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DCB17" w14:textId="060B9A11"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roofErr w:type="spellStart"/>
      <w:r w:rsidRPr="00681BB9">
        <w:rPr>
          <w:rFonts w:ascii="Times New Roman" w:hAnsi="Times New Roman" w:cs="Times New Roman"/>
          <w:b/>
          <w:bCs/>
          <w:color w:val="000000" w:themeColor="text1"/>
          <w:sz w:val="28"/>
          <w:szCs w:val="28"/>
          <w:lang w:val="en-GB"/>
        </w:rPr>
        <w:t>Croeso</w:t>
      </w:r>
      <w:proofErr w:type="spellEnd"/>
      <w:r w:rsidRPr="00681BB9">
        <w:rPr>
          <w:rFonts w:ascii="Times New Roman" w:hAnsi="Times New Roman" w:cs="Times New Roman"/>
          <w:b/>
          <w:bCs/>
          <w:color w:val="000000" w:themeColor="text1"/>
          <w:sz w:val="28"/>
          <w:szCs w:val="28"/>
          <w:lang w:val="en-GB"/>
        </w:rPr>
        <w:t xml:space="preserve"> Wales: Summit of Welcome &amp; Wild Beauty</w:t>
      </w:r>
    </w:p>
    <w:p w14:paraId="1C26FC44" w14:textId="4200970F" w:rsidR="00F20FF9" w:rsidRDefault="00B766F1" w:rsidP="00681BB9">
      <w:pPr>
        <w:pStyle w:val="ListParagraph"/>
        <w:spacing w:line="360" w:lineRule="auto"/>
        <w:ind w:left="1080"/>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BMIH6007</w:t>
      </w:r>
    </w:p>
    <w:p w14:paraId="32E2F99D" w14:textId="77777777" w:rsidR="00700048" w:rsidRPr="00700048" w:rsidRDefault="00700048" w:rsidP="00700048">
      <w:pPr>
        <w:pStyle w:val="ListParagraph"/>
        <w:spacing w:line="360" w:lineRule="auto"/>
        <w:ind w:left="1080"/>
        <w:jc w:val="center"/>
        <w:rPr>
          <w:rFonts w:ascii="Times New Roman" w:hAnsi="Times New Roman" w:cs="Times New Roman"/>
          <w:b/>
          <w:bCs/>
          <w:color w:val="000000" w:themeColor="text1"/>
          <w:sz w:val="28"/>
          <w:szCs w:val="28"/>
          <w:lang w:val="en-GB"/>
        </w:rPr>
      </w:pPr>
      <w:r w:rsidRPr="00700048">
        <w:rPr>
          <w:rFonts w:ascii="Times New Roman" w:hAnsi="Times New Roman" w:cs="Times New Roman"/>
          <w:b/>
          <w:bCs/>
          <w:color w:val="000000" w:themeColor="text1"/>
          <w:sz w:val="28"/>
          <w:szCs w:val="28"/>
          <w:lang w:val="en-GB"/>
        </w:rPr>
        <w:t>Student Name: Lacramioara Popovici</w:t>
      </w:r>
    </w:p>
    <w:p w14:paraId="488EC10B" w14:textId="77777777" w:rsidR="00700048" w:rsidRPr="00700048" w:rsidRDefault="00700048" w:rsidP="00700048">
      <w:pPr>
        <w:pStyle w:val="ListParagraph"/>
        <w:spacing w:line="360" w:lineRule="auto"/>
        <w:ind w:left="1080"/>
        <w:jc w:val="center"/>
        <w:rPr>
          <w:rFonts w:ascii="Times New Roman" w:hAnsi="Times New Roman" w:cs="Times New Roman"/>
          <w:b/>
          <w:bCs/>
          <w:color w:val="000000" w:themeColor="text1"/>
          <w:sz w:val="28"/>
          <w:szCs w:val="28"/>
          <w:lang w:val="en-GB"/>
        </w:rPr>
      </w:pPr>
      <w:r w:rsidRPr="00700048">
        <w:rPr>
          <w:rFonts w:ascii="Times New Roman" w:hAnsi="Times New Roman" w:cs="Times New Roman"/>
          <w:b/>
          <w:bCs/>
          <w:color w:val="000000" w:themeColor="text1"/>
          <w:sz w:val="28"/>
          <w:szCs w:val="28"/>
          <w:lang w:val="en-GB"/>
        </w:rPr>
        <w:t>Student ID: 2222618</w:t>
      </w:r>
    </w:p>
    <w:p w14:paraId="750F3E14" w14:textId="267433DB" w:rsidR="00700048" w:rsidRDefault="00700048" w:rsidP="00700048">
      <w:pPr>
        <w:pStyle w:val="ListParagraph"/>
        <w:spacing w:line="360" w:lineRule="auto"/>
        <w:ind w:left="1080"/>
        <w:jc w:val="center"/>
        <w:rPr>
          <w:rFonts w:ascii="Times New Roman" w:hAnsi="Times New Roman" w:cs="Times New Roman"/>
          <w:b/>
          <w:bCs/>
          <w:color w:val="000000" w:themeColor="text1"/>
          <w:sz w:val="28"/>
          <w:szCs w:val="28"/>
          <w:lang w:val="en-GB"/>
        </w:rPr>
      </w:pPr>
      <w:proofErr w:type="spellStart"/>
      <w:proofErr w:type="gramStart"/>
      <w:r w:rsidRPr="00700048">
        <w:rPr>
          <w:rFonts w:ascii="Times New Roman" w:hAnsi="Times New Roman" w:cs="Times New Roman"/>
          <w:b/>
          <w:bCs/>
          <w:color w:val="000000" w:themeColor="text1"/>
          <w:sz w:val="28"/>
          <w:szCs w:val="28"/>
          <w:lang w:val="en-GB"/>
        </w:rPr>
        <w:t>Lecturer:</w:t>
      </w:r>
      <w:r w:rsidR="00F2265A">
        <w:rPr>
          <w:rFonts w:ascii="Times New Roman" w:hAnsi="Times New Roman" w:cs="Times New Roman"/>
          <w:b/>
          <w:bCs/>
          <w:color w:val="000000" w:themeColor="text1"/>
          <w:sz w:val="28"/>
          <w:szCs w:val="28"/>
          <w:lang w:val="en-GB"/>
        </w:rPr>
        <w:t>Kathryn</w:t>
      </w:r>
      <w:proofErr w:type="spellEnd"/>
      <w:proofErr w:type="gramEnd"/>
      <w:r w:rsidR="00F2265A">
        <w:rPr>
          <w:rFonts w:ascii="Times New Roman" w:hAnsi="Times New Roman" w:cs="Times New Roman"/>
          <w:b/>
          <w:bCs/>
          <w:color w:val="000000" w:themeColor="text1"/>
          <w:sz w:val="28"/>
          <w:szCs w:val="28"/>
          <w:lang w:val="en-GB"/>
        </w:rPr>
        <w:t xml:space="preserve"> </w:t>
      </w:r>
      <w:r w:rsidR="002311A8">
        <w:rPr>
          <w:rFonts w:ascii="Times New Roman" w:hAnsi="Times New Roman" w:cs="Times New Roman"/>
          <w:b/>
          <w:bCs/>
          <w:color w:val="000000" w:themeColor="text1"/>
          <w:sz w:val="28"/>
          <w:szCs w:val="28"/>
          <w:lang w:val="en-GB"/>
        </w:rPr>
        <w:t>Fl</w:t>
      </w:r>
      <w:r w:rsidR="000A2E1C">
        <w:rPr>
          <w:rFonts w:ascii="Times New Roman" w:hAnsi="Times New Roman" w:cs="Times New Roman"/>
          <w:b/>
          <w:bCs/>
          <w:color w:val="000000" w:themeColor="text1"/>
          <w:sz w:val="28"/>
          <w:szCs w:val="28"/>
          <w:lang w:val="en-GB"/>
        </w:rPr>
        <w:t>ynn</w:t>
      </w:r>
    </w:p>
    <w:p w14:paraId="06222A03" w14:textId="77777777"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sdt>
      <w:sdtPr>
        <w:rPr>
          <w:rFonts w:asciiTheme="minorHAnsi" w:eastAsiaTheme="minorHAnsi" w:hAnsiTheme="minorHAnsi" w:cstheme="minorBidi"/>
          <w:b w:val="0"/>
          <w:bCs w:val="0"/>
          <w:color w:val="auto"/>
          <w:sz w:val="24"/>
          <w:szCs w:val="24"/>
          <w:lang w:val="ro-RO"/>
        </w:rPr>
        <w:id w:val="-2104103342"/>
        <w:docPartObj>
          <w:docPartGallery w:val="Table of Contents"/>
          <w:docPartUnique/>
        </w:docPartObj>
      </w:sdtPr>
      <w:sdtEndPr>
        <w:rPr>
          <w:noProof/>
        </w:rPr>
      </w:sdtEndPr>
      <w:sdtContent>
        <w:p w14:paraId="6509135D" w14:textId="4EEBA5F8" w:rsidR="00681BB9" w:rsidRDefault="00681BB9">
          <w:pPr>
            <w:pStyle w:val="TOCHeading"/>
          </w:pPr>
          <w:r>
            <w:t>Table of Contents</w:t>
          </w:r>
        </w:p>
        <w:p w14:paraId="30811875" w14:textId="147CEFA5" w:rsidR="00681BB9" w:rsidRDefault="00681BB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98737784" w:history="1">
            <w:r w:rsidRPr="0074076E">
              <w:rPr>
                <w:rStyle w:val="Hyperlink"/>
                <w:noProof/>
                <w:lang w:val="en-GB"/>
              </w:rPr>
              <w:t>Introduction</w:t>
            </w:r>
            <w:r>
              <w:rPr>
                <w:noProof/>
                <w:webHidden/>
              </w:rPr>
              <w:tab/>
            </w:r>
            <w:r>
              <w:rPr>
                <w:noProof/>
                <w:webHidden/>
              </w:rPr>
              <w:fldChar w:fldCharType="begin"/>
            </w:r>
            <w:r>
              <w:rPr>
                <w:noProof/>
                <w:webHidden/>
              </w:rPr>
              <w:instrText xml:space="preserve"> PAGEREF _Toc198737784 \h </w:instrText>
            </w:r>
            <w:r>
              <w:rPr>
                <w:noProof/>
                <w:webHidden/>
              </w:rPr>
            </w:r>
            <w:r>
              <w:rPr>
                <w:noProof/>
                <w:webHidden/>
              </w:rPr>
              <w:fldChar w:fldCharType="separate"/>
            </w:r>
            <w:r>
              <w:rPr>
                <w:noProof/>
                <w:webHidden/>
              </w:rPr>
              <w:t>2</w:t>
            </w:r>
            <w:r>
              <w:rPr>
                <w:noProof/>
                <w:webHidden/>
              </w:rPr>
              <w:fldChar w:fldCharType="end"/>
            </w:r>
          </w:hyperlink>
        </w:p>
        <w:p w14:paraId="6394170B" w14:textId="2A205287" w:rsidR="00681BB9" w:rsidRDefault="00681BB9">
          <w:pPr>
            <w:pStyle w:val="TOC1"/>
            <w:tabs>
              <w:tab w:val="right" w:leader="dot" w:pos="9016"/>
            </w:tabs>
            <w:rPr>
              <w:noProof/>
            </w:rPr>
          </w:pPr>
          <w:hyperlink w:anchor="_Toc198737785" w:history="1">
            <w:r w:rsidRPr="0074076E">
              <w:rPr>
                <w:rStyle w:val="Hyperlink"/>
                <w:noProof/>
                <w:lang w:val="en-GB"/>
              </w:rPr>
              <w:t>The Event Cycle</w:t>
            </w:r>
            <w:r>
              <w:rPr>
                <w:noProof/>
                <w:webHidden/>
              </w:rPr>
              <w:tab/>
            </w:r>
            <w:r>
              <w:rPr>
                <w:noProof/>
                <w:webHidden/>
              </w:rPr>
              <w:fldChar w:fldCharType="begin"/>
            </w:r>
            <w:r>
              <w:rPr>
                <w:noProof/>
                <w:webHidden/>
              </w:rPr>
              <w:instrText xml:space="preserve"> PAGEREF _Toc198737785 \h </w:instrText>
            </w:r>
            <w:r>
              <w:rPr>
                <w:noProof/>
                <w:webHidden/>
              </w:rPr>
            </w:r>
            <w:r>
              <w:rPr>
                <w:noProof/>
                <w:webHidden/>
              </w:rPr>
              <w:fldChar w:fldCharType="separate"/>
            </w:r>
            <w:r>
              <w:rPr>
                <w:noProof/>
                <w:webHidden/>
              </w:rPr>
              <w:t>2</w:t>
            </w:r>
            <w:r>
              <w:rPr>
                <w:noProof/>
                <w:webHidden/>
              </w:rPr>
              <w:fldChar w:fldCharType="end"/>
            </w:r>
          </w:hyperlink>
        </w:p>
        <w:p w14:paraId="4344F955" w14:textId="79388242" w:rsidR="00681BB9" w:rsidRDefault="00681BB9">
          <w:pPr>
            <w:pStyle w:val="TOC1"/>
            <w:tabs>
              <w:tab w:val="right" w:leader="dot" w:pos="9016"/>
            </w:tabs>
            <w:rPr>
              <w:noProof/>
            </w:rPr>
          </w:pPr>
          <w:hyperlink w:anchor="_Toc198737786" w:history="1">
            <w:r w:rsidRPr="0074076E">
              <w:rPr>
                <w:rStyle w:val="Hyperlink"/>
                <w:noProof/>
                <w:lang w:val="en-GB"/>
              </w:rPr>
              <w:t>The Event Concept</w:t>
            </w:r>
            <w:r>
              <w:rPr>
                <w:noProof/>
                <w:webHidden/>
              </w:rPr>
              <w:tab/>
            </w:r>
            <w:r>
              <w:rPr>
                <w:noProof/>
                <w:webHidden/>
              </w:rPr>
              <w:fldChar w:fldCharType="begin"/>
            </w:r>
            <w:r>
              <w:rPr>
                <w:noProof/>
                <w:webHidden/>
              </w:rPr>
              <w:instrText xml:space="preserve"> PAGEREF _Toc198737786 \h </w:instrText>
            </w:r>
            <w:r>
              <w:rPr>
                <w:noProof/>
                <w:webHidden/>
              </w:rPr>
            </w:r>
            <w:r>
              <w:rPr>
                <w:noProof/>
                <w:webHidden/>
              </w:rPr>
              <w:fldChar w:fldCharType="separate"/>
            </w:r>
            <w:r>
              <w:rPr>
                <w:noProof/>
                <w:webHidden/>
              </w:rPr>
              <w:t>3</w:t>
            </w:r>
            <w:r>
              <w:rPr>
                <w:noProof/>
                <w:webHidden/>
              </w:rPr>
              <w:fldChar w:fldCharType="end"/>
            </w:r>
          </w:hyperlink>
        </w:p>
        <w:p w14:paraId="481E00C7" w14:textId="3B3E6057" w:rsidR="00681BB9" w:rsidRDefault="00681BB9">
          <w:pPr>
            <w:pStyle w:val="TOC1"/>
            <w:tabs>
              <w:tab w:val="right" w:leader="dot" w:pos="9016"/>
            </w:tabs>
            <w:rPr>
              <w:noProof/>
            </w:rPr>
          </w:pPr>
          <w:hyperlink w:anchor="_Toc198737787" w:history="1">
            <w:r w:rsidRPr="0074076E">
              <w:rPr>
                <w:rStyle w:val="Hyperlink"/>
                <w:noProof/>
                <w:lang w:val="en-GB"/>
              </w:rPr>
              <w:t>Aim and Objectives of the Event</w:t>
            </w:r>
            <w:r>
              <w:rPr>
                <w:noProof/>
                <w:webHidden/>
              </w:rPr>
              <w:tab/>
            </w:r>
            <w:r>
              <w:rPr>
                <w:noProof/>
                <w:webHidden/>
              </w:rPr>
              <w:fldChar w:fldCharType="begin"/>
            </w:r>
            <w:r>
              <w:rPr>
                <w:noProof/>
                <w:webHidden/>
              </w:rPr>
              <w:instrText xml:space="preserve"> PAGEREF _Toc198737787 \h </w:instrText>
            </w:r>
            <w:r>
              <w:rPr>
                <w:noProof/>
                <w:webHidden/>
              </w:rPr>
            </w:r>
            <w:r>
              <w:rPr>
                <w:noProof/>
                <w:webHidden/>
              </w:rPr>
              <w:fldChar w:fldCharType="separate"/>
            </w:r>
            <w:r>
              <w:rPr>
                <w:noProof/>
                <w:webHidden/>
              </w:rPr>
              <w:t>4</w:t>
            </w:r>
            <w:r>
              <w:rPr>
                <w:noProof/>
                <w:webHidden/>
              </w:rPr>
              <w:fldChar w:fldCharType="end"/>
            </w:r>
          </w:hyperlink>
        </w:p>
        <w:p w14:paraId="4210B666" w14:textId="7892C64E" w:rsidR="00681BB9" w:rsidRDefault="00681BB9">
          <w:pPr>
            <w:pStyle w:val="TOC1"/>
            <w:tabs>
              <w:tab w:val="right" w:leader="dot" w:pos="9016"/>
            </w:tabs>
            <w:rPr>
              <w:noProof/>
            </w:rPr>
          </w:pPr>
          <w:hyperlink w:anchor="_Toc198737788" w:history="1">
            <w:r w:rsidRPr="0074076E">
              <w:rPr>
                <w:rStyle w:val="Hyperlink"/>
                <w:noProof/>
                <w:lang w:val="en-GB"/>
              </w:rPr>
              <w:t>Event Management</w:t>
            </w:r>
            <w:r>
              <w:rPr>
                <w:noProof/>
                <w:webHidden/>
              </w:rPr>
              <w:tab/>
            </w:r>
            <w:r>
              <w:rPr>
                <w:noProof/>
                <w:webHidden/>
              </w:rPr>
              <w:fldChar w:fldCharType="begin"/>
            </w:r>
            <w:r>
              <w:rPr>
                <w:noProof/>
                <w:webHidden/>
              </w:rPr>
              <w:instrText xml:space="preserve"> PAGEREF _Toc198737788 \h </w:instrText>
            </w:r>
            <w:r>
              <w:rPr>
                <w:noProof/>
                <w:webHidden/>
              </w:rPr>
            </w:r>
            <w:r>
              <w:rPr>
                <w:noProof/>
                <w:webHidden/>
              </w:rPr>
              <w:fldChar w:fldCharType="separate"/>
            </w:r>
            <w:r>
              <w:rPr>
                <w:noProof/>
                <w:webHidden/>
              </w:rPr>
              <w:t>5</w:t>
            </w:r>
            <w:r>
              <w:rPr>
                <w:noProof/>
                <w:webHidden/>
              </w:rPr>
              <w:fldChar w:fldCharType="end"/>
            </w:r>
          </w:hyperlink>
        </w:p>
        <w:p w14:paraId="1632344F" w14:textId="5B2CADEA" w:rsidR="00681BB9" w:rsidRDefault="00681BB9">
          <w:pPr>
            <w:pStyle w:val="TOC1"/>
            <w:tabs>
              <w:tab w:val="right" w:leader="dot" w:pos="9016"/>
            </w:tabs>
            <w:rPr>
              <w:noProof/>
            </w:rPr>
          </w:pPr>
          <w:hyperlink w:anchor="_Toc198737789" w:history="1">
            <w:r w:rsidRPr="0074076E">
              <w:rPr>
                <w:rStyle w:val="Hyperlink"/>
                <w:noProof/>
                <w:lang w:val="en-GB"/>
              </w:rPr>
              <w:t>Event Budget</w:t>
            </w:r>
            <w:r>
              <w:rPr>
                <w:noProof/>
                <w:webHidden/>
              </w:rPr>
              <w:tab/>
            </w:r>
            <w:r>
              <w:rPr>
                <w:noProof/>
                <w:webHidden/>
              </w:rPr>
              <w:fldChar w:fldCharType="begin"/>
            </w:r>
            <w:r>
              <w:rPr>
                <w:noProof/>
                <w:webHidden/>
              </w:rPr>
              <w:instrText xml:space="preserve"> PAGEREF _Toc198737789 \h </w:instrText>
            </w:r>
            <w:r>
              <w:rPr>
                <w:noProof/>
                <w:webHidden/>
              </w:rPr>
            </w:r>
            <w:r>
              <w:rPr>
                <w:noProof/>
                <w:webHidden/>
              </w:rPr>
              <w:fldChar w:fldCharType="separate"/>
            </w:r>
            <w:r>
              <w:rPr>
                <w:noProof/>
                <w:webHidden/>
              </w:rPr>
              <w:t>7</w:t>
            </w:r>
            <w:r>
              <w:rPr>
                <w:noProof/>
                <w:webHidden/>
              </w:rPr>
              <w:fldChar w:fldCharType="end"/>
            </w:r>
          </w:hyperlink>
        </w:p>
        <w:p w14:paraId="1F0D7898" w14:textId="4040296C" w:rsidR="00681BB9" w:rsidRDefault="00681BB9">
          <w:pPr>
            <w:pStyle w:val="TOC1"/>
            <w:tabs>
              <w:tab w:val="right" w:leader="dot" w:pos="9016"/>
            </w:tabs>
            <w:rPr>
              <w:noProof/>
            </w:rPr>
          </w:pPr>
          <w:hyperlink w:anchor="_Toc198737790" w:history="1">
            <w:r w:rsidRPr="0074076E">
              <w:rPr>
                <w:rStyle w:val="Hyperlink"/>
                <w:noProof/>
                <w:lang w:val="en-GB"/>
              </w:rPr>
              <w:t>Industry Trends/ Issues/ Impacts</w:t>
            </w:r>
            <w:r>
              <w:rPr>
                <w:noProof/>
                <w:webHidden/>
              </w:rPr>
              <w:tab/>
            </w:r>
            <w:r>
              <w:rPr>
                <w:noProof/>
                <w:webHidden/>
              </w:rPr>
              <w:fldChar w:fldCharType="begin"/>
            </w:r>
            <w:r>
              <w:rPr>
                <w:noProof/>
                <w:webHidden/>
              </w:rPr>
              <w:instrText xml:space="preserve"> PAGEREF _Toc198737790 \h </w:instrText>
            </w:r>
            <w:r>
              <w:rPr>
                <w:noProof/>
                <w:webHidden/>
              </w:rPr>
            </w:r>
            <w:r>
              <w:rPr>
                <w:noProof/>
                <w:webHidden/>
              </w:rPr>
              <w:fldChar w:fldCharType="separate"/>
            </w:r>
            <w:r>
              <w:rPr>
                <w:noProof/>
                <w:webHidden/>
              </w:rPr>
              <w:t>8</w:t>
            </w:r>
            <w:r>
              <w:rPr>
                <w:noProof/>
                <w:webHidden/>
              </w:rPr>
              <w:fldChar w:fldCharType="end"/>
            </w:r>
          </w:hyperlink>
        </w:p>
        <w:p w14:paraId="62D8140B" w14:textId="2BB0FF69" w:rsidR="00681BB9" w:rsidRDefault="00681BB9">
          <w:pPr>
            <w:pStyle w:val="TOC1"/>
            <w:tabs>
              <w:tab w:val="right" w:leader="dot" w:pos="9016"/>
            </w:tabs>
            <w:rPr>
              <w:noProof/>
            </w:rPr>
          </w:pPr>
          <w:hyperlink w:anchor="_Toc198737791" w:history="1">
            <w:r w:rsidRPr="0074076E">
              <w:rPr>
                <w:rStyle w:val="Hyperlink"/>
                <w:noProof/>
                <w:lang w:val="en-GB"/>
              </w:rPr>
              <w:t>Situational and Cultural Considerations</w:t>
            </w:r>
            <w:r>
              <w:rPr>
                <w:noProof/>
                <w:webHidden/>
              </w:rPr>
              <w:tab/>
            </w:r>
            <w:r>
              <w:rPr>
                <w:noProof/>
                <w:webHidden/>
              </w:rPr>
              <w:fldChar w:fldCharType="begin"/>
            </w:r>
            <w:r>
              <w:rPr>
                <w:noProof/>
                <w:webHidden/>
              </w:rPr>
              <w:instrText xml:space="preserve"> PAGEREF _Toc198737791 \h </w:instrText>
            </w:r>
            <w:r>
              <w:rPr>
                <w:noProof/>
                <w:webHidden/>
              </w:rPr>
            </w:r>
            <w:r>
              <w:rPr>
                <w:noProof/>
                <w:webHidden/>
              </w:rPr>
              <w:fldChar w:fldCharType="separate"/>
            </w:r>
            <w:r>
              <w:rPr>
                <w:noProof/>
                <w:webHidden/>
              </w:rPr>
              <w:t>9</w:t>
            </w:r>
            <w:r>
              <w:rPr>
                <w:noProof/>
                <w:webHidden/>
              </w:rPr>
              <w:fldChar w:fldCharType="end"/>
            </w:r>
          </w:hyperlink>
        </w:p>
        <w:p w14:paraId="1685C603" w14:textId="6E106BAA" w:rsidR="00681BB9" w:rsidRDefault="00681BB9">
          <w:pPr>
            <w:pStyle w:val="TOC1"/>
            <w:tabs>
              <w:tab w:val="right" w:leader="dot" w:pos="9016"/>
            </w:tabs>
            <w:rPr>
              <w:noProof/>
            </w:rPr>
          </w:pPr>
          <w:hyperlink w:anchor="_Toc198737792" w:history="1">
            <w:r w:rsidRPr="0074076E">
              <w:rPr>
                <w:rStyle w:val="Hyperlink"/>
                <w:noProof/>
                <w:lang w:val="en-GB"/>
              </w:rPr>
              <w:t>Conclusion</w:t>
            </w:r>
            <w:r>
              <w:rPr>
                <w:noProof/>
                <w:webHidden/>
              </w:rPr>
              <w:tab/>
            </w:r>
            <w:r>
              <w:rPr>
                <w:noProof/>
                <w:webHidden/>
              </w:rPr>
              <w:fldChar w:fldCharType="begin"/>
            </w:r>
            <w:r>
              <w:rPr>
                <w:noProof/>
                <w:webHidden/>
              </w:rPr>
              <w:instrText xml:space="preserve"> PAGEREF _Toc198737792 \h </w:instrText>
            </w:r>
            <w:r>
              <w:rPr>
                <w:noProof/>
                <w:webHidden/>
              </w:rPr>
            </w:r>
            <w:r>
              <w:rPr>
                <w:noProof/>
                <w:webHidden/>
              </w:rPr>
              <w:fldChar w:fldCharType="separate"/>
            </w:r>
            <w:r>
              <w:rPr>
                <w:noProof/>
                <w:webHidden/>
              </w:rPr>
              <w:t>10</w:t>
            </w:r>
            <w:r>
              <w:rPr>
                <w:noProof/>
                <w:webHidden/>
              </w:rPr>
              <w:fldChar w:fldCharType="end"/>
            </w:r>
          </w:hyperlink>
        </w:p>
        <w:p w14:paraId="250A16AA" w14:textId="0B49FB09" w:rsidR="00681BB9" w:rsidRDefault="00681BB9">
          <w:pPr>
            <w:pStyle w:val="TOC1"/>
            <w:tabs>
              <w:tab w:val="right" w:leader="dot" w:pos="9016"/>
            </w:tabs>
            <w:rPr>
              <w:noProof/>
            </w:rPr>
          </w:pPr>
          <w:hyperlink w:anchor="_Toc198737793" w:history="1">
            <w:r w:rsidRPr="0074076E">
              <w:rPr>
                <w:rStyle w:val="Hyperlink"/>
                <w:noProof/>
              </w:rPr>
              <w:t>Reference list</w:t>
            </w:r>
            <w:r>
              <w:rPr>
                <w:noProof/>
                <w:webHidden/>
              </w:rPr>
              <w:tab/>
            </w:r>
            <w:r>
              <w:rPr>
                <w:noProof/>
                <w:webHidden/>
              </w:rPr>
              <w:fldChar w:fldCharType="begin"/>
            </w:r>
            <w:r>
              <w:rPr>
                <w:noProof/>
                <w:webHidden/>
              </w:rPr>
              <w:instrText xml:space="preserve"> PAGEREF _Toc198737793 \h </w:instrText>
            </w:r>
            <w:r>
              <w:rPr>
                <w:noProof/>
                <w:webHidden/>
              </w:rPr>
            </w:r>
            <w:r>
              <w:rPr>
                <w:noProof/>
                <w:webHidden/>
              </w:rPr>
              <w:fldChar w:fldCharType="separate"/>
            </w:r>
            <w:r>
              <w:rPr>
                <w:noProof/>
                <w:webHidden/>
              </w:rPr>
              <w:t>11</w:t>
            </w:r>
            <w:r>
              <w:rPr>
                <w:noProof/>
                <w:webHidden/>
              </w:rPr>
              <w:fldChar w:fldCharType="end"/>
            </w:r>
          </w:hyperlink>
        </w:p>
        <w:p w14:paraId="2838D4AB" w14:textId="30BFF375" w:rsidR="00681BB9" w:rsidRDefault="00681BB9">
          <w:r>
            <w:rPr>
              <w:b/>
              <w:bCs/>
              <w:noProof/>
            </w:rPr>
            <w:fldChar w:fldCharType="end"/>
          </w:r>
        </w:p>
      </w:sdtContent>
    </w:sdt>
    <w:p w14:paraId="6A4070A3" w14:textId="1C323132"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4C961C03" w14:textId="35BD788E"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40C6B4C8" w14:textId="2212244A"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2D06F73C" w14:textId="7F479627"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785862CE" w14:textId="71D376CA"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58810A42" w14:textId="69736EF3"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0C744C7A" w14:textId="64A6A2E2"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67C3ABA4" w14:textId="589C8FDD"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0947F099" w14:textId="27E5D2DC"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36D6FB05" w14:textId="7068B206"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7B828DC2" w14:textId="5A8535CC"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436DC9B9" w14:textId="65E08649"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718C94AE" w14:textId="3930C236"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1E9753C8" w14:textId="2E75E20B"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7B6D9749" w14:textId="77777777" w:rsid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62E99D32" w14:textId="77777777" w:rsidR="00681BB9" w:rsidRPr="00681BB9" w:rsidRDefault="00681BB9" w:rsidP="00681BB9">
      <w:pPr>
        <w:pStyle w:val="ListParagraph"/>
        <w:spacing w:line="360" w:lineRule="auto"/>
        <w:ind w:left="1080"/>
        <w:jc w:val="center"/>
        <w:rPr>
          <w:rFonts w:ascii="Times New Roman" w:hAnsi="Times New Roman" w:cs="Times New Roman"/>
          <w:b/>
          <w:bCs/>
          <w:color w:val="000000" w:themeColor="text1"/>
          <w:sz w:val="28"/>
          <w:szCs w:val="28"/>
          <w:lang w:val="en-GB"/>
        </w:rPr>
      </w:pPr>
    </w:p>
    <w:p w14:paraId="1EEED186" w14:textId="049208E6" w:rsidR="00681BB9" w:rsidRPr="00681BB9" w:rsidRDefault="00681BB9" w:rsidP="00681BB9">
      <w:pPr>
        <w:pStyle w:val="Heading1"/>
        <w:ind w:firstLine="720"/>
        <w:rPr>
          <w:sz w:val="28"/>
          <w:szCs w:val="28"/>
          <w:lang w:val="en-GB"/>
        </w:rPr>
      </w:pPr>
      <w:bookmarkStart w:id="0" w:name="_Toc198737784"/>
      <w:r w:rsidRPr="00681BB9">
        <w:rPr>
          <w:sz w:val="28"/>
          <w:szCs w:val="28"/>
          <w:lang w:val="en-GB"/>
        </w:rPr>
        <w:t>Introduction</w:t>
      </w:r>
      <w:bookmarkEnd w:id="0"/>
    </w:p>
    <w:p w14:paraId="0EBE42B9" w14:textId="0B67054D" w:rsidR="002633B3" w:rsidRPr="00681BB9" w:rsidRDefault="002633B3" w:rsidP="00681BB9">
      <w:pPr>
        <w:spacing w:line="360" w:lineRule="auto"/>
        <w:ind w:firstLine="720"/>
        <w:jc w:val="both"/>
        <w:rPr>
          <w:rFonts w:ascii="Times New Roman" w:hAnsi="Times New Roman" w:cs="Times New Roman"/>
          <w:color w:val="000000" w:themeColor="text1"/>
          <w:lang w:val="en-GB"/>
        </w:rPr>
      </w:pPr>
      <w:r w:rsidRPr="00681BB9">
        <w:rPr>
          <w:rFonts w:ascii="Times New Roman" w:hAnsi="Times New Roman" w:cs="Times New Roman"/>
          <w:lang w:val="en-GB"/>
        </w:rPr>
        <w:t>“</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Pr="00681BB9">
        <w:rPr>
          <w:rFonts w:ascii="Times New Roman" w:hAnsi="Times New Roman" w:cs="Times New Roman"/>
          <w:lang w:val="en-GB"/>
        </w:rPr>
        <w:t xml:space="preserve">” is a MICE event put together in the context of the “Visit Wales – Year of </w:t>
      </w:r>
      <w:proofErr w:type="spellStart"/>
      <w:r w:rsidRPr="00681BB9">
        <w:rPr>
          <w:rFonts w:ascii="Times New Roman" w:hAnsi="Times New Roman" w:cs="Times New Roman"/>
          <w:lang w:val="en-GB"/>
        </w:rPr>
        <w:t>Croeso</w:t>
      </w:r>
      <w:proofErr w:type="spellEnd"/>
      <w:r w:rsidRPr="00681BB9">
        <w:rPr>
          <w:rFonts w:ascii="Times New Roman" w:hAnsi="Times New Roman" w:cs="Times New Roman"/>
          <w:lang w:val="en-GB"/>
        </w:rPr>
        <w:t xml:space="preserve"> 2025” initiative.</w:t>
      </w:r>
      <w:r w:rsidR="00F809D6" w:rsidRPr="00681BB9">
        <w:rPr>
          <w:rFonts w:ascii="Times New Roman" w:hAnsi="Times New Roman" w:cs="Times New Roman"/>
          <w:lang w:val="en-GB"/>
        </w:rPr>
        <w:t xml:space="preserve"> </w:t>
      </w:r>
      <w:r w:rsidR="00F809D6" w:rsidRPr="00681BB9">
        <w:rPr>
          <w:rFonts w:ascii="Times New Roman" w:hAnsi="Times New Roman" w:cs="Times New Roman"/>
          <w:color w:val="000000"/>
        </w:rPr>
        <w:t>(VisitWales, 2025)</w:t>
      </w:r>
      <w:r w:rsidRPr="00681BB9">
        <w:rPr>
          <w:rFonts w:ascii="Times New Roman" w:hAnsi="Times New Roman" w:cs="Times New Roman"/>
          <w:lang w:val="en-GB"/>
        </w:rPr>
        <w:t xml:space="preserve"> The central theme, “</w:t>
      </w:r>
      <w:proofErr w:type="spellStart"/>
      <w:r w:rsidRPr="00681BB9">
        <w:rPr>
          <w:rFonts w:ascii="Times New Roman" w:hAnsi="Times New Roman" w:cs="Times New Roman"/>
          <w:lang w:val="en-GB"/>
        </w:rPr>
        <w:t>Croeso</w:t>
      </w:r>
      <w:proofErr w:type="spellEnd"/>
      <w:r w:rsidRPr="00681BB9">
        <w:rPr>
          <w:rFonts w:ascii="Times New Roman" w:hAnsi="Times New Roman" w:cs="Times New Roman"/>
          <w:lang w:val="en-GB"/>
        </w:rPr>
        <w:t>”, the Welsh word for “welcome” emphasises authentic hospitality, local culture and the deep connection between people and places. The event combines an international professional conference with a series of cultural experiential outdoor activities.</w:t>
      </w:r>
    </w:p>
    <w:p w14:paraId="6BC277C0" w14:textId="7EFFBA1D" w:rsidR="002633B3" w:rsidRPr="00F809D6" w:rsidRDefault="002633B3" w:rsidP="002633B3">
      <w:pPr>
        <w:spacing w:line="360" w:lineRule="auto"/>
        <w:ind w:firstLine="720"/>
        <w:jc w:val="both"/>
        <w:rPr>
          <w:rFonts w:ascii="Times New Roman" w:hAnsi="Times New Roman" w:cs="Times New Roman"/>
          <w:lang w:val="en-GB"/>
        </w:rPr>
      </w:pPr>
      <w:r w:rsidRPr="00F809D6">
        <w:rPr>
          <w:rFonts w:ascii="Times New Roman" w:hAnsi="Times New Roman" w:cs="Times New Roman"/>
          <w:lang w:val="en-GB"/>
        </w:rPr>
        <w:t>The utmost priority of the event is to promote Wales as a unique destination for sustainable business tourism in an outstanding natural setting. The location chosen for the event is Snowdonia (Eryri), one of the country’s most iconic regions, known for its spectacular mountain landscapes and rich cultural heritage. Not only does Snowdonia gives the perfect setting for outdoor activities, but it also offers real Welsh identity</w:t>
      </w:r>
      <w:r w:rsidR="00F809D6" w:rsidRPr="00F809D6">
        <w:rPr>
          <w:rFonts w:ascii="Times New Roman" w:hAnsi="Times New Roman" w:cs="Times New Roman"/>
          <w:lang w:val="en-GB"/>
        </w:rPr>
        <w:t xml:space="preserve"> </w:t>
      </w:r>
      <w:r w:rsidR="00F809D6" w:rsidRPr="00F809D6">
        <w:rPr>
          <w:rFonts w:ascii="Times New Roman" w:hAnsi="Times New Roman" w:cs="Times New Roman"/>
          <w:color w:val="000000"/>
        </w:rPr>
        <w:t>(Eryri. Gov.UK, 2025)</w:t>
      </w:r>
      <w:r w:rsidRPr="00F809D6">
        <w:rPr>
          <w:rFonts w:ascii="Times New Roman" w:hAnsi="Times New Roman" w:cs="Times New Roman"/>
          <w:lang w:val="en-GB"/>
        </w:rPr>
        <w:t>.</w:t>
      </w:r>
    </w:p>
    <w:p w14:paraId="28D6F85A" w14:textId="775B92BC" w:rsidR="002633B3" w:rsidRDefault="002633B3" w:rsidP="002633B3">
      <w:pPr>
        <w:spacing w:line="360" w:lineRule="auto"/>
        <w:ind w:firstLine="720"/>
        <w:jc w:val="both"/>
        <w:rPr>
          <w:rFonts w:ascii="Times New Roman" w:hAnsi="Times New Roman" w:cs="Times New Roman"/>
          <w:lang w:val="en-GB"/>
        </w:rPr>
      </w:pPr>
      <w:r>
        <w:rPr>
          <w:rFonts w:ascii="Times New Roman" w:hAnsi="Times New Roman" w:cs="Times New Roman"/>
          <w:lang w:val="en-GB"/>
        </w:rPr>
        <w:t xml:space="preserve">Highlighting the local values by working with local communities and suppliers to promote sustainable tourism and boost the regional economy is the </w:t>
      </w:r>
      <w:proofErr w:type="gramStart"/>
      <w:r>
        <w:rPr>
          <w:rFonts w:ascii="Times New Roman" w:hAnsi="Times New Roman" w:cs="Times New Roman"/>
          <w:lang w:val="en-GB"/>
        </w:rPr>
        <w:t>main focus</w:t>
      </w:r>
      <w:proofErr w:type="gramEnd"/>
      <w:r>
        <w:rPr>
          <w:rFonts w:ascii="Times New Roman" w:hAnsi="Times New Roman" w:cs="Times New Roman"/>
          <w:lang w:val="en-GB"/>
        </w:rPr>
        <w:t xml:space="preserve"> of the event. This concept supports a form of tourism that respects the environment, the value of traditions and assures an authentic experience for the participants, which goes along with the social and cultural responsibility framework. This not only makes the event </w:t>
      </w:r>
      <w:proofErr w:type="gramStart"/>
      <w:r>
        <w:rPr>
          <w:rFonts w:ascii="Times New Roman" w:hAnsi="Times New Roman" w:cs="Times New Roman"/>
          <w:lang w:val="en-GB"/>
        </w:rPr>
        <w:t>feasible, but</w:t>
      </w:r>
      <w:proofErr w:type="gramEnd"/>
      <w:r>
        <w:rPr>
          <w:rFonts w:ascii="Times New Roman" w:hAnsi="Times New Roman" w:cs="Times New Roman"/>
          <w:lang w:val="en-GB"/>
        </w:rPr>
        <w:t xml:space="preserve"> also makes it necessary in the ever-changing tourism scenario.   </w:t>
      </w:r>
    </w:p>
    <w:p w14:paraId="0F19371A" w14:textId="55639D36" w:rsidR="002633B3" w:rsidRDefault="002633B3" w:rsidP="002633B3">
      <w:pPr>
        <w:spacing w:line="360" w:lineRule="auto"/>
        <w:ind w:firstLine="720"/>
        <w:jc w:val="both"/>
        <w:rPr>
          <w:rFonts w:ascii="Times New Roman" w:hAnsi="Times New Roman" w:cs="Times New Roman"/>
          <w:lang w:val="en-GB"/>
        </w:rPr>
      </w:pPr>
    </w:p>
    <w:p w14:paraId="6993065E" w14:textId="30AC8B6E" w:rsidR="002633B3" w:rsidRPr="00681BB9" w:rsidRDefault="002633B3" w:rsidP="00681BB9">
      <w:pPr>
        <w:pStyle w:val="Heading1"/>
        <w:ind w:firstLine="720"/>
        <w:rPr>
          <w:sz w:val="28"/>
          <w:szCs w:val="28"/>
          <w:lang w:val="en-GB"/>
        </w:rPr>
      </w:pPr>
      <w:bookmarkStart w:id="1" w:name="_Toc198737785"/>
      <w:r w:rsidRPr="00681BB9">
        <w:rPr>
          <w:sz w:val="28"/>
          <w:szCs w:val="28"/>
          <w:lang w:val="en-GB"/>
        </w:rPr>
        <w:t>The Event Cycle</w:t>
      </w:r>
      <w:bookmarkEnd w:id="1"/>
    </w:p>
    <w:p w14:paraId="666DD7A5" w14:textId="631BE088" w:rsidR="002633B3" w:rsidRDefault="002633B3" w:rsidP="002633B3">
      <w:pPr>
        <w:spacing w:line="360" w:lineRule="auto"/>
        <w:ind w:firstLine="720"/>
        <w:jc w:val="both"/>
        <w:rPr>
          <w:rFonts w:ascii="Times New Roman" w:hAnsi="Times New Roman" w:cs="Times New Roman"/>
          <w:color w:val="000000" w:themeColor="text1"/>
          <w:shd w:val="clear" w:color="auto" w:fill="FFFFFF"/>
        </w:rPr>
      </w:pPr>
      <w:r w:rsidRPr="002633B3">
        <w:rPr>
          <w:rFonts w:ascii="Times New Roman" w:hAnsi="Times New Roman" w:cs="Times New Roman"/>
          <w:color w:val="000000" w:themeColor="text1"/>
          <w:shd w:val="clear" w:color="auto" w:fill="FFFFFF"/>
        </w:rPr>
        <w:t>For the strategic and coherent planning of the event "</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Pr="002633B3">
        <w:rPr>
          <w:rFonts w:ascii="Times New Roman" w:hAnsi="Times New Roman" w:cs="Times New Roman"/>
          <w:color w:val="000000" w:themeColor="text1"/>
          <w:shd w:val="clear" w:color="auto" w:fill="FFFFFF"/>
        </w:rPr>
        <w:t xml:space="preserve">," we have opted to adopt the EMBOK Event Management Body of Knowledge model, which </w:t>
      </w:r>
      <w:r>
        <w:rPr>
          <w:rFonts w:ascii="Times New Roman" w:hAnsi="Times New Roman" w:cs="Times New Roman"/>
          <w:color w:val="000000" w:themeColor="text1"/>
          <w:shd w:val="clear" w:color="auto" w:fill="FFFFFF"/>
          <w:lang w:val="en-GB"/>
        </w:rPr>
        <w:t>provides</w:t>
      </w:r>
      <w:r w:rsidRPr="002633B3">
        <w:rPr>
          <w:rFonts w:ascii="Times New Roman" w:hAnsi="Times New Roman" w:cs="Times New Roman"/>
          <w:color w:val="000000" w:themeColor="text1"/>
          <w:shd w:val="clear" w:color="auto" w:fill="FFFFFF"/>
        </w:rPr>
        <w:t xml:space="preserve"> a detailed </w:t>
      </w:r>
      <w:r w:rsidRPr="00F809D6">
        <w:rPr>
          <w:rFonts w:ascii="Times New Roman" w:hAnsi="Times New Roman" w:cs="Times New Roman"/>
          <w:color w:val="000000" w:themeColor="text1"/>
          <w:shd w:val="clear" w:color="auto" w:fill="FFFFFF"/>
        </w:rPr>
        <w:t xml:space="preserve">framework </w:t>
      </w:r>
      <w:r w:rsidRPr="00F809D6">
        <w:rPr>
          <w:rFonts w:ascii="Times New Roman" w:hAnsi="Times New Roman" w:cs="Times New Roman"/>
          <w:color w:val="000000" w:themeColor="text1"/>
          <w:shd w:val="clear" w:color="auto" w:fill="FFFFFF"/>
          <w:lang w:val="en-GB"/>
        </w:rPr>
        <w:t>for understanding</w:t>
      </w:r>
      <w:r w:rsidRPr="00F809D6">
        <w:rPr>
          <w:rFonts w:ascii="Times New Roman" w:hAnsi="Times New Roman" w:cs="Times New Roman"/>
          <w:color w:val="000000" w:themeColor="text1"/>
          <w:shd w:val="clear" w:color="auto" w:fill="FFFFFF"/>
        </w:rPr>
        <w:t xml:space="preserve"> key stages and </w:t>
      </w:r>
      <w:r w:rsidRPr="00F809D6">
        <w:rPr>
          <w:rFonts w:ascii="Times New Roman" w:hAnsi="Times New Roman" w:cs="Times New Roman"/>
          <w:color w:val="000000" w:themeColor="text1"/>
          <w:shd w:val="clear" w:color="auto" w:fill="FFFFFF"/>
          <w:lang w:val="en-GB"/>
        </w:rPr>
        <w:t>areas of event management</w:t>
      </w:r>
      <w:r w:rsidRPr="00F809D6">
        <w:rPr>
          <w:rFonts w:ascii="Times New Roman" w:hAnsi="Times New Roman" w:cs="Times New Roman"/>
          <w:color w:val="000000" w:themeColor="text1"/>
          <w:shd w:val="clear" w:color="auto" w:fill="FFFFFF"/>
        </w:rPr>
        <w:t xml:space="preserve">. EMBOK is divided into five </w:t>
      </w:r>
      <w:r w:rsidRPr="00F809D6">
        <w:rPr>
          <w:rFonts w:ascii="Times New Roman" w:hAnsi="Times New Roman" w:cs="Times New Roman"/>
          <w:color w:val="000000" w:themeColor="text1"/>
          <w:shd w:val="clear" w:color="auto" w:fill="FFFFFF"/>
          <w:lang w:val="en-GB"/>
        </w:rPr>
        <w:t>major</w:t>
      </w:r>
      <w:r w:rsidRPr="00F809D6">
        <w:rPr>
          <w:rFonts w:ascii="Times New Roman" w:hAnsi="Times New Roman" w:cs="Times New Roman"/>
          <w:color w:val="000000" w:themeColor="text1"/>
          <w:shd w:val="clear" w:color="auto" w:fill="FFFFFF"/>
        </w:rPr>
        <w:t xml:space="preserve"> categories: administration, design, marketing, operations and risk, and these integrate into the four phases of an event lifecycle: initiation, planning, implementation, and evaluation</w:t>
      </w:r>
      <w:r w:rsidR="00F809D6" w:rsidRPr="00F809D6">
        <w:rPr>
          <w:rFonts w:ascii="Times New Roman" w:hAnsi="Times New Roman" w:cs="Times New Roman"/>
          <w:color w:val="000000" w:themeColor="text1"/>
          <w:shd w:val="clear" w:color="auto" w:fill="FFFFFF"/>
          <w:lang w:val="en-GB"/>
        </w:rPr>
        <w:t xml:space="preserve"> </w:t>
      </w:r>
      <w:r w:rsidR="00F809D6" w:rsidRPr="00F809D6">
        <w:rPr>
          <w:rFonts w:ascii="Times New Roman" w:hAnsi="Times New Roman" w:cs="Times New Roman"/>
          <w:color w:val="000000"/>
        </w:rPr>
        <w:t>(EMBOK, 2019)</w:t>
      </w:r>
      <w:r w:rsidRPr="00F809D6">
        <w:rPr>
          <w:rFonts w:ascii="Times New Roman" w:hAnsi="Times New Roman" w:cs="Times New Roman"/>
          <w:color w:val="000000" w:themeColor="text1"/>
          <w:shd w:val="clear" w:color="auto" w:fill="FFFFFF"/>
        </w:rPr>
        <w:t>.</w:t>
      </w:r>
    </w:p>
    <w:p w14:paraId="24AAF41B" w14:textId="33122FCA" w:rsidR="002633B3" w:rsidRPr="00F809D6" w:rsidRDefault="002633B3" w:rsidP="002633B3">
      <w:pPr>
        <w:spacing w:line="360" w:lineRule="auto"/>
        <w:ind w:firstLine="720"/>
        <w:jc w:val="both"/>
        <w:rPr>
          <w:rFonts w:ascii="Times New Roman" w:hAnsi="Times New Roman" w:cs="Times New Roman"/>
          <w:color w:val="000000" w:themeColor="text1"/>
          <w:shd w:val="clear" w:color="auto" w:fill="FFFFFF"/>
          <w:lang w:val="en-GB"/>
        </w:rPr>
      </w:pPr>
      <w:r>
        <w:rPr>
          <w:rFonts w:ascii="Times New Roman" w:hAnsi="Times New Roman" w:cs="Times New Roman"/>
          <w:color w:val="000000" w:themeColor="text1"/>
          <w:shd w:val="clear" w:color="auto" w:fill="FFFFFF"/>
          <w:lang w:val="en-GB"/>
        </w:rPr>
        <w:t>In the initiation phase, the focus is on recognising the needs and strategic justification for the event. “</w:t>
      </w:r>
      <w:proofErr w:type="spellStart"/>
      <w:r>
        <w:rPr>
          <w:rFonts w:ascii="Times New Roman" w:hAnsi="Times New Roman" w:cs="Times New Roman"/>
          <w:color w:val="000000" w:themeColor="text1"/>
          <w:shd w:val="clear" w:color="auto" w:fill="FFFFFF"/>
          <w:lang w:val="en-GB"/>
        </w:rPr>
        <w:t>Croeso</w:t>
      </w:r>
      <w:proofErr w:type="spellEnd"/>
      <w:r>
        <w:rPr>
          <w:rFonts w:ascii="Times New Roman" w:hAnsi="Times New Roman" w:cs="Times New Roman"/>
          <w:color w:val="000000" w:themeColor="text1"/>
          <w:shd w:val="clear" w:color="auto" w:fill="FFFFFF"/>
          <w:lang w:val="en-GB"/>
        </w:rPr>
        <w:t xml:space="preserve"> Wales” is a direct response to the Visit Wales 2025 initiative and will </w:t>
      </w:r>
      <w:r>
        <w:rPr>
          <w:rFonts w:ascii="Times New Roman" w:hAnsi="Times New Roman" w:cs="Times New Roman"/>
          <w:color w:val="000000" w:themeColor="text1"/>
          <w:shd w:val="clear" w:color="auto" w:fill="FFFFFF"/>
          <w:lang w:val="en-GB"/>
        </w:rPr>
        <w:lastRenderedPageBreak/>
        <w:t xml:space="preserve">be positioned as a platform to promote Welsh hospitality and sustainable tourism. The location has been strategically </w:t>
      </w:r>
      <w:r w:rsidRPr="00F809D6">
        <w:rPr>
          <w:rFonts w:ascii="Times New Roman" w:hAnsi="Times New Roman" w:cs="Times New Roman"/>
          <w:color w:val="000000" w:themeColor="text1"/>
          <w:shd w:val="clear" w:color="auto" w:fill="FFFFFF"/>
          <w:lang w:val="en-GB"/>
        </w:rPr>
        <w:t>chosen to reflect the ‘sense of place’ and capitalise the uniqueness of Snowdonia</w:t>
      </w:r>
      <w:r w:rsidR="00F809D6" w:rsidRPr="00F809D6">
        <w:rPr>
          <w:rFonts w:ascii="Times New Roman" w:hAnsi="Times New Roman" w:cs="Times New Roman"/>
          <w:color w:val="000000" w:themeColor="text1"/>
          <w:shd w:val="clear" w:color="auto" w:fill="FFFFFF"/>
          <w:lang w:val="en-GB"/>
        </w:rPr>
        <w:t xml:space="preserve"> </w:t>
      </w:r>
      <w:r w:rsidR="00F809D6" w:rsidRPr="00F809D6">
        <w:rPr>
          <w:rFonts w:ascii="Times New Roman" w:hAnsi="Times New Roman" w:cs="Times New Roman"/>
          <w:color w:val="000000"/>
        </w:rPr>
        <w:t>(Foote and Azaryahu, 2009)</w:t>
      </w:r>
      <w:r w:rsidRPr="00F809D6">
        <w:rPr>
          <w:rFonts w:ascii="Times New Roman" w:hAnsi="Times New Roman" w:cs="Times New Roman"/>
          <w:color w:val="000000" w:themeColor="text1"/>
          <w:shd w:val="clear" w:color="auto" w:fill="FFFFFF"/>
          <w:lang w:val="en-GB"/>
        </w:rPr>
        <w:t xml:space="preserve">. </w:t>
      </w:r>
    </w:p>
    <w:p w14:paraId="4983BC8D" w14:textId="4AA46A07" w:rsidR="002633B3" w:rsidRPr="002633B3" w:rsidRDefault="002633B3" w:rsidP="002633B3">
      <w:pPr>
        <w:spacing w:line="360" w:lineRule="auto"/>
        <w:ind w:firstLine="720"/>
        <w:jc w:val="both"/>
        <w:rPr>
          <w:rFonts w:ascii="Times New Roman" w:hAnsi="Times New Roman" w:cs="Times New Roman"/>
          <w:color w:val="000000" w:themeColor="text1"/>
          <w:lang w:val="en-GB"/>
        </w:rPr>
      </w:pPr>
      <w:r w:rsidRPr="00F809D6">
        <w:rPr>
          <w:rFonts w:ascii="Times New Roman" w:hAnsi="Times New Roman" w:cs="Times New Roman"/>
          <w:color w:val="000000" w:themeColor="text1"/>
          <w:shd w:val="clear" w:color="auto" w:fill="FFFFFF"/>
        </w:rPr>
        <w:t>Setting goals, schedule, budget and resource allocation are all aspects of planning</w:t>
      </w:r>
      <w:r w:rsidR="00F809D6" w:rsidRPr="00F809D6">
        <w:rPr>
          <w:rFonts w:ascii="Times New Roman" w:hAnsi="Times New Roman" w:cs="Times New Roman"/>
          <w:color w:val="000000" w:themeColor="text1"/>
          <w:shd w:val="clear" w:color="auto" w:fill="FFFFFF"/>
          <w:lang w:val="en-GB"/>
        </w:rPr>
        <w:t xml:space="preserve"> </w:t>
      </w:r>
      <w:r w:rsidR="00F809D6" w:rsidRPr="00F809D6">
        <w:rPr>
          <w:rFonts w:ascii="Times New Roman" w:hAnsi="Times New Roman" w:cs="Times New Roman"/>
          <w:color w:val="000000"/>
        </w:rPr>
        <w:t>(Accruent, 2024)</w:t>
      </w:r>
      <w:r w:rsidRPr="00F809D6">
        <w:rPr>
          <w:rFonts w:ascii="Times New Roman" w:hAnsi="Times New Roman" w:cs="Times New Roman"/>
          <w:color w:val="000000" w:themeColor="text1"/>
          <w:shd w:val="clear" w:color="auto" w:fill="FFFFFF"/>
        </w:rPr>
        <w:t>. At this point, the structure</w:t>
      </w:r>
      <w:r w:rsidRPr="002633B3">
        <w:rPr>
          <w:rFonts w:ascii="Times New Roman" w:hAnsi="Times New Roman" w:cs="Times New Roman"/>
          <w:color w:val="000000" w:themeColor="text1"/>
          <w:shd w:val="clear" w:color="auto" w:fill="FFFFFF"/>
        </w:rPr>
        <w:t xml:space="preserve"> of the days, local collaborators, suppliers and marketing strategies have been established. All decisions made are integrated into the fundamental areas of EMBOK, such as logistics, promotion and experience design.</w:t>
      </w:r>
    </w:p>
    <w:p w14:paraId="2B06C05E" w14:textId="26C4C1EC"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In the implementation phase, most of the attention is paid to organi</w:t>
      </w:r>
      <w:r>
        <w:rPr>
          <w:rFonts w:ascii="Times New Roman" w:hAnsi="Times New Roman" w:cs="Times New Roman"/>
          <w:color w:val="000000" w:themeColor="text1"/>
          <w:lang w:val="en-GB"/>
        </w:rPr>
        <w:t>s</w:t>
      </w:r>
      <w:r w:rsidRPr="002633B3">
        <w:rPr>
          <w:rFonts w:ascii="Times New Roman" w:hAnsi="Times New Roman" w:cs="Times New Roman"/>
          <w:color w:val="000000" w:themeColor="text1"/>
          <w:lang w:val="en-GB"/>
        </w:rPr>
        <w:t xml:space="preserve">ing activities, managing the team and monitoring delivery in real time. </w:t>
      </w:r>
      <w:r w:rsidRPr="00F809D6">
        <w:rPr>
          <w:rFonts w:ascii="Times New Roman" w:hAnsi="Times New Roman" w:cs="Times New Roman"/>
          <w:color w:val="000000" w:themeColor="text1"/>
          <w:lang w:val="en-GB"/>
        </w:rPr>
        <w:t>This stage of the event planning process involves planning conferences, organising the experiential exhibition, managing the flow of participants and monitoring the quality of the services provided</w:t>
      </w:r>
      <w:r w:rsidR="00F809D6" w:rsidRPr="00F809D6">
        <w:rPr>
          <w:rFonts w:ascii="Times New Roman" w:hAnsi="Times New Roman" w:cs="Times New Roman"/>
          <w:color w:val="000000" w:themeColor="text1"/>
          <w:lang w:val="en-GB"/>
        </w:rPr>
        <w:t xml:space="preserve"> (</w:t>
      </w:r>
      <w:r w:rsidR="00F809D6" w:rsidRPr="00F809D6">
        <w:rPr>
          <w:rFonts w:ascii="Times New Roman" w:hAnsi="Times New Roman" w:cs="Times New Roman"/>
          <w:color w:val="000000"/>
        </w:rPr>
        <w:t>Fox, D. et al.</w:t>
      </w:r>
      <w:r w:rsidR="00F809D6" w:rsidRPr="00F809D6">
        <w:rPr>
          <w:rFonts w:ascii="Times New Roman" w:hAnsi="Times New Roman" w:cs="Times New Roman"/>
          <w:color w:val="000000"/>
          <w:lang w:val="en-GB"/>
        </w:rPr>
        <w:t xml:space="preserve">, </w:t>
      </w:r>
      <w:r w:rsidR="00F809D6" w:rsidRPr="00F809D6">
        <w:rPr>
          <w:rFonts w:ascii="Times New Roman" w:hAnsi="Times New Roman" w:cs="Times New Roman"/>
          <w:color w:val="000000"/>
        </w:rPr>
        <w:t>2014)</w:t>
      </w:r>
      <w:r w:rsidRPr="00F809D6">
        <w:rPr>
          <w:rFonts w:ascii="Times New Roman" w:hAnsi="Times New Roman" w:cs="Times New Roman"/>
          <w:color w:val="000000" w:themeColor="text1"/>
          <w:lang w:val="en-GB"/>
        </w:rPr>
        <w:t>.</w:t>
      </w:r>
    </w:p>
    <w:p w14:paraId="224C7815" w14:textId="34630DB7" w:rsidR="002633B3" w:rsidRP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Finally, the evaluation is based on the opinions of participants, partners and the local community. Data will be collected on satisfaction, economic and cultural impacts and lessons learned to improve future editions or replicate the model in other areas.</w:t>
      </w:r>
    </w:p>
    <w:p w14:paraId="57F34CD2" w14:textId="638AC162" w:rsidR="002633B3" w:rsidRPr="00681BB9" w:rsidRDefault="002633B3" w:rsidP="002633B3">
      <w:pPr>
        <w:spacing w:line="360" w:lineRule="auto"/>
        <w:ind w:firstLine="720"/>
        <w:jc w:val="both"/>
        <w:rPr>
          <w:rFonts w:ascii="Times New Roman" w:hAnsi="Times New Roman" w:cs="Times New Roman"/>
          <w:color w:val="000000" w:themeColor="text1"/>
          <w:lang w:val="en-GB"/>
        </w:rPr>
      </w:pPr>
      <w:r w:rsidRPr="00681BB9">
        <w:rPr>
          <w:rFonts w:ascii="Times New Roman" w:hAnsi="Times New Roman" w:cs="Times New Roman"/>
          <w:color w:val="000000" w:themeColor="text1"/>
          <w:lang w:val="en-GB"/>
        </w:rPr>
        <w:t>Event planning and delivery become rigorous, strategic and tailored to local circumstances by implementing the EMBOK model. Each step is designed to generate value for both the participants and the host community in the long term</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(EMBOK, 2019)</w:t>
      </w:r>
      <w:r w:rsidRPr="00681BB9">
        <w:rPr>
          <w:rFonts w:ascii="Times New Roman" w:hAnsi="Times New Roman" w:cs="Times New Roman"/>
          <w:color w:val="000000" w:themeColor="text1"/>
          <w:lang w:val="en-GB"/>
        </w:rPr>
        <w:t>.</w:t>
      </w:r>
    </w:p>
    <w:p w14:paraId="60DD0F49" w14:textId="1BA05D81" w:rsidR="002633B3" w:rsidRDefault="002633B3" w:rsidP="002633B3">
      <w:pPr>
        <w:spacing w:line="360" w:lineRule="auto"/>
        <w:ind w:firstLine="720"/>
        <w:jc w:val="both"/>
        <w:rPr>
          <w:rFonts w:ascii="Times New Roman" w:hAnsi="Times New Roman" w:cs="Times New Roman"/>
          <w:color w:val="000000" w:themeColor="text1"/>
          <w:lang w:val="en-GB"/>
        </w:rPr>
      </w:pPr>
    </w:p>
    <w:p w14:paraId="722FEC9C" w14:textId="27554146" w:rsidR="002633B3" w:rsidRPr="00681BB9" w:rsidRDefault="002633B3" w:rsidP="00681BB9">
      <w:pPr>
        <w:pStyle w:val="Heading1"/>
        <w:ind w:firstLine="720"/>
        <w:rPr>
          <w:sz w:val="28"/>
          <w:szCs w:val="28"/>
          <w:lang w:val="en-GB"/>
        </w:rPr>
      </w:pPr>
      <w:bookmarkStart w:id="2" w:name="_Toc198737786"/>
      <w:r w:rsidRPr="00681BB9">
        <w:rPr>
          <w:sz w:val="28"/>
          <w:szCs w:val="28"/>
          <w:lang w:val="en-GB"/>
        </w:rPr>
        <w:t>The Event Concept</w:t>
      </w:r>
      <w:bookmarkEnd w:id="2"/>
    </w:p>
    <w:p w14:paraId="0CB5F193" w14:textId="33B01A0C"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w:t>
      </w:r>
      <w:r w:rsidR="00681BB9" w:rsidRPr="00681BB9">
        <w:rPr>
          <w:rFonts w:ascii="Times New Roman" w:hAnsi="Times New Roman" w:cs="Times New Roman"/>
          <w:color w:val="000000" w:themeColor="text1"/>
          <w:lang w:val="en-GB"/>
        </w:rPr>
        <w:t xml:space="preserve"> </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00681BB9" w:rsidRPr="002633B3">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 xml:space="preserve">" is an event that will reflect the theme "Year of </w:t>
      </w:r>
      <w:proofErr w:type="spellStart"/>
      <w:r w:rsidRPr="002633B3">
        <w:rPr>
          <w:rFonts w:ascii="Times New Roman" w:hAnsi="Times New Roman" w:cs="Times New Roman"/>
          <w:color w:val="000000" w:themeColor="text1"/>
          <w:lang w:val="en-GB"/>
        </w:rPr>
        <w:t>Croeso</w:t>
      </w:r>
      <w:proofErr w:type="spellEnd"/>
      <w:r w:rsidRPr="002633B3">
        <w:rPr>
          <w:rFonts w:ascii="Times New Roman" w:hAnsi="Times New Roman" w:cs="Times New Roman"/>
          <w:color w:val="000000" w:themeColor="text1"/>
          <w:lang w:val="en-GB"/>
        </w:rPr>
        <w:t xml:space="preserve"> 2025" and will combine professional sessions with cultural activities and nature experiences over three days. In the naturally beautiful Snowdonia region, participants will have the opportunity to interact directly with Welsh traditions and hospitality.</w:t>
      </w:r>
    </w:p>
    <w:p w14:paraId="22E175EB" w14:textId="1B8A9D00" w:rsidR="002633B3" w:rsidRPr="00681BB9" w:rsidRDefault="002633B3" w:rsidP="002633B3">
      <w:pPr>
        <w:spacing w:line="360" w:lineRule="auto"/>
        <w:ind w:firstLine="720"/>
        <w:jc w:val="both"/>
        <w:rPr>
          <w:rFonts w:ascii="Times New Roman" w:hAnsi="Times New Roman" w:cs="Times New Roman"/>
          <w:b/>
          <w:bCs/>
          <w:color w:val="000000" w:themeColor="text1"/>
          <w:lang w:val="en-GB"/>
        </w:rPr>
      </w:pPr>
      <w:r w:rsidRPr="00681BB9">
        <w:rPr>
          <w:rFonts w:ascii="Times New Roman" w:hAnsi="Times New Roman" w:cs="Times New Roman"/>
          <w:b/>
          <w:bCs/>
          <w:color w:val="000000" w:themeColor="text1"/>
          <w:lang w:val="en-GB"/>
        </w:rPr>
        <w:t>Day 1 - Welcome and Connection</w:t>
      </w:r>
    </w:p>
    <w:p w14:paraId="10A44DFD" w14:textId="4B127B89"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The event begins with the arrival and registration of participants at Plas y Brenin, where they will be </w:t>
      </w:r>
      <w:r w:rsidRPr="00681BB9">
        <w:rPr>
          <w:rFonts w:ascii="Times New Roman" w:hAnsi="Times New Roman" w:cs="Times New Roman"/>
          <w:color w:val="000000" w:themeColor="text1"/>
          <w:lang w:val="en-GB"/>
        </w:rPr>
        <w:t>greeted with local produce, information brochures and a welcome breakfast</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(Plas y Brenin, 2025)</w:t>
      </w:r>
      <w:r w:rsidRPr="00681BB9">
        <w:rPr>
          <w:rFonts w:ascii="Times New Roman" w:hAnsi="Times New Roman" w:cs="Times New Roman"/>
          <w:color w:val="000000" w:themeColor="text1"/>
          <w:lang w:val="en-GB"/>
        </w:rPr>
        <w:t>. The official</w:t>
      </w:r>
      <w:r w:rsidRPr="002633B3">
        <w:rPr>
          <w:rFonts w:ascii="Times New Roman" w:hAnsi="Times New Roman" w:cs="Times New Roman"/>
          <w:color w:val="000000" w:themeColor="text1"/>
          <w:lang w:val="en-GB"/>
        </w:rPr>
        <w:t xml:space="preserve"> opening will include speeches from Visit Wales representatives, local authorities and hospitality industry leaders.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The afternoon is dedicated to a discussion panel on sustainable tourism and post-pandemic hospitality. The discussions will encourage the exchange of ideas and best practices between international participants. The evening concludes with an informal cocktail reception, networking, local wine tastings and traditional Welsh live music.</w:t>
      </w:r>
    </w:p>
    <w:p w14:paraId="18F6C02A" w14:textId="054C0826" w:rsidR="002633B3" w:rsidRPr="00681BB9" w:rsidRDefault="002633B3" w:rsidP="002633B3">
      <w:pPr>
        <w:spacing w:line="360" w:lineRule="auto"/>
        <w:ind w:firstLine="720"/>
        <w:jc w:val="both"/>
        <w:rPr>
          <w:rFonts w:ascii="Times New Roman" w:hAnsi="Times New Roman" w:cs="Times New Roman"/>
          <w:b/>
          <w:bCs/>
          <w:color w:val="000000" w:themeColor="text1"/>
          <w:lang w:val="en-GB"/>
        </w:rPr>
      </w:pPr>
      <w:r w:rsidRPr="00681BB9">
        <w:rPr>
          <w:rFonts w:ascii="Times New Roman" w:hAnsi="Times New Roman" w:cs="Times New Roman"/>
          <w:b/>
          <w:bCs/>
          <w:color w:val="000000" w:themeColor="text1"/>
          <w:lang w:val="en-GB"/>
        </w:rPr>
        <w:lastRenderedPageBreak/>
        <w:t>Day 2 – Experience and Explore</w:t>
      </w:r>
    </w:p>
    <w:p w14:paraId="50E14317" w14:textId="60B309A0"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second day is designed as an immersive experience, dedicated to the senses and connecting with space. The morning starts with an exhibition of local producers, such as crafts, gastronomy, cultural tourism. Participants can test products, interact with exhibitors and discover successful regional initiatives.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 xml:space="preserve">After lunch, outdoor activities are available, such as guided hikes in the Snowdonia mountains, kayaking on Lake </w:t>
      </w:r>
      <w:proofErr w:type="spellStart"/>
      <w:r w:rsidRPr="002633B3">
        <w:rPr>
          <w:rFonts w:ascii="Times New Roman" w:hAnsi="Times New Roman" w:cs="Times New Roman"/>
          <w:color w:val="000000" w:themeColor="text1"/>
          <w:lang w:val="en-GB"/>
        </w:rPr>
        <w:t>Llynnau</w:t>
      </w:r>
      <w:proofErr w:type="spellEnd"/>
      <w:r w:rsidRPr="002633B3">
        <w:rPr>
          <w:rFonts w:ascii="Times New Roman" w:hAnsi="Times New Roman" w:cs="Times New Roman"/>
          <w:color w:val="000000" w:themeColor="text1"/>
          <w:lang w:val="en-GB"/>
        </w:rPr>
        <w:t xml:space="preserve"> </w:t>
      </w:r>
      <w:proofErr w:type="spellStart"/>
      <w:r w:rsidRPr="002633B3">
        <w:rPr>
          <w:rFonts w:ascii="Times New Roman" w:hAnsi="Times New Roman" w:cs="Times New Roman"/>
          <w:color w:val="000000" w:themeColor="text1"/>
          <w:lang w:val="en-GB"/>
        </w:rPr>
        <w:t>Mymbyr</w:t>
      </w:r>
      <w:proofErr w:type="spellEnd"/>
      <w:r w:rsidRPr="002633B3">
        <w:rPr>
          <w:rFonts w:ascii="Times New Roman" w:hAnsi="Times New Roman" w:cs="Times New Roman"/>
          <w:color w:val="000000" w:themeColor="text1"/>
          <w:lang w:val="en-GB"/>
        </w:rPr>
        <w:t xml:space="preserve"> or visits to traditional villages such as Beddgelert. Participants can directly experience the 'sense of place' through these activities. The day ends with a traditional Welsh dinner with music, dancing and local stories.</w:t>
      </w:r>
    </w:p>
    <w:p w14:paraId="4F85362F" w14:textId="77777777" w:rsidR="002633B3" w:rsidRDefault="002633B3" w:rsidP="002633B3">
      <w:pPr>
        <w:spacing w:line="360" w:lineRule="auto"/>
        <w:ind w:firstLine="720"/>
        <w:jc w:val="both"/>
        <w:rPr>
          <w:rFonts w:ascii="Times New Roman" w:hAnsi="Times New Roman" w:cs="Times New Roman"/>
          <w:color w:val="000000" w:themeColor="text1"/>
          <w:lang w:val="en-GB"/>
        </w:rPr>
      </w:pPr>
    </w:p>
    <w:p w14:paraId="69FE06A3" w14:textId="21829150" w:rsidR="002633B3" w:rsidRPr="00681BB9" w:rsidRDefault="002633B3" w:rsidP="002633B3">
      <w:pPr>
        <w:spacing w:line="360" w:lineRule="auto"/>
        <w:ind w:firstLine="720"/>
        <w:jc w:val="both"/>
        <w:rPr>
          <w:rFonts w:ascii="Times New Roman" w:hAnsi="Times New Roman" w:cs="Times New Roman"/>
          <w:b/>
          <w:bCs/>
          <w:color w:val="000000" w:themeColor="text1"/>
          <w:lang w:val="en-GB"/>
        </w:rPr>
      </w:pPr>
      <w:r w:rsidRPr="00681BB9">
        <w:rPr>
          <w:rFonts w:ascii="Times New Roman" w:hAnsi="Times New Roman" w:cs="Times New Roman"/>
          <w:b/>
          <w:bCs/>
          <w:color w:val="000000" w:themeColor="text1"/>
          <w:lang w:val="en-GB"/>
        </w:rPr>
        <w:t>Day 3 – Learning and Conclusions</w:t>
      </w:r>
    </w:p>
    <w:p w14:paraId="290D7C7C" w14:textId="6935D167"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final objective is professional development. During the day, interactive workshops will take place that will address topics such as storytelling in tourism, green hospitality, applied sustainability and regional marketing. Under the guidance of industry experts, participants will work in mixed groups.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After the workshops, there will be a plenary session of conclusions where the ideas developed will be presented, the effects of the event will be discussed and symbolic diplomas for participation will be awarded. Finally, the event ends with an informal lunch, where people come together to improve their professional relationships.</w:t>
      </w:r>
    </w:p>
    <w:p w14:paraId="50AF3DF9" w14:textId="36AE0458"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entire program is designed so that each participant will experience Welsh hospitality through hands-on, authentic activities relevant to their field. It is a balanced combination of learning, exploration and human connection.</w:t>
      </w:r>
    </w:p>
    <w:p w14:paraId="4CE965D5" w14:textId="30F46942" w:rsidR="002633B3" w:rsidRDefault="002633B3" w:rsidP="002633B3">
      <w:pPr>
        <w:spacing w:line="360" w:lineRule="auto"/>
        <w:ind w:firstLine="720"/>
        <w:jc w:val="both"/>
        <w:rPr>
          <w:rFonts w:ascii="Times New Roman" w:hAnsi="Times New Roman" w:cs="Times New Roman"/>
          <w:color w:val="000000" w:themeColor="text1"/>
          <w:lang w:val="en-GB"/>
        </w:rPr>
      </w:pPr>
    </w:p>
    <w:p w14:paraId="2B76CA64" w14:textId="7B56928B" w:rsidR="002633B3" w:rsidRPr="00681BB9" w:rsidRDefault="002633B3" w:rsidP="00681BB9">
      <w:pPr>
        <w:pStyle w:val="Heading1"/>
        <w:ind w:firstLine="720"/>
        <w:rPr>
          <w:sz w:val="28"/>
          <w:szCs w:val="28"/>
          <w:lang w:val="en-GB"/>
        </w:rPr>
      </w:pPr>
      <w:bookmarkStart w:id="3" w:name="_Toc198737787"/>
      <w:r w:rsidRPr="00681BB9">
        <w:rPr>
          <w:sz w:val="28"/>
          <w:szCs w:val="28"/>
          <w:lang w:val="en-GB"/>
        </w:rPr>
        <w:t>Aim and Objectives of the Event</w:t>
      </w:r>
      <w:bookmarkEnd w:id="3"/>
    </w:p>
    <w:p w14:paraId="4340CF6A" w14:textId="3D2653DF"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overall aim of the event is to create an international platform to promote authentic Welsh hospitality through an integrated conference and exhibition experience held in Snowdonia, an iconic natural and cultural landmark. The aim of the event is to strengthen Wales’s position as a sustainable and high-quality tourism destination in the European MICE sector.</w:t>
      </w:r>
    </w:p>
    <w:p w14:paraId="63A45277" w14:textId="1A99CB42" w:rsidR="002633B3" w:rsidRDefault="002633B3" w:rsidP="002633B3">
      <w:pPr>
        <w:spacing w:line="360" w:lineRule="auto"/>
        <w:ind w:firstLine="72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For the achievement of </w:t>
      </w:r>
      <w:r w:rsidRPr="00681BB9">
        <w:rPr>
          <w:rFonts w:ascii="Times New Roman" w:hAnsi="Times New Roman" w:cs="Times New Roman"/>
          <w:color w:val="000000" w:themeColor="text1"/>
          <w:lang w:val="en-GB"/>
        </w:rPr>
        <w:t>this aim, the following SMART objectives have been formulated</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(Corporate Finance Institute, 2022)</w:t>
      </w:r>
      <w:r w:rsidRPr="00681BB9">
        <w:rPr>
          <w:rFonts w:ascii="Times New Roman" w:hAnsi="Times New Roman" w:cs="Times New Roman"/>
          <w:color w:val="000000" w:themeColor="text1"/>
          <w:lang w:val="en-GB"/>
        </w:rPr>
        <w:t>:</w:t>
      </w:r>
    </w:p>
    <w:p w14:paraId="0FFAECB9" w14:textId="27384DDF" w:rsidR="002633B3" w:rsidRDefault="002633B3" w:rsidP="002633B3">
      <w:pPr>
        <w:pStyle w:val="ListParagraph"/>
        <w:numPr>
          <w:ilvl w:val="0"/>
          <w:numId w:val="2"/>
        </w:numPr>
        <w:spacing w:line="360" w:lineRule="auto"/>
        <w:jc w:val="both"/>
        <w:rPr>
          <w:rFonts w:ascii="Times New Roman" w:hAnsi="Times New Roman" w:cs="Times New Roman"/>
          <w:color w:val="000000" w:themeColor="text1"/>
          <w:lang w:val="en-GB"/>
        </w:rPr>
      </w:pPr>
      <w:r w:rsidRPr="00681BB9">
        <w:rPr>
          <w:rFonts w:ascii="Times New Roman" w:hAnsi="Times New Roman" w:cs="Times New Roman"/>
          <w:b/>
          <w:bCs/>
          <w:color w:val="000000" w:themeColor="text1"/>
          <w:lang w:val="en-GB"/>
        </w:rPr>
        <w:lastRenderedPageBreak/>
        <w:t>Objective 1:</w:t>
      </w:r>
      <w:r>
        <w:rPr>
          <w:rFonts w:ascii="Times New Roman" w:hAnsi="Times New Roman" w:cs="Times New Roman"/>
          <w:color w:val="000000" w:themeColor="text1"/>
          <w:lang w:val="en-GB"/>
        </w:rPr>
        <w:t xml:space="preserve"> b</w:t>
      </w:r>
      <w:r w:rsidRPr="002633B3">
        <w:rPr>
          <w:rFonts w:ascii="Times New Roman" w:hAnsi="Times New Roman" w:cs="Times New Roman"/>
          <w:color w:val="000000" w:themeColor="text1"/>
          <w:lang w:val="en-GB"/>
        </w:rPr>
        <w:t>y the date of the event, it must attract at least 150 international participants from the fields of tourism, hospitality, culture and sustainable development through online marketing campaigns and strategic partnerships.</w:t>
      </w:r>
    </w:p>
    <w:p w14:paraId="36102CC5" w14:textId="7A4B5E07" w:rsidR="002633B3" w:rsidRDefault="002633B3" w:rsidP="002633B3">
      <w:pPr>
        <w:pStyle w:val="ListParagraph"/>
        <w:numPr>
          <w:ilvl w:val="0"/>
          <w:numId w:val="2"/>
        </w:numPr>
        <w:spacing w:line="360" w:lineRule="auto"/>
        <w:jc w:val="both"/>
        <w:rPr>
          <w:rFonts w:ascii="Times New Roman" w:hAnsi="Times New Roman" w:cs="Times New Roman"/>
          <w:color w:val="000000" w:themeColor="text1"/>
          <w:lang w:val="en-GB"/>
        </w:rPr>
      </w:pPr>
      <w:r w:rsidRPr="00681BB9">
        <w:rPr>
          <w:rFonts w:ascii="Times New Roman" w:hAnsi="Times New Roman" w:cs="Times New Roman"/>
          <w:b/>
          <w:bCs/>
          <w:color w:val="000000" w:themeColor="text1"/>
          <w:lang w:val="en-GB"/>
        </w:rPr>
        <w:t>Objective 2:</w:t>
      </w:r>
      <w:r>
        <w:rPr>
          <w:rFonts w:ascii="Times New Roman" w:hAnsi="Times New Roman" w:cs="Times New Roman"/>
          <w:color w:val="000000" w:themeColor="text1"/>
          <w:lang w:val="en-GB"/>
        </w:rPr>
        <w:t xml:space="preserve"> t</w:t>
      </w:r>
      <w:r w:rsidRPr="002633B3">
        <w:rPr>
          <w:rFonts w:ascii="Times New Roman" w:hAnsi="Times New Roman" w:cs="Times New Roman"/>
          <w:color w:val="000000" w:themeColor="text1"/>
          <w:lang w:val="en-GB"/>
        </w:rPr>
        <w:t xml:space="preserve">o promote the regional economy and to provide an authentic experience with a focus on Welsh heritage, the event program should include at least </w:t>
      </w:r>
      <w:r>
        <w:rPr>
          <w:rFonts w:ascii="Times New Roman" w:hAnsi="Times New Roman" w:cs="Times New Roman"/>
          <w:color w:val="000000" w:themeColor="text1"/>
          <w:lang w:val="en-GB"/>
        </w:rPr>
        <w:t>10</w:t>
      </w:r>
      <w:r w:rsidRPr="002633B3">
        <w:rPr>
          <w:rFonts w:ascii="Times New Roman" w:hAnsi="Times New Roman" w:cs="Times New Roman"/>
          <w:color w:val="000000" w:themeColor="text1"/>
          <w:lang w:val="en-GB"/>
        </w:rPr>
        <w:t xml:space="preserve"> local suppliers (producers, artisans, guides, entrepreneurs).</w:t>
      </w:r>
    </w:p>
    <w:p w14:paraId="38632EDA" w14:textId="774B25CE" w:rsidR="002633B3" w:rsidRDefault="002633B3" w:rsidP="002633B3">
      <w:pPr>
        <w:pStyle w:val="ListParagraph"/>
        <w:numPr>
          <w:ilvl w:val="0"/>
          <w:numId w:val="2"/>
        </w:numPr>
        <w:spacing w:line="360" w:lineRule="auto"/>
        <w:jc w:val="both"/>
        <w:rPr>
          <w:rFonts w:ascii="Times New Roman" w:hAnsi="Times New Roman" w:cs="Times New Roman"/>
          <w:color w:val="000000" w:themeColor="text1"/>
          <w:lang w:val="en-GB"/>
        </w:rPr>
      </w:pPr>
      <w:r w:rsidRPr="00681BB9">
        <w:rPr>
          <w:rFonts w:ascii="Times New Roman" w:hAnsi="Times New Roman" w:cs="Times New Roman"/>
          <w:b/>
          <w:bCs/>
          <w:color w:val="000000" w:themeColor="text1"/>
          <w:lang w:val="en-GB"/>
        </w:rPr>
        <w:t>Objective 3:</w:t>
      </w:r>
      <w:r>
        <w:rPr>
          <w:rFonts w:ascii="Times New Roman" w:hAnsi="Times New Roman" w:cs="Times New Roman"/>
          <w:color w:val="000000" w:themeColor="text1"/>
          <w:lang w:val="en-GB"/>
        </w:rPr>
        <w:t xml:space="preserve"> t</w:t>
      </w:r>
      <w:r w:rsidRPr="002633B3">
        <w:rPr>
          <w:rFonts w:ascii="Times New Roman" w:hAnsi="Times New Roman" w:cs="Times New Roman"/>
          <w:color w:val="000000" w:themeColor="text1"/>
          <w:lang w:val="en-GB"/>
        </w:rPr>
        <w:t>o reduce the environmental impact of the event by at least 30% compared to a standard MICE event by using local resources, sustainable materials and green transportation solutions, as measured by a post-event sustainability audit.</w:t>
      </w:r>
    </w:p>
    <w:p w14:paraId="62DF1EDE" w14:textId="118ECB3B"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All these objectives are distinct, measurable, achievable, relevant and </w:t>
      </w:r>
      <w:proofErr w:type="gramStart"/>
      <w:r w:rsidRPr="002633B3">
        <w:rPr>
          <w:rFonts w:ascii="Times New Roman" w:hAnsi="Times New Roman" w:cs="Times New Roman"/>
          <w:color w:val="000000" w:themeColor="text1"/>
          <w:lang w:val="en-GB"/>
        </w:rPr>
        <w:t>time-bound</w:t>
      </w:r>
      <w:proofErr w:type="gramEnd"/>
      <w:r w:rsidRPr="002633B3">
        <w:rPr>
          <w:rFonts w:ascii="Times New Roman" w:hAnsi="Times New Roman" w:cs="Times New Roman"/>
          <w:color w:val="000000" w:themeColor="text1"/>
          <w:lang w:val="en-GB"/>
        </w:rPr>
        <w:t>. They show the commitment to quality, inclusiveness and social responsibility and help to promote the local community and the image of Wales worldwide.</w:t>
      </w:r>
    </w:p>
    <w:p w14:paraId="2E17438B" w14:textId="4D86EC4F" w:rsidR="002633B3" w:rsidRDefault="002633B3" w:rsidP="002633B3">
      <w:pPr>
        <w:spacing w:line="360" w:lineRule="auto"/>
        <w:ind w:firstLine="720"/>
        <w:jc w:val="both"/>
        <w:rPr>
          <w:rFonts w:ascii="Times New Roman" w:hAnsi="Times New Roman" w:cs="Times New Roman"/>
          <w:color w:val="000000" w:themeColor="text1"/>
          <w:lang w:val="en-GB"/>
        </w:rPr>
      </w:pPr>
    </w:p>
    <w:p w14:paraId="4C24711C" w14:textId="2D1413EB" w:rsidR="002633B3" w:rsidRDefault="002633B3" w:rsidP="002633B3">
      <w:pPr>
        <w:spacing w:line="360" w:lineRule="auto"/>
        <w:ind w:firstLine="720"/>
        <w:jc w:val="both"/>
        <w:rPr>
          <w:rFonts w:ascii="Times New Roman" w:hAnsi="Times New Roman" w:cs="Times New Roman"/>
          <w:color w:val="000000" w:themeColor="text1"/>
          <w:lang w:val="en-GB"/>
        </w:rPr>
      </w:pPr>
    </w:p>
    <w:p w14:paraId="764CE28E" w14:textId="5ABEBA2B" w:rsidR="002633B3" w:rsidRPr="00681BB9" w:rsidRDefault="002633B3" w:rsidP="00681BB9">
      <w:pPr>
        <w:pStyle w:val="Heading1"/>
        <w:ind w:firstLine="720"/>
        <w:rPr>
          <w:sz w:val="28"/>
          <w:szCs w:val="28"/>
          <w:lang w:val="en-GB"/>
        </w:rPr>
      </w:pPr>
      <w:bookmarkStart w:id="4" w:name="_Toc198737788"/>
      <w:r w:rsidRPr="00681BB9">
        <w:rPr>
          <w:sz w:val="28"/>
          <w:szCs w:val="28"/>
          <w:lang w:val="en-GB"/>
        </w:rPr>
        <w:t>Event Management</w:t>
      </w:r>
      <w:bookmarkEnd w:id="4"/>
    </w:p>
    <w:p w14:paraId="61F8DD4F" w14:textId="07F3AD07" w:rsidR="002633B3" w:rsidRPr="00681BB9"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successful execution of "</w:t>
      </w:r>
      <w:r w:rsidR="00681BB9" w:rsidRPr="00681BB9">
        <w:rPr>
          <w:rFonts w:ascii="Times New Roman" w:hAnsi="Times New Roman" w:cs="Times New Roman"/>
          <w:color w:val="000000" w:themeColor="text1"/>
          <w:lang w:val="en-GB"/>
        </w:rPr>
        <w:t xml:space="preserve"> </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Pr="00681BB9">
        <w:rPr>
          <w:rFonts w:ascii="Times New Roman" w:hAnsi="Times New Roman" w:cs="Times New Roman"/>
          <w:color w:val="000000" w:themeColor="text1"/>
          <w:lang w:val="en-GB"/>
        </w:rPr>
        <w:t>" requires rigorous planning, the involvement of multi-disciplinary teams and effective coordination of all operational, logistical and promotional activities. Event management will be divided into several key components, each with clearly defined roles and responsibilities.</w:t>
      </w:r>
    </w:p>
    <w:p w14:paraId="595C14C5" w14:textId="3D1304C3" w:rsidR="002633B3" w:rsidRPr="00681BB9" w:rsidRDefault="002633B3" w:rsidP="002633B3">
      <w:pPr>
        <w:spacing w:line="360" w:lineRule="auto"/>
        <w:ind w:firstLine="720"/>
        <w:jc w:val="both"/>
        <w:rPr>
          <w:rFonts w:ascii="Times New Roman" w:hAnsi="Times New Roman" w:cs="Times New Roman"/>
          <w:color w:val="000000" w:themeColor="text1"/>
          <w:lang w:val="en-GB"/>
        </w:rPr>
      </w:pPr>
      <w:r w:rsidRPr="00681BB9">
        <w:rPr>
          <w:rFonts w:ascii="Times New Roman" w:hAnsi="Times New Roman" w:cs="Times New Roman"/>
          <w:color w:val="000000" w:themeColor="text1"/>
          <w:lang w:val="en-GB"/>
        </w:rPr>
        <w:t>Operational planning starts with the establishment of a detailed timetable covering all stages, from preliminary preparations and contracting of suppliers, to the actual deployment and post-event evaluation</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(ProGlobalEvents, 2021)</w:t>
      </w:r>
      <w:r w:rsidRPr="00681BB9">
        <w:rPr>
          <w:rFonts w:ascii="Times New Roman" w:hAnsi="Times New Roman" w:cs="Times New Roman"/>
          <w:color w:val="000000" w:themeColor="text1"/>
          <w:lang w:val="en-GB"/>
        </w:rPr>
        <w:t>.  To monitor deadlines, resources and risks, the coordination team will use project management tools such as Gantt charts</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(Grant, 2024)</w:t>
      </w:r>
      <w:r w:rsidRPr="00681BB9">
        <w:rPr>
          <w:rFonts w:ascii="Times New Roman" w:hAnsi="Times New Roman" w:cs="Times New Roman"/>
          <w:color w:val="000000" w:themeColor="text1"/>
          <w:lang w:val="en-GB"/>
        </w:rPr>
        <w:t>.</w:t>
      </w:r>
    </w:p>
    <w:p w14:paraId="46E2C558" w14:textId="62A8D148" w:rsidR="002633B3" w:rsidRP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team structure will include:</w:t>
      </w:r>
    </w:p>
    <w:p w14:paraId="04B99591" w14:textId="242B3D27" w:rsidR="002633B3" w:rsidRPr="002633B3" w:rsidRDefault="002633B3" w:rsidP="002633B3">
      <w:pPr>
        <w:pStyle w:val="ListParagraph"/>
        <w:numPr>
          <w:ilvl w:val="0"/>
          <w:numId w:val="4"/>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An </w:t>
      </w:r>
      <w:r>
        <w:rPr>
          <w:rFonts w:ascii="Times New Roman" w:hAnsi="Times New Roman" w:cs="Times New Roman"/>
          <w:color w:val="000000" w:themeColor="text1"/>
          <w:lang w:val="en-GB"/>
        </w:rPr>
        <w:t>e</w:t>
      </w:r>
      <w:r w:rsidRPr="002633B3">
        <w:rPr>
          <w:rFonts w:ascii="Times New Roman" w:hAnsi="Times New Roman" w:cs="Times New Roman"/>
          <w:color w:val="000000" w:themeColor="text1"/>
          <w:lang w:val="en-GB"/>
        </w:rPr>
        <w:t xml:space="preserve">vent </w:t>
      </w:r>
      <w:r>
        <w:rPr>
          <w:rFonts w:ascii="Times New Roman" w:hAnsi="Times New Roman" w:cs="Times New Roman"/>
          <w:color w:val="000000" w:themeColor="text1"/>
          <w:lang w:val="en-GB"/>
        </w:rPr>
        <w:t>m</w:t>
      </w:r>
      <w:r w:rsidRPr="002633B3">
        <w:rPr>
          <w:rFonts w:ascii="Times New Roman" w:hAnsi="Times New Roman" w:cs="Times New Roman"/>
          <w:color w:val="000000" w:themeColor="text1"/>
          <w:lang w:val="en-GB"/>
        </w:rPr>
        <w:t>anager, responsible for general supervision</w:t>
      </w:r>
    </w:p>
    <w:p w14:paraId="5EAB91EC" w14:textId="29D5B9D1" w:rsidR="002633B3" w:rsidRPr="002633B3" w:rsidRDefault="002633B3" w:rsidP="002633B3">
      <w:pPr>
        <w:pStyle w:val="ListParagraph"/>
        <w:numPr>
          <w:ilvl w:val="0"/>
          <w:numId w:val="4"/>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 </w:t>
      </w:r>
      <w:r>
        <w:rPr>
          <w:rFonts w:ascii="Times New Roman" w:hAnsi="Times New Roman" w:cs="Times New Roman"/>
          <w:color w:val="000000" w:themeColor="text1"/>
          <w:lang w:val="en-GB"/>
        </w:rPr>
        <w:t>l</w:t>
      </w:r>
      <w:r w:rsidRPr="002633B3">
        <w:rPr>
          <w:rFonts w:ascii="Times New Roman" w:hAnsi="Times New Roman" w:cs="Times New Roman"/>
          <w:color w:val="000000" w:themeColor="text1"/>
          <w:lang w:val="en-GB"/>
        </w:rPr>
        <w:t xml:space="preserve">ogistics </w:t>
      </w:r>
      <w:r>
        <w:rPr>
          <w:rFonts w:ascii="Times New Roman" w:hAnsi="Times New Roman" w:cs="Times New Roman"/>
          <w:color w:val="000000" w:themeColor="text1"/>
          <w:lang w:val="en-GB"/>
        </w:rPr>
        <w:t>c</w:t>
      </w:r>
      <w:r w:rsidRPr="002633B3">
        <w:rPr>
          <w:rFonts w:ascii="Times New Roman" w:hAnsi="Times New Roman" w:cs="Times New Roman"/>
          <w:color w:val="000000" w:themeColor="text1"/>
          <w:lang w:val="en-GB"/>
        </w:rPr>
        <w:t>oordinator, who will manage equipment, transportation and infrastructure aspects</w:t>
      </w:r>
    </w:p>
    <w:p w14:paraId="7709F80D" w14:textId="35F36582" w:rsidR="002633B3" w:rsidRPr="002633B3" w:rsidRDefault="002633B3" w:rsidP="002633B3">
      <w:pPr>
        <w:pStyle w:val="ListParagraph"/>
        <w:numPr>
          <w:ilvl w:val="0"/>
          <w:numId w:val="4"/>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 </w:t>
      </w:r>
      <w:r>
        <w:rPr>
          <w:rFonts w:ascii="Times New Roman" w:hAnsi="Times New Roman" w:cs="Times New Roman"/>
          <w:color w:val="000000" w:themeColor="text1"/>
          <w:lang w:val="en-GB"/>
        </w:rPr>
        <w:t>m</w:t>
      </w:r>
      <w:r w:rsidRPr="002633B3">
        <w:rPr>
          <w:rFonts w:ascii="Times New Roman" w:hAnsi="Times New Roman" w:cs="Times New Roman"/>
          <w:color w:val="000000" w:themeColor="text1"/>
          <w:lang w:val="en-GB"/>
        </w:rPr>
        <w:t xml:space="preserve">arketing and </w:t>
      </w:r>
      <w:r>
        <w:rPr>
          <w:rFonts w:ascii="Times New Roman" w:hAnsi="Times New Roman" w:cs="Times New Roman"/>
          <w:color w:val="000000" w:themeColor="text1"/>
          <w:lang w:val="en-GB"/>
        </w:rPr>
        <w:t>c</w:t>
      </w:r>
      <w:r w:rsidRPr="002633B3">
        <w:rPr>
          <w:rFonts w:ascii="Times New Roman" w:hAnsi="Times New Roman" w:cs="Times New Roman"/>
          <w:color w:val="000000" w:themeColor="text1"/>
          <w:lang w:val="en-GB"/>
        </w:rPr>
        <w:t xml:space="preserve">ommunications </w:t>
      </w:r>
      <w:r>
        <w:rPr>
          <w:rFonts w:ascii="Times New Roman" w:hAnsi="Times New Roman" w:cs="Times New Roman"/>
          <w:color w:val="000000" w:themeColor="text1"/>
          <w:lang w:val="en-GB"/>
        </w:rPr>
        <w:t>o</w:t>
      </w:r>
      <w:r w:rsidRPr="002633B3">
        <w:rPr>
          <w:rFonts w:ascii="Times New Roman" w:hAnsi="Times New Roman" w:cs="Times New Roman"/>
          <w:color w:val="000000" w:themeColor="text1"/>
          <w:lang w:val="en-GB"/>
        </w:rPr>
        <w:t>fficer, to manage the promotional campaign and media relations</w:t>
      </w:r>
    </w:p>
    <w:p w14:paraId="547E0B73" w14:textId="4B431669" w:rsidR="002633B3" w:rsidRPr="002633B3" w:rsidRDefault="002633B3" w:rsidP="002633B3">
      <w:pPr>
        <w:pStyle w:val="ListParagraph"/>
        <w:numPr>
          <w:ilvl w:val="0"/>
          <w:numId w:val="4"/>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 </w:t>
      </w:r>
      <w:r>
        <w:rPr>
          <w:rFonts w:ascii="Times New Roman" w:hAnsi="Times New Roman" w:cs="Times New Roman"/>
          <w:color w:val="000000" w:themeColor="text1"/>
          <w:lang w:val="en-GB"/>
        </w:rPr>
        <w:t>l</w:t>
      </w:r>
      <w:r w:rsidRPr="002633B3">
        <w:rPr>
          <w:rFonts w:ascii="Times New Roman" w:hAnsi="Times New Roman" w:cs="Times New Roman"/>
          <w:color w:val="000000" w:themeColor="text1"/>
          <w:lang w:val="en-GB"/>
        </w:rPr>
        <w:t>o</w:t>
      </w:r>
      <w:r>
        <w:rPr>
          <w:rFonts w:ascii="Times New Roman" w:hAnsi="Times New Roman" w:cs="Times New Roman"/>
          <w:color w:val="000000" w:themeColor="text1"/>
          <w:lang w:val="en-GB"/>
        </w:rPr>
        <w:t>c</w:t>
      </w:r>
      <w:r w:rsidRPr="002633B3">
        <w:rPr>
          <w:rFonts w:ascii="Times New Roman" w:hAnsi="Times New Roman" w:cs="Times New Roman"/>
          <w:color w:val="000000" w:themeColor="text1"/>
          <w:lang w:val="en-GB"/>
        </w:rPr>
        <w:t xml:space="preserve">al </w:t>
      </w:r>
      <w:r>
        <w:rPr>
          <w:rFonts w:ascii="Times New Roman" w:hAnsi="Times New Roman" w:cs="Times New Roman"/>
          <w:color w:val="000000" w:themeColor="text1"/>
          <w:lang w:val="en-GB"/>
        </w:rPr>
        <w:t>l</w:t>
      </w:r>
      <w:r w:rsidRPr="002633B3">
        <w:rPr>
          <w:rFonts w:ascii="Times New Roman" w:hAnsi="Times New Roman" w:cs="Times New Roman"/>
          <w:color w:val="000000" w:themeColor="text1"/>
          <w:lang w:val="en-GB"/>
        </w:rPr>
        <w:t>iaison, who will liaise with suppliers and the regional community</w:t>
      </w:r>
    </w:p>
    <w:p w14:paraId="647D0A61" w14:textId="0959270C" w:rsidR="002633B3" w:rsidRDefault="002633B3" w:rsidP="002633B3">
      <w:pPr>
        <w:pStyle w:val="ListParagraph"/>
        <w:numPr>
          <w:ilvl w:val="0"/>
          <w:numId w:val="4"/>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a team of trained volunteers to provide support during the event.</w:t>
      </w:r>
    </w:p>
    <w:p w14:paraId="3C3BAC42" w14:textId="7B944B00"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lastRenderedPageBreak/>
        <w:t>Logistics will involve setting up both indoor (Plas y Brenin) and outdoor space for outdoor activities and the local exhibition. Professional tents, AV equipment, modular furniture and signalling devices will be rented. Internal transportation, temporary parking and hygiene facilities for participants will be provided.</w:t>
      </w:r>
    </w:p>
    <w:p w14:paraId="030E27C1" w14:textId="5B202942"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Communication will take place both internally and externally. Inside the organisation, a digital teamwork platform such as Slack or Trello will be used. External communication with participants will be done through a dedicated website, social media pages and personalised emails.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In addition, there will be a physical information point, with volunteers ready to help.</w:t>
      </w:r>
    </w:p>
    <w:p w14:paraId="5A87380A" w14:textId="37398901"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To attract </w:t>
      </w:r>
      <w:r w:rsidRPr="00681BB9">
        <w:rPr>
          <w:rFonts w:ascii="Times New Roman" w:hAnsi="Times New Roman" w:cs="Times New Roman"/>
          <w:color w:val="000000" w:themeColor="text1"/>
          <w:lang w:val="en-GB"/>
        </w:rPr>
        <w:t>participants, marketing will play a key role. Sponsored posts, collaboration with travel influencers and newsletters to international MICE networks will be components of the campaign</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(Femenia-Serra and Gretzel, 2020)</w:t>
      </w:r>
      <w:r w:rsidRPr="00681BB9">
        <w:rPr>
          <w:rFonts w:ascii="Times New Roman" w:hAnsi="Times New Roman" w:cs="Times New Roman"/>
          <w:color w:val="000000" w:themeColor="text1"/>
          <w:lang w:val="en-GB"/>
        </w:rPr>
        <w:t>. With a</w:t>
      </w:r>
      <w:r w:rsidRPr="002633B3">
        <w:rPr>
          <w:rFonts w:ascii="Times New Roman" w:hAnsi="Times New Roman" w:cs="Times New Roman"/>
          <w:color w:val="000000" w:themeColor="text1"/>
          <w:lang w:val="en-GB"/>
        </w:rPr>
        <w:t xml:space="preserve"> dedicated logo and slogan, the visual identity will reflect Welsh values.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There will also be a promotional video combining footage from Snowdonia with testimonials.</w:t>
      </w:r>
    </w:p>
    <w:p w14:paraId="6B2CEBF9" w14:textId="698C5F81"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Local partners such as the Snowdonia authorities, Visit Wales, caterers, craftspeople and cultural organisations will be involved at all stages of the process. This teamwork will increase a sense of ownership and provide an experience that is authentic and professional.</w:t>
      </w:r>
    </w:p>
    <w:p w14:paraId="5CCE90C2" w14:textId="3651BCD0" w:rsidR="002633B3" w:rsidRDefault="002633B3" w:rsidP="002633B3">
      <w:pPr>
        <w:spacing w:line="360" w:lineRule="auto"/>
        <w:ind w:firstLine="360"/>
        <w:jc w:val="both"/>
        <w:rPr>
          <w:rFonts w:ascii="Times New Roman" w:hAnsi="Times New Roman" w:cs="Times New Roman"/>
          <w:color w:val="000000" w:themeColor="text1"/>
          <w:lang w:val="en-GB"/>
        </w:rPr>
      </w:pPr>
    </w:p>
    <w:p w14:paraId="78C5439D" w14:textId="42BFC5E3" w:rsidR="00681BB9" w:rsidRDefault="00681BB9" w:rsidP="002633B3">
      <w:pPr>
        <w:spacing w:line="360" w:lineRule="auto"/>
        <w:ind w:firstLine="360"/>
        <w:jc w:val="both"/>
        <w:rPr>
          <w:rFonts w:ascii="Times New Roman" w:hAnsi="Times New Roman" w:cs="Times New Roman"/>
          <w:color w:val="000000" w:themeColor="text1"/>
          <w:lang w:val="en-GB"/>
        </w:rPr>
      </w:pPr>
    </w:p>
    <w:p w14:paraId="52176603" w14:textId="0BEA7EFC" w:rsidR="00681BB9" w:rsidRDefault="00681BB9" w:rsidP="002633B3">
      <w:pPr>
        <w:spacing w:line="360" w:lineRule="auto"/>
        <w:ind w:firstLine="360"/>
        <w:jc w:val="both"/>
        <w:rPr>
          <w:rFonts w:ascii="Times New Roman" w:hAnsi="Times New Roman" w:cs="Times New Roman"/>
          <w:color w:val="000000" w:themeColor="text1"/>
          <w:lang w:val="en-GB"/>
        </w:rPr>
      </w:pPr>
    </w:p>
    <w:p w14:paraId="3E163D9F" w14:textId="1A9D9E6B" w:rsidR="00681BB9" w:rsidRDefault="00681BB9" w:rsidP="002633B3">
      <w:pPr>
        <w:spacing w:line="360" w:lineRule="auto"/>
        <w:ind w:firstLine="360"/>
        <w:jc w:val="both"/>
        <w:rPr>
          <w:rFonts w:ascii="Times New Roman" w:hAnsi="Times New Roman" w:cs="Times New Roman"/>
          <w:color w:val="000000" w:themeColor="text1"/>
          <w:lang w:val="en-GB"/>
        </w:rPr>
      </w:pPr>
    </w:p>
    <w:p w14:paraId="2BD3256C" w14:textId="26B647A7" w:rsidR="00681BB9" w:rsidRDefault="00681BB9" w:rsidP="002633B3">
      <w:pPr>
        <w:spacing w:line="360" w:lineRule="auto"/>
        <w:ind w:firstLine="360"/>
        <w:jc w:val="both"/>
        <w:rPr>
          <w:rFonts w:ascii="Times New Roman" w:hAnsi="Times New Roman" w:cs="Times New Roman"/>
          <w:color w:val="000000" w:themeColor="text1"/>
          <w:lang w:val="en-GB"/>
        </w:rPr>
      </w:pPr>
    </w:p>
    <w:p w14:paraId="39E7A67D" w14:textId="0CDE278F" w:rsidR="00681BB9" w:rsidRDefault="00681BB9" w:rsidP="002633B3">
      <w:pPr>
        <w:spacing w:line="360" w:lineRule="auto"/>
        <w:ind w:firstLine="360"/>
        <w:jc w:val="both"/>
        <w:rPr>
          <w:rFonts w:ascii="Times New Roman" w:hAnsi="Times New Roman" w:cs="Times New Roman"/>
          <w:color w:val="000000" w:themeColor="text1"/>
          <w:lang w:val="en-GB"/>
        </w:rPr>
      </w:pPr>
    </w:p>
    <w:p w14:paraId="41A0442F" w14:textId="09106B6E" w:rsidR="00681BB9" w:rsidRDefault="00681BB9" w:rsidP="002633B3">
      <w:pPr>
        <w:spacing w:line="360" w:lineRule="auto"/>
        <w:ind w:firstLine="360"/>
        <w:jc w:val="both"/>
        <w:rPr>
          <w:rFonts w:ascii="Times New Roman" w:hAnsi="Times New Roman" w:cs="Times New Roman"/>
          <w:color w:val="000000" w:themeColor="text1"/>
          <w:lang w:val="en-GB"/>
        </w:rPr>
      </w:pPr>
    </w:p>
    <w:p w14:paraId="55F6043F" w14:textId="25086837" w:rsidR="00681BB9" w:rsidRDefault="00681BB9" w:rsidP="002633B3">
      <w:pPr>
        <w:spacing w:line="360" w:lineRule="auto"/>
        <w:ind w:firstLine="360"/>
        <w:jc w:val="both"/>
        <w:rPr>
          <w:rFonts w:ascii="Times New Roman" w:hAnsi="Times New Roman" w:cs="Times New Roman"/>
          <w:color w:val="000000" w:themeColor="text1"/>
          <w:lang w:val="en-GB"/>
        </w:rPr>
      </w:pPr>
    </w:p>
    <w:p w14:paraId="4E92BDF4" w14:textId="1D400F21" w:rsidR="00681BB9" w:rsidRDefault="00681BB9" w:rsidP="002633B3">
      <w:pPr>
        <w:spacing w:line="360" w:lineRule="auto"/>
        <w:ind w:firstLine="360"/>
        <w:jc w:val="both"/>
        <w:rPr>
          <w:rFonts w:ascii="Times New Roman" w:hAnsi="Times New Roman" w:cs="Times New Roman"/>
          <w:color w:val="000000" w:themeColor="text1"/>
          <w:lang w:val="en-GB"/>
        </w:rPr>
      </w:pPr>
    </w:p>
    <w:p w14:paraId="3D91243A" w14:textId="2901DDC3" w:rsidR="00681BB9" w:rsidRDefault="00681BB9" w:rsidP="002633B3">
      <w:pPr>
        <w:spacing w:line="360" w:lineRule="auto"/>
        <w:ind w:firstLine="360"/>
        <w:jc w:val="both"/>
        <w:rPr>
          <w:rFonts w:ascii="Times New Roman" w:hAnsi="Times New Roman" w:cs="Times New Roman"/>
          <w:color w:val="000000" w:themeColor="text1"/>
          <w:lang w:val="en-GB"/>
        </w:rPr>
      </w:pPr>
    </w:p>
    <w:p w14:paraId="47A53DC9" w14:textId="1FBAE340" w:rsidR="00681BB9" w:rsidRDefault="00681BB9" w:rsidP="002633B3">
      <w:pPr>
        <w:spacing w:line="360" w:lineRule="auto"/>
        <w:ind w:firstLine="360"/>
        <w:jc w:val="both"/>
        <w:rPr>
          <w:rFonts w:ascii="Times New Roman" w:hAnsi="Times New Roman" w:cs="Times New Roman"/>
          <w:color w:val="000000" w:themeColor="text1"/>
          <w:lang w:val="en-GB"/>
        </w:rPr>
      </w:pPr>
    </w:p>
    <w:p w14:paraId="5FACC997" w14:textId="6A813986" w:rsidR="00681BB9" w:rsidRDefault="00681BB9" w:rsidP="002633B3">
      <w:pPr>
        <w:spacing w:line="360" w:lineRule="auto"/>
        <w:ind w:firstLine="360"/>
        <w:jc w:val="both"/>
        <w:rPr>
          <w:rFonts w:ascii="Times New Roman" w:hAnsi="Times New Roman" w:cs="Times New Roman"/>
          <w:color w:val="000000" w:themeColor="text1"/>
          <w:lang w:val="en-GB"/>
        </w:rPr>
      </w:pPr>
    </w:p>
    <w:p w14:paraId="7A88BA4B" w14:textId="67DC5294" w:rsidR="00681BB9" w:rsidRDefault="00681BB9" w:rsidP="002633B3">
      <w:pPr>
        <w:spacing w:line="360" w:lineRule="auto"/>
        <w:ind w:firstLine="360"/>
        <w:jc w:val="both"/>
        <w:rPr>
          <w:rFonts w:ascii="Times New Roman" w:hAnsi="Times New Roman" w:cs="Times New Roman"/>
          <w:color w:val="000000" w:themeColor="text1"/>
          <w:lang w:val="en-GB"/>
        </w:rPr>
      </w:pPr>
    </w:p>
    <w:p w14:paraId="0A58E564" w14:textId="5B1E2128" w:rsidR="00681BB9" w:rsidRDefault="00681BB9" w:rsidP="002633B3">
      <w:pPr>
        <w:spacing w:line="360" w:lineRule="auto"/>
        <w:ind w:firstLine="360"/>
        <w:jc w:val="both"/>
        <w:rPr>
          <w:rFonts w:ascii="Times New Roman" w:hAnsi="Times New Roman" w:cs="Times New Roman"/>
          <w:color w:val="000000" w:themeColor="text1"/>
          <w:lang w:val="en-GB"/>
        </w:rPr>
      </w:pPr>
    </w:p>
    <w:p w14:paraId="2DEAE4A8" w14:textId="249287D2" w:rsidR="00681BB9" w:rsidRDefault="00681BB9" w:rsidP="002633B3">
      <w:pPr>
        <w:spacing w:line="360" w:lineRule="auto"/>
        <w:ind w:firstLine="360"/>
        <w:jc w:val="both"/>
        <w:rPr>
          <w:rFonts w:ascii="Times New Roman" w:hAnsi="Times New Roman" w:cs="Times New Roman"/>
          <w:color w:val="000000" w:themeColor="text1"/>
          <w:lang w:val="en-GB"/>
        </w:rPr>
      </w:pPr>
    </w:p>
    <w:p w14:paraId="24715989" w14:textId="4D09CB83" w:rsidR="00681BB9" w:rsidRDefault="00681BB9" w:rsidP="002633B3">
      <w:pPr>
        <w:spacing w:line="360" w:lineRule="auto"/>
        <w:ind w:firstLine="360"/>
        <w:jc w:val="both"/>
        <w:rPr>
          <w:rFonts w:ascii="Times New Roman" w:hAnsi="Times New Roman" w:cs="Times New Roman"/>
          <w:color w:val="000000" w:themeColor="text1"/>
          <w:lang w:val="en-GB"/>
        </w:rPr>
      </w:pPr>
    </w:p>
    <w:p w14:paraId="0BD13BEE" w14:textId="198993E2" w:rsidR="00681BB9" w:rsidRDefault="00681BB9" w:rsidP="002633B3">
      <w:pPr>
        <w:spacing w:line="360" w:lineRule="auto"/>
        <w:ind w:firstLine="360"/>
        <w:jc w:val="both"/>
        <w:rPr>
          <w:rFonts w:ascii="Times New Roman" w:hAnsi="Times New Roman" w:cs="Times New Roman"/>
          <w:color w:val="000000" w:themeColor="text1"/>
          <w:lang w:val="en-GB"/>
        </w:rPr>
      </w:pPr>
    </w:p>
    <w:p w14:paraId="4DFAF7D4" w14:textId="1F489477" w:rsidR="00681BB9" w:rsidRDefault="00681BB9" w:rsidP="002633B3">
      <w:pPr>
        <w:spacing w:line="360" w:lineRule="auto"/>
        <w:ind w:firstLine="360"/>
        <w:jc w:val="both"/>
        <w:rPr>
          <w:rFonts w:ascii="Times New Roman" w:hAnsi="Times New Roman" w:cs="Times New Roman"/>
          <w:color w:val="000000" w:themeColor="text1"/>
          <w:lang w:val="en-GB"/>
        </w:rPr>
      </w:pPr>
    </w:p>
    <w:p w14:paraId="3E7461D6" w14:textId="419F7C51" w:rsidR="00681BB9" w:rsidRDefault="00681BB9" w:rsidP="002633B3">
      <w:pPr>
        <w:spacing w:line="360" w:lineRule="auto"/>
        <w:ind w:firstLine="360"/>
        <w:jc w:val="both"/>
        <w:rPr>
          <w:rFonts w:ascii="Times New Roman" w:hAnsi="Times New Roman" w:cs="Times New Roman"/>
          <w:color w:val="000000" w:themeColor="text1"/>
          <w:lang w:val="en-GB"/>
        </w:rPr>
      </w:pPr>
    </w:p>
    <w:p w14:paraId="1E70FFAD" w14:textId="78618807" w:rsidR="00681BB9" w:rsidRDefault="00681BB9" w:rsidP="002633B3">
      <w:pPr>
        <w:spacing w:line="360" w:lineRule="auto"/>
        <w:ind w:firstLine="360"/>
        <w:jc w:val="both"/>
        <w:rPr>
          <w:rFonts w:ascii="Times New Roman" w:hAnsi="Times New Roman" w:cs="Times New Roman"/>
          <w:color w:val="000000" w:themeColor="text1"/>
          <w:lang w:val="en-GB"/>
        </w:rPr>
      </w:pPr>
    </w:p>
    <w:p w14:paraId="50AC648F" w14:textId="7810796C" w:rsidR="00681BB9" w:rsidRDefault="00681BB9" w:rsidP="002633B3">
      <w:pPr>
        <w:spacing w:line="360" w:lineRule="auto"/>
        <w:ind w:firstLine="360"/>
        <w:jc w:val="both"/>
        <w:rPr>
          <w:rFonts w:ascii="Times New Roman" w:hAnsi="Times New Roman" w:cs="Times New Roman"/>
          <w:color w:val="000000" w:themeColor="text1"/>
          <w:lang w:val="en-GB"/>
        </w:rPr>
      </w:pPr>
    </w:p>
    <w:p w14:paraId="2B0F1B99" w14:textId="3359E3C1" w:rsidR="00681BB9" w:rsidRDefault="00681BB9" w:rsidP="002633B3">
      <w:pPr>
        <w:spacing w:line="360" w:lineRule="auto"/>
        <w:ind w:firstLine="360"/>
        <w:jc w:val="both"/>
        <w:rPr>
          <w:rFonts w:ascii="Times New Roman" w:hAnsi="Times New Roman" w:cs="Times New Roman"/>
          <w:color w:val="000000" w:themeColor="text1"/>
          <w:lang w:val="en-GB"/>
        </w:rPr>
      </w:pPr>
    </w:p>
    <w:p w14:paraId="1A8328CD" w14:textId="77777777" w:rsidR="00681BB9" w:rsidRPr="002633B3" w:rsidRDefault="00681BB9" w:rsidP="002633B3">
      <w:pPr>
        <w:spacing w:line="360" w:lineRule="auto"/>
        <w:ind w:firstLine="360"/>
        <w:jc w:val="both"/>
        <w:rPr>
          <w:rFonts w:ascii="Times New Roman" w:hAnsi="Times New Roman" w:cs="Times New Roman"/>
          <w:color w:val="000000" w:themeColor="text1"/>
          <w:lang w:val="en-GB"/>
        </w:rPr>
      </w:pPr>
    </w:p>
    <w:p w14:paraId="549AB2D0" w14:textId="6A1F7E10" w:rsidR="002633B3" w:rsidRPr="00681BB9" w:rsidRDefault="002633B3" w:rsidP="00681BB9">
      <w:pPr>
        <w:pStyle w:val="Heading1"/>
        <w:ind w:firstLine="720"/>
        <w:rPr>
          <w:sz w:val="28"/>
          <w:szCs w:val="28"/>
          <w:lang w:val="en-GB"/>
        </w:rPr>
      </w:pPr>
      <w:bookmarkStart w:id="5" w:name="_Toc198737789"/>
      <w:r w:rsidRPr="00681BB9">
        <w:rPr>
          <w:sz w:val="28"/>
          <w:szCs w:val="28"/>
          <w:lang w:val="en-GB"/>
        </w:rPr>
        <w:t>Event Budget</w:t>
      </w:r>
      <w:bookmarkEnd w:id="5"/>
    </w:p>
    <w:p w14:paraId="12448248" w14:textId="6A83700C" w:rsidR="002633B3" w:rsidRP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estimated budget for the event "</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Pr="002633B3">
        <w:rPr>
          <w:rFonts w:ascii="Times New Roman" w:hAnsi="Times New Roman" w:cs="Times New Roman"/>
          <w:color w:val="000000" w:themeColor="text1"/>
          <w:lang w:val="en-GB"/>
        </w:rPr>
        <w:t xml:space="preserve">" has been constructed to ensure financial sustainability, transparency and efficiency. The objective is to organise a high quality, </w:t>
      </w:r>
      <w:r w:rsidRPr="00681BB9">
        <w:rPr>
          <w:rFonts w:ascii="Times New Roman" w:hAnsi="Times New Roman" w:cs="Times New Roman"/>
          <w:color w:val="000000" w:themeColor="text1"/>
          <w:lang w:val="en-GB"/>
        </w:rPr>
        <w:t>no-loss event through a combination of participation fees, sponsorship and external funding</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(Rudi, 2021)</w:t>
      </w:r>
      <w:r w:rsidRPr="00681BB9">
        <w:rPr>
          <w:rFonts w:ascii="Times New Roman" w:hAnsi="Times New Roman" w:cs="Times New Roman"/>
          <w:color w:val="000000" w:themeColor="text1"/>
          <w:lang w:val="en-GB"/>
        </w:rPr>
        <w:t>.</w:t>
      </w:r>
    </w:p>
    <w:p w14:paraId="553420A0" w14:textId="52143756"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The event is planned for approximately 150 participants with an average participation fee of £150 per person. The table below gives an overview of estimated </w:t>
      </w:r>
      <w:r>
        <w:rPr>
          <w:rFonts w:ascii="Times New Roman" w:hAnsi="Times New Roman" w:cs="Times New Roman"/>
          <w:color w:val="000000" w:themeColor="text1"/>
          <w:lang w:val="en-GB"/>
        </w:rPr>
        <w:t>costs</w:t>
      </w:r>
      <w:r w:rsidRPr="002633B3">
        <w:rPr>
          <w:rFonts w:ascii="Times New Roman" w:hAnsi="Times New Roman" w:cs="Times New Roman"/>
          <w:color w:val="000000" w:themeColor="text1"/>
          <w:lang w:val="en-GB"/>
        </w:rPr>
        <w:t xml:space="preserve"> and income.</w:t>
      </w:r>
    </w:p>
    <w:p w14:paraId="6C9BCD0F" w14:textId="77777777" w:rsidR="002633B3" w:rsidRDefault="002633B3" w:rsidP="002633B3">
      <w:pPr>
        <w:spacing w:line="360" w:lineRule="auto"/>
        <w:ind w:firstLine="720"/>
        <w:jc w:val="both"/>
        <w:rPr>
          <w:rFonts w:ascii="Times New Roman" w:hAnsi="Times New Roman" w:cs="Times New Roman"/>
          <w:color w:val="000000" w:themeColor="text1"/>
          <w:lang w:val="en-GB"/>
        </w:rPr>
      </w:pPr>
    </w:p>
    <w:tbl>
      <w:tblPr>
        <w:tblStyle w:val="TableGrid"/>
        <w:tblW w:w="0" w:type="auto"/>
        <w:tblLook w:val="04A0" w:firstRow="1" w:lastRow="0" w:firstColumn="1" w:lastColumn="0" w:noHBand="0" w:noVBand="1"/>
      </w:tblPr>
      <w:tblGrid>
        <w:gridCol w:w="3005"/>
        <w:gridCol w:w="3005"/>
        <w:gridCol w:w="3006"/>
      </w:tblGrid>
      <w:tr w:rsidR="002633B3" w14:paraId="15E71BEA" w14:textId="77777777" w:rsidTr="002633B3">
        <w:tc>
          <w:tcPr>
            <w:tcW w:w="3005" w:type="dxa"/>
          </w:tcPr>
          <w:p w14:paraId="359F578B" w14:textId="340FD81E"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Category</w:t>
            </w:r>
          </w:p>
        </w:tc>
        <w:tc>
          <w:tcPr>
            <w:tcW w:w="3005" w:type="dxa"/>
          </w:tcPr>
          <w:p w14:paraId="3CEE479D" w14:textId="37FC9772"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Costs (£)</w:t>
            </w:r>
          </w:p>
        </w:tc>
        <w:tc>
          <w:tcPr>
            <w:tcW w:w="3006" w:type="dxa"/>
          </w:tcPr>
          <w:p w14:paraId="1C3E1CE4" w14:textId="04EB4F50"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Income (£)</w:t>
            </w:r>
          </w:p>
        </w:tc>
      </w:tr>
      <w:tr w:rsidR="002633B3" w14:paraId="4D7ECE17" w14:textId="77777777" w:rsidTr="002633B3">
        <w:tc>
          <w:tcPr>
            <w:tcW w:w="3005" w:type="dxa"/>
          </w:tcPr>
          <w:p w14:paraId="5E26A59D" w14:textId="20DB87CE"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Venue and facilities</w:t>
            </w:r>
          </w:p>
        </w:tc>
        <w:tc>
          <w:tcPr>
            <w:tcW w:w="3005" w:type="dxa"/>
          </w:tcPr>
          <w:p w14:paraId="0BAC6E6D" w14:textId="58CB4D96"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7.000</w:t>
            </w:r>
          </w:p>
        </w:tc>
        <w:tc>
          <w:tcPr>
            <w:tcW w:w="3006" w:type="dxa"/>
          </w:tcPr>
          <w:p w14:paraId="7114FEC5" w14:textId="77777777" w:rsidR="002633B3" w:rsidRDefault="002633B3" w:rsidP="002633B3">
            <w:pPr>
              <w:spacing w:line="360" w:lineRule="auto"/>
              <w:jc w:val="center"/>
              <w:rPr>
                <w:rFonts w:ascii="Times New Roman" w:hAnsi="Times New Roman" w:cs="Times New Roman"/>
                <w:color w:val="000000" w:themeColor="text1"/>
                <w:lang w:val="en-GB"/>
              </w:rPr>
            </w:pPr>
          </w:p>
        </w:tc>
      </w:tr>
      <w:tr w:rsidR="002633B3" w14:paraId="1007A261" w14:textId="77777777" w:rsidTr="002633B3">
        <w:tc>
          <w:tcPr>
            <w:tcW w:w="3005" w:type="dxa"/>
          </w:tcPr>
          <w:p w14:paraId="14B53262" w14:textId="758BADB5"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Technical equipment</w:t>
            </w:r>
          </w:p>
        </w:tc>
        <w:tc>
          <w:tcPr>
            <w:tcW w:w="3005" w:type="dxa"/>
          </w:tcPr>
          <w:p w14:paraId="065A8DE8" w14:textId="0A6C5F8B"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4.000</w:t>
            </w:r>
          </w:p>
        </w:tc>
        <w:tc>
          <w:tcPr>
            <w:tcW w:w="3006" w:type="dxa"/>
          </w:tcPr>
          <w:p w14:paraId="5B02A883" w14:textId="77777777" w:rsidR="002633B3" w:rsidRDefault="002633B3" w:rsidP="002633B3">
            <w:pPr>
              <w:spacing w:line="360" w:lineRule="auto"/>
              <w:jc w:val="center"/>
              <w:rPr>
                <w:rFonts w:ascii="Times New Roman" w:hAnsi="Times New Roman" w:cs="Times New Roman"/>
                <w:color w:val="000000" w:themeColor="text1"/>
                <w:lang w:val="en-GB"/>
              </w:rPr>
            </w:pPr>
          </w:p>
        </w:tc>
      </w:tr>
      <w:tr w:rsidR="002633B3" w14:paraId="629350E5" w14:textId="77777777" w:rsidTr="002633B3">
        <w:tc>
          <w:tcPr>
            <w:tcW w:w="3005" w:type="dxa"/>
          </w:tcPr>
          <w:p w14:paraId="0FED0F39" w14:textId="03498310"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Staff and volunteers</w:t>
            </w:r>
          </w:p>
        </w:tc>
        <w:tc>
          <w:tcPr>
            <w:tcW w:w="3005" w:type="dxa"/>
          </w:tcPr>
          <w:p w14:paraId="146DC916" w14:textId="7A9A1F20"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3.000</w:t>
            </w:r>
          </w:p>
        </w:tc>
        <w:tc>
          <w:tcPr>
            <w:tcW w:w="3006" w:type="dxa"/>
          </w:tcPr>
          <w:p w14:paraId="52C8207E" w14:textId="77777777" w:rsidR="002633B3" w:rsidRDefault="002633B3" w:rsidP="002633B3">
            <w:pPr>
              <w:spacing w:line="360" w:lineRule="auto"/>
              <w:jc w:val="center"/>
              <w:rPr>
                <w:rFonts w:ascii="Times New Roman" w:hAnsi="Times New Roman" w:cs="Times New Roman"/>
                <w:color w:val="000000" w:themeColor="text1"/>
                <w:lang w:val="en-GB"/>
              </w:rPr>
            </w:pPr>
          </w:p>
        </w:tc>
      </w:tr>
      <w:tr w:rsidR="002633B3" w14:paraId="2AC5F71C" w14:textId="77777777" w:rsidTr="002633B3">
        <w:tc>
          <w:tcPr>
            <w:tcW w:w="3005" w:type="dxa"/>
          </w:tcPr>
          <w:p w14:paraId="48935A33" w14:textId="5D9B1C90"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Local catering</w:t>
            </w:r>
          </w:p>
        </w:tc>
        <w:tc>
          <w:tcPr>
            <w:tcW w:w="3005" w:type="dxa"/>
          </w:tcPr>
          <w:p w14:paraId="57F83DC7" w14:textId="05A90158"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4.500</w:t>
            </w:r>
          </w:p>
        </w:tc>
        <w:tc>
          <w:tcPr>
            <w:tcW w:w="3006" w:type="dxa"/>
          </w:tcPr>
          <w:p w14:paraId="6966E0AB" w14:textId="77777777" w:rsidR="002633B3" w:rsidRDefault="002633B3" w:rsidP="002633B3">
            <w:pPr>
              <w:spacing w:line="360" w:lineRule="auto"/>
              <w:jc w:val="center"/>
              <w:rPr>
                <w:rFonts w:ascii="Times New Roman" w:hAnsi="Times New Roman" w:cs="Times New Roman"/>
                <w:color w:val="000000" w:themeColor="text1"/>
                <w:lang w:val="en-GB"/>
              </w:rPr>
            </w:pPr>
          </w:p>
        </w:tc>
      </w:tr>
      <w:tr w:rsidR="002633B3" w14:paraId="02B47D27" w14:textId="77777777" w:rsidTr="002633B3">
        <w:tc>
          <w:tcPr>
            <w:tcW w:w="3005" w:type="dxa"/>
          </w:tcPr>
          <w:p w14:paraId="07A5B1BC" w14:textId="4609E02A"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Marketing and promotion</w:t>
            </w:r>
          </w:p>
        </w:tc>
        <w:tc>
          <w:tcPr>
            <w:tcW w:w="3005" w:type="dxa"/>
          </w:tcPr>
          <w:p w14:paraId="7AA0347D" w14:textId="3FA5440B"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3.000</w:t>
            </w:r>
          </w:p>
        </w:tc>
        <w:tc>
          <w:tcPr>
            <w:tcW w:w="3006" w:type="dxa"/>
          </w:tcPr>
          <w:p w14:paraId="6F0A8C47" w14:textId="77777777" w:rsidR="002633B3" w:rsidRDefault="002633B3" w:rsidP="002633B3">
            <w:pPr>
              <w:spacing w:line="360" w:lineRule="auto"/>
              <w:jc w:val="center"/>
              <w:rPr>
                <w:rFonts w:ascii="Times New Roman" w:hAnsi="Times New Roman" w:cs="Times New Roman"/>
                <w:color w:val="000000" w:themeColor="text1"/>
                <w:lang w:val="en-GB"/>
              </w:rPr>
            </w:pPr>
          </w:p>
        </w:tc>
      </w:tr>
      <w:tr w:rsidR="002633B3" w14:paraId="676F375B" w14:textId="77777777" w:rsidTr="002633B3">
        <w:tc>
          <w:tcPr>
            <w:tcW w:w="3005" w:type="dxa"/>
          </w:tcPr>
          <w:p w14:paraId="6131F04C" w14:textId="2A7F239B"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Sponsors and partners</w:t>
            </w:r>
          </w:p>
        </w:tc>
        <w:tc>
          <w:tcPr>
            <w:tcW w:w="3005" w:type="dxa"/>
          </w:tcPr>
          <w:p w14:paraId="53DC771E" w14:textId="77777777" w:rsidR="002633B3" w:rsidRDefault="002633B3" w:rsidP="002633B3">
            <w:pPr>
              <w:spacing w:line="360" w:lineRule="auto"/>
              <w:jc w:val="center"/>
              <w:rPr>
                <w:rFonts w:ascii="Times New Roman" w:hAnsi="Times New Roman" w:cs="Times New Roman"/>
                <w:color w:val="000000" w:themeColor="text1"/>
                <w:lang w:val="en-GB"/>
              </w:rPr>
            </w:pPr>
          </w:p>
        </w:tc>
        <w:tc>
          <w:tcPr>
            <w:tcW w:w="3006" w:type="dxa"/>
          </w:tcPr>
          <w:p w14:paraId="4BD28CC5" w14:textId="423020E1"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6.000</w:t>
            </w:r>
          </w:p>
        </w:tc>
      </w:tr>
      <w:tr w:rsidR="002633B3" w14:paraId="4E1D38AE" w14:textId="77777777" w:rsidTr="002633B3">
        <w:tc>
          <w:tcPr>
            <w:tcW w:w="3005" w:type="dxa"/>
          </w:tcPr>
          <w:p w14:paraId="30AB9D70" w14:textId="34079777"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Participation fee (150 x 150£)</w:t>
            </w:r>
          </w:p>
        </w:tc>
        <w:tc>
          <w:tcPr>
            <w:tcW w:w="3005" w:type="dxa"/>
          </w:tcPr>
          <w:p w14:paraId="42C3A36F" w14:textId="77777777" w:rsidR="002633B3" w:rsidRDefault="002633B3" w:rsidP="002633B3">
            <w:pPr>
              <w:spacing w:line="360" w:lineRule="auto"/>
              <w:jc w:val="center"/>
              <w:rPr>
                <w:rFonts w:ascii="Times New Roman" w:hAnsi="Times New Roman" w:cs="Times New Roman"/>
                <w:color w:val="000000" w:themeColor="text1"/>
                <w:lang w:val="en-GB"/>
              </w:rPr>
            </w:pPr>
          </w:p>
        </w:tc>
        <w:tc>
          <w:tcPr>
            <w:tcW w:w="3006" w:type="dxa"/>
          </w:tcPr>
          <w:p w14:paraId="6661B9AE" w14:textId="2705C4DD"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22.500</w:t>
            </w:r>
          </w:p>
        </w:tc>
      </w:tr>
      <w:tr w:rsidR="002633B3" w14:paraId="56D574DB" w14:textId="77777777" w:rsidTr="002633B3">
        <w:tc>
          <w:tcPr>
            <w:tcW w:w="3005" w:type="dxa"/>
          </w:tcPr>
          <w:p w14:paraId="141E6E18" w14:textId="3FF1330A"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Total</w:t>
            </w:r>
          </w:p>
        </w:tc>
        <w:tc>
          <w:tcPr>
            <w:tcW w:w="3005" w:type="dxa"/>
          </w:tcPr>
          <w:p w14:paraId="6E725A78" w14:textId="4B6A2B22"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21.500</w:t>
            </w:r>
          </w:p>
        </w:tc>
        <w:tc>
          <w:tcPr>
            <w:tcW w:w="3006" w:type="dxa"/>
          </w:tcPr>
          <w:p w14:paraId="34059FEF" w14:textId="4305978F" w:rsidR="002633B3" w:rsidRDefault="002633B3" w:rsidP="002633B3">
            <w:pPr>
              <w:spacing w:line="360" w:lineRule="auto"/>
              <w:jc w:val="center"/>
              <w:rPr>
                <w:rFonts w:ascii="Times New Roman" w:hAnsi="Times New Roman" w:cs="Times New Roman"/>
                <w:color w:val="000000" w:themeColor="text1"/>
                <w:lang w:val="en-GB"/>
              </w:rPr>
            </w:pPr>
            <w:r>
              <w:rPr>
                <w:rFonts w:ascii="Times New Roman" w:hAnsi="Times New Roman" w:cs="Times New Roman"/>
                <w:color w:val="000000" w:themeColor="text1"/>
                <w:lang w:val="en-GB"/>
              </w:rPr>
              <w:t>28.500</w:t>
            </w:r>
          </w:p>
        </w:tc>
      </w:tr>
    </w:tbl>
    <w:p w14:paraId="7071C47B" w14:textId="48942B7B" w:rsidR="002633B3" w:rsidRDefault="002633B3" w:rsidP="002633B3">
      <w:pPr>
        <w:spacing w:line="360" w:lineRule="auto"/>
        <w:ind w:firstLine="720"/>
        <w:jc w:val="both"/>
        <w:rPr>
          <w:rFonts w:ascii="Times New Roman" w:hAnsi="Times New Roman" w:cs="Times New Roman"/>
          <w:color w:val="000000" w:themeColor="text1"/>
          <w:lang w:val="en-GB"/>
        </w:rPr>
      </w:pPr>
    </w:p>
    <w:p w14:paraId="7754E20D" w14:textId="2A52DAF5"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A positive difference of </w:t>
      </w:r>
      <w:r w:rsidR="00681BB9">
        <w:rPr>
          <w:rFonts w:ascii="Times New Roman" w:hAnsi="Times New Roman" w:cs="Times New Roman"/>
          <w:color w:val="000000" w:themeColor="text1"/>
          <w:lang w:val="en-GB"/>
        </w:rPr>
        <w:t>£7.000</w:t>
      </w:r>
      <w:r w:rsidRPr="002633B3">
        <w:rPr>
          <w:rFonts w:ascii="Times New Roman" w:hAnsi="Times New Roman" w:cs="Times New Roman"/>
          <w:color w:val="000000" w:themeColor="text1"/>
          <w:lang w:val="en-GB"/>
        </w:rPr>
        <w:t xml:space="preserve"> between income and costs provides an amount of money needed for unforeseen expenses, logistical changes or reinvestment in local projects. At the same time</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it demonstrates that the event is economically viable.</w:t>
      </w:r>
    </w:p>
    <w:p w14:paraId="48F5B937" w14:textId="58C8E364"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Primarily, income is derived from participation fees and sponsorship, which is raised through partnerships with organisations working in the fields of tourism, transport and regional development. </w:t>
      </w:r>
      <w:r>
        <w:rPr>
          <w:rFonts w:ascii="Times New Roman" w:hAnsi="Times New Roman" w:cs="Times New Roman"/>
          <w:color w:val="000000" w:themeColor="text1"/>
          <w:lang w:val="en-GB"/>
        </w:rPr>
        <w:t>We are</w:t>
      </w:r>
      <w:r w:rsidRPr="002633B3">
        <w:rPr>
          <w:rFonts w:ascii="Times New Roman" w:hAnsi="Times New Roman" w:cs="Times New Roman"/>
          <w:color w:val="000000" w:themeColor="text1"/>
          <w:lang w:val="en-GB"/>
        </w:rPr>
        <w:t xml:space="preserve"> also </w:t>
      </w:r>
      <w:r>
        <w:rPr>
          <w:rFonts w:ascii="Times New Roman" w:hAnsi="Times New Roman" w:cs="Times New Roman"/>
          <w:color w:val="000000" w:themeColor="text1"/>
          <w:lang w:val="en-GB"/>
        </w:rPr>
        <w:t>planning</w:t>
      </w:r>
      <w:r w:rsidRPr="002633B3">
        <w:rPr>
          <w:rFonts w:ascii="Times New Roman" w:hAnsi="Times New Roman" w:cs="Times New Roman"/>
          <w:color w:val="000000" w:themeColor="text1"/>
          <w:lang w:val="en-GB"/>
        </w:rPr>
        <w:t xml:space="preserve"> to apply for grant funding through programs to support sustainable tourism coordinated by Visit Wales and other regional bodies.</w:t>
      </w:r>
    </w:p>
    <w:p w14:paraId="2DC86512" w14:textId="1D33FA97"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lastRenderedPageBreak/>
        <w:t>Spending reflects prioritising quality of service, working with local providers and renting professional equipment, without neglecting the human component (staff fees and volunteer training).</w:t>
      </w:r>
    </w:p>
    <w:p w14:paraId="6E2138E9" w14:textId="154E4463"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final budget demonstrates a strategic and responsible approach, aligned with the overall objectives of the event, which are sustainability, support for the local economy and the delivery of an authentic experience at high standards.</w:t>
      </w:r>
    </w:p>
    <w:p w14:paraId="2CF89833" w14:textId="57F395EC" w:rsidR="002633B3" w:rsidRDefault="002633B3" w:rsidP="00681BB9">
      <w:pPr>
        <w:spacing w:line="360" w:lineRule="auto"/>
        <w:jc w:val="both"/>
        <w:rPr>
          <w:rFonts w:ascii="Times New Roman" w:hAnsi="Times New Roman" w:cs="Times New Roman"/>
          <w:color w:val="000000" w:themeColor="text1"/>
          <w:lang w:val="en-GB"/>
        </w:rPr>
      </w:pPr>
    </w:p>
    <w:p w14:paraId="36CB5DD2" w14:textId="2E206263" w:rsidR="002633B3" w:rsidRPr="00681BB9" w:rsidRDefault="002633B3" w:rsidP="00681BB9">
      <w:pPr>
        <w:pStyle w:val="Heading1"/>
        <w:ind w:firstLine="720"/>
        <w:rPr>
          <w:sz w:val="28"/>
          <w:szCs w:val="28"/>
          <w:lang w:val="en-GB"/>
        </w:rPr>
      </w:pPr>
      <w:bookmarkStart w:id="6" w:name="_Toc198737790"/>
      <w:r w:rsidRPr="00681BB9">
        <w:rPr>
          <w:sz w:val="28"/>
          <w:szCs w:val="28"/>
          <w:lang w:val="en-GB"/>
        </w:rPr>
        <w:t>Industry Trends/ Issues/ Impacts</w:t>
      </w:r>
      <w:bookmarkEnd w:id="6"/>
    </w:p>
    <w:p w14:paraId="2B6B381F" w14:textId="1B86AE7C"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The Meetings, </w:t>
      </w:r>
      <w:r w:rsidRPr="00681BB9">
        <w:rPr>
          <w:rFonts w:ascii="Times New Roman" w:hAnsi="Times New Roman" w:cs="Times New Roman"/>
          <w:color w:val="000000" w:themeColor="text1"/>
          <w:lang w:val="en-GB"/>
        </w:rPr>
        <w:t xml:space="preserve">Incentives, Conferences and Exhibitions (MICE) industry has undergone drastic transformations in recent years, particularly </w:t>
      </w:r>
      <w:proofErr w:type="gramStart"/>
      <w:r w:rsidRPr="00681BB9">
        <w:rPr>
          <w:rFonts w:ascii="Times New Roman" w:hAnsi="Times New Roman" w:cs="Times New Roman"/>
          <w:color w:val="000000" w:themeColor="text1"/>
          <w:lang w:val="en-GB"/>
        </w:rPr>
        <w:t>as a result of</w:t>
      </w:r>
      <w:proofErr w:type="gramEnd"/>
      <w:r w:rsidRPr="00681BB9">
        <w:rPr>
          <w:rFonts w:ascii="Times New Roman" w:hAnsi="Times New Roman" w:cs="Times New Roman"/>
          <w:color w:val="000000" w:themeColor="text1"/>
          <w:lang w:val="en-GB"/>
        </w:rPr>
        <w:t xml:space="preserve"> the COVID-19 pandemic</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(D</w:t>
      </w:r>
      <w:r w:rsidR="00681BB9">
        <w:rPr>
          <w:rFonts w:ascii="Times New Roman" w:hAnsi="Times New Roman" w:cs="Times New Roman"/>
          <w:color w:val="000000"/>
          <w:lang w:val="en-GB"/>
        </w:rPr>
        <w:t>r</w:t>
      </w:r>
      <w:r w:rsidR="00681BB9" w:rsidRPr="00681BB9">
        <w:rPr>
          <w:rFonts w:ascii="Times New Roman" w:hAnsi="Times New Roman" w:cs="Times New Roman"/>
          <w:color w:val="000000"/>
        </w:rPr>
        <w:t>. P</w:t>
      </w:r>
      <w:proofErr w:type="spellStart"/>
      <w:r w:rsidR="00681BB9">
        <w:rPr>
          <w:rFonts w:ascii="Times New Roman" w:hAnsi="Times New Roman" w:cs="Times New Roman"/>
          <w:color w:val="000000"/>
          <w:lang w:val="en-GB"/>
        </w:rPr>
        <w:t>ierre</w:t>
      </w:r>
      <w:proofErr w:type="spellEnd"/>
      <w:r w:rsidR="00681BB9" w:rsidRPr="00681BB9">
        <w:rPr>
          <w:rFonts w:ascii="Times New Roman" w:hAnsi="Times New Roman" w:cs="Times New Roman"/>
          <w:color w:val="000000"/>
        </w:rPr>
        <w:t>-C</w:t>
      </w:r>
      <w:proofErr w:type="spellStart"/>
      <w:r w:rsidR="00681BB9">
        <w:rPr>
          <w:rFonts w:ascii="Times New Roman" w:hAnsi="Times New Roman" w:cs="Times New Roman"/>
          <w:color w:val="000000"/>
          <w:lang w:val="en-GB"/>
        </w:rPr>
        <w:t>elestin</w:t>
      </w:r>
      <w:proofErr w:type="spellEnd"/>
      <w:r w:rsidR="00681BB9" w:rsidRPr="00681BB9">
        <w:rPr>
          <w:rFonts w:ascii="Times New Roman" w:hAnsi="Times New Roman" w:cs="Times New Roman"/>
          <w:color w:val="000000"/>
        </w:rPr>
        <w:t xml:space="preserve"> R</w:t>
      </w:r>
      <w:proofErr w:type="spellStart"/>
      <w:r w:rsidR="00681BB9">
        <w:rPr>
          <w:rFonts w:ascii="Times New Roman" w:hAnsi="Times New Roman" w:cs="Times New Roman"/>
          <w:color w:val="000000"/>
          <w:lang w:val="en-GB"/>
        </w:rPr>
        <w:t>wigema</w:t>
      </w:r>
      <w:proofErr w:type="spellEnd"/>
      <w:r w:rsidR="00681BB9" w:rsidRPr="00681BB9">
        <w:rPr>
          <w:rFonts w:ascii="Times New Roman" w:hAnsi="Times New Roman" w:cs="Times New Roman"/>
          <w:color w:val="000000"/>
        </w:rPr>
        <w:t>, 2020)</w:t>
      </w:r>
      <w:r w:rsidRPr="00681BB9">
        <w:rPr>
          <w:rFonts w:ascii="Times New Roman" w:hAnsi="Times New Roman" w:cs="Times New Roman"/>
          <w:color w:val="000000" w:themeColor="text1"/>
          <w:lang w:val="en-GB"/>
        </w:rPr>
        <w:t>. Hybrid</w:t>
      </w:r>
      <w:r w:rsidRPr="002633B3">
        <w:rPr>
          <w:rFonts w:ascii="Times New Roman" w:hAnsi="Times New Roman" w:cs="Times New Roman"/>
          <w:color w:val="000000" w:themeColor="text1"/>
          <w:lang w:val="en-GB"/>
        </w:rPr>
        <w:t xml:space="preserve">, experiential and sustainable formats are </w:t>
      </w:r>
      <w:r w:rsidRPr="00681BB9">
        <w:rPr>
          <w:rFonts w:ascii="Times New Roman" w:hAnsi="Times New Roman" w:cs="Times New Roman"/>
          <w:color w:val="000000" w:themeColor="text1"/>
          <w:lang w:val="en-GB"/>
        </w:rPr>
        <w:t>replacing or complementing traditional events. These trends are not just temporary reactions. They show a fundamental shift in participant desires and organisational requirements</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(Santos et al., 2024)</w:t>
      </w:r>
      <w:r w:rsidRPr="00681BB9">
        <w:rPr>
          <w:rFonts w:ascii="Times New Roman" w:hAnsi="Times New Roman" w:cs="Times New Roman"/>
          <w:color w:val="000000" w:themeColor="text1"/>
          <w:lang w:val="en-GB"/>
        </w:rPr>
        <w:t>.</w:t>
      </w:r>
    </w:p>
    <w:p w14:paraId="4BEB9159" w14:textId="3D0895AE"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One of the most important trends is experiential tourism, where tourists don't just want to see informational </w:t>
      </w:r>
      <w:r w:rsidRPr="00681BB9">
        <w:rPr>
          <w:rFonts w:ascii="Times New Roman" w:hAnsi="Times New Roman" w:cs="Times New Roman"/>
          <w:color w:val="000000" w:themeColor="text1"/>
          <w:lang w:val="en-GB"/>
        </w:rPr>
        <w:t>content, they want to actively engage, interact with the space and experience real moments</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(Souza et al., 2019)</w:t>
      </w:r>
      <w:r w:rsidRPr="00681BB9">
        <w:rPr>
          <w:rFonts w:ascii="Times New Roman" w:hAnsi="Times New Roman" w:cs="Times New Roman"/>
          <w:color w:val="000000" w:themeColor="text1"/>
          <w:lang w:val="en-GB"/>
        </w:rPr>
        <w:t>. The</w:t>
      </w:r>
      <w:r w:rsidRPr="002633B3">
        <w:rPr>
          <w:rFonts w:ascii="Times New Roman" w:hAnsi="Times New Roman" w:cs="Times New Roman"/>
          <w:color w:val="000000" w:themeColor="text1"/>
          <w:lang w:val="en-GB"/>
        </w:rPr>
        <w:t xml:space="preserve"> UNWTO (202</w:t>
      </w:r>
      <w:r w:rsidR="00681BB9">
        <w:rPr>
          <w:rFonts w:ascii="Times New Roman" w:hAnsi="Times New Roman" w:cs="Times New Roman"/>
          <w:color w:val="000000" w:themeColor="text1"/>
          <w:lang w:val="en-GB"/>
        </w:rPr>
        <w:t>0</w:t>
      </w:r>
      <w:r w:rsidRPr="002633B3">
        <w:rPr>
          <w:rFonts w:ascii="Times New Roman" w:hAnsi="Times New Roman" w:cs="Times New Roman"/>
          <w:color w:val="000000" w:themeColor="text1"/>
          <w:lang w:val="en-GB"/>
        </w:rPr>
        <w:t>) states that events that include cultural, educational and local interaction elements are more valuable and have greater emotional impact. This is achieved by '</w:t>
      </w:r>
      <w:proofErr w:type="spellStart"/>
      <w:r w:rsidRPr="002633B3">
        <w:rPr>
          <w:rFonts w:ascii="Times New Roman" w:hAnsi="Times New Roman" w:cs="Times New Roman"/>
          <w:color w:val="000000" w:themeColor="text1"/>
          <w:lang w:val="en-GB"/>
        </w:rPr>
        <w:t>Croeso</w:t>
      </w:r>
      <w:proofErr w:type="spellEnd"/>
      <w:r w:rsidRPr="002633B3">
        <w:rPr>
          <w:rFonts w:ascii="Times New Roman" w:hAnsi="Times New Roman" w:cs="Times New Roman"/>
          <w:color w:val="000000" w:themeColor="text1"/>
          <w:lang w:val="en-GB"/>
        </w:rPr>
        <w:t xml:space="preserve"> Wales', which combines professional sessions with outdoor activities and local workshops.</w:t>
      </w:r>
    </w:p>
    <w:p w14:paraId="149E8964" w14:textId="5E3A73DE"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Sustainability is also becoming an essential requirement, not just an option. Events must reduce their environmental footprint, work with local suppliers and encourage responsible behavio</w:t>
      </w:r>
      <w:r>
        <w:rPr>
          <w:rFonts w:ascii="Times New Roman" w:hAnsi="Times New Roman" w:cs="Times New Roman"/>
          <w:color w:val="000000" w:themeColor="text1"/>
          <w:lang w:val="en-GB"/>
        </w:rPr>
        <w:t>u</w:t>
      </w:r>
      <w:r w:rsidRPr="002633B3">
        <w:rPr>
          <w:rFonts w:ascii="Times New Roman" w:hAnsi="Times New Roman" w:cs="Times New Roman"/>
          <w:color w:val="000000" w:themeColor="text1"/>
          <w:lang w:val="en-GB"/>
        </w:rPr>
        <w:t>r</w:t>
      </w:r>
      <w:r w:rsidR="00681BB9">
        <w:rPr>
          <w:rFonts w:ascii="Times New Roman" w:hAnsi="Times New Roman" w:cs="Times New Roman"/>
          <w:color w:val="000000" w:themeColor="text1"/>
          <w:lang w:val="en-GB"/>
        </w:rPr>
        <w:t xml:space="preserve"> </w:t>
      </w:r>
      <w:r w:rsidR="00681BB9">
        <w:rPr>
          <w:color w:val="000000"/>
        </w:rPr>
        <w:t>(Ashwin, 2023)</w:t>
      </w:r>
      <w:r w:rsidRPr="002633B3">
        <w:rPr>
          <w:rFonts w:ascii="Times New Roman" w:hAnsi="Times New Roman" w:cs="Times New Roman"/>
          <w:color w:val="000000" w:themeColor="text1"/>
          <w:lang w:val="en-GB"/>
        </w:rPr>
        <w:t>. The proposed model harnesses regional resources, minimises unnecessary transport and includes sustainable options in food and logistics.</w:t>
      </w:r>
    </w:p>
    <w:p w14:paraId="4679CB32" w14:textId="196671E4" w:rsidR="002633B3" w:rsidRPr="00681BB9"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Digitisation is essential too. Every stage of </w:t>
      </w:r>
      <w:r w:rsidRPr="00681BB9">
        <w:rPr>
          <w:rFonts w:ascii="Times New Roman" w:hAnsi="Times New Roman" w:cs="Times New Roman"/>
          <w:color w:val="000000" w:themeColor="text1"/>
          <w:lang w:val="en-GB"/>
        </w:rPr>
        <w:t>the event cycle includes technology, from registration and communication to feedback and promotion</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(Galli, 2022)</w:t>
      </w:r>
      <w:r w:rsidRPr="00681BB9">
        <w:rPr>
          <w:rFonts w:ascii="Times New Roman" w:hAnsi="Times New Roman" w:cs="Times New Roman"/>
          <w:color w:val="000000" w:themeColor="text1"/>
          <w:lang w:val="en-GB"/>
        </w:rPr>
        <w:t>. The</w:t>
      </w:r>
      <w:r w:rsidRPr="002633B3">
        <w:rPr>
          <w:rFonts w:ascii="Times New Roman" w:hAnsi="Times New Roman" w:cs="Times New Roman"/>
          <w:color w:val="000000" w:themeColor="text1"/>
          <w:lang w:val="en-GB"/>
        </w:rPr>
        <w:t xml:space="preserve"> use of apps, QR codes, management platforms and social media is already standard in modern event organisation.</w:t>
      </w:r>
    </w:p>
    <w:p w14:paraId="2E69B362" w14:textId="121E687B" w:rsidR="002633B3" w:rsidRDefault="002633B3" w:rsidP="002633B3">
      <w:pPr>
        <w:spacing w:line="360" w:lineRule="auto"/>
        <w:ind w:firstLine="720"/>
        <w:jc w:val="both"/>
        <w:rPr>
          <w:rFonts w:ascii="Times New Roman" w:hAnsi="Times New Roman" w:cs="Times New Roman"/>
          <w:color w:val="000000" w:themeColor="text1"/>
          <w:lang w:val="en-GB"/>
        </w:rPr>
      </w:pPr>
      <w:r w:rsidRPr="00681BB9">
        <w:rPr>
          <w:rFonts w:ascii="Times New Roman" w:hAnsi="Times New Roman" w:cs="Times New Roman"/>
          <w:color w:val="000000" w:themeColor="text1"/>
          <w:lang w:val="en-GB"/>
        </w:rPr>
        <w:t>In the post-pandemic context, the focus is increasingly on safety, flexibility and personalisation. Participants want events that offer both health confidence and relevant content</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(Matijević, Zielinski and Ahn, 2025)</w:t>
      </w:r>
      <w:r w:rsidRPr="00681BB9">
        <w:rPr>
          <w:rFonts w:ascii="Times New Roman" w:hAnsi="Times New Roman" w:cs="Times New Roman"/>
          <w:color w:val="000000" w:themeColor="text1"/>
          <w:lang w:val="en-GB"/>
        </w:rPr>
        <w:t xml:space="preserve">. At the same time, there is a growing preference for events </w:t>
      </w:r>
      <w:r w:rsidRPr="00681BB9">
        <w:rPr>
          <w:rFonts w:ascii="Times New Roman" w:hAnsi="Times New Roman" w:cs="Times New Roman"/>
          <w:color w:val="000000" w:themeColor="text1"/>
          <w:lang w:val="en-GB"/>
        </w:rPr>
        <w:lastRenderedPageBreak/>
        <w:t>organised outdoors or in unconventional locations with a deeper connection to nature and community</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(Winter et al., 2019)</w:t>
      </w:r>
      <w:r w:rsidRPr="00681BB9">
        <w:rPr>
          <w:rFonts w:ascii="Times New Roman" w:hAnsi="Times New Roman" w:cs="Times New Roman"/>
          <w:color w:val="000000" w:themeColor="text1"/>
          <w:lang w:val="en-GB"/>
        </w:rPr>
        <w:t>.</w:t>
      </w:r>
    </w:p>
    <w:p w14:paraId="629312EC" w14:textId="3A3FDFAD" w:rsidR="002633B3" w:rsidRDefault="002633B3" w:rsidP="00681BB9">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w:t>
      </w:r>
      <w:proofErr w:type="spellStart"/>
      <w:r w:rsidRPr="002633B3">
        <w:rPr>
          <w:rFonts w:ascii="Times New Roman" w:hAnsi="Times New Roman" w:cs="Times New Roman"/>
          <w:color w:val="000000" w:themeColor="text1"/>
          <w:lang w:val="en-GB"/>
        </w:rPr>
        <w:t>Croeso</w:t>
      </w:r>
      <w:proofErr w:type="spellEnd"/>
      <w:r w:rsidRPr="002633B3">
        <w:rPr>
          <w:rFonts w:ascii="Times New Roman" w:hAnsi="Times New Roman" w:cs="Times New Roman"/>
          <w:color w:val="000000" w:themeColor="text1"/>
          <w:lang w:val="en-GB"/>
        </w:rPr>
        <w:t xml:space="preserve"> Wales" not only reflects these trends, but strategically integrates them into the concept, making the event relevant and tailored to the current realities of the industry</w:t>
      </w:r>
    </w:p>
    <w:p w14:paraId="0CCA681C" w14:textId="4F6E6BDA" w:rsidR="002633B3" w:rsidRDefault="002633B3" w:rsidP="002633B3">
      <w:pPr>
        <w:spacing w:line="360" w:lineRule="auto"/>
        <w:ind w:firstLine="720"/>
        <w:jc w:val="both"/>
        <w:rPr>
          <w:rFonts w:ascii="Times New Roman" w:hAnsi="Times New Roman" w:cs="Times New Roman"/>
          <w:color w:val="000000" w:themeColor="text1"/>
          <w:lang w:val="en-GB"/>
        </w:rPr>
      </w:pPr>
    </w:p>
    <w:p w14:paraId="5A2C6ED3" w14:textId="75A46C51" w:rsidR="00681BB9" w:rsidRDefault="00681BB9" w:rsidP="002633B3">
      <w:pPr>
        <w:spacing w:line="360" w:lineRule="auto"/>
        <w:ind w:firstLine="720"/>
        <w:jc w:val="both"/>
        <w:rPr>
          <w:rFonts w:ascii="Times New Roman" w:hAnsi="Times New Roman" w:cs="Times New Roman"/>
          <w:color w:val="000000" w:themeColor="text1"/>
          <w:lang w:val="en-GB"/>
        </w:rPr>
      </w:pPr>
    </w:p>
    <w:p w14:paraId="3FDC4D32" w14:textId="60D539C1" w:rsidR="00681BB9" w:rsidRDefault="00681BB9" w:rsidP="002633B3">
      <w:pPr>
        <w:spacing w:line="360" w:lineRule="auto"/>
        <w:ind w:firstLine="720"/>
        <w:jc w:val="both"/>
        <w:rPr>
          <w:rFonts w:ascii="Times New Roman" w:hAnsi="Times New Roman" w:cs="Times New Roman"/>
          <w:color w:val="000000" w:themeColor="text1"/>
          <w:lang w:val="en-GB"/>
        </w:rPr>
      </w:pPr>
    </w:p>
    <w:p w14:paraId="6F158F11" w14:textId="77777777" w:rsidR="00681BB9" w:rsidRDefault="00681BB9" w:rsidP="002633B3">
      <w:pPr>
        <w:spacing w:line="360" w:lineRule="auto"/>
        <w:ind w:firstLine="720"/>
        <w:jc w:val="both"/>
        <w:rPr>
          <w:rFonts w:ascii="Times New Roman" w:hAnsi="Times New Roman" w:cs="Times New Roman"/>
          <w:color w:val="000000" w:themeColor="text1"/>
          <w:lang w:val="en-GB"/>
        </w:rPr>
      </w:pPr>
    </w:p>
    <w:p w14:paraId="42AF1D01" w14:textId="4308E483" w:rsidR="002633B3" w:rsidRPr="00681BB9" w:rsidRDefault="002633B3" w:rsidP="00681BB9">
      <w:pPr>
        <w:pStyle w:val="Heading1"/>
        <w:ind w:firstLine="720"/>
        <w:rPr>
          <w:sz w:val="28"/>
          <w:szCs w:val="28"/>
          <w:lang w:val="en-GB"/>
        </w:rPr>
      </w:pPr>
      <w:bookmarkStart w:id="7" w:name="_Toc198737791"/>
      <w:r w:rsidRPr="00681BB9">
        <w:rPr>
          <w:sz w:val="28"/>
          <w:szCs w:val="28"/>
          <w:lang w:val="en-GB"/>
        </w:rPr>
        <w:t>Situational and Cultural Considerations</w:t>
      </w:r>
      <w:bookmarkEnd w:id="7"/>
    </w:p>
    <w:p w14:paraId="47334923" w14:textId="16CAA2C0" w:rsidR="002633B3" w:rsidRDefault="002633B3" w:rsidP="002633B3">
      <w:pPr>
        <w:spacing w:line="360" w:lineRule="auto"/>
        <w:ind w:firstLine="720"/>
        <w:jc w:val="both"/>
        <w:rPr>
          <w:rFonts w:ascii="Times New Roman" w:hAnsi="Times New Roman" w:cs="Times New Roman"/>
          <w:color w:val="000000" w:themeColor="text1"/>
          <w:lang w:val="en-GB"/>
        </w:rPr>
      </w:pPr>
      <w:proofErr w:type="gramStart"/>
      <w:r w:rsidRPr="002633B3">
        <w:rPr>
          <w:rFonts w:ascii="Times New Roman" w:hAnsi="Times New Roman" w:cs="Times New Roman"/>
          <w:color w:val="000000" w:themeColor="text1"/>
          <w:lang w:val="en-GB"/>
        </w:rPr>
        <w:t>In order to</w:t>
      </w:r>
      <w:proofErr w:type="gramEnd"/>
      <w:r w:rsidRPr="002633B3">
        <w:rPr>
          <w:rFonts w:ascii="Times New Roman" w:hAnsi="Times New Roman" w:cs="Times New Roman"/>
          <w:color w:val="000000" w:themeColor="text1"/>
          <w:lang w:val="en-GB"/>
        </w:rPr>
        <w:t xml:space="preserve"> understand the wider context in which the event "</w:t>
      </w:r>
      <w:proofErr w:type="spellStart"/>
      <w:r w:rsidRPr="002633B3">
        <w:rPr>
          <w:rFonts w:ascii="Times New Roman" w:hAnsi="Times New Roman" w:cs="Times New Roman"/>
          <w:color w:val="000000" w:themeColor="text1"/>
          <w:lang w:val="en-GB"/>
        </w:rPr>
        <w:t>Croeso</w:t>
      </w:r>
      <w:proofErr w:type="spellEnd"/>
      <w:r w:rsidRPr="002633B3">
        <w:rPr>
          <w:rFonts w:ascii="Times New Roman" w:hAnsi="Times New Roman" w:cs="Times New Roman"/>
          <w:color w:val="000000" w:themeColor="text1"/>
          <w:lang w:val="en-GB"/>
        </w:rPr>
        <w:t xml:space="preserve"> Wales: The Welcome Experience Summit" is being planned, PESTEL analysis was applied. This strategic method assesses the impact of external factors, such as political, economic,</w:t>
      </w:r>
      <w:r w:rsidR="00681BB9">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social, technological, environmental and legal (on the planning and delivery of a MICE event)</w:t>
      </w:r>
      <w:r w:rsidR="00681BB9">
        <w:rPr>
          <w:rFonts w:ascii="Times New Roman" w:hAnsi="Times New Roman" w:cs="Times New Roman"/>
          <w:color w:val="000000" w:themeColor="text1"/>
          <w:lang w:val="en-GB"/>
        </w:rPr>
        <w:t xml:space="preserve"> </w:t>
      </w:r>
      <w:r w:rsidR="00681BB9">
        <w:rPr>
          <w:color w:val="000000"/>
        </w:rPr>
        <w:t>(Hayden, 2025)</w:t>
      </w:r>
      <w:r w:rsidRPr="002633B3">
        <w:rPr>
          <w:rFonts w:ascii="Times New Roman" w:hAnsi="Times New Roman" w:cs="Times New Roman"/>
          <w:color w:val="000000" w:themeColor="text1"/>
          <w:lang w:val="en-GB"/>
        </w:rPr>
        <w:t>.</w:t>
      </w:r>
    </w:p>
    <w:p w14:paraId="696E7048" w14:textId="34D525A6" w:rsid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Political: </w:t>
      </w:r>
      <w:r>
        <w:rPr>
          <w:rFonts w:ascii="Times New Roman" w:hAnsi="Times New Roman" w:cs="Times New Roman"/>
          <w:color w:val="000000" w:themeColor="text1"/>
          <w:lang w:val="en-GB"/>
        </w:rPr>
        <w:t>t</w:t>
      </w:r>
      <w:r w:rsidRPr="002633B3">
        <w:rPr>
          <w:rFonts w:ascii="Times New Roman" w:hAnsi="Times New Roman" w:cs="Times New Roman"/>
          <w:color w:val="000000" w:themeColor="text1"/>
          <w:lang w:val="en-GB"/>
        </w:rPr>
        <w:t xml:space="preserve">he Welsh Government and organisations such as Visit Wales are dedicated to promoting sustainable </w:t>
      </w:r>
      <w:r w:rsidRPr="00681BB9">
        <w:rPr>
          <w:rFonts w:ascii="Times New Roman" w:hAnsi="Times New Roman" w:cs="Times New Roman"/>
          <w:color w:val="000000" w:themeColor="text1"/>
          <w:lang w:val="en-GB"/>
        </w:rPr>
        <w:t>tourism and projects that promote Welsh identity</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(GOV.Wales, 2023)</w:t>
      </w:r>
      <w:r w:rsidRPr="00681BB9">
        <w:rPr>
          <w:rFonts w:ascii="Times New Roman" w:hAnsi="Times New Roman" w:cs="Times New Roman"/>
          <w:color w:val="000000" w:themeColor="text1"/>
          <w:lang w:val="en-GB"/>
        </w:rPr>
        <w:t>. Towards institutional support</w:t>
      </w:r>
      <w:r w:rsidRPr="002633B3">
        <w:rPr>
          <w:rFonts w:ascii="Times New Roman" w:hAnsi="Times New Roman" w:cs="Times New Roman"/>
          <w:color w:val="000000" w:themeColor="text1"/>
          <w:lang w:val="en-GB"/>
        </w:rPr>
        <w:t>, the event fits in with the country's responsible tourism strategy. Access to funding, promotion and working with local authorities can be made easier with favourable policies.</w:t>
      </w:r>
    </w:p>
    <w:p w14:paraId="647F6D41" w14:textId="6A1CFA83" w:rsid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Economic: </w:t>
      </w:r>
      <w:r w:rsidRPr="002633B3">
        <w:rPr>
          <w:rFonts w:ascii="Times New Roman" w:hAnsi="Times New Roman" w:cs="Times New Roman"/>
          <w:color w:val="000000" w:themeColor="text1"/>
          <w:lang w:val="en-GB"/>
        </w:rPr>
        <w:t>tourism is a significant economic factor in rural Snowdonia. By working with suppliers, hotels and artisans, the event has the potential to increase the diversity of the tourist season and boost the local economy. The moderate location costs compared to larger cities also offer a competitive advantage.</w:t>
      </w:r>
    </w:p>
    <w:p w14:paraId="74C35A17" w14:textId="48B2E6A0" w:rsid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Social: h</w:t>
      </w:r>
      <w:r w:rsidRPr="002633B3">
        <w:rPr>
          <w:rFonts w:ascii="Times New Roman" w:hAnsi="Times New Roman" w:cs="Times New Roman"/>
          <w:color w:val="000000" w:themeColor="text1"/>
          <w:lang w:val="en-GB"/>
        </w:rPr>
        <w:t xml:space="preserve">ospitality is part of </w:t>
      </w:r>
      <w:r w:rsidRPr="00681BB9">
        <w:rPr>
          <w:rFonts w:ascii="Times New Roman" w:hAnsi="Times New Roman" w:cs="Times New Roman"/>
          <w:color w:val="000000" w:themeColor="text1"/>
          <w:lang w:val="en-GB"/>
        </w:rPr>
        <w:t>Wales’s cultural identity</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(Visit Wales, 2018)</w:t>
      </w:r>
      <w:r w:rsidRPr="00681BB9">
        <w:rPr>
          <w:rFonts w:ascii="Times New Roman" w:hAnsi="Times New Roman" w:cs="Times New Roman"/>
          <w:color w:val="000000" w:themeColor="text1"/>
          <w:lang w:val="en-GB"/>
        </w:rPr>
        <w:t>. The event</w:t>
      </w:r>
      <w:r w:rsidRPr="002633B3">
        <w:rPr>
          <w:rFonts w:ascii="Times New Roman" w:hAnsi="Times New Roman" w:cs="Times New Roman"/>
          <w:color w:val="000000" w:themeColor="text1"/>
          <w:lang w:val="en-GB"/>
        </w:rPr>
        <w:t xml:space="preserve"> will include activities that value local heritage, language and traditions as local communities are open to interaction with visitors. This promotes cultural pride and supports social cohesion.</w:t>
      </w:r>
    </w:p>
    <w:p w14:paraId="19AC6275" w14:textId="0505CA1B" w:rsid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Technological:</w:t>
      </w:r>
      <w:r>
        <w:rPr>
          <w:rFonts w:ascii="Times New Roman" w:hAnsi="Times New Roman" w:cs="Times New Roman"/>
          <w:color w:val="000000" w:themeColor="text1"/>
          <w:lang w:val="en-GB"/>
        </w:rPr>
        <w:t xml:space="preserve"> i</w:t>
      </w:r>
      <w:r w:rsidRPr="002633B3">
        <w:rPr>
          <w:rFonts w:ascii="Times New Roman" w:hAnsi="Times New Roman" w:cs="Times New Roman"/>
          <w:color w:val="000000" w:themeColor="text1"/>
          <w:lang w:val="en-GB"/>
        </w:rPr>
        <w:t xml:space="preserve">nternet access and digital technology is adequate, even in rural areas. Organisers will use digital solutions for participant management, promotion and feedback collection. Technology supports the efficiency and </w:t>
      </w:r>
      <w:r w:rsidRPr="00681BB9">
        <w:rPr>
          <w:rFonts w:ascii="Times New Roman" w:hAnsi="Times New Roman" w:cs="Times New Roman"/>
          <w:color w:val="000000" w:themeColor="text1"/>
          <w:lang w:val="en-GB"/>
        </w:rPr>
        <w:t>sustainability of the event</w:t>
      </w:r>
      <w:r w:rsidR="00681BB9" w:rsidRPr="00681BB9">
        <w:rPr>
          <w:rFonts w:ascii="Times New Roman" w:hAnsi="Times New Roman" w:cs="Times New Roman"/>
          <w:color w:val="000000" w:themeColor="text1"/>
          <w:lang w:val="en-GB"/>
        </w:rPr>
        <w:t xml:space="preserve"> </w:t>
      </w:r>
      <w:r w:rsidR="00681BB9" w:rsidRPr="00681BB9">
        <w:rPr>
          <w:rFonts w:ascii="Times New Roman" w:hAnsi="Times New Roman" w:cs="Times New Roman"/>
          <w:color w:val="000000"/>
        </w:rPr>
        <w:t>(Adedoyin, 2024)</w:t>
      </w:r>
      <w:r w:rsidRPr="00681BB9">
        <w:rPr>
          <w:rFonts w:ascii="Times New Roman" w:hAnsi="Times New Roman" w:cs="Times New Roman"/>
          <w:color w:val="000000" w:themeColor="text1"/>
          <w:lang w:val="en-GB"/>
        </w:rPr>
        <w:t>.</w:t>
      </w:r>
    </w:p>
    <w:p w14:paraId="10487534" w14:textId="53373B00" w:rsid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Ecological: t</w:t>
      </w:r>
      <w:r w:rsidRPr="002633B3">
        <w:rPr>
          <w:rFonts w:ascii="Times New Roman" w:hAnsi="Times New Roman" w:cs="Times New Roman"/>
          <w:color w:val="000000" w:themeColor="text1"/>
          <w:lang w:val="en-GB"/>
        </w:rPr>
        <w:t>he event takes place in a protected area</w:t>
      </w:r>
      <w:r>
        <w:rPr>
          <w:rFonts w:ascii="Times New Roman" w:hAnsi="Times New Roman" w:cs="Times New Roman"/>
          <w:color w:val="000000" w:themeColor="text1"/>
          <w:lang w:val="en-GB"/>
        </w:rPr>
        <w:t>,</w:t>
      </w:r>
      <w:r w:rsidRPr="002633B3">
        <w:rPr>
          <w:rFonts w:ascii="Times New Roman" w:hAnsi="Times New Roman" w:cs="Times New Roman"/>
          <w:color w:val="000000" w:themeColor="text1"/>
          <w:lang w:val="en-GB"/>
        </w:rPr>
        <w:t xml:space="preserve"> the Eryri National Park (Snowdonia)</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 xml:space="preserve">which means that strict environmental rules must be followed.  To reduce negative </w:t>
      </w:r>
      <w:r w:rsidRPr="002633B3">
        <w:rPr>
          <w:rFonts w:ascii="Times New Roman" w:hAnsi="Times New Roman" w:cs="Times New Roman"/>
          <w:color w:val="000000" w:themeColor="text1"/>
          <w:lang w:val="en-GB"/>
        </w:rPr>
        <w:lastRenderedPageBreak/>
        <w:t>environmental impact, planning includes the use of public transportation, local catering and the use of recyclable materials.</w:t>
      </w:r>
    </w:p>
    <w:p w14:paraId="29F318FB" w14:textId="6ADFDBB7" w:rsidR="002633B3" w:rsidRPr="002633B3" w:rsidRDefault="002633B3" w:rsidP="002633B3">
      <w:pPr>
        <w:pStyle w:val="ListParagraph"/>
        <w:numPr>
          <w:ilvl w:val="0"/>
          <w:numId w:val="5"/>
        </w:num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Legal: c</w:t>
      </w:r>
      <w:r>
        <w:rPr>
          <w:lang w:val="en-GB"/>
        </w:rPr>
        <w:t>o</w:t>
      </w:r>
      <w:r w:rsidRPr="002633B3">
        <w:rPr>
          <w:rFonts w:ascii="Times New Roman" w:hAnsi="Times New Roman" w:cs="Times New Roman"/>
          <w:color w:val="000000" w:themeColor="text1"/>
          <w:lang w:val="en-GB"/>
        </w:rPr>
        <w:t>mpliance with safety, health and accessibility regulations is essential. Organi</w:t>
      </w:r>
      <w:r>
        <w:rPr>
          <w:rFonts w:ascii="Times New Roman" w:hAnsi="Times New Roman" w:cs="Times New Roman"/>
          <w:color w:val="000000" w:themeColor="text1"/>
          <w:lang w:val="en-GB"/>
        </w:rPr>
        <w:t>s</w:t>
      </w:r>
      <w:r w:rsidRPr="002633B3">
        <w:rPr>
          <w:rFonts w:ascii="Times New Roman" w:hAnsi="Times New Roman" w:cs="Times New Roman"/>
          <w:color w:val="000000" w:themeColor="text1"/>
          <w:lang w:val="en-GB"/>
        </w:rPr>
        <w:t>ers will work with local authorities to obtain all necessary permits.</w:t>
      </w:r>
    </w:p>
    <w:p w14:paraId="08DF4FBC" w14:textId="28FCF398" w:rsidR="002633B3" w:rsidRDefault="002633B3" w:rsidP="002633B3">
      <w:pPr>
        <w:spacing w:line="360" w:lineRule="auto"/>
        <w:ind w:firstLine="36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By integrating these factors, the event is tailored to regional realities and poised to deliver a sustainable cultural and economic impact.</w:t>
      </w:r>
    </w:p>
    <w:p w14:paraId="0B19C84B" w14:textId="546D3B62" w:rsidR="002633B3" w:rsidRDefault="002633B3" w:rsidP="002633B3">
      <w:pPr>
        <w:spacing w:line="360" w:lineRule="auto"/>
        <w:ind w:firstLine="360"/>
        <w:jc w:val="both"/>
        <w:rPr>
          <w:rFonts w:ascii="Times New Roman" w:hAnsi="Times New Roman" w:cs="Times New Roman"/>
          <w:color w:val="000000" w:themeColor="text1"/>
          <w:lang w:val="en-GB"/>
        </w:rPr>
      </w:pPr>
    </w:p>
    <w:p w14:paraId="7D8C1236" w14:textId="77777777" w:rsidR="00681BB9" w:rsidRDefault="00681BB9" w:rsidP="002633B3">
      <w:pPr>
        <w:spacing w:line="360" w:lineRule="auto"/>
        <w:ind w:firstLine="360"/>
        <w:jc w:val="both"/>
        <w:rPr>
          <w:rFonts w:ascii="Times New Roman" w:hAnsi="Times New Roman" w:cs="Times New Roman"/>
          <w:color w:val="000000" w:themeColor="text1"/>
          <w:lang w:val="en-GB"/>
        </w:rPr>
      </w:pPr>
    </w:p>
    <w:p w14:paraId="77107202" w14:textId="4F008649" w:rsidR="002633B3" w:rsidRPr="00681BB9" w:rsidRDefault="002633B3" w:rsidP="00681BB9">
      <w:pPr>
        <w:pStyle w:val="Heading1"/>
        <w:ind w:firstLine="720"/>
        <w:rPr>
          <w:sz w:val="28"/>
          <w:szCs w:val="28"/>
          <w:lang w:val="en-GB"/>
        </w:rPr>
      </w:pPr>
      <w:bookmarkStart w:id="8" w:name="_Toc198737792"/>
      <w:r w:rsidRPr="00681BB9">
        <w:rPr>
          <w:sz w:val="28"/>
          <w:szCs w:val="28"/>
          <w:lang w:val="en-GB"/>
        </w:rPr>
        <w:t>Conclusion</w:t>
      </w:r>
      <w:bookmarkEnd w:id="8"/>
    </w:p>
    <w:p w14:paraId="68B4BAF7" w14:textId="37A38CF9"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w:t>
      </w:r>
      <w:proofErr w:type="spellStart"/>
      <w:r w:rsidR="00681BB9" w:rsidRPr="00681BB9">
        <w:rPr>
          <w:rFonts w:ascii="Times New Roman" w:hAnsi="Times New Roman" w:cs="Times New Roman"/>
          <w:color w:val="000000" w:themeColor="text1"/>
          <w:lang w:val="en-GB"/>
        </w:rPr>
        <w:t>Croeso</w:t>
      </w:r>
      <w:proofErr w:type="spellEnd"/>
      <w:r w:rsidR="00681BB9" w:rsidRPr="00681BB9">
        <w:rPr>
          <w:rFonts w:ascii="Times New Roman" w:hAnsi="Times New Roman" w:cs="Times New Roman"/>
          <w:color w:val="000000" w:themeColor="text1"/>
          <w:lang w:val="en-GB"/>
        </w:rPr>
        <w:t xml:space="preserve"> Wales: Summit of Welcome &amp; Wild Beauty</w:t>
      </w:r>
      <w:r w:rsidR="00681BB9" w:rsidRPr="002633B3">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 is a strategic MICE event model, tailored to current industry trends and deeply rooted in local Welsh values.</w:t>
      </w:r>
      <w:r>
        <w:rPr>
          <w:rFonts w:ascii="Times New Roman" w:hAnsi="Times New Roman" w:cs="Times New Roman"/>
          <w:color w:val="000000" w:themeColor="text1"/>
          <w:lang w:val="en-GB"/>
        </w:rPr>
        <w:t xml:space="preserve"> </w:t>
      </w:r>
      <w:r w:rsidRPr="002633B3">
        <w:rPr>
          <w:rFonts w:ascii="Times New Roman" w:hAnsi="Times New Roman" w:cs="Times New Roman"/>
          <w:color w:val="000000" w:themeColor="text1"/>
          <w:lang w:val="en-GB"/>
        </w:rPr>
        <w:t>The event creates a real bridge between sustainable tourism, traditional hospitality and regional economic development by combining professional elements with authentic natural experiences.</w:t>
      </w:r>
    </w:p>
    <w:p w14:paraId="03166040" w14:textId="1262222A"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The strategic analysis showed the event to be financially, operationally and logistically feasible. Snowdonia offers the perfect place to have an immersive experience that benefits the local community. Value and authenticity are enhanced by working with vendors, artisans and cultural organi</w:t>
      </w:r>
      <w:r>
        <w:rPr>
          <w:rFonts w:ascii="Times New Roman" w:hAnsi="Times New Roman" w:cs="Times New Roman"/>
          <w:color w:val="000000" w:themeColor="text1"/>
          <w:lang w:val="en-GB"/>
        </w:rPr>
        <w:t>s</w:t>
      </w:r>
      <w:r w:rsidRPr="002633B3">
        <w:rPr>
          <w:rFonts w:ascii="Times New Roman" w:hAnsi="Times New Roman" w:cs="Times New Roman"/>
          <w:color w:val="000000" w:themeColor="text1"/>
          <w:lang w:val="en-GB"/>
        </w:rPr>
        <w:t>ations. This supports the 'sense of place' principle.</w:t>
      </w:r>
    </w:p>
    <w:p w14:paraId="34A3AF07" w14:textId="59C54D58" w:rsidR="002633B3" w:rsidRDefault="002633B3" w:rsidP="002633B3">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In addition, the application of planning theories and the integration of cultural and external considerations (through PESTEL) demonstrate a high level of training and adaptability. The event meets the needs of modern participants and can be replicated or expanded in future editions.</w:t>
      </w:r>
    </w:p>
    <w:p w14:paraId="013509A1" w14:textId="135B9044" w:rsidR="002633B3" w:rsidRDefault="002633B3" w:rsidP="00681BB9">
      <w:pPr>
        <w:spacing w:line="360" w:lineRule="auto"/>
        <w:ind w:firstLine="720"/>
        <w:jc w:val="both"/>
        <w:rPr>
          <w:rFonts w:ascii="Times New Roman" w:hAnsi="Times New Roman" w:cs="Times New Roman"/>
          <w:color w:val="000000" w:themeColor="text1"/>
          <w:lang w:val="en-GB"/>
        </w:rPr>
      </w:pPr>
      <w:r w:rsidRPr="002633B3">
        <w:rPr>
          <w:rFonts w:ascii="Times New Roman" w:hAnsi="Times New Roman" w:cs="Times New Roman"/>
          <w:color w:val="000000" w:themeColor="text1"/>
          <w:lang w:val="en-GB"/>
        </w:rPr>
        <w:t xml:space="preserve">It is recommended to implement the project as an example of good practice in organising sustainable events, with a role of cultural promotion and authentic reconnection </w:t>
      </w:r>
      <w:r w:rsidR="00681BB9">
        <w:rPr>
          <w:rFonts w:ascii="Times New Roman" w:hAnsi="Times New Roman" w:cs="Times New Roman"/>
          <w:color w:val="000000" w:themeColor="text1"/>
          <w:lang w:val="en-GB"/>
        </w:rPr>
        <w:t>betwee</w:t>
      </w:r>
      <w:r w:rsidRPr="002633B3">
        <w:rPr>
          <w:rFonts w:ascii="Times New Roman" w:hAnsi="Times New Roman" w:cs="Times New Roman"/>
          <w:color w:val="000000" w:themeColor="text1"/>
          <w:lang w:val="en-GB"/>
        </w:rPr>
        <w:t>n people and places.</w:t>
      </w:r>
    </w:p>
    <w:p w14:paraId="3ABA3514" w14:textId="149318D5" w:rsidR="00681BB9" w:rsidRDefault="00681BB9" w:rsidP="00681BB9">
      <w:pPr>
        <w:spacing w:line="360" w:lineRule="auto"/>
        <w:ind w:firstLine="720"/>
        <w:jc w:val="both"/>
        <w:rPr>
          <w:rFonts w:ascii="Times New Roman" w:hAnsi="Times New Roman" w:cs="Times New Roman"/>
          <w:color w:val="000000" w:themeColor="text1"/>
          <w:lang w:val="en-GB"/>
        </w:rPr>
      </w:pPr>
    </w:p>
    <w:p w14:paraId="6A2C71AD" w14:textId="4611F2EF" w:rsidR="00681BB9" w:rsidRDefault="00681BB9" w:rsidP="00681BB9">
      <w:pPr>
        <w:spacing w:line="360" w:lineRule="auto"/>
        <w:ind w:firstLine="720"/>
        <w:jc w:val="both"/>
        <w:rPr>
          <w:rFonts w:ascii="Times New Roman" w:hAnsi="Times New Roman" w:cs="Times New Roman"/>
          <w:color w:val="000000" w:themeColor="text1"/>
          <w:lang w:val="en-GB"/>
        </w:rPr>
      </w:pPr>
    </w:p>
    <w:p w14:paraId="3FAFA668" w14:textId="0F2A2BDE" w:rsidR="00681BB9" w:rsidRDefault="00681BB9" w:rsidP="00681BB9">
      <w:pPr>
        <w:spacing w:line="360" w:lineRule="auto"/>
        <w:jc w:val="both"/>
        <w:rPr>
          <w:rFonts w:ascii="Times New Roman" w:hAnsi="Times New Roman" w:cs="Times New Roman"/>
          <w:color w:val="000000" w:themeColor="text1"/>
          <w:lang w:val="en-GB"/>
        </w:rPr>
      </w:pPr>
    </w:p>
    <w:p w14:paraId="5FE19660" w14:textId="620B0D45" w:rsidR="00681BB9" w:rsidRDefault="00681BB9" w:rsidP="00681BB9">
      <w:pPr>
        <w:spacing w:line="360" w:lineRule="auto"/>
        <w:jc w:val="both"/>
        <w:rPr>
          <w:rFonts w:ascii="Times New Roman" w:hAnsi="Times New Roman" w:cs="Times New Roman"/>
          <w:color w:val="000000" w:themeColor="text1"/>
          <w:lang w:val="en-GB"/>
        </w:rPr>
      </w:pPr>
    </w:p>
    <w:p w14:paraId="5D090601" w14:textId="1D18892C" w:rsidR="00681BB9" w:rsidRDefault="00681BB9" w:rsidP="00681BB9">
      <w:pPr>
        <w:spacing w:line="360" w:lineRule="auto"/>
        <w:jc w:val="both"/>
        <w:rPr>
          <w:rFonts w:ascii="Times New Roman" w:hAnsi="Times New Roman" w:cs="Times New Roman"/>
          <w:color w:val="000000" w:themeColor="text1"/>
          <w:lang w:val="en-GB"/>
        </w:rPr>
      </w:pPr>
    </w:p>
    <w:p w14:paraId="5153187A" w14:textId="4BD0439A" w:rsidR="00681BB9" w:rsidRDefault="00681BB9" w:rsidP="00681BB9">
      <w:pPr>
        <w:spacing w:line="360" w:lineRule="auto"/>
        <w:jc w:val="both"/>
        <w:rPr>
          <w:rFonts w:ascii="Times New Roman" w:hAnsi="Times New Roman" w:cs="Times New Roman"/>
          <w:color w:val="000000" w:themeColor="text1"/>
          <w:lang w:val="en-GB"/>
        </w:rPr>
      </w:pPr>
    </w:p>
    <w:p w14:paraId="0FBE3D85" w14:textId="286237DC" w:rsidR="00681BB9" w:rsidRDefault="00681BB9" w:rsidP="00681BB9">
      <w:pPr>
        <w:spacing w:line="360" w:lineRule="auto"/>
        <w:jc w:val="both"/>
        <w:rPr>
          <w:rFonts w:ascii="Times New Roman" w:hAnsi="Times New Roman" w:cs="Times New Roman"/>
          <w:color w:val="000000" w:themeColor="text1"/>
          <w:lang w:val="en-GB"/>
        </w:rPr>
      </w:pPr>
    </w:p>
    <w:p w14:paraId="5B05BB00" w14:textId="0055535B" w:rsidR="00681BB9" w:rsidRDefault="00681BB9" w:rsidP="00681BB9">
      <w:pPr>
        <w:spacing w:line="360" w:lineRule="auto"/>
        <w:jc w:val="both"/>
        <w:rPr>
          <w:rFonts w:ascii="Times New Roman" w:hAnsi="Times New Roman" w:cs="Times New Roman"/>
          <w:color w:val="000000" w:themeColor="text1"/>
          <w:lang w:val="en-GB"/>
        </w:rPr>
      </w:pPr>
    </w:p>
    <w:p w14:paraId="646B8C71" w14:textId="3CBEF6CC" w:rsidR="00681BB9" w:rsidRDefault="00681BB9" w:rsidP="00681BB9">
      <w:pPr>
        <w:spacing w:line="360" w:lineRule="auto"/>
        <w:jc w:val="both"/>
        <w:rPr>
          <w:rFonts w:ascii="Times New Roman" w:hAnsi="Times New Roman" w:cs="Times New Roman"/>
          <w:color w:val="000000" w:themeColor="text1"/>
          <w:lang w:val="en-GB"/>
        </w:rPr>
      </w:pPr>
    </w:p>
    <w:p w14:paraId="050EBFFD" w14:textId="1DE05A61" w:rsidR="00681BB9" w:rsidRDefault="00681BB9" w:rsidP="00681BB9">
      <w:pPr>
        <w:spacing w:line="360" w:lineRule="auto"/>
        <w:jc w:val="both"/>
        <w:rPr>
          <w:rFonts w:ascii="Times New Roman" w:hAnsi="Times New Roman" w:cs="Times New Roman"/>
          <w:color w:val="000000" w:themeColor="text1"/>
          <w:lang w:val="en-GB"/>
        </w:rPr>
      </w:pPr>
    </w:p>
    <w:p w14:paraId="42F80F02" w14:textId="39D3E491" w:rsidR="00681BB9" w:rsidRDefault="00681BB9" w:rsidP="00681BB9">
      <w:pPr>
        <w:spacing w:line="360" w:lineRule="auto"/>
        <w:jc w:val="both"/>
        <w:rPr>
          <w:rFonts w:ascii="Times New Roman" w:hAnsi="Times New Roman" w:cs="Times New Roman"/>
          <w:color w:val="000000" w:themeColor="text1"/>
          <w:lang w:val="en-GB"/>
        </w:rPr>
      </w:pPr>
    </w:p>
    <w:p w14:paraId="10F46B24" w14:textId="64D55D46" w:rsidR="00681BB9" w:rsidRDefault="00681BB9" w:rsidP="00681BB9">
      <w:pPr>
        <w:spacing w:line="360" w:lineRule="auto"/>
        <w:jc w:val="both"/>
        <w:rPr>
          <w:rFonts w:ascii="Times New Roman" w:hAnsi="Times New Roman" w:cs="Times New Roman"/>
          <w:color w:val="000000" w:themeColor="text1"/>
          <w:lang w:val="en-GB"/>
        </w:rPr>
      </w:pPr>
    </w:p>
    <w:p w14:paraId="68683060" w14:textId="5362208B" w:rsidR="00681BB9" w:rsidRDefault="00681BB9" w:rsidP="00681BB9">
      <w:pPr>
        <w:spacing w:line="360" w:lineRule="auto"/>
        <w:jc w:val="both"/>
        <w:rPr>
          <w:rFonts w:ascii="Times New Roman" w:hAnsi="Times New Roman" w:cs="Times New Roman"/>
          <w:color w:val="000000" w:themeColor="text1"/>
          <w:lang w:val="en-GB"/>
        </w:rPr>
      </w:pPr>
    </w:p>
    <w:p w14:paraId="768757FF" w14:textId="1E5E3D4F" w:rsidR="00681BB9" w:rsidRDefault="00681BB9" w:rsidP="00681BB9">
      <w:pPr>
        <w:spacing w:line="360" w:lineRule="auto"/>
        <w:jc w:val="both"/>
        <w:rPr>
          <w:rFonts w:ascii="Times New Roman" w:hAnsi="Times New Roman" w:cs="Times New Roman"/>
          <w:color w:val="000000" w:themeColor="text1"/>
          <w:lang w:val="en-GB"/>
        </w:rPr>
      </w:pPr>
    </w:p>
    <w:p w14:paraId="2062CD8D" w14:textId="671B2ADA" w:rsidR="00681BB9" w:rsidRDefault="00681BB9" w:rsidP="00681BB9">
      <w:pPr>
        <w:spacing w:line="360" w:lineRule="auto"/>
        <w:jc w:val="both"/>
        <w:rPr>
          <w:rFonts w:ascii="Times New Roman" w:hAnsi="Times New Roman" w:cs="Times New Roman"/>
          <w:color w:val="000000" w:themeColor="text1"/>
          <w:lang w:val="en-GB"/>
        </w:rPr>
      </w:pPr>
    </w:p>
    <w:p w14:paraId="1847D353" w14:textId="77777777" w:rsidR="00681BB9" w:rsidRDefault="00681BB9" w:rsidP="00681BB9">
      <w:pPr>
        <w:spacing w:line="360" w:lineRule="auto"/>
        <w:jc w:val="both"/>
        <w:rPr>
          <w:rFonts w:ascii="Times New Roman" w:hAnsi="Times New Roman" w:cs="Times New Roman"/>
          <w:color w:val="000000" w:themeColor="text1"/>
          <w:lang w:val="en-GB"/>
        </w:rPr>
      </w:pPr>
    </w:p>
    <w:p w14:paraId="508366F8" w14:textId="77777777" w:rsidR="00681BB9" w:rsidRPr="00681BB9" w:rsidRDefault="00681BB9" w:rsidP="00681BB9">
      <w:pPr>
        <w:pStyle w:val="Heading1"/>
        <w:ind w:firstLine="360"/>
        <w:rPr>
          <w:sz w:val="28"/>
          <w:szCs w:val="28"/>
        </w:rPr>
      </w:pPr>
      <w:bookmarkStart w:id="9" w:name="_Toc198737793"/>
      <w:r w:rsidRPr="00681BB9">
        <w:rPr>
          <w:sz w:val="28"/>
          <w:szCs w:val="28"/>
        </w:rPr>
        <w:t>Reference list</w:t>
      </w:r>
      <w:bookmarkEnd w:id="9"/>
    </w:p>
    <w:p w14:paraId="5C121AD9"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Accruent (2024). </w:t>
      </w:r>
      <w:r w:rsidRPr="00681BB9">
        <w:rPr>
          <w:rFonts w:ascii="Times New Roman" w:eastAsia="Times New Roman" w:hAnsi="Times New Roman" w:cs="Times New Roman"/>
          <w:i/>
          <w:iCs/>
          <w:color w:val="000000"/>
          <w:lang w:eastAsia="en-GB"/>
        </w:rPr>
        <w:t>Event Management Process: 7 Steps To Planning An Event | Accruent</w:t>
      </w:r>
      <w:r w:rsidRPr="00681BB9">
        <w:rPr>
          <w:rFonts w:ascii="Times New Roman" w:eastAsia="Times New Roman" w:hAnsi="Times New Roman" w:cs="Times New Roman"/>
          <w:color w:val="000000"/>
          <w:lang w:eastAsia="en-GB"/>
        </w:rPr>
        <w:t>. [online] Accruent.com. Available at: https://www.accruent.com/resources/knowledge-hub/event-management-process.</w:t>
      </w:r>
    </w:p>
    <w:p w14:paraId="3D9CE01B"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Adedoyin (2024). </w:t>
      </w:r>
      <w:r w:rsidRPr="00681BB9">
        <w:rPr>
          <w:rFonts w:ascii="Times New Roman" w:eastAsia="Times New Roman" w:hAnsi="Times New Roman" w:cs="Times New Roman"/>
          <w:i/>
          <w:iCs/>
          <w:color w:val="000000"/>
          <w:lang w:eastAsia="en-GB"/>
        </w:rPr>
        <w:t>10 Eco-Tech Ideas to Elevate Your Green Event Planning.</w:t>
      </w:r>
      <w:r w:rsidRPr="00681BB9">
        <w:rPr>
          <w:rFonts w:ascii="Times New Roman" w:eastAsia="Times New Roman" w:hAnsi="Times New Roman" w:cs="Times New Roman"/>
          <w:color w:val="000000"/>
          <w:lang w:eastAsia="en-GB"/>
        </w:rPr>
        <w:t> [online] InEvent. Available at: https://inevent.com/blog/tech-and-trends/sustainable-event-tech.html.</w:t>
      </w:r>
    </w:p>
    <w:p w14:paraId="464E4D84"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Ashwin, K. (2023). </w:t>
      </w:r>
      <w:r w:rsidRPr="00681BB9">
        <w:rPr>
          <w:rFonts w:ascii="Times New Roman" w:eastAsia="Times New Roman" w:hAnsi="Times New Roman" w:cs="Times New Roman"/>
          <w:i/>
          <w:iCs/>
          <w:color w:val="000000"/>
          <w:lang w:eastAsia="en-GB"/>
        </w:rPr>
        <w:t>The Importance of Sustainability in Event Planning</w:t>
      </w:r>
      <w:r w:rsidRPr="00681BB9">
        <w:rPr>
          <w:rFonts w:ascii="Times New Roman" w:eastAsia="Times New Roman" w:hAnsi="Times New Roman" w:cs="Times New Roman"/>
          <w:color w:val="000000"/>
          <w:lang w:eastAsia="en-GB"/>
        </w:rPr>
        <w:t>. [online] www.theeventcompany.com. Available at: https://www.theeventcompany.com/news/the-importance-of-sustainability-in-event-planning.</w:t>
      </w:r>
    </w:p>
    <w:p w14:paraId="45009566"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Corporate Finance Institute (2022). </w:t>
      </w:r>
      <w:r w:rsidRPr="00681BB9">
        <w:rPr>
          <w:rFonts w:ascii="Times New Roman" w:eastAsia="Times New Roman" w:hAnsi="Times New Roman" w:cs="Times New Roman"/>
          <w:i/>
          <w:iCs/>
          <w:color w:val="000000"/>
          <w:lang w:eastAsia="en-GB"/>
        </w:rPr>
        <w:t>SMART Goals</w:t>
      </w:r>
      <w:r w:rsidRPr="00681BB9">
        <w:rPr>
          <w:rFonts w:ascii="Times New Roman" w:eastAsia="Times New Roman" w:hAnsi="Times New Roman" w:cs="Times New Roman"/>
          <w:color w:val="000000"/>
          <w:lang w:eastAsia="en-GB"/>
        </w:rPr>
        <w:t>. [online] Corporate Finance Institute. Available at: https://corporatefinanceinstitute.com/resources/management/smart-goal/.</w:t>
      </w:r>
    </w:p>
    <w:p w14:paraId="427038BB"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DR. PIERRE-CELESTIN RWIGEMA (2020). IMPACT OF COVID-19 PANDEMIC TO MEETINGS, INCENTIVES, CONFERENCES AND EXHIBITIONS (MICE) TOURISM IN RWANDA. </w:t>
      </w:r>
      <w:r w:rsidRPr="00681BB9">
        <w:rPr>
          <w:rFonts w:ascii="Times New Roman" w:eastAsia="Times New Roman" w:hAnsi="Times New Roman" w:cs="Times New Roman"/>
          <w:i/>
          <w:iCs/>
          <w:color w:val="000000"/>
          <w:lang w:eastAsia="en-GB"/>
        </w:rPr>
        <w:t>Strategic Journal of Business &amp; Change Management</w:t>
      </w:r>
      <w:r w:rsidRPr="00681BB9">
        <w:rPr>
          <w:rFonts w:ascii="Times New Roman" w:eastAsia="Times New Roman" w:hAnsi="Times New Roman" w:cs="Times New Roman"/>
          <w:color w:val="000000"/>
          <w:lang w:eastAsia="en-GB"/>
        </w:rPr>
        <w:t>, 7(3). doi:https://doi.org/10.61426/sjbcm.v7i3.1679.</w:t>
      </w:r>
    </w:p>
    <w:p w14:paraId="663D2D21"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EMBOK (2019). </w:t>
      </w:r>
      <w:r w:rsidRPr="00681BB9">
        <w:rPr>
          <w:rFonts w:ascii="Times New Roman" w:eastAsia="Times New Roman" w:hAnsi="Times New Roman" w:cs="Times New Roman"/>
          <w:i/>
          <w:iCs/>
          <w:color w:val="000000"/>
          <w:lang w:eastAsia="en-GB"/>
        </w:rPr>
        <w:t>EMBOK - Event Management Body of Knowledge - Phases</w:t>
      </w:r>
      <w:r w:rsidRPr="00681BB9">
        <w:rPr>
          <w:rFonts w:ascii="Times New Roman" w:eastAsia="Times New Roman" w:hAnsi="Times New Roman" w:cs="Times New Roman"/>
          <w:color w:val="000000"/>
          <w:lang w:eastAsia="en-GB"/>
        </w:rPr>
        <w:t>. [online] Embok.org. Available at: https://www.embok.org/index.php/phases-page.</w:t>
      </w:r>
    </w:p>
    <w:p w14:paraId="53F94AF7"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Eryri. Gov.UK (2025). </w:t>
      </w:r>
      <w:r w:rsidRPr="00681BB9">
        <w:rPr>
          <w:rFonts w:ascii="Times New Roman" w:eastAsia="Times New Roman" w:hAnsi="Times New Roman" w:cs="Times New Roman"/>
          <w:i/>
          <w:iCs/>
          <w:color w:val="000000"/>
          <w:lang w:eastAsia="en-GB"/>
        </w:rPr>
        <w:t>Eryri National Park | Eryri National Park</w:t>
      </w:r>
      <w:r w:rsidRPr="00681BB9">
        <w:rPr>
          <w:rFonts w:ascii="Times New Roman" w:eastAsia="Times New Roman" w:hAnsi="Times New Roman" w:cs="Times New Roman"/>
          <w:color w:val="000000"/>
          <w:lang w:eastAsia="en-GB"/>
        </w:rPr>
        <w:t>. [online] Snowdonia National Park. Available at: https://eryri.gov.wales.</w:t>
      </w:r>
    </w:p>
    <w:p w14:paraId="1DBDC8DD"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Femenia-Serra, F. and Gretzel, U. (2020). Influencer Marketing for Tourism Destinations: Lessons from a Mature Destination. </w:t>
      </w:r>
      <w:r w:rsidRPr="00681BB9">
        <w:rPr>
          <w:rFonts w:ascii="Times New Roman" w:eastAsia="Times New Roman" w:hAnsi="Times New Roman" w:cs="Times New Roman"/>
          <w:i/>
          <w:iCs/>
          <w:color w:val="000000"/>
          <w:lang w:eastAsia="en-GB"/>
        </w:rPr>
        <w:t>Information and Communication Technologies in Tourism 2020</w:t>
      </w:r>
      <w:r w:rsidRPr="00681BB9">
        <w:rPr>
          <w:rFonts w:ascii="Times New Roman" w:eastAsia="Times New Roman" w:hAnsi="Times New Roman" w:cs="Times New Roman"/>
          <w:color w:val="000000"/>
          <w:lang w:eastAsia="en-GB"/>
        </w:rPr>
        <w:t>, [online] pp.65–78. doi:https://doi.org/10.1007/978-3-030-36737-4_6.</w:t>
      </w:r>
    </w:p>
    <w:p w14:paraId="14CF85AD"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Foote, K.E. and Azaryahu, M. (2009). </w:t>
      </w:r>
      <w:r w:rsidRPr="00681BB9">
        <w:rPr>
          <w:rFonts w:ascii="Times New Roman" w:eastAsia="Times New Roman" w:hAnsi="Times New Roman" w:cs="Times New Roman"/>
          <w:i/>
          <w:iCs/>
          <w:color w:val="000000"/>
          <w:lang w:eastAsia="en-GB"/>
        </w:rPr>
        <w:t>Sense of Place - an overview | ScienceDirect Topics</w:t>
      </w:r>
      <w:r w:rsidRPr="00681BB9">
        <w:rPr>
          <w:rFonts w:ascii="Times New Roman" w:eastAsia="Times New Roman" w:hAnsi="Times New Roman" w:cs="Times New Roman"/>
          <w:color w:val="000000"/>
          <w:lang w:eastAsia="en-GB"/>
        </w:rPr>
        <w:t>. [online] www.sciencedirect.com. Available at: https://www.sciencedirect.com/topics/earth-and-planetary-sciences/sense-of-place.</w:t>
      </w:r>
    </w:p>
    <w:p w14:paraId="78480AF2"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lastRenderedPageBreak/>
        <w:t>Galli, B.J. (2022). The role of communication in project planning and executing. </w:t>
      </w:r>
      <w:r w:rsidRPr="00681BB9">
        <w:rPr>
          <w:rFonts w:ascii="Times New Roman" w:eastAsia="Times New Roman" w:hAnsi="Times New Roman" w:cs="Times New Roman"/>
          <w:i/>
          <w:iCs/>
          <w:color w:val="000000"/>
          <w:lang w:eastAsia="en-GB"/>
        </w:rPr>
        <w:t>International Journal of Applied Management Sciences and Engineering</w:t>
      </w:r>
      <w:r w:rsidRPr="00681BB9">
        <w:rPr>
          <w:rFonts w:ascii="Times New Roman" w:eastAsia="Times New Roman" w:hAnsi="Times New Roman" w:cs="Times New Roman"/>
          <w:color w:val="000000"/>
          <w:lang w:eastAsia="en-GB"/>
        </w:rPr>
        <w:t>, 9(1), pp.1–20. doi:https://doi.org/10.4018/ijamse.302902.</w:t>
      </w:r>
    </w:p>
    <w:p w14:paraId="7ED8E297"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GOV.Wales (2023). </w:t>
      </w:r>
      <w:r w:rsidRPr="00681BB9">
        <w:rPr>
          <w:rFonts w:ascii="Times New Roman" w:eastAsia="Times New Roman" w:hAnsi="Times New Roman" w:cs="Times New Roman"/>
          <w:i/>
          <w:iCs/>
          <w:color w:val="000000"/>
          <w:lang w:eastAsia="en-GB"/>
        </w:rPr>
        <w:t>Written Statement: Responsible tourism (20 April 2023) | GOV.WALES</w:t>
      </w:r>
      <w:r w:rsidRPr="00681BB9">
        <w:rPr>
          <w:rFonts w:ascii="Times New Roman" w:eastAsia="Times New Roman" w:hAnsi="Times New Roman" w:cs="Times New Roman"/>
          <w:color w:val="000000"/>
          <w:lang w:eastAsia="en-GB"/>
        </w:rPr>
        <w:t>. [online] GOV.WALES. Available at: https://www.gov.wales/written-statement-responsible-tourism.</w:t>
      </w:r>
    </w:p>
    <w:p w14:paraId="6179C4A6"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Grant, M. (2024). </w:t>
      </w:r>
      <w:r w:rsidRPr="00681BB9">
        <w:rPr>
          <w:rFonts w:ascii="Times New Roman" w:eastAsia="Times New Roman" w:hAnsi="Times New Roman" w:cs="Times New Roman"/>
          <w:i/>
          <w:iCs/>
          <w:color w:val="000000"/>
          <w:lang w:eastAsia="en-GB"/>
        </w:rPr>
        <w:t>Understanding Gantt Charts</w:t>
      </w:r>
      <w:r w:rsidRPr="00681BB9">
        <w:rPr>
          <w:rFonts w:ascii="Times New Roman" w:eastAsia="Times New Roman" w:hAnsi="Times New Roman" w:cs="Times New Roman"/>
          <w:color w:val="000000"/>
          <w:lang w:eastAsia="en-GB"/>
        </w:rPr>
        <w:t>. [online] Investopedia. Available at: https://www.investopedia.com/terms/g/gantt-chart.asp.</w:t>
      </w:r>
    </w:p>
    <w:p w14:paraId="1779EFA5"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Hayden, D. (2025). </w:t>
      </w:r>
      <w:r w:rsidRPr="00681BB9">
        <w:rPr>
          <w:rFonts w:ascii="Times New Roman" w:eastAsia="Times New Roman" w:hAnsi="Times New Roman" w:cs="Times New Roman"/>
          <w:i/>
          <w:iCs/>
          <w:color w:val="000000"/>
          <w:lang w:eastAsia="en-GB"/>
        </w:rPr>
        <w:t>PESTLE analysis</w:t>
      </w:r>
      <w:r w:rsidRPr="00681BB9">
        <w:rPr>
          <w:rFonts w:ascii="Times New Roman" w:eastAsia="Times New Roman" w:hAnsi="Times New Roman" w:cs="Times New Roman"/>
          <w:color w:val="000000"/>
          <w:lang w:eastAsia="en-GB"/>
        </w:rPr>
        <w:t>. [online] CIPD. Available at: https://www.cipd.org/en/knowledge/factsheets/pestle-analysis-factsheet/.</w:t>
      </w:r>
    </w:p>
    <w:p w14:paraId="3BEB5087"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Matijević, J., Zielinski, S. and Ahn, Y.-J. (2025). Exploring the Impact of COVID-19 Recovery Strategies in the Hospitality and Tourism Industry. </w:t>
      </w:r>
      <w:r w:rsidRPr="00681BB9">
        <w:rPr>
          <w:rFonts w:ascii="Times New Roman" w:eastAsia="Times New Roman" w:hAnsi="Times New Roman" w:cs="Times New Roman"/>
          <w:i/>
          <w:iCs/>
          <w:color w:val="000000"/>
          <w:lang w:eastAsia="en-GB"/>
        </w:rPr>
        <w:t>Administrative Sciences</w:t>
      </w:r>
      <w:r w:rsidRPr="00681BB9">
        <w:rPr>
          <w:rFonts w:ascii="Times New Roman" w:eastAsia="Times New Roman" w:hAnsi="Times New Roman" w:cs="Times New Roman"/>
          <w:color w:val="000000"/>
          <w:lang w:eastAsia="en-GB"/>
        </w:rPr>
        <w:t>, 15(4), p.142. doi:https://doi.org/10.3390/admsci15040142.</w:t>
      </w:r>
    </w:p>
    <w:p w14:paraId="4D7D1EBD"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Plas y Brenin (2025). </w:t>
      </w:r>
      <w:r w:rsidRPr="00681BB9">
        <w:rPr>
          <w:rFonts w:ascii="Times New Roman" w:eastAsia="Times New Roman" w:hAnsi="Times New Roman" w:cs="Times New Roman"/>
          <w:i/>
          <w:iCs/>
          <w:color w:val="000000"/>
          <w:lang w:eastAsia="en-GB"/>
        </w:rPr>
        <w:t xml:space="preserve">Plas y Brenin | National Outdoor Centre | Courses in Snowdonia </w:t>
      </w:r>
      <w:r w:rsidRPr="00681BB9">
        <w:rPr>
          <w:rFonts w:ascii="Apple Color Emoji" w:eastAsia="Times New Roman" w:hAnsi="Apple Color Emoji" w:cs="Apple Color Emoji"/>
          <w:i/>
          <w:iCs/>
          <w:color w:val="000000"/>
          <w:lang w:eastAsia="en-GB"/>
        </w:rPr>
        <w:t>⛰️</w:t>
      </w:r>
      <w:r w:rsidRPr="00681BB9">
        <w:rPr>
          <w:rFonts w:ascii="Times New Roman" w:eastAsia="Times New Roman" w:hAnsi="Times New Roman" w:cs="Times New Roman"/>
          <w:color w:val="000000"/>
          <w:lang w:eastAsia="en-GB"/>
        </w:rPr>
        <w:t>. [online] Plas y Brenin. Available at: https://pyb.co.uk.</w:t>
      </w:r>
    </w:p>
    <w:p w14:paraId="54110E61"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ProGlobalEvents (2021). </w:t>
      </w:r>
      <w:r w:rsidRPr="00681BB9">
        <w:rPr>
          <w:rFonts w:ascii="Times New Roman" w:eastAsia="Times New Roman" w:hAnsi="Times New Roman" w:cs="Times New Roman"/>
          <w:i/>
          <w:iCs/>
          <w:color w:val="000000"/>
          <w:lang w:eastAsia="en-GB"/>
        </w:rPr>
        <w:t>Your Event Planning Timeline Template</w:t>
      </w:r>
      <w:r w:rsidRPr="00681BB9">
        <w:rPr>
          <w:rFonts w:ascii="Times New Roman" w:eastAsia="Times New Roman" w:hAnsi="Times New Roman" w:cs="Times New Roman"/>
          <w:color w:val="000000"/>
          <w:lang w:eastAsia="en-GB"/>
        </w:rPr>
        <w:t>. [online] ProGlobalEvents. Available at: https://www.proglobalevents.com/blog/event-planning-timeline/? [Accessed 21 May 2025].</w:t>
      </w:r>
    </w:p>
    <w:p w14:paraId="2D617149"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Rudi, V. (2021). </w:t>
      </w:r>
      <w:r w:rsidRPr="00681BB9">
        <w:rPr>
          <w:rFonts w:ascii="Times New Roman" w:eastAsia="Times New Roman" w:hAnsi="Times New Roman" w:cs="Times New Roman"/>
          <w:i/>
          <w:iCs/>
          <w:color w:val="000000"/>
          <w:lang w:eastAsia="en-GB"/>
        </w:rPr>
        <w:t>The Complete Guide to Creating a Budget for an Event | Eventtia</w:t>
      </w:r>
      <w:r w:rsidRPr="00681BB9">
        <w:rPr>
          <w:rFonts w:ascii="Times New Roman" w:eastAsia="Times New Roman" w:hAnsi="Times New Roman" w:cs="Times New Roman"/>
          <w:color w:val="000000"/>
          <w:lang w:eastAsia="en-GB"/>
        </w:rPr>
        <w:t>. [online] www.eventtia.com. Available at: https://www.eventtia.com/en/blog/the-complete-guide-to-creating-a-budget-for-an-event.</w:t>
      </w:r>
    </w:p>
    <w:p w14:paraId="0E43D364"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Santos, Fernández-Gámez, M.A., Puig-Cabrera, M. and Santos, M.C. (2024). Sustainability in Business Events: How Hybrid Formats Shape Attendee Decision-Making. </w:t>
      </w:r>
      <w:r w:rsidRPr="00681BB9">
        <w:rPr>
          <w:rFonts w:ascii="Times New Roman" w:eastAsia="Times New Roman" w:hAnsi="Times New Roman" w:cs="Times New Roman"/>
          <w:i/>
          <w:iCs/>
          <w:color w:val="000000"/>
          <w:lang w:eastAsia="en-GB"/>
        </w:rPr>
        <w:t>Journal of Tourism and Services</w:t>
      </w:r>
      <w:r w:rsidRPr="00681BB9">
        <w:rPr>
          <w:rFonts w:ascii="Times New Roman" w:eastAsia="Times New Roman" w:hAnsi="Times New Roman" w:cs="Times New Roman"/>
          <w:color w:val="000000"/>
          <w:lang w:eastAsia="en-GB"/>
        </w:rPr>
        <w:t>, [online] 15(29), pp.320–348. doi:https://doi.org/10.29036/jots.v15i29.1006.</w:t>
      </w:r>
    </w:p>
    <w:p w14:paraId="5B115CF2"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Souza, L.H., Kastenholz, E., Barbosa, M. de L.A. and Carvalho, M.S. e S.C. (2019). Tourist experience, perceived authenticity, place attachment and loyalty when staying in a peer-to-peer accommodation. </w:t>
      </w:r>
      <w:r w:rsidRPr="00681BB9">
        <w:rPr>
          <w:rFonts w:ascii="Times New Roman" w:eastAsia="Times New Roman" w:hAnsi="Times New Roman" w:cs="Times New Roman"/>
          <w:i/>
          <w:iCs/>
          <w:color w:val="000000"/>
          <w:lang w:eastAsia="en-GB"/>
        </w:rPr>
        <w:t>International Journal of Tourism Cities</w:t>
      </w:r>
      <w:r w:rsidRPr="00681BB9">
        <w:rPr>
          <w:rFonts w:ascii="Times New Roman" w:eastAsia="Times New Roman" w:hAnsi="Times New Roman" w:cs="Times New Roman"/>
          <w:color w:val="000000"/>
          <w:lang w:eastAsia="en-GB"/>
        </w:rPr>
        <w:t>, 6(1), pp.27–52. doi:https://doi.org/10.1108/ijtc-03-2019-0042.</w:t>
      </w:r>
    </w:p>
    <w:p w14:paraId="4427A3E7"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UNWTO (2020). </w:t>
      </w:r>
      <w:r w:rsidRPr="00681BB9">
        <w:rPr>
          <w:rFonts w:ascii="Times New Roman" w:eastAsia="Times New Roman" w:hAnsi="Times New Roman" w:cs="Times New Roman"/>
          <w:i/>
          <w:iCs/>
          <w:color w:val="000000"/>
          <w:lang w:eastAsia="en-GB"/>
        </w:rPr>
        <w:t>Tourism and Culture | UNWTO</w:t>
      </w:r>
      <w:r w:rsidRPr="00681BB9">
        <w:rPr>
          <w:rFonts w:ascii="Times New Roman" w:eastAsia="Times New Roman" w:hAnsi="Times New Roman" w:cs="Times New Roman"/>
          <w:color w:val="000000"/>
          <w:lang w:eastAsia="en-GB"/>
        </w:rPr>
        <w:t>. [online] www.unwto.org. Available at: https://www.unwto.org/tourism-and-culture.</w:t>
      </w:r>
    </w:p>
    <w:p w14:paraId="3FC7B5A7"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Visit Wales (2018). </w:t>
      </w:r>
      <w:r w:rsidRPr="00681BB9">
        <w:rPr>
          <w:rFonts w:ascii="Times New Roman" w:eastAsia="Times New Roman" w:hAnsi="Times New Roman" w:cs="Times New Roman"/>
          <w:i/>
          <w:iCs/>
          <w:color w:val="000000"/>
          <w:lang w:eastAsia="en-GB"/>
        </w:rPr>
        <w:t>Discover Wales: our rich history, culture, heritage, and the Wales of today</w:t>
      </w:r>
      <w:r w:rsidRPr="00681BB9">
        <w:rPr>
          <w:rFonts w:ascii="Times New Roman" w:eastAsia="Times New Roman" w:hAnsi="Times New Roman" w:cs="Times New Roman"/>
          <w:color w:val="000000"/>
          <w:lang w:eastAsia="en-GB"/>
        </w:rPr>
        <w:t>. [online] Wales. Available at: https://www.wales.com/about/welcome-wales/welcome-wales.</w:t>
      </w:r>
    </w:p>
    <w:p w14:paraId="6B908E40"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t>VisitWales (2025). </w:t>
      </w:r>
      <w:r w:rsidRPr="00681BB9">
        <w:rPr>
          <w:rFonts w:ascii="Times New Roman" w:eastAsia="Times New Roman" w:hAnsi="Times New Roman" w:cs="Times New Roman"/>
          <w:i/>
          <w:iCs/>
          <w:color w:val="000000"/>
          <w:lang w:eastAsia="en-GB"/>
        </w:rPr>
        <w:t>Wales is celebrating a Year of Croeso, a Welsh welcome for visitors</w:t>
      </w:r>
      <w:r w:rsidRPr="00681BB9">
        <w:rPr>
          <w:rFonts w:ascii="Times New Roman" w:eastAsia="Times New Roman" w:hAnsi="Times New Roman" w:cs="Times New Roman"/>
          <w:color w:val="000000"/>
          <w:lang w:eastAsia="en-GB"/>
        </w:rPr>
        <w:t>. [online] TravelTrade. Available at: https://traveltrade.visitwales.com/useful-information/toolkit/year-of-croeso.</w:t>
      </w:r>
    </w:p>
    <w:p w14:paraId="23AE0B23" w14:textId="77777777" w:rsidR="00681BB9" w:rsidRPr="00681BB9" w:rsidRDefault="00681BB9" w:rsidP="00681BB9">
      <w:pPr>
        <w:pStyle w:val="ListParagraph"/>
        <w:numPr>
          <w:ilvl w:val="0"/>
          <w:numId w:val="6"/>
        </w:numPr>
        <w:spacing w:after="240" w:line="360" w:lineRule="atLeast"/>
        <w:rPr>
          <w:rFonts w:ascii="Times New Roman" w:eastAsia="Times New Roman" w:hAnsi="Times New Roman" w:cs="Times New Roman"/>
          <w:color w:val="000000"/>
          <w:lang w:eastAsia="en-GB"/>
        </w:rPr>
      </w:pPr>
      <w:r w:rsidRPr="00681BB9">
        <w:rPr>
          <w:rFonts w:ascii="Times New Roman" w:eastAsia="Times New Roman" w:hAnsi="Times New Roman" w:cs="Times New Roman"/>
          <w:color w:val="000000"/>
          <w:lang w:eastAsia="en-GB"/>
        </w:rPr>
        <w:lastRenderedPageBreak/>
        <w:t>Winter, P.L., Selin, S., Cerveny, L. and Bricker, K. (2019). Outdoor Recreation, Nature-Based Tourism, and Sustainability. </w:t>
      </w:r>
      <w:r w:rsidRPr="00681BB9">
        <w:rPr>
          <w:rFonts w:ascii="Times New Roman" w:eastAsia="Times New Roman" w:hAnsi="Times New Roman" w:cs="Times New Roman"/>
          <w:i/>
          <w:iCs/>
          <w:color w:val="000000"/>
          <w:lang w:eastAsia="en-GB"/>
        </w:rPr>
        <w:t>Sustainability</w:t>
      </w:r>
      <w:r w:rsidRPr="00681BB9">
        <w:rPr>
          <w:rFonts w:ascii="Times New Roman" w:eastAsia="Times New Roman" w:hAnsi="Times New Roman" w:cs="Times New Roman"/>
          <w:color w:val="000000"/>
          <w:lang w:eastAsia="en-GB"/>
        </w:rPr>
        <w:t>, [online] 12(1), p.81. doi:https://doi.org/10.3390/su12010081.</w:t>
      </w:r>
    </w:p>
    <w:p w14:paraId="3616C6AD" w14:textId="77777777" w:rsidR="00681BB9" w:rsidRDefault="00681BB9" w:rsidP="00681BB9">
      <w:pPr>
        <w:spacing w:line="360" w:lineRule="auto"/>
        <w:ind w:firstLine="720"/>
        <w:jc w:val="both"/>
        <w:rPr>
          <w:rFonts w:ascii="Times New Roman" w:hAnsi="Times New Roman" w:cs="Times New Roman"/>
          <w:color w:val="000000" w:themeColor="text1"/>
          <w:lang w:val="en-GB"/>
        </w:rPr>
      </w:pPr>
    </w:p>
    <w:p w14:paraId="01867F53" w14:textId="77777777" w:rsidR="00385DCC" w:rsidRDefault="00385DCC" w:rsidP="00681BB9">
      <w:pPr>
        <w:spacing w:line="360" w:lineRule="auto"/>
        <w:ind w:firstLine="720"/>
        <w:jc w:val="both"/>
        <w:rPr>
          <w:rFonts w:ascii="Times New Roman" w:hAnsi="Times New Roman" w:cs="Times New Roman"/>
          <w:color w:val="000000" w:themeColor="text1"/>
          <w:lang w:val="en-GB"/>
        </w:rPr>
      </w:pPr>
    </w:p>
    <w:p w14:paraId="6AC4A377" w14:textId="77777777" w:rsidR="00385DCC" w:rsidRDefault="00385DCC" w:rsidP="00681BB9">
      <w:pPr>
        <w:spacing w:line="360" w:lineRule="auto"/>
        <w:ind w:firstLine="720"/>
        <w:jc w:val="both"/>
        <w:rPr>
          <w:rFonts w:ascii="Times New Roman" w:hAnsi="Times New Roman" w:cs="Times New Roman"/>
          <w:color w:val="000000" w:themeColor="text1"/>
          <w:lang w:val="en-GB"/>
        </w:rPr>
      </w:pPr>
    </w:p>
    <w:p w14:paraId="24721994" w14:textId="77777777" w:rsidR="00385DCC" w:rsidRDefault="00385DCC" w:rsidP="00681BB9">
      <w:pPr>
        <w:spacing w:line="360" w:lineRule="auto"/>
        <w:ind w:firstLine="720"/>
        <w:jc w:val="both"/>
        <w:rPr>
          <w:rFonts w:ascii="Times New Roman" w:hAnsi="Times New Roman" w:cs="Times New Roman"/>
          <w:color w:val="000000" w:themeColor="text1"/>
          <w:lang w:val="en-GB"/>
        </w:rPr>
      </w:pPr>
    </w:p>
    <w:p w14:paraId="30D21345" w14:textId="611B4E6B" w:rsidR="00385DCC" w:rsidRPr="00385DCC" w:rsidRDefault="00385DCC" w:rsidP="00385DCC">
      <w:pPr>
        <w:spacing w:line="360" w:lineRule="auto"/>
        <w:jc w:val="both"/>
        <w:rPr>
          <w:rFonts w:ascii="Times New Roman" w:hAnsi="Times New Roman" w:cs="Times New Roman"/>
          <w:color w:val="000000" w:themeColor="text1"/>
          <w:lang w:val="en-GB"/>
        </w:rPr>
      </w:pPr>
    </w:p>
    <w:p w14:paraId="0639F943"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  </w:t>
      </w:r>
    </w:p>
    <w:p w14:paraId="791C45D8"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 </w:t>
      </w:r>
    </w:p>
    <w:p w14:paraId="4CB06CC0"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   </w:t>
      </w:r>
    </w:p>
    <w:p w14:paraId="2748D034"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 </w:t>
      </w:r>
    </w:p>
    <w:p w14:paraId="2F681530"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I confirm that I have not used any AI tools in the research and creation of this </w:t>
      </w:r>
    </w:p>
    <w:p w14:paraId="4701920D"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assignment. I confirm that I have not presented any AI generated materials as my own </w:t>
      </w:r>
    </w:p>
    <w:p w14:paraId="224CDEBB" w14:textId="77777777" w:rsidR="00385DCC" w:rsidRPr="00385DCC"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 xml:space="preserve">work. I confirm I have copies of my drafts, notes, and other resources I used, which I </w:t>
      </w:r>
    </w:p>
    <w:p w14:paraId="26E486AB" w14:textId="7A0975E2" w:rsidR="00385DCC" w:rsidRPr="002633B3" w:rsidRDefault="00385DCC" w:rsidP="00385DCC">
      <w:pPr>
        <w:spacing w:line="360" w:lineRule="auto"/>
        <w:ind w:firstLine="720"/>
        <w:jc w:val="both"/>
        <w:rPr>
          <w:rFonts w:ascii="Times New Roman" w:hAnsi="Times New Roman" w:cs="Times New Roman"/>
          <w:color w:val="000000" w:themeColor="text1"/>
          <w:lang w:val="en-GB"/>
        </w:rPr>
      </w:pPr>
      <w:r w:rsidRPr="00385DCC">
        <w:rPr>
          <w:rFonts w:ascii="Times New Roman" w:hAnsi="Times New Roman" w:cs="Times New Roman"/>
          <w:color w:val="000000" w:themeColor="text1"/>
          <w:lang w:val="en-GB"/>
        </w:rPr>
        <w:t>may be asked to provide in evidence.</w:t>
      </w:r>
    </w:p>
    <w:sectPr w:rsidR="00385DCC" w:rsidRPr="002633B3" w:rsidSect="00681BB9">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E9257" w14:textId="77777777" w:rsidR="00FF0F2B" w:rsidRDefault="00FF0F2B" w:rsidP="00681BB9">
      <w:r>
        <w:separator/>
      </w:r>
    </w:p>
  </w:endnote>
  <w:endnote w:type="continuationSeparator" w:id="0">
    <w:p w14:paraId="7278A807" w14:textId="77777777" w:rsidR="00FF0F2B" w:rsidRDefault="00FF0F2B" w:rsidP="00681B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5168053"/>
      <w:docPartObj>
        <w:docPartGallery w:val="Page Numbers (Bottom of Page)"/>
        <w:docPartUnique/>
      </w:docPartObj>
    </w:sdtPr>
    <w:sdtEndPr>
      <w:rPr>
        <w:rStyle w:val="PageNumber"/>
      </w:rPr>
    </w:sdtEndPr>
    <w:sdtContent>
      <w:p w14:paraId="053557A2" w14:textId="54423A63" w:rsidR="00681BB9" w:rsidRDefault="00681BB9" w:rsidP="00BC26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F32DEA" w14:textId="77777777" w:rsidR="00681BB9" w:rsidRDefault="00681BB9" w:rsidP="00681B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35471"/>
      <w:docPartObj>
        <w:docPartGallery w:val="Page Numbers (Bottom of Page)"/>
        <w:docPartUnique/>
      </w:docPartObj>
    </w:sdtPr>
    <w:sdtEndPr>
      <w:rPr>
        <w:rStyle w:val="PageNumber"/>
      </w:rPr>
    </w:sdtEndPr>
    <w:sdtContent>
      <w:p w14:paraId="4CE908E8" w14:textId="34FDC216" w:rsidR="00681BB9" w:rsidRDefault="00681BB9" w:rsidP="00BC26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4A2138" w14:textId="77777777" w:rsidR="00681BB9" w:rsidRDefault="00681BB9" w:rsidP="00681B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5BDB9" w14:textId="77777777" w:rsidR="00FF0F2B" w:rsidRDefault="00FF0F2B" w:rsidP="00681BB9">
      <w:r>
        <w:separator/>
      </w:r>
    </w:p>
  </w:footnote>
  <w:footnote w:type="continuationSeparator" w:id="0">
    <w:p w14:paraId="3517B7BE" w14:textId="77777777" w:rsidR="00FF0F2B" w:rsidRDefault="00FF0F2B" w:rsidP="00681B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1295F"/>
    <w:multiLevelType w:val="hybridMultilevel"/>
    <w:tmpl w:val="7D18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696714"/>
    <w:multiLevelType w:val="hybridMultilevel"/>
    <w:tmpl w:val="E0022E6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31D14C85"/>
    <w:multiLevelType w:val="hybridMultilevel"/>
    <w:tmpl w:val="736686A2"/>
    <w:lvl w:ilvl="0" w:tplc="E6E8DE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A6C5AD2"/>
    <w:multiLevelType w:val="hybridMultilevel"/>
    <w:tmpl w:val="084C8BAA"/>
    <w:lvl w:ilvl="0" w:tplc="19B8EB4A">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2633026"/>
    <w:multiLevelType w:val="hybridMultilevel"/>
    <w:tmpl w:val="397827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AD5E17"/>
    <w:multiLevelType w:val="hybridMultilevel"/>
    <w:tmpl w:val="DC567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D602913"/>
    <w:multiLevelType w:val="hybridMultilevel"/>
    <w:tmpl w:val="CC1625D6"/>
    <w:lvl w:ilvl="0" w:tplc="19B8EB4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06079545">
    <w:abstractNumId w:val="2"/>
  </w:num>
  <w:num w:numId="2" w16cid:durableId="1948537875">
    <w:abstractNumId w:val="4"/>
  </w:num>
  <w:num w:numId="3" w16cid:durableId="2099790039">
    <w:abstractNumId w:val="3"/>
  </w:num>
  <w:num w:numId="4" w16cid:durableId="1126505099">
    <w:abstractNumId w:val="1"/>
  </w:num>
  <w:num w:numId="5" w16cid:durableId="189808846">
    <w:abstractNumId w:val="5"/>
  </w:num>
  <w:num w:numId="6" w16cid:durableId="274101315">
    <w:abstractNumId w:val="6"/>
  </w:num>
  <w:num w:numId="7" w16cid:durableId="104367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3B3"/>
    <w:rsid w:val="00003549"/>
    <w:rsid w:val="000A2E1C"/>
    <w:rsid w:val="001E7E9C"/>
    <w:rsid w:val="002311A8"/>
    <w:rsid w:val="002633B3"/>
    <w:rsid w:val="00385DCC"/>
    <w:rsid w:val="004D1FCB"/>
    <w:rsid w:val="00681BB9"/>
    <w:rsid w:val="00700048"/>
    <w:rsid w:val="00B766F1"/>
    <w:rsid w:val="00F20FF9"/>
    <w:rsid w:val="00F2265A"/>
    <w:rsid w:val="00F809D6"/>
    <w:rsid w:val="00FF0F2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EC546"/>
  <w15:chartTrackingRefBased/>
  <w15:docId w15:val="{3442F44F-FA3D-6A4E-A9C8-D60FF9673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ro-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81BB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3B3"/>
    <w:pPr>
      <w:ind w:left="720"/>
      <w:contextualSpacing/>
    </w:pPr>
  </w:style>
  <w:style w:type="character" w:styleId="Strong">
    <w:name w:val="Strong"/>
    <w:basedOn w:val="DefaultParagraphFont"/>
    <w:uiPriority w:val="22"/>
    <w:qFormat/>
    <w:rsid w:val="002633B3"/>
    <w:rPr>
      <w:b/>
      <w:bCs/>
    </w:rPr>
  </w:style>
  <w:style w:type="table" w:styleId="TableGrid">
    <w:name w:val="Table Grid"/>
    <w:basedOn w:val="TableNormal"/>
    <w:uiPriority w:val="39"/>
    <w:rsid w:val="00263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1BB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681BB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81BB9"/>
  </w:style>
  <w:style w:type="paragraph" w:styleId="TOCHeading">
    <w:name w:val="TOC Heading"/>
    <w:basedOn w:val="Heading1"/>
    <w:next w:val="Normal"/>
    <w:uiPriority w:val="39"/>
    <w:unhideWhenUsed/>
    <w:qFormat/>
    <w:rsid w:val="00681BB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681BB9"/>
    <w:pPr>
      <w:spacing w:before="120"/>
    </w:pPr>
    <w:rPr>
      <w:rFonts w:cstheme="minorHAnsi"/>
      <w:b/>
      <w:bCs/>
      <w:i/>
      <w:iCs/>
    </w:rPr>
  </w:style>
  <w:style w:type="character" w:styleId="Hyperlink">
    <w:name w:val="Hyperlink"/>
    <w:basedOn w:val="DefaultParagraphFont"/>
    <w:uiPriority w:val="99"/>
    <w:unhideWhenUsed/>
    <w:rsid w:val="00681BB9"/>
    <w:rPr>
      <w:color w:val="0563C1" w:themeColor="hyperlink"/>
      <w:u w:val="single"/>
    </w:rPr>
  </w:style>
  <w:style w:type="paragraph" w:styleId="TOC2">
    <w:name w:val="toc 2"/>
    <w:basedOn w:val="Normal"/>
    <w:next w:val="Normal"/>
    <w:autoRedefine/>
    <w:uiPriority w:val="39"/>
    <w:semiHidden/>
    <w:unhideWhenUsed/>
    <w:rsid w:val="00681B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81BB9"/>
    <w:pPr>
      <w:ind w:left="480"/>
    </w:pPr>
    <w:rPr>
      <w:rFonts w:cstheme="minorHAnsi"/>
      <w:sz w:val="20"/>
      <w:szCs w:val="20"/>
    </w:rPr>
  </w:style>
  <w:style w:type="paragraph" w:styleId="TOC4">
    <w:name w:val="toc 4"/>
    <w:basedOn w:val="Normal"/>
    <w:next w:val="Normal"/>
    <w:autoRedefine/>
    <w:uiPriority w:val="39"/>
    <w:semiHidden/>
    <w:unhideWhenUsed/>
    <w:rsid w:val="00681BB9"/>
    <w:pPr>
      <w:ind w:left="720"/>
    </w:pPr>
    <w:rPr>
      <w:rFonts w:cstheme="minorHAnsi"/>
      <w:sz w:val="20"/>
      <w:szCs w:val="20"/>
    </w:rPr>
  </w:style>
  <w:style w:type="paragraph" w:styleId="TOC5">
    <w:name w:val="toc 5"/>
    <w:basedOn w:val="Normal"/>
    <w:next w:val="Normal"/>
    <w:autoRedefine/>
    <w:uiPriority w:val="39"/>
    <w:semiHidden/>
    <w:unhideWhenUsed/>
    <w:rsid w:val="00681BB9"/>
    <w:pPr>
      <w:ind w:left="960"/>
    </w:pPr>
    <w:rPr>
      <w:rFonts w:cstheme="minorHAnsi"/>
      <w:sz w:val="20"/>
      <w:szCs w:val="20"/>
    </w:rPr>
  </w:style>
  <w:style w:type="paragraph" w:styleId="TOC6">
    <w:name w:val="toc 6"/>
    <w:basedOn w:val="Normal"/>
    <w:next w:val="Normal"/>
    <w:autoRedefine/>
    <w:uiPriority w:val="39"/>
    <w:semiHidden/>
    <w:unhideWhenUsed/>
    <w:rsid w:val="00681BB9"/>
    <w:pPr>
      <w:ind w:left="1200"/>
    </w:pPr>
    <w:rPr>
      <w:rFonts w:cstheme="minorHAnsi"/>
      <w:sz w:val="20"/>
      <w:szCs w:val="20"/>
    </w:rPr>
  </w:style>
  <w:style w:type="paragraph" w:styleId="TOC7">
    <w:name w:val="toc 7"/>
    <w:basedOn w:val="Normal"/>
    <w:next w:val="Normal"/>
    <w:autoRedefine/>
    <w:uiPriority w:val="39"/>
    <w:semiHidden/>
    <w:unhideWhenUsed/>
    <w:rsid w:val="00681BB9"/>
    <w:pPr>
      <w:ind w:left="1440"/>
    </w:pPr>
    <w:rPr>
      <w:rFonts w:cstheme="minorHAnsi"/>
      <w:sz w:val="20"/>
      <w:szCs w:val="20"/>
    </w:rPr>
  </w:style>
  <w:style w:type="paragraph" w:styleId="TOC8">
    <w:name w:val="toc 8"/>
    <w:basedOn w:val="Normal"/>
    <w:next w:val="Normal"/>
    <w:autoRedefine/>
    <w:uiPriority w:val="39"/>
    <w:semiHidden/>
    <w:unhideWhenUsed/>
    <w:rsid w:val="00681BB9"/>
    <w:pPr>
      <w:ind w:left="1680"/>
    </w:pPr>
    <w:rPr>
      <w:rFonts w:cstheme="minorHAnsi"/>
      <w:sz w:val="20"/>
      <w:szCs w:val="20"/>
    </w:rPr>
  </w:style>
  <w:style w:type="paragraph" w:styleId="TOC9">
    <w:name w:val="toc 9"/>
    <w:basedOn w:val="Normal"/>
    <w:next w:val="Normal"/>
    <w:autoRedefine/>
    <w:uiPriority w:val="39"/>
    <w:semiHidden/>
    <w:unhideWhenUsed/>
    <w:rsid w:val="00681BB9"/>
    <w:pPr>
      <w:ind w:left="1920"/>
    </w:pPr>
    <w:rPr>
      <w:rFonts w:cstheme="minorHAnsi"/>
      <w:sz w:val="20"/>
      <w:szCs w:val="20"/>
    </w:rPr>
  </w:style>
  <w:style w:type="paragraph" w:styleId="Footer">
    <w:name w:val="footer"/>
    <w:basedOn w:val="Normal"/>
    <w:link w:val="FooterChar"/>
    <w:uiPriority w:val="99"/>
    <w:unhideWhenUsed/>
    <w:rsid w:val="00681BB9"/>
    <w:pPr>
      <w:tabs>
        <w:tab w:val="center" w:pos="4513"/>
        <w:tab w:val="right" w:pos="9026"/>
      </w:tabs>
    </w:pPr>
  </w:style>
  <w:style w:type="character" w:customStyle="1" w:styleId="FooterChar">
    <w:name w:val="Footer Char"/>
    <w:basedOn w:val="DefaultParagraphFont"/>
    <w:link w:val="Footer"/>
    <w:uiPriority w:val="99"/>
    <w:rsid w:val="00681BB9"/>
  </w:style>
  <w:style w:type="character" w:styleId="PageNumber">
    <w:name w:val="page number"/>
    <w:basedOn w:val="DefaultParagraphFont"/>
    <w:uiPriority w:val="99"/>
    <w:semiHidden/>
    <w:unhideWhenUsed/>
    <w:rsid w:val="00681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822071">
      <w:bodyDiv w:val="1"/>
      <w:marLeft w:val="0"/>
      <w:marRight w:val="0"/>
      <w:marTop w:val="0"/>
      <w:marBottom w:val="0"/>
      <w:divBdr>
        <w:top w:val="none" w:sz="0" w:space="0" w:color="auto"/>
        <w:left w:val="none" w:sz="0" w:space="0" w:color="auto"/>
        <w:bottom w:val="none" w:sz="0" w:space="0" w:color="auto"/>
        <w:right w:val="none" w:sz="0" w:space="0" w:color="auto"/>
      </w:divBdr>
    </w:div>
    <w:div w:id="1034158451">
      <w:bodyDiv w:val="1"/>
      <w:marLeft w:val="0"/>
      <w:marRight w:val="0"/>
      <w:marTop w:val="0"/>
      <w:marBottom w:val="0"/>
      <w:divBdr>
        <w:top w:val="none" w:sz="0" w:space="0" w:color="auto"/>
        <w:left w:val="none" w:sz="0" w:space="0" w:color="auto"/>
        <w:bottom w:val="none" w:sz="0" w:space="0" w:color="auto"/>
        <w:right w:val="none" w:sz="0" w:space="0" w:color="auto"/>
      </w:divBdr>
    </w:div>
    <w:div w:id="1684287339">
      <w:bodyDiv w:val="1"/>
      <w:marLeft w:val="0"/>
      <w:marRight w:val="0"/>
      <w:marTop w:val="0"/>
      <w:marBottom w:val="0"/>
      <w:divBdr>
        <w:top w:val="none" w:sz="0" w:space="0" w:color="auto"/>
        <w:left w:val="none" w:sz="0" w:space="0" w:color="auto"/>
        <w:bottom w:val="none" w:sz="0" w:space="0" w:color="auto"/>
        <w:right w:val="none" w:sz="0" w:space="0" w:color="auto"/>
      </w:divBdr>
      <w:divsChild>
        <w:div w:id="8731511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787B8-5E4D-BF4C-917D-62DE88F62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13</Pages>
  <Words>3458</Words>
  <Characters>20061</Characters>
  <Application>Microsoft Office Word</Application>
  <DocSecurity>0</DocSecurity>
  <Lines>167</Lines>
  <Paragraphs>46</Paragraphs>
  <ScaleCrop>false</ScaleCrop>
  <Company/>
  <LinksUpToDate>false</LinksUpToDate>
  <CharactersWithSpaces>23473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Popovici Georgiana</cp:lastModifiedBy>
  <cp:revision>10</cp:revision>
  <dcterms:created xsi:type="dcterms:W3CDTF">2025-05-21T10:48:00Z</dcterms:created>
  <dcterms:modified xsi:type="dcterms:W3CDTF">2025-06-11T07:09:00Z</dcterms:modified>
</cp:coreProperties>
</file>