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980D7C6" wp14:paraId="4BD756F1" wp14:textId="1D596D95">
      <w:pPr>
        <w:jc w:val="center"/>
        <w:rPr>
          <w:sz w:val="60"/>
          <w:szCs w:val="60"/>
        </w:rPr>
      </w:pPr>
    </w:p>
    <w:p xmlns:wp14="http://schemas.microsoft.com/office/word/2010/wordml" w:rsidP="6980D7C6" wp14:paraId="7DC5C5C0" wp14:textId="153284BB">
      <w:pPr>
        <w:jc w:val="center"/>
        <w:rPr>
          <w:sz w:val="60"/>
          <w:szCs w:val="60"/>
        </w:rPr>
      </w:pPr>
    </w:p>
    <w:p xmlns:wp14="http://schemas.microsoft.com/office/word/2010/wordml" w:rsidP="6980D7C6" wp14:paraId="38328109" wp14:textId="20A083A8">
      <w:pPr>
        <w:jc w:val="center"/>
        <w:rPr>
          <w:sz w:val="60"/>
          <w:szCs w:val="60"/>
        </w:rPr>
      </w:pPr>
    </w:p>
    <w:p xmlns:wp14="http://schemas.microsoft.com/office/word/2010/wordml" w:rsidP="6980D7C6" wp14:paraId="3046D60C" wp14:textId="56501C55">
      <w:pPr>
        <w:jc w:val="center"/>
        <w:rPr>
          <w:sz w:val="60"/>
          <w:szCs w:val="60"/>
        </w:rPr>
      </w:pPr>
    </w:p>
    <w:p xmlns:wp14="http://schemas.microsoft.com/office/word/2010/wordml" w:rsidP="6980D7C6" wp14:paraId="2C078E63" wp14:textId="3C01E2F1">
      <w:pPr>
        <w:pStyle w:val="Normal"/>
        <w:jc w:val="center"/>
        <w:rPr>
          <w:sz w:val="60"/>
          <w:szCs w:val="60"/>
        </w:rPr>
      </w:pPr>
      <w:r w:rsidRPr="6980D7C6" w:rsidR="41371993">
        <w:rPr>
          <w:sz w:val="60"/>
          <w:szCs w:val="60"/>
        </w:rPr>
        <w:t xml:space="preserve">Coaching and Mentoring Within an </w:t>
      </w:r>
      <w:r w:rsidRPr="6980D7C6" w:rsidR="41371993">
        <w:rPr>
          <w:sz w:val="60"/>
          <w:szCs w:val="60"/>
        </w:rPr>
        <w:t>Organisational</w:t>
      </w:r>
      <w:r w:rsidRPr="6980D7C6" w:rsidR="41371993">
        <w:rPr>
          <w:sz w:val="60"/>
          <w:szCs w:val="60"/>
        </w:rPr>
        <w:t xml:space="preserve"> Context </w:t>
      </w:r>
    </w:p>
    <w:p w:rsidR="6980D7C6" w:rsidP="6980D7C6" w:rsidRDefault="6980D7C6" w14:paraId="586019B4" w14:textId="17642D13">
      <w:pPr>
        <w:pStyle w:val="Normal"/>
        <w:jc w:val="center"/>
        <w:rPr>
          <w:sz w:val="60"/>
          <w:szCs w:val="60"/>
        </w:rPr>
      </w:pPr>
    </w:p>
    <w:p w:rsidR="53CB9BB8" w:rsidP="6980D7C6" w:rsidRDefault="53CB9BB8" w14:paraId="20392208" w14:textId="78B20849">
      <w:pPr>
        <w:pStyle w:val="Normal"/>
        <w:jc w:val="center"/>
        <w:rPr>
          <w:sz w:val="24"/>
          <w:szCs w:val="24"/>
        </w:rPr>
      </w:pPr>
      <w:r w:rsidRPr="6980D7C6" w:rsidR="53CB9BB8">
        <w:rPr>
          <w:sz w:val="24"/>
          <w:szCs w:val="24"/>
        </w:rPr>
        <w:t>Livia Sas – 2126832</w:t>
      </w:r>
    </w:p>
    <w:p w:rsidR="53CB9BB8" w:rsidP="6980D7C6" w:rsidRDefault="53CB9BB8" w14:paraId="5344E1B9" w14:textId="26DB90CF">
      <w:pPr>
        <w:pStyle w:val="Normal"/>
        <w:jc w:val="center"/>
        <w:rPr>
          <w:sz w:val="24"/>
          <w:szCs w:val="24"/>
        </w:rPr>
      </w:pPr>
      <w:r w:rsidRPr="4A2D694D" w:rsidR="53CB9BB8">
        <w:rPr>
          <w:sz w:val="24"/>
          <w:szCs w:val="24"/>
        </w:rPr>
        <w:t xml:space="preserve">Word Count - </w:t>
      </w:r>
      <w:r w:rsidRPr="4A2D694D" w:rsidR="0E30E5F7">
        <w:rPr>
          <w:sz w:val="24"/>
          <w:szCs w:val="24"/>
        </w:rPr>
        <w:t>2,</w:t>
      </w:r>
      <w:r w:rsidRPr="4A2D694D" w:rsidR="2F173BB5">
        <w:rPr>
          <w:sz w:val="24"/>
          <w:szCs w:val="24"/>
        </w:rPr>
        <w:t>663</w:t>
      </w:r>
    </w:p>
    <w:p w:rsidR="6980D7C6" w:rsidRDefault="6980D7C6" w14:paraId="4758F677" w14:textId="6F3DB682">
      <w:r>
        <w:br w:type="page"/>
      </w:r>
    </w:p>
    <w:p w:rsidR="799D5EEA" w:rsidP="6980D7C6" w:rsidRDefault="799D5EEA" w14:paraId="5667C97D" w14:textId="609EFE93">
      <w:pPr>
        <w:pStyle w:val="Normal"/>
        <w:jc w:val="left"/>
        <w:rPr>
          <w:sz w:val="24"/>
          <w:szCs w:val="24"/>
        </w:rPr>
      </w:pPr>
      <w:r w:rsidRPr="348ABE3B" w:rsidR="799D5EEA">
        <w:rPr>
          <w:sz w:val="24"/>
          <w:szCs w:val="24"/>
        </w:rPr>
        <w:t xml:space="preserve">Contents Page - </w:t>
      </w:r>
    </w:p>
    <w:p w:rsidR="6980D7C6" w:rsidP="348ABE3B" w:rsidRDefault="6980D7C6" w14:paraId="2A537AA3" w14:textId="334B7077">
      <w:pPr>
        <w:pStyle w:val="Normal"/>
        <w:jc w:val="left"/>
        <w:rPr>
          <w:sz w:val="24"/>
          <w:szCs w:val="24"/>
        </w:rPr>
      </w:pPr>
      <w:r w:rsidRPr="348ABE3B" w:rsidR="55366096">
        <w:rPr>
          <w:sz w:val="24"/>
          <w:szCs w:val="24"/>
        </w:rPr>
        <w:t>Introduction ........................................... Page 3</w:t>
      </w:r>
    </w:p>
    <w:p w:rsidR="6980D7C6" w:rsidP="348ABE3B" w:rsidRDefault="6980D7C6" w14:paraId="08EB887B" w14:textId="5D27A1A3">
      <w:pPr>
        <w:pStyle w:val="Normal"/>
        <w:jc w:val="left"/>
        <w:rPr>
          <w:sz w:val="24"/>
          <w:szCs w:val="24"/>
        </w:rPr>
      </w:pPr>
      <w:r w:rsidRPr="348ABE3B" w:rsidR="55366096">
        <w:rPr>
          <w:sz w:val="24"/>
          <w:szCs w:val="24"/>
        </w:rPr>
        <w:t xml:space="preserve">Gibb’s Reflective Cycle </w:t>
      </w:r>
    </w:p>
    <w:p w:rsidR="6980D7C6" w:rsidP="348ABE3B" w:rsidRDefault="6980D7C6" w14:paraId="576D2965" w14:textId="2F2EE471">
      <w:pPr>
        <w:pStyle w:val="ListParagraph"/>
        <w:numPr>
          <w:ilvl w:val="0"/>
          <w:numId w:val="3"/>
        </w:numPr>
        <w:jc w:val="left"/>
        <w:rPr>
          <w:sz w:val="24"/>
          <w:szCs w:val="24"/>
        </w:rPr>
      </w:pPr>
      <w:r w:rsidRPr="348ABE3B" w:rsidR="55366096">
        <w:rPr>
          <w:sz w:val="24"/>
          <w:szCs w:val="24"/>
        </w:rPr>
        <w:t>Description ........................................... Page 4-5</w:t>
      </w:r>
    </w:p>
    <w:p w:rsidR="6980D7C6" w:rsidP="348ABE3B" w:rsidRDefault="6980D7C6" w14:paraId="62923F01" w14:textId="2C2AAF7D">
      <w:pPr>
        <w:pStyle w:val="ListParagraph"/>
        <w:numPr>
          <w:ilvl w:val="0"/>
          <w:numId w:val="3"/>
        </w:numPr>
        <w:jc w:val="left"/>
        <w:rPr>
          <w:sz w:val="24"/>
          <w:szCs w:val="24"/>
        </w:rPr>
      </w:pPr>
      <w:r w:rsidRPr="1590926D" w:rsidR="01534E37">
        <w:rPr>
          <w:sz w:val="24"/>
          <w:szCs w:val="24"/>
        </w:rPr>
        <w:t>Feelings ...........................................</w:t>
      </w:r>
      <w:r w:rsidRPr="1590926D" w:rsidR="6E4201C9">
        <w:rPr>
          <w:sz w:val="24"/>
          <w:szCs w:val="24"/>
        </w:rPr>
        <w:t>......</w:t>
      </w:r>
      <w:r w:rsidRPr="1590926D" w:rsidR="01534E37">
        <w:rPr>
          <w:sz w:val="24"/>
          <w:szCs w:val="24"/>
        </w:rPr>
        <w:t>Page 6</w:t>
      </w:r>
    </w:p>
    <w:p w:rsidR="6980D7C6" w:rsidP="348ABE3B" w:rsidRDefault="6980D7C6" w14:paraId="380A31D3" w14:textId="31FB531C">
      <w:pPr>
        <w:pStyle w:val="ListParagraph"/>
        <w:numPr>
          <w:ilvl w:val="0"/>
          <w:numId w:val="3"/>
        </w:numPr>
        <w:jc w:val="left"/>
        <w:rPr>
          <w:sz w:val="24"/>
          <w:szCs w:val="24"/>
        </w:rPr>
      </w:pPr>
      <w:r w:rsidRPr="1590926D" w:rsidR="01534E37">
        <w:rPr>
          <w:sz w:val="24"/>
          <w:szCs w:val="24"/>
        </w:rPr>
        <w:t>Evaluation ...........................................</w:t>
      </w:r>
      <w:r w:rsidRPr="1590926D" w:rsidR="53DC0DF4">
        <w:rPr>
          <w:sz w:val="24"/>
          <w:szCs w:val="24"/>
        </w:rPr>
        <w:t>..</w:t>
      </w:r>
      <w:r w:rsidRPr="1590926D" w:rsidR="01534E37">
        <w:rPr>
          <w:sz w:val="24"/>
          <w:szCs w:val="24"/>
        </w:rPr>
        <w:t xml:space="preserve"> Page 6</w:t>
      </w:r>
    </w:p>
    <w:p w:rsidR="6980D7C6" w:rsidP="348ABE3B" w:rsidRDefault="6980D7C6" w14:paraId="51ADDEFF" w14:textId="3363A2A9">
      <w:pPr>
        <w:pStyle w:val="ListParagraph"/>
        <w:numPr>
          <w:ilvl w:val="0"/>
          <w:numId w:val="3"/>
        </w:numPr>
        <w:jc w:val="left"/>
        <w:rPr>
          <w:sz w:val="24"/>
          <w:szCs w:val="24"/>
        </w:rPr>
      </w:pPr>
      <w:r w:rsidRPr="1590926D" w:rsidR="01534E37">
        <w:rPr>
          <w:sz w:val="24"/>
          <w:szCs w:val="24"/>
        </w:rPr>
        <w:t>Analysis ...........................................</w:t>
      </w:r>
      <w:r w:rsidRPr="1590926D" w:rsidR="51513CF4">
        <w:rPr>
          <w:sz w:val="24"/>
          <w:szCs w:val="24"/>
        </w:rPr>
        <w:t>..</w:t>
      </w:r>
      <w:r w:rsidRPr="1590926D" w:rsidR="5AA99CAA">
        <w:rPr>
          <w:sz w:val="24"/>
          <w:szCs w:val="24"/>
        </w:rPr>
        <w:t>....</w:t>
      </w:r>
      <w:r w:rsidRPr="1590926D" w:rsidR="01534E37">
        <w:rPr>
          <w:sz w:val="24"/>
          <w:szCs w:val="24"/>
        </w:rPr>
        <w:t>Page 7</w:t>
      </w:r>
    </w:p>
    <w:p w:rsidR="6980D7C6" w:rsidP="348ABE3B" w:rsidRDefault="6980D7C6" w14:paraId="28DCC304" w14:textId="0862FC1D">
      <w:pPr>
        <w:pStyle w:val="ListParagraph"/>
        <w:numPr>
          <w:ilvl w:val="0"/>
          <w:numId w:val="3"/>
        </w:numPr>
        <w:jc w:val="left"/>
        <w:rPr>
          <w:sz w:val="24"/>
          <w:szCs w:val="24"/>
        </w:rPr>
      </w:pPr>
      <w:r w:rsidRPr="348ABE3B" w:rsidR="01534E37">
        <w:rPr>
          <w:sz w:val="24"/>
          <w:szCs w:val="24"/>
        </w:rPr>
        <w:t>Conclusion ........................................... Page 7</w:t>
      </w:r>
    </w:p>
    <w:p w:rsidR="6980D7C6" w:rsidP="348ABE3B" w:rsidRDefault="6980D7C6" w14:paraId="0184B2EF" w14:textId="1646134A">
      <w:pPr>
        <w:pStyle w:val="ListParagraph"/>
        <w:numPr>
          <w:ilvl w:val="0"/>
          <w:numId w:val="3"/>
        </w:numPr>
        <w:jc w:val="left"/>
        <w:rPr>
          <w:sz w:val="24"/>
          <w:szCs w:val="24"/>
        </w:rPr>
      </w:pPr>
      <w:r w:rsidRPr="348ABE3B" w:rsidR="01534E37">
        <w:rPr>
          <w:sz w:val="24"/>
          <w:szCs w:val="24"/>
        </w:rPr>
        <w:t>Action Plan ........................................... Page 8</w:t>
      </w:r>
    </w:p>
    <w:p w:rsidR="6980D7C6" w:rsidP="348ABE3B" w:rsidRDefault="6980D7C6" w14:paraId="057FA3BD" w14:textId="4AB188F9">
      <w:pPr>
        <w:pStyle w:val="Normal"/>
        <w:ind w:left="0"/>
        <w:jc w:val="left"/>
        <w:rPr>
          <w:sz w:val="24"/>
          <w:szCs w:val="24"/>
        </w:rPr>
      </w:pPr>
      <w:r w:rsidRPr="348ABE3B" w:rsidR="01534E37">
        <w:rPr>
          <w:sz w:val="24"/>
          <w:szCs w:val="24"/>
        </w:rPr>
        <w:t>References ........................................... Page 9-11</w:t>
      </w:r>
    </w:p>
    <w:p w:rsidR="6980D7C6" w:rsidP="348ABE3B" w:rsidRDefault="6980D7C6" w14:paraId="4980383B" w14:textId="4817AEDE">
      <w:pPr>
        <w:pStyle w:val="Normal"/>
        <w:rPr>
          <w:rFonts w:ascii="Times New Roman" w:hAnsi="Times New Roman" w:eastAsia="Times New Roman" w:cs="Times New Roman"/>
          <w:color w:val="auto"/>
          <w:sz w:val="28"/>
          <w:szCs w:val="28"/>
        </w:rPr>
      </w:pPr>
    </w:p>
    <w:p w:rsidR="6980D7C6" w:rsidP="348ABE3B" w:rsidRDefault="6980D7C6" w14:paraId="23C691D2" w14:textId="57743081">
      <w:pPr>
        <w:pStyle w:val="Normal"/>
        <w:rPr>
          <w:rFonts w:ascii="Times New Roman" w:hAnsi="Times New Roman" w:eastAsia="Times New Roman" w:cs="Times New Roman"/>
          <w:color w:val="auto"/>
          <w:sz w:val="28"/>
          <w:szCs w:val="28"/>
        </w:rPr>
      </w:pPr>
    </w:p>
    <w:p w:rsidR="6980D7C6" w:rsidP="348ABE3B" w:rsidRDefault="6980D7C6" w14:paraId="11C2AFBE" w14:textId="0B939BA4">
      <w:pPr>
        <w:pStyle w:val="Normal"/>
        <w:rPr>
          <w:rFonts w:ascii="Times New Roman" w:hAnsi="Times New Roman" w:eastAsia="Times New Roman" w:cs="Times New Roman"/>
          <w:color w:val="auto"/>
          <w:sz w:val="28"/>
          <w:szCs w:val="28"/>
        </w:rPr>
      </w:pPr>
    </w:p>
    <w:p w:rsidR="6980D7C6" w:rsidP="348ABE3B" w:rsidRDefault="6980D7C6" w14:paraId="2157984C" w14:textId="75787EBB">
      <w:pPr>
        <w:pStyle w:val="Normal"/>
        <w:rPr>
          <w:rFonts w:ascii="Times New Roman" w:hAnsi="Times New Roman" w:eastAsia="Times New Roman" w:cs="Times New Roman"/>
          <w:color w:val="auto"/>
          <w:sz w:val="28"/>
          <w:szCs w:val="28"/>
        </w:rPr>
      </w:pPr>
    </w:p>
    <w:p w:rsidR="6980D7C6" w:rsidP="348ABE3B" w:rsidRDefault="6980D7C6" w14:paraId="7D19565D" w14:textId="466D2CEF">
      <w:pPr>
        <w:pStyle w:val="Normal"/>
        <w:rPr>
          <w:rFonts w:ascii="Times New Roman" w:hAnsi="Times New Roman" w:eastAsia="Times New Roman" w:cs="Times New Roman"/>
          <w:color w:val="auto"/>
          <w:sz w:val="28"/>
          <w:szCs w:val="28"/>
        </w:rPr>
      </w:pPr>
    </w:p>
    <w:p w:rsidR="6980D7C6" w:rsidP="348ABE3B" w:rsidRDefault="6980D7C6" w14:paraId="0B54B99F" w14:textId="7E538B8B">
      <w:pPr>
        <w:pStyle w:val="Normal"/>
        <w:rPr>
          <w:rFonts w:ascii="Times New Roman" w:hAnsi="Times New Roman" w:eastAsia="Times New Roman" w:cs="Times New Roman"/>
          <w:color w:val="auto"/>
          <w:sz w:val="28"/>
          <w:szCs w:val="28"/>
        </w:rPr>
      </w:pPr>
    </w:p>
    <w:p w:rsidR="6980D7C6" w:rsidP="348ABE3B" w:rsidRDefault="6980D7C6" w14:paraId="20289985" w14:textId="3C16998B">
      <w:pPr>
        <w:pStyle w:val="Normal"/>
        <w:rPr>
          <w:rFonts w:ascii="Times New Roman" w:hAnsi="Times New Roman" w:eastAsia="Times New Roman" w:cs="Times New Roman"/>
          <w:color w:val="auto"/>
          <w:sz w:val="28"/>
          <w:szCs w:val="28"/>
        </w:rPr>
      </w:pPr>
    </w:p>
    <w:p w:rsidR="6980D7C6" w:rsidP="348ABE3B" w:rsidRDefault="6980D7C6" w14:paraId="67931D05" w14:textId="03614C9B">
      <w:pPr>
        <w:pStyle w:val="Normal"/>
        <w:rPr>
          <w:rFonts w:ascii="Times New Roman" w:hAnsi="Times New Roman" w:eastAsia="Times New Roman" w:cs="Times New Roman"/>
          <w:color w:val="auto"/>
          <w:sz w:val="28"/>
          <w:szCs w:val="28"/>
        </w:rPr>
      </w:pPr>
    </w:p>
    <w:p w:rsidR="6980D7C6" w:rsidP="348ABE3B" w:rsidRDefault="6980D7C6" w14:paraId="0C78F5FF" w14:textId="654D8824">
      <w:pPr>
        <w:pStyle w:val="Normal"/>
        <w:rPr>
          <w:rFonts w:ascii="Times New Roman" w:hAnsi="Times New Roman" w:eastAsia="Times New Roman" w:cs="Times New Roman"/>
          <w:color w:val="auto"/>
          <w:sz w:val="28"/>
          <w:szCs w:val="28"/>
        </w:rPr>
      </w:pPr>
    </w:p>
    <w:p w:rsidR="6980D7C6" w:rsidP="348ABE3B" w:rsidRDefault="6980D7C6" w14:paraId="0D09992A" w14:textId="713B3CC3">
      <w:pPr>
        <w:pStyle w:val="Normal"/>
        <w:rPr>
          <w:rFonts w:ascii="Times New Roman" w:hAnsi="Times New Roman" w:eastAsia="Times New Roman" w:cs="Times New Roman"/>
          <w:color w:val="auto"/>
          <w:sz w:val="28"/>
          <w:szCs w:val="28"/>
        </w:rPr>
      </w:pPr>
    </w:p>
    <w:p w:rsidR="6980D7C6" w:rsidP="348ABE3B" w:rsidRDefault="6980D7C6" w14:paraId="280B0A50" w14:textId="1C3459A6">
      <w:pPr>
        <w:pStyle w:val="Normal"/>
        <w:rPr>
          <w:rFonts w:ascii="Times New Roman" w:hAnsi="Times New Roman" w:eastAsia="Times New Roman" w:cs="Times New Roman"/>
          <w:color w:val="auto"/>
          <w:sz w:val="28"/>
          <w:szCs w:val="28"/>
        </w:rPr>
      </w:pPr>
    </w:p>
    <w:p w:rsidR="6980D7C6" w:rsidP="348ABE3B" w:rsidRDefault="6980D7C6" w14:paraId="0E8EB2A6" w14:textId="28F9F8E4">
      <w:pPr>
        <w:pStyle w:val="Normal"/>
        <w:rPr>
          <w:rFonts w:ascii="Times New Roman" w:hAnsi="Times New Roman" w:eastAsia="Times New Roman" w:cs="Times New Roman"/>
          <w:color w:val="auto"/>
          <w:sz w:val="28"/>
          <w:szCs w:val="28"/>
        </w:rPr>
      </w:pPr>
    </w:p>
    <w:p w:rsidR="6980D7C6" w:rsidP="348ABE3B" w:rsidRDefault="6980D7C6" w14:paraId="0BDC1109" w14:textId="0271EC48">
      <w:pPr>
        <w:pStyle w:val="Normal"/>
        <w:rPr>
          <w:rFonts w:ascii="Times New Roman" w:hAnsi="Times New Roman" w:eastAsia="Times New Roman" w:cs="Times New Roman"/>
          <w:color w:val="auto"/>
          <w:sz w:val="28"/>
          <w:szCs w:val="28"/>
        </w:rPr>
      </w:pPr>
    </w:p>
    <w:p w:rsidR="6980D7C6" w:rsidP="348ABE3B" w:rsidRDefault="6980D7C6" w14:paraId="20832075" w14:textId="36518F3C">
      <w:pPr>
        <w:pStyle w:val="Normal"/>
        <w:rPr>
          <w:rFonts w:ascii="Times New Roman" w:hAnsi="Times New Roman" w:eastAsia="Times New Roman" w:cs="Times New Roman"/>
          <w:color w:val="auto"/>
          <w:sz w:val="28"/>
          <w:szCs w:val="28"/>
        </w:rPr>
      </w:pPr>
    </w:p>
    <w:p w:rsidR="6980D7C6" w:rsidP="348ABE3B" w:rsidRDefault="6980D7C6" w14:paraId="1C5C27EC" w14:textId="71ECEFC0">
      <w:pPr>
        <w:pStyle w:val="Normal"/>
        <w:rPr>
          <w:rFonts w:ascii="Times New Roman" w:hAnsi="Times New Roman" w:eastAsia="Times New Roman" w:cs="Times New Roman"/>
          <w:color w:val="auto"/>
          <w:sz w:val="28"/>
          <w:szCs w:val="28"/>
        </w:rPr>
      </w:pPr>
    </w:p>
    <w:p w:rsidR="6980D7C6" w:rsidP="348ABE3B" w:rsidRDefault="6980D7C6" w14:paraId="3DA03601" w14:textId="72FAF8E9">
      <w:pPr>
        <w:pStyle w:val="Normal"/>
        <w:rPr>
          <w:rFonts w:ascii="Times New Roman" w:hAnsi="Times New Roman" w:eastAsia="Times New Roman" w:cs="Times New Roman"/>
          <w:color w:val="auto"/>
          <w:sz w:val="28"/>
          <w:szCs w:val="28"/>
        </w:rPr>
      </w:pPr>
    </w:p>
    <w:p w:rsidR="6980D7C6" w:rsidP="348ABE3B" w:rsidRDefault="6980D7C6" w14:paraId="4965CD91" w14:textId="35DFF69A">
      <w:pPr>
        <w:pStyle w:val="Normal"/>
        <w:rPr>
          <w:rFonts w:ascii="Times New Roman" w:hAnsi="Times New Roman" w:eastAsia="Times New Roman" w:cs="Times New Roman"/>
          <w:color w:val="auto"/>
          <w:sz w:val="28"/>
          <w:szCs w:val="28"/>
        </w:rPr>
      </w:pPr>
    </w:p>
    <w:p w:rsidR="6980D7C6" w:rsidP="348ABE3B" w:rsidRDefault="6980D7C6" w14:paraId="09C05B87" w14:textId="15C366FA">
      <w:pPr>
        <w:pStyle w:val="Normal"/>
        <w:rPr>
          <w:rFonts w:ascii="Times New Roman" w:hAnsi="Times New Roman" w:eastAsia="Times New Roman" w:cs="Times New Roman"/>
          <w:color w:val="auto"/>
          <w:sz w:val="28"/>
          <w:szCs w:val="28"/>
        </w:rPr>
      </w:pPr>
    </w:p>
    <w:p w:rsidR="6980D7C6" w:rsidP="348ABE3B" w:rsidRDefault="6980D7C6" w14:paraId="604CC42E" w14:textId="1B4E81C4">
      <w:pPr>
        <w:pStyle w:val="Heading1"/>
        <w:jc w:val="center"/>
        <w:rPr>
          <w:color w:val="auto"/>
          <w:sz w:val="28"/>
          <w:szCs w:val="28"/>
        </w:rPr>
      </w:pPr>
      <w:r w:rsidRPr="348ABE3B" w:rsidR="77146B31">
        <w:rPr>
          <w:color w:val="auto"/>
          <w:sz w:val="28"/>
          <w:szCs w:val="28"/>
        </w:rPr>
        <w:t xml:space="preserve">| </w:t>
      </w:r>
      <w:r w:rsidRPr="348ABE3B" w:rsidR="16022A97">
        <w:rPr>
          <w:color w:val="auto"/>
          <w:sz w:val="28"/>
          <w:szCs w:val="28"/>
        </w:rPr>
        <w:t xml:space="preserve">Introduction </w:t>
      </w:r>
      <w:r w:rsidRPr="348ABE3B" w:rsidR="35A7ABFA">
        <w:rPr>
          <w:color w:val="auto"/>
          <w:sz w:val="28"/>
          <w:szCs w:val="28"/>
        </w:rPr>
        <w:t>|</w:t>
      </w:r>
    </w:p>
    <w:p w:rsidR="6980D7C6" w:rsidP="6980D7C6" w:rsidRDefault="6980D7C6" w14:paraId="2406AAFD" w14:textId="50D3EAB8">
      <w:pPr>
        <w:pStyle w:val="Normal"/>
      </w:pPr>
      <w:r w:rsidR="5F378FFD">
        <w:rPr/>
        <w:t xml:space="preserve">To begin, coaching in the workplace, as defined </w:t>
      </w:r>
      <w:r w:rsidR="013B982A">
        <w:rPr/>
        <w:t>in the book ‘Brilliant Coaching</w:t>
      </w:r>
      <w:r w:rsidR="3BB197E2">
        <w:rPr/>
        <w:t>’,</w:t>
      </w:r>
      <w:r w:rsidR="5F378FFD">
        <w:rPr/>
        <w:t xml:space="preserve"> is the</w:t>
      </w:r>
      <w:r w:rsidR="72479BA9">
        <w:rPr/>
        <w:t xml:space="preserve"> series of conversations held between a coach and a </w:t>
      </w:r>
      <w:r w:rsidR="72479BA9">
        <w:rPr/>
        <w:t>coachee</w:t>
      </w:r>
      <w:r w:rsidR="72479BA9">
        <w:rPr/>
        <w:t xml:space="preserve"> </w:t>
      </w:r>
      <w:r w:rsidR="08179057">
        <w:rPr/>
        <w:t xml:space="preserve">that are specific to aiding the </w:t>
      </w:r>
      <w:r w:rsidR="08179057">
        <w:rPr/>
        <w:t>coachee</w:t>
      </w:r>
      <w:r w:rsidR="08179057">
        <w:rPr/>
        <w:t xml:space="preserve"> in improving their skills and achieving their goals</w:t>
      </w:r>
      <w:r w:rsidRPr="7610F5BE">
        <w:rPr>
          <w:rStyle w:val="FootnoteReference"/>
        </w:rPr>
        <w:footnoteReference w:id="2339"/>
      </w:r>
      <w:r w:rsidR="2628411C">
        <w:rPr/>
        <w:t xml:space="preserve">. </w:t>
      </w:r>
      <w:r w:rsidR="38B8F5FE">
        <w:rPr/>
        <w:t xml:space="preserve"> </w:t>
      </w:r>
      <w:r w:rsidR="38B8F5FE">
        <w:rPr/>
        <w:t xml:space="preserve">A common learning intervention found within the workplace is mentoring </w:t>
      </w:r>
      <w:r w:rsidR="05A07EC6">
        <w:rPr/>
        <w:t>which is significantly different from coaching.</w:t>
      </w:r>
      <w:r w:rsidR="05A07EC6">
        <w:rPr/>
        <w:t xml:space="preserve"> </w:t>
      </w:r>
      <w:r w:rsidR="3A8DC4F8">
        <w:rPr/>
        <w:t xml:space="preserve">Mentors are </w:t>
      </w:r>
      <w:r w:rsidR="6676EF17">
        <w:rPr/>
        <w:t xml:space="preserve">experienced individuals within companies who provide help </w:t>
      </w:r>
      <w:r w:rsidR="6C20BF24">
        <w:rPr/>
        <w:t>based on</w:t>
      </w:r>
      <w:r w:rsidR="6676EF17">
        <w:rPr/>
        <w:t xml:space="preserve"> their </w:t>
      </w:r>
      <w:r w:rsidR="3C8E2A08">
        <w:rPr/>
        <w:t xml:space="preserve">own work </w:t>
      </w:r>
      <w:r w:rsidR="6676EF17">
        <w:rPr/>
        <w:t>experiences in that career</w:t>
      </w:r>
      <w:r w:rsidRPr="7610F5BE">
        <w:rPr>
          <w:rStyle w:val="FootnoteReference"/>
        </w:rPr>
        <w:footnoteReference w:id="149"/>
      </w:r>
      <w:r w:rsidR="5F8DC5FD">
        <w:rPr/>
        <w:t xml:space="preserve">. This can offer valuable insight into </w:t>
      </w:r>
      <w:r w:rsidR="6D73615C">
        <w:rPr/>
        <w:t>how a</w:t>
      </w:r>
      <w:r w:rsidR="5F8DC5FD">
        <w:rPr/>
        <w:t xml:space="preserve"> role should be fulfilled to the highest standard</w:t>
      </w:r>
      <w:r w:rsidR="161912AC">
        <w:rPr/>
        <w:t xml:space="preserve"> which is specific to a certain workplace.</w:t>
      </w:r>
      <w:r w:rsidR="6D6548FE">
        <w:rPr/>
        <w:t xml:space="preserve"> In comparison, coaching involves an external figure which</w:t>
      </w:r>
      <w:r w:rsidR="02E5D2EC">
        <w:rPr/>
        <w:t xml:space="preserve"> sometimes</w:t>
      </w:r>
      <w:r w:rsidR="6D6548FE">
        <w:rPr/>
        <w:t xml:space="preserve"> has little experience in the </w:t>
      </w:r>
      <w:r w:rsidR="6D6548FE">
        <w:rPr/>
        <w:t>coachee’s</w:t>
      </w:r>
      <w:r w:rsidR="6D6548FE">
        <w:rPr/>
        <w:t xml:space="preserve"> work field</w:t>
      </w:r>
      <w:r w:rsidRPr="7610F5BE">
        <w:rPr>
          <w:rStyle w:val="FootnoteReference"/>
        </w:rPr>
        <w:footnoteReference w:id="4391"/>
      </w:r>
      <w:r w:rsidR="7B791DBF">
        <w:rPr/>
        <w:t xml:space="preserve">. </w:t>
      </w:r>
      <w:r w:rsidR="290227B7">
        <w:rPr/>
        <w:t xml:space="preserve">They provide the basis for motivating the </w:t>
      </w:r>
      <w:r w:rsidR="290227B7">
        <w:rPr/>
        <w:t>coachee</w:t>
      </w:r>
      <w:r w:rsidR="290227B7">
        <w:rPr/>
        <w:t xml:space="preserve"> to find their own solutions and answers, rather than handing them down </w:t>
      </w:r>
      <w:r w:rsidR="414904B9">
        <w:rPr/>
        <w:t xml:space="preserve">to them. </w:t>
      </w:r>
      <w:r w:rsidR="56A0D544">
        <w:rPr/>
        <w:t xml:space="preserve">The importance of coaching, </w:t>
      </w:r>
      <w:r w:rsidR="56A0D544">
        <w:rPr/>
        <w:t>relative</w:t>
      </w:r>
      <w:r w:rsidR="56A0D544">
        <w:rPr/>
        <w:t xml:space="preserve"> to this, is that </w:t>
      </w:r>
      <w:r w:rsidR="5FA27093">
        <w:rPr/>
        <w:t xml:space="preserve">it increases self-awareness, highlighting to the </w:t>
      </w:r>
      <w:r w:rsidR="5FA27093">
        <w:rPr/>
        <w:t>coachee</w:t>
      </w:r>
      <w:r w:rsidR="5FA27093">
        <w:rPr/>
        <w:t xml:space="preserve"> </w:t>
      </w:r>
      <w:r w:rsidR="2B76EF73">
        <w:rPr/>
        <w:t>their personal motivations and areas of improvement. As a result, this provokes pe</w:t>
      </w:r>
      <w:r w:rsidR="7BA4FC88">
        <w:rPr/>
        <w:t>rsonal growth</w:t>
      </w:r>
      <w:r w:rsidRPr="7610F5BE">
        <w:rPr>
          <w:rStyle w:val="FootnoteReference"/>
        </w:rPr>
        <w:footnoteReference w:id="2346"/>
      </w:r>
      <w:r w:rsidR="08B6C3B4">
        <w:rPr/>
        <w:t xml:space="preserve">. </w:t>
      </w:r>
      <w:r w:rsidR="74898EF2">
        <w:rPr/>
        <w:t xml:space="preserve"> </w:t>
      </w:r>
    </w:p>
    <w:p w:rsidR="065D72A7" w:rsidP="4C57394E" w:rsidRDefault="065D72A7" w14:paraId="3BCAC87E" w14:textId="58312509">
      <w:pPr>
        <w:pStyle w:val="Normal"/>
      </w:pPr>
      <w:r w:rsidR="065D72A7">
        <w:rPr/>
        <w:t>Mainly in</w:t>
      </w:r>
      <w:r w:rsidR="065D72A7">
        <w:rPr/>
        <w:t xml:space="preserve"> post-Covid workplaces</w:t>
      </w:r>
      <w:r w:rsidR="319E2399">
        <w:rPr/>
        <w:t xml:space="preserve">, </w:t>
      </w:r>
      <w:r w:rsidR="065D72A7">
        <w:rPr/>
        <w:t xml:space="preserve">coaching is even more important </w:t>
      </w:r>
      <w:r w:rsidR="2703DB89">
        <w:rPr/>
        <w:t xml:space="preserve">due to </w:t>
      </w:r>
      <w:r w:rsidR="5510E3E9">
        <w:rPr/>
        <w:t>employees facing higher levels of stress and isolation</w:t>
      </w:r>
      <w:r w:rsidRPr="4C57394E">
        <w:rPr>
          <w:rStyle w:val="FootnoteReference"/>
        </w:rPr>
        <w:footnoteReference w:id="29361"/>
      </w:r>
      <w:r w:rsidR="5510E3E9">
        <w:rPr/>
        <w:t>. Coaching provi</w:t>
      </w:r>
      <w:r w:rsidR="5FC7E8F2">
        <w:rPr/>
        <w:t xml:space="preserve">des these individuals with </w:t>
      </w:r>
      <w:r w:rsidR="5FC7E8F2">
        <w:rPr/>
        <w:t>personalised</w:t>
      </w:r>
      <w:r w:rsidR="5FC7E8F2">
        <w:rPr/>
        <w:t xml:space="preserve"> support that aids in restoring a </w:t>
      </w:r>
      <w:r w:rsidR="44468F1C">
        <w:rPr/>
        <w:t xml:space="preserve">healthy work-life balance. </w:t>
      </w:r>
    </w:p>
    <w:p w:rsidR="6980D7C6" w:rsidP="6980D7C6" w:rsidRDefault="6980D7C6" w14:paraId="02D51F44" w14:textId="63A4A31F">
      <w:pPr>
        <w:pStyle w:val="Normal"/>
      </w:pPr>
      <w:r w:rsidR="08B6C3B4">
        <w:rPr/>
        <w:t xml:space="preserve">I am </w:t>
      </w:r>
      <w:r w:rsidR="7CD4BC99">
        <w:rPr/>
        <w:t>an employee</w:t>
      </w:r>
      <w:r w:rsidR="08B6C3B4">
        <w:rPr/>
        <w:t xml:space="preserve"> at Tesco Warehouse</w:t>
      </w:r>
      <w:r w:rsidR="3F7BC6B4">
        <w:rPr/>
        <w:t xml:space="preserve"> where I work as a picker. My workplace is </w:t>
      </w:r>
      <w:r w:rsidR="3F7BC6B4">
        <w:rPr/>
        <w:t xml:space="preserve">very </w:t>
      </w:r>
      <w:r w:rsidR="0B483CD0">
        <w:rPr/>
        <w:t>broad</w:t>
      </w:r>
      <w:r w:rsidR="0B483CD0">
        <w:rPr/>
        <w:t>,</w:t>
      </w:r>
      <w:r w:rsidR="3F7BC6B4">
        <w:rPr/>
        <w:t xml:space="preserve"> </w:t>
      </w:r>
      <w:r w:rsidR="19FB3598">
        <w:rPr/>
        <w:t>and my role requires a va</w:t>
      </w:r>
      <w:r w:rsidR="68D521EB">
        <w:rPr/>
        <w:t xml:space="preserve">riety of skills which I learnt from </w:t>
      </w:r>
      <w:r w:rsidR="432DA76B">
        <w:rPr/>
        <w:t>mentors</w:t>
      </w:r>
      <w:r w:rsidR="68D521EB">
        <w:rPr/>
        <w:t xml:space="preserve">. Within my induction, learning how to </w:t>
      </w:r>
      <w:r w:rsidR="68D521EB">
        <w:rPr/>
        <w:t>operate</w:t>
      </w:r>
      <w:r w:rsidR="68D521EB">
        <w:rPr/>
        <w:t xml:space="preserve"> the machinery and understanding how to stack</w:t>
      </w:r>
      <w:r w:rsidR="429A908A">
        <w:rPr/>
        <w:t xml:space="preserve"> the</w:t>
      </w:r>
      <w:r w:rsidR="68D521EB">
        <w:rPr/>
        <w:t xml:space="preserve"> produce, </w:t>
      </w:r>
      <w:r w:rsidR="55D066AB">
        <w:rPr/>
        <w:t xml:space="preserve">I had a mentor </w:t>
      </w:r>
      <w:r w:rsidR="55D066AB">
        <w:rPr/>
        <w:t>which</w:t>
      </w:r>
      <w:r w:rsidR="55D066AB">
        <w:rPr/>
        <w:t xml:space="preserve"> explained the process to me. </w:t>
      </w:r>
      <w:r w:rsidR="522ECC16">
        <w:rPr/>
        <w:t>Coaching in Tesco Warehouse</w:t>
      </w:r>
      <w:r w:rsidR="0FBEF207">
        <w:rPr/>
        <w:t xml:space="preserve"> is often done by managers </w:t>
      </w:r>
      <w:r w:rsidR="0FBEF207">
        <w:rPr/>
        <w:t>which</w:t>
      </w:r>
      <w:r w:rsidR="0FBEF207">
        <w:rPr/>
        <w:t xml:space="preserve"> discuss employee performance relative to their percentage efficiency at the end of their shif</w:t>
      </w:r>
      <w:r w:rsidR="7848A721">
        <w:rPr/>
        <w:t xml:space="preserve">t. During this </w:t>
      </w:r>
      <w:r w:rsidR="3E52403C">
        <w:rPr/>
        <w:t xml:space="preserve">process, feedback is provided from the coach to address skill issues and improve </w:t>
      </w:r>
      <w:r w:rsidR="7A062FE1">
        <w:rPr/>
        <w:t>the employee</w:t>
      </w:r>
      <w:r w:rsidR="3E52403C">
        <w:rPr/>
        <w:t xml:space="preserve"> workforce. </w:t>
      </w:r>
      <w:r w:rsidR="41ED41D8">
        <w:rPr/>
        <w:t xml:space="preserve">In this way, any confusion is </w:t>
      </w:r>
      <w:r w:rsidR="0A6A0451">
        <w:rPr/>
        <w:t>eliminated,</w:t>
      </w:r>
      <w:r w:rsidR="41ED41D8">
        <w:rPr/>
        <w:t xml:space="preserve"> and </w:t>
      </w:r>
      <w:r w:rsidR="41ED41D8">
        <w:rPr/>
        <w:t>work</w:t>
      </w:r>
      <w:r w:rsidR="1FDE34DD">
        <w:rPr/>
        <w:t xml:space="preserve"> </w:t>
      </w:r>
      <w:bookmarkStart w:name="_Int_OfqXzLM1" w:id="924648065"/>
      <w:r w:rsidR="41ED41D8">
        <w:rPr/>
        <w:t>ethic</w:t>
      </w:r>
      <w:r w:rsidR="41ED41D8">
        <w:rPr/>
        <w:t xml:space="preserve"> </w:t>
      </w:r>
      <w:r w:rsidR="2E49BD33">
        <w:rPr/>
        <w:t>is</w:t>
      </w:r>
      <w:bookmarkEnd w:id="924648065"/>
      <w:r w:rsidR="2E49BD33">
        <w:rPr/>
        <w:t xml:space="preserve"> </w:t>
      </w:r>
      <w:r w:rsidR="41ED41D8">
        <w:rPr/>
        <w:t>maximised</w:t>
      </w:r>
      <w:r w:rsidR="41ED41D8">
        <w:rPr/>
        <w:t xml:space="preserve">. </w:t>
      </w:r>
    </w:p>
    <w:p w:rsidR="71B1CCE4" w:rsidP="71B1CCE4" w:rsidRDefault="71B1CCE4" w14:paraId="1DEA2622" w14:textId="003375E8">
      <w:pPr>
        <w:pStyle w:val="Normal"/>
      </w:pPr>
    </w:p>
    <w:p w:rsidR="6980D7C6" w:rsidP="6980D7C6" w:rsidRDefault="6980D7C6" w14:paraId="75BD3D18" w14:textId="15D91749">
      <w:pPr>
        <w:pStyle w:val="Normal"/>
      </w:pPr>
    </w:p>
    <w:p w:rsidR="6980D7C6" w:rsidP="6980D7C6" w:rsidRDefault="6980D7C6" w14:paraId="7E7BFE94" w14:textId="1EF8F51B">
      <w:pPr>
        <w:pStyle w:val="Normal"/>
      </w:pPr>
    </w:p>
    <w:p w:rsidR="6980D7C6" w:rsidP="6980D7C6" w:rsidRDefault="6980D7C6" w14:paraId="1C335472" w14:textId="42CC6FD7">
      <w:pPr>
        <w:pStyle w:val="Normal"/>
      </w:pPr>
    </w:p>
    <w:p w:rsidR="19AC1591" w:rsidP="441D8989" w:rsidRDefault="19AC1591" w14:paraId="17FFD215" w14:textId="05F468F2">
      <w:pPr>
        <w:pStyle w:val="Heading1"/>
        <w:jc w:val="center"/>
        <w:rPr>
          <w:rFonts w:ascii="Times New Roman" w:hAnsi="Times New Roman" w:eastAsia="Times New Roman" w:cs="Times New Roman"/>
          <w:b w:val="0"/>
          <w:bCs w:val="0"/>
          <w:i w:val="0"/>
          <w:iCs w:val="0"/>
          <w:caps w:val="0"/>
          <w:smallCaps w:val="0"/>
          <w:noProof w:val="0"/>
          <w:color w:val="auto"/>
          <w:sz w:val="28"/>
          <w:szCs w:val="28"/>
          <w:lang w:val="en-US"/>
        </w:rPr>
      </w:pPr>
      <w:r w:rsidRPr="441D8989" w:rsidR="19AC1591">
        <w:rPr>
          <w:rFonts w:ascii="Times New Roman" w:hAnsi="Times New Roman" w:eastAsia="Times New Roman" w:cs="Times New Roman"/>
          <w:b w:val="0"/>
          <w:bCs w:val="0"/>
          <w:i w:val="0"/>
          <w:iCs w:val="0"/>
          <w:caps w:val="0"/>
          <w:smallCaps w:val="0"/>
          <w:noProof w:val="0"/>
          <w:color w:val="auto"/>
          <w:sz w:val="28"/>
          <w:szCs w:val="28"/>
          <w:lang w:val="en-US"/>
        </w:rPr>
        <w:t>| Gibb’s Reflective Cycle |</w:t>
      </w:r>
    </w:p>
    <w:p w:rsidR="441D8989" w:rsidP="441D8989" w:rsidRDefault="441D8989" w14:paraId="108DF2AD" w14:textId="2B8787D1">
      <w:pPr>
        <w:keepNext w:val="1"/>
        <w:keepLines w:val="1"/>
        <w:rPr>
          <w:rFonts w:ascii="Aptos" w:hAnsi="Aptos" w:eastAsia="Aptos" w:cs="Aptos"/>
          <w:b w:val="0"/>
          <w:bCs w:val="0"/>
          <w:i w:val="0"/>
          <w:iCs w:val="0"/>
          <w:caps w:val="0"/>
          <w:smallCaps w:val="0"/>
          <w:noProof w:val="0"/>
          <w:color w:val="000000" w:themeColor="text1" w:themeTint="FF" w:themeShade="FF"/>
          <w:sz w:val="24"/>
          <w:szCs w:val="24"/>
          <w:lang w:val="en-US"/>
        </w:rPr>
      </w:pPr>
    </w:p>
    <w:p w:rsidR="19AC1591" w:rsidP="441D8989" w:rsidRDefault="19AC1591" w14:paraId="4AB84A24" w14:textId="55A51E1D">
      <w:pPr>
        <w:keepNext w:val="1"/>
        <w:keepLines w:val="1"/>
        <w:rPr>
          <w:rFonts w:ascii="Aptos" w:hAnsi="Aptos" w:eastAsia="Aptos" w:cs="Aptos"/>
          <w:b w:val="0"/>
          <w:bCs w:val="0"/>
          <w:i w:val="0"/>
          <w:iCs w:val="0"/>
          <w:caps w:val="0"/>
          <w:smallCaps w:val="0"/>
          <w:noProof w:val="0"/>
          <w:color w:val="000000" w:themeColor="text1" w:themeTint="FF" w:themeShade="FF"/>
          <w:sz w:val="24"/>
          <w:szCs w:val="24"/>
          <w:lang w:val="en-US"/>
        </w:rPr>
      </w:pPr>
      <w:r w:rsidRPr="348ABE3B" w:rsidR="19AC1591">
        <w:rPr>
          <w:rFonts w:ascii="Aptos" w:hAnsi="Aptos" w:eastAsia="Aptos" w:cs="Aptos"/>
          <w:b w:val="0"/>
          <w:bCs w:val="0"/>
          <w:i w:val="0"/>
          <w:iCs w:val="0"/>
          <w:caps w:val="0"/>
          <w:smallCaps w:val="0"/>
          <w:noProof w:val="0"/>
          <w:color w:val="000000" w:themeColor="text1" w:themeTint="FF" w:themeShade="FF"/>
          <w:sz w:val="24"/>
          <w:szCs w:val="24"/>
          <w:lang w:val="en-US"/>
        </w:rPr>
        <w:t>Reflection is an important process which allows people to analyse their performance when responding to different tasks</w:t>
      </w:r>
      <w:r w:rsidRPr="348ABE3B">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9326"/>
      </w:r>
      <w:r w:rsidRPr="348ABE3B" w:rsidR="19AC1591">
        <w:rPr>
          <w:rFonts w:ascii="Aptos" w:hAnsi="Aptos" w:eastAsia="Aptos" w:cs="Aptos"/>
          <w:b w:val="0"/>
          <w:bCs w:val="0"/>
          <w:i w:val="0"/>
          <w:iCs w:val="0"/>
          <w:caps w:val="0"/>
          <w:smallCaps w:val="0"/>
          <w:noProof w:val="0"/>
          <w:color w:val="000000" w:themeColor="text1" w:themeTint="FF" w:themeShade="FF"/>
          <w:sz w:val="24"/>
          <w:szCs w:val="24"/>
          <w:lang w:val="en-US"/>
        </w:rPr>
        <w:t>. Reflective models, as shown on the left, are structures which aid in breaking down the process of ’reflection</w:t>
      </w:r>
      <w:r w:rsidRPr="348ABE3B" w:rsidR="19AC1591">
        <w:rPr>
          <w:rFonts w:ascii="Aptos" w:hAnsi="Aptos" w:eastAsia="Aptos" w:cs="Aptos"/>
          <w:b w:val="0"/>
          <w:bCs w:val="0"/>
          <w:i w:val="0"/>
          <w:iCs w:val="0"/>
          <w:caps w:val="0"/>
          <w:smallCaps w:val="0"/>
          <w:noProof w:val="0"/>
          <w:color w:val="000000" w:themeColor="text1" w:themeTint="FF" w:themeShade="FF"/>
          <w:sz w:val="24"/>
          <w:szCs w:val="24"/>
          <w:lang w:val="en-US"/>
        </w:rPr>
        <w:t>’</w:t>
      </w:r>
      <w:r w:rsidRPr="348ABE3B" w:rsidR="19AC1591">
        <w:rPr>
          <w:rFonts w:ascii="Aptos" w:hAnsi="Aptos" w:eastAsia="Aptos" w:cs="Aptos"/>
          <w:b w:val="0"/>
          <w:bCs w:val="0"/>
          <w:i w:val="0"/>
          <w:iCs w:val="0"/>
          <w:caps w:val="0"/>
          <w:smallCaps w:val="0"/>
          <w:noProof w:val="0"/>
          <w:color w:val="000000" w:themeColor="text1" w:themeTint="FF" w:themeShade="FF"/>
          <w:sz w:val="24"/>
          <w:szCs w:val="24"/>
          <w:lang w:val="en-US"/>
        </w:rPr>
        <w:t>.</w:t>
      </w:r>
      <w:r w:rsidRPr="348ABE3B" w:rsidR="19AC15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441D8989" w:rsidP="441D8989" w:rsidRDefault="441D8989" w14:paraId="21477801" w14:textId="632F079D">
      <w:pPr>
        <w:keepNext w:val="1"/>
        <w:keepLines w:val="1"/>
        <w:rPr>
          <w:rFonts w:ascii="Aptos" w:hAnsi="Aptos" w:eastAsia="Aptos" w:cs="Aptos"/>
          <w:b w:val="0"/>
          <w:bCs w:val="0"/>
          <w:i w:val="0"/>
          <w:iCs w:val="0"/>
          <w:caps w:val="0"/>
          <w:smallCaps w:val="0"/>
          <w:noProof w:val="0"/>
          <w:color w:val="000000" w:themeColor="text1" w:themeTint="FF" w:themeShade="FF"/>
          <w:sz w:val="24"/>
          <w:szCs w:val="24"/>
          <w:lang w:val="en-US"/>
        </w:rPr>
      </w:pPr>
    </w:p>
    <w:p w:rsidR="19AC1591" w:rsidP="43054533" w:rsidRDefault="19AC1591" w14:paraId="5F208DD2" w14:textId="7E4E8859">
      <w:pPr>
        <w:keepNext w:val="1"/>
        <w:keepLines w:val="1"/>
        <w:rPr>
          <w:rFonts w:ascii="Aptos" w:hAnsi="Aptos" w:eastAsia="Aptos" w:cs="Aptos"/>
          <w:b w:val="0"/>
          <w:bCs w:val="0"/>
          <w:i w:val="0"/>
          <w:iCs w:val="0"/>
          <w:caps w:val="0"/>
          <w:smallCaps w:val="0"/>
          <w:noProof w:val="0"/>
          <w:color w:val="000000" w:themeColor="text1" w:themeTint="FF" w:themeShade="FF"/>
          <w:sz w:val="24"/>
          <w:szCs w:val="24"/>
          <w:lang w:val="en-US"/>
        </w:rPr>
      </w:pPr>
      <w:r w:rsidR="19AC1591">
        <w:drawing>
          <wp:anchor distT="0" distB="0" distL="114300" distR="114300" simplePos="0" relativeHeight="251658240" behindDoc="0" locked="0" layoutInCell="1" allowOverlap="1" wp14:editId="1CF653FA" wp14:anchorId="0986323D">
            <wp:simplePos x="0" y="0"/>
            <wp:positionH relativeFrom="column">
              <wp:align>right</wp:align>
            </wp:positionH>
            <wp:positionV relativeFrom="paragraph">
              <wp:posOffset>0</wp:posOffset>
            </wp:positionV>
            <wp:extent cx="1485900" cy="1485900"/>
            <wp:effectExtent l="0" t="0" r="0" b="0"/>
            <wp:wrapSquare wrapText="bothSides"/>
            <wp:docPr id="1427453429" name="" title=""/>
            <wp:cNvGraphicFramePr>
              <a:graphicFrameLocks noChangeAspect="1"/>
            </wp:cNvGraphicFramePr>
            <a:graphic>
              <a:graphicData uri="http://schemas.openxmlformats.org/drawingml/2006/picture">
                <pic:pic>
                  <pic:nvPicPr>
                    <pic:cNvPr id="0" name=""/>
                    <pic:cNvPicPr/>
                  </pic:nvPicPr>
                  <pic:blipFill>
                    <a:blip r:embed="R3f42589e90d44e74">
                      <a:extLst>
                        <a:ext xmlns:a="http://schemas.openxmlformats.org/drawingml/2006/main" uri="{28A0092B-C50C-407E-A947-70E740481C1C}">
                          <a14:useLocalDpi val="0"/>
                        </a:ext>
                      </a:extLst>
                    </a:blip>
                    <a:stretch>
                      <a:fillRect/>
                    </a:stretch>
                  </pic:blipFill>
                  <pic:spPr>
                    <a:xfrm>
                      <a:off x="0" y="0"/>
                      <a:ext cx="1485900" cy="1485900"/>
                    </a:xfrm>
                    <a:prstGeom prst="rect">
                      <a:avLst/>
                    </a:prstGeom>
                  </pic:spPr>
                </pic:pic>
              </a:graphicData>
            </a:graphic>
            <wp14:sizeRelH relativeFrom="page">
              <wp14:pctWidth>0</wp14:pctWidth>
            </wp14:sizeRelH>
            <wp14:sizeRelV relativeFrom="page">
              <wp14:pctHeight>0</wp14:pctHeight>
            </wp14:sizeRelV>
          </wp:anchor>
        </w:drawing>
      </w:r>
      <w:r w:rsidRPr="43054533" w:rsidR="19AC1591">
        <w:rPr>
          <w:rFonts w:ascii="Aptos" w:hAnsi="Aptos" w:eastAsia="Aptos" w:cs="Aptos"/>
          <w:b w:val="0"/>
          <w:bCs w:val="0"/>
          <w:i w:val="0"/>
          <w:iCs w:val="0"/>
          <w:caps w:val="0"/>
          <w:smallCaps w:val="0"/>
          <w:noProof w:val="0"/>
          <w:color w:val="000000" w:themeColor="text1" w:themeTint="FF" w:themeShade="FF"/>
          <w:sz w:val="24"/>
          <w:szCs w:val="24"/>
          <w:lang w:val="en-US"/>
        </w:rPr>
        <w:t>For my reflective framework, I have used the Gibbs Reflective Cycle</w:t>
      </w:r>
      <w:r w:rsidRPr="43054533">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29823"/>
      </w:r>
      <w:r w:rsidRPr="43054533" w:rsidR="4DF5FC6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3054533" w:rsidR="19AC1591">
        <w:rPr>
          <w:rFonts w:ascii="Aptos" w:hAnsi="Aptos" w:eastAsia="Aptos" w:cs="Aptos"/>
          <w:b w:val="0"/>
          <w:bCs w:val="0"/>
          <w:i w:val="0"/>
          <w:iCs w:val="0"/>
          <w:caps w:val="0"/>
          <w:smallCaps w:val="0"/>
          <w:noProof w:val="0"/>
          <w:color w:val="000000" w:themeColor="text1" w:themeTint="FF" w:themeShade="FF"/>
          <w:sz w:val="24"/>
          <w:szCs w:val="24"/>
          <w:lang w:val="en-US"/>
        </w:rPr>
        <w:t xml:space="preserve">due to its simplistic structure. Each step in the cycle requires me to </w:t>
      </w:r>
      <w:r w:rsidRPr="43054533" w:rsidR="19AC1591">
        <w:rPr>
          <w:rFonts w:ascii="Aptos" w:hAnsi="Aptos" w:eastAsia="Aptos" w:cs="Aptos"/>
          <w:b w:val="0"/>
          <w:bCs w:val="0"/>
          <w:i w:val="0"/>
          <w:iCs w:val="0"/>
          <w:caps w:val="0"/>
          <w:smallCaps w:val="0"/>
          <w:noProof w:val="0"/>
          <w:color w:val="000000" w:themeColor="text1" w:themeTint="FF" w:themeShade="FF"/>
          <w:sz w:val="24"/>
          <w:szCs w:val="24"/>
          <w:lang w:val="en-US"/>
        </w:rPr>
        <w:t>state</w:t>
      </w:r>
      <w:r w:rsidRPr="43054533" w:rsidR="19AC1591">
        <w:rPr>
          <w:rFonts w:ascii="Aptos" w:hAnsi="Aptos" w:eastAsia="Aptos" w:cs="Aptos"/>
          <w:b w:val="0"/>
          <w:bCs w:val="0"/>
          <w:i w:val="0"/>
          <w:iCs w:val="0"/>
          <w:caps w:val="0"/>
          <w:smallCaps w:val="0"/>
          <w:noProof w:val="0"/>
          <w:color w:val="000000" w:themeColor="text1" w:themeTint="FF" w:themeShade="FF"/>
          <w:sz w:val="24"/>
          <w:szCs w:val="24"/>
          <w:lang w:val="en-US"/>
        </w:rPr>
        <w:t xml:space="preserve"> the most </w:t>
      </w:r>
      <w:r w:rsidRPr="43054533" w:rsidR="19AC1591">
        <w:rPr>
          <w:rFonts w:ascii="Aptos" w:hAnsi="Aptos" w:eastAsia="Aptos" w:cs="Aptos"/>
          <w:b w:val="0"/>
          <w:bCs w:val="0"/>
          <w:i w:val="0"/>
          <w:iCs w:val="0"/>
          <w:caps w:val="0"/>
          <w:smallCaps w:val="0"/>
          <w:noProof w:val="0"/>
          <w:color w:val="000000" w:themeColor="text1" w:themeTint="FF" w:themeShade="FF"/>
          <w:sz w:val="24"/>
          <w:szCs w:val="24"/>
          <w:lang w:val="en-US"/>
        </w:rPr>
        <w:t>important elements</w:t>
      </w:r>
      <w:r w:rsidRPr="43054533" w:rsidR="19AC1591">
        <w:rPr>
          <w:rFonts w:ascii="Aptos" w:hAnsi="Aptos" w:eastAsia="Aptos" w:cs="Aptos"/>
          <w:b w:val="0"/>
          <w:bCs w:val="0"/>
          <w:i w:val="0"/>
          <w:iCs w:val="0"/>
          <w:caps w:val="0"/>
          <w:smallCaps w:val="0"/>
          <w:noProof w:val="0"/>
          <w:color w:val="000000" w:themeColor="text1" w:themeTint="FF" w:themeShade="FF"/>
          <w:sz w:val="24"/>
          <w:szCs w:val="24"/>
          <w:lang w:val="en-US"/>
        </w:rPr>
        <w:t xml:space="preserve"> of the coaching task which leaves room to </w:t>
      </w:r>
      <w:r w:rsidRPr="43054533" w:rsidR="19AC1591">
        <w:rPr>
          <w:rFonts w:ascii="Aptos" w:hAnsi="Aptos" w:eastAsia="Aptos" w:cs="Aptos"/>
          <w:b w:val="0"/>
          <w:bCs w:val="0"/>
          <w:i w:val="0"/>
          <w:iCs w:val="0"/>
          <w:caps w:val="0"/>
          <w:smallCaps w:val="0"/>
          <w:noProof w:val="0"/>
          <w:color w:val="000000" w:themeColor="text1" w:themeTint="FF" w:themeShade="FF"/>
          <w:sz w:val="24"/>
          <w:szCs w:val="24"/>
          <w:lang w:val="en-US"/>
        </w:rPr>
        <w:t>identify</w:t>
      </w:r>
      <w:r w:rsidRPr="43054533" w:rsidR="19AC1591">
        <w:rPr>
          <w:rFonts w:ascii="Aptos" w:hAnsi="Aptos" w:eastAsia="Aptos" w:cs="Aptos"/>
          <w:b w:val="0"/>
          <w:bCs w:val="0"/>
          <w:i w:val="0"/>
          <w:iCs w:val="0"/>
          <w:caps w:val="0"/>
          <w:smallCaps w:val="0"/>
          <w:noProof w:val="0"/>
          <w:color w:val="000000" w:themeColor="text1" w:themeTint="FF" w:themeShade="FF"/>
          <w:sz w:val="24"/>
          <w:szCs w:val="24"/>
          <w:lang w:val="en-US"/>
        </w:rPr>
        <w:t xml:space="preserve"> my weaknesses and how to improve th</w:t>
      </w:r>
      <w:r w:rsidRPr="43054533" w:rsidR="4121C5C5">
        <w:rPr>
          <w:rFonts w:ascii="Aptos" w:hAnsi="Aptos" w:eastAsia="Aptos" w:cs="Aptos"/>
          <w:b w:val="0"/>
          <w:bCs w:val="0"/>
          <w:i w:val="0"/>
          <w:iCs w:val="0"/>
          <w:caps w:val="0"/>
          <w:smallCaps w:val="0"/>
          <w:noProof w:val="0"/>
          <w:color w:val="000000" w:themeColor="text1" w:themeTint="FF" w:themeShade="FF"/>
          <w:sz w:val="24"/>
          <w:szCs w:val="24"/>
          <w:lang w:val="en-US"/>
        </w:rPr>
        <w:t xml:space="preserve">em.</w:t>
      </w:r>
    </w:p>
    <w:p w:rsidR="0881B390" w:rsidP="348ABE3B" w:rsidRDefault="0881B390" w14:paraId="43BE35F7" w14:textId="34A3FCD5">
      <w:pPr>
        <w:pStyle w:val="ListParagraph"/>
        <w:numPr>
          <w:ilvl w:val="0"/>
          <w:numId w:val="1"/>
        </w:numPr>
        <w:rPr/>
      </w:pPr>
      <w:r w:rsidR="240CB65A">
        <w:rPr/>
        <w:t>Description</w:t>
      </w:r>
    </w:p>
    <w:p w:rsidR="6FB67AB6" w:rsidP="348ABE3B" w:rsidRDefault="6FB67AB6" w14:paraId="05B60D82" w14:textId="681F7278">
      <w:pPr>
        <w:pStyle w:val="Normal"/>
      </w:pPr>
      <w:r w:rsidR="6FB67AB6">
        <w:rPr/>
        <w:t xml:space="preserve">The task given was to pretend to be a coach and have a </w:t>
      </w:r>
      <w:r w:rsidR="6FB67AB6">
        <w:rPr/>
        <w:t>coachee</w:t>
      </w:r>
      <w:r w:rsidR="6FB67AB6">
        <w:rPr/>
        <w:t xml:space="preserve"> </w:t>
      </w:r>
      <w:r w:rsidR="6FB67AB6">
        <w:rPr/>
        <w:t>which</w:t>
      </w:r>
      <w:r w:rsidR="6FB67AB6">
        <w:rPr/>
        <w:t xml:space="preserve"> you could develop a conversation with to aid in achieving their workplace goal</w:t>
      </w:r>
      <w:r w:rsidR="1984BEF4">
        <w:rPr/>
        <w:t xml:space="preserve">s. My </w:t>
      </w:r>
      <w:r w:rsidR="1984BEF4">
        <w:rPr/>
        <w:t>coachee</w:t>
      </w:r>
      <w:r w:rsidR="1984BEF4">
        <w:rPr/>
        <w:t xml:space="preserve"> was Diana and her target was to climb the ranks, from a deliver</w:t>
      </w:r>
      <w:r w:rsidR="216F214C">
        <w:rPr/>
        <w:t xml:space="preserve">y driver to </w:t>
      </w:r>
      <w:r w:rsidR="1984BEF4">
        <w:rPr/>
        <w:t>becoming a manager in her company</w:t>
      </w:r>
      <w:r w:rsidR="58C9EF22">
        <w:rPr/>
        <w:t xml:space="preserve"> with my help.</w:t>
      </w:r>
      <w:r w:rsidR="0553FF03">
        <w:rPr/>
        <w:t xml:space="preserve"> </w:t>
      </w:r>
    </w:p>
    <w:p w:rsidR="24BA0DFE" w:rsidP="7610F5BE" w:rsidRDefault="24BA0DFE" w14:paraId="1D21D507" w14:textId="43BDDB55">
      <w:pPr>
        <w:pStyle w:val="Normal"/>
      </w:pPr>
      <w:r w:rsidR="5D2DA6D1">
        <w:rPr/>
        <w:t>The skills required to be an effective coach, firstly,</w:t>
      </w:r>
      <w:r w:rsidR="12C80CB2">
        <w:rPr/>
        <w:t xml:space="preserve"> </w:t>
      </w:r>
      <w:r w:rsidR="6A02C4F4">
        <w:rPr/>
        <w:t xml:space="preserve">is communication. </w:t>
      </w:r>
      <w:r w:rsidR="6A27B6BD">
        <w:rPr/>
        <w:t xml:space="preserve">Active listening is needed to understand the personal situation of the </w:t>
      </w:r>
      <w:r w:rsidR="6A27B6BD">
        <w:rPr/>
        <w:t>coachee</w:t>
      </w:r>
      <w:r w:rsidR="6A27B6BD">
        <w:rPr/>
        <w:t xml:space="preserve">, then verbal expression is </w:t>
      </w:r>
      <w:r w:rsidR="6A27B6BD">
        <w:rPr/>
        <w:t>required</w:t>
      </w:r>
      <w:r w:rsidR="6A27B6BD">
        <w:rPr/>
        <w:t xml:space="preserve"> to respo</w:t>
      </w:r>
      <w:r w:rsidR="44ABBFCA">
        <w:rPr/>
        <w:t>nd to the comments made</w:t>
      </w:r>
      <w:r w:rsidR="1B31F75C">
        <w:rPr/>
        <w:t xml:space="preserve"> </w:t>
      </w:r>
      <w:r w:rsidRPr="7610F5BE">
        <w:rPr>
          <w:rStyle w:val="FootnoteReference"/>
        </w:rPr>
        <w:footnoteReference w:id="24990"/>
      </w:r>
      <w:r w:rsidR="6A8F03E0">
        <w:rPr/>
        <w:t xml:space="preserve">. </w:t>
      </w:r>
      <w:r w:rsidR="44ABBFCA">
        <w:rPr/>
        <w:t xml:space="preserve"> </w:t>
      </w:r>
      <w:r w:rsidR="14C1E313">
        <w:rPr/>
        <w:t xml:space="preserve">I </w:t>
      </w:r>
      <w:r w:rsidR="14C1E313">
        <w:rPr/>
        <w:t xml:space="preserve">have demonstrated</w:t>
      </w:r>
      <w:r w:rsidR="14C1E313">
        <w:rPr/>
        <w:t xml:space="preserve"> this </w:t>
      </w:r>
      <w:r w:rsidRPr="348ABE3B" w:rsidR="14C1E313">
        <w:rPr>
          <w:rFonts w:ascii="Aptos" w:hAnsi="Aptos" w:eastAsia="Aptos" w:cs="Aptos"/>
          <w:b w:val="0"/>
          <w:bCs w:val="0"/>
          <w:i w:val="0"/>
          <w:iCs w:val="0"/>
          <w:caps w:val="0"/>
          <w:smallCaps w:val="0"/>
          <w:noProof w:val="0"/>
          <w:color w:val="000000" w:themeColor="text1" w:themeTint="FF" w:themeShade="FF"/>
          <w:sz w:val="24"/>
          <w:szCs w:val="24"/>
          <w:lang w:val="en-US"/>
        </w:rPr>
        <w:t xml:space="preserve">by providing Diana with enough time to express her responses until I developed another question to ask her. </w:t>
      </w:r>
      <w:r w:rsidRPr="348ABE3B" w:rsidR="14C1E313">
        <w:rPr>
          <w:rFonts w:ascii="Aptos" w:hAnsi="Aptos" w:eastAsia="Aptos" w:cs="Aptos"/>
          <w:noProof w:val="0"/>
          <w:sz w:val="24"/>
          <w:szCs w:val="24"/>
          <w:lang w:val="en-US"/>
        </w:rPr>
        <w:t xml:space="preserve"> </w:t>
      </w:r>
    </w:p>
    <w:p w:rsidR="24BA0DFE" w:rsidP="348ABE3B" w:rsidRDefault="24BA0DFE" w14:paraId="6E5CC63A" w14:textId="10CE81F6">
      <w:pPr>
        <w:pStyle w:val="Normal"/>
        <w:rPr>
          <w:rFonts w:ascii="Aptos" w:hAnsi="Aptos" w:eastAsia="Aptos" w:cs="Aptos"/>
          <w:noProof w:val="0"/>
          <w:sz w:val="24"/>
          <w:szCs w:val="24"/>
          <w:lang w:val="en-US"/>
        </w:rPr>
      </w:pPr>
      <w:r w:rsidR="13C9C9C8">
        <w:rPr/>
        <w:t xml:space="preserve"> In addition, </w:t>
      </w:r>
      <w:r w:rsidR="747BE777">
        <w:rPr/>
        <w:t>adaptability is essential to a good coach because no two people are the same, therefore, the same solution does</w:t>
      </w:r>
      <w:r w:rsidR="6E1F446B">
        <w:rPr/>
        <w:t xml:space="preserve"> not always work for more than one person. This means that coaches must </w:t>
      </w:r>
      <w:r w:rsidR="6E1F446B">
        <w:rPr/>
        <w:t xml:space="preserve">have an </w:t>
      </w:r>
      <w:r w:rsidR="04AFF941">
        <w:rPr/>
        <w:t>understanding of</w:t>
      </w:r>
      <w:r w:rsidR="04AFF941">
        <w:rPr/>
        <w:t xml:space="preserve"> the </w:t>
      </w:r>
      <w:r w:rsidR="04AFF941">
        <w:rPr/>
        <w:t>coachee’s</w:t>
      </w:r>
      <w:r w:rsidR="04AFF941">
        <w:rPr/>
        <w:t xml:space="preserve"> requirements. </w:t>
      </w:r>
      <w:r w:rsidRPr="348ABE3B" w:rsidR="49790EBC">
        <w:rPr>
          <w:rFonts w:ascii="Aptos" w:hAnsi="Aptos" w:eastAsia="Aptos" w:cs="Aptos"/>
          <w:b w:val="0"/>
          <w:bCs w:val="0"/>
          <w:i w:val="0"/>
          <w:iCs w:val="0"/>
          <w:caps w:val="0"/>
          <w:smallCaps w:val="0"/>
          <w:noProof w:val="0"/>
          <w:color w:val="000000" w:themeColor="text1" w:themeTint="FF" w:themeShade="FF"/>
          <w:sz w:val="24"/>
          <w:szCs w:val="24"/>
          <w:lang w:val="en-US"/>
        </w:rPr>
        <w:t>I gained this from Diana by asking her, at the beginning, what her key goals are in her workplace. This highlighted her needs in terms of the skills she needed to develop</w:t>
      </w:r>
      <w:r w:rsidRPr="348ABE3B" w:rsidR="49790EB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48ABE3B" w:rsidR="49790EBC">
        <w:rPr>
          <w:rFonts w:ascii="Aptos" w:hAnsi="Aptos" w:eastAsia="Aptos" w:cs="Aptos"/>
          <w:noProof w:val="0"/>
          <w:sz w:val="24"/>
          <w:szCs w:val="24"/>
          <w:lang w:val="en-US"/>
        </w:rPr>
        <w:t xml:space="preserve"> </w:t>
      </w:r>
    </w:p>
    <w:p w:rsidR="24BA0DFE" w:rsidP="7610F5BE" w:rsidRDefault="24BA0DFE" w14:paraId="0259526C" w14:textId="728152C3">
      <w:pPr>
        <w:pStyle w:val="Normal"/>
      </w:pPr>
      <w:r w:rsidR="04AFF941">
        <w:rPr/>
        <w:t xml:space="preserve">Lastly, </w:t>
      </w:r>
      <w:r w:rsidR="54EC3798">
        <w:rPr/>
        <w:t>the most important skill is planning</w:t>
      </w:r>
      <w:r w:rsidR="34D61531">
        <w:rPr/>
        <w:t xml:space="preserve"> the structure of sessions. </w:t>
      </w:r>
      <w:r w:rsidR="14A481D7">
        <w:rPr/>
        <w:t xml:space="preserve">This is because it improves </w:t>
      </w:r>
      <w:r w:rsidR="7CCC9115">
        <w:rPr/>
        <w:t xml:space="preserve">time </w:t>
      </w:r>
      <w:r w:rsidR="2EE8A8BD">
        <w:rPr/>
        <w:t>management,</w:t>
      </w:r>
      <w:r w:rsidR="38164A94">
        <w:rPr/>
        <w:t xml:space="preserve"> which</w:t>
      </w:r>
      <w:r w:rsidR="14A481D7">
        <w:rPr/>
        <w:t xml:space="preserve"> avoids wasting time on unnecessary elements</w:t>
      </w:r>
      <w:r w:rsidR="25900C8D">
        <w:rPr/>
        <w:t xml:space="preserve">, </w:t>
      </w:r>
      <w:r w:rsidR="14A481D7">
        <w:rPr/>
        <w:t>and it con</w:t>
      </w:r>
      <w:r w:rsidR="66BF4051">
        <w:rPr/>
        <w:t xml:space="preserve">tributes to providing the </w:t>
      </w:r>
      <w:r w:rsidR="66BF4051">
        <w:rPr/>
        <w:t>coachee</w:t>
      </w:r>
      <w:r w:rsidR="66BF4051">
        <w:rPr/>
        <w:t xml:space="preserve"> with a better experience</w:t>
      </w:r>
      <w:r w:rsidR="1811DE42">
        <w:rPr/>
        <w:t xml:space="preserve">; it will be easier for them to </w:t>
      </w:r>
      <w:r w:rsidR="1811DE42">
        <w:rPr/>
        <w:t>retain</w:t>
      </w:r>
      <w:r w:rsidR="1811DE42">
        <w:rPr/>
        <w:t xml:space="preserve"> the advice given</w:t>
      </w:r>
      <w:r w:rsidRPr="7610F5BE">
        <w:rPr>
          <w:rStyle w:val="FootnoteReference"/>
        </w:rPr>
        <w:footnoteReference w:id="25751"/>
      </w:r>
      <w:r w:rsidR="0553B171">
        <w:rPr/>
        <w:t xml:space="preserve">. </w:t>
      </w:r>
    </w:p>
    <w:p w:rsidR="0FC8CB98" w:rsidP="0FC8CB98" w:rsidRDefault="0FC8CB98" w14:paraId="1A47EC91" w14:textId="0E44117B">
      <w:pPr>
        <w:pStyle w:val="Normal"/>
      </w:pPr>
    </w:p>
    <w:p w:rsidR="2EB899A8" w:rsidP="360274BB" w:rsidRDefault="2EB899A8" w14:paraId="19508C1D" w14:textId="76B950FF">
      <w:pPr>
        <w:pStyle w:val="Normal"/>
      </w:pPr>
      <w:r w:rsidR="2EB899A8">
        <w:rPr/>
        <w:t>Based on this, I decided to use the GRO</w:t>
      </w:r>
      <w:r w:rsidR="2EB899A8">
        <w:rPr/>
        <w:t>W model</w:t>
      </w:r>
      <w:r w:rsidRPr="360274BB">
        <w:rPr>
          <w:rStyle w:val="FootnoteReference"/>
        </w:rPr>
        <w:footnoteReference w:id="18999"/>
      </w:r>
      <w:r w:rsidR="2EB899A8">
        <w:rPr/>
        <w:t xml:space="preserve"> to plan </w:t>
      </w:r>
      <w:r w:rsidR="2D8F891C">
        <w:rPr/>
        <w:t>and document the coaching session.</w:t>
      </w:r>
      <w:r w:rsidR="2E73632E">
        <w:rPr/>
        <w:t xml:space="preserve"> The four sections of the model </w:t>
      </w:r>
      <w:r w:rsidR="3A917917">
        <w:rPr/>
        <w:t xml:space="preserve">highlight Diana’s current standpoint and the steps she will need to take to achieve her goal. </w:t>
      </w:r>
      <w:r w:rsidR="63DE6CCA">
        <w:rPr/>
        <w:t xml:space="preserve">The simplicity of the model makes it easy to </w:t>
      </w:r>
      <w:r w:rsidR="27608F03">
        <w:rPr/>
        <w:t>understand and not time consuming to complete</w:t>
      </w:r>
      <w:r w:rsidR="27608F03">
        <w:rPr/>
        <w:t xml:space="preserve">.  </w:t>
      </w:r>
      <w:r w:rsidR="27608F03">
        <w:rPr/>
        <w:t xml:space="preserve">          </w:t>
      </w:r>
      <w:r w:rsidR="0FC8CB98">
        <w:drawing>
          <wp:anchor distT="0" distB="0" distL="114300" distR="114300" simplePos="0" relativeHeight="251658240" behindDoc="0" locked="0" layoutInCell="1" allowOverlap="1" wp14:editId="1C9411E6" wp14:anchorId="74E62D2F">
            <wp:simplePos x="0" y="0"/>
            <wp:positionH relativeFrom="column">
              <wp:align>right</wp:align>
            </wp:positionH>
            <wp:positionV relativeFrom="paragraph">
              <wp:posOffset>0</wp:posOffset>
            </wp:positionV>
            <wp:extent cx="2647651" cy="1818987"/>
            <wp:effectExtent l="0" t="0" r="0" b="0"/>
            <wp:wrapSquare wrapText="bothSides"/>
            <wp:docPr id="1034190945" name="" title=""/>
            <wp:cNvGraphicFramePr>
              <a:graphicFrameLocks noChangeAspect="1"/>
            </wp:cNvGraphicFramePr>
            <a:graphic>
              <a:graphicData uri="http://schemas.openxmlformats.org/drawingml/2006/picture">
                <pic:pic>
                  <pic:nvPicPr>
                    <pic:cNvPr id="0" name=""/>
                    <pic:cNvPicPr/>
                  </pic:nvPicPr>
                  <pic:blipFill>
                    <a:blip r:embed="Rbe5ab533c7924d0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647651" cy="1818987"/>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087DDD23" w:rsidP="60283FF2" w:rsidRDefault="087DDD23" w14:paraId="68FA5047" w14:textId="488641BE">
      <w:pPr>
        <w:pStyle w:val="Normal"/>
      </w:pPr>
      <w:r w:rsidR="3F52D8CD">
        <w:rPr/>
        <w:t>Two other renowned coaching models are OS</w:t>
      </w:r>
      <w:r w:rsidR="4CF013C8">
        <w:rPr/>
        <w:t>C</w:t>
      </w:r>
      <w:r w:rsidR="3F52D8CD">
        <w:rPr/>
        <w:t xml:space="preserve">AR </w:t>
      </w:r>
      <w:r w:rsidRPr="7E8DBC9B">
        <w:rPr>
          <w:rStyle w:val="FootnoteReference"/>
        </w:rPr>
        <w:footnoteReference w:id="12428"/>
      </w:r>
      <w:r w:rsidR="10DE3B42">
        <w:rPr/>
        <w:t xml:space="preserve"> </w:t>
      </w:r>
      <w:r w:rsidR="3F52D8CD">
        <w:rPr/>
        <w:t xml:space="preserve">and </w:t>
      </w:r>
      <w:r w:rsidR="56EA8AE1">
        <w:rPr/>
        <w:t xml:space="preserve">ELECTRIC</w:t>
      </w:r>
      <w:r w:rsidR="3F52D8CD">
        <w:rPr/>
        <w:t xml:space="preserve"> </w:t>
      </w:r>
      <w:r w:rsidRPr="7E8DBC9B">
        <w:rPr>
          <w:rStyle w:val="FootnoteReference"/>
        </w:rPr>
        <w:footnoteReference w:id="7679"/>
      </w:r>
      <w:r w:rsidR="1994F491">
        <w:rPr/>
        <w:t xml:space="preserve">. </w:t>
      </w:r>
    </w:p>
    <w:p w:rsidR="45F249C1" w:rsidP="6AB11CFE" w:rsidRDefault="45F249C1" w14:paraId="683B068F" w14:textId="087420ED">
      <w:pPr>
        <w:pStyle w:val="Normal"/>
      </w:pPr>
      <w:r w:rsidRPr="337EA683" w:rsidR="36B534C3">
        <w:rPr>
          <w:rFonts w:ascii="Aptos" w:hAnsi="Aptos" w:eastAsia="Aptos" w:cs="Aptos"/>
          <w:b w:val="0"/>
          <w:bCs w:val="0"/>
          <w:i w:val="0"/>
          <w:iCs w:val="0"/>
          <w:caps w:val="0"/>
          <w:smallCaps w:val="0"/>
          <w:noProof w:val="0"/>
          <w:color w:val="000000" w:themeColor="text1" w:themeTint="FF" w:themeShade="FF"/>
          <w:sz w:val="24"/>
          <w:szCs w:val="24"/>
          <w:lang w:val="en-US"/>
        </w:rPr>
        <w:t>Firstly, comparing them to the GROW model. These structures have more complex formats and include more factors, especially the ELECTRIC model. Both models, OSCAR and ELECTRIC, have a reflection/review section where the coachee has the opportunity to analyse the progress made. This means they become aware of the challenges they may face.</w:t>
      </w:r>
      <w:r w:rsidR="61206417">
        <w:rPr/>
        <w:t xml:space="preserve"> </w:t>
      </w:r>
      <w:r w:rsidRPr="337EA683" w:rsidR="168F31EE">
        <w:rPr>
          <w:rFonts w:ascii="Aptos" w:hAnsi="Aptos" w:eastAsia="Aptos" w:cs="Aptos"/>
          <w:b w:val="0"/>
          <w:bCs w:val="0"/>
          <w:i w:val="0"/>
          <w:iCs w:val="0"/>
          <w:caps w:val="0"/>
          <w:smallCaps w:val="0"/>
          <w:noProof w:val="0"/>
          <w:color w:val="000000" w:themeColor="text1" w:themeTint="FF" w:themeShade="FF"/>
          <w:sz w:val="24"/>
          <w:szCs w:val="24"/>
          <w:lang w:val="en-US"/>
        </w:rPr>
        <w:t>Another similarity between these models is the emphasis put on the achievement of goals, constantly incorporating clear focus in order to complete this</w:t>
      </w:r>
      <w:r w:rsidRPr="7987F89E">
        <w:rPr>
          <w:rStyle w:val="FootnoteReference"/>
        </w:rPr>
        <w:footnoteReference w:id="3350"/>
      </w:r>
      <w:r w:rsidR="32EFF167">
        <w:rPr/>
        <w:t>.</w:t>
      </w:r>
      <w:r w:rsidR="62A5ED24">
        <w:rPr/>
        <w:t xml:space="preserve"> </w:t>
      </w:r>
      <w:r w:rsidRPr="337EA683" w:rsidR="2B8396AE">
        <w:rPr>
          <w:rFonts w:ascii="Aptos" w:hAnsi="Aptos" w:eastAsia="Aptos" w:cs="Aptos"/>
          <w:b w:val="0"/>
          <w:bCs w:val="0"/>
          <w:i w:val="0"/>
          <w:iCs w:val="0"/>
          <w:caps w:val="0"/>
          <w:smallCaps w:val="0"/>
          <w:noProof w:val="0"/>
          <w:color w:val="000000" w:themeColor="text1" w:themeTint="FF" w:themeShade="FF"/>
          <w:sz w:val="24"/>
          <w:szCs w:val="24"/>
          <w:lang w:val="en-US"/>
        </w:rPr>
        <w:t xml:space="preserve">The GROW model is simple and easy to implement as a coach and it also heavily focuses the </w:t>
      </w:r>
      <w:r w:rsidRPr="337EA683" w:rsidR="2B8396AE">
        <w:rPr>
          <w:rFonts w:ascii="Aptos" w:hAnsi="Aptos" w:eastAsia="Aptos" w:cs="Aptos"/>
          <w:b w:val="0"/>
          <w:bCs w:val="0"/>
          <w:i w:val="0"/>
          <w:iCs w:val="0"/>
          <w:caps w:val="0"/>
          <w:smallCaps w:val="0"/>
          <w:noProof w:val="0"/>
          <w:sz w:val="24"/>
          <w:szCs w:val="24"/>
          <w:lang w:val="en-US"/>
        </w:rPr>
        <w:t>coachee</w:t>
      </w:r>
      <w:r w:rsidRPr="337EA683" w:rsidR="2B8396AE">
        <w:rPr>
          <w:rFonts w:ascii="Aptos" w:hAnsi="Aptos" w:eastAsia="Aptos" w:cs="Aptos"/>
          <w:b w:val="0"/>
          <w:bCs w:val="0"/>
          <w:i w:val="0"/>
          <w:iCs w:val="0"/>
          <w:caps w:val="0"/>
          <w:smallCaps w:val="0"/>
          <w:noProof w:val="0"/>
          <w:color w:val="000000" w:themeColor="text1" w:themeTint="FF" w:themeShade="FF"/>
          <w:sz w:val="24"/>
          <w:szCs w:val="24"/>
          <w:lang w:val="en-US"/>
        </w:rPr>
        <w:t xml:space="preserve"> on their goal, creating a structured action plan.</w:t>
      </w:r>
      <w:r w:rsidRPr="7987F89E">
        <w:rPr>
          <w:rStyle w:val="FootnoteReference"/>
        </w:rPr>
        <w:footnoteReference w:id="11905"/>
      </w:r>
      <w:r w:rsidR="43E5CE51">
        <w:rPr/>
        <w:t xml:space="preserve">. </w:t>
      </w:r>
    </w:p>
    <w:p w:rsidR="0D5A3830" w:rsidP="7987F89E" w:rsidRDefault="0D5A3830" w14:paraId="51ADF216" w14:textId="17423AB1">
      <w:pPr>
        <w:pStyle w:val="Normal"/>
      </w:pPr>
      <w:r w:rsidR="0D5A3830">
        <w:rPr/>
        <w:t xml:space="preserve">A similarity between all models </w:t>
      </w:r>
      <w:r w:rsidR="7F131034">
        <w:rPr/>
        <w:t xml:space="preserve">is the importance of highlighting a clear focus which the coach can help the </w:t>
      </w:r>
      <w:r w:rsidR="7F131034">
        <w:rPr/>
        <w:t>coachee</w:t>
      </w:r>
      <w:r w:rsidR="7F131034">
        <w:rPr/>
        <w:t xml:space="preserve"> achieve. </w:t>
      </w:r>
      <w:r w:rsidR="7DD230C1">
        <w:rPr/>
        <w:t xml:space="preserve">In addition, all three coaching models require the </w:t>
      </w:r>
      <w:r w:rsidR="7DD230C1">
        <w:rPr/>
        <w:t>coachee’s</w:t>
      </w:r>
      <w:r w:rsidR="7DD230C1">
        <w:rPr/>
        <w:t xml:space="preserve"> collaboration and commitment in following the steps set for them in </w:t>
      </w:r>
      <w:r w:rsidR="090E20BA">
        <w:rPr/>
        <w:t>achieving</w:t>
      </w:r>
      <w:r w:rsidR="7DD230C1">
        <w:rPr/>
        <w:t xml:space="preserve"> their overall goals. </w:t>
      </w:r>
      <w:r w:rsidR="1E251D84">
        <w:rPr/>
        <w:t xml:space="preserve">Although the GROW model puts a lot of emphasis on this, even including an ‘Options’ section to provide the </w:t>
      </w:r>
      <w:r w:rsidR="1E251D84">
        <w:rPr/>
        <w:t>coachee</w:t>
      </w:r>
      <w:r w:rsidR="1E251D84">
        <w:rPr/>
        <w:t xml:space="preserve"> with an alternative next step, </w:t>
      </w:r>
      <w:r w:rsidR="7AF9DBA6">
        <w:rPr/>
        <w:t xml:space="preserve">all models revolve around a desired ‘Outcome’ but include more steps. </w:t>
      </w:r>
    </w:p>
    <w:p w:rsidR="7987F89E" w:rsidP="7987F89E" w:rsidRDefault="7987F89E" w14:paraId="4F74804D" w14:textId="28FE39D8">
      <w:pPr>
        <w:pStyle w:val="Normal"/>
      </w:pPr>
    </w:p>
    <w:p w:rsidR="7987F89E" w:rsidRDefault="7987F89E" w14:paraId="4E58E934" w14:textId="5CCCE6BD">
      <w:r>
        <w:br w:type="page"/>
      </w:r>
    </w:p>
    <w:p w:rsidR="7495A0AA" w:rsidP="348ABE3B" w:rsidRDefault="7495A0AA" w14:paraId="63CE81D0" w14:textId="7E202DE0">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7495A0AA">
        <w:rPr/>
        <w:t xml:space="preserve">Feelings </w:t>
      </w:r>
    </w:p>
    <w:p w:rsidR="7495A0AA" w:rsidP="348ABE3B" w:rsidRDefault="7495A0AA" w14:paraId="095C4F37" w14:textId="7486F773">
      <w:pPr>
        <w:pStyle w:val="Normal"/>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348ABE3B" w:rsidR="7495A0AA">
        <w:rPr>
          <w:rFonts w:ascii="Aptos" w:hAnsi="Aptos" w:eastAsia="Aptos" w:cs="Aptos"/>
          <w:b w:val="0"/>
          <w:bCs w:val="0"/>
          <w:i w:val="0"/>
          <w:iCs w:val="0"/>
          <w:caps w:val="0"/>
          <w:smallCaps w:val="0"/>
          <w:noProof w:val="0"/>
          <w:color w:val="000000" w:themeColor="text1" w:themeTint="FF" w:themeShade="FF"/>
          <w:sz w:val="24"/>
          <w:szCs w:val="24"/>
          <w:lang w:val="en-US"/>
        </w:rPr>
        <w:t>This exercise was very new to me as I have never taken on the role of a coach in a professional setting.</w:t>
      </w:r>
      <w:r w:rsidRPr="348ABE3B" w:rsidR="7495A0A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48ABE3B" w:rsidR="7495A0AA">
        <w:rPr>
          <w:rFonts w:ascii="Aptos" w:hAnsi="Aptos" w:eastAsia="Aptos" w:cs="Aptos"/>
          <w:b w:val="0"/>
          <w:bCs w:val="0"/>
          <w:i w:val="0"/>
          <w:iCs w:val="0"/>
          <w:caps w:val="0"/>
          <w:smallCaps w:val="0"/>
          <w:noProof w:val="0"/>
          <w:color w:val="000000" w:themeColor="text1" w:themeTint="FF" w:themeShade="FF"/>
          <w:sz w:val="24"/>
          <w:szCs w:val="24"/>
          <w:lang w:val="en-US"/>
        </w:rPr>
        <w:t>I believe this</w:t>
      </w:r>
      <w:r w:rsidRPr="348ABE3B" w:rsidR="7495A0AA">
        <w:rPr>
          <w:rFonts w:ascii="Aptos" w:hAnsi="Aptos" w:eastAsia="Aptos" w:cs="Aptos"/>
          <w:b w:val="0"/>
          <w:bCs w:val="0"/>
          <w:i w:val="0"/>
          <w:iCs w:val="0"/>
          <w:caps w:val="0"/>
          <w:smallCaps w:val="0"/>
          <w:noProof w:val="0"/>
          <w:color w:val="000000" w:themeColor="text1" w:themeTint="FF" w:themeShade="FF"/>
          <w:sz w:val="24"/>
          <w:szCs w:val="24"/>
          <w:lang w:val="en-US"/>
        </w:rPr>
        <w:t xml:space="preserve"> was a valuable experience because it highlighted the ways coaches think: the importance of understanding personal weaknesses and discussing ways to work on improving them. </w:t>
      </w:r>
    </w:p>
    <w:p w:rsidR="7495A0AA" w:rsidP="348ABE3B" w:rsidRDefault="7495A0AA" w14:paraId="4B59DBFE" w14:textId="7EC2C26B">
      <w:pPr>
        <w:pStyle w:val="Normal"/>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348ABE3B" w:rsidR="7495A0AA">
        <w:rPr>
          <w:rFonts w:ascii="Aptos" w:hAnsi="Aptos" w:eastAsia="Aptos" w:cs="Aptos"/>
          <w:b w:val="0"/>
          <w:bCs w:val="0"/>
          <w:i w:val="0"/>
          <w:iCs w:val="0"/>
          <w:caps w:val="0"/>
          <w:smallCaps w:val="0"/>
          <w:noProof w:val="0"/>
          <w:color w:val="000000" w:themeColor="text1" w:themeTint="FF" w:themeShade="FF"/>
          <w:sz w:val="24"/>
          <w:szCs w:val="24"/>
          <w:lang w:val="en-US"/>
        </w:rPr>
        <w:t xml:space="preserve">During the exercise, I felt confident with what I was saying because, before the exercise, me and my group had rehearsed our discussion. This gave me the opportunity to see any weaknesses in my questions which I could work on and made me comfortable with the flow of the discussion. Therefore, I was able to </w:t>
      </w:r>
      <w:r w:rsidRPr="348ABE3B" w:rsidR="7495A0AA">
        <w:rPr>
          <w:rFonts w:ascii="Aptos" w:hAnsi="Aptos" w:eastAsia="Aptos" w:cs="Aptos"/>
          <w:b w:val="0"/>
          <w:bCs w:val="0"/>
          <w:i w:val="0"/>
          <w:iCs w:val="0"/>
          <w:caps w:val="0"/>
          <w:smallCaps w:val="0"/>
          <w:noProof w:val="0"/>
          <w:color w:val="000000" w:themeColor="text1" w:themeTint="FF" w:themeShade="FF"/>
          <w:sz w:val="24"/>
          <w:szCs w:val="24"/>
          <w:lang w:val="en-US"/>
        </w:rPr>
        <w:t>remain</w:t>
      </w:r>
      <w:r w:rsidRPr="348ABE3B" w:rsidR="7495A0AA">
        <w:rPr>
          <w:rFonts w:ascii="Aptos" w:hAnsi="Aptos" w:eastAsia="Aptos" w:cs="Aptos"/>
          <w:b w:val="0"/>
          <w:bCs w:val="0"/>
          <w:i w:val="0"/>
          <w:iCs w:val="0"/>
          <w:caps w:val="0"/>
          <w:smallCaps w:val="0"/>
          <w:noProof w:val="0"/>
          <w:color w:val="000000" w:themeColor="text1" w:themeTint="FF" w:themeShade="FF"/>
          <w:sz w:val="24"/>
          <w:szCs w:val="24"/>
          <w:lang w:val="en-US"/>
        </w:rPr>
        <w:t xml:space="preserve"> calm, controlling my speech. </w:t>
      </w:r>
    </w:p>
    <w:p w:rsidR="7495A0AA" w:rsidP="348ABE3B" w:rsidRDefault="7495A0AA" w14:paraId="4B8773B2" w14:textId="3821783F">
      <w:pPr>
        <w:pStyle w:val="Normal"/>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348ABE3B" w:rsidR="7495A0AA">
        <w:rPr>
          <w:rFonts w:ascii="Aptos" w:hAnsi="Aptos" w:eastAsia="Aptos" w:cs="Aptos"/>
          <w:b w:val="0"/>
          <w:bCs w:val="0"/>
          <w:i w:val="0"/>
          <w:iCs w:val="0"/>
          <w:caps w:val="0"/>
          <w:smallCaps w:val="0"/>
          <w:noProof w:val="0"/>
          <w:color w:val="000000" w:themeColor="text1" w:themeTint="FF" w:themeShade="FF"/>
          <w:sz w:val="24"/>
          <w:szCs w:val="24"/>
          <w:lang w:val="en-US"/>
        </w:rPr>
        <w:t xml:space="preserve">After the exercise, I felt content with my performance because I felt like I had delivered my questions in an effective manner, potentially the way a coach would with an employee. </w:t>
      </w:r>
      <w:r w:rsidRPr="348ABE3B" w:rsidR="7495A0AA">
        <w:rPr>
          <w:rFonts w:ascii="Aptos" w:hAnsi="Aptos" w:eastAsia="Aptos" w:cs="Aptos"/>
          <w:b w:val="0"/>
          <w:bCs w:val="0"/>
          <w:i w:val="0"/>
          <w:iCs w:val="0"/>
          <w:caps w:val="0"/>
          <w:smallCaps w:val="0"/>
          <w:noProof w:val="0"/>
          <w:color w:val="000000" w:themeColor="text1" w:themeTint="FF" w:themeShade="FF"/>
          <w:sz w:val="24"/>
          <w:szCs w:val="24"/>
          <w:lang w:val="en-US"/>
        </w:rPr>
        <w:t>Mainly, I</w:t>
      </w:r>
      <w:r w:rsidRPr="348ABE3B" w:rsidR="7495A0AA">
        <w:rPr>
          <w:rFonts w:ascii="Aptos" w:hAnsi="Aptos" w:eastAsia="Aptos" w:cs="Aptos"/>
          <w:b w:val="0"/>
          <w:bCs w:val="0"/>
          <w:i w:val="0"/>
          <w:iCs w:val="0"/>
          <w:caps w:val="0"/>
          <w:smallCaps w:val="0"/>
          <w:noProof w:val="0"/>
          <w:color w:val="000000" w:themeColor="text1" w:themeTint="FF" w:themeShade="FF"/>
          <w:sz w:val="24"/>
          <w:szCs w:val="24"/>
          <w:lang w:val="en-US"/>
        </w:rPr>
        <w:t xml:space="preserve"> think the lack of doubt in my communication abilities allowed me to</w:t>
      </w:r>
      <w:r w:rsidRPr="348ABE3B" w:rsidR="5582934C">
        <w:rPr>
          <w:rFonts w:ascii="Aptos" w:hAnsi="Aptos" w:eastAsia="Aptos" w:cs="Aptos"/>
          <w:b w:val="0"/>
          <w:bCs w:val="0"/>
          <w:i w:val="0"/>
          <w:iCs w:val="0"/>
          <w:caps w:val="0"/>
          <w:smallCaps w:val="0"/>
          <w:noProof w:val="0"/>
          <w:color w:val="000000" w:themeColor="text1" w:themeTint="FF" w:themeShade="FF"/>
          <w:sz w:val="24"/>
          <w:szCs w:val="24"/>
          <w:lang w:val="en-US"/>
        </w:rPr>
        <w:t xml:space="preserve"> perform better than I </w:t>
      </w:r>
      <w:r w:rsidRPr="348ABE3B" w:rsidR="5582934C">
        <w:rPr>
          <w:rFonts w:ascii="Aptos" w:hAnsi="Aptos" w:eastAsia="Aptos" w:cs="Aptos"/>
          <w:b w:val="0"/>
          <w:bCs w:val="0"/>
          <w:i w:val="0"/>
          <w:iCs w:val="0"/>
          <w:caps w:val="0"/>
          <w:smallCaps w:val="0"/>
          <w:noProof w:val="0"/>
          <w:color w:val="000000" w:themeColor="text1" w:themeTint="FF" w:themeShade="FF"/>
          <w:sz w:val="24"/>
          <w:szCs w:val="24"/>
          <w:lang w:val="en-US"/>
        </w:rPr>
        <w:t>anticipated</w:t>
      </w:r>
      <w:r w:rsidRPr="348ABE3B" w:rsidR="5582934C">
        <w:rPr>
          <w:rFonts w:ascii="Aptos" w:hAnsi="Aptos" w:eastAsia="Aptos" w:cs="Aptos"/>
          <w:b w:val="0"/>
          <w:bCs w:val="0"/>
          <w:i w:val="0"/>
          <w:iCs w:val="0"/>
          <w:caps w:val="0"/>
          <w:smallCaps w:val="0"/>
          <w:noProof w:val="0"/>
          <w:color w:val="000000" w:themeColor="text1" w:themeTint="FF" w:themeShade="FF"/>
          <w:sz w:val="24"/>
          <w:szCs w:val="24"/>
          <w:lang w:val="en-US"/>
        </w:rPr>
        <w:t>.</w:t>
      </w:r>
    </w:p>
    <w:p w:rsidR="348ABE3B" w:rsidP="348ABE3B" w:rsidRDefault="348ABE3B" w14:paraId="28844926" w14:textId="24EF1287">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7495A0AA" w:rsidP="348ABE3B" w:rsidRDefault="7495A0AA" w14:paraId="7453949D" w14:textId="1F8C1A39">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348ABE3B" w:rsidR="7495A0AA">
        <w:rPr>
          <w:rFonts w:ascii="Aptos" w:hAnsi="Aptos" w:eastAsia="Aptos" w:cs="Aptos"/>
          <w:b w:val="0"/>
          <w:bCs w:val="0"/>
          <w:i w:val="0"/>
          <w:iCs w:val="0"/>
          <w:caps w:val="0"/>
          <w:smallCaps w:val="0"/>
          <w:noProof w:val="0"/>
          <w:color w:val="000000" w:themeColor="text1" w:themeTint="FF" w:themeShade="FF"/>
          <w:sz w:val="24"/>
          <w:szCs w:val="24"/>
          <w:lang w:val="en-US"/>
        </w:rPr>
        <w:t xml:space="preserve">Evaluation </w:t>
      </w:r>
    </w:p>
    <w:p w:rsidR="2AEBD3ED" w:rsidP="348ABE3B" w:rsidRDefault="2AEBD3ED" w14:paraId="451D695B" w14:textId="10D8EFC7">
      <w:pPr>
        <w:pStyle w:val="Normal"/>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348ABE3B" w:rsidR="2AEBD3ED">
        <w:rPr>
          <w:rFonts w:ascii="Aptos" w:hAnsi="Aptos" w:eastAsia="Aptos" w:cs="Aptos"/>
          <w:b w:val="0"/>
          <w:bCs w:val="0"/>
          <w:i w:val="0"/>
          <w:iCs w:val="0"/>
          <w:caps w:val="0"/>
          <w:smallCaps w:val="0"/>
          <w:noProof w:val="0"/>
          <w:color w:val="000000" w:themeColor="text1" w:themeTint="FF" w:themeShade="FF"/>
          <w:sz w:val="24"/>
          <w:szCs w:val="24"/>
          <w:lang w:val="en-US"/>
        </w:rPr>
        <w:t>The conversation went generally very well, I was able to maintain the flow of it with Diana.</w:t>
      </w:r>
      <w:r w:rsidRPr="348ABE3B" w:rsidR="2AEBD3ED">
        <w:rPr>
          <w:rFonts w:ascii="Aptos" w:hAnsi="Aptos" w:eastAsia="Aptos" w:cs="Aptos"/>
          <w:b w:val="0"/>
          <w:bCs w:val="0"/>
          <w:i w:val="0"/>
          <w:iCs w:val="0"/>
          <w:caps w:val="0"/>
          <w:smallCaps w:val="0"/>
          <w:noProof w:val="0"/>
          <w:color w:val="000000" w:themeColor="text1" w:themeTint="FF" w:themeShade="FF"/>
          <w:sz w:val="24"/>
          <w:szCs w:val="24"/>
          <w:lang w:val="en-US"/>
        </w:rPr>
        <w:t xml:space="preserve"> My preparatio</w:t>
      </w:r>
      <w:r w:rsidRPr="348ABE3B" w:rsidR="2E3F52EC">
        <w:rPr>
          <w:rFonts w:ascii="Aptos" w:hAnsi="Aptos" w:eastAsia="Aptos" w:cs="Aptos"/>
          <w:b w:val="0"/>
          <w:bCs w:val="0"/>
          <w:i w:val="0"/>
          <w:iCs w:val="0"/>
          <w:caps w:val="0"/>
          <w:smallCaps w:val="0"/>
          <w:noProof w:val="0"/>
          <w:color w:val="000000" w:themeColor="text1" w:themeTint="FF" w:themeShade="FF"/>
          <w:sz w:val="24"/>
          <w:szCs w:val="24"/>
          <w:lang w:val="en-US"/>
        </w:rPr>
        <w:t xml:space="preserve">n beforehand </w:t>
      </w:r>
      <w:r w:rsidRPr="348ABE3B" w:rsidR="503840ED">
        <w:rPr>
          <w:rFonts w:ascii="Aptos" w:hAnsi="Aptos" w:eastAsia="Aptos" w:cs="Aptos"/>
          <w:b w:val="0"/>
          <w:bCs w:val="0"/>
          <w:i w:val="0"/>
          <w:iCs w:val="0"/>
          <w:caps w:val="0"/>
          <w:smallCaps w:val="0"/>
          <w:noProof w:val="0"/>
          <w:color w:val="000000" w:themeColor="text1" w:themeTint="FF" w:themeShade="FF"/>
          <w:sz w:val="24"/>
          <w:szCs w:val="24"/>
          <w:lang w:val="en-US"/>
        </w:rPr>
        <w:t xml:space="preserve">allowed me to smoothly deliver the points I made as Diana’s coach. My strengths were my ability to </w:t>
      </w:r>
      <w:r w:rsidRPr="348ABE3B" w:rsidR="503840ED">
        <w:rPr>
          <w:rFonts w:ascii="Aptos" w:hAnsi="Aptos" w:eastAsia="Aptos" w:cs="Aptos"/>
          <w:b w:val="0"/>
          <w:bCs w:val="0"/>
          <w:i w:val="0"/>
          <w:iCs w:val="0"/>
          <w:caps w:val="0"/>
          <w:smallCaps w:val="0"/>
          <w:noProof w:val="0"/>
          <w:color w:val="000000" w:themeColor="text1" w:themeTint="FF" w:themeShade="FF"/>
          <w:sz w:val="24"/>
          <w:szCs w:val="24"/>
          <w:lang w:val="en-US"/>
        </w:rPr>
        <w:t>remain</w:t>
      </w:r>
      <w:r w:rsidRPr="348ABE3B" w:rsidR="503840ED">
        <w:rPr>
          <w:rFonts w:ascii="Aptos" w:hAnsi="Aptos" w:eastAsia="Aptos" w:cs="Aptos"/>
          <w:b w:val="0"/>
          <w:bCs w:val="0"/>
          <w:i w:val="0"/>
          <w:iCs w:val="0"/>
          <w:caps w:val="0"/>
          <w:smallCaps w:val="0"/>
          <w:noProof w:val="0"/>
          <w:color w:val="000000" w:themeColor="text1" w:themeTint="FF" w:themeShade="FF"/>
          <w:sz w:val="24"/>
          <w:szCs w:val="24"/>
          <w:lang w:val="en-US"/>
        </w:rPr>
        <w:t xml:space="preserve"> composed, responding and asking questions throughout</w:t>
      </w:r>
      <w:r w:rsidRPr="348ABE3B" w:rsidR="7D841E1F">
        <w:rPr>
          <w:rFonts w:ascii="Aptos" w:hAnsi="Aptos" w:eastAsia="Aptos" w:cs="Aptos"/>
          <w:b w:val="0"/>
          <w:bCs w:val="0"/>
          <w:i w:val="0"/>
          <w:iCs w:val="0"/>
          <w:caps w:val="0"/>
          <w:smallCaps w:val="0"/>
          <w:noProof w:val="0"/>
          <w:color w:val="000000" w:themeColor="text1" w:themeTint="FF" w:themeShade="FF"/>
          <w:sz w:val="24"/>
          <w:szCs w:val="24"/>
          <w:lang w:val="en-US"/>
        </w:rPr>
        <w:t xml:space="preserve">. I was able to </w:t>
      </w:r>
      <w:r w:rsidRPr="348ABE3B" w:rsidR="3EB60E28">
        <w:rPr>
          <w:rFonts w:ascii="Aptos" w:hAnsi="Aptos" w:eastAsia="Aptos" w:cs="Aptos"/>
          <w:b w:val="0"/>
          <w:bCs w:val="0"/>
          <w:i w:val="0"/>
          <w:iCs w:val="0"/>
          <w:caps w:val="0"/>
          <w:smallCaps w:val="0"/>
          <w:noProof w:val="0"/>
          <w:color w:val="000000" w:themeColor="text1" w:themeTint="FF" w:themeShade="FF"/>
          <w:sz w:val="24"/>
          <w:szCs w:val="24"/>
          <w:lang w:val="en-US"/>
        </w:rPr>
        <w:t>come up with</w:t>
      </w:r>
      <w:r w:rsidRPr="348ABE3B" w:rsidR="3EB60E28">
        <w:rPr>
          <w:rFonts w:ascii="Aptos" w:hAnsi="Aptos" w:eastAsia="Aptos" w:cs="Aptos"/>
          <w:b w:val="0"/>
          <w:bCs w:val="0"/>
          <w:i w:val="0"/>
          <w:iCs w:val="0"/>
          <w:caps w:val="0"/>
          <w:smallCaps w:val="0"/>
          <w:noProof w:val="0"/>
          <w:color w:val="000000" w:themeColor="text1" w:themeTint="FF" w:themeShade="FF"/>
          <w:sz w:val="24"/>
          <w:szCs w:val="24"/>
          <w:lang w:val="en-US"/>
        </w:rPr>
        <w:t xml:space="preserve"> solutions to Diana’s dilemmas </w:t>
      </w:r>
      <w:r w:rsidRPr="348ABE3B" w:rsidR="08C3EE2E">
        <w:rPr>
          <w:rFonts w:ascii="Aptos" w:hAnsi="Aptos" w:eastAsia="Aptos" w:cs="Aptos"/>
          <w:b w:val="0"/>
          <w:bCs w:val="0"/>
          <w:i w:val="0"/>
          <w:iCs w:val="0"/>
          <w:caps w:val="0"/>
          <w:smallCaps w:val="0"/>
          <w:noProof w:val="0"/>
          <w:color w:val="000000" w:themeColor="text1" w:themeTint="FF" w:themeShade="FF"/>
          <w:sz w:val="24"/>
          <w:szCs w:val="24"/>
          <w:lang w:val="en-US"/>
        </w:rPr>
        <w:t>actively,</w:t>
      </w:r>
      <w:r w:rsidRPr="348ABE3B" w:rsidR="3EB60E28">
        <w:rPr>
          <w:rFonts w:ascii="Aptos" w:hAnsi="Aptos" w:eastAsia="Aptos" w:cs="Aptos"/>
          <w:b w:val="0"/>
          <w:bCs w:val="0"/>
          <w:i w:val="0"/>
          <w:iCs w:val="0"/>
          <w:caps w:val="0"/>
          <w:smallCaps w:val="0"/>
          <w:noProof w:val="0"/>
          <w:color w:val="000000" w:themeColor="text1" w:themeTint="FF" w:themeShade="FF"/>
          <w:sz w:val="24"/>
          <w:szCs w:val="24"/>
          <w:lang w:val="en-US"/>
        </w:rPr>
        <w:t xml:space="preserve"> which is </w:t>
      </w:r>
      <w:r w:rsidRPr="348ABE3B" w:rsidR="3EB60E28">
        <w:rPr>
          <w:rFonts w:ascii="Aptos" w:hAnsi="Aptos" w:eastAsia="Aptos" w:cs="Aptos"/>
          <w:b w:val="0"/>
          <w:bCs w:val="0"/>
          <w:i w:val="0"/>
          <w:iCs w:val="0"/>
          <w:caps w:val="0"/>
          <w:smallCaps w:val="0"/>
          <w:noProof w:val="0"/>
          <w:color w:val="000000" w:themeColor="text1" w:themeTint="FF" w:themeShade="FF"/>
          <w:sz w:val="24"/>
          <w:szCs w:val="24"/>
          <w:lang w:val="en-US"/>
        </w:rPr>
        <w:t>very important</w:t>
      </w:r>
      <w:r w:rsidRPr="348ABE3B" w:rsidR="3EB60E28">
        <w:rPr>
          <w:rFonts w:ascii="Aptos" w:hAnsi="Aptos" w:eastAsia="Aptos" w:cs="Aptos"/>
          <w:b w:val="0"/>
          <w:bCs w:val="0"/>
          <w:i w:val="0"/>
          <w:iCs w:val="0"/>
          <w:caps w:val="0"/>
          <w:smallCaps w:val="0"/>
          <w:noProof w:val="0"/>
          <w:color w:val="000000" w:themeColor="text1" w:themeTint="FF" w:themeShade="FF"/>
          <w:sz w:val="24"/>
          <w:szCs w:val="24"/>
          <w:lang w:val="en-US"/>
        </w:rPr>
        <w:t xml:space="preserve"> for a </w:t>
      </w:r>
      <w:r w:rsidRPr="348ABE3B" w:rsidR="362C85FF">
        <w:rPr>
          <w:rFonts w:ascii="Aptos" w:hAnsi="Aptos" w:eastAsia="Aptos" w:cs="Aptos"/>
          <w:b w:val="0"/>
          <w:bCs w:val="0"/>
          <w:i w:val="0"/>
          <w:iCs w:val="0"/>
          <w:caps w:val="0"/>
          <w:smallCaps w:val="0"/>
          <w:noProof w:val="0"/>
          <w:color w:val="000000" w:themeColor="text1" w:themeTint="FF" w:themeShade="FF"/>
          <w:sz w:val="24"/>
          <w:szCs w:val="24"/>
          <w:lang w:val="en-US"/>
        </w:rPr>
        <w:t xml:space="preserve">coach because they need to think on their feet </w:t>
      </w:r>
      <w:r w:rsidRPr="348ABE3B">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28715"/>
      </w:r>
      <w:r w:rsidRPr="348ABE3B" w:rsidR="665E4EC7">
        <w:rPr>
          <w:rFonts w:ascii="Aptos" w:hAnsi="Aptos" w:eastAsia="Aptos" w:cs="Aptos"/>
          <w:b w:val="0"/>
          <w:bCs w:val="0"/>
          <w:i w:val="0"/>
          <w:iCs w:val="0"/>
          <w:caps w:val="0"/>
          <w:smallCaps w:val="0"/>
          <w:noProof w:val="0"/>
          <w:color w:val="000000" w:themeColor="text1" w:themeTint="FF" w:themeShade="FF"/>
          <w:sz w:val="24"/>
          <w:szCs w:val="24"/>
          <w:lang w:val="en-US"/>
        </w:rPr>
        <w:t>.</w:t>
      </w:r>
    </w:p>
    <w:p w:rsidR="4BFECC5C" w:rsidP="348ABE3B" w:rsidRDefault="4BFECC5C" w14:paraId="3B129863" w14:textId="38E55F60">
      <w:pPr>
        <w:pStyle w:val="Normal"/>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348ABE3B" w:rsidR="4BFECC5C">
        <w:rPr>
          <w:rFonts w:ascii="Aptos" w:hAnsi="Aptos" w:eastAsia="Aptos" w:cs="Aptos"/>
          <w:b w:val="0"/>
          <w:bCs w:val="0"/>
          <w:i w:val="0"/>
          <w:iCs w:val="0"/>
          <w:caps w:val="0"/>
          <w:smallCaps w:val="0"/>
          <w:noProof w:val="0"/>
          <w:color w:val="000000" w:themeColor="text1" w:themeTint="FF" w:themeShade="FF"/>
          <w:sz w:val="24"/>
          <w:szCs w:val="24"/>
          <w:lang w:val="en-US"/>
        </w:rPr>
        <w:t xml:space="preserve">Although, my main weakness was </w:t>
      </w:r>
      <w:r w:rsidRPr="348ABE3B" w:rsidR="7CED7D40">
        <w:rPr>
          <w:rFonts w:ascii="Aptos" w:hAnsi="Aptos" w:eastAsia="Aptos" w:cs="Aptos"/>
          <w:b w:val="0"/>
          <w:bCs w:val="0"/>
          <w:i w:val="0"/>
          <w:iCs w:val="0"/>
          <w:caps w:val="0"/>
          <w:smallCaps w:val="0"/>
          <w:noProof w:val="0"/>
          <w:color w:val="000000" w:themeColor="text1" w:themeTint="FF" w:themeShade="FF"/>
          <w:sz w:val="24"/>
          <w:szCs w:val="24"/>
          <w:lang w:val="en-US"/>
        </w:rPr>
        <w:t xml:space="preserve">potentially being too broad with the solutions I gave Diana. For example, when talking </w:t>
      </w:r>
      <w:r w:rsidRPr="348ABE3B" w:rsidR="71428E6F">
        <w:rPr>
          <w:rFonts w:ascii="Aptos" w:hAnsi="Aptos" w:eastAsia="Aptos" w:cs="Aptos"/>
          <w:b w:val="0"/>
          <w:bCs w:val="0"/>
          <w:i w:val="0"/>
          <w:iCs w:val="0"/>
          <w:caps w:val="0"/>
          <w:smallCaps w:val="0"/>
          <w:noProof w:val="0"/>
          <w:color w:val="000000" w:themeColor="text1" w:themeTint="FF" w:themeShade="FF"/>
          <w:sz w:val="24"/>
          <w:szCs w:val="24"/>
          <w:lang w:val="en-US"/>
        </w:rPr>
        <w:t>about her weakness in leadership, we settled on a ‘</w:t>
      </w:r>
      <w:r w:rsidRPr="348ABE3B" w:rsidR="6EEFCFE8">
        <w:rPr>
          <w:rFonts w:ascii="Aptos" w:hAnsi="Aptos" w:eastAsia="Aptos" w:cs="Aptos"/>
          <w:b w:val="0"/>
          <w:bCs w:val="0"/>
          <w:i w:val="0"/>
          <w:iCs w:val="0"/>
          <w:caps w:val="0"/>
          <w:smallCaps w:val="0"/>
          <w:noProof w:val="0"/>
          <w:color w:val="000000" w:themeColor="text1" w:themeTint="FF" w:themeShade="FF"/>
          <w:sz w:val="24"/>
          <w:szCs w:val="24"/>
          <w:lang w:val="en-US"/>
        </w:rPr>
        <w:t xml:space="preserve">leadership course’ which was not </w:t>
      </w:r>
      <w:r w:rsidRPr="348ABE3B" w:rsidR="6EEFCFE8">
        <w:rPr>
          <w:rFonts w:ascii="Aptos" w:hAnsi="Aptos" w:eastAsia="Aptos" w:cs="Aptos"/>
          <w:b w:val="0"/>
          <w:bCs w:val="0"/>
          <w:i w:val="0"/>
          <w:iCs w:val="0"/>
          <w:caps w:val="0"/>
          <w:smallCaps w:val="0"/>
          <w:noProof w:val="0"/>
          <w:color w:val="000000" w:themeColor="text1" w:themeTint="FF" w:themeShade="FF"/>
          <w:sz w:val="24"/>
          <w:szCs w:val="24"/>
          <w:lang w:val="en-US"/>
        </w:rPr>
        <w:t>very specific</w:t>
      </w:r>
      <w:r w:rsidRPr="348ABE3B" w:rsidR="6EEFCF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48ABE3B" w:rsidR="0F488B00">
        <w:rPr>
          <w:rFonts w:ascii="Aptos" w:hAnsi="Aptos" w:eastAsia="Aptos" w:cs="Aptos"/>
          <w:b w:val="0"/>
          <w:bCs w:val="0"/>
          <w:i w:val="0"/>
          <w:iCs w:val="0"/>
          <w:caps w:val="0"/>
          <w:smallCaps w:val="0"/>
          <w:noProof w:val="0"/>
          <w:color w:val="000000" w:themeColor="text1" w:themeTint="FF" w:themeShade="FF"/>
          <w:sz w:val="24"/>
          <w:szCs w:val="24"/>
          <w:lang w:val="en-US"/>
        </w:rPr>
        <w:t xml:space="preserve">This, in an actual scenario, could form an obstacle for the </w:t>
      </w:r>
      <w:r w:rsidRPr="348ABE3B" w:rsidR="0F488B00">
        <w:rPr>
          <w:rFonts w:ascii="Aptos" w:hAnsi="Aptos" w:eastAsia="Aptos" w:cs="Aptos"/>
          <w:b w:val="0"/>
          <w:bCs w:val="0"/>
          <w:i w:val="0"/>
          <w:iCs w:val="0"/>
          <w:caps w:val="0"/>
          <w:smallCaps w:val="0"/>
          <w:noProof w:val="0"/>
          <w:color w:val="000000" w:themeColor="text1" w:themeTint="FF" w:themeShade="FF"/>
          <w:sz w:val="24"/>
          <w:szCs w:val="24"/>
          <w:lang w:val="en-US"/>
        </w:rPr>
        <w:t>coachee</w:t>
      </w:r>
      <w:r w:rsidRPr="348ABE3B" w:rsidR="0F488B00">
        <w:rPr>
          <w:rFonts w:ascii="Aptos" w:hAnsi="Aptos" w:eastAsia="Aptos" w:cs="Aptos"/>
          <w:b w:val="0"/>
          <w:bCs w:val="0"/>
          <w:i w:val="0"/>
          <w:iCs w:val="0"/>
          <w:caps w:val="0"/>
          <w:smallCaps w:val="0"/>
          <w:noProof w:val="0"/>
          <w:color w:val="000000" w:themeColor="text1" w:themeTint="FF" w:themeShade="FF"/>
          <w:sz w:val="24"/>
          <w:szCs w:val="24"/>
          <w:lang w:val="en-US"/>
        </w:rPr>
        <w:t xml:space="preserve">, negatively </w:t>
      </w:r>
      <w:r w:rsidRPr="348ABE3B" w:rsidR="0F488B00">
        <w:rPr>
          <w:rFonts w:ascii="Aptos" w:hAnsi="Aptos" w:eastAsia="Aptos" w:cs="Aptos"/>
          <w:b w:val="0"/>
          <w:bCs w:val="0"/>
          <w:i w:val="0"/>
          <w:iCs w:val="0"/>
          <w:caps w:val="0"/>
          <w:smallCaps w:val="0"/>
          <w:noProof w:val="0"/>
          <w:color w:val="000000" w:themeColor="text1" w:themeTint="FF" w:themeShade="FF"/>
          <w:sz w:val="24"/>
          <w:szCs w:val="24"/>
          <w:lang w:val="en-US"/>
        </w:rPr>
        <w:t>impacting</w:t>
      </w:r>
      <w:r w:rsidRPr="348ABE3B" w:rsidR="0F488B00">
        <w:rPr>
          <w:rFonts w:ascii="Aptos" w:hAnsi="Aptos" w:eastAsia="Aptos" w:cs="Aptos"/>
          <w:b w:val="0"/>
          <w:bCs w:val="0"/>
          <w:i w:val="0"/>
          <w:iCs w:val="0"/>
          <w:caps w:val="0"/>
          <w:smallCaps w:val="0"/>
          <w:noProof w:val="0"/>
          <w:color w:val="000000" w:themeColor="text1" w:themeTint="FF" w:themeShade="FF"/>
          <w:sz w:val="24"/>
          <w:szCs w:val="24"/>
          <w:lang w:val="en-US"/>
        </w:rPr>
        <w:t xml:space="preserve"> the coach- </w:t>
      </w:r>
      <w:r w:rsidRPr="348ABE3B" w:rsidR="0F488B00">
        <w:rPr>
          <w:rFonts w:ascii="Aptos" w:hAnsi="Aptos" w:eastAsia="Aptos" w:cs="Aptos"/>
          <w:b w:val="0"/>
          <w:bCs w:val="0"/>
          <w:i w:val="0"/>
          <w:iCs w:val="0"/>
          <w:caps w:val="0"/>
          <w:smallCaps w:val="0"/>
          <w:noProof w:val="0"/>
          <w:color w:val="000000" w:themeColor="text1" w:themeTint="FF" w:themeShade="FF"/>
          <w:sz w:val="24"/>
          <w:szCs w:val="24"/>
          <w:lang w:val="en-US"/>
        </w:rPr>
        <w:t>coachee</w:t>
      </w:r>
      <w:r w:rsidRPr="348ABE3B" w:rsidR="0F488B00">
        <w:rPr>
          <w:rFonts w:ascii="Aptos" w:hAnsi="Aptos" w:eastAsia="Aptos" w:cs="Aptos"/>
          <w:b w:val="0"/>
          <w:bCs w:val="0"/>
          <w:i w:val="0"/>
          <w:iCs w:val="0"/>
          <w:caps w:val="0"/>
          <w:smallCaps w:val="0"/>
          <w:noProof w:val="0"/>
          <w:color w:val="000000" w:themeColor="text1" w:themeTint="FF" w:themeShade="FF"/>
          <w:sz w:val="24"/>
          <w:szCs w:val="24"/>
          <w:lang w:val="en-US"/>
        </w:rPr>
        <w:t xml:space="preserve"> relationship </w:t>
      </w:r>
      <w:r w:rsidRPr="348ABE3B">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124"/>
      </w:r>
      <w:r w:rsidRPr="348ABE3B" w:rsidR="24161AA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495A0AA" w:rsidP="348ABE3B" w:rsidRDefault="7495A0AA" w14:paraId="5C248209" w14:textId="73A03299">
      <w:pPr>
        <w:pStyle w:val="ListParagraph"/>
        <w:keepNext w:val="1"/>
        <w:keepLines w:val="1"/>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348ABE3B" w:rsidR="7495A0AA">
        <w:rPr>
          <w:rFonts w:ascii="Aptos" w:hAnsi="Aptos" w:eastAsia="Aptos" w:cs="Aptos"/>
          <w:b w:val="0"/>
          <w:bCs w:val="0"/>
          <w:i w:val="0"/>
          <w:iCs w:val="0"/>
          <w:caps w:val="0"/>
          <w:smallCaps w:val="0"/>
          <w:noProof w:val="0"/>
          <w:color w:val="000000" w:themeColor="text1" w:themeTint="FF" w:themeShade="FF"/>
          <w:sz w:val="24"/>
          <w:szCs w:val="24"/>
          <w:lang w:val="en-US"/>
        </w:rPr>
        <w:t xml:space="preserve">Analysis </w:t>
      </w:r>
    </w:p>
    <w:p w:rsidR="7495A0AA" w:rsidP="348ABE3B" w:rsidRDefault="7495A0AA" w14:paraId="1D90F36D" w14:textId="08F6C50D">
      <w:pPr>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348ABE3B" w:rsidR="7495A0AA">
        <w:rPr>
          <w:rFonts w:ascii="Aptos" w:hAnsi="Aptos" w:eastAsia="Aptos" w:cs="Aptos"/>
          <w:b w:val="0"/>
          <w:bCs w:val="0"/>
          <w:i w:val="0"/>
          <w:iCs w:val="0"/>
          <w:caps w:val="0"/>
          <w:smallCaps w:val="0"/>
          <w:noProof w:val="0"/>
          <w:color w:val="000000" w:themeColor="text1" w:themeTint="FF" w:themeShade="FF"/>
          <w:sz w:val="24"/>
          <w:szCs w:val="24"/>
          <w:lang w:val="en-US"/>
        </w:rPr>
        <w:t>As mentioned previously, I believe that I have demonstrated some of the skills a coach has.</w:t>
      </w:r>
      <w:r w:rsidRPr="348ABE3B" w:rsidR="7495A0AA">
        <w:rPr>
          <w:rFonts w:ascii="Aptos" w:hAnsi="Aptos" w:eastAsia="Aptos" w:cs="Aptos"/>
          <w:b w:val="0"/>
          <w:bCs w:val="0"/>
          <w:i w:val="0"/>
          <w:iCs w:val="0"/>
          <w:caps w:val="0"/>
          <w:smallCaps w:val="0"/>
          <w:noProof w:val="0"/>
          <w:color w:val="000000" w:themeColor="text1" w:themeTint="FF" w:themeShade="FF"/>
          <w:sz w:val="24"/>
          <w:szCs w:val="24"/>
          <w:lang w:val="en-US"/>
        </w:rPr>
        <w:t xml:space="preserve"> Although, considering my inexperience in the field, my knowledge of the way a coach approaches a situation with a </w:t>
      </w:r>
      <w:r w:rsidRPr="348ABE3B" w:rsidR="7495A0AA">
        <w:rPr>
          <w:rFonts w:ascii="Aptos" w:hAnsi="Aptos" w:eastAsia="Aptos" w:cs="Aptos"/>
          <w:b w:val="0"/>
          <w:bCs w:val="0"/>
          <w:i w:val="0"/>
          <w:iCs w:val="0"/>
          <w:caps w:val="0"/>
          <w:smallCaps w:val="0"/>
          <w:noProof w:val="0"/>
          <w:color w:val="000000" w:themeColor="text1" w:themeTint="FF" w:themeShade="FF"/>
          <w:sz w:val="24"/>
          <w:szCs w:val="24"/>
          <w:lang w:val="en-US"/>
        </w:rPr>
        <w:t>coachee</w:t>
      </w:r>
      <w:r w:rsidRPr="348ABE3B" w:rsidR="7495A0AA">
        <w:rPr>
          <w:rFonts w:ascii="Aptos" w:hAnsi="Aptos" w:eastAsia="Aptos" w:cs="Aptos"/>
          <w:b w:val="0"/>
          <w:bCs w:val="0"/>
          <w:i w:val="0"/>
          <w:iCs w:val="0"/>
          <w:caps w:val="0"/>
          <w:smallCaps w:val="0"/>
          <w:noProof w:val="0"/>
          <w:color w:val="000000" w:themeColor="text1" w:themeTint="FF" w:themeShade="FF"/>
          <w:sz w:val="24"/>
          <w:szCs w:val="24"/>
          <w:lang w:val="en-US"/>
        </w:rPr>
        <w:t xml:space="preserve"> was </w:t>
      </w:r>
      <w:r w:rsidRPr="348ABE3B" w:rsidR="7495A0AA">
        <w:rPr>
          <w:rFonts w:ascii="Aptos" w:hAnsi="Aptos" w:eastAsia="Aptos" w:cs="Aptos"/>
          <w:b w:val="0"/>
          <w:bCs w:val="0"/>
          <w:i w:val="0"/>
          <w:iCs w:val="0"/>
          <w:caps w:val="0"/>
          <w:smallCaps w:val="0"/>
          <w:noProof w:val="0"/>
          <w:color w:val="000000" w:themeColor="text1" w:themeTint="FF" w:themeShade="FF"/>
          <w:sz w:val="24"/>
          <w:szCs w:val="24"/>
          <w:lang w:val="en-US"/>
        </w:rPr>
        <w:t>very limited</w:t>
      </w:r>
      <w:r w:rsidRPr="348ABE3B" w:rsidR="7495A0AA">
        <w:rPr>
          <w:rFonts w:ascii="Aptos" w:hAnsi="Aptos" w:eastAsia="Aptos" w:cs="Aptos"/>
          <w:b w:val="0"/>
          <w:bCs w:val="0"/>
          <w:i w:val="0"/>
          <w:iCs w:val="0"/>
          <w:caps w:val="0"/>
          <w:smallCaps w:val="0"/>
          <w:noProof w:val="0"/>
          <w:color w:val="000000" w:themeColor="text1" w:themeTint="FF" w:themeShade="FF"/>
          <w:sz w:val="24"/>
          <w:szCs w:val="24"/>
          <w:lang w:val="en-US"/>
        </w:rPr>
        <w:t xml:space="preserve">. Therefore, </w:t>
      </w:r>
      <w:r w:rsidRPr="348ABE3B" w:rsidR="7495A0AA">
        <w:rPr>
          <w:rFonts w:ascii="Aptos" w:hAnsi="Aptos" w:eastAsia="Aptos" w:cs="Aptos"/>
          <w:b w:val="0"/>
          <w:bCs w:val="0"/>
          <w:i w:val="0"/>
          <w:iCs w:val="0"/>
          <w:caps w:val="0"/>
          <w:smallCaps w:val="0"/>
          <w:noProof w:val="0"/>
          <w:color w:val="000000" w:themeColor="text1" w:themeTint="FF" w:themeShade="FF"/>
          <w:sz w:val="24"/>
          <w:szCs w:val="24"/>
          <w:lang w:val="en-US"/>
        </w:rPr>
        <w:t>I think that I</w:t>
      </w:r>
      <w:r w:rsidRPr="348ABE3B" w:rsidR="7495A0A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48ABE3B" w:rsidR="7495A0AA">
        <w:rPr>
          <w:rFonts w:ascii="Aptos" w:hAnsi="Aptos" w:eastAsia="Aptos" w:cs="Aptos"/>
          <w:b w:val="0"/>
          <w:bCs w:val="0"/>
          <w:i w:val="0"/>
          <w:iCs w:val="0"/>
          <w:caps w:val="0"/>
          <w:smallCaps w:val="0"/>
          <w:noProof w:val="0"/>
          <w:color w:val="000000" w:themeColor="text1" w:themeTint="FF" w:themeShade="FF"/>
          <w:sz w:val="24"/>
          <w:szCs w:val="24"/>
          <w:lang w:val="en-US"/>
        </w:rPr>
        <w:t>wasn’t</w:t>
      </w:r>
      <w:r w:rsidRPr="348ABE3B" w:rsidR="7495A0AA">
        <w:rPr>
          <w:rFonts w:ascii="Aptos" w:hAnsi="Aptos" w:eastAsia="Aptos" w:cs="Aptos"/>
          <w:b w:val="0"/>
          <w:bCs w:val="0"/>
          <w:i w:val="0"/>
          <w:iCs w:val="0"/>
          <w:caps w:val="0"/>
          <w:smallCaps w:val="0"/>
          <w:noProof w:val="0"/>
          <w:color w:val="000000" w:themeColor="text1" w:themeTint="FF" w:themeShade="FF"/>
          <w:sz w:val="24"/>
          <w:szCs w:val="24"/>
          <w:lang w:val="en-US"/>
        </w:rPr>
        <w:t xml:space="preserve"> fully representative of a professional coach whose ability to foster growth is much more heightened</w:t>
      </w:r>
      <w:r w:rsidRPr="348ABE3B" w:rsidR="2A90F39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48ABE3B">
        <w:rPr>
          <w:rStyle w:val="FootnoteReference"/>
          <w:rFonts w:ascii="Aptos" w:hAnsi="Aptos" w:eastAsia="Aptos" w:cs="Aptos"/>
          <w:noProof w:val="0"/>
          <w:sz w:val="24"/>
          <w:szCs w:val="24"/>
          <w:lang w:val="en-US"/>
        </w:rPr>
        <w:footnoteReference w:id="19707"/>
      </w:r>
      <w:r w:rsidRPr="348ABE3B" w:rsidR="008ACEB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48ABE3B" w:rsidR="7F44BFCA">
        <w:rPr>
          <w:rFonts w:ascii="Aptos" w:hAnsi="Aptos" w:eastAsia="Aptos" w:cs="Aptos"/>
          <w:b w:val="0"/>
          <w:bCs w:val="0"/>
          <w:i w:val="0"/>
          <w:iCs w:val="0"/>
          <w:caps w:val="0"/>
          <w:smallCaps w:val="0"/>
          <w:noProof w:val="0"/>
          <w:color w:val="000000" w:themeColor="text1" w:themeTint="FF" w:themeShade="FF"/>
          <w:sz w:val="24"/>
          <w:szCs w:val="24"/>
          <w:lang w:val="en-US"/>
        </w:rPr>
        <w:t xml:space="preserve"> As a result, </w:t>
      </w:r>
      <w:r w:rsidRPr="348ABE3B" w:rsidR="7F44BFCA">
        <w:rPr>
          <w:rFonts w:ascii="Aptos" w:hAnsi="Aptos" w:eastAsia="Aptos" w:cs="Aptos"/>
          <w:b w:val="0"/>
          <w:bCs w:val="0"/>
          <w:i w:val="0"/>
          <w:iCs w:val="0"/>
          <w:caps w:val="0"/>
          <w:smallCaps w:val="0"/>
          <w:noProof w:val="0"/>
          <w:color w:val="000000" w:themeColor="text1" w:themeTint="FF" w:themeShade="FF"/>
          <w:sz w:val="24"/>
          <w:szCs w:val="24"/>
          <w:lang w:val="en-US"/>
        </w:rPr>
        <w:t>I think I</w:t>
      </w:r>
      <w:r w:rsidRPr="348ABE3B" w:rsidR="7F44BFCA">
        <w:rPr>
          <w:rFonts w:ascii="Aptos" w:hAnsi="Aptos" w:eastAsia="Aptos" w:cs="Aptos"/>
          <w:b w:val="0"/>
          <w:bCs w:val="0"/>
          <w:i w:val="0"/>
          <w:iCs w:val="0"/>
          <w:caps w:val="0"/>
          <w:smallCaps w:val="0"/>
          <w:noProof w:val="0"/>
          <w:color w:val="000000" w:themeColor="text1" w:themeTint="FF" w:themeShade="FF"/>
          <w:sz w:val="24"/>
          <w:szCs w:val="24"/>
          <w:lang w:val="en-US"/>
        </w:rPr>
        <w:t xml:space="preserve"> performed </w:t>
      </w:r>
      <w:r w:rsidRPr="348ABE3B" w:rsidR="7F44BFCA">
        <w:rPr>
          <w:rFonts w:ascii="Aptos" w:hAnsi="Aptos" w:eastAsia="Aptos" w:cs="Aptos"/>
          <w:b w:val="0"/>
          <w:bCs w:val="0"/>
          <w:i w:val="0"/>
          <w:iCs w:val="0"/>
          <w:caps w:val="0"/>
          <w:smallCaps w:val="0"/>
          <w:noProof w:val="0"/>
          <w:color w:val="000000" w:themeColor="text1" w:themeTint="FF" w:themeShade="FF"/>
          <w:sz w:val="24"/>
          <w:szCs w:val="24"/>
          <w:lang w:val="en-US"/>
        </w:rPr>
        <w:t>relatively well</w:t>
      </w:r>
      <w:r w:rsidRPr="348ABE3B" w:rsidR="7F44BFCA">
        <w:rPr>
          <w:rFonts w:ascii="Aptos" w:hAnsi="Aptos" w:eastAsia="Aptos" w:cs="Aptos"/>
          <w:b w:val="0"/>
          <w:bCs w:val="0"/>
          <w:i w:val="0"/>
          <w:iCs w:val="0"/>
          <w:caps w:val="0"/>
          <w:smallCaps w:val="0"/>
          <w:noProof w:val="0"/>
          <w:color w:val="000000" w:themeColor="text1" w:themeTint="FF" w:themeShade="FF"/>
          <w:sz w:val="24"/>
          <w:szCs w:val="24"/>
          <w:lang w:val="en-US"/>
        </w:rPr>
        <w:t xml:space="preserve"> compared to </w:t>
      </w:r>
      <w:r w:rsidRPr="348ABE3B" w:rsidR="5B9D161A">
        <w:rPr>
          <w:rFonts w:ascii="Aptos" w:hAnsi="Aptos" w:eastAsia="Aptos" w:cs="Aptos"/>
          <w:b w:val="0"/>
          <w:bCs w:val="0"/>
          <w:i w:val="0"/>
          <w:iCs w:val="0"/>
          <w:caps w:val="0"/>
          <w:smallCaps w:val="0"/>
          <w:noProof w:val="0"/>
          <w:color w:val="000000" w:themeColor="text1" w:themeTint="FF" w:themeShade="FF"/>
          <w:sz w:val="24"/>
          <w:szCs w:val="24"/>
          <w:lang w:val="en-US"/>
        </w:rPr>
        <w:t xml:space="preserve">a normal coach. </w:t>
      </w:r>
    </w:p>
    <w:p w:rsidR="5B9D161A" w:rsidP="337EA683" w:rsidRDefault="5B9D161A" w14:paraId="6CC61B28" w14:textId="684D26FC">
      <w:pPr>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337EA683" w:rsidR="5B9D161A">
        <w:rPr>
          <w:rFonts w:ascii="Aptos" w:hAnsi="Aptos" w:eastAsia="Aptos" w:cs="Aptos"/>
          <w:b w:val="0"/>
          <w:bCs w:val="0"/>
          <w:i w:val="0"/>
          <w:iCs w:val="0"/>
          <w:caps w:val="0"/>
          <w:smallCaps w:val="0"/>
          <w:noProof w:val="0"/>
          <w:color w:val="000000" w:themeColor="text1" w:themeTint="FF" w:themeShade="FF"/>
          <w:sz w:val="24"/>
          <w:szCs w:val="24"/>
          <w:lang w:val="en-US"/>
        </w:rPr>
        <w:t xml:space="preserve">The Instant Payoff Model </w:t>
      </w:r>
      <w:r w:rsidRPr="337EA683" w:rsidR="40F03064">
        <w:rPr>
          <w:rFonts w:ascii="Aptos" w:hAnsi="Aptos" w:eastAsia="Aptos" w:cs="Aptos"/>
          <w:b w:val="0"/>
          <w:bCs w:val="0"/>
          <w:i w:val="0"/>
          <w:iCs w:val="0"/>
          <w:caps w:val="0"/>
          <w:smallCaps w:val="0"/>
          <w:noProof w:val="0"/>
          <w:color w:val="000000" w:themeColor="text1" w:themeTint="FF" w:themeShade="FF"/>
          <w:sz w:val="24"/>
          <w:szCs w:val="24"/>
          <w:lang w:val="en-US"/>
        </w:rPr>
        <w:t xml:space="preserve">best </w:t>
      </w:r>
      <w:r w:rsidRPr="337EA683" w:rsidR="40F03064">
        <w:rPr>
          <w:rFonts w:ascii="Aptos" w:hAnsi="Aptos" w:eastAsia="Aptos" w:cs="Aptos"/>
          <w:b w:val="0"/>
          <w:bCs w:val="0"/>
          <w:i w:val="0"/>
          <w:iCs w:val="0"/>
          <w:caps w:val="0"/>
          <w:smallCaps w:val="0"/>
          <w:noProof w:val="0"/>
          <w:color w:val="000000" w:themeColor="text1" w:themeTint="FF" w:themeShade="FF"/>
          <w:sz w:val="24"/>
          <w:szCs w:val="24"/>
          <w:lang w:val="en-US"/>
        </w:rPr>
        <w:t>represents</w:t>
      </w:r>
      <w:r w:rsidRPr="337EA683" w:rsidR="40F03064">
        <w:rPr>
          <w:rFonts w:ascii="Aptos" w:hAnsi="Aptos" w:eastAsia="Aptos" w:cs="Aptos"/>
          <w:b w:val="0"/>
          <w:bCs w:val="0"/>
          <w:i w:val="0"/>
          <w:iCs w:val="0"/>
          <w:caps w:val="0"/>
          <w:smallCaps w:val="0"/>
          <w:noProof w:val="0"/>
          <w:color w:val="000000" w:themeColor="text1" w:themeTint="FF" w:themeShade="FF"/>
          <w:sz w:val="24"/>
          <w:szCs w:val="24"/>
          <w:lang w:val="en-US"/>
        </w:rPr>
        <w:t xml:space="preserve"> my coaching experience because it focused on highlighting Diana’s weaknesses and accumulating ways for her to overcome this in the short term</w:t>
      </w:r>
      <w:r w:rsidRPr="337EA683" w:rsidR="0E29E71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37EA683">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31320"/>
      </w:r>
      <w:r w:rsidRPr="337EA683" w:rsidR="40F0306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37EA683" w:rsidR="37B1B61D">
        <w:rPr>
          <w:rFonts w:ascii="Aptos" w:hAnsi="Aptos" w:eastAsia="Aptos" w:cs="Aptos"/>
          <w:b w:val="0"/>
          <w:bCs w:val="0"/>
          <w:i w:val="0"/>
          <w:iCs w:val="0"/>
          <w:caps w:val="0"/>
          <w:smallCaps w:val="0"/>
          <w:noProof w:val="0"/>
          <w:color w:val="000000" w:themeColor="text1" w:themeTint="FF" w:themeShade="FF"/>
          <w:sz w:val="24"/>
          <w:szCs w:val="24"/>
          <w:lang w:val="en-US"/>
        </w:rPr>
        <w:t xml:space="preserve">This is different to the GROW model, for example, because that model focuses </w:t>
      </w:r>
      <w:r w:rsidRPr="337EA683" w:rsidR="6732ACFF">
        <w:rPr>
          <w:rFonts w:ascii="Aptos" w:hAnsi="Aptos" w:eastAsia="Aptos" w:cs="Aptos"/>
          <w:b w:val="0"/>
          <w:bCs w:val="0"/>
          <w:i w:val="0"/>
          <w:iCs w:val="0"/>
          <w:caps w:val="0"/>
          <w:smallCaps w:val="0"/>
          <w:noProof w:val="0"/>
          <w:color w:val="000000" w:themeColor="text1" w:themeTint="FF" w:themeShade="FF"/>
          <w:sz w:val="24"/>
          <w:szCs w:val="24"/>
          <w:lang w:val="en-US"/>
        </w:rPr>
        <w:t xml:space="preserve">more heavily on highlighting long term goals and how to achieve them. In addi</w:t>
      </w:r>
      <w:r w:rsidRPr="337EA683" w:rsidR="10CE6830">
        <w:rPr>
          <w:rFonts w:ascii="Aptos" w:hAnsi="Aptos" w:eastAsia="Aptos" w:cs="Aptos"/>
          <w:b w:val="0"/>
          <w:bCs w:val="0"/>
          <w:i w:val="0"/>
          <w:iCs w:val="0"/>
          <w:caps w:val="0"/>
          <w:smallCaps w:val="0"/>
          <w:noProof w:val="0"/>
          <w:color w:val="000000" w:themeColor="text1" w:themeTint="FF" w:themeShade="FF"/>
          <w:sz w:val="24"/>
          <w:szCs w:val="24"/>
          <w:lang w:val="en-US"/>
        </w:rPr>
        <w:t xml:space="preserve">tion to this, the structure of the GROW model is more formal, </w:t>
      </w:r>
      <w:r w:rsidRPr="337EA683" w:rsidR="10CE6830">
        <w:rPr>
          <w:rFonts w:ascii="Aptos" w:hAnsi="Aptos" w:eastAsia="Aptos" w:cs="Aptos"/>
          <w:b w:val="0"/>
          <w:bCs w:val="0"/>
          <w:i w:val="0"/>
          <w:iCs w:val="0"/>
          <w:caps w:val="0"/>
          <w:smallCaps w:val="0"/>
          <w:noProof w:val="0"/>
          <w:color w:val="000000" w:themeColor="text1" w:themeTint="FF" w:themeShade="FF"/>
          <w:sz w:val="24"/>
          <w:szCs w:val="24"/>
          <w:lang w:val="en-US"/>
        </w:rPr>
        <w:t xml:space="preserve">containing</w:t>
      </w:r>
      <w:r w:rsidRPr="337EA683" w:rsidR="10CE6830">
        <w:rPr>
          <w:rFonts w:ascii="Aptos" w:hAnsi="Aptos" w:eastAsia="Aptos" w:cs="Aptos"/>
          <w:b w:val="0"/>
          <w:bCs w:val="0"/>
          <w:i w:val="0"/>
          <w:iCs w:val="0"/>
          <w:caps w:val="0"/>
          <w:smallCaps w:val="0"/>
          <w:noProof w:val="0"/>
          <w:color w:val="000000" w:themeColor="text1" w:themeTint="FF" w:themeShade="FF"/>
          <w:sz w:val="24"/>
          <w:szCs w:val="24"/>
          <w:lang w:val="en-US"/>
        </w:rPr>
        <w:t xml:space="preserve"> distinct steps that the </w:t>
      </w:r>
      <w:r w:rsidRPr="337EA683" w:rsidR="10CE6830">
        <w:rPr>
          <w:rFonts w:ascii="Aptos" w:hAnsi="Aptos" w:eastAsia="Aptos" w:cs="Aptos"/>
          <w:b w:val="0"/>
          <w:bCs w:val="0"/>
          <w:i w:val="0"/>
          <w:iCs w:val="0"/>
          <w:caps w:val="0"/>
          <w:smallCaps w:val="0"/>
          <w:noProof w:val="0"/>
          <w:color w:val="000000" w:themeColor="text1" w:themeTint="FF" w:themeShade="FF"/>
          <w:sz w:val="24"/>
          <w:szCs w:val="24"/>
          <w:lang w:val="en-US"/>
        </w:rPr>
        <w:t xml:space="preserve">coachee</w:t>
      </w:r>
      <w:r w:rsidRPr="337EA683" w:rsidR="10CE6830">
        <w:rPr>
          <w:rFonts w:ascii="Aptos" w:hAnsi="Aptos" w:eastAsia="Aptos" w:cs="Aptos"/>
          <w:b w:val="0"/>
          <w:bCs w:val="0"/>
          <w:i w:val="0"/>
          <w:iCs w:val="0"/>
          <w:caps w:val="0"/>
          <w:smallCaps w:val="0"/>
          <w:noProof w:val="0"/>
          <w:color w:val="000000" w:themeColor="text1" w:themeTint="FF" w:themeShade="FF"/>
          <w:sz w:val="24"/>
          <w:szCs w:val="24"/>
          <w:lang w:val="en-US"/>
        </w:rPr>
        <w:t xml:space="preserve"> should take. However, the Instant Payoff Model is more spontaneous and can be</w:t>
      </w:r>
      <w:r w:rsidRPr="337EA683" w:rsidR="11E07FEB">
        <w:rPr>
          <w:rFonts w:ascii="Aptos" w:hAnsi="Aptos" w:eastAsia="Aptos" w:cs="Aptos"/>
          <w:b w:val="0"/>
          <w:bCs w:val="0"/>
          <w:i w:val="0"/>
          <w:iCs w:val="0"/>
          <w:caps w:val="0"/>
          <w:smallCaps w:val="0"/>
          <w:noProof w:val="0"/>
          <w:color w:val="000000" w:themeColor="text1" w:themeTint="FF" w:themeShade="FF"/>
          <w:sz w:val="24"/>
          <w:szCs w:val="24"/>
          <w:lang w:val="en-US"/>
        </w:rPr>
        <w:t xml:space="preserve"> flexible to the </w:t>
      </w:r>
      <w:r w:rsidRPr="337EA683" w:rsidR="11E07FEB">
        <w:rPr>
          <w:rFonts w:ascii="Aptos" w:hAnsi="Aptos" w:eastAsia="Aptos" w:cs="Aptos"/>
          <w:b w:val="0"/>
          <w:bCs w:val="0"/>
          <w:i w:val="0"/>
          <w:iCs w:val="0"/>
          <w:caps w:val="0"/>
          <w:smallCaps w:val="0"/>
          <w:noProof w:val="0"/>
          <w:color w:val="000000" w:themeColor="text1" w:themeTint="FF" w:themeShade="FF"/>
          <w:sz w:val="24"/>
          <w:szCs w:val="24"/>
          <w:lang w:val="en-US"/>
        </w:rPr>
        <w:t xml:space="preserve">coachee</w:t>
      </w:r>
      <w:r w:rsidRPr="337EA683" w:rsidR="11E07FEB">
        <w:rPr>
          <w:rFonts w:ascii="Aptos" w:hAnsi="Aptos" w:eastAsia="Aptos" w:cs="Aptos"/>
          <w:b w:val="0"/>
          <w:bCs w:val="0"/>
          <w:i w:val="0"/>
          <w:iCs w:val="0"/>
          <w:caps w:val="0"/>
          <w:smallCaps w:val="0"/>
          <w:noProof w:val="0"/>
          <w:color w:val="000000" w:themeColor="text1" w:themeTint="FF" w:themeShade="FF"/>
          <w:sz w:val="24"/>
          <w:szCs w:val="24"/>
          <w:lang w:val="en-US"/>
        </w:rPr>
        <w:t xml:space="preserve"> at any moment. </w:t>
      </w:r>
    </w:p>
    <w:p w:rsidR="348ABE3B" w:rsidP="348ABE3B" w:rsidRDefault="348ABE3B" w14:paraId="4EE1ADEA" w14:textId="3E873C58">
      <w:pPr>
        <w:pStyle w:val="Normal"/>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51BB7468" w:rsidP="348ABE3B" w:rsidRDefault="51BB7468" w14:paraId="1F0CC718" w14:textId="6D59DD59">
      <w:pPr>
        <w:pStyle w:val="ListParagraph"/>
        <w:keepNext w:val="1"/>
        <w:keepLines w:val="1"/>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348ABE3B" w:rsidR="51BB7468">
        <w:rPr>
          <w:rFonts w:ascii="Aptos" w:hAnsi="Aptos" w:eastAsia="Aptos" w:cs="Aptos"/>
          <w:b w:val="0"/>
          <w:bCs w:val="0"/>
          <w:i w:val="0"/>
          <w:iCs w:val="0"/>
          <w:caps w:val="0"/>
          <w:smallCaps w:val="0"/>
          <w:noProof w:val="0"/>
          <w:color w:val="000000" w:themeColor="text1" w:themeTint="FF" w:themeShade="FF"/>
          <w:sz w:val="24"/>
          <w:szCs w:val="24"/>
          <w:lang w:val="en-US"/>
        </w:rPr>
        <w:t xml:space="preserve">Conclusion </w:t>
      </w:r>
    </w:p>
    <w:p w:rsidR="51BB7468" w:rsidP="337EA683" w:rsidRDefault="51BB7468" w14:paraId="63E7DF00" w14:textId="78DCBE7A">
      <w:pPr>
        <w:pStyle w:val="Normal"/>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337EA683" w:rsidR="51BB7468">
        <w:rPr>
          <w:rFonts w:ascii="Aptos" w:hAnsi="Aptos" w:eastAsia="Aptos" w:cs="Aptos"/>
          <w:b w:val="0"/>
          <w:bCs w:val="0"/>
          <w:i w:val="0"/>
          <w:iCs w:val="0"/>
          <w:caps w:val="0"/>
          <w:smallCaps w:val="0"/>
          <w:noProof w:val="0"/>
          <w:color w:val="000000" w:themeColor="text1" w:themeTint="FF" w:themeShade="FF"/>
          <w:sz w:val="24"/>
          <w:szCs w:val="24"/>
          <w:lang w:val="en-US"/>
        </w:rPr>
        <w:t xml:space="preserve">This experience taught me the importance of a coach in business settings. It is so easy for employees to be stumped in their workplace, unable to advance and achieve their goals. </w:t>
      </w:r>
      <w:r w:rsidRPr="337EA683" w:rsidR="3FAAFD51">
        <w:rPr>
          <w:rFonts w:ascii="Aptos" w:hAnsi="Aptos" w:eastAsia="Aptos" w:cs="Aptos"/>
          <w:b w:val="0"/>
          <w:bCs w:val="0"/>
          <w:i w:val="0"/>
          <w:iCs w:val="0"/>
          <w:caps w:val="0"/>
          <w:smallCaps w:val="0"/>
          <w:noProof w:val="0"/>
          <w:color w:val="000000" w:themeColor="text1" w:themeTint="FF" w:themeShade="FF"/>
          <w:sz w:val="24"/>
          <w:szCs w:val="24"/>
          <w:lang w:val="en-US"/>
        </w:rPr>
        <w:t xml:space="preserve">The importance of goals </w:t>
      </w:r>
      <w:r w:rsidRPr="337EA683" w:rsidR="18BA2569">
        <w:rPr>
          <w:rFonts w:ascii="Aptos" w:hAnsi="Aptos" w:eastAsia="Aptos" w:cs="Aptos"/>
          <w:b w:val="0"/>
          <w:bCs w:val="0"/>
          <w:i w:val="0"/>
          <w:iCs w:val="0"/>
          <w:caps w:val="0"/>
          <w:smallCaps w:val="0"/>
          <w:noProof w:val="0"/>
          <w:color w:val="000000" w:themeColor="text1" w:themeTint="FF" w:themeShade="FF"/>
          <w:sz w:val="24"/>
          <w:szCs w:val="24"/>
          <w:lang w:val="en-US"/>
        </w:rPr>
        <w:t xml:space="preserve">is that they keep people motivated, giving them a reason to </w:t>
      </w:r>
      <w:r w:rsidRPr="337EA683" w:rsidR="51EBFE33">
        <w:rPr>
          <w:rFonts w:ascii="Aptos" w:hAnsi="Aptos" w:eastAsia="Aptos" w:cs="Aptos"/>
          <w:b w:val="0"/>
          <w:bCs w:val="0"/>
          <w:i w:val="0"/>
          <w:iCs w:val="0"/>
          <w:caps w:val="0"/>
          <w:smallCaps w:val="0"/>
          <w:noProof w:val="0"/>
          <w:color w:val="000000" w:themeColor="text1" w:themeTint="FF" w:themeShade="FF"/>
          <w:sz w:val="24"/>
          <w:szCs w:val="24"/>
          <w:lang w:val="en-US"/>
        </w:rPr>
        <w:t>strive for better</w:t>
      </w:r>
      <w:r w:rsidRPr="337EA683">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27433"/>
      </w:r>
      <w:r w:rsidRPr="337EA683" w:rsidR="3A53B7CF">
        <w:rPr>
          <w:rFonts w:ascii="Aptos" w:hAnsi="Aptos" w:eastAsia="Aptos" w:cs="Aptos"/>
          <w:b w:val="0"/>
          <w:bCs w:val="0"/>
          <w:i w:val="0"/>
          <w:iCs w:val="0"/>
          <w:caps w:val="0"/>
          <w:smallCaps w:val="0"/>
          <w:noProof w:val="0"/>
          <w:color w:val="000000" w:themeColor="text1" w:themeTint="FF" w:themeShade="FF"/>
          <w:sz w:val="24"/>
          <w:szCs w:val="24"/>
          <w:lang w:val="en-US"/>
        </w:rPr>
        <w:t xml:space="preserve">. A coach is the bridge between dreams and reality which I </w:t>
      </w:r>
      <w:r w:rsidRPr="337EA683" w:rsidR="3A53B7CF">
        <w:rPr>
          <w:rFonts w:ascii="Aptos" w:hAnsi="Aptos" w:eastAsia="Aptos" w:cs="Aptos"/>
          <w:b w:val="0"/>
          <w:bCs w:val="0"/>
          <w:i w:val="0"/>
          <w:iCs w:val="0"/>
          <w:caps w:val="0"/>
          <w:smallCaps w:val="0"/>
          <w:noProof w:val="0"/>
          <w:color w:val="000000" w:themeColor="text1" w:themeTint="FF" w:themeShade="FF"/>
          <w:sz w:val="24"/>
          <w:szCs w:val="24"/>
          <w:lang w:val="en-US"/>
        </w:rPr>
        <w:t>do</w:t>
      </w:r>
      <w:r w:rsidRPr="337EA683" w:rsidR="2DD3E7FD">
        <w:rPr>
          <w:rFonts w:ascii="Aptos" w:hAnsi="Aptos" w:eastAsia="Aptos" w:cs="Aptos"/>
          <w:b w:val="0"/>
          <w:bCs w:val="0"/>
          <w:i w:val="0"/>
          <w:iCs w:val="0"/>
          <w:caps w:val="0"/>
          <w:smallCaps w:val="0"/>
          <w:noProof w:val="0"/>
          <w:color w:val="000000" w:themeColor="text1" w:themeTint="FF" w:themeShade="FF"/>
          <w:sz w:val="24"/>
          <w:szCs w:val="24"/>
          <w:lang w:val="en-US"/>
        </w:rPr>
        <w:t>n’t</w:t>
      </w:r>
      <w:r w:rsidRPr="337EA683" w:rsidR="2DD3E7FD">
        <w:rPr>
          <w:rFonts w:ascii="Aptos" w:hAnsi="Aptos" w:eastAsia="Aptos" w:cs="Aptos"/>
          <w:b w:val="0"/>
          <w:bCs w:val="0"/>
          <w:i w:val="0"/>
          <w:iCs w:val="0"/>
          <w:caps w:val="0"/>
          <w:smallCaps w:val="0"/>
          <w:noProof w:val="0"/>
          <w:color w:val="000000" w:themeColor="text1" w:themeTint="FF" w:themeShade="FF"/>
          <w:sz w:val="24"/>
          <w:szCs w:val="24"/>
          <w:lang w:val="en-US"/>
        </w:rPr>
        <w:t xml:space="preserve"> think I was </w:t>
      </w:r>
      <w:r w:rsidRPr="337EA683" w:rsidR="2DD3E7FD">
        <w:rPr>
          <w:rFonts w:ascii="Aptos" w:hAnsi="Aptos" w:eastAsia="Aptos" w:cs="Aptos"/>
          <w:b w:val="0"/>
          <w:bCs w:val="0"/>
          <w:i w:val="0"/>
          <w:iCs w:val="0"/>
          <w:caps w:val="0"/>
          <w:smallCaps w:val="0"/>
          <w:noProof w:val="0"/>
          <w:color w:val="000000" w:themeColor="text1" w:themeTint="FF" w:themeShade="FF"/>
          <w:sz w:val="24"/>
          <w:szCs w:val="24"/>
          <w:lang w:val="en-US"/>
        </w:rPr>
        <w:t>very effective</w:t>
      </w:r>
      <w:r w:rsidRPr="337EA683" w:rsidR="2DD3E7FD">
        <w:rPr>
          <w:rFonts w:ascii="Aptos" w:hAnsi="Aptos" w:eastAsia="Aptos" w:cs="Aptos"/>
          <w:b w:val="0"/>
          <w:bCs w:val="0"/>
          <w:i w:val="0"/>
          <w:iCs w:val="0"/>
          <w:caps w:val="0"/>
          <w:smallCaps w:val="0"/>
          <w:noProof w:val="0"/>
          <w:color w:val="000000" w:themeColor="text1" w:themeTint="FF" w:themeShade="FF"/>
          <w:sz w:val="24"/>
          <w:szCs w:val="24"/>
          <w:lang w:val="en-US"/>
        </w:rPr>
        <w:t xml:space="preserve"> in bringing across. If I </w:t>
      </w:r>
      <w:r w:rsidRPr="337EA683" w:rsidR="2DD3E7FD">
        <w:rPr>
          <w:rFonts w:ascii="Aptos" w:hAnsi="Aptos" w:eastAsia="Aptos" w:cs="Aptos"/>
          <w:b w:val="0"/>
          <w:bCs w:val="0"/>
          <w:i w:val="0"/>
          <w:iCs w:val="0"/>
          <w:caps w:val="0"/>
          <w:smallCaps w:val="0"/>
          <w:noProof w:val="0"/>
          <w:color w:val="000000" w:themeColor="text1" w:themeTint="FF" w:themeShade="FF"/>
          <w:sz w:val="24"/>
          <w:szCs w:val="24"/>
          <w:lang w:val="en-US"/>
        </w:rPr>
        <w:t>was</w:t>
      </w:r>
      <w:r w:rsidRPr="337EA683" w:rsidR="2DD3E7FD">
        <w:rPr>
          <w:rFonts w:ascii="Aptos" w:hAnsi="Aptos" w:eastAsia="Aptos" w:cs="Aptos"/>
          <w:b w:val="0"/>
          <w:bCs w:val="0"/>
          <w:i w:val="0"/>
          <w:iCs w:val="0"/>
          <w:caps w:val="0"/>
          <w:smallCaps w:val="0"/>
          <w:noProof w:val="0"/>
          <w:color w:val="000000" w:themeColor="text1" w:themeTint="FF" w:themeShade="FF"/>
          <w:sz w:val="24"/>
          <w:szCs w:val="24"/>
          <w:lang w:val="en-US"/>
        </w:rPr>
        <w:t xml:space="preserve"> to do this exercise again, I would focus on providing my </w:t>
      </w:r>
      <w:r w:rsidRPr="337EA683" w:rsidR="2DD3E7FD">
        <w:rPr>
          <w:rFonts w:ascii="Aptos" w:hAnsi="Aptos" w:eastAsia="Aptos" w:cs="Aptos"/>
          <w:b w:val="0"/>
          <w:bCs w:val="0"/>
          <w:i w:val="0"/>
          <w:iCs w:val="0"/>
          <w:caps w:val="0"/>
          <w:smallCaps w:val="0"/>
          <w:noProof w:val="0"/>
          <w:color w:val="000000" w:themeColor="text1" w:themeTint="FF" w:themeShade="FF"/>
          <w:sz w:val="24"/>
          <w:szCs w:val="24"/>
          <w:lang w:val="en-US"/>
        </w:rPr>
        <w:t>coachee</w:t>
      </w:r>
      <w:r w:rsidRPr="337EA683" w:rsidR="2DD3E7FD">
        <w:rPr>
          <w:rFonts w:ascii="Aptos" w:hAnsi="Aptos" w:eastAsia="Aptos" w:cs="Aptos"/>
          <w:b w:val="0"/>
          <w:bCs w:val="0"/>
          <w:i w:val="0"/>
          <w:iCs w:val="0"/>
          <w:caps w:val="0"/>
          <w:smallCaps w:val="0"/>
          <w:noProof w:val="0"/>
          <w:color w:val="000000" w:themeColor="text1" w:themeTint="FF" w:themeShade="FF"/>
          <w:sz w:val="24"/>
          <w:szCs w:val="24"/>
          <w:lang w:val="en-US"/>
        </w:rPr>
        <w:t xml:space="preserve"> with a large </w:t>
      </w:r>
      <w:r w:rsidRPr="337EA683" w:rsidR="056CAC2D">
        <w:rPr>
          <w:rFonts w:ascii="Aptos" w:hAnsi="Aptos" w:eastAsia="Aptos" w:cs="Aptos"/>
          <w:b w:val="0"/>
          <w:bCs w:val="0"/>
          <w:i w:val="0"/>
          <w:iCs w:val="0"/>
          <w:caps w:val="0"/>
          <w:smallCaps w:val="0"/>
          <w:noProof w:val="0"/>
          <w:color w:val="000000" w:themeColor="text1" w:themeTint="FF" w:themeShade="FF"/>
          <w:sz w:val="24"/>
          <w:szCs w:val="24"/>
          <w:lang w:val="en-US"/>
        </w:rPr>
        <w:t>variety</w:t>
      </w:r>
      <w:r w:rsidRPr="337EA683" w:rsidR="2DD3E7FD">
        <w:rPr>
          <w:rFonts w:ascii="Aptos" w:hAnsi="Aptos" w:eastAsia="Aptos" w:cs="Aptos"/>
          <w:b w:val="0"/>
          <w:bCs w:val="0"/>
          <w:i w:val="0"/>
          <w:iCs w:val="0"/>
          <w:caps w:val="0"/>
          <w:smallCaps w:val="0"/>
          <w:noProof w:val="0"/>
          <w:color w:val="000000" w:themeColor="text1" w:themeTint="FF" w:themeShade="FF"/>
          <w:sz w:val="24"/>
          <w:szCs w:val="24"/>
          <w:lang w:val="en-US"/>
        </w:rPr>
        <w:t xml:space="preserve"> of manageable steps </w:t>
      </w:r>
      <w:r w:rsidRPr="337EA683" w:rsidR="5EDDC310">
        <w:rPr>
          <w:rFonts w:ascii="Aptos" w:hAnsi="Aptos" w:eastAsia="Aptos" w:cs="Aptos"/>
          <w:b w:val="0"/>
          <w:bCs w:val="0"/>
          <w:i w:val="0"/>
          <w:iCs w:val="0"/>
          <w:caps w:val="0"/>
          <w:smallCaps w:val="0"/>
          <w:noProof w:val="0"/>
          <w:color w:val="000000" w:themeColor="text1" w:themeTint="FF" w:themeShade="FF"/>
          <w:sz w:val="24"/>
          <w:szCs w:val="24"/>
          <w:lang w:val="en-US"/>
        </w:rPr>
        <w:t>that they could take to achieve their goals</w:t>
      </w:r>
      <w:r w:rsidRPr="337EA683" w:rsidR="1BFC36EE">
        <w:rPr>
          <w:rFonts w:ascii="Aptos" w:hAnsi="Aptos" w:eastAsia="Aptos" w:cs="Aptos"/>
          <w:b w:val="0"/>
          <w:bCs w:val="0"/>
          <w:i w:val="0"/>
          <w:iCs w:val="0"/>
          <w:caps w:val="0"/>
          <w:smallCaps w:val="0"/>
          <w:noProof w:val="0"/>
          <w:color w:val="000000" w:themeColor="text1" w:themeTint="FF" w:themeShade="FF"/>
          <w:sz w:val="24"/>
          <w:szCs w:val="24"/>
          <w:lang w:val="en-US"/>
        </w:rPr>
        <w:t xml:space="preserve">: providing resources like courses and </w:t>
      </w:r>
      <w:r w:rsidRPr="337EA683" w:rsidR="40B7DFE7">
        <w:rPr>
          <w:rFonts w:ascii="Aptos" w:hAnsi="Aptos" w:eastAsia="Aptos" w:cs="Aptos"/>
          <w:b w:val="0"/>
          <w:bCs w:val="0"/>
          <w:i w:val="0"/>
          <w:iCs w:val="0"/>
          <w:caps w:val="0"/>
          <w:smallCaps w:val="0"/>
          <w:noProof w:val="0"/>
          <w:color w:val="000000" w:themeColor="text1" w:themeTint="FF" w:themeShade="FF"/>
          <w:sz w:val="24"/>
          <w:szCs w:val="24"/>
          <w:lang w:val="en-US"/>
        </w:rPr>
        <w:t>programs</w:t>
      </w:r>
      <w:r w:rsidRPr="337EA683" w:rsidR="1BFC36EE">
        <w:rPr>
          <w:rFonts w:ascii="Aptos" w:hAnsi="Aptos" w:eastAsia="Aptos" w:cs="Aptos"/>
          <w:b w:val="0"/>
          <w:bCs w:val="0"/>
          <w:i w:val="0"/>
          <w:iCs w:val="0"/>
          <w:caps w:val="0"/>
          <w:smallCaps w:val="0"/>
          <w:noProof w:val="0"/>
          <w:color w:val="000000" w:themeColor="text1" w:themeTint="FF" w:themeShade="FF"/>
          <w:sz w:val="24"/>
          <w:szCs w:val="24"/>
          <w:lang w:val="en-US"/>
        </w:rPr>
        <w:t xml:space="preserve"> for their specific needs. </w:t>
      </w:r>
      <w:r w:rsidRPr="337EA683" w:rsidR="2EF1FA69">
        <w:rPr>
          <w:rFonts w:ascii="Aptos" w:hAnsi="Aptos" w:eastAsia="Aptos" w:cs="Aptos"/>
          <w:b w:val="0"/>
          <w:bCs w:val="0"/>
          <w:i w:val="0"/>
          <w:iCs w:val="0"/>
          <w:caps w:val="0"/>
          <w:smallCaps w:val="0"/>
          <w:noProof w:val="0"/>
          <w:color w:val="000000" w:themeColor="text1" w:themeTint="FF" w:themeShade="FF"/>
          <w:sz w:val="24"/>
          <w:szCs w:val="24"/>
          <w:lang w:val="en-US"/>
        </w:rPr>
        <w:t xml:space="preserve">To do this, I would use the ELECTRIC model instead of the GROW as this has more elements that the </w:t>
      </w:r>
      <w:r w:rsidRPr="337EA683" w:rsidR="2EF1FA69">
        <w:rPr>
          <w:rFonts w:ascii="Aptos" w:hAnsi="Aptos" w:eastAsia="Aptos" w:cs="Aptos"/>
          <w:b w:val="0"/>
          <w:bCs w:val="0"/>
          <w:i w:val="0"/>
          <w:iCs w:val="0"/>
          <w:caps w:val="0"/>
          <w:smallCaps w:val="0"/>
          <w:noProof w:val="0"/>
          <w:color w:val="000000" w:themeColor="text1" w:themeTint="FF" w:themeShade="FF"/>
          <w:sz w:val="24"/>
          <w:szCs w:val="24"/>
          <w:lang w:val="en-US"/>
        </w:rPr>
        <w:t xml:space="preserve">coachee</w:t>
      </w:r>
      <w:r w:rsidRPr="337EA683" w:rsidR="2EF1FA69">
        <w:rPr>
          <w:rFonts w:ascii="Aptos" w:hAnsi="Aptos" w:eastAsia="Aptos" w:cs="Aptos"/>
          <w:b w:val="0"/>
          <w:bCs w:val="0"/>
          <w:i w:val="0"/>
          <w:iCs w:val="0"/>
          <w:caps w:val="0"/>
          <w:smallCaps w:val="0"/>
          <w:noProof w:val="0"/>
          <w:color w:val="000000" w:themeColor="text1" w:themeTint="FF" w:themeShade="FF"/>
          <w:sz w:val="24"/>
          <w:szCs w:val="24"/>
          <w:lang w:val="en-US"/>
        </w:rPr>
        <w:t xml:space="preserve"> can use: the C fo</w:t>
      </w:r>
      <w:r w:rsidRPr="337EA683" w:rsidR="05622E8B">
        <w:rPr>
          <w:rFonts w:ascii="Aptos" w:hAnsi="Aptos" w:eastAsia="Aptos" w:cs="Aptos"/>
          <w:b w:val="0"/>
          <w:bCs w:val="0"/>
          <w:i w:val="0"/>
          <w:iCs w:val="0"/>
          <w:caps w:val="0"/>
          <w:smallCaps w:val="0"/>
          <w:noProof w:val="0"/>
          <w:color w:val="000000" w:themeColor="text1" w:themeTint="FF" w:themeShade="FF"/>
          <w:sz w:val="24"/>
          <w:szCs w:val="24"/>
          <w:lang w:val="en-US"/>
        </w:rPr>
        <w:t xml:space="preserve">r collaboration puts emphasis on the relationship between the </w:t>
      </w:r>
      <w:r w:rsidRPr="337EA683" w:rsidR="67FEFCB6">
        <w:rPr>
          <w:rFonts w:ascii="Aptos" w:hAnsi="Aptos" w:eastAsia="Aptos" w:cs="Aptos"/>
          <w:b w:val="0"/>
          <w:bCs w:val="0"/>
          <w:i w:val="0"/>
          <w:iCs w:val="0"/>
          <w:caps w:val="0"/>
          <w:smallCaps w:val="0"/>
          <w:noProof w:val="0"/>
          <w:color w:val="000000" w:themeColor="text1" w:themeTint="FF" w:themeShade="FF"/>
          <w:sz w:val="24"/>
          <w:szCs w:val="24"/>
          <w:lang w:val="en-US"/>
        </w:rPr>
        <w:t xml:space="preserve">coachee</w:t>
      </w:r>
      <w:r w:rsidRPr="337EA683" w:rsidR="67FEFCB6">
        <w:rPr>
          <w:rFonts w:ascii="Aptos" w:hAnsi="Aptos" w:eastAsia="Aptos" w:cs="Aptos"/>
          <w:b w:val="0"/>
          <w:bCs w:val="0"/>
          <w:i w:val="0"/>
          <w:iCs w:val="0"/>
          <w:caps w:val="0"/>
          <w:smallCaps w:val="0"/>
          <w:noProof w:val="0"/>
          <w:color w:val="000000" w:themeColor="text1" w:themeTint="FF" w:themeShade="FF"/>
          <w:sz w:val="24"/>
          <w:szCs w:val="24"/>
          <w:lang w:val="en-US"/>
        </w:rPr>
        <w:t xml:space="preserve"> and coach which enhances engagement throughout the session. </w:t>
      </w:r>
      <w:r w:rsidRPr="337EA683" w:rsidR="67FEFCB6">
        <w:rPr>
          <w:rFonts w:ascii="Aptos" w:hAnsi="Aptos" w:eastAsia="Aptos" w:cs="Aptos"/>
          <w:b w:val="0"/>
          <w:bCs w:val="0"/>
          <w:i w:val="0"/>
          <w:iCs w:val="0"/>
          <w:caps w:val="0"/>
          <w:smallCaps w:val="0"/>
          <w:noProof w:val="0"/>
          <w:color w:val="000000" w:themeColor="text1" w:themeTint="FF" w:themeShade="FF"/>
          <w:sz w:val="24"/>
          <w:szCs w:val="24"/>
          <w:lang w:val="en-US"/>
        </w:rPr>
        <w:t xml:space="preserve">I feel that the GROW model</w:t>
      </w:r>
      <w:r w:rsidRPr="337EA683" w:rsidR="67FEFCB6">
        <w:rPr>
          <w:rFonts w:ascii="Aptos" w:hAnsi="Aptos" w:eastAsia="Aptos" w:cs="Aptos"/>
          <w:b w:val="0"/>
          <w:bCs w:val="0"/>
          <w:i w:val="0"/>
          <w:iCs w:val="0"/>
          <w:caps w:val="0"/>
          <w:smallCaps w:val="0"/>
          <w:noProof w:val="0"/>
          <w:color w:val="000000" w:themeColor="text1" w:themeTint="FF" w:themeShade="FF"/>
          <w:sz w:val="24"/>
          <w:szCs w:val="24"/>
          <w:lang w:val="en-US"/>
        </w:rPr>
        <w:t xml:space="preserve"> was potentially too </w:t>
      </w:r>
      <w:r w:rsidRPr="337EA683" w:rsidR="0A816C78">
        <w:rPr>
          <w:rFonts w:ascii="Aptos" w:hAnsi="Aptos" w:eastAsia="Aptos" w:cs="Aptos"/>
          <w:b w:val="0"/>
          <w:bCs w:val="0"/>
          <w:i w:val="0"/>
          <w:iCs w:val="0"/>
          <w:caps w:val="0"/>
          <w:smallCaps w:val="0"/>
          <w:noProof w:val="0"/>
          <w:color w:val="000000" w:themeColor="text1" w:themeTint="FF" w:themeShade="FF"/>
          <w:sz w:val="24"/>
          <w:szCs w:val="24"/>
          <w:lang w:val="en-US"/>
        </w:rPr>
        <w:t xml:space="preserve">vague,</w:t>
      </w:r>
      <w:r w:rsidRPr="337EA683" w:rsidR="0A816C78">
        <w:rPr>
          <w:rFonts w:ascii="Aptos" w:hAnsi="Aptos" w:eastAsia="Aptos" w:cs="Aptos"/>
          <w:b w:val="0"/>
          <w:bCs w:val="0"/>
          <w:i w:val="0"/>
          <w:iCs w:val="0"/>
          <w:caps w:val="0"/>
          <w:smallCaps w:val="0"/>
          <w:noProof w:val="0"/>
          <w:color w:val="000000" w:themeColor="text1" w:themeTint="FF" w:themeShade="FF"/>
          <w:sz w:val="24"/>
          <w:szCs w:val="24"/>
          <w:lang w:val="en-US"/>
        </w:rPr>
        <w:t xml:space="preserve"> and that relationship was not developed. </w:t>
      </w:r>
    </w:p>
    <w:p w:rsidR="348ABE3B" w:rsidP="348ABE3B" w:rsidRDefault="348ABE3B" w14:paraId="7BCAEE0F" w14:textId="5FA75E7D">
      <w:pPr>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348ABE3B" w:rsidP="348ABE3B" w:rsidRDefault="348ABE3B" w14:paraId="734D841B" w14:textId="62C4DAA5">
      <w:pPr>
        <w:pStyle w:val="Normal"/>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348ABE3B" w:rsidP="348ABE3B" w:rsidRDefault="348ABE3B" w14:paraId="7D12775E" w14:textId="745B18CC">
      <w:pPr>
        <w:pStyle w:val="Normal"/>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348ABE3B" w:rsidP="348ABE3B" w:rsidRDefault="348ABE3B" w14:paraId="5B9723B0" w14:textId="752955A9">
      <w:pPr>
        <w:pStyle w:val="Normal"/>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348ABE3B" w:rsidP="348ABE3B" w:rsidRDefault="348ABE3B" w14:paraId="1A061B61" w14:textId="3168B782">
      <w:pPr>
        <w:pStyle w:val="Normal"/>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348ABE3B" w:rsidP="337EA683" w:rsidRDefault="348ABE3B" w14:paraId="2F83B43B" w14:textId="7ABE39F2">
      <w:pPr>
        <w:pStyle w:val="Normal"/>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337EA683" w:rsidP="337EA683" w:rsidRDefault="337EA683" w14:paraId="66386114" w14:textId="7E94F050">
      <w:pPr>
        <w:pStyle w:val="Normal"/>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348ABE3B" w:rsidP="348ABE3B" w:rsidRDefault="348ABE3B" w14:paraId="560F30D5" w14:textId="349C316F">
      <w:pPr>
        <w:pStyle w:val="Normal"/>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BFC36EE" w:rsidP="348ABE3B" w:rsidRDefault="1BFC36EE" w14:paraId="2A9502F5" w14:textId="1841A517">
      <w:pPr>
        <w:pStyle w:val="ListParagraph"/>
        <w:keepNext w:val="1"/>
        <w:keepLines w:val="1"/>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348ABE3B" w:rsidR="1BFC36EE">
        <w:rPr>
          <w:rFonts w:ascii="Aptos" w:hAnsi="Aptos" w:eastAsia="Aptos" w:cs="Aptos"/>
          <w:b w:val="0"/>
          <w:bCs w:val="0"/>
          <w:i w:val="0"/>
          <w:iCs w:val="0"/>
          <w:caps w:val="0"/>
          <w:smallCaps w:val="0"/>
          <w:noProof w:val="0"/>
          <w:color w:val="000000" w:themeColor="text1" w:themeTint="FF" w:themeShade="FF"/>
          <w:sz w:val="24"/>
          <w:szCs w:val="24"/>
          <w:lang w:val="en-US"/>
        </w:rPr>
        <w:t xml:space="preserve">Action Plan </w:t>
      </w:r>
    </w:p>
    <w:p w:rsidR="348ABE3B" w:rsidP="348ABE3B" w:rsidRDefault="348ABE3B" w14:paraId="55A5CB83" w14:textId="5D2DB037">
      <w:pPr>
        <w:pStyle w:val="Normal"/>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Grid"/>
        <w:tblW w:w="10676" w:type="dxa"/>
        <w:tblLayout w:type="fixed"/>
        <w:tblLook w:val="06A0" w:firstRow="1" w:lastRow="0" w:firstColumn="1" w:lastColumn="0" w:noHBand="1" w:noVBand="1"/>
      </w:tblPr>
      <w:tblGrid>
        <w:gridCol w:w="1872"/>
        <w:gridCol w:w="1872"/>
        <w:gridCol w:w="1872"/>
        <w:gridCol w:w="3600"/>
        <w:gridCol w:w="1460"/>
      </w:tblGrid>
      <w:tr w:rsidR="348ABE3B" w:rsidTr="337EA683" w14:paraId="38F68361">
        <w:trPr>
          <w:trHeight w:val="1152"/>
        </w:trPr>
        <w:tc>
          <w:tcPr>
            <w:tcW w:w="1872" w:type="dxa"/>
            <w:tcMar/>
          </w:tcPr>
          <w:p w:rsidR="6AE2889E" w:rsidP="348ABE3B" w:rsidRDefault="6AE2889E" w14:paraId="5D762F18" w14:textId="6BC2803D">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348ABE3B" w:rsidR="6AE2889E">
              <w:rPr>
                <w:rFonts w:ascii="Aptos" w:hAnsi="Aptos" w:eastAsia="Aptos" w:cs="Aptos"/>
                <w:b w:val="0"/>
                <w:bCs w:val="0"/>
                <w:i w:val="0"/>
                <w:iCs w:val="0"/>
                <w:caps w:val="0"/>
                <w:smallCaps w:val="0"/>
                <w:noProof w:val="0"/>
                <w:color w:val="000000" w:themeColor="text1" w:themeTint="FF" w:themeShade="FF"/>
                <w:sz w:val="24"/>
                <w:szCs w:val="24"/>
                <w:lang w:val="en-US"/>
              </w:rPr>
              <w:t>What do I want/need to learn?</w:t>
            </w:r>
          </w:p>
        </w:tc>
        <w:tc>
          <w:tcPr>
            <w:tcW w:w="1872" w:type="dxa"/>
            <w:tcMar/>
          </w:tcPr>
          <w:p w:rsidR="6AE2889E" w:rsidP="348ABE3B" w:rsidRDefault="6AE2889E" w14:paraId="60F998D5" w14:textId="1961A656">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348ABE3B" w:rsidR="6AE2889E">
              <w:rPr>
                <w:rFonts w:ascii="Aptos" w:hAnsi="Aptos" w:eastAsia="Aptos" w:cs="Aptos"/>
                <w:b w:val="0"/>
                <w:bCs w:val="0"/>
                <w:i w:val="0"/>
                <w:iCs w:val="0"/>
                <w:caps w:val="0"/>
                <w:smallCaps w:val="0"/>
                <w:noProof w:val="0"/>
                <w:color w:val="000000" w:themeColor="text1" w:themeTint="FF" w:themeShade="FF"/>
                <w:sz w:val="24"/>
                <w:szCs w:val="24"/>
                <w:lang w:val="en-US"/>
              </w:rPr>
              <w:t>What will I do to achieve this?</w:t>
            </w:r>
          </w:p>
        </w:tc>
        <w:tc>
          <w:tcPr>
            <w:tcW w:w="1872" w:type="dxa"/>
            <w:tcMar/>
          </w:tcPr>
          <w:p w:rsidR="6AE2889E" w:rsidP="348ABE3B" w:rsidRDefault="6AE2889E" w14:paraId="4DE28F77" w14:textId="4F1C9C9B">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348ABE3B" w:rsidR="6AE2889E">
              <w:rPr>
                <w:rFonts w:ascii="Aptos" w:hAnsi="Aptos" w:eastAsia="Aptos" w:cs="Aptos"/>
                <w:b w:val="0"/>
                <w:bCs w:val="0"/>
                <w:i w:val="0"/>
                <w:iCs w:val="0"/>
                <w:caps w:val="0"/>
                <w:smallCaps w:val="0"/>
                <w:noProof w:val="0"/>
                <w:color w:val="000000" w:themeColor="text1" w:themeTint="FF" w:themeShade="FF"/>
                <w:sz w:val="24"/>
                <w:szCs w:val="24"/>
                <w:lang w:val="en-US"/>
              </w:rPr>
              <w:t>What resources will I use?</w:t>
            </w:r>
          </w:p>
        </w:tc>
        <w:tc>
          <w:tcPr>
            <w:tcW w:w="3600" w:type="dxa"/>
            <w:tcMar/>
          </w:tcPr>
          <w:p w:rsidR="6AE2889E" w:rsidP="348ABE3B" w:rsidRDefault="6AE2889E" w14:paraId="029331D4" w14:textId="726938E8">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348ABE3B" w:rsidR="6AE2889E">
              <w:rPr>
                <w:rFonts w:ascii="Aptos" w:hAnsi="Aptos" w:eastAsia="Aptos" w:cs="Aptos"/>
                <w:b w:val="0"/>
                <w:bCs w:val="0"/>
                <w:i w:val="0"/>
                <w:iCs w:val="0"/>
                <w:caps w:val="0"/>
                <w:smallCaps w:val="0"/>
                <w:noProof w:val="0"/>
                <w:color w:val="000000" w:themeColor="text1" w:themeTint="FF" w:themeShade="FF"/>
                <w:sz w:val="24"/>
                <w:szCs w:val="24"/>
                <w:lang w:val="en-US"/>
              </w:rPr>
              <w:t xml:space="preserve">What </w:t>
            </w:r>
            <w:r w:rsidRPr="348ABE3B" w:rsidR="6AE2889E">
              <w:rPr>
                <w:rFonts w:ascii="Aptos" w:hAnsi="Aptos" w:eastAsia="Aptos" w:cs="Aptos"/>
                <w:b w:val="0"/>
                <w:bCs w:val="0"/>
                <w:i w:val="0"/>
                <w:iCs w:val="0"/>
                <w:caps w:val="0"/>
                <w:smallCaps w:val="0"/>
                <w:noProof w:val="0"/>
                <w:color w:val="000000" w:themeColor="text1" w:themeTint="FF" w:themeShade="FF"/>
                <w:sz w:val="24"/>
                <w:szCs w:val="24"/>
                <w:lang w:val="en-US"/>
              </w:rPr>
              <w:t>are</w:t>
            </w:r>
            <w:r w:rsidRPr="348ABE3B" w:rsidR="6AE2889E">
              <w:rPr>
                <w:rFonts w:ascii="Aptos" w:hAnsi="Aptos" w:eastAsia="Aptos" w:cs="Aptos"/>
                <w:b w:val="0"/>
                <w:bCs w:val="0"/>
                <w:i w:val="0"/>
                <w:iCs w:val="0"/>
                <w:caps w:val="0"/>
                <w:smallCaps w:val="0"/>
                <w:noProof w:val="0"/>
                <w:color w:val="000000" w:themeColor="text1" w:themeTint="FF" w:themeShade="FF"/>
                <w:sz w:val="24"/>
                <w:szCs w:val="24"/>
                <w:lang w:val="en-US"/>
              </w:rPr>
              <w:t xml:space="preserve"> the success criteria?</w:t>
            </w:r>
          </w:p>
        </w:tc>
        <w:tc>
          <w:tcPr>
            <w:tcW w:w="1460" w:type="dxa"/>
            <w:tcMar/>
          </w:tcPr>
          <w:p w:rsidR="6AE2889E" w:rsidP="348ABE3B" w:rsidRDefault="6AE2889E" w14:paraId="0B4B7289" w14:textId="1E2B77E2">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348ABE3B" w:rsidR="6AE2889E">
              <w:rPr>
                <w:rFonts w:ascii="Aptos" w:hAnsi="Aptos" w:eastAsia="Aptos" w:cs="Aptos"/>
                <w:b w:val="0"/>
                <w:bCs w:val="0"/>
                <w:i w:val="0"/>
                <w:iCs w:val="0"/>
                <w:caps w:val="0"/>
                <w:smallCaps w:val="0"/>
                <w:noProof w:val="0"/>
                <w:color w:val="000000" w:themeColor="text1" w:themeTint="FF" w:themeShade="FF"/>
                <w:sz w:val="24"/>
                <w:szCs w:val="24"/>
                <w:lang w:val="en-US"/>
              </w:rPr>
              <w:t xml:space="preserve">Target dates for review and completion </w:t>
            </w:r>
          </w:p>
        </w:tc>
      </w:tr>
      <w:tr w:rsidR="348ABE3B" w:rsidTr="337EA683" w14:paraId="69943815">
        <w:trPr>
          <w:trHeight w:val="1152"/>
        </w:trPr>
        <w:tc>
          <w:tcPr>
            <w:tcW w:w="1872" w:type="dxa"/>
            <w:tcMar/>
          </w:tcPr>
          <w:p w:rsidR="6AE2889E" w:rsidP="348ABE3B" w:rsidRDefault="6AE2889E" w14:paraId="080C1804" w14:textId="683E90A8">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348ABE3B" w:rsidR="6AE2889E">
              <w:rPr>
                <w:rFonts w:ascii="Aptos" w:hAnsi="Aptos" w:eastAsia="Aptos" w:cs="Aptos"/>
                <w:b w:val="0"/>
                <w:bCs w:val="0"/>
                <w:i w:val="0"/>
                <w:iCs w:val="0"/>
                <w:caps w:val="0"/>
                <w:smallCaps w:val="0"/>
                <w:noProof w:val="0"/>
                <w:color w:val="000000" w:themeColor="text1" w:themeTint="FF" w:themeShade="FF"/>
                <w:sz w:val="24"/>
                <w:szCs w:val="24"/>
                <w:lang w:val="en-US"/>
              </w:rPr>
              <w:t xml:space="preserve">I need to learn to be more adaptable as I am not prepared enough to respond to my </w:t>
            </w:r>
            <w:r w:rsidRPr="348ABE3B" w:rsidR="6AE2889E">
              <w:rPr>
                <w:rFonts w:ascii="Aptos" w:hAnsi="Aptos" w:eastAsia="Aptos" w:cs="Aptos"/>
                <w:b w:val="0"/>
                <w:bCs w:val="0"/>
                <w:i w:val="0"/>
                <w:iCs w:val="0"/>
                <w:caps w:val="0"/>
                <w:smallCaps w:val="0"/>
                <w:noProof w:val="0"/>
                <w:color w:val="000000" w:themeColor="text1" w:themeTint="FF" w:themeShade="FF"/>
                <w:sz w:val="24"/>
                <w:szCs w:val="24"/>
                <w:lang w:val="en-US"/>
              </w:rPr>
              <w:t>coachee’s</w:t>
            </w:r>
            <w:r w:rsidRPr="348ABE3B" w:rsidR="6AE2889E">
              <w:rPr>
                <w:rFonts w:ascii="Aptos" w:hAnsi="Aptos" w:eastAsia="Aptos" w:cs="Aptos"/>
                <w:b w:val="0"/>
                <w:bCs w:val="0"/>
                <w:i w:val="0"/>
                <w:iCs w:val="0"/>
                <w:caps w:val="0"/>
                <w:smallCaps w:val="0"/>
                <w:noProof w:val="0"/>
                <w:color w:val="000000" w:themeColor="text1" w:themeTint="FF" w:themeShade="FF"/>
                <w:sz w:val="24"/>
                <w:szCs w:val="24"/>
                <w:lang w:val="en-US"/>
              </w:rPr>
              <w:t xml:space="preserve"> specific needs with r</w:t>
            </w:r>
            <w:r w:rsidRPr="348ABE3B" w:rsidR="5E51CA74">
              <w:rPr>
                <w:rFonts w:ascii="Aptos" w:hAnsi="Aptos" w:eastAsia="Aptos" w:cs="Aptos"/>
                <w:b w:val="0"/>
                <w:bCs w:val="0"/>
                <w:i w:val="0"/>
                <w:iCs w:val="0"/>
                <w:caps w:val="0"/>
                <w:smallCaps w:val="0"/>
                <w:noProof w:val="0"/>
                <w:color w:val="000000" w:themeColor="text1" w:themeTint="FF" w:themeShade="FF"/>
                <w:sz w:val="24"/>
                <w:szCs w:val="24"/>
                <w:lang w:val="en-US"/>
              </w:rPr>
              <w:t>esources. Adaptability will allow me to</w:t>
            </w:r>
            <w:r w:rsidRPr="348ABE3B" w:rsidR="46BBAD66">
              <w:rPr>
                <w:rFonts w:ascii="Aptos" w:hAnsi="Aptos" w:eastAsia="Aptos" w:cs="Aptos"/>
                <w:b w:val="0"/>
                <w:bCs w:val="0"/>
                <w:i w:val="0"/>
                <w:iCs w:val="0"/>
                <w:caps w:val="0"/>
                <w:smallCaps w:val="0"/>
                <w:noProof w:val="0"/>
                <w:color w:val="000000" w:themeColor="text1" w:themeTint="FF" w:themeShade="FF"/>
                <w:sz w:val="24"/>
                <w:szCs w:val="24"/>
                <w:lang w:val="en-US"/>
              </w:rPr>
              <w:t xml:space="preserve"> respond to changing circumstances that can </w:t>
            </w:r>
            <w:r w:rsidRPr="348ABE3B" w:rsidR="46BBAD66">
              <w:rPr>
                <w:rFonts w:ascii="Aptos" w:hAnsi="Aptos" w:eastAsia="Aptos" w:cs="Aptos"/>
                <w:b w:val="0"/>
                <w:bCs w:val="0"/>
                <w:i w:val="0"/>
                <w:iCs w:val="0"/>
                <w:caps w:val="0"/>
                <w:smallCaps w:val="0"/>
                <w:noProof w:val="0"/>
                <w:color w:val="000000" w:themeColor="text1" w:themeTint="FF" w:themeShade="FF"/>
                <w:sz w:val="24"/>
                <w:szCs w:val="24"/>
                <w:lang w:val="en-US"/>
              </w:rPr>
              <w:t>impact</w:t>
            </w:r>
            <w:r w:rsidRPr="348ABE3B" w:rsidR="46BBAD6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48ABE3B" w:rsidR="6E7A686A">
              <w:rPr>
                <w:rFonts w:ascii="Aptos" w:hAnsi="Aptos" w:eastAsia="Aptos" w:cs="Aptos"/>
                <w:b w:val="0"/>
                <w:bCs w:val="0"/>
                <w:i w:val="0"/>
                <w:iCs w:val="0"/>
                <w:caps w:val="0"/>
                <w:smallCaps w:val="0"/>
                <w:noProof w:val="0"/>
                <w:color w:val="000000" w:themeColor="text1" w:themeTint="FF" w:themeShade="FF"/>
                <w:sz w:val="24"/>
                <w:szCs w:val="24"/>
                <w:lang w:val="en-US"/>
              </w:rPr>
              <w:t xml:space="preserve">my </w:t>
            </w:r>
            <w:r w:rsidRPr="348ABE3B" w:rsidR="6E7A686A">
              <w:rPr>
                <w:rFonts w:ascii="Aptos" w:hAnsi="Aptos" w:eastAsia="Aptos" w:cs="Aptos"/>
                <w:b w:val="0"/>
                <w:bCs w:val="0"/>
                <w:i w:val="0"/>
                <w:iCs w:val="0"/>
                <w:caps w:val="0"/>
                <w:smallCaps w:val="0"/>
                <w:noProof w:val="0"/>
                <w:color w:val="000000" w:themeColor="text1" w:themeTint="FF" w:themeShade="FF"/>
                <w:sz w:val="24"/>
                <w:szCs w:val="24"/>
                <w:lang w:val="en-US"/>
              </w:rPr>
              <w:t>coachee</w:t>
            </w:r>
            <w:r w:rsidRPr="348ABE3B" w:rsidR="6E7A686A">
              <w:rPr>
                <w:rFonts w:ascii="Aptos" w:hAnsi="Aptos" w:eastAsia="Aptos" w:cs="Aptos"/>
                <w:b w:val="0"/>
                <w:bCs w:val="0"/>
                <w:i w:val="0"/>
                <w:iCs w:val="0"/>
                <w:caps w:val="0"/>
                <w:smallCaps w:val="0"/>
                <w:noProof w:val="0"/>
                <w:color w:val="000000" w:themeColor="text1" w:themeTint="FF" w:themeShade="FF"/>
                <w:sz w:val="24"/>
                <w:szCs w:val="24"/>
                <w:lang w:val="en-US"/>
              </w:rPr>
              <w:t xml:space="preserve"> in the future </w:t>
            </w:r>
            <w:r w:rsidRPr="348ABE3B" w:rsidR="6E7A686A">
              <w:rPr>
                <w:rFonts w:ascii="Aptos" w:hAnsi="Aptos" w:eastAsia="Aptos" w:cs="Aptos"/>
                <w:b w:val="0"/>
                <w:bCs w:val="0"/>
                <w:i w:val="0"/>
                <w:iCs w:val="0"/>
                <w:caps w:val="0"/>
                <w:smallCaps w:val="0"/>
                <w:noProof w:val="0"/>
                <w:color w:val="000000" w:themeColor="text1" w:themeTint="FF" w:themeShade="FF"/>
                <w:sz w:val="24"/>
                <w:szCs w:val="24"/>
                <w:lang w:val="en-US"/>
              </w:rPr>
              <w:t>(</w:t>
            </w:r>
            <w:r w:rsidRPr="348ABE3B" w:rsidR="46BBAD6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48ABE3B" w:rsidR="772A5AD2">
              <w:rPr>
                <w:rFonts w:ascii="Aptos" w:hAnsi="Aptos" w:eastAsia="Aptos" w:cs="Aptos"/>
                <w:b w:val="0"/>
                <w:bCs w:val="0"/>
                <w:i w:val="0"/>
                <w:iCs w:val="0"/>
                <w:caps w:val="0"/>
                <w:smallCaps w:val="0"/>
                <w:noProof w:val="0"/>
                <w:color w:val="000000" w:themeColor="text1" w:themeTint="FF" w:themeShade="FF"/>
                <w:sz w:val="24"/>
                <w:szCs w:val="24"/>
                <w:lang w:val="en-US"/>
              </w:rPr>
              <w:t>Seibert</w:t>
            </w:r>
            <w:r w:rsidRPr="348ABE3B" w:rsidR="772A5AD2">
              <w:rPr>
                <w:rFonts w:ascii="Aptos" w:hAnsi="Aptos" w:eastAsia="Aptos" w:cs="Aptos"/>
                <w:b w:val="0"/>
                <w:bCs w:val="0"/>
                <w:i w:val="0"/>
                <w:iCs w:val="0"/>
                <w:caps w:val="0"/>
                <w:smallCaps w:val="0"/>
                <w:noProof w:val="0"/>
                <w:color w:val="000000" w:themeColor="text1" w:themeTint="FF" w:themeShade="FF"/>
                <w:sz w:val="24"/>
                <w:szCs w:val="24"/>
                <w:lang w:val="en-US"/>
              </w:rPr>
              <w:t>, et al. 2016)</w:t>
            </w:r>
          </w:p>
        </w:tc>
        <w:tc>
          <w:tcPr>
            <w:tcW w:w="1872" w:type="dxa"/>
            <w:tcMar/>
          </w:tcPr>
          <w:p w:rsidR="419C8C15" w:rsidP="348ABE3B" w:rsidRDefault="419C8C15" w14:paraId="72212485" w14:textId="63D3FB27">
            <w:pPr>
              <w:pStyle w:val="Normal"/>
              <w:rPr>
                <w:rFonts w:ascii="Aptos" w:hAnsi="Aptos" w:eastAsia="Aptos" w:cs="Aptos"/>
                <w:noProof w:val="0"/>
                <w:sz w:val="24"/>
                <w:szCs w:val="24"/>
                <w:lang w:val="en-US"/>
              </w:rPr>
            </w:pPr>
            <w:r w:rsidRPr="348ABE3B" w:rsidR="419C8C15">
              <w:rPr>
                <w:rFonts w:ascii="Aptos" w:hAnsi="Aptos" w:eastAsia="Aptos" w:cs="Aptos"/>
                <w:b w:val="0"/>
                <w:bCs w:val="0"/>
                <w:i w:val="0"/>
                <w:iCs w:val="0"/>
                <w:caps w:val="0"/>
                <w:smallCaps w:val="0"/>
                <w:noProof w:val="0"/>
                <w:color w:val="000000" w:themeColor="text1" w:themeTint="FF" w:themeShade="FF"/>
                <w:sz w:val="24"/>
                <w:szCs w:val="24"/>
                <w:lang w:val="en-US"/>
              </w:rPr>
              <w:t xml:space="preserve">I will read </w:t>
            </w:r>
            <w:r w:rsidRPr="348ABE3B" w:rsidR="76D6CB4A">
              <w:rPr>
                <w:rFonts w:ascii="Aptos" w:hAnsi="Aptos" w:eastAsia="Aptos" w:cs="Aptos"/>
                <w:noProof w:val="0"/>
                <w:sz w:val="24"/>
                <w:szCs w:val="24"/>
                <w:lang w:val="en-US"/>
              </w:rPr>
              <w:t>The Coaching Habit by Michael Bungay Stanier which will</w:t>
            </w:r>
            <w:r w:rsidRPr="348ABE3B" w:rsidR="5A8FA534">
              <w:rPr>
                <w:rFonts w:ascii="Aptos" w:hAnsi="Aptos" w:eastAsia="Aptos" w:cs="Aptos"/>
                <w:noProof w:val="0"/>
                <w:sz w:val="24"/>
                <w:szCs w:val="24"/>
                <w:lang w:val="en-US"/>
              </w:rPr>
              <w:t xml:space="preserve"> aid in asking the </w:t>
            </w:r>
            <w:r w:rsidRPr="348ABE3B" w:rsidR="5A8FA534">
              <w:rPr>
                <w:rFonts w:ascii="Aptos" w:hAnsi="Aptos" w:eastAsia="Aptos" w:cs="Aptos"/>
                <w:noProof w:val="0"/>
                <w:sz w:val="24"/>
                <w:szCs w:val="24"/>
                <w:lang w:val="en-US"/>
              </w:rPr>
              <w:t>coachee</w:t>
            </w:r>
            <w:r w:rsidRPr="348ABE3B" w:rsidR="5A8FA534">
              <w:rPr>
                <w:rFonts w:ascii="Aptos" w:hAnsi="Aptos" w:eastAsia="Aptos" w:cs="Aptos"/>
                <w:noProof w:val="0"/>
                <w:sz w:val="24"/>
                <w:szCs w:val="24"/>
                <w:lang w:val="en-US"/>
              </w:rPr>
              <w:t xml:space="preserve"> powerful questions, improving my ability to ad</w:t>
            </w:r>
            <w:r w:rsidRPr="348ABE3B" w:rsidR="10E58EA4">
              <w:rPr>
                <w:rFonts w:ascii="Aptos" w:hAnsi="Aptos" w:eastAsia="Aptos" w:cs="Aptos"/>
                <w:noProof w:val="0"/>
                <w:sz w:val="24"/>
                <w:szCs w:val="24"/>
                <w:lang w:val="en-US"/>
              </w:rPr>
              <w:t xml:space="preserve">apt to their specific needs. </w:t>
            </w:r>
          </w:p>
          <w:p w:rsidR="348ABE3B" w:rsidP="348ABE3B" w:rsidRDefault="348ABE3B" w14:paraId="58ED8BA5" w14:textId="211C5396">
            <w:pPr>
              <w:pStyle w:val="Normal"/>
              <w:rPr>
                <w:rFonts w:ascii="Aptos" w:hAnsi="Aptos" w:eastAsia="Aptos" w:cs="Aptos"/>
                <w:noProof w:val="0"/>
                <w:sz w:val="24"/>
                <w:szCs w:val="24"/>
                <w:lang w:val="en-US"/>
              </w:rPr>
            </w:pPr>
          </w:p>
          <w:p w:rsidR="10E58EA4" w:rsidP="348ABE3B" w:rsidRDefault="10E58EA4" w14:paraId="4AD29693" w14:textId="1AF4FC3E">
            <w:pPr>
              <w:pStyle w:val="Normal"/>
              <w:rPr>
                <w:rFonts w:ascii="Aptos" w:hAnsi="Aptos" w:eastAsia="Aptos" w:cs="Aptos"/>
                <w:noProof w:val="0"/>
                <w:sz w:val="24"/>
                <w:szCs w:val="24"/>
                <w:lang w:val="en-US"/>
              </w:rPr>
            </w:pPr>
            <w:r w:rsidRPr="348ABE3B" w:rsidR="10E58EA4">
              <w:rPr>
                <w:rFonts w:ascii="Aptos" w:hAnsi="Aptos" w:eastAsia="Aptos" w:cs="Aptos"/>
                <w:noProof w:val="0"/>
                <w:sz w:val="24"/>
                <w:szCs w:val="24"/>
                <w:lang w:val="en-US"/>
              </w:rPr>
              <w:t>I will watch a YouTube video by TED (</w:t>
            </w:r>
            <w:hyperlink r:id="Rda4ef02c2bea41a0">
              <w:r w:rsidRPr="348ABE3B" w:rsidR="10E58EA4">
                <w:rPr>
                  <w:rStyle w:val="Hyperlink"/>
                  <w:rFonts w:ascii="Aptos" w:hAnsi="Aptos" w:eastAsia="Aptos" w:cs="Aptos"/>
                  <w:noProof w:val="0"/>
                  <w:sz w:val="24"/>
                  <w:szCs w:val="24"/>
                  <w:lang w:val="en-US"/>
                </w:rPr>
                <w:t>https://www.youtube.com/watch?v=xJM_CQN8-ns)</w:t>
              </w:r>
            </w:hyperlink>
            <w:r w:rsidRPr="348ABE3B" w:rsidR="10E58EA4">
              <w:rPr>
                <w:rFonts w:ascii="Aptos" w:hAnsi="Aptos" w:eastAsia="Aptos" w:cs="Aptos"/>
                <w:noProof w:val="0"/>
                <w:sz w:val="24"/>
                <w:szCs w:val="24"/>
                <w:lang w:val="en-US"/>
              </w:rPr>
              <w:t xml:space="preserve"> </w:t>
            </w:r>
            <w:r w:rsidRPr="348ABE3B" w:rsidR="27E14E2D">
              <w:rPr>
                <w:rFonts w:ascii="Aptos" w:hAnsi="Aptos" w:eastAsia="Aptos" w:cs="Aptos"/>
                <w:noProof w:val="0"/>
                <w:sz w:val="24"/>
                <w:szCs w:val="24"/>
                <w:lang w:val="en-US"/>
              </w:rPr>
              <w:t xml:space="preserve">and analyse how to apply this to my coaching experience. </w:t>
            </w:r>
          </w:p>
        </w:tc>
        <w:tc>
          <w:tcPr>
            <w:tcW w:w="1872" w:type="dxa"/>
            <w:tcMar/>
          </w:tcPr>
          <w:p w:rsidR="27E14E2D" w:rsidP="348ABE3B" w:rsidRDefault="27E14E2D" w14:paraId="76FB4468" w14:textId="1D7ABD2F">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348ABE3B" w:rsidR="27E14E2D">
              <w:rPr>
                <w:rFonts w:ascii="Aptos" w:hAnsi="Aptos" w:eastAsia="Aptos" w:cs="Aptos"/>
                <w:b w:val="0"/>
                <w:bCs w:val="0"/>
                <w:i w:val="0"/>
                <w:iCs w:val="0"/>
                <w:caps w:val="0"/>
                <w:smallCaps w:val="0"/>
                <w:noProof w:val="0"/>
                <w:color w:val="000000" w:themeColor="text1" w:themeTint="FF" w:themeShade="FF"/>
                <w:sz w:val="24"/>
                <w:szCs w:val="24"/>
                <w:lang w:val="en-US"/>
              </w:rPr>
              <w:t xml:space="preserve">A computer, a pen, and pen </w:t>
            </w:r>
          </w:p>
        </w:tc>
        <w:tc>
          <w:tcPr>
            <w:tcW w:w="3600" w:type="dxa"/>
            <w:tcMar/>
          </w:tcPr>
          <w:p w:rsidR="27E14E2D" w:rsidP="337EA683" w:rsidRDefault="27E14E2D" w14:paraId="207705E2" w14:textId="68765AEB">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337EA683" w:rsidR="0443BC77">
              <w:rPr>
                <w:rFonts w:ascii="Aptos" w:hAnsi="Aptos" w:eastAsia="Aptos" w:cs="Aptos"/>
                <w:b w:val="0"/>
                <w:bCs w:val="0"/>
                <w:i w:val="0"/>
                <w:iCs w:val="0"/>
                <w:caps w:val="0"/>
                <w:smallCaps w:val="0"/>
                <w:noProof w:val="0"/>
                <w:color w:val="000000" w:themeColor="text1" w:themeTint="FF" w:themeShade="FF"/>
                <w:sz w:val="24"/>
                <w:szCs w:val="24"/>
                <w:lang w:val="en-US"/>
              </w:rPr>
              <w:t xml:space="preserve">My </w:t>
            </w:r>
            <w:r w:rsidRPr="337EA683" w:rsidR="0443BC77">
              <w:rPr>
                <w:rFonts w:ascii="Aptos" w:hAnsi="Aptos" w:eastAsia="Aptos" w:cs="Aptos"/>
                <w:b w:val="0"/>
                <w:bCs w:val="0"/>
                <w:i w:val="0"/>
                <w:iCs w:val="0"/>
                <w:caps w:val="0"/>
                <w:smallCaps w:val="0"/>
                <w:noProof w:val="0"/>
                <w:color w:val="000000" w:themeColor="text1" w:themeTint="FF" w:themeShade="FF"/>
                <w:sz w:val="24"/>
                <w:szCs w:val="24"/>
                <w:lang w:val="en-US"/>
              </w:rPr>
              <w:t>coachee</w:t>
            </w:r>
            <w:r w:rsidRPr="337EA683" w:rsidR="0443BC77">
              <w:rPr>
                <w:rFonts w:ascii="Aptos" w:hAnsi="Aptos" w:eastAsia="Aptos" w:cs="Aptos"/>
                <w:b w:val="0"/>
                <w:bCs w:val="0"/>
                <w:i w:val="0"/>
                <w:iCs w:val="0"/>
                <w:caps w:val="0"/>
                <w:smallCaps w:val="0"/>
                <w:noProof w:val="0"/>
                <w:color w:val="000000" w:themeColor="text1" w:themeTint="FF" w:themeShade="FF"/>
                <w:sz w:val="24"/>
                <w:szCs w:val="24"/>
                <w:lang w:val="en-US"/>
              </w:rPr>
              <w:t xml:space="preserve"> will tell/show me how I have helped them achieve their goals effectively. </w:t>
            </w:r>
            <w:r w:rsidRPr="337EA683" w:rsidR="7939EF93">
              <w:rPr>
                <w:rFonts w:ascii="Aptos" w:hAnsi="Aptos" w:eastAsia="Aptos" w:cs="Aptos"/>
                <w:b w:val="0"/>
                <w:bCs w:val="0"/>
                <w:i w:val="0"/>
                <w:iCs w:val="0"/>
                <w:caps w:val="0"/>
                <w:smallCaps w:val="0"/>
                <w:noProof w:val="0"/>
                <w:color w:val="000000" w:themeColor="text1" w:themeTint="FF" w:themeShade="FF"/>
                <w:sz w:val="24"/>
                <w:szCs w:val="24"/>
                <w:lang w:val="en-US"/>
              </w:rPr>
              <w:t xml:space="preserve">For example, they could show me the courses that they have taken part in that has helped them polish their skills. </w:t>
            </w:r>
          </w:p>
          <w:p w:rsidR="348ABE3B" w:rsidP="348ABE3B" w:rsidRDefault="348ABE3B" w14:paraId="73477CB6" w14:textId="01C02F9A">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27E14E2D" w:rsidP="348ABE3B" w:rsidRDefault="27E14E2D" w14:paraId="5A944ECD" w14:textId="6ED930C5">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348ABE3B" w:rsidR="27E14E2D">
              <w:rPr>
                <w:rFonts w:ascii="Aptos" w:hAnsi="Aptos" w:eastAsia="Aptos" w:cs="Aptos"/>
                <w:b w:val="0"/>
                <w:bCs w:val="0"/>
                <w:i w:val="0"/>
                <w:iCs w:val="0"/>
                <w:caps w:val="0"/>
                <w:smallCaps w:val="0"/>
                <w:noProof w:val="0"/>
                <w:color w:val="000000" w:themeColor="text1" w:themeTint="FF" w:themeShade="FF"/>
                <w:sz w:val="24"/>
                <w:szCs w:val="24"/>
                <w:lang w:val="en-US"/>
              </w:rPr>
              <w:t xml:space="preserve">I will feel less anxious approaching new challenges. </w:t>
            </w:r>
          </w:p>
        </w:tc>
        <w:tc>
          <w:tcPr>
            <w:tcW w:w="1460" w:type="dxa"/>
            <w:tcMar/>
          </w:tcPr>
          <w:p w:rsidR="27E14E2D" w:rsidP="348ABE3B" w:rsidRDefault="27E14E2D" w14:paraId="5CF11DE1" w14:textId="70FFCB39">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348ABE3B" w:rsidR="27E14E2D">
              <w:rPr>
                <w:rFonts w:ascii="Aptos" w:hAnsi="Aptos" w:eastAsia="Aptos" w:cs="Aptos"/>
                <w:b w:val="0"/>
                <w:bCs w:val="0"/>
                <w:i w:val="0"/>
                <w:iCs w:val="0"/>
                <w:caps w:val="0"/>
                <w:smallCaps w:val="0"/>
                <w:noProof w:val="0"/>
                <w:color w:val="000000" w:themeColor="text1" w:themeTint="FF" w:themeShade="FF"/>
                <w:sz w:val="24"/>
                <w:szCs w:val="24"/>
                <w:lang w:val="en-US"/>
              </w:rPr>
              <w:t>Review – 15</w:t>
            </w:r>
            <w:r w:rsidRPr="348ABE3B" w:rsidR="27E14E2D">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348ABE3B" w:rsidR="27E14E2D">
              <w:rPr>
                <w:rFonts w:ascii="Aptos" w:hAnsi="Aptos" w:eastAsia="Aptos" w:cs="Aptos"/>
                <w:b w:val="0"/>
                <w:bCs w:val="0"/>
                <w:i w:val="0"/>
                <w:iCs w:val="0"/>
                <w:caps w:val="0"/>
                <w:smallCaps w:val="0"/>
                <w:noProof w:val="0"/>
                <w:color w:val="000000" w:themeColor="text1" w:themeTint="FF" w:themeShade="FF"/>
                <w:sz w:val="24"/>
                <w:szCs w:val="24"/>
                <w:lang w:val="en-US"/>
              </w:rPr>
              <w:t xml:space="preserve"> December </w:t>
            </w:r>
          </w:p>
        </w:tc>
      </w:tr>
    </w:tbl>
    <w:p w:rsidR="348ABE3B" w:rsidP="348ABE3B" w:rsidRDefault="348ABE3B" w14:paraId="54F32747" w14:textId="0163F9C0">
      <w:pPr>
        <w:pStyle w:val="Normal"/>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348ABE3B" w:rsidP="348ABE3B" w:rsidRDefault="348ABE3B" w14:paraId="06E85E9D" w14:textId="139C57D3">
      <w:pPr>
        <w:pStyle w:val="Normal"/>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348ABE3B" w:rsidP="337EA683" w:rsidRDefault="348ABE3B" w14:paraId="0A060246" w14:textId="2B252C4F">
      <w:pPr>
        <w:pStyle w:val="Normal"/>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337EA683" w:rsidP="337EA683" w:rsidRDefault="337EA683" w14:paraId="3C41D10B" w14:textId="1A8B1B6F">
      <w:pPr>
        <w:pStyle w:val="Normal"/>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348ABE3B" w:rsidP="337EA683" w:rsidRDefault="348ABE3B" w14:paraId="4B44E8E0" w14:textId="2B25943D">
      <w:pPr>
        <w:pStyle w:val="Normal"/>
        <w:keepNext w:val="1"/>
        <w:keepLines w:val="1"/>
        <w:ind/>
      </w:pPr>
    </w:p>
    <w:p w:rsidR="7B5C1927" w:rsidP="348ABE3B" w:rsidRDefault="7B5C1927" w14:paraId="0DF576DB" w14:textId="09B763F9">
      <w:pPr>
        <w:pStyle w:val="Heading1"/>
        <w:keepNext w:val="1"/>
        <w:keepLines w:val="1"/>
        <w:jc w:val="center"/>
        <w:rPr>
          <w:noProof w:val="0"/>
          <w:color w:val="auto"/>
          <w:sz w:val="28"/>
          <w:szCs w:val="28"/>
          <w:lang w:val="en-US"/>
        </w:rPr>
      </w:pPr>
      <w:r w:rsidRPr="348ABE3B" w:rsidR="7B5C1927">
        <w:rPr>
          <w:noProof w:val="0"/>
          <w:color w:val="auto"/>
          <w:sz w:val="28"/>
          <w:szCs w:val="28"/>
          <w:lang w:val="en-US"/>
        </w:rPr>
        <w:t>| References |</w:t>
      </w:r>
    </w:p>
    <w:p w:rsidR="1E40E220" w:rsidP="348ABE3B" w:rsidRDefault="1E40E220" w14:paraId="28F64805" w14:textId="061AC9D0">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Starr, J. (2008). </w:t>
      </w:r>
      <w:r w:rsidRPr="348ABE3B" w:rsidR="1E40E2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Brilliant Coaching: How to be a brilliant coach in your workplace</w:t>
      </w: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Pearson Education Limited, pp.1–195. Available at: </w:t>
      </w:r>
      <w:hyperlink r:id="R03311a674dd7472f">
        <w:r w:rsidRPr="348ABE3B" w:rsidR="1E40E220">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https://ptgmedia.pearsoncmg.com/images/9780273762423/samplepages/0273762427.pdf</w:t>
        </w:r>
      </w:hyperlink>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17 Nov. 2024].</w:t>
      </w:r>
    </w:p>
    <w:p w:rsidR="1E40E220" w:rsidP="348ABE3B" w:rsidRDefault="1E40E220" w14:paraId="20A2A4EC" w14:textId="45AEE026">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48ABE3B" w:rsidR="1E40E22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Zust, C. (2017). </w:t>
      </w:r>
      <w:r w:rsidRPr="348ABE3B" w:rsidR="1E40E2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Know the Difference Between Coaching and Mentoring | The Center for Corporate and Professional Development | Kent State University</w:t>
      </w: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Kent.edu. Available at: </w:t>
      </w:r>
      <w:hyperlink r:id="Re442eb036fdd406d">
        <w:r w:rsidRPr="348ABE3B" w:rsidR="1E40E220">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https://www.kent.edu/yourtrainingpartner/know-difference-between-coaching-and-mentoring</w:t>
        </w:r>
      </w:hyperlink>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17 Nov. 2024].</w:t>
      </w:r>
    </w:p>
    <w:p w:rsidR="1E40E220" w:rsidP="348ABE3B" w:rsidRDefault="1E40E220" w14:paraId="355C4C66" w14:textId="7B9C769B">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Viera, C.A. (2021). A Comparison of Mentoring and Coaching: What’s the Difference? </w:t>
      </w:r>
      <w:r w:rsidRPr="348ABE3B" w:rsidR="1E40E2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Performance Improvement</w:t>
      </w: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60(7), pp.13–20. doi:https://doi.org/10.1002/pfi.21993.</w:t>
      </w:r>
    </w:p>
    <w:p w:rsidR="1E40E220" w:rsidP="348ABE3B" w:rsidRDefault="1E40E220" w14:paraId="129E8C9A" w14:textId="7A482D3E">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Weinberg, F.J. and Scandura, T. (2024). Advancing the future of workplace development: integrative approaches to mentoring and coaching. </w:t>
      </w:r>
      <w:r w:rsidRPr="348ABE3B" w:rsidR="1E40E2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Managerial Psychology</w:t>
      </w: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39(6), pp.832–843. doi:https://doi.org/10.1108/jmp-08-2024-717.</w:t>
      </w:r>
    </w:p>
    <w:p w:rsidR="1E40E220" w:rsidP="348ABE3B" w:rsidRDefault="1E40E220" w14:paraId="42F85451" w14:textId="0EDEAB41">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Adisa, T.A., Antonacopoulou, E., Beauregard, T.A., Dickmann, M. and Adekoya, O.D. (2022). Exploring the Impact of COVID‐19 on Employees’ Boundary Management and Work–Life Balance. </w:t>
      </w:r>
      <w:r w:rsidRPr="348ABE3B" w:rsidR="1E40E2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British Journal of Management</w:t>
      </w: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33(4), pp.1694–1709. doi:https://doi.org/10.1111/1467-8551.12643.</w:t>
      </w:r>
    </w:p>
    <w:p w:rsidR="1E40E220" w:rsidP="348ABE3B" w:rsidRDefault="1E40E220" w14:paraId="0A455D7F" w14:textId="728F058B">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Thurner, V. ( 1 ), Hammer, S. ( 1 ), Ottinger, S. ( 1 ) and Waldleitner, M. ( 2 ) (2020). </w:t>
      </w:r>
      <w:r w:rsidRPr="348ABE3B" w:rsidR="1E40E2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Development and evaluation of an assessment tool for self-reflection</w:t>
      </w: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EBSCOhost. doi:https://doi.org/10.1109/EDUCON45650.2020.9125185.</w:t>
      </w:r>
    </w:p>
    <w:p w:rsidR="1E40E220" w:rsidP="348ABE3B" w:rsidRDefault="1E40E220" w14:paraId="42C3E45C" w14:textId="3C425A81">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US"/>
        </w:rPr>
      </w:pPr>
      <w:r w:rsidRPr="348ABE3B" w:rsidR="1E40E220">
        <w:rPr>
          <w:rFonts w:ascii="Aptos" w:hAnsi="Aptos" w:eastAsia="Aptos" w:cs="Aptos"/>
          <w:b w:val="0"/>
          <w:bCs w:val="0"/>
          <w:i w:val="0"/>
          <w:iCs w:val="0"/>
          <w:caps w:val="0"/>
          <w:smallCaps w:val="0"/>
          <w:noProof w:val="0"/>
          <w:color w:val="000000" w:themeColor="text1" w:themeTint="FF" w:themeShade="FF"/>
          <w:sz w:val="19"/>
          <w:szCs w:val="19"/>
          <w:lang w:val="en-US"/>
        </w:rPr>
        <w:t xml:space="preserve">Gibbs G. (1988), Learning by Doing: A Guide to Teaching and Learning Methods. Oxford: Further Educational Unit, Oxford Polytechnic. </w:t>
      </w:r>
      <w:r w:rsidRPr="348ABE3B" w:rsidR="1E40E22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1E40E220" w:rsidP="348ABE3B" w:rsidRDefault="1E40E220" w14:paraId="316E960A" w14:textId="09EE056B">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2"/>
          <w:szCs w:val="22"/>
          <w:lang w:val="en-US"/>
        </w:rPr>
      </w:pPr>
      <w:r w:rsidRPr="348ABE3B" w:rsidR="1E40E220">
        <w:rPr>
          <w:rFonts w:ascii="Aptos" w:hAnsi="Aptos" w:eastAsia="Aptos" w:cs="Aptos"/>
          <w:b w:val="0"/>
          <w:bCs w:val="0"/>
          <w:i w:val="0"/>
          <w:iCs w:val="0"/>
          <w:caps w:val="0"/>
          <w:smallCaps w:val="0"/>
          <w:noProof w:val="0"/>
          <w:color w:val="000000" w:themeColor="text1" w:themeTint="FF" w:themeShade="FF"/>
          <w:sz w:val="22"/>
          <w:szCs w:val="22"/>
          <w:lang w:val="en-US"/>
        </w:rPr>
        <w:t xml:space="preserve">Nurumbekova , Y. (2023) “SKILLS ENSURING COACHING EFFECTIVENESS”, </w:t>
      </w:r>
      <w:r w:rsidRPr="348ABE3B" w:rsidR="1E40E220">
        <w:rPr>
          <w:rFonts w:ascii="Aptos" w:hAnsi="Aptos" w:eastAsia="Aptos" w:cs="Aptos"/>
          <w:b w:val="0"/>
          <w:bCs w:val="0"/>
          <w:i w:val="1"/>
          <w:iCs w:val="1"/>
          <w:caps w:val="0"/>
          <w:smallCaps w:val="0"/>
          <w:noProof w:val="0"/>
          <w:color w:val="000000" w:themeColor="text1" w:themeTint="FF" w:themeShade="FF"/>
          <w:sz w:val="22"/>
          <w:szCs w:val="22"/>
          <w:lang w:val="en-US"/>
        </w:rPr>
        <w:t>Development of pedagogical technologies in modern sciences</w:t>
      </w:r>
      <w:r w:rsidRPr="348ABE3B" w:rsidR="1E40E220">
        <w:rPr>
          <w:rFonts w:ascii="Aptos" w:hAnsi="Aptos" w:eastAsia="Aptos" w:cs="Aptos"/>
          <w:b w:val="0"/>
          <w:bCs w:val="0"/>
          <w:i w:val="0"/>
          <w:iCs w:val="0"/>
          <w:caps w:val="0"/>
          <w:smallCaps w:val="0"/>
          <w:noProof w:val="0"/>
          <w:color w:val="000000" w:themeColor="text1" w:themeTint="FF" w:themeShade="FF"/>
          <w:sz w:val="22"/>
          <w:szCs w:val="22"/>
          <w:lang w:val="en-US"/>
        </w:rPr>
        <w:t xml:space="preserve">, 2(11), pp. 34–39. Available at: </w:t>
      </w:r>
      <w:hyperlink r:id="Rd9702a9e5f9a493f">
        <w:r w:rsidRPr="348ABE3B" w:rsidR="1E40E220">
          <w:rPr>
            <w:rStyle w:val="Hyperlink"/>
            <w:rFonts w:ascii="Aptos" w:hAnsi="Aptos" w:eastAsia="Aptos" w:cs="Aptos"/>
            <w:b w:val="0"/>
            <w:bCs w:val="0"/>
            <w:i w:val="0"/>
            <w:iCs w:val="0"/>
            <w:caps w:val="0"/>
            <w:smallCaps w:val="0"/>
            <w:noProof w:val="0"/>
            <w:sz w:val="22"/>
            <w:szCs w:val="22"/>
            <w:lang w:val="en-US"/>
          </w:rPr>
          <w:t>https://econferences.ru/index.php/dptms/article/view/9571</w:t>
        </w:r>
      </w:hyperlink>
      <w:r w:rsidRPr="348ABE3B" w:rsidR="1E40E220">
        <w:rPr>
          <w:rFonts w:ascii="Aptos" w:hAnsi="Aptos" w:eastAsia="Aptos" w:cs="Aptos"/>
          <w:b w:val="0"/>
          <w:bCs w:val="0"/>
          <w:i w:val="0"/>
          <w:iCs w:val="0"/>
          <w:caps w:val="0"/>
          <w:smallCaps w:val="0"/>
          <w:noProof w:val="0"/>
          <w:color w:val="000000" w:themeColor="text1" w:themeTint="FF" w:themeShade="FF"/>
          <w:sz w:val="22"/>
          <w:szCs w:val="22"/>
          <w:lang w:val="en-US"/>
        </w:rPr>
        <w:t xml:space="preserve"> (Accessed: 17 November 2024).</w:t>
      </w:r>
    </w:p>
    <w:p w:rsidR="1E40E220" w:rsidP="348ABE3B" w:rsidRDefault="1E40E220" w14:paraId="12D9DC18" w14:textId="56B29C93">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Steiner, G.A. (2024). </w:t>
      </w:r>
      <w:r w:rsidRPr="348ABE3B" w:rsidR="1E40E2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Strategic Planning</w:t>
      </w: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Google Books. Available at: </w:t>
      </w:r>
      <w:hyperlink r:id="R760e239757bf429e">
        <w:r w:rsidRPr="348ABE3B" w:rsidR="1E40E220">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https://books.google.co.uk/books?id=EXoPC22vb4oC&amp;dq=strategic+planning+in+management&amp;lr=&amp;source=gbs_navlinks_s</w:t>
        </w:r>
      </w:hyperlink>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17 Nov. 2024].</w:t>
      </w:r>
    </w:p>
    <w:p w:rsidR="1E40E220" w:rsidP="348ABE3B" w:rsidRDefault="1E40E220" w14:paraId="2037FF9B" w14:textId="48E5A7F0">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8"/>
          <w:szCs w:val="28"/>
          <w:lang w:val="en-US"/>
        </w:rPr>
      </w:pPr>
      <w:r w:rsidRPr="348ABE3B" w:rsidR="1E40E220">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US"/>
        </w:rPr>
        <w:t xml:space="preserve">Whitmore J. (2009) The Growth Model </w:t>
      </w:r>
      <w:r w:rsidRPr="348ABE3B" w:rsidR="1E40E220">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1E40E220" w:rsidP="348ABE3B" w:rsidRDefault="1E40E220" w14:paraId="1F609DC9" w14:textId="4CA1E71A">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8"/>
          <w:szCs w:val="28"/>
          <w:lang w:val="en-US"/>
        </w:rPr>
      </w:pPr>
      <w:r w:rsidRPr="337EA683" w:rsidR="1E40E220">
        <w:rPr>
          <w:rFonts w:ascii="Aptos" w:hAnsi="Aptos" w:eastAsia="Aptos" w:cs="Aptos"/>
          <w:b w:val="0"/>
          <w:bCs w:val="0"/>
          <w:i w:val="0"/>
          <w:iCs w:val="0"/>
          <w:caps w:val="0"/>
          <w:smallCaps w:val="0"/>
          <w:noProof w:val="0"/>
          <w:color w:val="000000" w:themeColor="text1" w:themeTint="FF" w:themeShade="FF"/>
          <w:sz w:val="22"/>
          <w:szCs w:val="22"/>
          <w:lang w:val="en-US"/>
        </w:rPr>
        <w:t xml:space="preserve">Gilbert, A., &amp; Whittleworth, K. (2009) </w:t>
      </w:r>
      <w:r w:rsidRPr="337EA683" w:rsidR="1E40E220">
        <w:rPr>
          <w:rFonts w:ascii="Aptos" w:hAnsi="Aptos" w:eastAsia="Aptos" w:cs="Aptos"/>
          <w:b w:val="0"/>
          <w:bCs w:val="0"/>
          <w:i w:val="1"/>
          <w:iCs w:val="1"/>
          <w:caps w:val="0"/>
          <w:smallCaps w:val="0"/>
          <w:noProof w:val="0"/>
          <w:color w:val="000000" w:themeColor="text1" w:themeTint="FF" w:themeShade="FF"/>
          <w:sz w:val="22"/>
          <w:szCs w:val="22"/>
          <w:lang w:val="en-US"/>
        </w:rPr>
        <w:t xml:space="preserve">The OSCAR coaching model </w:t>
      </w:r>
      <w:r w:rsidRPr="337EA683" w:rsidR="1E40E220">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1ACA58A3" w:rsidP="337EA683" w:rsidRDefault="1ACA58A3" w14:paraId="538B7542" w14:textId="46627A5D">
      <w:pPr>
        <w:pStyle w:val="ListParagraph"/>
        <w:numPr>
          <w:ilvl w:val="0"/>
          <w:numId w:val="2"/>
        </w:numPr>
        <w:rPr>
          <w:noProof w:val="0"/>
          <w:lang w:val="en-US"/>
        </w:rPr>
      </w:pPr>
      <w:r w:rsidRPr="337EA683" w:rsidR="1ACA58A3">
        <w:rPr>
          <w:rFonts w:ascii="Aptos" w:hAnsi="Aptos" w:eastAsia="Aptos" w:cs="Aptos"/>
          <w:b w:val="0"/>
          <w:bCs w:val="0"/>
          <w:i w:val="0"/>
          <w:iCs w:val="0"/>
          <w:caps w:val="0"/>
          <w:smallCaps w:val="0"/>
          <w:noProof w:val="0"/>
          <w:color w:val="000000" w:themeColor="text1" w:themeTint="FF" w:themeShade="FF"/>
          <w:sz w:val="20"/>
          <w:szCs w:val="20"/>
          <w:lang w:val="en-US"/>
        </w:rPr>
        <w:t>Williamson, B. (2015)</w:t>
      </w:r>
      <w:r w:rsidRPr="337EA683" w:rsidR="1ACA58A3">
        <w:rPr>
          <w:rFonts w:ascii="Aptos" w:hAnsi="Aptos" w:eastAsia="Aptos" w:cs="Aptos"/>
          <w:b w:val="0"/>
          <w:bCs w:val="0"/>
          <w:i w:val="1"/>
          <w:iCs w:val="1"/>
          <w:caps w:val="0"/>
          <w:smallCaps w:val="0"/>
          <w:noProof w:val="0"/>
          <w:color w:val="000000" w:themeColor="text1" w:themeTint="FF" w:themeShade="FF"/>
          <w:sz w:val="20"/>
          <w:szCs w:val="20"/>
          <w:lang w:val="en-US"/>
        </w:rPr>
        <w:t>. The ELECTRIC model of learning</w:t>
      </w:r>
    </w:p>
    <w:p w:rsidR="1E40E220" w:rsidP="348ABE3B" w:rsidRDefault="1E40E220" w14:paraId="21EB3F87" w14:textId="16661E19">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Cox, E., Bachkirova, T. and Clutterbuck, D., A. (2014). </w:t>
      </w:r>
      <w:r w:rsidRPr="348ABE3B" w:rsidR="1E40E2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Complete Handbook of Coaching</w:t>
      </w: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Google Books. Available at: </w:t>
      </w:r>
      <w:hyperlink w:anchor="v=onepage&amp;q=clear%20coaching%20model%20hawkins&amp;f=false" r:id="R6d1b0b6d6f914162">
        <w:r w:rsidRPr="348ABE3B" w:rsidR="1E40E220">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https://books.google.co.uk/books?hl=en&amp;lr=&amp;id=6qyHAwAAQBAJ&amp;oi=fnd&amp;pg=PA228&amp;dq=clear+coaching+model+hawkins&amp;ots=uGGRdG0H94&amp;sig=MFT2mbU7BnuRdXJACcJTriYTZlA&amp;redir_esc=y#v=onepage&amp;q=clear%20coaching%20model%20hawkins&amp;f=false</w:t>
        </w:r>
      </w:hyperlink>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18 Nov. 2024].</w:t>
      </w:r>
    </w:p>
    <w:p w:rsidR="1E40E220" w:rsidP="348ABE3B" w:rsidRDefault="1E40E220" w14:paraId="5F1E1B5A" w14:textId="42881EED">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Gilbert, A. and Whittleworth , K. (2024). </w:t>
      </w:r>
      <w:r w:rsidRPr="348ABE3B" w:rsidR="1E40E2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OSCAR Coaching Model</w:t>
      </w: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Google Books. Available at: </w:t>
      </w:r>
      <w:hyperlink w:anchor="v=onepage&amp;q=oscar%20coaching%20model&amp;f=false" r:id="R5d38080e13f143db">
        <w:r w:rsidRPr="348ABE3B" w:rsidR="1E40E220">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https://books.google.co.uk/books?hl=en&amp;lr=&amp;id=RvBCAgAAQBAJ&amp;oi=fnd&amp;pg=PA1&amp;dq=oscar+coaching+model&amp;ots=eE2AH7Rbyg&amp;sig=-l5DY6ICCSRelzOsh0w-DTpQPQg&amp;redir_esc=y#v=onepage&amp;q=oscar%20coaching%20model&amp;f=false</w:t>
        </w:r>
      </w:hyperlink>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18 Nov. 2024].</w:t>
      </w:r>
    </w:p>
    <w:p w:rsidR="1E40E220" w:rsidP="348ABE3B" w:rsidRDefault="1E40E220" w14:paraId="25EEF656" w14:textId="710DDAFB">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Côté, J. (2006). The Development of Coaching Knowledge. </w:t>
      </w:r>
      <w:r w:rsidRPr="348ABE3B" w:rsidR="1E40E2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Sports Science &amp; Coaching</w:t>
      </w: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1(3), pp.217–222. doi:https://doi.org/10.1260/174795406778604609.</w:t>
      </w:r>
    </w:p>
    <w:p w:rsidR="1E40E220" w:rsidP="348ABE3B" w:rsidRDefault="1E40E220" w14:paraId="451E4D9B" w14:textId="13B81E9C">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Horvath, Z., Wilder, R.S. and Guthmiller, J.M. (2024). The power of coaching: Developing leaders and beyond. </w:t>
      </w:r>
      <w:r w:rsidRPr="348ABE3B" w:rsidR="1E40E2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dental education</w:t>
      </w: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88(S1), pp.671–677. doi:https://doi.org/10.1002/jdd.13535.</w:t>
      </w:r>
    </w:p>
    <w:p w:rsidR="1E40E220" w:rsidP="348ABE3B" w:rsidRDefault="1E40E220" w14:paraId="766212DF" w14:textId="29657D9E">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2"/>
          <w:szCs w:val="22"/>
          <w:lang w:val="en-US"/>
        </w:rPr>
      </w:pPr>
      <w:r w:rsidRPr="348ABE3B" w:rsidR="1E40E220">
        <w:rPr>
          <w:rFonts w:ascii="Open Sans" w:hAnsi="Open Sans" w:eastAsia="Open Sans" w:cs="Open Sans"/>
          <w:b w:val="0"/>
          <w:bCs w:val="0"/>
          <w:i w:val="0"/>
          <w:iCs w:val="0"/>
          <w:caps w:val="0"/>
          <w:smallCaps w:val="0"/>
          <w:noProof w:val="0"/>
          <w:color w:val="252525"/>
          <w:sz w:val="24"/>
          <w:szCs w:val="24"/>
          <w:lang w:val="en-US"/>
        </w:rPr>
        <w:t xml:space="preserve">Shamsiya, A. (2023). HR MANAGEMENT AND COACHING IN THE INNOVATIVE ECONOMY AS A METHOD OF BUSINESS MANAGEMENT. </w:t>
      </w:r>
      <w:r w:rsidRPr="348ABE3B" w:rsidR="1E40E220">
        <w:rPr>
          <w:rFonts w:ascii="Open Sans" w:hAnsi="Open Sans" w:eastAsia="Open Sans" w:cs="Open Sans"/>
          <w:b w:val="0"/>
          <w:bCs w:val="0"/>
          <w:i w:val="1"/>
          <w:iCs w:val="1"/>
          <w:caps w:val="0"/>
          <w:smallCaps w:val="0"/>
          <w:noProof w:val="0"/>
          <w:color w:val="252525"/>
          <w:sz w:val="24"/>
          <w:szCs w:val="24"/>
          <w:lang w:val="en-US"/>
        </w:rPr>
        <w:t>Modern Science and Research</w:t>
      </w:r>
      <w:r w:rsidRPr="348ABE3B" w:rsidR="1E40E220">
        <w:rPr>
          <w:rFonts w:ascii="Open Sans" w:hAnsi="Open Sans" w:eastAsia="Open Sans" w:cs="Open Sans"/>
          <w:b w:val="0"/>
          <w:bCs w:val="0"/>
          <w:i w:val="0"/>
          <w:iCs w:val="0"/>
          <w:caps w:val="0"/>
          <w:smallCaps w:val="0"/>
          <w:noProof w:val="0"/>
          <w:color w:val="252525"/>
          <w:sz w:val="24"/>
          <w:szCs w:val="24"/>
          <w:lang w:val="en-US"/>
        </w:rPr>
        <w:t xml:space="preserve">, </w:t>
      </w:r>
      <w:r w:rsidRPr="348ABE3B" w:rsidR="1E40E220">
        <w:rPr>
          <w:rFonts w:ascii="Open Sans" w:hAnsi="Open Sans" w:eastAsia="Open Sans" w:cs="Open Sans"/>
          <w:b w:val="0"/>
          <w:bCs w:val="0"/>
          <w:i w:val="1"/>
          <w:iCs w:val="1"/>
          <w:caps w:val="0"/>
          <w:smallCaps w:val="0"/>
          <w:noProof w:val="0"/>
          <w:color w:val="252525"/>
          <w:sz w:val="24"/>
          <w:szCs w:val="24"/>
          <w:lang w:val="en-US"/>
        </w:rPr>
        <w:t>2</w:t>
      </w:r>
      <w:r w:rsidRPr="348ABE3B" w:rsidR="1E40E220">
        <w:rPr>
          <w:rFonts w:ascii="Open Sans" w:hAnsi="Open Sans" w:eastAsia="Open Sans" w:cs="Open Sans"/>
          <w:b w:val="0"/>
          <w:bCs w:val="0"/>
          <w:i w:val="0"/>
          <w:iCs w:val="0"/>
          <w:caps w:val="0"/>
          <w:smallCaps w:val="0"/>
          <w:noProof w:val="0"/>
          <w:color w:val="252525"/>
          <w:sz w:val="24"/>
          <w:szCs w:val="24"/>
          <w:lang w:val="en-US"/>
        </w:rPr>
        <w:t xml:space="preserve">(10), 712–717. Retrieved from </w:t>
      </w:r>
      <w:hyperlink r:id="R5b399e330889405b">
        <w:r w:rsidRPr="348ABE3B" w:rsidR="1E40E220">
          <w:rPr>
            <w:rStyle w:val="Hyperlink"/>
            <w:rFonts w:ascii="Open Sans" w:hAnsi="Open Sans" w:eastAsia="Open Sans" w:cs="Open Sans"/>
            <w:b w:val="0"/>
            <w:bCs w:val="0"/>
            <w:i w:val="0"/>
            <w:iCs w:val="0"/>
            <w:caps w:val="0"/>
            <w:smallCaps w:val="0"/>
            <w:strike w:val="0"/>
            <w:dstrike w:val="0"/>
            <w:noProof w:val="0"/>
            <w:sz w:val="24"/>
            <w:szCs w:val="24"/>
            <w:lang w:val="en-US"/>
          </w:rPr>
          <w:t>https://inlibrary.uz/index.php/science-research/article/view/25809</w:t>
        </w:r>
      </w:hyperlink>
    </w:p>
    <w:p w:rsidR="1E40E220" w:rsidP="348ABE3B" w:rsidRDefault="1E40E220" w14:paraId="242DE8A8" w14:textId="05EED241">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Rajasinghe, D. and Garvey, B. (2023). How experiencing executive coaching helps coachees’ to feel they are independent learners and self-coaches: an Interpretative Phenomenological Analysis (IPA). </w:t>
      </w:r>
      <w:r w:rsidRPr="348ABE3B" w:rsidR="1E40E2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Evidence Based Coaching and Mentoring</w:t>
      </w: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21(2), pp.162–178. doi:https://doi.org/10.24384/ev3j-jn98.</w:t>
      </w:r>
    </w:p>
    <w:p w:rsidR="1E40E220" w:rsidP="348ABE3B" w:rsidRDefault="1E40E220" w14:paraId="353BBAE6" w14:textId="20862446">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Brandtstadter, J. and Lerner, R., M. (2024). </w:t>
      </w:r>
      <w:r w:rsidRPr="348ABE3B" w:rsidR="1E40E2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Action and Self-Development</w:t>
      </w: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Google Books. Available at: </w:t>
      </w:r>
      <w:hyperlink w:anchor="v=onepage&amp;q=why%20are%20goals%20important%20to%20people&amp;f=false" r:id="Rc05877b6cb754f08">
        <w:r w:rsidRPr="348ABE3B" w:rsidR="1E40E220">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https://books.google.co.uk/books?hl=en&amp;lr=&amp;id=xrR1AwAAQBAJ&amp;oi=fnd&amp;pg=PA169&amp;dq=why+are+goals+important+to+people&amp;ots=FrQQaDrM-q&amp;sig=n1eYlMz97f_7Nj4sX0WKmFxuzdQ&amp;redir_esc=y#v=onepage&amp;q=why%20are%20goals%20important%20to%20people&amp;f=false</w:t>
        </w:r>
      </w:hyperlink>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23 Nov. 2024].</w:t>
      </w:r>
    </w:p>
    <w:p w:rsidR="1E40E220" w:rsidP="348ABE3B" w:rsidRDefault="1E40E220" w14:paraId="7770E606" w14:textId="4A3AFA19">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Seibert, S.E., Kraimer, M.L. and Heslin, P., A. (2016). </w:t>
      </w:r>
      <w:r w:rsidRPr="348ABE3B" w:rsidR="1E40E2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Developing career resilience and adaptability </w:t>
      </w:r>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ScienceDirect. Available at: </w:t>
      </w:r>
      <w:hyperlink r:id="R269ad83dd9ad43ca">
        <w:r w:rsidRPr="348ABE3B" w:rsidR="1E40E220">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1wqtxts1xzle7.cloudfront.net/53821815/Developing_career_resilience_and_adaptability-libre.pdf?1499733901=&amp;response-content-disposition=inline%3B+filename%3DDeveloping_Career_Resilience_and_Adaptab.pdf&amp;Expires=1732386466&amp;Signature=GMsAyi0-seMVftnpL0R6WHi9iHAYJA81MhYFZ3-zv1Wr6DUr3Co-XqlyFJJGhgs51sEA~61UKGsxYtn7f4ftjyOVDb7erQug-9JWEXIU~F5Ld37POo-ybEMmDF~-nJ2EBbszBD8leJPnRh~xBeIUaagloTh9xXevznuVHlr0NTwWOZ~SrZq2sBBwfjTPu2KxnO3x8ObdI5UEcXFGW7fi2Qn3CPdvHinYrrxKBPJUjVVM~GacRQu4HOVT0W1-BUkci421~R-02ErqPyJncUFD2vvMHTqCMy8P2l-1MAcTHjJJtLRmim8142T9CVtskXiX4wuUAP~9oMYiJ~27AqIf-Q__&amp;Key-Pair-Id=APKAJLOHF5GGSLRBV4ZA</w:t>
        </w:r>
      </w:hyperlink>
      <w:r w:rsidRPr="348ABE3B" w:rsidR="1E40E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23 Nov. 2024].</w:t>
      </w:r>
    </w:p>
    <w:p w:rsidR="348ABE3B" w:rsidP="348ABE3B" w:rsidRDefault="348ABE3B" w14:paraId="7ADF38DC" w14:textId="3F10F563">
      <w:pPr>
        <w:pStyle w:val="Normal"/>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348ABE3B" w:rsidP="348ABE3B" w:rsidRDefault="348ABE3B" w14:paraId="7D5CE4BC" w14:textId="23EE7E21">
      <w:pPr>
        <w:pStyle w:val="Normal"/>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348ABE3B" w:rsidP="348ABE3B" w:rsidRDefault="348ABE3B" w14:paraId="42E470E4" w14:textId="25C1022C">
      <w:pPr>
        <w:pStyle w:val="Normal"/>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348ABE3B" w:rsidP="348ABE3B" w:rsidRDefault="348ABE3B" w14:paraId="4DFD66B3" w14:textId="3B0899CD">
      <w:pPr>
        <w:pStyle w:val="Normal"/>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348ABE3B" w:rsidP="348ABE3B" w:rsidRDefault="348ABE3B" w14:paraId="6D5DAD93" w14:textId="7003C878">
      <w:pPr>
        <w:pStyle w:val="Normal"/>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348ABE3B" w:rsidP="348ABE3B" w:rsidRDefault="348ABE3B" w14:paraId="18F4C016" w14:textId="3A649BE6">
      <w:pPr>
        <w:pStyle w:val="Normal"/>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348ABE3B" w:rsidP="348ABE3B" w:rsidRDefault="348ABE3B" w14:paraId="77FCCEC8" w14:textId="706B95CB">
      <w:pPr>
        <w:pStyle w:val="Normal"/>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348ABE3B" w:rsidP="348ABE3B" w:rsidRDefault="348ABE3B" w14:paraId="2DAA0451" w14:textId="41FEF5BC">
      <w:pPr>
        <w:pStyle w:val="Normal"/>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348ABE3B" w:rsidP="348ABE3B" w:rsidRDefault="348ABE3B" w14:paraId="71C59775" w14:textId="18BB92F1">
      <w:pPr>
        <w:pStyle w:val="Normal"/>
        <w:keepNext w:val="1"/>
        <w:keepLines w:val="1"/>
        <w:ind w:left="0"/>
        <w:rPr>
          <w:rFonts w:ascii="Aptos" w:hAnsi="Aptos" w:eastAsia="Aptos" w:cs="Aptos"/>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headerReference w:type="default" r:id="R40de76c54fd04588"/>
      <w:footerReference w:type="default" r:id="R675d12c9511841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610F5BE" w:rsidTr="7610F5BE" w14:paraId="7C670604">
      <w:trPr>
        <w:trHeight w:val="300"/>
      </w:trPr>
      <w:tc>
        <w:tcPr>
          <w:tcW w:w="3120" w:type="dxa"/>
          <w:tcMar/>
        </w:tcPr>
        <w:p w:rsidR="7610F5BE" w:rsidP="7610F5BE" w:rsidRDefault="7610F5BE" w14:paraId="0C66214D" w14:textId="529A7045">
          <w:pPr>
            <w:pStyle w:val="Header"/>
            <w:bidi w:val="0"/>
            <w:ind w:left="-115"/>
            <w:jc w:val="left"/>
          </w:pPr>
        </w:p>
      </w:tc>
      <w:tc>
        <w:tcPr>
          <w:tcW w:w="3120" w:type="dxa"/>
          <w:tcMar/>
        </w:tcPr>
        <w:p w:rsidR="7610F5BE" w:rsidP="7610F5BE" w:rsidRDefault="7610F5BE" w14:paraId="28511F8F" w14:textId="7AB61ADF">
          <w:pPr>
            <w:pStyle w:val="Header"/>
            <w:bidi w:val="0"/>
            <w:jc w:val="center"/>
          </w:pPr>
        </w:p>
      </w:tc>
      <w:tc>
        <w:tcPr>
          <w:tcW w:w="3120" w:type="dxa"/>
          <w:tcMar/>
        </w:tcPr>
        <w:p w:rsidR="7610F5BE" w:rsidP="7610F5BE" w:rsidRDefault="7610F5BE" w14:paraId="3C4C5CED" w14:textId="475E5116">
          <w:pPr>
            <w:pStyle w:val="Header"/>
            <w:bidi w:val="0"/>
            <w:ind w:right="-115"/>
            <w:jc w:val="right"/>
          </w:pPr>
          <w:r>
            <w:fldChar w:fldCharType="begin"/>
          </w:r>
          <w:r>
            <w:instrText xml:space="preserve">PAGE</w:instrText>
          </w:r>
          <w:r>
            <w:fldChar w:fldCharType="separate"/>
          </w:r>
          <w:r>
            <w:fldChar w:fldCharType="end"/>
          </w:r>
        </w:p>
      </w:tc>
    </w:tr>
  </w:tbl>
  <w:p w:rsidR="7610F5BE" w:rsidP="7610F5BE" w:rsidRDefault="7610F5BE" w14:paraId="2CDBF808" w14:textId="648E3689">
    <w:pPr>
      <w:pStyle w:val="Footer"/>
      <w:bidi w:val="0"/>
    </w:pPr>
  </w:p>
</w:ftr>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7610F5BE" w:rsidRDefault="7610F5BE" w14:paraId="5175C2C1" w14:textId="7060499C">
      <w:pPr>
        <w:spacing w:after="0" w:line="240" w:lineRule="auto"/>
      </w:pPr>
      <w:r>
        <w:separator/>
      </w:r>
    </w:p>
  </w:footnote>
  <w:footnote w:type="continuationSeparator" w:id="0">
    <w:p w:rsidR="7610F5BE" w:rsidRDefault="7610F5BE" w14:paraId="58DB7718" w14:textId="45B71BF9">
      <w:pPr>
        <w:spacing w:after="0" w:line="240" w:lineRule="auto"/>
      </w:pPr>
      <w:r>
        <w:continuationSeparator/>
      </w:r>
    </w:p>
  </w:footnote>
  <w:footnote w:id="2339">
    <w:p w:rsidR="7610F5BE" w:rsidP="7610F5BE" w:rsidRDefault="7610F5BE" w14:paraId="5AECF7DC" w14:textId="419D31D5">
      <w:pPr>
        <w:pStyle w:val="Normal"/>
        <w:bidi w:val="0"/>
        <w:rPr>
          <w:rFonts w:ascii="Times New Roman" w:hAnsi="Times New Roman" w:eastAsia="Times New Roman" w:cs="Times New Roman"/>
          <w:noProof w:val="0"/>
          <w:sz w:val="24"/>
          <w:szCs w:val="24"/>
          <w:lang w:val="en-US"/>
        </w:rPr>
      </w:pPr>
      <w:r w:rsidRPr="7610F5BE">
        <w:rPr>
          <w:rStyle w:val="FootnoteReference"/>
        </w:rPr>
        <w:footnoteRef/>
      </w:r>
      <w:r w:rsidR="7610F5BE">
        <w:rPr/>
        <w:t xml:space="preserve"> </w:t>
      </w:r>
      <w:r w:rsidRPr="7610F5BE" w:rsidR="7610F5BE">
        <w:rPr>
          <w:rFonts w:ascii="Times New Roman" w:hAnsi="Times New Roman" w:eastAsia="Times New Roman" w:cs="Times New Roman"/>
          <w:noProof w:val="0"/>
          <w:sz w:val="24"/>
          <w:szCs w:val="24"/>
          <w:lang w:val="en-US"/>
        </w:rPr>
        <w:t xml:space="preserve">Starr, J. (2008). </w:t>
      </w:r>
      <w:r w:rsidRPr="7610F5BE" w:rsidR="7610F5BE">
        <w:rPr>
          <w:rFonts w:ascii="Times New Roman" w:hAnsi="Times New Roman" w:eastAsia="Times New Roman" w:cs="Times New Roman"/>
          <w:i w:val="1"/>
          <w:iCs w:val="1"/>
          <w:noProof w:val="0"/>
          <w:sz w:val="24"/>
          <w:szCs w:val="24"/>
          <w:lang w:val="en-US"/>
        </w:rPr>
        <w:t>Brilliant Coaching: How to be a brilliant coach in your workplace</w:t>
      </w:r>
      <w:r w:rsidRPr="7610F5BE" w:rsidR="7610F5BE">
        <w:rPr>
          <w:rFonts w:ascii="Times New Roman" w:hAnsi="Times New Roman" w:eastAsia="Times New Roman" w:cs="Times New Roman"/>
          <w:noProof w:val="0"/>
          <w:sz w:val="24"/>
          <w:szCs w:val="24"/>
          <w:lang w:val="en-US"/>
        </w:rPr>
        <w:t xml:space="preserve">. </w:t>
      </w:r>
      <w:r w:rsidRPr="7610F5BE" w:rsidR="7610F5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[online] Pearson Education Limited, pp.1–195. Available at: </w:t>
      </w:r>
      <w:hyperlink r:id="R1e2da26c01ad48e8">
        <w:r w:rsidRPr="7610F5BE" w:rsidR="7610F5B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https://ptgmedia.pearsoncmg.com/images/9780273762423/samplepages/0273762427.pdf</w:t>
        </w:r>
      </w:hyperlink>
      <w:r w:rsidRPr="7610F5BE" w:rsidR="7610F5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17 Nov. 2024].</w:t>
      </w:r>
    </w:p>
    <w:p w:rsidR="7610F5BE" w:rsidP="7610F5BE" w:rsidRDefault="7610F5BE" w14:paraId="308D2F40" w14:textId="50E6C2DB">
      <w:pPr>
        <w:pStyle w:val="Normal"/>
        <w:bidi w:val="0"/>
        <w:spacing w:before="0" w:beforeAutospacing="off" w:after="240" w:afterAutospacing="off" w:line="360" w:lineRule="auto"/>
        <w:rPr>
          <w:rFonts w:ascii="Times New Roman" w:hAnsi="Times New Roman" w:eastAsia="Times New Roman" w:cs="Times New Roman"/>
          <w:noProof w:val="0"/>
          <w:sz w:val="24"/>
          <w:szCs w:val="24"/>
          <w:lang w:val="en-US"/>
        </w:rPr>
      </w:pPr>
    </w:p>
  </w:footnote>
  <w:footnote w:id="149">
    <w:p w:rsidR="7610F5BE" w:rsidP="7610F5BE" w:rsidRDefault="7610F5BE" w14:paraId="1FC8255B" w14:textId="31398283">
      <w:pPr>
        <w:pStyle w:val="Normal"/>
        <w:bidi w:val="0"/>
        <w:spacing w:before="0" w:beforeAutospacing="off" w:after="240" w:afterAutospacing="off" w:line="360" w:lineRule="auto"/>
      </w:pPr>
      <w:r w:rsidRPr="7610F5BE">
        <w:rPr>
          <w:rStyle w:val="FootnoteReference"/>
        </w:rPr>
        <w:footnoteRef/>
      </w:r>
      <w:r w:rsidR="7610F5BE">
        <w:rPr/>
        <w:t xml:space="preserve"> </w:t>
      </w:r>
      <w:r w:rsidRPr="7610F5BE" w:rsidR="7610F5BE">
        <w:rPr>
          <w:rFonts w:ascii="Times New Roman" w:hAnsi="Times New Roman" w:eastAsia="Times New Roman" w:cs="Times New Roman"/>
          <w:noProof w:val="0"/>
          <w:sz w:val="24"/>
          <w:szCs w:val="24"/>
          <w:lang w:val="en-US"/>
        </w:rPr>
        <w:t xml:space="preserve">Zust, C. (2017). </w:t>
      </w:r>
      <w:r w:rsidRPr="7610F5BE" w:rsidR="7610F5BE">
        <w:rPr>
          <w:rFonts w:ascii="Times New Roman" w:hAnsi="Times New Roman" w:eastAsia="Times New Roman" w:cs="Times New Roman"/>
          <w:i w:val="1"/>
          <w:iCs w:val="1"/>
          <w:noProof w:val="0"/>
          <w:sz w:val="24"/>
          <w:szCs w:val="24"/>
          <w:lang w:val="en-US"/>
        </w:rPr>
        <w:t>Know the Difference Between Coaching and Mentoring | The Center for Corporate and Professional Development | Kent State University</w:t>
      </w:r>
      <w:r w:rsidRPr="7610F5BE" w:rsidR="7610F5BE">
        <w:rPr>
          <w:rFonts w:ascii="Times New Roman" w:hAnsi="Times New Roman" w:eastAsia="Times New Roman" w:cs="Times New Roman"/>
          <w:noProof w:val="0"/>
          <w:sz w:val="24"/>
          <w:szCs w:val="24"/>
          <w:lang w:val="en-US"/>
        </w:rPr>
        <w:t xml:space="preserve">. [online] Kent.edu. Available at: </w:t>
      </w:r>
      <w:hyperlink r:id="Re0324142674e4f0d">
        <w:r w:rsidRPr="7610F5BE" w:rsidR="7610F5BE">
          <w:rPr>
            <w:rStyle w:val="Hyperlink"/>
            <w:rFonts w:ascii="Times New Roman" w:hAnsi="Times New Roman" w:eastAsia="Times New Roman" w:cs="Times New Roman"/>
            <w:noProof w:val="0"/>
            <w:sz w:val="24"/>
            <w:szCs w:val="24"/>
            <w:lang w:val="en-US"/>
          </w:rPr>
          <w:t>https://www.kent.edu/yourtrainingpartner/know-difference-between-coaching-and-mentoring</w:t>
        </w:r>
      </w:hyperlink>
      <w:r w:rsidRPr="7610F5BE" w:rsidR="7610F5BE">
        <w:rPr>
          <w:rFonts w:ascii="Times New Roman" w:hAnsi="Times New Roman" w:eastAsia="Times New Roman" w:cs="Times New Roman"/>
          <w:noProof w:val="0"/>
          <w:sz w:val="24"/>
          <w:szCs w:val="24"/>
          <w:lang w:val="en-US"/>
        </w:rPr>
        <w:t xml:space="preserve"> [Accessed 17 Nov. 2024].</w:t>
      </w:r>
    </w:p>
    <w:p w:rsidR="7610F5BE" w:rsidP="7610F5BE" w:rsidRDefault="7610F5BE" w14:paraId="7BE021AE" w14:textId="56E31D19">
      <w:pPr>
        <w:pStyle w:val="FootnoteText"/>
        <w:bidi w:val="0"/>
      </w:pPr>
    </w:p>
  </w:footnote>
  <w:footnote w:id="4391">
    <w:p w:rsidR="7610F5BE" w:rsidP="7610F5BE" w:rsidRDefault="7610F5BE" w14:paraId="344D9C83" w14:textId="0E0D73E0">
      <w:pPr>
        <w:pStyle w:val="Normal"/>
        <w:bidi w:val="0"/>
        <w:spacing w:before="0" w:beforeAutospacing="off" w:after="240" w:afterAutospacing="off" w:line="360" w:lineRule="auto"/>
      </w:pPr>
      <w:r w:rsidRPr="7610F5BE">
        <w:rPr>
          <w:rStyle w:val="FootnoteReference"/>
        </w:rPr>
        <w:footnoteRef/>
      </w:r>
      <w:r w:rsidR="7610F5BE">
        <w:rPr/>
        <w:t xml:space="preserve"> </w:t>
      </w:r>
      <w:r w:rsidRPr="7610F5BE" w:rsidR="7610F5BE">
        <w:rPr>
          <w:rFonts w:ascii="Times New Roman" w:hAnsi="Times New Roman" w:eastAsia="Times New Roman" w:cs="Times New Roman"/>
          <w:noProof w:val="0"/>
          <w:sz w:val="24"/>
          <w:szCs w:val="24"/>
          <w:lang w:val="en-US"/>
        </w:rPr>
        <w:t xml:space="preserve">Viera, C.A. (2021). A Comparison of Mentoring and Coaching: What’s the Difference? </w:t>
      </w:r>
      <w:r w:rsidRPr="7610F5BE" w:rsidR="7610F5BE">
        <w:rPr>
          <w:rFonts w:ascii="Times New Roman" w:hAnsi="Times New Roman" w:eastAsia="Times New Roman" w:cs="Times New Roman"/>
          <w:i w:val="1"/>
          <w:iCs w:val="1"/>
          <w:noProof w:val="0"/>
          <w:sz w:val="24"/>
          <w:szCs w:val="24"/>
          <w:lang w:val="en-US"/>
        </w:rPr>
        <w:t>Performance Improvement</w:t>
      </w:r>
      <w:r w:rsidRPr="7610F5BE" w:rsidR="7610F5BE">
        <w:rPr>
          <w:rFonts w:ascii="Times New Roman" w:hAnsi="Times New Roman" w:eastAsia="Times New Roman" w:cs="Times New Roman"/>
          <w:noProof w:val="0"/>
          <w:sz w:val="24"/>
          <w:szCs w:val="24"/>
          <w:lang w:val="en-US"/>
        </w:rPr>
        <w:t>, [online] 60(7), pp.13–20. doi:https://doi.org/10.1002/pfi.21993.</w:t>
      </w:r>
    </w:p>
    <w:p w:rsidR="7610F5BE" w:rsidP="7610F5BE" w:rsidRDefault="7610F5BE" w14:paraId="7B14493B" w14:textId="1711D7A8">
      <w:pPr>
        <w:pStyle w:val="FootnoteText"/>
        <w:bidi w:val="0"/>
      </w:pPr>
    </w:p>
  </w:footnote>
  <w:footnote w:id="2346">
    <w:p w:rsidR="7610F5BE" w:rsidP="7610F5BE" w:rsidRDefault="7610F5BE" w14:paraId="1B1FC722" w14:textId="64109A58">
      <w:pPr>
        <w:pStyle w:val="Normal"/>
        <w:bidi w:val="0"/>
        <w:spacing w:before="0" w:beforeAutospacing="off" w:after="240" w:afterAutospacing="off" w:line="360" w:lineRule="auto"/>
      </w:pPr>
      <w:r w:rsidRPr="7610F5BE">
        <w:rPr>
          <w:rStyle w:val="FootnoteReference"/>
        </w:rPr>
        <w:footnoteRef/>
      </w:r>
      <w:r w:rsidR="7610F5BE">
        <w:rPr/>
        <w:t xml:space="preserve"> </w:t>
      </w:r>
      <w:r w:rsidRPr="7610F5BE" w:rsidR="7610F5BE">
        <w:rPr>
          <w:rFonts w:ascii="Times New Roman" w:hAnsi="Times New Roman" w:eastAsia="Times New Roman" w:cs="Times New Roman"/>
          <w:noProof w:val="0"/>
          <w:sz w:val="24"/>
          <w:szCs w:val="24"/>
          <w:lang w:val="en-US"/>
        </w:rPr>
        <w:t xml:space="preserve">Weinberg, F.J. and Scandura, T. (2024). Advancing the future of workplace development: integrative approaches to mentoring and coaching. </w:t>
      </w:r>
      <w:r w:rsidRPr="7610F5BE" w:rsidR="7610F5BE">
        <w:rPr>
          <w:rFonts w:ascii="Times New Roman" w:hAnsi="Times New Roman" w:eastAsia="Times New Roman" w:cs="Times New Roman"/>
          <w:i w:val="1"/>
          <w:iCs w:val="1"/>
          <w:noProof w:val="0"/>
          <w:sz w:val="24"/>
          <w:szCs w:val="24"/>
          <w:lang w:val="en-US"/>
        </w:rPr>
        <w:t>Journal of Managerial Psychology</w:t>
      </w:r>
      <w:r w:rsidRPr="7610F5BE" w:rsidR="7610F5BE">
        <w:rPr>
          <w:rFonts w:ascii="Times New Roman" w:hAnsi="Times New Roman" w:eastAsia="Times New Roman" w:cs="Times New Roman"/>
          <w:noProof w:val="0"/>
          <w:sz w:val="24"/>
          <w:szCs w:val="24"/>
          <w:lang w:val="en-US"/>
        </w:rPr>
        <w:t>, [online] 39(6), pp.832–843. doi:https://doi.org/10.1108/jmp-08-2024-717.</w:t>
      </w:r>
    </w:p>
    <w:p w:rsidR="7610F5BE" w:rsidP="7610F5BE" w:rsidRDefault="7610F5BE" w14:paraId="244BF08E" w14:textId="1263A76E">
      <w:pPr>
        <w:pStyle w:val="FootnoteText"/>
        <w:bidi w:val="0"/>
      </w:pPr>
    </w:p>
  </w:footnote>
  <w:footnote w:id="24990">
    <w:p w:rsidR="7610F5BE" w:rsidP="7610F5BE" w:rsidRDefault="7610F5BE" w14:paraId="1912266F" w14:textId="288B14CD">
      <w:pPr>
        <w:pStyle w:val="Normal"/>
        <w:bidi w:val="0"/>
        <w:rPr>
          <w:rFonts w:ascii="Aptos" w:hAnsi="Aptos" w:eastAsia="Aptos" w:cs="Aptos"/>
          <w:noProof w:val="0"/>
          <w:color w:val="auto"/>
          <w:sz w:val="24"/>
          <w:szCs w:val="24"/>
          <w:lang w:val="en-US"/>
        </w:rPr>
      </w:pPr>
      <w:r w:rsidRPr="7610F5BE">
        <w:rPr>
          <w:rStyle w:val="FootnoteReference"/>
        </w:rPr>
        <w:footnoteRef/>
      </w:r>
      <w:r w:rsidR="7610F5BE">
        <w:rPr/>
        <w:t xml:space="preserve"> </w:t>
      </w:r>
      <w:r w:rsidRPr="7610F5BE" w:rsidR="7610F5BE">
        <w:rPr>
          <w:rFonts w:ascii="Aptos" w:hAnsi="Aptos" w:eastAsia="Aptos" w:cs="Aptos"/>
          <w:b w:val="0"/>
          <w:bCs w:val="0"/>
          <w:i w:val="0"/>
          <w:iCs w:val="0"/>
          <w:caps w:val="0"/>
          <w:smallCaps w:val="0"/>
          <w:noProof w:val="0"/>
          <w:color w:val="auto"/>
          <w:sz w:val="22"/>
          <w:szCs w:val="22"/>
          <w:lang w:val="en-US"/>
        </w:rPr>
        <w:t xml:space="preserve">Nurumbekova , Y. (2023) “SKILLS ENSURING COACHING EFFECTIVENESS”, </w:t>
      </w:r>
      <w:r w:rsidRPr="7610F5BE" w:rsidR="7610F5BE">
        <w:rPr>
          <w:rFonts w:ascii="Aptos" w:hAnsi="Aptos" w:eastAsia="Aptos" w:cs="Aptos"/>
          <w:b w:val="0"/>
          <w:bCs w:val="0"/>
          <w:i w:val="1"/>
          <w:iCs w:val="1"/>
          <w:caps w:val="0"/>
          <w:smallCaps w:val="0"/>
          <w:noProof w:val="0"/>
          <w:color w:val="auto"/>
          <w:sz w:val="22"/>
          <w:szCs w:val="22"/>
          <w:lang w:val="en-US"/>
        </w:rPr>
        <w:t>Development of pedagogical technologies in modern sciences</w:t>
      </w:r>
      <w:r w:rsidRPr="7610F5BE" w:rsidR="7610F5BE">
        <w:rPr>
          <w:rFonts w:ascii="Aptos" w:hAnsi="Aptos" w:eastAsia="Aptos" w:cs="Aptos"/>
          <w:b w:val="0"/>
          <w:bCs w:val="0"/>
          <w:i w:val="0"/>
          <w:iCs w:val="0"/>
          <w:caps w:val="0"/>
          <w:smallCaps w:val="0"/>
          <w:noProof w:val="0"/>
          <w:color w:val="auto"/>
          <w:sz w:val="22"/>
          <w:szCs w:val="22"/>
          <w:lang w:val="en-US"/>
        </w:rPr>
        <w:t>, 2(11), pp. 34–39. Available at: https://econferences.ru/index.php/dptms/article/view/9571 (Accessed: 17 November 2024).</w:t>
      </w:r>
    </w:p>
    <w:p w:rsidR="7610F5BE" w:rsidP="7610F5BE" w:rsidRDefault="7610F5BE" w14:paraId="18510386" w14:textId="4EFF8F87">
      <w:pPr>
        <w:pStyle w:val="FootnoteText"/>
        <w:bidi w:val="0"/>
      </w:pPr>
    </w:p>
  </w:footnote>
  <w:footnote w:id="25751">
    <w:p w:rsidR="7610F5BE" w:rsidP="7610F5BE" w:rsidRDefault="7610F5BE" w14:paraId="155AF8C4" w14:textId="72BEC929">
      <w:pPr>
        <w:pStyle w:val="Normal"/>
        <w:bidi w:val="0"/>
        <w:spacing w:before="0" w:beforeAutospacing="off" w:after="240" w:afterAutospacing="off" w:line="360" w:lineRule="auto"/>
      </w:pPr>
      <w:r w:rsidRPr="7610F5BE">
        <w:rPr>
          <w:rStyle w:val="FootnoteReference"/>
        </w:rPr>
        <w:footnoteRef/>
      </w:r>
      <w:r w:rsidR="7610F5BE">
        <w:rPr/>
        <w:t xml:space="preserve"> </w:t>
      </w:r>
      <w:r w:rsidRPr="7610F5BE" w:rsidR="7610F5BE">
        <w:rPr>
          <w:rFonts w:ascii="Times New Roman" w:hAnsi="Times New Roman" w:eastAsia="Times New Roman" w:cs="Times New Roman"/>
          <w:noProof w:val="0"/>
          <w:sz w:val="24"/>
          <w:szCs w:val="24"/>
          <w:lang w:val="en-US"/>
        </w:rPr>
        <w:t xml:space="preserve">Steiner, G.A. (2024). </w:t>
      </w:r>
      <w:r w:rsidRPr="7610F5BE" w:rsidR="7610F5BE">
        <w:rPr>
          <w:rFonts w:ascii="Times New Roman" w:hAnsi="Times New Roman" w:eastAsia="Times New Roman" w:cs="Times New Roman"/>
          <w:i w:val="1"/>
          <w:iCs w:val="1"/>
          <w:noProof w:val="0"/>
          <w:sz w:val="24"/>
          <w:szCs w:val="24"/>
          <w:lang w:val="en-US"/>
        </w:rPr>
        <w:t>Strategic Planning</w:t>
      </w:r>
      <w:r w:rsidRPr="7610F5BE" w:rsidR="7610F5BE">
        <w:rPr>
          <w:rFonts w:ascii="Times New Roman" w:hAnsi="Times New Roman" w:eastAsia="Times New Roman" w:cs="Times New Roman"/>
          <w:noProof w:val="0"/>
          <w:sz w:val="24"/>
          <w:szCs w:val="24"/>
          <w:lang w:val="en-US"/>
        </w:rPr>
        <w:t xml:space="preserve">. [online] Google Books. Available at: </w:t>
      </w:r>
      <w:hyperlink r:id="Rce2f8fe4f6864483">
        <w:r w:rsidRPr="7610F5BE" w:rsidR="7610F5BE">
          <w:rPr>
            <w:rStyle w:val="Hyperlink"/>
            <w:rFonts w:ascii="Times New Roman" w:hAnsi="Times New Roman" w:eastAsia="Times New Roman" w:cs="Times New Roman"/>
            <w:noProof w:val="0"/>
            <w:sz w:val="24"/>
            <w:szCs w:val="24"/>
            <w:lang w:val="en-US"/>
          </w:rPr>
          <w:t>https://books.google.co.uk/books?id=EXoPC22vb4oC&amp;dq=strategic+planning+in+management&amp;lr=&amp;source=gbs_navlinks_s</w:t>
        </w:r>
      </w:hyperlink>
      <w:r w:rsidRPr="7610F5BE" w:rsidR="7610F5BE">
        <w:rPr>
          <w:rFonts w:ascii="Times New Roman" w:hAnsi="Times New Roman" w:eastAsia="Times New Roman" w:cs="Times New Roman"/>
          <w:noProof w:val="0"/>
          <w:sz w:val="24"/>
          <w:szCs w:val="24"/>
          <w:lang w:val="en-US"/>
        </w:rPr>
        <w:t># [Accessed 17 Nov. 2024].</w:t>
      </w:r>
    </w:p>
    <w:p w:rsidR="7610F5BE" w:rsidP="7610F5BE" w:rsidRDefault="7610F5BE" w14:paraId="24B37A5F" w14:textId="25B88421">
      <w:pPr>
        <w:pStyle w:val="FootnoteText"/>
        <w:bidi w:val="0"/>
      </w:pPr>
    </w:p>
  </w:footnote>
  <w:footnote w:id="18999">
    <w:p w:rsidR="360274BB" w:rsidP="360274BB" w:rsidRDefault="360274BB" w14:paraId="0B64AE3D" w14:textId="44AA845F">
      <w:pPr>
        <w:pStyle w:val="FootnoteText"/>
        <w:bidi w:val="0"/>
      </w:pPr>
      <w:r w:rsidRPr="360274BB">
        <w:rPr>
          <w:rStyle w:val="FootnoteReference"/>
        </w:rPr>
        <w:footnoteRef/>
      </w:r>
      <w:r w:rsidR="360274BB">
        <w:rPr/>
        <w:t xml:space="preserve"> Whitmore J. (2009) The Growth Model </w:t>
      </w:r>
    </w:p>
    <w:p w:rsidR="360274BB" w:rsidP="360274BB" w:rsidRDefault="360274BB" w14:paraId="5E200CC7" w14:textId="76F0A722">
      <w:pPr>
        <w:pStyle w:val="FootnoteText"/>
        <w:bidi w:val="0"/>
      </w:pPr>
    </w:p>
  </w:footnote>
  <w:footnote w:id="12428">
    <w:p w:rsidR="7E8DBC9B" w:rsidP="7E8DBC9B" w:rsidRDefault="7E8DBC9B" w14:paraId="439BC914" w14:textId="282CFBAF">
      <w:pPr>
        <w:pStyle w:val="FootnoteText"/>
        <w:bidi w:val="0"/>
      </w:pPr>
      <w:r w:rsidRPr="7E8DBC9B">
        <w:rPr>
          <w:rStyle w:val="FootnoteReference"/>
        </w:rPr>
        <w:footnoteRef/>
      </w:r>
      <w:r w:rsidR="7E8DBC9B">
        <w:rPr/>
        <w:t xml:space="preserve"> Gilbert, A., &amp; </w:t>
      </w:r>
      <w:r w:rsidR="7E8DBC9B">
        <w:rPr/>
        <w:t>Whittleworth</w:t>
      </w:r>
      <w:r w:rsidR="7E8DBC9B">
        <w:rPr/>
        <w:t xml:space="preserve">, K. (2009) </w:t>
      </w:r>
      <w:r w:rsidRPr="7E8DBC9B" w:rsidR="7E8DBC9B">
        <w:rPr>
          <w:i w:val="1"/>
          <w:iCs w:val="1"/>
        </w:rPr>
        <w:t xml:space="preserve">The OSCAR coaching model </w:t>
      </w:r>
    </w:p>
  </w:footnote>
  <w:footnote w:id="7679">
    <w:p w:rsidR="7E8DBC9B" w:rsidP="5174FD97" w:rsidRDefault="7E8DBC9B" w14:paraId="520997B5" w14:textId="542823C3">
      <w:pPr>
        <w:pStyle w:val="FootnoteText"/>
        <w:bidi w:val="0"/>
        <w:rPr>
          <w:i w:val="1"/>
          <w:iCs w:val="1"/>
        </w:rPr>
      </w:pPr>
      <w:r w:rsidRPr="7E8DBC9B">
        <w:rPr>
          <w:rStyle w:val="FootnoteReference"/>
        </w:rPr>
        <w:footnoteRef/>
      </w:r>
      <w:r w:rsidRPr="5174FD97" w:rsidR="5174FD97">
        <w:rPr>
          <w:i w:val="0"/>
          <w:iCs w:val="0"/>
        </w:rPr>
        <w:t>Williamson, B. (2015)</w:t>
      </w:r>
      <w:r w:rsidRPr="5174FD97" w:rsidR="5174FD97">
        <w:rPr>
          <w:i w:val="1"/>
          <w:iCs w:val="1"/>
        </w:rPr>
        <w:t>. The ELECTRIC model of learning</w:t>
      </w:r>
    </w:p>
  </w:footnote>
  <w:footnote w:id="11905">
    <w:p w:rsidR="7987F89E" w:rsidP="7987F89E" w:rsidRDefault="7987F89E" w14:paraId="6C047853" w14:textId="24B515F8">
      <w:pPr>
        <w:pStyle w:val="Normal"/>
        <w:bidi w:val="0"/>
        <w:spacing w:before="0" w:beforeAutospacing="off" w:after="240" w:afterAutospacing="off" w:line="360" w:lineRule="auto"/>
      </w:pPr>
      <w:r w:rsidRPr="7987F89E">
        <w:rPr>
          <w:rStyle w:val="FootnoteReference"/>
        </w:rPr>
        <w:footnoteRef/>
      </w:r>
      <w:r w:rsidR="7987F89E">
        <w:rPr/>
        <w:t xml:space="preserve"> </w:t>
      </w:r>
      <w:r w:rsidRPr="7987F89E" w:rsidR="7987F89E">
        <w:rPr>
          <w:rFonts w:ascii="Times New Roman" w:hAnsi="Times New Roman" w:eastAsia="Times New Roman" w:cs="Times New Roman"/>
          <w:noProof w:val="0"/>
          <w:sz w:val="24"/>
          <w:szCs w:val="24"/>
          <w:lang w:val="en-US"/>
        </w:rPr>
        <w:t xml:space="preserve">Gilbert, A. and Whittleworth , K. (2024). </w:t>
      </w:r>
      <w:r w:rsidRPr="7987F89E" w:rsidR="7987F89E">
        <w:rPr>
          <w:rFonts w:ascii="Times New Roman" w:hAnsi="Times New Roman" w:eastAsia="Times New Roman" w:cs="Times New Roman"/>
          <w:i w:val="1"/>
          <w:iCs w:val="1"/>
          <w:noProof w:val="0"/>
          <w:sz w:val="24"/>
          <w:szCs w:val="24"/>
          <w:lang w:val="en-US"/>
        </w:rPr>
        <w:t>The OSCAR Coaching Model</w:t>
      </w:r>
      <w:r w:rsidRPr="7987F89E" w:rsidR="7987F89E">
        <w:rPr>
          <w:rFonts w:ascii="Times New Roman" w:hAnsi="Times New Roman" w:eastAsia="Times New Roman" w:cs="Times New Roman"/>
          <w:noProof w:val="0"/>
          <w:sz w:val="24"/>
          <w:szCs w:val="24"/>
          <w:lang w:val="en-US"/>
        </w:rPr>
        <w:t xml:space="preserve">. [online] Google Books. Available at: </w:t>
      </w:r>
      <w:hyperlink w:anchor="v=onepage&amp;q=oscar%20coaching%20model&amp;f=false" r:id="Rad5377035f674e11">
        <w:r w:rsidRPr="7987F89E" w:rsidR="7987F89E">
          <w:rPr>
            <w:rStyle w:val="Hyperlink"/>
            <w:rFonts w:ascii="Times New Roman" w:hAnsi="Times New Roman" w:eastAsia="Times New Roman" w:cs="Times New Roman"/>
            <w:noProof w:val="0"/>
            <w:sz w:val="24"/>
            <w:szCs w:val="24"/>
            <w:lang w:val="en-US"/>
          </w:rPr>
          <w:t>https://books.google.co.uk/books?hl=en&amp;lr=&amp;id=RvBCAgAAQBAJ&amp;oi=fnd&amp;pg=PA1&amp;dq=oscar+coaching+model&amp;ots=eE2AH7Rbyg&amp;sig=-l5DY6ICCSRelzOsh0w-DTpQPQg&amp;redir_esc=y#v=onepage&amp;q=oscar%20coaching%20model&amp;f=false</w:t>
        </w:r>
      </w:hyperlink>
      <w:r w:rsidRPr="7987F89E" w:rsidR="7987F89E">
        <w:rPr>
          <w:rFonts w:ascii="Times New Roman" w:hAnsi="Times New Roman" w:eastAsia="Times New Roman" w:cs="Times New Roman"/>
          <w:noProof w:val="0"/>
          <w:sz w:val="24"/>
          <w:szCs w:val="24"/>
          <w:lang w:val="en-US"/>
        </w:rPr>
        <w:t xml:space="preserve"> [Accessed 18 Nov. 2024].</w:t>
      </w:r>
    </w:p>
    <w:p w:rsidR="7987F89E" w:rsidP="7987F89E" w:rsidRDefault="7987F89E" w14:paraId="0D65A7D0" w14:textId="5C83C4F4">
      <w:pPr>
        <w:pStyle w:val="FootnoteText"/>
        <w:bidi w:val="0"/>
      </w:pPr>
    </w:p>
  </w:footnote>
  <w:footnote w:id="3350">
    <w:p w:rsidR="7987F89E" w:rsidP="7987F89E" w:rsidRDefault="7987F89E" w14:paraId="354E56F8" w14:textId="20E2F322">
      <w:pPr>
        <w:pStyle w:val="Normal"/>
        <w:bidi w:val="0"/>
        <w:spacing w:before="0" w:beforeAutospacing="off" w:after="240" w:afterAutospacing="off" w:line="360" w:lineRule="auto"/>
      </w:pPr>
      <w:r w:rsidRPr="7987F89E">
        <w:rPr>
          <w:rStyle w:val="FootnoteReference"/>
        </w:rPr>
        <w:footnoteRef/>
      </w:r>
      <w:r w:rsidR="7987F89E">
        <w:rPr/>
        <w:t xml:space="preserve"> </w:t>
      </w:r>
      <w:r w:rsidRPr="7987F89E" w:rsidR="7987F89E">
        <w:rPr>
          <w:rFonts w:ascii="Times New Roman" w:hAnsi="Times New Roman" w:eastAsia="Times New Roman" w:cs="Times New Roman"/>
          <w:noProof w:val="0"/>
          <w:sz w:val="24"/>
          <w:szCs w:val="24"/>
          <w:lang w:val="en-US"/>
        </w:rPr>
        <w:t xml:space="preserve">Cox, E., Bachkirova, T. and Clutterbuck, D., A. (2014). </w:t>
      </w:r>
      <w:r w:rsidRPr="7987F89E" w:rsidR="7987F89E">
        <w:rPr>
          <w:rFonts w:ascii="Times New Roman" w:hAnsi="Times New Roman" w:eastAsia="Times New Roman" w:cs="Times New Roman"/>
          <w:i w:val="1"/>
          <w:iCs w:val="1"/>
          <w:noProof w:val="0"/>
          <w:sz w:val="24"/>
          <w:szCs w:val="24"/>
          <w:lang w:val="en-US"/>
        </w:rPr>
        <w:t>The Complete Handbook of Coaching</w:t>
      </w:r>
      <w:r w:rsidRPr="7987F89E" w:rsidR="7987F89E">
        <w:rPr>
          <w:rFonts w:ascii="Times New Roman" w:hAnsi="Times New Roman" w:eastAsia="Times New Roman" w:cs="Times New Roman"/>
          <w:noProof w:val="0"/>
          <w:sz w:val="24"/>
          <w:szCs w:val="24"/>
          <w:lang w:val="en-US"/>
        </w:rPr>
        <w:t xml:space="preserve">. [online] Google Books. Available at: </w:t>
      </w:r>
      <w:hyperlink w:anchor="v=onepage&amp;q=clear%20coaching%20model%20hawkins&amp;f=false" r:id="Rb48b6d40eb7240e7">
        <w:r w:rsidRPr="7987F89E" w:rsidR="7987F89E">
          <w:rPr>
            <w:rStyle w:val="Hyperlink"/>
            <w:rFonts w:ascii="Times New Roman" w:hAnsi="Times New Roman" w:eastAsia="Times New Roman" w:cs="Times New Roman"/>
            <w:noProof w:val="0"/>
            <w:sz w:val="24"/>
            <w:szCs w:val="24"/>
            <w:lang w:val="en-US"/>
          </w:rPr>
          <w:t>https://books.google.co.uk/books?hl=en&amp;lr=&amp;id=6qyHAwAAQBAJ&amp;oi=fnd&amp;pg=PA228&amp;dq=clear+coaching+model+hawkins&amp;ots=uGGRdG0H94&amp;sig=MFT2mbU7BnuRdXJACcJTriYTZlA&amp;redir_esc=y#v=onepage&amp;q=clear%20coaching%20model%20hawkins&amp;f=false</w:t>
        </w:r>
      </w:hyperlink>
      <w:r w:rsidRPr="7987F89E" w:rsidR="7987F89E">
        <w:rPr>
          <w:rFonts w:ascii="Times New Roman" w:hAnsi="Times New Roman" w:eastAsia="Times New Roman" w:cs="Times New Roman"/>
          <w:noProof w:val="0"/>
          <w:sz w:val="24"/>
          <w:szCs w:val="24"/>
          <w:lang w:val="en-US"/>
        </w:rPr>
        <w:t xml:space="preserve"> [Accessed 18 Nov. 2024].</w:t>
      </w:r>
    </w:p>
    <w:p w:rsidR="7987F89E" w:rsidP="7987F89E" w:rsidRDefault="7987F89E" w14:paraId="518D8068" w14:textId="30FC2DC8">
      <w:pPr>
        <w:pStyle w:val="FootnoteText"/>
        <w:bidi w:val="0"/>
      </w:pPr>
    </w:p>
  </w:footnote>
  <w:footnote w:id="29361">
    <w:p w:rsidR="4C57394E" w:rsidP="4C57394E" w:rsidRDefault="4C57394E" w14:paraId="1057B7CA" w14:textId="0218783B">
      <w:pPr>
        <w:pStyle w:val="Normal"/>
        <w:bidi w:val="0"/>
        <w:spacing w:before="0" w:beforeAutospacing="off" w:after="240" w:afterAutospacing="off" w:line="360" w:lineRule="auto"/>
      </w:pPr>
      <w:r w:rsidRPr="4C57394E">
        <w:rPr>
          <w:rStyle w:val="FootnoteReference"/>
        </w:rPr>
        <w:footnoteRef/>
      </w:r>
      <w:r w:rsidR="4C57394E">
        <w:rPr/>
        <w:t xml:space="preserve"> </w:t>
      </w:r>
      <w:r w:rsidRPr="4C57394E" w:rsidR="4C57394E">
        <w:rPr>
          <w:rFonts w:ascii="Times New Roman" w:hAnsi="Times New Roman" w:eastAsia="Times New Roman" w:cs="Times New Roman"/>
          <w:noProof w:val="0"/>
          <w:sz w:val="24"/>
          <w:szCs w:val="24"/>
          <w:lang w:val="en-US"/>
        </w:rPr>
        <w:t xml:space="preserve">Adisa, T.A., Antonacopoulou, E., Beauregard, T.A., Dickmann, M. and Adekoya, O.D. (2022). Exploring the Impact of COVID‐19 on Employees’ Boundary Management and Work–Life Balance. </w:t>
      </w:r>
      <w:r w:rsidRPr="4C57394E" w:rsidR="4C57394E">
        <w:rPr>
          <w:rFonts w:ascii="Times New Roman" w:hAnsi="Times New Roman" w:eastAsia="Times New Roman" w:cs="Times New Roman"/>
          <w:i w:val="1"/>
          <w:iCs w:val="1"/>
          <w:noProof w:val="0"/>
          <w:sz w:val="24"/>
          <w:szCs w:val="24"/>
          <w:lang w:val="en-US"/>
        </w:rPr>
        <w:t>British Journal of Management</w:t>
      </w:r>
      <w:r w:rsidRPr="4C57394E" w:rsidR="4C57394E">
        <w:rPr>
          <w:rFonts w:ascii="Times New Roman" w:hAnsi="Times New Roman" w:eastAsia="Times New Roman" w:cs="Times New Roman"/>
          <w:noProof w:val="0"/>
          <w:sz w:val="24"/>
          <w:szCs w:val="24"/>
          <w:lang w:val="en-US"/>
        </w:rPr>
        <w:t>, 33(4), pp.1694–1709. doi:https://doi.org/10.1111/1467-8551.12643.</w:t>
      </w:r>
    </w:p>
    <w:p w:rsidR="4C57394E" w:rsidP="4C57394E" w:rsidRDefault="4C57394E" w14:paraId="10FFC08B" w14:textId="6FE65263">
      <w:pPr>
        <w:pStyle w:val="FootnoteText"/>
        <w:bidi w:val="0"/>
      </w:pPr>
    </w:p>
  </w:footnote>
  <w:footnote w:id="9326">
    <w:p w:rsidR="441D8989" w:rsidP="348ABE3B" w:rsidRDefault="441D8989" w14:paraId="66C7C47B" w14:textId="3BE587E8">
      <w:pPr>
        <w:pStyle w:val="Normal"/>
        <w:bidi w:val="0"/>
        <w:spacing w:before="0" w:beforeAutospacing="off" w:after="240" w:afterAutospacing="off" w:line="360" w:lineRule="auto"/>
        <w:rPr>
          <w:noProof w:val="0"/>
          <w:lang w:val="en-US"/>
        </w:rPr>
      </w:pPr>
      <w:r w:rsidRPr="441D8989">
        <w:rPr>
          <w:rStyle w:val="FootnoteReference"/>
        </w:rPr>
        <w:footnoteRef/>
      </w:r>
      <w:r w:rsidR="348ABE3B">
        <w:rPr/>
        <w:t xml:space="preserve"> </w:t>
      </w:r>
      <w:r w:rsidRPr="348ABE3B" w:rsidR="348ABE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Thurner, V. ( 1 ), Hammer, S. ( 1 ), Ottinger, S. ( 1 ) and Waldleitner, M. ( 2 ) (2020). </w:t>
      </w:r>
      <w:r w:rsidRPr="348ABE3B" w:rsidR="348ABE3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Development and evaluation of an assessment tool for self-reflection</w:t>
      </w:r>
      <w:r w:rsidRPr="348ABE3B" w:rsidR="348ABE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EBSCOhost. doi:https://doi.org/10.1109/EDUCON45650.2020.9125185.</w:t>
      </w:r>
    </w:p>
    <w:p w:rsidR="441D8989" w:rsidP="441D8989" w:rsidRDefault="441D8989" w14:paraId="0A3FA035" w14:textId="4E43F256">
      <w:pPr>
        <w:pStyle w:val="FootnoteText"/>
        <w:bidi w:val="0"/>
      </w:pPr>
    </w:p>
  </w:footnote>
  <w:footnote w:id="29823">
    <w:p w:rsidR="348ABE3B" w:rsidP="348ABE3B" w:rsidRDefault="348ABE3B" w14:paraId="458E79E1" w14:textId="1C50D43B">
      <w:pPr>
        <w:pStyle w:val="FootnoteText"/>
        <w:bidi w:val="0"/>
      </w:pPr>
      <w:r w:rsidRPr="348ABE3B">
        <w:rPr>
          <w:rStyle w:val="FootnoteReference"/>
        </w:rPr>
        <w:footnoteRef/>
      </w:r>
      <w:r w:rsidR="348ABE3B">
        <w:rPr/>
        <w:t xml:space="preserve"> </w:t>
      </w:r>
      <w:r w:rsidRPr="348ABE3B" w:rsidR="348ABE3B">
        <w:rPr>
          <w:rFonts w:ascii="Aptos" w:hAnsi="Aptos" w:eastAsia="Aptos" w:cs="Aptos"/>
          <w:b w:val="0"/>
          <w:bCs w:val="0"/>
          <w:i w:val="0"/>
          <w:iCs w:val="0"/>
          <w:caps w:val="0"/>
          <w:smallCaps w:val="0"/>
          <w:noProof w:val="0"/>
          <w:color w:val="000000" w:themeColor="text1" w:themeTint="FF" w:themeShade="FF"/>
          <w:sz w:val="19"/>
          <w:szCs w:val="19"/>
          <w:lang w:val="en-US"/>
        </w:rPr>
        <w:t xml:space="preserve">Gibbs G. (1988), Learning by Doing: A Guide to Teaching and Learning Methods. Oxford: Further Educational Unit, Oxford Polytechnic. </w:t>
      </w:r>
      <w:r w:rsidRPr="348ABE3B" w:rsidR="348ABE3B">
        <w:rPr>
          <w:noProof w:val="0"/>
          <w:lang w:val="en-US"/>
        </w:rPr>
        <w:t xml:space="preserve"> </w:t>
      </w:r>
    </w:p>
  </w:footnote>
  <w:footnote w:id="19707">
    <w:p w:rsidR="348ABE3B" w:rsidP="348ABE3B" w:rsidRDefault="348ABE3B" w14:paraId="4220C224" w14:textId="73BCB681">
      <w:pPr>
        <w:pStyle w:val="Normal"/>
        <w:bidi w:val="0"/>
        <w:spacing w:before="0" w:beforeAutospacing="off" w:after="240" w:afterAutospacing="off" w:line="360" w:lineRule="auto"/>
      </w:pPr>
      <w:r w:rsidRPr="348ABE3B">
        <w:rPr>
          <w:rStyle w:val="FootnoteReference"/>
        </w:rPr>
        <w:footnoteRef/>
      </w:r>
      <w:r w:rsidR="348ABE3B">
        <w:rPr/>
        <w:t xml:space="preserve"> </w:t>
      </w:r>
      <w:r w:rsidRPr="348ABE3B" w:rsidR="348ABE3B">
        <w:rPr>
          <w:rFonts w:ascii="Times New Roman" w:hAnsi="Times New Roman" w:eastAsia="Times New Roman" w:cs="Times New Roman"/>
          <w:noProof w:val="0"/>
          <w:sz w:val="24"/>
          <w:szCs w:val="24"/>
          <w:lang w:val="en-US"/>
        </w:rPr>
        <w:t xml:space="preserve">Côté, J. (2006). The Development of Coaching Knowledge. </w:t>
      </w:r>
      <w:r w:rsidRPr="348ABE3B" w:rsidR="348ABE3B">
        <w:rPr>
          <w:rFonts w:ascii="Times New Roman" w:hAnsi="Times New Roman" w:eastAsia="Times New Roman" w:cs="Times New Roman"/>
          <w:i w:val="1"/>
          <w:iCs w:val="1"/>
          <w:noProof w:val="0"/>
          <w:sz w:val="24"/>
          <w:szCs w:val="24"/>
          <w:lang w:val="en-US"/>
        </w:rPr>
        <w:t>International Journal of Sports Science &amp; Coaching</w:t>
      </w:r>
      <w:r w:rsidRPr="348ABE3B" w:rsidR="348ABE3B">
        <w:rPr>
          <w:rFonts w:ascii="Times New Roman" w:hAnsi="Times New Roman" w:eastAsia="Times New Roman" w:cs="Times New Roman"/>
          <w:noProof w:val="0"/>
          <w:sz w:val="24"/>
          <w:szCs w:val="24"/>
          <w:lang w:val="en-US"/>
        </w:rPr>
        <w:t>, 1(3), pp.217–222. doi:https://doi.org/10.1260/174795406778604609.</w:t>
      </w:r>
    </w:p>
    <w:p w:rsidR="348ABE3B" w:rsidP="348ABE3B" w:rsidRDefault="348ABE3B" w14:paraId="00B2EC85" w14:textId="67468656">
      <w:pPr>
        <w:pStyle w:val="FootnoteText"/>
        <w:bidi w:val="0"/>
      </w:pPr>
    </w:p>
  </w:footnote>
  <w:footnote w:id="31320">
    <w:p w:rsidR="348ABE3B" w:rsidP="348ABE3B" w:rsidRDefault="348ABE3B" w14:paraId="24CE303A" w14:textId="68B60686">
      <w:pPr>
        <w:pStyle w:val="Normal"/>
        <w:bidi w:val="0"/>
        <w:spacing w:before="0" w:beforeAutospacing="off" w:after="240" w:afterAutospacing="off" w:line="360" w:lineRule="auto"/>
      </w:pPr>
      <w:r w:rsidRPr="348ABE3B">
        <w:rPr>
          <w:rStyle w:val="FootnoteReference"/>
        </w:rPr>
        <w:footnoteRef/>
      </w:r>
      <w:r w:rsidR="348ABE3B">
        <w:rPr/>
        <w:t xml:space="preserve"> </w:t>
      </w:r>
      <w:r w:rsidRPr="348ABE3B" w:rsidR="348ABE3B">
        <w:rPr>
          <w:rFonts w:ascii="Times New Roman" w:hAnsi="Times New Roman" w:eastAsia="Times New Roman" w:cs="Times New Roman"/>
          <w:noProof w:val="0"/>
          <w:sz w:val="24"/>
          <w:szCs w:val="24"/>
          <w:lang w:val="en-US"/>
        </w:rPr>
        <w:t xml:space="preserve">Horvath, Z., Wilder, R.S. and Guthmiller, J.M. (2024). The power of coaching: Developing leaders and beyond. </w:t>
      </w:r>
      <w:r w:rsidRPr="348ABE3B" w:rsidR="348ABE3B">
        <w:rPr>
          <w:rFonts w:ascii="Times New Roman" w:hAnsi="Times New Roman" w:eastAsia="Times New Roman" w:cs="Times New Roman"/>
          <w:i w:val="1"/>
          <w:iCs w:val="1"/>
          <w:noProof w:val="0"/>
          <w:sz w:val="24"/>
          <w:szCs w:val="24"/>
          <w:lang w:val="en-US"/>
        </w:rPr>
        <w:t>Journal of dental education</w:t>
      </w:r>
      <w:r w:rsidRPr="348ABE3B" w:rsidR="348ABE3B">
        <w:rPr>
          <w:rFonts w:ascii="Times New Roman" w:hAnsi="Times New Roman" w:eastAsia="Times New Roman" w:cs="Times New Roman"/>
          <w:noProof w:val="0"/>
          <w:sz w:val="24"/>
          <w:szCs w:val="24"/>
          <w:lang w:val="en-US"/>
        </w:rPr>
        <w:t>, 88(S1), pp.671–677. doi:https://doi.org/10.1002/jdd.13535.</w:t>
      </w:r>
    </w:p>
    <w:p w:rsidR="348ABE3B" w:rsidP="348ABE3B" w:rsidRDefault="348ABE3B" w14:paraId="52B1AB7F" w14:textId="25522B79">
      <w:pPr>
        <w:pStyle w:val="FootnoteText"/>
        <w:bidi w:val="0"/>
      </w:pPr>
    </w:p>
  </w:footnote>
  <w:footnote w:id="28715">
    <w:p w:rsidR="348ABE3B" w:rsidP="348ABE3B" w:rsidRDefault="348ABE3B" w14:paraId="18A64541" w14:textId="3297312E">
      <w:pPr>
        <w:pStyle w:val="FootnoteText"/>
        <w:bidi w:val="0"/>
        <w:rPr>
          <w:noProof w:val="0"/>
          <w:lang w:val="en-US"/>
        </w:rPr>
      </w:pPr>
      <w:r w:rsidRPr="348ABE3B">
        <w:rPr>
          <w:rStyle w:val="FootnoteReference"/>
        </w:rPr>
        <w:footnoteRef/>
      </w:r>
      <w:r w:rsidR="348ABE3B">
        <w:rPr/>
        <w:t xml:space="preserve"> </w:t>
      </w:r>
      <w:r w:rsidRPr="348ABE3B" w:rsidR="348ABE3B">
        <w:rPr>
          <w:rFonts w:ascii="Open Sans" w:hAnsi="Open Sans" w:eastAsia="Open Sans" w:cs="Open Sans"/>
          <w:b w:val="0"/>
          <w:bCs w:val="0"/>
          <w:i w:val="0"/>
          <w:iCs w:val="0"/>
          <w:caps w:val="0"/>
          <w:smallCaps w:val="0"/>
          <w:noProof w:val="0"/>
          <w:color w:val="252525"/>
          <w:sz w:val="27"/>
          <w:szCs w:val="27"/>
          <w:lang w:val="en-US"/>
        </w:rPr>
        <w:t xml:space="preserve">Shamsiya, A. (2023). HR MANAGEMENT AND COACHING IN THE INNOVATIVE ECONOMY AS A METHOD OF BUSINESS MANAGEMENT. </w:t>
      </w:r>
      <w:r w:rsidRPr="348ABE3B" w:rsidR="348ABE3B">
        <w:rPr>
          <w:rFonts w:ascii="Open Sans" w:hAnsi="Open Sans" w:eastAsia="Open Sans" w:cs="Open Sans"/>
          <w:b w:val="0"/>
          <w:bCs w:val="0"/>
          <w:i w:val="1"/>
          <w:iCs w:val="1"/>
          <w:caps w:val="0"/>
          <w:smallCaps w:val="0"/>
          <w:noProof w:val="0"/>
          <w:color w:val="252525"/>
          <w:sz w:val="27"/>
          <w:szCs w:val="27"/>
          <w:lang w:val="en-US"/>
        </w:rPr>
        <w:t>Modern Science and Research</w:t>
      </w:r>
      <w:r w:rsidRPr="348ABE3B" w:rsidR="348ABE3B">
        <w:rPr>
          <w:rFonts w:ascii="Open Sans" w:hAnsi="Open Sans" w:eastAsia="Open Sans" w:cs="Open Sans"/>
          <w:b w:val="0"/>
          <w:bCs w:val="0"/>
          <w:i w:val="0"/>
          <w:iCs w:val="0"/>
          <w:caps w:val="0"/>
          <w:smallCaps w:val="0"/>
          <w:noProof w:val="0"/>
          <w:color w:val="252525"/>
          <w:sz w:val="27"/>
          <w:szCs w:val="27"/>
          <w:lang w:val="en-US"/>
        </w:rPr>
        <w:t xml:space="preserve">, </w:t>
      </w:r>
      <w:r w:rsidRPr="348ABE3B" w:rsidR="348ABE3B">
        <w:rPr>
          <w:rFonts w:ascii="Open Sans" w:hAnsi="Open Sans" w:eastAsia="Open Sans" w:cs="Open Sans"/>
          <w:b w:val="0"/>
          <w:bCs w:val="0"/>
          <w:i w:val="1"/>
          <w:iCs w:val="1"/>
          <w:caps w:val="0"/>
          <w:smallCaps w:val="0"/>
          <w:noProof w:val="0"/>
          <w:color w:val="252525"/>
          <w:sz w:val="27"/>
          <w:szCs w:val="27"/>
          <w:lang w:val="en-US"/>
        </w:rPr>
        <w:t>2</w:t>
      </w:r>
      <w:r w:rsidRPr="348ABE3B" w:rsidR="348ABE3B">
        <w:rPr>
          <w:rFonts w:ascii="Open Sans" w:hAnsi="Open Sans" w:eastAsia="Open Sans" w:cs="Open Sans"/>
          <w:b w:val="0"/>
          <w:bCs w:val="0"/>
          <w:i w:val="0"/>
          <w:iCs w:val="0"/>
          <w:caps w:val="0"/>
          <w:smallCaps w:val="0"/>
          <w:noProof w:val="0"/>
          <w:color w:val="252525"/>
          <w:sz w:val="27"/>
          <w:szCs w:val="27"/>
          <w:lang w:val="en-US"/>
        </w:rPr>
        <w:t>(10), 712–717. Retrieved from https://inlibrary.uz/index.php/science-research/article/view/25809</w:t>
      </w:r>
    </w:p>
  </w:footnote>
  <w:footnote w:id="124">
    <w:p w:rsidR="348ABE3B" w:rsidP="348ABE3B" w:rsidRDefault="348ABE3B" w14:paraId="350CE8D0" w14:textId="5BFDCF6A">
      <w:pPr>
        <w:pStyle w:val="Normal"/>
        <w:bidi w:val="0"/>
        <w:spacing w:before="0" w:beforeAutospacing="off" w:after="240" w:afterAutospacing="off" w:line="360" w:lineRule="auto"/>
      </w:pPr>
      <w:r w:rsidRPr="348ABE3B">
        <w:rPr>
          <w:rStyle w:val="FootnoteReference"/>
        </w:rPr>
        <w:footnoteRef/>
      </w:r>
      <w:r w:rsidR="348ABE3B">
        <w:rPr/>
        <w:t xml:space="preserve"> </w:t>
      </w:r>
      <w:r w:rsidRPr="348ABE3B" w:rsidR="348ABE3B">
        <w:rPr>
          <w:rFonts w:ascii="Times New Roman" w:hAnsi="Times New Roman" w:eastAsia="Times New Roman" w:cs="Times New Roman"/>
          <w:noProof w:val="0"/>
          <w:sz w:val="24"/>
          <w:szCs w:val="24"/>
          <w:lang w:val="en-US"/>
        </w:rPr>
        <w:t xml:space="preserve">Rajasinghe, D. and Garvey, B. (2023). How experiencing executive coaching helps coachees’ to feel they are independent learners and self-coaches: an Interpretative Phenomenological Analysis (IPA). </w:t>
      </w:r>
      <w:r w:rsidRPr="348ABE3B" w:rsidR="348ABE3B">
        <w:rPr>
          <w:rFonts w:ascii="Times New Roman" w:hAnsi="Times New Roman" w:eastAsia="Times New Roman" w:cs="Times New Roman"/>
          <w:i w:val="1"/>
          <w:iCs w:val="1"/>
          <w:noProof w:val="0"/>
          <w:sz w:val="24"/>
          <w:szCs w:val="24"/>
          <w:lang w:val="en-US"/>
        </w:rPr>
        <w:t>International Journal of Evidence Based Coaching and Mentoring</w:t>
      </w:r>
      <w:r w:rsidRPr="348ABE3B" w:rsidR="348ABE3B">
        <w:rPr>
          <w:rFonts w:ascii="Times New Roman" w:hAnsi="Times New Roman" w:eastAsia="Times New Roman" w:cs="Times New Roman"/>
          <w:noProof w:val="0"/>
          <w:sz w:val="24"/>
          <w:szCs w:val="24"/>
          <w:lang w:val="en-US"/>
        </w:rPr>
        <w:t>, [online] 21(2), pp.162–178. doi:https://doi.org/10.24384/ev3j-jn98.</w:t>
      </w:r>
    </w:p>
    <w:p w:rsidR="348ABE3B" w:rsidP="348ABE3B" w:rsidRDefault="348ABE3B" w14:paraId="35724A66" w14:textId="404D0C66">
      <w:pPr>
        <w:pStyle w:val="FootnoteText"/>
        <w:bidi w:val="0"/>
      </w:pPr>
    </w:p>
  </w:footnote>
  <w:footnote w:id="27433">
    <w:p w:rsidR="348ABE3B" w:rsidP="348ABE3B" w:rsidRDefault="348ABE3B" w14:paraId="4F42909B" w14:textId="14034B68">
      <w:pPr>
        <w:pStyle w:val="Normal"/>
        <w:bidi w:val="0"/>
        <w:spacing w:before="0" w:beforeAutospacing="off" w:after="240" w:afterAutospacing="off" w:line="360" w:lineRule="auto"/>
      </w:pPr>
      <w:r w:rsidRPr="348ABE3B">
        <w:rPr>
          <w:rStyle w:val="FootnoteReference"/>
        </w:rPr>
        <w:footnoteRef/>
      </w:r>
      <w:r w:rsidR="348ABE3B">
        <w:rPr/>
        <w:t xml:space="preserve"> </w:t>
      </w:r>
      <w:r w:rsidRPr="348ABE3B" w:rsidR="348ABE3B">
        <w:rPr>
          <w:rFonts w:ascii="Times New Roman" w:hAnsi="Times New Roman" w:eastAsia="Times New Roman" w:cs="Times New Roman"/>
          <w:noProof w:val="0"/>
          <w:sz w:val="24"/>
          <w:szCs w:val="24"/>
          <w:lang w:val="en-US"/>
        </w:rPr>
        <w:t xml:space="preserve">Brandtstadter, J. and Lerner, R., M. (2024). </w:t>
      </w:r>
      <w:r w:rsidRPr="348ABE3B" w:rsidR="348ABE3B">
        <w:rPr>
          <w:rFonts w:ascii="Times New Roman" w:hAnsi="Times New Roman" w:eastAsia="Times New Roman" w:cs="Times New Roman"/>
          <w:i w:val="1"/>
          <w:iCs w:val="1"/>
          <w:noProof w:val="0"/>
          <w:sz w:val="24"/>
          <w:szCs w:val="24"/>
          <w:lang w:val="en-US"/>
        </w:rPr>
        <w:t>Action and Self-Development</w:t>
      </w:r>
      <w:r w:rsidRPr="348ABE3B" w:rsidR="348ABE3B">
        <w:rPr>
          <w:rFonts w:ascii="Times New Roman" w:hAnsi="Times New Roman" w:eastAsia="Times New Roman" w:cs="Times New Roman"/>
          <w:noProof w:val="0"/>
          <w:sz w:val="24"/>
          <w:szCs w:val="24"/>
          <w:lang w:val="en-US"/>
        </w:rPr>
        <w:t xml:space="preserve">. [online] Google Books. Available at: </w:t>
      </w:r>
      <w:hyperlink w:anchor="v=onepage&amp;q=why%20are%20goals%20important%20to%20people&amp;f=false" r:id="R48adf72d471343d3">
        <w:r w:rsidRPr="348ABE3B" w:rsidR="348ABE3B">
          <w:rPr>
            <w:rStyle w:val="Hyperlink"/>
            <w:rFonts w:ascii="Times New Roman" w:hAnsi="Times New Roman" w:eastAsia="Times New Roman" w:cs="Times New Roman"/>
            <w:noProof w:val="0"/>
            <w:sz w:val="24"/>
            <w:szCs w:val="24"/>
            <w:lang w:val="en-US"/>
          </w:rPr>
          <w:t>https://books.google.co.uk/books?hl=en&amp;lr=&amp;id=xrR1AwAAQBAJ&amp;oi=fnd&amp;pg=PA169&amp;dq=why+are+goals+important+to+people&amp;ots=FrQQaDrM-q&amp;sig=n1eYlMz97f_7Nj4sX0WKmFxuzdQ&amp;redir_esc=y#v=onepage&amp;q=why%20are%20goals%20important%20to%20people&amp;f=false</w:t>
        </w:r>
      </w:hyperlink>
      <w:r w:rsidRPr="348ABE3B" w:rsidR="348ABE3B">
        <w:rPr>
          <w:rFonts w:ascii="Times New Roman" w:hAnsi="Times New Roman" w:eastAsia="Times New Roman" w:cs="Times New Roman"/>
          <w:noProof w:val="0"/>
          <w:sz w:val="24"/>
          <w:szCs w:val="24"/>
          <w:lang w:val="en-US"/>
        </w:rPr>
        <w:t xml:space="preserve"> [Accessed 23 Nov. 2024].</w:t>
      </w:r>
    </w:p>
    <w:p w:rsidR="348ABE3B" w:rsidP="348ABE3B" w:rsidRDefault="348ABE3B" w14:paraId="7D2503EB" w14:textId="503CED60">
      <w:pPr>
        <w:pStyle w:val="FootnoteText"/>
        <w:bidi w:val="0"/>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610F5BE" w:rsidTr="7610F5BE" w14:paraId="32E2E0DB">
      <w:trPr>
        <w:trHeight w:val="300"/>
      </w:trPr>
      <w:tc>
        <w:tcPr>
          <w:tcW w:w="3120" w:type="dxa"/>
          <w:tcMar/>
        </w:tcPr>
        <w:p w:rsidR="7610F5BE" w:rsidP="7610F5BE" w:rsidRDefault="7610F5BE" w14:paraId="610B86C5" w14:textId="314DC6C5">
          <w:pPr>
            <w:pStyle w:val="Header"/>
            <w:bidi w:val="0"/>
            <w:ind w:left="-115"/>
            <w:jc w:val="left"/>
          </w:pPr>
        </w:p>
      </w:tc>
      <w:tc>
        <w:tcPr>
          <w:tcW w:w="3120" w:type="dxa"/>
          <w:tcMar/>
        </w:tcPr>
        <w:p w:rsidR="7610F5BE" w:rsidP="7610F5BE" w:rsidRDefault="7610F5BE" w14:paraId="0E4FA22E" w14:textId="1E693B74">
          <w:pPr>
            <w:pStyle w:val="Header"/>
            <w:bidi w:val="0"/>
            <w:jc w:val="center"/>
          </w:pPr>
        </w:p>
      </w:tc>
      <w:tc>
        <w:tcPr>
          <w:tcW w:w="3120" w:type="dxa"/>
          <w:tcMar/>
        </w:tcPr>
        <w:p w:rsidR="7610F5BE" w:rsidP="7610F5BE" w:rsidRDefault="7610F5BE" w14:paraId="6BBF1D77" w14:textId="6A37159F">
          <w:pPr>
            <w:pStyle w:val="Header"/>
            <w:bidi w:val="0"/>
            <w:ind w:right="-115"/>
            <w:jc w:val="right"/>
          </w:pPr>
        </w:p>
      </w:tc>
    </w:tr>
  </w:tbl>
  <w:p w:rsidR="7610F5BE" w:rsidP="7610F5BE" w:rsidRDefault="7610F5BE" w14:paraId="68C78801" w14:textId="28541284">
    <w:pPr>
      <w:pStyle w:val="Header"/>
      <w:bidi w:val="0"/>
    </w:pPr>
  </w:p>
</w:hdr>
</file>

<file path=word/intelligence2.xml><?xml version="1.0" encoding="utf-8"?>
<int2:intelligence xmlns:int2="http://schemas.microsoft.com/office/intelligence/2020/intelligence">
  <int2:observations>
    <int2:textHash int2:hashCode="gOigg3B4VG+1IR" int2:id="SPwyKvBI">
      <int2:state int2:type="AugLoop_Text_Critique" int2:value="Rejected"/>
    </int2:textHash>
    <int2:textHash int2:hashCode="xQy+KnIliT8rxm" int2:id="w7Nv4ewu">
      <int2:state int2:type="AugLoop_Text_Critique" int2:value="Rejected"/>
    </int2:textHash>
    <int2:textHash int2:hashCode="o8nQIfy/GyFsU+" int2:id="LEvOgTVa">
      <int2:state int2:type="AugLoop_Text_Critique" int2:value="Rejected"/>
    </int2:textHash>
    <int2:textHash int2:hashCode="V2QmBHNnWCj5JX" int2:id="WPcLLN0B">
      <int2:state int2:type="AugLoop_Text_Critique" int2:value="Rejected"/>
    </int2:textHash>
    <int2:textHash int2:hashCode="s4ntPhqMOI7KWy" int2:id="F3bsUWd1">
      <int2:state int2:type="AugLoop_Text_Critique" int2:value="Rejected"/>
    </int2:textHash>
    <int2:textHash int2:hashCode="4LqVacKDjjv1Oe" int2:id="mfJ9ATn7">
      <int2:state int2:type="AugLoop_Text_Critique" int2:value="Rejected"/>
    </int2:textHash>
    <int2:textHash int2:hashCode="JCk9JOQHpMagbj" int2:id="kfHoKhDc">
      <int2:state int2:type="AugLoop_Text_Critique" int2:value="Rejected"/>
    </int2:textHash>
    <int2:textHash int2:hashCode="kv4UVae7TQCfC0" int2:id="YVZyITUu">
      <int2:state int2:type="AugLoop_Text_Critique" int2:value="Rejected"/>
    </int2:textHash>
    <int2:bookmark int2:bookmarkName="_Int_OfqXzLM1" int2:invalidationBookmarkName="" int2:hashCode="80WuBkDdm7FWdM" int2:id="4HbduAv8">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1e6c03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9544de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b9825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A2C8F8"/>
    <w:rsid w:val="004CD356"/>
    <w:rsid w:val="007AD632"/>
    <w:rsid w:val="008ACEB6"/>
    <w:rsid w:val="00CBFA56"/>
    <w:rsid w:val="00CE15D5"/>
    <w:rsid w:val="013B982A"/>
    <w:rsid w:val="01534E37"/>
    <w:rsid w:val="027B4A19"/>
    <w:rsid w:val="02B3A8C7"/>
    <w:rsid w:val="02C8546E"/>
    <w:rsid w:val="02E5D2EC"/>
    <w:rsid w:val="04012DB1"/>
    <w:rsid w:val="04274068"/>
    <w:rsid w:val="0443BC77"/>
    <w:rsid w:val="0465C4AF"/>
    <w:rsid w:val="0475C0D0"/>
    <w:rsid w:val="04AFF941"/>
    <w:rsid w:val="04BCA929"/>
    <w:rsid w:val="04D28611"/>
    <w:rsid w:val="051E2427"/>
    <w:rsid w:val="0553B171"/>
    <w:rsid w:val="0553FF03"/>
    <w:rsid w:val="05622E8B"/>
    <w:rsid w:val="056CAC2D"/>
    <w:rsid w:val="05A07EC6"/>
    <w:rsid w:val="05E21987"/>
    <w:rsid w:val="06001B3F"/>
    <w:rsid w:val="06394D6B"/>
    <w:rsid w:val="064F5F2C"/>
    <w:rsid w:val="065D72A7"/>
    <w:rsid w:val="067C0E20"/>
    <w:rsid w:val="06A51F9C"/>
    <w:rsid w:val="06EDD416"/>
    <w:rsid w:val="07582FE6"/>
    <w:rsid w:val="08179057"/>
    <w:rsid w:val="087DDD23"/>
    <w:rsid w:val="0881B390"/>
    <w:rsid w:val="08B6C3B4"/>
    <w:rsid w:val="08C3EE2E"/>
    <w:rsid w:val="08F13C88"/>
    <w:rsid w:val="090E20BA"/>
    <w:rsid w:val="09400947"/>
    <w:rsid w:val="09B46239"/>
    <w:rsid w:val="0A326744"/>
    <w:rsid w:val="0A51A2DC"/>
    <w:rsid w:val="0A6A0451"/>
    <w:rsid w:val="0A816C78"/>
    <w:rsid w:val="0AE49882"/>
    <w:rsid w:val="0B27CE94"/>
    <w:rsid w:val="0B483CD0"/>
    <w:rsid w:val="0B7C4129"/>
    <w:rsid w:val="0BBB83B4"/>
    <w:rsid w:val="0C111FB7"/>
    <w:rsid w:val="0C1F8AC9"/>
    <w:rsid w:val="0C57B6AC"/>
    <w:rsid w:val="0C6C0559"/>
    <w:rsid w:val="0CB27B6D"/>
    <w:rsid w:val="0CBF1CD4"/>
    <w:rsid w:val="0CCCE2E7"/>
    <w:rsid w:val="0D0D08DA"/>
    <w:rsid w:val="0D29213C"/>
    <w:rsid w:val="0D5A3830"/>
    <w:rsid w:val="0DE4C9F1"/>
    <w:rsid w:val="0DEF4830"/>
    <w:rsid w:val="0DEFAE10"/>
    <w:rsid w:val="0E0F81E4"/>
    <w:rsid w:val="0E29E71A"/>
    <w:rsid w:val="0E30E5F7"/>
    <w:rsid w:val="0E558BD3"/>
    <w:rsid w:val="0E5C2272"/>
    <w:rsid w:val="0E654485"/>
    <w:rsid w:val="0E735573"/>
    <w:rsid w:val="0E768F93"/>
    <w:rsid w:val="0EAA7324"/>
    <w:rsid w:val="0F21D040"/>
    <w:rsid w:val="0F488B00"/>
    <w:rsid w:val="0F7490E5"/>
    <w:rsid w:val="0FBEF207"/>
    <w:rsid w:val="0FC8CB98"/>
    <w:rsid w:val="1010E4D8"/>
    <w:rsid w:val="104340E2"/>
    <w:rsid w:val="10852465"/>
    <w:rsid w:val="108B14CA"/>
    <w:rsid w:val="10CE6830"/>
    <w:rsid w:val="10DE3B42"/>
    <w:rsid w:val="10E58EA4"/>
    <w:rsid w:val="11488F60"/>
    <w:rsid w:val="11885CE6"/>
    <w:rsid w:val="11E07FEB"/>
    <w:rsid w:val="11F42687"/>
    <w:rsid w:val="11F60306"/>
    <w:rsid w:val="12A1A0C4"/>
    <w:rsid w:val="12C80CB2"/>
    <w:rsid w:val="12FAA5C2"/>
    <w:rsid w:val="1332A9F9"/>
    <w:rsid w:val="1379E09C"/>
    <w:rsid w:val="1391FC50"/>
    <w:rsid w:val="13A91281"/>
    <w:rsid w:val="13C9C9C8"/>
    <w:rsid w:val="14A481D7"/>
    <w:rsid w:val="14C1E313"/>
    <w:rsid w:val="1534F9DA"/>
    <w:rsid w:val="1590926D"/>
    <w:rsid w:val="15BF631E"/>
    <w:rsid w:val="15C71A4B"/>
    <w:rsid w:val="15F4B5C4"/>
    <w:rsid w:val="16022A97"/>
    <w:rsid w:val="161912AC"/>
    <w:rsid w:val="161D9073"/>
    <w:rsid w:val="168F31EE"/>
    <w:rsid w:val="16B19652"/>
    <w:rsid w:val="16FCE582"/>
    <w:rsid w:val="171302F3"/>
    <w:rsid w:val="17BF623C"/>
    <w:rsid w:val="17E9796A"/>
    <w:rsid w:val="1811DE42"/>
    <w:rsid w:val="1863CEB8"/>
    <w:rsid w:val="186B77A9"/>
    <w:rsid w:val="1888423E"/>
    <w:rsid w:val="18BA2569"/>
    <w:rsid w:val="192A74DA"/>
    <w:rsid w:val="192A74DA"/>
    <w:rsid w:val="193F4281"/>
    <w:rsid w:val="1962BDBF"/>
    <w:rsid w:val="19738A51"/>
    <w:rsid w:val="1984BEF4"/>
    <w:rsid w:val="1994F491"/>
    <w:rsid w:val="19AC1591"/>
    <w:rsid w:val="19F40A3F"/>
    <w:rsid w:val="19FB3598"/>
    <w:rsid w:val="1A0369C2"/>
    <w:rsid w:val="1A6A41A6"/>
    <w:rsid w:val="1ABCED49"/>
    <w:rsid w:val="1ACA58A3"/>
    <w:rsid w:val="1B31F75C"/>
    <w:rsid w:val="1B6873DB"/>
    <w:rsid w:val="1B9EF086"/>
    <w:rsid w:val="1BFC36EE"/>
    <w:rsid w:val="1C03C9EF"/>
    <w:rsid w:val="1C240052"/>
    <w:rsid w:val="1C8C7B95"/>
    <w:rsid w:val="1C9A4E14"/>
    <w:rsid w:val="1CE7F247"/>
    <w:rsid w:val="1D08EC0D"/>
    <w:rsid w:val="1D2C1231"/>
    <w:rsid w:val="1D59959F"/>
    <w:rsid w:val="1D9F5D1C"/>
    <w:rsid w:val="1DD12383"/>
    <w:rsid w:val="1E251D84"/>
    <w:rsid w:val="1E40E220"/>
    <w:rsid w:val="1E5788C3"/>
    <w:rsid w:val="1EBDA197"/>
    <w:rsid w:val="1EE1C4B8"/>
    <w:rsid w:val="1F190212"/>
    <w:rsid w:val="1FD56511"/>
    <w:rsid w:val="1FDE34DD"/>
    <w:rsid w:val="2073515D"/>
    <w:rsid w:val="20F093F0"/>
    <w:rsid w:val="20F4C7A5"/>
    <w:rsid w:val="216F214C"/>
    <w:rsid w:val="21E04688"/>
    <w:rsid w:val="2229E67E"/>
    <w:rsid w:val="227A16B8"/>
    <w:rsid w:val="22E4767D"/>
    <w:rsid w:val="231DC6FE"/>
    <w:rsid w:val="23553740"/>
    <w:rsid w:val="238ECBF0"/>
    <w:rsid w:val="23D8C7A2"/>
    <w:rsid w:val="240CB65A"/>
    <w:rsid w:val="24161AAE"/>
    <w:rsid w:val="24BA0DFE"/>
    <w:rsid w:val="251F77D4"/>
    <w:rsid w:val="2548DB33"/>
    <w:rsid w:val="25900C8D"/>
    <w:rsid w:val="259E0FFF"/>
    <w:rsid w:val="25C9C5F6"/>
    <w:rsid w:val="2628411C"/>
    <w:rsid w:val="263EC84F"/>
    <w:rsid w:val="2703DB89"/>
    <w:rsid w:val="27608F03"/>
    <w:rsid w:val="27673BD8"/>
    <w:rsid w:val="279E7F5F"/>
    <w:rsid w:val="27E14E2D"/>
    <w:rsid w:val="2806F33E"/>
    <w:rsid w:val="2836A070"/>
    <w:rsid w:val="283BFEA3"/>
    <w:rsid w:val="2875271A"/>
    <w:rsid w:val="28808865"/>
    <w:rsid w:val="28B37567"/>
    <w:rsid w:val="290227B7"/>
    <w:rsid w:val="2946274C"/>
    <w:rsid w:val="29A2C8F8"/>
    <w:rsid w:val="29B43CF8"/>
    <w:rsid w:val="2A02F473"/>
    <w:rsid w:val="2A197892"/>
    <w:rsid w:val="2A90F39F"/>
    <w:rsid w:val="2AEBD3ED"/>
    <w:rsid w:val="2B04BB4F"/>
    <w:rsid w:val="2B76EF73"/>
    <w:rsid w:val="2B8396AE"/>
    <w:rsid w:val="2BB58AB5"/>
    <w:rsid w:val="2BE7D96D"/>
    <w:rsid w:val="2BF5D0C7"/>
    <w:rsid w:val="2C2838E9"/>
    <w:rsid w:val="2C34F562"/>
    <w:rsid w:val="2C6D8907"/>
    <w:rsid w:val="2C7781FA"/>
    <w:rsid w:val="2D4A0703"/>
    <w:rsid w:val="2D8F891C"/>
    <w:rsid w:val="2DA2C563"/>
    <w:rsid w:val="2DBE3AD6"/>
    <w:rsid w:val="2DD3E7FD"/>
    <w:rsid w:val="2E06C322"/>
    <w:rsid w:val="2E3F52EC"/>
    <w:rsid w:val="2E49BD33"/>
    <w:rsid w:val="2E67B0A5"/>
    <w:rsid w:val="2E73632E"/>
    <w:rsid w:val="2E81F3EC"/>
    <w:rsid w:val="2EB899A8"/>
    <w:rsid w:val="2EC42B9C"/>
    <w:rsid w:val="2EE8A8BD"/>
    <w:rsid w:val="2EF1FA69"/>
    <w:rsid w:val="2F173BB5"/>
    <w:rsid w:val="30A88452"/>
    <w:rsid w:val="30CD7DDB"/>
    <w:rsid w:val="319E2399"/>
    <w:rsid w:val="319ED190"/>
    <w:rsid w:val="3250BD93"/>
    <w:rsid w:val="3292FCD8"/>
    <w:rsid w:val="32E3B9EA"/>
    <w:rsid w:val="32EFF167"/>
    <w:rsid w:val="32FF5579"/>
    <w:rsid w:val="3319CABC"/>
    <w:rsid w:val="336DF8E8"/>
    <w:rsid w:val="337EA683"/>
    <w:rsid w:val="339CFE66"/>
    <w:rsid w:val="33E180F7"/>
    <w:rsid w:val="3410085F"/>
    <w:rsid w:val="341B0892"/>
    <w:rsid w:val="347AB8D3"/>
    <w:rsid w:val="347CC4BE"/>
    <w:rsid w:val="348ABE3B"/>
    <w:rsid w:val="34D61531"/>
    <w:rsid w:val="35817F51"/>
    <w:rsid w:val="35A7ABFA"/>
    <w:rsid w:val="35C0BDAC"/>
    <w:rsid w:val="35DC9357"/>
    <w:rsid w:val="35E7106B"/>
    <w:rsid w:val="360274BB"/>
    <w:rsid w:val="362C85FF"/>
    <w:rsid w:val="36989FA8"/>
    <w:rsid w:val="369D0D7F"/>
    <w:rsid w:val="36B534C3"/>
    <w:rsid w:val="36EF61AC"/>
    <w:rsid w:val="370AB4A6"/>
    <w:rsid w:val="3726DA36"/>
    <w:rsid w:val="37797522"/>
    <w:rsid w:val="377BAAB0"/>
    <w:rsid w:val="378215F0"/>
    <w:rsid w:val="37B1B61D"/>
    <w:rsid w:val="37B64E97"/>
    <w:rsid w:val="37FD26B9"/>
    <w:rsid w:val="38164A94"/>
    <w:rsid w:val="38B8F5FE"/>
    <w:rsid w:val="391656D5"/>
    <w:rsid w:val="39176514"/>
    <w:rsid w:val="39319814"/>
    <w:rsid w:val="3A030749"/>
    <w:rsid w:val="3A161BD5"/>
    <w:rsid w:val="3A1BD433"/>
    <w:rsid w:val="3A53B7CF"/>
    <w:rsid w:val="3A77B1E2"/>
    <w:rsid w:val="3A867FCE"/>
    <w:rsid w:val="3A8DC4F8"/>
    <w:rsid w:val="3A917917"/>
    <w:rsid w:val="3AF37AA7"/>
    <w:rsid w:val="3B1D86FB"/>
    <w:rsid w:val="3B2E69B1"/>
    <w:rsid w:val="3B48BFF3"/>
    <w:rsid w:val="3B80E5C7"/>
    <w:rsid w:val="3B80E5C7"/>
    <w:rsid w:val="3BAA52A2"/>
    <w:rsid w:val="3BB197E2"/>
    <w:rsid w:val="3BBD6710"/>
    <w:rsid w:val="3C8E2A08"/>
    <w:rsid w:val="3CDB8435"/>
    <w:rsid w:val="3CE41FE4"/>
    <w:rsid w:val="3CEAD86E"/>
    <w:rsid w:val="3CFD2EE4"/>
    <w:rsid w:val="3D006C08"/>
    <w:rsid w:val="3D1B6BCD"/>
    <w:rsid w:val="3D2B39DE"/>
    <w:rsid w:val="3D7FA873"/>
    <w:rsid w:val="3DC17E7D"/>
    <w:rsid w:val="3DEAAC4A"/>
    <w:rsid w:val="3E52403C"/>
    <w:rsid w:val="3EB60E28"/>
    <w:rsid w:val="3F52D8CD"/>
    <w:rsid w:val="3F77D28A"/>
    <w:rsid w:val="3F7BC6B4"/>
    <w:rsid w:val="3F9C73FB"/>
    <w:rsid w:val="3FA89F2D"/>
    <w:rsid w:val="3FAAFD51"/>
    <w:rsid w:val="3FC990EA"/>
    <w:rsid w:val="3FD312C3"/>
    <w:rsid w:val="408165A7"/>
    <w:rsid w:val="40B7DFE7"/>
    <w:rsid w:val="40F03064"/>
    <w:rsid w:val="4121C5C5"/>
    <w:rsid w:val="41371993"/>
    <w:rsid w:val="414904B9"/>
    <w:rsid w:val="4196300A"/>
    <w:rsid w:val="419C8C15"/>
    <w:rsid w:val="41BA4106"/>
    <w:rsid w:val="41D3A685"/>
    <w:rsid w:val="41E29893"/>
    <w:rsid w:val="41ED41D8"/>
    <w:rsid w:val="41F1FE5F"/>
    <w:rsid w:val="420E78BB"/>
    <w:rsid w:val="422DCC75"/>
    <w:rsid w:val="424534F7"/>
    <w:rsid w:val="429A908A"/>
    <w:rsid w:val="42C45A72"/>
    <w:rsid w:val="43054533"/>
    <w:rsid w:val="43217AE7"/>
    <w:rsid w:val="432DA76B"/>
    <w:rsid w:val="4379C165"/>
    <w:rsid w:val="43BB3FCA"/>
    <w:rsid w:val="43E5CE51"/>
    <w:rsid w:val="441D8989"/>
    <w:rsid w:val="44468F1C"/>
    <w:rsid w:val="44ABBFCA"/>
    <w:rsid w:val="44DE5AA4"/>
    <w:rsid w:val="44EFE76F"/>
    <w:rsid w:val="455E7C74"/>
    <w:rsid w:val="45D4623E"/>
    <w:rsid w:val="45F249C1"/>
    <w:rsid w:val="46BBAD66"/>
    <w:rsid w:val="46C14E1F"/>
    <w:rsid w:val="47539262"/>
    <w:rsid w:val="479D001B"/>
    <w:rsid w:val="479D001B"/>
    <w:rsid w:val="47A3FD3F"/>
    <w:rsid w:val="489BB468"/>
    <w:rsid w:val="48CCF664"/>
    <w:rsid w:val="490C2047"/>
    <w:rsid w:val="49717679"/>
    <w:rsid w:val="49790EBC"/>
    <w:rsid w:val="49A0CD1A"/>
    <w:rsid w:val="49ABFD87"/>
    <w:rsid w:val="4A08757B"/>
    <w:rsid w:val="4A2CF5AD"/>
    <w:rsid w:val="4A2D694D"/>
    <w:rsid w:val="4A61B41F"/>
    <w:rsid w:val="4AD9960B"/>
    <w:rsid w:val="4AE82C10"/>
    <w:rsid w:val="4B66C01C"/>
    <w:rsid w:val="4BFECC5C"/>
    <w:rsid w:val="4C0DDD33"/>
    <w:rsid w:val="4C57394E"/>
    <w:rsid w:val="4CF013C8"/>
    <w:rsid w:val="4DB2A573"/>
    <w:rsid w:val="4DB878FD"/>
    <w:rsid w:val="4DF5FC63"/>
    <w:rsid w:val="4E27B6FE"/>
    <w:rsid w:val="4E27B6FE"/>
    <w:rsid w:val="4E2CA2B4"/>
    <w:rsid w:val="4ED26728"/>
    <w:rsid w:val="4F1A846E"/>
    <w:rsid w:val="4F5F4044"/>
    <w:rsid w:val="4FC79340"/>
    <w:rsid w:val="4FC91C91"/>
    <w:rsid w:val="4FF3105B"/>
    <w:rsid w:val="503840ED"/>
    <w:rsid w:val="507FEE0A"/>
    <w:rsid w:val="51513CF4"/>
    <w:rsid w:val="5174FD97"/>
    <w:rsid w:val="5179A7C5"/>
    <w:rsid w:val="51BB7468"/>
    <w:rsid w:val="51C6619B"/>
    <w:rsid w:val="51EBFE33"/>
    <w:rsid w:val="522ECC16"/>
    <w:rsid w:val="52512E46"/>
    <w:rsid w:val="525906CD"/>
    <w:rsid w:val="52C7FBE5"/>
    <w:rsid w:val="53CB9BB8"/>
    <w:rsid w:val="53DC0DF4"/>
    <w:rsid w:val="547A69D8"/>
    <w:rsid w:val="547E16DC"/>
    <w:rsid w:val="549F6A9C"/>
    <w:rsid w:val="54D8ACA6"/>
    <w:rsid w:val="54EC3798"/>
    <w:rsid w:val="5510E3E9"/>
    <w:rsid w:val="55223DFC"/>
    <w:rsid w:val="55366096"/>
    <w:rsid w:val="5582934C"/>
    <w:rsid w:val="55D066AB"/>
    <w:rsid w:val="56879BFD"/>
    <w:rsid w:val="56A0D544"/>
    <w:rsid w:val="56EA8AE1"/>
    <w:rsid w:val="5725E53A"/>
    <w:rsid w:val="572E8205"/>
    <w:rsid w:val="57AF9D2F"/>
    <w:rsid w:val="57FE41B3"/>
    <w:rsid w:val="5834A466"/>
    <w:rsid w:val="58434BB6"/>
    <w:rsid w:val="586C4615"/>
    <w:rsid w:val="5885D48D"/>
    <w:rsid w:val="58BA7F7B"/>
    <w:rsid w:val="58C9EF22"/>
    <w:rsid w:val="58CFE4B4"/>
    <w:rsid w:val="59211113"/>
    <w:rsid w:val="596CFBA1"/>
    <w:rsid w:val="59716484"/>
    <w:rsid w:val="59B78022"/>
    <w:rsid w:val="59E9EEBE"/>
    <w:rsid w:val="59FF335B"/>
    <w:rsid w:val="5A6C5F44"/>
    <w:rsid w:val="5A8FA534"/>
    <w:rsid w:val="5AA99CAA"/>
    <w:rsid w:val="5B0C1EAE"/>
    <w:rsid w:val="5B930F60"/>
    <w:rsid w:val="5B9D161A"/>
    <w:rsid w:val="5BB108B0"/>
    <w:rsid w:val="5BFCF8B2"/>
    <w:rsid w:val="5C4BECC5"/>
    <w:rsid w:val="5C4C2DFA"/>
    <w:rsid w:val="5CF9099F"/>
    <w:rsid w:val="5D2DA6D1"/>
    <w:rsid w:val="5DE3433A"/>
    <w:rsid w:val="5DF26306"/>
    <w:rsid w:val="5E0C3E23"/>
    <w:rsid w:val="5E235838"/>
    <w:rsid w:val="5E51CA74"/>
    <w:rsid w:val="5EABEC12"/>
    <w:rsid w:val="5EDDC310"/>
    <w:rsid w:val="5EFEE8ED"/>
    <w:rsid w:val="5F02485C"/>
    <w:rsid w:val="5F378FFD"/>
    <w:rsid w:val="5F8DC5FD"/>
    <w:rsid w:val="5FA27093"/>
    <w:rsid w:val="5FC7E8F2"/>
    <w:rsid w:val="60283FF2"/>
    <w:rsid w:val="603D8A8F"/>
    <w:rsid w:val="60D7C5A8"/>
    <w:rsid w:val="611EF575"/>
    <w:rsid w:val="61206417"/>
    <w:rsid w:val="61B3D477"/>
    <w:rsid w:val="61C6CD9D"/>
    <w:rsid w:val="620AD83E"/>
    <w:rsid w:val="62359C77"/>
    <w:rsid w:val="62A5ED24"/>
    <w:rsid w:val="62B2A7DC"/>
    <w:rsid w:val="633F9DA0"/>
    <w:rsid w:val="6350BBB2"/>
    <w:rsid w:val="635EA36E"/>
    <w:rsid w:val="63DE6CCA"/>
    <w:rsid w:val="63EFA4A4"/>
    <w:rsid w:val="64165882"/>
    <w:rsid w:val="64302D6C"/>
    <w:rsid w:val="645DCEAE"/>
    <w:rsid w:val="648CFC79"/>
    <w:rsid w:val="64BE9004"/>
    <w:rsid w:val="6554506D"/>
    <w:rsid w:val="6554EF5E"/>
    <w:rsid w:val="665E4EC7"/>
    <w:rsid w:val="6676EF17"/>
    <w:rsid w:val="66BF4051"/>
    <w:rsid w:val="66C8561D"/>
    <w:rsid w:val="6732ACFF"/>
    <w:rsid w:val="67796FA3"/>
    <w:rsid w:val="67801142"/>
    <w:rsid w:val="67931851"/>
    <w:rsid w:val="67FEFCB6"/>
    <w:rsid w:val="682C5594"/>
    <w:rsid w:val="689DB921"/>
    <w:rsid w:val="68AF2D31"/>
    <w:rsid w:val="68D0B654"/>
    <w:rsid w:val="68D521EB"/>
    <w:rsid w:val="68D54CC9"/>
    <w:rsid w:val="69237194"/>
    <w:rsid w:val="6980D7C6"/>
    <w:rsid w:val="698C78F3"/>
    <w:rsid w:val="69E16EAA"/>
    <w:rsid w:val="6A02C4F4"/>
    <w:rsid w:val="6A27B6BD"/>
    <w:rsid w:val="6A51B86C"/>
    <w:rsid w:val="6A8F03E0"/>
    <w:rsid w:val="6A98C1E1"/>
    <w:rsid w:val="6AB11CFE"/>
    <w:rsid w:val="6AE2889E"/>
    <w:rsid w:val="6B19C8E0"/>
    <w:rsid w:val="6B3E0634"/>
    <w:rsid w:val="6B67C204"/>
    <w:rsid w:val="6B834907"/>
    <w:rsid w:val="6B9AB78C"/>
    <w:rsid w:val="6BDDCAA5"/>
    <w:rsid w:val="6C20BF24"/>
    <w:rsid w:val="6CB9429E"/>
    <w:rsid w:val="6D6548FE"/>
    <w:rsid w:val="6D65C174"/>
    <w:rsid w:val="6D73615C"/>
    <w:rsid w:val="6D7B527B"/>
    <w:rsid w:val="6DA0FC5B"/>
    <w:rsid w:val="6DE5F556"/>
    <w:rsid w:val="6E0CF3FA"/>
    <w:rsid w:val="6E13D0E0"/>
    <w:rsid w:val="6E1F446B"/>
    <w:rsid w:val="6E4201C9"/>
    <w:rsid w:val="6E75D553"/>
    <w:rsid w:val="6E7A686A"/>
    <w:rsid w:val="6E8F19FD"/>
    <w:rsid w:val="6EAA5673"/>
    <w:rsid w:val="6EEFCFE8"/>
    <w:rsid w:val="6F0B6EA6"/>
    <w:rsid w:val="6F241F58"/>
    <w:rsid w:val="6F44021C"/>
    <w:rsid w:val="6FB67AB6"/>
    <w:rsid w:val="6FD5DC14"/>
    <w:rsid w:val="6FEE2413"/>
    <w:rsid w:val="709F605A"/>
    <w:rsid w:val="709F605A"/>
    <w:rsid w:val="70F7A863"/>
    <w:rsid w:val="71361ED5"/>
    <w:rsid w:val="713F9BA5"/>
    <w:rsid w:val="71428E6F"/>
    <w:rsid w:val="7164CCD0"/>
    <w:rsid w:val="71B1CCE4"/>
    <w:rsid w:val="721C4AAE"/>
    <w:rsid w:val="723E0B5F"/>
    <w:rsid w:val="72479BA9"/>
    <w:rsid w:val="726C0AC3"/>
    <w:rsid w:val="727B2B1E"/>
    <w:rsid w:val="73239511"/>
    <w:rsid w:val="737B384B"/>
    <w:rsid w:val="738BB894"/>
    <w:rsid w:val="741E3D0F"/>
    <w:rsid w:val="7433052B"/>
    <w:rsid w:val="745C154C"/>
    <w:rsid w:val="747BE777"/>
    <w:rsid w:val="74898EF2"/>
    <w:rsid w:val="7495A0AA"/>
    <w:rsid w:val="74BE580F"/>
    <w:rsid w:val="7521540A"/>
    <w:rsid w:val="7521540A"/>
    <w:rsid w:val="7538EF3E"/>
    <w:rsid w:val="757406D6"/>
    <w:rsid w:val="758943AF"/>
    <w:rsid w:val="758F0145"/>
    <w:rsid w:val="75B6D04F"/>
    <w:rsid w:val="7610F5BE"/>
    <w:rsid w:val="7639D50B"/>
    <w:rsid w:val="76D6CB4A"/>
    <w:rsid w:val="76F68628"/>
    <w:rsid w:val="77146B31"/>
    <w:rsid w:val="772A5AD2"/>
    <w:rsid w:val="778EDC38"/>
    <w:rsid w:val="77B24592"/>
    <w:rsid w:val="7848A721"/>
    <w:rsid w:val="78C69AE9"/>
    <w:rsid w:val="7939EF93"/>
    <w:rsid w:val="7987F89E"/>
    <w:rsid w:val="79920648"/>
    <w:rsid w:val="799D5EEA"/>
    <w:rsid w:val="7A062FE1"/>
    <w:rsid w:val="7AF9DBA6"/>
    <w:rsid w:val="7B102D30"/>
    <w:rsid w:val="7B102D30"/>
    <w:rsid w:val="7B5C1927"/>
    <w:rsid w:val="7B791DBF"/>
    <w:rsid w:val="7BA4FC88"/>
    <w:rsid w:val="7BFAF548"/>
    <w:rsid w:val="7C1625E3"/>
    <w:rsid w:val="7C6EF6A8"/>
    <w:rsid w:val="7C7B1ABD"/>
    <w:rsid w:val="7CC4A5BF"/>
    <w:rsid w:val="7CC9C9EB"/>
    <w:rsid w:val="7CCC9115"/>
    <w:rsid w:val="7CD4BC99"/>
    <w:rsid w:val="7CED7D40"/>
    <w:rsid w:val="7D53C5BF"/>
    <w:rsid w:val="7D841E1F"/>
    <w:rsid w:val="7DA2D43B"/>
    <w:rsid w:val="7DC4586C"/>
    <w:rsid w:val="7DD230C1"/>
    <w:rsid w:val="7DF2EA36"/>
    <w:rsid w:val="7E2450E0"/>
    <w:rsid w:val="7E7361B6"/>
    <w:rsid w:val="7E8DBC9B"/>
    <w:rsid w:val="7EA8C0FA"/>
    <w:rsid w:val="7EDBE721"/>
    <w:rsid w:val="7F131034"/>
    <w:rsid w:val="7F39249E"/>
    <w:rsid w:val="7F44BFCA"/>
    <w:rsid w:val="7F58E336"/>
    <w:rsid w:val="7F7461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2C8F8"/>
  <w15:chartTrackingRefBased/>
  <w15:docId w15:val="{F1191877-0AFC-435D-B6BC-0BC34735F9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a2fa637c7394768" /><Relationship Type="http://schemas.openxmlformats.org/officeDocument/2006/relationships/header" Target="header.xml" Id="R40de76c54fd04588" /><Relationship Type="http://schemas.openxmlformats.org/officeDocument/2006/relationships/footer" Target="footer.xml" Id="R675d12c951184172" /><Relationship Type="http://schemas.openxmlformats.org/officeDocument/2006/relationships/footnotes" Target="footnotes.xml" Id="R47c822e7145a47f6" /><Relationship Type="http://schemas.openxmlformats.org/officeDocument/2006/relationships/image" Target="/media/image3.png" Id="Rbe5ab533c7924d0b" /><Relationship Type="http://schemas.openxmlformats.org/officeDocument/2006/relationships/image" Target="/media/image5.png" Id="R3f42589e90d44e74" /><Relationship Type="http://schemas.openxmlformats.org/officeDocument/2006/relationships/hyperlink" Target="https://www.youtube.com/watch?v=xJM_CQN8-ns)" TargetMode="External" Id="Rda4ef02c2bea41a0" /><Relationship Type="http://schemas.openxmlformats.org/officeDocument/2006/relationships/hyperlink" Target="https://ptgmedia.pearsoncmg.com/images/9780273762423/samplepages/0273762427.pdf" TargetMode="External" Id="R03311a674dd7472f" /><Relationship Type="http://schemas.openxmlformats.org/officeDocument/2006/relationships/hyperlink" Target="https://www.kent.edu/yourtrainingpartner/know-difference-between-coaching-and-mentoring" TargetMode="External" Id="Re442eb036fdd406d" /><Relationship Type="http://schemas.openxmlformats.org/officeDocument/2006/relationships/hyperlink" Target="https://econferences.ru/index.php/dptms/article/view/9571" TargetMode="External" Id="Rd9702a9e5f9a493f" /><Relationship Type="http://schemas.openxmlformats.org/officeDocument/2006/relationships/hyperlink" Target="https://books.google.co.uk/books?id=EXoPC22vb4oC&amp;dq=strategic+planning+in+management&amp;lr=&amp;source=gbs_navlinks_s" TargetMode="External" Id="R760e239757bf429e" /><Relationship Type="http://schemas.openxmlformats.org/officeDocument/2006/relationships/hyperlink" Target="https://books.google.co.uk/books?hl=en&amp;lr=&amp;id=6qyHAwAAQBAJ&amp;oi=fnd&amp;pg=PA228&amp;dq=clear+coaching+model+hawkins&amp;ots=uGGRdG0H94&amp;sig=MFT2mbU7BnuRdXJACcJTriYTZlA&amp;redir_esc=y" TargetMode="External" Id="R6d1b0b6d6f914162" /><Relationship Type="http://schemas.openxmlformats.org/officeDocument/2006/relationships/hyperlink" Target="https://books.google.co.uk/books?hl=en&amp;lr=&amp;id=RvBCAgAAQBAJ&amp;oi=fnd&amp;pg=PA1&amp;dq=oscar+coaching+model&amp;ots=eE2AH7Rbyg&amp;sig=-l5DY6ICCSRelzOsh0w-DTpQPQg&amp;redir_esc=y" TargetMode="External" Id="R5d38080e13f143db" /><Relationship Type="http://schemas.openxmlformats.org/officeDocument/2006/relationships/hyperlink" Target="https://inlibrary.uz/index.php/science-research/article/view/25809" TargetMode="External" Id="R5b399e330889405b" /><Relationship Type="http://schemas.openxmlformats.org/officeDocument/2006/relationships/hyperlink" Target="https://books.google.co.uk/books?hl=en&amp;lr=&amp;id=xrR1AwAAQBAJ&amp;oi=fnd&amp;pg=PA169&amp;dq=why+are+goals+important+to+people&amp;ots=FrQQaDrM-q&amp;sig=n1eYlMz97f_7Nj4sX0WKmFxuzdQ&amp;redir_esc=y" TargetMode="External" Id="Rc05877b6cb754f08" /><Relationship Type="http://schemas.openxmlformats.org/officeDocument/2006/relationships/hyperlink" Target="https://d1wqtxts1xzle7.cloudfront.net/53821815/Developing_career_resilience_and_adaptability-libre.pdf?1499733901=&amp;response-content-disposition=inline%3B+filename%3DDeveloping_Career_Resilience_and_Adaptab.pdf&amp;Expires=1732386466&amp;Signature=GMsAyi0-seMVftnpL0R6WHi9iHAYJA81MhYFZ3-zv1Wr6DUr3Co-XqlyFJJGhgs51sEA~61UKGsxYtn7f4ftjyOVDb7erQug-9JWEXIU~F5Ld37POo-ybEMmDF~-nJ2EBbszBD8leJPnRh~xBeIUaagloTh9xXevznuVHlr0NTwWOZ~SrZq2sBBwfjTPu2KxnO3x8ObdI5UEcXFGW7fi2Qn3CPdvHinYrrxKBPJUjVVM~GacRQu4HOVT0W1-BUkci421~R-02ErqPyJncUFD2vvMHTqCMy8P2l-1MAcTHjJJtLRmim8142T9CVtskXiX4wuUAP~9oMYiJ~27AqIf-Q__&amp;Key-Pair-Id=APKAJLOHF5GGSLRBV4ZA" TargetMode="External" Id="R269ad83dd9ad43ca" /><Relationship Type="http://schemas.openxmlformats.org/officeDocument/2006/relationships/numbering" Target="numbering.xml" Id="Rdf017b4e73044a9d" /></Relationships>
</file>

<file path=word/_rels/footnotes.xml.rels>&#65279;<?xml version="1.0" encoding="utf-8"?><Relationships xmlns="http://schemas.openxmlformats.org/package/2006/relationships"><Relationship Type="http://schemas.openxmlformats.org/officeDocument/2006/relationships/hyperlink" Target="https://ptgmedia.pearsoncmg.com/images/9780273762423/samplepages/0273762427.pdf" TargetMode="External" Id="R1e2da26c01ad48e8" /><Relationship Type="http://schemas.openxmlformats.org/officeDocument/2006/relationships/hyperlink" Target="https://www.kent.edu/yourtrainingpartner/know-difference-between-coaching-and-mentoring" TargetMode="External" Id="Re0324142674e4f0d" /><Relationship Type="http://schemas.openxmlformats.org/officeDocument/2006/relationships/hyperlink" Target="https://books.google.co.uk/books?id=EXoPC22vb4oC&amp;dq=strategic+planning+in+management&amp;lr=&amp;source=gbs_navlinks_s" TargetMode="External" Id="Rce2f8fe4f6864483" /><Relationship Type="http://schemas.openxmlformats.org/officeDocument/2006/relationships/hyperlink" Target="https://books.google.co.uk/books?hl=en&amp;lr=&amp;id=RvBCAgAAQBAJ&amp;oi=fnd&amp;pg=PA1&amp;dq=oscar+coaching+model&amp;ots=eE2AH7Rbyg&amp;sig=-l5DY6ICCSRelzOsh0w-DTpQPQg&amp;redir_esc=y" TargetMode="External" Id="Rad5377035f674e11" /><Relationship Type="http://schemas.openxmlformats.org/officeDocument/2006/relationships/hyperlink" Target="https://books.google.co.uk/books?hl=en&amp;lr=&amp;id=6qyHAwAAQBAJ&amp;oi=fnd&amp;pg=PA228&amp;dq=clear+coaching+model+hawkins&amp;ots=uGGRdG0H94&amp;sig=MFT2mbU7BnuRdXJACcJTriYTZlA&amp;redir_esc=y" TargetMode="External" Id="Rb48b6d40eb7240e7" /><Relationship Type="http://schemas.openxmlformats.org/officeDocument/2006/relationships/hyperlink" Target="https://books.google.co.uk/books?hl=en&amp;lr=&amp;id=xrR1AwAAQBAJ&amp;oi=fnd&amp;pg=PA169&amp;dq=why+are+goals+important+to+people&amp;ots=FrQQaDrM-q&amp;sig=n1eYlMz97f_7Nj4sX0WKmFxuzdQ&amp;redir_esc=y" TargetMode="External" Id="R48adf72d471343d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2024-11-16T10:18:20.2452442Z</dcterms:created>
  <dcterms:modified xsi:type="dcterms:W3CDTF">2024-12-04T21:32:21.6185712Z</dcterms:modified>
  <dc:creator>Livia Sas (2126832)</dc:creator>
  <lastModifiedBy>Livia Sas (2126832)</lastModifiedBy>
</coreProperties>
</file>