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61AC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356E9CE" wp14:editId="38F9061F">
                <wp:simplePos x="0" y="0"/>
                <wp:positionH relativeFrom="column">
                  <wp:posOffset>-1295400</wp:posOffset>
                </wp:positionH>
                <wp:positionV relativeFrom="paragraph">
                  <wp:posOffset>-1571625</wp:posOffset>
                </wp:positionV>
                <wp:extent cx="2247900" cy="11830036"/>
                <wp:effectExtent l="0" t="0" r="19050" b="0"/>
                <wp:wrapNone/>
                <wp:docPr id="1" name="Group 1"/>
                <wp:cNvGraphicFramePr/>
                <a:graphic xmlns:a="http://schemas.openxmlformats.org/drawingml/2006/main">
                  <a:graphicData uri="http://schemas.microsoft.com/office/word/2010/wordprocessingGroup">
                    <wpg:wgp>
                      <wpg:cNvGrpSpPr/>
                      <wpg:grpSpPr>
                        <a:xfrm>
                          <a:off x="0" y="0"/>
                          <a:ext cx="2247900" cy="11830036"/>
                          <a:chOff x="-687160" y="0"/>
                          <a:chExt cx="2820760" cy="10021327"/>
                        </a:xfrm>
                      </wpg:grpSpPr>
                      <wps:wsp>
                        <wps:cNvPr id="2" name="Rectangle 2"/>
                        <wps:cNvSpPr/>
                        <wps:spPr>
                          <a:xfrm>
                            <a:off x="-687160" y="895627"/>
                            <a:ext cx="2194550" cy="9125700"/>
                          </a:xfrm>
                          <a:prstGeom prst="rect">
                            <a:avLst/>
                          </a:prstGeom>
                          <a:noFill/>
                          <a:ln>
                            <a:noFill/>
                          </a:ln>
                        </wps:spPr>
                        <wps:txbx>
                          <w:txbxContent>
                            <w:p w14:paraId="09031B6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54" y="0"/>
                            <a:ext cx="194535" cy="9553354"/>
                          </a:xfrm>
                          <a:prstGeom prst="rect">
                            <a:avLst/>
                          </a:prstGeom>
                          <a:solidFill>
                            <a:schemeClr val="dk2"/>
                          </a:solidFill>
                          <a:ln>
                            <a:noFill/>
                          </a:ln>
                        </wps:spPr>
                        <wps:txbx>
                          <w:txbxContent>
                            <w:p w14:paraId="36CCC0D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4356E9CE" id="Group 1" o:spid="_x0000_s1026" style="position:absolute;margin-left:-102pt;margin-top:-123.75pt;width:177pt;height:931.5pt;z-index:-251658240;mso-width-relative:margin;mso-height-relative:margin" coordorigin="-6871" coordsize="28207,100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">
                <v:rect id="Rectangle 2" o:spid="_x0000_s1027" style="position:absolute;left:-6871;top:8956;width:21944;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9031B6A" w14:textId="77777777" w:rsidR="00530E16" w:rsidRDefault="00530E16">
                        <w:pPr>
                          <w:spacing w:after="0" w:line="240" w:lineRule="auto"/>
                          <w:textDirection w:val="btLr"/>
                        </w:pPr>
                      </w:p>
                    </w:txbxContent>
                  </v:textbox>
                </v:rect>
                <v:rect id="Rectangle 3" o:spid="_x0000_s1028" style="position:absolute;width:1944;height:955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6CCC0D0"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9E7CD02" wp14:editId="2CB09E5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36371B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90DD36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9E7CD02"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36371B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90DD36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B094D91" w14:textId="01A9886A" w:rsidR="00530E16" w:rsidRDefault="00530E16"/>
    <w:p w14:paraId="2F45FC34" w14:textId="77777777" w:rsidR="001B1706" w:rsidRDefault="001B1706"/>
    <w:p w14:paraId="4E0AF299" w14:textId="77777777" w:rsidR="001B1706" w:rsidRDefault="001B1706"/>
    <w:p w14:paraId="3097A605" w14:textId="77777777" w:rsidR="001B1706" w:rsidRDefault="001B1706"/>
    <w:p w14:paraId="672D2F14" w14:textId="77777777" w:rsidR="001B1706" w:rsidRDefault="001B1706"/>
    <w:p w14:paraId="39667748" w14:textId="5FE2E8B4" w:rsidR="001B1706" w:rsidRDefault="001B1706">
      <w:r>
        <w:rPr>
          <w:rFonts w:ascii="Arial" w:eastAsia="Arial" w:hAnsi="Arial" w:cs="Arial"/>
          <w:noProof/>
        </w:rPr>
        <mc:AlternateContent>
          <mc:Choice Requires="wps">
            <w:drawing>
              <wp:anchor distT="0" distB="0" distL="114300" distR="114300" simplePos="0" relativeHeight="251660288" behindDoc="0" locked="0" layoutInCell="1" hidden="0" allowOverlap="1" wp14:anchorId="0EB8516C" wp14:editId="64C990CC">
                <wp:simplePos x="0" y="0"/>
                <wp:positionH relativeFrom="page">
                  <wp:posOffset>2057400</wp:posOffset>
                </wp:positionH>
                <wp:positionV relativeFrom="page">
                  <wp:posOffset>2800350</wp:posOffset>
                </wp:positionV>
                <wp:extent cx="4838700" cy="3086100"/>
                <wp:effectExtent l="0" t="0" r="0" b="0"/>
                <wp:wrapNone/>
                <wp:docPr id="33" name="Rectangle 33"/>
                <wp:cNvGraphicFramePr/>
                <a:graphic xmlns:a="http://schemas.openxmlformats.org/drawingml/2006/main">
                  <a:graphicData uri="http://schemas.microsoft.com/office/word/2010/wordprocessingShape">
                    <wps:wsp>
                      <wps:cNvSpPr/>
                      <wps:spPr>
                        <a:xfrm>
                          <a:off x="0" y="0"/>
                          <a:ext cx="4838700" cy="3086100"/>
                        </a:xfrm>
                        <a:prstGeom prst="rect">
                          <a:avLst/>
                        </a:prstGeom>
                        <a:noFill/>
                        <a:ln>
                          <a:noFill/>
                        </a:ln>
                      </wps:spPr>
                      <wps:txbx>
                        <w:txbxContent>
                          <w:p w14:paraId="3A416EE5" w14:textId="77777777" w:rsidR="00530E16" w:rsidRPr="006C146D" w:rsidRDefault="004468F8">
                            <w:pPr>
                              <w:spacing w:after="0" w:line="240" w:lineRule="auto"/>
                              <w:textDirection w:val="btLr"/>
                              <w:rPr>
                                <w:rFonts w:ascii="Arial" w:eastAsia="Play" w:hAnsi="Arial" w:cs="Arial"/>
                                <w:b/>
                                <w:bCs/>
                                <w:color w:val="262626"/>
                                <w:sz w:val="22"/>
                                <w:szCs w:val="22"/>
                              </w:rPr>
                            </w:pPr>
                            <w:r w:rsidRPr="006C146D">
                              <w:rPr>
                                <w:rFonts w:ascii="Arial" w:eastAsia="Play" w:hAnsi="Arial" w:cs="Arial"/>
                                <w:b/>
                                <w:bCs/>
                                <w:color w:val="262626"/>
                                <w:sz w:val="22"/>
                                <w:szCs w:val="22"/>
                              </w:rPr>
                              <w:t>Individual Report</w:t>
                            </w:r>
                          </w:p>
                          <w:p w14:paraId="41EF8BAA" w14:textId="77777777" w:rsidR="001B1706" w:rsidRPr="006C146D" w:rsidRDefault="001B1706">
                            <w:pPr>
                              <w:spacing w:after="0" w:line="240" w:lineRule="auto"/>
                              <w:textDirection w:val="btLr"/>
                              <w:rPr>
                                <w:rFonts w:ascii="Arial" w:hAnsi="Arial" w:cs="Arial"/>
                                <w:b/>
                                <w:bCs/>
                                <w:sz w:val="22"/>
                                <w:szCs w:val="22"/>
                              </w:rPr>
                            </w:pPr>
                          </w:p>
                          <w:p w14:paraId="7B482213" w14:textId="77777777"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Module Name: Digital Skills and Research Methods</w:t>
                            </w:r>
                          </w:p>
                          <w:p w14:paraId="19503FC5" w14:textId="77777777"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Module Code: LCHS 4007</w:t>
                            </w:r>
                          </w:p>
                          <w:p w14:paraId="36AB2EA0" w14:textId="4BF21AAD"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 xml:space="preserve">Student name: </w:t>
                            </w:r>
                            <w:r w:rsidR="003505BB" w:rsidRPr="006C146D">
                              <w:rPr>
                                <w:rFonts w:ascii="Arial" w:hAnsi="Arial" w:cs="Arial"/>
                                <w:color w:val="404040"/>
                                <w:sz w:val="22"/>
                                <w:szCs w:val="22"/>
                              </w:rPr>
                              <w:t>AMALIA</w:t>
                            </w:r>
                            <w:r w:rsidR="00D62139" w:rsidRPr="006C146D">
                              <w:rPr>
                                <w:rFonts w:ascii="Arial" w:hAnsi="Arial" w:cs="Arial"/>
                                <w:color w:val="404040"/>
                                <w:sz w:val="22"/>
                                <w:szCs w:val="22"/>
                              </w:rPr>
                              <w:t xml:space="preserve"> </w:t>
                            </w:r>
                            <w:r w:rsidR="00AD33E6" w:rsidRPr="006C146D">
                              <w:rPr>
                                <w:rFonts w:ascii="Arial" w:hAnsi="Arial" w:cs="Arial"/>
                                <w:color w:val="404040"/>
                                <w:sz w:val="22"/>
                                <w:szCs w:val="22"/>
                              </w:rPr>
                              <w:t>GAYLA PREPOSE</w:t>
                            </w:r>
                          </w:p>
                          <w:p w14:paraId="60288398" w14:textId="1581A9E7"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Student ID:</w:t>
                            </w:r>
                            <w:r w:rsidR="001B1706" w:rsidRPr="006C146D">
                              <w:rPr>
                                <w:rFonts w:ascii="Arial" w:hAnsi="Arial" w:cs="Arial"/>
                                <w:sz w:val="22"/>
                                <w:szCs w:val="22"/>
                              </w:rPr>
                              <w:t xml:space="preserve"> </w:t>
                            </w:r>
                            <w:r w:rsidR="001B1706" w:rsidRPr="006C146D">
                              <w:rPr>
                                <w:rFonts w:ascii="Arial" w:hAnsi="Arial" w:cs="Arial"/>
                                <w:color w:val="595959" w:themeColor="text1" w:themeTint="A6"/>
                                <w:sz w:val="22"/>
                                <w:szCs w:val="22"/>
                                <w:shd w:val="clear" w:color="auto" w:fill="FFFFFF" w:themeFill="background1"/>
                              </w:rPr>
                              <w:t>252755</w:t>
                            </w:r>
                            <w:r w:rsidR="00D62139" w:rsidRPr="006C146D">
                              <w:rPr>
                                <w:rFonts w:ascii="Arial" w:hAnsi="Arial" w:cs="Arial"/>
                                <w:color w:val="595959" w:themeColor="text1" w:themeTint="A6"/>
                                <w:sz w:val="22"/>
                                <w:szCs w:val="22"/>
                                <w:shd w:val="clear" w:color="auto" w:fill="FFFFFF" w:themeFill="background1"/>
                              </w:rPr>
                              <w:t>9</w:t>
                            </w:r>
                          </w:p>
                          <w:p w14:paraId="0D4D4566" w14:textId="59AE591F" w:rsidR="00530E16" w:rsidRPr="006C146D" w:rsidRDefault="004468F8">
                            <w:pPr>
                              <w:spacing w:before="120" w:line="277" w:lineRule="auto"/>
                              <w:textDirection w:val="btLr"/>
                              <w:rPr>
                                <w:rFonts w:ascii="Arial" w:hAnsi="Arial" w:cs="Arial"/>
                                <w:color w:val="404040"/>
                                <w:sz w:val="22"/>
                                <w:szCs w:val="22"/>
                              </w:rPr>
                            </w:pPr>
                            <w:r w:rsidRPr="006C146D">
                              <w:rPr>
                                <w:rFonts w:ascii="Arial" w:hAnsi="Arial" w:cs="Arial"/>
                                <w:color w:val="404040"/>
                                <w:sz w:val="22"/>
                                <w:szCs w:val="22"/>
                              </w:rPr>
                              <w:t xml:space="preserve">Lecturer’s Name: </w:t>
                            </w:r>
                            <w:r w:rsidR="001B1706" w:rsidRPr="006C146D">
                              <w:rPr>
                                <w:rFonts w:ascii="Arial" w:hAnsi="Arial" w:cs="Arial"/>
                                <w:color w:val="404040"/>
                                <w:sz w:val="22"/>
                                <w:szCs w:val="22"/>
                              </w:rPr>
                              <w:t>BRIAN MASHUMBA</w:t>
                            </w:r>
                          </w:p>
                          <w:p w14:paraId="6C7E6E75" w14:textId="77777777" w:rsidR="00DC2033" w:rsidRPr="006C146D" w:rsidRDefault="00DC2033">
                            <w:pPr>
                              <w:spacing w:before="120" w:line="277" w:lineRule="auto"/>
                              <w:textDirection w:val="btLr"/>
                              <w:rPr>
                                <w:rFonts w:ascii="Arial" w:hAnsi="Arial" w:cs="Arial"/>
                                <w:color w:val="404040"/>
                                <w:sz w:val="22"/>
                                <w:szCs w:val="22"/>
                              </w:rPr>
                            </w:pPr>
                          </w:p>
                          <w:p w14:paraId="11240E8B" w14:textId="77777777" w:rsidR="00DC2033" w:rsidRPr="006C146D" w:rsidRDefault="00DC2033">
                            <w:pPr>
                              <w:spacing w:before="120" w:line="277" w:lineRule="auto"/>
                              <w:textDirection w:val="btLr"/>
                              <w:rPr>
                                <w:rFonts w:ascii="Arial" w:hAnsi="Arial" w:cs="Arial"/>
                                <w:color w:val="404040"/>
                                <w:sz w:val="22"/>
                                <w:szCs w:val="22"/>
                              </w:rPr>
                            </w:pPr>
                          </w:p>
                          <w:p w14:paraId="7617CABD" w14:textId="257BB0EF" w:rsidR="00DC2033" w:rsidRPr="006C146D" w:rsidRDefault="00DC2033">
                            <w:pPr>
                              <w:spacing w:before="120" w:line="277" w:lineRule="auto"/>
                              <w:textDirection w:val="btLr"/>
                              <w:rPr>
                                <w:rFonts w:ascii="Arial" w:hAnsi="Arial" w:cs="Arial"/>
                                <w:color w:val="404040"/>
                                <w:sz w:val="22"/>
                                <w:szCs w:val="22"/>
                              </w:rPr>
                            </w:pPr>
                            <w:r w:rsidRPr="006C146D">
                              <w:rPr>
                                <w:rFonts w:ascii="Arial" w:hAnsi="Arial" w:cs="Arial"/>
                                <w:color w:val="404040"/>
                                <w:sz w:val="22"/>
                                <w:szCs w:val="22"/>
                              </w:rPr>
                              <w:t xml:space="preserve">SUBMITTED ON: APRIL </w:t>
                            </w:r>
                            <w:r w:rsidR="00DC75A2" w:rsidRPr="006C146D">
                              <w:rPr>
                                <w:rFonts w:ascii="Arial" w:hAnsi="Arial" w:cs="Arial"/>
                                <w:color w:val="404040"/>
                                <w:sz w:val="22"/>
                                <w:szCs w:val="22"/>
                              </w:rPr>
                              <w:t>21</w:t>
                            </w:r>
                            <w:r w:rsidR="00951EA6" w:rsidRPr="006C146D">
                              <w:rPr>
                                <w:rFonts w:ascii="Arial" w:hAnsi="Arial" w:cs="Arial"/>
                                <w:color w:val="404040"/>
                                <w:sz w:val="22"/>
                                <w:szCs w:val="22"/>
                              </w:rPr>
                              <w:t>,2026</w:t>
                            </w:r>
                          </w:p>
                          <w:p w14:paraId="1840CA13" w14:textId="77777777" w:rsidR="00DC2033" w:rsidRPr="006C146D" w:rsidRDefault="00DC2033">
                            <w:pPr>
                              <w:spacing w:before="120" w:line="277" w:lineRule="auto"/>
                              <w:textDirection w:val="btLr"/>
                              <w:rPr>
                                <w:rFonts w:ascii="Arial" w:hAnsi="Arial" w:cs="Arial"/>
                                <w:color w:val="404040"/>
                                <w:sz w:val="22"/>
                                <w:szCs w:val="22"/>
                              </w:rPr>
                            </w:pPr>
                          </w:p>
                          <w:p w14:paraId="5697D93E" w14:textId="77777777" w:rsidR="00DC2033" w:rsidRPr="006C146D" w:rsidRDefault="00DC2033">
                            <w:pPr>
                              <w:spacing w:before="120" w:line="277" w:lineRule="auto"/>
                              <w:textDirection w:val="btLr"/>
                              <w:rPr>
                                <w:rFonts w:ascii="Arial" w:hAnsi="Arial" w:cs="Arial"/>
                                <w:color w:val="404040"/>
                                <w:sz w:val="22"/>
                                <w:szCs w:val="22"/>
                              </w:rPr>
                            </w:pPr>
                          </w:p>
                          <w:p w14:paraId="3CD2009A" w14:textId="77777777" w:rsidR="00DC2033" w:rsidRDefault="00DC2033">
                            <w:pPr>
                              <w:spacing w:before="120" w:line="277" w:lineRule="auto"/>
                              <w:textDirection w:val="btLr"/>
                              <w:rPr>
                                <w:rFonts w:ascii="Arial" w:hAnsi="Arial" w:cs="Arial"/>
                                <w:color w:val="404040"/>
                                <w:sz w:val="22"/>
                                <w:szCs w:val="22"/>
                              </w:rPr>
                            </w:pPr>
                          </w:p>
                          <w:p w14:paraId="1653B4B0" w14:textId="77777777" w:rsidR="00DC2033" w:rsidRDefault="00DC2033">
                            <w:pPr>
                              <w:spacing w:before="120" w:line="277" w:lineRule="auto"/>
                              <w:textDirection w:val="btLr"/>
                              <w:rPr>
                                <w:rFonts w:ascii="Arial" w:hAnsi="Arial" w:cs="Arial"/>
                                <w:color w:val="404040"/>
                                <w:sz w:val="22"/>
                                <w:szCs w:val="22"/>
                              </w:rPr>
                            </w:pPr>
                          </w:p>
                          <w:p w14:paraId="656C474A" w14:textId="77777777" w:rsidR="00DC2033" w:rsidRPr="001B1706" w:rsidRDefault="00DC2033">
                            <w:pPr>
                              <w:spacing w:before="120" w:line="277" w:lineRule="auto"/>
                              <w:textDirection w:val="btLr"/>
                              <w:rPr>
                                <w:rFonts w:ascii="Arial" w:hAnsi="Arial" w:cs="Arial"/>
                                <w:sz w:val="22"/>
                                <w:szCs w:val="22"/>
                              </w:rP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EB8516C" id="Rectangle 33" o:spid="_x0000_s1056" style="position:absolute;margin-left:162pt;margin-top:220.5pt;width:381pt;height:24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" filled="f" stroked="f">
                <v:textbox inset="0,0,0,0">
                  <w:txbxContent>
                    <w:p w14:paraId="3A416EE5" w14:textId="77777777" w:rsidR="00530E16" w:rsidRPr="006C146D" w:rsidRDefault="004468F8">
                      <w:pPr>
                        <w:spacing w:after="0" w:line="240" w:lineRule="auto"/>
                        <w:textDirection w:val="btLr"/>
                        <w:rPr>
                          <w:rFonts w:ascii="Arial" w:eastAsia="Play" w:hAnsi="Arial" w:cs="Arial"/>
                          <w:b/>
                          <w:bCs/>
                          <w:color w:val="262626"/>
                          <w:sz w:val="22"/>
                          <w:szCs w:val="22"/>
                        </w:rPr>
                      </w:pPr>
                      <w:r w:rsidRPr="006C146D">
                        <w:rPr>
                          <w:rFonts w:ascii="Arial" w:eastAsia="Play" w:hAnsi="Arial" w:cs="Arial"/>
                          <w:b/>
                          <w:bCs/>
                          <w:color w:val="262626"/>
                          <w:sz w:val="22"/>
                          <w:szCs w:val="22"/>
                        </w:rPr>
                        <w:t>Individual Report</w:t>
                      </w:r>
                    </w:p>
                    <w:p w14:paraId="41EF8BAA" w14:textId="77777777" w:rsidR="001B1706" w:rsidRPr="006C146D" w:rsidRDefault="001B1706">
                      <w:pPr>
                        <w:spacing w:after="0" w:line="240" w:lineRule="auto"/>
                        <w:textDirection w:val="btLr"/>
                        <w:rPr>
                          <w:rFonts w:ascii="Arial" w:hAnsi="Arial" w:cs="Arial"/>
                          <w:b/>
                          <w:bCs/>
                          <w:sz w:val="22"/>
                          <w:szCs w:val="22"/>
                        </w:rPr>
                      </w:pPr>
                    </w:p>
                    <w:p w14:paraId="7B482213" w14:textId="77777777"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Module Name: Digital Skills and Research Methods</w:t>
                      </w:r>
                    </w:p>
                    <w:p w14:paraId="19503FC5" w14:textId="77777777"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Module Code: LCHS 4007</w:t>
                      </w:r>
                    </w:p>
                    <w:p w14:paraId="36AB2EA0" w14:textId="4BF21AAD"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 xml:space="preserve">Student name: </w:t>
                      </w:r>
                      <w:r w:rsidR="003505BB" w:rsidRPr="006C146D">
                        <w:rPr>
                          <w:rFonts w:ascii="Arial" w:hAnsi="Arial" w:cs="Arial"/>
                          <w:color w:val="404040"/>
                          <w:sz w:val="22"/>
                          <w:szCs w:val="22"/>
                        </w:rPr>
                        <w:t>AMALIA</w:t>
                      </w:r>
                      <w:r w:rsidR="00D62139" w:rsidRPr="006C146D">
                        <w:rPr>
                          <w:rFonts w:ascii="Arial" w:hAnsi="Arial" w:cs="Arial"/>
                          <w:color w:val="404040"/>
                          <w:sz w:val="22"/>
                          <w:szCs w:val="22"/>
                        </w:rPr>
                        <w:t xml:space="preserve"> </w:t>
                      </w:r>
                      <w:r w:rsidR="00AD33E6" w:rsidRPr="006C146D">
                        <w:rPr>
                          <w:rFonts w:ascii="Arial" w:hAnsi="Arial" w:cs="Arial"/>
                          <w:color w:val="404040"/>
                          <w:sz w:val="22"/>
                          <w:szCs w:val="22"/>
                        </w:rPr>
                        <w:t>GAYLA PREPOSE</w:t>
                      </w:r>
                    </w:p>
                    <w:p w14:paraId="60288398" w14:textId="1581A9E7" w:rsidR="00530E16" w:rsidRPr="006C146D" w:rsidRDefault="004468F8">
                      <w:pPr>
                        <w:spacing w:before="120" w:line="277" w:lineRule="auto"/>
                        <w:textDirection w:val="btLr"/>
                        <w:rPr>
                          <w:rFonts w:ascii="Arial" w:hAnsi="Arial" w:cs="Arial"/>
                          <w:sz w:val="22"/>
                          <w:szCs w:val="22"/>
                        </w:rPr>
                      </w:pPr>
                      <w:r w:rsidRPr="006C146D">
                        <w:rPr>
                          <w:rFonts w:ascii="Arial" w:hAnsi="Arial" w:cs="Arial"/>
                          <w:color w:val="404040"/>
                          <w:sz w:val="22"/>
                          <w:szCs w:val="22"/>
                        </w:rPr>
                        <w:t>Student ID:</w:t>
                      </w:r>
                      <w:r w:rsidR="001B1706" w:rsidRPr="006C146D">
                        <w:rPr>
                          <w:rFonts w:ascii="Arial" w:hAnsi="Arial" w:cs="Arial"/>
                          <w:sz w:val="22"/>
                          <w:szCs w:val="22"/>
                        </w:rPr>
                        <w:t xml:space="preserve"> </w:t>
                      </w:r>
                      <w:r w:rsidR="001B1706" w:rsidRPr="006C146D">
                        <w:rPr>
                          <w:rFonts w:ascii="Arial" w:hAnsi="Arial" w:cs="Arial"/>
                          <w:color w:val="595959" w:themeColor="text1" w:themeTint="A6"/>
                          <w:sz w:val="22"/>
                          <w:szCs w:val="22"/>
                          <w:shd w:val="clear" w:color="auto" w:fill="FFFFFF" w:themeFill="background1"/>
                        </w:rPr>
                        <w:t>252755</w:t>
                      </w:r>
                      <w:r w:rsidR="00D62139" w:rsidRPr="006C146D">
                        <w:rPr>
                          <w:rFonts w:ascii="Arial" w:hAnsi="Arial" w:cs="Arial"/>
                          <w:color w:val="595959" w:themeColor="text1" w:themeTint="A6"/>
                          <w:sz w:val="22"/>
                          <w:szCs w:val="22"/>
                          <w:shd w:val="clear" w:color="auto" w:fill="FFFFFF" w:themeFill="background1"/>
                        </w:rPr>
                        <w:t>9</w:t>
                      </w:r>
                    </w:p>
                    <w:p w14:paraId="0D4D4566" w14:textId="59AE591F" w:rsidR="00530E16" w:rsidRPr="006C146D" w:rsidRDefault="004468F8">
                      <w:pPr>
                        <w:spacing w:before="120" w:line="277" w:lineRule="auto"/>
                        <w:textDirection w:val="btLr"/>
                        <w:rPr>
                          <w:rFonts w:ascii="Arial" w:hAnsi="Arial" w:cs="Arial"/>
                          <w:color w:val="404040"/>
                          <w:sz w:val="22"/>
                          <w:szCs w:val="22"/>
                        </w:rPr>
                      </w:pPr>
                      <w:r w:rsidRPr="006C146D">
                        <w:rPr>
                          <w:rFonts w:ascii="Arial" w:hAnsi="Arial" w:cs="Arial"/>
                          <w:color w:val="404040"/>
                          <w:sz w:val="22"/>
                          <w:szCs w:val="22"/>
                        </w:rPr>
                        <w:t xml:space="preserve">Lecturer’s Name: </w:t>
                      </w:r>
                      <w:r w:rsidR="001B1706" w:rsidRPr="006C146D">
                        <w:rPr>
                          <w:rFonts w:ascii="Arial" w:hAnsi="Arial" w:cs="Arial"/>
                          <w:color w:val="404040"/>
                          <w:sz w:val="22"/>
                          <w:szCs w:val="22"/>
                        </w:rPr>
                        <w:t>BRIAN MASHUMBA</w:t>
                      </w:r>
                    </w:p>
                    <w:p w14:paraId="6C7E6E75" w14:textId="77777777" w:rsidR="00DC2033" w:rsidRPr="006C146D" w:rsidRDefault="00DC2033">
                      <w:pPr>
                        <w:spacing w:before="120" w:line="277" w:lineRule="auto"/>
                        <w:textDirection w:val="btLr"/>
                        <w:rPr>
                          <w:rFonts w:ascii="Arial" w:hAnsi="Arial" w:cs="Arial"/>
                          <w:color w:val="404040"/>
                          <w:sz w:val="22"/>
                          <w:szCs w:val="22"/>
                        </w:rPr>
                      </w:pPr>
                    </w:p>
                    <w:p w14:paraId="11240E8B" w14:textId="77777777" w:rsidR="00DC2033" w:rsidRPr="006C146D" w:rsidRDefault="00DC2033">
                      <w:pPr>
                        <w:spacing w:before="120" w:line="277" w:lineRule="auto"/>
                        <w:textDirection w:val="btLr"/>
                        <w:rPr>
                          <w:rFonts w:ascii="Arial" w:hAnsi="Arial" w:cs="Arial"/>
                          <w:color w:val="404040"/>
                          <w:sz w:val="22"/>
                          <w:szCs w:val="22"/>
                        </w:rPr>
                      </w:pPr>
                    </w:p>
                    <w:p w14:paraId="7617CABD" w14:textId="257BB0EF" w:rsidR="00DC2033" w:rsidRPr="006C146D" w:rsidRDefault="00DC2033">
                      <w:pPr>
                        <w:spacing w:before="120" w:line="277" w:lineRule="auto"/>
                        <w:textDirection w:val="btLr"/>
                        <w:rPr>
                          <w:rFonts w:ascii="Arial" w:hAnsi="Arial" w:cs="Arial"/>
                          <w:color w:val="404040"/>
                          <w:sz w:val="22"/>
                          <w:szCs w:val="22"/>
                        </w:rPr>
                      </w:pPr>
                      <w:r w:rsidRPr="006C146D">
                        <w:rPr>
                          <w:rFonts w:ascii="Arial" w:hAnsi="Arial" w:cs="Arial"/>
                          <w:color w:val="404040"/>
                          <w:sz w:val="22"/>
                          <w:szCs w:val="22"/>
                        </w:rPr>
                        <w:t xml:space="preserve">SUBMITTED ON: APRIL </w:t>
                      </w:r>
                      <w:r w:rsidR="00DC75A2" w:rsidRPr="006C146D">
                        <w:rPr>
                          <w:rFonts w:ascii="Arial" w:hAnsi="Arial" w:cs="Arial"/>
                          <w:color w:val="404040"/>
                          <w:sz w:val="22"/>
                          <w:szCs w:val="22"/>
                        </w:rPr>
                        <w:t>21</w:t>
                      </w:r>
                      <w:r w:rsidR="00951EA6" w:rsidRPr="006C146D">
                        <w:rPr>
                          <w:rFonts w:ascii="Arial" w:hAnsi="Arial" w:cs="Arial"/>
                          <w:color w:val="404040"/>
                          <w:sz w:val="22"/>
                          <w:szCs w:val="22"/>
                        </w:rPr>
                        <w:t>,2026</w:t>
                      </w:r>
                    </w:p>
                    <w:p w14:paraId="1840CA13" w14:textId="77777777" w:rsidR="00DC2033" w:rsidRPr="006C146D" w:rsidRDefault="00DC2033">
                      <w:pPr>
                        <w:spacing w:before="120" w:line="277" w:lineRule="auto"/>
                        <w:textDirection w:val="btLr"/>
                        <w:rPr>
                          <w:rFonts w:ascii="Arial" w:hAnsi="Arial" w:cs="Arial"/>
                          <w:color w:val="404040"/>
                          <w:sz w:val="22"/>
                          <w:szCs w:val="22"/>
                        </w:rPr>
                      </w:pPr>
                    </w:p>
                    <w:p w14:paraId="5697D93E" w14:textId="77777777" w:rsidR="00DC2033" w:rsidRPr="006C146D" w:rsidRDefault="00DC2033">
                      <w:pPr>
                        <w:spacing w:before="120" w:line="277" w:lineRule="auto"/>
                        <w:textDirection w:val="btLr"/>
                        <w:rPr>
                          <w:rFonts w:ascii="Arial" w:hAnsi="Arial" w:cs="Arial"/>
                          <w:color w:val="404040"/>
                          <w:sz w:val="22"/>
                          <w:szCs w:val="22"/>
                        </w:rPr>
                      </w:pPr>
                    </w:p>
                    <w:p w14:paraId="3CD2009A" w14:textId="77777777" w:rsidR="00DC2033" w:rsidRDefault="00DC2033">
                      <w:pPr>
                        <w:spacing w:before="120" w:line="277" w:lineRule="auto"/>
                        <w:textDirection w:val="btLr"/>
                        <w:rPr>
                          <w:rFonts w:ascii="Arial" w:hAnsi="Arial" w:cs="Arial"/>
                          <w:color w:val="404040"/>
                          <w:sz w:val="22"/>
                          <w:szCs w:val="22"/>
                        </w:rPr>
                      </w:pPr>
                    </w:p>
                    <w:p w14:paraId="1653B4B0" w14:textId="77777777" w:rsidR="00DC2033" w:rsidRDefault="00DC2033">
                      <w:pPr>
                        <w:spacing w:before="120" w:line="277" w:lineRule="auto"/>
                        <w:textDirection w:val="btLr"/>
                        <w:rPr>
                          <w:rFonts w:ascii="Arial" w:hAnsi="Arial" w:cs="Arial"/>
                          <w:color w:val="404040"/>
                          <w:sz w:val="22"/>
                          <w:szCs w:val="22"/>
                        </w:rPr>
                      </w:pPr>
                    </w:p>
                    <w:p w14:paraId="656C474A" w14:textId="77777777" w:rsidR="00DC2033" w:rsidRPr="001B1706" w:rsidRDefault="00DC2033">
                      <w:pPr>
                        <w:spacing w:before="120" w:line="277" w:lineRule="auto"/>
                        <w:textDirection w:val="btLr"/>
                        <w:rPr>
                          <w:rFonts w:ascii="Arial" w:hAnsi="Arial" w:cs="Arial"/>
                          <w:sz w:val="22"/>
                          <w:szCs w:val="22"/>
                        </w:rPr>
                      </w:pPr>
                    </w:p>
                  </w:txbxContent>
                </v:textbox>
                <w10:wrap anchorx="page" anchory="page"/>
              </v:rect>
            </w:pict>
          </mc:Fallback>
        </mc:AlternateContent>
      </w:r>
    </w:p>
    <w:p w14:paraId="76384392" w14:textId="77777777" w:rsidR="001B1706" w:rsidRDefault="001B1706"/>
    <w:p w14:paraId="7D35CF68" w14:textId="77777777" w:rsidR="001B1706" w:rsidRDefault="001B1706"/>
    <w:p w14:paraId="2CD95C77" w14:textId="77777777" w:rsidR="001B1706" w:rsidRDefault="001B1706"/>
    <w:p w14:paraId="54770DB9" w14:textId="77777777" w:rsidR="001B1706" w:rsidRDefault="001B1706"/>
    <w:p w14:paraId="67BE9962" w14:textId="77777777" w:rsidR="001B1706" w:rsidRDefault="001B1706"/>
    <w:p w14:paraId="5FAA88B8" w14:textId="77777777" w:rsidR="001B1706" w:rsidRDefault="001B1706"/>
    <w:p w14:paraId="748CCAD9" w14:textId="77777777" w:rsidR="001B1706" w:rsidRDefault="001B1706"/>
    <w:p w14:paraId="6230C1FC" w14:textId="77777777" w:rsidR="001B1706" w:rsidRDefault="001B1706"/>
    <w:p w14:paraId="198DABBB" w14:textId="77777777" w:rsidR="001B1706" w:rsidRDefault="001B1706"/>
    <w:p w14:paraId="40006F84" w14:textId="77777777" w:rsidR="001B1706" w:rsidRDefault="001B1706"/>
    <w:p w14:paraId="317ADE51" w14:textId="77777777" w:rsidR="001B1706" w:rsidRDefault="001B1706"/>
    <w:p w14:paraId="56B8E02C" w14:textId="77777777" w:rsidR="001B1706" w:rsidRDefault="001B1706"/>
    <w:p w14:paraId="09C68F1A" w14:textId="77777777" w:rsidR="001B1706" w:rsidRDefault="001B1706"/>
    <w:p w14:paraId="5D3DA306" w14:textId="77777777" w:rsidR="001B1706" w:rsidRDefault="001B1706"/>
    <w:p w14:paraId="505BE90D" w14:textId="77777777" w:rsidR="001B1706" w:rsidRDefault="001B1706"/>
    <w:p w14:paraId="6F29CE41" w14:textId="77777777" w:rsidR="001B1706" w:rsidRDefault="001B1706"/>
    <w:p w14:paraId="266EACD1" w14:textId="77777777" w:rsidR="001B1706" w:rsidRDefault="001B1706"/>
    <w:p w14:paraId="3BC41B0B" w14:textId="77777777" w:rsidR="001B1706" w:rsidRDefault="001B1706"/>
    <w:p w14:paraId="6F81016E" w14:textId="77777777" w:rsidR="001B1706" w:rsidRDefault="001B1706"/>
    <w:p w14:paraId="5C328948" w14:textId="77777777" w:rsidR="001B1706" w:rsidRDefault="001B1706"/>
    <w:p w14:paraId="01B51DDA" w14:textId="77777777" w:rsidR="001B1706" w:rsidRDefault="001B1706">
      <w:pPr>
        <w:rPr>
          <w:rFonts w:ascii="Arial" w:eastAsia="Arial" w:hAnsi="Arial" w:cs="Arial"/>
        </w:rPr>
      </w:pPr>
    </w:p>
    <w:p w14:paraId="3EF1965B" w14:textId="77777777" w:rsidR="00530E16" w:rsidRPr="00EC2907" w:rsidRDefault="004468F8">
      <w:pPr>
        <w:keepNext/>
        <w:keepLines/>
        <w:pBdr>
          <w:top w:val="nil"/>
          <w:left w:val="nil"/>
          <w:bottom w:val="nil"/>
          <w:right w:val="nil"/>
          <w:between w:val="nil"/>
        </w:pBdr>
        <w:spacing w:before="240" w:after="0" w:line="259" w:lineRule="auto"/>
        <w:rPr>
          <w:rFonts w:ascii="Arial" w:eastAsia="Play" w:hAnsi="Arial" w:cs="Arial"/>
          <w:color w:val="0F4761"/>
          <w:sz w:val="22"/>
          <w:szCs w:val="22"/>
        </w:rPr>
      </w:pPr>
      <w:r w:rsidRPr="00EC2907">
        <w:rPr>
          <w:rFonts w:ascii="Arial" w:eastAsia="Play" w:hAnsi="Arial" w:cs="Arial"/>
          <w:color w:val="0F4761"/>
          <w:sz w:val="22"/>
          <w:szCs w:val="22"/>
        </w:rPr>
        <w:lastRenderedPageBreak/>
        <w:t>Table of Contents</w:t>
      </w:r>
    </w:p>
    <w:sdt>
      <w:sdtPr>
        <w:id w:val="-2066176513"/>
        <w:docPartObj>
          <w:docPartGallery w:val="Table of Contents"/>
          <w:docPartUnique/>
        </w:docPartObj>
      </w:sdtPr>
      <w:sdtEndPr>
        <w:rPr>
          <w:rFonts w:ascii="Arial" w:hAnsi="Arial" w:cs="Arial"/>
          <w:sz w:val="22"/>
          <w:szCs w:val="22"/>
        </w:rPr>
      </w:sdtEndPr>
      <w:sdtContent>
        <w:p w14:paraId="5F071679" w14:textId="38DE6D9D" w:rsidR="00AD33E6" w:rsidRPr="00EC2907" w:rsidRDefault="004468F8">
          <w:pPr>
            <w:pStyle w:val="TOC1"/>
            <w:tabs>
              <w:tab w:val="right" w:leader="dot" w:pos="9016"/>
            </w:tabs>
            <w:rPr>
              <w:rFonts w:ascii="Arial" w:eastAsiaTheme="minorEastAsia" w:hAnsi="Arial" w:cs="Arial"/>
              <w:noProof/>
              <w:kern w:val="2"/>
              <w:sz w:val="22"/>
              <w:szCs w:val="22"/>
              <w:lang w:val="en-PH" w:eastAsia="en-PH"/>
              <w14:ligatures w14:val="standardContextual"/>
            </w:rPr>
          </w:pPr>
          <w:r w:rsidRPr="00EC2907">
            <w:rPr>
              <w:rFonts w:ascii="Arial" w:hAnsi="Arial" w:cs="Arial"/>
              <w:sz w:val="22"/>
              <w:szCs w:val="22"/>
            </w:rPr>
            <w:fldChar w:fldCharType="begin"/>
          </w:r>
          <w:r w:rsidRPr="00EC2907">
            <w:rPr>
              <w:rFonts w:ascii="Arial" w:hAnsi="Arial" w:cs="Arial"/>
              <w:sz w:val="22"/>
              <w:szCs w:val="22"/>
            </w:rPr>
            <w:instrText xml:space="preserve"> TOC \h \u \z \t "Heading 1,1,Heading 2,2,Heading 3,3,"</w:instrText>
          </w:r>
          <w:r w:rsidRPr="00EC2907">
            <w:rPr>
              <w:rFonts w:ascii="Arial" w:hAnsi="Arial" w:cs="Arial"/>
              <w:sz w:val="22"/>
              <w:szCs w:val="22"/>
            </w:rPr>
            <w:fldChar w:fldCharType="separate"/>
          </w:r>
          <w:hyperlink w:anchor="_Toc227343151" w:history="1">
            <w:r w:rsidR="00AD33E6" w:rsidRPr="00EC2907">
              <w:rPr>
                <w:rStyle w:val="Hyperlink"/>
                <w:rFonts w:ascii="Arial" w:eastAsia="Arial" w:hAnsi="Arial" w:cs="Arial"/>
                <w:b/>
                <w:bCs/>
                <w:noProof/>
                <w:sz w:val="22"/>
                <w:szCs w:val="22"/>
              </w:rPr>
              <w:t>Introduction</w:t>
            </w:r>
            <w:r w:rsidR="00AD33E6" w:rsidRPr="00EC2907">
              <w:rPr>
                <w:rFonts w:ascii="Arial" w:hAnsi="Arial" w:cs="Arial"/>
                <w:noProof/>
                <w:webHidden/>
                <w:sz w:val="22"/>
                <w:szCs w:val="22"/>
              </w:rPr>
              <w:tab/>
            </w:r>
            <w:r w:rsidR="00AD33E6" w:rsidRPr="00EC2907">
              <w:rPr>
                <w:rFonts w:ascii="Arial" w:hAnsi="Arial" w:cs="Arial"/>
                <w:noProof/>
                <w:webHidden/>
                <w:sz w:val="22"/>
                <w:szCs w:val="22"/>
              </w:rPr>
              <w:fldChar w:fldCharType="begin"/>
            </w:r>
            <w:r w:rsidR="00AD33E6" w:rsidRPr="00EC2907">
              <w:rPr>
                <w:rFonts w:ascii="Arial" w:hAnsi="Arial" w:cs="Arial"/>
                <w:noProof/>
                <w:webHidden/>
                <w:sz w:val="22"/>
                <w:szCs w:val="22"/>
              </w:rPr>
              <w:instrText xml:space="preserve"> PAGEREF _Toc227343151 \h </w:instrText>
            </w:r>
            <w:r w:rsidR="00AD33E6" w:rsidRPr="00EC2907">
              <w:rPr>
                <w:rFonts w:ascii="Arial" w:hAnsi="Arial" w:cs="Arial"/>
                <w:noProof/>
                <w:webHidden/>
                <w:sz w:val="22"/>
                <w:szCs w:val="22"/>
              </w:rPr>
            </w:r>
            <w:r w:rsidR="00AD33E6" w:rsidRPr="00EC2907">
              <w:rPr>
                <w:rFonts w:ascii="Arial" w:hAnsi="Arial" w:cs="Arial"/>
                <w:noProof/>
                <w:webHidden/>
                <w:sz w:val="22"/>
                <w:szCs w:val="22"/>
              </w:rPr>
              <w:fldChar w:fldCharType="separate"/>
            </w:r>
            <w:r w:rsidR="00EC2907">
              <w:rPr>
                <w:rFonts w:ascii="Arial" w:hAnsi="Arial" w:cs="Arial"/>
                <w:noProof/>
                <w:webHidden/>
                <w:sz w:val="22"/>
                <w:szCs w:val="22"/>
              </w:rPr>
              <w:t>2</w:t>
            </w:r>
            <w:r w:rsidR="00AD33E6" w:rsidRPr="00EC2907">
              <w:rPr>
                <w:rFonts w:ascii="Arial" w:hAnsi="Arial" w:cs="Arial"/>
                <w:noProof/>
                <w:webHidden/>
                <w:sz w:val="22"/>
                <w:szCs w:val="22"/>
              </w:rPr>
              <w:fldChar w:fldCharType="end"/>
            </w:r>
          </w:hyperlink>
        </w:p>
        <w:p w14:paraId="2DF60796" w14:textId="6F9A6107" w:rsidR="00AD33E6" w:rsidRPr="00EC2907" w:rsidRDefault="00AD33E6">
          <w:pPr>
            <w:pStyle w:val="TOC1"/>
            <w:tabs>
              <w:tab w:val="right" w:leader="dot" w:pos="9016"/>
            </w:tabs>
            <w:rPr>
              <w:rFonts w:ascii="Arial" w:eastAsiaTheme="minorEastAsia" w:hAnsi="Arial" w:cs="Arial"/>
              <w:noProof/>
              <w:kern w:val="2"/>
              <w:sz w:val="22"/>
              <w:szCs w:val="22"/>
              <w:lang w:val="en-PH" w:eastAsia="en-PH"/>
              <w14:ligatures w14:val="standardContextual"/>
            </w:rPr>
          </w:pPr>
          <w:hyperlink w:anchor="_Toc227343152" w:history="1">
            <w:r w:rsidRPr="00EC2907">
              <w:rPr>
                <w:rStyle w:val="Hyperlink"/>
                <w:rFonts w:ascii="Arial" w:eastAsia="Arial" w:hAnsi="Arial" w:cs="Arial"/>
                <w:b/>
                <w:bCs/>
                <w:noProof/>
                <w:sz w:val="22"/>
                <w:szCs w:val="22"/>
              </w:rPr>
              <w:t>Task 1 – Selection of a Research Topic</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_Toc227343152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2</w:t>
            </w:r>
            <w:r w:rsidRPr="00EC2907">
              <w:rPr>
                <w:rFonts w:ascii="Arial" w:hAnsi="Arial" w:cs="Arial"/>
                <w:noProof/>
                <w:webHidden/>
                <w:sz w:val="22"/>
                <w:szCs w:val="22"/>
              </w:rPr>
              <w:fldChar w:fldCharType="end"/>
            </w:r>
          </w:hyperlink>
        </w:p>
        <w:p w14:paraId="528DC0FC" w14:textId="3E2BB949" w:rsidR="00AD33E6" w:rsidRPr="00EC2907" w:rsidRDefault="00AD33E6">
          <w:pPr>
            <w:pStyle w:val="TOC2"/>
            <w:tabs>
              <w:tab w:val="left" w:pos="960"/>
              <w:tab w:val="right" w:leader="dot" w:pos="9016"/>
            </w:tabs>
            <w:rPr>
              <w:rFonts w:ascii="Arial" w:eastAsiaTheme="minorEastAsia" w:hAnsi="Arial" w:cs="Arial"/>
              <w:noProof/>
              <w:kern w:val="2"/>
              <w:sz w:val="22"/>
              <w:szCs w:val="22"/>
              <w:lang w:val="en-PH" w:eastAsia="en-PH"/>
              <w14:ligatures w14:val="standardContextual"/>
            </w:rPr>
          </w:pPr>
          <w:hyperlink w:anchor="_Toc227343153" w:history="1">
            <w:r w:rsidRPr="00EC2907">
              <w:rPr>
                <w:rStyle w:val="Hyperlink"/>
                <w:rFonts w:ascii="Arial" w:eastAsia="Arial" w:hAnsi="Arial" w:cs="Arial"/>
                <w:b/>
                <w:bCs/>
                <w:noProof/>
                <w:sz w:val="22"/>
                <w:szCs w:val="22"/>
              </w:rPr>
              <w:t>1.1</w:t>
            </w:r>
            <w:r w:rsidRPr="00EC2907">
              <w:rPr>
                <w:rFonts w:ascii="Arial" w:eastAsiaTheme="minorEastAsia" w:hAnsi="Arial" w:cs="Arial"/>
                <w:noProof/>
                <w:kern w:val="2"/>
                <w:sz w:val="22"/>
                <w:szCs w:val="22"/>
                <w:lang w:val="en-PH" w:eastAsia="en-PH"/>
                <w14:ligatures w14:val="standardContextual"/>
              </w:rPr>
              <w:tab/>
            </w:r>
            <w:r w:rsidRPr="00EC2907">
              <w:rPr>
                <w:rStyle w:val="Hyperlink"/>
                <w:rFonts w:ascii="Arial" w:eastAsia="Arial" w:hAnsi="Arial" w:cs="Arial"/>
                <w:b/>
                <w:bCs/>
                <w:noProof/>
                <w:sz w:val="22"/>
                <w:szCs w:val="22"/>
              </w:rPr>
              <w:t>The Issue and Why It Matters</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_Toc227343153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2</w:t>
            </w:r>
            <w:r w:rsidRPr="00EC2907">
              <w:rPr>
                <w:rFonts w:ascii="Arial" w:hAnsi="Arial" w:cs="Arial"/>
                <w:noProof/>
                <w:webHidden/>
                <w:sz w:val="22"/>
                <w:szCs w:val="22"/>
              </w:rPr>
              <w:fldChar w:fldCharType="end"/>
            </w:r>
          </w:hyperlink>
        </w:p>
        <w:p w14:paraId="233165EE" w14:textId="136D59F7"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54" w:history="1">
            <w:r w:rsidRPr="00EC2907">
              <w:rPr>
                <w:rStyle w:val="Hyperlink"/>
                <w:rFonts w:ascii="Arial" w:eastAsia="Arial" w:hAnsi="Arial" w:cs="Arial"/>
                <w:b/>
                <w:bCs/>
                <w:noProof/>
                <w:sz w:val="22"/>
                <w:szCs w:val="22"/>
              </w:rPr>
              <w:t>1.2 Personal Reflection – Why I Chose This Topic</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_Toc227343154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3</w:t>
            </w:r>
            <w:r w:rsidRPr="00EC2907">
              <w:rPr>
                <w:rFonts w:ascii="Arial" w:hAnsi="Arial" w:cs="Arial"/>
                <w:noProof/>
                <w:webHidden/>
                <w:sz w:val="22"/>
                <w:szCs w:val="22"/>
              </w:rPr>
              <w:fldChar w:fldCharType="end"/>
            </w:r>
          </w:hyperlink>
        </w:p>
        <w:p w14:paraId="392021E5" w14:textId="7DE7D48F" w:rsidR="00AD33E6" w:rsidRPr="00EC2907" w:rsidRDefault="00AD33E6">
          <w:pPr>
            <w:pStyle w:val="TOC1"/>
            <w:tabs>
              <w:tab w:val="right" w:leader="dot" w:pos="9016"/>
            </w:tabs>
            <w:rPr>
              <w:rFonts w:ascii="Arial" w:eastAsiaTheme="minorEastAsia" w:hAnsi="Arial" w:cs="Arial"/>
              <w:noProof/>
              <w:kern w:val="2"/>
              <w:sz w:val="22"/>
              <w:szCs w:val="22"/>
              <w:lang w:val="en-PH" w:eastAsia="en-PH"/>
              <w14:ligatures w14:val="standardContextual"/>
            </w:rPr>
          </w:pPr>
          <w:hyperlink w:anchor="_Toc227343155" w:history="1">
            <w:r w:rsidRPr="00EC2907">
              <w:rPr>
                <w:rStyle w:val="Hyperlink"/>
                <w:rFonts w:ascii="Arial" w:eastAsia="Arial" w:hAnsi="Arial" w:cs="Arial"/>
                <w:b/>
                <w:bCs/>
                <w:noProof/>
                <w:sz w:val="22"/>
                <w:szCs w:val="22"/>
              </w:rPr>
              <w:t>Task 2 – Evaluating Information Sources</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_Toc227343155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3</w:t>
            </w:r>
            <w:r w:rsidRPr="00EC2907">
              <w:rPr>
                <w:rFonts w:ascii="Arial" w:hAnsi="Arial" w:cs="Arial"/>
                <w:noProof/>
                <w:webHidden/>
                <w:sz w:val="22"/>
                <w:szCs w:val="22"/>
              </w:rPr>
              <w:fldChar w:fldCharType="end"/>
            </w:r>
          </w:hyperlink>
        </w:p>
        <w:p w14:paraId="20C11E24" w14:textId="05FAA5C7"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56" w:history="1">
            <w:r w:rsidRPr="00EC2907">
              <w:rPr>
                <w:rStyle w:val="Hyperlink"/>
                <w:rFonts w:ascii="Arial" w:eastAsia="Arial" w:hAnsi="Arial" w:cs="Arial"/>
                <w:b/>
                <w:bCs/>
                <w:noProof/>
                <w:sz w:val="22"/>
                <w:szCs w:val="22"/>
              </w:rPr>
              <w:t>2.4 Gaps in Current Research</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_Toc227343156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4</w:t>
            </w:r>
            <w:r w:rsidRPr="00EC2907">
              <w:rPr>
                <w:rFonts w:ascii="Arial" w:hAnsi="Arial" w:cs="Arial"/>
                <w:noProof/>
                <w:webHidden/>
                <w:sz w:val="22"/>
                <w:szCs w:val="22"/>
              </w:rPr>
              <w:fldChar w:fldCharType="end"/>
            </w:r>
          </w:hyperlink>
        </w:p>
        <w:p w14:paraId="2BAE1DA7" w14:textId="175DBF7A" w:rsidR="00AD33E6" w:rsidRPr="00EC2907" w:rsidRDefault="00AD33E6">
          <w:pPr>
            <w:pStyle w:val="TOC1"/>
            <w:tabs>
              <w:tab w:val="right" w:leader="dot" w:pos="9016"/>
            </w:tabs>
            <w:rPr>
              <w:rFonts w:ascii="Arial" w:eastAsiaTheme="minorEastAsia" w:hAnsi="Arial" w:cs="Arial"/>
              <w:noProof/>
              <w:kern w:val="2"/>
              <w:sz w:val="22"/>
              <w:szCs w:val="22"/>
              <w:lang w:val="en-PH" w:eastAsia="en-PH"/>
              <w14:ligatures w14:val="standardContextual"/>
            </w:rPr>
          </w:pPr>
          <w:hyperlink w:anchor="_Toc227343157" w:history="1">
            <w:r w:rsidRPr="00EC2907">
              <w:rPr>
                <w:rStyle w:val="Hyperlink"/>
                <w:rFonts w:ascii="Arial" w:eastAsia="Arial" w:hAnsi="Arial" w:cs="Arial"/>
                <w:b/>
                <w:bCs/>
                <w:noProof/>
                <w:sz w:val="22"/>
                <w:szCs w:val="22"/>
              </w:rPr>
              <w:t>Task 3 – Research Methodologies</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_Toc227343157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4</w:t>
            </w:r>
            <w:r w:rsidRPr="00EC2907">
              <w:rPr>
                <w:rFonts w:ascii="Arial" w:hAnsi="Arial" w:cs="Arial"/>
                <w:noProof/>
                <w:webHidden/>
                <w:sz w:val="22"/>
                <w:szCs w:val="22"/>
              </w:rPr>
              <w:fldChar w:fldCharType="end"/>
            </w:r>
          </w:hyperlink>
        </w:p>
        <w:p w14:paraId="51B44996" w14:textId="595B338E"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58" w:history="1">
            <w:r w:rsidRPr="00EC2907">
              <w:rPr>
                <w:rStyle w:val="Hyperlink"/>
                <w:rFonts w:ascii="Arial" w:eastAsia="Arial" w:hAnsi="Arial" w:cs="Arial"/>
                <w:b/>
                <w:bCs/>
                <w:noProof/>
                <w:sz w:val="22"/>
                <w:szCs w:val="22"/>
              </w:rPr>
              <w:t>3.1 Definitions and Examples</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_Toc227343158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4</w:t>
            </w:r>
            <w:r w:rsidRPr="00EC2907">
              <w:rPr>
                <w:rFonts w:ascii="Arial" w:hAnsi="Arial" w:cs="Arial"/>
                <w:noProof/>
                <w:webHidden/>
                <w:sz w:val="22"/>
                <w:szCs w:val="22"/>
              </w:rPr>
              <w:fldChar w:fldCharType="end"/>
            </w:r>
          </w:hyperlink>
        </w:p>
        <w:p w14:paraId="0C77E8FF" w14:textId="799C9981"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59" w:history="1">
            <w:r w:rsidRPr="00EC2907">
              <w:rPr>
                <w:rStyle w:val="Hyperlink"/>
                <w:rFonts w:ascii="Arial" w:eastAsia="Arial" w:hAnsi="Arial" w:cs="Arial"/>
                <w:b/>
                <w:bCs/>
                <w:noProof/>
                <w:sz w:val="22"/>
                <w:szCs w:val="22"/>
              </w:rPr>
              <w:t>3.2 Chosen Methodology and Justification</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_Toc227343159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5</w:t>
            </w:r>
            <w:r w:rsidRPr="00EC2907">
              <w:rPr>
                <w:rFonts w:ascii="Arial" w:hAnsi="Arial" w:cs="Arial"/>
                <w:noProof/>
                <w:webHidden/>
                <w:sz w:val="22"/>
                <w:szCs w:val="22"/>
              </w:rPr>
              <w:fldChar w:fldCharType="end"/>
            </w:r>
          </w:hyperlink>
        </w:p>
        <w:p w14:paraId="6F322885" w14:textId="44E6E5E8" w:rsidR="00AD33E6" w:rsidRPr="00EC2907" w:rsidRDefault="00AD33E6">
          <w:pPr>
            <w:pStyle w:val="TOC1"/>
            <w:tabs>
              <w:tab w:val="right" w:leader="dot" w:pos="9016"/>
            </w:tabs>
            <w:rPr>
              <w:rFonts w:ascii="Arial" w:eastAsiaTheme="minorEastAsia" w:hAnsi="Arial" w:cs="Arial"/>
              <w:noProof/>
              <w:kern w:val="2"/>
              <w:sz w:val="22"/>
              <w:szCs w:val="22"/>
              <w:lang w:val="en-PH" w:eastAsia="en-PH"/>
              <w14:ligatures w14:val="standardContextual"/>
            </w:rPr>
          </w:pPr>
          <w:hyperlink w:anchor="_Toc227343160" w:history="1">
            <w:r w:rsidRPr="00EC2907">
              <w:rPr>
                <w:rStyle w:val="Hyperlink"/>
                <w:rFonts w:ascii="Arial" w:eastAsia="Arial" w:hAnsi="Arial" w:cs="Arial"/>
                <w:b/>
                <w:bCs/>
                <w:noProof/>
                <w:sz w:val="22"/>
                <w:szCs w:val="22"/>
              </w:rPr>
              <w:t>Task 4 – Data Collection</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_Toc227343160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5</w:t>
            </w:r>
            <w:r w:rsidRPr="00EC2907">
              <w:rPr>
                <w:rFonts w:ascii="Arial" w:hAnsi="Arial" w:cs="Arial"/>
                <w:noProof/>
                <w:webHidden/>
                <w:sz w:val="22"/>
                <w:szCs w:val="22"/>
              </w:rPr>
              <w:fldChar w:fldCharType="end"/>
            </w:r>
          </w:hyperlink>
        </w:p>
        <w:p w14:paraId="724964C2" w14:textId="5E96E03C"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61" w:history="1">
            <w:r w:rsidRPr="00EC2907">
              <w:rPr>
                <w:rStyle w:val="Hyperlink"/>
                <w:rFonts w:ascii="Arial" w:eastAsia="Arial" w:hAnsi="Arial" w:cs="Arial"/>
                <w:b/>
                <w:bCs/>
                <w:noProof/>
                <w:sz w:val="22"/>
                <w:szCs w:val="22"/>
              </w:rPr>
              <w:t>4.1 Primary vs Secondary Data</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_Toc227343161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5</w:t>
            </w:r>
            <w:r w:rsidRPr="00EC2907">
              <w:rPr>
                <w:rFonts w:ascii="Arial" w:hAnsi="Arial" w:cs="Arial"/>
                <w:noProof/>
                <w:webHidden/>
                <w:sz w:val="22"/>
                <w:szCs w:val="22"/>
              </w:rPr>
              <w:fldChar w:fldCharType="end"/>
            </w:r>
          </w:hyperlink>
        </w:p>
        <w:p w14:paraId="04AB5CCB" w14:textId="7CF7B46B"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62" w:history="1">
            <w:r w:rsidRPr="00EC2907">
              <w:rPr>
                <w:rStyle w:val="Hyperlink"/>
                <w:rFonts w:ascii="Arial" w:eastAsia="Arial" w:hAnsi="Arial" w:cs="Arial"/>
                <w:b/>
                <w:bCs/>
                <w:noProof/>
                <w:sz w:val="22"/>
                <w:szCs w:val="22"/>
              </w:rPr>
              <w:t>4.2 Chosen Data Type and Justification</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_Toc227343162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5</w:t>
            </w:r>
            <w:r w:rsidRPr="00EC2907">
              <w:rPr>
                <w:rFonts w:ascii="Arial" w:hAnsi="Arial" w:cs="Arial"/>
                <w:noProof/>
                <w:webHidden/>
                <w:sz w:val="22"/>
                <w:szCs w:val="22"/>
              </w:rPr>
              <w:fldChar w:fldCharType="end"/>
            </w:r>
          </w:hyperlink>
        </w:p>
        <w:p w14:paraId="3D138407" w14:textId="5394CF2F" w:rsidR="00AD33E6" w:rsidRPr="00EC2907" w:rsidRDefault="00AD33E6">
          <w:pPr>
            <w:pStyle w:val="TOC2"/>
            <w:tabs>
              <w:tab w:val="right" w:leader="dot" w:pos="9016"/>
            </w:tabs>
            <w:rPr>
              <w:rFonts w:ascii="Arial" w:eastAsiaTheme="minorEastAsia" w:hAnsi="Arial" w:cs="Arial"/>
              <w:noProof/>
              <w:kern w:val="2"/>
              <w:sz w:val="22"/>
              <w:szCs w:val="22"/>
              <w:lang w:val="en-PH" w:eastAsia="en-PH"/>
              <w14:ligatures w14:val="standardContextual"/>
            </w:rPr>
          </w:pPr>
          <w:hyperlink w:anchor="_Toc227343163" w:history="1">
            <w:r w:rsidRPr="00EC2907">
              <w:rPr>
                <w:rStyle w:val="Hyperlink"/>
                <w:rFonts w:ascii="Arial" w:eastAsia="Arial" w:hAnsi="Arial" w:cs="Arial"/>
                <w:b/>
                <w:bCs/>
                <w:noProof/>
                <w:sz w:val="22"/>
                <w:szCs w:val="22"/>
              </w:rPr>
              <w:t>4.3 Advantages and Challenges</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_Toc227343163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6</w:t>
            </w:r>
            <w:r w:rsidRPr="00EC2907">
              <w:rPr>
                <w:rFonts w:ascii="Arial" w:hAnsi="Arial" w:cs="Arial"/>
                <w:noProof/>
                <w:webHidden/>
                <w:sz w:val="22"/>
                <w:szCs w:val="22"/>
              </w:rPr>
              <w:fldChar w:fldCharType="end"/>
            </w:r>
          </w:hyperlink>
        </w:p>
        <w:p w14:paraId="30BCE7CC" w14:textId="23E3040A" w:rsidR="00AD33E6" w:rsidRPr="00EC2907" w:rsidRDefault="00AD33E6">
          <w:pPr>
            <w:pStyle w:val="TOC1"/>
            <w:tabs>
              <w:tab w:val="right" w:leader="dot" w:pos="9016"/>
            </w:tabs>
            <w:rPr>
              <w:rFonts w:ascii="Arial" w:eastAsiaTheme="minorEastAsia" w:hAnsi="Arial" w:cs="Arial"/>
              <w:noProof/>
              <w:kern w:val="2"/>
              <w:sz w:val="22"/>
              <w:szCs w:val="22"/>
              <w:lang w:val="en-PH" w:eastAsia="en-PH"/>
              <w14:ligatures w14:val="standardContextual"/>
            </w:rPr>
          </w:pPr>
          <w:hyperlink w:anchor="_Toc227343164" w:history="1">
            <w:r w:rsidRPr="00EC2907">
              <w:rPr>
                <w:rStyle w:val="Hyperlink"/>
                <w:rFonts w:ascii="Arial" w:eastAsia="Arial" w:hAnsi="Arial" w:cs="Arial"/>
                <w:b/>
                <w:bCs/>
                <w:noProof/>
                <w:sz w:val="22"/>
                <w:szCs w:val="22"/>
              </w:rPr>
              <w:t>Conclusion</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_Toc227343164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6</w:t>
            </w:r>
            <w:r w:rsidRPr="00EC2907">
              <w:rPr>
                <w:rFonts w:ascii="Arial" w:hAnsi="Arial" w:cs="Arial"/>
                <w:noProof/>
                <w:webHidden/>
                <w:sz w:val="22"/>
                <w:szCs w:val="22"/>
              </w:rPr>
              <w:fldChar w:fldCharType="end"/>
            </w:r>
          </w:hyperlink>
        </w:p>
        <w:p w14:paraId="5A153C1F" w14:textId="68827445" w:rsidR="00AD33E6" w:rsidRPr="00EC2907" w:rsidRDefault="00AD33E6">
          <w:pPr>
            <w:pStyle w:val="TOC1"/>
            <w:tabs>
              <w:tab w:val="right" w:leader="dot" w:pos="9016"/>
            </w:tabs>
            <w:rPr>
              <w:rFonts w:ascii="Arial" w:eastAsiaTheme="minorEastAsia" w:hAnsi="Arial" w:cs="Arial"/>
              <w:noProof/>
              <w:kern w:val="2"/>
              <w:sz w:val="22"/>
              <w:szCs w:val="22"/>
              <w:lang w:val="en-PH" w:eastAsia="en-PH"/>
              <w14:ligatures w14:val="standardContextual"/>
            </w:rPr>
          </w:pPr>
          <w:hyperlink w:anchor="_Toc227343165" w:history="1">
            <w:r w:rsidRPr="00EC2907">
              <w:rPr>
                <w:rStyle w:val="Hyperlink"/>
                <w:rFonts w:ascii="Arial" w:eastAsia="Arial" w:hAnsi="Arial" w:cs="Arial"/>
                <w:b/>
                <w:bCs/>
                <w:noProof/>
                <w:sz w:val="22"/>
                <w:szCs w:val="22"/>
              </w:rPr>
              <w:t>Reference List</w:t>
            </w:r>
            <w:r w:rsidRPr="00EC2907">
              <w:rPr>
                <w:rFonts w:ascii="Arial" w:hAnsi="Arial" w:cs="Arial"/>
                <w:noProof/>
                <w:webHidden/>
                <w:sz w:val="22"/>
                <w:szCs w:val="22"/>
              </w:rPr>
              <w:tab/>
            </w:r>
            <w:r w:rsidRPr="00EC2907">
              <w:rPr>
                <w:rFonts w:ascii="Arial" w:hAnsi="Arial" w:cs="Arial"/>
                <w:noProof/>
                <w:webHidden/>
                <w:sz w:val="22"/>
                <w:szCs w:val="22"/>
              </w:rPr>
              <w:fldChar w:fldCharType="begin"/>
            </w:r>
            <w:r w:rsidRPr="00EC2907">
              <w:rPr>
                <w:rFonts w:ascii="Arial" w:hAnsi="Arial" w:cs="Arial"/>
                <w:noProof/>
                <w:webHidden/>
                <w:sz w:val="22"/>
                <w:szCs w:val="22"/>
              </w:rPr>
              <w:instrText xml:space="preserve"> PAGEREF _Toc227343165 \h </w:instrText>
            </w:r>
            <w:r w:rsidRPr="00EC2907">
              <w:rPr>
                <w:rFonts w:ascii="Arial" w:hAnsi="Arial" w:cs="Arial"/>
                <w:noProof/>
                <w:webHidden/>
                <w:sz w:val="22"/>
                <w:szCs w:val="22"/>
              </w:rPr>
            </w:r>
            <w:r w:rsidRPr="00EC2907">
              <w:rPr>
                <w:rFonts w:ascii="Arial" w:hAnsi="Arial" w:cs="Arial"/>
                <w:noProof/>
                <w:webHidden/>
                <w:sz w:val="22"/>
                <w:szCs w:val="22"/>
              </w:rPr>
              <w:fldChar w:fldCharType="separate"/>
            </w:r>
            <w:r w:rsidR="00EC2907">
              <w:rPr>
                <w:rFonts w:ascii="Arial" w:hAnsi="Arial" w:cs="Arial"/>
                <w:noProof/>
                <w:webHidden/>
                <w:sz w:val="22"/>
                <w:szCs w:val="22"/>
              </w:rPr>
              <w:t>6</w:t>
            </w:r>
            <w:r w:rsidRPr="00EC2907">
              <w:rPr>
                <w:rFonts w:ascii="Arial" w:hAnsi="Arial" w:cs="Arial"/>
                <w:noProof/>
                <w:webHidden/>
                <w:sz w:val="22"/>
                <w:szCs w:val="22"/>
              </w:rPr>
              <w:fldChar w:fldCharType="end"/>
            </w:r>
          </w:hyperlink>
        </w:p>
        <w:p w14:paraId="3DB2E29C" w14:textId="7BB0683F" w:rsidR="00530E16" w:rsidRPr="00EC2907" w:rsidRDefault="004468F8">
          <w:pPr>
            <w:rPr>
              <w:rFonts w:ascii="Arial" w:hAnsi="Arial" w:cs="Arial"/>
              <w:sz w:val="22"/>
              <w:szCs w:val="22"/>
            </w:rPr>
          </w:pPr>
          <w:r w:rsidRPr="00EC2907">
            <w:rPr>
              <w:rFonts w:ascii="Arial" w:hAnsi="Arial" w:cs="Arial"/>
              <w:sz w:val="22"/>
              <w:szCs w:val="22"/>
            </w:rPr>
            <w:fldChar w:fldCharType="end"/>
          </w:r>
        </w:p>
      </w:sdtContent>
    </w:sdt>
    <w:p w14:paraId="12AC5051" w14:textId="77777777" w:rsidR="00530E16" w:rsidRDefault="00530E16">
      <w:pPr>
        <w:rPr>
          <w:rFonts w:ascii="Arial" w:eastAsia="Arial" w:hAnsi="Arial" w:cs="Arial"/>
        </w:rPr>
      </w:pPr>
    </w:p>
    <w:p w14:paraId="7791FE80" w14:textId="77777777" w:rsidR="00530E16" w:rsidRDefault="00530E16">
      <w:pPr>
        <w:rPr>
          <w:rFonts w:ascii="Arial" w:eastAsia="Arial" w:hAnsi="Arial" w:cs="Arial"/>
        </w:rPr>
      </w:pPr>
    </w:p>
    <w:p w14:paraId="36DD74DA" w14:textId="77777777" w:rsidR="00530E16" w:rsidRDefault="00530E16">
      <w:pPr>
        <w:rPr>
          <w:rFonts w:ascii="Arial" w:eastAsia="Arial" w:hAnsi="Arial" w:cs="Arial"/>
        </w:rPr>
      </w:pPr>
    </w:p>
    <w:p w14:paraId="5242B69F" w14:textId="59AC5238" w:rsidR="00D62139" w:rsidRPr="00D62139" w:rsidRDefault="00D62139" w:rsidP="00AD33E6">
      <w:pPr>
        <w:rPr>
          <w:rFonts w:ascii="Arial" w:eastAsia="Arial" w:hAnsi="Arial" w:cs="Arial"/>
          <w:lang w:val="en-US"/>
        </w:rPr>
      </w:pPr>
      <w:r w:rsidRPr="00D62139">
        <w:rPr>
          <w:rFonts w:ascii="Arial" w:eastAsia="Arial" w:hAnsi="Arial" w:cs="Arial"/>
          <w:lang w:val="en-US"/>
        </w:rPr>
        <w:fldChar w:fldCharType="begin"/>
      </w:r>
      <w:r w:rsidRPr="00D62139">
        <w:rPr>
          <w:rFonts w:ascii="Arial" w:eastAsia="Arial" w:hAnsi="Arial" w:cs="Arial"/>
          <w:lang w:val="en-US"/>
        </w:rPr>
        <w:instrText xml:space="preserve">TOC \o "1-3" \h \u </w:instrText>
      </w:r>
      <w:r w:rsidRPr="00D62139">
        <w:rPr>
          <w:rFonts w:ascii="Arial" w:eastAsia="Arial" w:hAnsi="Arial" w:cs="Arial"/>
          <w:lang w:val="en-US"/>
        </w:rPr>
        <w:fldChar w:fldCharType="separate"/>
      </w:r>
    </w:p>
    <w:p w14:paraId="0A1D2209" w14:textId="77777777" w:rsidR="00D62139" w:rsidRPr="00D62139" w:rsidRDefault="00D62139" w:rsidP="00D62139">
      <w:pPr>
        <w:rPr>
          <w:rFonts w:ascii="Arial" w:eastAsia="Arial" w:hAnsi="Arial" w:cs="Arial"/>
          <w:lang w:val="en-US"/>
        </w:rPr>
      </w:pPr>
      <w:r w:rsidRPr="00D62139">
        <w:rPr>
          <w:rFonts w:ascii="Arial" w:eastAsia="Arial" w:hAnsi="Arial" w:cs="Arial"/>
        </w:rPr>
        <w:fldChar w:fldCharType="end"/>
      </w:r>
    </w:p>
    <w:p w14:paraId="68D8AEE0" w14:textId="77777777" w:rsidR="00530E16" w:rsidRDefault="00530E16">
      <w:pPr>
        <w:rPr>
          <w:rFonts w:ascii="Arial" w:eastAsia="Arial" w:hAnsi="Arial" w:cs="Arial"/>
        </w:rPr>
      </w:pPr>
    </w:p>
    <w:p w14:paraId="5BB9C5DA" w14:textId="77777777" w:rsidR="00530E16" w:rsidRDefault="00530E16">
      <w:pPr>
        <w:rPr>
          <w:rFonts w:ascii="Arial" w:eastAsia="Arial" w:hAnsi="Arial" w:cs="Arial"/>
        </w:rPr>
      </w:pPr>
    </w:p>
    <w:p w14:paraId="00E82D6B" w14:textId="77777777" w:rsidR="00530E16" w:rsidRDefault="00530E16">
      <w:pPr>
        <w:rPr>
          <w:rFonts w:ascii="Arial" w:eastAsia="Arial" w:hAnsi="Arial" w:cs="Arial"/>
        </w:rPr>
      </w:pPr>
    </w:p>
    <w:p w14:paraId="66230097" w14:textId="77777777" w:rsidR="00530E16" w:rsidRDefault="00530E16">
      <w:pPr>
        <w:rPr>
          <w:rFonts w:ascii="Arial" w:eastAsia="Arial" w:hAnsi="Arial" w:cs="Arial"/>
        </w:rPr>
      </w:pPr>
    </w:p>
    <w:p w14:paraId="67DA8CD4" w14:textId="77777777" w:rsidR="00530E16" w:rsidRDefault="00530E16">
      <w:pPr>
        <w:rPr>
          <w:rFonts w:ascii="Arial" w:eastAsia="Arial" w:hAnsi="Arial" w:cs="Arial"/>
        </w:rPr>
      </w:pPr>
    </w:p>
    <w:p w14:paraId="46597C81" w14:textId="77777777" w:rsidR="00530E16" w:rsidRDefault="00530E16">
      <w:pPr>
        <w:rPr>
          <w:rFonts w:ascii="Arial" w:eastAsia="Arial" w:hAnsi="Arial" w:cs="Arial"/>
        </w:rPr>
      </w:pPr>
    </w:p>
    <w:p w14:paraId="720A3262"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C3BCB6C" w14:textId="77777777" w:rsidR="00530E16" w:rsidRDefault="00530E16">
      <w:pPr>
        <w:rPr>
          <w:rFonts w:ascii="Arial" w:eastAsia="Arial" w:hAnsi="Arial" w:cs="Arial"/>
        </w:rPr>
      </w:pPr>
    </w:p>
    <w:p w14:paraId="726874F5" w14:textId="77777777" w:rsidR="00EC2907" w:rsidRDefault="00EC2907">
      <w:pPr>
        <w:rPr>
          <w:rFonts w:ascii="Arial" w:eastAsia="Arial" w:hAnsi="Arial" w:cs="Arial"/>
        </w:rPr>
      </w:pPr>
    </w:p>
    <w:p w14:paraId="6CF79E69" w14:textId="77777777" w:rsidR="00575E73" w:rsidRPr="00EC2907" w:rsidRDefault="00575E73" w:rsidP="00575E73">
      <w:pPr>
        <w:pStyle w:val="Heading1"/>
        <w:rPr>
          <w:rFonts w:ascii="Arial" w:eastAsia="Arial" w:hAnsi="Arial" w:cs="Arial"/>
          <w:sz w:val="22"/>
          <w:szCs w:val="22"/>
        </w:rPr>
      </w:pPr>
      <w:bookmarkStart w:id="0" w:name="_Toc227343151"/>
      <w:r w:rsidRPr="00EC2907">
        <w:rPr>
          <w:rFonts w:ascii="Arial" w:eastAsia="Arial" w:hAnsi="Arial" w:cs="Arial"/>
          <w:sz w:val="22"/>
          <w:szCs w:val="22"/>
        </w:rPr>
        <w:lastRenderedPageBreak/>
        <w:t>Introduction</w:t>
      </w:r>
      <w:bookmarkEnd w:id="0"/>
      <w:r w:rsidRPr="00EC2907">
        <w:rPr>
          <w:rFonts w:ascii="Arial" w:eastAsia="Arial" w:hAnsi="Arial" w:cs="Arial"/>
          <w:sz w:val="22"/>
          <w:szCs w:val="22"/>
        </w:rPr>
        <w:t xml:space="preserve">  </w:t>
      </w:r>
    </w:p>
    <w:p w14:paraId="66BB19CA" w14:textId="19F2BBA5" w:rsidR="005B44B1" w:rsidRPr="000A341F" w:rsidRDefault="003505BB" w:rsidP="00DC2033">
      <w:pPr>
        <w:spacing w:after="0" w:line="360" w:lineRule="auto"/>
        <w:jc w:val="both"/>
        <w:rPr>
          <w:rFonts w:ascii="Arial" w:hAnsi="Arial" w:cs="Arial"/>
          <w:sz w:val="22"/>
          <w:szCs w:val="22"/>
        </w:rPr>
      </w:pPr>
      <w:r w:rsidRPr="000A341F">
        <w:rPr>
          <w:rFonts w:ascii="Arial" w:hAnsi="Arial" w:cs="Arial"/>
          <w:sz w:val="22"/>
          <w:szCs w:val="22"/>
        </w:rPr>
        <w:t>The UK's National Health Service (NHS) is experiencing a profound staff shortage, compromising service delivery, patient safety, and employee well-being. Contributing factors include escalating demand, an aging population, and persistent workforce retention challenges. This critical situation necessitates a comprehensive examination of the underlying causes and far-reaching consequences of staff shortages. This report meticulously evaluates key information, identifies knowledge gaps, and recommends targeted research approaches to address this pressing issue. By elucidating the complexities of staff shortages, this report aims to inform evidence-based strategies, enhance healthcare outcomes, and ensure sustainable, high-quality service provision within the UK's NHS, ultimately safeguarding the well-being of patients and healthcare professionals alike</w:t>
      </w:r>
    </w:p>
    <w:p w14:paraId="133A3DC7" w14:textId="77777777" w:rsidR="00575E73" w:rsidRPr="00EC2907" w:rsidRDefault="00575E73" w:rsidP="00575E73">
      <w:pPr>
        <w:pStyle w:val="Heading1"/>
        <w:rPr>
          <w:rFonts w:ascii="Arial" w:eastAsia="Arial" w:hAnsi="Arial" w:cs="Arial"/>
          <w:sz w:val="22"/>
          <w:szCs w:val="22"/>
        </w:rPr>
      </w:pPr>
      <w:bookmarkStart w:id="1" w:name="_Toc227343152"/>
      <w:r w:rsidRPr="00EC2907">
        <w:rPr>
          <w:rFonts w:ascii="Arial" w:eastAsia="Arial" w:hAnsi="Arial" w:cs="Arial"/>
          <w:sz w:val="22"/>
          <w:szCs w:val="22"/>
        </w:rPr>
        <w:t>Task 1 – Selection of a Research Topic</w:t>
      </w:r>
      <w:bookmarkEnd w:id="1"/>
      <w:r w:rsidRPr="00EC2907">
        <w:rPr>
          <w:rFonts w:ascii="Arial" w:eastAsia="Arial" w:hAnsi="Arial" w:cs="Arial"/>
          <w:sz w:val="22"/>
          <w:szCs w:val="22"/>
        </w:rPr>
        <w:t xml:space="preserve"> </w:t>
      </w:r>
    </w:p>
    <w:p w14:paraId="3C60BCC8" w14:textId="7B0C4340" w:rsidR="00575E73" w:rsidRPr="00EC2907" w:rsidRDefault="00575E73" w:rsidP="005B44B1">
      <w:pPr>
        <w:pStyle w:val="Heading2"/>
        <w:numPr>
          <w:ilvl w:val="1"/>
          <w:numId w:val="9"/>
        </w:numPr>
        <w:rPr>
          <w:rFonts w:ascii="Arial" w:eastAsia="Arial" w:hAnsi="Arial" w:cs="Arial"/>
          <w:sz w:val="22"/>
          <w:szCs w:val="22"/>
        </w:rPr>
      </w:pPr>
      <w:bookmarkStart w:id="2" w:name="_Toc227343153"/>
      <w:r w:rsidRPr="00EC2907">
        <w:rPr>
          <w:rFonts w:ascii="Arial" w:eastAsia="Arial" w:hAnsi="Arial" w:cs="Arial"/>
          <w:sz w:val="22"/>
          <w:szCs w:val="22"/>
        </w:rPr>
        <w:t>The Issue and Why It Matters</w:t>
      </w:r>
      <w:bookmarkEnd w:id="2"/>
    </w:p>
    <w:p w14:paraId="65AC1040" w14:textId="7954C442" w:rsidR="003505BB" w:rsidRDefault="003505BB" w:rsidP="00DC2033">
      <w:pPr>
        <w:spacing w:line="360" w:lineRule="auto"/>
        <w:jc w:val="both"/>
        <w:rPr>
          <w:rFonts w:ascii="Arial" w:hAnsi="Arial" w:cs="Arial"/>
          <w:sz w:val="22"/>
          <w:szCs w:val="22"/>
        </w:rPr>
      </w:pPr>
      <w:r>
        <w:rPr>
          <w:rFonts w:ascii="Arial" w:hAnsi="Arial" w:cs="Arial"/>
          <w:sz w:val="22"/>
          <w:szCs w:val="22"/>
        </w:rPr>
        <w:t>A major issue in the UK health and social care sector is a shor</w:t>
      </w:r>
      <w:r w:rsidR="00B5597E">
        <w:rPr>
          <w:rFonts w:ascii="Arial" w:hAnsi="Arial" w:cs="Arial"/>
          <w:sz w:val="22"/>
          <w:szCs w:val="22"/>
        </w:rPr>
        <w:t>t</w:t>
      </w:r>
      <w:r>
        <w:rPr>
          <w:rFonts w:ascii="Arial" w:hAnsi="Arial" w:cs="Arial"/>
          <w:sz w:val="22"/>
          <w:szCs w:val="22"/>
        </w:rPr>
        <w:t xml:space="preserve">age of healthcare workers, including nurses, doctors and care workers. Staff shortages happen when there aren’t enough trained professionals to meet the needs of patients and service users. This problem has become more serious </w:t>
      </w:r>
      <w:r w:rsidR="00DC2033">
        <w:rPr>
          <w:rFonts w:ascii="Arial" w:hAnsi="Arial" w:cs="Arial"/>
          <w:sz w:val="22"/>
          <w:szCs w:val="22"/>
        </w:rPr>
        <w:t>because of</w:t>
      </w:r>
      <w:r>
        <w:rPr>
          <w:rFonts w:ascii="Arial" w:hAnsi="Arial" w:cs="Arial"/>
          <w:sz w:val="22"/>
          <w:szCs w:val="22"/>
        </w:rPr>
        <w:t xml:space="preserve"> factors such as an aging population, increased demand for healthcare services and difficulties in recruiting and retaining employees.</w:t>
      </w:r>
    </w:p>
    <w:p w14:paraId="14F85B04" w14:textId="34594CBC" w:rsidR="003505BB" w:rsidRDefault="003505BB" w:rsidP="00DC2033">
      <w:pPr>
        <w:spacing w:line="360" w:lineRule="auto"/>
        <w:jc w:val="both"/>
        <w:rPr>
          <w:rFonts w:ascii="Arial" w:hAnsi="Arial" w:cs="Arial"/>
          <w:sz w:val="22"/>
          <w:szCs w:val="22"/>
        </w:rPr>
      </w:pPr>
      <w:r>
        <w:rPr>
          <w:rFonts w:ascii="Arial" w:hAnsi="Arial" w:cs="Arial"/>
          <w:sz w:val="22"/>
          <w:szCs w:val="22"/>
        </w:rPr>
        <w:t>According to NHS England (2023), there are ongoing workforce gaps in many healthcare roles, putting pressure on current employees. These shortages can result increased workloads, longer wait times and lower quality of care. Furthermore, staff shortages are strongly linked to burnout because employees are forced to work longer hours under stressful conditions (West et al, 2016).</w:t>
      </w:r>
    </w:p>
    <w:p w14:paraId="16C87449" w14:textId="7AB9D783" w:rsidR="003505BB" w:rsidRDefault="003505BB" w:rsidP="00DC2033">
      <w:pPr>
        <w:spacing w:line="360" w:lineRule="auto"/>
        <w:jc w:val="both"/>
        <w:rPr>
          <w:rFonts w:ascii="Arial" w:hAnsi="Arial" w:cs="Arial"/>
          <w:sz w:val="22"/>
          <w:szCs w:val="22"/>
        </w:rPr>
      </w:pPr>
      <w:r>
        <w:rPr>
          <w:rFonts w:ascii="Arial" w:hAnsi="Arial" w:cs="Arial"/>
          <w:sz w:val="22"/>
          <w:szCs w:val="22"/>
        </w:rPr>
        <w:t>Their impact of staff shortages extends beyond healthcare workers to patients and organizations. Inadequate staffing levels have been linked to higher rates of medical errors and lower patient satisfaction (Dyrbye et al., 2017). This emphasizes the importance of addressing workforce shortages to ensure safe and effective care.</w:t>
      </w:r>
    </w:p>
    <w:p w14:paraId="2321C11B" w14:textId="643D5035" w:rsidR="003505BB" w:rsidRDefault="003505BB" w:rsidP="00DC2033">
      <w:pPr>
        <w:spacing w:line="360" w:lineRule="auto"/>
        <w:jc w:val="both"/>
        <w:rPr>
          <w:rFonts w:ascii="Arial" w:hAnsi="Arial" w:cs="Arial"/>
          <w:sz w:val="22"/>
          <w:szCs w:val="22"/>
        </w:rPr>
      </w:pPr>
      <w:r>
        <w:rPr>
          <w:rFonts w:ascii="Arial" w:hAnsi="Arial" w:cs="Arial"/>
          <w:sz w:val="22"/>
          <w:szCs w:val="22"/>
        </w:rPr>
        <w:t>This topic was chosen because it is extremely relevant to current challenges in the UK healthcare system and complements my studies in health and social care. Understanding staff shortages is a critical for improving workforce planning and ensuring that healthcare services meet patient demands. It is also relevant to my future career because it emphasizes the importance of supporting staff and maintaining high standards of care.</w:t>
      </w:r>
    </w:p>
    <w:p w14:paraId="409DB39D" w14:textId="77777777" w:rsidR="00B5597E" w:rsidRDefault="00B5597E" w:rsidP="003505BB">
      <w:pPr>
        <w:spacing w:line="360" w:lineRule="auto"/>
        <w:rPr>
          <w:rFonts w:ascii="Arial" w:hAnsi="Arial" w:cs="Arial"/>
          <w:sz w:val="22"/>
          <w:szCs w:val="22"/>
        </w:rPr>
      </w:pPr>
    </w:p>
    <w:p w14:paraId="65E043D4" w14:textId="59BD1015" w:rsidR="00B5597E" w:rsidRPr="00B5597E" w:rsidRDefault="00B5597E" w:rsidP="00B5597E">
      <w:pPr>
        <w:rPr>
          <w:rFonts w:ascii="Arial" w:hAnsi="Arial" w:cs="Arial"/>
          <w:b/>
          <w:bCs/>
          <w:sz w:val="22"/>
          <w:szCs w:val="22"/>
          <w:lang w:val="en-US"/>
        </w:rPr>
      </w:pPr>
      <w:r w:rsidRPr="00B5597E">
        <w:rPr>
          <w:rFonts w:ascii="Arial" w:hAnsi="Arial" w:cs="Arial"/>
          <w:b/>
          <w:bCs/>
          <w:sz w:val="22"/>
          <w:szCs w:val="22"/>
        </w:rPr>
        <w:lastRenderedPageBreak/>
        <w:t xml:space="preserve">LACK OF EMPLOYEES HAS DETRIMENTAL EFFECTS </w:t>
      </w:r>
    </w:p>
    <w:p w14:paraId="10C96EA4" w14:textId="703D1F13" w:rsidR="00B5597E" w:rsidRPr="00A00A19" w:rsidRDefault="00B5597E" w:rsidP="00A00A19">
      <w:pPr>
        <w:spacing w:after="0" w:line="360" w:lineRule="auto"/>
        <w:rPr>
          <w:rFonts w:ascii="Arial" w:hAnsi="Arial" w:cs="Arial"/>
          <w:b/>
          <w:bCs/>
          <w:sz w:val="22"/>
          <w:szCs w:val="22"/>
          <w:lang w:val="en-US"/>
        </w:rPr>
      </w:pPr>
      <w:r w:rsidRPr="00A00A19">
        <w:rPr>
          <w:rFonts w:ascii="Arial" w:hAnsi="Arial" w:cs="Arial"/>
          <w:b/>
          <w:bCs/>
          <w:sz w:val="22"/>
          <w:szCs w:val="22"/>
          <w:lang w:val="en-US"/>
        </w:rPr>
        <w:t>A.1 Effects on Patients</w:t>
      </w:r>
    </w:p>
    <w:p w14:paraId="544D3CBD" w14:textId="05733EB3" w:rsidR="00B5597E" w:rsidRDefault="00B5597E" w:rsidP="00A00A19">
      <w:pPr>
        <w:spacing w:after="0" w:line="360" w:lineRule="auto"/>
        <w:jc w:val="both"/>
        <w:rPr>
          <w:rFonts w:ascii="Arial" w:hAnsi="Arial" w:cs="Arial"/>
          <w:sz w:val="22"/>
          <w:szCs w:val="22"/>
        </w:rPr>
      </w:pPr>
      <w:r w:rsidRPr="00B5597E">
        <w:rPr>
          <w:rFonts w:ascii="Arial" w:hAnsi="Arial" w:cs="Arial"/>
          <w:sz w:val="22"/>
          <w:szCs w:val="22"/>
        </w:rPr>
        <w:t>Staff shortages have a profound impact on patients, resulting in extended wait times for treatment, a decline in the quality of care received, and an elevated risk of adverse medical events, thereby compromising patient safety and overall well-being.</w:t>
      </w:r>
    </w:p>
    <w:p w14:paraId="29685A8E" w14:textId="542621D3" w:rsidR="00B5597E" w:rsidRPr="00A00A19" w:rsidRDefault="00B5597E" w:rsidP="00B5597E">
      <w:pPr>
        <w:spacing w:after="0" w:line="360" w:lineRule="auto"/>
        <w:jc w:val="both"/>
        <w:rPr>
          <w:rFonts w:ascii="Arial" w:hAnsi="Arial" w:cs="Arial"/>
          <w:b/>
          <w:bCs/>
          <w:sz w:val="22"/>
          <w:szCs w:val="22"/>
        </w:rPr>
      </w:pPr>
      <w:r w:rsidRPr="00A00A19">
        <w:rPr>
          <w:rFonts w:ascii="Arial" w:hAnsi="Arial" w:cs="Arial"/>
          <w:b/>
          <w:bCs/>
          <w:sz w:val="22"/>
          <w:szCs w:val="22"/>
        </w:rPr>
        <w:t>A.2 Effects on Employees</w:t>
      </w:r>
    </w:p>
    <w:p w14:paraId="6A058439" w14:textId="4E4440D0" w:rsidR="00B5597E" w:rsidRDefault="000D123A" w:rsidP="00B5597E">
      <w:pPr>
        <w:spacing w:after="0" w:line="360" w:lineRule="auto"/>
        <w:jc w:val="both"/>
        <w:rPr>
          <w:rFonts w:ascii="Arial" w:hAnsi="Arial" w:cs="Arial"/>
          <w:sz w:val="22"/>
          <w:szCs w:val="22"/>
        </w:rPr>
      </w:pPr>
      <w:r w:rsidRPr="000D123A">
        <w:rPr>
          <w:rFonts w:ascii="Arial" w:hAnsi="Arial" w:cs="Arial"/>
          <w:sz w:val="22"/>
          <w:szCs w:val="22"/>
        </w:rPr>
        <w:t>The workforce is adversely impacted, with employees experiencing heightened stress and burnout, diminished job satisfaction, and increased turnover rates, compromising overall workforce morale and stability.</w:t>
      </w:r>
    </w:p>
    <w:p w14:paraId="699A8732" w14:textId="33781528" w:rsidR="000D123A" w:rsidRPr="00A00A19" w:rsidRDefault="000D123A" w:rsidP="00B5597E">
      <w:pPr>
        <w:spacing w:after="0" w:line="360" w:lineRule="auto"/>
        <w:jc w:val="both"/>
        <w:rPr>
          <w:rFonts w:ascii="Arial" w:hAnsi="Arial" w:cs="Arial"/>
          <w:b/>
          <w:bCs/>
          <w:sz w:val="22"/>
          <w:szCs w:val="22"/>
        </w:rPr>
      </w:pPr>
      <w:r w:rsidRPr="00A00A19">
        <w:rPr>
          <w:rFonts w:ascii="Arial" w:hAnsi="Arial" w:cs="Arial"/>
          <w:b/>
          <w:bCs/>
          <w:sz w:val="22"/>
          <w:szCs w:val="22"/>
        </w:rPr>
        <w:t>A.3 Effect on the System</w:t>
      </w:r>
    </w:p>
    <w:p w14:paraId="760CC2DE" w14:textId="54D11912" w:rsidR="000D123A" w:rsidRDefault="000D123A" w:rsidP="00B5597E">
      <w:pPr>
        <w:spacing w:after="0" w:line="360" w:lineRule="auto"/>
        <w:jc w:val="both"/>
        <w:rPr>
          <w:rFonts w:ascii="Arial" w:hAnsi="Arial" w:cs="Arial"/>
          <w:sz w:val="22"/>
          <w:szCs w:val="22"/>
        </w:rPr>
      </w:pPr>
      <w:r w:rsidRPr="000D123A">
        <w:rPr>
          <w:rFonts w:ascii="Arial" w:hAnsi="Arial" w:cs="Arial"/>
          <w:sz w:val="22"/>
          <w:szCs w:val="22"/>
        </w:rPr>
        <w:t>The healthcare system faces significant challenges, including increased costs associated with agency staffing, overwhelmed emergency services, and reduced efficiency in healthcare delivery, ultimately straining resources and compromising overall performance.</w:t>
      </w:r>
    </w:p>
    <w:p w14:paraId="3DB8235E" w14:textId="77777777" w:rsidR="00575E73" w:rsidRPr="00575E73" w:rsidRDefault="00575E73" w:rsidP="00575E73">
      <w:pPr>
        <w:rPr>
          <w:rFonts w:ascii="Arial" w:eastAsia="Arial" w:hAnsi="Arial" w:cs="Arial"/>
          <w:sz w:val="22"/>
          <w:szCs w:val="22"/>
        </w:rPr>
      </w:pPr>
    </w:p>
    <w:p w14:paraId="5C319288" w14:textId="77777777" w:rsidR="00575E73" w:rsidRPr="00EC2907" w:rsidRDefault="00575E73" w:rsidP="00575E73">
      <w:pPr>
        <w:pStyle w:val="Heading2"/>
        <w:rPr>
          <w:rFonts w:ascii="Arial" w:eastAsia="Arial" w:hAnsi="Arial" w:cs="Arial"/>
          <w:sz w:val="22"/>
          <w:szCs w:val="22"/>
        </w:rPr>
      </w:pPr>
      <w:bookmarkStart w:id="3" w:name="_Toc227343154"/>
      <w:r w:rsidRPr="00EC2907">
        <w:rPr>
          <w:rFonts w:ascii="Arial" w:eastAsia="Arial" w:hAnsi="Arial" w:cs="Arial"/>
          <w:sz w:val="22"/>
          <w:szCs w:val="22"/>
        </w:rPr>
        <w:t>1.2 Personal Reflection – Why I Chose This Topic</w:t>
      </w:r>
      <w:bookmarkEnd w:id="3"/>
    </w:p>
    <w:p w14:paraId="67C09F2F" w14:textId="45D1C3EA" w:rsidR="00575E73" w:rsidRPr="00575E73" w:rsidRDefault="000D123A" w:rsidP="00604FCC">
      <w:pPr>
        <w:spacing w:line="360" w:lineRule="auto"/>
        <w:jc w:val="both"/>
        <w:rPr>
          <w:rFonts w:ascii="Arial" w:eastAsia="Arial" w:hAnsi="Arial" w:cs="Arial"/>
          <w:sz w:val="22"/>
          <w:szCs w:val="22"/>
        </w:rPr>
      </w:pPr>
      <w:r>
        <w:rPr>
          <w:rFonts w:ascii="Arial" w:eastAsia="Arial" w:hAnsi="Arial" w:cs="Arial"/>
          <w:sz w:val="22"/>
          <w:szCs w:val="22"/>
        </w:rPr>
        <w:t>I</w:t>
      </w:r>
      <w:r w:rsidRPr="000D123A">
        <w:rPr>
          <w:rFonts w:ascii="Arial" w:eastAsia="Arial" w:hAnsi="Arial" w:cs="Arial"/>
          <w:sz w:val="22"/>
          <w:szCs w:val="22"/>
        </w:rPr>
        <w:t xml:space="preserve"> chose this subject due to the pressing issue of staff shortages in healthcare. This study provided insight into the critical importance of staffing levels on staff well-being and patient safety. The subject is highly relevant to my professional development, highlighting the challenges faced by healthcare professionals and underscoring the value of cooperation, communication, and support in delivering high-quality care. With this knowledge, I am better positioned to support patients and colleagues as a future health and social care professional.</w:t>
      </w:r>
    </w:p>
    <w:p w14:paraId="63A7C283" w14:textId="77777777" w:rsidR="00575E73" w:rsidRPr="00EC2907" w:rsidRDefault="00575E73" w:rsidP="00575E73">
      <w:pPr>
        <w:pStyle w:val="Heading1"/>
        <w:rPr>
          <w:rFonts w:ascii="Arial" w:eastAsia="Arial" w:hAnsi="Arial" w:cs="Arial"/>
          <w:sz w:val="22"/>
          <w:szCs w:val="22"/>
        </w:rPr>
      </w:pPr>
      <w:bookmarkStart w:id="4" w:name="_Toc227343155"/>
      <w:r w:rsidRPr="00EC2907">
        <w:rPr>
          <w:rFonts w:ascii="Arial" w:eastAsia="Arial" w:hAnsi="Arial" w:cs="Arial"/>
          <w:sz w:val="22"/>
          <w:szCs w:val="22"/>
        </w:rPr>
        <w:t>Task 2 – Evaluating Information Sources</w:t>
      </w:r>
      <w:bookmarkEnd w:id="4"/>
      <w:r w:rsidRPr="00EC2907">
        <w:rPr>
          <w:rFonts w:ascii="Arial" w:eastAsia="Arial" w:hAnsi="Arial" w:cs="Arial"/>
          <w:sz w:val="22"/>
          <w:szCs w:val="22"/>
        </w:rPr>
        <w:t xml:space="preserve">  </w:t>
      </w:r>
    </w:p>
    <w:p w14:paraId="281D2AA2" w14:textId="706EE4A7" w:rsidR="005B44B1" w:rsidRPr="00EC2907" w:rsidRDefault="005B44B1" w:rsidP="005B44B1">
      <w:pPr>
        <w:rPr>
          <w:rFonts w:ascii="Arial" w:hAnsi="Arial" w:cs="Arial"/>
          <w:sz w:val="22"/>
          <w:szCs w:val="22"/>
        </w:rPr>
      </w:pPr>
      <w:r w:rsidRPr="00EC2907">
        <w:rPr>
          <w:rFonts w:ascii="Arial" w:hAnsi="Arial" w:cs="Arial"/>
          <w:sz w:val="22"/>
          <w:szCs w:val="22"/>
        </w:rPr>
        <w:t xml:space="preserve">2.1 Source 1: </w:t>
      </w:r>
      <w:r w:rsidR="00604FCC" w:rsidRPr="00EC2907">
        <w:rPr>
          <w:rFonts w:ascii="Arial" w:hAnsi="Arial" w:cs="Arial"/>
          <w:sz w:val="22"/>
          <w:szCs w:val="22"/>
        </w:rPr>
        <w:t>NHS England Workforce Report (2023)</w:t>
      </w:r>
    </w:p>
    <w:p w14:paraId="77A5D290" w14:textId="77777777" w:rsidR="00604FCC" w:rsidRPr="00604FCC" w:rsidRDefault="00604FCC" w:rsidP="00604FCC">
      <w:pPr>
        <w:jc w:val="both"/>
        <w:rPr>
          <w:rFonts w:ascii="Arial" w:hAnsi="Arial" w:cs="Arial"/>
          <w:sz w:val="22"/>
          <w:szCs w:val="22"/>
        </w:rPr>
      </w:pPr>
      <w:r w:rsidRPr="00604FCC">
        <w:rPr>
          <w:rFonts w:ascii="Arial" w:hAnsi="Arial" w:cs="Arial"/>
          <w:sz w:val="22"/>
          <w:szCs w:val="22"/>
        </w:rPr>
        <w:t>The NHS England Workforce Report (2023) provides a current information on staffing levels and workforce challenges in the UK. It identifies significant shortages in key occupations such as nursing and general practice.</w:t>
      </w:r>
    </w:p>
    <w:p w14:paraId="5E166996" w14:textId="5460B5DC" w:rsidR="00604FCC" w:rsidRPr="00FA559E" w:rsidRDefault="00604FCC" w:rsidP="00604FCC">
      <w:pPr>
        <w:jc w:val="both"/>
        <w:rPr>
          <w:rFonts w:ascii="Arial" w:hAnsi="Arial" w:cs="Arial"/>
          <w:sz w:val="22"/>
          <w:szCs w:val="22"/>
        </w:rPr>
      </w:pPr>
      <w:r w:rsidRPr="00604FCC">
        <w:rPr>
          <w:rFonts w:ascii="Arial" w:hAnsi="Arial" w:cs="Arial"/>
          <w:sz w:val="22"/>
          <w:szCs w:val="22"/>
        </w:rPr>
        <w:t>This resource is extremely useful because it is current and directly applicable to the UK healthcare system. It contains reliable data from an official organization, making it a credible source. However, as a government report, it may focus more on describing the problem rather than critically analy</w:t>
      </w:r>
      <w:r>
        <w:rPr>
          <w:rFonts w:ascii="Arial" w:hAnsi="Arial" w:cs="Arial"/>
          <w:sz w:val="22"/>
          <w:szCs w:val="22"/>
        </w:rPr>
        <w:t>si</w:t>
      </w:r>
      <w:r w:rsidRPr="00604FCC">
        <w:rPr>
          <w:rFonts w:ascii="Arial" w:hAnsi="Arial" w:cs="Arial"/>
          <w:sz w:val="22"/>
          <w:szCs w:val="22"/>
        </w:rPr>
        <w:t>ng its causes.</w:t>
      </w:r>
    </w:p>
    <w:p w14:paraId="7BD78755" w14:textId="501A467F" w:rsidR="005B44B1" w:rsidRPr="00EC2907" w:rsidRDefault="005B44B1" w:rsidP="005B44B1">
      <w:pPr>
        <w:rPr>
          <w:rFonts w:ascii="Arial" w:hAnsi="Arial" w:cs="Arial"/>
        </w:rPr>
      </w:pPr>
      <w:r w:rsidRPr="00EC2907">
        <w:rPr>
          <w:rFonts w:ascii="Arial" w:hAnsi="Arial" w:cs="Arial"/>
        </w:rPr>
        <w:t xml:space="preserve">2.2 Source 2: </w:t>
      </w:r>
      <w:r w:rsidR="00604FCC" w:rsidRPr="00EC2907">
        <w:rPr>
          <w:rFonts w:ascii="Arial" w:hAnsi="Arial" w:cs="Arial"/>
        </w:rPr>
        <w:t>West et al. (2016)</w:t>
      </w:r>
    </w:p>
    <w:p w14:paraId="4575D15F" w14:textId="77777777" w:rsidR="00604FCC" w:rsidRPr="00EC2907" w:rsidRDefault="00604FCC" w:rsidP="00604FCC">
      <w:pPr>
        <w:jc w:val="both"/>
        <w:rPr>
          <w:rFonts w:ascii="Arial" w:hAnsi="Arial" w:cs="Arial"/>
          <w:sz w:val="22"/>
          <w:szCs w:val="22"/>
        </w:rPr>
      </w:pPr>
      <w:r w:rsidRPr="00EC2907">
        <w:rPr>
          <w:rFonts w:ascii="Arial" w:hAnsi="Arial" w:cs="Arial"/>
          <w:sz w:val="22"/>
          <w:szCs w:val="22"/>
        </w:rPr>
        <w:t>West et al. (2016) investigate the relationship between staff well-being and healthcare performance. According to the study, staff shortages increase workloads and stress, resulting in burnout and decreased productivity.</w:t>
      </w:r>
    </w:p>
    <w:p w14:paraId="0D951862" w14:textId="61022137" w:rsidR="00604FCC" w:rsidRPr="00EC2907" w:rsidRDefault="00604FCC" w:rsidP="00EC2907">
      <w:pPr>
        <w:jc w:val="both"/>
        <w:rPr>
          <w:rFonts w:ascii="Arial" w:hAnsi="Arial" w:cs="Arial"/>
          <w:sz w:val="22"/>
          <w:szCs w:val="22"/>
        </w:rPr>
      </w:pPr>
      <w:r w:rsidRPr="00EC2907">
        <w:rPr>
          <w:rFonts w:ascii="Arial" w:hAnsi="Arial" w:cs="Arial"/>
          <w:sz w:val="22"/>
          <w:szCs w:val="22"/>
        </w:rPr>
        <w:t xml:space="preserve">This source is useful because it connects staff shortages to employee well-being and organizational performance. It lends support to the argument that shortages have far-reaching </w:t>
      </w:r>
      <w:r w:rsidRPr="00EC2907">
        <w:rPr>
          <w:rFonts w:ascii="Arial" w:hAnsi="Arial" w:cs="Arial"/>
          <w:sz w:val="22"/>
          <w:szCs w:val="22"/>
        </w:rPr>
        <w:lastRenderedPageBreak/>
        <w:t>consequences beyond staffing levels. However, the study is slightly older and may not fully represent recent developments in the NHS.</w:t>
      </w:r>
    </w:p>
    <w:p w14:paraId="23949B6A" w14:textId="77777777" w:rsidR="00604FCC" w:rsidRPr="00EC2907" w:rsidRDefault="005B44B1" w:rsidP="00EC2907">
      <w:pPr>
        <w:jc w:val="both"/>
        <w:rPr>
          <w:rFonts w:ascii="Arial" w:hAnsi="Arial" w:cs="Arial"/>
          <w:sz w:val="22"/>
          <w:szCs w:val="22"/>
        </w:rPr>
      </w:pPr>
      <w:r w:rsidRPr="00EC2907">
        <w:rPr>
          <w:rFonts w:ascii="Arial" w:hAnsi="Arial" w:cs="Arial"/>
          <w:sz w:val="22"/>
          <w:szCs w:val="22"/>
        </w:rPr>
        <w:t xml:space="preserve">2.3 Source 3: </w:t>
      </w:r>
      <w:r w:rsidR="00604FCC" w:rsidRPr="00EC2907">
        <w:rPr>
          <w:rFonts w:ascii="Arial" w:hAnsi="Arial" w:cs="Arial"/>
          <w:sz w:val="22"/>
          <w:szCs w:val="22"/>
        </w:rPr>
        <w:t xml:space="preserve">Dyrbye et al. (2017) </w:t>
      </w:r>
    </w:p>
    <w:p w14:paraId="171AEC2E" w14:textId="4EF1DDE0" w:rsidR="00604FCC" w:rsidRPr="00EC2907" w:rsidRDefault="00604FCC" w:rsidP="00EC2907">
      <w:pPr>
        <w:jc w:val="both"/>
        <w:rPr>
          <w:rFonts w:ascii="Arial" w:hAnsi="Arial" w:cs="Arial"/>
          <w:sz w:val="22"/>
          <w:szCs w:val="22"/>
        </w:rPr>
      </w:pPr>
      <w:r w:rsidRPr="00EC2907">
        <w:rPr>
          <w:rFonts w:ascii="Arial" w:hAnsi="Arial" w:cs="Arial"/>
          <w:sz w:val="22"/>
          <w:szCs w:val="22"/>
        </w:rPr>
        <w:t>Dyrbye et al. (2017) investigate how workforce pressures affect healthcare professionals and patient safety. The study found that staff shortages and burnout increase the likelihood of errors.</w:t>
      </w:r>
    </w:p>
    <w:p w14:paraId="60E01A48" w14:textId="17837F6B" w:rsidR="00575E73" w:rsidRPr="00EC2907" w:rsidRDefault="00604FCC" w:rsidP="00EC2907">
      <w:pPr>
        <w:jc w:val="both"/>
        <w:rPr>
          <w:rFonts w:ascii="Arial" w:hAnsi="Arial" w:cs="Arial"/>
          <w:sz w:val="22"/>
          <w:szCs w:val="22"/>
        </w:rPr>
      </w:pPr>
      <w:r w:rsidRPr="00EC2907">
        <w:rPr>
          <w:rFonts w:ascii="Arial" w:hAnsi="Arial" w:cs="Arial"/>
          <w:sz w:val="22"/>
          <w:szCs w:val="22"/>
        </w:rPr>
        <w:t>This resource is useful because it provides compelling empirical evidence linking staffing issues to patient outcomes. However, it contains international data, which could limit its direct relevance to the UK.</w:t>
      </w:r>
    </w:p>
    <w:p w14:paraId="105D17DF" w14:textId="77777777" w:rsidR="00575E73" w:rsidRPr="00EC2907" w:rsidRDefault="00432D05" w:rsidP="00432D05">
      <w:pPr>
        <w:pStyle w:val="Heading2"/>
        <w:rPr>
          <w:rFonts w:ascii="Arial" w:eastAsia="Arial" w:hAnsi="Arial" w:cs="Arial"/>
          <w:sz w:val="22"/>
          <w:szCs w:val="22"/>
        </w:rPr>
      </w:pPr>
      <w:bookmarkStart w:id="5" w:name="_Toc227343156"/>
      <w:r w:rsidRPr="00EC2907">
        <w:rPr>
          <w:rFonts w:ascii="Arial" w:eastAsia="Arial" w:hAnsi="Arial" w:cs="Arial"/>
          <w:sz w:val="22"/>
          <w:szCs w:val="22"/>
        </w:rPr>
        <w:t xml:space="preserve">2.4 </w:t>
      </w:r>
      <w:r w:rsidR="00575E73" w:rsidRPr="00EC2907">
        <w:rPr>
          <w:rFonts w:ascii="Arial" w:eastAsia="Arial" w:hAnsi="Arial" w:cs="Arial"/>
          <w:sz w:val="22"/>
          <w:szCs w:val="22"/>
        </w:rPr>
        <w:t>Gaps in Current Research</w:t>
      </w:r>
      <w:bookmarkEnd w:id="5"/>
    </w:p>
    <w:p w14:paraId="03C4D2E6" w14:textId="66CA81CA" w:rsidR="00604FCC" w:rsidRPr="006A1C2B" w:rsidRDefault="00A44FC1" w:rsidP="006A1C2B">
      <w:pPr>
        <w:spacing w:after="0" w:line="360" w:lineRule="auto"/>
        <w:jc w:val="both"/>
        <w:rPr>
          <w:rFonts w:ascii="Arial" w:hAnsi="Arial" w:cs="Arial"/>
          <w:sz w:val="22"/>
          <w:szCs w:val="22"/>
        </w:rPr>
      </w:pPr>
      <w:r w:rsidRPr="006A1C2B">
        <w:rPr>
          <w:rFonts w:ascii="Arial" w:hAnsi="Arial" w:cs="Arial"/>
          <w:sz w:val="22"/>
          <w:szCs w:val="22"/>
        </w:rPr>
        <w:t>Existing literature highlights the causes and impacts of staff shortages; however, there is a notable gap in research on effective long-term solutions, particularly regarding recruitment strategies and employee retention within the UK healthcare system. Further exploration is needed to identify sustainable approaches to address these challenges, including innovative recruitment methods, retention incentives, workforce development initiatives, and the impact of technological integration on staffing needs. Investigating these areas could provide valuable insights for policymakers and healthcare organizations seeking to mitigate staff shortages and ensure a stable workforce. Additionally, examining international best practices and comparative analyses of staffing models may offer transferable solutions to inform UK healthcare policy and practice.</w:t>
      </w:r>
    </w:p>
    <w:p w14:paraId="3D41E51B" w14:textId="77777777" w:rsidR="00575E73" w:rsidRPr="00EC2907" w:rsidRDefault="00575E73" w:rsidP="006A1C2B">
      <w:pPr>
        <w:pStyle w:val="Heading1"/>
        <w:spacing w:after="0"/>
        <w:rPr>
          <w:rFonts w:ascii="Arial" w:eastAsia="Arial" w:hAnsi="Arial" w:cs="Arial"/>
          <w:sz w:val="22"/>
          <w:szCs w:val="22"/>
        </w:rPr>
      </w:pPr>
      <w:bookmarkStart w:id="6" w:name="_Toc227343157"/>
      <w:r w:rsidRPr="00EC2907">
        <w:rPr>
          <w:rFonts w:ascii="Arial" w:eastAsia="Arial" w:hAnsi="Arial" w:cs="Arial"/>
          <w:sz w:val="22"/>
          <w:szCs w:val="22"/>
        </w:rPr>
        <w:t>Task 3 – Research Methodologies</w:t>
      </w:r>
      <w:bookmarkEnd w:id="6"/>
      <w:r w:rsidRPr="00EC2907">
        <w:rPr>
          <w:rFonts w:ascii="Arial" w:eastAsia="Arial" w:hAnsi="Arial" w:cs="Arial"/>
          <w:sz w:val="22"/>
          <w:szCs w:val="22"/>
        </w:rPr>
        <w:t xml:space="preserve">  </w:t>
      </w:r>
    </w:p>
    <w:p w14:paraId="23FF1EBE" w14:textId="77777777" w:rsidR="00575E73" w:rsidRPr="00EC2907" w:rsidRDefault="00432D05" w:rsidP="00432D05">
      <w:pPr>
        <w:pStyle w:val="Heading2"/>
        <w:rPr>
          <w:rFonts w:ascii="Arial" w:eastAsia="Arial" w:hAnsi="Arial" w:cs="Arial"/>
          <w:sz w:val="22"/>
          <w:szCs w:val="22"/>
        </w:rPr>
      </w:pPr>
      <w:bookmarkStart w:id="7" w:name="_Toc227343158"/>
      <w:r w:rsidRPr="00EC2907">
        <w:rPr>
          <w:rFonts w:ascii="Arial" w:eastAsia="Arial" w:hAnsi="Arial" w:cs="Arial"/>
          <w:sz w:val="22"/>
          <w:szCs w:val="22"/>
        </w:rPr>
        <w:t xml:space="preserve">3.1 </w:t>
      </w:r>
      <w:r w:rsidR="00575E73" w:rsidRPr="00EC2907">
        <w:rPr>
          <w:rFonts w:ascii="Arial" w:eastAsia="Arial" w:hAnsi="Arial" w:cs="Arial"/>
          <w:sz w:val="22"/>
          <w:szCs w:val="22"/>
        </w:rPr>
        <w:t>Definitions and Examples</w:t>
      </w:r>
      <w:bookmarkEnd w:id="7"/>
    </w:p>
    <w:p w14:paraId="4192E1A9" w14:textId="54A6B23A" w:rsidR="00A44FC1" w:rsidRPr="006A1C2B" w:rsidRDefault="00A44FC1" w:rsidP="00A44FC1">
      <w:pPr>
        <w:jc w:val="both"/>
        <w:rPr>
          <w:rFonts w:ascii="Arial" w:hAnsi="Arial" w:cs="Arial"/>
          <w:sz w:val="22"/>
          <w:szCs w:val="22"/>
        </w:rPr>
      </w:pPr>
      <w:r w:rsidRPr="006A1C2B">
        <w:rPr>
          <w:rFonts w:ascii="Arial" w:hAnsi="Arial" w:cs="Arial"/>
          <w:sz w:val="22"/>
          <w:szCs w:val="22"/>
        </w:rPr>
        <w:t>Researching methodology is the overall approach and strategy used to collect and analyse data in a study. It explains the research methodology and ensures that the findings are reliable and valid (Bryman, 2016)</w:t>
      </w:r>
    </w:p>
    <w:p w14:paraId="3AE7F373" w14:textId="77777777" w:rsidR="00A44FC1" w:rsidRPr="006A1C2B" w:rsidRDefault="00A44FC1" w:rsidP="00A44FC1">
      <w:pPr>
        <w:jc w:val="both"/>
        <w:rPr>
          <w:rFonts w:ascii="Arial" w:hAnsi="Arial" w:cs="Arial"/>
          <w:sz w:val="22"/>
          <w:szCs w:val="22"/>
        </w:rPr>
      </w:pPr>
      <w:r w:rsidRPr="006A1C2B">
        <w:rPr>
          <w:rFonts w:ascii="Arial" w:hAnsi="Arial" w:cs="Arial"/>
          <w:sz w:val="22"/>
          <w:szCs w:val="22"/>
        </w:rPr>
        <w:t>There are three primary types of research methodologies: quantitative, qualitative and mixed methods</w:t>
      </w:r>
    </w:p>
    <w:p w14:paraId="6F73618F" w14:textId="0FED411E" w:rsidR="00A44FC1" w:rsidRPr="006A1C2B" w:rsidRDefault="00A44FC1" w:rsidP="00A44FC1">
      <w:pPr>
        <w:jc w:val="both"/>
        <w:rPr>
          <w:rFonts w:ascii="Arial" w:hAnsi="Arial" w:cs="Arial"/>
          <w:sz w:val="22"/>
          <w:szCs w:val="22"/>
        </w:rPr>
      </w:pPr>
      <w:r w:rsidRPr="006A1C2B">
        <w:rPr>
          <w:rFonts w:ascii="Arial" w:hAnsi="Arial" w:cs="Arial"/>
          <w:sz w:val="22"/>
          <w:szCs w:val="22"/>
        </w:rPr>
        <w:t>Quantitative methodology entails gathering numerical data that can be measured and analysed using statistics. This type of research is useful for detecting patterns and trends in large populations. A questionnaire, for example, could be used to determine how many healthcare workers are affected by staff shortages and how frequently their workloads increase.</w:t>
      </w:r>
    </w:p>
    <w:p w14:paraId="2ADE32BE" w14:textId="2CD384CD" w:rsidR="00575E73" w:rsidRPr="006A1C2B" w:rsidRDefault="00A44FC1" w:rsidP="00A44FC1">
      <w:pPr>
        <w:jc w:val="both"/>
        <w:rPr>
          <w:rFonts w:ascii="Arial" w:hAnsi="Arial" w:cs="Arial"/>
          <w:sz w:val="22"/>
          <w:szCs w:val="22"/>
        </w:rPr>
      </w:pPr>
      <w:r w:rsidRPr="006A1C2B">
        <w:rPr>
          <w:rFonts w:ascii="Arial" w:hAnsi="Arial" w:cs="Arial"/>
          <w:sz w:val="22"/>
          <w:szCs w:val="22"/>
        </w:rPr>
        <w:t xml:space="preserve">Qualitative methodology seeks to comprehend people’s experiences, perspectives, and emotions. It employs non-numerical information, such as words and descriptions. For example, interviews with healthcare workers could </w:t>
      </w:r>
      <w:r w:rsidR="00A00A19" w:rsidRPr="006A1C2B">
        <w:rPr>
          <w:rFonts w:ascii="Arial" w:hAnsi="Arial" w:cs="Arial"/>
          <w:sz w:val="22"/>
          <w:szCs w:val="22"/>
        </w:rPr>
        <w:t>investigate</w:t>
      </w:r>
      <w:r w:rsidRPr="006A1C2B">
        <w:rPr>
          <w:rFonts w:ascii="Arial" w:hAnsi="Arial" w:cs="Arial"/>
          <w:sz w:val="22"/>
          <w:szCs w:val="22"/>
        </w:rPr>
        <w:t xml:space="preserve"> how staff shortages affect stress level, job satisfaction, and ability to provide care (Creswell, 2018)</w:t>
      </w:r>
    </w:p>
    <w:p w14:paraId="294D7213" w14:textId="77777777" w:rsidR="00575E73" w:rsidRPr="00EC2907" w:rsidRDefault="00432D05" w:rsidP="00432D05">
      <w:pPr>
        <w:pStyle w:val="Heading2"/>
        <w:rPr>
          <w:rFonts w:ascii="Arial" w:eastAsia="Arial" w:hAnsi="Arial" w:cs="Arial"/>
          <w:sz w:val="22"/>
          <w:szCs w:val="22"/>
        </w:rPr>
      </w:pPr>
      <w:bookmarkStart w:id="8" w:name="_Toc227343159"/>
      <w:r w:rsidRPr="00EC2907">
        <w:rPr>
          <w:rFonts w:ascii="Arial" w:eastAsia="Arial" w:hAnsi="Arial" w:cs="Arial"/>
          <w:sz w:val="22"/>
          <w:szCs w:val="22"/>
        </w:rPr>
        <w:lastRenderedPageBreak/>
        <w:t xml:space="preserve">3.2 </w:t>
      </w:r>
      <w:r w:rsidR="00575E73" w:rsidRPr="00EC2907">
        <w:rPr>
          <w:rFonts w:ascii="Arial" w:eastAsia="Arial" w:hAnsi="Arial" w:cs="Arial"/>
          <w:sz w:val="22"/>
          <w:szCs w:val="22"/>
        </w:rPr>
        <w:t>Chosen Methodology and Justification</w:t>
      </w:r>
      <w:bookmarkEnd w:id="8"/>
    </w:p>
    <w:p w14:paraId="4487714A" w14:textId="77777777" w:rsidR="00A44FC1" w:rsidRPr="006A1C2B" w:rsidRDefault="00A44FC1" w:rsidP="006A1C2B">
      <w:pPr>
        <w:spacing w:line="360" w:lineRule="auto"/>
        <w:jc w:val="both"/>
        <w:rPr>
          <w:rFonts w:ascii="Arial" w:hAnsi="Arial" w:cs="Arial"/>
          <w:sz w:val="22"/>
          <w:szCs w:val="22"/>
        </w:rPr>
      </w:pPr>
      <w:r w:rsidRPr="006A1C2B">
        <w:rPr>
          <w:rFonts w:ascii="Arial" w:hAnsi="Arial" w:cs="Arial"/>
          <w:sz w:val="22"/>
          <w:szCs w:val="22"/>
        </w:rPr>
        <w:t xml:space="preserve">Mixed-methods methodology brings together quantitative and qualitative approaches. This enables researchers to gather both numerical data and detailed personal experiences. For example, a study on staff shortages could use surveys to collect statistical data and interviews to gain better understanding of employee experiences. </w:t>
      </w:r>
    </w:p>
    <w:p w14:paraId="4CE9ADA1" w14:textId="41B640FF" w:rsidR="00A44FC1" w:rsidRPr="006A1C2B" w:rsidRDefault="00A44FC1" w:rsidP="006A1C2B">
      <w:pPr>
        <w:spacing w:line="360" w:lineRule="auto"/>
        <w:jc w:val="both"/>
        <w:rPr>
          <w:rFonts w:ascii="Arial" w:hAnsi="Arial" w:cs="Arial"/>
          <w:sz w:val="22"/>
          <w:szCs w:val="22"/>
        </w:rPr>
      </w:pPr>
      <w:r w:rsidRPr="006A1C2B">
        <w:rPr>
          <w:rFonts w:ascii="Arial" w:hAnsi="Arial" w:cs="Arial"/>
          <w:sz w:val="22"/>
          <w:szCs w:val="22"/>
        </w:rPr>
        <w:t>Mixed-methods research combines both approaches, resulting in a more complete understanding of the problem. A mixed-methods approach would be best suited to this study. Quantitative data can demonstrate the severity of staff shortages, whereas qualitative data can explain how these shortages affect employees and patients.</w:t>
      </w:r>
    </w:p>
    <w:p w14:paraId="0D7B04FE" w14:textId="3E403ECE" w:rsidR="00575E73" w:rsidRPr="00EC2907" w:rsidRDefault="00575E73" w:rsidP="00432D05">
      <w:pPr>
        <w:pStyle w:val="Heading1"/>
        <w:rPr>
          <w:rFonts w:ascii="Arial" w:eastAsia="Arial" w:hAnsi="Arial" w:cs="Arial"/>
          <w:sz w:val="22"/>
          <w:szCs w:val="22"/>
        </w:rPr>
      </w:pPr>
      <w:bookmarkStart w:id="9" w:name="_Toc227343160"/>
      <w:r w:rsidRPr="00EC2907">
        <w:rPr>
          <w:rFonts w:ascii="Arial" w:eastAsia="Arial" w:hAnsi="Arial" w:cs="Arial"/>
          <w:sz w:val="22"/>
          <w:szCs w:val="22"/>
        </w:rPr>
        <w:t>T</w:t>
      </w:r>
      <w:r w:rsidR="00A44FC1" w:rsidRPr="00EC2907">
        <w:rPr>
          <w:rFonts w:ascii="Arial" w:eastAsia="Arial" w:hAnsi="Arial" w:cs="Arial"/>
          <w:sz w:val="22"/>
          <w:szCs w:val="22"/>
        </w:rPr>
        <w:t>a</w:t>
      </w:r>
      <w:r w:rsidRPr="00EC2907">
        <w:rPr>
          <w:rFonts w:ascii="Arial" w:eastAsia="Arial" w:hAnsi="Arial" w:cs="Arial"/>
          <w:sz w:val="22"/>
          <w:szCs w:val="22"/>
        </w:rPr>
        <w:t>sk 4 – Data Collection</w:t>
      </w:r>
      <w:bookmarkEnd w:id="9"/>
      <w:r w:rsidRPr="00EC2907">
        <w:rPr>
          <w:rFonts w:ascii="Arial" w:eastAsia="Arial" w:hAnsi="Arial" w:cs="Arial"/>
          <w:sz w:val="22"/>
          <w:szCs w:val="22"/>
        </w:rPr>
        <w:t xml:space="preserve">  </w:t>
      </w:r>
    </w:p>
    <w:p w14:paraId="437B3713" w14:textId="77777777" w:rsidR="00575E73" w:rsidRPr="00EC2907" w:rsidRDefault="00432D05" w:rsidP="00432D05">
      <w:pPr>
        <w:pStyle w:val="Heading2"/>
        <w:rPr>
          <w:rFonts w:ascii="Arial" w:eastAsia="Arial" w:hAnsi="Arial" w:cs="Arial"/>
          <w:sz w:val="22"/>
          <w:szCs w:val="22"/>
        </w:rPr>
      </w:pPr>
      <w:bookmarkStart w:id="10" w:name="_Toc227343161"/>
      <w:r w:rsidRPr="00EC2907">
        <w:rPr>
          <w:rFonts w:ascii="Arial" w:eastAsia="Arial" w:hAnsi="Arial" w:cs="Arial"/>
          <w:sz w:val="22"/>
          <w:szCs w:val="22"/>
        </w:rPr>
        <w:t xml:space="preserve">4.1 </w:t>
      </w:r>
      <w:r w:rsidR="00575E73" w:rsidRPr="00EC2907">
        <w:rPr>
          <w:rFonts w:ascii="Arial" w:eastAsia="Arial" w:hAnsi="Arial" w:cs="Arial"/>
          <w:sz w:val="22"/>
          <w:szCs w:val="22"/>
        </w:rPr>
        <w:t>Primary vs Secondary Data</w:t>
      </w:r>
      <w:bookmarkEnd w:id="10"/>
    </w:p>
    <w:p w14:paraId="7222BF4A" w14:textId="77777777" w:rsidR="006A1C2B" w:rsidRDefault="00A00A19" w:rsidP="006A1C2B">
      <w:pPr>
        <w:spacing w:line="360" w:lineRule="auto"/>
        <w:rPr>
          <w:rFonts w:ascii="Arial" w:hAnsi="Arial" w:cs="Arial"/>
          <w:sz w:val="22"/>
          <w:szCs w:val="22"/>
        </w:rPr>
      </w:pPr>
      <w:r w:rsidRPr="006A1C2B">
        <w:rPr>
          <w:rFonts w:ascii="Arial" w:hAnsi="Arial" w:cs="Arial"/>
          <w:sz w:val="22"/>
          <w:szCs w:val="22"/>
        </w:rPr>
        <w:t>A. Primary Data</w:t>
      </w:r>
    </w:p>
    <w:p w14:paraId="7094C34A" w14:textId="767142F6" w:rsidR="00A00A19" w:rsidRPr="006A1C2B" w:rsidRDefault="00A00A19" w:rsidP="00EC2907">
      <w:pPr>
        <w:spacing w:line="360" w:lineRule="auto"/>
        <w:jc w:val="both"/>
        <w:rPr>
          <w:rFonts w:ascii="Arial" w:hAnsi="Arial" w:cs="Arial"/>
          <w:sz w:val="22"/>
          <w:szCs w:val="22"/>
        </w:rPr>
      </w:pPr>
      <w:r w:rsidRPr="006A1C2B">
        <w:rPr>
          <w:rFonts w:ascii="Arial" w:hAnsi="Arial" w:cs="Arial"/>
          <w:sz w:val="22"/>
          <w:szCs w:val="22"/>
        </w:rPr>
        <w:t>This study could be collected by disturbing questionnaires to healthcare workers. This would provide quantitative information about workload, staffing levels and job satisfaction. Furthermore, a semi-structures interviews could be used to collect qualitative data, allowing participants to discuss their experiences working in understaffs environments (Creswell, 2018).</w:t>
      </w:r>
    </w:p>
    <w:p w14:paraId="73A91F16" w14:textId="5B7B3515" w:rsidR="00A00A19" w:rsidRPr="006A1C2B" w:rsidRDefault="00A00A19" w:rsidP="00A00A19">
      <w:pPr>
        <w:jc w:val="both"/>
        <w:rPr>
          <w:rFonts w:ascii="Arial" w:hAnsi="Arial" w:cs="Arial"/>
          <w:sz w:val="22"/>
          <w:szCs w:val="22"/>
        </w:rPr>
      </w:pPr>
      <w:r w:rsidRPr="006A1C2B">
        <w:rPr>
          <w:rFonts w:ascii="Arial" w:hAnsi="Arial" w:cs="Arial"/>
          <w:sz w:val="22"/>
          <w:szCs w:val="22"/>
        </w:rPr>
        <w:t>B. Secondary Data</w:t>
      </w:r>
    </w:p>
    <w:p w14:paraId="40B48087" w14:textId="0A27DC84" w:rsidR="00575E73" w:rsidRPr="006A1C2B" w:rsidRDefault="00A00A19" w:rsidP="00A00A19">
      <w:pPr>
        <w:jc w:val="both"/>
        <w:rPr>
          <w:rFonts w:ascii="Arial" w:hAnsi="Arial" w:cs="Arial"/>
          <w:sz w:val="22"/>
          <w:szCs w:val="22"/>
        </w:rPr>
      </w:pPr>
      <w:r w:rsidRPr="006A1C2B">
        <w:rPr>
          <w:rFonts w:ascii="Arial" w:hAnsi="Arial" w:cs="Arial"/>
          <w:sz w:val="22"/>
          <w:szCs w:val="22"/>
        </w:rPr>
        <w:t>The sources include NHS workforce reports and academic research, which provide context and support the findings of primary research.</w:t>
      </w:r>
    </w:p>
    <w:p w14:paraId="67B38020" w14:textId="77777777" w:rsidR="00575E73" w:rsidRPr="00EC2907" w:rsidRDefault="00432D05" w:rsidP="00432D05">
      <w:pPr>
        <w:pStyle w:val="Heading2"/>
        <w:rPr>
          <w:rFonts w:ascii="Arial" w:eastAsia="Arial" w:hAnsi="Arial" w:cs="Arial"/>
          <w:sz w:val="22"/>
          <w:szCs w:val="22"/>
        </w:rPr>
      </w:pPr>
      <w:bookmarkStart w:id="11" w:name="_Toc227343162"/>
      <w:r w:rsidRPr="00EC2907">
        <w:rPr>
          <w:rFonts w:ascii="Arial" w:eastAsia="Arial" w:hAnsi="Arial" w:cs="Arial"/>
          <w:sz w:val="22"/>
          <w:szCs w:val="22"/>
        </w:rPr>
        <w:t xml:space="preserve">4.2 </w:t>
      </w:r>
      <w:r w:rsidR="00575E73" w:rsidRPr="00EC2907">
        <w:rPr>
          <w:rFonts w:ascii="Arial" w:eastAsia="Arial" w:hAnsi="Arial" w:cs="Arial"/>
          <w:sz w:val="22"/>
          <w:szCs w:val="22"/>
        </w:rPr>
        <w:t>Chosen Data Type and Justification</w:t>
      </w:r>
      <w:bookmarkEnd w:id="11"/>
    </w:p>
    <w:p w14:paraId="71AD8285" w14:textId="77777777" w:rsidR="00A00A19" w:rsidRPr="00A00A19" w:rsidRDefault="00A00A19" w:rsidP="00EC2907">
      <w:pPr>
        <w:jc w:val="both"/>
        <w:rPr>
          <w:rFonts w:ascii="Arial" w:eastAsia="Arial" w:hAnsi="Arial" w:cs="Arial"/>
          <w:sz w:val="22"/>
          <w:szCs w:val="22"/>
          <w:lang w:val="en-US"/>
        </w:rPr>
      </w:pPr>
      <w:r w:rsidRPr="00A00A19">
        <w:rPr>
          <w:rFonts w:ascii="Arial" w:eastAsia="Arial" w:hAnsi="Arial" w:cs="Arial"/>
          <w:sz w:val="22"/>
          <w:szCs w:val="22"/>
          <w:lang w:val="en-US"/>
        </w:rPr>
        <w:t xml:space="preserve">This study will use both primary and secondary data to ensure a comprehensive understanding of staff </w:t>
      </w:r>
      <w:r w:rsidRPr="00A00A19">
        <w:rPr>
          <w:rFonts w:ascii="Arial" w:eastAsia="Arial" w:hAnsi="Arial" w:cs="Arial"/>
          <w:sz w:val="22"/>
          <w:szCs w:val="22"/>
        </w:rPr>
        <w:t>shortages</w:t>
      </w:r>
      <w:r w:rsidRPr="00A00A19">
        <w:rPr>
          <w:rFonts w:ascii="Arial" w:eastAsia="Arial" w:hAnsi="Arial" w:cs="Arial"/>
          <w:sz w:val="22"/>
          <w:szCs w:val="22"/>
          <w:lang w:val="en-US"/>
        </w:rPr>
        <w:t xml:space="preserve">. </w:t>
      </w:r>
    </w:p>
    <w:p w14:paraId="28750E72" w14:textId="41D14911" w:rsidR="00A00A19" w:rsidRPr="00A00A19" w:rsidRDefault="00A00A19" w:rsidP="00EC2907">
      <w:pPr>
        <w:jc w:val="both"/>
        <w:rPr>
          <w:rFonts w:ascii="Arial" w:eastAsia="Arial" w:hAnsi="Arial" w:cs="Arial"/>
          <w:sz w:val="22"/>
          <w:szCs w:val="22"/>
          <w:lang w:val="en-US"/>
        </w:rPr>
      </w:pPr>
      <w:r w:rsidRPr="00A00A19">
        <w:rPr>
          <w:rFonts w:ascii="Arial" w:eastAsia="Arial" w:hAnsi="Arial" w:cs="Arial"/>
          <w:sz w:val="22"/>
          <w:szCs w:val="22"/>
          <w:lang w:val="en-US"/>
        </w:rPr>
        <w:t>Primary data, such as questionnaires and interviews, will provide direct insight into the experiences of healthcare workers</w:t>
      </w:r>
      <w:r w:rsidRPr="00A00A19">
        <w:rPr>
          <w:rFonts w:ascii="Arial" w:eastAsia="Arial" w:hAnsi="Arial" w:cs="Arial"/>
          <w:sz w:val="22"/>
          <w:szCs w:val="22"/>
        </w:rPr>
        <w:t xml:space="preserve"> while </w:t>
      </w:r>
      <w:r w:rsidRPr="00A00A19">
        <w:rPr>
          <w:rFonts w:ascii="Arial" w:eastAsia="Arial" w:hAnsi="Arial" w:cs="Arial"/>
          <w:sz w:val="22"/>
          <w:szCs w:val="22"/>
          <w:lang w:val="en-US"/>
        </w:rPr>
        <w:t xml:space="preserve">secondary data </w:t>
      </w:r>
      <w:r w:rsidRPr="00A00A19">
        <w:rPr>
          <w:rFonts w:ascii="Arial" w:eastAsia="Arial" w:hAnsi="Arial" w:cs="Arial"/>
          <w:sz w:val="22"/>
          <w:szCs w:val="22"/>
        </w:rPr>
        <w:t>o</w:t>
      </w:r>
      <w:r>
        <w:rPr>
          <w:rFonts w:ascii="Arial" w:eastAsia="Arial" w:hAnsi="Arial" w:cs="Arial"/>
          <w:sz w:val="22"/>
          <w:szCs w:val="22"/>
        </w:rPr>
        <w:t>n</w:t>
      </w:r>
      <w:r w:rsidRPr="00A00A19">
        <w:rPr>
          <w:rFonts w:ascii="Arial" w:eastAsia="Arial" w:hAnsi="Arial" w:cs="Arial"/>
          <w:sz w:val="22"/>
          <w:szCs w:val="22"/>
        </w:rPr>
        <w:t xml:space="preserve"> the other hand </w:t>
      </w:r>
      <w:r w:rsidRPr="00A00A19">
        <w:rPr>
          <w:rFonts w:ascii="Arial" w:eastAsia="Arial" w:hAnsi="Arial" w:cs="Arial"/>
          <w:sz w:val="22"/>
          <w:szCs w:val="22"/>
          <w:lang w:val="en-US"/>
        </w:rPr>
        <w:t>will be used to support these findings by offering background information and identifying wider trends (NHS England, 2023; BMA, 2022).</w:t>
      </w:r>
    </w:p>
    <w:p w14:paraId="2DB7F512" w14:textId="612BBCAC" w:rsidR="00A00A19" w:rsidRPr="00A00A19" w:rsidRDefault="00A00A19" w:rsidP="00EC2907">
      <w:pPr>
        <w:jc w:val="both"/>
        <w:rPr>
          <w:rFonts w:ascii="Arial" w:eastAsia="Arial" w:hAnsi="Arial" w:cs="Arial"/>
          <w:sz w:val="22"/>
          <w:szCs w:val="22"/>
          <w:lang w:val="en-US"/>
        </w:rPr>
      </w:pPr>
      <w:r w:rsidRPr="00A00A19">
        <w:rPr>
          <w:rFonts w:ascii="Arial" w:eastAsia="Arial" w:hAnsi="Arial" w:cs="Arial"/>
          <w:sz w:val="22"/>
          <w:szCs w:val="22"/>
          <w:lang w:val="en-US"/>
        </w:rPr>
        <w:t>Combining data strengthens research. It allows for both detailed exploration and general analysis, making the findings more reliable (Creswell, 2014).</w:t>
      </w:r>
    </w:p>
    <w:p w14:paraId="65B2EBD9" w14:textId="77777777" w:rsidR="00575E73" w:rsidRDefault="00575E73" w:rsidP="00575E73">
      <w:pPr>
        <w:rPr>
          <w:rFonts w:ascii="Arial" w:eastAsia="Arial" w:hAnsi="Arial" w:cs="Arial"/>
          <w:sz w:val="22"/>
          <w:szCs w:val="22"/>
        </w:rPr>
      </w:pPr>
    </w:p>
    <w:p w14:paraId="6C057FC6" w14:textId="77777777" w:rsidR="00EC2907" w:rsidRDefault="00EC2907" w:rsidP="00575E73">
      <w:pPr>
        <w:rPr>
          <w:rFonts w:ascii="Arial" w:eastAsia="Arial" w:hAnsi="Arial" w:cs="Arial"/>
          <w:sz w:val="22"/>
          <w:szCs w:val="22"/>
        </w:rPr>
      </w:pPr>
    </w:p>
    <w:p w14:paraId="6DC9AD22" w14:textId="77777777" w:rsidR="00EC2907" w:rsidRPr="00575E73" w:rsidRDefault="00EC2907" w:rsidP="00575E73">
      <w:pPr>
        <w:rPr>
          <w:rFonts w:ascii="Arial" w:eastAsia="Arial" w:hAnsi="Arial" w:cs="Arial"/>
          <w:sz w:val="22"/>
          <w:szCs w:val="22"/>
        </w:rPr>
      </w:pPr>
    </w:p>
    <w:p w14:paraId="1C0EC000" w14:textId="77777777" w:rsidR="00575E73" w:rsidRPr="00EC2907" w:rsidRDefault="00432D05" w:rsidP="00432D05">
      <w:pPr>
        <w:pStyle w:val="Heading2"/>
        <w:rPr>
          <w:rFonts w:ascii="Arial" w:eastAsia="Arial" w:hAnsi="Arial" w:cs="Arial"/>
          <w:sz w:val="22"/>
          <w:szCs w:val="22"/>
        </w:rPr>
      </w:pPr>
      <w:bookmarkStart w:id="12" w:name="_Toc227343163"/>
      <w:r w:rsidRPr="00EC2907">
        <w:rPr>
          <w:rFonts w:ascii="Arial" w:eastAsia="Arial" w:hAnsi="Arial" w:cs="Arial"/>
          <w:sz w:val="22"/>
          <w:szCs w:val="22"/>
        </w:rPr>
        <w:lastRenderedPageBreak/>
        <w:t xml:space="preserve">4.3 </w:t>
      </w:r>
      <w:r w:rsidR="00575E73" w:rsidRPr="00EC2907">
        <w:rPr>
          <w:rFonts w:ascii="Arial" w:eastAsia="Arial" w:hAnsi="Arial" w:cs="Arial"/>
          <w:sz w:val="22"/>
          <w:szCs w:val="22"/>
        </w:rPr>
        <w:t>Advantages and Challenges</w:t>
      </w:r>
      <w:bookmarkEnd w:id="12"/>
    </w:p>
    <w:p w14:paraId="72A49712" w14:textId="06CCFC72" w:rsidR="00A00A19" w:rsidRPr="00A00A19" w:rsidRDefault="00A00A19" w:rsidP="00A00A19">
      <w:pPr>
        <w:jc w:val="both"/>
        <w:rPr>
          <w:rFonts w:ascii="Arial" w:hAnsi="Arial" w:cs="Arial"/>
          <w:sz w:val="22"/>
          <w:szCs w:val="22"/>
          <w:lang w:val="en-US"/>
        </w:rPr>
      </w:pPr>
      <w:r w:rsidRPr="00A00A19">
        <w:rPr>
          <w:rFonts w:ascii="Arial" w:hAnsi="Arial" w:cs="Arial"/>
          <w:sz w:val="22"/>
          <w:szCs w:val="22"/>
          <w:lang w:val="en-US"/>
        </w:rPr>
        <w:t xml:space="preserve">Using both primary and secondary data provides a more complete understanding of </w:t>
      </w:r>
      <w:r w:rsidR="006C146D">
        <w:rPr>
          <w:rFonts w:ascii="Arial" w:hAnsi="Arial" w:cs="Arial"/>
          <w:sz w:val="22"/>
          <w:szCs w:val="22"/>
          <w:lang w:val="en-US"/>
        </w:rPr>
        <w:t>staff shortages</w:t>
      </w:r>
      <w:r w:rsidRPr="00A00A19">
        <w:rPr>
          <w:rFonts w:ascii="Arial" w:hAnsi="Arial" w:cs="Arial"/>
          <w:sz w:val="22"/>
          <w:szCs w:val="22"/>
          <w:lang w:val="en-US"/>
        </w:rPr>
        <w:t>. Primary data offers personal insights into staff experience, while secondary data helps place these findings within a broader context.</w:t>
      </w:r>
    </w:p>
    <w:p w14:paraId="2F448FC4" w14:textId="77777777" w:rsidR="00A00A19" w:rsidRPr="00A00A19" w:rsidRDefault="00A00A19" w:rsidP="00A00A19">
      <w:pPr>
        <w:jc w:val="both"/>
        <w:rPr>
          <w:rFonts w:ascii="Arial" w:hAnsi="Arial" w:cs="Arial"/>
          <w:sz w:val="22"/>
          <w:szCs w:val="22"/>
          <w:lang w:val="en-US"/>
        </w:rPr>
      </w:pPr>
      <w:r w:rsidRPr="00A00A19">
        <w:rPr>
          <w:rFonts w:ascii="Arial" w:hAnsi="Arial" w:cs="Arial"/>
          <w:sz w:val="22"/>
          <w:szCs w:val="22"/>
          <w:lang w:val="en-US"/>
        </w:rPr>
        <w:t>However, collecting primary data can be time-consuming and may require ethical approval. Healthcare professionals may also be difficult to access due to their busy schedules, which could limit participation. In addition, responses may sometimes be biased.</w:t>
      </w:r>
    </w:p>
    <w:p w14:paraId="701802C0" w14:textId="487DD440" w:rsidR="00575E73" w:rsidRPr="00A00A19" w:rsidRDefault="00A00A19" w:rsidP="00A00A19">
      <w:pPr>
        <w:jc w:val="both"/>
        <w:rPr>
          <w:rFonts w:ascii="Arial" w:hAnsi="Arial" w:cs="Arial"/>
          <w:sz w:val="22"/>
          <w:szCs w:val="22"/>
          <w:lang w:val="en-US"/>
        </w:rPr>
      </w:pPr>
      <w:r w:rsidRPr="00A00A19">
        <w:rPr>
          <w:rFonts w:ascii="Arial" w:hAnsi="Arial" w:cs="Arial"/>
          <w:sz w:val="22"/>
          <w:szCs w:val="22"/>
          <w:lang w:val="en-US"/>
        </w:rPr>
        <w:t>Secondary data also has limitations. It may be outdated or not fully relevant to the specific research focus. Therefore, it is important to carefully evaluate and select appropriate sources.</w:t>
      </w:r>
    </w:p>
    <w:p w14:paraId="642E7EC0" w14:textId="0B8D5836" w:rsidR="00575E73" w:rsidRPr="00EC2907" w:rsidRDefault="00575E73" w:rsidP="00432D05">
      <w:pPr>
        <w:pStyle w:val="Heading1"/>
        <w:rPr>
          <w:rFonts w:ascii="Arial" w:eastAsia="Arial" w:hAnsi="Arial" w:cs="Arial"/>
          <w:sz w:val="22"/>
          <w:szCs w:val="22"/>
        </w:rPr>
      </w:pPr>
      <w:bookmarkStart w:id="13" w:name="_Toc227343164"/>
      <w:r w:rsidRPr="00EC2907">
        <w:rPr>
          <w:rFonts w:ascii="Arial" w:eastAsia="Arial" w:hAnsi="Arial" w:cs="Arial"/>
          <w:sz w:val="22"/>
          <w:szCs w:val="22"/>
        </w:rPr>
        <w:t>C</w:t>
      </w:r>
      <w:r w:rsidR="00A00A19" w:rsidRPr="00EC2907">
        <w:rPr>
          <w:rFonts w:ascii="Arial" w:eastAsia="Arial" w:hAnsi="Arial" w:cs="Arial"/>
          <w:sz w:val="22"/>
          <w:szCs w:val="22"/>
        </w:rPr>
        <w:t>o</w:t>
      </w:r>
      <w:r w:rsidRPr="00EC2907">
        <w:rPr>
          <w:rFonts w:ascii="Arial" w:eastAsia="Arial" w:hAnsi="Arial" w:cs="Arial"/>
          <w:sz w:val="22"/>
          <w:szCs w:val="22"/>
        </w:rPr>
        <w:t>ncl</w:t>
      </w:r>
      <w:r w:rsidR="00A00A19" w:rsidRPr="00EC2907">
        <w:rPr>
          <w:rFonts w:ascii="Arial" w:eastAsia="Arial" w:hAnsi="Arial" w:cs="Arial"/>
          <w:sz w:val="22"/>
          <w:szCs w:val="22"/>
        </w:rPr>
        <w:t>u</w:t>
      </w:r>
      <w:r w:rsidRPr="00EC2907">
        <w:rPr>
          <w:rFonts w:ascii="Arial" w:eastAsia="Arial" w:hAnsi="Arial" w:cs="Arial"/>
          <w:sz w:val="22"/>
          <w:szCs w:val="22"/>
        </w:rPr>
        <w:t>sion</w:t>
      </w:r>
      <w:bookmarkEnd w:id="13"/>
      <w:r w:rsidRPr="00EC2907">
        <w:rPr>
          <w:rFonts w:ascii="Arial" w:eastAsia="Arial" w:hAnsi="Arial" w:cs="Arial"/>
          <w:sz w:val="22"/>
          <w:szCs w:val="22"/>
        </w:rPr>
        <w:t xml:space="preserve">  </w:t>
      </w:r>
    </w:p>
    <w:p w14:paraId="33278F03" w14:textId="2AAA236C" w:rsidR="00A00A19" w:rsidRPr="00575E73" w:rsidRDefault="00A00A19" w:rsidP="00A00A19">
      <w:pPr>
        <w:jc w:val="both"/>
        <w:rPr>
          <w:rFonts w:ascii="Arial" w:eastAsia="Arial" w:hAnsi="Arial" w:cs="Arial"/>
          <w:sz w:val="22"/>
          <w:szCs w:val="22"/>
        </w:rPr>
      </w:pPr>
      <w:r w:rsidRPr="00A00A19">
        <w:rPr>
          <w:rFonts w:ascii="Arial" w:eastAsia="Arial" w:hAnsi="Arial" w:cs="Arial"/>
          <w:sz w:val="22"/>
          <w:szCs w:val="22"/>
        </w:rPr>
        <w:t>To summarize, staff shortages pose a significant challenge in the UK health and social care sector, affecting both staff well-being and patient care. This report looked at the causes and effects of the staff shortages, evaluated key sources and proposed appropriate research methods and data collection strategies. A mixed-methods approach is the most effective way to investigate this issue because it combines statistical data and personal experiences. Addressing staff shortages is essential for improving healthcare services, supporting staff and providing healthcare services, supporting staff and providing safe and high-quality care for patients.</w:t>
      </w:r>
    </w:p>
    <w:p w14:paraId="1184CB34" w14:textId="120AB25D" w:rsidR="00575E73" w:rsidRPr="00EC2907" w:rsidRDefault="00575E73" w:rsidP="00432D05">
      <w:pPr>
        <w:pStyle w:val="Heading1"/>
        <w:rPr>
          <w:rFonts w:ascii="Arial" w:eastAsia="Arial" w:hAnsi="Arial" w:cs="Arial"/>
          <w:sz w:val="22"/>
          <w:szCs w:val="22"/>
        </w:rPr>
      </w:pPr>
      <w:bookmarkStart w:id="14" w:name="_Toc227343165"/>
      <w:r w:rsidRPr="00EC2907">
        <w:rPr>
          <w:rFonts w:ascii="Arial" w:eastAsia="Arial" w:hAnsi="Arial" w:cs="Arial"/>
          <w:sz w:val="22"/>
          <w:szCs w:val="22"/>
        </w:rPr>
        <w:t>Reference List</w:t>
      </w:r>
      <w:bookmarkEnd w:id="14"/>
    </w:p>
    <w:p w14:paraId="0D623A35" w14:textId="77777777" w:rsidR="00A00A19" w:rsidRPr="00A00A19" w:rsidRDefault="00A00A19" w:rsidP="00EC2907">
      <w:pPr>
        <w:jc w:val="both"/>
        <w:rPr>
          <w:rFonts w:ascii="Arial" w:eastAsia="Arial" w:hAnsi="Arial" w:cs="Arial"/>
          <w:sz w:val="22"/>
          <w:szCs w:val="22"/>
        </w:rPr>
      </w:pPr>
      <w:r w:rsidRPr="00A00A19">
        <w:rPr>
          <w:rFonts w:ascii="Arial" w:eastAsia="Arial" w:hAnsi="Arial" w:cs="Arial"/>
          <w:sz w:val="22"/>
          <w:szCs w:val="22"/>
        </w:rPr>
        <w:t>Bryman, A (2016) Social Research Methods. Oxford: Oxford University Press.</w:t>
      </w:r>
    </w:p>
    <w:p w14:paraId="0C5FBBFA" w14:textId="271833C1" w:rsidR="00A00A19" w:rsidRPr="00A00A19" w:rsidRDefault="00A00A19" w:rsidP="00EC2907">
      <w:pPr>
        <w:jc w:val="both"/>
        <w:rPr>
          <w:rFonts w:ascii="Arial" w:eastAsia="Arial" w:hAnsi="Arial" w:cs="Arial"/>
          <w:sz w:val="22"/>
          <w:szCs w:val="22"/>
        </w:rPr>
      </w:pPr>
      <w:r w:rsidRPr="00A00A19">
        <w:rPr>
          <w:rFonts w:ascii="Arial" w:eastAsia="Arial" w:hAnsi="Arial" w:cs="Arial"/>
          <w:sz w:val="22"/>
          <w:szCs w:val="22"/>
        </w:rPr>
        <w:t>Creswell, J.W. (2018)</w:t>
      </w:r>
      <w:r w:rsidR="00951EA6">
        <w:rPr>
          <w:rFonts w:ascii="Arial" w:eastAsia="Arial" w:hAnsi="Arial" w:cs="Arial"/>
          <w:sz w:val="22"/>
          <w:szCs w:val="22"/>
        </w:rPr>
        <w:t xml:space="preserve"> </w:t>
      </w:r>
      <w:r w:rsidRPr="00A00A19">
        <w:rPr>
          <w:rFonts w:ascii="Arial" w:eastAsia="Arial" w:hAnsi="Arial" w:cs="Arial"/>
          <w:sz w:val="22"/>
          <w:szCs w:val="22"/>
        </w:rPr>
        <w:t>Research Design: Qualitative, Quantitative, and Mixed Methods Approaches. London: Sage.</w:t>
      </w:r>
    </w:p>
    <w:p w14:paraId="4FBB2C8D" w14:textId="77777777" w:rsidR="00A00A19" w:rsidRDefault="00A00A19" w:rsidP="00EC2907">
      <w:pPr>
        <w:jc w:val="both"/>
        <w:rPr>
          <w:rFonts w:ascii="Arial" w:eastAsia="Arial" w:hAnsi="Arial" w:cs="Arial"/>
          <w:sz w:val="22"/>
          <w:szCs w:val="22"/>
        </w:rPr>
      </w:pPr>
      <w:r w:rsidRPr="00A00A19">
        <w:rPr>
          <w:rFonts w:ascii="Arial" w:eastAsia="Arial" w:hAnsi="Arial" w:cs="Arial"/>
          <w:sz w:val="22"/>
          <w:szCs w:val="22"/>
        </w:rPr>
        <w:t>Dyrbye, L.N., et al. (2017) ‘Burnout among healthcare professionals’, Journal of International Medicine</w:t>
      </w:r>
    </w:p>
    <w:p w14:paraId="2A5E4EAA" w14:textId="3EAD0070" w:rsidR="00DC75A2" w:rsidRDefault="00DC75A2" w:rsidP="00EC2907">
      <w:pPr>
        <w:jc w:val="both"/>
        <w:rPr>
          <w:rFonts w:ascii="Arial" w:eastAsia="Arial" w:hAnsi="Arial" w:cs="Arial"/>
          <w:sz w:val="22"/>
          <w:szCs w:val="22"/>
        </w:rPr>
      </w:pPr>
      <w:r w:rsidRPr="00DC75A2">
        <w:rPr>
          <w:rFonts w:ascii="Arial" w:eastAsia="Arial" w:hAnsi="Arial" w:cs="Arial"/>
          <w:sz w:val="22"/>
          <w:szCs w:val="22"/>
        </w:rPr>
        <w:t>Holloway, I. and Galvin, K. (2017). Qualitative research in nursing and healthcare. 4th ed. London: Wiley Blackwell.</w:t>
      </w:r>
    </w:p>
    <w:p w14:paraId="55493350" w14:textId="4A28132A" w:rsidR="00DC75A2" w:rsidRPr="00A00A19" w:rsidRDefault="00DC75A2" w:rsidP="00EC2907">
      <w:pPr>
        <w:jc w:val="both"/>
        <w:rPr>
          <w:rFonts w:ascii="Arial" w:eastAsia="Arial" w:hAnsi="Arial" w:cs="Arial"/>
          <w:sz w:val="22"/>
          <w:szCs w:val="22"/>
        </w:rPr>
      </w:pPr>
      <w:r w:rsidRPr="00DC75A2">
        <w:rPr>
          <w:rFonts w:ascii="Arial" w:eastAsia="Arial" w:hAnsi="Arial" w:cs="Arial"/>
          <w:sz w:val="22"/>
          <w:szCs w:val="22"/>
        </w:rPr>
        <w:t>Kvale, S. and Brinkmann, S. (2015). Inter</w:t>
      </w:r>
      <w:r w:rsidR="006C146D">
        <w:rPr>
          <w:rFonts w:ascii="Arial" w:eastAsia="Arial" w:hAnsi="Arial" w:cs="Arial"/>
          <w:sz w:val="22"/>
          <w:szCs w:val="22"/>
        </w:rPr>
        <w:t>v</w:t>
      </w:r>
      <w:r w:rsidRPr="00DC75A2">
        <w:rPr>
          <w:rFonts w:ascii="Arial" w:eastAsia="Arial" w:hAnsi="Arial" w:cs="Arial"/>
          <w:sz w:val="22"/>
          <w:szCs w:val="22"/>
        </w:rPr>
        <w:t>iews: Learning the craft of qualitative research interviewing. 3rd ed. Los Angeles: Sage Publications.</w:t>
      </w:r>
    </w:p>
    <w:p w14:paraId="21CCD373" w14:textId="77777777" w:rsidR="00A00A19" w:rsidRPr="00A00A19" w:rsidRDefault="00A00A19" w:rsidP="00EC2907">
      <w:pPr>
        <w:jc w:val="both"/>
        <w:rPr>
          <w:rFonts w:ascii="Arial" w:eastAsia="Arial" w:hAnsi="Arial" w:cs="Arial"/>
          <w:sz w:val="22"/>
          <w:szCs w:val="22"/>
        </w:rPr>
      </w:pPr>
      <w:r w:rsidRPr="00A00A19">
        <w:rPr>
          <w:rFonts w:ascii="Arial" w:eastAsia="Arial" w:hAnsi="Arial" w:cs="Arial"/>
          <w:sz w:val="22"/>
          <w:szCs w:val="22"/>
        </w:rPr>
        <w:t xml:space="preserve">West, M., Dawson, J., </w:t>
      </w:r>
      <w:proofErr w:type="spellStart"/>
      <w:r w:rsidRPr="00A00A19">
        <w:rPr>
          <w:rFonts w:ascii="Arial" w:eastAsia="Arial" w:hAnsi="Arial" w:cs="Arial"/>
          <w:sz w:val="22"/>
          <w:szCs w:val="22"/>
        </w:rPr>
        <w:t>Admasachew</w:t>
      </w:r>
      <w:proofErr w:type="spellEnd"/>
      <w:r w:rsidRPr="00A00A19">
        <w:rPr>
          <w:rFonts w:ascii="Arial" w:eastAsia="Arial" w:hAnsi="Arial" w:cs="Arial"/>
          <w:sz w:val="22"/>
          <w:szCs w:val="22"/>
        </w:rPr>
        <w:t xml:space="preserve">, L. and </w:t>
      </w:r>
      <w:proofErr w:type="spellStart"/>
      <w:r w:rsidRPr="00A00A19">
        <w:rPr>
          <w:rFonts w:ascii="Arial" w:eastAsia="Arial" w:hAnsi="Arial" w:cs="Arial"/>
          <w:sz w:val="22"/>
          <w:szCs w:val="22"/>
        </w:rPr>
        <w:t>Tropakas</w:t>
      </w:r>
      <w:proofErr w:type="spellEnd"/>
      <w:r w:rsidRPr="00A00A19">
        <w:rPr>
          <w:rFonts w:ascii="Arial" w:eastAsia="Arial" w:hAnsi="Arial" w:cs="Arial"/>
          <w:sz w:val="22"/>
          <w:szCs w:val="22"/>
        </w:rPr>
        <w:t>, A. (2016) NHS Staff Management and Health Service quality</w:t>
      </w:r>
    </w:p>
    <w:p w14:paraId="3D320782" w14:textId="12D54561" w:rsidR="00530E16" w:rsidRPr="00575E73" w:rsidRDefault="00530E16" w:rsidP="00575E73">
      <w:pPr>
        <w:rPr>
          <w:rFonts w:ascii="Arial" w:eastAsia="Arial" w:hAnsi="Arial" w:cs="Arial"/>
          <w:sz w:val="22"/>
          <w:szCs w:val="22"/>
        </w:rPr>
      </w:pP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AA87F" w14:textId="77777777" w:rsidR="001010FB" w:rsidRDefault="001010FB" w:rsidP="002A1842">
      <w:pPr>
        <w:spacing w:after="0" w:line="240" w:lineRule="auto"/>
      </w:pPr>
      <w:r>
        <w:separator/>
      </w:r>
    </w:p>
  </w:endnote>
  <w:endnote w:type="continuationSeparator" w:id="0">
    <w:p w14:paraId="4C335964" w14:textId="77777777" w:rsidR="001010FB" w:rsidRDefault="001010F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042776F"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0ECBEF4"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9DB637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0843483"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FAAE4" w14:textId="77777777" w:rsidR="001010FB" w:rsidRDefault="001010FB" w:rsidP="002A1842">
      <w:pPr>
        <w:spacing w:after="0" w:line="240" w:lineRule="auto"/>
      </w:pPr>
      <w:r>
        <w:separator/>
      </w:r>
    </w:p>
  </w:footnote>
  <w:footnote w:type="continuationSeparator" w:id="0">
    <w:p w14:paraId="22007CCB" w14:textId="77777777" w:rsidR="001010FB" w:rsidRDefault="001010F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0A2424C"/>
    <w:multiLevelType w:val="multilevel"/>
    <w:tmpl w:val="4F7A666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33C647"/>
    <w:multiLevelType w:val="singleLevel"/>
    <w:tmpl w:val="7A33C647"/>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38176488">
    <w:abstractNumId w:val="6"/>
  </w:num>
  <w:num w:numId="2" w16cid:durableId="79185157">
    <w:abstractNumId w:val="4"/>
  </w:num>
  <w:num w:numId="3" w16cid:durableId="363600248">
    <w:abstractNumId w:val="2"/>
  </w:num>
  <w:num w:numId="4" w16cid:durableId="48847397">
    <w:abstractNumId w:val="1"/>
  </w:num>
  <w:num w:numId="5" w16cid:durableId="83647266">
    <w:abstractNumId w:val="5"/>
  </w:num>
  <w:num w:numId="6" w16cid:durableId="438991874">
    <w:abstractNumId w:val="0"/>
  </w:num>
  <w:num w:numId="7" w16cid:durableId="1027373208">
    <w:abstractNumId w:val="9"/>
  </w:num>
  <w:num w:numId="8" w16cid:durableId="1094594117">
    <w:abstractNumId w:val="8"/>
  </w:num>
  <w:num w:numId="9" w16cid:durableId="1651012001">
    <w:abstractNumId w:val="3"/>
  </w:num>
  <w:num w:numId="10" w16cid:durableId="3935074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717C6"/>
    <w:rsid w:val="000A341F"/>
    <w:rsid w:val="000D123A"/>
    <w:rsid w:val="000E0C0D"/>
    <w:rsid w:val="001010FB"/>
    <w:rsid w:val="00172AD1"/>
    <w:rsid w:val="001813E7"/>
    <w:rsid w:val="001B1706"/>
    <w:rsid w:val="001E0AF6"/>
    <w:rsid w:val="00257FFB"/>
    <w:rsid w:val="002A1842"/>
    <w:rsid w:val="003302D1"/>
    <w:rsid w:val="003505BB"/>
    <w:rsid w:val="003A3B1F"/>
    <w:rsid w:val="00432D05"/>
    <w:rsid w:val="004468F8"/>
    <w:rsid w:val="004C1A35"/>
    <w:rsid w:val="00530E16"/>
    <w:rsid w:val="005332DE"/>
    <w:rsid w:val="00550153"/>
    <w:rsid w:val="00575E73"/>
    <w:rsid w:val="005B44B1"/>
    <w:rsid w:val="00604FCC"/>
    <w:rsid w:val="006276EF"/>
    <w:rsid w:val="006A1C2B"/>
    <w:rsid w:val="006C146D"/>
    <w:rsid w:val="00722EFE"/>
    <w:rsid w:val="00737800"/>
    <w:rsid w:val="0075653F"/>
    <w:rsid w:val="007637E9"/>
    <w:rsid w:val="00777A95"/>
    <w:rsid w:val="00822D75"/>
    <w:rsid w:val="008823B1"/>
    <w:rsid w:val="008E72DE"/>
    <w:rsid w:val="008E7834"/>
    <w:rsid w:val="00951EA6"/>
    <w:rsid w:val="00955E71"/>
    <w:rsid w:val="00981F49"/>
    <w:rsid w:val="009F60D1"/>
    <w:rsid w:val="00A00A19"/>
    <w:rsid w:val="00A44FC1"/>
    <w:rsid w:val="00A75B15"/>
    <w:rsid w:val="00AD33E6"/>
    <w:rsid w:val="00AE06EA"/>
    <w:rsid w:val="00B10CDC"/>
    <w:rsid w:val="00B37123"/>
    <w:rsid w:val="00B5597E"/>
    <w:rsid w:val="00B65ED6"/>
    <w:rsid w:val="00BA0043"/>
    <w:rsid w:val="00CF650B"/>
    <w:rsid w:val="00D62139"/>
    <w:rsid w:val="00D62A9C"/>
    <w:rsid w:val="00DB181C"/>
    <w:rsid w:val="00DC2033"/>
    <w:rsid w:val="00DC75A2"/>
    <w:rsid w:val="00EA04EC"/>
    <w:rsid w:val="00EC2907"/>
    <w:rsid w:val="00EE6CB3"/>
    <w:rsid w:val="00F618F2"/>
    <w:rsid w:val="00FC5228"/>
    <w:rsid w:val="00FC6C54"/>
    <w:rsid w:val="00FE1D69"/>
    <w:rsid w:val="00FF2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DBA1"/>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TOC3">
    <w:name w:val="toc 3"/>
    <w:basedOn w:val="Normal"/>
    <w:next w:val="Normal"/>
    <w:autoRedefine/>
    <w:uiPriority w:val="39"/>
    <w:semiHidden/>
    <w:unhideWhenUsed/>
    <w:rsid w:val="00B5597E"/>
    <w:pPr>
      <w:spacing w:after="100"/>
      <w:ind w:left="480"/>
    </w:pPr>
  </w:style>
  <w:style w:type="character" w:styleId="UnresolvedMention">
    <w:name w:val="Unresolved Mention"/>
    <w:basedOn w:val="DefaultParagraphFont"/>
    <w:uiPriority w:val="99"/>
    <w:semiHidden/>
    <w:unhideWhenUsed/>
    <w:rsid w:val="00B5597E"/>
    <w:rPr>
      <w:color w:val="605E5C"/>
      <w:shd w:val="clear" w:color="auto" w:fill="E1DFDD"/>
    </w:rPr>
  </w:style>
  <w:style w:type="paragraph" w:styleId="NormalWeb">
    <w:name w:val="Normal (Web)"/>
    <w:basedOn w:val="Normal"/>
    <w:uiPriority w:val="99"/>
    <w:semiHidden/>
    <w:unhideWhenUsed/>
    <w:rsid w:val="00A00A1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Amalia Gayla Prepose (2527559)</cp:lastModifiedBy>
  <cp:revision>2</cp:revision>
  <dcterms:created xsi:type="dcterms:W3CDTF">2026-04-19T07:45:00Z</dcterms:created>
  <dcterms:modified xsi:type="dcterms:W3CDTF">2026-04-19T07:45:00Z</dcterms:modified>
</cp:coreProperties>
</file>