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FCAE7" w14:textId="77777777" w:rsidR="003548FA" w:rsidRPr="0049473F" w:rsidRDefault="003548FA" w:rsidP="003548FA">
      <w:pPr>
        <w:spacing w:line="240" w:lineRule="auto"/>
        <w:jc w:val="center"/>
      </w:pPr>
      <w:r w:rsidRPr="0049473F">
        <w:rPr>
          <w:noProof/>
        </w:rPr>
        <w:drawing>
          <wp:inline distT="0" distB="0" distL="0" distR="0" wp14:anchorId="17CE2ADE" wp14:editId="5B4F4FA1">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897B8CA" w14:textId="77777777" w:rsidR="003548FA" w:rsidRPr="0049473F" w:rsidRDefault="003548FA" w:rsidP="003548FA">
      <w:pPr>
        <w:spacing w:line="240" w:lineRule="auto"/>
      </w:pPr>
    </w:p>
    <w:p w14:paraId="5F98F20D" w14:textId="77777777" w:rsidR="003548FA" w:rsidRPr="0049473F" w:rsidRDefault="003548FA" w:rsidP="003548FA">
      <w:pPr>
        <w:spacing w:line="240" w:lineRule="auto"/>
        <w:jc w:val="center"/>
        <w:rPr>
          <w:rFonts w:cs="Arial"/>
          <w:b/>
          <w:bCs/>
        </w:rPr>
      </w:pPr>
      <w:r w:rsidRPr="0049473F">
        <w:rPr>
          <w:rFonts w:cs="Arial"/>
          <w:b/>
          <w:bCs/>
        </w:rPr>
        <w:t>Student Name:</w:t>
      </w:r>
      <w:r>
        <w:rPr>
          <w:rFonts w:cs="Arial"/>
          <w:b/>
          <w:bCs/>
        </w:rPr>
        <w:t xml:space="preserve"> DHRUMILKUMAR KETANKUMAR PATEL</w:t>
      </w:r>
    </w:p>
    <w:p w14:paraId="098AC04E" w14:textId="77777777" w:rsidR="003548FA" w:rsidRPr="0049473F" w:rsidRDefault="003548FA" w:rsidP="003548FA">
      <w:pPr>
        <w:spacing w:line="240" w:lineRule="auto"/>
        <w:jc w:val="center"/>
        <w:rPr>
          <w:rFonts w:cs="Arial"/>
          <w:b/>
          <w:bCs/>
        </w:rPr>
      </w:pPr>
    </w:p>
    <w:p w14:paraId="2B00332C" w14:textId="77777777" w:rsidR="003548FA" w:rsidRPr="0049473F" w:rsidRDefault="003548FA" w:rsidP="003548FA">
      <w:pPr>
        <w:spacing w:line="240" w:lineRule="auto"/>
        <w:jc w:val="center"/>
        <w:rPr>
          <w:rFonts w:cs="Arial"/>
          <w:b/>
          <w:bCs/>
        </w:rPr>
      </w:pPr>
      <w:r w:rsidRPr="0049473F">
        <w:rPr>
          <w:rFonts w:cs="Arial"/>
          <w:b/>
          <w:bCs/>
        </w:rPr>
        <w:t>Student ID:</w:t>
      </w:r>
      <w:r>
        <w:rPr>
          <w:rFonts w:cs="Arial"/>
          <w:b/>
          <w:bCs/>
        </w:rPr>
        <w:t>2510610</w:t>
      </w:r>
    </w:p>
    <w:p w14:paraId="41B7F9B9" w14:textId="77777777" w:rsidR="003548FA" w:rsidRPr="0049473F" w:rsidRDefault="003548FA" w:rsidP="003548FA">
      <w:pPr>
        <w:spacing w:line="240" w:lineRule="auto"/>
        <w:jc w:val="center"/>
        <w:rPr>
          <w:rFonts w:cs="Arial"/>
        </w:rPr>
      </w:pPr>
    </w:p>
    <w:p w14:paraId="49F406C6" w14:textId="77777777" w:rsidR="003548FA" w:rsidRPr="0049473F" w:rsidRDefault="003548FA" w:rsidP="003548FA">
      <w:pPr>
        <w:spacing w:line="240" w:lineRule="auto"/>
        <w:jc w:val="center"/>
        <w:rPr>
          <w:rFonts w:cs="Arial"/>
        </w:rPr>
      </w:pPr>
    </w:p>
    <w:p w14:paraId="31B4A83B" w14:textId="77777777" w:rsidR="003548FA" w:rsidRPr="0049473F" w:rsidRDefault="003548FA" w:rsidP="003548FA">
      <w:pPr>
        <w:spacing w:line="240" w:lineRule="auto"/>
        <w:jc w:val="center"/>
        <w:rPr>
          <w:rFonts w:cs="Arial"/>
          <w:b/>
          <w:bCs/>
        </w:rPr>
      </w:pPr>
      <w:r w:rsidRPr="0049473F">
        <w:rPr>
          <w:rFonts w:cs="Arial"/>
          <w:b/>
          <w:bCs/>
        </w:rPr>
        <w:t xml:space="preserve">Module Name: </w:t>
      </w:r>
      <w:r w:rsidRPr="00C779F8">
        <w:rPr>
          <w:rFonts w:cs="Arial"/>
          <w:b/>
          <w:bCs/>
        </w:rPr>
        <w:t>Human Capital Management</w:t>
      </w:r>
    </w:p>
    <w:p w14:paraId="7AA6B227" w14:textId="77777777" w:rsidR="003548FA" w:rsidRPr="0049473F" w:rsidRDefault="003548FA" w:rsidP="003548FA">
      <w:pPr>
        <w:spacing w:line="240" w:lineRule="auto"/>
        <w:jc w:val="center"/>
        <w:rPr>
          <w:rFonts w:cs="Arial"/>
          <w:b/>
          <w:bCs/>
        </w:rPr>
      </w:pPr>
    </w:p>
    <w:p w14:paraId="680D7063" w14:textId="77777777" w:rsidR="003548FA" w:rsidRPr="0049473F" w:rsidRDefault="003548FA" w:rsidP="003548FA">
      <w:pPr>
        <w:spacing w:line="240" w:lineRule="auto"/>
        <w:jc w:val="center"/>
        <w:rPr>
          <w:rFonts w:cs="Arial"/>
          <w:b/>
          <w:bCs/>
        </w:rPr>
      </w:pPr>
      <w:r w:rsidRPr="0049473F">
        <w:rPr>
          <w:rFonts w:cs="Arial"/>
          <w:b/>
          <w:bCs/>
        </w:rPr>
        <w:t xml:space="preserve">Module Code: </w:t>
      </w:r>
      <w:r w:rsidRPr="00C779F8">
        <w:rPr>
          <w:rFonts w:cs="Arial"/>
          <w:b/>
          <w:bCs/>
        </w:rPr>
        <w:t>LCMB7023</w:t>
      </w:r>
    </w:p>
    <w:p w14:paraId="669D674B" w14:textId="77777777" w:rsidR="003548FA" w:rsidRPr="0049473F" w:rsidRDefault="003548FA" w:rsidP="003548FA">
      <w:pPr>
        <w:spacing w:line="240" w:lineRule="auto"/>
        <w:rPr>
          <w:rFonts w:cs="Arial"/>
          <w:b/>
          <w:bCs/>
        </w:rPr>
      </w:pPr>
    </w:p>
    <w:p w14:paraId="3F90A693" w14:textId="77777777" w:rsidR="003548FA" w:rsidRPr="0049473F" w:rsidRDefault="003548FA" w:rsidP="003548FA">
      <w:pPr>
        <w:spacing w:line="240" w:lineRule="auto"/>
        <w:jc w:val="center"/>
        <w:rPr>
          <w:rFonts w:cs="Arial"/>
          <w:b/>
          <w:bCs/>
        </w:rPr>
      </w:pPr>
    </w:p>
    <w:p w14:paraId="2B5338AF" w14:textId="77777777" w:rsidR="003548FA" w:rsidRPr="0049473F" w:rsidRDefault="003548FA" w:rsidP="003548FA">
      <w:pPr>
        <w:spacing w:line="240" w:lineRule="auto"/>
        <w:jc w:val="center"/>
        <w:rPr>
          <w:rFonts w:cs="Arial"/>
          <w:b/>
          <w:bCs/>
        </w:rPr>
      </w:pPr>
    </w:p>
    <w:p w14:paraId="32B25EE7" w14:textId="77777777" w:rsidR="003548FA" w:rsidRPr="0049473F" w:rsidRDefault="003548FA" w:rsidP="003548FA">
      <w:pPr>
        <w:spacing w:line="240" w:lineRule="auto"/>
        <w:jc w:val="center"/>
        <w:rPr>
          <w:rFonts w:cs="Arial"/>
          <w:b/>
          <w:bCs/>
        </w:rPr>
      </w:pPr>
      <w:r w:rsidRPr="0049473F">
        <w:rPr>
          <w:rFonts w:cs="Arial"/>
          <w:b/>
          <w:bCs/>
        </w:rPr>
        <w:t>Lecturer’s Name:</w:t>
      </w:r>
      <w:r w:rsidRPr="00C779F8">
        <w:t xml:space="preserve"> </w:t>
      </w:r>
      <w:r w:rsidRPr="00C779F8">
        <w:rPr>
          <w:rFonts w:cs="Arial"/>
          <w:b/>
          <w:bCs/>
        </w:rPr>
        <w:t xml:space="preserve">Gladius Kulothungan (London)  </w:t>
      </w:r>
    </w:p>
    <w:p w14:paraId="7FEF88C6" w14:textId="77777777" w:rsidR="003548FA" w:rsidRPr="0049473F" w:rsidRDefault="003548FA" w:rsidP="003548FA">
      <w:pPr>
        <w:spacing w:line="240" w:lineRule="auto"/>
        <w:jc w:val="center"/>
        <w:rPr>
          <w:rFonts w:cs="Arial"/>
          <w:b/>
          <w:bCs/>
        </w:rPr>
      </w:pPr>
    </w:p>
    <w:p w14:paraId="235F115D" w14:textId="77777777" w:rsidR="003548FA" w:rsidRPr="0049473F" w:rsidRDefault="003548FA" w:rsidP="003548FA">
      <w:pPr>
        <w:spacing w:line="240" w:lineRule="auto"/>
        <w:jc w:val="center"/>
        <w:rPr>
          <w:rFonts w:cs="Arial"/>
          <w:b/>
          <w:bCs/>
        </w:rPr>
      </w:pPr>
    </w:p>
    <w:p w14:paraId="1129D2F6" w14:textId="77777777" w:rsidR="003548FA" w:rsidRPr="0049473F" w:rsidRDefault="003548FA" w:rsidP="003548FA">
      <w:pPr>
        <w:spacing w:line="240" w:lineRule="auto"/>
        <w:rPr>
          <w:rFonts w:cs="Arial"/>
          <w:b/>
          <w:bCs/>
        </w:rPr>
      </w:pPr>
    </w:p>
    <w:p w14:paraId="0C8EE75C" w14:textId="77777777" w:rsidR="003548FA" w:rsidRPr="0049473F" w:rsidRDefault="003548FA" w:rsidP="003548FA">
      <w:pPr>
        <w:spacing w:line="240" w:lineRule="auto"/>
        <w:jc w:val="center"/>
        <w:rPr>
          <w:rFonts w:cs="Arial"/>
          <w:b/>
          <w:bCs/>
        </w:rPr>
      </w:pPr>
      <w:r w:rsidRPr="0049473F">
        <w:rPr>
          <w:rFonts w:cs="Arial"/>
          <w:b/>
          <w:bCs/>
        </w:rPr>
        <w:t>Work Count: 2</w:t>
      </w:r>
      <w:r>
        <w:rPr>
          <w:rFonts w:cs="Arial"/>
          <w:b/>
          <w:bCs/>
        </w:rPr>
        <w:t>725</w:t>
      </w:r>
    </w:p>
    <w:p w14:paraId="614E6C8B" w14:textId="77777777" w:rsidR="003548FA" w:rsidRDefault="003548FA" w:rsidP="003548FA"/>
    <w:p w14:paraId="18A6EC36" w14:textId="77777777" w:rsidR="003548FA" w:rsidRDefault="003548FA" w:rsidP="003548FA"/>
    <w:p w14:paraId="56C093AE" w14:textId="77777777" w:rsidR="003548FA" w:rsidRPr="006B3A70" w:rsidRDefault="003548FA" w:rsidP="003548FA">
      <w:pPr>
        <w:spacing w:line="278" w:lineRule="auto"/>
        <w:jc w:val="left"/>
        <w:rPr>
          <w:b/>
          <w:bCs/>
          <w:sz w:val="28"/>
          <w:szCs w:val="28"/>
        </w:rPr>
      </w:pPr>
      <w:r w:rsidRPr="006B3A70">
        <w:rPr>
          <w:b/>
          <w:bCs/>
          <w:sz w:val="28"/>
          <w:szCs w:val="28"/>
        </w:rPr>
        <w:br w:type="page"/>
      </w:r>
    </w:p>
    <w:p w14:paraId="34EE5FAA" w14:textId="77777777" w:rsidR="003548FA" w:rsidRPr="006B3A70" w:rsidRDefault="003548FA" w:rsidP="003548FA">
      <w:pPr>
        <w:rPr>
          <w:b/>
          <w:bCs/>
          <w:sz w:val="28"/>
          <w:szCs w:val="28"/>
        </w:rPr>
      </w:pPr>
      <w:r w:rsidRPr="006B3A70">
        <w:rPr>
          <w:b/>
          <w:bCs/>
          <w:sz w:val="28"/>
          <w:szCs w:val="28"/>
        </w:rPr>
        <w:lastRenderedPageBreak/>
        <w:t>Table of Contents</w:t>
      </w:r>
    </w:p>
    <w:p w14:paraId="37D8D45A" w14:textId="77777777" w:rsidR="003548FA" w:rsidRDefault="003548FA" w:rsidP="003548FA">
      <w:pPr>
        <w:pStyle w:val="TOC1"/>
        <w:tabs>
          <w:tab w:val="right" w:leader="dot" w:pos="9350"/>
        </w:tabs>
        <w:rPr>
          <w:noProof/>
        </w:rPr>
      </w:pPr>
      <w:r>
        <w:fldChar w:fldCharType="begin"/>
      </w:r>
      <w:r>
        <w:instrText xml:space="preserve"> TOC \o "1-4" \h \z \u </w:instrText>
      </w:r>
      <w:r>
        <w:fldChar w:fldCharType="separate"/>
      </w:r>
      <w:hyperlink w:anchor="_Toc213967362" w:history="1">
        <w:r w:rsidRPr="008037EF">
          <w:rPr>
            <w:rStyle w:val="Hyperlink"/>
            <w:noProof/>
          </w:rPr>
          <w:t>Introduction</w:t>
        </w:r>
        <w:r>
          <w:rPr>
            <w:noProof/>
            <w:webHidden/>
          </w:rPr>
          <w:tab/>
        </w:r>
        <w:r>
          <w:rPr>
            <w:noProof/>
            <w:webHidden/>
          </w:rPr>
          <w:fldChar w:fldCharType="begin"/>
        </w:r>
        <w:r>
          <w:rPr>
            <w:noProof/>
            <w:webHidden/>
          </w:rPr>
          <w:instrText xml:space="preserve"> PAGEREF _Toc213967362 \h </w:instrText>
        </w:r>
        <w:r>
          <w:rPr>
            <w:noProof/>
            <w:webHidden/>
          </w:rPr>
        </w:r>
        <w:r>
          <w:rPr>
            <w:noProof/>
            <w:webHidden/>
          </w:rPr>
          <w:fldChar w:fldCharType="separate"/>
        </w:r>
        <w:r>
          <w:rPr>
            <w:noProof/>
            <w:webHidden/>
          </w:rPr>
          <w:t>4</w:t>
        </w:r>
        <w:r>
          <w:rPr>
            <w:noProof/>
            <w:webHidden/>
          </w:rPr>
          <w:fldChar w:fldCharType="end"/>
        </w:r>
      </w:hyperlink>
    </w:p>
    <w:p w14:paraId="14574123" w14:textId="77777777" w:rsidR="003548FA" w:rsidRDefault="003548FA" w:rsidP="003548FA">
      <w:pPr>
        <w:pStyle w:val="TOC1"/>
        <w:tabs>
          <w:tab w:val="right" w:leader="dot" w:pos="9350"/>
        </w:tabs>
        <w:rPr>
          <w:noProof/>
        </w:rPr>
      </w:pPr>
      <w:hyperlink w:anchor="_Toc213967363" w:history="1">
        <w:r w:rsidRPr="008037EF">
          <w:rPr>
            <w:rStyle w:val="Hyperlink"/>
            <w:noProof/>
          </w:rPr>
          <w:t>1. How are technological advancements (e.g., AI, automation, digital platforms) reshaping labour markets, and what implications does this have for HRM and IHRM strategies?</w:t>
        </w:r>
        <w:r>
          <w:rPr>
            <w:noProof/>
            <w:webHidden/>
          </w:rPr>
          <w:tab/>
        </w:r>
        <w:r>
          <w:rPr>
            <w:noProof/>
            <w:webHidden/>
          </w:rPr>
          <w:fldChar w:fldCharType="begin"/>
        </w:r>
        <w:r>
          <w:rPr>
            <w:noProof/>
            <w:webHidden/>
          </w:rPr>
          <w:instrText xml:space="preserve"> PAGEREF _Toc213967363 \h </w:instrText>
        </w:r>
        <w:r>
          <w:rPr>
            <w:noProof/>
            <w:webHidden/>
          </w:rPr>
        </w:r>
        <w:r>
          <w:rPr>
            <w:noProof/>
            <w:webHidden/>
          </w:rPr>
          <w:fldChar w:fldCharType="separate"/>
        </w:r>
        <w:r>
          <w:rPr>
            <w:noProof/>
            <w:webHidden/>
          </w:rPr>
          <w:t>4</w:t>
        </w:r>
        <w:r>
          <w:rPr>
            <w:noProof/>
            <w:webHidden/>
          </w:rPr>
          <w:fldChar w:fldCharType="end"/>
        </w:r>
      </w:hyperlink>
    </w:p>
    <w:p w14:paraId="726A9748" w14:textId="77777777" w:rsidR="003548FA" w:rsidRDefault="003548FA" w:rsidP="003548FA">
      <w:pPr>
        <w:pStyle w:val="TOC2"/>
        <w:tabs>
          <w:tab w:val="right" w:leader="dot" w:pos="9350"/>
        </w:tabs>
        <w:rPr>
          <w:noProof/>
        </w:rPr>
      </w:pPr>
      <w:hyperlink w:anchor="_Toc213967364" w:history="1">
        <w:r w:rsidRPr="008037EF">
          <w:rPr>
            <w:rStyle w:val="Hyperlink"/>
            <w:noProof/>
          </w:rPr>
          <w:t>1.1 Technological Advancements: AI, Automation, and Digital Platforms</w:t>
        </w:r>
        <w:r>
          <w:rPr>
            <w:noProof/>
            <w:webHidden/>
          </w:rPr>
          <w:tab/>
        </w:r>
        <w:r>
          <w:rPr>
            <w:noProof/>
            <w:webHidden/>
          </w:rPr>
          <w:fldChar w:fldCharType="begin"/>
        </w:r>
        <w:r>
          <w:rPr>
            <w:noProof/>
            <w:webHidden/>
          </w:rPr>
          <w:instrText xml:space="preserve"> PAGEREF _Toc213967364 \h </w:instrText>
        </w:r>
        <w:r>
          <w:rPr>
            <w:noProof/>
            <w:webHidden/>
          </w:rPr>
        </w:r>
        <w:r>
          <w:rPr>
            <w:noProof/>
            <w:webHidden/>
          </w:rPr>
          <w:fldChar w:fldCharType="separate"/>
        </w:r>
        <w:r>
          <w:rPr>
            <w:noProof/>
            <w:webHidden/>
          </w:rPr>
          <w:t>4</w:t>
        </w:r>
        <w:r>
          <w:rPr>
            <w:noProof/>
            <w:webHidden/>
          </w:rPr>
          <w:fldChar w:fldCharType="end"/>
        </w:r>
      </w:hyperlink>
    </w:p>
    <w:p w14:paraId="7E3A8E81" w14:textId="77777777" w:rsidR="003548FA" w:rsidRDefault="003548FA" w:rsidP="003548FA">
      <w:pPr>
        <w:pStyle w:val="TOC2"/>
        <w:tabs>
          <w:tab w:val="right" w:leader="dot" w:pos="9350"/>
        </w:tabs>
        <w:rPr>
          <w:noProof/>
        </w:rPr>
      </w:pPr>
      <w:hyperlink w:anchor="_Toc213967365" w:history="1">
        <w:r w:rsidRPr="008037EF">
          <w:rPr>
            <w:rStyle w:val="Hyperlink"/>
            <w:noProof/>
          </w:rPr>
          <w:t>1.2 What Is the Labour Market?</w:t>
        </w:r>
        <w:r>
          <w:rPr>
            <w:noProof/>
            <w:webHidden/>
          </w:rPr>
          <w:tab/>
        </w:r>
        <w:r>
          <w:rPr>
            <w:noProof/>
            <w:webHidden/>
          </w:rPr>
          <w:fldChar w:fldCharType="begin"/>
        </w:r>
        <w:r>
          <w:rPr>
            <w:noProof/>
            <w:webHidden/>
          </w:rPr>
          <w:instrText xml:space="preserve"> PAGEREF _Toc213967365 \h </w:instrText>
        </w:r>
        <w:r>
          <w:rPr>
            <w:noProof/>
            <w:webHidden/>
          </w:rPr>
        </w:r>
        <w:r>
          <w:rPr>
            <w:noProof/>
            <w:webHidden/>
          </w:rPr>
          <w:fldChar w:fldCharType="separate"/>
        </w:r>
        <w:r>
          <w:rPr>
            <w:noProof/>
            <w:webHidden/>
          </w:rPr>
          <w:t>5</w:t>
        </w:r>
        <w:r>
          <w:rPr>
            <w:noProof/>
            <w:webHidden/>
          </w:rPr>
          <w:fldChar w:fldCharType="end"/>
        </w:r>
      </w:hyperlink>
    </w:p>
    <w:p w14:paraId="2779D3B1" w14:textId="77777777" w:rsidR="003548FA" w:rsidRDefault="003548FA" w:rsidP="003548FA">
      <w:pPr>
        <w:pStyle w:val="TOC2"/>
        <w:tabs>
          <w:tab w:val="right" w:leader="dot" w:pos="9350"/>
        </w:tabs>
        <w:rPr>
          <w:noProof/>
        </w:rPr>
      </w:pPr>
      <w:hyperlink w:anchor="_Toc213967366" w:history="1">
        <w:r w:rsidRPr="008037EF">
          <w:rPr>
            <w:rStyle w:val="Hyperlink"/>
            <w:noProof/>
          </w:rPr>
          <w:t>1.3 How Technological Advancements Are Reshaping Labour Markets</w:t>
        </w:r>
        <w:r>
          <w:rPr>
            <w:noProof/>
            <w:webHidden/>
          </w:rPr>
          <w:tab/>
        </w:r>
        <w:r>
          <w:rPr>
            <w:noProof/>
            <w:webHidden/>
          </w:rPr>
          <w:fldChar w:fldCharType="begin"/>
        </w:r>
        <w:r>
          <w:rPr>
            <w:noProof/>
            <w:webHidden/>
          </w:rPr>
          <w:instrText xml:space="preserve"> PAGEREF _Toc213967366 \h </w:instrText>
        </w:r>
        <w:r>
          <w:rPr>
            <w:noProof/>
            <w:webHidden/>
          </w:rPr>
        </w:r>
        <w:r>
          <w:rPr>
            <w:noProof/>
            <w:webHidden/>
          </w:rPr>
          <w:fldChar w:fldCharType="separate"/>
        </w:r>
        <w:r>
          <w:rPr>
            <w:noProof/>
            <w:webHidden/>
          </w:rPr>
          <w:t>5</w:t>
        </w:r>
        <w:r>
          <w:rPr>
            <w:noProof/>
            <w:webHidden/>
          </w:rPr>
          <w:fldChar w:fldCharType="end"/>
        </w:r>
      </w:hyperlink>
    </w:p>
    <w:p w14:paraId="07BAE547" w14:textId="77777777" w:rsidR="003548FA" w:rsidRDefault="003548FA" w:rsidP="003548FA">
      <w:pPr>
        <w:pStyle w:val="TOC2"/>
        <w:tabs>
          <w:tab w:val="right" w:leader="dot" w:pos="9350"/>
        </w:tabs>
        <w:rPr>
          <w:noProof/>
        </w:rPr>
      </w:pPr>
      <w:hyperlink w:anchor="_Toc213967367" w:history="1">
        <w:r w:rsidRPr="008037EF">
          <w:rPr>
            <w:rStyle w:val="Hyperlink"/>
            <w:noProof/>
          </w:rPr>
          <w:t>1.4 Implications for HRM and IHRM Strategies</w:t>
        </w:r>
        <w:r>
          <w:rPr>
            <w:noProof/>
            <w:webHidden/>
          </w:rPr>
          <w:tab/>
        </w:r>
        <w:r>
          <w:rPr>
            <w:noProof/>
            <w:webHidden/>
          </w:rPr>
          <w:fldChar w:fldCharType="begin"/>
        </w:r>
        <w:r>
          <w:rPr>
            <w:noProof/>
            <w:webHidden/>
          </w:rPr>
          <w:instrText xml:space="preserve"> PAGEREF _Toc213967367 \h </w:instrText>
        </w:r>
        <w:r>
          <w:rPr>
            <w:noProof/>
            <w:webHidden/>
          </w:rPr>
        </w:r>
        <w:r>
          <w:rPr>
            <w:noProof/>
            <w:webHidden/>
          </w:rPr>
          <w:fldChar w:fldCharType="separate"/>
        </w:r>
        <w:r>
          <w:rPr>
            <w:noProof/>
            <w:webHidden/>
          </w:rPr>
          <w:t>7</w:t>
        </w:r>
        <w:r>
          <w:rPr>
            <w:noProof/>
            <w:webHidden/>
          </w:rPr>
          <w:fldChar w:fldCharType="end"/>
        </w:r>
      </w:hyperlink>
    </w:p>
    <w:p w14:paraId="27FA7C35" w14:textId="77777777" w:rsidR="003548FA" w:rsidRDefault="003548FA" w:rsidP="003548FA">
      <w:pPr>
        <w:pStyle w:val="TOC1"/>
        <w:tabs>
          <w:tab w:val="right" w:leader="dot" w:pos="9350"/>
        </w:tabs>
        <w:rPr>
          <w:noProof/>
        </w:rPr>
      </w:pPr>
      <w:hyperlink w:anchor="_Toc213967368" w:history="1">
        <w:r w:rsidRPr="008037EF">
          <w:rPr>
            <w:rStyle w:val="Hyperlink"/>
            <w:noProof/>
          </w:rPr>
          <w:t>2. What are the key demographic and geopolitical factors influencing employment markets today, and how do they create challenges for HR professionals?</w:t>
        </w:r>
        <w:r>
          <w:rPr>
            <w:noProof/>
            <w:webHidden/>
          </w:rPr>
          <w:tab/>
        </w:r>
        <w:r>
          <w:rPr>
            <w:noProof/>
            <w:webHidden/>
          </w:rPr>
          <w:fldChar w:fldCharType="begin"/>
        </w:r>
        <w:r>
          <w:rPr>
            <w:noProof/>
            <w:webHidden/>
          </w:rPr>
          <w:instrText xml:space="preserve"> PAGEREF _Toc213967368 \h </w:instrText>
        </w:r>
        <w:r>
          <w:rPr>
            <w:noProof/>
            <w:webHidden/>
          </w:rPr>
        </w:r>
        <w:r>
          <w:rPr>
            <w:noProof/>
            <w:webHidden/>
          </w:rPr>
          <w:fldChar w:fldCharType="separate"/>
        </w:r>
        <w:r>
          <w:rPr>
            <w:noProof/>
            <w:webHidden/>
          </w:rPr>
          <w:t>8</w:t>
        </w:r>
        <w:r>
          <w:rPr>
            <w:noProof/>
            <w:webHidden/>
          </w:rPr>
          <w:fldChar w:fldCharType="end"/>
        </w:r>
      </w:hyperlink>
    </w:p>
    <w:p w14:paraId="4F7BC58F" w14:textId="77777777" w:rsidR="003548FA" w:rsidRDefault="003548FA" w:rsidP="003548FA">
      <w:pPr>
        <w:pStyle w:val="TOC2"/>
        <w:tabs>
          <w:tab w:val="right" w:leader="dot" w:pos="9350"/>
        </w:tabs>
        <w:rPr>
          <w:noProof/>
        </w:rPr>
      </w:pPr>
      <w:hyperlink w:anchor="_Toc213967369" w:history="1">
        <w:r w:rsidRPr="008037EF">
          <w:rPr>
            <w:rStyle w:val="Hyperlink"/>
            <w:noProof/>
          </w:rPr>
          <w:t>2.1 Key Demographic and Geopolitical Factors Influencing Employment Markets</w:t>
        </w:r>
        <w:r>
          <w:rPr>
            <w:noProof/>
            <w:webHidden/>
          </w:rPr>
          <w:tab/>
        </w:r>
        <w:r>
          <w:rPr>
            <w:noProof/>
            <w:webHidden/>
          </w:rPr>
          <w:fldChar w:fldCharType="begin"/>
        </w:r>
        <w:r>
          <w:rPr>
            <w:noProof/>
            <w:webHidden/>
          </w:rPr>
          <w:instrText xml:space="preserve"> PAGEREF _Toc213967369 \h </w:instrText>
        </w:r>
        <w:r>
          <w:rPr>
            <w:noProof/>
            <w:webHidden/>
          </w:rPr>
        </w:r>
        <w:r>
          <w:rPr>
            <w:noProof/>
            <w:webHidden/>
          </w:rPr>
          <w:fldChar w:fldCharType="separate"/>
        </w:r>
        <w:r>
          <w:rPr>
            <w:noProof/>
            <w:webHidden/>
          </w:rPr>
          <w:t>8</w:t>
        </w:r>
        <w:r>
          <w:rPr>
            <w:noProof/>
            <w:webHidden/>
          </w:rPr>
          <w:fldChar w:fldCharType="end"/>
        </w:r>
      </w:hyperlink>
    </w:p>
    <w:p w14:paraId="5A56E3A7" w14:textId="77777777" w:rsidR="003548FA" w:rsidRDefault="003548FA" w:rsidP="003548FA">
      <w:pPr>
        <w:pStyle w:val="TOC3"/>
        <w:tabs>
          <w:tab w:val="right" w:leader="dot" w:pos="9350"/>
        </w:tabs>
        <w:rPr>
          <w:noProof/>
        </w:rPr>
      </w:pPr>
      <w:hyperlink w:anchor="_Toc213967370" w:history="1">
        <w:r w:rsidRPr="008037EF">
          <w:rPr>
            <w:rStyle w:val="Hyperlink"/>
            <w:noProof/>
          </w:rPr>
          <w:t>Ageing Populations and Declining Birth Rates</w:t>
        </w:r>
        <w:r>
          <w:rPr>
            <w:noProof/>
            <w:webHidden/>
          </w:rPr>
          <w:tab/>
        </w:r>
        <w:r>
          <w:rPr>
            <w:noProof/>
            <w:webHidden/>
          </w:rPr>
          <w:fldChar w:fldCharType="begin"/>
        </w:r>
        <w:r>
          <w:rPr>
            <w:noProof/>
            <w:webHidden/>
          </w:rPr>
          <w:instrText xml:space="preserve"> PAGEREF _Toc213967370 \h </w:instrText>
        </w:r>
        <w:r>
          <w:rPr>
            <w:noProof/>
            <w:webHidden/>
          </w:rPr>
        </w:r>
        <w:r>
          <w:rPr>
            <w:noProof/>
            <w:webHidden/>
          </w:rPr>
          <w:fldChar w:fldCharType="separate"/>
        </w:r>
        <w:r>
          <w:rPr>
            <w:noProof/>
            <w:webHidden/>
          </w:rPr>
          <w:t>8</w:t>
        </w:r>
        <w:r>
          <w:rPr>
            <w:noProof/>
            <w:webHidden/>
          </w:rPr>
          <w:fldChar w:fldCharType="end"/>
        </w:r>
      </w:hyperlink>
    </w:p>
    <w:p w14:paraId="52685C4D" w14:textId="77777777" w:rsidR="003548FA" w:rsidRDefault="003548FA" w:rsidP="003548FA">
      <w:pPr>
        <w:pStyle w:val="TOC3"/>
        <w:tabs>
          <w:tab w:val="right" w:leader="dot" w:pos="9350"/>
        </w:tabs>
        <w:rPr>
          <w:noProof/>
        </w:rPr>
      </w:pPr>
      <w:hyperlink w:anchor="_Toc213967371" w:history="1">
        <w:r w:rsidRPr="008037EF">
          <w:rPr>
            <w:rStyle w:val="Hyperlink"/>
            <w:noProof/>
          </w:rPr>
          <w:t>Migration Patterns and Integration Challenges</w:t>
        </w:r>
        <w:r>
          <w:rPr>
            <w:noProof/>
            <w:webHidden/>
          </w:rPr>
          <w:tab/>
        </w:r>
        <w:r>
          <w:rPr>
            <w:noProof/>
            <w:webHidden/>
          </w:rPr>
          <w:fldChar w:fldCharType="begin"/>
        </w:r>
        <w:r>
          <w:rPr>
            <w:noProof/>
            <w:webHidden/>
          </w:rPr>
          <w:instrText xml:space="preserve"> PAGEREF _Toc213967371 \h </w:instrText>
        </w:r>
        <w:r>
          <w:rPr>
            <w:noProof/>
            <w:webHidden/>
          </w:rPr>
        </w:r>
        <w:r>
          <w:rPr>
            <w:noProof/>
            <w:webHidden/>
          </w:rPr>
          <w:fldChar w:fldCharType="separate"/>
        </w:r>
        <w:r>
          <w:rPr>
            <w:noProof/>
            <w:webHidden/>
          </w:rPr>
          <w:t>9</w:t>
        </w:r>
        <w:r>
          <w:rPr>
            <w:noProof/>
            <w:webHidden/>
          </w:rPr>
          <w:fldChar w:fldCharType="end"/>
        </w:r>
      </w:hyperlink>
    </w:p>
    <w:p w14:paraId="08A9DFA0" w14:textId="77777777" w:rsidR="003548FA" w:rsidRDefault="003548FA" w:rsidP="003548FA">
      <w:pPr>
        <w:pStyle w:val="TOC3"/>
        <w:tabs>
          <w:tab w:val="right" w:leader="dot" w:pos="9350"/>
        </w:tabs>
        <w:rPr>
          <w:noProof/>
        </w:rPr>
      </w:pPr>
      <w:hyperlink w:anchor="_Toc213967372" w:history="1">
        <w:r w:rsidRPr="008037EF">
          <w:rPr>
            <w:rStyle w:val="Hyperlink"/>
            <w:noProof/>
          </w:rPr>
          <w:t>Digitalisation and Skills Mismatch</w:t>
        </w:r>
        <w:r>
          <w:rPr>
            <w:noProof/>
            <w:webHidden/>
          </w:rPr>
          <w:tab/>
        </w:r>
        <w:r>
          <w:rPr>
            <w:noProof/>
            <w:webHidden/>
          </w:rPr>
          <w:fldChar w:fldCharType="begin"/>
        </w:r>
        <w:r>
          <w:rPr>
            <w:noProof/>
            <w:webHidden/>
          </w:rPr>
          <w:instrText xml:space="preserve"> PAGEREF _Toc213967372 \h </w:instrText>
        </w:r>
        <w:r>
          <w:rPr>
            <w:noProof/>
            <w:webHidden/>
          </w:rPr>
        </w:r>
        <w:r>
          <w:rPr>
            <w:noProof/>
            <w:webHidden/>
          </w:rPr>
          <w:fldChar w:fldCharType="separate"/>
        </w:r>
        <w:r>
          <w:rPr>
            <w:noProof/>
            <w:webHidden/>
          </w:rPr>
          <w:t>9</w:t>
        </w:r>
        <w:r>
          <w:rPr>
            <w:noProof/>
            <w:webHidden/>
          </w:rPr>
          <w:fldChar w:fldCharType="end"/>
        </w:r>
      </w:hyperlink>
    </w:p>
    <w:p w14:paraId="77F4B4F2" w14:textId="77777777" w:rsidR="003548FA" w:rsidRDefault="003548FA" w:rsidP="003548FA">
      <w:pPr>
        <w:pStyle w:val="TOC3"/>
        <w:tabs>
          <w:tab w:val="right" w:leader="dot" w:pos="9350"/>
        </w:tabs>
        <w:rPr>
          <w:noProof/>
        </w:rPr>
      </w:pPr>
      <w:hyperlink w:anchor="_Toc213967373" w:history="1">
        <w:r w:rsidRPr="008037EF">
          <w:rPr>
            <w:rStyle w:val="Hyperlink"/>
            <w:noProof/>
          </w:rPr>
          <w:t>Geopolitical Tensions and Economic Instability</w:t>
        </w:r>
        <w:r>
          <w:rPr>
            <w:noProof/>
            <w:webHidden/>
          </w:rPr>
          <w:tab/>
        </w:r>
        <w:r>
          <w:rPr>
            <w:noProof/>
            <w:webHidden/>
          </w:rPr>
          <w:fldChar w:fldCharType="begin"/>
        </w:r>
        <w:r>
          <w:rPr>
            <w:noProof/>
            <w:webHidden/>
          </w:rPr>
          <w:instrText xml:space="preserve"> PAGEREF _Toc213967373 \h </w:instrText>
        </w:r>
        <w:r>
          <w:rPr>
            <w:noProof/>
            <w:webHidden/>
          </w:rPr>
        </w:r>
        <w:r>
          <w:rPr>
            <w:noProof/>
            <w:webHidden/>
          </w:rPr>
          <w:fldChar w:fldCharType="separate"/>
        </w:r>
        <w:r>
          <w:rPr>
            <w:noProof/>
            <w:webHidden/>
          </w:rPr>
          <w:t>9</w:t>
        </w:r>
        <w:r>
          <w:rPr>
            <w:noProof/>
            <w:webHidden/>
          </w:rPr>
          <w:fldChar w:fldCharType="end"/>
        </w:r>
      </w:hyperlink>
    </w:p>
    <w:p w14:paraId="01CE8E1F" w14:textId="77777777" w:rsidR="003548FA" w:rsidRDefault="003548FA" w:rsidP="003548FA">
      <w:pPr>
        <w:pStyle w:val="TOC2"/>
        <w:tabs>
          <w:tab w:val="right" w:leader="dot" w:pos="9350"/>
        </w:tabs>
        <w:rPr>
          <w:noProof/>
        </w:rPr>
      </w:pPr>
      <w:hyperlink w:anchor="_Toc213967374" w:history="1">
        <w:r w:rsidRPr="008037EF">
          <w:rPr>
            <w:rStyle w:val="Hyperlink"/>
            <w:noProof/>
          </w:rPr>
          <w:t>2.2 How These Demographic and Geopolitical Factors Create Challenges for HR Professionals</w:t>
        </w:r>
        <w:r>
          <w:rPr>
            <w:noProof/>
            <w:webHidden/>
          </w:rPr>
          <w:tab/>
        </w:r>
        <w:r>
          <w:rPr>
            <w:noProof/>
            <w:webHidden/>
          </w:rPr>
          <w:fldChar w:fldCharType="begin"/>
        </w:r>
        <w:r>
          <w:rPr>
            <w:noProof/>
            <w:webHidden/>
          </w:rPr>
          <w:instrText xml:space="preserve"> PAGEREF _Toc213967374 \h </w:instrText>
        </w:r>
        <w:r>
          <w:rPr>
            <w:noProof/>
            <w:webHidden/>
          </w:rPr>
        </w:r>
        <w:r>
          <w:rPr>
            <w:noProof/>
            <w:webHidden/>
          </w:rPr>
          <w:fldChar w:fldCharType="separate"/>
        </w:r>
        <w:r>
          <w:rPr>
            <w:noProof/>
            <w:webHidden/>
          </w:rPr>
          <w:t>10</w:t>
        </w:r>
        <w:r>
          <w:rPr>
            <w:noProof/>
            <w:webHidden/>
          </w:rPr>
          <w:fldChar w:fldCharType="end"/>
        </w:r>
      </w:hyperlink>
    </w:p>
    <w:p w14:paraId="6C2EE572" w14:textId="77777777" w:rsidR="003548FA" w:rsidRDefault="003548FA" w:rsidP="003548FA">
      <w:pPr>
        <w:pStyle w:val="TOC3"/>
        <w:tabs>
          <w:tab w:val="right" w:leader="dot" w:pos="9350"/>
        </w:tabs>
        <w:rPr>
          <w:noProof/>
        </w:rPr>
      </w:pPr>
      <w:hyperlink w:anchor="_Toc213967375" w:history="1">
        <w:r w:rsidRPr="008037EF">
          <w:rPr>
            <w:rStyle w:val="Hyperlink"/>
            <w:noProof/>
          </w:rPr>
          <w:t>Talent Shortages and Workforce Planning Difficulties</w:t>
        </w:r>
        <w:r>
          <w:rPr>
            <w:noProof/>
            <w:webHidden/>
          </w:rPr>
          <w:tab/>
        </w:r>
        <w:r>
          <w:rPr>
            <w:noProof/>
            <w:webHidden/>
          </w:rPr>
          <w:fldChar w:fldCharType="begin"/>
        </w:r>
        <w:r>
          <w:rPr>
            <w:noProof/>
            <w:webHidden/>
          </w:rPr>
          <w:instrText xml:space="preserve"> PAGEREF _Toc213967375 \h </w:instrText>
        </w:r>
        <w:r>
          <w:rPr>
            <w:noProof/>
            <w:webHidden/>
          </w:rPr>
        </w:r>
        <w:r>
          <w:rPr>
            <w:noProof/>
            <w:webHidden/>
          </w:rPr>
          <w:fldChar w:fldCharType="separate"/>
        </w:r>
        <w:r>
          <w:rPr>
            <w:noProof/>
            <w:webHidden/>
          </w:rPr>
          <w:t>10</w:t>
        </w:r>
        <w:r>
          <w:rPr>
            <w:noProof/>
            <w:webHidden/>
          </w:rPr>
          <w:fldChar w:fldCharType="end"/>
        </w:r>
      </w:hyperlink>
    </w:p>
    <w:p w14:paraId="5E252A5F" w14:textId="77777777" w:rsidR="003548FA" w:rsidRDefault="003548FA" w:rsidP="003548FA">
      <w:pPr>
        <w:pStyle w:val="TOC3"/>
        <w:tabs>
          <w:tab w:val="right" w:leader="dot" w:pos="9350"/>
        </w:tabs>
        <w:rPr>
          <w:noProof/>
        </w:rPr>
      </w:pPr>
      <w:hyperlink w:anchor="_Toc213967376" w:history="1">
        <w:r w:rsidRPr="008037EF">
          <w:rPr>
            <w:rStyle w:val="Hyperlink"/>
            <w:noProof/>
          </w:rPr>
          <w:t>Managing Diversity and Reducing Inequality</w:t>
        </w:r>
        <w:r>
          <w:rPr>
            <w:noProof/>
            <w:webHidden/>
          </w:rPr>
          <w:tab/>
        </w:r>
        <w:r>
          <w:rPr>
            <w:noProof/>
            <w:webHidden/>
          </w:rPr>
          <w:fldChar w:fldCharType="begin"/>
        </w:r>
        <w:r>
          <w:rPr>
            <w:noProof/>
            <w:webHidden/>
          </w:rPr>
          <w:instrText xml:space="preserve"> PAGEREF _Toc213967376 \h </w:instrText>
        </w:r>
        <w:r>
          <w:rPr>
            <w:noProof/>
            <w:webHidden/>
          </w:rPr>
        </w:r>
        <w:r>
          <w:rPr>
            <w:noProof/>
            <w:webHidden/>
          </w:rPr>
          <w:fldChar w:fldCharType="separate"/>
        </w:r>
        <w:r>
          <w:rPr>
            <w:noProof/>
            <w:webHidden/>
          </w:rPr>
          <w:t>11</w:t>
        </w:r>
        <w:r>
          <w:rPr>
            <w:noProof/>
            <w:webHidden/>
          </w:rPr>
          <w:fldChar w:fldCharType="end"/>
        </w:r>
      </w:hyperlink>
    </w:p>
    <w:p w14:paraId="52D754E7" w14:textId="77777777" w:rsidR="003548FA" w:rsidRDefault="003548FA" w:rsidP="003548FA">
      <w:pPr>
        <w:pStyle w:val="TOC3"/>
        <w:tabs>
          <w:tab w:val="right" w:leader="dot" w:pos="9350"/>
        </w:tabs>
        <w:rPr>
          <w:noProof/>
        </w:rPr>
      </w:pPr>
      <w:hyperlink w:anchor="_Toc213967377" w:history="1">
        <w:r w:rsidRPr="008037EF">
          <w:rPr>
            <w:rStyle w:val="Hyperlink"/>
            <w:noProof/>
          </w:rPr>
          <w:t>Adapting to Skills Mismatch and Accelerated Digital Demands</w:t>
        </w:r>
        <w:r>
          <w:rPr>
            <w:noProof/>
            <w:webHidden/>
          </w:rPr>
          <w:tab/>
        </w:r>
        <w:r>
          <w:rPr>
            <w:noProof/>
            <w:webHidden/>
          </w:rPr>
          <w:fldChar w:fldCharType="begin"/>
        </w:r>
        <w:r>
          <w:rPr>
            <w:noProof/>
            <w:webHidden/>
          </w:rPr>
          <w:instrText xml:space="preserve"> PAGEREF _Toc213967377 \h </w:instrText>
        </w:r>
        <w:r>
          <w:rPr>
            <w:noProof/>
            <w:webHidden/>
          </w:rPr>
        </w:r>
        <w:r>
          <w:rPr>
            <w:noProof/>
            <w:webHidden/>
          </w:rPr>
          <w:fldChar w:fldCharType="separate"/>
        </w:r>
        <w:r>
          <w:rPr>
            <w:noProof/>
            <w:webHidden/>
          </w:rPr>
          <w:t>11</w:t>
        </w:r>
        <w:r>
          <w:rPr>
            <w:noProof/>
            <w:webHidden/>
          </w:rPr>
          <w:fldChar w:fldCharType="end"/>
        </w:r>
      </w:hyperlink>
    </w:p>
    <w:p w14:paraId="29E10C51" w14:textId="77777777" w:rsidR="003548FA" w:rsidRDefault="003548FA" w:rsidP="003548FA">
      <w:pPr>
        <w:pStyle w:val="TOC3"/>
        <w:tabs>
          <w:tab w:val="right" w:leader="dot" w:pos="9350"/>
        </w:tabs>
        <w:rPr>
          <w:noProof/>
        </w:rPr>
      </w:pPr>
      <w:hyperlink w:anchor="_Toc213967378" w:history="1">
        <w:r w:rsidRPr="008037EF">
          <w:rPr>
            <w:rStyle w:val="Hyperlink"/>
            <w:noProof/>
          </w:rPr>
          <w:t>Navigating Geopolitical Risks and Employment Volatility</w:t>
        </w:r>
        <w:r>
          <w:rPr>
            <w:noProof/>
            <w:webHidden/>
          </w:rPr>
          <w:tab/>
        </w:r>
        <w:r>
          <w:rPr>
            <w:noProof/>
            <w:webHidden/>
          </w:rPr>
          <w:fldChar w:fldCharType="begin"/>
        </w:r>
        <w:r>
          <w:rPr>
            <w:noProof/>
            <w:webHidden/>
          </w:rPr>
          <w:instrText xml:space="preserve"> PAGEREF _Toc213967378 \h </w:instrText>
        </w:r>
        <w:r>
          <w:rPr>
            <w:noProof/>
            <w:webHidden/>
          </w:rPr>
        </w:r>
        <w:r>
          <w:rPr>
            <w:noProof/>
            <w:webHidden/>
          </w:rPr>
          <w:fldChar w:fldCharType="separate"/>
        </w:r>
        <w:r>
          <w:rPr>
            <w:noProof/>
            <w:webHidden/>
          </w:rPr>
          <w:t>11</w:t>
        </w:r>
        <w:r>
          <w:rPr>
            <w:noProof/>
            <w:webHidden/>
          </w:rPr>
          <w:fldChar w:fldCharType="end"/>
        </w:r>
      </w:hyperlink>
    </w:p>
    <w:p w14:paraId="39A25691" w14:textId="77777777" w:rsidR="003548FA" w:rsidRDefault="003548FA" w:rsidP="003548FA">
      <w:pPr>
        <w:pStyle w:val="TOC1"/>
        <w:tabs>
          <w:tab w:val="right" w:leader="dot" w:pos="9350"/>
        </w:tabs>
        <w:rPr>
          <w:noProof/>
        </w:rPr>
      </w:pPr>
      <w:hyperlink w:anchor="_Toc213967379" w:history="1">
        <w:r w:rsidRPr="008037EF">
          <w:rPr>
            <w:rStyle w:val="Hyperlink"/>
            <w:noProof/>
          </w:rPr>
          <w:t>3. How can organisations address persistent skills gaps and talent shortages in critical sectors (e.g., tech, hospitality, healthcare) through strategic HRM?</w:t>
        </w:r>
        <w:r>
          <w:rPr>
            <w:noProof/>
            <w:webHidden/>
          </w:rPr>
          <w:tab/>
        </w:r>
        <w:r>
          <w:rPr>
            <w:noProof/>
            <w:webHidden/>
          </w:rPr>
          <w:fldChar w:fldCharType="begin"/>
        </w:r>
        <w:r>
          <w:rPr>
            <w:noProof/>
            <w:webHidden/>
          </w:rPr>
          <w:instrText xml:space="preserve"> PAGEREF _Toc213967379 \h </w:instrText>
        </w:r>
        <w:r>
          <w:rPr>
            <w:noProof/>
            <w:webHidden/>
          </w:rPr>
        </w:r>
        <w:r>
          <w:rPr>
            <w:noProof/>
            <w:webHidden/>
          </w:rPr>
          <w:fldChar w:fldCharType="separate"/>
        </w:r>
        <w:r>
          <w:rPr>
            <w:noProof/>
            <w:webHidden/>
          </w:rPr>
          <w:t>12</w:t>
        </w:r>
        <w:r>
          <w:rPr>
            <w:noProof/>
            <w:webHidden/>
          </w:rPr>
          <w:fldChar w:fldCharType="end"/>
        </w:r>
      </w:hyperlink>
    </w:p>
    <w:p w14:paraId="23DFDC08" w14:textId="77777777" w:rsidR="003548FA" w:rsidRDefault="003548FA" w:rsidP="003548FA">
      <w:pPr>
        <w:pStyle w:val="TOC2"/>
        <w:tabs>
          <w:tab w:val="right" w:leader="dot" w:pos="9350"/>
        </w:tabs>
        <w:rPr>
          <w:noProof/>
        </w:rPr>
      </w:pPr>
      <w:hyperlink w:anchor="_Toc213967380" w:history="1">
        <w:r w:rsidRPr="008037EF">
          <w:rPr>
            <w:rStyle w:val="Hyperlink"/>
            <w:noProof/>
          </w:rPr>
          <w:t>3.1. Understanding Skills Gaps in Critical Sectors</w:t>
        </w:r>
        <w:r>
          <w:rPr>
            <w:noProof/>
            <w:webHidden/>
          </w:rPr>
          <w:tab/>
        </w:r>
        <w:r>
          <w:rPr>
            <w:noProof/>
            <w:webHidden/>
          </w:rPr>
          <w:fldChar w:fldCharType="begin"/>
        </w:r>
        <w:r>
          <w:rPr>
            <w:noProof/>
            <w:webHidden/>
          </w:rPr>
          <w:instrText xml:space="preserve"> PAGEREF _Toc213967380 \h </w:instrText>
        </w:r>
        <w:r>
          <w:rPr>
            <w:noProof/>
            <w:webHidden/>
          </w:rPr>
        </w:r>
        <w:r>
          <w:rPr>
            <w:noProof/>
            <w:webHidden/>
          </w:rPr>
          <w:fldChar w:fldCharType="separate"/>
        </w:r>
        <w:r>
          <w:rPr>
            <w:noProof/>
            <w:webHidden/>
          </w:rPr>
          <w:t>12</w:t>
        </w:r>
        <w:r>
          <w:rPr>
            <w:noProof/>
            <w:webHidden/>
          </w:rPr>
          <w:fldChar w:fldCharType="end"/>
        </w:r>
      </w:hyperlink>
    </w:p>
    <w:p w14:paraId="5E08F333" w14:textId="77777777" w:rsidR="003548FA" w:rsidRDefault="003548FA" w:rsidP="003548FA">
      <w:pPr>
        <w:pStyle w:val="TOC2"/>
        <w:tabs>
          <w:tab w:val="right" w:leader="dot" w:pos="9350"/>
        </w:tabs>
        <w:rPr>
          <w:noProof/>
        </w:rPr>
      </w:pPr>
      <w:hyperlink w:anchor="_Toc213967381" w:history="1">
        <w:r w:rsidRPr="008037EF">
          <w:rPr>
            <w:rStyle w:val="Hyperlink"/>
            <w:noProof/>
          </w:rPr>
          <w:t>3.2. Strategic Workforce Planning and Data-Driven Skills Mapping</w:t>
        </w:r>
        <w:r>
          <w:rPr>
            <w:noProof/>
            <w:webHidden/>
          </w:rPr>
          <w:tab/>
        </w:r>
        <w:r>
          <w:rPr>
            <w:noProof/>
            <w:webHidden/>
          </w:rPr>
          <w:fldChar w:fldCharType="begin"/>
        </w:r>
        <w:r>
          <w:rPr>
            <w:noProof/>
            <w:webHidden/>
          </w:rPr>
          <w:instrText xml:space="preserve"> PAGEREF _Toc213967381 \h </w:instrText>
        </w:r>
        <w:r>
          <w:rPr>
            <w:noProof/>
            <w:webHidden/>
          </w:rPr>
        </w:r>
        <w:r>
          <w:rPr>
            <w:noProof/>
            <w:webHidden/>
          </w:rPr>
          <w:fldChar w:fldCharType="separate"/>
        </w:r>
        <w:r>
          <w:rPr>
            <w:noProof/>
            <w:webHidden/>
          </w:rPr>
          <w:t>12</w:t>
        </w:r>
        <w:r>
          <w:rPr>
            <w:noProof/>
            <w:webHidden/>
          </w:rPr>
          <w:fldChar w:fldCharType="end"/>
        </w:r>
      </w:hyperlink>
    </w:p>
    <w:p w14:paraId="1866D2A2" w14:textId="77777777" w:rsidR="003548FA" w:rsidRDefault="003548FA" w:rsidP="003548FA">
      <w:pPr>
        <w:pStyle w:val="TOC2"/>
        <w:tabs>
          <w:tab w:val="right" w:leader="dot" w:pos="9350"/>
        </w:tabs>
        <w:rPr>
          <w:noProof/>
        </w:rPr>
      </w:pPr>
      <w:hyperlink w:anchor="_Toc213967382" w:history="1">
        <w:r w:rsidRPr="008037EF">
          <w:rPr>
            <w:rStyle w:val="Hyperlink"/>
            <w:noProof/>
          </w:rPr>
          <w:t>3.3. Strengthening Learning, Reskilling, and Upskilling Initiatives</w:t>
        </w:r>
        <w:r>
          <w:rPr>
            <w:noProof/>
            <w:webHidden/>
          </w:rPr>
          <w:tab/>
        </w:r>
        <w:r>
          <w:rPr>
            <w:noProof/>
            <w:webHidden/>
          </w:rPr>
          <w:fldChar w:fldCharType="begin"/>
        </w:r>
        <w:r>
          <w:rPr>
            <w:noProof/>
            <w:webHidden/>
          </w:rPr>
          <w:instrText xml:space="preserve"> PAGEREF _Toc213967382 \h </w:instrText>
        </w:r>
        <w:r>
          <w:rPr>
            <w:noProof/>
            <w:webHidden/>
          </w:rPr>
        </w:r>
        <w:r>
          <w:rPr>
            <w:noProof/>
            <w:webHidden/>
          </w:rPr>
          <w:fldChar w:fldCharType="separate"/>
        </w:r>
        <w:r>
          <w:rPr>
            <w:noProof/>
            <w:webHidden/>
          </w:rPr>
          <w:t>12</w:t>
        </w:r>
        <w:r>
          <w:rPr>
            <w:noProof/>
            <w:webHidden/>
          </w:rPr>
          <w:fldChar w:fldCharType="end"/>
        </w:r>
      </w:hyperlink>
    </w:p>
    <w:p w14:paraId="3BAB41EE" w14:textId="77777777" w:rsidR="003548FA" w:rsidRDefault="003548FA" w:rsidP="003548FA">
      <w:pPr>
        <w:pStyle w:val="TOC2"/>
        <w:tabs>
          <w:tab w:val="right" w:leader="dot" w:pos="9350"/>
        </w:tabs>
        <w:rPr>
          <w:noProof/>
        </w:rPr>
      </w:pPr>
      <w:hyperlink w:anchor="_Toc213967383" w:history="1">
        <w:r w:rsidRPr="008037EF">
          <w:rPr>
            <w:rStyle w:val="Hyperlink"/>
            <w:noProof/>
          </w:rPr>
          <w:t>3.4. Attracting and Retaining Talent Through Improved HRM Funding and Incentives</w:t>
        </w:r>
        <w:r>
          <w:rPr>
            <w:noProof/>
            <w:webHidden/>
          </w:rPr>
          <w:tab/>
        </w:r>
        <w:r>
          <w:rPr>
            <w:noProof/>
            <w:webHidden/>
          </w:rPr>
          <w:fldChar w:fldCharType="begin"/>
        </w:r>
        <w:r>
          <w:rPr>
            <w:noProof/>
            <w:webHidden/>
          </w:rPr>
          <w:instrText xml:space="preserve"> PAGEREF _Toc213967383 \h </w:instrText>
        </w:r>
        <w:r>
          <w:rPr>
            <w:noProof/>
            <w:webHidden/>
          </w:rPr>
        </w:r>
        <w:r>
          <w:rPr>
            <w:noProof/>
            <w:webHidden/>
          </w:rPr>
          <w:fldChar w:fldCharType="separate"/>
        </w:r>
        <w:r>
          <w:rPr>
            <w:noProof/>
            <w:webHidden/>
          </w:rPr>
          <w:t>13</w:t>
        </w:r>
        <w:r>
          <w:rPr>
            <w:noProof/>
            <w:webHidden/>
          </w:rPr>
          <w:fldChar w:fldCharType="end"/>
        </w:r>
      </w:hyperlink>
    </w:p>
    <w:p w14:paraId="340D2054" w14:textId="77777777" w:rsidR="003548FA" w:rsidRDefault="003548FA" w:rsidP="003548FA">
      <w:pPr>
        <w:pStyle w:val="TOC1"/>
        <w:tabs>
          <w:tab w:val="right" w:leader="dot" w:pos="9350"/>
        </w:tabs>
        <w:rPr>
          <w:noProof/>
        </w:rPr>
      </w:pPr>
      <w:hyperlink w:anchor="_Toc213967384" w:history="1">
        <w:r w:rsidRPr="008037EF">
          <w:rPr>
            <w:rStyle w:val="Hyperlink"/>
            <w:noProof/>
          </w:rPr>
          <w:t>4.</w:t>
        </w:r>
        <w:r w:rsidRPr="008037EF">
          <w:rPr>
            <w:rStyle w:val="Hyperlink"/>
            <w:rFonts w:ascii="Times New Roman" w:eastAsia="Times New Roman" w:hAnsi="Times New Roman" w:cs="Times New Roman"/>
            <w:noProof/>
            <w:kern w:val="36"/>
            <w14:ligatures w14:val="none"/>
          </w:rPr>
          <w:t xml:space="preserve"> </w:t>
        </w:r>
        <w:r w:rsidRPr="008037EF">
          <w:rPr>
            <w:rStyle w:val="Hyperlink"/>
            <w:noProof/>
          </w:rPr>
          <w:t>Reflective Report on International Work Capabilities (Using Rolfe’s Model)</w:t>
        </w:r>
        <w:r>
          <w:rPr>
            <w:noProof/>
            <w:webHidden/>
          </w:rPr>
          <w:tab/>
        </w:r>
        <w:r>
          <w:rPr>
            <w:noProof/>
            <w:webHidden/>
          </w:rPr>
          <w:fldChar w:fldCharType="begin"/>
        </w:r>
        <w:r>
          <w:rPr>
            <w:noProof/>
            <w:webHidden/>
          </w:rPr>
          <w:instrText xml:space="preserve"> PAGEREF _Toc213967384 \h </w:instrText>
        </w:r>
        <w:r>
          <w:rPr>
            <w:noProof/>
            <w:webHidden/>
          </w:rPr>
        </w:r>
        <w:r>
          <w:rPr>
            <w:noProof/>
            <w:webHidden/>
          </w:rPr>
          <w:fldChar w:fldCharType="separate"/>
        </w:r>
        <w:r>
          <w:rPr>
            <w:noProof/>
            <w:webHidden/>
          </w:rPr>
          <w:t>13</w:t>
        </w:r>
        <w:r>
          <w:rPr>
            <w:noProof/>
            <w:webHidden/>
          </w:rPr>
          <w:fldChar w:fldCharType="end"/>
        </w:r>
      </w:hyperlink>
    </w:p>
    <w:p w14:paraId="769DFA53" w14:textId="77777777" w:rsidR="003548FA" w:rsidRDefault="003548FA" w:rsidP="003548FA">
      <w:pPr>
        <w:pStyle w:val="TOC2"/>
        <w:tabs>
          <w:tab w:val="right" w:leader="dot" w:pos="9350"/>
        </w:tabs>
        <w:rPr>
          <w:noProof/>
        </w:rPr>
      </w:pPr>
      <w:hyperlink w:anchor="_Toc213967385" w:history="1">
        <w:r w:rsidRPr="008037EF">
          <w:rPr>
            <w:rStyle w:val="Hyperlink"/>
            <w:noProof/>
          </w:rPr>
          <w:t>4.1. What? – Understanding My Current Capabilities in a Global Context</w:t>
        </w:r>
        <w:r>
          <w:rPr>
            <w:noProof/>
            <w:webHidden/>
          </w:rPr>
          <w:tab/>
        </w:r>
        <w:r>
          <w:rPr>
            <w:noProof/>
            <w:webHidden/>
          </w:rPr>
          <w:fldChar w:fldCharType="begin"/>
        </w:r>
        <w:r>
          <w:rPr>
            <w:noProof/>
            <w:webHidden/>
          </w:rPr>
          <w:instrText xml:space="preserve"> PAGEREF _Toc213967385 \h </w:instrText>
        </w:r>
        <w:r>
          <w:rPr>
            <w:noProof/>
            <w:webHidden/>
          </w:rPr>
        </w:r>
        <w:r>
          <w:rPr>
            <w:noProof/>
            <w:webHidden/>
          </w:rPr>
          <w:fldChar w:fldCharType="separate"/>
        </w:r>
        <w:r>
          <w:rPr>
            <w:noProof/>
            <w:webHidden/>
          </w:rPr>
          <w:t>14</w:t>
        </w:r>
        <w:r>
          <w:rPr>
            <w:noProof/>
            <w:webHidden/>
          </w:rPr>
          <w:fldChar w:fldCharType="end"/>
        </w:r>
      </w:hyperlink>
    </w:p>
    <w:p w14:paraId="25992AC1" w14:textId="77777777" w:rsidR="003548FA" w:rsidRDefault="003548FA" w:rsidP="003548FA">
      <w:pPr>
        <w:pStyle w:val="TOC3"/>
        <w:tabs>
          <w:tab w:val="right" w:leader="dot" w:pos="9350"/>
        </w:tabs>
        <w:rPr>
          <w:noProof/>
        </w:rPr>
      </w:pPr>
      <w:hyperlink w:anchor="_Toc213967386" w:history="1">
        <w:r w:rsidRPr="008037EF">
          <w:rPr>
            <w:rStyle w:val="Hyperlink"/>
            <w:noProof/>
          </w:rPr>
          <w:t>Technology Skills</w:t>
        </w:r>
        <w:r>
          <w:rPr>
            <w:noProof/>
            <w:webHidden/>
          </w:rPr>
          <w:tab/>
        </w:r>
        <w:r>
          <w:rPr>
            <w:noProof/>
            <w:webHidden/>
          </w:rPr>
          <w:fldChar w:fldCharType="begin"/>
        </w:r>
        <w:r>
          <w:rPr>
            <w:noProof/>
            <w:webHidden/>
          </w:rPr>
          <w:instrText xml:space="preserve"> PAGEREF _Toc213967386 \h </w:instrText>
        </w:r>
        <w:r>
          <w:rPr>
            <w:noProof/>
            <w:webHidden/>
          </w:rPr>
        </w:r>
        <w:r>
          <w:rPr>
            <w:noProof/>
            <w:webHidden/>
          </w:rPr>
          <w:fldChar w:fldCharType="separate"/>
        </w:r>
        <w:r>
          <w:rPr>
            <w:noProof/>
            <w:webHidden/>
          </w:rPr>
          <w:t>14</w:t>
        </w:r>
        <w:r>
          <w:rPr>
            <w:noProof/>
            <w:webHidden/>
          </w:rPr>
          <w:fldChar w:fldCharType="end"/>
        </w:r>
      </w:hyperlink>
    </w:p>
    <w:p w14:paraId="0009F779" w14:textId="77777777" w:rsidR="003548FA" w:rsidRDefault="003548FA" w:rsidP="003548FA">
      <w:pPr>
        <w:pStyle w:val="TOC3"/>
        <w:tabs>
          <w:tab w:val="right" w:leader="dot" w:pos="9350"/>
        </w:tabs>
        <w:rPr>
          <w:noProof/>
        </w:rPr>
      </w:pPr>
      <w:hyperlink w:anchor="_Toc213967387" w:history="1">
        <w:r w:rsidRPr="008037EF">
          <w:rPr>
            <w:rStyle w:val="Hyperlink"/>
            <w:noProof/>
          </w:rPr>
          <w:t>Communication Skills</w:t>
        </w:r>
        <w:r>
          <w:rPr>
            <w:noProof/>
            <w:webHidden/>
          </w:rPr>
          <w:tab/>
        </w:r>
        <w:r>
          <w:rPr>
            <w:noProof/>
            <w:webHidden/>
          </w:rPr>
          <w:fldChar w:fldCharType="begin"/>
        </w:r>
        <w:r>
          <w:rPr>
            <w:noProof/>
            <w:webHidden/>
          </w:rPr>
          <w:instrText xml:space="preserve"> PAGEREF _Toc213967387 \h </w:instrText>
        </w:r>
        <w:r>
          <w:rPr>
            <w:noProof/>
            <w:webHidden/>
          </w:rPr>
        </w:r>
        <w:r>
          <w:rPr>
            <w:noProof/>
            <w:webHidden/>
          </w:rPr>
          <w:fldChar w:fldCharType="separate"/>
        </w:r>
        <w:r>
          <w:rPr>
            <w:noProof/>
            <w:webHidden/>
          </w:rPr>
          <w:t>15</w:t>
        </w:r>
        <w:r>
          <w:rPr>
            <w:noProof/>
            <w:webHidden/>
          </w:rPr>
          <w:fldChar w:fldCharType="end"/>
        </w:r>
      </w:hyperlink>
    </w:p>
    <w:p w14:paraId="196789C4" w14:textId="77777777" w:rsidR="003548FA" w:rsidRDefault="003548FA" w:rsidP="003548FA">
      <w:pPr>
        <w:pStyle w:val="TOC3"/>
        <w:tabs>
          <w:tab w:val="right" w:leader="dot" w:pos="9350"/>
        </w:tabs>
        <w:rPr>
          <w:noProof/>
        </w:rPr>
      </w:pPr>
      <w:hyperlink w:anchor="_Toc213967388" w:history="1">
        <w:r w:rsidRPr="008037EF">
          <w:rPr>
            <w:rStyle w:val="Hyperlink"/>
            <w:noProof/>
          </w:rPr>
          <w:t>Teamwork Skills</w:t>
        </w:r>
        <w:r>
          <w:rPr>
            <w:noProof/>
            <w:webHidden/>
          </w:rPr>
          <w:tab/>
        </w:r>
        <w:r>
          <w:rPr>
            <w:noProof/>
            <w:webHidden/>
          </w:rPr>
          <w:fldChar w:fldCharType="begin"/>
        </w:r>
        <w:r>
          <w:rPr>
            <w:noProof/>
            <w:webHidden/>
          </w:rPr>
          <w:instrText xml:space="preserve"> PAGEREF _Toc213967388 \h </w:instrText>
        </w:r>
        <w:r>
          <w:rPr>
            <w:noProof/>
            <w:webHidden/>
          </w:rPr>
        </w:r>
        <w:r>
          <w:rPr>
            <w:noProof/>
            <w:webHidden/>
          </w:rPr>
          <w:fldChar w:fldCharType="separate"/>
        </w:r>
        <w:r>
          <w:rPr>
            <w:noProof/>
            <w:webHidden/>
          </w:rPr>
          <w:t>15</w:t>
        </w:r>
        <w:r>
          <w:rPr>
            <w:noProof/>
            <w:webHidden/>
          </w:rPr>
          <w:fldChar w:fldCharType="end"/>
        </w:r>
      </w:hyperlink>
    </w:p>
    <w:p w14:paraId="341CEF82" w14:textId="77777777" w:rsidR="003548FA" w:rsidRDefault="003548FA" w:rsidP="003548FA">
      <w:pPr>
        <w:pStyle w:val="TOC3"/>
        <w:tabs>
          <w:tab w:val="right" w:leader="dot" w:pos="9350"/>
        </w:tabs>
        <w:rPr>
          <w:noProof/>
        </w:rPr>
      </w:pPr>
      <w:hyperlink w:anchor="_Toc213967389" w:history="1">
        <w:r w:rsidRPr="008037EF">
          <w:rPr>
            <w:rStyle w:val="Hyperlink"/>
            <w:noProof/>
          </w:rPr>
          <w:t>Leadership Skills</w:t>
        </w:r>
        <w:r>
          <w:rPr>
            <w:noProof/>
            <w:webHidden/>
          </w:rPr>
          <w:tab/>
        </w:r>
        <w:r>
          <w:rPr>
            <w:noProof/>
            <w:webHidden/>
          </w:rPr>
          <w:fldChar w:fldCharType="begin"/>
        </w:r>
        <w:r>
          <w:rPr>
            <w:noProof/>
            <w:webHidden/>
          </w:rPr>
          <w:instrText xml:space="preserve"> PAGEREF _Toc213967389 \h </w:instrText>
        </w:r>
        <w:r>
          <w:rPr>
            <w:noProof/>
            <w:webHidden/>
          </w:rPr>
        </w:r>
        <w:r>
          <w:rPr>
            <w:noProof/>
            <w:webHidden/>
          </w:rPr>
          <w:fldChar w:fldCharType="separate"/>
        </w:r>
        <w:r>
          <w:rPr>
            <w:noProof/>
            <w:webHidden/>
          </w:rPr>
          <w:t>15</w:t>
        </w:r>
        <w:r>
          <w:rPr>
            <w:noProof/>
            <w:webHidden/>
          </w:rPr>
          <w:fldChar w:fldCharType="end"/>
        </w:r>
      </w:hyperlink>
    </w:p>
    <w:p w14:paraId="551D2469" w14:textId="77777777" w:rsidR="003548FA" w:rsidRDefault="003548FA" w:rsidP="003548FA">
      <w:pPr>
        <w:pStyle w:val="TOC2"/>
        <w:tabs>
          <w:tab w:val="right" w:leader="dot" w:pos="9350"/>
        </w:tabs>
        <w:rPr>
          <w:noProof/>
        </w:rPr>
      </w:pPr>
      <w:hyperlink w:anchor="_Toc213967390" w:history="1">
        <w:r w:rsidRPr="008037EF">
          <w:rPr>
            <w:rStyle w:val="Hyperlink"/>
            <w:noProof/>
          </w:rPr>
          <w:t>4.2. So What? – Significance of These Capabilities</w:t>
        </w:r>
        <w:r>
          <w:rPr>
            <w:noProof/>
            <w:webHidden/>
          </w:rPr>
          <w:tab/>
        </w:r>
        <w:r>
          <w:rPr>
            <w:noProof/>
            <w:webHidden/>
          </w:rPr>
          <w:fldChar w:fldCharType="begin"/>
        </w:r>
        <w:r>
          <w:rPr>
            <w:noProof/>
            <w:webHidden/>
          </w:rPr>
          <w:instrText xml:space="preserve"> PAGEREF _Toc213967390 \h </w:instrText>
        </w:r>
        <w:r>
          <w:rPr>
            <w:noProof/>
            <w:webHidden/>
          </w:rPr>
        </w:r>
        <w:r>
          <w:rPr>
            <w:noProof/>
            <w:webHidden/>
          </w:rPr>
          <w:fldChar w:fldCharType="separate"/>
        </w:r>
        <w:r>
          <w:rPr>
            <w:noProof/>
            <w:webHidden/>
          </w:rPr>
          <w:t>16</w:t>
        </w:r>
        <w:r>
          <w:rPr>
            <w:noProof/>
            <w:webHidden/>
          </w:rPr>
          <w:fldChar w:fldCharType="end"/>
        </w:r>
      </w:hyperlink>
    </w:p>
    <w:p w14:paraId="5A0AC422" w14:textId="77777777" w:rsidR="003548FA" w:rsidRDefault="003548FA" w:rsidP="003548FA">
      <w:pPr>
        <w:pStyle w:val="TOC3"/>
        <w:tabs>
          <w:tab w:val="right" w:leader="dot" w:pos="9350"/>
        </w:tabs>
        <w:rPr>
          <w:noProof/>
        </w:rPr>
      </w:pPr>
      <w:hyperlink w:anchor="_Toc213967391" w:history="1">
        <w:r w:rsidRPr="008037EF">
          <w:rPr>
            <w:rStyle w:val="Hyperlink"/>
            <w:noProof/>
          </w:rPr>
          <w:t>Technology in a Global Workplace</w:t>
        </w:r>
        <w:r>
          <w:rPr>
            <w:noProof/>
            <w:webHidden/>
          </w:rPr>
          <w:tab/>
        </w:r>
        <w:r>
          <w:rPr>
            <w:noProof/>
            <w:webHidden/>
          </w:rPr>
          <w:fldChar w:fldCharType="begin"/>
        </w:r>
        <w:r>
          <w:rPr>
            <w:noProof/>
            <w:webHidden/>
          </w:rPr>
          <w:instrText xml:space="preserve"> PAGEREF _Toc213967391 \h </w:instrText>
        </w:r>
        <w:r>
          <w:rPr>
            <w:noProof/>
            <w:webHidden/>
          </w:rPr>
        </w:r>
        <w:r>
          <w:rPr>
            <w:noProof/>
            <w:webHidden/>
          </w:rPr>
          <w:fldChar w:fldCharType="separate"/>
        </w:r>
        <w:r>
          <w:rPr>
            <w:noProof/>
            <w:webHidden/>
          </w:rPr>
          <w:t>16</w:t>
        </w:r>
        <w:r>
          <w:rPr>
            <w:noProof/>
            <w:webHidden/>
          </w:rPr>
          <w:fldChar w:fldCharType="end"/>
        </w:r>
      </w:hyperlink>
    </w:p>
    <w:p w14:paraId="6A132D15" w14:textId="77777777" w:rsidR="003548FA" w:rsidRDefault="003548FA" w:rsidP="003548FA">
      <w:pPr>
        <w:pStyle w:val="TOC3"/>
        <w:tabs>
          <w:tab w:val="right" w:leader="dot" w:pos="9350"/>
        </w:tabs>
        <w:rPr>
          <w:noProof/>
        </w:rPr>
      </w:pPr>
      <w:hyperlink w:anchor="_Toc213967392" w:history="1">
        <w:r w:rsidRPr="008037EF">
          <w:rPr>
            <w:rStyle w:val="Hyperlink"/>
            <w:noProof/>
          </w:rPr>
          <w:t>Communication Across Borders</w:t>
        </w:r>
        <w:r>
          <w:rPr>
            <w:noProof/>
            <w:webHidden/>
          </w:rPr>
          <w:tab/>
        </w:r>
        <w:r>
          <w:rPr>
            <w:noProof/>
            <w:webHidden/>
          </w:rPr>
          <w:fldChar w:fldCharType="begin"/>
        </w:r>
        <w:r>
          <w:rPr>
            <w:noProof/>
            <w:webHidden/>
          </w:rPr>
          <w:instrText xml:space="preserve"> PAGEREF _Toc213967392 \h </w:instrText>
        </w:r>
        <w:r>
          <w:rPr>
            <w:noProof/>
            <w:webHidden/>
          </w:rPr>
        </w:r>
        <w:r>
          <w:rPr>
            <w:noProof/>
            <w:webHidden/>
          </w:rPr>
          <w:fldChar w:fldCharType="separate"/>
        </w:r>
        <w:r>
          <w:rPr>
            <w:noProof/>
            <w:webHidden/>
          </w:rPr>
          <w:t>16</w:t>
        </w:r>
        <w:r>
          <w:rPr>
            <w:noProof/>
            <w:webHidden/>
          </w:rPr>
          <w:fldChar w:fldCharType="end"/>
        </w:r>
      </w:hyperlink>
    </w:p>
    <w:p w14:paraId="7CB56B92" w14:textId="77777777" w:rsidR="003548FA" w:rsidRDefault="003548FA" w:rsidP="003548FA">
      <w:pPr>
        <w:pStyle w:val="TOC3"/>
        <w:tabs>
          <w:tab w:val="right" w:leader="dot" w:pos="9350"/>
        </w:tabs>
        <w:rPr>
          <w:noProof/>
        </w:rPr>
      </w:pPr>
      <w:hyperlink w:anchor="_Toc213967393" w:history="1">
        <w:r w:rsidRPr="008037EF">
          <w:rPr>
            <w:rStyle w:val="Hyperlink"/>
            <w:noProof/>
          </w:rPr>
          <w:t>Teamwork and Cultural Adaptability</w:t>
        </w:r>
        <w:r>
          <w:rPr>
            <w:noProof/>
            <w:webHidden/>
          </w:rPr>
          <w:tab/>
        </w:r>
        <w:r>
          <w:rPr>
            <w:noProof/>
            <w:webHidden/>
          </w:rPr>
          <w:fldChar w:fldCharType="begin"/>
        </w:r>
        <w:r>
          <w:rPr>
            <w:noProof/>
            <w:webHidden/>
          </w:rPr>
          <w:instrText xml:space="preserve"> PAGEREF _Toc213967393 \h </w:instrText>
        </w:r>
        <w:r>
          <w:rPr>
            <w:noProof/>
            <w:webHidden/>
          </w:rPr>
        </w:r>
        <w:r>
          <w:rPr>
            <w:noProof/>
            <w:webHidden/>
          </w:rPr>
          <w:fldChar w:fldCharType="separate"/>
        </w:r>
        <w:r>
          <w:rPr>
            <w:noProof/>
            <w:webHidden/>
          </w:rPr>
          <w:t>16</w:t>
        </w:r>
        <w:r>
          <w:rPr>
            <w:noProof/>
            <w:webHidden/>
          </w:rPr>
          <w:fldChar w:fldCharType="end"/>
        </w:r>
      </w:hyperlink>
    </w:p>
    <w:p w14:paraId="56ECC449" w14:textId="77777777" w:rsidR="003548FA" w:rsidRDefault="003548FA" w:rsidP="003548FA">
      <w:pPr>
        <w:pStyle w:val="TOC2"/>
        <w:tabs>
          <w:tab w:val="right" w:leader="dot" w:pos="9350"/>
        </w:tabs>
        <w:rPr>
          <w:noProof/>
        </w:rPr>
      </w:pPr>
      <w:hyperlink w:anchor="_Toc213967394" w:history="1">
        <w:r w:rsidRPr="008037EF">
          <w:rPr>
            <w:rStyle w:val="Hyperlink"/>
            <w:noProof/>
          </w:rPr>
          <w:t>4.3. Now What? – Action Plan for Future Development</w:t>
        </w:r>
        <w:r>
          <w:rPr>
            <w:noProof/>
            <w:webHidden/>
          </w:rPr>
          <w:tab/>
        </w:r>
        <w:r>
          <w:rPr>
            <w:noProof/>
            <w:webHidden/>
          </w:rPr>
          <w:fldChar w:fldCharType="begin"/>
        </w:r>
        <w:r>
          <w:rPr>
            <w:noProof/>
            <w:webHidden/>
          </w:rPr>
          <w:instrText xml:space="preserve"> PAGEREF _Toc213967394 \h </w:instrText>
        </w:r>
        <w:r>
          <w:rPr>
            <w:noProof/>
            <w:webHidden/>
          </w:rPr>
        </w:r>
        <w:r>
          <w:rPr>
            <w:noProof/>
            <w:webHidden/>
          </w:rPr>
          <w:fldChar w:fldCharType="separate"/>
        </w:r>
        <w:r>
          <w:rPr>
            <w:noProof/>
            <w:webHidden/>
          </w:rPr>
          <w:t>17</w:t>
        </w:r>
        <w:r>
          <w:rPr>
            <w:noProof/>
            <w:webHidden/>
          </w:rPr>
          <w:fldChar w:fldCharType="end"/>
        </w:r>
      </w:hyperlink>
    </w:p>
    <w:p w14:paraId="54331549" w14:textId="77777777" w:rsidR="003548FA" w:rsidRDefault="003548FA" w:rsidP="003548FA">
      <w:pPr>
        <w:pStyle w:val="TOC3"/>
        <w:tabs>
          <w:tab w:val="right" w:leader="dot" w:pos="9350"/>
        </w:tabs>
        <w:rPr>
          <w:noProof/>
        </w:rPr>
      </w:pPr>
      <w:hyperlink w:anchor="_Toc213967395" w:history="1">
        <w:r w:rsidRPr="008037EF">
          <w:rPr>
            <w:rStyle w:val="Hyperlink"/>
            <w:noProof/>
          </w:rPr>
          <w:t>Strengthening Technological Competence</w:t>
        </w:r>
        <w:r>
          <w:rPr>
            <w:noProof/>
            <w:webHidden/>
          </w:rPr>
          <w:tab/>
        </w:r>
        <w:r>
          <w:rPr>
            <w:noProof/>
            <w:webHidden/>
          </w:rPr>
          <w:fldChar w:fldCharType="begin"/>
        </w:r>
        <w:r>
          <w:rPr>
            <w:noProof/>
            <w:webHidden/>
          </w:rPr>
          <w:instrText xml:space="preserve"> PAGEREF _Toc213967395 \h </w:instrText>
        </w:r>
        <w:r>
          <w:rPr>
            <w:noProof/>
            <w:webHidden/>
          </w:rPr>
        </w:r>
        <w:r>
          <w:rPr>
            <w:noProof/>
            <w:webHidden/>
          </w:rPr>
          <w:fldChar w:fldCharType="separate"/>
        </w:r>
        <w:r>
          <w:rPr>
            <w:noProof/>
            <w:webHidden/>
          </w:rPr>
          <w:t>17</w:t>
        </w:r>
        <w:r>
          <w:rPr>
            <w:noProof/>
            <w:webHidden/>
          </w:rPr>
          <w:fldChar w:fldCharType="end"/>
        </w:r>
      </w:hyperlink>
    </w:p>
    <w:p w14:paraId="46C47985" w14:textId="77777777" w:rsidR="003548FA" w:rsidRDefault="003548FA" w:rsidP="003548FA">
      <w:pPr>
        <w:pStyle w:val="TOC3"/>
        <w:tabs>
          <w:tab w:val="right" w:leader="dot" w:pos="9350"/>
        </w:tabs>
        <w:rPr>
          <w:noProof/>
        </w:rPr>
      </w:pPr>
      <w:hyperlink w:anchor="_Toc213967396" w:history="1">
        <w:r w:rsidRPr="008037EF">
          <w:rPr>
            <w:rStyle w:val="Hyperlink"/>
            <w:noProof/>
          </w:rPr>
          <w:t>Improving Cross-Cultural Communication</w:t>
        </w:r>
        <w:r>
          <w:rPr>
            <w:noProof/>
            <w:webHidden/>
          </w:rPr>
          <w:tab/>
        </w:r>
        <w:r>
          <w:rPr>
            <w:noProof/>
            <w:webHidden/>
          </w:rPr>
          <w:fldChar w:fldCharType="begin"/>
        </w:r>
        <w:r>
          <w:rPr>
            <w:noProof/>
            <w:webHidden/>
          </w:rPr>
          <w:instrText xml:space="preserve"> PAGEREF _Toc213967396 \h </w:instrText>
        </w:r>
        <w:r>
          <w:rPr>
            <w:noProof/>
            <w:webHidden/>
          </w:rPr>
        </w:r>
        <w:r>
          <w:rPr>
            <w:noProof/>
            <w:webHidden/>
          </w:rPr>
          <w:fldChar w:fldCharType="separate"/>
        </w:r>
        <w:r>
          <w:rPr>
            <w:noProof/>
            <w:webHidden/>
          </w:rPr>
          <w:t>17</w:t>
        </w:r>
        <w:r>
          <w:rPr>
            <w:noProof/>
            <w:webHidden/>
          </w:rPr>
          <w:fldChar w:fldCharType="end"/>
        </w:r>
      </w:hyperlink>
    </w:p>
    <w:p w14:paraId="7A76C1A6" w14:textId="77777777" w:rsidR="003548FA" w:rsidRDefault="003548FA" w:rsidP="003548FA">
      <w:pPr>
        <w:pStyle w:val="TOC3"/>
        <w:tabs>
          <w:tab w:val="right" w:leader="dot" w:pos="9350"/>
        </w:tabs>
        <w:rPr>
          <w:noProof/>
        </w:rPr>
      </w:pPr>
      <w:hyperlink w:anchor="_Toc213967397" w:history="1">
        <w:r w:rsidRPr="008037EF">
          <w:rPr>
            <w:rStyle w:val="Hyperlink"/>
            <w:noProof/>
          </w:rPr>
          <w:t>Enhancing Team Collaboration</w:t>
        </w:r>
        <w:r>
          <w:rPr>
            <w:noProof/>
            <w:webHidden/>
          </w:rPr>
          <w:tab/>
        </w:r>
        <w:r>
          <w:rPr>
            <w:noProof/>
            <w:webHidden/>
          </w:rPr>
          <w:fldChar w:fldCharType="begin"/>
        </w:r>
        <w:r>
          <w:rPr>
            <w:noProof/>
            <w:webHidden/>
          </w:rPr>
          <w:instrText xml:space="preserve"> PAGEREF _Toc213967397 \h </w:instrText>
        </w:r>
        <w:r>
          <w:rPr>
            <w:noProof/>
            <w:webHidden/>
          </w:rPr>
        </w:r>
        <w:r>
          <w:rPr>
            <w:noProof/>
            <w:webHidden/>
          </w:rPr>
          <w:fldChar w:fldCharType="separate"/>
        </w:r>
        <w:r>
          <w:rPr>
            <w:noProof/>
            <w:webHidden/>
          </w:rPr>
          <w:t>17</w:t>
        </w:r>
        <w:r>
          <w:rPr>
            <w:noProof/>
            <w:webHidden/>
          </w:rPr>
          <w:fldChar w:fldCharType="end"/>
        </w:r>
      </w:hyperlink>
    </w:p>
    <w:p w14:paraId="38EFF172" w14:textId="77777777" w:rsidR="003548FA" w:rsidRDefault="003548FA" w:rsidP="003548FA">
      <w:pPr>
        <w:pStyle w:val="TOC3"/>
        <w:tabs>
          <w:tab w:val="right" w:leader="dot" w:pos="9350"/>
        </w:tabs>
        <w:rPr>
          <w:noProof/>
        </w:rPr>
      </w:pPr>
      <w:hyperlink w:anchor="_Toc213967398" w:history="1">
        <w:r w:rsidRPr="008037EF">
          <w:rPr>
            <w:rStyle w:val="Hyperlink"/>
            <w:noProof/>
          </w:rPr>
          <w:t>Developing Leadership Capabilities</w:t>
        </w:r>
        <w:r>
          <w:rPr>
            <w:noProof/>
            <w:webHidden/>
          </w:rPr>
          <w:tab/>
        </w:r>
        <w:r>
          <w:rPr>
            <w:noProof/>
            <w:webHidden/>
          </w:rPr>
          <w:fldChar w:fldCharType="begin"/>
        </w:r>
        <w:r>
          <w:rPr>
            <w:noProof/>
            <w:webHidden/>
          </w:rPr>
          <w:instrText xml:space="preserve"> PAGEREF _Toc213967398 \h </w:instrText>
        </w:r>
        <w:r>
          <w:rPr>
            <w:noProof/>
            <w:webHidden/>
          </w:rPr>
        </w:r>
        <w:r>
          <w:rPr>
            <w:noProof/>
            <w:webHidden/>
          </w:rPr>
          <w:fldChar w:fldCharType="separate"/>
        </w:r>
        <w:r>
          <w:rPr>
            <w:noProof/>
            <w:webHidden/>
          </w:rPr>
          <w:t>17</w:t>
        </w:r>
        <w:r>
          <w:rPr>
            <w:noProof/>
            <w:webHidden/>
          </w:rPr>
          <w:fldChar w:fldCharType="end"/>
        </w:r>
      </w:hyperlink>
    </w:p>
    <w:p w14:paraId="680E6ADE" w14:textId="77777777" w:rsidR="003548FA" w:rsidRDefault="003548FA" w:rsidP="003548FA">
      <w:pPr>
        <w:pStyle w:val="TOC1"/>
        <w:tabs>
          <w:tab w:val="right" w:leader="dot" w:pos="9350"/>
        </w:tabs>
        <w:rPr>
          <w:noProof/>
        </w:rPr>
      </w:pPr>
      <w:hyperlink w:anchor="_Toc213967399" w:history="1">
        <w:r w:rsidRPr="008037EF">
          <w:rPr>
            <w:rStyle w:val="Hyperlink"/>
            <w:noProof/>
          </w:rPr>
          <w:t>Conclusion</w:t>
        </w:r>
        <w:r>
          <w:rPr>
            <w:noProof/>
            <w:webHidden/>
          </w:rPr>
          <w:tab/>
        </w:r>
        <w:r>
          <w:rPr>
            <w:noProof/>
            <w:webHidden/>
          </w:rPr>
          <w:fldChar w:fldCharType="begin"/>
        </w:r>
        <w:r>
          <w:rPr>
            <w:noProof/>
            <w:webHidden/>
          </w:rPr>
          <w:instrText xml:space="preserve"> PAGEREF _Toc213967399 \h </w:instrText>
        </w:r>
        <w:r>
          <w:rPr>
            <w:noProof/>
            <w:webHidden/>
          </w:rPr>
        </w:r>
        <w:r>
          <w:rPr>
            <w:noProof/>
            <w:webHidden/>
          </w:rPr>
          <w:fldChar w:fldCharType="separate"/>
        </w:r>
        <w:r>
          <w:rPr>
            <w:noProof/>
            <w:webHidden/>
          </w:rPr>
          <w:t>18</w:t>
        </w:r>
        <w:r>
          <w:rPr>
            <w:noProof/>
            <w:webHidden/>
          </w:rPr>
          <w:fldChar w:fldCharType="end"/>
        </w:r>
      </w:hyperlink>
    </w:p>
    <w:p w14:paraId="0C26B94B" w14:textId="77777777" w:rsidR="003548FA" w:rsidRDefault="003548FA" w:rsidP="003548FA">
      <w:pPr>
        <w:pStyle w:val="TOC1"/>
        <w:tabs>
          <w:tab w:val="right" w:leader="dot" w:pos="9350"/>
        </w:tabs>
        <w:rPr>
          <w:noProof/>
        </w:rPr>
      </w:pPr>
      <w:hyperlink w:anchor="_Toc213967400" w:history="1">
        <w:r w:rsidRPr="008037EF">
          <w:rPr>
            <w:rStyle w:val="Hyperlink"/>
            <w:noProof/>
          </w:rPr>
          <w:t>References</w:t>
        </w:r>
        <w:r>
          <w:rPr>
            <w:noProof/>
            <w:webHidden/>
          </w:rPr>
          <w:tab/>
        </w:r>
        <w:r>
          <w:rPr>
            <w:noProof/>
            <w:webHidden/>
          </w:rPr>
          <w:fldChar w:fldCharType="begin"/>
        </w:r>
        <w:r>
          <w:rPr>
            <w:noProof/>
            <w:webHidden/>
          </w:rPr>
          <w:instrText xml:space="preserve"> PAGEREF _Toc213967400 \h </w:instrText>
        </w:r>
        <w:r>
          <w:rPr>
            <w:noProof/>
            <w:webHidden/>
          </w:rPr>
        </w:r>
        <w:r>
          <w:rPr>
            <w:noProof/>
            <w:webHidden/>
          </w:rPr>
          <w:fldChar w:fldCharType="separate"/>
        </w:r>
        <w:r>
          <w:rPr>
            <w:noProof/>
            <w:webHidden/>
          </w:rPr>
          <w:t>19</w:t>
        </w:r>
        <w:r>
          <w:rPr>
            <w:noProof/>
            <w:webHidden/>
          </w:rPr>
          <w:fldChar w:fldCharType="end"/>
        </w:r>
      </w:hyperlink>
    </w:p>
    <w:p w14:paraId="449F2246" w14:textId="77777777" w:rsidR="003548FA" w:rsidRPr="00761C5B" w:rsidRDefault="003548FA" w:rsidP="003548FA">
      <w:r>
        <w:fldChar w:fldCharType="end"/>
      </w:r>
    </w:p>
    <w:p w14:paraId="27F2C1D4" w14:textId="77777777" w:rsidR="003548FA" w:rsidRPr="00761C5B" w:rsidRDefault="003548FA" w:rsidP="003548FA"/>
    <w:p w14:paraId="2702B929" w14:textId="77777777" w:rsidR="003548FA" w:rsidRPr="00761C5B" w:rsidRDefault="003548FA" w:rsidP="003548FA">
      <w:pPr>
        <w:spacing w:line="278" w:lineRule="auto"/>
        <w:jc w:val="left"/>
      </w:pPr>
      <w:r w:rsidRPr="00761C5B">
        <w:br w:type="page"/>
      </w:r>
    </w:p>
    <w:p w14:paraId="2E8616E3" w14:textId="77777777" w:rsidR="003548FA" w:rsidRPr="00761C5B" w:rsidRDefault="003548FA" w:rsidP="003548FA">
      <w:pPr>
        <w:pStyle w:val="Heading1"/>
      </w:pPr>
      <w:bookmarkStart w:id="0" w:name="_Toc213967362"/>
      <w:r w:rsidRPr="00761C5B">
        <w:lastRenderedPageBreak/>
        <w:t>Introduction</w:t>
      </w:r>
      <w:bookmarkEnd w:id="0"/>
    </w:p>
    <w:p w14:paraId="6928D6C2" w14:textId="77777777" w:rsidR="003548FA" w:rsidRPr="00761C5B" w:rsidRDefault="003548FA" w:rsidP="003548FA">
      <w:r w:rsidRPr="00761C5B">
        <w:t>In the modern world of globalisation, demographic change and rapid technological progress, the need for organisations to rethink their strategy in dealing with workforce management and developing talent has become more apparent. Labour markets are going through immense changes induced by artificial intelligence, automation, and geopolitical turbulence and these exert an inherent effect on the formulation of human resource management (HRM) and international human resource management (IHRM) strategies. To remain competitive, professionals must cultivate strong technological skills, sophisticated communication skills, the ability to work in teams, leadership skills, and to self-teach. This report carries out a type of analytical exploration on these dynamics alongside some reflection on the author's own international work competences within Vodafone Group PLC.</w:t>
      </w:r>
    </w:p>
    <w:p w14:paraId="5EC3B794" w14:textId="77777777" w:rsidR="003548FA" w:rsidRPr="00761C5B" w:rsidRDefault="003548FA" w:rsidP="003548FA"/>
    <w:p w14:paraId="15668036" w14:textId="77777777" w:rsidR="003548FA" w:rsidRPr="00761C5B" w:rsidRDefault="003548FA" w:rsidP="003548FA">
      <w:pPr>
        <w:pStyle w:val="Heading1"/>
      </w:pPr>
      <w:bookmarkStart w:id="1" w:name="_Toc213967363"/>
      <w:r w:rsidRPr="00761C5B">
        <w:t>1. How are technological advancements (e.g., AI, automation, digital platforms) reshaping labour markets, and what implications does this have for HRM and IHRM strategies?</w:t>
      </w:r>
      <w:bookmarkEnd w:id="1"/>
      <w:r w:rsidRPr="00761C5B">
        <w:t xml:space="preserve"> </w:t>
      </w:r>
    </w:p>
    <w:p w14:paraId="18514A1F" w14:textId="77777777" w:rsidR="003548FA" w:rsidRPr="00761C5B" w:rsidRDefault="003548FA" w:rsidP="003548FA">
      <w:pPr>
        <w:pStyle w:val="Heading2"/>
      </w:pPr>
      <w:bookmarkStart w:id="2" w:name="_Toc213967364"/>
      <w:r w:rsidRPr="00761C5B">
        <w:t>1.1 Technological Advancements: AI, Automation, and Digital Platforms</w:t>
      </w:r>
      <w:bookmarkEnd w:id="2"/>
    </w:p>
    <w:p w14:paraId="01954B13" w14:textId="77777777" w:rsidR="003548FA" w:rsidRPr="00761C5B" w:rsidRDefault="003548FA" w:rsidP="003548FA">
      <w:r w:rsidRPr="00761C5B">
        <w:t xml:space="preserve">In the world, work is undergoing an unprecedented structural change brought on by technological innovations including artificial intelligence (AI), automation and robotics alongside online platforms. The use of AI enables predictive analytics, machine decisions, and machine learning applications that gradually introduce cognitive functionality that has been carried out previously by humans (Nigar et al., 2025). Automation technologies, such as robotics and autonomous systems, help with the simplification of routine manual and administrative operations, which, in turn, increases the pace of operations and their accuracy (Ben Moussa et al., 2024).  </w:t>
      </w:r>
    </w:p>
    <w:p w14:paraId="576DDA23" w14:textId="77777777" w:rsidR="003548FA" w:rsidRPr="00761C5B" w:rsidRDefault="003548FA" w:rsidP="003548FA">
      <w:r w:rsidRPr="00761C5B">
        <w:lastRenderedPageBreak/>
        <w:t>Digital tools, including cloud solutions, human-resource analytics tools, and remote-work solutions, allow working together virtually and create the assimilation of a workforce that is globally distributed (Shiferaw et al., 2025).</w:t>
      </w:r>
    </w:p>
    <w:p w14:paraId="2C566070" w14:textId="77777777" w:rsidR="003548FA" w:rsidRPr="00EF42A1" w:rsidRDefault="003548FA" w:rsidP="003548FA"/>
    <w:p w14:paraId="08BE60F6" w14:textId="77777777" w:rsidR="003548FA" w:rsidRPr="00761C5B" w:rsidRDefault="003548FA" w:rsidP="003548FA">
      <w:pPr>
        <w:pStyle w:val="Heading2"/>
      </w:pPr>
      <w:bookmarkStart w:id="3" w:name="_Toc213967365"/>
      <w:r w:rsidRPr="00761C5B">
        <w:t>1.2 What Is the Labour Market?</w:t>
      </w:r>
      <w:bookmarkEnd w:id="3"/>
    </w:p>
    <w:p w14:paraId="0A9A80A8" w14:textId="77777777" w:rsidR="003548FA" w:rsidRPr="00761C5B" w:rsidRDefault="003548FA" w:rsidP="003548FA">
      <w:pPr>
        <w:jc w:val="center"/>
      </w:pPr>
      <w:r w:rsidRPr="00761C5B">
        <w:rPr>
          <w:noProof/>
        </w:rPr>
        <w:drawing>
          <wp:inline distT="0" distB="0" distL="0" distR="0" wp14:anchorId="0CAEAA2F" wp14:editId="23C3869F">
            <wp:extent cx="6042660" cy="4175760"/>
            <wp:effectExtent l="0" t="0" r="0" b="0"/>
            <wp:docPr id="1" name="Picture 1" descr="Labor Market - Definition, Graph, Examples, &amp; Signific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bor Market - Definition, Graph, Examples, &amp; Significance"/>
                    <pic:cNvPicPr>
                      <a:picLocks noChangeAspect="1" noChangeArrowheads="1"/>
                    </pic:cNvPicPr>
                  </pic:nvPicPr>
                  <pic:blipFill rotWithShape="1">
                    <a:blip r:embed="rId5">
                      <a:extLst>
                        <a:ext uri="{28A0092B-C50C-407E-A947-70E740481C1C}">
                          <a14:useLocalDpi xmlns:a14="http://schemas.microsoft.com/office/drawing/2010/main" val="0"/>
                        </a:ext>
                      </a:extLst>
                    </a:blip>
                    <a:srcRect l="6411" r="3067" b="7763"/>
                    <a:stretch>
                      <a:fillRect/>
                    </a:stretch>
                  </pic:blipFill>
                  <pic:spPr bwMode="auto">
                    <a:xfrm>
                      <a:off x="0" y="0"/>
                      <a:ext cx="6043309" cy="4176208"/>
                    </a:xfrm>
                    <a:prstGeom prst="rect">
                      <a:avLst/>
                    </a:prstGeom>
                    <a:noFill/>
                    <a:ln>
                      <a:noFill/>
                    </a:ln>
                    <a:extLst>
                      <a:ext uri="{53640926-AAD7-44D8-BBD7-CCE9431645EC}">
                        <a14:shadowObscured xmlns:a14="http://schemas.microsoft.com/office/drawing/2010/main"/>
                      </a:ext>
                    </a:extLst>
                  </pic:spPr>
                </pic:pic>
              </a:graphicData>
            </a:graphic>
          </wp:inline>
        </w:drawing>
      </w:r>
    </w:p>
    <w:p w14:paraId="644664DA" w14:textId="77777777" w:rsidR="003548FA" w:rsidRPr="00761C5B" w:rsidRDefault="003548FA" w:rsidP="003548FA">
      <w:r w:rsidRPr="00761C5B">
        <w:t>The labour market forms the institutional environment within which workers offer their labour and employers search for required skills to set the basis of employment relations. Its configuration is conditioned by a set of macroeconomic variables, technological progress, the availability of specific skill sets, regulatory frameworks and strategic imperatives of organisations. Labour markets are constantly changing with emerging industries and traditional occupational roles fading, hence affecting the valuation and reward system of competencies (Liang et al., 2025).</w:t>
      </w:r>
    </w:p>
    <w:p w14:paraId="7B97E565" w14:textId="77777777" w:rsidR="003548FA" w:rsidRPr="00EF42A1" w:rsidRDefault="003548FA" w:rsidP="003548FA"/>
    <w:p w14:paraId="0D484A9B" w14:textId="77777777" w:rsidR="003548FA" w:rsidRPr="00761C5B" w:rsidRDefault="003548FA" w:rsidP="003548FA">
      <w:pPr>
        <w:pStyle w:val="Heading2"/>
      </w:pPr>
      <w:bookmarkStart w:id="4" w:name="_Toc213967366"/>
      <w:r w:rsidRPr="00761C5B">
        <w:lastRenderedPageBreak/>
        <w:t>1.3 How Technological Advancements Are Reshaping Labour Markets</w:t>
      </w:r>
      <w:bookmarkEnd w:id="4"/>
    </w:p>
    <w:p w14:paraId="2962D9FA" w14:textId="77777777" w:rsidR="003548FA" w:rsidRPr="00761C5B" w:rsidRDefault="003548FA" w:rsidP="003548FA">
      <w:r w:rsidRPr="00761C5B">
        <w:t>Contemporary technological change has been reconfiguring labour markets through the processes of job displacement, job creation and job transformation. Empirical evidence shows that artificial intelligence and automation replace routine-intensive tasks and so create technological unemployment in industries such as manufacturing and retail (Nigar et al., 2025).</w:t>
      </w:r>
    </w:p>
    <w:p w14:paraId="5051121A" w14:textId="77777777" w:rsidR="003548FA" w:rsidRPr="00761C5B" w:rsidRDefault="003548FA" w:rsidP="003548FA">
      <w:r w:rsidRPr="00761C5B">
        <w:t xml:space="preserve">For example, China's smart manufacturing efforts have automated assembly lines, which has reduced the demand for low-skilled labour and increased the need for AI technicians and data analysts (Liang et al., 2025). </w:t>
      </w:r>
    </w:p>
    <w:p w14:paraId="513057D2" w14:textId="77777777" w:rsidR="003548FA" w:rsidRPr="00761C5B" w:rsidRDefault="003548FA" w:rsidP="003548FA">
      <w:pPr>
        <w:jc w:val="center"/>
      </w:pPr>
      <w:r w:rsidRPr="00761C5B">
        <w:rPr>
          <w:noProof/>
        </w:rPr>
        <w:drawing>
          <wp:inline distT="0" distB="0" distL="0" distR="0" wp14:anchorId="1F10486C" wp14:editId="4EB715B9">
            <wp:extent cx="5943600" cy="3965925"/>
            <wp:effectExtent l="0" t="0" r="0" b="0"/>
            <wp:docPr id="137459601" name="Picture 137459601" descr="A Silent Handover-How Automation Is Transforming Jobs in China's  Manufacturing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ilent Handover-How Automation Is Transforming Jobs in China's  Manufacturing Secto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965925"/>
                    </a:xfrm>
                    <a:prstGeom prst="rect">
                      <a:avLst/>
                    </a:prstGeom>
                    <a:noFill/>
                    <a:ln>
                      <a:noFill/>
                    </a:ln>
                  </pic:spPr>
                </pic:pic>
              </a:graphicData>
            </a:graphic>
          </wp:inline>
        </w:drawing>
      </w:r>
    </w:p>
    <w:p w14:paraId="46A5EE1A" w14:textId="77777777" w:rsidR="003548FA" w:rsidRPr="00761C5B" w:rsidRDefault="003548FA" w:rsidP="003548FA">
      <w:pPr>
        <w:pStyle w:val="Caption"/>
      </w:pPr>
      <w:r w:rsidRPr="00761C5B">
        <w:t xml:space="preserve">Figure </w:t>
      </w:r>
      <w:r w:rsidRPr="00761C5B">
        <w:fldChar w:fldCharType="begin"/>
      </w:r>
      <w:r w:rsidRPr="00761C5B">
        <w:instrText xml:space="preserve"> SEQ Figure \* ARABIC </w:instrText>
      </w:r>
      <w:r w:rsidRPr="00761C5B">
        <w:fldChar w:fldCharType="separate"/>
      </w:r>
      <w:r w:rsidRPr="00761C5B">
        <w:t>1</w:t>
      </w:r>
      <w:r w:rsidRPr="00761C5B">
        <w:fldChar w:fldCharType="end"/>
      </w:r>
      <w:r w:rsidRPr="00761C5B">
        <w:t xml:space="preserve">: Automated Assembly Line with Industrial Robots and Human Technicians Working Together  </w:t>
      </w:r>
    </w:p>
    <w:p w14:paraId="66AC3AFA" w14:textId="77777777" w:rsidR="003548FA" w:rsidRPr="00761C5B" w:rsidRDefault="003548FA" w:rsidP="003548FA">
      <w:r w:rsidRPr="00761C5B">
        <w:t>Likewise, Amazon's warehouse robotics systems provide an example of how automation may increase productivity at the cost of old warehouse positions, while at the same time creating new digital logistics jobs.</w:t>
      </w:r>
    </w:p>
    <w:p w14:paraId="785F795C" w14:textId="77777777" w:rsidR="003548FA" w:rsidRPr="00761C5B" w:rsidRDefault="003548FA" w:rsidP="003548FA">
      <w:r w:rsidRPr="00761C5B">
        <w:lastRenderedPageBreak/>
        <w:t>Digital platforms facilitate gig work, remote work and global talent markets therefore weakening the geographical boundaries. Empirical studies show that businesses on digital labour platforms (e.g., Upwork, Fiverr) rely on freelancers worldwide for IT, design and analytics activities, pointing to the fact that employment structures are becoming more flexible and decentralized (Shiferaw et al., 2025). In public services, AI-driven administrative systems in Jordan improved the efficiency of operations, but they demanded workers to upskill or move to the position of technology support workers (Al-</w:t>
      </w:r>
      <w:proofErr w:type="spellStart"/>
      <w:r w:rsidRPr="00761C5B">
        <w:t>Faouri</w:t>
      </w:r>
      <w:proofErr w:type="spellEnd"/>
      <w:r w:rsidRPr="00761C5B">
        <w:t xml:space="preserve"> et al., 2024).</w:t>
      </w:r>
    </w:p>
    <w:p w14:paraId="01BFB7E3" w14:textId="77777777" w:rsidR="003548FA" w:rsidRPr="00EF42A1" w:rsidRDefault="003548FA" w:rsidP="003548FA"/>
    <w:p w14:paraId="32FE1D83" w14:textId="77777777" w:rsidR="003548FA" w:rsidRPr="00761C5B" w:rsidRDefault="003548FA" w:rsidP="003548FA">
      <w:pPr>
        <w:pStyle w:val="Heading2"/>
      </w:pPr>
      <w:bookmarkStart w:id="5" w:name="_Toc213967367"/>
      <w:r w:rsidRPr="00761C5B">
        <w:t>1.4 Implications for HRM and IHRM Strategies</w:t>
      </w:r>
      <w:bookmarkEnd w:id="5"/>
    </w:p>
    <w:p w14:paraId="59BEFE36" w14:textId="77777777" w:rsidR="003548FA" w:rsidRPr="00761C5B" w:rsidRDefault="003548FA" w:rsidP="003548FA">
      <w:r w:rsidRPr="00761C5B">
        <w:t>To redesign talent acquisition, organizations are to use AI-powered recruitment applications, including applicant-tracking systems and predictive algorithms, which can save the time of hiring and increase the accuracy of the match between the candidate and the job (</w:t>
      </w:r>
      <w:proofErr w:type="spellStart"/>
      <w:r w:rsidRPr="00761C5B">
        <w:t>Karabuk</w:t>
      </w:r>
      <w:proofErr w:type="spellEnd"/>
      <w:r w:rsidRPr="00761C5B">
        <w:t xml:space="preserve"> et al., 2024). Simultaneously, HR departments also need to address the threats of algorithmic prejudices and address international data-protection regulations (</w:t>
      </w:r>
      <w:proofErr w:type="spellStart"/>
      <w:r w:rsidRPr="00761C5B">
        <w:t>Purba</w:t>
      </w:r>
      <w:proofErr w:type="spellEnd"/>
      <w:r w:rsidRPr="00761C5B">
        <w:t>, 2024).</w:t>
      </w:r>
    </w:p>
    <w:p w14:paraId="0F2B4360" w14:textId="77777777" w:rsidR="003548FA" w:rsidRPr="00761C5B" w:rsidRDefault="003548FA" w:rsidP="003548FA">
      <w:r w:rsidRPr="00761C5B">
        <w:t>The human resource management should prioritize reskilling and learning. Since automation replaces with mundane tasks, employees will need to be trained on digital literacy, AI usage, cybersecurity, and advanced analytics. It is proven by global case studies that Chinese companies that invest in digital proficiency training acquired increased performance in the field of innovation by introducing advanced HRM systems (Al</w:t>
      </w:r>
      <w:r w:rsidRPr="00761C5B">
        <w:rPr>
          <w:rFonts w:ascii="Cambria Math" w:hAnsi="Cambria Math" w:cs="Cambria Math"/>
        </w:rPr>
        <w:t>‑</w:t>
      </w:r>
      <w:proofErr w:type="spellStart"/>
      <w:r w:rsidRPr="00761C5B">
        <w:t>Faouri</w:t>
      </w:r>
      <w:proofErr w:type="spellEnd"/>
      <w:r w:rsidRPr="00761C5B">
        <w:t xml:space="preserve"> et</w:t>
      </w:r>
      <w:r w:rsidRPr="00761C5B">
        <w:rPr>
          <w:rFonts w:cs="Arial"/>
        </w:rPr>
        <w:t> </w:t>
      </w:r>
      <w:r w:rsidRPr="00761C5B">
        <w:t>al.,</w:t>
      </w:r>
      <w:r w:rsidRPr="00761C5B">
        <w:rPr>
          <w:rFonts w:cs="Arial"/>
        </w:rPr>
        <w:t> </w:t>
      </w:r>
      <w:r w:rsidRPr="00761C5B">
        <w:t>2024).</w:t>
      </w:r>
    </w:p>
    <w:p w14:paraId="09C4609E" w14:textId="77777777" w:rsidR="003548FA" w:rsidRPr="00761C5B" w:rsidRDefault="003548FA" w:rsidP="003548FA">
      <w:r w:rsidRPr="00761C5B">
        <w:t xml:space="preserve">Technological transformations require Human Resource Management to focus on improving the well-being of employees, developing remote working, and deploying flexible arrangements. Digital platforms make remote and geographically distributed teams work easy thus the International Human Resource Management is compelled to orchestrate both the cross-cultural collaboration, virtual leadership and digital communication norms (Ghosh et al., 2024).  </w:t>
      </w:r>
    </w:p>
    <w:p w14:paraId="4DBB3D5A" w14:textId="77777777" w:rsidR="003548FA" w:rsidRPr="00761C5B" w:rsidRDefault="003548FA" w:rsidP="003548FA"/>
    <w:p w14:paraId="232D8921" w14:textId="77777777" w:rsidR="003548FA" w:rsidRPr="00761C5B" w:rsidRDefault="003548FA" w:rsidP="003548FA">
      <w:pPr>
        <w:pStyle w:val="Heading1"/>
      </w:pPr>
      <w:bookmarkStart w:id="6" w:name="_Toc213967368"/>
      <w:r w:rsidRPr="00761C5B">
        <w:lastRenderedPageBreak/>
        <w:t>2. What are the key demographic and geopolitical factors influencing employment markets today, and how do they create challenges for HR professionals?</w:t>
      </w:r>
      <w:bookmarkEnd w:id="6"/>
      <w:r w:rsidRPr="00761C5B">
        <w:t xml:space="preserve">  </w:t>
      </w:r>
    </w:p>
    <w:p w14:paraId="24F26BE4" w14:textId="77777777" w:rsidR="003548FA" w:rsidRPr="00761C5B" w:rsidRDefault="003548FA" w:rsidP="003548FA">
      <w:pPr>
        <w:pStyle w:val="Heading2"/>
      </w:pPr>
      <w:bookmarkStart w:id="7" w:name="_Toc213967369"/>
      <w:r w:rsidRPr="00761C5B">
        <w:t>2.1 Key Demographic and Geopolitical Factors Influencing Employment Markets</w:t>
      </w:r>
      <w:bookmarkEnd w:id="7"/>
    </w:p>
    <w:p w14:paraId="0321C673" w14:textId="77777777" w:rsidR="003548FA" w:rsidRPr="00761C5B" w:rsidRDefault="003548FA" w:rsidP="003548FA">
      <w:pPr>
        <w:pStyle w:val="Heading3"/>
      </w:pPr>
      <w:bookmarkStart w:id="8" w:name="_Toc213967370"/>
      <w:r w:rsidRPr="00761C5B">
        <w:t>Ageing Populations and Declining Birth Rates</w:t>
      </w:r>
      <w:bookmarkEnd w:id="8"/>
    </w:p>
    <w:p w14:paraId="41C6DB3B" w14:textId="77777777" w:rsidR="003548FA" w:rsidRPr="00761C5B" w:rsidRDefault="003548FA" w:rsidP="003548FA">
      <w:r w:rsidRPr="00761C5B">
        <w:t>Demographic change is one of the major factors that define the modern labour markets. Aging populations and the reduction of fertility levels in many European states limit the labour force of working age, creating a lack of skills and putting an increasing burden on the system of social protection (Sobolewska-</w:t>
      </w:r>
      <w:proofErr w:type="spellStart"/>
      <w:r w:rsidRPr="00761C5B">
        <w:t>Poniedzalek</w:t>
      </w:r>
      <w:proofErr w:type="spellEnd"/>
      <w:r w:rsidRPr="00761C5B">
        <w:t xml:space="preserve">, 2024).  </w:t>
      </w:r>
    </w:p>
    <w:p w14:paraId="04D53BC8" w14:textId="77777777" w:rsidR="003548FA" w:rsidRPr="00761C5B" w:rsidRDefault="003548FA" w:rsidP="003548FA">
      <w:pPr>
        <w:jc w:val="center"/>
      </w:pPr>
      <w:r w:rsidRPr="00761C5B">
        <w:rPr>
          <w:noProof/>
        </w:rPr>
        <w:drawing>
          <wp:inline distT="0" distB="0" distL="0" distR="0" wp14:anchorId="60C946C7" wp14:editId="24AD21B4">
            <wp:extent cx="5791200" cy="3451860"/>
            <wp:effectExtent l="0" t="0" r="0" b="0"/>
            <wp:docPr id="758917502" name="Picture 758917502" descr="IZA World of Labor - The labor market in Poland, 200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ZA World of Labor - The labor market in Poland, 2000−2021"/>
                    <pic:cNvPicPr>
                      <a:picLocks noChangeAspect="1" noChangeArrowheads="1"/>
                    </pic:cNvPicPr>
                  </pic:nvPicPr>
                  <pic:blipFill rotWithShape="1">
                    <a:blip r:embed="rId7">
                      <a:extLst>
                        <a:ext uri="{28A0092B-C50C-407E-A947-70E740481C1C}">
                          <a14:useLocalDpi xmlns:a14="http://schemas.microsoft.com/office/drawing/2010/main" val="0"/>
                        </a:ext>
                      </a:extLst>
                    </a:blip>
                    <a:srcRect t="4793" b="20330"/>
                    <a:stretch>
                      <a:fillRect/>
                    </a:stretch>
                  </pic:blipFill>
                  <pic:spPr bwMode="auto">
                    <a:xfrm>
                      <a:off x="0" y="0"/>
                      <a:ext cx="5791200" cy="3451860"/>
                    </a:xfrm>
                    <a:prstGeom prst="rect">
                      <a:avLst/>
                    </a:prstGeom>
                    <a:noFill/>
                    <a:ln>
                      <a:noFill/>
                    </a:ln>
                    <a:extLst>
                      <a:ext uri="{53640926-AAD7-44D8-BBD7-CCE9431645EC}">
                        <a14:shadowObscured xmlns:a14="http://schemas.microsoft.com/office/drawing/2010/main"/>
                      </a:ext>
                    </a:extLst>
                  </pic:spPr>
                </pic:pic>
              </a:graphicData>
            </a:graphic>
          </wp:inline>
        </w:drawing>
      </w:r>
    </w:p>
    <w:p w14:paraId="03632DDE" w14:textId="77777777" w:rsidR="003548FA" w:rsidRPr="00761C5B" w:rsidRDefault="003548FA" w:rsidP="003548FA">
      <w:pPr>
        <w:pStyle w:val="Caption"/>
      </w:pPr>
      <w:r w:rsidRPr="00761C5B">
        <w:t xml:space="preserve">Figure </w:t>
      </w:r>
      <w:r w:rsidRPr="00761C5B">
        <w:fldChar w:fldCharType="begin"/>
      </w:r>
      <w:r w:rsidRPr="00761C5B">
        <w:instrText xml:space="preserve"> SEQ Figure \* ARABIC </w:instrText>
      </w:r>
      <w:r w:rsidRPr="00761C5B">
        <w:fldChar w:fldCharType="separate"/>
      </w:r>
      <w:r w:rsidRPr="00761C5B">
        <w:t>2</w:t>
      </w:r>
      <w:r w:rsidRPr="00761C5B">
        <w:fldChar w:fldCharType="end"/>
      </w:r>
      <w:r w:rsidRPr="00761C5B">
        <w:t>: Sources of Employment Growth by Age Group in Poland Between 2000 and 2021</w:t>
      </w:r>
    </w:p>
    <w:p w14:paraId="0EE358B2" w14:textId="77777777" w:rsidR="003548FA" w:rsidRPr="00761C5B" w:rsidRDefault="003548FA" w:rsidP="003548FA">
      <w:r w:rsidRPr="00761C5B">
        <w:t xml:space="preserve">This trend is seen in Poland, where the shrinking of the labour force due to the high demographic ageing process is compelling organisations to rely more on migrant workers and the ageing workforce to solve the shortage of labour (Sobolewska </w:t>
      </w:r>
      <w:proofErr w:type="spellStart"/>
      <w:r w:rsidRPr="00761C5B">
        <w:t>Poniedzialek</w:t>
      </w:r>
      <w:proofErr w:type="spellEnd"/>
      <w:r w:rsidRPr="00761C5B">
        <w:t>, 2024).</w:t>
      </w:r>
    </w:p>
    <w:p w14:paraId="42CE5D3C" w14:textId="77777777" w:rsidR="003548FA" w:rsidRPr="00761C5B" w:rsidRDefault="003548FA" w:rsidP="003548FA"/>
    <w:p w14:paraId="01DBA5F6" w14:textId="77777777" w:rsidR="003548FA" w:rsidRPr="001A3830" w:rsidRDefault="003548FA" w:rsidP="003548FA"/>
    <w:p w14:paraId="627A75B4" w14:textId="77777777" w:rsidR="003548FA" w:rsidRPr="00761C5B" w:rsidRDefault="003548FA" w:rsidP="003548FA">
      <w:pPr>
        <w:pStyle w:val="Heading3"/>
      </w:pPr>
      <w:bookmarkStart w:id="9" w:name="_Toc213967371"/>
      <w:r w:rsidRPr="00761C5B">
        <w:t>Migration Patterns and Integration Challenges</w:t>
      </w:r>
      <w:bookmarkEnd w:id="9"/>
    </w:p>
    <w:p w14:paraId="0F026219" w14:textId="77777777" w:rsidR="003548FA" w:rsidRPr="00761C5B" w:rsidRDefault="003548FA" w:rsidP="003548FA">
      <w:r w:rsidRPr="00761C5B">
        <w:t xml:space="preserve">Migration flows are changing the labour markets by diversifying the workforce and expanding the supply of low and high skilled labour. However, migrants are often structurally disadvantaged in terms of reduced rate of employment, discrimination and wage penalties (Devos et al., 2025).  </w:t>
      </w:r>
    </w:p>
    <w:p w14:paraId="697A0C2E" w14:textId="77777777" w:rsidR="003548FA" w:rsidRPr="00761C5B" w:rsidRDefault="003548FA" w:rsidP="003548FA">
      <w:r w:rsidRPr="00761C5B">
        <w:t>This is clearly demonstrated in Belgium's labour market, where people with a migration background face high obstacles to accessing skilled jobs despite having comparable qualifications (Devos et al., 2025).</w:t>
      </w:r>
    </w:p>
    <w:p w14:paraId="0A323C45" w14:textId="77777777" w:rsidR="003548FA" w:rsidRPr="001A3830" w:rsidRDefault="003548FA" w:rsidP="003548FA"/>
    <w:p w14:paraId="443EEAB3" w14:textId="77777777" w:rsidR="003548FA" w:rsidRPr="00761C5B" w:rsidRDefault="003548FA" w:rsidP="003548FA">
      <w:pPr>
        <w:pStyle w:val="Heading3"/>
      </w:pPr>
      <w:bookmarkStart w:id="10" w:name="_Toc213967372"/>
      <w:r w:rsidRPr="00761C5B">
        <w:t>Digitalisation and Skills Mismatch</w:t>
      </w:r>
      <w:bookmarkEnd w:id="10"/>
    </w:p>
    <w:p w14:paraId="3CBEA161" w14:textId="77777777" w:rsidR="003548FA" w:rsidRPr="00761C5B" w:rsidRDefault="003548FA" w:rsidP="003548FA">
      <w:r w:rsidRPr="00761C5B">
        <w:t>Demographic trends interact with technological change and by doing so technological skills mismatches. Modern-day job advertisements increasingly demand digital, analytical and communication competencies, and as such, the expectations of employers in the digital job economy are changing (Musinszki et al., 2025).</w:t>
      </w:r>
    </w:p>
    <w:p w14:paraId="7841E399" w14:textId="77777777" w:rsidR="003548FA" w:rsidRPr="001A3830" w:rsidRDefault="003548FA" w:rsidP="003548FA"/>
    <w:p w14:paraId="12C54ADD" w14:textId="77777777" w:rsidR="003548FA" w:rsidRPr="00761C5B" w:rsidRDefault="003548FA" w:rsidP="003548FA">
      <w:pPr>
        <w:pStyle w:val="Heading3"/>
      </w:pPr>
      <w:bookmarkStart w:id="11" w:name="_Toc213967373"/>
      <w:r w:rsidRPr="00761C5B">
        <w:t>Geopolitical Tensions and Economic Instability</w:t>
      </w:r>
      <w:bookmarkEnd w:id="11"/>
    </w:p>
    <w:p w14:paraId="35D5B184" w14:textId="77777777" w:rsidR="003548FA" w:rsidRPr="00761C5B" w:rsidRDefault="003548FA" w:rsidP="003548FA">
      <w:r w:rsidRPr="00761C5B">
        <w:t xml:space="preserve">Labour markets are severely disrupted by geopolitics instability which consists of conflict, energy crises and sanctions. Such geopolitical risks in Europe have sparked business fluctuations within the sector itself, thus impacting the hiring level and the investments (Jawadi et al., 2024). </w:t>
      </w:r>
    </w:p>
    <w:p w14:paraId="6207D564" w14:textId="77777777" w:rsidR="003548FA" w:rsidRPr="00761C5B" w:rsidRDefault="003548FA" w:rsidP="003548FA">
      <w:r w:rsidRPr="00761C5B">
        <w:t>Owing to geopolitical factors in a country combined with economic shifts in the emerging economies like Kazakhstan, investigates have led to variable demand in labour, more unemployment, and structural realignment of labour force as industries shift to more modernized and technology-based sectors (</w:t>
      </w:r>
      <w:proofErr w:type="spellStart"/>
      <w:r w:rsidRPr="00761C5B">
        <w:t>Beisembina</w:t>
      </w:r>
      <w:proofErr w:type="spellEnd"/>
      <w:r w:rsidRPr="00761C5B">
        <w:t xml:space="preserve"> et al., 2025).</w:t>
      </w:r>
    </w:p>
    <w:p w14:paraId="61923F42" w14:textId="77777777" w:rsidR="003548FA" w:rsidRPr="00761C5B" w:rsidRDefault="003548FA" w:rsidP="003548FA">
      <w:r w:rsidRPr="00761C5B">
        <w:rPr>
          <w:noProof/>
        </w:rPr>
        <w:lastRenderedPageBreak/>
        <w:drawing>
          <wp:inline distT="0" distB="0" distL="0" distR="0" wp14:anchorId="20F2AEF7" wp14:editId="192EF287">
            <wp:extent cx="5943600" cy="3465095"/>
            <wp:effectExtent l="0" t="0" r="0" b="2540"/>
            <wp:docPr id="2027315646" name="Picture 2027315646" descr="Kazakhstan - APC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zakhstan - APCD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65095"/>
                    </a:xfrm>
                    <a:prstGeom prst="rect">
                      <a:avLst/>
                    </a:prstGeom>
                    <a:noFill/>
                    <a:ln>
                      <a:noFill/>
                    </a:ln>
                  </pic:spPr>
                </pic:pic>
              </a:graphicData>
            </a:graphic>
          </wp:inline>
        </w:drawing>
      </w:r>
    </w:p>
    <w:p w14:paraId="4291B053" w14:textId="77777777" w:rsidR="003548FA" w:rsidRPr="00761C5B" w:rsidRDefault="003548FA" w:rsidP="003548FA">
      <w:pPr>
        <w:pStyle w:val="Caption"/>
      </w:pPr>
      <w:r w:rsidRPr="00761C5B">
        <w:t xml:space="preserve">Figure </w:t>
      </w:r>
      <w:r w:rsidRPr="00761C5B">
        <w:fldChar w:fldCharType="begin"/>
      </w:r>
      <w:r w:rsidRPr="00761C5B">
        <w:instrText xml:space="preserve"> SEQ Figure \* ARABIC </w:instrText>
      </w:r>
      <w:r w:rsidRPr="00761C5B">
        <w:fldChar w:fldCharType="separate"/>
      </w:r>
      <w:r w:rsidRPr="00761C5B">
        <w:t>3</w:t>
      </w:r>
      <w:r w:rsidRPr="00761C5B">
        <w:fldChar w:fldCharType="end"/>
      </w:r>
      <w:r w:rsidRPr="00761C5B">
        <w:t>:P Key Labour Statistics for 2024, Including Youth and Overall Employment and Unemployment Rates</w:t>
      </w:r>
    </w:p>
    <w:p w14:paraId="6A2648D3" w14:textId="77777777" w:rsidR="003548FA" w:rsidRPr="00761C5B" w:rsidRDefault="003548FA" w:rsidP="003548FA"/>
    <w:p w14:paraId="59C4BD56" w14:textId="77777777" w:rsidR="003548FA" w:rsidRPr="00761C5B" w:rsidRDefault="003548FA" w:rsidP="003548FA">
      <w:pPr>
        <w:pStyle w:val="Heading2"/>
      </w:pPr>
      <w:bookmarkStart w:id="12" w:name="_Toc213967374"/>
      <w:r w:rsidRPr="00761C5B">
        <w:t>2.2 How These Demographic and Geopolitical Factors Create Challenges for HR Professionals</w:t>
      </w:r>
      <w:bookmarkEnd w:id="12"/>
    </w:p>
    <w:p w14:paraId="6BA081A7" w14:textId="77777777" w:rsidR="003548FA" w:rsidRPr="00761C5B" w:rsidRDefault="003548FA" w:rsidP="003548FA">
      <w:pPr>
        <w:pStyle w:val="Heading3"/>
      </w:pPr>
      <w:bookmarkStart w:id="13" w:name="_Toc213967375"/>
      <w:r w:rsidRPr="00761C5B">
        <w:t>Talent Shortages and Workforce Planning Difficulties</w:t>
      </w:r>
      <w:bookmarkEnd w:id="13"/>
    </w:p>
    <w:p w14:paraId="079AD5B6" w14:textId="77777777" w:rsidR="003548FA" w:rsidRPr="00761C5B" w:rsidRDefault="003548FA" w:rsidP="003548FA">
      <w:r w:rsidRPr="00761C5B">
        <w:t>The growing ages and the decreased fertility rates create continuous gaps of skilled workers, thus, making it harder to plan workforce strategically. The human-resource leaders will need to introduce long-term talent-acquisition methods, including hiring of older employees, internal mobility, and use of flexible working systems (Sobolewska-</w:t>
      </w:r>
      <w:proofErr w:type="spellStart"/>
      <w:r w:rsidRPr="00761C5B">
        <w:t>Poniedzialek</w:t>
      </w:r>
      <w:proofErr w:type="spellEnd"/>
      <w:r w:rsidRPr="00761C5B">
        <w:t>, 2024).</w:t>
      </w:r>
    </w:p>
    <w:p w14:paraId="5A056C46" w14:textId="77777777" w:rsidR="003548FA" w:rsidRPr="00761C5B" w:rsidRDefault="003548FA" w:rsidP="003548FA">
      <w:r w:rsidRPr="00761C5B">
        <w:t>As an example, more Polish companies restructure job positions to suit elderly employees, which requires the human-resource department to implement the ergonomic adjustments and age-friendly employee policies.</w:t>
      </w:r>
    </w:p>
    <w:p w14:paraId="1D17AC5F" w14:textId="77777777" w:rsidR="003548FA" w:rsidRPr="001A3830" w:rsidRDefault="003548FA" w:rsidP="003548FA"/>
    <w:p w14:paraId="303C846A" w14:textId="77777777" w:rsidR="003548FA" w:rsidRPr="00761C5B" w:rsidRDefault="003548FA" w:rsidP="003548FA">
      <w:pPr>
        <w:pStyle w:val="Heading3"/>
      </w:pPr>
      <w:bookmarkStart w:id="14" w:name="_Toc213967376"/>
      <w:r w:rsidRPr="00761C5B">
        <w:lastRenderedPageBreak/>
        <w:t>Managing Diversity and Reducing Inequality</w:t>
      </w:r>
      <w:bookmarkEnd w:id="14"/>
    </w:p>
    <w:p w14:paraId="1CB0B06D" w14:textId="77777777" w:rsidR="003548FA" w:rsidRPr="00761C5B" w:rsidRDefault="003548FA" w:rsidP="003548FA">
      <w:r w:rsidRPr="00761C5B">
        <w:t>Migration-driven workforce diversification requires the systematic mindset of Human Resources departments in addressing the issues of discrimination, unconscious bias, and integration barriers. Empirical research suggests that migrants in Belgium face limited employment opportunities despite having skills fitting their level of education, forcing HR-managers to rethink the recruitment process, provide cultural competence training and strengthen efforts in inclusion programmes (Devos et al., 2025).</w:t>
      </w:r>
    </w:p>
    <w:p w14:paraId="416CF7E0" w14:textId="77777777" w:rsidR="003548FA" w:rsidRPr="001A3830" w:rsidRDefault="003548FA" w:rsidP="003548FA"/>
    <w:p w14:paraId="0C6E21A6" w14:textId="77777777" w:rsidR="003548FA" w:rsidRPr="00761C5B" w:rsidRDefault="003548FA" w:rsidP="003548FA">
      <w:pPr>
        <w:pStyle w:val="Heading3"/>
      </w:pPr>
      <w:bookmarkStart w:id="15" w:name="_Toc213967377"/>
      <w:r w:rsidRPr="00761C5B">
        <w:t>Adapting to Skills Mismatch and Accelerated Digital Demands</w:t>
      </w:r>
      <w:bookmarkEnd w:id="15"/>
    </w:p>
    <w:p w14:paraId="780D858A" w14:textId="77777777" w:rsidR="003548FA" w:rsidRPr="00761C5B" w:rsidRDefault="003548FA" w:rsidP="003548FA">
      <w:r w:rsidRPr="00761C5B">
        <w:t xml:space="preserve">Rapid pace of digitalisation is transforming the demands of labour jobs faster than the abilities of the labour force to adapt to them. In turn, the representatives of the human resource management are pushed to adopt the strategies of the ongoing upskilling/reskilling of staff, to design strong digital learning environments, and to redesign competency models (Musinszki et al., 2025).  </w:t>
      </w:r>
    </w:p>
    <w:p w14:paraId="39C8EDBA" w14:textId="77777777" w:rsidR="003548FA" w:rsidRPr="001A3830" w:rsidRDefault="003548FA" w:rsidP="003548FA"/>
    <w:p w14:paraId="6C54D64E" w14:textId="77777777" w:rsidR="003548FA" w:rsidRPr="00761C5B" w:rsidRDefault="003548FA" w:rsidP="003548FA">
      <w:pPr>
        <w:pStyle w:val="Heading3"/>
      </w:pPr>
      <w:bookmarkStart w:id="16" w:name="_Toc213967378"/>
      <w:r w:rsidRPr="00761C5B">
        <w:t>Navigating Geopolitical Risks and Employment Volatility</w:t>
      </w:r>
      <w:bookmarkEnd w:id="16"/>
    </w:p>
    <w:p w14:paraId="0DAE5118" w14:textId="77777777" w:rsidR="003548FA" w:rsidRPr="00761C5B" w:rsidRDefault="003548FA" w:rsidP="003548FA">
      <w:r w:rsidRPr="00761C5B">
        <w:t xml:space="preserve">Geopolitical tensions breed uncertainty in labour demand, thereby forcing human resource managers to recalibrate labour forces and develop contingency plans and employee well-being. European firms that face geopolitical risks of geopolitically induced supply chain shocks are required to follow flexible employment arrangements and diversify their talent pipelines (Jawadi et al., 2024). </w:t>
      </w:r>
    </w:p>
    <w:p w14:paraId="7369C8C7" w14:textId="77777777" w:rsidR="003548FA" w:rsidRPr="00761C5B" w:rsidRDefault="003548FA" w:rsidP="003548FA">
      <w:r w:rsidRPr="00761C5B">
        <w:t>In Kazakhstan, human resource professionals are responsible for managing the shift from traditional industries to emerging digital industries, which will require reskilling and shifting of the workforce (</w:t>
      </w:r>
      <w:proofErr w:type="spellStart"/>
      <w:r w:rsidRPr="00761C5B">
        <w:t>Beisembina</w:t>
      </w:r>
      <w:proofErr w:type="spellEnd"/>
      <w:r w:rsidRPr="00761C5B">
        <w:t xml:space="preserve"> et al., 2025).</w:t>
      </w:r>
    </w:p>
    <w:p w14:paraId="3C4869F0" w14:textId="77777777" w:rsidR="003548FA" w:rsidRPr="00761C5B" w:rsidRDefault="003548FA" w:rsidP="003548FA"/>
    <w:p w14:paraId="4114E88A" w14:textId="77777777" w:rsidR="003548FA" w:rsidRPr="00761C5B" w:rsidRDefault="003548FA" w:rsidP="003548FA">
      <w:pPr>
        <w:pStyle w:val="Heading1"/>
      </w:pPr>
      <w:bookmarkStart w:id="17" w:name="_Toc213967379"/>
      <w:r w:rsidRPr="00761C5B">
        <w:lastRenderedPageBreak/>
        <w:t>3. How can organisations address persistent skills gaps and talent shortages in critical sectors (e.g., tech, hospitality, healthcare) through strategic HRM?</w:t>
      </w:r>
      <w:bookmarkEnd w:id="17"/>
    </w:p>
    <w:p w14:paraId="5A29D37E" w14:textId="77777777" w:rsidR="003548FA" w:rsidRPr="00761C5B" w:rsidRDefault="003548FA" w:rsidP="003548FA">
      <w:pPr>
        <w:pStyle w:val="Heading2"/>
      </w:pPr>
      <w:bookmarkStart w:id="18" w:name="_Toc213967380"/>
      <w:r w:rsidRPr="00761C5B">
        <w:t>3.1. Understanding Skills Gaps in Critical Sectors</w:t>
      </w:r>
      <w:bookmarkEnd w:id="18"/>
    </w:p>
    <w:p w14:paraId="11A36F0E" w14:textId="77777777" w:rsidR="003548FA" w:rsidRPr="00761C5B" w:rsidRDefault="003548FA" w:rsidP="003548FA">
      <w:r w:rsidRPr="00761C5B">
        <w:t>Skill gaps occur when the skills held by the current employees do not match the skills or competencies required by the highly dynamic sectors such as technology, healthcare and hospitality. This problem has been aggravated by Industry 4 that requires advanced capabilities in the domain of analytics, automation, and cyber-physical systems, which numerous workers lack (</w:t>
      </w:r>
      <w:proofErr w:type="spellStart"/>
      <w:r w:rsidRPr="00761C5B">
        <w:t>Rikala</w:t>
      </w:r>
      <w:proofErr w:type="spellEnd"/>
      <w:r w:rsidRPr="00761C5B">
        <w:t xml:space="preserve"> et al., 2024). Similar shortages can be observed in healthcare, where professionals in the developing markets face the challenges of keeping up with the technological development and changing patient needs (Malik et al., 2024).</w:t>
      </w:r>
    </w:p>
    <w:p w14:paraId="45E81D3D" w14:textId="77777777" w:rsidR="003548FA" w:rsidRPr="00D5215A" w:rsidRDefault="003548FA" w:rsidP="003548FA"/>
    <w:p w14:paraId="74B68CFE" w14:textId="77777777" w:rsidR="003548FA" w:rsidRPr="00761C5B" w:rsidRDefault="003548FA" w:rsidP="003548FA">
      <w:pPr>
        <w:pStyle w:val="Heading2"/>
      </w:pPr>
      <w:bookmarkStart w:id="19" w:name="_Toc213967381"/>
      <w:r w:rsidRPr="00761C5B">
        <w:t>3.2. Strategic Workforce Planning and Data-Driven Skills Mapping</w:t>
      </w:r>
      <w:bookmarkEnd w:id="19"/>
    </w:p>
    <w:p w14:paraId="1A4BD254" w14:textId="77777777" w:rsidR="003548FA" w:rsidRPr="00761C5B" w:rsidRDefault="003548FA" w:rsidP="003548FA">
      <w:r w:rsidRPr="00761C5B">
        <w:t>The early strategic response in human resource management will be data-driven workforce planning, a process that involves identifying the prospective skill requirements and aligning the skill requirements with the existing talent reservoirs. Skill-gap assessment schemes relevant to Industry 4.0 apply essential learning shows that organisations need to use predictive analytics to anticipate labour shortage and build up reskilling pathways (</w:t>
      </w:r>
      <w:proofErr w:type="spellStart"/>
      <w:r w:rsidRPr="00761C5B">
        <w:t>Rikala</w:t>
      </w:r>
      <w:proofErr w:type="spellEnd"/>
      <w:r w:rsidRPr="00761C5B">
        <w:t xml:space="preserve"> et al., 2024).  </w:t>
      </w:r>
    </w:p>
    <w:p w14:paraId="69D0A346" w14:textId="77777777" w:rsidR="003548FA" w:rsidRPr="00761C5B" w:rsidRDefault="003548FA" w:rsidP="003548FA">
      <w:r w:rsidRPr="00761C5B">
        <w:t>For example, technology companies like Siemens undertake digital capability audits to forecast the demand for artificial-intelligence engineers and automation specialists to ensure both recruitment and training allocation is in sync with the needs that will be required (</w:t>
      </w:r>
      <w:proofErr w:type="spellStart"/>
      <w:r w:rsidRPr="00761C5B">
        <w:t>Rikala</w:t>
      </w:r>
      <w:proofErr w:type="spellEnd"/>
      <w:r w:rsidRPr="00761C5B">
        <w:t xml:space="preserve"> et al., 2024).  </w:t>
      </w:r>
    </w:p>
    <w:p w14:paraId="0414AE91" w14:textId="77777777" w:rsidR="003548FA" w:rsidRPr="00D5215A" w:rsidRDefault="003548FA" w:rsidP="003548FA"/>
    <w:p w14:paraId="2879A700" w14:textId="77777777" w:rsidR="003548FA" w:rsidRPr="00761C5B" w:rsidRDefault="003548FA" w:rsidP="003548FA">
      <w:pPr>
        <w:pStyle w:val="Heading2"/>
      </w:pPr>
      <w:bookmarkStart w:id="20" w:name="_Toc213967382"/>
      <w:r w:rsidRPr="00761C5B">
        <w:t>3.3. Strengthening Learning, Reskilling, and Upskilling Initiatives</w:t>
      </w:r>
      <w:bookmarkEnd w:id="20"/>
    </w:p>
    <w:p w14:paraId="5E0878ED" w14:textId="77777777" w:rsidR="003548FA" w:rsidRPr="00761C5B" w:rsidRDefault="003548FA" w:rsidP="003548FA">
      <w:r w:rsidRPr="00761C5B">
        <w:t xml:space="preserve">Chronic shortages in medical care, technology and hospitality can be addressed with the help of the introduction of continuous learning ecosystems. As per the results of empirical </w:t>
      </w:r>
      <w:r w:rsidRPr="00761C5B">
        <w:lastRenderedPageBreak/>
        <w:t>research, the high-performance HRM practises (structured training, mentoring, job rotation, platform of knowledge-sharing) have a crucial impact on employee adaptability (Malik et al., 2024). Digital health training and cross-functional learning have contributed to increased quality of service and fewer relies on the external labour market in the hospitals of emerging markets (Malik et al., 2024).</w:t>
      </w:r>
    </w:p>
    <w:p w14:paraId="0613F258" w14:textId="77777777" w:rsidR="003548FA" w:rsidRPr="00761C5B" w:rsidRDefault="003548FA" w:rsidP="003548FA"/>
    <w:p w14:paraId="4644D011" w14:textId="77777777" w:rsidR="003548FA" w:rsidRPr="00761C5B" w:rsidRDefault="003548FA" w:rsidP="003548FA">
      <w:pPr>
        <w:pStyle w:val="Heading2"/>
      </w:pPr>
      <w:bookmarkStart w:id="21" w:name="_Toc213967383"/>
      <w:r w:rsidRPr="00761C5B">
        <w:t>3.4. Attracting and Retaining Talent Through Improved HRM Funding and Incentives</w:t>
      </w:r>
      <w:bookmarkEnd w:id="21"/>
    </w:p>
    <w:p w14:paraId="58EEFB8F" w14:textId="77777777" w:rsidR="003548FA" w:rsidRPr="00761C5B" w:rsidRDefault="003548FA" w:rsidP="003548FA">
      <w:r w:rsidRPr="00761C5B">
        <w:t>Talent shortages are often a result of poor retention practices rather than insufficiency in areas of recruitment. For example, Greece has suffered due to the high level of brain drain because of lack of investment in human resource managers and lack of career incentives, which has been used as a driver for qualified workers to pursue opportunities abroad (</w:t>
      </w:r>
      <w:proofErr w:type="spellStart"/>
      <w:r w:rsidRPr="00761C5B">
        <w:t>Efthalitsidou</w:t>
      </w:r>
      <w:proofErr w:type="spellEnd"/>
      <w:r w:rsidRPr="00761C5B">
        <w:t xml:space="preserve"> et al, 2025). Strategic HRM activities may reduce this phenomenon by way of improvement in competitive arrangements of remuneration, offering clear career paths, and optimising working conditions.  </w:t>
      </w:r>
    </w:p>
    <w:p w14:paraId="63357F8E" w14:textId="77777777" w:rsidR="003548FA" w:rsidRPr="00761C5B" w:rsidRDefault="003548FA" w:rsidP="003548FA">
      <w:r w:rsidRPr="00761C5B">
        <w:t>In the hospitality and healthcare industries, for example, which tend to have high levels of occupational burnout, and relatively low wages, employee retention might be enhanced through implementing employee well-being interventions, a flexible scheduling system, and recognition systems.</w:t>
      </w:r>
    </w:p>
    <w:p w14:paraId="166B45ED" w14:textId="77777777" w:rsidR="003548FA" w:rsidRPr="00761C5B" w:rsidRDefault="003548FA" w:rsidP="003548FA"/>
    <w:p w14:paraId="2C6658AF" w14:textId="77777777" w:rsidR="003548FA" w:rsidRPr="00761C5B" w:rsidRDefault="003548FA" w:rsidP="003548FA">
      <w:pPr>
        <w:pStyle w:val="Heading1"/>
        <w:rPr>
          <w:rFonts w:eastAsiaTheme="minorHAnsi"/>
        </w:rPr>
      </w:pPr>
      <w:bookmarkStart w:id="22" w:name="_Toc213967384"/>
      <w:r w:rsidRPr="00761C5B">
        <w:t>4.</w:t>
      </w:r>
      <w:r w:rsidRPr="00761C5B">
        <w:rPr>
          <w:rFonts w:ascii="Times New Roman" w:eastAsia="Times New Roman" w:hAnsi="Times New Roman" w:cs="Times New Roman"/>
          <w:kern w:val="36"/>
          <w:sz w:val="48"/>
          <w:szCs w:val="48"/>
          <w:lang w:bidi="si-LK"/>
        </w:rPr>
        <w:t xml:space="preserve"> </w:t>
      </w:r>
      <w:r w:rsidRPr="00761C5B">
        <w:rPr>
          <w:rFonts w:eastAsiaTheme="minorHAnsi"/>
        </w:rPr>
        <w:t>Reflective Report on International Work Capabilities (Using Rolfe’s Model)</w:t>
      </w:r>
      <w:bookmarkEnd w:id="22"/>
    </w:p>
    <w:p w14:paraId="6D650544" w14:textId="77777777" w:rsidR="003548FA" w:rsidRPr="00761C5B" w:rsidRDefault="003548FA" w:rsidP="003548FA">
      <w:r w:rsidRPr="00AC49BE">
        <w:rPr>
          <w:i/>
          <w:iCs/>
        </w:rPr>
        <w:t>(What? So What? Now What?)</w:t>
      </w:r>
    </w:p>
    <w:p w14:paraId="5787FDC9" w14:textId="77777777" w:rsidR="003548FA" w:rsidRPr="00761C5B" w:rsidRDefault="003548FA" w:rsidP="003548FA">
      <w:pPr>
        <w:jc w:val="center"/>
      </w:pPr>
      <w:r w:rsidRPr="00761C5B">
        <w:rPr>
          <w:noProof/>
        </w:rPr>
        <w:lastRenderedPageBreak/>
        <w:drawing>
          <wp:inline distT="0" distB="0" distL="0" distR="0" wp14:anchorId="391AF2BF" wp14:editId="59DF4AB9">
            <wp:extent cx="5074920" cy="3810000"/>
            <wp:effectExtent l="0" t="0" r="0" b="0"/>
            <wp:docPr id="7" name="Picture 1" descr="What is Rolfe's Framework For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Rolfe's Framework For Reflective Pract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4920" cy="3810000"/>
                    </a:xfrm>
                    <a:prstGeom prst="rect">
                      <a:avLst/>
                    </a:prstGeom>
                    <a:noFill/>
                    <a:ln>
                      <a:noFill/>
                    </a:ln>
                  </pic:spPr>
                </pic:pic>
              </a:graphicData>
            </a:graphic>
          </wp:inline>
        </w:drawing>
      </w:r>
    </w:p>
    <w:p w14:paraId="171FDA12" w14:textId="77777777" w:rsidR="003548FA" w:rsidRPr="00761C5B" w:rsidRDefault="003548FA" w:rsidP="003548FA">
      <w:pPr>
        <w:pStyle w:val="Caption"/>
      </w:pPr>
      <w:r w:rsidRPr="00761C5B">
        <w:t xml:space="preserve">Figure </w:t>
      </w:r>
      <w:r w:rsidRPr="00761C5B">
        <w:fldChar w:fldCharType="begin"/>
      </w:r>
      <w:r w:rsidRPr="00761C5B">
        <w:instrText xml:space="preserve"> SEQ Figure \* ARABIC </w:instrText>
      </w:r>
      <w:r w:rsidRPr="00761C5B">
        <w:fldChar w:fldCharType="separate"/>
      </w:r>
      <w:r w:rsidRPr="00761C5B">
        <w:t>4</w:t>
      </w:r>
      <w:r w:rsidRPr="00761C5B">
        <w:fldChar w:fldCharType="end"/>
      </w:r>
      <w:r w:rsidRPr="00761C5B">
        <w:t>: Rolfe's Framework</w:t>
      </w:r>
    </w:p>
    <w:p w14:paraId="3BFD940B" w14:textId="77777777" w:rsidR="003548FA" w:rsidRPr="00761C5B" w:rsidRDefault="003548FA" w:rsidP="003548FA"/>
    <w:p w14:paraId="0A2549FC" w14:textId="77777777" w:rsidR="003548FA" w:rsidRPr="00761C5B" w:rsidRDefault="003548FA" w:rsidP="003548FA">
      <w:pPr>
        <w:pStyle w:val="Heading2"/>
      </w:pPr>
      <w:bookmarkStart w:id="23" w:name="_Toc213967385"/>
      <w:r w:rsidRPr="00761C5B">
        <w:t>4.1. What? – Understanding My Current Capabilities in a Global Context</w:t>
      </w:r>
      <w:bookmarkEnd w:id="23"/>
    </w:p>
    <w:p w14:paraId="5393EFCF" w14:textId="77777777" w:rsidR="003548FA" w:rsidRPr="00806B88" w:rsidRDefault="003548FA" w:rsidP="003548FA">
      <w:r w:rsidRPr="00761C5B">
        <w:t>Employment with Vodafone Group PLC, a multinational telecommunications organisation operating across Europe, Africa, Asia and Oceania, has provided me with the chance to engage with colleagues from a multiplicity of cultural backgrounds, to collaborate using sophisticated infrastructures of communication and digital networks (Sheppick, 2024).</w:t>
      </w:r>
    </w:p>
    <w:p w14:paraId="6D63B8EE" w14:textId="77777777" w:rsidR="003548FA" w:rsidRPr="00761C5B" w:rsidRDefault="003548FA" w:rsidP="003548FA">
      <w:pPr>
        <w:pStyle w:val="Heading3"/>
      </w:pPr>
      <w:bookmarkStart w:id="24" w:name="_Toc213967386"/>
      <w:r w:rsidRPr="00761C5B">
        <w:t>Technology Skills</w:t>
      </w:r>
      <w:bookmarkEnd w:id="24"/>
    </w:p>
    <w:p w14:paraId="25BA6F69" w14:textId="77777777" w:rsidR="003548FA" w:rsidRPr="00761C5B" w:rsidRDefault="003548FA" w:rsidP="003548FA">
      <w:r w:rsidRPr="00761C5B">
        <w:t>My day-to-day activity involves the use of electronic communication tools, data dashboards, and customer-relationship management (CRM). Technology has a focal effect on modern leadership and operational effectiveness and thus proclaims that staff maintains a versatile manner and progressive attitudes (Pawar et al., 2024).</w:t>
      </w:r>
    </w:p>
    <w:p w14:paraId="7C50C6D0" w14:textId="77777777" w:rsidR="003548FA" w:rsidRPr="00761C5B" w:rsidRDefault="003548FA" w:rsidP="003548FA">
      <w:r w:rsidRPr="00761C5B">
        <w:t>However, I constantly find it difficult to work with state-of-the-art analytics applications or artificial intelligence-based apps.</w:t>
      </w:r>
    </w:p>
    <w:p w14:paraId="41E81831" w14:textId="77777777" w:rsidR="003548FA" w:rsidRPr="00761C5B" w:rsidRDefault="003548FA" w:rsidP="003548FA"/>
    <w:p w14:paraId="7FF4E8BD" w14:textId="77777777" w:rsidR="003548FA" w:rsidRPr="00761C5B" w:rsidRDefault="003548FA" w:rsidP="003548FA">
      <w:pPr>
        <w:pStyle w:val="Heading3"/>
      </w:pPr>
      <w:bookmarkStart w:id="25" w:name="_Toc213967387"/>
      <w:r w:rsidRPr="00761C5B">
        <w:t>Communication Skills</w:t>
      </w:r>
      <w:bookmarkEnd w:id="25"/>
    </w:p>
    <w:p w14:paraId="71918BCD" w14:textId="77777777" w:rsidR="003548FA" w:rsidRPr="00761C5B" w:rsidRDefault="003548FA" w:rsidP="003548FA">
      <w:r w:rsidRPr="00761C5B">
        <w:t>Vodafone's coordination of activities around the world requires good communications across different time zones and cultures. I can communicate ideas cogently in meetings and writing in a professional manner, which would be expected to meet the findings of the importance of communication as a core leadership skill in a digital environment (Erbay et al., 2024). However, I generally get into difficulties on occasion in reducing communication delays or misinterpretations in the multicultural virtual teams.</w:t>
      </w:r>
    </w:p>
    <w:p w14:paraId="77AD1C19" w14:textId="77777777" w:rsidR="003548FA" w:rsidRPr="00761C5B" w:rsidRDefault="003548FA" w:rsidP="003548FA"/>
    <w:p w14:paraId="471BE930" w14:textId="77777777" w:rsidR="003548FA" w:rsidRPr="00761C5B" w:rsidRDefault="003548FA" w:rsidP="003548FA">
      <w:pPr>
        <w:pStyle w:val="Heading3"/>
      </w:pPr>
      <w:bookmarkStart w:id="26" w:name="_Toc213967388"/>
      <w:r w:rsidRPr="00761C5B">
        <w:t>Teamwork Skills</w:t>
      </w:r>
      <w:bookmarkEnd w:id="26"/>
    </w:p>
    <w:p w14:paraId="14CDA4E4" w14:textId="77777777" w:rsidR="003548FA" w:rsidRPr="00761C5B" w:rsidRDefault="003548FA" w:rsidP="003548FA">
      <w:r w:rsidRPr="00761C5B">
        <w:t>Participation in cross country projects has enhanced my teamwork skills. Numerical research on team-based learning emphasizes the fact that collaborative environments promote problem-solving skills as well as the self-directed learning paths (Huang et al., 2025). Although I am a proficient team player in virtual teams, I have instances where I have had difficulties aligning the views of different cultural milieu because of which conflicting thinking occurs.</w:t>
      </w:r>
    </w:p>
    <w:p w14:paraId="303B7920" w14:textId="77777777" w:rsidR="003548FA" w:rsidRPr="00761C5B" w:rsidRDefault="003548FA" w:rsidP="003548FA"/>
    <w:p w14:paraId="74A2803C" w14:textId="77777777" w:rsidR="003548FA" w:rsidRPr="00761C5B" w:rsidRDefault="003548FA" w:rsidP="003548FA">
      <w:pPr>
        <w:pStyle w:val="Heading3"/>
      </w:pPr>
      <w:bookmarkStart w:id="27" w:name="_Toc213967389"/>
      <w:r w:rsidRPr="00761C5B">
        <w:t>Leadership Skills</w:t>
      </w:r>
      <w:bookmarkEnd w:id="27"/>
    </w:p>
    <w:p w14:paraId="191E862B" w14:textId="77777777" w:rsidR="003548FA" w:rsidRPr="00761C5B" w:rsidRDefault="003548FA" w:rsidP="003548FA">
      <w:r w:rsidRPr="00761C5B">
        <w:t>In my current role, I am working across small teams to coordinate the work, hence illustrating any emerging leadership capabilities. Technology is changing the face of leadership with leaders being expected to possess agility, digital literacy, and support virtual collaboration (</w:t>
      </w:r>
      <w:proofErr w:type="spellStart"/>
      <w:r w:rsidRPr="00761C5B">
        <w:t>Uzorka</w:t>
      </w:r>
      <w:proofErr w:type="spellEnd"/>
      <w:r w:rsidRPr="00761C5B">
        <w:t xml:space="preserve"> et al, 2025).  My strongest areas are motivating others at work and keeping a good attitude. However, I need to work on conflict management and the confident delegation of responsibilities.</w:t>
      </w:r>
    </w:p>
    <w:p w14:paraId="430DE993" w14:textId="77777777" w:rsidR="003548FA" w:rsidRPr="00761C5B" w:rsidRDefault="003548FA" w:rsidP="003548FA"/>
    <w:p w14:paraId="07C690F6" w14:textId="77777777" w:rsidR="003548FA" w:rsidRPr="00761C5B" w:rsidRDefault="003548FA" w:rsidP="003548FA">
      <w:pPr>
        <w:pStyle w:val="Heading2"/>
      </w:pPr>
      <w:bookmarkStart w:id="28" w:name="_Toc213967390"/>
      <w:r w:rsidRPr="00761C5B">
        <w:lastRenderedPageBreak/>
        <w:t>4.2. So What? – Significance of These Capabilities</w:t>
      </w:r>
      <w:bookmarkEnd w:id="28"/>
    </w:p>
    <w:p w14:paraId="67B3D7B3" w14:textId="77777777" w:rsidR="003548FA" w:rsidRPr="00761C5B" w:rsidRDefault="003548FA" w:rsidP="003548FA">
      <w:pPr>
        <w:pStyle w:val="Heading3"/>
      </w:pPr>
      <w:bookmarkStart w:id="29" w:name="_Toc213967391"/>
      <w:r w:rsidRPr="00761C5B">
        <w:t>Technology in a Global Workplace</w:t>
      </w:r>
      <w:bookmarkEnd w:id="29"/>
    </w:p>
    <w:p w14:paraId="7966DFEA" w14:textId="77777777" w:rsidR="003548FA" w:rsidRPr="00761C5B" w:rsidRDefault="003548FA" w:rsidP="003548FA">
      <w:r w:rsidRPr="00761C5B">
        <w:t>Vodafone's digital transformation highlights the importance of technological savvy and makes it no longer an option. Digital teams ever more beg for employees that can work from their own home, operate virtual flows and adapt themselves to rapid technological changes (</w:t>
      </w:r>
      <w:proofErr w:type="spellStart"/>
      <w:r w:rsidRPr="00761C5B">
        <w:t>Vuchkovski</w:t>
      </w:r>
      <w:proofErr w:type="spellEnd"/>
      <w:r w:rsidRPr="00761C5B">
        <w:t xml:space="preserve"> et al. 2023). While my basic digital literacy helps my involvement in the global collaboration, mitigations in the analytics of AI limit my support for data-driven projects.</w:t>
      </w:r>
    </w:p>
    <w:p w14:paraId="7AA917CE" w14:textId="77777777" w:rsidR="003548FA" w:rsidRPr="00806B88" w:rsidRDefault="003548FA" w:rsidP="003548FA"/>
    <w:p w14:paraId="44032728" w14:textId="77777777" w:rsidR="003548FA" w:rsidRPr="00761C5B" w:rsidRDefault="003548FA" w:rsidP="003548FA">
      <w:pPr>
        <w:pStyle w:val="Heading3"/>
      </w:pPr>
      <w:bookmarkStart w:id="30" w:name="_Toc213967392"/>
      <w:r w:rsidRPr="00761C5B">
        <w:t>Communication Across Borders</w:t>
      </w:r>
      <w:bookmarkEnd w:id="30"/>
    </w:p>
    <w:p w14:paraId="480203F8" w14:textId="77777777" w:rsidR="003548FA" w:rsidRPr="00761C5B" w:rsidRDefault="003548FA" w:rsidP="003548FA">
      <w:r w:rsidRPr="00761C5B">
        <w:t>International teamwork cannot be achieved without proper communication to prevent misunderstandings and build a trusting relationship. Instead, empirical studies reveal that communication has a direct impact on the performance of a team and the effectiveness of leadership in terms of digital space (Erbay et al., 2024). My ability to work with others is supported by the communication competencies, but occasional reluctance to engage in multicultural communication limits my qualities of leadership.</w:t>
      </w:r>
    </w:p>
    <w:p w14:paraId="105F2427" w14:textId="77777777" w:rsidR="003548FA" w:rsidRPr="00806B88" w:rsidRDefault="003548FA" w:rsidP="003548FA"/>
    <w:p w14:paraId="2CFAA497" w14:textId="77777777" w:rsidR="003548FA" w:rsidRPr="00761C5B" w:rsidRDefault="003548FA" w:rsidP="003548FA">
      <w:pPr>
        <w:pStyle w:val="Heading3"/>
      </w:pPr>
      <w:bookmarkStart w:id="31" w:name="_Toc213967393"/>
      <w:r w:rsidRPr="00761C5B">
        <w:t>Teamwork and Cultural Adaptability</w:t>
      </w:r>
      <w:bookmarkEnd w:id="31"/>
    </w:p>
    <w:p w14:paraId="26890614" w14:textId="77777777" w:rsidR="003548FA" w:rsidRPr="00761C5B" w:rsidRDefault="003548FA" w:rsidP="003548FA">
      <w:r w:rsidRPr="00761C5B">
        <w:t>Vodafone's multi-national structure requires reconciliation among colleagues with diverse cultural backgrounds. Empirical evidence suggests that team-based learning improves adaptability, shared responsibility, and problem-solving as a team (Huang et al., 2025).</w:t>
      </w:r>
    </w:p>
    <w:p w14:paraId="71BB0335" w14:textId="77777777" w:rsidR="003548FA" w:rsidRPr="00761C5B" w:rsidRDefault="003548FA" w:rsidP="003548FA">
      <w:r w:rsidRPr="00761C5B">
        <w:t>While the kind of collaboration I can do is a very notable strength, it is the ability to negotiate between differing cultural expectations which sometimes hinders team progress.</w:t>
      </w:r>
    </w:p>
    <w:p w14:paraId="2E76EF35" w14:textId="77777777" w:rsidR="003548FA" w:rsidRPr="00761C5B" w:rsidRDefault="003548FA" w:rsidP="003548FA"/>
    <w:p w14:paraId="23C38DE9" w14:textId="77777777" w:rsidR="003548FA" w:rsidRPr="00761C5B" w:rsidRDefault="003548FA" w:rsidP="003548FA">
      <w:pPr>
        <w:pStyle w:val="Heading2"/>
      </w:pPr>
      <w:bookmarkStart w:id="32" w:name="_Toc213967394"/>
      <w:r w:rsidRPr="00761C5B">
        <w:lastRenderedPageBreak/>
        <w:t>4.3. Now What? – Action Plan for Future Development</w:t>
      </w:r>
      <w:bookmarkEnd w:id="32"/>
    </w:p>
    <w:p w14:paraId="2027EC54" w14:textId="77777777" w:rsidR="003548FA" w:rsidRPr="00761C5B" w:rsidRDefault="003548FA" w:rsidP="003548FA">
      <w:pPr>
        <w:pStyle w:val="Heading3"/>
      </w:pPr>
      <w:bookmarkStart w:id="33" w:name="_Toc213967395"/>
      <w:r w:rsidRPr="00761C5B">
        <w:t>Strengthening Technological Competence</w:t>
      </w:r>
      <w:bookmarkEnd w:id="33"/>
    </w:p>
    <w:p w14:paraId="36A20D56" w14:textId="77777777" w:rsidR="003548FA" w:rsidRPr="00761C5B" w:rsidRDefault="003548FA" w:rsidP="003548FA">
      <w:r w:rsidRPr="00761C5B">
        <w:t>I will also enhance my digital analytics skills through Vodafone in-house data-analytics courses and external micro-credentialing in artificial intelligence. This kind of education will enable me to have a more significant role to play in the digital strategy of the organisation (Pawar et al., 2024).</w:t>
      </w:r>
    </w:p>
    <w:p w14:paraId="01E66647" w14:textId="77777777" w:rsidR="003548FA" w:rsidRPr="00806B88" w:rsidRDefault="003548FA" w:rsidP="003548FA"/>
    <w:p w14:paraId="7EEE5096" w14:textId="77777777" w:rsidR="003548FA" w:rsidRPr="00761C5B" w:rsidRDefault="003548FA" w:rsidP="003548FA">
      <w:pPr>
        <w:pStyle w:val="Heading3"/>
      </w:pPr>
      <w:bookmarkStart w:id="34" w:name="_Toc213967396"/>
      <w:r w:rsidRPr="00761C5B">
        <w:t>Improving Cross-Cultural Communication</w:t>
      </w:r>
      <w:bookmarkEnd w:id="34"/>
    </w:p>
    <w:p w14:paraId="17967D70" w14:textId="77777777" w:rsidR="003548FA" w:rsidRPr="00761C5B" w:rsidRDefault="003548FA" w:rsidP="003548FA">
      <w:r w:rsidRPr="00761C5B">
        <w:t>To overcome communication gaps, I plan to attend Vodafone's international communication workshops and to try to find a mentor from senior colleagues who have extensive experience working in international teams. This approach is in line with empirical research that focuses on the critical role of communication on successful digital leadership (Erbay et al., 2024).</w:t>
      </w:r>
    </w:p>
    <w:p w14:paraId="0356EE4F" w14:textId="77777777" w:rsidR="003548FA" w:rsidRPr="00761C5B" w:rsidRDefault="003548FA" w:rsidP="003548FA"/>
    <w:p w14:paraId="3900FE27" w14:textId="77777777" w:rsidR="003548FA" w:rsidRPr="00761C5B" w:rsidRDefault="003548FA" w:rsidP="003548FA">
      <w:pPr>
        <w:pStyle w:val="Heading3"/>
      </w:pPr>
      <w:bookmarkStart w:id="35" w:name="_Toc213967397"/>
      <w:r w:rsidRPr="00761C5B">
        <w:t>Enhancing Team Collaboration</w:t>
      </w:r>
      <w:bookmarkEnd w:id="35"/>
    </w:p>
    <w:p w14:paraId="7622F382" w14:textId="77777777" w:rsidR="003548FA" w:rsidRPr="00761C5B" w:rsidRDefault="003548FA" w:rsidP="003548FA">
      <w:r w:rsidRPr="00761C5B">
        <w:t>My teamwork skills will be strengthened by engaging in cross-functional undertakings and adopting active listening strategies. This option can be supported by the empirical data that points to the fact that the heterogeneous interaction at the team level creates an increased adaptability and the overall learning effect (Huang et al., 2025).</w:t>
      </w:r>
    </w:p>
    <w:p w14:paraId="35E4BE29" w14:textId="77777777" w:rsidR="003548FA" w:rsidRPr="00806B88" w:rsidRDefault="003548FA" w:rsidP="003548FA"/>
    <w:p w14:paraId="235FEF28" w14:textId="77777777" w:rsidR="003548FA" w:rsidRPr="00761C5B" w:rsidRDefault="003548FA" w:rsidP="003548FA">
      <w:pPr>
        <w:pStyle w:val="Heading3"/>
      </w:pPr>
      <w:bookmarkStart w:id="36" w:name="_Toc213967398"/>
      <w:r w:rsidRPr="00761C5B">
        <w:t>Developing Leadership Capabilities</w:t>
      </w:r>
      <w:bookmarkEnd w:id="36"/>
    </w:p>
    <w:p w14:paraId="32669737" w14:textId="77777777" w:rsidR="003548FA" w:rsidRPr="00761C5B" w:rsidRDefault="003548FA" w:rsidP="003548FA">
      <w:r w:rsidRPr="00761C5B">
        <w:t>To gain future leadership opportunities, I will attend Vodafone leadership development programmes, focus on developing my management skills and coordination of more projects. Technological leadership requires continuous growth, which I am aiming to achieve (</w:t>
      </w:r>
      <w:proofErr w:type="spellStart"/>
      <w:r w:rsidRPr="00761C5B">
        <w:t>Uzorka</w:t>
      </w:r>
      <w:proofErr w:type="spellEnd"/>
      <w:r w:rsidRPr="00761C5B">
        <w:t xml:space="preserve"> et al., 2025).</w:t>
      </w:r>
    </w:p>
    <w:p w14:paraId="24C3EFF9" w14:textId="77777777" w:rsidR="003548FA" w:rsidRPr="00761C5B" w:rsidRDefault="003548FA" w:rsidP="003548FA"/>
    <w:p w14:paraId="0BD9F8E1" w14:textId="77777777" w:rsidR="003548FA" w:rsidRPr="00761C5B" w:rsidRDefault="003548FA" w:rsidP="003548FA">
      <w:pPr>
        <w:pStyle w:val="Heading1"/>
      </w:pPr>
      <w:bookmarkStart w:id="37" w:name="_Toc213967399"/>
      <w:r w:rsidRPr="00761C5B">
        <w:lastRenderedPageBreak/>
        <w:t>Conclusion</w:t>
      </w:r>
      <w:bookmarkEnd w:id="37"/>
    </w:p>
    <w:p w14:paraId="442D85E9" w14:textId="77777777" w:rsidR="003548FA" w:rsidRDefault="003548FA" w:rsidP="003548FA">
      <w:r w:rsidRPr="00761C5B">
        <w:t xml:space="preserve">In the conclusion, the changing global Labour market requires proactive adaptation of organisations and individuals to technological innovation, demographic shifts and geopolitical fluctuations. Human Resources Management (HRM) and International Human Resources Management (IHRM) strategies are hence critical in creating workforce resilience through digital integration, strategic workforce planning and continuous learning programmes. On a personal level, the researcher’s background at Vodafone Group PLC shows the strong foundations as well as the areas for improvement of an international scenario. Proficiencies in teamwork, communication, and technology are the foundation of efficacy while competency deficiencies in advanced analytics, cross-cultural communication, and leadership confidence are the growth opportunities in a career. </w:t>
      </w:r>
    </w:p>
    <w:p w14:paraId="21772200" w14:textId="77777777" w:rsidR="003548FA" w:rsidRDefault="003548FA" w:rsidP="003548FA">
      <w:pPr>
        <w:spacing w:line="278" w:lineRule="auto"/>
        <w:jc w:val="left"/>
      </w:pPr>
      <w:r>
        <w:br w:type="page"/>
      </w:r>
    </w:p>
    <w:p w14:paraId="7260121E" w14:textId="77777777" w:rsidR="003548FA" w:rsidRDefault="003548FA" w:rsidP="003548FA">
      <w:pPr>
        <w:pStyle w:val="Heading1"/>
      </w:pPr>
      <w:bookmarkStart w:id="38" w:name="_Toc213967400"/>
      <w:r w:rsidRPr="002D3107">
        <w:lastRenderedPageBreak/>
        <w:t>References</w:t>
      </w:r>
      <w:bookmarkEnd w:id="38"/>
    </w:p>
    <w:p w14:paraId="6AA40AF9" w14:textId="77777777" w:rsidR="003548FA" w:rsidRPr="008650F3" w:rsidRDefault="003548FA" w:rsidP="003548FA">
      <w:pPr>
        <w:rPr>
          <w:lang w:val="en-US"/>
        </w:rPr>
      </w:pPr>
      <w:r w:rsidRPr="008650F3">
        <w:rPr>
          <w:lang w:val="en-US"/>
        </w:rPr>
        <w:t xml:space="preserve">Adias, L. &amp; </w:t>
      </w:r>
      <w:proofErr w:type="spellStart"/>
      <w:r w:rsidRPr="008650F3">
        <w:rPr>
          <w:lang w:val="en-US"/>
        </w:rPr>
        <w:t>Aziba-Anyam</w:t>
      </w:r>
      <w:proofErr w:type="spellEnd"/>
      <w:r w:rsidRPr="008650F3">
        <w:rPr>
          <w:lang w:val="en-US"/>
        </w:rPr>
        <w:t xml:space="preserve">, R.G. (2025) ‘Addressing Skills Gaps and Talent Shortages in Nigeria: HRM Strategies for the Future (Preprint)’. DOI: 10.2196/preprints.75821. Available at: </w:t>
      </w:r>
      <w:hyperlink r:id="rId10" w:tgtFrame="_new" w:history="1">
        <w:r w:rsidRPr="008650F3">
          <w:rPr>
            <w:rStyle w:val="Hyperlink"/>
            <w:lang w:val="en-US"/>
          </w:rPr>
          <w:t>https://www.researchgate.net/publication/390722022_Addressing_Skills_Gaps_and_Talent_Shortages_in_Nigeria_HRM_Strategies_for_the_Future_Preprint</w:t>
        </w:r>
      </w:hyperlink>
    </w:p>
    <w:p w14:paraId="3245D8E3" w14:textId="77777777" w:rsidR="003548FA" w:rsidRPr="008650F3" w:rsidRDefault="003548FA" w:rsidP="003548FA">
      <w:pPr>
        <w:rPr>
          <w:lang w:val="en-US"/>
        </w:rPr>
      </w:pPr>
      <w:r w:rsidRPr="008650F3">
        <w:rPr>
          <w:lang w:val="en-US"/>
        </w:rPr>
        <w:t>Al-</w:t>
      </w:r>
      <w:proofErr w:type="spellStart"/>
      <w:r w:rsidRPr="008650F3">
        <w:rPr>
          <w:lang w:val="en-US"/>
        </w:rPr>
        <w:t>Faouri</w:t>
      </w:r>
      <w:proofErr w:type="spellEnd"/>
      <w:r w:rsidRPr="008650F3">
        <w:rPr>
          <w:lang w:val="en-US"/>
        </w:rPr>
        <w:t xml:space="preserve">, E.H., Abu Huson, Y., </w:t>
      </w:r>
      <w:proofErr w:type="spellStart"/>
      <w:r w:rsidRPr="008650F3">
        <w:rPr>
          <w:lang w:val="en-US"/>
        </w:rPr>
        <w:t>Aljawarneh</w:t>
      </w:r>
      <w:proofErr w:type="spellEnd"/>
      <w:r w:rsidRPr="008650F3">
        <w:rPr>
          <w:lang w:val="en-US"/>
        </w:rPr>
        <w:t xml:space="preserve">, N.M. &amp; </w:t>
      </w:r>
      <w:proofErr w:type="spellStart"/>
      <w:r w:rsidRPr="008650F3">
        <w:rPr>
          <w:lang w:val="en-US"/>
        </w:rPr>
        <w:t>Alqmool</w:t>
      </w:r>
      <w:proofErr w:type="spellEnd"/>
      <w:r w:rsidRPr="008650F3">
        <w:rPr>
          <w:lang w:val="en-US"/>
        </w:rPr>
        <w:t xml:space="preserve">, T.J. (2024) ‘The Role of Smart Human Resource Management in the Relationship between Technology Application and Innovation Performance’, </w:t>
      </w:r>
      <w:r w:rsidRPr="008650F3">
        <w:rPr>
          <w:i/>
          <w:iCs/>
          <w:lang w:val="en-US"/>
        </w:rPr>
        <w:t>Sustainability</w:t>
      </w:r>
      <w:r w:rsidRPr="008650F3">
        <w:rPr>
          <w:lang w:val="en-US"/>
        </w:rPr>
        <w:t xml:space="preserve">, 16(11), 4747. Available at: </w:t>
      </w:r>
      <w:hyperlink r:id="rId11" w:tgtFrame="_new" w:history="1">
        <w:r w:rsidRPr="008650F3">
          <w:rPr>
            <w:rStyle w:val="Hyperlink"/>
            <w:lang w:val="en-US"/>
          </w:rPr>
          <w:t>https://doi.org/10.3390/su16114747</w:t>
        </w:r>
      </w:hyperlink>
    </w:p>
    <w:p w14:paraId="3C9E3B8E" w14:textId="77777777" w:rsidR="003548FA" w:rsidRPr="008650F3" w:rsidRDefault="003548FA" w:rsidP="003548FA">
      <w:pPr>
        <w:rPr>
          <w:lang w:val="en-US"/>
        </w:rPr>
      </w:pPr>
      <w:proofErr w:type="spellStart"/>
      <w:r w:rsidRPr="008650F3">
        <w:rPr>
          <w:lang w:val="en-US"/>
        </w:rPr>
        <w:t>Beisembina</w:t>
      </w:r>
      <w:proofErr w:type="spellEnd"/>
      <w:r w:rsidRPr="008650F3">
        <w:rPr>
          <w:lang w:val="en-US"/>
        </w:rPr>
        <w:t xml:space="preserve">, A., Abuselidze, G., </w:t>
      </w:r>
      <w:proofErr w:type="spellStart"/>
      <w:r w:rsidRPr="008650F3">
        <w:rPr>
          <w:lang w:val="en-US"/>
        </w:rPr>
        <w:t>Nurmaganbetova</w:t>
      </w:r>
      <w:proofErr w:type="spellEnd"/>
      <w:r w:rsidRPr="008650F3">
        <w:rPr>
          <w:lang w:val="en-US"/>
        </w:rPr>
        <w:t xml:space="preserve">, B., </w:t>
      </w:r>
      <w:proofErr w:type="spellStart"/>
      <w:r w:rsidRPr="008650F3">
        <w:rPr>
          <w:lang w:val="en-US"/>
        </w:rPr>
        <w:t>Kabakova</w:t>
      </w:r>
      <w:proofErr w:type="spellEnd"/>
      <w:r w:rsidRPr="008650F3">
        <w:rPr>
          <w:lang w:val="en-US"/>
        </w:rPr>
        <w:t xml:space="preserve">, G., Makenova, A. &amp; </w:t>
      </w:r>
      <w:proofErr w:type="spellStart"/>
      <w:r w:rsidRPr="008650F3">
        <w:rPr>
          <w:lang w:val="en-US"/>
        </w:rPr>
        <w:t>Nurgaliyeva</w:t>
      </w:r>
      <w:proofErr w:type="spellEnd"/>
      <w:r w:rsidRPr="008650F3">
        <w:rPr>
          <w:lang w:val="en-US"/>
        </w:rPr>
        <w:t xml:space="preserve">, A. (2025) ‘The </w:t>
      </w:r>
      <w:proofErr w:type="spellStart"/>
      <w:r w:rsidRPr="008650F3">
        <w:rPr>
          <w:lang w:val="en-US"/>
        </w:rPr>
        <w:t>Labour</w:t>
      </w:r>
      <w:proofErr w:type="spellEnd"/>
      <w:r w:rsidRPr="008650F3">
        <w:rPr>
          <w:lang w:val="en-US"/>
        </w:rPr>
        <w:t xml:space="preserve"> Market in Kazakhstan Under Conditions of Active Transformation of Their Economy’, </w:t>
      </w:r>
      <w:r w:rsidRPr="008650F3">
        <w:rPr>
          <w:i/>
          <w:iCs/>
          <w:lang w:val="en-US"/>
        </w:rPr>
        <w:t>Economies</w:t>
      </w:r>
      <w:r w:rsidRPr="008650F3">
        <w:rPr>
          <w:lang w:val="en-US"/>
        </w:rPr>
        <w:t xml:space="preserve">, 13(5), 131. Available at: </w:t>
      </w:r>
      <w:hyperlink r:id="rId12" w:tgtFrame="_new" w:history="1">
        <w:r w:rsidRPr="008650F3">
          <w:rPr>
            <w:rStyle w:val="Hyperlink"/>
            <w:lang w:val="en-US"/>
          </w:rPr>
          <w:t>https://doi.org/10.3390/economies13050131</w:t>
        </w:r>
      </w:hyperlink>
    </w:p>
    <w:p w14:paraId="1D5F8E2E" w14:textId="77777777" w:rsidR="003548FA" w:rsidRPr="008650F3" w:rsidRDefault="003548FA" w:rsidP="003548FA">
      <w:pPr>
        <w:rPr>
          <w:lang w:val="en-US"/>
        </w:rPr>
      </w:pPr>
      <w:r w:rsidRPr="008650F3">
        <w:rPr>
          <w:lang w:val="en-US"/>
        </w:rPr>
        <w:t xml:space="preserve">Ben Moussa, B. &amp; </w:t>
      </w:r>
      <w:proofErr w:type="spellStart"/>
      <w:r w:rsidRPr="008650F3">
        <w:rPr>
          <w:lang w:val="en-US"/>
        </w:rPr>
        <w:t>Zeghdi</w:t>
      </w:r>
      <w:proofErr w:type="spellEnd"/>
      <w:r w:rsidRPr="008650F3">
        <w:rPr>
          <w:lang w:val="en-US"/>
        </w:rPr>
        <w:t xml:space="preserve">, A. (2024) ‘The Role </w:t>
      </w:r>
      <w:proofErr w:type="gramStart"/>
      <w:r w:rsidRPr="008650F3">
        <w:rPr>
          <w:lang w:val="en-US"/>
        </w:rPr>
        <w:t>Of</w:t>
      </w:r>
      <w:proofErr w:type="gramEnd"/>
      <w:r w:rsidRPr="008650F3">
        <w:rPr>
          <w:lang w:val="en-US"/>
        </w:rPr>
        <w:t xml:space="preserve"> Artificial Intelligence </w:t>
      </w:r>
      <w:proofErr w:type="gramStart"/>
      <w:r w:rsidRPr="008650F3">
        <w:rPr>
          <w:lang w:val="en-US"/>
        </w:rPr>
        <w:t>And</w:t>
      </w:r>
      <w:proofErr w:type="gramEnd"/>
      <w:r w:rsidRPr="008650F3">
        <w:rPr>
          <w:lang w:val="en-US"/>
        </w:rPr>
        <w:t xml:space="preserve"> Automation </w:t>
      </w:r>
      <w:proofErr w:type="gramStart"/>
      <w:r w:rsidRPr="008650F3">
        <w:rPr>
          <w:lang w:val="en-US"/>
        </w:rPr>
        <w:t>In</w:t>
      </w:r>
      <w:proofErr w:type="gramEnd"/>
      <w:r w:rsidRPr="008650F3">
        <w:rPr>
          <w:lang w:val="en-US"/>
        </w:rPr>
        <w:t xml:space="preserve"> Reshaping Labor Markets’, </w:t>
      </w:r>
      <w:r w:rsidRPr="008650F3">
        <w:rPr>
          <w:i/>
          <w:iCs/>
          <w:lang w:val="en-US"/>
        </w:rPr>
        <w:t xml:space="preserve">Journal for </w:t>
      </w:r>
      <w:proofErr w:type="spellStart"/>
      <w:r w:rsidRPr="008650F3">
        <w:rPr>
          <w:i/>
          <w:iCs/>
          <w:lang w:val="en-US"/>
        </w:rPr>
        <w:t>ReAttach</w:t>
      </w:r>
      <w:proofErr w:type="spellEnd"/>
      <w:r w:rsidRPr="008650F3">
        <w:rPr>
          <w:i/>
          <w:iCs/>
          <w:lang w:val="en-US"/>
        </w:rPr>
        <w:t xml:space="preserve"> Therapy and Developmental Diversities</w:t>
      </w:r>
      <w:r w:rsidRPr="008650F3">
        <w:rPr>
          <w:lang w:val="en-US"/>
        </w:rPr>
        <w:t xml:space="preserve">, 7(6), pp. 406–413. Available at: </w:t>
      </w:r>
      <w:hyperlink r:id="rId13" w:tgtFrame="_new" w:history="1">
        <w:r w:rsidRPr="008650F3">
          <w:rPr>
            <w:rStyle w:val="Hyperlink"/>
            <w:lang w:val="en-US"/>
          </w:rPr>
          <w:t>https://www.researchgate.net/publication/387367681_The_Role_Of_Artificial_Intelligence_And_Automation_In_Reshaping_Labor_Markets</w:t>
        </w:r>
      </w:hyperlink>
    </w:p>
    <w:p w14:paraId="75DE3B25" w14:textId="77777777" w:rsidR="003548FA" w:rsidRPr="008650F3" w:rsidRDefault="003548FA" w:rsidP="003548FA">
      <w:pPr>
        <w:rPr>
          <w:lang w:val="en-US"/>
        </w:rPr>
      </w:pPr>
      <w:r w:rsidRPr="008650F3">
        <w:rPr>
          <w:lang w:val="en-US"/>
        </w:rPr>
        <w:t xml:space="preserve">Devos, L., Lippens, L., Lens, D., </w:t>
      </w:r>
      <w:proofErr w:type="spellStart"/>
      <w:r w:rsidRPr="008650F3">
        <w:rPr>
          <w:lang w:val="en-US"/>
        </w:rPr>
        <w:t>Rycx</w:t>
      </w:r>
      <w:proofErr w:type="spellEnd"/>
      <w:r w:rsidRPr="008650F3">
        <w:rPr>
          <w:lang w:val="en-US"/>
        </w:rPr>
        <w:t xml:space="preserve">, F., </w:t>
      </w:r>
      <w:proofErr w:type="spellStart"/>
      <w:r w:rsidRPr="008650F3">
        <w:rPr>
          <w:lang w:val="en-US"/>
        </w:rPr>
        <w:t>Volral</w:t>
      </w:r>
      <w:proofErr w:type="spellEnd"/>
      <w:r w:rsidRPr="008650F3">
        <w:rPr>
          <w:lang w:val="en-US"/>
        </w:rPr>
        <w:t>, M. &amp; Baert, S. (2025) ‘</w:t>
      </w:r>
      <w:proofErr w:type="spellStart"/>
      <w:r w:rsidRPr="008650F3">
        <w:rPr>
          <w:lang w:val="en-US"/>
        </w:rPr>
        <w:t>Labour</w:t>
      </w:r>
      <w:proofErr w:type="spellEnd"/>
      <w:r w:rsidRPr="008650F3">
        <w:rPr>
          <w:lang w:val="en-US"/>
        </w:rPr>
        <w:t xml:space="preserve"> Market Disadvantages of Citizens with a Migration Background in Belgium: A Systematic Review’, </w:t>
      </w:r>
      <w:r w:rsidRPr="008650F3">
        <w:rPr>
          <w:i/>
          <w:iCs/>
          <w:lang w:val="en-US"/>
        </w:rPr>
        <w:t>De Economist</w:t>
      </w:r>
      <w:r w:rsidRPr="008650F3">
        <w:rPr>
          <w:lang w:val="en-US"/>
        </w:rPr>
        <w:t xml:space="preserve">, 173, pp. 121–175. Available at: </w:t>
      </w:r>
      <w:hyperlink r:id="rId14" w:tgtFrame="_new" w:history="1">
        <w:r w:rsidRPr="008650F3">
          <w:rPr>
            <w:rStyle w:val="Hyperlink"/>
            <w:lang w:val="en-US"/>
          </w:rPr>
          <w:t>https://link.springer.com/article/10.1007/s10645-024-09443-5</w:t>
        </w:r>
      </w:hyperlink>
    </w:p>
    <w:p w14:paraId="699002BC" w14:textId="77777777" w:rsidR="003548FA" w:rsidRPr="008650F3" w:rsidRDefault="003548FA" w:rsidP="003548FA">
      <w:pPr>
        <w:rPr>
          <w:lang w:val="en-US"/>
        </w:rPr>
      </w:pPr>
      <w:proofErr w:type="spellStart"/>
      <w:r w:rsidRPr="008650F3">
        <w:rPr>
          <w:lang w:val="en-US"/>
        </w:rPr>
        <w:t>Efthalitsidou</w:t>
      </w:r>
      <w:proofErr w:type="spellEnd"/>
      <w:r w:rsidRPr="008650F3">
        <w:rPr>
          <w:lang w:val="en-US"/>
        </w:rPr>
        <w:t xml:space="preserve">, K., </w:t>
      </w:r>
      <w:proofErr w:type="spellStart"/>
      <w:r w:rsidRPr="008650F3">
        <w:rPr>
          <w:lang w:val="en-US"/>
        </w:rPr>
        <w:t>Spinthiropoulos</w:t>
      </w:r>
      <w:proofErr w:type="spellEnd"/>
      <w:r w:rsidRPr="008650F3">
        <w:rPr>
          <w:lang w:val="en-US"/>
        </w:rPr>
        <w:t xml:space="preserve">, K.G., </w:t>
      </w:r>
      <w:proofErr w:type="spellStart"/>
      <w:r w:rsidRPr="008650F3">
        <w:rPr>
          <w:lang w:val="en-US"/>
        </w:rPr>
        <w:t>Sariannidis</w:t>
      </w:r>
      <w:proofErr w:type="spellEnd"/>
      <w:r w:rsidRPr="008650F3">
        <w:rPr>
          <w:lang w:val="en-US"/>
        </w:rPr>
        <w:t xml:space="preserve">, N., </w:t>
      </w:r>
      <w:proofErr w:type="spellStart"/>
      <w:r w:rsidRPr="008650F3">
        <w:rPr>
          <w:lang w:val="en-US"/>
        </w:rPr>
        <w:t>Panytsidis</w:t>
      </w:r>
      <w:proofErr w:type="spellEnd"/>
      <w:r w:rsidRPr="008650F3">
        <w:rPr>
          <w:lang w:val="en-US"/>
        </w:rPr>
        <w:t xml:space="preserve">, K., Ragazou, K. &amp; </w:t>
      </w:r>
      <w:proofErr w:type="spellStart"/>
      <w:r w:rsidRPr="008650F3">
        <w:rPr>
          <w:lang w:val="en-US"/>
        </w:rPr>
        <w:t>Vittas</w:t>
      </w:r>
      <w:proofErr w:type="spellEnd"/>
      <w:r w:rsidRPr="008650F3">
        <w:rPr>
          <w:lang w:val="en-US"/>
        </w:rPr>
        <w:t xml:space="preserve">, G. (2025) ‘Analysis of Funding for HRM and Its Relationship with Brain Drain in Greece from 2020 to 2024’, </w:t>
      </w:r>
      <w:r w:rsidRPr="008650F3">
        <w:rPr>
          <w:i/>
          <w:iCs/>
          <w:lang w:val="en-US"/>
        </w:rPr>
        <w:t>Administrative Sciences</w:t>
      </w:r>
      <w:r w:rsidRPr="008650F3">
        <w:rPr>
          <w:lang w:val="en-US"/>
        </w:rPr>
        <w:t xml:space="preserve">, 15(6), 205. Available at: </w:t>
      </w:r>
      <w:hyperlink r:id="rId15" w:tgtFrame="_new" w:history="1">
        <w:r w:rsidRPr="008650F3">
          <w:rPr>
            <w:rStyle w:val="Hyperlink"/>
            <w:lang w:val="en-US"/>
          </w:rPr>
          <w:t>https://doi.org/10.3390/admsci15060205</w:t>
        </w:r>
      </w:hyperlink>
    </w:p>
    <w:p w14:paraId="54C5CFB8" w14:textId="77777777" w:rsidR="003548FA" w:rsidRPr="008650F3" w:rsidRDefault="003548FA" w:rsidP="003548FA">
      <w:pPr>
        <w:rPr>
          <w:lang w:val="en-US"/>
        </w:rPr>
      </w:pPr>
      <w:r w:rsidRPr="008650F3">
        <w:rPr>
          <w:lang w:val="en-US"/>
        </w:rPr>
        <w:lastRenderedPageBreak/>
        <w:t xml:space="preserve">Erbay, M., Javed, M.S., Nelson, J.C. &amp; </w:t>
      </w:r>
      <w:proofErr w:type="spellStart"/>
      <w:r w:rsidRPr="008650F3">
        <w:rPr>
          <w:lang w:val="en-US"/>
        </w:rPr>
        <w:t>Benzerroug</w:t>
      </w:r>
      <w:proofErr w:type="spellEnd"/>
      <w:r w:rsidRPr="008650F3">
        <w:rPr>
          <w:lang w:val="en-US"/>
        </w:rPr>
        <w:t xml:space="preserve">, S. (2024) ‘The Relationship Between Leadership and Communication, and the Significance of Efficient Communication in Online Learning’, </w:t>
      </w:r>
      <w:r w:rsidRPr="008650F3">
        <w:rPr>
          <w:i/>
          <w:iCs/>
          <w:lang w:val="en-US"/>
        </w:rPr>
        <w:t>Educational Administration: Theory and Practice</w:t>
      </w:r>
      <w:r w:rsidRPr="008650F3">
        <w:rPr>
          <w:lang w:val="en-US"/>
        </w:rPr>
        <w:t>, 30(6), pp. 2065–2076. DOI: 10.53555/</w:t>
      </w:r>
      <w:proofErr w:type="gramStart"/>
      <w:r w:rsidRPr="008650F3">
        <w:rPr>
          <w:lang w:val="en-US"/>
        </w:rPr>
        <w:t>kuey.v</w:t>
      </w:r>
      <w:proofErr w:type="gramEnd"/>
      <w:r w:rsidRPr="008650F3">
        <w:rPr>
          <w:lang w:val="en-US"/>
        </w:rPr>
        <w:t xml:space="preserve">30i6.6013. Available at: </w:t>
      </w:r>
      <w:hyperlink r:id="rId16" w:tgtFrame="_new" w:history="1">
        <w:r w:rsidRPr="008650F3">
          <w:rPr>
            <w:rStyle w:val="Hyperlink"/>
            <w:lang w:val="en-US"/>
          </w:rPr>
          <w:t>https://www.researchgate.net/publication/381322910_The_Relationship_Between_Leadership_And_Communication_And_The_Significance_Of_Efficient_Communication_In_Online_Learning</w:t>
        </w:r>
      </w:hyperlink>
    </w:p>
    <w:p w14:paraId="43BEB57D" w14:textId="77777777" w:rsidR="003548FA" w:rsidRPr="008650F3" w:rsidRDefault="003548FA" w:rsidP="003548FA">
      <w:pPr>
        <w:rPr>
          <w:lang w:val="en-US"/>
        </w:rPr>
      </w:pPr>
      <w:r w:rsidRPr="008650F3">
        <w:rPr>
          <w:lang w:val="en-US"/>
        </w:rPr>
        <w:t xml:space="preserve">Ghosh, V., Mukherjee, R., Liu, Y., Upadhyay, S. &amp; Puniyani, A. (2024) ‘The Evolution of Global Smart Systems and Future Technologies in Human Resource Management Systems: Novel Implications for Sustainable Development Goals’, </w:t>
      </w:r>
      <w:r w:rsidRPr="008650F3">
        <w:rPr>
          <w:i/>
          <w:iCs/>
          <w:lang w:val="en-US"/>
        </w:rPr>
        <w:t>Journal of Global Information Management</w:t>
      </w:r>
      <w:r w:rsidRPr="008650F3">
        <w:rPr>
          <w:lang w:val="en-US"/>
        </w:rPr>
        <w:t xml:space="preserve">, 32(1). Available at: </w:t>
      </w:r>
      <w:hyperlink r:id="rId17" w:history="1">
        <w:r w:rsidRPr="008650F3">
          <w:rPr>
            <w:rStyle w:val="Hyperlink"/>
            <w:lang w:val="en-US"/>
          </w:rPr>
          <w:t>https://doi.org/10.4018/JGIM.366390</w:t>
        </w:r>
      </w:hyperlink>
    </w:p>
    <w:p w14:paraId="0645489E" w14:textId="77777777" w:rsidR="003548FA" w:rsidRPr="008650F3" w:rsidRDefault="003548FA" w:rsidP="003548FA">
      <w:pPr>
        <w:rPr>
          <w:lang w:val="en-US"/>
        </w:rPr>
      </w:pPr>
      <w:proofErr w:type="spellStart"/>
      <w:r w:rsidRPr="008650F3">
        <w:rPr>
          <w:lang w:val="en-US"/>
        </w:rPr>
        <w:t>Govindharaj</w:t>
      </w:r>
      <w:proofErr w:type="spellEnd"/>
      <w:r w:rsidRPr="008650F3">
        <w:rPr>
          <w:lang w:val="en-US"/>
        </w:rPr>
        <w:t xml:space="preserve">, Y. (2025) ‘Impact of Economic, Technological, and Demographic Changes on the Future Workforce by 2030 with Reference to Emerging Trends and Challenges – An Integrated Analysis’. Available at: </w:t>
      </w:r>
      <w:hyperlink r:id="rId18" w:tgtFrame="_new" w:history="1">
        <w:r w:rsidRPr="008650F3">
          <w:rPr>
            <w:rStyle w:val="Hyperlink"/>
            <w:lang w:val="en-US"/>
          </w:rPr>
          <w:t>https://www.researchgate.net/publication/396347881_IMPACT_OF_ECONOMIC_TECHNOLOGICAL_AND_DEMOGRAPHIC_CHANGES_ON_THE_FUTURE_WORKFORCE_BY_2030_WITH_REFERENCE_TO_EMERGING_TRENDS_AND_CHALLENGES_-AN_INTEGRATED_ANALYSIS</w:t>
        </w:r>
      </w:hyperlink>
    </w:p>
    <w:p w14:paraId="2AFF7E76" w14:textId="77777777" w:rsidR="003548FA" w:rsidRPr="008650F3" w:rsidRDefault="003548FA" w:rsidP="003548FA">
      <w:pPr>
        <w:rPr>
          <w:lang w:val="en-US"/>
        </w:rPr>
      </w:pPr>
      <w:proofErr w:type="spellStart"/>
      <w:r w:rsidRPr="008650F3">
        <w:rPr>
          <w:lang w:val="en-US"/>
        </w:rPr>
        <w:t>Grenčiková</w:t>
      </w:r>
      <w:proofErr w:type="spellEnd"/>
      <w:r w:rsidRPr="008650F3">
        <w:rPr>
          <w:lang w:val="en-US"/>
        </w:rPr>
        <w:t xml:space="preserve">, A., </w:t>
      </w:r>
      <w:proofErr w:type="spellStart"/>
      <w:r w:rsidRPr="008650F3">
        <w:rPr>
          <w:lang w:val="en-US"/>
        </w:rPr>
        <w:t>Habánik</w:t>
      </w:r>
      <w:proofErr w:type="spellEnd"/>
      <w:r w:rsidRPr="008650F3">
        <w:rPr>
          <w:lang w:val="en-US"/>
        </w:rPr>
        <w:t xml:space="preserve">, J., </w:t>
      </w:r>
      <w:proofErr w:type="spellStart"/>
      <w:r w:rsidRPr="008650F3">
        <w:rPr>
          <w:lang w:val="en-US"/>
        </w:rPr>
        <w:t>Španková</w:t>
      </w:r>
      <w:proofErr w:type="spellEnd"/>
      <w:r w:rsidRPr="008650F3">
        <w:rPr>
          <w:lang w:val="en-US"/>
        </w:rPr>
        <w:t xml:space="preserve">, J. &amp; </w:t>
      </w:r>
      <w:proofErr w:type="spellStart"/>
      <w:r w:rsidRPr="008650F3">
        <w:rPr>
          <w:lang w:val="en-US"/>
        </w:rPr>
        <w:t>Húževka</w:t>
      </w:r>
      <w:proofErr w:type="spellEnd"/>
      <w:r w:rsidRPr="008650F3">
        <w:rPr>
          <w:lang w:val="en-US"/>
        </w:rPr>
        <w:t xml:space="preserve">, M. (2022) ‘Current </w:t>
      </w:r>
      <w:proofErr w:type="spellStart"/>
      <w:r w:rsidRPr="008650F3">
        <w:rPr>
          <w:lang w:val="en-US"/>
        </w:rPr>
        <w:t>Labour</w:t>
      </w:r>
      <w:proofErr w:type="spellEnd"/>
      <w:r w:rsidRPr="008650F3">
        <w:rPr>
          <w:lang w:val="en-US"/>
        </w:rPr>
        <w:t xml:space="preserve"> Market Challenges in the Light of Future Economic and Demographic Developments’, </w:t>
      </w:r>
      <w:r w:rsidRPr="008650F3">
        <w:rPr>
          <w:i/>
          <w:iCs/>
          <w:lang w:val="en-US"/>
        </w:rPr>
        <w:t>European Journal of Interdisciplinary Studies</w:t>
      </w:r>
      <w:r w:rsidRPr="008650F3">
        <w:rPr>
          <w:lang w:val="en-US"/>
        </w:rPr>
        <w:t xml:space="preserve">, 14(1), pp. 100–112. Available at: </w:t>
      </w:r>
      <w:hyperlink r:id="rId19" w:tgtFrame="_new" w:history="1">
        <w:r w:rsidRPr="008650F3">
          <w:rPr>
            <w:rStyle w:val="Hyperlink"/>
            <w:lang w:val="en-US"/>
          </w:rPr>
          <w:t>https://www.researchgate.net/publication/362492316_Current_Labour_Market_Challenges_in_the_Light_of_Future_Economic_and_Demographic_Developments</w:t>
        </w:r>
      </w:hyperlink>
    </w:p>
    <w:p w14:paraId="26A33D06" w14:textId="77777777" w:rsidR="003548FA" w:rsidRPr="008650F3" w:rsidRDefault="003548FA" w:rsidP="003548FA">
      <w:pPr>
        <w:rPr>
          <w:lang w:val="en-US"/>
        </w:rPr>
      </w:pPr>
      <w:proofErr w:type="spellStart"/>
      <w:r w:rsidRPr="008650F3">
        <w:rPr>
          <w:lang w:val="en-US"/>
        </w:rPr>
        <w:t>Hamraaia</w:t>
      </w:r>
      <w:proofErr w:type="spellEnd"/>
      <w:r w:rsidRPr="008650F3">
        <w:rPr>
          <w:lang w:val="en-US"/>
        </w:rPr>
        <w:t xml:space="preserve">, M. &amp; Prasad, B.V. (2024) ‘The Impact of Technology on Human Resource Management: Trends and Challenges’, </w:t>
      </w:r>
      <w:r w:rsidRPr="008650F3">
        <w:rPr>
          <w:i/>
          <w:iCs/>
          <w:lang w:val="en-US"/>
        </w:rPr>
        <w:t>Educational Administration: Theory and Practice</w:t>
      </w:r>
      <w:r w:rsidRPr="008650F3">
        <w:rPr>
          <w:lang w:val="en-US"/>
        </w:rPr>
        <w:t xml:space="preserve">, 30(5), pp. 9746–9752. Available at: </w:t>
      </w:r>
      <w:hyperlink r:id="rId20" w:tgtFrame="_new" w:history="1">
        <w:r w:rsidRPr="008650F3">
          <w:rPr>
            <w:rStyle w:val="Hyperlink"/>
            <w:lang w:val="en-US"/>
          </w:rPr>
          <w:t>https://www.researchgate.net/publication/381016944_The_Impact_of_Technology_on_Human_Resource_Management_Trends_and_Challenges_Educational_Administration_Theory_and_Practice</w:t>
        </w:r>
      </w:hyperlink>
    </w:p>
    <w:p w14:paraId="5F68E5F2" w14:textId="77777777" w:rsidR="003548FA" w:rsidRPr="008650F3" w:rsidRDefault="003548FA" w:rsidP="003548FA">
      <w:pPr>
        <w:rPr>
          <w:lang w:val="en-US"/>
        </w:rPr>
      </w:pPr>
      <w:r w:rsidRPr="008650F3">
        <w:rPr>
          <w:lang w:val="en-US"/>
        </w:rPr>
        <w:lastRenderedPageBreak/>
        <w:t xml:space="preserve">Huang, K-S. &amp; Lei, H-C. (2025) ‘Exploring the Influence of Team-Based Learning on Self-Directed Learning and Team Dynamics in Large-Class General Education Courses’, </w:t>
      </w:r>
      <w:r w:rsidRPr="008650F3">
        <w:rPr>
          <w:i/>
          <w:iCs/>
          <w:lang w:val="en-US"/>
        </w:rPr>
        <w:t>Education Sciences</w:t>
      </w:r>
      <w:r w:rsidRPr="008650F3">
        <w:rPr>
          <w:lang w:val="en-US"/>
        </w:rPr>
        <w:t xml:space="preserve">, 15(9), 1207. Available at: </w:t>
      </w:r>
      <w:hyperlink r:id="rId21" w:tgtFrame="_new" w:history="1">
        <w:r w:rsidRPr="008650F3">
          <w:rPr>
            <w:rStyle w:val="Hyperlink"/>
            <w:lang w:val="en-US"/>
          </w:rPr>
          <w:t>https://doi.org/10.3390/educsci15091207</w:t>
        </w:r>
      </w:hyperlink>
    </w:p>
    <w:p w14:paraId="564A5BCA" w14:textId="77777777" w:rsidR="003548FA" w:rsidRPr="008650F3" w:rsidRDefault="003548FA" w:rsidP="003548FA">
      <w:pPr>
        <w:rPr>
          <w:lang w:val="en-US"/>
        </w:rPr>
      </w:pPr>
      <w:r w:rsidRPr="008650F3">
        <w:rPr>
          <w:lang w:val="en-US"/>
        </w:rPr>
        <w:t xml:space="preserve">Jawadi, F., Rozin, P., Gnegne, Y. &amp; </w:t>
      </w:r>
      <w:proofErr w:type="spellStart"/>
      <w:r w:rsidRPr="008650F3">
        <w:rPr>
          <w:lang w:val="en-US"/>
        </w:rPr>
        <w:t>Cheffou</w:t>
      </w:r>
      <w:proofErr w:type="spellEnd"/>
      <w:r w:rsidRPr="008650F3">
        <w:rPr>
          <w:lang w:val="en-US"/>
        </w:rPr>
        <w:t xml:space="preserve">, A.I. (2024) ‘Geopolitical Risks and Business Fluctuations in Europe: A Sectorial Analysis’, </w:t>
      </w:r>
      <w:r w:rsidRPr="008650F3">
        <w:rPr>
          <w:i/>
          <w:iCs/>
          <w:lang w:val="en-US"/>
        </w:rPr>
        <w:t>European Journal of Political Economy</w:t>
      </w:r>
      <w:r w:rsidRPr="008650F3">
        <w:rPr>
          <w:lang w:val="en-US"/>
        </w:rPr>
        <w:t xml:space="preserve">, 85, 102585. Available at: </w:t>
      </w:r>
      <w:hyperlink r:id="rId22" w:tgtFrame="_new" w:history="1">
        <w:r w:rsidRPr="008650F3">
          <w:rPr>
            <w:rStyle w:val="Hyperlink"/>
            <w:lang w:val="en-US"/>
          </w:rPr>
          <w:t>https://www.sciencedirect.com/science/article/pii/S0176268024000879</w:t>
        </w:r>
      </w:hyperlink>
    </w:p>
    <w:p w14:paraId="7DB03D47" w14:textId="77777777" w:rsidR="003548FA" w:rsidRPr="008650F3" w:rsidRDefault="003548FA" w:rsidP="003548FA">
      <w:pPr>
        <w:rPr>
          <w:lang w:val="en-US"/>
        </w:rPr>
      </w:pPr>
      <w:r w:rsidRPr="008650F3">
        <w:rPr>
          <w:lang w:val="en-US"/>
        </w:rPr>
        <w:t xml:space="preserve">Liang, H., Fan, J. &amp; Wang, Y. (2025) ‘Artificial Intelligence, Technological Innovation, and Employment Transformation for Sustainable Development: Evidence from China’, </w:t>
      </w:r>
      <w:r w:rsidRPr="008650F3">
        <w:rPr>
          <w:i/>
          <w:iCs/>
          <w:lang w:val="en-US"/>
        </w:rPr>
        <w:t>Sustainability</w:t>
      </w:r>
      <w:r w:rsidRPr="008650F3">
        <w:rPr>
          <w:lang w:val="en-US"/>
        </w:rPr>
        <w:t xml:space="preserve">, 17(9), 3842. Available at: </w:t>
      </w:r>
      <w:hyperlink r:id="rId23" w:tgtFrame="_new" w:history="1">
        <w:r w:rsidRPr="008650F3">
          <w:rPr>
            <w:rStyle w:val="Hyperlink"/>
            <w:lang w:val="en-US"/>
          </w:rPr>
          <w:t>https://doi.org/10.3390/su17093842</w:t>
        </w:r>
      </w:hyperlink>
    </w:p>
    <w:p w14:paraId="6D2BD862" w14:textId="77777777" w:rsidR="003548FA" w:rsidRPr="008650F3" w:rsidRDefault="003548FA" w:rsidP="003548FA">
      <w:pPr>
        <w:rPr>
          <w:lang w:val="en-US"/>
        </w:rPr>
      </w:pPr>
      <w:r w:rsidRPr="008650F3">
        <w:rPr>
          <w:lang w:val="en-US"/>
        </w:rPr>
        <w:t xml:space="preserve">Malik, A., Nguyen, M., </w:t>
      </w:r>
      <w:proofErr w:type="spellStart"/>
      <w:r w:rsidRPr="008650F3">
        <w:rPr>
          <w:lang w:val="en-US"/>
        </w:rPr>
        <w:t>Budhwar</w:t>
      </w:r>
      <w:proofErr w:type="spellEnd"/>
      <w:r w:rsidRPr="008650F3">
        <w:rPr>
          <w:lang w:val="en-US"/>
        </w:rPr>
        <w:t xml:space="preserve">, P., Chowdhury, S. &amp; Gugnani, R. (2024) ‘Leveraging high-performance HRM practices and knowledge sharing for managing technological and social change in emerging market healthcare providers’, </w:t>
      </w:r>
      <w:r w:rsidRPr="008650F3">
        <w:rPr>
          <w:i/>
          <w:iCs/>
          <w:lang w:val="en-US"/>
        </w:rPr>
        <w:t>Technological Forecasting and Social Change</w:t>
      </w:r>
      <w:r w:rsidRPr="008650F3">
        <w:rPr>
          <w:lang w:val="en-US"/>
        </w:rPr>
        <w:t xml:space="preserve">, 205, 123463. Available at: </w:t>
      </w:r>
      <w:hyperlink r:id="rId24" w:tgtFrame="_new" w:history="1">
        <w:r w:rsidRPr="008650F3">
          <w:rPr>
            <w:rStyle w:val="Hyperlink"/>
            <w:lang w:val="en-US"/>
          </w:rPr>
          <w:t>https://www.sciencedirect.com/science/article/pii/S0040162524002592</w:t>
        </w:r>
      </w:hyperlink>
    </w:p>
    <w:p w14:paraId="461910BA" w14:textId="77777777" w:rsidR="003548FA" w:rsidRPr="008650F3" w:rsidRDefault="003548FA" w:rsidP="003548FA">
      <w:pPr>
        <w:rPr>
          <w:lang w:val="en-US"/>
        </w:rPr>
      </w:pPr>
      <w:r w:rsidRPr="008650F3">
        <w:rPr>
          <w:lang w:val="en-US"/>
        </w:rPr>
        <w:t xml:space="preserve">Musinszki, Z., </w:t>
      </w:r>
      <w:proofErr w:type="spellStart"/>
      <w:r w:rsidRPr="008650F3">
        <w:rPr>
          <w:lang w:val="en-US"/>
        </w:rPr>
        <w:t>Csolák</w:t>
      </w:r>
      <w:proofErr w:type="spellEnd"/>
      <w:r w:rsidRPr="008650F3">
        <w:rPr>
          <w:lang w:val="en-US"/>
        </w:rPr>
        <w:t xml:space="preserve">, E.H. &amp; Lipták, K. (2025) ‘Analysis of </w:t>
      </w:r>
      <w:proofErr w:type="spellStart"/>
      <w:r w:rsidRPr="008650F3">
        <w:rPr>
          <w:lang w:val="en-US"/>
        </w:rPr>
        <w:t>Labour</w:t>
      </w:r>
      <w:proofErr w:type="spellEnd"/>
      <w:r w:rsidRPr="008650F3">
        <w:rPr>
          <w:lang w:val="en-US"/>
        </w:rPr>
        <w:t xml:space="preserve"> Market Expectations in the Digital World Based on Job Advertisements’, </w:t>
      </w:r>
      <w:r w:rsidRPr="008650F3">
        <w:rPr>
          <w:i/>
          <w:iCs/>
          <w:lang w:val="en-US"/>
        </w:rPr>
        <w:t>Administrative Sciences</w:t>
      </w:r>
      <w:r w:rsidRPr="008650F3">
        <w:rPr>
          <w:lang w:val="en-US"/>
        </w:rPr>
        <w:t xml:space="preserve">, 15(7), 282. Available at: </w:t>
      </w:r>
      <w:hyperlink r:id="rId25" w:tgtFrame="_new" w:history="1">
        <w:r w:rsidRPr="008650F3">
          <w:rPr>
            <w:rStyle w:val="Hyperlink"/>
            <w:lang w:val="en-US"/>
          </w:rPr>
          <w:t>https://doi.org/10.3390/admsci15070282</w:t>
        </w:r>
      </w:hyperlink>
    </w:p>
    <w:p w14:paraId="4AA3836A" w14:textId="77777777" w:rsidR="003548FA" w:rsidRPr="008650F3" w:rsidRDefault="003548FA" w:rsidP="003548FA">
      <w:pPr>
        <w:rPr>
          <w:lang w:val="en-US"/>
        </w:rPr>
      </w:pPr>
      <w:r w:rsidRPr="008650F3">
        <w:rPr>
          <w:lang w:val="en-US"/>
        </w:rPr>
        <w:t xml:space="preserve">Nigar, M., Juli, J.F., Golder, U., Alam, M.J. &amp; Hossain, M.K. (2025) ‘Artificial intelligence and technological unemployment: Understanding trends, technology's adverse roles, and current mitigation guidelines’, </w:t>
      </w:r>
      <w:r w:rsidRPr="008650F3">
        <w:rPr>
          <w:i/>
          <w:iCs/>
          <w:lang w:val="en-US"/>
        </w:rPr>
        <w:t>Journal of Open Innovation: Technology, Market, and Complexity</w:t>
      </w:r>
      <w:r w:rsidRPr="008650F3">
        <w:rPr>
          <w:lang w:val="en-US"/>
        </w:rPr>
        <w:t xml:space="preserve">, 11(3), 100607. Available at: </w:t>
      </w:r>
      <w:hyperlink r:id="rId26" w:tgtFrame="_new" w:history="1">
        <w:r w:rsidRPr="008650F3">
          <w:rPr>
            <w:rStyle w:val="Hyperlink"/>
            <w:lang w:val="en-US"/>
          </w:rPr>
          <w:t>https://www.sciencedirect.com/science/article/pii/S2199853125001428</w:t>
        </w:r>
      </w:hyperlink>
    </w:p>
    <w:p w14:paraId="7DF55D29" w14:textId="77777777" w:rsidR="003548FA" w:rsidRPr="008650F3" w:rsidRDefault="003548FA" w:rsidP="003548FA">
      <w:pPr>
        <w:rPr>
          <w:lang w:val="en-US"/>
        </w:rPr>
      </w:pPr>
      <w:r w:rsidRPr="008650F3">
        <w:rPr>
          <w:lang w:val="en-US"/>
        </w:rPr>
        <w:t xml:space="preserve">Pawar, S. &amp; Dhumal, V. (2024) ‘The role of technology in transforming leadership management practices’, </w:t>
      </w:r>
      <w:r w:rsidRPr="008650F3">
        <w:rPr>
          <w:i/>
          <w:iCs/>
          <w:lang w:val="en-US"/>
        </w:rPr>
        <w:t>Multidisciplinary Reviews</w:t>
      </w:r>
      <w:r w:rsidRPr="008650F3">
        <w:rPr>
          <w:lang w:val="en-US"/>
        </w:rPr>
        <w:t xml:space="preserve">, 7(4), 2024066. DOI: 10.31893/multirev.2024066. Available at: </w:t>
      </w:r>
      <w:hyperlink r:id="rId27" w:tgtFrame="_new" w:history="1">
        <w:r w:rsidRPr="008650F3">
          <w:rPr>
            <w:rStyle w:val="Hyperlink"/>
            <w:lang w:val="en-US"/>
          </w:rPr>
          <w:t>https://www.researchgate.net/publication/378252577_The_role_of_technology_in_transforming_leadership_management_practices</w:t>
        </w:r>
      </w:hyperlink>
    </w:p>
    <w:p w14:paraId="4903DE10" w14:textId="77777777" w:rsidR="003548FA" w:rsidRPr="008650F3" w:rsidRDefault="003548FA" w:rsidP="003548FA">
      <w:pPr>
        <w:rPr>
          <w:lang w:val="en-US"/>
        </w:rPr>
      </w:pPr>
      <w:proofErr w:type="spellStart"/>
      <w:r w:rsidRPr="008650F3">
        <w:rPr>
          <w:lang w:val="en-US"/>
        </w:rPr>
        <w:lastRenderedPageBreak/>
        <w:t>Purba</w:t>
      </w:r>
      <w:proofErr w:type="spellEnd"/>
      <w:r w:rsidRPr="008650F3">
        <w:rPr>
          <w:lang w:val="en-US"/>
        </w:rPr>
        <w:t xml:space="preserve">, Y.Y. (2024) ‘Implications of Technological Evolution on Human Resource Management Strategies and Legal Compliance’, </w:t>
      </w:r>
      <w:proofErr w:type="spellStart"/>
      <w:r w:rsidRPr="008650F3">
        <w:rPr>
          <w:i/>
          <w:iCs/>
          <w:lang w:val="en-US"/>
        </w:rPr>
        <w:t>Jurnal</w:t>
      </w:r>
      <w:proofErr w:type="spellEnd"/>
      <w:r w:rsidRPr="008650F3">
        <w:rPr>
          <w:i/>
          <w:iCs/>
          <w:lang w:val="en-US"/>
        </w:rPr>
        <w:t xml:space="preserve"> </w:t>
      </w:r>
      <w:proofErr w:type="spellStart"/>
      <w:r w:rsidRPr="008650F3">
        <w:rPr>
          <w:i/>
          <w:iCs/>
          <w:lang w:val="en-US"/>
        </w:rPr>
        <w:t>Minfo</w:t>
      </w:r>
      <w:proofErr w:type="spellEnd"/>
      <w:r w:rsidRPr="008650F3">
        <w:rPr>
          <w:i/>
          <w:iCs/>
          <w:lang w:val="en-US"/>
        </w:rPr>
        <w:t xml:space="preserve"> </w:t>
      </w:r>
      <w:proofErr w:type="spellStart"/>
      <w:r w:rsidRPr="008650F3">
        <w:rPr>
          <w:i/>
          <w:iCs/>
          <w:lang w:val="en-US"/>
        </w:rPr>
        <w:t>Polgan</w:t>
      </w:r>
      <w:proofErr w:type="spellEnd"/>
      <w:r w:rsidRPr="008650F3">
        <w:rPr>
          <w:lang w:val="en-US"/>
        </w:rPr>
        <w:t xml:space="preserve">, 12(2), pp. 2686–2692. Available at: </w:t>
      </w:r>
      <w:hyperlink r:id="rId28" w:tgtFrame="_new" w:history="1">
        <w:r w:rsidRPr="008650F3">
          <w:rPr>
            <w:rStyle w:val="Hyperlink"/>
            <w:lang w:val="en-US"/>
          </w:rPr>
          <w:t>https://www.researchgate.net/publication/377422125_Implications_of_Technological_Evolution_on_Human_Resource_Management_Strategies_and_Legal_Compliance</w:t>
        </w:r>
      </w:hyperlink>
    </w:p>
    <w:p w14:paraId="346AE281" w14:textId="77777777" w:rsidR="003548FA" w:rsidRPr="008650F3" w:rsidRDefault="003548FA" w:rsidP="003548FA">
      <w:pPr>
        <w:rPr>
          <w:lang w:val="en-US"/>
        </w:rPr>
      </w:pPr>
      <w:proofErr w:type="spellStart"/>
      <w:r w:rsidRPr="008650F3">
        <w:rPr>
          <w:lang w:val="en-US"/>
        </w:rPr>
        <w:t>Rikala</w:t>
      </w:r>
      <w:proofErr w:type="spellEnd"/>
      <w:r w:rsidRPr="008650F3">
        <w:rPr>
          <w:lang w:val="en-US"/>
        </w:rPr>
        <w:t xml:space="preserve">, P., Braun, G., Järvinen, M., Stahre, J. &amp; Hämäläinen, R. (2024) ‘Understanding and measuring skill gaps in Industry 4.0 — A review’, </w:t>
      </w:r>
      <w:r w:rsidRPr="008650F3">
        <w:rPr>
          <w:i/>
          <w:iCs/>
          <w:lang w:val="en-US"/>
        </w:rPr>
        <w:t>Technological Forecasting and Social Change</w:t>
      </w:r>
      <w:r w:rsidRPr="008650F3">
        <w:rPr>
          <w:lang w:val="en-US"/>
        </w:rPr>
        <w:t xml:space="preserve">, 201, 123206. Available at: </w:t>
      </w:r>
      <w:hyperlink r:id="rId29" w:tgtFrame="_new" w:history="1">
        <w:r w:rsidRPr="008650F3">
          <w:rPr>
            <w:rStyle w:val="Hyperlink"/>
            <w:lang w:val="en-US"/>
          </w:rPr>
          <w:t>https://www.sciencedirect.com/science/article/pii/S0040162524000027</w:t>
        </w:r>
      </w:hyperlink>
    </w:p>
    <w:p w14:paraId="03804EC7" w14:textId="77777777" w:rsidR="003548FA" w:rsidRPr="008650F3" w:rsidRDefault="003548FA" w:rsidP="003548FA">
      <w:pPr>
        <w:rPr>
          <w:lang w:val="en-US"/>
        </w:rPr>
      </w:pPr>
      <w:r w:rsidRPr="008650F3">
        <w:rPr>
          <w:lang w:val="en-US"/>
        </w:rPr>
        <w:t xml:space="preserve">Shah, N. (2023) ‘Leadership Strategies to Closing the Critical Skills Gap: A Review’, </w:t>
      </w:r>
      <w:r w:rsidRPr="008650F3">
        <w:rPr>
          <w:i/>
          <w:iCs/>
          <w:lang w:val="en-US"/>
        </w:rPr>
        <w:t>International Journal of Scientific Advances</w:t>
      </w:r>
      <w:r w:rsidRPr="008650F3">
        <w:rPr>
          <w:lang w:val="en-US"/>
        </w:rPr>
        <w:t>, 4(5). DOI: 10.51542/</w:t>
      </w:r>
      <w:proofErr w:type="gramStart"/>
      <w:r w:rsidRPr="008650F3">
        <w:rPr>
          <w:lang w:val="en-US"/>
        </w:rPr>
        <w:t>ijscia.v</w:t>
      </w:r>
      <w:proofErr w:type="gramEnd"/>
      <w:r w:rsidRPr="008650F3">
        <w:rPr>
          <w:lang w:val="en-US"/>
        </w:rPr>
        <w:t xml:space="preserve">4i5.10. Available at: </w:t>
      </w:r>
      <w:hyperlink r:id="rId30" w:tgtFrame="_new" w:history="1">
        <w:r w:rsidRPr="008650F3">
          <w:rPr>
            <w:rStyle w:val="Hyperlink"/>
            <w:lang w:val="en-US"/>
          </w:rPr>
          <w:t>https://www.researchgate.net/publication/374377341_Leadership_Strategies_to_Closing_the_Critical_Skills_Gap_A_Review</w:t>
        </w:r>
      </w:hyperlink>
    </w:p>
    <w:p w14:paraId="6C5AC896" w14:textId="77777777" w:rsidR="003548FA" w:rsidRPr="008650F3" w:rsidRDefault="003548FA" w:rsidP="003548FA">
      <w:pPr>
        <w:rPr>
          <w:lang w:val="en-US"/>
        </w:rPr>
      </w:pPr>
      <w:r w:rsidRPr="008650F3">
        <w:rPr>
          <w:lang w:val="en-US"/>
        </w:rPr>
        <w:t xml:space="preserve">Sheppick, C. (2024) ‘Legal Education: Unveiling the benefits of reflective learning in professional legal practice’, </w:t>
      </w:r>
      <w:r w:rsidRPr="008650F3">
        <w:rPr>
          <w:i/>
          <w:iCs/>
          <w:lang w:val="en-US"/>
        </w:rPr>
        <w:t>International Journal of the Legal Profession</w:t>
      </w:r>
      <w:r w:rsidRPr="008650F3">
        <w:rPr>
          <w:lang w:val="en-US"/>
        </w:rPr>
        <w:t xml:space="preserve">, 31(2). Available at: </w:t>
      </w:r>
      <w:hyperlink r:id="rId31" w:tgtFrame="_new" w:history="1">
        <w:r w:rsidRPr="008650F3">
          <w:rPr>
            <w:rStyle w:val="Hyperlink"/>
            <w:lang w:val="en-US"/>
          </w:rPr>
          <w:t>https://www.tandfonline.com/doi/full/10.1080/09695958.2024.2345924</w:t>
        </w:r>
      </w:hyperlink>
    </w:p>
    <w:p w14:paraId="71CE0758" w14:textId="77777777" w:rsidR="003548FA" w:rsidRPr="008650F3" w:rsidRDefault="003548FA" w:rsidP="003548FA">
      <w:pPr>
        <w:rPr>
          <w:lang w:val="en-US"/>
        </w:rPr>
      </w:pPr>
      <w:r w:rsidRPr="008650F3">
        <w:rPr>
          <w:lang w:val="en-US"/>
        </w:rPr>
        <w:t xml:space="preserve">Shiferaw, R.M. &amp; </w:t>
      </w:r>
      <w:proofErr w:type="spellStart"/>
      <w:r w:rsidRPr="008650F3">
        <w:rPr>
          <w:lang w:val="en-US"/>
        </w:rPr>
        <w:t>Birbirsa</w:t>
      </w:r>
      <w:proofErr w:type="spellEnd"/>
      <w:r w:rsidRPr="008650F3">
        <w:rPr>
          <w:lang w:val="en-US"/>
        </w:rPr>
        <w:t xml:space="preserve">, Z.A. (2025) ‘Digital technology and human resource practices: A systematic literature review’, </w:t>
      </w:r>
      <w:proofErr w:type="spellStart"/>
      <w:r w:rsidRPr="008650F3">
        <w:rPr>
          <w:i/>
          <w:iCs/>
          <w:lang w:val="en-US"/>
        </w:rPr>
        <w:t>Heliyon</w:t>
      </w:r>
      <w:proofErr w:type="spellEnd"/>
      <w:r w:rsidRPr="008650F3">
        <w:rPr>
          <w:lang w:val="en-US"/>
        </w:rPr>
        <w:t xml:space="preserve">, 11(2), e41946. Available at: </w:t>
      </w:r>
      <w:hyperlink r:id="rId32" w:tgtFrame="_new" w:history="1">
        <w:r w:rsidRPr="008650F3">
          <w:rPr>
            <w:rStyle w:val="Hyperlink"/>
            <w:lang w:val="en-US"/>
          </w:rPr>
          <w:t>https://www.sciencedirect.com/science/article/pii/S2405844025003263</w:t>
        </w:r>
      </w:hyperlink>
    </w:p>
    <w:p w14:paraId="07FCA7B2" w14:textId="77777777" w:rsidR="003548FA" w:rsidRPr="008650F3" w:rsidRDefault="003548FA" w:rsidP="003548FA">
      <w:pPr>
        <w:rPr>
          <w:lang w:val="en-US"/>
        </w:rPr>
      </w:pPr>
      <w:r w:rsidRPr="008650F3">
        <w:rPr>
          <w:lang w:val="en-US"/>
        </w:rPr>
        <w:t>Sobolewska-</w:t>
      </w:r>
      <w:proofErr w:type="spellStart"/>
      <w:r w:rsidRPr="008650F3">
        <w:rPr>
          <w:lang w:val="en-US"/>
        </w:rPr>
        <w:t>Poniedziałek</w:t>
      </w:r>
      <w:proofErr w:type="spellEnd"/>
      <w:r w:rsidRPr="008650F3">
        <w:rPr>
          <w:lang w:val="en-US"/>
        </w:rPr>
        <w:t xml:space="preserve">, E. (2024) ‘Changes in the </w:t>
      </w:r>
      <w:proofErr w:type="spellStart"/>
      <w:r w:rsidRPr="008650F3">
        <w:rPr>
          <w:lang w:val="en-US"/>
        </w:rPr>
        <w:t>Labour</w:t>
      </w:r>
      <w:proofErr w:type="spellEnd"/>
      <w:r w:rsidRPr="008650F3">
        <w:rPr>
          <w:lang w:val="en-US"/>
        </w:rPr>
        <w:t xml:space="preserve"> Market Determined by Demographic Factors: The Case of Poland’, </w:t>
      </w:r>
      <w:r w:rsidRPr="008650F3">
        <w:rPr>
          <w:i/>
          <w:iCs/>
          <w:lang w:val="en-US"/>
        </w:rPr>
        <w:t>European Research Studies Journal</w:t>
      </w:r>
      <w:r w:rsidRPr="008650F3">
        <w:rPr>
          <w:lang w:val="en-US"/>
        </w:rPr>
        <w:t xml:space="preserve">, </w:t>
      </w:r>
      <w:proofErr w:type="gramStart"/>
      <w:r w:rsidRPr="008650F3">
        <w:rPr>
          <w:lang w:val="en-US"/>
        </w:rPr>
        <w:t>XXVII(</w:t>
      </w:r>
      <w:proofErr w:type="gramEnd"/>
      <w:r w:rsidRPr="008650F3">
        <w:rPr>
          <w:lang w:val="en-US"/>
        </w:rPr>
        <w:t xml:space="preserve">4), pp. 418–427. Available at: </w:t>
      </w:r>
      <w:hyperlink r:id="rId33" w:tgtFrame="_new" w:history="1">
        <w:r w:rsidRPr="008650F3">
          <w:rPr>
            <w:rStyle w:val="Hyperlink"/>
            <w:lang w:val="en-US"/>
          </w:rPr>
          <w:t>https://share.google/uwMI97qBw3EP8RQHU</w:t>
        </w:r>
      </w:hyperlink>
    </w:p>
    <w:p w14:paraId="02B9FA5C" w14:textId="77777777" w:rsidR="003548FA" w:rsidRPr="008650F3" w:rsidRDefault="003548FA" w:rsidP="003548FA">
      <w:pPr>
        <w:rPr>
          <w:lang w:val="en-US"/>
        </w:rPr>
      </w:pPr>
      <w:r w:rsidRPr="008650F3">
        <w:rPr>
          <w:lang w:val="en-US"/>
        </w:rPr>
        <w:t xml:space="preserve">Stoltz, J.H., Bunt, B. &amp; van Zyl, S. (2025) ‘Leveling up Learning: Enhancing Self-Directed Learning in Computer Applications Technology with </w:t>
      </w:r>
      <w:proofErr w:type="spellStart"/>
      <w:r w:rsidRPr="008650F3">
        <w:rPr>
          <w:lang w:val="en-US"/>
        </w:rPr>
        <w:t>Classcraft</w:t>
      </w:r>
      <w:proofErr w:type="spellEnd"/>
      <w:r w:rsidRPr="008650F3">
        <w:rPr>
          <w:lang w:val="en-US"/>
        </w:rPr>
        <w:t xml:space="preserve">’, </w:t>
      </w:r>
      <w:r w:rsidRPr="008650F3">
        <w:rPr>
          <w:i/>
          <w:iCs/>
          <w:lang w:val="en-US"/>
        </w:rPr>
        <w:t>Education Sciences</w:t>
      </w:r>
      <w:r w:rsidRPr="008650F3">
        <w:rPr>
          <w:lang w:val="en-US"/>
        </w:rPr>
        <w:t xml:space="preserve">, 15(2), 180. Available at: </w:t>
      </w:r>
      <w:hyperlink r:id="rId34" w:tgtFrame="_new" w:history="1">
        <w:r w:rsidRPr="008650F3">
          <w:rPr>
            <w:rStyle w:val="Hyperlink"/>
            <w:lang w:val="en-US"/>
          </w:rPr>
          <w:t>https://doi.org/10.3390/educsci15020180</w:t>
        </w:r>
      </w:hyperlink>
    </w:p>
    <w:p w14:paraId="33C652B8" w14:textId="77777777" w:rsidR="003548FA" w:rsidRPr="008650F3" w:rsidRDefault="003548FA" w:rsidP="003548FA">
      <w:pPr>
        <w:rPr>
          <w:lang w:val="en-US"/>
        </w:rPr>
      </w:pPr>
      <w:proofErr w:type="spellStart"/>
      <w:r w:rsidRPr="008650F3">
        <w:rPr>
          <w:lang w:val="en-US"/>
        </w:rPr>
        <w:t>Uzorka</w:t>
      </w:r>
      <w:proofErr w:type="spellEnd"/>
      <w:r w:rsidRPr="008650F3">
        <w:rPr>
          <w:lang w:val="en-US"/>
        </w:rPr>
        <w:t xml:space="preserve">, A. &amp; </w:t>
      </w:r>
      <w:proofErr w:type="spellStart"/>
      <w:r w:rsidRPr="008650F3">
        <w:rPr>
          <w:lang w:val="en-US"/>
        </w:rPr>
        <w:t>Kalabuki</w:t>
      </w:r>
      <w:proofErr w:type="spellEnd"/>
      <w:r w:rsidRPr="008650F3">
        <w:rPr>
          <w:lang w:val="en-US"/>
        </w:rPr>
        <w:t xml:space="preserve">, K. (2025) ‘Educational leadership in the digital age: An exploration of technology's impact on leadership practices’, </w:t>
      </w:r>
      <w:r w:rsidRPr="008650F3">
        <w:rPr>
          <w:i/>
          <w:iCs/>
          <w:lang w:val="en-US"/>
        </w:rPr>
        <w:t>Social Sciences &amp; Humanities Open</w:t>
      </w:r>
      <w:r w:rsidRPr="008650F3">
        <w:rPr>
          <w:lang w:val="en-US"/>
        </w:rPr>
        <w:t xml:space="preserve">, 11, </w:t>
      </w:r>
      <w:r w:rsidRPr="008650F3">
        <w:rPr>
          <w:lang w:val="en-US"/>
        </w:rPr>
        <w:lastRenderedPageBreak/>
        <w:t xml:space="preserve">101581. Available at: </w:t>
      </w:r>
      <w:hyperlink r:id="rId35" w:tgtFrame="_new" w:history="1">
        <w:r w:rsidRPr="008650F3">
          <w:rPr>
            <w:rStyle w:val="Hyperlink"/>
            <w:lang w:val="en-US"/>
          </w:rPr>
          <w:t>https://www.sciencedirect.com/science/article/pii/S2590291125003092</w:t>
        </w:r>
      </w:hyperlink>
    </w:p>
    <w:p w14:paraId="5A6038A2" w14:textId="77777777" w:rsidR="003548FA" w:rsidRPr="008650F3" w:rsidRDefault="003548FA" w:rsidP="003548FA">
      <w:pPr>
        <w:rPr>
          <w:lang w:val="en-US"/>
        </w:rPr>
      </w:pPr>
      <w:r w:rsidRPr="008650F3">
        <w:rPr>
          <w:lang w:val="en-US"/>
        </w:rPr>
        <w:t xml:space="preserve">Vuchkovski, D., Zalaznik, M., </w:t>
      </w:r>
      <w:proofErr w:type="spellStart"/>
      <w:r w:rsidRPr="008650F3">
        <w:rPr>
          <w:lang w:val="en-US"/>
        </w:rPr>
        <w:t>Mitręga</w:t>
      </w:r>
      <w:proofErr w:type="spellEnd"/>
      <w:r w:rsidRPr="008650F3">
        <w:rPr>
          <w:lang w:val="en-US"/>
        </w:rPr>
        <w:t xml:space="preserve">, M. &amp; </w:t>
      </w:r>
      <w:proofErr w:type="spellStart"/>
      <w:r w:rsidRPr="008650F3">
        <w:rPr>
          <w:lang w:val="en-US"/>
        </w:rPr>
        <w:t>Pfajfar</w:t>
      </w:r>
      <w:proofErr w:type="spellEnd"/>
      <w:r w:rsidRPr="008650F3">
        <w:rPr>
          <w:lang w:val="en-US"/>
        </w:rPr>
        <w:t xml:space="preserve">, G. (2023) ‘A look at the future of work: The digital transformation of teams from conventional to virtual’, </w:t>
      </w:r>
      <w:r w:rsidRPr="008650F3">
        <w:rPr>
          <w:i/>
          <w:iCs/>
          <w:lang w:val="en-US"/>
        </w:rPr>
        <w:t>Journal of Business Research</w:t>
      </w:r>
      <w:r w:rsidRPr="008650F3">
        <w:rPr>
          <w:lang w:val="en-US"/>
        </w:rPr>
        <w:t xml:space="preserve">, 163, 113912. Available at: </w:t>
      </w:r>
      <w:hyperlink r:id="rId36" w:tgtFrame="_new" w:history="1">
        <w:r w:rsidRPr="008650F3">
          <w:rPr>
            <w:rStyle w:val="Hyperlink"/>
            <w:lang w:val="en-US"/>
          </w:rPr>
          <w:t>https://www.sciencedirect.com/science/article/pii/S0148296323002709</w:t>
        </w:r>
      </w:hyperlink>
    </w:p>
    <w:p w14:paraId="38697CE3" w14:textId="77777777" w:rsidR="003548FA" w:rsidRPr="008650F3" w:rsidRDefault="003548FA" w:rsidP="003548FA">
      <w:pPr>
        <w:rPr>
          <w:lang w:val="en-US"/>
        </w:rPr>
      </w:pPr>
    </w:p>
    <w:p w14:paraId="41E8E8BB" w14:textId="77777777" w:rsidR="003548FA" w:rsidRDefault="003548FA" w:rsidP="003548FA"/>
    <w:p w14:paraId="1F3526BA" w14:textId="77777777" w:rsidR="003548FA" w:rsidRPr="00761C5B" w:rsidRDefault="003548FA" w:rsidP="003548FA"/>
    <w:p w14:paraId="551B6A69" w14:textId="77777777" w:rsidR="003548FA" w:rsidRPr="00EA3138" w:rsidRDefault="003548FA" w:rsidP="003548FA"/>
    <w:p w14:paraId="747E202C" w14:textId="77777777" w:rsidR="000F0DB3" w:rsidRDefault="000F0DB3"/>
    <w:sectPr w:rsidR="000F0DB3" w:rsidSect="003548FA">
      <w:footerReference w:type="default" r:id="rId37"/>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294948"/>
      <w:docPartObj>
        <w:docPartGallery w:val="Page Numbers (Bottom of Page)"/>
        <w:docPartUnique/>
      </w:docPartObj>
    </w:sdtPr>
    <w:sdtEndPr>
      <w:rPr>
        <w:noProof/>
      </w:rPr>
    </w:sdtEndPr>
    <w:sdtContent>
      <w:p w14:paraId="66428408" w14:textId="77777777" w:rsidR="003548FA" w:rsidRDefault="003548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0052B" w14:textId="77777777" w:rsidR="003548FA" w:rsidRPr="00761C5B" w:rsidRDefault="003548FA">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8FA"/>
    <w:rsid w:val="000F0DB3"/>
    <w:rsid w:val="003371A4"/>
    <w:rsid w:val="003548FA"/>
    <w:rsid w:val="00446DFD"/>
    <w:rsid w:val="009A27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1915"/>
  <w15:chartTrackingRefBased/>
  <w15:docId w15:val="{40E4AD11-4927-4702-86C2-0D4942750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8FA"/>
    <w:pPr>
      <w:spacing w:line="360" w:lineRule="auto"/>
      <w:jc w:val="both"/>
    </w:pPr>
    <w:rPr>
      <w:rFonts w:ascii="Arial" w:hAnsi="Arial"/>
      <w:kern w:val="2"/>
      <w:sz w:val="24"/>
      <w:szCs w:val="24"/>
      <w:lang w:val="en-GB"/>
      <w14:ligatures w14:val="standardContextual"/>
    </w:rPr>
  </w:style>
  <w:style w:type="paragraph" w:styleId="Heading1">
    <w:name w:val="heading 1"/>
    <w:basedOn w:val="Normal"/>
    <w:next w:val="Normal"/>
    <w:link w:val="Heading1Char"/>
    <w:uiPriority w:val="9"/>
    <w:qFormat/>
    <w:rsid w:val="003548FA"/>
    <w:pPr>
      <w:keepNext/>
      <w:keepLines/>
      <w:spacing w:before="360" w:after="80" w:line="259" w:lineRule="auto"/>
      <w:jc w:val="left"/>
      <w:outlineLvl w:val="0"/>
    </w:pPr>
    <w:rPr>
      <w:rFonts w:asciiTheme="majorHAnsi" w:eastAsiaTheme="majorEastAsia" w:hAnsiTheme="majorHAnsi" w:cstheme="majorBidi"/>
      <w:color w:val="2F5496" w:themeColor="accent1" w:themeShade="BF"/>
      <w:kern w:val="0"/>
      <w:sz w:val="40"/>
      <w:szCs w:val="40"/>
      <w:lang w:val="en-IN"/>
      <w14:ligatures w14:val="none"/>
    </w:rPr>
  </w:style>
  <w:style w:type="paragraph" w:styleId="Heading2">
    <w:name w:val="heading 2"/>
    <w:basedOn w:val="Normal"/>
    <w:next w:val="Normal"/>
    <w:link w:val="Heading2Char"/>
    <w:uiPriority w:val="9"/>
    <w:unhideWhenUsed/>
    <w:qFormat/>
    <w:rsid w:val="003548FA"/>
    <w:pPr>
      <w:keepNext/>
      <w:keepLines/>
      <w:spacing w:before="160" w:after="80" w:line="259" w:lineRule="auto"/>
      <w:jc w:val="left"/>
      <w:outlineLvl w:val="1"/>
    </w:pPr>
    <w:rPr>
      <w:rFonts w:asciiTheme="majorHAnsi" w:eastAsiaTheme="majorEastAsia" w:hAnsiTheme="majorHAnsi" w:cstheme="majorBidi"/>
      <w:color w:val="2F5496" w:themeColor="accent1" w:themeShade="BF"/>
      <w:kern w:val="0"/>
      <w:sz w:val="32"/>
      <w:szCs w:val="32"/>
      <w:lang w:val="en-IN"/>
      <w14:ligatures w14:val="none"/>
    </w:rPr>
  </w:style>
  <w:style w:type="paragraph" w:styleId="Heading3">
    <w:name w:val="heading 3"/>
    <w:basedOn w:val="Normal"/>
    <w:next w:val="Normal"/>
    <w:link w:val="Heading3Char"/>
    <w:uiPriority w:val="9"/>
    <w:unhideWhenUsed/>
    <w:qFormat/>
    <w:rsid w:val="003548FA"/>
    <w:pPr>
      <w:keepNext/>
      <w:keepLines/>
      <w:spacing w:before="160" w:after="80" w:line="259" w:lineRule="auto"/>
      <w:jc w:val="left"/>
      <w:outlineLvl w:val="2"/>
    </w:pPr>
    <w:rPr>
      <w:rFonts w:asciiTheme="minorHAnsi" w:eastAsiaTheme="majorEastAsia" w:hAnsiTheme="minorHAnsi" w:cstheme="majorBidi"/>
      <w:color w:val="2F5496" w:themeColor="accent1" w:themeShade="BF"/>
      <w:kern w:val="0"/>
      <w:sz w:val="28"/>
      <w:szCs w:val="28"/>
      <w:lang w:val="en-IN"/>
      <w14:ligatures w14:val="none"/>
    </w:rPr>
  </w:style>
  <w:style w:type="paragraph" w:styleId="Heading4">
    <w:name w:val="heading 4"/>
    <w:basedOn w:val="Normal"/>
    <w:next w:val="Normal"/>
    <w:link w:val="Heading4Char"/>
    <w:uiPriority w:val="9"/>
    <w:semiHidden/>
    <w:unhideWhenUsed/>
    <w:qFormat/>
    <w:rsid w:val="003548FA"/>
    <w:pPr>
      <w:keepNext/>
      <w:keepLines/>
      <w:spacing w:before="80" w:after="40" w:line="259" w:lineRule="auto"/>
      <w:jc w:val="left"/>
      <w:outlineLvl w:val="3"/>
    </w:pPr>
    <w:rPr>
      <w:rFonts w:asciiTheme="minorHAnsi" w:eastAsiaTheme="majorEastAsia" w:hAnsiTheme="minorHAnsi" w:cstheme="majorBidi"/>
      <w:i/>
      <w:iCs/>
      <w:color w:val="2F5496" w:themeColor="accent1" w:themeShade="BF"/>
      <w:kern w:val="0"/>
      <w:sz w:val="22"/>
      <w:szCs w:val="22"/>
      <w:lang w:val="en-IN"/>
      <w14:ligatures w14:val="none"/>
    </w:rPr>
  </w:style>
  <w:style w:type="paragraph" w:styleId="Heading5">
    <w:name w:val="heading 5"/>
    <w:basedOn w:val="Normal"/>
    <w:next w:val="Normal"/>
    <w:link w:val="Heading5Char"/>
    <w:uiPriority w:val="9"/>
    <w:semiHidden/>
    <w:unhideWhenUsed/>
    <w:qFormat/>
    <w:rsid w:val="003548FA"/>
    <w:pPr>
      <w:keepNext/>
      <w:keepLines/>
      <w:spacing w:before="80" w:after="40" w:line="259" w:lineRule="auto"/>
      <w:jc w:val="left"/>
      <w:outlineLvl w:val="4"/>
    </w:pPr>
    <w:rPr>
      <w:rFonts w:asciiTheme="minorHAnsi" w:eastAsiaTheme="majorEastAsia" w:hAnsiTheme="minorHAnsi" w:cstheme="majorBidi"/>
      <w:color w:val="2F5496" w:themeColor="accent1" w:themeShade="BF"/>
      <w:kern w:val="0"/>
      <w:sz w:val="22"/>
      <w:szCs w:val="22"/>
      <w:lang w:val="en-IN"/>
      <w14:ligatures w14:val="none"/>
    </w:rPr>
  </w:style>
  <w:style w:type="paragraph" w:styleId="Heading6">
    <w:name w:val="heading 6"/>
    <w:basedOn w:val="Normal"/>
    <w:next w:val="Normal"/>
    <w:link w:val="Heading6Char"/>
    <w:uiPriority w:val="9"/>
    <w:semiHidden/>
    <w:unhideWhenUsed/>
    <w:qFormat/>
    <w:rsid w:val="003548FA"/>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0"/>
      <w:sz w:val="22"/>
      <w:szCs w:val="22"/>
      <w:lang w:val="en-IN"/>
      <w14:ligatures w14:val="none"/>
    </w:rPr>
  </w:style>
  <w:style w:type="paragraph" w:styleId="Heading7">
    <w:name w:val="heading 7"/>
    <w:basedOn w:val="Normal"/>
    <w:next w:val="Normal"/>
    <w:link w:val="Heading7Char"/>
    <w:uiPriority w:val="9"/>
    <w:semiHidden/>
    <w:unhideWhenUsed/>
    <w:qFormat/>
    <w:rsid w:val="003548FA"/>
    <w:pPr>
      <w:keepNext/>
      <w:keepLines/>
      <w:spacing w:before="40" w:after="0" w:line="259" w:lineRule="auto"/>
      <w:jc w:val="left"/>
      <w:outlineLvl w:val="6"/>
    </w:pPr>
    <w:rPr>
      <w:rFonts w:asciiTheme="minorHAnsi" w:eastAsiaTheme="majorEastAsia" w:hAnsiTheme="minorHAnsi" w:cstheme="majorBidi"/>
      <w:color w:val="595959" w:themeColor="text1" w:themeTint="A6"/>
      <w:kern w:val="0"/>
      <w:sz w:val="22"/>
      <w:szCs w:val="22"/>
      <w:lang w:val="en-IN"/>
      <w14:ligatures w14:val="none"/>
    </w:rPr>
  </w:style>
  <w:style w:type="paragraph" w:styleId="Heading8">
    <w:name w:val="heading 8"/>
    <w:basedOn w:val="Normal"/>
    <w:next w:val="Normal"/>
    <w:link w:val="Heading8Char"/>
    <w:uiPriority w:val="9"/>
    <w:semiHidden/>
    <w:unhideWhenUsed/>
    <w:qFormat/>
    <w:rsid w:val="003548FA"/>
    <w:pPr>
      <w:keepNext/>
      <w:keepLines/>
      <w:spacing w:after="0" w:line="259" w:lineRule="auto"/>
      <w:jc w:val="left"/>
      <w:outlineLvl w:val="7"/>
    </w:pPr>
    <w:rPr>
      <w:rFonts w:asciiTheme="minorHAnsi" w:eastAsiaTheme="majorEastAsia" w:hAnsiTheme="minorHAnsi" w:cstheme="majorBidi"/>
      <w:i/>
      <w:iCs/>
      <w:color w:val="272727" w:themeColor="text1" w:themeTint="D8"/>
      <w:kern w:val="0"/>
      <w:sz w:val="22"/>
      <w:szCs w:val="22"/>
      <w:lang w:val="en-IN"/>
      <w14:ligatures w14:val="none"/>
    </w:rPr>
  </w:style>
  <w:style w:type="paragraph" w:styleId="Heading9">
    <w:name w:val="heading 9"/>
    <w:basedOn w:val="Normal"/>
    <w:next w:val="Normal"/>
    <w:link w:val="Heading9Char"/>
    <w:uiPriority w:val="9"/>
    <w:semiHidden/>
    <w:unhideWhenUsed/>
    <w:qFormat/>
    <w:rsid w:val="003548FA"/>
    <w:pPr>
      <w:keepNext/>
      <w:keepLines/>
      <w:spacing w:after="0" w:line="259" w:lineRule="auto"/>
      <w:jc w:val="left"/>
      <w:outlineLvl w:val="8"/>
    </w:pPr>
    <w:rPr>
      <w:rFonts w:asciiTheme="minorHAnsi" w:eastAsiaTheme="majorEastAsia" w:hAnsiTheme="minorHAnsi" w:cstheme="majorBidi"/>
      <w:color w:val="272727" w:themeColor="text1" w:themeTint="D8"/>
      <w:kern w:val="0"/>
      <w:sz w:val="22"/>
      <w:szCs w:val="22"/>
      <w:lang w:val="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8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548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548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48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48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48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8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8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8FA"/>
    <w:rPr>
      <w:rFonts w:eastAsiaTheme="majorEastAsia" w:cstheme="majorBidi"/>
      <w:color w:val="272727" w:themeColor="text1" w:themeTint="D8"/>
    </w:rPr>
  </w:style>
  <w:style w:type="paragraph" w:styleId="Title">
    <w:name w:val="Title"/>
    <w:basedOn w:val="Normal"/>
    <w:next w:val="Normal"/>
    <w:link w:val="TitleChar"/>
    <w:uiPriority w:val="10"/>
    <w:qFormat/>
    <w:rsid w:val="003548FA"/>
    <w:pPr>
      <w:spacing w:after="80" w:line="240" w:lineRule="auto"/>
      <w:contextualSpacing/>
      <w:jc w:val="left"/>
    </w:pPr>
    <w:rPr>
      <w:rFonts w:asciiTheme="majorHAnsi" w:eastAsiaTheme="majorEastAsia" w:hAnsiTheme="majorHAnsi" w:cstheme="majorBidi"/>
      <w:spacing w:val="-10"/>
      <w:kern w:val="28"/>
      <w:sz w:val="56"/>
      <w:szCs w:val="56"/>
      <w:lang w:val="en-IN"/>
      <w14:ligatures w14:val="none"/>
    </w:rPr>
  </w:style>
  <w:style w:type="character" w:customStyle="1" w:styleId="TitleChar">
    <w:name w:val="Title Char"/>
    <w:basedOn w:val="DefaultParagraphFont"/>
    <w:link w:val="Title"/>
    <w:uiPriority w:val="10"/>
    <w:rsid w:val="003548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8FA"/>
    <w:pPr>
      <w:numPr>
        <w:ilvl w:val="1"/>
      </w:numPr>
      <w:spacing w:line="259" w:lineRule="auto"/>
      <w:jc w:val="left"/>
    </w:pPr>
    <w:rPr>
      <w:rFonts w:asciiTheme="minorHAnsi" w:eastAsiaTheme="majorEastAsia" w:hAnsiTheme="minorHAnsi" w:cstheme="majorBidi"/>
      <w:color w:val="595959" w:themeColor="text1" w:themeTint="A6"/>
      <w:spacing w:val="15"/>
      <w:kern w:val="0"/>
      <w:sz w:val="28"/>
      <w:szCs w:val="28"/>
      <w:lang w:val="en-IN"/>
      <w14:ligatures w14:val="none"/>
    </w:rPr>
  </w:style>
  <w:style w:type="character" w:customStyle="1" w:styleId="SubtitleChar">
    <w:name w:val="Subtitle Char"/>
    <w:basedOn w:val="DefaultParagraphFont"/>
    <w:link w:val="Subtitle"/>
    <w:uiPriority w:val="11"/>
    <w:rsid w:val="003548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8FA"/>
    <w:pPr>
      <w:spacing w:before="160" w:line="259" w:lineRule="auto"/>
      <w:jc w:val="center"/>
    </w:pPr>
    <w:rPr>
      <w:rFonts w:asciiTheme="minorHAnsi" w:hAnsiTheme="minorHAnsi"/>
      <w:i/>
      <w:iCs/>
      <w:color w:val="404040" w:themeColor="text1" w:themeTint="BF"/>
      <w:kern w:val="0"/>
      <w:sz w:val="22"/>
      <w:szCs w:val="22"/>
      <w:lang w:val="en-IN"/>
      <w14:ligatures w14:val="none"/>
    </w:rPr>
  </w:style>
  <w:style w:type="character" w:customStyle="1" w:styleId="QuoteChar">
    <w:name w:val="Quote Char"/>
    <w:basedOn w:val="DefaultParagraphFont"/>
    <w:link w:val="Quote"/>
    <w:uiPriority w:val="29"/>
    <w:rsid w:val="003548FA"/>
    <w:rPr>
      <w:i/>
      <w:iCs/>
      <w:color w:val="404040" w:themeColor="text1" w:themeTint="BF"/>
    </w:rPr>
  </w:style>
  <w:style w:type="paragraph" w:styleId="ListParagraph">
    <w:name w:val="List Paragraph"/>
    <w:basedOn w:val="Normal"/>
    <w:uiPriority w:val="34"/>
    <w:qFormat/>
    <w:rsid w:val="003548FA"/>
    <w:pPr>
      <w:spacing w:line="259" w:lineRule="auto"/>
      <w:ind w:left="720"/>
      <w:contextualSpacing/>
      <w:jc w:val="left"/>
    </w:pPr>
    <w:rPr>
      <w:rFonts w:asciiTheme="minorHAnsi" w:hAnsiTheme="minorHAnsi"/>
      <w:kern w:val="0"/>
      <w:sz w:val="22"/>
      <w:szCs w:val="22"/>
      <w:lang w:val="en-IN"/>
      <w14:ligatures w14:val="none"/>
    </w:rPr>
  </w:style>
  <w:style w:type="character" w:styleId="IntenseEmphasis">
    <w:name w:val="Intense Emphasis"/>
    <w:basedOn w:val="DefaultParagraphFont"/>
    <w:uiPriority w:val="21"/>
    <w:qFormat/>
    <w:rsid w:val="003548FA"/>
    <w:rPr>
      <w:i/>
      <w:iCs/>
      <w:color w:val="2F5496" w:themeColor="accent1" w:themeShade="BF"/>
    </w:rPr>
  </w:style>
  <w:style w:type="paragraph" w:styleId="IntenseQuote">
    <w:name w:val="Intense Quote"/>
    <w:basedOn w:val="Normal"/>
    <w:next w:val="Normal"/>
    <w:link w:val="IntenseQuoteChar"/>
    <w:uiPriority w:val="30"/>
    <w:qFormat/>
    <w:rsid w:val="003548FA"/>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i/>
      <w:iCs/>
      <w:color w:val="2F5496" w:themeColor="accent1" w:themeShade="BF"/>
      <w:kern w:val="0"/>
      <w:sz w:val="22"/>
      <w:szCs w:val="22"/>
      <w:lang w:val="en-IN"/>
      <w14:ligatures w14:val="none"/>
    </w:rPr>
  </w:style>
  <w:style w:type="character" w:customStyle="1" w:styleId="IntenseQuoteChar">
    <w:name w:val="Intense Quote Char"/>
    <w:basedOn w:val="DefaultParagraphFont"/>
    <w:link w:val="IntenseQuote"/>
    <w:uiPriority w:val="30"/>
    <w:rsid w:val="003548FA"/>
    <w:rPr>
      <w:i/>
      <w:iCs/>
      <w:color w:val="2F5496" w:themeColor="accent1" w:themeShade="BF"/>
    </w:rPr>
  </w:style>
  <w:style w:type="character" w:styleId="IntenseReference">
    <w:name w:val="Intense Reference"/>
    <w:basedOn w:val="DefaultParagraphFont"/>
    <w:uiPriority w:val="32"/>
    <w:qFormat/>
    <w:rsid w:val="003548FA"/>
    <w:rPr>
      <w:b/>
      <w:bCs/>
      <w:smallCaps/>
      <w:color w:val="2F5496" w:themeColor="accent1" w:themeShade="BF"/>
      <w:spacing w:val="5"/>
    </w:rPr>
  </w:style>
  <w:style w:type="paragraph" w:styleId="Footer">
    <w:name w:val="footer"/>
    <w:basedOn w:val="Normal"/>
    <w:link w:val="FooterChar"/>
    <w:uiPriority w:val="99"/>
    <w:unhideWhenUsed/>
    <w:rsid w:val="003548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48FA"/>
    <w:rPr>
      <w:rFonts w:ascii="Arial" w:hAnsi="Arial"/>
      <w:kern w:val="2"/>
      <w:sz w:val="24"/>
      <w:szCs w:val="24"/>
      <w:lang w:val="en-GB"/>
      <w14:ligatures w14:val="standardContextual"/>
    </w:rPr>
  </w:style>
  <w:style w:type="character" w:styleId="Hyperlink">
    <w:name w:val="Hyperlink"/>
    <w:basedOn w:val="DefaultParagraphFont"/>
    <w:uiPriority w:val="99"/>
    <w:unhideWhenUsed/>
    <w:rsid w:val="003548FA"/>
    <w:rPr>
      <w:color w:val="0563C1" w:themeColor="hyperlink"/>
      <w:u w:val="single"/>
    </w:rPr>
  </w:style>
  <w:style w:type="paragraph" w:styleId="Caption">
    <w:name w:val="caption"/>
    <w:basedOn w:val="Normal"/>
    <w:next w:val="Normal"/>
    <w:uiPriority w:val="35"/>
    <w:unhideWhenUsed/>
    <w:qFormat/>
    <w:rsid w:val="003548FA"/>
    <w:pPr>
      <w:spacing w:after="200" w:line="240" w:lineRule="auto"/>
    </w:pPr>
    <w:rPr>
      <w:iCs/>
      <w:color w:val="000000" w:themeColor="text1"/>
      <w:sz w:val="22"/>
      <w:szCs w:val="18"/>
    </w:rPr>
  </w:style>
  <w:style w:type="paragraph" w:styleId="TOC1">
    <w:name w:val="toc 1"/>
    <w:basedOn w:val="Normal"/>
    <w:next w:val="Normal"/>
    <w:autoRedefine/>
    <w:uiPriority w:val="39"/>
    <w:unhideWhenUsed/>
    <w:rsid w:val="003548FA"/>
    <w:pPr>
      <w:spacing w:after="100"/>
    </w:pPr>
  </w:style>
  <w:style w:type="paragraph" w:styleId="TOC2">
    <w:name w:val="toc 2"/>
    <w:basedOn w:val="Normal"/>
    <w:next w:val="Normal"/>
    <w:autoRedefine/>
    <w:uiPriority w:val="39"/>
    <w:unhideWhenUsed/>
    <w:rsid w:val="003548FA"/>
    <w:pPr>
      <w:spacing w:after="100"/>
      <w:ind w:left="240"/>
    </w:pPr>
  </w:style>
  <w:style w:type="paragraph" w:styleId="TOC3">
    <w:name w:val="toc 3"/>
    <w:basedOn w:val="Normal"/>
    <w:next w:val="Normal"/>
    <w:autoRedefine/>
    <w:uiPriority w:val="39"/>
    <w:unhideWhenUsed/>
    <w:rsid w:val="003548F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87367681_The_Role_Of_Artificial_Intelligence_And_Automation_In_Reshaping_Labor_Markets" TargetMode="External"/><Relationship Id="rId18" Type="http://schemas.openxmlformats.org/officeDocument/2006/relationships/hyperlink" Target="https://www.researchgate.net/publication/396347881_IMPACT_OF_ECONOMIC_TECHNOLOGICAL_AND_DEMOGRAPHIC_CHANGES_ON_THE_FUTURE_WORKFORCE_BY_2030_WITH_REFERENCE_TO_EMERGING_TRENDS_AND_CHALLENGES_-AN_INTEGRATED_ANALYSIS" TargetMode="External"/><Relationship Id="rId26" Type="http://schemas.openxmlformats.org/officeDocument/2006/relationships/hyperlink" Target="https://www.sciencedirect.com/science/article/pii/S2199853125001428" TargetMode="External"/><Relationship Id="rId39" Type="http://schemas.openxmlformats.org/officeDocument/2006/relationships/theme" Target="theme/theme1.xml"/><Relationship Id="rId21" Type="http://schemas.openxmlformats.org/officeDocument/2006/relationships/hyperlink" Target="https://doi.org/10.3390/educsci15091207" TargetMode="External"/><Relationship Id="rId34" Type="http://schemas.openxmlformats.org/officeDocument/2006/relationships/hyperlink" Target="https://doi.org/10.3390/educsci15020180" TargetMode="External"/><Relationship Id="rId7" Type="http://schemas.openxmlformats.org/officeDocument/2006/relationships/image" Target="media/image4.png"/><Relationship Id="rId12" Type="http://schemas.openxmlformats.org/officeDocument/2006/relationships/hyperlink" Target="https://doi.org/10.3390/economies13050131" TargetMode="External"/><Relationship Id="rId17" Type="http://schemas.openxmlformats.org/officeDocument/2006/relationships/hyperlink" Target="https://doi.org/10.4018/JGIM.366390" TargetMode="External"/><Relationship Id="rId25" Type="http://schemas.openxmlformats.org/officeDocument/2006/relationships/hyperlink" Target="https://doi.org/10.3390/admsci15070282" TargetMode="External"/><Relationship Id="rId33" Type="http://schemas.openxmlformats.org/officeDocument/2006/relationships/hyperlink" Target="https://share.google/uwMI97qBw3EP8RQHU"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esearchgate.net/publication/381322910_The_Relationship_Between_Leadership_And_Communication_And_The_Significance_Of_Efficient_Communication_In_Online_Learning" TargetMode="External"/><Relationship Id="rId20" Type="http://schemas.openxmlformats.org/officeDocument/2006/relationships/hyperlink" Target="https://www.researchgate.net/publication/381016944_The_Impact_of_Technology_on_Human_Resource_Management_Trends_and_Challenges_Educational_Administration_Theory_and_Practice" TargetMode="External"/><Relationship Id="rId29" Type="http://schemas.openxmlformats.org/officeDocument/2006/relationships/hyperlink" Target="https://www.sciencedirect.com/science/article/pii/S0040162524000027"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doi.org/10.3390/su16114747" TargetMode="External"/><Relationship Id="rId24" Type="http://schemas.openxmlformats.org/officeDocument/2006/relationships/hyperlink" Target="https://www.sciencedirect.com/science/article/pii/S0040162524002592" TargetMode="External"/><Relationship Id="rId32" Type="http://schemas.openxmlformats.org/officeDocument/2006/relationships/hyperlink" Target="https://www.sciencedirect.com/science/article/pii/S2405844025003263" TargetMode="External"/><Relationship Id="rId37" Type="http://schemas.openxmlformats.org/officeDocument/2006/relationships/footer" Target="footer1.xml"/><Relationship Id="rId5" Type="http://schemas.openxmlformats.org/officeDocument/2006/relationships/image" Target="media/image2.jpeg"/><Relationship Id="rId15" Type="http://schemas.openxmlformats.org/officeDocument/2006/relationships/hyperlink" Target="https://doi.org/10.3390/admsci15060205" TargetMode="External"/><Relationship Id="rId23" Type="http://schemas.openxmlformats.org/officeDocument/2006/relationships/hyperlink" Target="https://doi.org/10.3390/su17093842" TargetMode="External"/><Relationship Id="rId28" Type="http://schemas.openxmlformats.org/officeDocument/2006/relationships/hyperlink" Target="https://www.researchgate.net/publication/377422125_Implications_of_Technological_Evolution_on_Human_Resource_Management_Strategies_and_Legal_Compliance" TargetMode="External"/><Relationship Id="rId36" Type="http://schemas.openxmlformats.org/officeDocument/2006/relationships/hyperlink" Target="https://www.sciencedirect.com/science/article/pii/S0148296323002709" TargetMode="External"/><Relationship Id="rId10" Type="http://schemas.openxmlformats.org/officeDocument/2006/relationships/hyperlink" Target="https://www.researchgate.net/publication/390722022_Addressing_Skills_Gaps_and_Talent_Shortages_in_Nigeria_HRM_Strategies_for_the_Future_Preprint" TargetMode="External"/><Relationship Id="rId19" Type="http://schemas.openxmlformats.org/officeDocument/2006/relationships/hyperlink" Target="https://www.researchgate.net/publication/362492316_Current_Labour_Market_Challenges_in_the_Light_of_Future_Economic_and_Demographic_Developments" TargetMode="External"/><Relationship Id="rId31" Type="http://schemas.openxmlformats.org/officeDocument/2006/relationships/hyperlink" Target="https://www.tandfonline.com/doi/full/10.1080/09695958.2024.2345924"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link.springer.com/article/10.1007/s10645-024-09443-5" TargetMode="External"/><Relationship Id="rId22" Type="http://schemas.openxmlformats.org/officeDocument/2006/relationships/hyperlink" Target="https://www.sciencedirect.com/science/article/pii/S0176268024000879" TargetMode="External"/><Relationship Id="rId27" Type="http://schemas.openxmlformats.org/officeDocument/2006/relationships/hyperlink" Target="https://www.researchgate.net/publication/378252577_The_role_of_technology_in_transforming_leadership_management_practices" TargetMode="External"/><Relationship Id="rId30" Type="http://schemas.openxmlformats.org/officeDocument/2006/relationships/hyperlink" Target="https://www.researchgate.net/publication/374377341_Leadership_Strategies_to_Closing_the_Critical_Skills_Gap_A_Review" TargetMode="External"/><Relationship Id="rId35" Type="http://schemas.openxmlformats.org/officeDocument/2006/relationships/hyperlink" Target="https://www.sciencedirect.com/science/article/pii/S2590291125003092" TargetMode="External"/><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5445</Words>
  <Characters>31039</Characters>
  <Application>Microsoft Office Word</Application>
  <DocSecurity>0</DocSecurity>
  <Lines>258</Lines>
  <Paragraphs>72</Paragraphs>
  <ScaleCrop>false</ScaleCrop>
  <Company/>
  <LinksUpToDate>false</LinksUpToDate>
  <CharactersWithSpaces>36412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prajapati</dc:creator>
  <cp:keywords/>
  <dc:description/>
  <cp:lastModifiedBy>harshil prajapati</cp:lastModifiedBy>
  <cp:revision>1</cp:revision>
  <dcterms:created xsi:type="dcterms:W3CDTF">2025-11-14T00:22:00Z</dcterms:created>
  <dcterms:modified xsi:type="dcterms:W3CDTF">2025-11-14T00:23:00Z</dcterms:modified>
</cp:coreProperties>
</file>