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1034178"/>
        <w:docPartObj>
          <w:docPartGallery w:val="Cover Pages"/>
          <w:docPartUnique/>
        </w:docPartObj>
      </w:sdtPr>
      <w:sdtEndPr/>
      <w:sdtContent>
        <w:p w14:paraId="3291F4D9" w14:textId="6F2BD193" w:rsidR="00BF770A" w:rsidRDefault="00BF770A"/>
        <w:p w14:paraId="0DADFC95" w14:textId="1E744FF3" w:rsidR="00BF770A" w:rsidRDefault="00BF770A">
          <w:r>
            <w:rPr>
              <w:noProof/>
            </w:rPr>
            <mc:AlternateContent>
              <mc:Choice Requires="wps">
                <w:drawing>
                  <wp:anchor distT="0" distB="0" distL="182880" distR="182880" simplePos="0" relativeHeight="251660288" behindDoc="0" locked="0" layoutInCell="1" allowOverlap="1" wp14:anchorId="379A5A6F" wp14:editId="378C28EB">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FA0F1" w14:textId="19502C5F" w:rsidR="00BF770A" w:rsidRDefault="00324E4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1232B">
                                      <w:rPr>
                                        <w:color w:val="4472C4" w:themeColor="accent1"/>
                                        <w:sz w:val="72"/>
                                        <w:szCs w:val="72"/>
                                      </w:rPr>
                                      <w:t>Assignment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08E1BF5" w14:textId="5418E518" w:rsidR="00BF770A" w:rsidRDefault="0021232B">
                                    <w:pPr>
                                      <w:pStyle w:val="NoSpacing"/>
                                      <w:spacing w:before="40" w:after="40"/>
                                      <w:rPr>
                                        <w:caps/>
                                        <w:color w:val="1F4E79" w:themeColor="accent5" w:themeShade="80"/>
                                        <w:sz w:val="28"/>
                                        <w:szCs w:val="28"/>
                                      </w:rPr>
                                    </w:pPr>
                                    <w:r>
                                      <w:rPr>
                                        <w:caps/>
                                        <w:color w:val="1F4E79" w:themeColor="accent5" w:themeShade="80"/>
                                        <w:sz w:val="28"/>
                                        <w:szCs w:val="28"/>
                                      </w:rPr>
                                      <w:t>Data security and complience</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6D3811C" w14:textId="42B41EE4" w:rsidR="00BF770A" w:rsidRDefault="00BF770A">
                                    <w:pPr>
                                      <w:pStyle w:val="NoSpacing"/>
                                      <w:spacing w:before="80" w:after="40"/>
                                      <w:rPr>
                                        <w:caps/>
                                        <w:color w:val="5B9BD5" w:themeColor="accent5"/>
                                        <w:sz w:val="24"/>
                                        <w:szCs w:val="24"/>
                                      </w:rPr>
                                    </w:pPr>
                                    <w:r>
                                      <w:rPr>
                                        <w:caps/>
                                        <w:color w:val="5B9BD5" w:themeColor="accent5"/>
                                        <w:sz w:val="24"/>
                                        <w:szCs w:val="24"/>
                                      </w:rPr>
                                      <w:t>Harry keinzley</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79A5A6F"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66BFA0F1" w14:textId="19502C5F" w:rsidR="00BF770A" w:rsidRDefault="00324E4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1232B">
                                <w:rPr>
                                  <w:color w:val="4472C4" w:themeColor="accent1"/>
                                  <w:sz w:val="72"/>
                                  <w:szCs w:val="72"/>
                                </w:rPr>
                                <w:t>Assignment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08E1BF5" w14:textId="5418E518" w:rsidR="00BF770A" w:rsidRDefault="0021232B">
                              <w:pPr>
                                <w:pStyle w:val="NoSpacing"/>
                                <w:spacing w:before="40" w:after="40"/>
                                <w:rPr>
                                  <w:caps/>
                                  <w:color w:val="1F4E79" w:themeColor="accent5" w:themeShade="80"/>
                                  <w:sz w:val="28"/>
                                  <w:szCs w:val="28"/>
                                </w:rPr>
                              </w:pPr>
                              <w:r>
                                <w:rPr>
                                  <w:caps/>
                                  <w:color w:val="1F4E79" w:themeColor="accent5" w:themeShade="80"/>
                                  <w:sz w:val="28"/>
                                  <w:szCs w:val="28"/>
                                </w:rPr>
                                <w:t>Data security and complience</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6D3811C" w14:textId="42B41EE4" w:rsidR="00BF770A" w:rsidRDefault="00BF770A">
                              <w:pPr>
                                <w:pStyle w:val="NoSpacing"/>
                                <w:spacing w:before="80" w:after="40"/>
                                <w:rPr>
                                  <w:caps/>
                                  <w:color w:val="5B9BD5" w:themeColor="accent5"/>
                                  <w:sz w:val="24"/>
                                  <w:szCs w:val="24"/>
                                </w:rPr>
                              </w:pPr>
                              <w:r>
                                <w:rPr>
                                  <w:caps/>
                                  <w:color w:val="5B9BD5" w:themeColor="accent5"/>
                                  <w:sz w:val="24"/>
                                  <w:szCs w:val="24"/>
                                </w:rPr>
                                <w:t>Harry keinzley</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70A9BFC" wp14:editId="0D0ED98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3B0CF9B8" w14:textId="76824009" w:rsidR="00BF770A" w:rsidRDefault="00BF770A">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70A9BFC"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3B0CF9B8" w14:textId="76824009" w:rsidR="00BF770A" w:rsidRDefault="00BF770A">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kern w:val="2"/>
          <w:sz w:val="24"/>
          <w:szCs w:val="24"/>
          <w:lang w:val="en-GB" w:eastAsia="ja-JP"/>
          <w14:ligatures w14:val="standardContextual"/>
        </w:rPr>
        <w:id w:val="-886633136"/>
        <w:docPartObj>
          <w:docPartGallery w:val="Table of Contents"/>
          <w:docPartUnique/>
        </w:docPartObj>
      </w:sdtPr>
      <w:sdtEndPr>
        <w:rPr>
          <w:b/>
          <w:bCs/>
          <w:noProof/>
        </w:rPr>
      </w:sdtEndPr>
      <w:sdtContent>
        <w:p w14:paraId="2A131340" w14:textId="0A5583CD" w:rsidR="00C62835" w:rsidRDefault="00C62835" w:rsidP="00C62835">
          <w:pPr>
            <w:pStyle w:val="TOCHeading"/>
          </w:pPr>
          <w:r>
            <w:t>Contents</w:t>
          </w:r>
        </w:p>
        <w:p w14:paraId="4B5B027C" w14:textId="67B9489D" w:rsidR="00324E4B" w:rsidRDefault="00C62835">
          <w:pPr>
            <w:pStyle w:val="TOC1"/>
            <w:tabs>
              <w:tab w:val="right" w:leader="dot" w:pos="9016"/>
            </w:tabs>
            <w:rPr>
              <w:noProof/>
            </w:rPr>
          </w:pPr>
          <w:r>
            <w:fldChar w:fldCharType="begin"/>
          </w:r>
          <w:r>
            <w:instrText xml:space="preserve"> TOC \o "1-3" \h \z \u </w:instrText>
          </w:r>
          <w:r>
            <w:fldChar w:fldCharType="separate"/>
          </w:r>
          <w:hyperlink w:anchor="_Toc218439226" w:history="1">
            <w:r w:rsidR="00324E4B" w:rsidRPr="00F82E85">
              <w:rPr>
                <w:rStyle w:val="Hyperlink"/>
                <w:noProof/>
              </w:rPr>
              <w:t>Task 1 – Research in Data Security and Compliance</w:t>
            </w:r>
            <w:r w:rsidR="00324E4B">
              <w:rPr>
                <w:noProof/>
                <w:webHidden/>
              </w:rPr>
              <w:tab/>
            </w:r>
            <w:r w:rsidR="00324E4B">
              <w:rPr>
                <w:noProof/>
                <w:webHidden/>
              </w:rPr>
              <w:fldChar w:fldCharType="begin"/>
            </w:r>
            <w:r w:rsidR="00324E4B">
              <w:rPr>
                <w:noProof/>
                <w:webHidden/>
              </w:rPr>
              <w:instrText xml:space="preserve"> PAGEREF _Toc218439226 \h </w:instrText>
            </w:r>
            <w:r w:rsidR="00324E4B">
              <w:rPr>
                <w:noProof/>
                <w:webHidden/>
              </w:rPr>
            </w:r>
            <w:r w:rsidR="00324E4B">
              <w:rPr>
                <w:noProof/>
                <w:webHidden/>
              </w:rPr>
              <w:fldChar w:fldCharType="separate"/>
            </w:r>
            <w:r w:rsidR="00324E4B">
              <w:rPr>
                <w:noProof/>
                <w:webHidden/>
              </w:rPr>
              <w:t>3</w:t>
            </w:r>
            <w:r w:rsidR="00324E4B">
              <w:rPr>
                <w:noProof/>
                <w:webHidden/>
              </w:rPr>
              <w:fldChar w:fldCharType="end"/>
            </w:r>
          </w:hyperlink>
        </w:p>
        <w:p w14:paraId="7D7B23B6" w14:textId="55852EA7" w:rsidR="00324E4B" w:rsidRDefault="00324E4B">
          <w:pPr>
            <w:pStyle w:val="TOC2"/>
            <w:tabs>
              <w:tab w:val="right" w:leader="dot" w:pos="9016"/>
            </w:tabs>
            <w:rPr>
              <w:noProof/>
            </w:rPr>
          </w:pPr>
          <w:hyperlink w:anchor="_Toc218439227" w:history="1">
            <w:r w:rsidRPr="00F82E85">
              <w:rPr>
                <w:rStyle w:val="Hyperlink"/>
                <w:noProof/>
              </w:rPr>
              <w:t>Governance of AI and Machine Learning Systems</w:t>
            </w:r>
            <w:r>
              <w:rPr>
                <w:noProof/>
                <w:webHidden/>
              </w:rPr>
              <w:tab/>
            </w:r>
            <w:r>
              <w:rPr>
                <w:noProof/>
                <w:webHidden/>
              </w:rPr>
              <w:fldChar w:fldCharType="begin"/>
            </w:r>
            <w:r>
              <w:rPr>
                <w:noProof/>
                <w:webHidden/>
              </w:rPr>
              <w:instrText xml:space="preserve"> PAGEREF _Toc218439227 \h </w:instrText>
            </w:r>
            <w:r>
              <w:rPr>
                <w:noProof/>
                <w:webHidden/>
              </w:rPr>
            </w:r>
            <w:r>
              <w:rPr>
                <w:noProof/>
                <w:webHidden/>
              </w:rPr>
              <w:fldChar w:fldCharType="separate"/>
            </w:r>
            <w:r>
              <w:rPr>
                <w:noProof/>
                <w:webHidden/>
              </w:rPr>
              <w:t>3</w:t>
            </w:r>
            <w:r>
              <w:rPr>
                <w:noProof/>
                <w:webHidden/>
              </w:rPr>
              <w:fldChar w:fldCharType="end"/>
            </w:r>
          </w:hyperlink>
        </w:p>
        <w:p w14:paraId="7816070F" w14:textId="60A436AA" w:rsidR="00324E4B" w:rsidRDefault="00324E4B">
          <w:pPr>
            <w:pStyle w:val="TOC3"/>
            <w:tabs>
              <w:tab w:val="right" w:leader="dot" w:pos="9016"/>
            </w:tabs>
            <w:rPr>
              <w:noProof/>
            </w:rPr>
          </w:pPr>
          <w:hyperlink w:anchor="_Toc218439228" w:history="1">
            <w:r w:rsidRPr="00F82E85">
              <w:rPr>
                <w:rStyle w:val="Hyperlink"/>
                <w:noProof/>
              </w:rPr>
              <w:t>Introduction – Why does AI Governance Matter</w:t>
            </w:r>
            <w:r>
              <w:rPr>
                <w:noProof/>
                <w:webHidden/>
              </w:rPr>
              <w:tab/>
            </w:r>
            <w:r>
              <w:rPr>
                <w:noProof/>
                <w:webHidden/>
              </w:rPr>
              <w:fldChar w:fldCharType="begin"/>
            </w:r>
            <w:r>
              <w:rPr>
                <w:noProof/>
                <w:webHidden/>
              </w:rPr>
              <w:instrText xml:space="preserve"> PAGEREF _Toc218439228 \h </w:instrText>
            </w:r>
            <w:r>
              <w:rPr>
                <w:noProof/>
                <w:webHidden/>
              </w:rPr>
            </w:r>
            <w:r>
              <w:rPr>
                <w:noProof/>
                <w:webHidden/>
              </w:rPr>
              <w:fldChar w:fldCharType="separate"/>
            </w:r>
            <w:r>
              <w:rPr>
                <w:noProof/>
                <w:webHidden/>
              </w:rPr>
              <w:t>3</w:t>
            </w:r>
            <w:r>
              <w:rPr>
                <w:noProof/>
                <w:webHidden/>
              </w:rPr>
              <w:fldChar w:fldCharType="end"/>
            </w:r>
          </w:hyperlink>
        </w:p>
        <w:p w14:paraId="0019B3BA" w14:textId="13951990" w:rsidR="00324E4B" w:rsidRDefault="00324E4B">
          <w:pPr>
            <w:pStyle w:val="TOC3"/>
            <w:tabs>
              <w:tab w:val="right" w:leader="dot" w:pos="9016"/>
            </w:tabs>
            <w:rPr>
              <w:noProof/>
            </w:rPr>
          </w:pPr>
          <w:hyperlink w:anchor="_Toc218439229" w:history="1">
            <w:r w:rsidRPr="00F82E85">
              <w:rPr>
                <w:rStyle w:val="Hyperlink"/>
                <w:noProof/>
              </w:rPr>
              <w:t>Core Concepts of AI Governance</w:t>
            </w:r>
            <w:r>
              <w:rPr>
                <w:noProof/>
                <w:webHidden/>
              </w:rPr>
              <w:tab/>
            </w:r>
            <w:r>
              <w:rPr>
                <w:noProof/>
                <w:webHidden/>
              </w:rPr>
              <w:fldChar w:fldCharType="begin"/>
            </w:r>
            <w:r>
              <w:rPr>
                <w:noProof/>
                <w:webHidden/>
              </w:rPr>
              <w:instrText xml:space="preserve"> PAGEREF _Toc218439229 \h </w:instrText>
            </w:r>
            <w:r>
              <w:rPr>
                <w:noProof/>
                <w:webHidden/>
              </w:rPr>
            </w:r>
            <w:r>
              <w:rPr>
                <w:noProof/>
                <w:webHidden/>
              </w:rPr>
              <w:fldChar w:fldCharType="separate"/>
            </w:r>
            <w:r>
              <w:rPr>
                <w:noProof/>
                <w:webHidden/>
              </w:rPr>
              <w:t>4</w:t>
            </w:r>
            <w:r>
              <w:rPr>
                <w:noProof/>
                <w:webHidden/>
              </w:rPr>
              <w:fldChar w:fldCharType="end"/>
            </w:r>
          </w:hyperlink>
        </w:p>
        <w:p w14:paraId="7510A1FC" w14:textId="26FC4B13" w:rsidR="00324E4B" w:rsidRDefault="00324E4B">
          <w:pPr>
            <w:pStyle w:val="TOC3"/>
            <w:tabs>
              <w:tab w:val="right" w:leader="dot" w:pos="9016"/>
            </w:tabs>
            <w:rPr>
              <w:noProof/>
            </w:rPr>
          </w:pPr>
          <w:hyperlink w:anchor="_Toc218439230" w:history="1">
            <w:r w:rsidRPr="00F82E85">
              <w:rPr>
                <w:rStyle w:val="Hyperlink"/>
                <w:noProof/>
              </w:rPr>
              <w:t>Risk Management in AI and ML Systems</w:t>
            </w:r>
            <w:r>
              <w:rPr>
                <w:noProof/>
                <w:webHidden/>
              </w:rPr>
              <w:tab/>
            </w:r>
            <w:r>
              <w:rPr>
                <w:noProof/>
                <w:webHidden/>
              </w:rPr>
              <w:fldChar w:fldCharType="begin"/>
            </w:r>
            <w:r>
              <w:rPr>
                <w:noProof/>
                <w:webHidden/>
              </w:rPr>
              <w:instrText xml:space="preserve"> PAGEREF _Toc218439230 \h </w:instrText>
            </w:r>
            <w:r>
              <w:rPr>
                <w:noProof/>
                <w:webHidden/>
              </w:rPr>
            </w:r>
            <w:r>
              <w:rPr>
                <w:noProof/>
                <w:webHidden/>
              </w:rPr>
              <w:fldChar w:fldCharType="separate"/>
            </w:r>
            <w:r>
              <w:rPr>
                <w:noProof/>
                <w:webHidden/>
              </w:rPr>
              <w:t>4</w:t>
            </w:r>
            <w:r>
              <w:rPr>
                <w:noProof/>
                <w:webHidden/>
              </w:rPr>
              <w:fldChar w:fldCharType="end"/>
            </w:r>
          </w:hyperlink>
        </w:p>
        <w:p w14:paraId="1A234254" w14:textId="16B96EFA" w:rsidR="00324E4B" w:rsidRDefault="00324E4B">
          <w:pPr>
            <w:pStyle w:val="TOC3"/>
            <w:tabs>
              <w:tab w:val="right" w:leader="dot" w:pos="9016"/>
            </w:tabs>
            <w:rPr>
              <w:noProof/>
            </w:rPr>
          </w:pPr>
          <w:hyperlink w:anchor="_Toc218439231" w:history="1">
            <w:r w:rsidRPr="00F82E85">
              <w:rPr>
                <w:rStyle w:val="Hyperlink"/>
                <w:noProof/>
              </w:rPr>
              <w:t>Technical Risks</w:t>
            </w:r>
            <w:r>
              <w:rPr>
                <w:noProof/>
                <w:webHidden/>
              </w:rPr>
              <w:tab/>
            </w:r>
            <w:r>
              <w:rPr>
                <w:noProof/>
                <w:webHidden/>
              </w:rPr>
              <w:fldChar w:fldCharType="begin"/>
            </w:r>
            <w:r>
              <w:rPr>
                <w:noProof/>
                <w:webHidden/>
              </w:rPr>
              <w:instrText xml:space="preserve"> PAGEREF _Toc218439231 \h </w:instrText>
            </w:r>
            <w:r>
              <w:rPr>
                <w:noProof/>
                <w:webHidden/>
              </w:rPr>
            </w:r>
            <w:r>
              <w:rPr>
                <w:noProof/>
                <w:webHidden/>
              </w:rPr>
              <w:fldChar w:fldCharType="separate"/>
            </w:r>
            <w:r>
              <w:rPr>
                <w:noProof/>
                <w:webHidden/>
              </w:rPr>
              <w:t>5</w:t>
            </w:r>
            <w:r>
              <w:rPr>
                <w:noProof/>
                <w:webHidden/>
              </w:rPr>
              <w:fldChar w:fldCharType="end"/>
            </w:r>
          </w:hyperlink>
        </w:p>
        <w:p w14:paraId="55B4427E" w14:textId="4037FFD0" w:rsidR="00324E4B" w:rsidRDefault="00324E4B">
          <w:pPr>
            <w:pStyle w:val="TOC3"/>
            <w:tabs>
              <w:tab w:val="right" w:leader="dot" w:pos="9016"/>
            </w:tabs>
            <w:rPr>
              <w:noProof/>
            </w:rPr>
          </w:pPr>
          <w:hyperlink w:anchor="_Toc218439232" w:history="1">
            <w:r w:rsidRPr="00F82E85">
              <w:rPr>
                <w:rStyle w:val="Hyperlink"/>
                <w:noProof/>
              </w:rPr>
              <w:t>How an Organisation can Mitigate Potential Risks using AI</w:t>
            </w:r>
            <w:r>
              <w:rPr>
                <w:noProof/>
                <w:webHidden/>
              </w:rPr>
              <w:tab/>
            </w:r>
            <w:r>
              <w:rPr>
                <w:noProof/>
                <w:webHidden/>
              </w:rPr>
              <w:fldChar w:fldCharType="begin"/>
            </w:r>
            <w:r>
              <w:rPr>
                <w:noProof/>
                <w:webHidden/>
              </w:rPr>
              <w:instrText xml:space="preserve"> PAGEREF _Toc218439232 \h </w:instrText>
            </w:r>
            <w:r>
              <w:rPr>
                <w:noProof/>
                <w:webHidden/>
              </w:rPr>
            </w:r>
            <w:r>
              <w:rPr>
                <w:noProof/>
                <w:webHidden/>
              </w:rPr>
              <w:fldChar w:fldCharType="separate"/>
            </w:r>
            <w:r>
              <w:rPr>
                <w:noProof/>
                <w:webHidden/>
              </w:rPr>
              <w:t>6</w:t>
            </w:r>
            <w:r>
              <w:rPr>
                <w:noProof/>
                <w:webHidden/>
              </w:rPr>
              <w:fldChar w:fldCharType="end"/>
            </w:r>
          </w:hyperlink>
        </w:p>
        <w:p w14:paraId="7F67BB87" w14:textId="07F83EBF" w:rsidR="00324E4B" w:rsidRDefault="00324E4B">
          <w:pPr>
            <w:pStyle w:val="TOC3"/>
            <w:tabs>
              <w:tab w:val="right" w:leader="dot" w:pos="9016"/>
            </w:tabs>
            <w:rPr>
              <w:noProof/>
            </w:rPr>
          </w:pPr>
          <w:hyperlink w:anchor="_Toc218439233" w:history="1">
            <w:r w:rsidRPr="00F82E85">
              <w:rPr>
                <w:rStyle w:val="Hyperlink"/>
                <w:noProof/>
              </w:rPr>
              <w:t>Conclusion</w:t>
            </w:r>
            <w:r>
              <w:rPr>
                <w:noProof/>
                <w:webHidden/>
              </w:rPr>
              <w:tab/>
            </w:r>
            <w:r>
              <w:rPr>
                <w:noProof/>
                <w:webHidden/>
              </w:rPr>
              <w:fldChar w:fldCharType="begin"/>
            </w:r>
            <w:r>
              <w:rPr>
                <w:noProof/>
                <w:webHidden/>
              </w:rPr>
              <w:instrText xml:space="preserve"> PAGEREF _Toc218439233 \h </w:instrText>
            </w:r>
            <w:r>
              <w:rPr>
                <w:noProof/>
                <w:webHidden/>
              </w:rPr>
            </w:r>
            <w:r>
              <w:rPr>
                <w:noProof/>
                <w:webHidden/>
              </w:rPr>
              <w:fldChar w:fldCharType="separate"/>
            </w:r>
            <w:r>
              <w:rPr>
                <w:noProof/>
                <w:webHidden/>
              </w:rPr>
              <w:t>7</w:t>
            </w:r>
            <w:r>
              <w:rPr>
                <w:noProof/>
                <w:webHidden/>
              </w:rPr>
              <w:fldChar w:fldCharType="end"/>
            </w:r>
          </w:hyperlink>
        </w:p>
        <w:p w14:paraId="49922F7D" w14:textId="67500DD5" w:rsidR="00324E4B" w:rsidRDefault="00324E4B">
          <w:pPr>
            <w:pStyle w:val="TOC1"/>
            <w:tabs>
              <w:tab w:val="right" w:leader="dot" w:pos="9016"/>
            </w:tabs>
            <w:rPr>
              <w:noProof/>
            </w:rPr>
          </w:pPr>
          <w:hyperlink w:anchor="_Toc218439234" w:history="1">
            <w:r w:rsidRPr="00F82E85">
              <w:rPr>
                <w:rStyle w:val="Hyperlink"/>
                <w:noProof/>
              </w:rPr>
              <w:t>Task 2</w:t>
            </w:r>
            <w:r>
              <w:rPr>
                <w:noProof/>
                <w:webHidden/>
              </w:rPr>
              <w:tab/>
            </w:r>
            <w:r>
              <w:rPr>
                <w:noProof/>
                <w:webHidden/>
              </w:rPr>
              <w:fldChar w:fldCharType="begin"/>
            </w:r>
            <w:r>
              <w:rPr>
                <w:noProof/>
                <w:webHidden/>
              </w:rPr>
              <w:instrText xml:space="preserve"> PAGEREF _Toc218439234 \h </w:instrText>
            </w:r>
            <w:r>
              <w:rPr>
                <w:noProof/>
                <w:webHidden/>
              </w:rPr>
            </w:r>
            <w:r>
              <w:rPr>
                <w:noProof/>
                <w:webHidden/>
              </w:rPr>
              <w:fldChar w:fldCharType="separate"/>
            </w:r>
            <w:r>
              <w:rPr>
                <w:noProof/>
                <w:webHidden/>
              </w:rPr>
              <w:t>7</w:t>
            </w:r>
            <w:r>
              <w:rPr>
                <w:noProof/>
                <w:webHidden/>
              </w:rPr>
              <w:fldChar w:fldCharType="end"/>
            </w:r>
          </w:hyperlink>
        </w:p>
        <w:p w14:paraId="0834BB96" w14:textId="0BB368E1" w:rsidR="00324E4B" w:rsidRDefault="00324E4B">
          <w:pPr>
            <w:pStyle w:val="TOC2"/>
            <w:tabs>
              <w:tab w:val="right" w:leader="dot" w:pos="9016"/>
            </w:tabs>
            <w:rPr>
              <w:noProof/>
            </w:rPr>
          </w:pPr>
          <w:hyperlink w:anchor="_Toc218439235" w:history="1">
            <w:r w:rsidRPr="00F82E85">
              <w:rPr>
                <w:rStyle w:val="Hyperlink"/>
                <w:noProof/>
              </w:rPr>
              <w:t>Introduction</w:t>
            </w:r>
            <w:r>
              <w:rPr>
                <w:noProof/>
                <w:webHidden/>
              </w:rPr>
              <w:tab/>
            </w:r>
            <w:r>
              <w:rPr>
                <w:noProof/>
                <w:webHidden/>
              </w:rPr>
              <w:fldChar w:fldCharType="begin"/>
            </w:r>
            <w:r>
              <w:rPr>
                <w:noProof/>
                <w:webHidden/>
              </w:rPr>
              <w:instrText xml:space="preserve"> PAGEREF _Toc218439235 \h </w:instrText>
            </w:r>
            <w:r>
              <w:rPr>
                <w:noProof/>
                <w:webHidden/>
              </w:rPr>
            </w:r>
            <w:r>
              <w:rPr>
                <w:noProof/>
                <w:webHidden/>
              </w:rPr>
              <w:fldChar w:fldCharType="separate"/>
            </w:r>
            <w:r>
              <w:rPr>
                <w:noProof/>
                <w:webHidden/>
              </w:rPr>
              <w:t>7</w:t>
            </w:r>
            <w:r>
              <w:rPr>
                <w:noProof/>
                <w:webHidden/>
              </w:rPr>
              <w:fldChar w:fldCharType="end"/>
            </w:r>
          </w:hyperlink>
        </w:p>
        <w:p w14:paraId="6A0D0F8E" w14:textId="1AFCD0B5" w:rsidR="00324E4B" w:rsidRDefault="00324E4B">
          <w:pPr>
            <w:pStyle w:val="TOC2"/>
            <w:tabs>
              <w:tab w:val="right" w:leader="dot" w:pos="9016"/>
            </w:tabs>
            <w:rPr>
              <w:noProof/>
            </w:rPr>
          </w:pPr>
          <w:hyperlink w:anchor="_Toc218439236" w:history="1">
            <w:r w:rsidRPr="00F82E85">
              <w:rPr>
                <w:rStyle w:val="Hyperlink"/>
                <w:noProof/>
              </w:rPr>
              <w:t>Strategic Zero-Trust Design Overview</w:t>
            </w:r>
            <w:r>
              <w:rPr>
                <w:noProof/>
                <w:webHidden/>
              </w:rPr>
              <w:tab/>
            </w:r>
            <w:r>
              <w:rPr>
                <w:noProof/>
                <w:webHidden/>
              </w:rPr>
              <w:fldChar w:fldCharType="begin"/>
            </w:r>
            <w:r>
              <w:rPr>
                <w:noProof/>
                <w:webHidden/>
              </w:rPr>
              <w:instrText xml:space="preserve"> PAGEREF _Toc218439236 \h </w:instrText>
            </w:r>
            <w:r>
              <w:rPr>
                <w:noProof/>
                <w:webHidden/>
              </w:rPr>
            </w:r>
            <w:r>
              <w:rPr>
                <w:noProof/>
                <w:webHidden/>
              </w:rPr>
              <w:fldChar w:fldCharType="separate"/>
            </w:r>
            <w:r>
              <w:rPr>
                <w:noProof/>
                <w:webHidden/>
              </w:rPr>
              <w:t>7</w:t>
            </w:r>
            <w:r>
              <w:rPr>
                <w:noProof/>
                <w:webHidden/>
              </w:rPr>
              <w:fldChar w:fldCharType="end"/>
            </w:r>
          </w:hyperlink>
        </w:p>
        <w:p w14:paraId="121A9EEB" w14:textId="68339D00" w:rsidR="00324E4B" w:rsidRDefault="00324E4B">
          <w:pPr>
            <w:pStyle w:val="TOC2"/>
            <w:tabs>
              <w:tab w:val="right" w:leader="dot" w:pos="9016"/>
            </w:tabs>
            <w:rPr>
              <w:noProof/>
            </w:rPr>
          </w:pPr>
          <w:hyperlink w:anchor="_Toc218439237" w:history="1">
            <w:r w:rsidRPr="00F82E85">
              <w:rPr>
                <w:rStyle w:val="Hyperlink"/>
                <w:noProof/>
              </w:rPr>
              <w:t>Organisational Structure</w:t>
            </w:r>
            <w:r>
              <w:rPr>
                <w:noProof/>
                <w:webHidden/>
              </w:rPr>
              <w:tab/>
            </w:r>
            <w:r>
              <w:rPr>
                <w:noProof/>
                <w:webHidden/>
              </w:rPr>
              <w:fldChar w:fldCharType="begin"/>
            </w:r>
            <w:r>
              <w:rPr>
                <w:noProof/>
                <w:webHidden/>
              </w:rPr>
              <w:instrText xml:space="preserve"> PAGEREF _Toc218439237 \h </w:instrText>
            </w:r>
            <w:r>
              <w:rPr>
                <w:noProof/>
                <w:webHidden/>
              </w:rPr>
            </w:r>
            <w:r>
              <w:rPr>
                <w:noProof/>
                <w:webHidden/>
              </w:rPr>
              <w:fldChar w:fldCharType="separate"/>
            </w:r>
            <w:r>
              <w:rPr>
                <w:noProof/>
                <w:webHidden/>
              </w:rPr>
              <w:t>8</w:t>
            </w:r>
            <w:r>
              <w:rPr>
                <w:noProof/>
                <w:webHidden/>
              </w:rPr>
              <w:fldChar w:fldCharType="end"/>
            </w:r>
          </w:hyperlink>
        </w:p>
        <w:p w14:paraId="224F592A" w14:textId="67DE885C" w:rsidR="00324E4B" w:rsidRDefault="00324E4B">
          <w:pPr>
            <w:pStyle w:val="TOC2"/>
            <w:tabs>
              <w:tab w:val="right" w:leader="dot" w:pos="9016"/>
            </w:tabs>
            <w:rPr>
              <w:noProof/>
            </w:rPr>
          </w:pPr>
          <w:hyperlink w:anchor="_Toc218439238" w:history="1">
            <w:r w:rsidRPr="00F82E85">
              <w:rPr>
                <w:rStyle w:val="Hyperlink"/>
                <w:noProof/>
              </w:rPr>
              <w:t>Policies and Procedure</w:t>
            </w:r>
            <w:r>
              <w:rPr>
                <w:noProof/>
                <w:webHidden/>
              </w:rPr>
              <w:tab/>
            </w:r>
            <w:r>
              <w:rPr>
                <w:noProof/>
                <w:webHidden/>
              </w:rPr>
              <w:fldChar w:fldCharType="begin"/>
            </w:r>
            <w:r>
              <w:rPr>
                <w:noProof/>
                <w:webHidden/>
              </w:rPr>
              <w:instrText xml:space="preserve"> PAGEREF _Toc218439238 \h </w:instrText>
            </w:r>
            <w:r>
              <w:rPr>
                <w:noProof/>
                <w:webHidden/>
              </w:rPr>
            </w:r>
            <w:r>
              <w:rPr>
                <w:noProof/>
                <w:webHidden/>
              </w:rPr>
              <w:fldChar w:fldCharType="separate"/>
            </w:r>
            <w:r>
              <w:rPr>
                <w:noProof/>
                <w:webHidden/>
              </w:rPr>
              <w:t>8</w:t>
            </w:r>
            <w:r>
              <w:rPr>
                <w:noProof/>
                <w:webHidden/>
              </w:rPr>
              <w:fldChar w:fldCharType="end"/>
            </w:r>
          </w:hyperlink>
        </w:p>
        <w:p w14:paraId="591C7826" w14:textId="39530CC9" w:rsidR="00324E4B" w:rsidRDefault="00324E4B">
          <w:pPr>
            <w:pStyle w:val="TOC3"/>
            <w:tabs>
              <w:tab w:val="right" w:leader="dot" w:pos="9016"/>
            </w:tabs>
            <w:rPr>
              <w:noProof/>
            </w:rPr>
          </w:pPr>
          <w:hyperlink w:anchor="_Toc218439239" w:history="1">
            <w:r w:rsidRPr="00F82E85">
              <w:rPr>
                <w:rStyle w:val="Hyperlink"/>
                <w:noProof/>
              </w:rPr>
              <w:t>AI Usage Policy</w:t>
            </w:r>
            <w:r>
              <w:rPr>
                <w:noProof/>
                <w:webHidden/>
              </w:rPr>
              <w:tab/>
            </w:r>
            <w:r>
              <w:rPr>
                <w:noProof/>
                <w:webHidden/>
              </w:rPr>
              <w:fldChar w:fldCharType="begin"/>
            </w:r>
            <w:r>
              <w:rPr>
                <w:noProof/>
                <w:webHidden/>
              </w:rPr>
              <w:instrText xml:space="preserve"> PAGEREF _Toc218439239 \h </w:instrText>
            </w:r>
            <w:r>
              <w:rPr>
                <w:noProof/>
                <w:webHidden/>
              </w:rPr>
            </w:r>
            <w:r>
              <w:rPr>
                <w:noProof/>
                <w:webHidden/>
              </w:rPr>
              <w:fldChar w:fldCharType="separate"/>
            </w:r>
            <w:r>
              <w:rPr>
                <w:noProof/>
                <w:webHidden/>
              </w:rPr>
              <w:t>8</w:t>
            </w:r>
            <w:r>
              <w:rPr>
                <w:noProof/>
                <w:webHidden/>
              </w:rPr>
              <w:fldChar w:fldCharType="end"/>
            </w:r>
          </w:hyperlink>
        </w:p>
        <w:p w14:paraId="343A261E" w14:textId="21A74237" w:rsidR="00324E4B" w:rsidRDefault="00324E4B">
          <w:pPr>
            <w:pStyle w:val="TOC3"/>
            <w:tabs>
              <w:tab w:val="right" w:leader="dot" w:pos="9016"/>
            </w:tabs>
            <w:rPr>
              <w:noProof/>
            </w:rPr>
          </w:pPr>
          <w:hyperlink w:anchor="_Toc218439240" w:history="1">
            <w:r w:rsidRPr="00F82E85">
              <w:rPr>
                <w:rStyle w:val="Hyperlink"/>
                <w:noProof/>
              </w:rPr>
              <w:t>Secure SaaS Configuration Policy</w:t>
            </w:r>
            <w:r>
              <w:rPr>
                <w:noProof/>
                <w:webHidden/>
              </w:rPr>
              <w:tab/>
            </w:r>
            <w:r>
              <w:rPr>
                <w:noProof/>
                <w:webHidden/>
              </w:rPr>
              <w:fldChar w:fldCharType="begin"/>
            </w:r>
            <w:r>
              <w:rPr>
                <w:noProof/>
                <w:webHidden/>
              </w:rPr>
              <w:instrText xml:space="preserve"> PAGEREF _Toc218439240 \h </w:instrText>
            </w:r>
            <w:r>
              <w:rPr>
                <w:noProof/>
                <w:webHidden/>
              </w:rPr>
            </w:r>
            <w:r>
              <w:rPr>
                <w:noProof/>
                <w:webHidden/>
              </w:rPr>
              <w:fldChar w:fldCharType="separate"/>
            </w:r>
            <w:r>
              <w:rPr>
                <w:noProof/>
                <w:webHidden/>
              </w:rPr>
              <w:t>9</w:t>
            </w:r>
            <w:r>
              <w:rPr>
                <w:noProof/>
                <w:webHidden/>
              </w:rPr>
              <w:fldChar w:fldCharType="end"/>
            </w:r>
          </w:hyperlink>
        </w:p>
        <w:p w14:paraId="35D51E59" w14:textId="36A055BE" w:rsidR="00324E4B" w:rsidRDefault="00324E4B">
          <w:pPr>
            <w:pStyle w:val="TOC3"/>
            <w:tabs>
              <w:tab w:val="right" w:leader="dot" w:pos="9016"/>
            </w:tabs>
            <w:rPr>
              <w:noProof/>
            </w:rPr>
          </w:pPr>
          <w:hyperlink w:anchor="_Toc218439241" w:history="1">
            <w:r w:rsidRPr="00F82E85">
              <w:rPr>
                <w:rStyle w:val="Hyperlink"/>
                <w:noProof/>
              </w:rPr>
              <w:t>Bring Your Own Device (BYOD) Policy</w:t>
            </w:r>
            <w:r>
              <w:rPr>
                <w:noProof/>
                <w:webHidden/>
              </w:rPr>
              <w:tab/>
            </w:r>
            <w:r>
              <w:rPr>
                <w:noProof/>
                <w:webHidden/>
              </w:rPr>
              <w:fldChar w:fldCharType="begin"/>
            </w:r>
            <w:r>
              <w:rPr>
                <w:noProof/>
                <w:webHidden/>
              </w:rPr>
              <w:instrText xml:space="preserve"> PAGEREF _Toc218439241 \h </w:instrText>
            </w:r>
            <w:r>
              <w:rPr>
                <w:noProof/>
                <w:webHidden/>
              </w:rPr>
            </w:r>
            <w:r>
              <w:rPr>
                <w:noProof/>
                <w:webHidden/>
              </w:rPr>
              <w:fldChar w:fldCharType="separate"/>
            </w:r>
            <w:r>
              <w:rPr>
                <w:noProof/>
                <w:webHidden/>
              </w:rPr>
              <w:t>9</w:t>
            </w:r>
            <w:r>
              <w:rPr>
                <w:noProof/>
                <w:webHidden/>
              </w:rPr>
              <w:fldChar w:fldCharType="end"/>
            </w:r>
          </w:hyperlink>
        </w:p>
        <w:p w14:paraId="4BFA00D1" w14:textId="46711471" w:rsidR="00324E4B" w:rsidRDefault="00324E4B">
          <w:pPr>
            <w:pStyle w:val="TOC2"/>
            <w:tabs>
              <w:tab w:val="right" w:leader="dot" w:pos="9016"/>
            </w:tabs>
            <w:rPr>
              <w:noProof/>
            </w:rPr>
          </w:pPr>
          <w:hyperlink w:anchor="_Toc218439242" w:history="1">
            <w:r w:rsidRPr="00F82E85">
              <w:rPr>
                <w:rStyle w:val="Hyperlink"/>
                <w:noProof/>
              </w:rPr>
              <w:t>Compliance with DORA &amp; NIS2</w:t>
            </w:r>
            <w:r>
              <w:rPr>
                <w:noProof/>
                <w:webHidden/>
              </w:rPr>
              <w:tab/>
            </w:r>
            <w:r>
              <w:rPr>
                <w:noProof/>
                <w:webHidden/>
              </w:rPr>
              <w:fldChar w:fldCharType="begin"/>
            </w:r>
            <w:r>
              <w:rPr>
                <w:noProof/>
                <w:webHidden/>
              </w:rPr>
              <w:instrText xml:space="preserve"> PAGEREF _Toc218439242 \h </w:instrText>
            </w:r>
            <w:r>
              <w:rPr>
                <w:noProof/>
                <w:webHidden/>
              </w:rPr>
            </w:r>
            <w:r>
              <w:rPr>
                <w:noProof/>
                <w:webHidden/>
              </w:rPr>
              <w:fldChar w:fldCharType="separate"/>
            </w:r>
            <w:r>
              <w:rPr>
                <w:noProof/>
                <w:webHidden/>
              </w:rPr>
              <w:t>10</w:t>
            </w:r>
            <w:r>
              <w:rPr>
                <w:noProof/>
                <w:webHidden/>
              </w:rPr>
              <w:fldChar w:fldCharType="end"/>
            </w:r>
          </w:hyperlink>
        </w:p>
        <w:p w14:paraId="50FE2C83" w14:textId="1A0078B0" w:rsidR="00324E4B" w:rsidRDefault="00324E4B">
          <w:pPr>
            <w:pStyle w:val="TOC3"/>
            <w:tabs>
              <w:tab w:val="right" w:leader="dot" w:pos="9016"/>
            </w:tabs>
            <w:rPr>
              <w:noProof/>
            </w:rPr>
          </w:pPr>
          <w:hyperlink w:anchor="_Toc218439243" w:history="1">
            <w:r w:rsidRPr="00F82E85">
              <w:rPr>
                <w:rStyle w:val="Hyperlink"/>
                <w:noProof/>
              </w:rPr>
              <w:t>Compliance with DORA</w:t>
            </w:r>
            <w:r>
              <w:rPr>
                <w:noProof/>
                <w:webHidden/>
              </w:rPr>
              <w:tab/>
            </w:r>
            <w:r>
              <w:rPr>
                <w:noProof/>
                <w:webHidden/>
              </w:rPr>
              <w:fldChar w:fldCharType="begin"/>
            </w:r>
            <w:r>
              <w:rPr>
                <w:noProof/>
                <w:webHidden/>
              </w:rPr>
              <w:instrText xml:space="preserve"> PAGEREF _Toc218439243 \h </w:instrText>
            </w:r>
            <w:r>
              <w:rPr>
                <w:noProof/>
                <w:webHidden/>
              </w:rPr>
            </w:r>
            <w:r>
              <w:rPr>
                <w:noProof/>
                <w:webHidden/>
              </w:rPr>
              <w:fldChar w:fldCharType="separate"/>
            </w:r>
            <w:r>
              <w:rPr>
                <w:noProof/>
                <w:webHidden/>
              </w:rPr>
              <w:t>10</w:t>
            </w:r>
            <w:r>
              <w:rPr>
                <w:noProof/>
                <w:webHidden/>
              </w:rPr>
              <w:fldChar w:fldCharType="end"/>
            </w:r>
          </w:hyperlink>
        </w:p>
        <w:p w14:paraId="41FE8E95" w14:textId="1352ADF0" w:rsidR="00324E4B" w:rsidRDefault="00324E4B">
          <w:pPr>
            <w:pStyle w:val="TOC3"/>
            <w:tabs>
              <w:tab w:val="right" w:leader="dot" w:pos="9016"/>
            </w:tabs>
            <w:rPr>
              <w:noProof/>
            </w:rPr>
          </w:pPr>
          <w:hyperlink w:anchor="_Toc218439244" w:history="1">
            <w:r w:rsidRPr="00F82E85">
              <w:rPr>
                <w:rStyle w:val="Hyperlink"/>
                <w:noProof/>
              </w:rPr>
              <w:t>Compliance with NIS2</w:t>
            </w:r>
            <w:r>
              <w:rPr>
                <w:noProof/>
                <w:webHidden/>
              </w:rPr>
              <w:tab/>
            </w:r>
            <w:r>
              <w:rPr>
                <w:noProof/>
                <w:webHidden/>
              </w:rPr>
              <w:fldChar w:fldCharType="begin"/>
            </w:r>
            <w:r>
              <w:rPr>
                <w:noProof/>
                <w:webHidden/>
              </w:rPr>
              <w:instrText xml:space="preserve"> PAGEREF _Toc218439244 \h </w:instrText>
            </w:r>
            <w:r>
              <w:rPr>
                <w:noProof/>
                <w:webHidden/>
              </w:rPr>
            </w:r>
            <w:r>
              <w:rPr>
                <w:noProof/>
                <w:webHidden/>
              </w:rPr>
              <w:fldChar w:fldCharType="separate"/>
            </w:r>
            <w:r>
              <w:rPr>
                <w:noProof/>
                <w:webHidden/>
              </w:rPr>
              <w:t>11</w:t>
            </w:r>
            <w:r>
              <w:rPr>
                <w:noProof/>
                <w:webHidden/>
              </w:rPr>
              <w:fldChar w:fldCharType="end"/>
            </w:r>
          </w:hyperlink>
        </w:p>
        <w:p w14:paraId="5DB0C0AB" w14:textId="7DFD9F10" w:rsidR="00324E4B" w:rsidRDefault="00324E4B">
          <w:pPr>
            <w:pStyle w:val="TOC2"/>
            <w:tabs>
              <w:tab w:val="right" w:leader="dot" w:pos="9016"/>
            </w:tabs>
            <w:rPr>
              <w:noProof/>
            </w:rPr>
          </w:pPr>
          <w:hyperlink w:anchor="_Toc218439245" w:history="1">
            <w:r w:rsidRPr="00F82E85">
              <w:rPr>
                <w:rStyle w:val="Hyperlink"/>
                <w:noProof/>
              </w:rPr>
              <w:t>Governance &amp; Strategy</w:t>
            </w:r>
            <w:r>
              <w:rPr>
                <w:noProof/>
                <w:webHidden/>
              </w:rPr>
              <w:tab/>
            </w:r>
            <w:r>
              <w:rPr>
                <w:noProof/>
                <w:webHidden/>
              </w:rPr>
              <w:fldChar w:fldCharType="begin"/>
            </w:r>
            <w:r>
              <w:rPr>
                <w:noProof/>
                <w:webHidden/>
              </w:rPr>
              <w:instrText xml:space="preserve"> PAGEREF _Toc218439245 \h </w:instrText>
            </w:r>
            <w:r>
              <w:rPr>
                <w:noProof/>
                <w:webHidden/>
              </w:rPr>
            </w:r>
            <w:r>
              <w:rPr>
                <w:noProof/>
                <w:webHidden/>
              </w:rPr>
              <w:fldChar w:fldCharType="separate"/>
            </w:r>
            <w:r>
              <w:rPr>
                <w:noProof/>
                <w:webHidden/>
              </w:rPr>
              <w:t>11</w:t>
            </w:r>
            <w:r>
              <w:rPr>
                <w:noProof/>
                <w:webHidden/>
              </w:rPr>
              <w:fldChar w:fldCharType="end"/>
            </w:r>
          </w:hyperlink>
        </w:p>
        <w:p w14:paraId="60DC5874" w14:textId="056DC345" w:rsidR="00324E4B" w:rsidRDefault="00324E4B">
          <w:pPr>
            <w:pStyle w:val="TOC3"/>
            <w:tabs>
              <w:tab w:val="right" w:leader="dot" w:pos="9016"/>
            </w:tabs>
            <w:rPr>
              <w:noProof/>
            </w:rPr>
          </w:pPr>
          <w:hyperlink w:anchor="_Toc218439246" w:history="1">
            <w:r w:rsidRPr="00F82E85">
              <w:rPr>
                <w:rStyle w:val="Hyperlink"/>
                <w:noProof/>
              </w:rPr>
              <w:t>Governance Structure and Oversight</w:t>
            </w:r>
            <w:r>
              <w:rPr>
                <w:noProof/>
                <w:webHidden/>
              </w:rPr>
              <w:tab/>
            </w:r>
            <w:r>
              <w:rPr>
                <w:noProof/>
                <w:webHidden/>
              </w:rPr>
              <w:fldChar w:fldCharType="begin"/>
            </w:r>
            <w:r>
              <w:rPr>
                <w:noProof/>
                <w:webHidden/>
              </w:rPr>
              <w:instrText xml:space="preserve"> PAGEREF _Toc218439246 \h </w:instrText>
            </w:r>
            <w:r>
              <w:rPr>
                <w:noProof/>
                <w:webHidden/>
              </w:rPr>
            </w:r>
            <w:r>
              <w:rPr>
                <w:noProof/>
                <w:webHidden/>
              </w:rPr>
              <w:fldChar w:fldCharType="separate"/>
            </w:r>
            <w:r>
              <w:rPr>
                <w:noProof/>
                <w:webHidden/>
              </w:rPr>
              <w:t>12</w:t>
            </w:r>
            <w:r>
              <w:rPr>
                <w:noProof/>
                <w:webHidden/>
              </w:rPr>
              <w:fldChar w:fldCharType="end"/>
            </w:r>
          </w:hyperlink>
        </w:p>
        <w:p w14:paraId="003A4F68" w14:textId="2996E6D9" w:rsidR="00324E4B" w:rsidRDefault="00324E4B">
          <w:pPr>
            <w:pStyle w:val="TOC3"/>
            <w:tabs>
              <w:tab w:val="right" w:leader="dot" w:pos="9016"/>
            </w:tabs>
            <w:rPr>
              <w:noProof/>
            </w:rPr>
          </w:pPr>
          <w:hyperlink w:anchor="_Toc218439247" w:history="1">
            <w:r w:rsidRPr="00F82E85">
              <w:rPr>
                <w:rStyle w:val="Hyperlink"/>
                <w:noProof/>
              </w:rPr>
              <w:t>Zero Trust as a Governance Principle</w:t>
            </w:r>
            <w:r>
              <w:rPr>
                <w:noProof/>
                <w:webHidden/>
              </w:rPr>
              <w:tab/>
            </w:r>
            <w:r>
              <w:rPr>
                <w:noProof/>
                <w:webHidden/>
              </w:rPr>
              <w:fldChar w:fldCharType="begin"/>
            </w:r>
            <w:r>
              <w:rPr>
                <w:noProof/>
                <w:webHidden/>
              </w:rPr>
              <w:instrText xml:space="preserve"> PAGEREF _Toc218439247 \h </w:instrText>
            </w:r>
            <w:r>
              <w:rPr>
                <w:noProof/>
                <w:webHidden/>
              </w:rPr>
            </w:r>
            <w:r>
              <w:rPr>
                <w:noProof/>
                <w:webHidden/>
              </w:rPr>
              <w:fldChar w:fldCharType="separate"/>
            </w:r>
            <w:r>
              <w:rPr>
                <w:noProof/>
                <w:webHidden/>
              </w:rPr>
              <w:t>12</w:t>
            </w:r>
            <w:r>
              <w:rPr>
                <w:noProof/>
                <w:webHidden/>
              </w:rPr>
              <w:fldChar w:fldCharType="end"/>
            </w:r>
          </w:hyperlink>
        </w:p>
        <w:p w14:paraId="58050685" w14:textId="5CC7D7B8" w:rsidR="00324E4B" w:rsidRDefault="00324E4B">
          <w:pPr>
            <w:pStyle w:val="TOC3"/>
            <w:tabs>
              <w:tab w:val="right" w:leader="dot" w:pos="9016"/>
            </w:tabs>
            <w:rPr>
              <w:noProof/>
            </w:rPr>
          </w:pPr>
          <w:hyperlink w:anchor="_Toc218439248" w:history="1">
            <w:r w:rsidRPr="00F82E85">
              <w:rPr>
                <w:rStyle w:val="Hyperlink"/>
                <w:noProof/>
              </w:rPr>
              <w:t>Review and Continuous Improvement</w:t>
            </w:r>
            <w:r>
              <w:rPr>
                <w:noProof/>
                <w:webHidden/>
              </w:rPr>
              <w:tab/>
            </w:r>
            <w:r>
              <w:rPr>
                <w:noProof/>
                <w:webHidden/>
              </w:rPr>
              <w:fldChar w:fldCharType="begin"/>
            </w:r>
            <w:r>
              <w:rPr>
                <w:noProof/>
                <w:webHidden/>
              </w:rPr>
              <w:instrText xml:space="preserve"> PAGEREF _Toc218439248 \h </w:instrText>
            </w:r>
            <w:r>
              <w:rPr>
                <w:noProof/>
                <w:webHidden/>
              </w:rPr>
            </w:r>
            <w:r>
              <w:rPr>
                <w:noProof/>
                <w:webHidden/>
              </w:rPr>
              <w:fldChar w:fldCharType="separate"/>
            </w:r>
            <w:r>
              <w:rPr>
                <w:noProof/>
                <w:webHidden/>
              </w:rPr>
              <w:t>12</w:t>
            </w:r>
            <w:r>
              <w:rPr>
                <w:noProof/>
                <w:webHidden/>
              </w:rPr>
              <w:fldChar w:fldCharType="end"/>
            </w:r>
          </w:hyperlink>
        </w:p>
        <w:p w14:paraId="53D80FEE" w14:textId="478C1333" w:rsidR="00324E4B" w:rsidRDefault="00324E4B">
          <w:pPr>
            <w:pStyle w:val="TOC3"/>
            <w:tabs>
              <w:tab w:val="right" w:leader="dot" w:pos="9016"/>
            </w:tabs>
            <w:rPr>
              <w:noProof/>
            </w:rPr>
          </w:pPr>
          <w:hyperlink w:anchor="_Toc218439249" w:history="1">
            <w:r w:rsidRPr="00F82E85">
              <w:rPr>
                <w:rStyle w:val="Hyperlink"/>
                <w:noProof/>
              </w:rPr>
              <w:t>Governance Mapping to Business Outcomes</w:t>
            </w:r>
            <w:r>
              <w:rPr>
                <w:noProof/>
                <w:webHidden/>
              </w:rPr>
              <w:tab/>
            </w:r>
            <w:r>
              <w:rPr>
                <w:noProof/>
                <w:webHidden/>
              </w:rPr>
              <w:fldChar w:fldCharType="begin"/>
            </w:r>
            <w:r>
              <w:rPr>
                <w:noProof/>
                <w:webHidden/>
              </w:rPr>
              <w:instrText xml:space="preserve"> PAGEREF _Toc218439249 \h </w:instrText>
            </w:r>
            <w:r>
              <w:rPr>
                <w:noProof/>
                <w:webHidden/>
              </w:rPr>
            </w:r>
            <w:r>
              <w:rPr>
                <w:noProof/>
                <w:webHidden/>
              </w:rPr>
              <w:fldChar w:fldCharType="separate"/>
            </w:r>
            <w:r>
              <w:rPr>
                <w:noProof/>
                <w:webHidden/>
              </w:rPr>
              <w:t>12</w:t>
            </w:r>
            <w:r>
              <w:rPr>
                <w:noProof/>
                <w:webHidden/>
              </w:rPr>
              <w:fldChar w:fldCharType="end"/>
            </w:r>
          </w:hyperlink>
        </w:p>
        <w:p w14:paraId="22E8101A" w14:textId="3F9060D7" w:rsidR="00324E4B" w:rsidRDefault="00324E4B">
          <w:pPr>
            <w:pStyle w:val="TOC2"/>
            <w:tabs>
              <w:tab w:val="right" w:leader="dot" w:pos="9016"/>
            </w:tabs>
            <w:rPr>
              <w:noProof/>
            </w:rPr>
          </w:pPr>
          <w:hyperlink w:anchor="_Toc218439250" w:history="1">
            <w:r w:rsidRPr="00F82E85">
              <w:rPr>
                <w:rStyle w:val="Hyperlink"/>
                <w:noProof/>
              </w:rPr>
              <w:t>Risk Management</w:t>
            </w:r>
            <w:r>
              <w:rPr>
                <w:noProof/>
                <w:webHidden/>
              </w:rPr>
              <w:tab/>
            </w:r>
            <w:r>
              <w:rPr>
                <w:noProof/>
                <w:webHidden/>
              </w:rPr>
              <w:fldChar w:fldCharType="begin"/>
            </w:r>
            <w:r>
              <w:rPr>
                <w:noProof/>
                <w:webHidden/>
              </w:rPr>
              <w:instrText xml:space="preserve"> PAGEREF _Toc218439250 \h </w:instrText>
            </w:r>
            <w:r>
              <w:rPr>
                <w:noProof/>
                <w:webHidden/>
              </w:rPr>
            </w:r>
            <w:r>
              <w:rPr>
                <w:noProof/>
                <w:webHidden/>
              </w:rPr>
              <w:fldChar w:fldCharType="separate"/>
            </w:r>
            <w:r>
              <w:rPr>
                <w:noProof/>
                <w:webHidden/>
              </w:rPr>
              <w:t>12</w:t>
            </w:r>
            <w:r>
              <w:rPr>
                <w:noProof/>
                <w:webHidden/>
              </w:rPr>
              <w:fldChar w:fldCharType="end"/>
            </w:r>
          </w:hyperlink>
        </w:p>
        <w:p w14:paraId="3BBE8BD7" w14:textId="484C39DD" w:rsidR="00324E4B" w:rsidRDefault="00324E4B">
          <w:pPr>
            <w:pStyle w:val="TOC3"/>
            <w:tabs>
              <w:tab w:val="right" w:leader="dot" w:pos="9016"/>
            </w:tabs>
            <w:rPr>
              <w:noProof/>
            </w:rPr>
          </w:pPr>
          <w:hyperlink w:anchor="_Toc218439251" w:history="1">
            <w:r w:rsidRPr="00F82E85">
              <w:rPr>
                <w:rStyle w:val="Hyperlink"/>
                <w:noProof/>
              </w:rPr>
              <w:t>Software Supply Chain Risks</w:t>
            </w:r>
            <w:r>
              <w:rPr>
                <w:noProof/>
                <w:webHidden/>
              </w:rPr>
              <w:tab/>
            </w:r>
            <w:r>
              <w:rPr>
                <w:noProof/>
                <w:webHidden/>
              </w:rPr>
              <w:fldChar w:fldCharType="begin"/>
            </w:r>
            <w:r>
              <w:rPr>
                <w:noProof/>
                <w:webHidden/>
              </w:rPr>
              <w:instrText xml:space="preserve"> PAGEREF _Toc218439251 \h </w:instrText>
            </w:r>
            <w:r>
              <w:rPr>
                <w:noProof/>
                <w:webHidden/>
              </w:rPr>
            </w:r>
            <w:r>
              <w:rPr>
                <w:noProof/>
                <w:webHidden/>
              </w:rPr>
              <w:fldChar w:fldCharType="separate"/>
            </w:r>
            <w:r>
              <w:rPr>
                <w:noProof/>
                <w:webHidden/>
              </w:rPr>
              <w:t>13</w:t>
            </w:r>
            <w:r>
              <w:rPr>
                <w:noProof/>
                <w:webHidden/>
              </w:rPr>
              <w:fldChar w:fldCharType="end"/>
            </w:r>
          </w:hyperlink>
        </w:p>
        <w:p w14:paraId="18077B25" w14:textId="605FA0D4" w:rsidR="00324E4B" w:rsidRDefault="00324E4B">
          <w:pPr>
            <w:pStyle w:val="TOC3"/>
            <w:tabs>
              <w:tab w:val="right" w:leader="dot" w:pos="9016"/>
            </w:tabs>
            <w:rPr>
              <w:noProof/>
            </w:rPr>
          </w:pPr>
          <w:hyperlink w:anchor="_Toc218439252" w:history="1">
            <w:r w:rsidRPr="00F82E85">
              <w:rPr>
                <w:rStyle w:val="Hyperlink"/>
                <w:noProof/>
              </w:rPr>
              <w:t>Cloud Misconfiguration Risks</w:t>
            </w:r>
            <w:r>
              <w:rPr>
                <w:noProof/>
                <w:webHidden/>
              </w:rPr>
              <w:tab/>
            </w:r>
            <w:r>
              <w:rPr>
                <w:noProof/>
                <w:webHidden/>
              </w:rPr>
              <w:fldChar w:fldCharType="begin"/>
            </w:r>
            <w:r>
              <w:rPr>
                <w:noProof/>
                <w:webHidden/>
              </w:rPr>
              <w:instrText xml:space="preserve"> PAGEREF _Toc218439252 \h </w:instrText>
            </w:r>
            <w:r>
              <w:rPr>
                <w:noProof/>
                <w:webHidden/>
              </w:rPr>
            </w:r>
            <w:r>
              <w:rPr>
                <w:noProof/>
                <w:webHidden/>
              </w:rPr>
              <w:fldChar w:fldCharType="separate"/>
            </w:r>
            <w:r>
              <w:rPr>
                <w:noProof/>
                <w:webHidden/>
              </w:rPr>
              <w:t>13</w:t>
            </w:r>
            <w:r>
              <w:rPr>
                <w:noProof/>
                <w:webHidden/>
              </w:rPr>
              <w:fldChar w:fldCharType="end"/>
            </w:r>
          </w:hyperlink>
        </w:p>
        <w:p w14:paraId="720BEB38" w14:textId="3EF19EE2" w:rsidR="00324E4B" w:rsidRDefault="00324E4B">
          <w:pPr>
            <w:pStyle w:val="TOC2"/>
            <w:tabs>
              <w:tab w:val="right" w:leader="dot" w:pos="9016"/>
            </w:tabs>
            <w:rPr>
              <w:noProof/>
            </w:rPr>
          </w:pPr>
          <w:hyperlink w:anchor="_Toc218439253" w:history="1">
            <w:r w:rsidRPr="00F82E85">
              <w:rPr>
                <w:rStyle w:val="Hyperlink"/>
                <w:noProof/>
              </w:rPr>
              <w:t>Contingency Planning – Ransomware Scenario</w:t>
            </w:r>
            <w:r>
              <w:rPr>
                <w:noProof/>
                <w:webHidden/>
              </w:rPr>
              <w:tab/>
            </w:r>
            <w:r>
              <w:rPr>
                <w:noProof/>
                <w:webHidden/>
              </w:rPr>
              <w:fldChar w:fldCharType="begin"/>
            </w:r>
            <w:r>
              <w:rPr>
                <w:noProof/>
                <w:webHidden/>
              </w:rPr>
              <w:instrText xml:space="preserve"> PAGEREF _Toc218439253 \h </w:instrText>
            </w:r>
            <w:r>
              <w:rPr>
                <w:noProof/>
                <w:webHidden/>
              </w:rPr>
            </w:r>
            <w:r>
              <w:rPr>
                <w:noProof/>
                <w:webHidden/>
              </w:rPr>
              <w:fldChar w:fldCharType="separate"/>
            </w:r>
            <w:r>
              <w:rPr>
                <w:noProof/>
                <w:webHidden/>
              </w:rPr>
              <w:t>13</w:t>
            </w:r>
            <w:r>
              <w:rPr>
                <w:noProof/>
                <w:webHidden/>
              </w:rPr>
              <w:fldChar w:fldCharType="end"/>
            </w:r>
          </w:hyperlink>
        </w:p>
        <w:p w14:paraId="4E4BA6B3" w14:textId="1BF31E1A" w:rsidR="00324E4B" w:rsidRDefault="00324E4B">
          <w:pPr>
            <w:pStyle w:val="TOC3"/>
            <w:tabs>
              <w:tab w:val="right" w:leader="dot" w:pos="9016"/>
            </w:tabs>
            <w:rPr>
              <w:noProof/>
            </w:rPr>
          </w:pPr>
          <w:hyperlink w:anchor="_Toc218439254" w:history="1">
            <w:r w:rsidRPr="00F82E85">
              <w:rPr>
                <w:rStyle w:val="Hyperlink"/>
                <w:noProof/>
              </w:rPr>
              <w:t>P</w:t>
            </w:r>
            <w:r w:rsidRPr="00F82E85">
              <w:rPr>
                <w:rStyle w:val="Hyperlink"/>
                <w:rFonts w:asciiTheme="majorHAnsi" w:hAnsiTheme="majorHAnsi"/>
                <w:noProof/>
              </w:rPr>
              <w:t>reparation</w:t>
            </w:r>
            <w:r>
              <w:rPr>
                <w:noProof/>
                <w:webHidden/>
              </w:rPr>
              <w:tab/>
            </w:r>
            <w:r>
              <w:rPr>
                <w:noProof/>
                <w:webHidden/>
              </w:rPr>
              <w:fldChar w:fldCharType="begin"/>
            </w:r>
            <w:r>
              <w:rPr>
                <w:noProof/>
                <w:webHidden/>
              </w:rPr>
              <w:instrText xml:space="preserve"> PAGEREF _Toc218439254 \h </w:instrText>
            </w:r>
            <w:r>
              <w:rPr>
                <w:noProof/>
                <w:webHidden/>
              </w:rPr>
            </w:r>
            <w:r>
              <w:rPr>
                <w:noProof/>
                <w:webHidden/>
              </w:rPr>
              <w:fldChar w:fldCharType="separate"/>
            </w:r>
            <w:r>
              <w:rPr>
                <w:noProof/>
                <w:webHidden/>
              </w:rPr>
              <w:t>13</w:t>
            </w:r>
            <w:r>
              <w:rPr>
                <w:noProof/>
                <w:webHidden/>
              </w:rPr>
              <w:fldChar w:fldCharType="end"/>
            </w:r>
          </w:hyperlink>
        </w:p>
        <w:p w14:paraId="4746F579" w14:textId="39796244" w:rsidR="00324E4B" w:rsidRDefault="00324E4B">
          <w:pPr>
            <w:pStyle w:val="TOC3"/>
            <w:tabs>
              <w:tab w:val="right" w:leader="dot" w:pos="9016"/>
            </w:tabs>
            <w:rPr>
              <w:noProof/>
            </w:rPr>
          </w:pPr>
          <w:hyperlink w:anchor="_Toc218439255" w:history="1">
            <w:r w:rsidRPr="00F82E85">
              <w:rPr>
                <w:rStyle w:val="Hyperlink"/>
                <w:noProof/>
              </w:rPr>
              <w:t>Response and Recovery</w:t>
            </w:r>
            <w:r>
              <w:rPr>
                <w:noProof/>
                <w:webHidden/>
              </w:rPr>
              <w:tab/>
            </w:r>
            <w:r>
              <w:rPr>
                <w:noProof/>
                <w:webHidden/>
              </w:rPr>
              <w:fldChar w:fldCharType="begin"/>
            </w:r>
            <w:r>
              <w:rPr>
                <w:noProof/>
                <w:webHidden/>
              </w:rPr>
              <w:instrText xml:space="preserve"> PAGEREF _Toc218439255 \h </w:instrText>
            </w:r>
            <w:r>
              <w:rPr>
                <w:noProof/>
                <w:webHidden/>
              </w:rPr>
            </w:r>
            <w:r>
              <w:rPr>
                <w:noProof/>
                <w:webHidden/>
              </w:rPr>
              <w:fldChar w:fldCharType="separate"/>
            </w:r>
            <w:r>
              <w:rPr>
                <w:noProof/>
                <w:webHidden/>
              </w:rPr>
              <w:t>13</w:t>
            </w:r>
            <w:r>
              <w:rPr>
                <w:noProof/>
                <w:webHidden/>
              </w:rPr>
              <w:fldChar w:fldCharType="end"/>
            </w:r>
          </w:hyperlink>
        </w:p>
        <w:p w14:paraId="0843F1A3" w14:textId="3A287438" w:rsidR="00324E4B" w:rsidRDefault="00324E4B">
          <w:pPr>
            <w:pStyle w:val="TOC2"/>
            <w:tabs>
              <w:tab w:val="right" w:leader="dot" w:pos="9016"/>
            </w:tabs>
            <w:rPr>
              <w:noProof/>
            </w:rPr>
          </w:pPr>
          <w:hyperlink w:anchor="_Toc218439256" w:history="1">
            <w:r w:rsidRPr="00F82E85">
              <w:rPr>
                <w:rStyle w:val="Hyperlink"/>
                <w:noProof/>
              </w:rPr>
              <w:t>Protection Mechanisms</w:t>
            </w:r>
            <w:r>
              <w:rPr>
                <w:noProof/>
                <w:webHidden/>
              </w:rPr>
              <w:tab/>
            </w:r>
            <w:r>
              <w:rPr>
                <w:noProof/>
                <w:webHidden/>
              </w:rPr>
              <w:fldChar w:fldCharType="begin"/>
            </w:r>
            <w:r>
              <w:rPr>
                <w:noProof/>
                <w:webHidden/>
              </w:rPr>
              <w:instrText xml:space="preserve"> PAGEREF _Toc218439256 \h </w:instrText>
            </w:r>
            <w:r>
              <w:rPr>
                <w:noProof/>
                <w:webHidden/>
              </w:rPr>
            </w:r>
            <w:r>
              <w:rPr>
                <w:noProof/>
                <w:webHidden/>
              </w:rPr>
              <w:fldChar w:fldCharType="separate"/>
            </w:r>
            <w:r>
              <w:rPr>
                <w:noProof/>
                <w:webHidden/>
              </w:rPr>
              <w:t>13</w:t>
            </w:r>
            <w:r>
              <w:rPr>
                <w:noProof/>
                <w:webHidden/>
              </w:rPr>
              <w:fldChar w:fldCharType="end"/>
            </w:r>
          </w:hyperlink>
        </w:p>
        <w:p w14:paraId="3199A30D" w14:textId="2CAB7F1C" w:rsidR="00324E4B" w:rsidRDefault="00324E4B">
          <w:pPr>
            <w:pStyle w:val="TOC3"/>
            <w:tabs>
              <w:tab w:val="right" w:leader="dot" w:pos="9016"/>
            </w:tabs>
            <w:rPr>
              <w:noProof/>
            </w:rPr>
          </w:pPr>
          <w:hyperlink w:anchor="_Toc218439257" w:history="1">
            <w:r w:rsidRPr="00F82E85">
              <w:rPr>
                <w:rStyle w:val="Hyperlink"/>
                <w:noProof/>
              </w:rPr>
              <w:t>Endpoint and Identity Protection</w:t>
            </w:r>
            <w:r>
              <w:rPr>
                <w:noProof/>
                <w:webHidden/>
              </w:rPr>
              <w:tab/>
            </w:r>
            <w:r>
              <w:rPr>
                <w:noProof/>
                <w:webHidden/>
              </w:rPr>
              <w:fldChar w:fldCharType="begin"/>
            </w:r>
            <w:r>
              <w:rPr>
                <w:noProof/>
                <w:webHidden/>
              </w:rPr>
              <w:instrText xml:space="preserve"> PAGEREF _Toc218439257 \h </w:instrText>
            </w:r>
            <w:r>
              <w:rPr>
                <w:noProof/>
                <w:webHidden/>
              </w:rPr>
            </w:r>
            <w:r>
              <w:rPr>
                <w:noProof/>
                <w:webHidden/>
              </w:rPr>
              <w:fldChar w:fldCharType="separate"/>
            </w:r>
            <w:r>
              <w:rPr>
                <w:noProof/>
                <w:webHidden/>
              </w:rPr>
              <w:t>13</w:t>
            </w:r>
            <w:r>
              <w:rPr>
                <w:noProof/>
                <w:webHidden/>
              </w:rPr>
              <w:fldChar w:fldCharType="end"/>
            </w:r>
          </w:hyperlink>
        </w:p>
        <w:p w14:paraId="6E110356" w14:textId="63D8ACA7" w:rsidR="00324E4B" w:rsidRDefault="00324E4B">
          <w:pPr>
            <w:pStyle w:val="TOC3"/>
            <w:tabs>
              <w:tab w:val="right" w:leader="dot" w:pos="9016"/>
            </w:tabs>
            <w:rPr>
              <w:noProof/>
            </w:rPr>
          </w:pPr>
          <w:hyperlink w:anchor="_Toc218439258" w:history="1">
            <w:r w:rsidRPr="00F82E85">
              <w:rPr>
                <w:rStyle w:val="Hyperlink"/>
                <w:noProof/>
              </w:rPr>
              <w:t>Cloud and Security Monitoring</w:t>
            </w:r>
            <w:r>
              <w:rPr>
                <w:noProof/>
                <w:webHidden/>
              </w:rPr>
              <w:tab/>
            </w:r>
            <w:r>
              <w:rPr>
                <w:noProof/>
                <w:webHidden/>
              </w:rPr>
              <w:fldChar w:fldCharType="begin"/>
            </w:r>
            <w:r>
              <w:rPr>
                <w:noProof/>
                <w:webHidden/>
              </w:rPr>
              <w:instrText xml:space="preserve"> PAGEREF _Toc218439258 \h </w:instrText>
            </w:r>
            <w:r>
              <w:rPr>
                <w:noProof/>
                <w:webHidden/>
              </w:rPr>
            </w:r>
            <w:r>
              <w:rPr>
                <w:noProof/>
                <w:webHidden/>
              </w:rPr>
              <w:fldChar w:fldCharType="separate"/>
            </w:r>
            <w:r>
              <w:rPr>
                <w:noProof/>
                <w:webHidden/>
              </w:rPr>
              <w:t>14</w:t>
            </w:r>
            <w:r>
              <w:rPr>
                <w:noProof/>
                <w:webHidden/>
              </w:rPr>
              <w:fldChar w:fldCharType="end"/>
            </w:r>
          </w:hyperlink>
        </w:p>
        <w:p w14:paraId="1DB9DD60" w14:textId="4C8D5BBA" w:rsidR="00324E4B" w:rsidRDefault="00324E4B">
          <w:pPr>
            <w:pStyle w:val="TOC2"/>
            <w:tabs>
              <w:tab w:val="right" w:leader="dot" w:pos="9016"/>
            </w:tabs>
            <w:rPr>
              <w:noProof/>
            </w:rPr>
          </w:pPr>
          <w:hyperlink w:anchor="_Toc218439259" w:history="1">
            <w:r w:rsidRPr="00F82E85">
              <w:rPr>
                <w:rStyle w:val="Hyperlink"/>
                <w:noProof/>
              </w:rPr>
              <w:t>Conclusion</w:t>
            </w:r>
            <w:r>
              <w:rPr>
                <w:noProof/>
                <w:webHidden/>
              </w:rPr>
              <w:tab/>
            </w:r>
            <w:r>
              <w:rPr>
                <w:noProof/>
                <w:webHidden/>
              </w:rPr>
              <w:fldChar w:fldCharType="begin"/>
            </w:r>
            <w:r>
              <w:rPr>
                <w:noProof/>
                <w:webHidden/>
              </w:rPr>
              <w:instrText xml:space="preserve"> PAGEREF _Toc218439259 \h </w:instrText>
            </w:r>
            <w:r>
              <w:rPr>
                <w:noProof/>
                <w:webHidden/>
              </w:rPr>
            </w:r>
            <w:r>
              <w:rPr>
                <w:noProof/>
                <w:webHidden/>
              </w:rPr>
              <w:fldChar w:fldCharType="separate"/>
            </w:r>
            <w:r>
              <w:rPr>
                <w:noProof/>
                <w:webHidden/>
              </w:rPr>
              <w:t>14</w:t>
            </w:r>
            <w:r>
              <w:rPr>
                <w:noProof/>
                <w:webHidden/>
              </w:rPr>
              <w:fldChar w:fldCharType="end"/>
            </w:r>
          </w:hyperlink>
        </w:p>
        <w:p w14:paraId="7E6E6B56" w14:textId="618ECA0C" w:rsidR="00324E4B" w:rsidRDefault="00324E4B">
          <w:pPr>
            <w:pStyle w:val="TOC1"/>
            <w:tabs>
              <w:tab w:val="right" w:leader="dot" w:pos="9016"/>
            </w:tabs>
            <w:rPr>
              <w:noProof/>
            </w:rPr>
          </w:pPr>
          <w:hyperlink w:anchor="_Toc218439260" w:history="1">
            <w:r w:rsidRPr="00F82E85">
              <w:rPr>
                <w:rStyle w:val="Hyperlink"/>
                <w:noProof/>
              </w:rPr>
              <w:t>References</w:t>
            </w:r>
            <w:r>
              <w:rPr>
                <w:noProof/>
                <w:webHidden/>
              </w:rPr>
              <w:tab/>
            </w:r>
            <w:r>
              <w:rPr>
                <w:noProof/>
                <w:webHidden/>
              </w:rPr>
              <w:fldChar w:fldCharType="begin"/>
            </w:r>
            <w:r>
              <w:rPr>
                <w:noProof/>
                <w:webHidden/>
              </w:rPr>
              <w:instrText xml:space="preserve"> PAGEREF _Toc218439260 \h </w:instrText>
            </w:r>
            <w:r>
              <w:rPr>
                <w:noProof/>
                <w:webHidden/>
              </w:rPr>
            </w:r>
            <w:r>
              <w:rPr>
                <w:noProof/>
                <w:webHidden/>
              </w:rPr>
              <w:fldChar w:fldCharType="separate"/>
            </w:r>
            <w:r>
              <w:rPr>
                <w:noProof/>
                <w:webHidden/>
              </w:rPr>
              <w:t>14</w:t>
            </w:r>
            <w:r>
              <w:rPr>
                <w:noProof/>
                <w:webHidden/>
              </w:rPr>
              <w:fldChar w:fldCharType="end"/>
            </w:r>
          </w:hyperlink>
        </w:p>
        <w:p w14:paraId="48247E42" w14:textId="6D18BCAC" w:rsidR="00C62835" w:rsidRDefault="00C62835" w:rsidP="00C62835">
          <w:r>
            <w:rPr>
              <w:b/>
              <w:bCs/>
              <w:noProof/>
            </w:rPr>
            <w:fldChar w:fldCharType="end"/>
          </w:r>
        </w:p>
      </w:sdtContent>
    </w:sdt>
    <w:p w14:paraId="3B0C96EC" w14:textId="77777777" w:rsidR="00C62835" w:rsidRDefault="00C62835" w:rsidP="00C62835">
      <w:pPr>
        <w:pStyle w:val="Heading1"/>
      </w:pPr>
      <w:bookmarkStart w:id="0" w:name="_Toc218439226"/>
      <w:r>
        <w:t>Task 1 – Research in Data Security and Compliance</w:t>
      </w:r>
      <w:bookmarkEnd w:id="0"/>
    </w:p>
    <w:p w14:paraId="6D06B99E" w14:textId="77777777" w:rsidR="00C62835" w:rsidRPr="0090450C" w:rsidRDefault="00C62835" w:rsidP="00C62835">
      <w:pPr>
        <w:pStyle w:val="Heading2"/>
      </w:pPr>
      <w:bookmarkStart w:id="1" w:name="_Toc218439227"/>
      <w:r w:rsidRPr="0090450C">
        <w:t>Governance of AI and Machine Learning Systems</w:t>
      </w:r>
      <w:bookmarkEnd w:id="1"/>
    </w:p>
    <w:p w14:paraId="360BD317" w14:textId="77777777" w:rsidR="00C62835" w:rsidRDefault="00C62835" w:rsidP="00C62835">
      <w:pPr>
        <w:pStyle w:val="Heading3"/>
      </w:pPr>
      <w:bookmarkStart w:id="2" w:name="_Toc218439228"/>
      <w:r>
        <w:t>Introduction – Why does AI Governance Matter</w:t>
      </w:r>
      <w:bookmarkEnd w:id="2"/>
    </w:p>
    <w:p w14:paraId="5DD73E9B" w14:textId="08E9B36D" w:rsidR="00EA5EB5" w:rsidRDefault="00C62835" w:rsidP="00C62835">
      <w:r>
        <w:t>As AI and ML has become a major feature of almost all businesses within the last couple years, especially within the last year, it has become incredibly important that AI is managed and governed properly due to its unique set of vulnerabilities and problems such as errors or bias in given subjects caused by the data it was fed during its training or in the case of Large Language Models (LLM’s) even its backend machine prompt (</w:t>
      </w:r>
      <w:r w:rsidR="006B4530" w:rsidRPr="006B4530">
        <w:t>system-level prompt controls</w:t>
      </w:r>
      <w:r>
        <w:t xml:space="preserve"> ran underneath the users that organisations use on their AI models in order to make it act a certain way and restrict what </w:t>
      </w:r>
      <w:r w:rsidR="00EA5EB5">
        <w:t>it</w:t>
      </w:r>
      <w:r>
        <w:t xml:space="preserve"> should or shouldn’t talk about) can be inadequately managed</w:t>
      </w:r>
      <w:r w:rsidR="00265EB1">
        <w:t xml:space="preserve"> resulting in unforeseen circumstances</w:t>
      </w:r>
      <w:r w:rsidR="00EA5EB5">
        <w:t>.</w:t>
      </w:r>
    </w:p>
    <w:p w14:paraId="381ABFFA" w14:textId="7F41F46C" w:rsidR="00BF3176" w:rsidRDefault="00EA5EB5" w:rsidP="00BF3176">
      <w:pPr>
        <w:rPr>
          <w:rFonts w:ascii="Calibri" w:hAnsi="Calibri" w:cs="Calibri"/>
          <w:color w:val="000000"/>
          <w:lang w:val="en-US"/>
        </w:rPr>
      </w:pPr>
      <w:r>
        <w:t>These issues mentioned are also not just theoretical, there are many real-life examples that have already happened one of these being</w:t>
      </w:r>
      <w:r w:rsidR="00C62835">
        <w:t xml:space="preserve">, </w:t>
      </w:r>
      <w:proofErr w:type="spellStart"/>
      <w:r w:rsidR="00C62835">
        <w:t>xAI’s</w:t>
      </w:r>
      <w:proofErr w:type="spellEnd"/>
      <w:r w:rsidR="00C62835">
        <w:t xml:space="preserve"> “Grok” AI model which on multiple occasion’s has </w:t>
      </w:r>
      <w:r>
        <w:t xml:space="preserve">exhibited unexpected behaviour </w:t>
      </w:r>
      <w:r w:rsidR="00C62835">
        <w:t>due to tampering with the backend machine prompt in order to make it act a certain way</w:t>
      </w:r>
      <w:r>
        <w:t>.</w:t>
      </w:r>
      <w:r w:rsidR="00C62835">
        <w:t xml:space="preserve"> </w:t>
      </w:r>
      <w:r>
        <w:t xml:space="preserve">This </w:t>
      </w:r>
      <w:r w:rsidR="00C62835">
        <w:t xml:space="preserve">has resulted in a range of </w:t>
      </w:r>
      <w:r w:rsidRPr="00EA5EB5">
        <w:t>harmful and controversial outputs</w:t>
      </w:r>
      <w:r w:rsidR="00C62835">
        <w:t xml:space="preserve"> such as white supremacy, calling itself “</w:t>
      </w:r>
      <w:proofErr w:type="spellStart"/>
      <w:r w:rsidR="00C62835">
        <w:t>MechaHitler</w:t>
      </w:r>
      <w:proofErr w:type="spellEnd"/>
      <w:r w:rsidR="00C62835">
        <w:t>” and openly praising Adolf Hitler and even as recently as October 2025 “</w:t>
      </w:r>
      <w:r w:rsidR="00C62835" w:rsidRPr="002A25B5">
        <w:t>an investigation by Institute for Strategic Dialogue reported that Grok often amplified pro-Kremlin narratives, the chatbot citing X posts from RT journalists and the pro-Russian influencers that quoted them.</w:t>
      </w:r>
      <w:r w:rsidR="00C62835">
        <w:t>”</w:t>
      </w:r>
      <w:sdt>
        <w:sdtPr>
          <w:rPr>
            <w:rFonts w:ascii="Calibri" w:hAnsi="Calibri" w:cs="Calibri"/>
            <w:color w:val="000000"/>
            <w:highlight w:val="white"/>
          </w:rPr>
          <w:alias w:val="Citation"/>
          <w:tag w:val="{&quot;referencesIds&quot;:[&quot;doc:695254e3ad4d4b6c15c9dd17&quot;],&quot;referencesOptions&quot;:{&quot;doc:695254e3ad4d4b6c15c9dd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9737406"/>
          <w:placeholder>
            <w:docPart w:val="90FD409AFFD74405A61597EDE04B0497"/>
          </w:placeholder>
        </w:sdtPr>
        <w:sdtEndPr/>
        <w:sdtContent>
          <w:r w:rsidR="00C62835">
            <w:rPr>
              <w:rFonts w:ascii="Calibri" w:eastAsia="Times New Roman" w:hAnsi="Calibri" w:cs="Calibri"/>
              <w:color w:val="000000"/>
            </w:rPr>
            <w:t>[1]</w:t>
          </w:r>
        </w:sdtContent>
      </w:sdt>
      <w:r w:rsidR="00C62835">
        <w:rPr>
          <w:rFonts w:ascii="Calibri" w:hAnsi="Calibri" w:cs="Calibri"/>
          <w:color w:val="000000"/>
        </w:rPr>
        <w:t xml:space="preserve">. </w:t>
      </w:r>
      <w:r w:rsidR="00265EB1">
        <w:rPr>
          <w:rFonts w:ascii="Calibri" w:hAnsi="Calibri" w:cs="Calibri"/>
          <w:color w:val="000000"/>
        </w:rPr>
        <w:t>Another example with a different type of outcome would be</w:t>
      </w:r>
      <w:r w:rsidR="00265EB1" w:rsidRPr="00265EB1">
        <w:rPr>
          <w:rFonts w:ascii="Calibri" w:hAnsi="Calibri" w:cs="Calibri"/>
          <w:color w:val="000000"/>
          <w:lang w:val="en-US"/>
        </w:rPr>
        <w:t xml:space="preserve"> </w:t>
      </w:r>
      <w:r w:rsidR="00265EB1" w:rsidRPr="00C746E1">
        <w:rPr>
          <w:rFonts w:ascii="Calibri" w:hAnsi="Calibri" w:cs="Calibri"/>
          <w:color w:val="000000"/>
          <w:lang w:val="en-US"/>
        </w:rPr>
        <w:t>Lenovo’s chatbot “Lena” wh</w:t>
      </w:r>
      <w:r w:rsidR="00265EB1">
        <w:rPr>
          <w:rFonts w:ascii="Calibri" w:hAnsi="Calibri" w:cs="Calibri"/>
          <w:color w:val="000000"/>
          <w:lang w:val="en-US"/>
        </w:rPr>
        <w:t>ere</w:t>
      </w:r>
      <w:r w:rsidR="00265EB1" w:rsidRPr="00C746E1">
        <w:rPr>
          <w:rFonts w:ascii="Calibri" w:hAnsi="Calibri" w:cs="Calibri"/>
          <w:color w:val="000000"/>
          <w:lang w:val="en-US"/>
        </w:rPr>
        <w:t xml:space="preserve"> in July of 2025 “Lena was affected by critical XSS vulnerabilities, which enabled attackers to inject malicious code and steal session cookies with a single prompt</w:t>
      </w:r>
      <w:r w:rsidR="00CC25E3" w:rsidRPr="00C746E1">
        <w:rPr>
          <w:rFonts w:ascii="Calibri" w:hAnsi="Calibri" w:cs="Calibri"/>
          <w:color w:val="000000"/>
          <w:lang w:val="en-US"/>
        </w:rPr>
        <w:t>.” [</w:t>
      </w:r>
      <w:r w:rsidR="00265EB1" w:rsidRPr="00C746E1">
        <w:rPr>
          <w:rFonts w:ascii="Calibri" w:hAnsi="Calibri" w:cs="Calibri"/>
          <w:color w:val="000000"/>
          <w:lang w:val="en-US"/>
        </w:rPr>
        <w:t>2]</w:t>
      </w:r>
      <w:r w:rsidR="00265EB1">
        <w:rPr>
          <w:rFonts w:ascii="Calibri" w:hAnsi="Calibri" w:cs="Calibri"/>
          <w:color w:val="000000"/>
          <w:lang w:val="en-US"/>
        </w:rPr>
        <w:t xml:space="preserve"> </w:t>
      </w:r>
    </w:p>
    <w:p w14:paraId="330B6864" w14:textId="77777777" w:rsidR="00BF770A" w:rsidRDefault="00BF3176" w:rsidP="00BF770A">
      <w:pPr>
        <w:rPr>
          <w:rFonts w:ascii="Calibri" w:hAnsi="Calibri" w:cs="Calibri"/>
          <w:color w:val="000000"/>
        </w:rPr>
      </w:pPr>
      <w:r>
        <w:rPr>
          <w:rFonts w:ascii="Calibri" w:hAnsi="Calibri" w:cs="Calibri"/>
          <w:color w:val="000000"/>
        </w:rPr>
        <w:t>T</w:t>
      </w:r>
      <w:r w:rsidRPr="00BF3176">
        <w:rPr>
          <w:rFonts w:ascii="Calibri" w:hAnsi="Calibri" w:cs="Calibri"/>
          <w:color w:val="000000"/>
        </w:rPr>
        <w:t xml:space="preserve">hese incidents demonstrate that insufficient governance of AI systems can result in </w:t>
      </w:r>
      <w:r>
        <w:rPr>
          <w:rFonts w:ascii="Calibri" w:hAnsi="Calibri" w:cs="Calibri"/>
          <w:color w:val="000000"/>
        </w:rPr>
        <w:t xml:space="preserve">a wide range of issues covering a multitude of topics such as </w:t>
      </w:r>
      <w:r w:rsidRPr="00BF3176">
        <w:rPr>
          <w:rFonts w:ascii="Calibri" w:hAnsi="Calibri" w:cs="Calibri"/>
          <w:color w:val="000000"/>
        </w:rPr>
        <w:t xml:space="preserve">ethical harm, security vulnerabilities, and regulatory exposure. Without </w:t>
      </w:r>
      <w:r>
        <w:rPr>
          <w:rFonts w:ascii="Calibri" w:hAnsi="Calibri" w:cs="Calibri"/>
          <w:color w:val="000000"/>
        </w:rPr>
        <w:t xml:space="preserve">fully inclusive </w:t>
      </w:r>
      <w:r w:rsidRPr="00BF3176">
        <w:rPr>
          <w:rFonts w:ascii="Calibri" w:hAnsi="Calibri" w:cs="Calibri"/>
          <w:color w:val="000000"/>
        </w:rPr>
        <w:t xml:space="preserve">governance frameworks that address data quality, system controls, and ongoing oversight, organisations risk deploying AI technologies </w:t>
      </w:r>
      <w:r>
        <w:rPr>
          <w:rFonts w:ascii="Calibri" w:hAnsi="Calibri" w:cs="Calibri"/>
          <w:color w:val="000000"/>
        </w:rPr>
        <w:t>with major vulnerabilities that could put their customers at risk if not mitigated quickly</w:t>
      </w:r>
    </w:p>
    <w:p w14:paraId="58730EBC" w14:textId="71039F83" w:rsidR="00BF3176" w:rsidRDefault="00BF3176" w:rsidP="00BF770A">
      <w:pPr>
        <w:rPr>
          <w:rFonts w:ascii="Calibri" w:hAnsi="Calibri" w:cs="Calibri"/>
          <w:color w:val="000000"/>
        </w:rPr>
      </w:pPr>
      <w:r w:rsidRPr="00BF3176">
        <w:rPr>
          <w:rFonts w:ascii="Calibri" w:hAnsi="Calibri" w:cs="Calibri"/>
          <w:color w:val="000000"/>
        </w:rPr>
        <w:t xml:space="preserve">This paper aims to examine the governance of AI and machine learning systems within modern organisations. It </w:t>
      </w:r>
      <w:r>
        <w:rPr>
          <w:rFonts w:ascii="Calibri" w:hAnsi="Calibri" w:cs="Calibri"/>
          <w:color w:val="000000"/>
        </w:rPr>
        <w:t xml:space="preserve">aims to </w:t>
      </w:r>
      <w:r w:rsidRPr="00BF3176">
        <w:rPr>
          <w:rFonts w:ascii="Calibri" w:hAnsi="Calibri" w:cs="Calibri"/>
          <w:color w:val="000000"/>
        </w:rPr>
        <w:t>explor</w:t>
      </w:r>
      <w:r>
        <w:rPr>
          <w:rFonts w:ascii="Calibri" w:hAnsi="Calibri" w:cs="Calibri"/>
          <w:color w:val="000000"/>
        </w:rPr>
        <w:t>e</w:t>
      </w:r>
      <w:r w:rsidRPr="00BF3176">
        <w:rPr>
          <w:rFonts w:ascii="Calibri" w:hAnsi="Calibri" w:cs="Calibri"/>
          <w:color w:val="000000"/>
        </w:rPr>
        <w:t xml:space="preserve"> the key technical, ethical, and regulatory challenges faced during the development and deployment of AI systems</w:t>
      </w:r>
      <w:r>
        <w:rPr>
          <w:rFonts w:ascii="Calibri" w:hAnsi="Calibri" w:cs="Calibri"/>
          <w:color w:val="000000"/>
        </w:rPr>
        <w:t xml:space="preserve"> as well as their continued </w:t>
      </w:r>
      <w:r>
        <w:rPr>
          <w:rFonts w:ascii="Calibri" w:hAnsi="Calibri" w:cs="Calibri"/>
          <w:color w:val="000000"/>
        </w:rPr>
        <w:lastRenderedPageBreak/>
        <w:t>usage</w:t>
      </w:r>
      <w:r w:rsidRPr="00BF3176">
        <w:rPr>
          <w:rFonts w:ascii="Calibri" w:hAnsi="Calibri" w:cs="Calibri"/>
          <w:color w:val="000000"/>
        </w:rPr>
        <w:t>. In addition, th</w:t>
      </w:r>
      <w:r>
        <w:rPr>
          <w:rFonts w:ascii="Calibri" w:hAnsi="Calibri" w:cs="Calibri"/>
          <w:color w:val="000000"/>
        </w:rPr>
        <w:t>is</w:t>
      </w:r>
      <w:r w:rsidRPr="00BF3176">
        <w:rPr>
          <w:rFonts w:ascii="Calibri" w:hAnsi="Calibri" w:cs="Calibri"/>
          <w:color w:val="000000"/>
        </w:rPr>
        <w:t xml:space="preserve"> paper </w:t>
      </w:r>
      <w:r>
        <w:rPr>
          <w:rFonts w:ascii="Calibri" w:hAnsi="Calibri" w:cs="Calibri"/>
          <w:color w:val="000000"/>
        </w:rPr>
        <w:t xml:space="preserve">also aims </w:t>
      </w:r>
      <w:r w:rsidRPr="00BF3176">
        <w:rPr>
          <w:rFonts w:ascii="Calibri" w:hAnsi="Calibri" w:cs="Calibri"/>
          <w:color w:val="000000"/>
        </w:rPr>
        <w:t xml:space="preserve">analyse approaches to long-term monitoring and control of AI models, with particular emphasis on </w:t>
      </w:r>
      <w:r>
        <w:rPr>
          <w:rFonts w:ascii="Calibri" w:hAnsi="Calibri" w:cs="Calibri"/>
          <w:color w:val="000000"/>
        </w:rPr>
        <w:t xml:space="preserve">ever evolving </w:t>
      </w:r>
      <w:r w:rsidRPr="00BF3176">
        <w:rPr>
          <w:rFonts w:ascii="Calibri" w:hAnsi="Calibri" w:cs="Calibri"/>
          <w:color w:val="000000"/>
        </w:rPr>
        <w:t>compliance, accountability, and risk management</w:t>
      </w:r>
      <w:r>
        <w:rPr>
          <w:rFonts w:ascii="Calibri" w:hAnsi="Calibri" w:cs="Calibri"/>
          <w:color w:val="000000"/>
        </w:rPr>
        <w:t xml:space="preserve"> requirements set by governing bodies</w:t>
      </w:r>
      <w:r w:rsidRPr="00BF3176">
        <w:rPr>
          <w:rFonts w:ascii="Calibri" w:hAnsi="Calibri" w:cs="Calibri"/>
          <w:color w:val="000000"/>
        </w:rPr>
        <w:t>. By evaluating existing governance frameworks and real-world incidents, this research seek</w:t>
      </w:r>
      <w:r>
        <w:rPr>
          <w:rFonts w:ascii="Calibri" w:hAnsi="Calibri" w:cs="Calibri"/>
          <w:color w:val="000000"/>
        </w:rPr>
        <w:t>s</w:t>
      </w:r>
      <w:r w:rsidRPr="00BF3176">
        <w:rPr>
          <w:rFonts w:ascii="Calibri" w:hAnsi="Calibri" w:cs="Calibri"/>
          <w:color w:val="000000"/>
        </w:rPr>
        <w:t xml:space="preserve"> to demonstrate how effective AI governance can mitigate harm, ensure regulatory compliance, and support responsible and secure AI </w:t>
      </w:r>
      <w:r>
        <w:rPr>
          <w:rFonts w:ascii="Calibri" w:hAnsi="Calibri" w:cs="Calibri"/>
          <w:color w:val="000000"/>
        </w:rPr>
        <w:t>features within an organisation</w:t>
      </w:r>
      <w:r w:rsidRPr="00BF3176">
        <w:rPr>
          <w:rFonts w:ascii="Calibri" w:hAnsi="Calibri" w:cs="Calibri"/>
          <w:color w:val="000000"/>
        </w:rPr>
        <w:t>.</w:t>
      </w:r>
    </w:p>
    <w:p w14:paraId="1AA752C7" w14:textId="3417E99E" w:rsidR="001D3C29" w:rsidRDefault="001D3C29" w:rsidP="00BF770A">
      <w:pPr>
        <w:pStyle w:val="Heading3"/>
      </w:pPr>
      <w:bookmarkStart w:id="3" w:name="_Toc218439229"/>
      <w:r>
        <w:t>Core Concepts of AI Governance</w:t>
      </w:r>
      <w:bookmarkEnd w:id="3"/>
    </w:p>
    <w:p w14:paraId="7B67A042" w14:textId="77777777" w:rsidR="004A319B" w:rsidRDefault="001D3C29" w:rsidP="001D3C29">
      <w:r>
        <w:t xml:space="preserve">When it comes to AI and ML governance, there is a wide range of different points that need to be taken into account that will overall make up the subject of “AI Governance”. </w:t>
      </w:r>
    </w:p>
    <w:p w14:paraId="4C441E48" w14:textId="58CE4022" w:rsidR="001D3C29" w:rsidRDefault="001D3C29" w:rsidP="001D3C29">
      <w:r>
        <w:t xml:space="preserve">The first of these points is data governance, </w:t>
      </w:r>
      <w:r w:rsidR="000C5FED">
        <w:t xml:space="preserve">which covers the management of data </w:t>
      </w:r>
      <w:r w:rsidR="004A319B">
        <w:t>being fed into the AI, looking at where the information came from, how it will be processed and used, and whether it is lawful for it to be used for the given use case</w:t>
      </w:r>
      <w:r w:rsidR="00033F15">
        <w:t>.</w:t>
      </w:r>
      <w:r w:rsidR="004A319B">
        <w:t xml:space="preserve"> </w:t>
      </w:r>
      <w:r w:rsidR="00033F15">
        <w:t>T</w:t>
      </w:r>
      <w:r w:rsidR="004A319B">
        <w:t>his is the most important of the different sections as this cannot be changed after the fact without retraining the entire model again</w:t>
      </w:r>
      <w:r w:rsidR="00033F15">
        <w:t>.</w:t>
      </w:r>
      <w:r w:rsidR="004A319B">
        <w:t xml:space="preserve"> </w:t>
      </w:r>
      <w:r w:rsidR="00033F15">
        <w:t xml:space="preserve">This </w:t>
      </w:r>
      <w:r w:rsidR="004A319B">
        <w:t>mean</w:t>
      </w:r>
      <w:r w:rsidR="00033F15">
        <w:t>s</w:t>
      </w:r>
      <w:r w:rsidR="004A319B">
        <w:t xml:space="preserve"> that if poor or heavily biased data is trained on then the output from the AI will always be poor and heavily biased too. This is also the stage where most legal precaution needs to be taken, as if a model is trained on a large amount of copyrighted </w:t>
      </w:r>
      <w:r w:rsidR="002A0E1F">
        <w:t>material,</w:t>
      </w:r>
      <w:r w:rsidR="004A319B">
        <w:t xml:space="preserve"> then it can put</w:t>
      </w:r>
      <w:r w:rsidR="00033F15">
        <w:t xml:space="preserve"> the business at the threat of lawsuits, this is incredibly prevalent when it comes to image generation models which are almost entirely trained on copyrighted material, resulting in many lawsuits from major companies such as Disney, Warner Bros, and </w:t>
      </w:r>
      <w:proofErr w:type="spellStart"/>
      <w:proofErr w:type="gramStart"/>
      <w:r w:rsidR="00033F15">
        <w:t>Shueisha</w:t>
      </w:r>
      <w:proofErr w:type="spellEnd"/>
      <w:r w:rsidR="00033F15">
        <w:t>[</w:t>
      </w:r>
      <w:proofErr w:type="gramEnd"/>
      <w:r w:rsidR="00033F15">
        <w:t>3]</w:t>
      </w:r>
    </w:p>
    <w:p w14:paraId="1DDBA8E9" w14:textId="27D4CFB1" w:rsidR="004A319B" w:rsidRDefault="004A319B" w:rsidP="001D3C29">
      <w:r>
        <w:t>The second of these points is model governance</w:t>
      </w:r>
      <w:r w:rsidR="002A0E1F">
        <w:t xml:space="preserve"> which is focused on the transformation and reasoning aspects, this is where the model’s general behaviour is decided on and that the information it outputs can be validated and justified, if the model governance is done poorly then results can end up making unexplainable decisions or having unexpected bias or rogue behaviour.</w:t>
      </w:r>
    </w:p>
    <w:p w14:paraId="2E62B5ED" w14:textId="6CCBCDE8" w:rsidR="004A319B" w:rsidRPr="001D3C29" w:rsidRDefault="002A0E1F" w:rsidP="001D3C29">
      <w:r>
        <w:t>The third type of governance is operational governance</w:t>
      </w:r>
      <w:r w:rsidR="00370B14">
        <w:t>, which most closely resembles the types of restrictions put on normal IT systems.</w:t>
      </w:r>
      <w:r>
        <w:t xml:space="preserve"> </w:t>
      </w:r>
      <w:r w:rsidR="00370B14">
        <w:t>T</w:t>
      </w:r>
      <w:r>
        <w:t>h</w:t>
      </w:r>
      <w:r w:rsidR="00370B14">
        <w:t>ese</w:t>
      </w:r>
      <w:r>
        <w:t xml:space="preserve"> </w:t>
      </w:r>
      <w:r w:rsidR="00370B14">
        <w:t>are</w:t>
      </w:r>
      <w:r>
        <w:t xml:space="preserve"> general guidelines and restrictions that are put on the model once it is provided to the general userbase. This includes things such as access control, output monitoring and environment isolation</w:t>
      </w:r>
      <w:r w:rsidR="00370B14">
        <w:t xml:space="preserve"> in order to keep the AI from creating major vulnerabilities such as prompt injection which could end up resulting in XSS or RCE</w:t>
      </w:r>
      <w:r w:rsidR="00BF770A">
        <w:t xml:space="preserve"> or just general abuse from end users.</w:t>
      </w:r>
    </w:p>
    <w:p w14:paraId="3EFD13B3" w14:textId="77777777" w:rsidR="00C62835" w:rsidRDefault="00C62835" w:rsidP="00C62835">
      <w:pPr>
        <w:pStyle w:val="Heading3"/>
      </w:pPr>
      <w:bookmarkStart w:id="4" w:name="_Toc218439230"/>
      <w:r>
        <w:t>Risk Management in AI and ML Systems</w:t>
      </w:r>
      <w:bookmarkEnd w:id="4"/>
    </w:p>
    <w:p w14:paraId="227505B6" w14:textId="77777777" w:rsidR="00385820" w:rsidRDefault="00385820" w:rsidP="0021232B">
      <w:r w:rsidRPr="00385820">
        <w:t xml:space="preserve">The deployment of AI and machine learning systems within modern organisations introduces a growing range of risks that are not faced by normal IT systems. This is due to the fact that, unlike deterministic software, AI systems rely on probabilistic models trained on historical data, which enables them to operate one their own without the assistance of humans. As a result, risk management for AI systems is a continuous process and not just a 1 off that can be ignored later on. Effective AI governance therefore requires the identification, </w:t>
      </w:r>
      <w:r w:rsidRPr="00385820">
        <w:lastRenderedPageBreak/>
        <w:t>assessment, and mitigation of various risks to ensure reliability, trustworthiness, and regulatory compliance.</w:t>
      </w:r>
    </w:p>
    <w:p w14:paraId="171A4EF6" w14:textId="05E9A7DA" w:rsidR="006344B6" w:rsidRPr="006344B6" w:rsidRDefault="006344B6" w:rsidP="006344B6">
      <w:pPr>
        <w:pStyle w:val="Heading3"/>
      </w:pPr>
      <w:bookmarkStart w:id="5" w:name="_Toc218439231"/>
      <w:r w:rsidRPr="006344B6">
        <w:t>Technical Risks</w:t>
      </w:r>
      <w:bookmarkEnd w:id="5"/>
    </w:p>
    <w:p w14:paraId="62B23FBC" w14:textId="629D26E1" w:rsidR="00385820" w:rsidRPr="00385820" w:rsidRDefault="00385820" w:rsidP="00385820">
      <w:r w:rsidRPr="00385820">
        <w:t xml:space="preserve">Technical risks </w:t>
      </w:r>
      <w:r w:rsidR="00F03FFC">
        <w:t>mainly</w:t>
      </w:r>
      <w:r w:rsidRPr="00385820">
        <w:t xml:space="preserve"> </w:t>
      </w:r>
      <w:r w:rsidR="00F03FFC">
        <w:t>occur</w:t>
      </w:r>
      <w:r w:rsidRPr="00385820">
        <w:t xml:space="preserve"> from the way AI systems are designed</w:t>
      </w:r>
      <w:r w:rsidR="00F03FFC">
        <w:t xml:space="preserve"> and</w:t>
      </w:r>
      <w:r w:rsidRPr="00385820">
        <w:t xml:space="preserve"> trained. One of the most significant technical risks is model drift, which occurs when the</w:t>
      </w:r>
      <w:r w:rsidR="00CB6BB6">
        <w:t xml:space="preserve"> difference</w:t>
      </w:r>
      <w:r w:rsidRPr="00385820">
        <w:t xml:space="preserve"> between input data and model predictions changes over time, resulting in degraded performance and unreliable outputs. This phenomenon is </w:t>
      </w:r>
      <w:r w:rsidR="001B5D5C">
        <w:t>called</w:t>
      </w:r>
      <w:r w:rsidRPr="00385820">
        <w:t xml:space="preserve"> concept drift and has been extensively studied as a</w:t>
      </w:r>
      <w:r w:rsidR="001B5D5C">
        <w:t xml:space="preserve"> major</w:t>
      </w:r>
      <w:r w:rsidRPr="00385820">
        <w:t xml:space="preserve"> challenge for models operating in environments </w:t>
      </w:r>
      <w:r w:rsidR="001B5D5C">
        <w:t xml:space="preserve">where relevant data is changing </w:t>
      </w:r>
      <w:r w:rsidR="00FE146C">
        <w:t>constantly</w:t>
      </w:r>
      <w:r w:rsidR="00FE146C" w:rsidRPr="00385820">
        <w:t xml:space="preserve"> [</w:t>
      </w:r>
      <w:r w:rsidRPr="00385820">
        <w:t>4].</w:t>
      </w:r>
    </w:p>
    <w:p w14:paraId="6B43FEA3" w14:textId="2699755E" w:rsidR="00385820" w:rsidRPr="00385820" w:rsidRDefault="00385820" w:rsidP="00385820">
      <w:r w:rsidRPr="00385820">
        <w:t xml:space="preserve">In real-world </w:t>
      </w:r>
      <w:r w:rsidR="00F03FFC">
        <w:t>situations</w:t>
      </w:r>
      <w:r w:rsidRPr="00385820">
        <w:t xml:space="preserve">, model drift often </w:t>
      </w:r>
      <w:r w:rsidR="00564CDE">
        <w:t>occurs due to</w:t>
      </w:r>
      <w:r w:rsidRPr="00385820">
        <w:t xml:space="preserve"> seasonal or behavioural drift, where patterns in data vary due to external or time-dependent factors. For example, consumer purchasing behaviour may shift predictably across seasons, such as increased demand for snow shovels in winter or gardening equipment in autumn, </w:t>
      </w:r>
      <w:r w:rsidR="001B5D5C">
        <w:t>making</w:t>
      </w:r>
      <w:r w:rsidRPr="00385820">
        <w:t xml:space="preserve"> previously trained models less accurate if</w:t>
      </w:r>
      <w:r w:rsidR="00E33D59">
        <w:t xml:space="preserve"> plans such as retraining are not in place </w:t>
      </w:r>
      <w:r w:rsidRPr="00385820">
        <w:t xml:space="preserve">[5]. If left unmanaged, </w:t>
      </w:r>
      <w:r w:rsidR="00E33D59">
        <w:t>concept</w:t>
      </w:r>
      <w:r w:rsidRPr="00385820">
        <w:t xml:space="preserve"> drift can lead to </w:t>
      </w:r>
      <w:r w:rsidR="00E33D59">
        <w:t xml:space="preserve">a range of issues including </w:t>
      </w:r>
      <w:r w:rsidRPr="00385820">
        <w:t xml:space="preserve">incorrect </w:t>
      </w:r>
      <w:r w:rsidR="00564CDE">
        <w:t>responses</w:t>
      </w:r>
      <w:r w:rsidRPr="00385820">
        <w:t>, reduced</w:t>
      </w:r>
      <w:r w:rsidR="00E33D59">
        <w:t xml:space="preserve"> </w:t>
      </w:r>
      <w:r w:rsidRPr="00385820">
        <w:t>effectiveness, and potentially harmful automated decisions.</w:t>
      </w:r>
    </w:p>
    <w:p w14:paraId="2A8CB046" w14:textId="074CDCC3" w:rsidR="00385820" w:rsidRPr="00385820" w:rsidRDefault="00385820" w:rsidP="00385820">
      <w:r w:rsidRPr="00385820">
        <w:t xml:space="preserve">Additional technical risks include poor data quality, unrepresentative or biased training datasets, and limited model explainability. Bias present in historical data can be learned and amplified by AI systems, resulting in unfair or discriminatory outcomes, particularly in high-impact domains such as recruitment, credit scoring, and criminal justice [6]. </w:t>
      </w:r>
      <w:r w:rsidR="00E33D59">
        <w:t>Additionally</w:t>
      </w:r>
      <w:r w:rsidRPr="00385820">
        <w:t>, many modern AI models</w:t>
      </w:r>
      <w:r w:rsidR="00E33D59">
        <w:t xml:space="preserve">, </w:t>
      </w:r>
      <w:r w:rsidRPr="00385820">
        <w:t>particularly deep learning architectures</w:t>
      </w:r>
      <w:r w:rsidR="00E33D59">
        <w:t xml:space="preserve">, </w:t>
      </w:r>
      <w:r w:rsidRPr="00385820">
        <w:t>lack transparency, making it difficult for organisations to understand, validate, or explain their outputs. This lack of explainability complicates debugging, auditing, and compliance with regulatory requirements that demand transparency and accountability [7].</w:t>
      </w:r>
    </w:p>
    <w:p w14:paraId="7253270C" w14:textId="77777777" w:rsidR="00385820" w:rsidRPr="00385820" w:rsidRDefault="00385820" w:rsidP="00385820">
      <w:pPr>
        <w:pStyle w:val="Heading4"/>
      </w:pPr>
      <w:r w:rsidRPr="00385820">
        <w:t>Security Risks</w:t>
      </w:r>
    </w:p>
    <w:p w14:paraId="7B0DEB58" w14:textId="230C87F3" w:rsidR="00385820" w:rsidRPr="00385820" w:rsidRDefault="00385820" w:rsidP="00385820">
      <w:r w:rsidRPr="00385820">
        <w:t xml:space="preserve">AI systems also introduce a broader and more complex security threat surface than conventional software systems. One of the most </w:t>
      </w:r>
      <w:r w:rsidR="0013586C">
        <w:t>severe</w:t>
      </w:r>
      <w:r w:rsidRPr="00385820">
        <w:t xml:space="preserve"> security risks</w:t>
      </w:r>
      <w:r w:rsidR="0013586C">
        <w:t xml:space="preserve"> from AI systems</w:t>
      </w:r>
      <w:r w:rsidRPr="00385820">
        <w:t xml:space="preserve"> is data exposure, which can occur when AI models are granted access to sensitive datasets</w:t>
      </w:r>
      <w:r w:rsidR="003D4330">
        <w:t xml:space="preserve"> that they do not need to have</w:t>
      </w:r>
      <w:r w:rsidRPr="00385820">
        <w:t xml:space="preserve"> or </w:t>
      </w:r>
      <w:r w:rsidR="0013586C">
        <w:t>if they are</w:t>
      </w:r>
      <w:r w:rsidRPr="00385820">
        <w:t xml:space="preserve"> insufficiently </w:t>
      </w:r>
      <w:r w:rsidR="003D4330">
        <w:t>restricted</w:t>
      </w:r>
      <w:r w:rsidRPr="00385820">
        <w:t xml:space="preserve"> in </w:t>
      </w:r>
      <w:r w:rsidR="003D4330">
        <w:t>what they are allowed to output</w:t>
      </w:r>
      <w:r w:rsidRPr="00385820">
        <w:t xml:space="preserve">. </w:t>
      </w:r>
      <w:r w:rsidR="003D4330">
        <w:t xml:space="preserve">Poor </w:t>
      </w:r>
      <w:r w:rsidRPr="00385820">
        <w:t xml:space="preserve">access controls or </w:t>
      </w:r>
      <w:r w:rsidR="003D4330">
        <w:t>badly</w:t>
      </w:r>
      <w:r w:rsidRPr="00385820">
        <w:t xml:space="preserve"> designed restrictions may result in the unintentional </w:t>
      </w:r>
      <w:r w:rsidR="003D4330">
        <w:t xml:space="preserve">leaking of private or confidential information such as customer data </w:t>
      </w:r>
      <w:r w:rsidRPr="00385820">
        <w:t>[8].</w:t>
      </w:r>
    </w:p>
    <w:p w14:paraId="600A9610" w14:textId="680629A8" w:rsidR="00385820" w:rsidRPr="00385820" w:rsidRDefault="0013586C" w:rsidP="00385820">
      <w:r>
        <w:t>In addition</w:t>
      </w:r>
      <w:r w:rsidR="0079096B">
        <w:t xml:space="preserve"> to</w:t>
      </w:r>
      <w:r w:rsidR="00385820" w:rsidRPr="00385820">
        <w:t xml:space="preserve"> traditional cybersecurity threats, AI systems are vulnerable to AI-specific attack techniques, including data poisoning, model inversion, inference attacks, and model extraction. These attacks can compromise both models and their training data, </w:t>
      </w:r>
      <w:r w:rsidR="0079096B">
        <w:t>heavily reducing</w:t>
      </w:r>
      <w:r w:rsidR="00385820" w:rsidRPr="00385820">
        <w:t xml:space="preserve"> trust in AI</w:t>
      </w:r>
      <w:r w:rsidR="0079096B">
        <w:t xml:space="preserve"> </w:t>
      </w:r>
      <w:r w:rsidR="00385820" w:rsidRPr="00385820">
        <w:t>systems [9].</w:t>
      </w:r>
      <w:r w:rsidR="00702F04">
        <w:t xml:space="preserve"> There </w:t>
      </w:r>
      <w:r w:rsidR="00FE146C">
        <w:t>are</w:t>
      </w:r>
      <w:r w:rsidR="00702F04">
        <w:t xml:space="preserve"> also additional security risks if an organisation decides to use a </w:t>
      </w:r>
      <w:r w:rsidR="00FE146C">
        <w:t>third-party</w:t>
      </w:r>
      <w:r w:rsidR="00702F04">
        <w:t xml:space="preserve"> AI model for their systems as they will be considerably less </w:t>
      </w:r>
      <w:r w:rsidR="00FE146C">
        <w:t xml:space="preserve">transparent in what information they were trained on as well as providing less options when it comes to customisation of parameters. </w:t>
      </w:r>
    </w:p>
    <w:p w14:paraId="112BD0D6" w14:textId="77777777" w:rsidR="00385820" w:rsidRPr="00385820" w:rsidRDefault="00385820" w:rsidP="00385820">
      <w:pPr>
        <w:pStyle w:val="Heading4"/>
      </w:pPr>
      <w:r w:rsidRPr="00385820">
        <w:lastRenderedPageBreak/>
        <w:t>Business and Operational Risks</w:t>
      </w:r>
    </w:p>
    <w:p w14:paraId="58F7603B" w14:textId="71CE8574" w:rsidR="00385820" w:rsidRPr="00385820" w:rsidRDefault="00385820" w:rsidP="00385820">
      <w:r w:rsidRPr="00385820">
        <w:t>In addition to technical and security concerns, AI systems</w:t>
      </w:r>
      <w:r w:rsidR="00FE146C">
        <w:t xml:space="preserve"> </w:t>
      </w:r>
      <w:r w:rsidR="00F40284">
        <w:t xml:space="preserve">can </w:t>
      </w:r>
      <w:r w:rsidR="00FE146C">
        <w:t>also</w:t>
      </w:r>
      <w:r w:rsidRPr="00385820">
        <w:t xml:space="preserve"> present significant business and operational risks. </w:t>
      </w:r>
      <w:r w:rsidR="00FE146C">
        <w:t>R</w:t>
      </w:r>
      <w:r w:rsidRPr="00385820">
        <w:t xml:space="preserve">eliance on </w:t>
      </w:r>
      <w:r w:rsidR="004B57FE">
        <w:t>AI</w:t>
      </w:r>
      <w:r w:rsidRPr="00385820">
        <w:t xml:space="preserve"> may</w:t>
      </w:r>
      <w:r w:rsidR="008F60EE">
        <w:t xml:space="preserve"> help</w:t>
      </w:r>
      <w:r w:rsidRPr="00385820">
        <w:t xml:space="preserve"> reduce human oversight</w:t>
      </w:r>
      <w:r w:rsidR="00FE146C">
        <w:t>, however it also massively</w:t>
      </w:r>
      <w:r w:rsidRPr="00385820">
        <w:t xml:space="preserve"> increa</w:t>
      </w:r>
      <w:r w:rsidR="00FE146C">
        <w:t>ses</w:t>
      </w:r>
      <w:r w:rsidRPr="00385820">
        <w:t xml:space="preserve"> the likelihood that errors, bias, or unintended behaviours </w:t>
      </w:r>
      <w:r w:rsidR="00FE146C">
        <w:t>due to inherent probl</w:t>
      </w:r>
      <w:r w:rsidR="008F60EE">
        <w:t>ems with AI such as hallucinations or their ability to be easily manipulated</w:t>
      </w:r>
      <w:r w:rsidR="004B57FE">
        <w:t xml:space="preserve"> arise</w:t>
      </w:r>
      <w:r w:rsidRPr="00385820">
        <w:t xml:space="preserve">. </w:t>
      </w:r>
      <w:r w:rsidR="008F60EE" w:rsidRPr="00385820">
        <w:t xml:space="preserve">Such failures can </w:t>
      </w:r>
      <w:r w:rsidR="008F60EE">
        <w:t>result in a large range of consequences such as loss of trust in the</w:t>
      </w:r>
      <w:r w:rsidR="00F40284">
        <w:t xml:space="preserve"> business, financial loss</w:t>
      </w:r>
      <w:r w:rsidR="008F60EE">
        <w:t>,</w:t>
      </w:r>
      <w:r w:rsidR="00F40284">
        <w:t xml:space="preserve"> or even legal issues</w:t>
      </w:r>
      <w:r w:rsidR="008F60EE" w:rsidRPr="00385820">
        <w:t xml:space="preserve"> </w:t>
      </w:r>
      <w:r w:rsidRPr="00385820">
        <w:t>[10].</w:t>
      </w:r>
    </w:p>
    <w:p w14:paraId="49279BC5" w14:textId="77777777" w:rsidR="00385820" w:rsidRPr="00385820" w:rsidRDefault="00385820" w:rsidP="00385820">
      <w:pPr>
        <w:pStyle w:val="Heading4"/>
      </w:pPr>
      <w:r w:rsidRPr="00385820">
        <w:t>Governance-Oriented Risk Management Approaches</w:t>
      </w:r>
    </w:p>
    <w:p w14:paraId="47B6C0EE" w14:textId="6689D8EA" w:rsidR="006344B6" w:rsidRPr="006344B6" w:rsidRDefault="00385820" w:rsidP="006344B6">
      <w:r w:rsidRPr="00385820">
        <w:t>To address these challenges, organisations are adopting structured AI risk management frameworks that integrate technical, security, and operational controls across the AI lifecycle. The NIST AI Risk Management Framework emphasises continuous risk identification, measurement, mitigation, and monitoring, promoting proactive governance rather than reactive control [1</w:t>
      </w:r>
      <w:r w:rsidR="004B57FE">
        <w:t>1</w:t>
      </w:r>
      <w:r w:rsidRPr="00385820">
        <w:t>]. By embedding these practices into model development pipelines, deployment processes, and post-deployment monitoring, organisations can better anticipate threats, protect sensitive assets, detect failures, and respond effectively to incidents involving AI systems.</w:t>
      </w:r>
    </w:p>
    <w:p w14:paraId="65A14A61" w14:textId="741D2A15" w:rsidR="0048124B" w:rsidRDefault="0048124B" w:rsidP="0048124B">
      <w:pPr>
        <w:pStyle w:val="Heading3"/>
      </w:pPr>
      <w:bookmarkStart w:id="6" w:name="_Toc218439232"/>
      <w:r>
        <w:t>How an Organisation can Mitigate Potential Risks</w:t>
      </w:r>
      <w:r w:rsidR="00DE5B3A">
        <w:t xml:space="preserve"> using AI</w:t>
      </w:r>
      <w:bookmarkEnd w:id="6"/>
    </w:p>
    <w:p w14:paraId="5FFA2397" w14:textId="1A34482D" w:rsidR="00DE5B3A" w:rsidRDefault="004B57FE" w:rsidP="00DE5B3A">
      <w:pPr>
        <w:pStyle w:val="Heading4"/>
      </w:pPr>
      <w:r>
        <w:t>Anticipate</w:t>
      </w:r>
    </w:p>
    <w:p w14:paraId="6C64E6EC" w14:textId="16E6E3A5" w:rsidR="00DE5B3A" w:rsidRPr="00DE5B3A" w:rsidRDefault="00DE5B3A" w:rsidP="00DE5B3A">
      <w:r>
        <w:t xml:space="preserve">Organisations can use a wide range of features of AI in order to try anticipate potential risks that may be faced, one of these anticipation methods is to use </w:t>
      </w:r>
      <w:r w:rsidR="00AF37F4">
        <w:t>scenario planning and stress testing</w:t>
      </w:r>
      <w:r w:rsidR="0055748E">
        <w:t xml:space="preserve"> to evaluate how AI systems behave in edge cases or when put under conditions that they should not normally face in implementation. Another way that an organisation can attempt to anticipate potential risks is by conducting a range of risk assessments</w:t>
      </w:r>
      <w:r w:rsidR="00DB65BA">
        <w:t xml:space="preserve"> to identify any ethical, legal or security risks with the deployment of the AI, for example, ensuring that the model is not allowed to output things such as methods to produce illicit substances or information on how to commit crimes.</w:t>
      </w:r>
    </w:p>
    <w:p w14:paraId="595E65DF" w14:textId="3E2A62C5" w:rsidR="004B57FE" w:rsidRDefault="004B57FE" w:rsidP="004B57FE">
      <w:pPr>
        <w:pStyle w:val="Heading4"/>
      </w:pPr>
      <w:r>
        <w:t>Protect</w:t>
      </w:r>
    </w:p>
    <w:p w14:paraId="5446E898" w14:textId="0003A084" w:rsidR="00DB65BA" w:rsidRPr="00DB65BA" w:rsidRDefault="00DB65BA" w:rsidP="00DB65BA">
      <w:r>
        <w:t>A range of different systems can also be put in place in order to help protect against AI related risks, one of these methods is to put strict access controls on who is allowed to interact with, modify or train AI models in order to keep it as well documented as possible in case of any issues. Another method that an organisation could use isolation of AI based systems from any critical infrastructure that if broken, could take down the entire organisation until fixed, isolation would also reduce the amount of information that could be accessed in the case of a breach.</w:t>
      </w:r>
    </w:p>
    <w:p w14:paraId="79B20E2B" w14:textId="14D64AC0" w:rsidR="004B57FE" w:rsidRDefault="004B57FE" w:rsidP="004B57FE">
      <w:pPr>
        <w:pStyle w:val="Heading4"/>
      </w:pPr>
      <w:r>
        <w:t>Detect</w:t>
      </w:r>
    </w:p>
    <w:p w14:paraId="59554EED" w14:textId="12FFC0C7" w:rsidR="00DB65BA" w:rsidRPr="00DB65BA" w:rsidRDefault="00DB65BA" w:rsidP="00DB65BA">
      <w:r>
        <w:t xml:space="preserve">One method that an organisation could use in order to detect any threats caused by AI is to have continuous monitoring and logging of all AI systems to keep track of what is being done, for example for an LLM there should be chat log monitoring put in place to ensure </w:t>
      </w:r>
      <w:r>
        <w:lastRenderedPageBreak/>
        <w:t xml:space="preserve">that any risks detected can easily be traced back to where they came from. Another system that an organisation can use for the detection of threats is </w:t>
      </w:r>
      <w:r w:rsidR="007879F9">
        <w:t>to keep track of model performance metrics such as accuracy of answers or detection of hallucinations in order to track issues such as model drift.</w:t>
      </w:r>
    </w:p>
    <w:p w14:paraId="6B92188D" w14:textId="13C41D64" w:rsidR="004B57FE" w:rsidRDefault="004B57FE" w:rsidP="004B57FE">
      <w:pPr>
        <w:pStyle w:val="Heading4"/>
      </w:pPr>
      <w:r>
        <w:t>Respond</w:t>
      </w:r>
    </w:p>
    <w:p w14:paraId="489A1DB1" w14:textId="6271D946" w:rsidR="007879F9" w:rsidRPr="007879F9" w:rsidRDefault="00EA507E" w:rsidP="007879F9">
      <w:r>
        <w:t>An organisation should ensure that a comprehensive response plan is put in place when dealing with an AI based system. Such as ensuring that there is always a human capable of accessing the AI’s controls or shutting down access to the AI, looking through logs of AI actions to figure out what caused the incident to happen</w:t>
      </w:r>
      <w:r w:rsidR="00631126">
        <w:t xml:space="preserve"> in the first place. Once the immediate problem is solved the organisation should then ensure that everything is fully documented. Once documentation of an issue is complete the next step should be to put a </w:t>
      </w:r>
      <w:proofErr w:type="gramStart"/>
      <w:r w:rsidR="00631126">
        <w:t>longer term</w:t>
      </w:r>
      <w:proofErr w:type="gramEnd"/>
      <w:r w:rsidR="00631126">
        <w:t xml:space="preserve"> fix into place, whether this be by restricting what information the AI is capable of inputting or outputting further, or retraining the model to ensure that any copyright protected material is not used within the training process</w:t>
      </w:r>
      <w:r w:rsidR="0021232B">
        <w:t>.</w:t>
      </w:r>
    </w:p>
    <w:p w14:paraId="55855D51" w14:textId="22315F20" w:rsidR="0048124B" w:rsidRDefault="0048124B" w:rsidP="0048124B">
      <w:pPr>
        <w:pStyle w:val="Heading3"/>
      </w:pPr>
      <w:bookmarkStart w:id="7" w:name="_Toc218439233"/>
      <w:r>
        <w:t>Conclusion</w:t>
      </w:r>
      <w:bookmarkEnd w:id="7"/>
    </w:p>
    <w:p w14:paraId="2F54BD82" w14:textId="4E89076C" w:rsidR="00C62835" w:rsidRPr="00C62835" w:rsidRDefault="0021232B" w:rsidP="0089079A">
      <w:r>
        <w:t>In conclusion AI can cause a wide range of risks for an organisation due to its unique position of having a much wider vector of attack than a traditional system, resulting in a much more comprehensive set of restrictions and planning needing to be put into place in order to be able to successfully implement it.</w:t>
      </w:r>
    </w:p>
    <w:p w14:paraId="46CED8FB" w14:textId="41EBC4C7" w:rsidR="00C62835" w:rsidRPr="00C62835" w:rsidRDefault="00C62835" w:rsidP="00C62835">
      <w:pPr>
        <w:pStyle w:val="Heading1"/>
      </w:pPr>
      <w:bookmarkStart w:id="8" w:name="_Toc218439234"/>
      <w:r>
        <w:t>Task 2</w:t>
      </w:r>
      <w:bookmarkEnd w:id="8"/>
    </w:p>
    <w:p w14:paraId="4027B71C" w14:textId="3A068F1B" w:rsidR="00F76788" w:rsidRDefault="00D470F9" w:rsidP="005B6043">
      <w:pPr>
        <w:pStyle w:val="Heading2"/>
      </w:pPr>
      <w:bookmarkStart w:id="9" w:name="_Toc218439235"/>
      <w:r w:rsidRPr="00D470F9">
        <w:t>Introduction</w:t>
      </w:r>
      <w:bookmarkEnd w:id="9"/>
    </w:p>
    <w:p w14:paraId="102D8253" w14:textId="06F58A66" w:rsidR="00D470F9" w:rsidRDefault="00D470F9" w:rsidP="00D470F9">
      <w:r w:rsidRPr="00D470F9">
        <w:t xml:space="preserve">For </w:t>
      </w:r>
      <w:bookmarkStart w:id="10" w:name="_Hlk207115063"/>
      <w:proofErr w:type="spellStart"/>
      <w:r w:rsidRPr="00D470F9">
        <w:t>ResilientIntellect</w:t>
      </w:r>
      <w:bookmarkEnd w:id="10"/>
      <w:r>
        <w:t>’s</w:t>
      </w:r>
      <w:proofErr w:type="spellEnd"/>
      <w:r>
        <w:t xml:space="preserve"> expanse into the EU market a </w:t>
      </w:r>
      <w:proofErr w:type="gramStart"/>
      <w:r>
        <w:t>large scale</w:t>
      </w:r>
      <w:proofErr w:type="gramEnd"/>
      <w:r>
        <w:t xml:space="preserve"> security programme is required in order to meet a wide range of requirements in order to open its new unit. A fully comprehensive plan on how the company will align with the requirements of DORA and NIS2 will need to be created as well as ensuring that this plan is forward looking, and business driven.</w:t>
      </w:r>
    </w:p>
    <w:p w14:paraId="7E68D538" w14:textId="788F038A" w:rsidR="00D470F9" w:rsidRDefault="00D470F9" w:rsidP="00D470F9">
      <w:pPr>
        <w:pStyle w:val="Heading2"/>
      </w:pPr>
      <w:bookmarkStart w:id="11" w:name="_Toc218439236"/>
      <w:r w:rsidRPr="00D470F9">
        <w:t>Strategic Zero-Trust Design Overview</w:t>
      </w:r>
      <w:bookmarkEnd w:id="11"/>
    </w:p>
    <w:p w14:paraId="765AEC49" w14:textId="5D3F9363" w:rsidR="005B6043" w:rsidRPr="005B6043" w:rsidRDefault="005B6043" w:rsidP="005B6043">
      <w:proofErr w:type="spellStart"/>
      <w:r w:rsidRPr="005B6043">
        <w:t>ResilientIntellect’s</w:t>
      </w:r>
      <w:proofErr w:type="spellEnd"/>
      <w:r w:rsidRPr="005B6043">
        <w:t xml:space="preserve"> expansion into the E</w:t>
      </w:r>
      <w:r>
        <w:t>U</w:t>
      </w:r>
      <w:r w:rsidRPr="005B6043">
        <w:t xml:space="preserve"> </w:t>
      </w:r>
      <w:r>
        <w:t>means</w:t>
      </w:r>
      <w:r w:rsidRPr="005B6043">
        <w:t xml:space="preserve"> a </w:t>
      </w:r>
      <w:r>
        <w:t>major change</w:t>
      </w:r>
      <w:r w:rsidRPr="005B6043">
        <w:t xml:space="preserve"> in both operational scale and regulat</w:t>
      </w:r>
      <w:r>
        <w:t>ions needing to be followed by the company</w:t>
      </w:r>
      <w:r w:rsidRPr="005B6043">
        <w:t xml:space="preserve">, </w:t>
      </w:r>
      <w:r w:rsidRPr="005B6043">
        <w:t>p</w:t>
      </w:r>
      <w:r>
        <w:t>rimarily</w:t>
      </w:r>
      <w:r w:rsidRPr="005B6043">
        <w:t xml:space="preserve"> due to its reliance on AI-powered threat intelligence software, cloud infrastructure, and a fully hybrid workforce. </w:t>
      </w:r>
      <w:r>
        <w:t xml:space="preserve">Because of this, traditional </w:t>
      </w:r>
      <w:r w:rsidRPr="005B6043">
        <w:t xml:space="preserve">security models are insufficient in this context, as they assume that systems inside the network can be trusted once access is granted. This assumption directly conflicts with the threat landscape faced by modern, cloud-first organisations and the </w:t>
      </w:r>
      <w:r w:rsidR="00011D9F">
        <w:t>requirements</w:t>
      </w:r>
      <w:r w:rsidRPr="005B6043">
        <w:t xml:space="preserve"> set by DORA and NIS2.</w:t>
      </w:r>
    </w:p>
    <w:p w14:paraId="1927AC6D" w14:textId="757E3D0E" w:rsidR="005B6043" w:rsidRDefault="005B6043" w:rsidP="005B6043">
      <w:r>
        <w:lastRenderedPageBreak/>
        <w:t xml:space="preserve">Because of these issues, </w:t>
      </w:r>
      <w:r w:rsidRPr="005B6043">
        <w:t xml:space="preserve">the proposed security programme </w:t>
      </w:r>
      <w:r>
        <w:t>will use</w:t>
      </w:r>
      <w:r w:rsidRPr="005B6043">
        <w:t xml:space="preserve"> a Zero Trust Architecture (ZTA) as its design principle. Zero Trust is based on the assumption that no user, device, workload, or network segment should be trusted by default, regardless of location</w:t>
      </w:r>
      <w:r>
        <w:t xml:space="preserve"> </w:t>
      </w:r>
      <w:r w:rsidR="00157F39">
        <w:t xml:space="preserve">and should function by </w:t>
      </w:r>
      <w:r>
        <w:t>instead “</w:t>
      </w:r>
      <w:r w:rsidRPr="005B6043">
        <w:t>enforcing continuous authentication, conditional access, dynamic trust evaluation, and the principle of least privilege to enhance security across diverse domains</w:t>
      </w:r>
      <w:r w:rsidR="00157F39">
        <w:t>.</w:t>
      </w:r>
      <w:r>
        <w:t>”</w:t>
      </w:r>
      <w:r w:rsidR="00157F39">
        <w:t xml:space="preserve"> </w:t>
      </w:r>
      <w:r>
        <w:t>[1</w:t>
      </w:r>
      <w:r w:rsidR="0089079A">
        <w:t>2</w:t>
      </w:r>
      <w:r>
        <w:t>]</w:t>
      </w:r>
    </w:p>
    <w:p w14:paraId="510D7ADD" w14:textId="69D563C8" w:rsidR="00955BFD" w:rsidRPr="005B6043" w:rsidRDefault="00E1181B" w:rsidP="00E1181B">
      <w:pPr>
        <w:pStyle w:val="Heading2"/>
      </w:pPr>
      <w:bookmarkStart w:id="12" w:name="_Toc218439237"/>
      <w:r>
        <w:t>Organisational Structure</w:t>
      </w:r>
      <w:bookmarkEnd w:id="12"/>
    </w:p>
    <w:p w14:paraId="6F81702B" w14:textId="77777777" w:rsidR="00E1181B" w:rsidRDefault="00E1181B" w:rsidP="005B6043">
      <w:r>
        <w:t xml:space="preserve">The support the increase in scale of the company a range of new positions will be required within the company in order to ensure everything is well managed on overseen. </w:t>
      </w:r>
    </w:p>
    <w:p w14:paraId="3916581C" w14:textId="293EF673" w:rsidR="00E1181B" w:rsidRDefault="00E1181B" w:rsidP="005B6043">
      <w:r>
        <w:t xml:space="preserve">The first of these positions will be a CISO for the EU unit, the role of this position will be to oversee the implementation of regulations such as NIS2 and DORA, as well as being the point of contact to the executive committee of the company. </w:t>
      </w:r>
    </w:p>
    <w:p w14:paraId="20D55CF0" w14:textId="66F0A5D2" w:rsidR="005B6043" w:rsidRDefault="00E1181B" w:rsidP="005B6043">
      <w:r>
        <w:t>The second key position will be a Cloud Security Architect, the tasks provided to this role contain the following, the design of the Zero Trust cloud architecture involving tasks such as network segmentation, encryption of all information being moved too and from the cloud as well as IAM (Inventory and Access Management). This position will also be responsible for CSPM such as AWS or Azure as well as any other cloud control systems that may be implemented.</w:t>
      </w:r>
    </w:p>
    <w:p w14:paraId="7D0EF2F4" w14:textId="09353EED" w:rsidR="00E1181B" w:rsidRDefault="00271C8D" w:rsidP="005B6043">
      <w:r>
        <w:t xml:space="preserve">The third key position will be </w:t>
      </w:r>
      <w:proofErr w:type="spellStart"/>
      <w:r>
        <w:t>Dev</w:t>
      </w:r>
      <w:r w:rsidR="0089079A">
        <w:t>Sec</w:t>
      </w:r>
      <w:r>
        <w:t>Ops</w:t>
      </w:r>
      <w:proofErr w:type="spellEnd"/>
      <w:r>
        <w:t>, the</w:t>
      </w:r>
      <w:r w:rsidR="0089079A">
        <w:t xml:space="preserve"> primary</w:t>
      </w:r>
      <w:r>
        <w:t xml:space="preserve"> </w:t>
      </w:r>
      <w:r w:rsidR="0089079A">
        <w:t xml:space="preserve">role of the </w:t>
      </w:r>
      <w:proofErr w:type="spellStart"/>
      <w:r w:rsidR="0089079A">
        <w:t>DevSecOps</w:t>
      </w:r>
      <w:proofErr w:type="spellEnd"/>
      <w:r w:rsidR="0089079A">
        <w:t xml:space="preserve"> position will be to add security directly into the lifecycle of the software as well as the AI development, some of the key responsibilities of this role will be integrate security controls into CI/CD (</w:t>
      </w:r>
      <w:r w:rsidR="0089079A" w:rsidRPr="0089079A">
        <w:t>Continuous Integration</w:t>
      </w:r>
      <w:r w:rsidR="0089079A">
        <w:t xml:space="preserve"> / Continuous Deployment) pipelines to ensure that issues are caught before being pushed as well as reducing risks of major issues by only making smaller releases. The next key role of this position will be </w:t>
      </w:r>
      <w:r w:rsidR="00287A41">
        <w:t>to implement SAST (S</w:t>
      </w:r>
      <w:r w:rsidR="00287A41" w:rsidRPr="00287A41">
        <w:t xml:space="preserve">tatic </w:t>
      </w:r>
      <w:r w:rsidR="00287A41">
        <w:t>A</w:t>
      </w:r>
      <w:r w:rsidR="00287A41" w:rsidRPr="00287A41">
        <w:t xml:space="preserve">pplication </w:t>
      </w:r>
      <w:r w:rsidR="00287A41">
        <w:t>S</w:t>
      </w:r>
      <w:r w:rsidR="00287A41" w:rsidRPr="00287A41">
        <w:t xml:space="preserve">ecurity </w:t>
      </w:r>
      <w:r w:rsidR="00287A41">
        <w:t>T</w:t>
      </w:r>
      <w:r w:rsidR="00287A41" w:rsidRPr="00287A41">
        <w:t>esting</w:t>
      </w:r>
      <w:r w:rsidR="00287A41">
        <w:t>) DAST (D</w:t>
      </w:r>
      <w:r w:rsidR="00287A41" w:rsidRPr="00287A41">
        <w:t xml:space="preserve">ynamic </w:t>
      </w:r>
      <w:r w:rsidR="00287A41">
        <w:t>A</w:t>
      </w:r>
      <w:r w:rsidR="00287A41" w:rsidRPr="00287A41">
        <w:t xml:space="preserve">pplication </w:t>
      </w:r>
      <w:r w:rsidR="00287A41">
        <w:t>S</w:t>
      </w:r>
      <w:r w:rsidR="00287A41" w:rsidRPr="00287A41">
        <w:t xml:space="preserve">ecurity </w:t>
      </w:r>
      <w:r w:rsidR="00287A41">
        <w:t>T</w:t>
      </w:r>
      <w:r w:rsidR="00287A41" w:rsidRPr="00287A41">
        <w:t>esting</w:t>
      </w:r>
      <w:r w:rsidR="00287A41">
        <w:t xml:space="preserve">) as well as (Software Composition Analysis) in order to ensure that that code from both open source as well as internal written code are tested for any </w:t>
      </w:r>
      <w:r w:rsidR="001F7A07">
        <w:t>vulnerabilities</w:t>
      </w:r>
      <w:r w:rsidR="00474C68">
        <w:t>.</w:t>
      </w:r>
      <w:r w:rsidR="00287A41">
        <w:t xml:space="preserve"> [13]</w:t>
      </w:r>
    </w:p>
    <w:p w14:paraId="059483E5" w14:textId="0D6E8E70" w:rsidR="005167E8" w:rsidRDefault="005167E8" w:rsidP="005167E8">
      <w:pPr>
        <w:pStyle w:val="Heading2"/>
      </w:pPr>
      <w:bookmarkStart w:id="13" w:name="_Toc218439238"/>
      <w:r>
        <w:t>Policies and Procedure</w:t>
      </w:r>
      <w:bookmarkEnd w:id="13"/>
    </w:p>
    <w:p w14:paraId="6E18073E" w14:textId="644BDAED" w:rsidR="0030061D" w:rsidRPr="0030061D" w:rsidRDefault="0030061D" w:rsidP="0030061D">
      <w:pPr>
        <w:pStyle w:val="Heading3"/>
      </w:pPr>
      <w:bookmarkStart w:id="14" w:name="_Toc218439239"/>
      <w:r>
        <w:t>AI Usage Policy</w:t>
      </w:r>
      <w:bookmarkEnd w:id="14"/>
    </w:p>
    <w:p w14:paraId="248B216C" w14:textId="53CB414E" w:rsidR="0030061D" w:rsidRDefault="005167E8" w:rsidP="005167E8">
      <w:r>
        <w:t xml:space="preserve">For their expanse into the EU, </w:t>
      </w:r>
      <w:proofErr w:type="spellStart"/>
      <w:r w:rsidRPr="00D470F9">
        <w:t>ResilientIntellect</w:t>
      </w:r>
      <w:proofErr w:type="spellEnd"/>
      <w:r>
        <w:t xml:space="preserve"> will also need to have a range of policies and procedures put into place to ensure that they meet DORA and NIS2 guidelines</w:t>
      </w:r>
      <w:r w:rsidR="0030061D">
        <w:t>.</w:t>
      </w:r>
    </w:p>
    <w:p w14:paraId="496C9104" w14:textId="761A4EE2" w:rsidR="0030061D" w:rsidRDefault="0030061D" w:rsidP="0030061D">
      <w:pPr>
        <w:pStyle w:val="Heading4"/>
      </w:pPr>
      <w:r>
        <w:t>AI Provenance</w:t>
      </w:r>
    </w:p>
    <w:p w14:paraId="10C6E809" w14:textId="0AEB0CB1" w:rsidR="005167E8" w:rsidRDefault="0030061D" w:rsidP="005167E8">
      <w:r>
        <w:t>O</w:t>
      </w:r>
      <w:r w:rsidR="005167E8">
        <w:t>ne of the</w:t>
      </w:r>
      <w:r>
        <w:t xml:space="preserve"> major features of the AI usage policy will be ensuring that model provenance</w:t>
      </w:r>
      <w:r w:rsidR="005167E8">
        <w:t xml:space="preserve"> must be kept at all times, this means that everything what went into the creation of the model including its dataset, parameters and algorithms must be logged and easily verifiable, </w:t>
      </w:r>
      <w:r w:rsidR="005167E8">
        <w:lastRenderedPageBreak/>
        <w:t xml:space="preserve">any model that does not have a verifiable provenance even if open-source should be prohibited from use. </w:t>
      </w:r>
    </w:p>
    <w:p w14:paraId="1ADC5A6B" w14:textId="4606B60E" w:rsidR="0030061D" w:rsidRDefault="0030061D" w:rsidP="0030061D">
      <w:pPr>
        <w:pStyle w:val="Heading4"/>
      </w:pPr>
      <w:r>
        <w:t>Access Control and Monitoring</w:t>
      </w:r>
    </w:p>
    <w:p w14:paraId="40EA794F" w14:textId="00451D54" w:rsidR="00011D9F" w:rsidRDefault="0030061D" w:rsidP="0030061D">
      <w:r>
        <w:t xml:space="preserve">This section of the policy will ensure that any access into AI pipelines is restricted and heavily monitored, keeping logs of who accesses it, when it was accessed, and what was modified or looked at. All administrative access to models or datasets should also require phishing-resistant MFA </w:t>
      </w:r>
      <w:r w:rsidR="009A44D8">
        <w:t>to ensure that</w:t>
      </w:r>
      <w:r w:rsidR="00011D9F">
        <w:t xml:space="preserve"> no unauthorised personnel get access to any critical information</w:t>
      </w:r>
      <w:r w:rsidR="00362BDD">
        <w:t>.</w:t>
      </w:r>
    </w:p>
    <w:p w14:paraId="53E1EC76" w14:textId="1908B0A5" w:rsidR="0030061D" w:rsidRDefault="00011D9F" w:rsidP="00011D9F">
      <w:pPr>
        <w:pStyle w:val="Heading4"/>
      </w:pPr>
      <w:r>
        <w:t xml:space="preserve">Continuous Validation  </w:t>
      </w:r>
    </w:p>
    <w:p w14:paraId="648AAA48" w14:textId="1816913F" w:rsidR="00011D9F" w:rsidRDefault="00011D9F" w:rsidP="00011D9F">
      <w:r>
        <w:t>All outputs generated by an AI must be subject to continuous monitoring for issues such as hallucinations, model drift or unexpected behaviour that could be caused due to a breach or compromise of the system.</w:t>
      </w:r>
    </w:p>
    <w:p w14:paraId="7DCF881E" w14:textId="0FBD29A3" w:rsidR="00011D9F" w:rsidRDefault="00011D9F" w:rsidP="00D32FB6">
      <w:pPr>
        <w:pStyle w:val="Heading3"/>
      </w:pPr>
      <w:bookmarkStart w:id="15" w:name="_Toc218439240"/>
      <w:r>
        <w:t xml:space="preserve">Secure SaaS </w:t>
      </w:r>
      <w:r w:rsidR="00D32FB6">
        <w:t>Configuration Policy</w:t>
      </w:r>
      <w:bookmarkEnd w:id="15"/>
    </w:p>
    <w:p w14:paraId="330B337D" w14:textId="473D44B9" w:rsidR="00D32FB6" w:rsidRDefault="006B48DB" w:rsidP="00D32FB6">
      <w:r>
        <w:t xml:space="preserve">The next major policy that should be implemented is a secure SaaS configuration policy, this is due to the fact that </w:t>
      </w:r>
      <w:proofErr w:type="spellStart"/>
      <w:r w:rsidRPr="00D470F9">
        <w:t>ResilientIntellect</w:t>
      </w:r>
      <w:r w:rsidR="003B2C7D">
        <w:t>’s</w:t>
      </w:r>
      <w:proofErr w:type="spellEnd"/>
      <w:r>
        <w:t xml:space="preserve"> hybrid workforce and consultancy operations heavily make use of </w:t>
      </w:r>
      <w:proofErr w:type="gramStart"/>
      <w:r>
        <w:t>cloud based</w:t>
      </w:r>
      <w:proofErr w:type="gramEnd"/>
      <w:r>
        <w:t xml:space="preserve"> SaaS, and poorly configured or mismanaged SaaS could result in major security breaches.</w:t>
      </w:r>
    </w:p>
    <w:p w14:paraId="107EA296" w14:textId="250D3989" w:rsidR="006B48DB" w:rsidRDefault="006B48DB" w:rsidP="006B48DB">
      <w:pPr>
        <w:pStyle w:val="Heading4"/>
      </w:pPr>
      <w:r>
        <w:t>Role Based Access Control</w:t>
      </w:r>
    </w:p>
    <w:p w14:paraId="4542D2A2" w14:textId="05FE1A57" w:rsidR="006B48DB" w:rsidRDefault="006B48DB" w:rsidP="006B48DB">
      <w:r>
        <w:t xml:space="preserve">Role based access control is a key feature of any secure system, ensuring that access to anything is controlled by the roles the user may have, having a comprehensive set of access permissions for each role in the company can ensure that </w:t>
      </w:r>
      <w:r w:rsidR="00362BDD">
        <w:t>users are not given any more permissions than they are required in order to complete their tasks, these roles should also be looked at on a regular basis to ensure that any changes made to the users needs are reflected in their permissions.</w:t>
      </w:r>
      <w:r>
        <w:t xml:space="preserve"> </w:t>
      </w:r>
    </w:p>
    <w:p w14:paraId="1263FD48" w14:textId="1F63CC50" w:rsidR="00362BDD" w:rsidRDefault="00362BDD" w:rsidP="00362BDD">
      <w:pPr>
        <w:pStyle w:val="Heading4"/>
      </w:pPr>
      <w:r>
        <w:t>Mandatory Security Features</w:t>
      </w:r>
    </w:p>
    <w:p w14:paraId="6477B020" w14:textId="77777777" w:rsidR="00362BDD" w:rsidRDefault="00362BDD" w:rsidP="00362BDD">
      <w:r>
        <w:t>Key features such as Multi Factor Authentication (MFA) must be enabled by default across all systems to ensure that if a user falls victim to a phishing attempt or something similar and their password is given to a threat actor then there is still a second layer of defence before a breach happens, logging of login attempts should also be taken, including information such as device attempting to log in, geo-location of device trying to log in, and time of log in attempt to be able to detect if an unauthorised user is attempting to gain access to SaaS using a compromised account.</w:t>
      </w:r>
    </w:p>
    <w:p w14:paraId="745F02D4" w14:textId="0430DC71" w:rsidR="00F50D75" w:rsidRDefault="00F50D75" w:rsidP="00F50D75">
      <w:pPr>
        <w:pStyle w:val="Heading3"/>
      </w:pPr>
      <w:bookmarkStart w:id="16" w:name="_Toc218439241"/>
      <w:r w:rsidRPr="00F50D75">
        <w:t>Bring Your Own Device (BYOD) Policy</w:t>
      </w:r>
      <w:bookmarkEnd w:id="16"/>
    </w:p>
    <w:p w14:paraId="0E5F77AD" w14:textId="0179574E" w:rsidR="00F50D75" w:rsidRDefault="00F50D75" w:rsidP="00F50D75">
      <w:r>
        <w:t xml:space="preserve">Due to </w:t>
      </w:r>
      <w:proofErr w:type="spellStart"/>
      <w:r w:rsidRPr="00D470F9">
        <w:t>ResilientIntellect</w:t>
      </w:r>
      <w:proofErr w:type="spellEnd"/>
      <w:r>
        <w:t xml:space="preserve"> </w:t>
      </w:r>
      <w:r w:rsidR="003B2C7D">
        <w:t>being a hybrid workforce,</w:t>
      </w:r>
      <w:r>
        <w:t xml:space="preserve"> a comprehensive BYOD policy is required, especially for cases where employees are in possession of sensitive information such as AI code or customer data.</w:t>
      </w:r>
    </w:p>
    <w:p w14:paraId="00CBA163" w14:textId="66C9A5D3" w:rsidR="00F50D75" w:rsidRDefault="00F50D75" w:rsidP="00F50D75">
      <w:pPr>
        <w:pStyle w:val="Heading4"/>
      </w:pPr>
      <w:r w:rsidRPr="00F50D75">
        <w:lastRenderedPageBreak/>
        <w:t>Zero Trust Network Access (ZTNA)</w:t>
      </w:r>
    </w:p>
    <w:p w14:paraId="27525984" w14:textId="38B3CB06" w:rsidR="00F50D75" w:rsidRDefault="00F50D75" w:rsidP="00F50D75">
      <w:r>
        <w:t xml:space="preserve">Zero Trust Network Access is a key feature of this policy, this acts as a replacement to VPN solutions for </w:t>
      </w:r>
      <w:r w:rsidR="00FE70B2">
        <w:t>companies</w:t>
      </w:r>
      <w:r>
        <w:t xml:space="preserve">, where instead of just providing an encrypted tunnel to company resources, it will instead </w:t>
      </w:r>
      <w:r w:rsidR="006E35FD">
        <w:t>provide “</w:t>
      </w:r>
      <w:r w:rsidR="006E35FD" w:rsidRPr="006E35FD">
        <w:t>secure remote access to internal applications for any user, from anywhere, without putting critical resources at risk</w:t>
      </w:r>
      <w:r w:rsidR="006E35FD">
        <w:t xml:space="preserve">” [14].  ZTNA also follows 4 key principles in its functionality, firstly, it isolated app access from network access, making it so that if a user’s home device is compromised, the breach will not spread to the network. Secondly, it makes it so that the network and app infrastructure are invisible, this is because they use outbound only connections to ensure that their IP is never publicly exposed. Thirdly, access is provided to users on an </w:t>
      </w:r>
      <w:proofErr w:type="gramStart"/>
      <w:r w:rsidR="006E35FD">
        <w:t>app to app</w:t>
      </w:r>
      <w:proofErr w:type="gramEnd"/>
      <w:r w:rsidR="006E35FD">
        <w:t xml:space="preserve"> basis, meaning that access is only provided to specific apps that it is safe to use on a home device instead of having access to the entire network, and finally, it makes uses of user to app tunnelling approach instead of a perimeter security approach making the cover area much smaller and easier to manage [14].</w:t>
      </w:r>
    </w:p>
    <w:p w14:paraId="7F39093C" w14:textId="67F1307E" w:rsidR="00210E6B" w:rsidRDefault="00210E6B" w:rsidP="00210E6B">
      <w:pPr>
        <w:pStyle w:val="Heading4"/>
      </w:pPr>
      <w:r w:rsidRPr="00210E6B">
        <w:t>Monitoring and Logging</w:t>
      </w:r>
    </w:p>
    <w:p w14:paraId="308A890D" w14:textId="41BB8164" w:rsidR="00210E6B" w:rsidRPr="00210E6B" w:rsidRDefault="00210E6B" w:rsidP="00210E6B">
      <w:r>
        <w:t xml:space="preserve">Another key feature of the BYOD policy is that any access from not company provided devices will be logged and monitored and subject to behavioural analysis to detect if anything unusual happens to a BYOD device such as unusual access hours or unusual log in location. </w:t>
      </w:r>
    </w:p>
    <w:p w14:paraId="2FFC3348" w14:textId="2E8AF523" w:rsidR="00F50D75" w:rsidRDefault="00210E6B" w:rsidP="00210E6B">
      <w:pPr>
        <w:pStyle w:val="Heading4"/>
      </w:pPr>
      <w:r>
        <w:t>Policy Procedure</w:t>
      </w:r>
    </w:p>
    <w:p w14:paraId="54BE9607" w14:textId="79BE13C9" w:rsidR="00210E6B" w:rsidRPr="00210E6B" w:rsidRDefault="00210E6B" w:rsidP="00210E6B">
      <w:r>
        <w:t>In order to ensure the effectiveness of policies a set procedure should be set in place involving multiple steps, the first of these steps is that all policy additions or changes must be approved at a senior management level. Secondly all additions or changes to policies should be communicated to employees through mandatory training and onboarding processes</w:t>
      </w:r>
      <w:r w:rsidR="00EE7D2D">
        <w:t>, these policies should also be reviewed regularly to ensure that they are kept up to date and that no additional information needs adding to them.</w:t>
      </w:r>
    </w:p>
    <w:p w14:paraId="271BFA2F" w14:textId="07FC3AA1" w:rsidR="00362BDD" w:rsidRDefault="00EE7D2D" w:rsidP="00EE7D2D">
      <w:pPr>
        <w:pStyle w:val="Heading2"/>
      </w:pPr>
      <w:bookmarkStart w:id="17" w:name="_Toc218439242"/>
      <w:r w:rsidRPr="00EE7D2D">
        <w:t>Compliance with DORA &amp; NIS2</w:t>
      </w:r>
      <w:bookmarkEnd w:id="17"/>
    </w:p>
    <w:p w14:paraId="2EE2DBDF" w14:textId="5B6F41CF" w:rsidR="00EE7D2D" w:rsidRDefault="00EE7D2D" w:rsidP="00EE7D2D">
      <w:r>
        <w:t xml:space="preserve">As </w:t>
      </w:r>
      <w:proofErr w:type="spellStart"/>
      <w:r w:rsidRPr="00D470F9">
        <w:t>ResilientIntellect</w:t>
      </w:r>
      <w:proofErr w:type="spellEnd"/>
      <w:r>
        <w:t xml:space="preserve"> begins its expansion into the EU it is crucial that they comply with both DORA and NIS2 requirements. While both frameworks cover the cybersecurity </w:t>
      </w:r>
      <w:r w:rsidR="003B2C7D">
        <w:t>sector,</w:t>
      </w:r>
      <w:r>
        <w:t xml:space="preserve"> they both have their own independent focus points, with DORA primarily focusing on ICT risk management whereas NIS2 focuses on governance, accountability and incident transparency.</w:t>
      </w:r>
    </w:p>
    <w:p w14:paraId="19295E66" w14:textId="36C998DC" w:rsidR="00EE7D2D" w:rsidRDefault="00EE7D2D" w:rsidP="00EE7D2D">
      <w:pPr>
        <w:pStyle w:val="Heading3"/>
      </w:pPr>
      <w:bookmarkStart w:id="18" w:name="_Toc218439243"/>
      <w:r>
        <w:t>Compliance with DORA</w:t>
      </w:r>
      <w:bookmarkEnd w:id="18"/>
    </w:p>
    <w:p w14:paraId="0877F979" w14:textId="03F0CFF2" w:rsidR="00EE7D2D" w:rsidRDefault="00EE7D2D" w:rsidP="00EE7D2D">
      <w:r>
        <w:t xml:space="preserve">To ensure compliance with DORA a range of systems need to be put in place to show that the company can withstand, respond too and recover from ICT related issues such as </w:t>
      </w:r>
      <w:proofErr w:type="spellStart"/>
      <w:r>
        <w:t>cyber attacks</w:t>
      </w:r>
      <w:proofErr w:type="spellEnd"/>
      <w:r w:rsidR="00E95F89">
        <w:t>.</w:t>
      </w:r>
    </w:p>
    <w:p w14:paraId="15213139" w14:textId="6ACBE032" w:rsidR="00E95F89" w:rsidRDefault="00E95F89" w:rsidP="00E95F89">
      <w:pPr>
        <w:pStyle w:val="Heading4"/>
      </w:pPr>
      <w:r w:rsidRPr="00E95F89">
        <w:lastRenderedPageBreak/>
        <w:t>ICT Risk Management Framework</w:t>
      </w:r>
    </w:p>
    <w:p w14:paraId="716A7215" w14:textId="076E3FAC" w:rsidR="00E95F89" w:rsidRDefault="00E95F89" w:rsidP="00E95F89">
      <w:r>
        <w:t>For compliance with DORA a continuous framework is required which does as follows, firstly all ICT assets such as cloud services or SaaS platforms need to be inventoried and classified, all risks related to AI systems, cloud misconfiguration and software are assessed regularly, and thirdly, decisions related to risks must be documented and reviewed by senior management.</w:t>
      </w:r>
    </w:p>
    <w:p w14:paraId="6687F9D1" w14:textId="43DC92E1" w:rsidR="00E95F89" w:rsidRDefault="00C828B6" w:rsidP="002056F8">
      <w:pPr>
        <w:pStyle w:val="Heading4"/>
      </w:pPr>
      <w:r w:rsidRPr="00C828B6">
        <w:t>Operational Resilience and Recovery Capabilities</w:t>
      </w:r>
    </w:p>
    <w:p w14:paraId="266314CB" w14:textId="7F9FDB5E" w:rsidR="00C828B6" w:rsidRDefault="00C828B6" w:rsidP="00C828B6">
      <w:r>
        <w:t xml:space="preserve">A key DORA requirement is the ability for the company to recover operations within an acceptable </w:t>
      </w:r>
      <w:proofErr w:type="gramStart"/>
      <w:r>
        <w:t>timeframe,</w:t>
      </w:r>
      <w:proofErr w:type="gramEnd"/>
      <w:r>
        <w:t xml:space="preserve"> this should be done by ensuring that offsite backups are made of all key systems such as AI training data or source code and that disaster recovery plans are tested often to ensure no issues are found.</w:t>
      </w:r>
    </w:p>
    <w:p w14:paraId="158FD4A8" w14:textId="4A898625" w:rsidR="00C828B6" w:rsidRDefault="00C828B6" w:rsidP="00237409">
      <w:pPr>
        <w:pStyle w:val="Heading3"/>
      </w:pPr>
      <w:bookmarkStart w:id="19" w:name="_Toc218439244"/>
      <w:r>
        <w:t>Compliance with NIS2</w:t>
      </w:r>
      <w:bookmarkEnd w:id="19"/>
    </w:p>
    <w:p w14:paraId="2DEB59B7" w14:textId="294322F6" w:rsidR="0075357D" w:rsidRDefault="0075357D" w:rsidP="0075357D">
      <w:r>
        <w:t>To ensure compliance with NIS2 additional systems need to be put in place, unlike DORA these systems focus more on the post incident response opposed to the pre incident management.</w:t>
      </w:r>
    </w:p>
    <w:p w14:paraId="2FB97FF7" w14:textId="17F6C166" w:rsidR="0075357D" w:rsidRPr="0075357D" w:rsidRDefault="0075357D" w:rsidP="0075357D">
      <w:pPr>
        <w:pStyle w:val="Heading4"/>
      </w:pPr>
      <w:r w:rsidRPr="0075357D">
        <w:t>Management Accountability and Governance</w:t>
      </w:r>
    </w:p>
    <w:p w14:paraId="12528CD0" w14:textId="387F8328" w:rsidR="00E95F89" w:rsidRDefault="0075357D" w:rsidP="00EE7D2D">
      <w:r>
        <w:t xml:space="preserve">NIS2 requires senior management to be responsible and accountable for cybersecurity risk management, the proposed implementation of this is as follows, the regulatory accountability is assigned to the CISO, cybersecurity risk decision making shall be </w:t>
      </w:r>
      <w:r w:rsidR="00237409">
        <w:t>assigned to the board, and security policies must be approved by executives as mentioned previously</w:t>
      </w:r>
    </w:p>
    <w:p w14:paraId="0FED977B" w14:textId="067EDB5D" w:rsidR="00237409" w:rsidRDefault="00237409" w:rsidP="00237409">
      <w:pPr>
        <w:pStyle w:val="Heading4"/>
      </w:pPr>
      <w:r w:rsidRPr="00237409">
        <w:t>Incident Reporting Obligations</w:t>
      </w:r>
    </w:p>
    <w:p w14:paraId="5CD798EE" w14:textId="39AA36CB" w:rsidR="00237409" w:rsidRDefault="00237409" w:rsidP="00237409">
      <w:r>
        <w:t>One of NIS2’s most important requirements is strict incident report timelines, where early warning notifications must be out within 24 hours, incident notification within 72, and final report once resolved, the proposed system will ensure compliance by automatically detecting and classifying incidents, ensuring comprehensive logs are kept, and making use of clearly designed workflows made for incident response.</w:t>
      </w:r>
    </w:p>
    <w:p w14:paraId="19F2E389" w14:textId="77777777" w:rsidR="003B2C7D" w:rsidRPr="003B2C7D" w:rsidRDefault="003B2C7D" w:rsidP="003B2C7D">
      <w:pPr>
        <w:pStyle w:val="Heading2"/>
      </w:pPr>
      <w:bookmarkStart w:id="20" w:name="_Toc218439245"/>
      <w:r w:rsidRPr="003B2C7D">
        <w:t>Governance &amp; Strategy</w:t>
      </w:r>
      <w:bookmarkEnd w:id="20"/>
    </w:p>
    <w:p w14:paraId="74F8F874" w14:textId="77777777" w:rsidR="003B2C7D" w:rsidRPr="003B2C7D" w:rsidRDefault="003B2C7D" w:rsidP="003B2C7D">
      <w:r w:rsidRPr="003B2C7D">
        <w:t xml:space="preserve">As </w:t>
      </w:r>
      <w:proofErr w:type="spellStart"/>
      <w:r w:rsidRPr="003B2C7D">
        <w:t>ResilientIntellect</w:t>
      </w:r>
      <w:proofErr w:type="spellEnd"/>
      <w:r w:rsidRPr="003B2C7D">
        <w:t xml:space="preserve"> Ltd expands into the EU, a clear and structured cybersecurity governance model is required to ensure that security decisions support both business objectives and regulatory compliance. This is particularly important due to the company’s reliance on AI-powered threat intelligence systems, cloud infrastructure, and consultancy services. Both DORA and NIS2 require cybersecurity to be governed at a senior management level rather than treated solely as a technical responsibility.</w:t>
      </w:r>
    </w:p>
    <w:p w14:paraId="0E6079BF" w14:textId="036EA1CA" w:rsidR="003B2C7D" w:rsidRPr="003B2C7D" w:rsidRDefault="003B2C7D" w:rsidP="003B2C7D">
      <w:r w:rsidRPr="003B2C7D">
        <w:t xml:space="preserve">To achieve this, </w:t>
      </w:r>
      <w:proofErr w:type="spellStart"/>
      <w:r w:rsidRPr="003B2C7D">
        <w:t>ResilientIntellect</w:t>
      </w:r>
      <w:proofErr w:type="spellEnd"/>
      <w:r w:rsidRPr="003B2C7D">
        <w:t xml:space="preserve"> adopts a governance model based on the National Institute of Standards and Technology Cybersecurity Framework (CSF) 2.0, which provides a structured approach to managing cybersecurity risk across the organisation. This framework </w:t>
      </w:r>
      <w:r w:rsidRPr="003B2C7D">
        <w:lastRenderedPageBreak/>
        <w:t>ensures that security activities are aligned with business priorities such as protecting proprietary AI models, maintaining service availability, and enabling growth within the EU.</w:t>
      </w:r>
    </w:p>
    <w:p w14:paraId="262B54C1" w14:textId="77777777" w:rsidR="003B2C7D" w:rsidRPr="003B2C7D" w:rsidRDefault="003B2C7D" w:rsidP="003B2C7D">
      <w:pPr>
        <w:pStyle w:val="Heading3"/>
      </w:pPr>
      <w:bookmarkStart w:id="21" w:name="_Toc218439246"/>
      <w:r w:rsidRPr="003B2C7D">
        <w:t>Governance Structure and Oversight</w:t>
      </w:r>
      <w:bookmarkEnd w:id="21"/>
    </w:p>
    <w:p w14:paraId="675F24B6" w14:textId="450CA0C7" w:rsidR="003B2C7D" w:rsidRPr="003B2C7D" w:rsidRDefault="003B2C7D" w:rsidP="003B2C7D">
      <w:r w:rsidRPr="003B2C7D">
        <w:t>Under this model, senior management and the board are responsible for approving security strategy</w:t>
      </w:r>
      <w:r w:rsidR="00FE70B2">
        <w:t xml:space="preserve"> </w:t>
      </w:r>
      <w:r w:rsidRPr="003B2C7D">
        <w:t xml:space="preserve">and reviewing cybersecurity performance. Cyber risk is integrated into the organisation’s wider risk management process, ensuring that decisions around cloud </w:t>
      </w:r>
      <w:r w:rsidR="00FE70B2">
        <w:t>infrastructure</w:t>
      </w:r>
      <w:r w:rsidRPr="003B2C7D">
        <w:t>, AI development, and third-party services are made with security and resilience in mind.</w:t>
      </w:r>
    </w:p>
    <w:p w14:paraId="48104796" w14:textId="77777777" w:rsidR="003B2C7D" w:rsidRPr="003B2C7D" w:rsidRDefault="003B2C7D" w:rsidP="003B2C7D">
      <w:pPr>
        <w:pStyle w:val="Heading3"/>
      </w:pPr>
      <w:bookmarkStart w:id="22" w:name="_Toc218439247"/>
      <w:r w:rsidRPr="003B2C7D">
        <w:t>Zero Trust as a Governance Principle</w:t>
      </w:r>
      <w:bookmarkEnd w:id="22"/>
    </w:p>
    <w:p w14:paraId="33972DCB" w14:textId="77777777" w:rsidR="003B2C7D" w:rsidRPr="003B2C7D" w:rsidRDefault="003B2C7D" w:rsidP="003B2C7D">
      <w:r w:rsidRPr="003B2C7D">
        <w:t>Zero Trust is applied at a strategic level by enforcing least-privilege access, continuous verification, and an assume-breach mindset across users, devices, and systems. This reduces the impact of security incidents and supports operational resilience, a key requirement under DORA.</w:t>
      </w:r>
    </w:p>
    <w:p w14:paraId="49C49897" w14:textId="77777777" w:rsidR="003B2C7D" w:rsidRPr="003B2C7D" w:rsidRDefault="003B2C7D" w:rsidP="003B2C7D">
      <w:pPr>
        <w:pStyle w:val="Heading3"/>
      </w:pPr>
      <w:bookmarkStart w:id="23" w:name="_Toc218439248"/>
      <w:r w:rsidRPr="003B2C7D">
        <w:t>Review and Continuous Improvement</w:t>
      </w:r>
      <w:bookmarkEnd w:id="23"/>
    </w:p>
    <w:p w14:paraId="161EBC83" w14:textId="77777777" w:rsidR="003B2C7D" w:rsidRPr="003B2C7D" w:rsidRDefault="003B2C7D" w:rsidP="003B2C7D">
      <w:r w:rsidRPr="003B2C7D">
        <w:t>Governance effectiveness is measured through regular reviews of incident response performance, resilience testing outcomes, and compliance status. This ensures the governance model remains effective, auditable, and capable of adapting to evolving threats and regulatory requirements.</w:t>
      </w:r>
    </w:p>
    <w:p w14:paraId="48587BED" w14:textId="6F4FCA00" w:rsidR="006B48DB" w:rsidRDefault="00FE70B2" w:rsidP="00FE70B2">
      <w:pPr>
        <w:pStyle w:val="Heading3"/>
      </w:pPr>
      <w:bookmarkStart w:id="24" w:name="_Toc218439249"/>
      <w:r w:rsidRPr="00FE70B2">
        <w:t>Governance Mapping to Business Outcomes</w:t>
      </w:r>
      <w:bookmarkEnd w:id="24"/>
    </w:p>
    <w:tbl>
      <w:tblPr>
        <w:tblStyle w:val="TableGrid"/>
        <w:tblW w:w="0" w:type="auto"/>
        <w:tblLook w:val="04A0" w:firstRow="1" w:lastRow="0" w:firstColumn="1" w:lastColumn="0" w:noHBand="0" w:noVBand="1"/>
      </w:tblPr>
      <w:tblGrid>
        <w:gridCol w:w="3005"/>
        <w:gridCol w:w="3005"/>
        <w:gridCol w:w="3006"/>
      </w:tblGrid>
      <w:tr w:rsidR="00FE70B2" w14:paraId="34F04700" w14:textId="77777777" w:rsidTr="00FE70B2">
        <w:tc>
          <w:tcPr>
            <w:tcW w:w="3005" w:type="dxa"/>
          </w:tcPr>
          <w:p w14:paraId="540B286F" w14:textId="643AEFB8" w:rsidR="00FE70B2" w:rsidRPr="00FE70B2" w:rsidRDefault="00FE70B2" w:rsidP="00FE70B2">
            <w:pPr>
              <w:rPr>
                <w:b/>
                <w:bCs/>
              </w:rPr>
            </w:pPr>
            <w:r w:rsidRPr="00FE70B2">
              <w:rPr>
                <w:b/>
                <w:bCs/>
              </w:rPr>
              <w:t>NIST CSF 2.0 Function</w:t>
            </w:r>
          </w:p>
        </w:tc>
        <w:tc>
          <w:tcPr>
            <w:tcW w:w="3005" w:type="dxa"/>
          </w:tcPr>
          <w:p w14:paraId="4B1B13D3" w14:textId="22D8767A" w:rsidR="00FE70B2" w:rsidRDefault="00FE70B2" w:rsidP="00FE70B2">
            <w:r w:rsidRPr="00FE70B2">
              <w:rPr>
                <w:b/>
                <w:bCs/>
              </w:rPr>
              <w:t>Governance</w:t>
            </w:r>
            <w:r w:rsidRPr="00FE70B2">
              <w:t xml:space="preserve"> </w:t>
            </w:r>
            <w:r w:rsidRPr="00FE70B2">
              <w:rPr>
                <w:b/>
                <w:bCs/>
              </w:rPr>
              <w:t>Focus</w:t>
            </w:r>
          </w:p>
        </w:tc>
        <w:tc>
          <w:tcPr>
            <w:tcW w:w="3006" w:type="dxa"/>
          </w:tcPr>
          <w:p w14:paraId="68D455E6" w14:textId="380C5A8C" w:rsidR="00FE70B2" w:rsidRPr="00FE70B2" w:rsidRDefault="00FE70B2" w:rsidP="00FE70B2">
            <w:pPr>
              <w:rPr>
                <w:b/>
                <w:bCs/>
              </w:rPr>
            </w:pPr>
            <w:r w:rsidRPr="00FE70B2">
              <w:rPr>
                <w:b/>
                <w:bCs/>
              </w:rPr>
              <w:t>Business &amp; Regulatory Value</w:t>
            </w:r>
          </w:p>
        </w:tc>
      </w:tr>
      <w:tr w:rsidR="00FE70B2" w14:paraId="129B7C19" w14:textId="77777777" w:rsidTr="00FE70B2">
        <w:tc>
          <w:tcPr>
            <w:tcW w:w="3005" w:type="dxa"/>
          </w:tcPr>
          <w:p w14:paraId="00E09ACE" w14:textId="4D6F5623" w:rsidR="00FE70B2" w:rsidRDefault="00FE70B2" w:rsidP="00FE70B2">
            <w:r w:rsidRPr="00FE70B2">
              <w:t>Govern</w:t>
            </w:r>
          </w:p>
        </w:tc>
        <w:tc>
          <w:tcPr>
            <w:tcW w:w="3005" w:type="dxa"/>
          </w:tcPr>
          <w:p w14:paraId="439F6F1B" w14:textId="51DA4E85" w:rsidR="00FE70B2" w:rsidRDefault="00FE70B2" w:rsidP="00FE70B2">
            <w:r w:rsidRPr="00FE70B2">
              <w:t>Board oversight, policy approval</w:t>
            </w:r>
          </w:p>
        </w:tc>
        <w:tc>
          <w:tcPr>
            <w:tcW w:w="3006" w:type="dxa"/>
          </w:tcPr>
          <w:p w14:paraId="56764755" w14:textId="2140DE4E" w:rsidR="00FE70B2" w:rsidRDefault="00FE70B2" w:rsidP="00FE70B2">
            <w:r w:rsidRPr="00FE70B2">
              <w:t>Management accountability (NIS2)</w:t>
            </w:r>
          </w:p>
        </w:tc>
      </w:tr>
      <w:tr w:rsidR="00FE70B2" w14:paraId="45AB1FAC" w14:textId="77777777" w:rsidTr="00FE70B2">
        <w:tc>
          <w:tcPr>
            <w:tcW w:w="3005" w:type="dxa"/>
          </w:tcPr>
          <w:p w14:paraId="71F473FD" w14:textId="73E7CE99" w:rsidR="00FE70B2" w:rsidRDefault="00FE70B2" w:rsidP="00FE70B2">
            <w:r>
              <w:t>Identify</w:t>
            </w:r>
          </w:p>
        </w:tc>
        <w:tc>
          <w:tcPr>
            <w:tcW w:w="3005" w:type="dxa"/>
          </w:tcPr>
          <w:p w14:paraId="4A12B7DB" w14:textId="58D4C42C" w:rsidR="00FE70B2" w:rsidRDefault="00FE70B2" w:rsidP="00FE70B2">
            <w:r w:rsidRPr="00FE70B2">
              <w:t>Asset and supply chain risk classification</w:t>
            </w:r>
          </w:p>
        </w:tc>
        <w:tc>
          <w:tcPr>
            <w:tcW w:w="3006" w:type="dxa"/>
          </w:tcPr>
          <w:p w14:paraId="4B242BA4" w14:textId="77F1EBE2" w:rsidR="00FE70B2" w:rsidRDefault="00FE70B2" w:rsidP="00FE70B2">
            <w:r w:rsidRPr="00FE70B2">
              <w:t>Protection of AI IP</w:t>
            </w:r>
          </w:p>
        </w:tc>
      </w:tr>
      <w:tr w:rsidR="00FE70B2" w14:paraId="4550B4E3" w14:textId="77777777" w:rsidTr="00FE70B2">
        <w:tc>
          <w:tcPr>
            <w:tcW w:w="3005" w:type="dxa"/>
          </w:tcPr>
          <w:p w14:paraId="50EAF54E" w14:textId="70234188" w:rsidR="00FE70B2" w:rsidRDefault="00FE70B2" w:rsidP="00FE70B2">
            <w:r>
              <w:t>Protect</w:t>
            </w:r>
          </w:p>
        </w:tc>
        <w:tc>
          <w:tcPr>
            <w:tcW w:w="3005" w:type="dxa"/>
          </w:tcPr>
          <w:p w14:paraId="60D199C9" w14:textId="6C7DE890" w:rsidR="00FE70B2" w:rsidRDefault="00FE70B2" w:rsidP="00FE70B2">
            <w:r w:rsidRPr="00FE70B2">
              <w:t>Zero Trust access and secure development</w:t>
            </w:r>
          </w:p>
        </w:tc>
        <w:tc>
          <w:tcPr>
            <w:tcW w:w="3006" w:type="dxa"/>
          </w:tcPr>
          <w:p w14:paraId="640595CD" w14:textId="1B6ED8C7" w:rsidR="00FE70B2" w:rsidRDefault="00FE70B2" w:rsidP="00FE70B2">
            <w:r w:rsidRPr="00FE70B2">
              <w:t>Reduced breach likelihood</w:t>
            </w:r>
          </w:p>
        </w:tc>
      </w:tr>
      <w:tr w:rsidR="00FE70B2" w14:paraId="4C8D8DC2" w14:textId="77777777" w:rsidTr="00FE70B2">
        <w:tc>
          <w:tcPr>
            <w:tcW w:w="3005" w:type="dxa"/>
          </w:tcPr>
          <w:p w14:paraId="44383305" w14:textId="417BDF87" w:rsidR="00FE70B2" w:rsidRDefault="00FE70B2" w:rsidP="00FE70B2">
            <w:r>
              <w:t>Detect</w:t>
            </w:r>
          </w:p>
        </w:tc>
        <w:tc>
          <w:tcPr>
            <w:tcW w:w="3005" w:type="dxa"/>
          </w:tcPr>
          <w:p w14:paraId="3B0A1664" w14:textId="6E721B66" w:rsidR="00FE70B2" w:rsidRDefault="00FE70B2" w:rsidP="00FE70B2">
            <w:r w:rsidRPr="00FE70B2">
              <w:t>Continuous monitoring and analytics</w:t>
            </w:r>
          </w:p>
        </w:tc>
        <w:tc>
          <w:tcPr>
            <w:tcW w:w="3006" w:type="dxa"/>
          </w:tcPr>
          <w:p w14:paraId="0D09D06D" w14:textId="6E249849" w:rsidR="00FE70B2" w:rsidRDefault="00FE70B2" w:rsidP="00FE70B2">
            <w:r w:rsidRPr="00FE70B2">
              <w:t>Faster NIS2 reporting</w:t>
            </w:r>
          </w:p>
        </w:tc>
      </w:tr>
      <w:tr w:rsidR="00FE70B2" w14:paraId="238BA33C" w14:textId="77777777" w:rsidTr="00FE70B2">
        <w:tc>
          <w:tcPr>
            <w:tcW w:w="3005" w:type="dxa"/>
          </w:tcPr>
          <w:p w14:paraId="6D84331A" w14:textId="7E53DF73" w:rsidR="00FE70B2" w:rsidRDefault="00FE70B2" w:rsidP="00FE70B2">
            <w:r>
              <w:t>Respond</w:t>
            </w:r>
          </w:p>
        </w:tc>
        <w:tc>
          <w:tcPr>
            <w:tcW w:w="3005" w:type="dxa"/>
          </w:tcPr>
          <w:p w14:paraId="03A94E4E" w14:textId="0C7C1A83" w:rsidR="00FE70B2" w:rsidRDefault="00FE70B2" w:rsidP="00FE70B2">
            <w:r w:rsidRPr="00FE70B2">
              <w:t xml:space="preserve">Approved incident response </w:t>
            </w:r>
            <w:r>
              <w:t>plans</w:t>
            </w:r>
          </w:p>
        </w:tc>
        <w:tc>
          <w:tcPr>
            <w:tcW w:w="3006" w:type="dxa"/>
          </w:tcPr>
          <w:p w14:paraId="112DC282" w14:textId="39A159F7" w:rsidR="00FE70B2" w:rsidRDefault="00FE70B2" w:rsidP="00FE70B2">
            <w:r w:rsidRPr="00FE70B2">
              <w:t>Legal and reputational protection</w:t>
            </w:r>
          </w:p>
        </w:tc>
      </w:tr>
      <w:tr w:rsidR="00FE70B2" w14:paraId="4F9DE135" w14:textId="77777777" w:rsidTr="00FE70B2">
        <w:tc>
          <w:tcPr>
            <w:tcW w:w="3005" w:type="dxa"/>
          </w:tcPr>
          <w:p w14:paraId="1F4E3663" w14:textId="1C0FDB66" w:rsidR="00FE70B2" w:rsidRDefault="00FE70B2" w:rsidP="00FE70B2">
            <w:r>
              <w:t>Recover</w:t>
            </w:r>
          </w:p>
        </w:tc>
        <w:tc>
          <w:tcPr>
            <w:tcW w:w="3005" w:type="dxa"/>
          </w:tcPr>
          <w:p w14:paraId="168945DD" w14:textId="626DA365" w:rsidR="00FE70B2" w:rsidRDefault="00FE70B2" w:rsidP="00FE70B2">
            <w:r w:rsidRPr="00FE70B2">
              <w:t>Tested disaster recovery and resilience plans</w:t>
            </w:r>
          </w:p>
        </w:tc>
        <w:tc>
          <w:tcPr>
            <w:tcW w:w="3006" w:type="dxa"/>
          </w:tcPr>
          <w:p w14:paraId="2B49F738" w14:textId="579D4E87" w:rsidR="00FE70B2" w:rsidRDefault="00FE70B2" w:rsidP="00FE70B2">
            <w:r w:rsidRPr="00FE70B2">
              <w:t>DORA operational resilience</w:t>
            </w:r>
          </w:p>
        </w:tc>
      </w:tr>
    </w:tbl>
    <w:p w14:paraId="7ABF53FB" w14:textId="77777777" w:rsidR="00FE70B2" w:rsidRPr="00FE70B2" w:rsidRDefault="00FE70B2" w:rsidP="00FE70B2">
      <w:pPr>
        <w:pStyle w:val="Heading2"/>
      </w:pPr>
      <w:bookmarkStart w:id="25" w:name="_Toc218439250"/>
      <w:r w:rsidRPr="00FE70B2">
        <w:t>Risk Management</w:t>
      </w:r>
      <w:bookmarkEnd w:id="25"/>
    </w:p>
    <w:p w14:paraId="1905B5DA" w14:textId="46D7BE58" w:rsidR="00FE70B2" w:rsidRPr="00FE70B2" w:rsidRDefault="00FE70B2" w:rsidP="00FE70B2">
      <w:r w:rsidRPr="00FE70B2">
        <w:t xml:space="preserve">Due to </w:t>
      </w:r>
      <w:proofErr w:type="spellStart"/>
      <w:r w:rsidRPr="00FE70B2">
        <w:t>ResilientIntellect</w:t>
      </w:r>
      <w:proofErr w:type="spellEnd"/>
      <w:r w:rsidRPr="00FE70B2">
        <w:t xml:space="preserve"> Ltd developing its own AI-powered threat intelligence software and operating primarily within cloud environments, a focused risk management </w:t>
      </w:r>
      <w:r>
        <w:t>solution</w:t>
      </w:r>
      <w:r w:rsidRPr="00FE70B2">
        <w:t xml:space="preserve"> is required. The primary risks identified relate to software supply chain security and cloud </w:t>
      </w:r>
      <w:r w:rsidRPr="00FE70B2">
        <w:lastRenderedPageBreak/>
        <w:t>misconfigurations, both of which pose significant operational and regulatory risk under DORA and NIS2.</w:t>
      </w:r>
    </w:p>
    <w:p w14:paraId="0B1E34CE" w14:textId="77777777" w:rsidR="00FE70B2" w:rsidRPr="00FE70B2" w:rsidRDefault="00FE70B2" w:rsidP="00FE70B2">
      <w:pPr>
        <w:pStyle w:val="Heading3"/>
      </w:pPr>
      <w:bookmarkStart w:id="26" w:name="_Toc218439251"/>
      <w:r w:rsidRPr="00FE70B2">
        <w:t>Software Supply Chain Risks</w:t>
      </w:r>
      <w:bookmarkEnd w:id="26"/>
    </w:p>
    <w:p w14:paraId="20DC76B0" w14:textId="7BEBAF7C" w:rsidR="00FE70B2" w:rsidRPr="00FE70B2" w:rsidRDefault="00FE70B2" w:rsidP="00FE70B2">
      <w:r w:rsidRPr="00FE70B2">
        <w:t>These risks include vulnerable open-source dependencies, compromised CI/CD pipelines, and poisoned AI models. To mitigate this, all dependencies are scanned using Software Composition Analysis (SCA), and AI models are validated before deployment.</w:t>
      </w:r>
    </w:p>
    <w:p w14:paraId="44C20C16" w14:textId="77777777" w:rsidR="00FE70B2" w:rsidRPr="00FE70B2" w:rsidRDefault="00FE70B2" w:rsidP="00FE70B2">
      <w:pPr>
        <w:pStyle w:val="Heading3"/>
      </w:pPr>
      <w:bookmarkStart w:id="27" w:name="_Toc218439252"/>
      <w:r w:rsidRPr="00FE70B2">
        <w:t>Cloud Misconfiguration Risks</w:t>
      </w:r>
      <w:bookmarkEnd w:id="27"/>
    </w:p>
    <w:p w14:paraId="63569323" w14:textId="77777777" w:rsidR="00FE70B2" w:rsidRDefault="00FE70B2" w:rsidP="00FE70B2">
      <w:r w:rsidRPr="00FE70B2">
        <w:t>Cloud risks such as excessive permissions and exposed storage are mitigated through least-privilege access controls and continuous monitoring using Cloud Security Posture Management (CSPM) tools. Risk assessments are reviewed regularly to ensure controls remain effective as the environment evolves.</w:t>
      </w:r>
    </w:p>
    <w:p w14:paraId="327FD476" w14:textId="77777777" w:rsidR="00AB2C40" w:rsidRPr="00AB2C40" w:rsidRDefault="00AB2C40" w:rsidP="00AB2C40">
      <w:pPr>
        <w:pStyle w:val="Heading2"/>
      </w:pPr>
      <w:bookmarkStart w:id="28" w:name="_Toc218439253"/>
      <w:r w:rsidRPr="00AB2C40">
        <w:t>Contingency Planning – Ransomware Scenario</w:t>
      </w:r>
      <w:bookmarkEnd w:id="28"/>
    </w:p>
    <w:p w14:paraId="6D0676F9" w14:textId="1C744763" w:rsidR="00AB2C40" w:rsidRPr="00AB2C40" w:rsidRDefault="00AB2C40" w:rsidP="00AB2C40">
      <w:r w:rsidRPr="00AB2C40">
        <w:t xml:space="preserve">Due to </w:t>
      </w:r>
      <w:proofErr w:type="spellStart"/>
      <w:r w:rsidRPr="00AB2C40">
        <w:t>ResilientIntellect</w:t>
      </w:r>
      <w:proofErr w:type="spellEnd"/>
      <w:r w:rsidRPr="00AB2C40">
        <w:t xml:space="preserve"> Ltd storing high-value assets such as AI training data and source code repositories, a targeted contingency plan is required to address the risk of ransomware attacks</w:t>
      </w:r>
      <w:r>
        <w:t xml:space="preserve"> as</w:t>
      </w:r>
      <w:r w:rsidRPr="00AB2C40">
        <w:t xml:space="preserve"> an incident could severely impact service availability, </w:t>
      </w:r>
      <w:r>
        <w:t>company IP</w:t>
      </w:r>
      <w:r w:rsidRPr="00AB2C40">
        <w:t>, and regulatory compliance.</w:t>
      </w:r>
    </w:p>
    <w:p w14:paraId="2C0F32EF" w14:textId="77777777" w:rsidR="00AB2C40" w:rsidRPr="00AB2C40" w:rsidRDefault="00AB2C40" w:rsidP="00AB2C40">
      <w:pPr>
        <w:pStyle w:val="Heading3"/>
        <w:rPr>
          <w:rStyle w:val="Heading2Char"/>
        </w:rPr>
      </w:pPr>
      <w:bookmarkStart w:id="29" w:name="_Toc218439254"/>
      <w:r w:rsidRPr="00AB2C40">
        <w:t>P</w:t>
      </w:r>
      <w:r w:rsidRPr="00AB2C40">
        <w:rPr>
          <w:rStyle w:val="Heading2Char"/>
        </w:rPr>
        <w:t>reparation</w:t>
      </w:r>
      <w:bookmarkEnd w:id="29"/>
    </w:p>
    <w:p w14:paraId="5E21B3B1" w14:textId="794A341E" w:rsidR="00AB2C40" w:rsidRPr="00AB2C40" w:rsidRDefault="00AB2C40" w:rsidP="00AB2C40">
      <w:r>
        <w:t xml:space="preserve">It should be </w:t>
      </w:r>
      <w:proofErr w:type="gramStart"/>
      <w:r>
        <w:t>ensure</w:t>
      </w:r>
      <w:proofErr w:type="gramEnd"/>
      <w:r>
        <w:t xml:space="preserve"> that o</w:t>
      </w:r>
      <w:r w:rsidRPr="00AB2C40">
        <w:t>ffline backups of AI datasets and source code repositories are maintained using the 3-2-1 backup rule</w:t>
      </w:r>
      <w:r>
        <w:t xml:space="preserve"> (3 copies of data, 2 different media, 1 copy off site [15])</w:t>
      </w:r>
      <w:r w:rsidRPr="00AB2C40">
        <w:t>. Backup systems are separated from production environments and regularly tested to ensure data integrity and recovery readiness.</w:t>
      </w:r>
    </w:p>
    <w:p w14:paraId="4DF78855" w14:textId="77777777" w:rsidR="00AB2C40" w:rsidRPr="00AB2C40" w:rsidRDefault="00AB2C40" w:rsidP="00AB2C40">
      <w:pPr>
        <w:pStyle w:val="Heading3"/>
      </w:pPr>
      <w:bookmarkStart w:id="30" w:name="_Toc218439255"/>
      <w:r w:rsidRPr="00AB2C40">
        <w:t>Response and Recovery</w:t>
      </w:r>
      <w:bookmarkEnd w:id="30"/>
    </w:p>
    <w:p w14:paraId="2C360876" w14:textId="77777777" w:rsidR="00AB2C40" w:rsidRPr="00AB2C40" w:rsidRDefault="00AB2C40" w:rsidP="00AB2C40">
      <w:r w:rsidRPr="00AB2C40">
        <w:t>In the event of a ransomware attack, infected systems are automatically isolated using endpoint detection and response controls. Access credentials are rotated, and clean backups are restored in line with defined recovery time objectives. Post-incident reviews are conducted to improve resilience and prevent recurrence.</w:t>
      </w:r>
    </w:p>
    <w:p w14:paraId="4F8D57FA" w14:textId="77777777" w:rsidR="00AB2C40" w:rsidRPr="00AB2C40" w:rsidRDefault="00AB2C40" w:rsidP="00AB2C40">
      <w:pPr>
        <w:pStyle w:val="Heading2"/>
      </w:pPr>
      <w:bookmarkStart w:id="31" w:name="_Toc218439256"/>
      <w:r w:rsidRPr="00AB2C40">
        <w:t>Protection Mechanisms</w:t>
      </w:r>
      <w:bookmarkEnd w:id="31"/>
    </w:p>
    <w:p w14:paraId="7C750103" w14:textId="3F24FE8A" w:rsidR="00AB2C40" w:rsidRPr="00AB2C40" w:rsidRDefault="00AB2C40" w:rsidP="00AB2C40">
      <w:r w:rsidRPr="00AB2C40">
        <w:t xml:space="preserve">To support a Zero-Trust-aligned security programme, </w:t>
      </w:r>
      <w:proofErr w:type="spellStart"/>
      <w:r w:rsidRPr="00AB2C40">
        <w:t>ResilientIntellect</w:t>
      </w:r>
      <w:proofErr w:type="spellEnd"/>
      <w:r w:rsidRPr="00AB2C40">
        <w:t xml:space="preserve"> Ltd must deploy modern protection mechanisms that provide</w:t>
      </w:r>
      <w:r>
        <w:t xml:space="preserve"> quick response</w:t>
      </w:r>
      <w:r w:rsidRPr="00AB2C40">
        <w:t>, and strong access control across its cloud-based and hybrid environment. These controls are to directly reduce operational risk and support compliance with DORA and NIS2.</w:t>
      </w:r>
    </w:p>
    <w:p w14:paraId="2FB4CD99" w14:textId="77777777" w:rsidR="00AB2C40" w:rsidRPr="00AB2C40" w:rsidRDefault="00AB2C40" w:rsidP="00AB2C40">
      <w:pPr>
        <w:pStyle w:val="Heading3"/>
      </w:pPr>
      <w:bookmarkStart w:id="32" w:name="_Toc218439257"/>
      <w:r w:rsidRPr="00AB2C40">
        <w:t>Endpoint and Identity Protection</w:t>
      </w:r>
      <w:bookmarkEnd w:id="32"/>
    </w:p>
    <w:p w14:paraId="464023A6" w14:textId="77777777" w:rsidR="00AB2C40" w:rsidRPr="00AB2C40" w:rsidRDefault="00AB2C40" w:rsidP="00AB2C40">
      <w:r w:rsidRPr="00AB2C40">
        <w:t xml:space="preserve">Endpoint Detection and Response (EDR) with automated containment is used to detect and isolate compromised devices. Phishing-resistant Multi-Factor Authentication (MFA) is </w:t>
      </w:r>
      <w:r w:rsidRPr="00AB2C40">
        <w:lastRenderedPageBreak/>
        <w:t>enforced for all users, particularly those accessing AI code, cloud platforms, and administrative systems.</w:t>
      </w:r>
    </w:p>
    <w:p w14:paraId="25A47292" w14:textId="77777777" w:rsidR="00AB2C40" w:rsidRPr="00AB2C40" w:rsidRDefault="00AB2C40" w:rsidP="00AB2C40">
      <w:pPr>
        <w:pStyle w:val="Heading3"/>
      </w:pPr>
      <w:bookmarkStart w:id="33" w:name="_Toc218439258"/>
      <w:r w:rsidRPr="00AB2C40">
        <w:t>Cloud and Security Monitoring</w:t>
      </w:r>
      <w:bookmarkEnd w:id="33"/>
    </w:p>
    <w:p w14:paraId="30CC07A8" w14:textId="5EC936F2" w:rsidR="00AB2C40" w:rsidRPr="00AB2C40" w:rsidRDefault="00AB2C40" w:rsidP="00AB2C40">
      <w:r w:rsidRPr="00AB2C40">
        <w:t xml:space="preserve">Cloud Security Posture Management (CSPM) tools continuously monitor cloud configurations to detect misconfigurations and excessive permissions. A centralised SIEM platform aggregates logs from endpoints, cloud services, and SaaS applications, enabling </w:t>
      </w:r>
      <w:r>
        <w:t>quick</w:t>
      </w:r>
      <w:r w:rsidRPr="00AB2C40">
        <w:t xml:space="preserve"> detection, investigation, and response to security incidents.</w:t>
      </w:r>
    </w:p>
    <w:p w14:paraId="0A389391" w14:textId="77777777" w:rsidR="00324E4B" w:rsidRPr="00324E4B" w:rsidRDefault="00324E4B" w:rsidP="00324E4B">
      <w:pPr>
        <w:pStyle w:val="Heading2"/>
      </w:pPr>
      <w:bookmarkStart w:id="34" w:name="_Toc218439259"/>
      <w:r w:rsidRPr="00324E4B">
        <w:t>Conclusion</w:t>
      </w:r>
      <w:bookmarkEnd w:id="34"/>
    </w:p>
    <w:p w14:paraId="3781E5A3" w14:textId="48B9A4F5" w:rsidR="00324E4B" w:rsidRPr="00324E4B" w:rsidRDefault="00324E4B" w:rsidP="00324E4B">
      <w:r w:rsidRPr="00324E4B">
        <w:t xml:space="preserve">In conclusion, the proposed Zero-Trust-aligned security programme provides </w:t>
      </w:r>
      <w:proofErr w:type="spellStart"/>
      <w:r w:rsidRPr="00324E4B">
        <w:t>ResilientIntellect</w:t>
      </w:r>
      <w:proofErr w:type="spellEnd"/>
      <w:r w:rsidRPr="00324E4B">
        <w:t xml:space="preserve"> Ltd with a </w:t>
      </w:r>
      <w:proofErr w:type="spellStart"/>
      <w:r>
        <w:t>comprehencive</w:t>
      </w:r>
      <w:proofErr w:type="spellEnd"/>
      <w:r w:rsidRPr="00324E4B">
        <w:t xml:space="preserve"> and future-proof approach to securing its EU operations. By </w:t>
      </w:r>
      <w:r>
        <w:t>adding high security systems</w:t>
      </w:r>
      <w:r w:rsidRPr="00324E4B">
        <w:t xml:space="preserve"> security into governance, cloud architecture, software development, and daily operations, the organisation is able to meet the regulatory requirements of DORA and NIS2 while supporting business growth. This not only strengthens operational resilience and protects high-value AI assets, but also positions </w:t>
      </w:r>
      <w:proofErr w:type="spellStart"/>
      <w:r w:rsidRPr="00324E4B">
        <w:t>ResilientIntellect</w:t>
      </w:r>
      <w:proofErr w:type="spellEnd"/>
      <w:r w:rsidRPr="00324E4B">
        <w:t xml:space="preserve"> as a credible and trusted cybersecurity consultancy within the European market.</w:t>
      </w:r>
    </w:p>
    <w:p w14:paraId="585FD49A" w14:textId="77777777" w:rsidR="00AB2C40" w:rsidRPr="00AB2C40" w:rsidRDefault="00AB2C40" w:rsidP="00AB2C40"/>
    <w:p w14:paraId="1B15F0C5" w14:textId="77777777" w:rsidR="00AB2C40" w:rsidRDefault="00AB2C40" w:rsidP="00FE70B2"/>
    <w:p w14:paraId="035A2C16" w14:textId="77777777" w:rsidR="00FE70B2" w:rsidRPr="00FE70B2" w:rsidRDefault="00FE70B2" w:rsidP="00FE70B2"/>
    <w:p w14:paraId="50A408E3" w14:textId="77777777" w:rsidR="00FE70B2" w:rsidRPr="00FE70B2" w:rsidRDefault="00FE70B2" w:rsidP="00FE70B2"/>
    <w:bookmarkStart w:id="35" w:name="_Toc218439260" w:displacedByCustomXml="next"/>
    <w:sdt>
      <w:sdtPr>
        <w:id w:val="-699086650"/>
        <w:docPartObj>
          <w:docPartGallery w:val="Bibliographies"/>
          <w:docPartUnique/>
        </w:docPartObj>
      </w:sdtPr>
      <w:sdtEndPr>
        <w:rPr>
          <w:rFonts w:asciiTheme="minorHAnsi" w:eastAsiaTheme="minorEastAsia" w:hAnsiTheme="minorHAnsi" w:cstheme="minorBidi"/>
          <w:color w:val="auto"/>
          <w:sz w:val="24"/>
          <w:szCs w:val="24"/>
        </w:rPr>
      </w:sdtEndPr>
      <w:sdtContent>
        <w:p w14:paraId="156DA4D0" w14:textId="0D64B2C4" w:rsidR="005B6043" w:rsidRPr="0089079A" w:rsidRDefault="005B6043" w:rsidP="0089079A">
          <w:pPr>
            <w:pStyle w:val="Heading1"/>
          </w:pPr>
          <w:r w:rsidRPr="0089079A">
            <w:t>References</w:t>
          </w:r>
          <w:bookmarkEnd w:id="35"/>
        </w:p>
        <w:sdt>
          <w:sdtPr>
            <w:id w:val="-1717271657"/>
            <w:bibliography/>
          </w:sdtPr>
          <w:sdtContent>
            <w:p w14:paraId="49853057" w14:textId="77777777" w:rsidR="0089079A" w:rsidRPr="00C62835" w:rsidRDefault="0089079A" w:rsidP="0089079A">
              <w:r w:rsidRPr="00C62835">
                <w:t>[1] “Grok (chatbot),” Wikipedia,</w:t>
              </w:r>
              <w:r>
                <w:t xml:space="preserve"> </w:t>
              </w:r>
              <w:r w:rsidRPr="00C62835">
                <w:t>Aug. 18, 2025</w:t>
              </w:r>
              <w:r>
                <w:t xml:space="preserve">. </w:t>
              </w:r>
              <w:hyperlink r:id="rId6" w:history="1">
                <w:r w:rsidRPr="00D41639">
                  <w:rPr>
                    <w:rStyle w:val="Hyperlink"/>
                  </w:rPr>
                  <w:t>https://en.wikipedia.org/wiki/Grok_(chatbot)</w:t>
                </w:r>
              </w:hyperlink>
              <w:r>
                <w:t xml:space="preserve"> </w:t>
              </w:r>
              <w:r w:rsidRPr="00C62835">
                <w:t xml:space="preserve"> (accessed Dec. 29, 2025). </w:t>
              </w:r>
            </w:p>
            <w:p w14:paraId="159C59AB" w14:textId="77777777" w:rsidR="0089079A" w:rsidRDefault="0089079A" w:rsidP="0089079A">
              <w:r>
                <w:t xml:space="preserve">[2] </w:t>
              </w:r>
              <w:r w:rsidRPr="00C62835">
                <w:t>“Lenovo’s chatbot is too helpful for hackers: will run remote code and leak secrets,” </w:t>
              </w:r>
              <w:proofErr w:type="spellStart"/>
              <w:r w:rsidRPr="00C62835">
                <w:rPr>
                  <w:i/>
                  <w:iCs/>
                </w:rPr>
                <w:t>Cybernews</w:t>
              </w:r>
              <w:proofErr w:type="spellEnd"/>
              <w:r w:rsidRPr="00C62835">
                <w:t xml:space="preserve">, Aug. 18, 2025. </w:t>
              </w:r>
              <w:hyperlink r:id="rId7" w:history="1">
                <w:r w:rsidRPr="00C62835">
                  <w:rPr>
                    <w:rStyle w:val="Hyperlink"/>
                  </w:rPr>
                  <w:t>https://cybernews.com/security/lenovo-chatbot-lena-plagued-by-critical-vulnerabilities/</w:t>
                </w:r>
              </w:hyperlink>
              <w:r>
                <w:t xml:space="preserve"> </w:t>
              </w:r>
              <w:r w:rsidRPr="00C62835">
                <w:t>(accessed Dec. 29, 2025).</w:t>
              </w:r>
            </w:p>
            <w:p w14:paraId="2A28A35A" w14:textId="1FD8FC29" w:rsidR="0089079A" w:rsidRDefault="0089079A" w:rsidP="0089079A">
              <w:r w:rsidRPr="00033F15">
                <w:t>[</w:t>
              </w:r>
              <w:r>
                <w:t>3</w:t>
              </w:r>
              <w:r w:rsidRPr="00033F15">
                <w:t xml:space="preserve">] “Ai infringement case updates: </w:t>
              </w:r>
              <w:r w:rsidR="00F50D75">
                <w:t>December</w:t>
              </w:r>
              <w:r w:rsidRPr="00033F15">
                <w:t xml:space="preserve"> 2</w:t>
              </w:r>
              <w:r w:rsidR="00F50D75">
                <w:t>2</w:t>
              </w:r>
              <w:r w:rsidRPr="00033F15">
                <w:t xml:space="preserve">, 2025,” RSS, </w:t>
              </w:r>
              <w:hyperlink r:id="rId8" w:history="1">
                <w:r w:rsidRPr="00033F15">
                  <w:rPr>
                    <w:rStyle w:val="Hyperlink"/>
                  </w:rPr>
                  <w:t>https://www.mckoolsmith.com/news</w:t>
                </w:r>
                <w:r w:rsidRPr="00033F15">
                  <w:rPr>
                    <w:rStyle w:val="Hyperlink"/>
                  </w:rPr>
                  <w:t>r</w:t>
                </w:r>
                <w:r w:rsidRPr="00033F15">
                  <w:rPr>
                    <w:rStyle w:val="Hyperlink"/>
                  </w:rPr>
                  <w:t>oom-ailitigation-49</w:t>
                </w:r>
              </w:hyperlink>
              <w:r>
                <w:t xml:space="preserve"> </w:t>
              </w:r>
              <w:r w:rsidRPr="00033F15">
                <w:t xml:space="preserve"> (accessed Dec. 29, 2025). </w:t>
              </w:r>
            </w:p>
            <w:p w14:paraId="740F904E" w14:textId="77777777" w:rsidR="0089079A" w:rsidRDefault="0089079A" w:rsidP="0089079A">
              <w:r>
                <w:t xml:space="preserve">[4] </w:t>
              </w:r>
              <w:r w:rsidRPr="006344B6">
                <w:t xml:space="preserve">J. Gama, I. </w:t>
              </w:r>
              <w:proofErr w:type="spellStart"/>
              <w:r w:rsidRPr="006344B6">
                <w:t>Žliobaitė</w:t>
              </w:r>
              <w:proofErr w:type="spellEnd"/>
              <w:r w:rsidRPr="006344B6">
                <w:t xml:space="preserve">, A. </w:t>
              </w:r>
              <w:proofErr w:type="spellStart"/>
              <w:r w:rsidRPr="006344B6">
                <w:t>Bifet</w:t>
              </w:r>
              <w:proofErr w:type="spellEnd"/>
              <w:r w:rsidRPr="006344B6">
                <w:t xml:space="preserve">, M. </w:t>
              </w:r>
              <w:proofErr w:type="spellStart"/>
              <w:r w:rsidRPr="006344B6">
                <w:t>Pechenizkiy</w:t>
              </w:r>
              <w:proofErr w:type="spellEnd"/>
              <w:r w:rsidRPr="006344B6">
                <w:t xml:space="preserve">, and A. </w:t>
              </w:r>
              <w:proofErr w:type="spellStart"/>
              <w:r w:rsidRPr="006344B6">
                <w:t>Bouchachia</w:t>
              </w:r>
              <w:proofErr w:type="spellEnd"/>
              <w:r w:rsidRPr="006344B6">
                <w:t>, “A Survey on Concept D</w:t>
              </w:r>
              <w:r>
                <w:t>r</w:t>
              </w:r>
              <w:r w:rsidRPr="006344B6">
                <w:t xml:space="preserve">ift Adaptation,” </w:t>
              </w:r>
              <w:r w:rsidRPr="006344B6">
                <w:rPr>
                  <w:i/>
                  <w:iCs/>
                </w:rPr>
                <w:t>ACM Computing Surveys</w:t>
              </w:r>
              <w:r w:rsidRPr="006344B6">
                <w:t>, vol. 46, no. 4, 2014.</w:t>
              </w:r>
            </w:p>
            <w:p w14:paraId="141FEDA9" w14:textId="77777777" w:rsidR="0089079A" w:rsidRPr="006344B6" w:rsidRDefault="0089079A" w:rsidP="0089079A">
              <w:r w:rsidRPr="00315B3D">
                <w:t>[</w:t>
              </w:r>
              <w:r>
                <w:t>5</w:t>
              </w:r>
              <w:r w:rsidRPr="00315B3D">
                <w:t xml:space="preserve">] J. Holdsworth, I. </w:t>
              </w:r>
              <w:proofErr w:type="spellStart"/>
              <w:r w:rsidRPr="00315B3D">
                <w:t>Belcic</w:t>
              </w:r>
              <w:proofErr w:type="spellEnd"/>
              <w:r w:rsidRPr="00315B3D">
                <w:t xml:space="preserve">, and C. Stryker, “What is model </w:t>
              </w:r>
              <w:proofErr w:type="gramStart"/>
              <w:r w:rsidRPr="00315B3D">
                <w:t>drift?,</w:t>
              </w:r>
              <w:proofErr w:type="gramEnd"/>
              <w:r w:rsidRPr="00315B3D">
                <w:t xml:space="preserve">” IBM, </w:t>
              </w:r>
              <w:hyperlink r:id="rId9" w:history="1">
                <w:r w:rsidRPr="00315B3D">
                  <w:rPr>
                    <w:rStyle w:val="Hyperlink"/>
                  </w:rPr>
                  <w:t>https://www.ibm.com/think/topics/model-drift</w:t>
                </w:r>
              </w:hyperlink>
              <w:r>
                <w:t xml:space="preserve"> </w:t>
              </w:r>
              <w:r w:rsidRPr="00315B3D">
                <w:t xml:space="preserve"> (accessed Dec. 29, 2025). </w:t>
              </w:r>
            </w:p>
            <w:p w14:paraId="27ED2079" w14:textId="77777777" w:rsidR="0089079A" w:rsidRDefault="0089079A" w:rsidP="0089079A">
              <w:r>
                <w:t>[6]</w:t>
              </w:r>
              <w:r w:rsidRPr="006344B6">
                <w:t xml:space="preserve"> S. Barocas, M. Hardt, and A. Narayanan, </w:t>
              </w:r>
              <w:r w:rsidRPr="006344B6">
                <w:rPr>
                  <w:i/>
                  <w:iCs/>
                </w:rPr>
                <w:t>Fairness and Machine Learning</w:t>
              </w:r>
              <w:r w:rsidRPr="006344B6">
                <w:t>, MIT Press, 2023.</w:t>
              </w:r>
              <w:r>
                <w:t xml:space="preserve"> </w:t>
              </w:r>
              <w:r w:rsidRPr="00315B3D">
                <w:t>(accessed Dec. 29, 2025).</w:t>
              </w:r>
            </w:p>
            <w:p w14:paraId="4F037EA6" w14:textId="77777777" w:rsidR="0089079A" w:rsidRPr="006344B6" w:rsidRDefault="0089079A" w:rsidP="0089079A">
              <w:r>
                <w:lastRenderedPageBreak/>
                <w:t>[7</w:t>
              </w:r>
              <w:proofErr w:type="gramStart"/>
              <w:r>
                <w:t>]</w:t>
              </w:r>
              <w:r w:rsidRPr="006344B6">
                <w:t xml:space="preserve">  European</w:t>
              </w:r>
              <w:proofErr w:type="gramEnd"/>
              <w:r w:rsidRPr="006344B6">
                <w:t xml:space="preserve"> Commission, “Ethics Guidelines for Trustworthy AI,” 2019.</w:t>
              </w:r>
              <w:r>
                <w:t xml:space="preserve"> </w:t>
              </w:r>
              <w:r w:rsidRPr="00315B3D">
                <w:t>(accessed Dec. 29, 2025).</w:t>
              </w:r>
            </w:p>
            <w:p w14:paraId="541E8517" w14:textId="77777777" w:rsidR="0089079A" w:rsidRPr="006344B6" w:rsidRDefault="0089079A" w:rsidP="0089079A">
              <w:r>
                <w:t>[8]</w:t>
              </w:r>
              <w:r w:rsidRPr="006344B6">
                <w:t xml:space="preserve"> I. Goodfellow, Y. Bengio, and A. Courville, </w:t>
              </w:r>
              <w:r w:rsidRPr="006344B6">
                <w:rPr>
                  <w:i/>
                  <w:iCs/>
                </w:rPr>
                <w:t>Deep Learning</w:t>
              </w:r>
              <w:r w:rsidRPr="006344B6">
                <w:t>, MIT Press, 2016.</w:t>
              </w:r>
              <w:r>
                <w:t xml:space="preserve"> </w:t>
              </w:r>
              <w:r w:rsidRPr="00315B3D">
                <w:t>(accessed Dec. 29, 2025).</w:t>
              </w:r>
            </w:p>
            <w:p w14:paraId="31E49494" w14:textId="77777777" w:rsidR="0089079A" w:rsidRPr="006344B6" w:rsidRDefault="0089079A" w:rsidP="0089079A">
              <w:r>
                <w:t>[9</w:t>
              </w:r>
              <w:proofErr w:type="gramStart"/>
              <w:r>
                <w:t>]</w:t>
              </w:r>
              <w:r w:rsidRPr="006344B6">
                <w:t xml:space="preserve">  N.</w:t>
              </w:r>
              <w:proofErr w:type="gramEnd"/>
              <w:r w:rsidRPr="006344B6">
                <w:t xml:space="preserve"> </w:t>
              </w:r>
              <w:proofErr w:type="spellStart"/>
              <w:r w:rsidRPr="006344B6">
                <w:t>Papernot</w:t>
              </w:r>
              <w:proofErr w:type="spellEnd"/>
              <w:r w:rsidRPr="006344B6">
                <w:t xml:space="preserve"> </w:t>
              </w:r>
              <w:r w:rsidRPr="006344B6">
                <w:rPr>
                  <w:i/>
                  <w:iCs/>
                </w:rPr>
                <w:t>et al.</w:t>
              </w:r>
              <w:r w:rsidRPr="006344B6">
                <w:t xml:space="preserve">, “Practical Black-Box Attacks against Machine Learning,” </w:t>
              </w:r>
              <w:r w:rsidRPr="006344B6">
                <w:rPr>
                  <w:i/>
                  <w:iCs/>
                </w:rPr>
                <w:t>ACM Asia CCS</w:t>
              </w:r>
              <w:r w:rsidRPr="006344B6">
                <w:t>, 2017.</w:t>
              </w:r>
              <w:r>
                <w:t xml:space="preserve"> </w:t>
              </w:r>
              <w:r w:rsidRPr="00315B3D">
                <w:t>(accessed Dec. 29, 2025).</w:t>
              </w:r>
            </w:p>
            <w:p w14:paraId="2924C7B6" w14:textId="77777777" w:rsidR="0089079A" w:rsidRPr="006344B6" w:rsidRDefault="0089079A" w:rsidP="0089079A">
              <w:r>
                <w:t>[10]</w:t>
              </w:r>
              <w:r w:rsidRPr="006344B6">
                <w:t xml:space="preserve"> V. Dignum, </w:t>
              </w:r>
              <w:r w:rsidRPr="006344B6">
                <w:rPr>
                  <w:i/>
                  <w:iCs/>
                </w:rPr>
                <w:t>Responsible Artificial Intelligence</w:t>
              </w:r>
              <w:r w:rsidRPr="006344B6">
                <w:t>, Springer, 2019.</w:t>
              </w:r>
              <w:r>
                <w:t xml:space="preserve"> </w:t>
              </w:r>
              <w:r w:rsidRPr="00315B3D">
                <w:t>(accessed Dec. 29, 2025).</w:t>
              </w:r>
            </w:p>
            <w:p w14:paraId="13E17F04" w14:textId="57615642" w:rsidR="0089079A" w:rsidRPr="0089079A" w:rsidRDefault="0089079A" w:rsidP="0089079A">
              <w:r w:rsidRPr="00FF0218">
                <w:t>[1</w:t>
              </w:r>
              <w:r>
                <w:t>1</w:t>
              </w:r>
              <w:proofErr w:type="gramStart"/>
              <w:r w:rsidRPr="00FF0218">
                <w:t>]</w:t>
              </w:r>
              <w:r w:rsidRPr="006344B6">
                <w:t xml:space="preserve">  NIST</w:t>
              </w:r>
              <w:proofErr w:type="gramEnd"/>
              <w:r w:rsidRPr="006344B6">
                <w:t>, AI Risk Management Framework (AI RMF 1.0), 2023.</w:t>
              </w:r>
              <w:r>
                <w:t xml:space="preserve"> </w:t>
              </w:r>
              <w:r w:rsidRPr="00315B3D">
                <w:t>(accessed Dec. 29, 2025).</w:t>
              </w:r>
            </w:p>
          </w:sdtContent>
        </w:sdt>
        <w:sdt>
          <w:sdtPr>
            <w:id w:val="153730405"/>
            <w:bibliography/>
          </w:sdtPr>
          <w:sdtContent>
            <w:p w14:paraId="2951D6D4" w14:textId="77777777" w:rsidR="00287A41" w:rsidRDefault="005B6043">
              <w:r>
                <w:t>[1</w:t>
              </w:r>
              <w:r w:rsidR="0089079A">
                <w:t>2</w:t>
              </w:r>
              <w:r>
                <w:t xml:space="preserve">] </w:t>
              </w:r>
              <w:r w:rsidRPr="005B6043">
                <w:t xml:space="preserve">Gambo, M.L., </w:t>
              </w:r>
              <w:proofErr w:type="spellStart"/>
              <w:r w:rsidRPr="005B6043">
                <w:t>Almulhem</w:t>
              </w:r>
              <w:proofErr w:type="spellEnd"/>
              <w:r w:rsidRPr="005B6043">
                <w:t xml:space="preserve">, A. </w:t>
              </w:r>
              <w:r>
                <w:t>“</w:t>
              </w:r>
              <w:r w:rsidRPr="005B6043">
                <w:t>Zero Trust Architecture: A Systematic Literature Review</w:t>
              </w:r>
              <w:r>
                <w:t>”</w:t>
              </w:r>
              <w:r w:rsidRPr="005B6043">
                <w:t>. </w:t>
              </w:r>
              <w:r w:rsidRPr="005B6043">
                <w:rPr>
                  <w:i/>
                  <w:iCs/>
                </w:rPr>
                <w:t xml:space="preserve">J </w:t>
              </w:r>
              <w:proofErr w:type="spellStart"/>
              <w:r w:rsidRPr="005B6043">
                <w:rPr>
                  <w:i/>
                  <w:iCs/>
                </w:rPr>
                <w:t>Netw</w:t>
              </w:r>
              <w:proofErr w:type="spellEnd"/>
              <w:r w:rsidRPr="005B6043">
                <w:rPr>
                  <w:i/>
                  <w:iCs/>
                </w:rPr>
                <w:t xml:space="preserve"> </w:t>
              </w:r>
              <w:proofErr w:type="spellStart"/>
              <w:r w:rsidRPr="005B6043">
                <w:rPr>
                  <w:i/>
                  <w:iCs/>
                </w:rPr>
                <w:t>Syst</w:t>
              </w:r>
              <w:proofErr w:type="spellEnd"/>
              <w:r w:rsidRPr="005B6043">
                <w:rPr>
                  <w:i/>
                  <w:iCs/>
                </w:rPr>
                <w:t xml:space="preserve"> Manage</w:t>
              </w:r>
              <w:r w:rsidRPr="005B6043">
                <w:t> </w:t>
              </w:r>
              <w:r w:rsidRPr="005B6043">
                <w:rPr>
                  <w:b/>
                  <w:bCs/>
                </w:rPr>
                <w:t>34</w:t>
              </w:r>
              <w:r w:rsidRPr="005B6043">
                <w:t>, 25 (2026).</w:t>
              </w:r>
              <w:r w:rsidR="00157F39">
                <w:t xml:space="preserve"> Available online:</w:t>
              </w:r>
              <w:r w:rsidRPr="005B6043">
                <w:t xml:space="preserve"> </w:t>
              </w:r>
              <w:hyperlink r:id="rId10" w:history="1">
                <w:r w:rsidR="00157F39" w:rsidRPr="00257CB5">
                  <w:rPr>
                    <w:rStyle w:val="Hyperlink"/>
                  </w:rPr>
                  <w:t>https://doi.org/10.1007/s10922-025-09998-x</w:t>
                </w:r>
              </w:hyperlink>
              <w:r w:rsidR="00157F39">
                <w:t xml:space="preserve"> (accessed 4 January 2026)</w:t>
              </w:r>
            </w:p>
            <w:p w14:paraId="27E38393" w14:textId="77777777" w:rsidR="006E35FD" w:rsidRDefault="00287A41">
              <w:r w:rsidRPr="00287A41">
                <w:t>[1</w:t>
              </w:r>
              <w:r>
                <w:t>3</w:t>
              </w:r>
              <w:r w:rsidRPr="00287A41">
                <w:t>] J. Schmitt, “</w:t>
              </w:r>
              <w:proofErr w:type="spellStart"/>
              <w:r w:rsidRPr="00287A41">
                <w:t>Sast</w:t>
              </w:r>
              <w:proofErr w:type="spellEnd"/>
              <w:r w:rsidRPr="00287A41">
                <w:t xml:space="preserve"> vs </w:t>
              </w:r>
              <w:proofErr w:type="spellStart"/>
              <w:r w:rsidRPr="00287A41">
                <w:t>dast</w:t>
              </w:r>
              <w:proofErr w:type="spellEnd"/>
              <w:r w:rsidRPr="00287A41">
                <w:t xml:space="preserve">: What they are and when to use them,” </w:t>
              </w:r>
              <w:proofErr w:type="spellStart"/>
              <w:r w:rsidRPr="00287A41">
                <w:t>CircleCI</w:t>
              </w:r>
              <w:proofErr w:type="spellEnd"/>
              <w:r w:rsidRPr="00287A41">
                <w:t xml:space="preserve">, </w:t>
              </w:r>
              <w:r>
                <w:t xml:space="preserve">Available online </w:t>
              </w:r>
              <w:hyperlink r:id="rId11" w:history="1">
                <w:r w:rsidRPr="00287A41">
                  <w:rPr>
                    <w:rStyle w:val="Hyperlink"/>
                  </w:rPr>
                  <w:t>https://circleci.com/blog/sast-vs-dast-when-to-use-them/#</w:t>
                </w:r>
              </w:hyperlink>
              <w:r>
                <w:t xml:space="preserve"> </w:t>
              </w:r>
              <w:r w:rsidRPr="00287A41">
                <w:t xml:space="preserve"> (accessed Jan. 4, 2026).</w:t>
              </w:r>
            </w:p>
            <w:p w14:paraId="61BB5025" w14:textId="1DB5FF51" w:rsidR="006E35FD" w:rsidRDefault="006E35FD" w:rsidP="006E35FD">
              <w:r w:rsidRPr="006E35FD">
                <w:t>[1</w:t>
              </w:r>
              <w:r>
                <w:t>4</w:t>
              </w:r>
              <w:r w:rsidRPr="006E35FD">
                <w:t xml:space="preserve">] “Zero Trust Network Access (ZTNA) – benefits &amp; overview,” Zscaler, </w:t>
              </w:r>
              <w:hyperlink r:id="rId12" w:history="1">
                <w:r w:rsidRPr="006E35FD">
                  <w:rPr>
                    <w:rStyle w:val="Hyperlink"/>
                  </w:rPr>
                  <w:t>https://www.zscaler.com/resources/security-terms-glossary/what-is-zero-trust-network-access#ztna-vs--vpn</w:t>
                </w:r>
              </w:hyperlink>
              <w:r>
                <w:t xml:space="preserve"> </w:t>
              </w:r>
              <w:r w:rsidRPr="006E35FD">
                <w:t xml:space="preserve"> (accessed Jan. 4, 2026). </w:t>
              </w:r>
            </w:p>
            <w:p w14:paraId="70A4EECA" w14:textId="74C00A93" w:rsidR="00AB2C40" w:rsidRPr="00AB2C40" w:rsidRDefault="00AB2C40" w:rsidP="00AB2C40">
              <w:r w:rsidRPr="00AB2C40">
                <w:t>[1</w:t>
              </w:r>
              <w:r>
                <w:t>5</w:t>
              </w:r>
              <w:r w:rsidRPr="00AB2C40">
                <w:t>] Ye</w:t>
              </w:r>
              <w:proofErr w:type="spellStart"/>
              <w:r w:rsidRPr="00AB2C40">
                <w:t>v</w:t>
              </w:r>
              <w:proofErr w:type="spellEnd"/>
              <w:r w:rsidRPr="00AB2C40">
                <w:t xml:space="preserve">, “Data Backup Strategies: Why the 3-2-1 backup strategy is the best,” </w:t>
              </w:r>
              <w:proofErr w:type="spellStart"/>
              <w:r w:rsidRPr="00AB2C40">
                <w:t>Backblaze</w:t>
              </w:r>
              <w:proofErr w:type="spellEnd"/>
              <w:r w:rsidRPr="00AB2C40">
                <w:t xml:space="preserve"> Blog | Cloud Storage &amp; Cloud Backup, </w:t>
              </w:r>
              <w:hyperlink r:id="rId13" w:history="1">
                <w:r w:rsidRPr="00AB2C40">
                  <w:rPr>
                    <w:rStyle w:val="Hyperlink"/>
                  </w:rPr>
                  <w:t>https://www.backblaze.com/blog/the-3-2-1-backup-strategy/</w:t>
                </w:r>
              </w:hyperlink>
              <w:r>
                <w:t xml:space="preserve"> </w:t>
              </w:r>
              <w:r w:rsidRPr="00AB2C40">
                <w:t xml:space="preserve"> (accessed Jan. 4, 2026). </w:t>
              </w:r>
            </w:p>
            <w:p w14:paraId="4B998DED" w14:textId="77777777" w:rsidR="00AB2C40" w:rsidRPr="006E35FD" w:rsidRDefault="00AB2C40" w:rsidP="006E35FD"/>
            <w:p w14:paraId="2A58888B" w14:textId="1639E520" w:rsidR="005B6043" w:rsidRDefault="005B6043"/>
          </w:sdtContent>
        </w:sdt>
      </w:sdtContent>
    </w:sdt>
    <w:p w14:paraId="21CBBCDC" w14:textId="77777777" w:rsidR="00D470F9" w:rsidRPr="00D470F9" w:rsidRDefault="00D470F9" w:rsidP="00D470F9"/>
    <w:sectPr w:rsidR="00D470F9" w:rsidRPr="00D470F9" w:rsidSect="004D10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835"/>
    <w:rsid w:val="00011D9F"/>
    <w:rsid w:val="00033F15"/>
    <w:rsid w:val="000B38F7"/>
    <w:rsid w:val="000C5FED"/>
    <w:rsid w:val="000E2960"/>
    <w:rsid w:val="0013586C"/>
    <w:rsid w:val="00157F39"/>
    <w:rsid w:val="00180643"/>
    <w:rsid w:val="001B5D5C"/>
    <w:rsid w:val="001D3C29"/>
    <w:rsid w:val="001F7A07"/>
    <w:rsid w:val="002056F8"/>
    <w:rsid w:val="00210E6B"/>
    <w:rsid w:val="0021232B"/>
    <w:rsid w:val="00237409"/>
    <w:rsid w:val="00265EB1"/>
    <w:rsid w:val="00271C8D"/>
    <w:rsid w:val="00287A41"/>
    <w:rsid w:val="002A0E1F"/>
    <w:rsid w:val="002F73F7"/>
    <w:rsid w:val="0030061D"/>
    <w:rsid w:val="00315B3D"/>
    <w:rsid w:val="00324E4B"/>
    <w:rsid w:val="0032661F"/>
    <w:rsid w:val="00362BDD"/>
    <w:rsid w:val="00370B14"/>
    <w:rsid w:val="00385820"/>
    <w:rsid w:val="003B2C7D"/>
    <w:rsid w:val="003D4330"/>
    <w:rsid w:val="00455F63"/>
    <w:rsid w:val="00474C68"/>
    <w:rsid w:val="0048124B"/>
    <w:rsid w:val="004A319B"/>
    <w:rsid w:val="004B57FE"/>
    <w:rsid w:val="004B611D"/>
    <w:rsid w:val="004D1077"/>
    <w:rsid w:val="005167E8"/>
    <w:rsid w:val="0055748E"/>
    <w:rsid w:val="00564CDE"/>
    <w:rsid w:val="005B3308"/>
    <w:rsid w:val="005B6043"/>
    <w:rsid w:val="00631126"/>
    <w:rsid w:val="006344B6"/>
    <w:rsid w:val="006B4530"/>
    <w:rsid w:val="006B48DB"/>
    <w:rsid w:val="006E35FD"/>
    <w:rsid w:val="00702F04"/>
    <w:rsid w:val="0075357D"/>
    <w:rsid w:val="007879F9"/>
    <w:rsid w:val="0079096B"/>
    <w:rsid w:val="007D196A"/>
    <w:rsid w:val="00837D82"/>
    <w:rsid w:val="0089079A"/>
    <w:rsid w:val="008D743D"/>
    <w:rsid w:val="008F60EE"/>
    <w:rsid w:val="00955BFD"/>
    <w:rsid w:val="009800CB"/>
    <w:rsid w:val="009A44D8"/>
    <w:rsid w:val="00A3587F"/>
    <w:rsid w:val="00A363D7"/>
    <w:rsid w:val="00AB2C40"/>
    <w:rsid w:val="00AF37F4"/>
    <w:rsid w:val="00B16E9C"/>
    <w:rsid w:val="00BA2118"/>
    <w:rsid w:val="00BF1B91"/>
    <w:rsid w:val="00BF3176"/>
    <w:rsid w:val="00BF770A"/>
    <w:rsid w:val="00C62835"/>
    <w:rsid w:val="00C6682C"/>
    <w:rsid w:val="00C828B6"/>
    <w:rsid w:val="00CB6BB6"/>
    <w:rsid w:val="00CC25E3"/>
    <w:rsid w:val="00CE6186"/>
    <w:rsid w:val="00D02816"/>
    <w:rsid w:val="00D32FB6"/>
    <w:rsid w:val="00D470F9"/>
    <w:rsid w:val="00D962DE"/>
    <w:rsid w:val="00DB65BA"/>
    <w:rsid w:val="00DE5B3A"/>
    <w:rsid w:val="00E10AA1"/>
    <w:rsid w:val="00E1181B"/>
    <w:rsid w:val="00E33D59"/>
    <w:rsid w:val="00E95F89"/>
    <w:rsid w:val="00EA507E"/>
    <w:rsid w:val="00EA5EB5"/>
    <w:rsid w:val="00EB00A9"/>
    <w:rsid w:val="00EB0F6A"/>
    <w:rsid w:val="00EC7B70"/>
    <w:rsid w:val="00ED1A22"/>
    <w:rsid w:val="00EE7D2D"/>
    <w:rsid w:val="00F03FFC"/>
    <w:rsid w:val="00F15809"/>
    <w:rsid w:val="00F40284"/>
    <w:rsid w:val="00F50D75"/>
    <w:rsid w:val="00F76788"/>
    <w:rsid w:val="00FE146C"/>
    <w:rsid w:val="00FE2A24"/>
    <w:rsid w:val="00FE70B2"/>
    <w:rsid w:val="00FF02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88BC4"/>
  <w15:chartTrackingRefBased/>
  <w15:docId w15:val="{43DE8A05-8CF0-4309-A43D-9B0D0E64B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835"/>
  </w:style>
  <w:style w:type="paragraph" w:styleId="Heading1">
    <w:name w:val="heading 1"/>
    <w:basedOn w:val="Normal"/>
    <w:next w:val="Normal"/>
    <w:link w:val="Heading1Char"/>
    <w:uiPriority w:val="9"/>
    <w:qFormat/>
    <w:rsid w:val="00C628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628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628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628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28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28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8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8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8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8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628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628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C628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28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28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8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8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835"/>
    <w:rPr>
      <w:rFonts w:eastAsiaTheme="majorEastAsia" w:cstheme="majorBidi"/>
      <w:color w:val="272727" w:themeColor="text1" w:themeTint="D8"/>
    </w:rPr>
  </w:style>
  <w:style w:type="paragraph" w:styleId="Title">
    <w:name w:val="Title"/>
    <w:basedOn w:val="Normal"/>
    <w:next w:val="Normal"/>
    <w:link w:val="TitleChar"/>
    <w:uiPriority w:val="10"/>
    <w:qFormat/>
    <w:rsid w:val="00C628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8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8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8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835"/>
    <w:pPr>
      <w:spacing w:before="160"/>
      <w:jc w:val="center"/>
    </w:pPr>
    <w:rPr>
      <w:i/>
      <w:iCs/>
      <w:color w:val="404040" w:themeColor="text1" w:themeTint="BF"/>
    </w:rPr>
  </w:style>
  <w:style w:type="character" w:customStyle="1" w:styleId="QuoteChar">
    <w:name w:val="Quote Char"/>
    <w:basedOn w:val="DefaultParagraphFont"/>
    <w:link w:val="Quote"/>
    <w:uiPriority w:val="29"/>
    <w:rsid w:val="00C62835"/>
    <w:rPr>
      <w:i/>
      <w:iCs/>
      <w:color w:val="404040" w:themeColor="text1" w:themeTint="BF"/>
    </w:rPr>
  </w:style>
  <w:style w:type="paragraph" w:styleId="ListParagraph">
    <w:name w:val="List Paragraph"/>
    <w:basedOn w:val="Normal"/>
    <w:uiPriority w:val="34"/>
    <w:qFormat/>
    <w:rsid w:val="00C62835"/>
    <w:pPr>
      <w:ind w:left="720"/>
      <w:contextualSpacing/>
    </w:pPr>
  </w:style>
  <w:style w:type="character" w:styleId="IntenseEmphasis">
    <w:name w:val="Intense Emphasis"/>
    <w:basedOn w:val="DefaultParagraphFont"/>
    <w:uiPriority w:val="21"/>
    <w:qFormat/>
    <w:rsid w:val="00C62835"/>
    <w:rPr>
      <w:i/>
      <w:iCs/>
      <w:color w:val="2F5496" w:themeColor="accent1" w:themeShade="BF"/>
    </w:rPr>
  </w:style>
  <w:style w:type="paragraph" w:styleId="IntenseQuote">
    <w:name w:val="Intense Quote"/>
    <w:basedOn w:val="Normal"/>
    <w:next w:val="Normal"/>
    <w:link w:val="IntenseQuoteChar"/>
    <w:uiPriority w:val="30"/>
    <w:qFormat/>
    <w:rsid w:val="00C628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2835"/>
    <w:rPr>
      <w:i/>
      <w:iCs/>
      <w:color w:val="2F5496" w:themeColor="accent1" w:themeShade="BF"/>
    </w:rPr>
  </w:style>
  <w:style w:type="character" w:styleId="IntenseReference">
    <w:name w:val="Intense Reference"/>
    <w:basedOn w:val="DefaultParagraphFont"/>
    <w:uiPriority w:val="32"/>
    <w:qFormat/>
    <w:rsid w:val="00C62835"/>
    <w:rPr>
      <w:b/>
      <w:bCs/>
      <w:smallCaps/>
      <w:color w:val="2F5496" w:themeColor="accent1" w:themeShade="BF"/>
      <w:spacing w:val="5"/>
    </w:rPr>
  </w:style>
  <w:style w:type="paragraph" w:styleId="NoSpacing">
    <w:name w:val="No Spacing"/>
    <w:link w:val="NoSpacingChar"/>
    <w:uiPriority w:val="1"/>
    <w:qFormat/>
    <w:rsid w:val="00C62835"/>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C62835"/>
    <w:rPr>
      <w:kern w:val="0"/>
      <w:sz w:val="22"/>
      <w:szCs w:val="22"/>
      <w:lang w:val="en-US" w:eastAsia="en-US"/>
      <w14:ligatures w14:val="none"/>
    </w:rPr>
  </w:style>
  <w:style w:type="paragraph" w:styleId="TOCHeading">
    <w:name w:val="TOC Heading"/>
    <w:basedOn w:val="Heading1"/>
    <w:next w:val="Normal"/>
    <w:uiPriority w:val="39"/>
    <w:unhideWhenUsed/>
    <w:qFormat/>
    <w:rsid w:val="00C62835"/>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62835"/>
    <w:pPr>
      <w:spacing w:after="100"/>
    </w:pPr>
  </w:style>
  <w:style w:type="paragraph" w:styleId="TOC2">
    <w:name w:val="toc 2"/>
    <w:basedOn w:val="Normal"/>
    <w:next w:val="Normal"/>
    <w:autoRedefine/>
    <w:uiPriority w:val="39"/>
    <w:unhideWhenUsed/>
    <w:rsid w:val="00C62835"/>
    <w:pPr>
      <w:spacing w:after="100"/>
      <w:ind w:left="240"/>
    </w:pPr>
  </w:style>
  <w:style w:type="character" w:styleId="Hyperlink">
    <w:name w:val="Hyperlink"/>
    <w:basedOn w:val="DefaultParagraphFont"/>
    <w:uiPriority w:val="99"/>
    <w:unhideWhenUsed/>
    <w:rsid w:val="00C62835"/>
    <w:rPr>
      <w:color w:val="0563C1" w:themeColor="hyperlink"/>
      <w:u w:val="single"/>
    </w:rPr>
  </w:style>
  <w:style w:type="paragraph" w:styleId="TOC3">
    <w:name w:val="toc 3"/>
    <w:basedOn w:val="Normal"/>
    <w:next w:val="Normal"/>
    <w:autoRedefine/>
    <w:uiPriority w:val="39"/>
    <w:unhideWhenUsed/>
    <w:rsid w:val="00C62835"/>
    <w:pPr>
      <w:spacing w:after="100"/>
      <w:ind w:left="480"/>
    </w:pPr>
  </w:style>
  <w:style w:type="paragraph" w:styleId="NormalWeb">
    <w:name w:val="Normal (Web)"/>
    <w:basedOn w:val="Normal"/>
    <w:uiPriority w:val="99"/>
    <w:semiHidden/>
    <w:unhideWhenUsed/>
    <w:rsid w:val="00C62835"/>
    <w:rPr>
      <w:rFonts w:ascii="Times New Roman" w:hAnsi="Times New Roman" w:cs="Times New Roman"/>
    </w:rPr>
  </w:style>
  <w:style w:type="character" w:styleId="UnresolvedMention">
    <w:name w:val="Unresolved Mention"/>
    <w:basedOn w:val="DefaultParagraphFont"/>
    <w:uiPriority w:val="99"/>
    <w:semiHidden/>
    <w:unhideWhenUsed/>
    <w:rsid w:val="00C62835"/>
    <w:rPr>
      <w:color w:val="605E5C"/>
      <w:shd w:val="clear" w:color="auto" w:fill="E1DFDD"/>
    </w:rPr>
  </w:style>
  <w:style w:type="character" w:styleId="FollowedHyperlink">
    <w:name w:val="FollowedHyperlink"/>
    <w:basedOn w:val="DefaultParagraphFont"/>
    <w:uiPriority w:val="99"/>
    <w:semiHidden/>
    <w:unhideWhenUsed/>
    <w:rsid w:val="00F50D75"/>
    <w:rPr>
      <w:color w:val="954F72" w:themeColor="followedHyperlink"/>
      <w:u w:val="single"/>
    </w:rPr>
  </w:style>
  <w:style w:type="table" w:styleId="TableGrid">
    <w:name w:val="Table Grid"/>
    <w:basedOn w:val="TableNormal"/>
    <w:uiPriority w:val="39"/>
    <w:rsid w:val="00FE7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oolsmith.com/newsroom-ailitigation-49" TargetMode="External"/><Relationship Id="rId13" Type="http://schemas.openxmlformats.org/officeDocument/2006/relationships/hyperlink" Target="https://www.backblaze.com/blog/the-3-2-1-backup-strategy/" TargetMode="External"/><Relationship Id="rId3" Type="http://schemas.openxmlformats.org/officeDocument/2006/relationships/styles" Target="styles.xml"/><Relationship Id="rId7" Type="http://schemas.openxmlformats.org/officeDocument/2006/relationships/hyperlink" Target="https://cybernews.com/security/lenovo-chatbot-lena-plagued-by-critical-vulnerabilities/" TargetMode="External"/><Relationship Id="rId12" Type="http://schemas.openxmlformats.org/officeDocument/2006/relationships/hyperlink" Target="https://www.zscaler.com/resources/security-terms-glossary/what-is-zero-trust-network-access#ztna-vs--vp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en.wikipedia.org/wiki/Grok_(chatbot)" TargetMode="External"/><Relationship Id="rId11" Type="http://schemas.openxmlformats.org/officeDocument/2006/relationships/hyperlink" Target="https://circleci.com/blog/sast-vs-dast-when-to-use-them/#"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doi.org/10.1007/s10922-025-09998-x" TargetMode="External"/><Relationship Id="rId4" Type="http://schemas.openxmlformats.org/officeDocument/2006/relationships/settings" Target="settings.xml"/><Relationship Id="rId9" Type="http://schemas.openxmlformats.org/officeDocument/2006/relationships/hyperlink" Target="https://www.ibm.com/think/topics/model-drif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FD409AFFD74405A61597EDE04B0497"/>
        <w:category>
          <w:name w:val="General"/>
          <w:gallery w:val="placeholder"/>
        </w:category>
        <w:types>
          <w:type w:val="bbPlcHdr"/>
        </w:types>
        <w:behaviors>
          <w:behavior w:val="content"/>
        </w:behaviors>
        <w:guid w:val="{51BF1259-0FA8-4B3D-9E05-92D76147531C}"/>
      </w:docPartPr>
      <w:docPartBody>
        <w:p w:rsidR="005E0FD2" w:rsidRDefault="002B3B8E" w:rsidP="002B3B8E">
          <w:pPr>
            <w:pStyle w:val="90FD409AFFD74405A61597EDE04B0497"/>
          </w:pPr>
          <w:r w:rsidRPr="00D4163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B8E"/>
    <w:rsid w:val="002B3B8E"/>
    <w:rsid w:val="005B3308"/>
    <w:rsid w:val="005E0FD2"/>
    <w:rsid w:val="00B16E9C"/>
    <w:rsid w:val="00C764DF"/>
    <w:rsid w:val="00EB0F6A"/>
    <w:rsid w:val="00F03F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3B8E"/>
    <w:rPr>
      <w:color w:val="666666"/>
    </w:rPr>
  </w:style>
  <w:style w:type="paragraph" w:customStyle="1" w:styleId="90FD409AFFD74405A61597EDE04B0497">
    <w:name w:val="90FD409AFFD74405A61597EDE04B0497"/>
    <w:rsid w:val="002B3B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128620-C67A-4D19-9F85-76FCB0ADA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1925</TotalTime>
  <Pages>15</Pages>
  <Words>4961</Words>
  <Characters>27805</Characters>
  <Application>Microsoft Office Word</Application>
  <DocSecurity>0</DocSecurity>
  <Lines>500</Lines>
  <Paragraphs>187</Paragraphs>
  <ScaleCrop>false</ScaleCrop>
  <HeadingPairs>
    <vt:vector size="2" baseType="variant">
      <vt:variant>
        <vt:lpstr>Title</vt:lpstr>
      </vt:variant>
      <vt:variant>
        <vt:i4>1</vt:i4>
      </vt:variant>
    </vt:vector>
  </HeadingPairs>
  <TitlesOfParts>
    <vt:vector size="1" baseType="lpstr">
      <vt:lpstr>Assignment</vt:lpstr>
    </vt:vector>
  </TitlesOfParts>
  <Company/>
  <LinksUpToDate>false</LinksUpToDate>
  <CharactersWithSpaces>32610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Data security and complience</dc:subject>
  <dc:creator>Harry keinzley</dc:creator>
  <cp:keywords/>
  <dc:description/>
  <cp:lastModifiedBy>Harry keinzley</cp:lastModifiedBy>
  <cp:revision>8</cp:revision>
  <dcterms:created xsi:type="dcterms:W3CDTF">2025-12-29T10:47:00Z</dcterms:created>
  <dcterms:modified xsi:type="dcterms:W3CDTF">2026-01-04T17:14:00Z</dcterms:modified>
</cp:coreProperties>
</file>