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52B35" w:rsidP="00752B35" w:rsidRDefault="00752B35" w14:paraId="0994D8A7" w14:textId="2B4F38D3">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p>
    <w:p w:rsidR="00103258" w:rsidP="00103258" w:rsidRDefault="00103258" w14:paraId="50033499" w14:textId="77777777">
      <w:pPr>
        <w:rPr>
          <w:b/>
        </w:rPr>
      </w:pPr>
    </w:p>
    <w:p w:rsidR="0033020F" w:rsidP="00103258" w:rsidRDefault="00752B35" w14:paraId="0C901ACA" w14:textId="32B02A30">
      <w:pPr>
        <w:rPr>
          <w:b/>
        </w:rPr>
      </w:pPr>
      <w:r>
        <w:rPr>
          <w:b/>
        </w:rPr>
        <w:t xml:space="preserve">Module </w:t>
      </w:r>
      <w:r w:rsidR="00103258">
        <w:rPr>
          <w:b/>
        </w:rPr>
        <w:t>BMP</w:t>
      </w:r>
      <w:r w:rsidR="00C64267">
        <w:rPr>
          <w:b/>
        </w:rPr>
        <w:t>S</w:t>
      </w:r>
      <w:r w:rsidR="00103258">
        <w:rPr>
          <w:b/>
        </w:rPr>
        <w:t>60</w:t>
      </w:r>
      <w:r w:rsidR="00C64267">
        <w:rPr>
          <w:b/>
        </w:rPr>
        <w:t>12</w:t>
      </w:r>
      <w:r w:rsidR="00623D69">
        <w:rPr>
          <w:b/>
        </w:rPr>
        <w:t xml:space="preserve"> Independent Project </w:t>
      </w:r>
    </w:p>
    <w:p w:rsidR="008B718C" w:rsidP="114FD77C" w:rsidRDefault="008B718C" w14:paraId="0F605F53" w14:textId="77EC950A">
      <w:pPr>
        <w:rPr>
          <w:b w:val="1"/>
          <w:bCs w:val="1"/>
        </w:rPr>
      </w:pPr>
      <w:r w:rsidRPr="114FD77C" w:rsidR="008B718C">
        <w:rPr>
          <w:b w:val="1"/>
          <w:bCs w:val="1"/>
        </w:rPr>
        <w:t xml:space="preserve">Student Name: </w:t>
      </w:r>
      <w:r w:rsidRPr="114FD77C" w:rsidR="3A518DCE">
        <w:rPr>
          <w:b w:val="1"/>
          <w:bCs w:val="1"/>
        </w:rPr>
        <w:t xml:space="preserve">Christopher Oates </w:t>
      </w:r>
    </w:p>
    <w:p w:rsidR="008B718C" w:rsidP="114FD77C" w:rsidRDefault="008B718C" w14:paraId="7F359F82" w14:textId="386231FB">
      <w:pPr>
        <w:rPr>
          <w:b w:val="1"/>
          <w:bCs w:val="1"/>
        </w:rPr>
      </w:pPr>
      <w:r w:rsidRPr="114FD77C" w:rsidR="008B718C">
        <w:rPr>
          <w:b w:val="1"/>
          <w:bCs w:val="1"/>
        </w:rPr>
        <w:t xml:space="preserve">Supervisor Name: </w:t>
      </w:r>
      <w:r w:rsidRPr="114FD77C" w:rsidR="5CD95A79">
        <w:rPr>
          <w:b w:val="1"/>
          <w:bCs w:val="1"/>
        </w:rPr>
        <w:t xml:space="preserve">Luke Roach </w:t>
      </w:r>
    </w:p>
    <w:p w:rsidR="005F5411" w:rsidP="005F5411" w:rsidRDefault="005F5411" w14:paraId="47352C72" w14:textId="77777777">
      <w:pPr>
        <w:rPr>
          <w:b/>
        </w:rPr>
      </w:pPr>
    </w:p>
    <w:p w:rsidRPr="005F5411" w:rsidR="0033020F" w:rsidRDefault="005F5411" w14:paraId="5DF6F2BF" w14:textId="77777777" w14:noSpellErr="1">
      <w:r w:rsidRPr="114FD77C" w:rsidR="005F5411">
        <w:rPr>
          <w:b w:val="1"/>
          <w:bCs w:val="1"/>
        </w:rPr>
        <w:t>Research Question</w:t>
      </w:r>
      <w:r w:rsidRPr="114FD77C" w:rsidR="005F5411">
        <w:rPr>
          <w:b w:val="1"/>
          <w:bCs w:val="1"/>
        </w:rPr>
        <w:t xml:space="preserve"> </w:t>
      </w:r>
      <w:r w:rsidR="005F5411">
        <w:rPr/>
        <w:t>(</w:t>
      </w:r>
      <w:r w:rsidR="00276282">
        <w:rPr/>
        <w:t>1 sentence</w:t>
      </w:r>
      <w:r w:rsidR="005F5411">
        <w:rPr/>
        <w:t xml:space="preserve"> max.)</w:t>
      </w:r>
    </w:p>
    <w:p w:rsidRPr="0033020F" w:rsidR="0033020F" w:rsidP="114FD77C" w:rsidRDefault="0033020F" w14:paraId="76DC9EF2" w14:textId="7B917FA7">
      <w:pPr>
        <w:spacing w:after="160" w:line="259" w:lineRule="auto"/>
        <w:rPr>
          <w:rFonts w:ascii="Calibri" w:hAnsi="Calibri" w:eastAsia="Calibri" w:cs="Calibri"/>
          <w:noProof w:val="0"/>
          <w:sz w:val="22"/>
          <w:szCs w:val="22"/>
          <w:lang w:val="en-GB"/>
        </w:rPr>
      </w:pPr>
      <w:r w:rsidRPr="114FD77C" w:rsidR="7E0B1A02">
        <w:rPr>
          <w:rFonts w:ascii="Calibri" w:hAnsi="Calibri" w:eastAsia="Calibri" w:cs="Calibri"/>
          <w:noProof w:val="0"/>
          <w:sz w:val="22"/>
          <w:szCs w:val="22"/>
          <w:lang w:val="en-GB"/>
        </w:rPr>
        <w:t xml:space="preserve">Is the publics perception of police use of potentially invasive technology positive or negative? </w:t>
      </w:r>
    </w:p>
    <w:p w:rsidRPr="0033020F" w:rsidR="0033020F" w:rsidP="114FD77C" w:rsidRDefault="0033020F" w14:paraId="1B789957" w14:textId="1BBE2CC8">
      <w:pPr>
        <w:spacing w:after="160" w:line="259" w:lineRule="auto"/>
        <w:rPr>
          <w:rFonts w:ascii="Calibri" w:hAnsi="Calibri" w:eastAsia="Calibri" w:cs="Calibri"/>
          <w:noProof w:val="0"/>
          <w:sz w:val="22"/>
          <w:szCs w:val="22"/>
          <w:lang w:val="en-GB"/>
        </w:rPr>
      </w:pPr>
    </w:p>
    <w:p w:rsidRPr="0033020F" w:rsidR="0033020F" w:rsidP="114FD77C" w:rsidRDefault="0033020F" w14:paraId="65CB615A" w14:textId="65E909C2">
      <w:pPr>
        <w:pStyle w:val="Normal"/>
        <w:rPr>
          <w:b w:val="1"/>
          <w:bCs w:val="1"/>
        </w:rPr>
      </w:pPr>
    </w:p>
    <w:p w:rsidRPr="005F5411" w:rsidR="005F5411" w:rsidRDefault="0033020F" w14:paraId="46629CFA" w14:textId="1BE5A590">
      <w:r w:rsidRPr="0033020F">
        <w:rPr>
          <w:b/>
        </w:rPr>
        <w:t>Literature Review</w:t>
      </w:r>
      <w:r w:rsidR="005F5411">
        <w:rPr>
          <w:b/>
        </w:rPr>
        <w:t xml:space="preserve"> </w:t>
      </w:r>
      <w:r w:rsidR="005F5411">
        <w:t>(</w:t>
      </w:r>
      <w:r w:rsidR="00752B35">
        <w:t>700</w:t>
      </w:r>
      <w:r w:rsidR="005F5411">
        <w:t xml:space="preserve"> words max)</w:t>
      </w:r>
    </w:p>
    <w:p w:rsidRPr="005F5411" w:rsidR="005F5411" w:rsidRDefault="00752B35" w14:paraId="502CF025" w14:textId="65EDA739" w14:noSpellErr="1">
      <w:r w:rsidR="005F5411">
        <w:rPr/>
        <w:t>Using a review of peer-reviewed journal articles</w:t>
      </w:r>
      <w:r w:rsidR="00752B35">
        <w:rPr/>
        <w:t xml:space="preserve"> and other academic sources</w:t>
      </w:r>
      <w:r w:rsidR="005F5411">
        <w:rPr/>
        <w:t xml:space="preserve">, provide a rationale </w:t>
      </w:r>
      <w:r w:rsidR="00752B35">
        <w:rPr/>
        <w:t>for your</w:t>
      </w:r>
      <w:r w:rsidR="005F5411">
        <w:rPr/>
        <w:t xml:space="preserve"> research project. </w:t>
      </w:r>
    </w:p>
    <w:p w:rsidR="114FD77C" w:rsidP="114FD77C" w:rsidRDefault="114FD77C" w14:paraId="5A77BCD6" w14:textId="1F6810B4">
      <w:pPr>
        <w:pStyle w:val="Normal"/>
      </w:pPr>
    </w:p>
    <w:p w:rsidR="0067B4D1" w:rsidP="114FD77C" w:rsidRDefault="0067B4D1" w14:paraId="0F3C4E9E" w14:textId="537A2786">
      <w:pPr>
        <w:spacing w:after="160" w:line="259" w:lineRule="auto"/>
        <w:rPr>
          <w:rFonts w:ascii="Calibri" w:hAnsi="Calibri" w:eastAsia="Calibri" w:cs="Calibri"/>
          <w:noProof w:val="0"/>
          <w:color w:val="000000" w:themeColor="text1" w:themeTint="FF" w:themeShade="FF"/>
          <w:sz w:val="22"/>
          <w:szCs w:val="22"/>
          <w:lang w:val="en-GB"/>
        </w:rPr>
      </w:pPr>
      <w:r w:rsidRPr="114FD77C" w:rsidR="0067B4D1">
        <w:rPr>
          <w:rFonts w:ascii="Calibri" w:hAnsi="Calibri" w:eastAsia="Calibri" w:cs="Calibri"/>
          <w:noProof w:val="0"/>
          <w:sz w:val="22"/>
          <w:szCs w:val="22"/>
          <w:lang w:val="en-GB"/>
        </w:rPr>
        <w:t xml:space="preserve">Law enforcement across the world is constantly increasing the amount and the sophistication of the technology that they use. There are concerns that the use of advanced technology can go too far and be used in a way that is seen as unethical and too intrusive by the public. Already there are groups that are campaigning to have the use of such technology limited due to their invasive nature and the massive potential there is for them to be abused. One of the most prominent groups in this area is ‘Big Brother Watch’ they are a group that was set up to specifically deal with what they see as problems with use of modern technology. In 2021 </w:t>
      </w:r>
      <w:r w:rsidRPr="114FD77C" w:rsidR="0067B4D1">
        <w:rPr>
          <w:rFonts w:ascii="Calibri" w:hAnsi="Calibri" w:eastAsia="Calibri" w:cs="Calibri"/>
          <w:noProof w:val="0"/>
          <w:color w:val="444444"/>
          <w:sz w:val="22"/>
          <w:szCs w:val="22"/>
          <w:lang w:val="en-GB"/>
        </w:rPr>
        <w:t>The House of Lords Justice and Home Affairs Committee was warned about the use of algorithmic tools – such as facial recognition technology, predictive policing tools, and digital categorisation of prisoners. There was heavy criticism of the use of new technology and the warning was that it could easily be abused (</w:t>
      </w:r>
      <w:r w:rsidRPr="114FD77C" w:rsidR="0067B4D1">
        <w:rPr>
          <w:rFonts w:ascii="Calibri" w:hAnsi="Calibri" w:eastAsia="Calibri" w:cs="Calibri"/>
          <w:noProof w:val="0"/>
          <w:color w:val="000000" w:themeColor="text1" w:themeTint="FF" w:themeShade="FF"/>
          <w:sz w:val="22"/>
          <w:szCs w:val="22"/>
          <w:lang w:val="en-GB"/>
        </w:rPr>
        <w:t>Law society Gazette. (2021).</w:t>
      </w:r>
    </w:p>
    <w:p w:rsidR="114FD77C" w:rsidP="114FD77C" w:rsidRDefault="114FD77C" w14:paraId="31D9A3F4" w14:textId="630ACEFD">
      <w:pPr>
        <w:spacing w:after="160" w:line="259" w:lineRule="auto"/>
        <w:rPr>
          <w:rFonts w:ascii="Calibri" w:hAnsi="Calibri" w:eastAsia="Calibri" w:cs="Calibri"/>
          <w:noProof w:val="0"/>
          <w:color w:val="000000" w:themeColor="text1" w:themeTint="FF" w:themeShade="FF"/>
          <w:sz w:val="22"/>
          <w:szCs w:val="22"/>
          <w:lang w:val="en-GB"/>
        </w:rPr>
      </w:pPr>
    </w:p>
    <w:p w:rsidR="0067B4D1" w:rsidP="114FD77C" w:rsidRDefault="0067B4D1" w14:paraId="0D556C84" w14:textId="1E914CB6">
      <w:pPr>
        <w:spacing w:after="160" w:line="259" w:lineRule="auto"/>
        <w:rPr>
          <w:rFonts w:ascii="Calibri" w:hAnsi="Calibri" w:eastAsia="Calibri" w:cs="Calibri"/>
          <w:noProof w:val="0"/>
          <w:color w:val="000000" w:themeColor="text1" w:themeTint="FF" w:themeShade="FF"/>
          <w:sz w:val="22"/>
          <w:szCs w:val="22"/>
          <w:lang w:val="en-GB"/>
        </w:rPr>
      </w:pPr>
      <w:r w:rsidRPr="114FD77C" w:rsidR="0067B4D1">
        <w:rPr>
          <w:rFonts w:ascii="Calibri" w:hAnsi="Calibri" w:eastAsia="Calibri" w:cs="Calibri"/>
          <w:noProof w:val="0"/>
          <w:color w:val="000000" w:themeColor="text1" w:themeTint="FF" w:themeShade="FF"/>
          <w:sz w:val="22"/>
          <w:szCs w:val="22"/>
          <w:lang w:val="en-GB"/>
        </w:rPr>
        <w:t>Given that there is such clear disagreement within society over the use of this type of technology it would be interesting to find out more about how people view this issue as a collective. This information could also be useful to police forces when they are trialling innovative technology. Public perception of the way potentially invasive technology would also be massively important when legislation is being created to control the use of these technology and to prevent them being used in an abusive or harmful way. While it would be essential to stop these Technolgies being abused by law enforcement, it would also be important find a suitable middle ground were their use is still effective in preventing and solving crimes. The answer to that problem could be controversial and that could be a difficulty when creating qualitive primary information from a survey. However, there is already a lot of information available from a similar issue that has been widely covered and public debated already. The issue of stop and search has been a major problem for police and legislators over the last decade. While one side of the argument claims it is necessary for police to have these extra powers and that if people have nothing to hide then they do not need to worry about it, the other side of the debate claims that there is far too much potential for these powers to be abused and they are unethical and intrusive in practise (M. Tiratelli, Et al, 2018).</w:t>
      </w:r>
    </w:p>
    <w:p w:rsidR="114FD77C" w:rsidP="114FD77C" w:rsidRDefault="114FD77C" w14:paraId="584160DD" w14:textId="50195906">
      <w:pPr>
        <w:spacing w:after="160" w:line="259" w:lineRule="auto"/>
        <w:rPr>
          <w:rFonts w:ascii="Calibri" w:hAnsi="Calibri" w:eastAsia="Calibri" w:cs="Calibri"/>
          <w:noProof w:val="0"/>
          <w:color w:val="000000" w:themeColor="text1" w:themeTint="FF" w:themeShade="FF"/>
          <w:sz w:val="22"/>
          <w:szCs w:val="22"/>
          <w:lang w:val="en-GB"/>
        </w:rPr>
      </w:pPr>
    </w:p>
    <w:p w:rsidR="0067B4D1" w:rsidP="114FD77C" w:rsidRDefault="0067B4D1" w14:paraId="2A1B32FE" w14:textId="1948B18F">
      <w:pPr>
        <w:spacing w:after="160" w:line="259" w:lineRule="auto"/>
        <w:rPr>
          <w:rFonts w:ascii="Calibri" w:hAnsi="Calibri" w:eastAsia="Calibri" w:cs="Calibri"/>
          <w:noProof w:val="0"/>
          <w:color w:val="000000" w:themeColor="text1" w:themeTint="FF" w:themeShade="FF"/>
          <w:sz w:val="22"/>
          <w:szCs w:val="22"/>
          <w:lang w:val="en-GB"/>
        </w:rPr>
      </w:pPr>
      <w:r w:rsidRPr="114FD77C" w:rsidR="0067B4D1">
        <w:rPr>
          <w:rFonts w:ascii="Calibri" w:hAnsi="Calibri" w:eastAsia="Calibri" w:cs="Calibri"/>
          <w:noProof w:val="0"/>
          <w:color w:val="000000" w:themeColor="text1" w:themeTint="FF" w:themeShade="FF"/>
          <w:sz w:val="22"/>
          <w:szCs w:val="22"/>
          <w:lang w:val="en-GB"/>
        </w:rPr>
        <w:t>Another key way in which I would gather secondary information would be by looking at how this type of technology is being used currently in this country and finding out how effective it is as well as researching what are plans are for future use. Due to the amount of backlash and criticism there has been in the past, at police use of surveillance technology and other aspects of policing that are seen as invasive, there would be a lot of information on both sides of the issue. There are also plans to create legislation to control the use of modern technology by law enforcement. This along with existing legislation, including the Human Rights Act (1998) which covers in article 8 that people have a right to privacy not just in their own home but also in public areas, this legislation could potentially hinder way in which police use technology, an example of this would using facial recognition cameras. New legislation would have to be created to regulate the use of this technology. The use of this technology could potentially infringe upon the rights given to people by current legislation and any change in this area could cause backlash and receive criticism for the public. Finding out more about this as well as asking question to ordinary people a could give. a great insight into how well certain the use of modern technology in policing would be received. There are already measures being discussed by the government to try and prevent any infringement on people's human rights, using these technologies. The House of Lords justice and home affairs committee released a statement about on the subject and warned explained how there could be serious implications on people's human rights and civil liberties if there are not measures put in place to stop the use of these Technolgies being abused (House Of Lords Media Notices, 2022).</w:t>
      </w:r>
    </w:p>
    <w:p w:rsidR="114FD77C" w:rsidP="114FD77C" w:rsidRDefault="114FD77C" w14:paraId="192394A5" w14:textId="1BABEAD2">
      <w:pPr>
        <w:pStyle w:val="Normal"/>
      </w:pPr>
    </w:p>
    <w:p w:rsidRPr="0033020F" w:rsidR="0033020F" w:rsidRDefault="0033020F" w14:paraId="6705A6A9" w14:textId="77777777">
      <w:pPr>
        <w:rPr>
          <w:b/>
        </w:rPr>
      </w:pPr>
    </w:p>
    <w:p w:rsidRPr="005F5411" w:rsidR="0033020F" w:rsidRDefault="0033020F" w14:paraId="5ED79ED3" w14:textId="1BE7A68B">
      <w:r w:rsidRPr="114FD77C" w:rsidR="0033020F">
        <w:rPr>
          <w:b w:val="1"/>
          <w:bCs w:val="1"/>
        </w:rPr>
        <w:t>Method</w:t>
      </w:r>
      <w:r w:rsidRPr="114FD77C" w:rsidR="005F5411">
        <w:rPr>
          <w:b w:val="1"/>
          <w:bCs w:val="1"/>
        </w:rPr>
        <w:t xml:space="preserve"> </w:t>
      </w:r>
      <w:r w:rsidR="00C42086">
        <w:rPr/>
        <w:t>(</w:t>
      </w:r>
      <w:r w:rsidR="00752B35">
        <w:rPr/>
        <w:t>500</w:t>
      </w:r>
      <w:r w:rsidR="005F5411">
        <w:rPr/>
        <w:t xml:space="preserve"> words max)</w:t>
      </w:r>
    </w:p>
    <w:p w:rsidR="114FD77C" w:rsidP="114FD77C" w:rsidRDefault="114FD77C" w14:paraId="6BDB92A5" w14:textId="06FD6208">
      <w:pPr>
        <w:pStyle w:val="Normal"/>
      </w:pPr>
    </w:p>
    <w:p w:rsidR="026D0F47" w:rsidP="114FD77C" w:rsidRDefault="026D0F47" w14:paraId="08A31AD6" w14:textId="30913599">
      <w:pPr>
        <w:pStyle w:val="Normal"/>
      </w:pPr>
      <w:r w:rsidRPr="114FD77C" w:rsidR="026D0F47">
        <w:rPr>
          <w:rFonts w:ascii="Calibri" w:hAnsi="Calibri" w:eastAsia="Calibri" w:cs="Calibri"/>
          <w:noProof w:val="0"/>
          <w:color w:val="000000" w:themeColor="text1" w:themeTint="FF" w:themeShade="FF"/>
          <w:sz w:val="22"/>
          <w:szCs w:val="22"/>
          <w:lang w:val="en-GB"/>
        </w:rPr>
        <w:t>There are many questions that I will try to answer in this dissertation but the most important of them is “what is the public's perception of police use of modern and potentially invasive technology?.” having evaluated the potential difficulties in answering this question, there are two things which will make things harder, the first problem is getting enough information to justify calling the data collected “Public Perception”. If the survey were able to gather enough responses however, it could be of significant use to a police force that is looking to trail innovative technology or to legislators that are deciding on how best to restrict its use to prevent abuse. While there is already a voice on the side of the public coming from organisations that have been set up to campaign against invasive technology, they do represent the whole of the country. Getting the opinion of people who do have such an extreme view on the issue could be useful and is essential to answering the question of what does the public, as a whole think of the potentially invasive advancements in policing (A. Bragias et al, 2021).</w:t>
      </w:r>
    </w:p>
    <w:p w:rsidR="114FD77C" w:rsidP="114FD77C" w:rsidRDefault="114FD77C" w14:paraId="0D741E44" w14:textId="45A0A526">
      <w:pPr>
        <w:rPr>
          <w:i w:val="1"/>
          <w:iCs w:val="1"/>
        </w:rPr>
      </w:pPr>
    </w:p>
    <w:p w:rsidRPr="005F5411" w:rsidR="005F5411" w:rsidRDefault="008B718C" w14:paraId="10F4E10B" w14:textId="77777777" w14:noSpellErr="1">
      <w:r w:rsidRPr="114FD77C" w:rsidR="005F5411">
        <w:rPr>
          <w:i w:val="1"/>
          <w:iCs w:val="1"/>
        </w:rPr>
        <w:t>Aim(s):</w:t>
      </w:r>
      <w:r w:rsidRPr="0033020F" w:rsidR="005F5411">
        <w:rPr>
          <w:b w:val="1"/>
          <w:bCs w:val="1"/>
        </w:rPr>
        <w:t xml:space="preserve"> </w:t>
      </w:r>
      <w:r w:rsidRPr="0033020F" w:rsidR="005F5411">
        <w:rPr/>
        <w:t>Identify the key aim(s) of this study in a sentence or two.</w:t>
      </w:r>
    </w:p>
    <w:p w:rsidR="114FD77C" w:rsidP="114FD77C" w:rsidRDefault="114FD77C" w14:paraId="39A1061C" w14:textId="65C45B20">
      <w:pPr>
        <w:pStyle w:val="Normal"/>
      </w:pPr>
    </w:p>
    <w:p w:rsidR="0D93027A" w:rsidP="114FD77C" w:rsidRDefault="0D93027A" w14:paraId="6F2A1A32" w14:textId="08FF780D">
      <w:pPr>
        <w:pStyle w:val="Normal"/>
      </w:pPr>
      <w:r w:rsidR="0D93027A">
        <w:rPr/>
        <w:t xml:space="preserve">To produce </w:t>
      </w:r>
      <w:r w:rsidR="0D93027A">
        <w:rPr/>
        <w:t>a</w:t>
      </w:r>
      <w:r w:rsidR="79504345">
        <w:rPr/>
        <w:t>n</w:t>
      </w:r>
      <w:r w:rsidR="0D93027A">
        <w:rPr/>
        <w:t xml:space="preserve"> </w:t>
      </w:r>
      <w:r w:rsidR="016BDB61">
        <w:rPr/>
        <w:t>accurate</w:t>
      </w:r>
      <w:r w:rsidR="0D93027A">
        <w:rPr/>
        <w:t xml:space="preserve"> report on the future use of potentially invasive </w:t>
      </w:r>
      <w:r w:rsidR="7EF498FC">
        <w:rPr/>
        <w:t>technology</w:t>
      </w:r>
      <w:r w:rsidR="0D93027A">
        <w:rPr/>
        <w:t xml:space="preserve"> in public services and answer the que</w:t>
      </w:r>
      <w:r w:rsidR="19E7080E">
        <w:rPr/>
        <w:t xml:space="preserve">stion of how people view these kinds of technologies as well as possible. </w:t>
      </w:r>
    </w:p>
    <w:p w:rsidR="005F5411" w:rsidP="005F5411" w:rsidRDefault="005F5411" w14:paraId="1D6A150D" w14:textId="77777777">
      <w:pPr>
        <w:rPr>
          <w:b/>
          <w:bCs/>
          <w:i/>
          <w:iCs/>
        </w:rPr>
      </w:pPr>
    </w:p>
    <w:p w:rsidRPr="0033020F" w:rsidR="005F5411" w:rsidP="005F5411" w:rsidRDefault="0033020F" w14:paraId="09B65417" w14:textId="77777777" w14:noSpellErr="1">
      <w:r w:rsidRPr="114FD77C" w:rsidR="0033020F">
        <w:rPr>
          <w:b w:val="1"/>
          <w:bCs w:val="1"/>
          <w:i w:val="1"/>
          <w:iCs w:val="1"/>
        </w:rPr>
        <w:lastRenderedPageBreak/>
        <w:t xml:space="preserve"> </w:t>
      </w:r>
      <w:r w:rsidRPr="114FD77C" w:rsidR="0033020F">
        <w:rPr>
          <w:i w:val="1"/>
          <w:iCs w:val="1"/>
        </w:rPr>
        <w:t>Objective(s):</w:t>
      </w:r>
      <w:r w:rsidRPr="005F5411" w:rsidR="0033020F">
        <w:rPr>
          <w:b w:val="1"/>
          <w:bCs w:val="1"/>
        </w:rPr>
        <w:t xml:space="preserve">  </w:t>
      </w:r>
      <w:r w:rsidRPr="0033020F" w:rsidR="0033020F">
        <w:rPr/>
        <w:t>Bullet points of what you need to achieve to succeed in your aims</w:t>
      </w:r>
    </w:p>
    <w:p w:rsidR="005F5411" w:rsidP="114FD77C" w:rsidRDefault="005F5411" w14:paraId="32C4AAF5" w14:textId="1896E095">
      <w:pPr>
        <w:rPr>
          <w:i w:val="1"/>
          <w:iCs w:val="1"/>
        </w:rPr>
      </w:pPr>
      <w:r w:rsidRPr="114FD77C" w:rsidR="6CA2A95B">
        <w:rPr>
          <w:i w:val="1"/>
          <w:iCs w:val="1"/>
        </w:rPr>
        <w:t xml:space="preserve">-Multiple sources of reliable information put together and evaluated in detail. </w:t>
      </w:r>
    </w:p>
    <w:p w:rsidR="6CA2A95B" w:rsidP="114FD77C" w:rsidRDefault="6CA2A95B" w14:paraId="16DEC9BB" w14:textId="520FAF99">
      <w:pPr>
        <w:pStyle w:val="Normal"/>
        <w:rPr>
          <w:i w:val="1"/>
          <w:iCs w:val="1"/>
        </w:rPr>
      </w:pPr>
      <w:r w:rsidRPr="114FD77C" w:rsidR="6CA2A95B">
        <w:rPr>
          <w:i w:val="1"/>
          <w:iCs w:val="1"/>
        </w:rPr>
        <w:t>-A survey that shows the data on what people think of the issue.</w:t>
      </w:r>
    </w:p>
    <w:p w:rsidRPr="0033020F" w:rsidR="005F5411" w:rsidP="005F5411" w:rsidRDefault="008B718C" w14:paraId="146F3D70" w14:textId="498036B1">
      <w:r w:rsidRPr="114FD77C" w:rsidR="0033020F">
        <w:rPr>
          <w:i w:val="1"/>
          <w:iCs w:val="1"/>
        </w:rPr>
        <w:t> </w:t>
      </w:r>
    </w:p>
    <w:p w:rsidRPr="0033020F" w:rsidR="005F5411" w:rsidP="005F5411" w:rsidRDefault="008B718C" w14:paraId="3DDF401C" w14:textId="77777777">
      <w:r w:rsidRPr="114FD77C" w:rsidR="0033020F">
        <w:rPr>
          <w:i w:val="1"/>
          <w:iCs w:val="1"/>
        </w:rPr>
        <w:t>Design:</w:t>
      </w:r>
      <w:r w:rsidRPr="0033020F" w:rsidR="0033020F">
        <w:rPr/>
        <w:t xml:space="preserve"> Quantitative or qualitative? Survey or secondary data approach? </w:t>
      </w:r>
    </w:p>
    <w:p w:rsidR="005F5411" w:rsidP="114FD77C" w:rsidRDefault="005F5411" w14:paraId="38AB5A79" w14:textId="633B6254">
      <w:pPr>
        <w:rPr>
          <w:i w:val="1"/>
          <w:iCs w:val="1"/>
        </w:rPr>
      </w:pPr>
      <w:r w:rsidRPr="114FD77C" w:rsidR="443E231D">
        <w:rPr>
          <w:i w:val="1"/>
          <w:iCs w:val="1"/>
        </w:rPr>
        <w:t xml:space="preserve">A mixture of both, using existing information to better tailor questions at the survey audience to get more useful results. </w:t>
      </w:r>
    </w:p>
    <w:p w:rsidR="114FD77C" w:rsidP="114FD77C" w:rsidRDefault="114FD77C" w14:paraId="4BE45EB7" w14:textId="598AF6E5">
      <w:pPr>
        <w:rPr>
          <w:i w:val="1"/>
          <w:iCs w:val="1"/>
        </w:rPr>
      </w:pPr>
    </w:p>
    <w:p w:rsidRPr="0033020F" w:rsidR="005F5411" w:rsidP="005F5411" w:rsidRDefault="008B718C" w14:paraId="20BAA7CE" w14:textId="77777777" w14:noSpellErr="1">
      <w:r w:rsidRPr="114FD77C" w:rsidR="0033020F">
        <w:rPr>
          <w:i w:val="1"/>
          <w:iCs w:val="1"/>
        </w:rPr>
        <w:t>Sample:</w:t>
      </w:r>
      <w:r w:rsidRPr="0033020F" w:rsidR="0033020F">
        <w:rPr/>
        <w:t xml:space="preserve"> Who/what, how many, where from, sampling method. </w:t>
      </w:r>
    </w:p>
    <w:p w:rsidR="005F5411" w:rsidP="114FD77C" w:rsidRDefault="005F5411" w14:paraId="33C44721" w14:textId="39EC4041">
      <w:pPr>
        <w:rPr>
          <w:i w:val="1"/>
          <w:iCs w:val="1"/>
        </w:rPr>
      </w:pPr>
      <w:r w:rsidRPr="114FD77C" w:rsidR="55684E1F">
        <w:rPr>
          <w:i w:val="1"/>
          <w:iCs w:val="1"/>
        </w:rPr>
        <w:t xml:space="preserve">Around 100 results. People from my life and that of my family and friends. I will use a survey. </w:t>
      </w:r>
    </w:p>
    <w:p w:rsidR="114FD77C" w:rsidP="114FD77C" w:rsidRDefault="114FD77C" w14:paraId="6C2C52DB" w14:textId="0D1FF2A2">
      <w:pPr>
        <w:rPr>
          <w:i w:val="1"/>
          <w:iCs w:val="1"/>
        </w:rPr>
      </w:pPr>
    </w:p>
    <w:p w:rsidRPr="0033020F" w:rsidR="005F5411" w:rsidP="005F5411" w:rsidRDefault="0033020F" w14:paraId="0BE986CC" w14:textId="77777777" w14:noSpellErr="1">
      <w:r w:rsidRPr="114FD77C" w:rsidR="0033020F">
        <w:rPr>
          <w:i w:val="1"/>
          <w:iCs w:val="1"/>
        </w:rPr>
        <w:t xml:space="preserve">Ethics: </w:t>
      </w:r>
      <w:r w:rsidRPr="0033020F" w:rsidR="0033020F">
        <w:rPr/>
        <w:t xml:space="preserve"> Briefly cover any ethical issues that you need to consider</w:t>
      </w:r>
      <w:r w:rsidRPr="0033020F" w:rsidR="0033020F">
        <w:rPr/>
        <w:t xml:space="preserve">.  </w:t>
      </w:r>
    </w:p>
    <w:p w:rsidR="005F5411" w:rsidP="005F5411" w:rsidRDefault="005F5411" w14:paraId="18E4F05E" w14:textId="6F0DAB1C">
      <w:r w:rsidR="2ED85C76">
        <w:rPr/>
        <w:t xml:space="preserve">There are not any major ethical issues with this topic. The main problem could potentially be </w:t>
      </w:r>
      <w:r w:rsidR="2BD8E3FE">
        <w:rPr/>
        <w:t>gathering</w:t>
      </w:r>
      <w:r w:rsidR="2ED85C76">
        <w:rPr/>
        <w:t xml:space="preserve"> information about </w:t>
      </w:r>
      <w:r w:rsidR="3155953F">
        <w:rPr/>
        <w:t>police</w:t>
      </w:r>
      <w:r w:rsidR="2ED85C76">
        <w:rPr/>
        <w:t xml:space="preserve"> in </w:t>
      </w:r>
      <w:r w:rsidR="12DD81C9">
        <w:rPr/>
        <w:t>foreign</w:t>
      </w:r>
      <w:r w:rsidR="2ED85C76">
        <w:rPr/>
        <w:t xml:space="preserve"> </w:t>
      </w:r>
      <w:r w:rsidR="07A9EEE1">
        <w:rPr/>
        <w:t>countries</w:t>
      </w:r>
      <w:r w:rsidR="2ED85C76">
        <w:rPr/>
        <w:t xml:space="preserve">. Some news outlets will not report information about this </w:t>
      </w:r>
      <w:r w:rsidR="07D859E3">
        <w:rPr/>
        <w:t>accurately</w:t>
      </w:r>
      <w:r w:rsidR="2ED85C76">
        <w:rPr/>
        <w:t xml:space="preserve"> </w:t>
      </w:r>
      <w:r w:rsidR="5EFB1328">
        <w:rPr/>
        <w:t>due to biases and political afilliations. I will be sure to thuroghly check any information I use when writing about this part of the</w:t>
      </w:r>
      <w:r w:rsidR="56CCB555">
        <w:rPr/>
        <w:t xml:space="preserve"> dissertaion. </w:t>
      </w:r>
    </w:p>
    <w:p w:rsidRPr="0033020F" w:rsidR="005F5411" w:rsidP="005F5411" w:rsidRDefault="0033020F" w14:paraId="21E5F8BA" w14:textId="77777777" w14:noSpellErr="1">
      <w:r w:rsidRPr="0033020F" w:rsidR="0033020F">
        <w:rPr/>
        <w:t> </w:t>
      </w:r>
      <w:r w:rsidRPr="114FD77C" w:rsidR="0033020F">
        <w:rPr>
          <w:i w:val="1"/>
          <w:iCs w:val="1"/>
        </w:rPr>
        <w:t xml:space="preserve">Analysis: </w:t>
      </w:r>
      <w:r w:rsidRPr="0033020F" w:rsidR="0033020F">
        <w:rPr/>
        <w:t>What will you do with the data when you have collected it and why?</w:t>
      </w:r>
    </w:p>
    <w:p w:rsidR="0033020F" w:rsidRDefault="0033020F" w14:paraId="0E83C25A" w14:textId="77777777"/>
    <w:p w:rsidRPr="00276282" w:rsidR="00276282" w:rsidRDefault="0033020F" w14:paraId="6FC3B4CF" w14:textId="77777777">
      <w:r w:rsidRPr="114FD77C" w:rsidR="0033020F">
        <w:rPr>
          <w:b w:val="1"/>
          <w:bCs w:val="1"/>
        </w:rPr>
        <w:t>Proposed Timeline</w:t>
      </w:r>
      <w:r w:rsidRPr="114FD77C" w:rsidR="005F5411">
        <w:rPr>
          <w:b w:val="1"/>
          <w:bCs w:val="1"/>
        </w:rPr>
        <w:t xml:space="preserve"> </w:t>
      </w:r>
      <w:r w:rsidR="00276282">
        <w:rPr/>
        <w:t>(not included in word count)</w:t>
      </w:r>
    </w:p>
    <w:p w:rsidR="114FD77C" w:rsidP="114FD77C" w:rsidRDefault="114FD77C" w14:paraId="5A8C32B7" w14:textId="04C6AAE0">
      <w:pPr>
        <w:pStyle w:val="Normal"/>
      </w:pPr>
    </w:p>
    <w:p w:rsidR="7D5972D7" w:rsidP="114FD77C" w:rsidRDefault="7D5972D7" w14:paraId="18D0EEB7" w14:textId="3639F120">
      <w:pPr>
        <w:pStyle w:val="Normal"/>
      </w:pPr>
      <w:r w:rsidR="7D5972D7">
        <w:rPr/>
        <w:t xml:space="preserve">I will split each part of the </w:t>
      </w:r>
      <w:r w:rsidR="494C09A6">
        <w:rPr/>
        <w:t>dissertation</w:t>
      </w:r>
      <w:r w:rsidR="7D5972D7">
        <w:rPr/>
        <w:t xml:space="preserve"> up into </w:t>
      </w:r>
      <w:r w:rsidR="787C15E3">
        <w:rPr/>
        <w:t xml:space="preserve">separate </w:t>
      </w:r>
      <w:r w:rsidR="7D5972D7">
        <w:rPr/>
        <w:t xml:space="preserve"> parts that will all be </w:t>
      </w:r>
      <w:r w:rsidR="27DFA79D">
        <w:rPr/>
        <w:t>relevant</w:t>
      </w:r>
      <w:r w:rsidR="7D5972D7">
        <w:rPr/>
        <w:t xml:space="preserve"> to each other once they are all complete. </w:t>
      </w:r>
    </w:p>
    <w:p w:rsidR="114FD77C" w:rsidRDefault="114FD77C" w14:paraId="3CE81518" w14:textId="6A189A02"/>
    <w:p w:rsidRPr="005F5411" w:rsidR="0033020F" w:rsidRDefault="00276282" w14:paraId="41FC594B" w14:textId="77777777" w14:noSpellErr="1">
      <w:r w:rsidR="00276282">
        <w:rPr/>
        <w:t>I</w:t>
      </w:r>
      <w:r w:rsidR="005F5411">
        <w:rPr/>
        <w:t xml:space="preserve">nsert table or figure/flow chart to depict your proposed </w:t>
      </w:r>
      <w:r w:rsidR="00276282">
        <w:rPr/>
        <w:t>project timeline of key events.</w:t>
      </w:r>
    </w:p>
    <w:p w:rsidR="005F5411" w:rsidRDefault="005F5411" w14:paraId="08FA61E6" w14:textId="77777777">
      <w:pPr>
        <w:rPr>
          <w:b/>
        </w:rPr>
      </w:pPr>
    </w:p>
    <w:p w:rsidRPr="00276282" w:rsidR="005F5411" w:rsidRDefault="0033020F" w14:paraId="088A6B42" w14:textId="5BC5BE6D">
      <w:r w:rsidRPr="114FD77C" w:rsidR="0033020F">
        <w:rPr>
          <w:b w:val="1"/>
          <w:bCs w:val="1"/>
        </w:rPr>
        <w:t>Anticipated Outcomes</w:t>
      </w:r>
      <w:r w:rsidRPr="114FD77C" w:rsidR="005F5411">
        <w:rPr>
          <w:b w:val="1"/>
          <w:bCs w:val="1"/>
        </w:rPr>
        <w:t xml:space="preserve"> </w:t>
      </w:r>
      <w:r w:rsidR="00276282">
        <w:rPr/>
        <w:t>(</w:t>
      </w:r>
      <w:r w:rsidR="00752B35">
        <w:rPr/>
        <w:t>300</w:t>
      </w:r>
      <w:r w:rsidR="00276282">
        <w:rPr/>
        <w:t xml:space="preserve"> words max)</w:t>
      </w:r>
    </w:p>
    <w:p w:rsidR="4D796C31" w:rsidP="114FD77C" w:rsidRDefault="4D796C31" w14:paraId="3395289B" w14:textId="1DFB5227">
      <w:pPr>
        <w:pStyle w:val="Normal"/>
      </w:pPr>
      <w:r w:rsidR="4D796C31">
        <w:rPr/>
        <w:t xml:space="preserve">It would be great if police were able to look at the research and use it to better their practice. That is the aim of the research, and it could be of </w:t>
      </w:r>
      <w:bookmarkStart w:name="_Int_tzh3SeKU" w:id="1295164491"/>
      <w:r w:rsidR="4D796C31">
        <w:rPr/>
        <w:t>significant help</w:t>
      </w:r>
      <w:bookmarkEnd w:id="1295164491"/>
      <w:r w:rsidR="4D796C31">
        <w:rPr/>
        <w:t xml:space="preserve"> to police forces. </w:t>
      </w:r>
    </w:p>
    <w:p w:rsidRPr="00276282" w:rsidR="00276282" w:rsidRDefault="00276282" w14:paraId="41416704" w14:textId="77777777" w14:noSpellErr="1">
      <w:r w:rsidRPr="00276282" w:rsidR="00276282">
        <w:rPr/>
        <w:t xml:space="preserve">Briefly explain </w:t>
      </w:r>
      <w:r w:rsidR="00276282">
        <w:rPr/>
        <w:t xml:space="preserve">what you hope to achieve with this research project (i.e. could your findings influence practice, </w:t>
      </w:r>
      <w:r w:rsidR="00276282">
        <w:rPr/>
        <w:t xml:space="preserve">policy</w:t>
      </w:r>
      <w:r w:rsidR="00276282">
        <w:rPr/>
        <w:t xml:space="preserve"> or training?)</w:t>
      </w:r>
      <w:r w:rsidR="00276282">
        <w:rPr/>
        <w:t xml:space="preserve">.  </w:t>
      </w:r>
    </w:p>
    <w:p w:rsidRPr="0033020F" w:rsidR="0033020F" w:rsidRDefault="0033020F" w14:paraId="0519EC75" w14:textId="77777777">
      <w:pPr>
        <w:rPr>
          <w:b/>
        </w:rPr>
      </w:pPr>
    </w:p>
    <w:p w:rsidRPr="0033020F" w:rsidR="0033020F" w:rsidRDefault="0033020F" w14:paraId="4E90FC7A" w14:textId="77777777">
      <w:pPr>
        <w:rPr>
          <w:b/>
        </w:rPr>
      </w:pPr>
      <w:r w:rsidRPr="0033020F">
        <w:rPr>
          <w:b/>
        </w:rPr>
        <w:t xml:space="preserve">References </w:t>
      </w:r>
    </w:p>
    <w:p w:rsidR="0033020F" w:rsidRDefault="00276282" w14:paraId="2B32A219" w14:textId="2A3B4222">
      <w:r w:rsidR="00276282">
        <w:rPr/>
        <w:t xml:space="preserve">Use Harvard referencing style (see </w:t>
      </w:r>
      <w:r w:rsidR="00752B35">
        <w:rPr/>
        <w:t>Moodle</w:t>
      </w:r>
      <w:r w:rsidR="00276282">
        <w:rPr/>
        <w:t xml:space="preserve"> for instructions). </w:t>
      </w:r>
    </w:p>
    <w:p w:rsidR="356BA907" w:rsidP="114FD77C" w:rsidRDefault="356BA907" w14:paraId="65A942F9" w14:textId="74C3838D">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Law society Gazette. (2021). </w:t>
      </w:r>
      <w:r w:rsidRPr="114FD77C" w:rsidR="356BA907">
        <w:rPr>
          <w:rFonts w:ascii="Calibri" w:hAnsi="Calibri" w:eastAsia="Calibri" w:cs="Calibri"/>
          <w:i w:val="1"/>
          <w:iCs w:val="1"/>
          <w:noProof w:val="0"/>
          <w:color w:val="000000" w:themeColor="text1" w:themeTint="FF" w:themeShade="FF"/>
          <w:sz w:val="22"/>
          <w:szCs w:val="22"/>
          <w:lang w:val="en-GB"/>
        </w:rPr>
        <w:t>'Invasive' police algorithms need legal safeguards, Lords hear</w:t>
      </w:r>
      <w:r w:rsidRPr="114FD77C" w:rsidR="356BA907">
        <w:rPr>
          <w:rFonts w:ascii="Calibri" w:hAnsi="Calibri" w:eastAsia="Calibri" w:cs="Calibri"/>
          <w:noProof w:val="0"/>
          <w:color w:val="000000" w:themeColor="text1" w:themeTint="FF" w:themeShade="FF"/>
          <w:sz w:val="22"/>
          <w:szCs w:val="22"/>
          <w:lang w:val="en-GB"/>
        </w:rPr>
        <w:t xml:space="preserve">. [Online]. lawgazzette.co.uk. Last Updated: 21 October. Available at: </w:t>
      </w:r>
      <w:hyperlink r:id="Rf4e11926b1bf4249">
        <w:r w:rsidRPr="114FD77C" w:rsidR="356BA907">
          <w:rPr>
            <w:rStyle w:val="Hyperlink"/>
            <w:rFonts w:ascii="Calibri" w:hAnsi="Calibri" w:eastAsia="Calibri" w:cs="Calibri"/>
            <w:noProof w:val="0"/>
            <w:sz w:val="22"/>
            <w:szCs w:val="22"/>
            <w:lang w:val="en-GB"/>
          </w:rPr>
          <w:t>https://www.lawgazette.co.uk/news/invasive-police-algorithms-need-legal-safeguards-lords-hear/511013</w:t>
        </w:r>
      </w:hyperlink>
      <w:r w:rsidRPr="114FD77C" w:rsidR="356BA907">
        <w:rPr>
          <w:rFonts w:ascii="Calibri" w:hAnsi="Calibri" w:eastAsia="Calibri" w:cs="Calibri"/>
          <w:noProof w:val="0"/>
          <w:color w:val="000000" w:themeColor="text1" w:themeTint="FF" w:themeShade="FF"/>
          <w:sz w:val="22"/>
          <w:szCs w:val="22"/>
          <w:lang w:val="en-GB"/>
        </w:rPr>
        <w:t xml:space="preserve"> [Accessed 30 September 2022]. </w:t>
      </w:r>
    </w:p>
    <w:p w:rsidR="114FD77C" w:rsidP="114FD77C" w:rsidRDefault="114FD77C" w14:paraId="133A77A3" w14:textId="683E03AB">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1E974F4E" w14:textId="5DE80C78">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Home Office. (2020). </w:t>
      </w:r>
      <w:r w:rsidRPr="114FD77C" w:rsidR="356BA907">
        <w:rPr>
          <w:rFonts w:ascii="Calibri" w:hAnsi="Calibri" w:eastAsia="Calibri" w:cs="Calibri"/>
          <w:i w:val="1"/>
          <w:iCs w:val="1"/>
          <w:noProof w:val="0"/>
          <w:color w:val="000000" w:themeColor="text1" w:themeTint="FF" w:themeShade="FF"/>
          <w:sz w:val="22"/>
          <w:szCs w:val="22"/>
          <w:lang w:val="en-GB"/>
        </w:rPr>
        <w:t>Police powers and procedures, England and Wales, year ending 31 March 2020 second edition</w:t>
      </w:r>
      <w:r w:rsidRPr="114FD77C" w:rsidR="356BA907">
        <w:rPr>
          <w:rFonts w:ascii="Calibri" w:hAnsi="Calibri" w:eastAsia="Calibri" w:cs="Calibri"/>
          <w:noProof w:val="0"/>
          <w:color w:val="000000" w:themeColor="text1" w:themeTint="FF" w:themeShade="FF"/>
          <w:sz w:val="22"/>
          <w:szCs w:val="22"/>
          <w:lang w:val="en-GB"/>
        </w:rPr>
        <w:t xml:space="preserve">. [Online]. Gov.UK. Last Updated: 27/10/2020. Available at: </w:t>
      </w:r>
      <w:hyperlink r:id="R3f3be8adba304b9d">
        <w:r w:rsidRPr="114FD77C" w:rsidR="356BA907">
          <w:rPr>
            <w:rStyle w:val="Hyperlink"/>
            <w:rFonts w:ascii="Calibri" w:hAnsi="Calibri" w:eastAsia="Calibri" w:cs="Calibri"/>
            <w:noProof w:val="0"/>
            <w:sz w:val="22"/>
            <w:szCs w:val="22"/>
            <w:lang w:val="en-GB"/>
          </w:rPr>
          <w:t>https://www.gov.uk/government/statistics/police-powers-and-procedures-england-and-wales-year-ending-</w:t>
        </w:r>
      </w:hyperlink>
      <w:r w:rsidRPr="114FD77C" w:rsidR="356BA907">
        <w:rPr>
          <w:rFonts w:ascii="Calibri" w:hAnsi="Calibri" w:eastAsia="Calibri" w:cs="Calibri"/>
          <w:noProof w:val="0"/>
          <w:color w:val="000000" w:themeColor="text1" w:themeTint="FF" w:themeShade="FF"/>
          <w:sz w:val="22"/>
          <w:szCs w:val="22"/>
          <w:lang w:val="en-GB"/>
        </w:rPr>
        <w:t xml:space="preserve"> [Accessed 3 October 2022].</w:t>
      </w:r>
    </w:p>
    <w:p w:rsidR="114FD77C" w:rsidP="114FD77C" w:rsidRDefault="114FD77C" w14:paraId="6619C3E4" w14:textId="0CC32592">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155AF957" w14:textId="470F3CF7">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Matteo Tiratelli, Paul Quinton, Ben Bradford. (2018). Does Stop and Search Deter Crime? Evidence From Ten Years of London-wide Data. </w:t>
      </w:r>
      <w:r w:rsidRPr="114FD77C" w:rsidR="356BA907">
        <w:rPr>
          <w:rFonts w:ascii="Calibri" w:hAnsi="Calibri" w:eastAsia="Calibri" w:cs="Calibri"/>
          <w:i w:val="1"/>
          <w:iCs w:val="1"/>
          <w:noProof w:val="0"/>
          <w:color w:val="000000" w:themeColor="text1" w:themeTint="FF" w:themeShade="FF"/>
          <w:sz w:val="22"/>
          <w:szCs w:val="22"/>
          <w:lang w:val="en-GB"/>
        </w:rPr>
        <w:t>The British Journal of Criminology</w:t>
      </w:r>
      <w:r w:rsidRPr="114FD77C" w:rsidR="356BA907">
        <w:rPr>
          <w:rFonts w:ascii="Calibri" w:hAnsi="Calibri" w:eastAsia="Calibri" w:cs="Calibri"/>
          <w:noProof w:val="0"/>
          <w:color w:val="000000" w:themeColor="text1" w:themeTint="FF" w:themeShade="FF"/>
          <w:sz w:val="22"/>
          <w:szCs w:val="22"/>
          <w:lang w:val="en-GB"/>
        </w:rPr>
        <w:t xml:space="preserve">. 58(5), pp.1212-1231. [Online]. Available at: </w:t>
      </w:r>
      <w:hyperlink r:id="R93ba79d30d2642ee">
        <w:r w:rsidRPr="114FD77C" w:rsidR="356BA907">
          <w:rPr>
            <w:rStyle w:val="Hyperlink"/>
            <w:rFonts w:ascii="Calibri" w:hAnsi="Calibri" w:eastAsia="Calibri" w:cs="Calibri"/>
            <w:noProof w:val="0"/>
            <w:sz w:val="22"/>
            <w:szCs w:val="22"/>
            <w:lang w:val="en-GB"/>
          </w:rPr>
          <w:t>https://academic.oup.com/bjc/article/58/5/1212/4827589</w:t>
        </w:r>
      </w:hyperlink>
      <w:r w:rsidRPr="114FD77C" w:rsidR="356BA907">
        <w:rPr>
          <w:rFonts w:ascii="Calibri" w:hAnsi="Calibri" w:eastAsia="Calibri" w:cs="Calibri"/>
          <w:noProof w:val="0"/>
          <w:color w:val="000000" w:themeColor="text1" w:themeTint="FF" w:themeShade="FF"/>
          <w:sz w:val="22"/>
          <w:szCs w:val="22"/>
          <w:lang w:val="en-GB"/>
        </w:rPr>
        <w:t xml:space="preserve"> [Accessed 3 October 2022].</w:t>
      </w:r>
    </w:p>
    <w:p w:rsidR="114FD77C" w:rsidP="114FD77C" w:rsidRDefault="114FD77C" w14:paraId="520F7AE3" w14:textId="435CF2F7">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1451F37E" w14:textId="4CBFCFE7">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Kam. C. Wong. (2007). Studying Policing in China: Some personal reflections. </w:t>
      </w:r>
      <w:r w:rsidRPr="114FD77C" w:rsidR="356BA907">
        <w:rPr>
          <w:rFonts w:ascii="Calibri" w:hAnsi="Calibri" w:eastAsia="Calibri" w:cs="Calibri"/>
          <w:i w:val="1"/>
          <w:iCs w:val="1"/>
          <w:noProof w:val="0"/>
          <w:color w:val="000000" w:themeColor="text1" w:themeTint="FF" w:themeShade="FF"/>
          <w:sz w:val="22"/>
          <w:szCs w:val="22"/>
          <w:lang w:val="en-GB"/>
        </w:rPr>
        <w:t>international journal of the sociology of law</w:t>
      </w:r>
      <w:r w:rsidRPr="114FD77C" w:rsidR="356BA907">
        <w:rPr>
          <w:rFonts w:ascii="Calibri" w:hAnsi="Calibri" w:eastAsia="Calibri" w:cs="Calibri"/>
          <w:noProof w:val="0"/>
          <w:color w:val="000000" w:themeColor="text1" w:themeTint="FF" w:themeShade="FF"/>
          <w:sz w:val="22"/>
          <w:szCs w:val="22"/>
          <w:lang w:val="en-GB"/>
        </w:rPr>
        <w:t xml:space="preserve">. 35(3), pp.111-126. [Online]. Available at: </w:t>
      </w:r>
      <w:hyperlink r:id="R44a84257f1434262">
        <w:r w:rsidRPr="114FD77C" w:rsidR="356BA907">
          <w:rPr>
            <w:rStyle w:val="Hyperlink"/>
            <w:rFonts w:ascii="Calibri" w:hAnsi="Calibri" w:eastAsia="Calibri" w:cs="Calibri"/>
            <w:noProof w:val="0"/>
            <w:sz w:val="22"/>
            <w:szCs w:val="22"/>
            <w:lang w:val="en-GB"/>
          </w:rPr>
          <w:t>https://www.sciencedirect.com/science/article/abs/pii/S0194659507000287</w:t>
        </w:r>
      </w:hyperlink>
      <w:r w:rsidRPr="114FD77C" w:rsidR="356BA907">
        <w:rPr>
          <w:rFonts w:ascii="Calibri" w:hAnsi="Calibri" w:eastAsia="Calibri" w:cs="Calibri"/>
          <w:noProof w:val="0"/>
          <w:color w:val="000000" w:themeColor="text1" w:themeTint="FF" w:themeShade="FF"/>
          <w:sz w:val="22"/>
          <w:szCs w:val="22"/>
          <w:lang w:val="en-GB"/>
        </w:rPr>
        <w:t xml:space="preserve"> [Accessed 4 October 2022].</w:t>
      </w:r>
    </w:p>
    <w:p w:rsidR="114FD77C" w:rsidP="114FD77C" w:rsidRDefault="114FD77C" w14:paraId="51A1933B" w14:textId="51278650">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52296773" w14:textId="5531D39A">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Adelaide Bragias, Kelly Hine Robert Fleet. (2021). Only in our best interest, right?’ Public perceptions of police use of facial recognition technology. </w:t>
      </w:r>
      <w:r w:rsidRPr="114FD77C" w:rsidR="356BA907">
        <w:rPr>
          <w:rFonts w:ascii="Calibri" w:hAnsi="Calibri" w:eastAsia="Calibri" w:cs="Calibri"/>
          <w:i w:val="1"/>
          <w:iCs w:val="1"/>
          <w:noProof w:val="0"/>
          <w:color w:val="000000" w:themeColor="text1" w:themeTint="FF" w:themeShade="FF"/>
          <w:sz w:val="22"/>
          <w:szCs w:val="22"/>
          <w:lang w:val="en-GB"/>
        </w:rPr>
        <w:t>Police practice and research</w:t>
      </w:r>
      <w:r w:rsidRPr="114FD77C" w:rsidR="356BA907">
        <w:rPr>
          <w:rFonts w:ascii="Calibri" w:hAnsi="Calibri" w:eastAsia="Calibri" w:cs="Calibri"/>
          <w:noProof w:val="0"/>
          <w:color w:val="000000" w:themeColor="text1" w:themeTint="FF" w:themeShade="FF"/>
          <w:sz w:val="22"/>
          <w:szCs w:val="22"/>
          <w:lang w:val="en-GB"/>
        </w:rPr>
        <w:t xml:space="preserve">. 22(6), pp.1637-1654. [Online]. Available at: </w:t>
      </w:r>
      <w:hyperlink r:id="R3083902b23794bee">
        <w:r w:rsidRPr="114FD77C" w:rsidR="356BA907">
          <w:rPr>
            <w:rStyle w:val="Hyperlink"/>
            <w:rFonts w:ascii="Calibri" w:hAnsi="Calibri" w:eastAsia="Calibri" w:cs="Calibri"/>
            <w:noProof w:val="0"/>
            <w:sz w:val="22"/>
            <w:szCs w:val="22"/>
            <w:lang w:val="en-GB"/>
          </w:rPr>
          <w:t>https://www.tandfonline.com/doi/abs/10.1080/15614263.2021.1942873</w:t>
        </w:r>
      </w:hyperlink>
      <w:r w:rsidRPr="114FD77C" w:rsidR="356BA907">
        <w:rPr>
          <w:rFonts w:ascii="Calibri" w:hAnsi="Calibri" w:eastAsia="Calibri" w:cs="Calibri"/>
          <w:noProof w:val="0"/>
          <w:color w:val="000000" w:themeColor="text1" w:themeTint="FF" w:themeShade="FF"/>
          <w:sz w:val="22"/>
          <w:szCs w:val="22"/>
          <w:lang w:val="en-GB"/>
        </w:rPr>
        <w:t xml:space="preserve"> [Accessed 4 October 2022].</w:t>
      </w:r>
    </w:p>
    <w:p w:rsidR="114FD77C" w:rsidP="114FD77C" w:rsidRDefault="114FD77C" w14:paraId="23F9E166" w14:textId="248B5606">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1C198CA4" w14:textId="0EBDEE06">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Isabelle Qian, Muyi Xiao, Paul Mozur and Alexander Cardia. (2022). Four Takeaways from a Times Investigation into China’s Expanding Surveillance St. </w:t>
      </w:r>
      <w:r w:rsidRPr="114FD77C" w:rsidR="356BA907">
        <w:rPr>
          <w:rFonts w:ascii="Calibri" w:hAnsi="Calibri" w:eastAsia="Calibri" w:cs="Calibri"/>
          <w:i w:val="1"/>
          <w:iCs w:val="1"/>
          <w:noProof w:val="0"/>
          <w:color w:val="000000" w:themeColor="text1" w:themeTint="FF" w:themeShade="FF"/>
          <w:sz w:val="22"/>
          <w:szCs w:val="22"/>
          <w:lang w:val="en-GB"/>
        </w:rPr>
        <w:t>The New York Times</w:t>
      </w:r>
      <w:r w:rsidRPr="114FD77C" w:rsidR="356BA907">
        <w:rPr>
          <w:rFonts w:ascii="Calibri" w:hAnsi="Calibri" w:eastAsia="Calibri" w:cs="Calibri"/>
          <w:noProof w:val="0"/>
          <w:color w:val="000000" w:themeColor="text1" w:themeTint="FF" w:themeShade="FF"/>
          <w:sz w:val="22"/>
          <w:szCs w:val="22"/>
          <w:lang w:val="en-GB"/>
        </w:rPr>
        <w:t xml:space="preserve">. [Online]. 1/6/2022. Available at </w:t>
      </w:r>
      <w:hyperlink r:id="R258c6bd5ef8c4f07">
        <w:r w:rsidRPr="114FD77C" w:rsidR="356BA907">
          <w:rPr>
            <w:rStyle w:val="Hyperlink"/>
            <w:rFonts w:ascii="Calibri" w:hAnsi="Calibri" w:eastAsia="Calibri" w:cs="Calibri"/>
            <w:noProof w:val="0"/>
            <w:sz w:val="22"/>
            <w:szCs w:val="22"/>
            <w:lang w:val="en-GB"/>
          </w:rPr>
          <w:t>https://www.nytimes.com/2022/06/21/world/asia/china-surveillance-investigation.html</w:t>
        </w:r>
      </w:hyperlink>
      <w:r w:rsidRPr="114FD77C" w:rsidR="356BA907">
        <w:rPr>
          <w:rFonts w:ascii="Calibri" w:hAnsi="Calibri" w:eastAsia="Calibri" w:cs="Calibri"/>
          <w:noProof w:val="0"/>
          <w:color w:val="000000" w:themeColor="text1" w:themeTint="FF" w:themeShade="FF"/>
          <w:sz w:val="22"/>
          <w:szCs w:val="22"/>
          <w:lang w:val="en-GB"/>
        </w:rPr>
        <w:t xml:space="preserve"> [Accessed 4 October 2022].</w:t>
      </w:r>
    </w:p>
    <w:p w:rsidR="114FD77C" w:rsidP="114FD77C" w:rsidRDefault="114FD77C" w14:paraId="01E692CF" w14:textId="7BB38E8B">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2312BD2E" w14:textId="20618A5C">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The Human Rights Act (1998). </w:t>
      </w:r>
    </w:p>
    <w:p w:rsidR="114FD77C" w:rsidP="114FD77C" w:rsidRDefault="114FD77C" w14:paraId="6C6FE01D" w14:textId="16D3F380">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68887E2D" w14:textId="5D471B93">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The House of Lords. (2022). </w:t>
      </w:r>
      <w:r w:rsidRPr="114FD77C" w:rsidR="356BA907">
        <w:rPr>
          <w:rFonts w:ascii="Calibri" w:hAnsi="Calibri" w:eastAsia="Calibri" w:cs="Calibri"/>
          <w:i w:val="1"/>
          <w:iCs w:val="1"/>
          <w:noProof w:val="0"/>
          <w:color w:val="000000" w:themeColor="text1" w:themeTint="FF" w:themeShade="FF"/>
          <w:sz w:val="22"/>
          <w:szCs w:val="22"/>
          <w:lang w:val="en-GB"/>
        </w:rPr>
        <w:t>Police use of advanced technologies must not undermine human rights and rule of law</w:t>
      </w:r>
      <w:r w:rsidRPr="114FD77C" w:rsidR="356BA907">
        <w:rPr>
          <w:rFonts w:ascii="Calibri" w:hAnsi="Calibri" w:eastAsia="Calibri" w:cs="Calibri"/>
          <w:noProof w:val="0"/>
          <w:color w:val="000000" w:themeColor="text1" w:themeTint="FF" w:themeShade="FF"/>
          <w:sz w:val="22"/>
          <w:szCs w:val="22"/>
          <w:lang w:val="en-GB"/>
        </w:rPr>
        <w:t xml:space="preserve">. [Online]. Parliament.uk. Last Updated: 30 March 2022. Available at: </w:t>
      </w:r>
      <w:hyperlink r:id="Rfc69efb4031e4741">
        <w:r w:rsidRPr="114FD77C" w:rsidR="356BA907">
          <w:rPr>
            <w:rStyle w:val="Hyperlink"/>
            <w:rFonts w:ascii="Calibri" w:hAnsi="Calibri" w:eastAsia="Calibri" w:cs="Calibri"/>
            <w:noProof w:val="0"/>
            <w:sz w:val="22"/>
            <w:szCs w:val="22"/>
            <w:lang w:val="en-GB"/>
          </w:rPr>
          <w:t>https://www.parliament.uk/business/lords/media-centre/house-of-lords-media-notices/2022/march-2022/p</w:t>
        </w:r>
      </w:hyperlink>
      <w:r w:rsidRPr="114FD77C" w:rsidR="356BA907">
        <w:rPr>
          <w:rFonts w:ascii="Calibri" w:hAnsi="Calibri" w:eastAsia="Calibri" w:cs="Calibri"/>
          <w:noProof w:val="0"/>
          <w:color w:val="000000" w:themeColor="text1" w:themeTint="FF" w:themeShade="FF"/>
          <w:sz w:val="22"/>
          <w:szCs w:val="22"/>
          <w:lang w:val="en-GB"/>
        </w:rPr>
        <w:t xml:space="preserve"> [Accessed 4 October 2022].</w:t>
      </w:r>
    </w:p>
    <w:p w:rsidR="114FD77C" w:rsidP="114FD77C" w:rsidRDefault="114FD77C" w14:paraId="3306AAA2" w14:textId="0F0FA016">
      <w:pPr>
        <w:spacing w:after="160" w:line="259" w:lineRule="auto"/>
        <w:rPr>
          <w:rFonts w:ascii="Calibri" w:hAnsi="Calibri" w:eastAsia="Calibri" w:cs="Calibri"/>
          <w:noProof w:val="0"/>
          <w:color w:val="000000" w:themeColor="text1" w:themeTint="FF" w:themeShade="FF"/>
          <w:sz w:val="22"/>
          <w:szCs w:val="22"/>
          <w:lang w:val="en-GB"/>
        </w:rPr>
      </w:pPr>
    </w:p>
    <w:p w:rsidR="356BA907" w:rsidP="114FD77C" w:rsidRDefault="356BA907" w14:paraId="06022E2F" w14:textId="28E13263">
      <w:pPr>
        <w:spacing w:after="160" w:line="259" w:lineRule="auto"/>
        <w:rPr>
          <w:rFonts w:ascii="Calibri" w:hAnsi="Calibri" w:eastAsia="Calibri" w:cs="Calibri"/>
          <w:noProof w:val="0"/>
          <w:color w:val="000000" w:themeColor="text1" w:themeTint="FF" w:themeShade="FF"/>
          <w:sz w:val="22"/>
          <w:szCs w:val="22"/>
          <w:lang w:val="en-GB"/>
        </w:rPr>
      </w:pPr>
      <w:r w:rsidRPr="114FD77C" w:rsidR="356BA907">
        <w:rPr>
          <w:rFonts w:ascii="Calibri" w:hAnsi="Calibri" w:eastAsia="Calibri" w:cs="Calibri"/>
          <w:noProof w:val="0"/>
          <w:color w:val="000000" w:themeColor="text1" w:themeTint="FF" w:themeShade="FF"/>
          <w:sz w:val="22"/>
          <w:szCs w:val="22"/>
          <w:lang w:val="en-GB"/>
        </w:rPr>
        <w:t xml:space="preserve">Gabby Hinsliff. (2022). </w:t>
      </w:r>
      <w:r w:rsidRPr="114FD77C" w:rsidR="356BA907">
        <w:rPr>
          <w:rFonts w:ascii="Calibri" w:hAnsi="Calibri" w:eastAsia="Calibri" w:cs="Calibri"/>
          <w:i w:val="1"/>
          <w:iCs w:val="1"/>
          <w:noProof w:val="0"/>
          <w:color w:val="000000" w:themeColor="text1" w:themeTint="FF" w:themeShade="FF"/>
          <w:sz w:val="22"/>
          <w:szCs w:val="22"/>
          <w:lang w:val="en-GB"/>
        </w:rPr>
        <w:t>As the scandals keep coming, distrust of the police has gone mainstream</w:t>
      </w:r>
      <w:r w:rsidRPr="114FD77C" w:rsidR="356BA907">
        <w:rPr>
          <w:rFonts w:ascii="Calibri" w:hAnsi="Calibri" w:eastAsia="Calibri" w:cs="Calibri"/>
          <w:noProof w:val="0"/>
          <w:color w:val="000000" w:themeColor="text1" w:themeTint="FF" w:themeShade="FF"/>
          <w:sz w:val="22"/>
          <w:szCs w:val="22"/>
          <w:lang w:val="en-GB"/>
        </w:rPr>
        <w:t xml:space="preserve">. [Online]. TheGaurdian.com. Last Updated: February 3rd, 2022. Available at: </w:t>
      </w:r>
      <w:hyperlink r:id="Re4b18b0d321d47d0">
        <w:r w:rsidRPr="114FD77C" w:rsidR="356BA907">
          <w:rPr>
            <w:rStyle w:val="Hyperlink"/>
            <w:rFonts w:ascii="Calibri" w:hAnsi="Calibri" w:eastAsia="Calibri" w:cs="Calibri"/>
            <w:noProof w:val="0"/>
            <w:sz w:val="22"/>
            <w:szCs w:val="22"/>
            <w:lang w:val="en-GB"/>
          </w:rPr>
          <w:t>https://www.theguardian.com/commentisfree/2022/feb/03/scandals-police-met-partygate-whatsapp-crisis-</w:t>
        </w:r>
      </w:hyperlink>
      <w:r w:rsidRPr="114FD77C" w:rsidR="356BA907">
        <w:rPr>
          <w:rFonts w:ascii="Calibri" w:hAnsi="Calibri" w:eastAsia="Calibri" w:cs="Calibri"/>
          <w:noProof w:val="0"/>
          <w:color w:val="000000" w:themeColor="text1" w:themeTint="FF" w:themeShade="FF"/>
          <w:sz w:val="22"/>
          <w:szCs w:val="22"/>
          <w:lang w:val="en-GB"/>
        </w:rPr>
        <w:t xml:space="preserve"> [Accessed 4 October 2022].</w:t>
      </w:r>
      <w:r>
        <w:br/>
      </w:r>
    </w:p>
    <w:p w:rsidR="114FD77C" w:rsidP="114FD77C" w:rsidRDefault="114FD77C" w14:paraId="68C2D566" w14:textId="766DD8B4">
      <w:pPr>
        <w:pStyle w:val="Normal"/>
      </w:pPr>
    </w:p>
    <w:p w:rsidR="00752B35" w:rsidRDefault="00752B35" w14:paraId="395ADD4F" w14:textId="6DE8FF75"/>
    <w:p w:rsidR="0094574D" w:rsidRDefault="00752B35" w14:paraId="6F036E6D" w14:textId="77777777">
      <w:pPr>
        <w:rPr>
          <w:b/>
          <w:bCs/>
          <w:u w:val="single"/>
        </w:rPr>
      </w:pPr>
      <w:r w:rsidRPr="00752B35">
        <w:rPr>
          <w:b/>
          <w:bCs/>
          <w:u w:val="single"/>
        </w:rPr>
        <w:t xml:space="preserve">NOTE: </w:t>
      </w:r>
      <w:r w:rsidR="0094574D">
        <w:rPr>
          <w:b/>
          <w:bCs/>
          <w:u w:val="single"/>
        </w:rPr>
        <w:t>Overall word count is 1500 words.</w:t>
      </w:r>
    </w:p>
    <w:p w:rsidRPr="0094574D" w:rsidR="00752B35" w:rsidRDefault="0094574D" w14:paraId="1E9D0A97" w14:textId="43BC3B32">
      <w:r w:rsidRPr="0094574D">
        <w:t xml:space="preserve">The </w:t>
      </w:r>
      <w:r w:rsidRPr="0094574D" w:rsidR="00752B35">
        <w:t xml:space="preserve">word counts </w:t>
      </w:r>
      <w:r w:rsidRPr="0094574D">
        <w:t xml:space="preserve">above </w:t>
      </w:r>
      <w:r w:rsidRPr="0094574D" w:rsidR="00752B35">
        <w:t xml:space="preserve">are SUGGESTED amounts ONLY </w:t>
      </w:r>
    </w:p>
    <w:sectPr w:rsidRPr="0094574D" w:rsidR="00752B3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bookmark int2:bookmarkName="_Int_tzh3SeKU" int2:invalidationBookmarkName="" int2:hashCode="nCk3jLPnN8WY8o" int2:id="ipVJsE9A"/>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hint="default" w:ascii="Courier New" w:hAnsi="Courier New"/>
      </w:rPr>
    </w:lvl>
    <w:lvl w:ilvl="1" w:tplc="8C3C6070">
      <w:start w:val="1"/>
      <w:numFmt w:val="bullet"/>
      <w:lvlText w:val="o"/>
      <w:lvlJc w:val="left"/>
      <w:pPr>
        <w:tabs>
          <w:tab w:val="num" w:pos="1440"/>
        </w:tabs>
        <w:ind w:left="1440" w:hanging="360"/>
      </w:pPr>
      <w:rPr>
        <w:rFonts w:hint="default" w:ascii="Courier New" w:hAnsi="Courier New"/>
      </w:rPr>
    </w:lvl>
    <w:lvl w:ilvl="2" w:tplc="35CC425A" w:tentative="1">
      <w:start w:val="1"/>
      <w:numFmt w:val="bullet"/>
      <w:lvlText w:val="o"/>
      <w:lvlJc w:val="left"/>
      <w:pPr>
        <w:tabs>
          <w:tab w:val="num" w:pos="2160"/>
        </w:tabs>
        <w:ind w:left="2160" w:hanging="360"/>
      </w:pPr>
      <w:rPr>
        <w:rFonts w:hint="default" w:ascii="Courier New" w:hAnsi="Courier New"/>
      </w:rPr>
    </w:lvl>
    <w:lvl w:ilvl="3" w:tplc="CCD46A8A" w:tentative="1">
      <w:start w:val="1"/>
      <w:numFmt w:val="bullet"/>
      <w:lvlText w:val="o"/>
      <w:lvlJc w:val="left"/>
      <w:pPr>
        <w:tabs>
          <w:tab w:val="num" w:pos="2880"/>
        </w:tabs>
        <w:ind w:left="2880" w:hanging="360"/>
      </w:pPr>
      <w:rPr>
        <w:rFonts w:hint="default" w:ascii="Courier New" w:hAnsi="Courier New"/>
      </w:rPr>
    </w:lvl>
    <w:lvl w:ilvl="4" w:tplc="D20C9050" w:tentative="1">
      <w:start w:val="1"/>
      <w:numFmt w:val="bullet"/>
      <w:lvlText w:val="o"/>
      <w:lvlJc w:val="left"/>
      <w:pPr>
        <w:tabs>
          <w:tab w:val="num" w:pos="3600"/>
        </w:tabs>
        <w:ind w:left="3600" w:hanging="360"/>
      </w:pPr>
      <w:rPr>
        <w:rFonts w:hint="default" w:ascii="Courier New" w:hAnsi="Courier New"/>
      </w:rPr>
    </w:lvl>
    <w:lvl w:ilvl="5" w:tplc="EACE9484" w:tentative="1">
      <w:start w:val="1"/>
      <w:numFmt w:val="bullet"/>
      <w:lvlText w:val="o"/>
      <w:lvlJc w:val="left"/>
      <w:pPr>
        <w:tabs>
          <w:tab w:val="num" w:pos="4320"/>
        </w:tabs>
        <w:ind w:left="4320" w:hanging="360"/>
      </w:pPr>
      <w:rPr>
        <w:rFonts w:hint="default" w:ascii="Courier New" w:hAnsi="Courier New"/>
      </w:rPr>
    </w:lvl>
    <w:lvl w:ilvl="6" w:tplc="33E6705A" w:tentative="1">
      <w:start w:val="1"/>
      <w:numFmt w:val="bullet"/>
      <w:lvlText w:val="o"/>
      <w:lvlJc w:val="left"/>
      <w:pPr>
        <w:tabs>
          <w:tab w:val="num" w:pos="5040"/>
        </w:tabs>
        <w:ind w:left="5040" w:hanging="360"/>
      </w:pPr>
      <w:rPr>
        <w:rFonts w:hint="default" w:ascii="Courier New" w:hAnsi="Courier New"/>
      </w:rPr>
    </w:lvl>
    <w:lvl w:ilvl="7" w:tplc="8E3AEAEA" w:tentative="1">
      <w:start w:val="1"/>
      <w:numFmt w:val="bullet"/>
      <w:lvlText w:val="o"/>
      <w:lvlJc w:val="left"/>
      <w:pPr>
        <w:tabs>
          <w:tab w:val="num" w:pos="5760"/>
        </w:tabs>
        <w:ind w:left="5760" w:hanging="360"/>
      </w:pPr>
      <w:rPr>
        <w:rFonts w:hint="default" w:ascii="Courier New" w:hAnsi="Courier New"/>
      </w:rPr>
    </w:lvl>
    <w:lvl w:ilvl="8" w:tplc="C2C82AC0" w:tentative="1">
      <w:start w:val="1"/>
      <w:numFmt w:val="bullet"/>
      <w:lvlText w:val="o"/>
      <w:lvlJc w:val="left"/>
      <w:pPr>
        <w:tabs>
          <w:tab w:val="num" w:pos="6480"/>
        </w:tabs>
        <w:ind w:left="6480" w:hanging="360"/>
      </w:pPr>
      <w:rPr>
        <w:rFonts w:hint="default" w:ascii="Courier New" w:hAnsi="Courier New"/>
      </w:rPr>
    </w:lvl>
  </w:abstractNum>
  <w:num w:numId="1" w16cid:durableId="1314875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103258"/>
    <w:rsid w:val="00276282"/>
    <w:rsid w:val="0033020F"/>
    <w:rsid w:val="005F5411"/>
    <w:rsid w:val="00623D69"/>
    <w:rsid w:val="0067B4D1"/>
    <w:rsid w:val="00752B35"/>
    <w:rsid w:val="007C6772"/>
    <w:rsid w:val="00872AC6"/>
    <w:rsid w:val="008B718C"/>
    <w:rsid w:val="0094574D"/>
    <w:rsid w:val="00A37A54"/>
    <w:rsid w:val="00BB1679"/>
    <w:rsid w:val="00C42086"/>
    <w:rsid w:val="00C64267"/>
    <w:rsid w:val="00CF4316"/>
    <w:rsid w:val="016BDB61"/>
    <w:rsid w:val="0253E862"/>
    <w:rsid w:val="026D0F47"/>
    <w:rsid w:val="04BED061"/>
    <w:rsid w:val="07A9EEE1"/>
    <w:rsid w:val="07D859E3"/>
    <w:rsid w:val="08C329E6"/>
    <w:rsid w:val="0D93027A"/>
    <w:rsid w:val="114FD77C"/>
    <w:rsid w:val="12DD81C9"/>
    <w:rsid w:val="19E7080E"/>
    <w:rsid w:val="1C18DBF8"/>
    <w:rsid w:val="26D43F85"/>
    <w:rsid w:val="27DFA79D"/>
    <w:rsid w:val="2BD8E3FE"/>
    <w:rsid w:val="2ED85C76"/>
    <w:rsid w:val="3155953F"/>
    <w:rsid w:val="328D066F"/>
    <w:rsid w:val="335FB37F"/>
    <w:rsid w:val="34E64CFA"/>
    <w:rsid w:val="356BA907"/>
    <w:rsid w:val="3A518DCE"/>
    <w:rsid w:val="3EA26626"/>
    <w:rsid w:val="42CDC9DB"/>
    <w:rsid w:val="443E231D"/>
    <w:rsid w:val="494C09A6"/>
    <w:rsid w:val="4D796C31"/>
    <w:rsid w:val="4EC07776"/>
    <w:rsid w:val="55684E1F"/>
    <w:rsid w:val="56CCB555"/>
    <w:rsid w:val="5A032A1D"/>
    <w:rsid w:val="5CD95A79"/>
    <w:rsid w:val="5EFB1328"/>
    <w:rsid w:val="5FCA5E33"/>
    <w:rsid w:val="62BB746F"/>
    <w:rsid w:val="6620775A"/>
    <w:rsid w:val="68570BC9"/>
    <w:rsid w:val="6B8EAC8B"/>
    <w:rsid w:val="6CA2A95B"/>
    <w:rsid w:val="6F80CF1A"/>
    <w:rsid w:val="71E4C5B2"/>
    <w:rsid w:val="787C15E3"/>
    <w:rsid w:val="79504345"/>
    <w:rsid w:val="7D5972D7"/>
    <w:rsid w:val="7E0B1A02"/>
    <w:rsid w:val="7EF498FC"/>
    <w:rsid w:val="7F356F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www.lawgazette.co.uk/news/invasive-police-algorithms-need-legal-safeguards-lords-hear/511013" TargetMode="External" Id="Rf4e11926b1bf4249" /><Relationship Type="http://schemas.openxmlformats.org/officeDocument/2006/relationships/hyperlink" Target="https://www.gov.uk/government/statistics/police-powers-and-procedures-england-and-wales-year-ending-" TargetMode="External" Id="R3f3be8adba304b9d" /><Relationship Type="http://schemas.openxmlformats.org/officeDocument/2006/relationships/hyperlink" Target="https://academic.oup.com/bjc/article/58/5/1212/4827589" TargetMode="External" Id="R93ba79d30d2642ee" /><Relationship Type="http://schemas.openxmlformats.org/officeDocument/2006/relationships/hyperlink" Target="https://www.sciencedirect.com/science/article/abs/pii/S0194659507000287" TargetMode="External" Id="R44a84257f1434262" /><Relationship Type="http://schemas.openxmlformats.org/officeDocument/2006/relationships/hyperlink" Target="https://www.tandfonline.com/doi/abs/10.1080/15614263.2021.1942873" TargetMode="External" Id="R3083902b23794bee" /><Relationship Type="http://schemas.openxmlformats.org/officeDocument/2006/relationships/hyperlink" Target="https://www.nytimes.com/2022/06/21/world/asia/china-surveillance-investigation.html" TargetMode="External" Id="R258c6bd5ef8c4f07" /><Relationship Type="http://schemas.openxmlformats.org/officeDocument/2006/relationships/hyperlink" Target="https://www.parliament.uk/business/lords/media-centre/house-of-lords-media-notices/2022/march-2022/p" TargetMode="External" Id="Rfc69efb4031e4741" /><Relationship Type="http://schemas.openxmlformats.org/officeDocument/2006/relationships/hyperlink" Target="https://www.theguardian.com/commentisfree/2022/feb/03/scandals-police-met-partygate-whatsapp-crisis-" TargetMode="External" Id="Re4b18b0d321d47d0" /><Relationship Type="http://schemas.microsoft.com/office/2020/10/relationships/intelligence" Target="intelligence2.xml" Id="Ra1f106816aeb49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Boulton &lt;School of Forensic &amp; Applied Sciences&gt;</dc:creator>
  <keywords/>
  <dc:description/>
  <lastModifiedBy>Chris Oates (1903064)</lastModifiedBy>
  <revision>6</revision>
  <dcterms:created xsi:type="dcterms:W3CDTF">2022-02-18T16:20:00.0000000Z</dcterms:created>
  <dcterms:modified xsi:type="dcterms:W3CDTF">2022-10-06T13:23:57.9447224Z</dcterms:modified>
</coreProperties>
</file>