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color w:val="000000" w:themeColor="text1"/>
          <w:sz w:val="72"/>
          <w:szCs w:val="72"/>
          <w:lang w:val="en-GB"/>
        </w:rPr>
        <w:id w:val="2081113829"/>
        <w:docPartObj>
          <w:docPartGallery w:val="Cover Pages"/>
          <w:docPartUnique/>
        </w:docPartObj>
      </w:sdtPr>
      <w:sdtEndPr>
        <w:rPr>
          <w:rFonts w:ascii="Times New Roman" w:eastAsia="Times New Roman" w:hAnsi="Times New Roman" w:cs="Times New Roman"/>
          <w:b/>
          <w:bCs/>
          <w:sz w:val="24"/>
          <w:szCs w:val="24"/>
        </w:rPr>
      </w:sdtEndPr>
      <w:sdtContent>
        <w:p w14:paraId="2B618426" w14:textId="77777777" w:rsidR="00C956E8" w:rsidRPr="0045708B" w:rsidRDefault="00C956E8" w:rsidP="0045708B">
          <w:pPr>
            <w:pStyle w:val="NoSpacing"/>
            <w:rPr>
              <w:rFonts w:asciiTheme="majorHAnsi" w:eastAsiaTheme="majorEastAsia" w:hAnsiTheme="majorHAnsi" w:cstheme="majorBidi"/>
              <w:color w:val="000000" w:themeColor="text1"/>
              <w:sz w:val="72"/>
              <w:szCs w:val="72"/>
              <w:lang w:val="en-GB"/>
            </w:rPr>
          </w:pPr>
        </w:p>
        <w:p w14:paraId="4F1A6EF8" w14:textId="77777777" w:rsidR="006145B7" w:rsidRPr="005514CE" w:rsidRDefault="006145B7" w:rsidP="006145B7">
          <w:pPr>
            <w:pStyle w:val="NoSpacing"/>
            <w:jc w:val="center"/>
            <w:rPr>
              <w:rFonts w:asciiTheme="majorHAnsi" w:eastAsiaTheme="majorEastAsia" w:hAnsiTheme="majorHAnsi" w:cstheme="majorBidi"/>
              <w:color w:val="000000" w:themeColor="text1"/>
              <w:sz w:val="72"/>
              <w:szCs w:val="72"/>
              <w:lang w:val="en-GB"/>
            </w:rPr>
          </w:pPr>
          <w:r w:rsidRPr="005514CE">
            <w:rPr>
              <w:b/>
              <w:noProof/>
              <w:color w:val="000000" w:themeColor="text1"/>
            </w:rPr>
            <w:drawing>
              <wp:inline distT="0" distB="0" distL="0" distR="0" wp14:anchorId="76DB00ED" wp14:editId="4ABF87E5">
                <wp:extent cx="3596640" cy="1440180"/>
                <wp:effectExtent l="0" t="0" r="3810" b="7620"/>
                <wp:docPr id="150105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inline>
            </w:drawing>
          </w:r>
        </w:p>
        <w:p w14:paraId="441FED58"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17E12D3A"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3490BEE5"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2FF83334"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5FD12DD3"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r w:rsidRPr="005514CE">
            <w:rPr>
              <w:rFonts w:ascii="Times New Roman" w:eastAsiaTheme="majorEastAsia" w:hAnsi="Times New Roman" w:cs="Times New Roman"/>
              <w:b/>
              <w:color w:val="000000" w:themeColor="text1"/>
              <w:sz w:val="40"/>
              <w:szCs w:val="40"/>
              <w:lang w:val="en-GB"/>
            </w:rPr>
            <w:t>The use of social media platform in customer relationship management: A case study of Nike</w:t>
          </w:r>
        </w:p>
        <w:p w14:paraId="76D7F2FB"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559186A3"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0"/>
              <w:szCs w:val="40"/>
              <w:lang w:val="en-GB"/>
            </w:rPr>
          </w:pPr>
        </w:p>
        <w:p w14:paraId="4AE6F401"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48"/>
              <w:szCs w:val="40"/>
              <w:lang w:val="en-GB"/>
            </w:rPr>
          </w:pPr>
        </w:p>
        <w:p w14:paraId="192BAD92"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96"/>
              <w:szCs w:val="40"/>
              <w:lang w:val="en-GB"/>
            </w:rPr>
          </w:pPr>
          <w:r w:rsidRPr="005514CE">
            <w:rPr>
              <w:rFonts w:ascii="Times New Roman" w:eastAsiaTheme="majorEastAsia" w:hAnsi="Times New Roman" w:cs="Times New Roman"/>
              <w:b/>
              <w:color w:val="000000" w:themeColor="text1"/>
              <w:sz w:val="96"/>
              <w:szCs w:val="40"/>
              <w:lang w:val="en-GB"/>
            </w:rPr>
            <w:t>Research Proposal</w:t>
          </w:r>
        </w:p>
        <w:p w14:paraId="3BAE8066"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36"/>
              <w:szCs w:val="40"/>
              <w:lang w:val="en-GB"/>
            </w:rPr>
          </w:pPr>
        </w:p>
        <w:p w14:paraId="30809209"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36"/>
              <w:szCs w:val="40"/>
              <w:lang w:val="en-GB"/>
            </w:rPr>
          </w:pPr>
        </w:p>
        <w:p w14:paraId="4F6F39F6"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36"/>
              <w:szCs w:val="40"/>
              <w:lang w:val="en-GB"/>
            </w:rPr>
          </w:pPr>
        </w:p>
        <w:p w14:paraId="790F7246"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36"/>
              <w:szCs w:val="40"/>
              <w:lang w:val="en-GB"/>
            </w:rPr>
          </w:pPr>
          <w:r w:rsidRPr="005514CE">
            <w:rPr>
              <w:rFonts w:ascii="Times New Roman" w:eastAsiaTheme="majorEastAsia" w:hAnsi="Times New Roman" w:cs="Times New Roman"/>
              <w:b/>
              <w:color w:val="000000" w:themeColor="text1"/>
              <w:sz w:val="36"/>
              <w:szCs w:val="40"/>
              <w:lang w:val="en-GB"/>
            </w:rPr>
            <w:t>Name: Varun Kataram</w:t>
          </w:r>
          <w:r w:rsidRPr="005514CE">
            <w:rPr>
              <w:rFonts w:ascii="Times New Roman" w:eastAsiaTheme="majorEastAsia" w:hAnsi="Times New Roman" w:cs="Times New Roman"/>
              <w:b/>
              <w:color w:val="000000" w:themeColor="text1"/>
              <w:sz w:val="36"/>
              <w:szCs w:val="40"/>
              <w:lang w:val="en-GB"/>
            </w:rPr>
            <w:tab/>
          </w:r>
        </w:p>
        <w:p w14:paraId="609FD473" w14:textId="77777777" w:rsidR="006145B7" w:rsidRPr="005514CE" w:rsidRDefault="006145B7" w:rsidP="006145B7">
          <w:pPr>
            <w:pStyle w:val="NoSpacing"/>
            <w:jc w:val="center"/>
            <w:rPr>
              <w:rFonts w:ascii="Times New Roman" w:eastAsiaTheme="majorEastAsia" w:hAnsi="Times New Roman" w:cs="Times New Roman"/>
              <w:b/>
              <w:color w:val="000000" w:themeColor="text1"/>
              <w:sz w:val="36"/>
              <w:szCs w:val="40"/>
              <w:lang w:val="en-GB"/>
            </w:rPr>
          </w:pPr>
        </w:p>
        <w:p w14:paraId="2B618433" w14:textId="6EA624B4" w:rsidR="00BD0CC7" w:rsidRPr="0045708B" w:rsidRDefault="006145B7" w:rsidP="006145B7">
          <w:pPr>
            <w:pStyle w:val="NoSpacing"/>
            <w:jc w:val="center"/>
            <w:rPr>
              <w:rFonts w:ascii="Times New Roman" w:eastAsiaTheme="majorEastAsia" w:hAnsi="Times New Roman" w:cs="Times New Roman"/>
              <w:b/>
              <w:color w:val="000000" w:themeColor="text1"/>
              <w:sz w:val="36"/>
              <w:szCs w:val="40"/>
              <w:lang w:val="en-GB"/>
            </w:rPr>
          </w:pPr>
          <w:r w:rsidRPr="005514CE">
            <w:rPr>
              <w:rFonts w:ascii="Times New Roman" w:eastAsiaTheme="majorEastAsia" w:hAnsi="Times New Roman" w:cs="Times New Roman"/>
              <w:b/>
              <w:color w:val="000000" w:themeColor="text1"/>
              <w:sz w:val="36"/>
              <w:szCs w:val="40"/>
              <w:lang w:val="en-GB"/>
            </w:rPr>
            <w:t>ID: 2309273</w:t>
          </w:r>
        </w:p>
        <w:p w14:paraId="2B618434" w14:textId="77777777" w:rsidR="00BD0CC7" w:rsidRPr="0045708B" w:rsidRDefault="00BD0CC7" w:rsidP="00C956E8">
          <w:pPr>
            <w:pStyle w:val="NoSpacing"/>
            <w:jc w:val="center"/>
            <w:rPr>
              <w:rFonts w:ascii="Times New Roman" w:hAnsi="Times New Roman" w:cs="Times New Roman"/>
              <w:b/>
              <w:color w:val="000000" w:themeColor="text1"/>
              <w:sz w:val="40"/>
              <w:szCs w:val="40"/>
              <w:lang w:val="en-GB"/>
            </w:rPr>
          </w:pPr>
        </w:p>
        <w:p w14:paraId="2B618435" w14:textId="77777777" w:rsidR="00BD0CC7" w:rsidRPr="0045708B" w:rsidRDefault="00BD0CC7">
          <w:pPr>
            <w:rPr>
              <w:color w:val="000000" w:themeColor="text1"/>
            </w:rPr>
          </w:pPr>
        </w:p>
        <w:p w14:paraId="2B618436" w14:textId="77777777" w:rsidR="00BD0CC7" w:rsidRPr="0045708B" w:rsidRDefault="00BD0CC7">
          <w:pPr>
            <w:spacing w:after="0" w:line="240" w:lineRule="auto"/>
            <w:jc w:val="left"/>
            <w:rPr>
              <w:b/>
              <w:bCs/>
              <w:color w:val="000000" w:themeColor="text1"/>
            </w:rPr>
          </w:pPr>
          <w:r w:rsidRPr="0045708B">
            <w:rPr>
              <w:b/>
              <w:bCs/>
              <w:color w:val="000000" w:themeColor="text1"/>
            </w:rPr>
            <w:br w:type="page"/>
          </w:r>
        </w:p>
      </w:sdtContent>
    </w:sdt>
    <w:sdt>
      <w:sdtPr>
        <w:rPr>
          <w:b/>
          <w:bCs/>
          <w:color w:val="000000" w:themeColor="text1"/>
        </w:rPr>
        <w:id w:val="2081113837"/>
        <w:docPartObj>
          <w:docPartGallery w:val="Table of Contents"/>
          <w:docPartUnique/>
        </w:docPartObj>
      </w:sdtPr>
      <w:sdtEndPr>
        <w:rPr>
          <w:b w:val="0"/>
          <w:bCs w:val="0"/>
        </w:rPr>
      </w:sdtEndPr>
      <w:sdtContent>
        <w:p w14:paraId="2B618437" w14:textId="77777777" w:rsidR="00BD0CC7" w:rsidRPr="0045708B" w:rsidRDefault="00BD0CC7" w:rsidP="006F59FC">
          <w:pPr>
            <w:jc w:val="center"/>
            <w:rPr>
              <w:b/>
              <w:color w:val="000000" w:themeColor="text1"/>
            </w:rPr>
          </w:pPr>
          <w:r w:rsidRPr="0045708B">
            <w:rPr>
              <w:b/>
              <w:color w:val="000000" w:themeColor="text1"/>
            </w:rPr>
            <w:t>Table of Contents</w:t>
          </w:r>
        </w:p>
        <w:p w14:paraId="2B618438" w14:textId="77777777" w:rsidR="00902675" w:rsidRPr="0045708B" w:rsidRDefault="004548B1">
          <w:pPr>
            <w:pStyle w:val="TOC1"/>
            <w:tabs>
              <w:tab w:val="right" w:leader="dot" w:pos="9350"/>
            </w:tabs>
            <w:rPr>
              <w:rFonts w:asciiTheme="minorHAnsi" w:eastAsiaTheme="minorEastAsia" w:hAnsiTheme="minorHAnsi" w:cstheme="minorBidi"/>
              <w:noProof/>
              <w:color w:val="000000" w:themeColor="text1"/>
              <w:sz w:val="22"/>
              <w:szCs w:val="22"/>
              <w:lang w:val="en-US"/>
            </w:rPr>
          </w:pPr>
          <w:r w:rsidRPr="0045708B">
            <w:rPr>
              <w:color w:val="000000" w:themeColor="text1"/>
            </w:rPr>
            <w:fldChar w:fldCharType="begin"/>
          </w:r>
          <w:r w:rsidR="00BD0CC7" w:rsidRPr="0045708B">
            <w:rPr>
              <w:color w:val="000000" w:themeColor="text1"/>
            </w:rPr>
            <w:instrText xml:space="preserve"> TOC \o "1-3" \h \z \u </w:instrText>
          </w:r>
          <w:r w:rsidRPr="0045708B">
            <w:rPr>
              <w:color w:val="000000" w:themeColor="text1"/>
            </w:rPr>
            <w:fldChar w:fldCharType="separate"/>
          </w:r>
          <w:hyperlink w:anchor="_Toc172808806" w:history="1">
            <w:r w:rsidR="00902675" w:rsidRPr="0045708B">
              <w:rPr>
                <w:rStyle w:val="Hyperlink"/>
                <w:noProof/>
                <w:color w:val="000000" w:themeColor="text1"/>
              </w:rPr>
              <w:t>Introduction</w:t>
            </w:r>
            <w:r w:rsidR="00902675" w:rsidRPr="0045708B">
              <w:rPr>
                <w:noProof/>
                <w:webHidden/>
                <w:color w:val="000000" w:themeColor="text1"/>
              </w:rPr>
              <w:tab/>
            </w:r>
            <w:r w:rsidRPr="0045708B">
              <w:rPr>
                <w:noProof/>
                <w:webHidden/>
                <w:color w:val="000000" w:themeColor="text1"/>
              </w:rPr>
              <w:fldChar w:fldCharType="begin"/>
            </w:r>
            <w:r w:rsidR="00902675" w:rsidRPr="0045708B">
              <w:rPr>
                <w:noProof/>
                <w:webHidden/>
                <w:color w:val="000000" w:themeColor="text1"/>
              </w:rPr>
              <w:instrText xml:space="preserve"> PAGEREF _Toc172808806 \h </w:instrText>
            </w:r>
            <w:r w:rsidRPr="0045708B">
              <w:rPr>
                <w:noProof/>
                <w:webHidden/>
                <w:color w:val="000000" w:themeColor="text1"/>
              </w:rPr>
            </w:r>
            <w:r w:rsidRPr="0045708B">
              <w:rPr>
                <w:noProof/>
                <w:webHidden/>
                <w:color w:val="000000" w:themeColor="text1"/>
              </w:rPr>
              <w:fldChar w:fldCharType="separate"/>
            </w:r>
            <w:r w:rsidR="00902675" w:rsidRPr="0045708B">
              <w:rPr>
                <w:noProof/>
                <w:webHidden/>
                <w:color w:val="000000" w:themeColor="text1"/>
              </w:rPr>
              <w:t>2</w:t>
            </w:r>
            <w:r w:rsidRPr="0045708B">
              <w:rPr>
                <w:noProof/>
                <w:webHidden/>
                <w:color w:val="000000" w:themeColor="text1"/>
              </w:rPr>
              <w:fldChar w:fldCharType="end"/>
            </w:r>
          </w:hyperlink>
        </w:p>
        <w:p w14:paraId="2B618439"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07" w:history="1">
            <w:r w:rsidR="00902675" w:rsidRPr="0045708B">
              <w:rPr>
                <w:rStyle w:val="Hyperlink"/>
                <w:noProof/>
                <w:color w:val="000000" w:themeColor="text1"/>
              </w:rPr>
              <w:t>Research Background</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_Toc172808807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2</w:t>
            </w:r>
            <w:r w:rsidR="004548B1" w:rsidRPr="0045708B">
              <w:rPr>
                <w:noProof/>
                <w:webHidden/>
                <w:color w:val="000000" w:themeColor="text1"/>
              </w:rPr>
              <w:fldChar w:fldCharType="end"/>
            </w:r>
          </w:hyperlink>
        </w:p>
        <w:p w14:paraId="2B61843A"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08" w:history="1">
            <w:r w:rsidR="00902675" w:rsidRPr="0045708B">
              <w:rPr>
                <w:rStyle w:val="Hyperlink"/>
                <w:noProof/>
                <w:color w:val="000000" w:themeColor="text1"/>
              </w:rPr>
              <w:t>Problem Statement</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_Toc172808808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2</w:t>
            </w:r>
            <w:r w:rsidR="004548B1" w:rsidRPr="0045708B">
              <w:rPr>
                <w:noProof/>
                <w:webHidden/>
                <w:color w:val="000000" w:themeColor="text1"/>
              </w:rPr>
              <w:fldChar w:fldCharType="end"/>
            </w:r>
          </w:hyperlink>
        </w:p>
        <w:p w14:paraId="2B61843B"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09" w:history="1">
            <w:r w:rsidR="00902675" w:rsidRPr="0045708B">
              <w:rPr>
                <w:rStyle w:val="Hyperlink"/>
                <w:noProof/>
                <w:color w:val="000000" w:themeColor="text1"/>
              </w:rPr>
              <w:t>Rationale</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_Toc172808809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2</w:t>
            </w:r>
            <w:r w:rsidR="004548B1" w:rsidRPr="0045708B">
              <w:rPr>
                <w:noProof/>
                <w:webHidden/>
                <w:color w:val="000000" w:themeColor="text1"/>
              </w:rPr>
              <w:fldChar w:fldCharType="end"/>
            </w:r>
          </w:hyperlink>
        </w:p>
        <w:p w14:paraId="2B61843C"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10" w:history="1">
            <w:r w:rsidR="00902675" w:rsidRPr="0045708B">
              <w:rPr>
                <w:rStyle w:val="Hyperlink"/>
                <w:noProof/>
                <w:color w:val="000000" w:themeColor="text1"/>
              </w:rPr>
              <w:t>Aims, objectives, and research questions</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_Toc172808810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3</w:t>
            </w:r>
            <w:r w:rsidR="004548B1" w:rsidRPr="0045708B">
              <w:rPr>
                <w:noProof/>
                <w:webHidden/>
                <w:color w:val="000000" w:themeColor="text1"/>
              </w:rPr>
              <w:fldChar w:fldCharType="end"/>
            </w:r>
          </w:hyperlink>
        </w:p>
        <w:p w14:paraId="2B61843D"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1" w:history="1">
            <w:r w:rsidR="00902675" w:rsidRPr="0045708B">
              <w:rPr>
                <w:rStyle w:val="Hyperlink"/>
                <w:noProof/>
                <w:color w:val="000000" w:themeColor="text1"/>
              </w:rPr>
              <w:t>Methodology</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_Toc172808811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4</w:t>
            </w:r>
            <w:r w:rsidR="004548B1" w:rsidRPr="0045708B">
              <w:rPr>
                <w:noProof/>
                <w:webHidden/>
                <w:color w:val="000000" w:themeColor="text1"/>
              </w:rPr>
              <w:fldChar w:fldCharType="end"/>
            </w:r>
          </w:hyperlink>
        </w:p>
        <w:p w14:paraId="2B61843E"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2" w:history="1">
            <w:r w:rsidR="00902675" w:rsidRPr="0045708B">
              <w:rPr>
                <w:rStyle w:val="Hyperlink"/>
                <w:noProof/>
                <w:color w:val="000000" w:themeColor="text1"/>
              </w:rPr>
              <w:t>Literature review</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_Toc172808812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5</w:t>
            </w:r>
            <w:r w:rsidR="004548B1" w:rsidRPr="0045708B">
              <w:rPr>
                <w:noProof/>
                <w:webHidden/>
                <w:color w:val="000000" w:themeColor="text1"/>
              </w:rPr>
              <w:fldChar w:fldCharType="end"/>
            </w:r>
          </w:hyperlink>
        </w:p>
        <w:p w14:paraId="2B61843F"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13" w:history="1">
            <w:r w:rsidR="00902675" w:rsidRPr="0045708B">
              <w:rPr>
                <w:rStyle w:val="Hyperlink"/>
                <w:noProof/>
                <w:color w:val="000000" w:themeColor="text1"/>
              </w:rPr>
              <w:t>Role of social media for better management of the customer relationships of Nike</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_Toc172808813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5</w:t>
            </w:r>
            <w:r w:rsidR="004548B1" w:rsidRPr="0045708B">
              <w:rPr>
                <w:noProof/>
                <w:webHidden/>
                <w:color w:val="000000" w:themeColor="text1"/>
              </w:rPr>
              <w:fldChar w:fldCharType="end"/>
            </w:r>
          </w:hyperlink>
        </w:p>
        <w:p w14:paraId="2B618440"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14" w:history="1">
            <w:r w:rsidR="00902675" w:rsidRPr="0045708B">
              <w:rPr>
                <w:rStyle w:val="Hyperlink"/>
                <w:noProof/>
                <w:color w:val="000000" w:themeColor="text1"/>
              </w:rPr>
              <w:t>Challenges of the social media platform in the management of the customer relationship for Nike</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_Toc172808814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6</w:t>
            </w:r>
            <w:r w:rsidR="004548B1" w:rsidRPr="0045708B">
              <w:rPr>
                <w:noProof/>
                <w:webHidden/>
                <w:color w:val="000000" w:themeColor="text1"/>
              </w:rPr>
              <w:fldChar w:fldCharType="end"/>
            </w:r>
          </w:hyperlink>
        </w:p>
        <w:p w14:paraId="2B618441" w14:textId="77777777" w:rsidR="00902675" w:rsidRPr="0045708B" w:rsidRDefault="00867F13">
          <w:pPr>
            <w:pStyle w:val="TOC2"/>
            <w:tabs>
              <w:tab w:val="right" w:leader="dot" w:pos="9350"/>
            </w:tabs>
            <w:rPr>
              <w:rFonts w:asciiTheme="minorHAnsi" w:eastAsiaTheme="minorEastAsia" w:hAnsiTheme="minorHAnsi" w:cstheme="minorBidi"/>
              <w:noProof/>
              <w:color w:val="000000" w:themeColor="text1"/>
              <w:sz w:val="22"/>
              <w:szCs w:val="22"/>
              <w:lang w:val="en-US"/>
            </w:rPr>
          </w:pPr>
          <w:hyperlink w:anchor="_Toc172808815" w:history="1">
            <w:r w:rsidR="00902675" w:rsidRPr="0045708B">
              <w:rPr>
                <w:rStyle w:val="Hyperlink"/>
                <w:noProof/>
                <w:color w:val="000000" w:themeColor="text1"/>
              </w:rPr>
              <w:t>Literature gap</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_Toc172808815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7</w:t>
            </w:r>
            <w:r w:rsidR="004548B1" w:rsidRPr="0045708B">
              <w:rPr>
                <w:noProof/>
                <w:webHidden/>
                <w:color w:val="000000" w:themeColor="text1"/>
              </w:rPr>
              <w:fldChar w:fldCharType="end"/>
            </w:r>
          </w:hyperlink>
        </w:p>
        <w:p w14:paraId="2B618442"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6" w:history="1">
            <w:r w:rsidR="00902675" w:rsidRPr="0045708B">
              <w:rPr>
                <w:rStyle w:val="Hyperlink"/>
                <w:noProof/>
                <w:color w:val="000000" w:themeColor="text1"/>
              </w:rPr>
              <w:t>Limitations</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_Toc172808816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7</w:t>
            </w:r>
            <w:r w:rsidR="004548B1" w:rsidRPr="0045708B">
              <w:rPr>
                <w:noProof/>
                <w:webHidden/>
                <w:color w:val="000000" w:themeColor="text1"/>
              </w:rPr>
              <w:fldChar w:fldCharType="end"/>
            </w:r>
          </w:hyperlink>
        </w:p>
        <w:p w14:paraId="2B618443"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7" w:history="1">
            <w:r w:rsidR="00902675" w:rsidRPr="0045708B">
              <w:rPr>
                <w:rStyle w:val="Hyperlink"/>
                <w:noProof/>
                <w:color w:val="000000" w:themeColor="text1"/>
              </w:rPr>
              <w:t>Ethical considerations</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_Toc172808817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7</w:t>
            </w:r>
            <w:r w:rsidR="004548B1" w:rsidRPr="0045708B">
              <w:rPr>
                <w:noProof/>
                <w:webHidden/>
                <w:color w:val="000000" w:themeColor="text1"/>
              </w:rPr>
              <w:fldChar w:fldCharType="end"/>
            </w:r>
          </w:hyperlink>
        </w:p>
        <w:p w14:paraId="2B618444"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8" w:history="1">
            <w:r w:rsidR="00902675" w:rsidRPr="0045708B">
              <w:rPr>
                <w:rStyle w:val="Hyperlink"/>
                <w:noProof/>
                <w:color w:val="000000" w:themeColor="text1"/>
              </w:rPr>
              <w:t>Timeframe</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_Toc172808818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8</w:t>
            </w:r>
            <w:r w:rsidR="004548B1" w:rsidRPr="0045708B">
              <w:rPr>
                <w:noProof/>
                <w:webHidden/>
                <w:color w:val="000000" w:themeColor="text1"/>
              </w:rPr>
              <w:fldChar w:fldCharType="end"/>
            </w:r>
          </w:hyperlink>
        </w:p>
        <w:p w14:paraId="2B618445"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19" w:history="1">
            <w:r w:rsidR="00902675" w:rsidRPr="0045708B">
              <w:rPr>
                <w:rStyle w:val="Hyperlink"/>
                <w:noProof/>
                <w:color w:val="000000" w:themeColor="text1"/>
              </w:rPr>
              <w:t>Conclusion</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_Toc172808819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8</w:t>
            </w:r>
            <w:r w:rsidR="004548B1" w:rsidRPr="0045708B">
              <w:rPr>
                <w:noProof/>
                <w:webHidden/>
                <w:color w:val="000000" w:themeColor="text1"/>
              </w:rPr>
              <w:fldChar w:fldCharType="end"/>
            </w:r>
          </w:hyperlink>
        </w:p>
        <w:p w14:paraId="2B618446" w14:textId="77777777" w:rsidR="00902675" w:rsidRPr="0045708B" w:rsidRDefault="00867F13">
          <w:pPr>
            <w:pStyle w:val="TOC1"/>
            <w:tabs>
              <w:tab w:val="right" w:leader="dot" w:pos="9350"/>
            </w:tabs>
            <w:rPr>
              <w:rFonts w:asciiTheme="minorHAnsi" w:eastAsiaTheme="minorEastAsia" w:hAnsiTheme="minorHAnsi" w:cstheme="minorBidi"/>
              <w:noProof/>
              <w:color w:val="000000" w:themeColor="text1"/>
              <w:sz w:val="22"/>
              <w:szCs w:val="22"/>
              <w:lang w:val="en-US"/>
            </w:rPr>
          </w:pPr>
          <w:hyperlink w:anchor="_Toc172808820" w:history="1">
            <w:r w:rsidR="00902675" w:rsidRPr="0045708B">
              <w:rPr>
                <w:rStyle w:val="Hyperlink"/>
                <w:noProof/>
                <w:color w:val="000000" w:themeColor="text1"/>
              </w:rPr>
              <w:t>References</w:t>
            </w:r>
            <w:r w:rsidR="00902675" w:rsidRPr="0045708B">
              <w:rPr>
                <w:noProof/>
                <w:webHidden/>
                <w:color w:val="000000" w:themeColor="text1"/>
              </w:rPr>
              <w:tab/>
            </w:r>
            <w:r w:rsidR="004548B1" w:rsidRPr="0045708B">
              <w:rPr>
                <w:noProof/>
                <w:webHidden/>
                <w:color w:val="000000" w:themeColor="text1"/>
              </w:rPr>
              <w:fldChar w:fldCharType="begin"/>
            </w:r>
            <w:r w:rsidR="00902675" w:rsidRPr="0045708B">
              <w:rPr>
                <w:noProof/>
                <w:webHidden/>
                <w:color w:val="000000" w:themeColor="text1"/>
              </w:rPr>
              <w:instrText xml:space="preserve"> PAGEREF _Toc172808820 \h </w:instrText>
            </w:r>
            <w:r w:rsidR="004548B1" w:rsidRPr="0045708B">
              <w:rPr>
                <w:noProof/>
                <w:webHidden/>
                <w:color w:val="000000" w:themeColor="text1"/>
              </w:rPr>
            </w:r>
            <w:r w:rsidR="004548B1" w:rsidRPr="0045708B">
              <w:rPr>
                <w:noProof/>
                <w:webHidden/>
                <w:color w:val="000000" w:themeColor="text1"/>
              </w:rPr>
              <w:fldChar w:fldCharType="separate"/>
            </w:r>
            <w:r w:rsidR="00902675" w:rsidRPr="0045708B">
              <w:rPr>
                <w:noProof/>
                <w:webHidden/>
                <w:color w:val="000000" w:themeColor="text1"/>
              </w:rPr>
              <w:t>9</w:t>
            </w:r>
            <w:r w:rsidR="004548B1" w:rsidRPr="0045708B">
              <w:rPr>
                <w:noProof/>
                <w:webHidden/>
                <w:color w:val="000000" w:themeColor="text1"/>
              </w:rPr>
              <w:fldChar w:fldCharType="end"/>
            </w:r>
          </w:hyperlink>
        </w:p>
        <w:p w14:paraId="2B618447" w14:textId="77777777" w:rsidR="00BD0CC7" w:rsidRPr="0045708B" w:rsidRDefault="004548B1">
          <w:pPr>
            <w:rPr>
              <w:color w:val="000000" w:themeColor="text1"/>
            </w:rPr>
          </w:pPr>
          <w:r w:rsidRPr="0045708B">
            <w:rPr>
              <w:color w:val="000000" w:themeColor="text1"/>
            </w:rPr>
            <w:fldChar w:fldCharType="end"/>
          </w:r>
        </w:p>
      </w:sdtContent>
    </w:sdt>
    <w:p w14:paraId="2B618448" w14:textId="77777777" w:rsidR="00BD0CC7" w:rsidRPr="0045708B" w:rsidRDefault="00BD0CC7">
      <w:pPr>
        <w:spacing w:after="0" w:line="240" w:lineRule="auto"/>
        <w:jc w:val="left"/>
        <w:rPr>
          <w:b/>
          <w:bCs/>
          <w:color w:val="000000" w:themeColor="text1"/>
        </w:rPr>
      </w:pPr>
    </w:p>
    <w:p w14:paraId="2B618449" w14:textId="77777777" w:rsidR="00BD0CC7" w:rsidRPr="0045708B" w:rsidRDefault="00BD0CC7">
      <w:pPr>
        <w:spacing w:after="0" w:line="240" w:lineRule="auto"/>
        <w:jc w:val="left"/>
        <w:rPr>
          <w:b/>
          <w:bCs/>
          <w:color w:val="000000" w:themeColor="text1"/>
        </w:rPr>
      </w:pPr>
      <w:r w:rsidRPr="0045708B">
        <w:rPr>
          <w:b/>
          <w:bCs/>
          <w:color w:val="000000" w:themeColor="text1"/>
        </w:rPr>
        <w:br w:type="page"/>
      </w:r>
    </w:p>
    <w:p w14:paraId="2B61844A" w14:textId="77777777" w:rsidR="00E24FDB" w:rsidRPr="0045708B" w:rsidRDefault="008771E4" w:rsidP="006F59FC">
      <w:pPr>
        <w:pStyle w:val="Heading1"/>
        <w:rPr>
          <w:color w:val="000000" w:themeColor="text1"/>
        </w:rPr>
      </w:pPr>
      <w:bookmarkStart w:id="0" w:name="_Toc172808806"/>
      <w:r w:rsidRPr="0045708B">
        <w:rPr>
          <w:color w:val="000000" w:themeColor="text1"/>
        </w:rPr>
        <w:lastRenderedPageBreak/>
        <w:t>Introduction</w:t>
      </w:r>
      <w:bookmarkEnd w:id="0"/>
    </w:p>
    <w:p w14:paraId="2B61844B" w14:textId="77777777" w:rsidR="003A424D" w:rsidRPr="0045708B" w:rsidRDefault="003A424D" w:rsidP="006F59FC">
      <w:pPr>
        <w:pStyle w:val="Heading2"/>
        <w:rPr>
          <w:color w:val="000000" w:themeColor="text1"/>
        </w:rPr>
      </w:pPr>
      <w:bookmarkStart w:id="1" w:name="_Toc172808807"/>
      <w:r w:rsidRPr="0045708B">
        <w:rPr>
          <w:color w:val="000000" w:themeColor="text1"/>
        </w:rPr>
        <w:t>Research Background</w:t>
      </w:r>
      <w:bookmarkEnd w:id="1"/>
    </w:p>
    <w:p w14:paraId="2B61844C" w14:textId="77777777" w:rsidR="003A424D" w:rsidRPr="0045708B" w:rsidRDefault="003A424D" w:rsidP="006F59FC">
      <w:pPr>
        <w:rPr>
          <w:color w:val="000000" w:themeColor="text1"/>
        </w:rPr>
      </w:pPr>
      <w:r w:rsidRPr="0045708B">
        <w:rPr>
          <w:color w:val="000000" w:themeColor="text1"/>
        </w:rPr>
        <w:t>According to Neupane (2022), Customer Relationship Management (CRM) has certainly evolved and has gained higher engagement with the advent of digital technologies. Nike is a global leader in sportswear and footwear, which has indeed been at the forefront of using social media for CRM (Richter, 2018). This case study will aim to examine how Nike has been capable of utilising social media platforms to manage customer relationships and drive business growth. Furthermore, Nike has been using social media platforms, which has indicated their act of using personalised responses to build a strong connection with the audience. </w:t>
      </w:r>
    </w:p>
    <w:p w14:paraId="2B61844D" w14:textId="77777777" w:rsidR="003A424D" w:rsidRPr="0045708B" w:rsidRDefault="003A424D" w:rsidP="006F59FC">
      <w:pPr>
        <w:pStyle w:val="Heading2"/>
        <w:rPr>
          <w:color w:val="000000" w:themeColor="text1"/>
        </w:rPr>
      </w:pPr>
      <w:bookmarkStart w:id="2" w:name="_Toc172808808"/>
      <w:r w:rsidRPr="0045708B">
        <w:rPr>
          <w:color w:val="000000" w:themeColor="text1"/>
        </w:rPr>
        <w:t>Problem Statement</w:t>
      </w:r>
      <w:bookmarkEnd w:id="2"/>
    </w:p>
    <w:p w14:paraId="2B61844E" w14:textId="77777777" w:rsidR="003A424D" w:rsidRPr="0045708B" w:rsidRDefault="003A424D" w:rsidP="006F59FC">
      <w:pPr>
        <w:rPr>
          <w:color w:val="000000" w:themeColor="text1"/>
        </w:rPr>
      </w:pPr>
      <w:r w:rsidRPr="0045708B">
        <w:rPr>
          <w:color w:val="000000" w:themeColor="text1"/>
        </w:rPr>
        <w:t>As mentioned by Richter (2018), Nike seems to hold a huge number of social media users ranking second in the graph. However, despite the potential benefits it has been found that the integration of social media into CRM poses several challenges. There is a need to navigate the complexities revolving around the challenges such as real-time communication, and data privacy concerns. These kinds of issues often create barriers for Nike, affecting its sales. Furthermore, for Nike, which is indeed a brand with a diverse and global customer base, often these challenges are amplified. This has underlined the problem area of this study, which will be analysed in this research.  </w:t>
      </w:r>
    </w:p>
    <w:p w14:paraId="2B61844F" w14:textId="77777777" w:rsidR="00E24FDB" w:rsidRPr="0045708B" w:rsidRDefault="008771E4" w:rsidP="006F59FC">
      <w:pPr>
        <w:pStyle w:val="Heading2"/>
        <w:rPr>
          <w:color w:val="000000" w:themeColor="text1"/>
        </w:rPr>
      </w:pPr>
      <w:bookmarkStart w:id="3" w:name="_Toc172808809"/>
      <w:r w:rsidRPr="0045708B">
        <w:rPr>
          <w:color w:val="000000" w:themeColor="text1"/>
        </w:rPr>
        <w:t>Rationale</w:t>
      </w:r>
      <w:bookmarkEnd w:id="3"/>
      <w:r w:rsidRPr="0045708B">
        <w:rPr>
          <w:color w:val="000000" w:themeColor="text1"/>
        </w:rPr>
        <w:t xml:space="preserve"> </w:t>
      </w:r>
    </w:p>
    <w:p w14:paraId="2B618450" w14:textId="77777777" w:rsidR="00E24FDB" w:rsidRPr="0045708B" w:rsidRDefault="008771E4" w:rsidP="006F59FC">
      <w:pPr>
        <w:rPr>
          <w:color w:val="000000" w:themeColor="text1"/>
        </w:rPr>
      </w:pPr>
      <w:r w:rsidRPr="0045708B">
        <w:rPr>
          <w:color w:val="000000" w:themeColor="text1"/>
        </w:rPr>
        <w:t>The importance of social media management plays a crucial part in the evaluation of the impact of the company in the retail industry for better performance in the complicated platform. As cited by Niu and Zhang (2021), the constant update based on improved customer relationship management helps Nike to draw the attention of the consumers in the sports war industry by making more involvement with the customers. The content strategy framed for the better representation of the information related to the social media platform devises a better strategy for the promotions in the complicated platform of the sports industry to get better mileage in the complicated platform. The revenue statistics of Nike have amounted to about $51.22 billion</w:t>
      </w:r>
      <w:r w:rsidR="006F59FC" w:rsidRPr="0045708B">
        <w:rPr>
          <w:color w:val="000000" w:themeColor="text1"/>
        </w:rPr>
        <w:t>,</w:t>
      </w:r>
      <w:r w:rsidRPr="0045708B">
        <w:rPr>
          <w:color w:val="000000" w:themeColor="text1"/>
        </w:rPr>
        <w:t xml:space="preserve"> </w:t>
      </w:r>
      <w:r w:rsidRPr="0045708B">
        <w:rPr>
          <w:color w:val="000000" w:themeColor="text1"/>
        </w:rPr>
        <w:lastRenderedPageBreak/>
        <w:t>which has shown an increasing trend of $4.5 billion in the year 2023 in comparison to the previous year with steady performance invariably in the complicated landscape</w:t>
      </w:r>
      <w:r w:rsidR="006F59FC" w:rsidRPr="0045708B">
        <w:rPr>
          <w:color w:val="000000" w:themeColor="text1"/>
        </w:rPr>
        <w:t xml:space="preserve"> </w:t>
      </w:r>
      <w:r w:rsidRPr="0045708B">
        <w:rPr>
          <w:color w:val="000000" w:themeColor="text1"/>
        </w:rPr>
        <w:t>(Statista, 2023).</w:t>
      </w:r>
    </w:p>
    <w:p w14:paraId="2B618451" w14:textId="77777777" w:rsidR="00E24FDB" w:rsidRPr="0045708B" w:rsidRDefault="008771E4" w:rsidP="006F59FC">
      <w:pPr>
        <w:rPr>
          <w:color w:val="000000" w:themeColor="text1"/>
        </w:rPr>
      </w:pPr>
      <w:r w:rsidRPr="0045708B">
        <w:rPr>
          <w:color w:val="000000" w:themeColor="text1"/>
        </w:rPr>
        <w:t>As cited by Niu and Zhang (2021), by increasing customer involvement, the ongoing updates based on enhanced customer relationship management in social media serve to attract consumers' attention in the sports war business. In order to obtain better mileage in the complex sports industry platform, the content strategy framed for better representations of the information connected to the social media platform devises a better strategy for the promotions in the complex platform. The understanding of a better promotional strategy helps to devise better applicability of the promotional venture for Nike in the competitive scenario of the sportswear industry.</w:t>
      </w:r>
    </w:p>
    <w:p w14:paraId="2B618452" w14:textId="77777777" w:rsidR="00E24FDB" w:rsidRPr="0045708B" w:rsidRDefault="008771E4" w:rsidP="006F59FC">
      <w:pPr>
        <w:pStyle w:val="Heading2"/>
        <w:rPr>
          <w:color w:val="000000" w:themeColor="text1"/>
        </w:rPr>
      </w:pPr>
      <w:bookmarkStart w:id="4" w:name="_Toc172808810"/>
      <w:r w:rsidRPr="0045708B">
        <w:rPr>
          <w:color w:val="000000" w:themeColor="text1"/>
        </w:rPr>
        <w:t>Aims, objectives, and research question</w:t>
      </w:r>
      <w:r w:rsidR="006F59FC" w:rsidRPr="0045708B">
        <w:rPr>
          <w:color w:val="000000" w:themeColor="text1"/>
        </w:rPr>
        <w:t>s</w:t>
      </w:r>
      <w:bookmarkEnd w:id="4"/>
    </w:p>
    <w:p w14:paraId="2B618453" w14:textId="77777777" w:rsidR="006F59FC" w:rsidRPr="0045708B" w:rsidRDefault="006F59FC" w:rsidP="006F59FC">
      <w:pPr>
        <w:rPr>
          <w:b/>
          <w:i/>
          <w:color w:val="000000" w:themeColor="text1"/>
        </w:rPr>
      </w:pPr>
      <w:r w:rsidRPr="0045708B">
        <w:rPr>
          <w:b/>
          <w:i/>
          <w:color w:val="000000" w:themeColor="text1"/>
        </w:rPr>
        <w:t>Aim</w:t>
      </w:r>
    </w:p>
    <w:p w14:paraId="2B618454" w14:textId="77777777" w:rsidR="00E24FDB" w:rsidRPr="0045708B" w:rsidRDefault="008771E4" w:rsidP="006F59FC">
      <w:pPr>
        <w:rPr>
          <w:color w:val="000000" w:themeColor="text1"/>
        </w:rPr>
      </w:pPr>
      <w:r w:rsidRPr="0045708B">
        <w:rPr>
          <w:color w:val="000000" w:themeColor="text1"/>
        </w:rPr>
        <w:t>The aim of the research is the role of the social media platform in the management of the customer relationship for the company Nike</w:t>
      </w:r>
      <w:r w:rsidR="006F59FC" w:rsidRPr="0045708B">
        <w:rPr>
          <w:color w:val="000000" w:themeColor="text1"/>
        </w:rPr>
        <w:t>.</w:t>
      </w:r>
    </w:p>
    <w:p w14:paraId="2B618455" w14:textId="77777777" w:rsidR="00E24FDB" w:rsidRPr="0045708B" w:rsidRDefault="008771E4" w:rsidP="006F59FC">
      <w:pPr>
        <w:rPr>
          <w:b/>
          <w:i/>
          <w:color w:val="000000" w:themeColor="text1"/>
        </w:rPr>
      </w:pPr>
      <w:r w:rsidRPr="0045708B">
        <w:rPr>
          <w:b/>
          <w:i/>
          <w:color w:val="000000" w:themeColor="text1"/>
        </w:rPr>
        <w:t>Objectives</w:t>
      </w:r>
    </w:p>
    <w:p w14:paraId="2B618456" w14:textId="77777777" w:rsidR="00E24FDB" w:rsidRPr="0045708B" w:rsidRDefault="008771E4" w:rsidP="006F59FC">
      <w:pPr>
        <w:pStyle w:val="ListParagraph"/>
        <w:numPr>
          <w:ilvl w:val="0"/>
          <w:numId w:val="6"/>
        </w:numPr>
        <w:rPr>
          <w:color w:val="000000" w:themeColor="text1"/>
        </w:rPr>
      </w:pPr>
      <w:r w:rsidRPr="0045708B">
        <w:rPr>
          <w:color w:val="000000" w:themeColor="text1"/>
        </w:rPr>
        <w:t>To highlight the role of social media for better management of the customer relationships of Nike</w:t>
      </w:r>
    </w:p>
    <w:p w14:paraId="2B618457" w14:textId="77777777" w:rsidR="00E24FDB" w:rsidRPr="0045708B" w:rsidRDefault="008771E4" w:rsidP="006F59FC">
      <w:pPr>
        <w:pStyle w:val="ListParagraph"/>
        <w:numPr>
          <w:ilvl w:val="0"/>
          <w:numId w:val="6"/>
        </w:numPr>
        <w:rPr>
          <w:color w:val="000000" w:themeColor="text1"/>
        </w:rPr>
      </w:pPr>
      <w:r w:rsidRPr="0045708B">
        <w:rPr>
          <w:color w:val="000000" w:themeColor="text1"/>
        </w:rPr>
        <w:t>To analyse the challenges of the social media platform in the management of the customer relationship for Nike</w:t>
      </w:r>
    </w:p>
    <w:p w14:paraId="2B618458" w14:textId="77777777" w:rsidR="004E3B3C" w:rsidRPr="0045708B" w:rsidRDefault="004E3B3C" w:rsidP="006F59FC">
      <w:pPr>
        <w:pStyle w:val="ListParagraph"/>
        <w:numPr>
          <w:ilvl w:val="0"/>
          <w:numId w:val="6"/>
        </w:numPr>
        <w:rPr>
          <w:color w:val="000000" w:themeColor="text1"/>
        </w:rPr>
      </w:pPr>
      <w:r w:rsidRPr="0045708B">
        <w:rPr>
          <w:color w:val="000000" w:themeColor="text1"/>
        </w:rPr>
        <w:t>To evaluate the effectiveness of the current social media strategies adopted by Nike in customer relationship management</w:t>
      </w:r>
    </w:p>
    <w:p w14:paraId="2B618459" w14:textId="77777777" w:rsidR="00E24FDB" w:rsidRPr="0045708B" w:rsidRDefault="008771E4" w:rsidP="006F59FC">
      <w:pPr>
        <w:rPr>
          <w:b/>
          <w:i/>
          <w:color w:val="000000" w:themeColor="text1"/>
        </w:rPr>
      </w:pPr>
      <w:r w:rsidRPr="0045708B">
        <w:rPr>
          <w:b/>
          <w:i/>
          <w:color w:val="000000" w:themeColor="text1"/>
        </w:rPr>
        <w:t xml:space="preserve">Questions </w:t>
      </w:r>
    </w:p>
    <w:p w14:paraId="2B61845A" w14:textId="77777777" w:rsidR="00E24FDB" w:rsidRPr="0045708B" w:rsidRDefault="00B97DF6" w:rsidP="006F59FC">
      <w:pPr>
        <w:pStyle w:val="ListParagraph"/>
        <w:numPr>
          <w:ilvl w:val="0"/>
          <w:numId w:val="7"/>
        </w:numPr>
        <w:rPr>
          <w:color w:val="000000" w:themeColor="text1"/>
        </w:rPr>
      </w:pPr>
      <w:r w:rsidRPr="0045708B">
        <w:rPr>
          <w:color w:val="000000" w:themeColor="text1"/>
        </w:rPr>
        <w:t>Do social media</w:t>
      </w:r>
      <w:r w:rsidR="008771E4" w:rsidRPr="0045708B">
        <w:rPr>
          <w:color w:val="000000" w:themeColor="text1"/>
        </w:rPr>
        <w:t xml:space="preserve"> </w:t>
      </w:r>
      <w:r w:rsidRPr="0045708B">
        <w:rPr>
          <w:color w:val="000000" w:themeColor="text1"/>
        </w:rPr>
        <w:t>play a positive role in</w:t>
      </w:r>
      <w:r w:rsidR="008771E4" w:rsidRPr="0045708B">
        <w:rPr>
          <w:color w:val="000000" w:themeColor="text1"/>
        </w:rPr>
        <w:t xml:space="preserve"> better management of the customer relationships of Nike?</w:t>
      </w:r>
    </w:p>
    <w:p w14:paraId="2B61845B" w14:textId="77777777" w:rsidR="00E24FDB" w:rsidRPr="0045708B" w:rsidRDefault="00B97DF6" w:rsidP="006F59FC">
      <w:pPr>
        <w:pStyle w:val="ListParagraph"/>
        <w:numPr>
          <w:ilvl w:val="0"/>
          <w:numId w:val="7"/>
        </w:numPr>
        <w:rPr>
          <w:color w:val="000000" w:themeColor="text1"/>
        </w:rPr>
      </w:pPr>
      <w:r w:rsidRPr="0045708B">
        <w:rPr>
          <w:color w:val="000000" w:themeColor="text1"/>
        </w:rPr>
        <w:t xml:space="preserve">Is the management of feedbacks and reviews of large number of consumers through social media a CRM challenge for </w:t>
      </w:r>
      <w:r w:rsidR="008771E4" w:rsidRPr="0045708B">
        <w:rPr>
          <w:color w:val="000000" w:themeColor="text1"/>
        </w:rPr>
        <w:t>Nike?</w:t>
      </w:r>
    </w:p>
    <w:p w14:paraId="2B61845C" w14:textId="77777777" w:rsidR="004E3B3C" w:rsidRPr="0045708B" w:rsidRDefault="004E3B3C" w:rsidP="004E3B3C">
      <w:pPr>
        <w:pStyle w:val="ListParagraph"/>
        <w:numPr>
          <w:ilvl w:val="0"/>
          <w:numId w:val="7"/>
        </w:numPr>
        <w:rPr>
          <w:color w:val="000000" w:themeColor="text1"/>
        </w:rPr>
      </w:pPr>
      <w:r w:rsidRPr="0045708B">
        <w:rPr>
          <w:color w:val="000000" w:themeColor="text1"/>
        </w:rPr>
        <w:t>How effectively is Nike managing this challenge in context of their customer relationship management?</w:t>
      </w:r>
    </w:p>
    <w:p w14:paraId="2B61845D" w14:textId="77777777" w:rsidR="003A424D" w:rsidRPr="0045708B" w:rsidRDefault="003A424D" w:rsidP="006F59FC">
      <w:pPr>
        <w:pStyle w:val="Heading1"/>
        <w:rPr>
          <w:color w:val="000000" w:themeColor="text1"/>
        </w:rPr>
      </w:pPr>
      <w:bookmarkStart w:id="5" w:name="_Toc172808811"/>
      <w:r w:rsidRPr="0045708B">
        <w:rPr>
          <w:color w:val="000000" w:themeColor="text1"/>
        </w:rPr>
        <w:lastRenderedPageBreak/>
        <w:t>Methodology</w:t>
      </w:r>
      <w:bookmarkEnd w:id="5"/>
    </w:p>
    <w:p w14:paraId="2B61845E" w14:textId="77777777" w:rsidR="003A424D" w:rsidRPr="0045708B" w:rsidRDefault="003A424D" w:rsidP="006F59FC">
      <w:pPr>
        <w:jc w:val="center"/>
        <w:rPr>
          <w:color w:val="000000" w:themeColor="text1"/>
        </w:rPr>
      </w:pPr>
      <w:r w:rsidRPr="0045708B">
        <w:rPr>
          <w:noProof/>
          <w:color w:val="000000" w:themeColor="text1"/>
          <w:lang w:val="en-US"/>
        </w:rPr>
        <w:drawing>
          <wp:inline distT="0" distB="0" distL="0" distR="0" wp14:anchorId="2B61848A" wp14:editId="2B61848B">
            <wp:extent cx="4522883" cy="3371850"/>
            <wp:effectExtent l="19050" t="0" r="0" b="0"/>
            <wp:docPr id="5" name="Picture 11" descr="https://lh7-us.googleusercontent.com/docsz/AD_4nXciyUnNnM5i2lvCqNyOoHwxQM0bdKNnxl908nddKWSyxj612xNRze43mC_1QWF2ou8b0CKGFiTmYlv7o4-NCpi7obnxk5kejM1T3V0nijfy837DIk61r3BoXm4AdctVjqoIUrMyUoPMfcLBYdU84gLKuA?key=a42eW01c1aE6iL4hwZxO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7-us.googleusercontent.com/docsz/AD_4nXciyUnNnM5i2lvCqNyOoHwxQM0bdKNnxl908nddKWSyxj612xNRze43mC_1QWF2ou8b0CKGFiTmYlv7o4-NCpi7obnxk5kejM1T3V0nijfy837DIk61r3BoXm4AdctVjqoIUrMyUoPMfcLBYdU84gLKuA?key=a42eW01c1aE6iL4hwZxOkg"/>
                    <pic:cNvPicPr>
                      <a:picLocks noChangeAspect="1" noChangeArrowheads="1"/>
                    </pic:cNvPicPr>
                  </pic:nvPicPr>
                  <pic:blipFill>
                    <a:blip r:embed="rId9"/>
                    <a:srcRect/>
                    <a:stretch>
                      <a:fillRect/>
                    </a:stretch>
                  </pic:blipFill>
                  <pic:spPr bwMode="auto">
                    <a:xfrm>
                      <a:off x="0" y="0"/>
                      <a:ext cx="4522883" cy="3371850"/>
                    </a:xfrm>
                    <a:prstGeom prst="rect">
                      <a:avLst/>
                    </a:prstGeom>
                    <a:noFill/>
                    <a:ln w="9525">
                      <a:noFill/>
                      <a:miter lim="800000"/>
                      <a:headEnd/>
                      <a:tailEnd/>
                    </a:ln>
                  </pic:spPr>
                </pic:pic>
              </a:graphicData>
            </a:graphic>
          </wp:inline>
        </w:drawing>
      </w:r>
    </w:p>
    <w:p w14:paraId="2B61845F" w14:textId="77777777" w:rsidR="003A424D" w:rsidRPr="0045708B" w:rsidRDefault="003A424D" w:rsidP="003A424D">
      <w:pPr>
        <w:pStyle w:val="Caption"/>
        <w:rPr>
          <w:color w:val="000000" w:themeColor="text1"/>
        </w:rPr>
      </w:pPr>
      <w:r w:rsidRPr="0045708B">
        <w:rPr>
          <w:color w:val="000000" w:themeColor="text1"/>
        </w:rPr>
        <w:t xml:space="preserve">Figure </w:t>
      </w:r>
      <w:r w:rsidR="00867F13" w:rsidRPr="0045708B">
        <w:rPr>
          <w:color w:val="000000" w:themeColor="text1"/>
        </w:rPr>
        <w:fldChar w:fldCharType="begin"/>
      </w:r>
      <w:r w:rsidR="00867F13" w:rsidRPr="0045708B">
        <w:rPr>
          <w:color w:val="000000" w:themeColor="text1"/>
        </w:rPr>
        <w:instrText xml:space="preserve"> SEQ Figure \* ARABIC </w:instrText>
      </w:r>
      <w:r w:rsidR="00867F13" w:rsidRPr="0045708B">
        <w:rPr>
          <w:color w:val="000000" w:themeColor="text1"/>
        </w:rPr>
        <w:fldChar w:fldCharType="separate"/>
      </w:r>
      <w:r w:rsidRPr="0045708B">
        <w:rPr>
          <w:color w:val="000000" w:themeColor="text1"/>
        </w:rPr>
        <w:t>1</w:t>
      </w:r>
      <w:r w:rsidR="00867F13" w:rsidRPr="0045708B">
        <w:rPr>
          <w:color w:val="000000" w:themeColor="text1"/>
        </w:rPr>
        <w:fldChar w:fldCharType="end"/>
      </w:r>
      <w:r w:rsidRPr="0045708B">
        <w:rPr>
          <w:color w:val="000000" w:themeColor="text1"/>
        </w:rPr>
        <w:t>: Saunder’s research Onion</w:t>
      </w:r>
    </w:p>
    <w:p w14:paraId="2B618460" w14:textId="77777777" w:rsidR="003A424D" w:rsidRPr="0045708B" w:rsidRDefault="003A424D" w:rsidP="003A424D">
      <w:pPr>
        <w:jc w:val="center"/>
        <w:rPr>
          <w:color w:val="000000" w:themeColor="text1"/>
        </w:rPr>
      </w:pPr>
      <w:r w:rsidRPr="0045708B">
        <w:rPr>
          <w:color w:val="000000" w:themeColor="text1"/>
        </w:rPr>
        <w:t xml:space="preserve">(Source: Saunders </w:t>
      </w:r>
      <w:r w:rsidRPr="0045708B">
        <w:rPr>
          <w:i/>
          <w:iCs/>
          <w:color w:val="000000" w:themeColor="text1"/>
        </w:rPr>
        <w:t>et al.</w:t>
      </w:r>
      <w:r w:rsidRPr="0045708B">
        <w:rPr>
          <w:color w:val="000000" w:themeColor="text1"/>
        </w:rPr>
        <w:t>, 2016)</w:t>
      </w:r>
    </w:p>
    <w:p w14:paraId="2B618461" w14:textId="77777777" w:rsidR="009B5764" w:rsidRPr="0045708B" w:rsidRDefault="009B5764" w:rsidP="009B5764">
      <w:pPr>
        <w:rPr>
          <w:color w:val="000000" w:themeColor="text1"/>
        </w:rPr>
      </w:pPr>
      <w:r w:rsidRPr="0045708B">
        <w:rPr>
          <w:color w:val="000000" w:themeColor="text1"/>
        </w:rPr>
        <w:t xml:space="preserve">In this present research, the learner has decided to follow the ideology of Saunder’s research onion wherein it consists of six layers (Saunders </w:t>
      </w:r>
      <w:r w:rsidRPr="0045708B">
        <w:rPr>
          <w:i/>
          <w:iCs/>
          <w:color w:val="000000" w:themeColor="text1"/>
        </w:rPr>
        <w:t>et al.</w:t>
      </w:r>
      <w:r w:rsidRPr="0045708B">
        <w:rPr>
          <w:color w:val="000000" w:themeColor="text1"/>
        </w:rPr>
        <w:t xml:space="preserve">, 2016). The first layer of the research plan will be followed by the learner in order to carry out the study, wherein the key focus will be on applying </w:t>
      </w:r>
      <w:r w:rsidRPr="0045708B">
        <w:rPr>
          <w:b/>
          <w:bCs/>
          <w:i/>
          <w:iCs/>
          <w:color w:val="000000" w:themeColor="text1"/>
        </w:rPr>
        <w:t>Positivism</w:t>
      </w:r>
      <w:r w:rsidRPr="0045708B">
        <w:rPr>
          <w:color w:val="000000" w:themeColor="text1"/>
        </w:rPr>
        <w:t xml:space="preserve"> as the research philosophy. According to Ikram and Kenayathulla (2022), Positivism seems to be a philosophical approach, which covers objective analysis through empirical evidence, observation, and logical proof. However, this philosophy seems to be appropriate because, through the act of undertaking a survey, the learner will get the opportunity to objectively to analyse social media interactions and customers’ opinions to draw unbiased conclusions about customer relationships.</w:t>
      </w:r>
    </w:p>
    <w:p w14:paraId="2B618462" w14:textId="77777777" w:rsidR="009B5764" w:rsidRPr="0045708B" w:rsidRDefault="009B5764" w:rsidP="009B5764">
      <w:pPr>
        <w:rPr>
          <w:color w:val="000000" w:themeColor="text1"/>
        </w:rPr>
      </w:pPr>
      <w:r w:rsidRPr="0045708B">
        <w:rPr>
          <w:color w:val="000000" w:themeColor="text1"/>
        </w:rPr>
        <w:t xml:space="preserve">This is followed by the second layer of research onion, which outlines the approach of the study. In correspondence to this layer, the learner will apply the </w:t>
      </w:r>
      <w:r w:rsidRPr="0045708B">
        <w:rPr>
          <w:b/>
          <w:bCs/>
          <w:i/>
          <w:iCs/>
          <w:color w:val="000000" w:themeColor="text1"/>
        </w:rPr>
        <w:t>deductive research approach</w:t>
      </w:r>
      <w:r w:rsidRPr="0045708B">
        <w:rPr>
          <w:color w:val="000000" w:themeColor="text1"/>
        </w:rPr>
        <w:t xml:space="preserve"> wherein the process will start with making theoretical contributions and testing the available empirical observation an</w:t>
      </w:r>
      <w:r w:rsidR="00592B1D" w:rsidRPr="0045708B">
        <w:rPr>
          <w:color w:val="000000" w:themeColor="text1"/>
        </w:rPr>
        <w:t>d experimentation. According to</w:t>
      </w:r>
      <w:r w:rsidRPr="0045708B">
        <w:rPr>
          <w:color w:val="000000" w:themeColor="text1"/>
        </w:rPr>
        <w:t xml:space="preserve"> Casula, Rangarajan and Shields (2020), it is a theory-based approach, which will give the opportunity to the learner to start with existing </w:t>
      </w:r>
      <w:r w:rsidRPr="0045708B">
        <w:rPr>
          <w:color w:val="000000" w:themeColor="text1"/>
        </w:rPr>
        <w:lastRenderedPageBreak/>
        <w:t xml:space="preserve">theories on customer relationship management and social media engagement related to Nike. For instance, there might be a discussion of the impact related to social media interaction and customer loyalty. In consideration of the strategy of the study, the learner will follow the survey strategy wherein questionnaire development will be involved. This strategy can be considered a systematic process of designing, implementing and analysing the survey indicating a systematic process. The aforementioned reasonings have made the learner to moving forward to support the </w:t>
      </w:r>
      <w:r w:rsidRPr="0045708B">
        <w:rPr>
          <w:b/>
          <w:bCs/>
          <w:i/>
          <w:iCs/>
          <w:color w:val="000000" w:themeColor="text1"/>
        </w:rPr>
        <w:t>mono-method</w:t>
      </w:r>
      <w:r w:rsidRPr="0045708B">
        <w:rPr>
          <w:color w:val="000000" w:themeColor="text1"/>
        </w:rPr>
        <w:t xml:space="preserve"> of choice (Saunders </w:t>
      </w:r>
      <w:r w:rsidRPr="0045708B">
        <w:rPr>
          <w:i/>
          <w:iCs/>
          <w:color w:val="000000" w:themeColor="text1"/>
        </w:rPr>
        <w:t>et al.</w:t>
      </w:r>
      <w:r w:rsidRPr="0045708B">
        <w:rPr>
          <w:color w:val="000000" w:themeColor="text1"/>
        </w:rPr>
        <w:t>, 2016). According to the learner's opinion, sticking to one approach will promote more consistency in the gathering and processing of data. The act of maintaining the dependability of the findings is crucial and hence this is necessary.</w:t>
      </w:r>
    </w:p>
    <w:p w14:paraId="2B618463" w14:textId="77777777" w:rsidR="009B5764" w:rsidRPr="0045708B" w:rsidRDefault="009B5764" w:rsidP="009B5764">
      <w:pPr>
        <w:rPr>
          <w:color w:val="000000" w:themeColor="text1"/>
        </w:rPr>
      </w:pPr>
      <w:r w:rsidRPr="0045708B">
        <w:rPr>
          <w:color w:val="000000" w:themeColor="text1"/>
        </w:rPr>
        <w:t>The data collection process will include the act of developing 15 close-ended survey questions wherein the questionnaire format will include demographic and subject-based questions. The target population will be the social media users wherein only Nike consumers will be focused. The survey forms will be made with the help of Google Forms, which will serve as the most suitable survey tool. The Google Form link will be distributed to the interested participants and an appropriate time will be identified to distribute the survey to maximise response rates. Herein the learner will employ purposive sampling, as this is a type of non-probability sampling to select the desired participants based on specific characteristics. This kind of sampling will help the learner to gather more pertinent and insightful data. While moving on to the analysis, the learner will apply graphical analysis based on graphical charts obtained from the survey results. </w:t>
      </w:r>
    </w:p>
    <w:p w14:paraId="2B618464" w14:textId="77777777" w:rsidR="00E24FDB" w:rsidRPr="0045708B" w:rsidRDefault="008771E4" w:rsidP="006F59FC">
      <w:pPr>
        <w:pStyle w:val="Heading1"/>
        <w:rPr>
          <w:color w:val="000000" w:themeColor="text1"/>
        </w:rPr>
      </w:pPr>
      <w:bookmarkStart w:id="6" w:name="_Toc172808812"/>
      <w:r w:rsidRPr="0045708B">
        <w:rPr>
          <w:color w:val="000000" w:themeColor="text1"/>
        </w:rPr>
        <w:t>Literature review</w:t>
      </w:r>
      <w:bookmarkEnd w:id="6"/>
    </w:p>
    <w:p w14:paraId="2B618465" w14:textId="77777777" w:rsidR="00E24FDB" w:rsidRPr="0045708B" w:rsidRDefault="006F59FC" w:rsidP="006F59FC">
      <w:pPr>
        <w:pStyle w:val="Heading2"/>
        <w:rPr>
          <w:color w:val="000000" w:themeColor="text1"/>
        </w:rPr>
      </w:pPr>
      <w:bookmarkStart w:id="7" w:name="_Toc172808813"/>
      <w:r w:rsidRPr="0045708B">
        <w:rPr>
          <w:color w:val="000000" w:themeColor="text1"/>
        </w:rPr>
        <w:t>R</w:t>
      </w:r>
      <w:r w:rsidR="008771E4" w:rsidRPr="0045708B">
        <w:rPr>
          <w:color w:val="000000" w:themeColor="text1"/>
        </w:rPr>
        <w:t>ole of social media for better management of the customer relationships of Nike</w:t>
      </w:r>
      <w:bookmarkEnd w:id="7"/>
    </w:p>
    <w:p w14:paraId="2B618466" w14:textId="77777777" w:rsidR="00E24FDB" w:rsidRPr="0045708B" w:rsidRDefault="00902675" w:rsidP="006F59FC">
      <w:pPr>
        <w:rPr>
          <w:color w:val="000000" w:themeColor="text1"/>
        </w:rPr>
      </w:pPr>
      <w:r w:rsidRPr="0045708B">
        <w:rPr>
          <w:color w:val="000000" w:themeColor="text1"/>
        </w:rPr>
        <w:t xml:space="preserve">NIKE, one of the leading companies in sports apparel, has been gaining momentum in the present scenario using employing improved techniques for maintaining effective communications in the current scenario. </w:t>
      </w:r>
      <w:r w:rsidR="008771E4" w:rsidRPr="0045708B">
        <w:rPr>
          <w:color w:val="000000" w:themeColor="text1"/>
        </w:rPr>
        <w:t>The applicability of social media has changed the digital landscape of Nike for establishing real-time communications in the present scenario. Nike is known for its leading strategy in the sportswear industry to get long-term mileage for the enhancement of customer engagement and loyalty in the competitive landscape. The repair of Statista highlights that the annual revenue of Nike amounts to about $</w:t>
      </w:r>
      <w:r w:rsidR="006F59FC" w:rsidRPr="0045708B">
        <w:rPr>
          <w:color w:val="000000" w:themeColor="text1"/>
        </w:rPr>
        <w:t>22.3 billion in comparison to $</w:t>
      </w:r>
      <w:r w:rsidR="008771E4" w:rsidRPr="0045708B">
        <w:rPr>
          <w:color w:val="000000" w:themeColor="text1"/>
        </w:rPr>
        <w:t xml:space="preserve">12.4 billion in the year 2023. Social media helps to gather the feedback of the customers </w:t>
      </w:r>
      <w:r w:rsidR="008771E4" w:rsidRPr="0045708B">
        <w:rPr>
          <w:color w:val="000000" w:themeColor="text1"/>
        </w:rPr>
        <w:lastRenderedPageBreak/>
        <w:t xml:space="preserve">invariably for better adaptation to the strategic environment (Statista, 2022). Real-time communications and constant feedback helps the company to </w:t>
      </w:r>
      <w:r w:rsidR="00EC143F" w:rsidRPr="0045708B">
        <w:rPr>
          <w:color w:val="000000" w:themeColor="text1"/>
        </w:rPr>
        <w:t>be</w:t>
      </w:r>
      <w:r w:rsidR="008771E4" w:rsidRPr="0045708B">
        <w:rPr>
          <w:color w:val="000000" w:themeColor="text1"/>
        </w:rPr>
        <w:t xml:space="preserve"> acquainted with the customers with their suggestions for maintaining visibility and constant relevance in the enhancement of brand credibility in complicated scenarios. A</w:t>
      </w:r>
      <w:r w:rsidR="006F59FC" w:rsidRPr="0045708B">
        <w:rPr>
          <w:color w:val="000000" w:themeColor="text1"/>
        </w:rPr>
        <w:t>s cited by Doyle, Su and Kunkel</w:t>
      </w:r>
      <w:r w:rsidR="008771E4" w:rsidRPr="0045708B">
        <w:rPr>
          <w:color w:val="000000" w:themeColor="text1"/>
        </w:rPr>
        <w:t xml:space="preserve"> (2020), social media helps to promote the marketing venture for reaching the broader audience in the sports industry. The engagement with the customers devises a better way to maintain the interactive medium for the engagement of the customers in social media to get better responses.</w:t>
      </w:r>
    </w:p>
    <w:p w14:paraId="2B618467" w14:textId="77777777" w:rsidR="00902675" w:rsidRPr="0045708B" w:rsidRDefault="00902675" w:rsidP="006F59FC">
      <w:pPr>
        <w:rPr>
          <w:color w:val="000000" w:themeColor="text1"/>
        </w:rPr>
      </w:pPr>
      <w:r w:rsidRPr="0045708B">
        <w:rPr>
          <w:color w:val="000000" w:themeColor="text1"/>
        </w:rPr>
        <w:t>As cited by Teng (2020), the constant use of AI chatbots helps to furnish important information to customers for better engagement. The report of Mckinsey witnessed the evidence of the retail survey conducted by Forrester in the year 2021 that 61% of young adults get access to the social media platform for better recommendations to be acquainted with the better shopping experience in the complicated platform of the e-commerce (McKinsey, 2022). One of the top manufacturers of athletic wear, Nike, has been gaining ground in the current situation by utilising new methods to sustain successful communications. Constant AI chatbot use facilitates improved client engagement by providing crucial information to the clients.</w:t>
      </w:r>
    </w:p>
    <w:p w14:paraId="2B618468" w14:textId="77777777" w:rsidR="00E24FDB" w:rsidRPr="0045708B" w:rsidRDefault="006F59FC" w:rsidP="006F59FC">
      <w:pPr>
        <w:pStyle w:val="Heading2"/>
        <w:rPr>
          <w:color w:val="000000" w:themeColor="text1"/>
        </w:rPr>
      </w:pPr>
      <w:bookmarkStart w:id="8" w:name="_Toc172808814"/>
      <w:r w:rsidRPr="0045708B">
        <w:rPr>
          <w:color w:val="000000" w:themeColor="text1"/>
        </w:rPr>
        <w:t>C</w:t>
      </w:r>
      <w:r w:rsidR="008771E4" w:rsidRPr="0045708B">
        <w:rPr>
          <w:color w:val="000000" w:themeColor="text1"/>
        </w:rPr>
        <w:t>hallenges of the social media platform in the management of the customer relationship for Nike</w:t>
      </w:r>
      <w:bookmarkEnd w:id="8"/>
    </w:p>
    <w:p w14:paraId="2B618469" w14:textId="77777777" w:rsidR="00E24FDB" w:rsidRPr="0045708B" w:rsidRDefault="008771E4" w:rsidP="006F59FC">
      <w:pPr>
        <w:rPr>
          <w:color w:val="000000" w:themeColor="text1"/>
        </w:rPr>
      </w:pPr>
      <w:r w:rsidRPr="0045708B">
        <w:rPr>
          <w:b/>
          <w:bCs/>
          <w:i/>
          <w:iCs/>
          <w:color w:val="000000" w:themeColor="text1"/>
        </w:rPr>
        <w:t>Management of customers in bulk-</w:t>
      </w:r>
      <w:r w:rsidRPr="0045708B">
        <w:rPr>
          <w:color w:val="000000" w:themeColor="text1"/>
        </w:rPr>
        <w:t xml:space="preserve"> The management of the customers at larg</w:t>
      </w:r>
      <w:r w:rsidR="006F59FC" w:rsidRPr="0045708B">
        <w:rPr>
          <w:color w:val="000000" w:themeColor="text1"/>
        </w:rPr>
        <w:t>e appears to be a problem for Nike</w:t>
      </w:r>
      <w:r w:rsidRPr="0045708B">
        <w:rPr>
          <w:color w:val="000000" w:themeColor="text1"/>
        </w:rPr>
        <w:t xml:space="preserve"> to maintain constant engagement in the complicated platform. The constant updation of the industry proves to be challenging for 48% of the professionals due to the constant change of the algorithms</w:t>
      </w:r>
      <w:r w:rsidR="006F59FC" w:rsidRPr="0045708B">
        <w:rPr>
          <w:color w:val="000000" w:themeColor="text1"/>
        </w:rPr>
        <w:t xml:space="preserve"> </w:t>
      </w:r>
      <w:r w:rsidRPr="0045708B">
        <w:rPr>
          <w:color w:val="000000" w:themeColor="text1"/>
        </w:rPr>
        <w:t>(Statista, 2024). The constant endeavour to make the personalised strategy needs the precise process of investigating the relevant data for better customer engagement in the complicated scenario of the sportswear industry</w:t>
      </w:r>
      <w:r w:rsidR="006F59FC" w:rsidRPr="0045708B">
        <w:rPr>
          <w:color w:val="000000" w:themeColor="text1"/>
        </w:rPr>
        <w:t>.</w:t>
      </w:r>
    </w:p>
    <w:p w14:paraId="2B61846A" w14:textId="77777777" w:rsidR="00E24FDB" w:rsidRPr="0045708B" w:rsidRDefault="008771E4" w:rsidP="006F59FC">
      <w:pPr>
        <w:rPr>
          <w:color w:val="000000" w:themeColor="text1"/>
        </w:rPr>
      </w:pPr>
      <w:r w:rsidRPr="0045708B">
        <w:rPr>
          <w:b/>
          <w:bCs/>
          <w:i/>
          <w:iCs/>
          <w:color w:val="000000" w:themeColor="text1"/>
        </w:rPr>
        <w:t>Management of feedback and reviews</w:t>
      </w:r>
      <w:r w:rsidR="006F59FC" w:rsidRPr="0045708B">
        <w:rPr>
          <w:b/>
          <w:bCs/>
          <w:i/>
          <w:iCs/>
          <w:color w:val="000000" w:themeColor="text1"/>
        </w:rPr>
        <w:t xml:space="preserve">- </w:t>
      </w:r>
      <w:r w:rsidRPr="0045708B">
        <w:rPr>
          <w:color w:val="000000" w:themeColor="text1"/>
        </w:rPr>
        <w:t xml:space="preserve">The management of the reviews and the feedback are the constant challenges for the company in the complicated landscape. The negative feedback and the reviews are proving to be a challenge for the company to maintain a balanced equilibrium in the complicated landscape. Further, according to None Moulita, Debora and Nik (2024), the investment to revive the challenges for the </w:t>
      </w:r>
      <w:r w:rsidR="00DF1610" w:rsidRPr="0045708B">
        <w:rPr>
          <w:color w:val="000000" w:themeColor="text1"/>
        </w:rPr>
        <w:t>personali</w:t>
      </w:r>
      <w:r w:rsidR="006F59FC" w:rsidRPr="0045708B">
        <w:rPr>
          <w:color w:val="000000" w:themeColor="text1"/>
        </w:rPr>
        <w:t>s</w:t>
      </w:r>
      <w:r w:rsidR="00DF1610" w:rsidRPr="0045708B">
        <w:rPr>
          <w:color w:val="000000" w:themeColor="text1"/>
        </w:rPr>
        <w:t>ed</w:t>
      </w:r>
      <w:r w:rsidRPr="0045708B">
        <w:rPr>
          <w:color w:val="000000" w:themeColor="text1"/>
        </w:rPr>
        <w:t xml:space="preserve"> attempt more promptly needs decent </w:t>
      </w:r>
      <w:r w:rsidRPr="0045708B">
        <w:rPr>
          <w:color w:val="000000" w:themeColor="text1"/>
        </w:rPr>
        <w:lastRenderedPageBreak/>
        <w:t>planning and the investment in the recent scenario to make the maximum appeal to the younger generations</w:t>
      </w:r>
      <w:r w:rsidR="006F59FC" w:rsidRPr="0045708B">
        <w:rPr>
          <w:color w:val="000000" w:themeColor="text1"/>
        </w:rPr>
        <w:t>.</w:t>
      </w:r>
    </w:p>
    <w:p w14:paraId="2B61846B" w14:textId="77777777" w:rsidR="00E24FDB" w:rsidRPr="0045708B" w:rsidRDefault="008771E4" w:rsidP="006F59FC">
      <w:pPr>
        <w:pStyle w:val="Heading2"/>
        <w:rPr>
          <w:color w:val="000000" w:themeColor="text1"/>
        </w:rPr>
      </w:pPr>
      <w:bookmarkStart w:id="9" w:name="_Toc172808815"/>
      <w:r w:rsidRPr="0045708B">
        <w:rPr>
          <w:color w:val="000000" w:themeColor="text1"/>
        </w:rPr>
        <w:t>Literature gap</w:t>
      </w:r>
      <w:bookmarkEnd w:id="9"/>
    </w:p>
    <w:p w14:paraId="2B61846C" w14:textId="77777777" w:rsidR="00E24FDB" w:rsidRPr="0045708B" w:rsidRDefault="008771E4" w:rsidP="006F59FC">
      <w:pPr>
        <w:rPr>
          <w:color w:val="000000" w:themeColor="text1"/>
        </w:rPr>
      </w:pPr>
      <w:r w:rsidRPr="0045708B">
        <w:rPr>
          <w:color w:val="000000" w:themeColor="text1"/>
        </w:rPr>
        <w:t xml:space="preserve">The </w:t>
      </w:r>
      <w:r w:rsidR="006F59FC" w:rsidRPr="0045708B">
        <w:rPr>
          <w:color w:val="000000" w:themeColor="text1"/>
        </w:rPr>
        <w:t>literature</w:t>
      </w:r>
      <w:r w:rsidRPr="0045708B">
        <w:rPr>
          <w:color w:val="000000" w:themeColor="text1"/>
        </w:rPr>
        <w:t xml:space="preserve"> highlights the crucial discussion of social media management applicability to</w:t>
      </w:r>
      <w:r w:rsidR="006F59FC" w:rsidRPr="0045708B">
        <w:rPr>
          <w:color w:val="000000" w:themeColor="text1"/>
        </w:rPr>
        <w:t xml:space="preserve"> enhance the viability of the Nike</w:t>
      </w:r>
      <w:r w:rsidRPr="0045708B">
        <w:rPr>
          <w:color w:val="000000" w:themeColor="text1"/>
        </w:rPr>
        <w:t xml:space="preserve"> with proper justifications and evidence. However, the</w:t>
      </w:r>
      <w:r w:rsidR="006F59FC" w:rsidRPr="0045708B">
        <w:rPr>
          <w:color w:val="000000" w:themeColor="text1"/>
        </w:rPr>
        <w:t>re is a lack of proper</w:t>
      </w:r>
      <w:r w:rsidRPr="0045708B">
        <w:rPr>
          <w:color w:val="000000" w:themeColor="text1"/>
        </w:rPr>
        <w:t xml:space="preserve"> discussions</w:t>
      </w:r>
      <w:r w:rsidR="006F59FC" w:rsidRPr="0045708B">
        <w:rPr>
          <w:color w:val="000000" w:themeColor="text1"/>
        </w:rPr>
        <w:t xml:space="preserve"> in existing literature</w:t>
      </w:r>
      <w:r w:rsidRPr="0045708B">
        <w:rPr>
          <w:color w:val="000000" w:themeColor="text1"/>
        </w:rPr>
        <w:t xml:space="preserve"> about the relevant strategy adopted by N</w:t>
      </w:r>
      <w:r w:rsidR="006F59FC" w:rsidRPr="0045708B">
        <w:rPr>
          <w:color w:val="000000" w:themeColor="text1"/>
        </w:rPr>
        <w:t>ike</w:t>
      </w:r>
      <w:r w:rsidRPr="0045708B">
        <w:rPr>
          <w:color w:val="000000" w:themeColor="text1"/>
        </w:rPr>
        <w:t xml:space="preserve"> to cope with the adversities of social media mana</w:t>
      </w:r>
      <w:r w:rsidR="006F59FC" w:rsidRPr="0045708B">
        <w:rPr>
          <w:color w:val="000000" w:themeColor="text1"/>
        </w:rPr>
        <w:t>gement to get better visibility, which is a research gap to be addressed.</w:t>
      </w:r>
    </w:p>
    <w:p w14:paraId="2B61846D" w14:textId="77777777" w:rsidR="003A424D" w:rsidRPr="0045708B" w:rsidRDefault="003A424D" w:rsidP="006F59FC">
      <w:pPr>
        <w:pStyle w:val="Heading1"/>
        <w:rPr>
          <w:color w:val="000000" w:themeColor="text1"/>
        </w:rPr>
      </w:pPr>
      <w:bookmarkStart w:id="10" w:name="_Toc172808816"/>
      <w:r w:rsidRPr="0045708B">
        <w:rPr>
          <w:color w:val="000000" w:themeColor="text1"/>
        </w:rPr>
        <w:t>Limitations</w:t>
      </w:r>
      <w:bookmarkEnd w:id="10"/>
    </w:p>
    <w:p w14:paraId="2B61846E" w14:textId="77777777" w:rsidR="009B5764" w:rsidRPr="0045708B" w:rsidRDefault="009B5764" w:rsidP="009B5764">
      <w:pPr>
        <w:rPr>
          <w:color w:val="000000" w:themeColor="text1"/>
        </w:rPr>
      </w:pPr>
      <w:r w:rsidRPr="0045708B">
        <w:rPr>
          <w:color w:val="000000" w:themeColor="text1"/>
        </w:rPr>
        <w:t>This study has certain limitations such as the might biases involved within the responses. For instance, the participants might not respond in a manner they think is socially acceptable rather than giving truthful answers. Besides, there might be adversities of misinterpretation of data among the participants. The findings from the survey might not deliver sufficient information portraying a lack of interpretation. The sample size amounting to 100 is usually small</w:t>
      </w:r>
      <w:r w:rsidR="00592B1D" w:rsidRPr="0045708B">
        <w:rPr>
          <w:color w:val="000000" w:themeColor="text1"/>
        </w:rPr>
        <w:t>,</w:t>
      </w:r>
      <w:r w:rsidRPr="0045708B">
        <w:rPr>
          <w:color w:val="000000" w:themeColor="text1"/>
        </w:rPr>
        <w:t xml:space="preserve"> which might not represent a huge proportion of data. This will further indicate a lack of generalisability, which might suggest a lack of the ability to capture the context behind participants' responses. </w:t>
      </w:r>
    </w:p>
    <w:p w14:paraId="2B61846F" w14:textId="77777777" w:rsidR="003A424D" w:rsidRPr="0045708B" w:rsidRDefault="003A424D" w:rsidP="006F59FC">
      <w:pPr>
        <w:pStyle w:val="Heading1"/>
        <w:rPr>
          <w:color w:val="000000" w:themeColor="text1"/>
        </w:rPr>
      </w:pPr>
      <w:bookmarkStart w:id="11" w:name="_Toc172808817"/>
      <w:r w:rsidRPr="0045708B">
        <w:rPr>
          <w:color w:val="000000" w:themeColor="text1"/>
        </w:rPr>
        <w:t>Ethical considerations</w:t>
      </w:r>
      <w:bookmarkEnd w:id="11"/>
    </w:p>
    <w:p w14:paraId="2B618470" w14:textId="77777777" w:rsidR="003A424D" w:rsidRPr="0045708B" w:rsidRDefault="009B5764" w:rsidP="009B5764">
      <w:pPr>
        <w:rPr>
          <w:color w:val="000000" w:themeColor="text1"/>
        </w:rPr>
      </w:pPr>
      <w:r w:rsidRPr="0045708B">
        <w:rPr>
          <w:color w:val="000000" w:themeColor="text1"/>
        </w:rPr>
        <w:t>While doing the survey, the learner will take informed consent from the survey participants such as providing clear information about the purpose of the study. However, at the same time, the learner will ensure that there is voluntary participation wherein the participants will possess the liberty to withdraw at any time without any negative consequences. Written consent will be taken in a digital format from the participants before they begin the survey. The survey will preserve the anonymity of the participants, as the survey will be designed in such a way, which cannot be traced back to specific participants. Furthermore, university guidelines such as proper citing of the information will be given to avoid any kind of plagiarism. The ethics approval form will be obtained from the university, which will ensure that the study complies with ethical standards.</w:t>
      </w:r>
    </w:p>
    <w:p w14:paraId="2B618471" w14:textId="77777777" w:rsidR="003A424D" w:rsidRPr="0045708B" w:rsidRDefault="003A424D" w:rsidP="006F59FC">
      <w:pPr>
        <w:pStyle w:val="Heading1"/>
        <w:rPr>
          <w:color w:val="000000" w:themeColor="text1"/>
        </w:rPr>
      </w:pPr>
      <w:bookmarkStart w:id="12" w:name="_Toc172808818"/>
      <w:r w:rsidRPr="0045708B">
        <w:rPr>
          <w:color w:val="000000" w:themeColor="text1"/>
        </w:rPr>
        <w:lastRenderedPageBreak/>
        <w:t>Timeframe</w:t>
      </w:r>
      <w:bookmarkEnd w:id="12"/>
    </w:p>
    <w:p w14:paraId="2B618472" w14:textId="0B34868D" w:rsidR="003A424D" w:rsidRPr="0045708B" w:rsidRDefault="00867F13" w:rsidP="003A424D">
      <w:pPr>
        <w:rPr>
          <w:color w:val="000000" w:themeColor="text1"/>
        </w:rPr>
      </w:pPr>
      <w:r w:rsidRPr="005514CE">
        <w:rPr>
          <w:noProof/>
          <w:color w:val="000000" w:themeColor="text1"/>
        </w:rPr>
        <w:drawing>
          <wp:inline distT="0" distB="0" distL="0" distR="0" wp14:anchorId="791A7B81" wp14:editId="095EB2EA">
            <wp:extent cx="5943600" cy="2452370"/>
            <wp:effectExtent l="0" t="0" r="0" b="0"/>
            <wp:docPr id="11186072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452370"/>
                    </a:xfrm>
                    <a:prstGeom prst="rect">
                      <a:avLst/>
                    </a:prstGeom>
                    <a:noFill/>
                    <a:ln>
                      <a:noFill/>
                    </a:ln>
                  </pic:spPr>
                </pic:pic>
              </a:graphicData>
            </a:graphic>
          </wp:inline>
        </w:drawing>
      </w:r>
    </w:p>
    <w:p w14:paraId="2B618473" w14:textId="77777777" w:rsidR="003A424D" w:rsidRPr="0045708B" w:rsidRDefault="003A424D" w:rsidP="003A424D">
      <w:pPr>
        <w:pStyle w:val="Caption"/>
        <w:rPr>
          <w:color w:val="000000" w:themeColor="text1"/>
        </w:rPr>
      </w:pPr>
      <w:r w:rsidRPr="0045708B">
        <w:rPr>
          <w:color w:val="000000" w:themeColor="text1"/>
        </w:rPr>
        <w:t xml:space="preserve">Figure </w:t>
      </w:r>
      <w:r w:rsidR="00867F13" w:rsidRPr="0045708B">
        <w:rPr>
          <w:color w:val="000000" w:themeColor="text1"/>
        </w:rPr>
        <w:fldChar w:fldCharType="begin"/>
      </w:r>
      <w:r w:rsidR="00867F13" w:rsidRPr="0045708B">
        <w:rPr>
          <w:color w:val="000000" w:themeColor="text1"/>
        </w:rPr>
        <w:instrText xml:space="preserve"> SEQ Figure \* ARABIC </w:instrText>
      </w:r>
      <w:r w:rsidR="00867F13" w:rsidRPr="0045708B">
        <w:rPr>
          <w:color w:val="000000" w:themeColor="text1"/>
        </w:rPr>
        <w:fldChar w:fldCharType="separate"/>
      </w:r>
      <w:r w:rsidRPr="0045708B">
        <w:rPr>
          <w:color w:val="000000" w:themeColor="text1"/>
        </w:rPr>
        <w:t>2</w:t>
      </w:r>
      <w:r w:rsidR="00867F13" w:rsidRPr="0045708B">
        <w:rPr>
          <w:color w:val="000000" w:themeColor="text1"/>
        </w:rPr>
        <w:fldChar w:fldCharType="end"/>
      </w:r>
      <w:r w:rsidRPr="0045708B">
        <w:rPr>
          <w:color w:val="000000" w:themeColor="text1"/>
        </w:rPr>
        <w:t>: Timeframe</w:t>
      </w:r>
    </w:p>
    <w:p w14:paraId="2B618474" w14:textId="77777777" w:rsidR="00EC143F" w:rsidRPr="0045708B" w:rsidRDefault="00EC143F" w:rsidP="00EC143F">
      <w:pPr>
        <w:jc w:val="center"/>
        <w:rPr>
          <w:color w:val="000000" w:themeColor="text1"/>
        </w:rPr>
      </w:pPr>
      <w:r w:rsidRPr="0045708B">
        <w:rPr>
          <w:color w:val="000000" w:themeColor="text1"/>
        </w:rPr>
        <w:t>(Source: Created by Author)</w:t>
      </w:r>
    </w:p>
    <w:p w14:paraId="2B618475" w14:textId="77777777" w:rsidR="003A424D" w:rsidRPr="0045708B" w:rsidRDefault="003A424D" w:rsidP="006F59FC">
      <w:pPr>
        <w:pStyle w:val="Heading1"/>
        <w:rPr>
          <w:color w:val="000000" w:themeColor="text1"/>
        </w:rPr>
      </w:pPr>
      <w:bookmarkStart w:id="13" w:name="_Toc172808819"/>
      <w:r w:rsidRPr="0045708B">
        <w:rPr>
          <w:color w:val="000000" w:themeColor="text1"/>
        </w:rPr>
        <w:t>Conclusion</w:t>
      </w:r>
      <w:bookmarkEnd w:id="13"/>
    </w:p>
    <w:p w14:paraId="2B618476" w14:textId="77777777" w:rsidR="003A424D" w:rsidRPr="0045708B" w:rsidRDefault="003A424D" w:rsidP="006F59FC">
      <w:pPr>
        <w:rPr>
          <w:color w:val="000000" w:themeColor="text1"/>
        </w:rPr>
      </w:pPr>
      <w:r w:rsidRPr="0045708B">
        <w:rPr>
          <w:color w:val="000000" w:themeColor="text1"/>
        </w:rPr>
        <w:t xml:space="preserve">It can be concluded that the study has applied </w:t>
      </w:r>
      <w:r w:rsidR="00592B1D" w:rsidRPr="0045708B">
        <w:rPr>
          <w:color w:val="000000" w:themeColor="text1"/>
        </w:rPr>
        <w:t>primary quantitative</w:t>
      </w:r>
      <w:r w:rsidRPr="0045708B">
        <w:rPr>
          <w:color w:val="000000" w:themeColor="text1"/>
        </w:rPr>
        <w:t xml:space="preserve"> methods of collecting data. It has been found that Nike has been increasing customer engagement with customers on a personal level through various social media platforms. It has been effectively utilising customer data from social media interactions to inform its CRM strategies. However, at the same time, Nike has come across technical issues and breaches in the area of advanced analytics and maintaining transparency in data practices. There are many strategies being used by retailers to harness the power of social media such as by creating a two-way conversation with consumers. </w:t>
      </w:r>
    </w:p>
    <w:p w14:paraId="2B618477" w14:textId="77777777" w:rsidR="003A424D" w:rsidRPr="0045708B" w:rsidRDefault="003A424D">
      <w:pPr>
        <w:spacing w:after="0" w:line="240" w:lineRule="auto"/>
        <w:jc w:val="left"/>
        <w:rPr>
          <w:color w:val="000000" w:themeColor="text1"/>
        </w:rPr>
      </w:pPr>
      <w:r w:rsidRPr="0045708B">
        <w:rPr>
          <w:color w:val="000000" w:themeColor="text1"/>
        </w:rPr>
        <w:br w:type="page"/>
      </w:r>
    </w:p>
    <w:p w14:paraId="2B618478" w14:textId="77777777" w:rsidR="003A424D" w:rsidRPr="0045708B" w:rsidRDefault="006F59FC" w:rsidP="006F59FC">
      <w:pPr>
        <w:pStyle w:val="Heading1"/>
        <w:rPr>
          <w:color w:val="000000" w:themeColor="text1"/>
        </w:rPr>
      </w:pPr>
      <w:bookmarkStart w:id="14" w:name="_Toc172808820"/>
      <w:r w:rsidRPr="0045708B">
        <w:rPr>
          <w:color w:val="000000" w:themeColor="text1"/>
        </w:rPr>
        <w:lastRenderedPageBreak/>
        <w:t>References</w:t>
      </w:r>
      <w:bookmarkEnd w:id="14"/>
    </w:p>
    <w:p w14:paraId="2B618479" w14:textId="77777777" w:rsidR="00FE3B95" w:rsidRPr="0045708B" w:rsidRDefault="00FE3B95" w:rsidP="003A424D">
      <w:pPr>
        <w:rPr>
          <w:color w:val="000000" w:themeColor="text1"/>
        </w:rPr>
      </w:pPr>
      <w:r w:rsidRPr="0045708B">
        <w:rPr>
          <w:color w:val="000000" w:themeColor="text1"/>
        </w:rPr>
        <w:t xml:space="preserve">Casula, M., Rangarajan, N. and Shields, P. (2020) ‘The potential of working hypotheses for deductive exploratory research’, </w:t>
      </w:r>
      <w:r w:rsidRPr="0045708B">
        <w:rPr>
          <w:i/>
          <w:iCs/>
          <w:color w:val="000000" w:themeColor="text1"/>
        </w:rPr>
        <w:t>Quality &amp; Quantity</w:t>
      </w:r>
      <w:r w:rsidRPr="0045708B">
        <w:rPr>
          <w:color w:val="000000" w:themeColor="text1"/>
        </w:rPr>
        <w:t>, 55(1), pp. 1703–1725. Available at: https://link.springer.com/article/10.1007/s11135-020-01072-9.</w:t>
      </w:r>
    </w:p>
    <w:p w14:paraId="2B61847A" w14:textId="77777777" w:rsidR="00FE3B95" w:rsidRPr="0045708B" w:rsidRDefault="00FE3B95" w:rsidP="003A424D">
      <w:pPr>
        <w:rPr>
          <w:color w:val="000000" w:themeColor="text1"/>
        </w:rPr>
      </w:pPr>
      <w:r w:rsidRPr="0045708B">
        <w:rPr>
          <w:color w:val="000000" w:themeColor="text1"/>
        </w:rPr>
        <w:t xml:space="preserve">Doyle, J.P., Su, Y. and Kunkel, T. (2020) ‘Athlete branding via social media: examining the factors influencing consumer engagement on Instagram’, </w:t>
      </w:r>
      <w:r w:rsidRPr="0045708B">
        <w:rPr>
          <w:i/>
          <w:iCs/>
          <w:color w:val="000000" w:themeColor="text1"/>
        </w:rPr>
        <w:t>European Sport Management Quarterly</w:t>
      </w:r>
      <w:r w:rsidRPr="0045708B">
        <w:rPr>
          <w:color w:val="000000" w:themeColor="text1"/>
        </w:rPr>
        <w:t>, 22(4), pp. 1–21. Available at: https://doi.org/10.1080/16184742.2020.1806897.</w:t>
      </w:r>
    </w:p>
    <w:p w14:paraId="2B61847B" w14:textId="77777777" w:rsidR="00FE3B95" w:rsidRPr="0045708B" w:rsidRDefault="00FE3B95" w:rsidP="00CF3721">
      <w:pPr>
        <w:rPr>
          <w:color w:val="000000" w:themeColor="text1"/>
        </w:rPr>
      </w:pPr>
      <w:r w:rsidRPr="0045708B">
        <w:rPr>
          <w:color w:val="000000" w:themeColor="text1"/>
        </w:rPr>
        <w:t xml:space="preserve">Ikram, M. and Kenayathulla, H.B. (2022) ‘Out of Touch: Comparing and Contrasting Positivism and Interpretivism in Social Science’, </w:t>
      </w:r>
      <w:r w:rsidRPr="0045708B">
        <w:rPr>
          <w:i/>
          <w:iCs/>
          <w:color w:val="000000" w:themeColor="text1"/>
        </w:rPr>
        <w:t>Asian Journal of Research in Education and Social Sciences</w:t>
      </w:r>
      <w:r w:rsidRPr="0045708B">
        <w:rPr>
          <w:color w:val="000000" w:themeColor="text1"/>
        </w:rPr>
        <w:t>, 4(2). Available at: https://doi.org/10.55057/ajress.2022.4.2.4.</w:t>
      </w:r>
    </w:p>
    <w:p w14:paraId="2B61847C" w14:textId="77777777" w:rsidR="00FE3B95" w:rsidRPr="0045708B" w:rsidRDefault="00FE3B95" w:rsidP="003A424D">
      <w:pPr>
        <w:rPr>
          <w:color w:val="000000" w:themeColor="text1"/>
        </w:rPr>
      </w:pPr>
      <w:r w:rsidRPr="0045708B">
        <w:rPr>
          <w:color w:val="000000" w:themeColor="text1"/>
        </w:rPr>
        <w:t xml:space="preserve">McKinsey (2022) </w:t>
      </w:r>
      <w:r w:rsidRPr="0045708B">
        <w:rPr>
          <w:i/>
          <w:iCs/>
          <w:color w:val="000000" w:themeColor="text1"/>
        </w:rPr>
        <w:t>Social commerce market: US brands’ strategies for growth | McKinsey</w:t>
      </w:r>
      <w:r w:rsidRPr="0045708B">
        <w:rPr>
          <w:color w:val="000000" w:themeColor="text1"/>
        </w:rPr>
        <w:t xml:space="preserve">, </w:t>
      </w:r>
      <w:r w:rsidRPr="0045708B">
        <w:rPr>
          <w:i/>
          <w:iCs/>
          <w:color w:val="000000" w:themeColor="text1"/>
        </w:rPr>
        <w:t>www.mckinsey.com</w:t>
      </w:r>
      <w:r w:rsidRPr="0045708B">
        <w:rPr>
          <w:color w:val="000000" w:themeColor="text1"/>
        </w:rPr>
        <w:t>. Available at: https://www.mckinsey.com/capabilities/growth-marketing-and-sales/our-insights/social-commerce-the-future-of-how-consumers-interact-with-brands (Accessed: 13 July 2024).</w:t>
      </w:r>
    </w:p>
    <w:p w14:paraId="2B61847D" w14:textId="77777777" w:rsidR="00FE3B95" w:rsidRPr="0045708B" w:rsidRDefault="00FE3B95" w:rsidP="003A424D">
      <w:pPr>
        <w:rPr>
          <w:color w:val="000000" w:themeColor="text1"/>
        </w:rPr>
      </w:pPr>
      <w:r w:rsidRPr="0045708B">
        <w:rPr>
          <w:color w:val="000000" w:themeColor="text1"/>
        </w:rPr>
        <w:t xml:space="preserve">Neupane, R. (2022) ‘ANALYSIS OF THE IMPACT OF PUBLIC RELATIONS STRATEGIES ON CUSTOMER-BASED BRAND EQUITY: A STUDY OF NIKE CUSTOMERS IN THE UK’, </w:t>
      </w:r>
      <w:r w:rsidRPr="0045708B">
        <w:rPr>
          <w:i/>
          <w:iCs/>
          <w:color w:val="000000" w:themeColor="text1"/>
        </w:rPr>
        <w:t>International Journal of Research -GRANTHAALAYAH</w:t>
      </w:r>
      <w:r w:rsidRPr="0045708B">
        <w:rPr>
          <w:color w:val="000000" w:themeColor="text1"/>
        </w:rPr>
        <w:t>, 10(4), pp. 125–160. Available at: https://doi.org/10.29121/granthaalayah.v10.i4.2022.4562.</w:t>
      </w:r>
    </w:p>
    <w:p w14:paraId="2B61847E" w14:textId="77777777" w:rsidR="00FE3B95" w:rsidRPr="0045708B" w:rsidRDefault="00FE3B95" w:rsidP="003A424D">
      <w:pPr>
        <w:rPr>
          <w:color w:val="000000" w:themeColor="text1"/>
        </w:rPr>
      </w:pPr>
      <w:r w:rsidRPr="0045708B">
        <w:rPr>
          <w:color w:val="000000" w:themeColor="text1"/>
        </w:rPr>
        <w:t xml:space="preserve">Niu, Z. and Zhang, R. (2021) ‘Investigating the Impact of Social Media Marketing on Millennial’s Purchase Intention of Sports Brands in China’, </w:t>
      </w:r>
      <w:r w:rsidRPr="0045708B">
        <w:rPr>
          <w:i/>
          <w:iCs/>
          <w:color w:val="000000" w:themeColor="text1"/>
        </w:rPr>
        <w:t>Proceedings of the 2021 3rd International Conference on Economic Management and Cultural Industry (ICEMCI 2021)</w:t>
      </w:r>
      <w:r w:rsidRPr="0045708B">
        <w:rPr>
          <w:color w:val="000000" w:themeColor="text1"/>
        </w:rPr>
        <w:t xml:space="preserve"> [Preprint]. Available at: https://doi.org/10.2991/assehr.k.211209.153.</w:t>
      </w:r>
    </w:p>
    <w:p w14:paraId="2B61847F" w14:textId="77777777" w:rsidR="00FE3B95" w:rsidRPr="0045708B" w:rsidRDefault="00FE3B95" w:rsidP="003A424D">
      <w:pPr>
        <w:rPr>
          <w:color w:val="000000" w:themeColor="text1"/>
        </w:rPr>
      </w:pPr>
      <w:r w:rsidRPr="0045708B">
        <w:rPr>
          <w:color w:val="000000" w:themeColor="text1"/>
        </w:rPr>
        <w:t xml:space="preserve">None Moulita, Debora, C. and Nik, N. (2024) ‘Analysis of Social Media User Responses to Verbal Violence in the Cyber World’, </w:t>
      </w:r>
      <w:r w:rsidRPr="0045708B">
        <w:rPr>
          <w:i/>
          <w:iCs/>
          <w:color w:val="000000" w:themeColor="text1"/>
        </w:rPr>
        <w:t>Komunika</w:t>
      </w:r>
      <w:r w:rsidRPr="0045708B">
        <w:rPr>
          <w:color w:val="000000" w:themeColor="text1"/>
        </w:rPr>
        <w:t>, 18(1), pp. 85–96. Available at: https://doi.org/10.24090/komunika.v18i1.9441.</w:t>
      </w:r>
    </w:p>
    <w:p w14:paraId="2B618480" w14:textId="77777777" w:rsidR="00FE3B95" w:rsidRPr="0045708B" w:rsidRDefault="00FE3B95" w:rsidP="003A424D">
      <w:pPr>
        <w:rPr>
          <w:color w:val="000000" w:themeColor="text1"/>
        </w:rPr>
      </w:pPr>
      <w:r w:rsidRPr="0045708B">
        <w:rPr>
          <w:color w:val="000000" w:themeColor="text1"/>
        </w:rPr>
        <w:t xml:space="preserve">Richter, F. (2018) </w:t>
      </w:r>
      <w:r w:rsidRPr="0045708B">
        <w:rPr>
          <w:i/>
          <w:iCs/>
          <w:color w:val="000000" w:themeColor="text1"/>
        </w:rPr>
        <w:t>Infographic: The Most Visible Brands on Social Media</w:t>
      </w:r>
      <w:r w:rsidRPr="0045708B">
        <w:rPr>
          <w:color w:val="000000" w:themeColor="text1"/>
        </w:rPr>
        <w:t xml:space="preserve">, </w:t>
      </w:r>
      <w:r w:rsidRPr="0045708B">
        <w:rPr>
          <w:i/>
          <w:iCs/>
          <w:color w:val="000000" w:themeColor="text1"/>
        </w:rPr>
        <w:t>Statista Infographics</w:t>
      </w:r>
      <w:r w:rsidRPr="0045708B">
        <w:rPr>
          <w:color w:val="000000" w:themeColor="text1"/>
        </w:rPr>
        <w:t>. Statista. Available at: https://www.statista.com/chart/12693/brands-most-often-featured-in-instagram-and-twitter-photos/ (Accessed: 13 July 2024).</w:t>
      </w:r>
    </w:p>
    <w:p w14:paraId="2B618481" w14:textId="77777777" w:rsidR="00FE3B95" w:rsidRPr="0045708B" w:rsidRDefault="00FE3B95" w:rsidP="003A424D">
      <w:pPr>
        <w:rPr>
          <w:color w:val="000000" w:themeColor="text1"/>
        </w:rPr>
      </w:pPr>
      <w:r w:rsidRPr="0045708B">
        <w:rPr>
          <w:color w:val="000000" w:themeColor="text1"/>
        </w:rPr>
        <w:lastRenderedPageBreak/>
        <w:t xml:space="preserve">Saunders, M., Lewis, P. and Thornhill, A. (2016) </w:t>
      </w:r>
      <w:r w:rsidRPr="0045708B">
        <w:rPr>
          <w:i/>
          <w:color w:val="000000" w:themeColor="text1"/>
        </w:rPr>
        <w:t>Research Methods for Business Students</w:t>
      </w:r>
      <w:r w:rsidRPr="0045708B">
        <w:rPr>
          <w:color w:val="000000" w:themeColor="text1"/>
        </w:rPr>
        <w:t>. 7</w:t>
      </w:r>
      <w:r w:rsidRPr="0045708B">
        <w:rPr>
          <w:color w:val="000000" w:themeColor="text1"/>
          <w:vertAlign w:val="superscript"/>
        </w:rPr>
        <w:t>th</w:t>
      </w:r>
      <w:r w:rsidRPr="0045708B">
        <w:rPr>
          <w:color w:val="000000" w:themeColor="text1"/>
        </w:rPr>
        <w:t xml:space="preserve"> ed. Harlow, Essex, England: Pearson Education Limited. ISBN: 9781292016627.</w:t>
      </w:r>
    </w:p>
    <w:p w14:paraId="2B618482" w14:textId="77777777" w:rsidR="00FE3B95" w:rsidRPr="0045708B" w:rsidRDefault="00FE3B95" w:rsidP="003A424D">
      <w:pPr>
        <w:rPr>
          <w:color w:val="000000" w:themeColor="text1"/>
        </w:rPr>
      </w:pPr>
      <w:r w:rsidRPr="0045708B">
        <w:rPr>
          <w:color w:val="000000" w:themeColor="text1"/>
        </w:rPr>
        <w:t xml:space="preserve">Statista (2022) </w:t>
      </w:r>
      <w:r w:rsidRPr="0045708B">
        <w:rPr>
          <w:i/>
          <w:iCs/>
          <w:color w:val="000000" w:themeColor="text1"/>
        </w:rPr>
        <w:t>Nike: gross profit worldwide 2014-2020</w:t>
      </w:r>
      <w:r w:rsidRPr="0045708B">
        <w:rPr>
          <w:color w:val="000000" w:themeColor="text1"/>
        </w:rPr>
        <w:t xml:space="preserve">, </w:t>
      </w:r>
      <w:r w:rsidRPr="0045708B">
        <w:rPr>
          <w:i/>
          <w:iCs/>
          <w:color w:val="000000" w:themeColor="text1"/>
        </w:rPr>
        <w:t>Statista</w:t>
      </w:r>
      <w:r w:rsidRPr="0045708B">
        <w:rPr>
          <w:color w:val="000000" w:themeColor="text1"/>
        </w:rPr>
        <w:t>. www.statista.com. Available at: https://www.statista.com/statistics/1002883/gross-profit-of-nike-worldwide/ (Accessed: 13 July 2024).</w:t>
      </w:r>
    </w:p>
    <w:p w14:paraId="2B618483" w14:textId="77777777" w:rsidR="00FE3B95" w:rsidRPr="0045708B" w:rsidRDefault="00FE3B95" w:rsidP="003A424D">
      <w:pPr>
        <w:rPr>
          <w:color w:val="000000" w:themeColor="text1"/>
        </w:rPr>
      </w:pPr>
      <w:r w:rsidRPr="0045708B">
        <w:rPr>
          <w:color w:val="000000" w:themeColor="text1"/>
        </w:rPr>
        <w:t xml:space="preserve">Statista (2023) </w:t>
      </w:r>
      <w:r w:rsidRPr="0045708B">
        <w:rPr>
          <w:i/>
          <w:iCs/>
          <w:color w:val="000000" w:themeColor="text1"/>
        </w:rPr>
        <w:t>Nike’s Revenue Worldwide from the Fiscal Years of 2005 to 2022</w:t>
      </w:r>
      <w:r w:rsidRPr="0045708B">
        <w:rPr>
          <w:color w:val="000000" w:themeColor="text1"/>
        </w:rPr>
        <w:t xml:space="preserve">, </w:t>
      </w:r>
      <w:r w:rsidRPr="0045708B">
        <w:rPr>
          <w:i/>
          <w:iCs/>
          <w:color w:val="000000" w:themeColor="text1"/>
        </w:rPr>
        <w:t>Statista</w:t>
      </w:r>
      <w:r w:rsidRPr="0045708B">
        <w:rPr>
          <w:color w:val="000000" w:themeColor="text1"/>
        </w:rPr>
        <w:t>. Statista. Available at: https://www.statista.com/statistics/241683/nikes-sales-worldwide-since-2004/ (Accessed: 13 July 2024).</w:t>
      </w:r>
    </w:p>
    <w:p w14:paraId="2B618484" w14:textId="77777777" w:rsidR="00FE3B95" w:rsidRPr="0045708B" w:rsidRDefault="00FE3B95" w:rsidP="003A424D">
      <w:pPr>
        <w:rPr>
          <w:color w:val="000000" w:themeColor="text1"/>
        </w:rPr>
      </w:pPr>
      <w:r w:rsidRPr="0045708B">
        <w:rPr>
          <w:color w:val="000000" w:themeColor="text1"/>
        </w:rPr>
        <w:t xml:space="preserve">Statista (2024) </w:t>
      </w:r>
      <w:r w:rsidRPr="0045708B">
        <w:rPr>
          <w:i/>
          <w:iCs/>
          <w:color w:val="000000" w:themeColor="text1"/>
        </w:rPr>
        <w:t>Social media marketing: challenges in the U.S. 2014</w:t>
      </w:r>
      <w:r w:rsidRPr="0045708B">
        <w:rPr>
          <w:color w:val="000000" w:themeColor="text1"/>
        </w:rPr>
        <w:t xml:space="preserve">, </w:t>
      </w:r>
      <w:r w:rsidRPr="0045708B">
        <w:rPr>
          <w:i/>
          <w:iCs/>
          <w:color w:val="000000" w:themeColor="text1"/>
        </w:rPr>
        <w:t>Statista</w:t>
      </w:r>
      <w:r w:rsidRPr="0045708B">
        <w:rPr>
          <w:color w:val="000000" w:themeColor="text1"/>
        </w:rPr>
        <w:t>. Available at: https://www.statista.com/statistics/367879/social-media-challenges/ (Accessed: 13 July 2024).</w:t>
      </w:r>
    </w:p>
    <w:p w14:paraId="2B618485" w14:textId="77777777" w:rsidR="00CF3721" w:rsidRPr="0045708B" w:rsidRDefault="00FE3B95" w:rsidP="006F59FC">
      <w:pPr>
        <w:rPr>
          <w:color w:val="000000" w:themeColor="text1"/>
        </w:rPr>
      </w:pPr>
      <w:r w:rsidRPr="0045708B">
        <w:rPr>
          <w:color w:val="000000" w:themeColor="text1"/>
        </w:rPr>
        <w:t xml:space="preserve">Teng, J. (2020) ‘Analysis of Female Marketing—Taking Nike as an Example’, </w:t>
      </w:r>
      <w:r w:rsidRPr="0045708B">
        <w:rPr>
          <w:i/>
          <w:iCs/>
          <w:color w:val="000000" w:themeColor="text1"/>
        </w:rPr>
        <w:t>Proceedings of the 2020 3rd International Conference on Humanities Education and Social Sciences (ICHESS 2020)</w:t>
      </w:r>
      <w:r w:rsidRPr="0045708B">
        <w:rPr>
          <w:color w:val="000000" w:themeColor="text1"/>
        </w:rPr>
        <w:t>, 496. Available at: https://doi.org/10.2991/assehr.k.201214.509.</w:t>
      </w:r>
    </w:p>
    <w:sectPr w:rsidR="00CF3721" w:rsidRPr="0045708B" w:rsidSect="00EC143F">
      <w:footerReference w:type="default" r:id="rId11"/>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18490" w14:textId="77777777" w:rsidR="00463A1A" w:rsidRDefault="00463A1A" w:rsidP="00C956E8">
      <w:pPr>
        <w:spacing w:after="0" w:line="240" w:lineRule="auto"/>
      </w:pPr>
      <w:r>
        <w:separator/>
      </w:r>
    </w:p>
  </w:endnote>
  <w:endnote w:type="continuationSeparator" w:id="0">
    <w:p w14:paraId="2B618491" w14:textId="77777777" w:rsidR="00463A1A" w:rsidRDefault="00463A1A" w:rsidP="00C95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1113842"/>
      <w:docPartObj>
        <w:docPartGallery w:val="Page Numbers (Bottom of Page)"/>
        <w:docPartUnique/>
      </w:docPartObj>
    </w:sdtPr>
    <w:sdtEndPr/>
    <w:sdtContent>
      <w:p w14:paraId="2B618492" w14:textId="77777777" w:rsidR="00C956E8" w:rsidRDefault="00867F13" w:rsidP="006F59FC">
        <w:pPr>
          <w:pStyle w:val="Footer"/>
          <w:jc w:val="right"/>
        </w:pPr>
        <w:r>
          <w:fldChar w:fldCharType="begin"/>
        </w:r>
        <w:r>
          <w:instrText xml:space="preserve"> PAGE   \* MERGEFORMAT </w:instrText>
        </w:r>
        <w:r>
          <w:fldChar w:fldCharType="separate"/>
        </w:r>
        <w:r w:rsidR="004E3B3C">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1848E" w14:textId="77777777" w:rsidR="00463A1A" w:rsidRDefault="00463A1A" w:rsidP="00C956E8">
      <w:pPr>
        <w:spacing w:after="0" w:line="240" w:lineRule="auto"/>
      </w:pPr>
      <w:r>
        <w:separator/>
      </w:r>
    </w:p>
  </w:footnote>
  <w:footnote w:type="continuationSeparator" w:id="0">
    <w:p w14:paraId="2B61848F" w14:textId="77777777" w:rsidR="00463A1A" w:rsidRDefault="00463A1A" w:rsidP="00C95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00000001"/>
    <w:lvl w:ilvl="0" w:tplc="20D87014">
      <w:start w:val="1"/>
      <w:numFmt w:val="bullet"/>
      <w:lvlText w:val=""/>
      <w:lvlJc w:val="left"/>
      <w:pPr>
        <w:ind w:left="720" w:hanging="360"/>
      </w:pPr>
      <w:rPr>
        <w:rFonts w:ascii="Symbol" w:hAnsi="Symbol"/>
      </w:rPr>
    </w:lvl>
    <w:lvl w:ilvl="1" w:tplc="168433BE">
      <w:start w:val="1"/>
      <w:numFmt w:val="bullet"/>
      <w:lvlText w:val="o"/>
      <w:lvlJc w:val="left"/>
      <w:pPr>
        <w:tabs>
          <w:tab w:val="num" w:pos="1440"/>
        </w:tabs>
        <w:ind w:left="1440" w:hanging="360"/>
      </w:pPr>
      <w:rPr>
        <w:rFonts w:ascii="Courier New" w:hAnsi="Courier New"/>
      </w:rPr>
    </w:lvl>
    <w:lvl w:ilvl="2" w:tplc="52C84186">
      <w:start w:val="1"/>
      <w:numFmt w:val="bullet"/>
      <w:lvlText w:val=""/>
      <w:lvlJc w:val="left"/>
      <w:pPr>
        <w:tabs>
          <w:tab w:val="num" w:pos="2160"/>
        </w:tabs>
        <w:ind w:left="2160" w:hanging="360"/>
      </w:pPr>
      <w:rPr>
        <w:rFonts w:ascii="Wingdings" w:hAnsi="Wingdings"/>
      </w:rPr>
    </w:lvl>
    <w:lvl w:ilvl="3" w:tplc="366C2D68">
      <w:start w:val="1"/>
      <w:numFmt w:val="bullet"/>
      <w:lvlText w:val=""/>
      <w:lvlJc w:val="left"/>
      <w:pPr>
        <w:tabs>
          <w:tab w:val="num" w:pos="2880"/>
        </w:tabs>
        <w:ind w:left="2880" w:hanging="360"/>
      </w:pPr>
      <w:rPr>
        <w:rFonts w:ascii="Symbol" w:hAnsi="Symbol"/>
      </w:rPr>
    </w:lvl>
    <w:lvl w:ilvl="4" w:tplc="4EE4E1BC">
      <w:start w:val="1"/>
      <w:numFmt w:val="bullet"/>
      <w:lvlText w:val="o"/>
      <w:lvlJc w:val="left"/>
      <w:pPr>
        <w:tabs>
          <w:tab w:val="num" w:pos="3600"/>
        </w:tabs>
        <w:ind w:left="3600" w:hanging="360"/>
      </w:pPr>
      <w:rPr>
        <w:rFonts w:ascii="Courier New" w:hAnsi="Courier New"/>
      </w:rPr>
    </w:lvl>
    <w:lvl w:ilvl="5" w:tplc="90663FBC">
      <w:start w:val="1"/>
      <w:numFmt w:val="bullet"/>
      <w:lvlText w:val=""/>
      <w:lvlJc w:val="left"/>
      <w:pPr>
        <w:tabs>
          <w:tab w:val="num" w:pos="4320"/>
        </w:tabs>
        <w:ind w:left="4320" w:hanging="360"/>
      </w:pPr>
      <w:rPr>
        <w:rFonts w:ascii="Wingdings" w:hAnsi="Wingdings"/>
      </w:rPr>
    </w:lvl>
    <w:lvl w:ilvl="6" w:tplc="6E64697E">
      <w:start w:val="1"/>
      <w:numFmt w:val="bullet"/>
      <w:lvlText w:val=""/>
      <w:lvlJc w:val="left"/>
      <w:pPr>
        <w:tabs>
          <w:tab w:val="num" w:pos="5040"/>
        </w:tabs>
        <w:ind w:left="5040" w:hanging="360"/>
      </w:pPr>
      <w:rPr>
        <w:rFonts w:ascii="Symbol" w:hAnsi="Symbol"/>
      </w:rPr>
    </w:lvl>
    <w:lvl w:ilvl="7" w:tplc="9AFC3136">
      <w:start w:val="1"/>
      <w:numFmt w:val="bullet"/>
      <w:lvlText w:val="o"/>
      <w:lvlJc w:val="left"/>
      <w:pPr>
        <w:tabs>
          <w:tab w:val="num" w:pos="5760"/>
        </w:tabs>
        <w:ind w:left="5760" w:hanging="360"/>
      </w:pPr>
      <w:rPr>
        <w:rFonts w:ascii="Courier New" w:hAnsi="Courier New"/>
      </w:rPr>
    </w:lvl>
    <w:lvl w:ilvl="8" w:tplc="5AA6219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6AB64D6C">
      <w:start w:val="1"/>
      <w:numFmt w:val="bullet"/>
      <w:lvlText w:val=""/>
      <w:lvlJc w:val="left"/>
      <w:pPr>
        <w:ind w:left="720" w:hanging="360"/>
      </w:pPr>
      <w:rPr>
        <w:rFonts w:ascii="Symbol" w:hAnsi="Symbol"/>
      </w:rPr>
    </w:lvl>
    <w:lvl w:ilvl="1" w:tplc="BB9495F8">
      <w:start w:val="1"/>
      <w:numFmt w:val="bullet"/>
      <w:lvlText w:val="o"/>
      <w:lvlJc w:val="left"/>
      <w:pPr>
        <w:tabs>
          <w:tab w:val="num" w:pos="1440"/>
        </w:tabs>
        <w:ind w:left="1440" w:hanging="360"/>
      </w:pPr>
      <w:rPr>
        <w:rFonts w:ascii="Courier New" w:hAnsi="Courier New"/>
      </w:rPr>
    </w:lvl>
    <w:lvl w:ilvl="2" w:tplc="F2487022">
      <w:start w:val="1"/>
      <w:numFmt w:val="bullet"/>
      <w:lvlText w:val=""/>
      <w:lvlJc w:val="left"/>
      <w:pPr>
        <w:tabs>
          <w:tab w:val="num" w:pos="2160"/>
        </w:tabs>
        <w:ind w:left="2160" w:hanging="360"/>
      </w:pPr>
      <w:rPr>
        <w:rFonts w:ascii="Wingdings" w:hAnsi="Wingdings"/>
      </w:rPr>
    </w:lvl>
    <w:lvl w:ilvl="3" w:tplc="33B2A40A">
      <w:start w:val="1"/>
      <w:numFmt w:val="bullet"/>
      <w:lvlText w:val=""/>
      <w:lvlJc w:val="left"/>
      <w:pPr>
        <w:tabs>
          <w:tab w:val="num" w:pos="2880"/>
        </w:tabs>
        <w:ind w:left="2880" w:hanging="360"/>
      </w:pPr>
      <w:rPr>
        <w:rFonts w:ascii="Symbol" w:hAnsi="Symbol"/>
      </w:rPr>
    </w:lvl>
    <w:lvl w:ilvl="4" w:tplc="A17A737A">
      <w:start w:val="1"/>
      <w:numFmt w:val="bullet"/>
      <w:lvlText w:val="o"/>
      <w:lvlJc w:val="left"/>
      <w:pPr>
        <w:tabs>
          <w:tab w:val="num" w:pos="3600"/>
        </w:tabs>
        <w:ind w:left="3600" w:hanging="360"/>
      </w:pPr>
      <w:rPr>
        <w:rFonts w:ascii="Courier New" w:hAnsi="Courier New"/>
      </w:rPr>
    </w:lvl>
    <w:lvl w:ilvl="5" w:tplc="6C72E6A2">
      <w:start w:val="1"/>
      <w:numFmt w:val="bullet"/>
      <w:lvlText w:val=""/>
      <w:lvlJc w:val="left"/>
      <w:pPr>
        <w:tabs>
          <w:tab w:val="num" w:pos="4320"/>
        </w:tabs>
        <w:ind w:left="4320" w:hanging="360"/>
      </w:pPr>
      <w:rPr>
        <w:rFonts w:ascii="Wingdings" w:hAnsi="Wingdings"/>
      </w:rPr>
    </w:lvl>
    <w:lvl w:ilvl="6" w:tplc="615EED0A">
      <w:start w:val="1"/>
      <w:numFmt w:val="bullet"/>
      <w:lvlText w:val=""/>
      <w:lvlJc w:val="left"/>
      <w:pPr>
        <w:tabs>
          <w:tab w:val="num" w:pos="5040"/>
        </w:tabs>
        <w:ind w:left="5040" w:hanging="360"/>
      </w:pPr>
      <w:rPr>
        <w:rFonts w:ascii="Symbol" w:hAnsi="Symbol"/>
      </w:rPr>
    </w:lvl>
    <w:lvl w:ilvl="7" w:tplc="5F465AD4">
      <w:start w:val="1"/>
      <w:numFmt w:val="bullet"/>
      <w:lvlText w:val="o"/>
      <w:lvlJc w:val="left"/>
      <w:pPr>
        <w:tabs>
          <w:tab w:val="num" w:pos="5760"/>
        </w:tabs>
        <w:ind w:left="5760" w:hanging="360"/>
      </w:pPr>
      <w:rPr>
        <w:rFonts w:ascii="Courier New" w:hAnsi="Courier New"/>
      </w:rPr>
    </w:lvl>
    <w:lvl w:ilvl="8" w:tplc="FC46CE0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BAE45D0C">
      <w:start w:val="1"/>
      <w:numFmt w:val="bullet"/>
      <w:lvlText w:val=""/>
      <w:lvlJc w:val="left"/>
      <w:pPr>
        <w:ind w:left="720" w:hanging="360"/>
      </w:pPr>
      <w:rPr>
        <w:rFonts w:ascii="Symbol" w:hAnsi="Symbol"/>
      </w:rPr>
    </w:lvl>
    <w:lvl w:ilvl="1" w:tplc="183E50E2">
      <w:start w:val="1"/>
      <w:numFmt w:val="bullet"/>
      <w:lvlText w:val="o"/>
      <w:lvlJc w:val="left"/>
      <w:pPr>
        <w:tabs>
          <w:tab w:val="num" w:pos="1440"/>
        </w:tabs>
        <w:ind w:left="1440" w:hanging="360"/>
      </w:pPr>
      <w:rPr>
        <w:rFonts w:ascii="Courier New" w:hAnsi="Courier New"/>
      </w:rPr>
    </w:lvl>
    <w:lvl w:ilvl="2" w:tplc="5C9ADCAE">
      <w:start w:val="1"/>
      <w:numFmt w:val="bullet"/>
      <w:lvlText w:val=""/>
      <w:lvlJc w:val="left"/>
      <w:pPr>
        <w:tabs>
          <w:tab w:val="num" w:pos="2160"/>
        </w:tabs>
        <w:ind w:left="2160" w:hanging="360"/>
      </w:pPr>
      <w:rPr>
        <w:rFonts w:ascii="Wingdings" w:hAnsi="Wingdings"/>
      </w:rPr>
    </w:lvl>
    <w:lvl w:ilvl="3" w:tplc="97C62E44">
      <w:start w:val="1"/>
      <w:numFmt w:val="bullet"/>
      <w:lvlText w:val=""/>
      <w:lvlJc w:val="left"/>
      <w:pPr>
        <w:tabs>
          <w:tab w:val="num" w:pos="2880"/>
        </w:tabs>
        <w:ind w:left="2880" w:hanging="360"/>
      </w:pPr>
      <w:rPr>
        <w:rFonts w:ascii="Symbol" w:hAnsi="Symbol"/>
      </w:rPr>
    </w:lvl>
    <w:lvl w:ilvl="4" w:tplc="4A98195E">
      <w:start w:val="1"/>
      <w:numFmt w:val="bullet"/>
      <w:lvlText w:val="o"/>
      <w:lvlJc w:val="left"/>
      <w:pPr>
        <w:tabs>
          <w:tab w:val="num" w:pos="3600"/>
        </w:tabs>
        <w:ind w:left="3600" w:hanging="360"/>
      </w:pPr>
      <w:rPr>
        <w:rFonts w:ascii="Courier New" w:hAnsi="Courier New"/>
      </w:rPr>
    </w:lvl>
    <w:lvl w:ilvl="5" w:tplc="911426C6">
      <w:start w:val="1"/>
      <w:numFmt w:val="bullet"/>
      <w:lvlText w:val=""/>
      <w:lvlJc w:val="left"/>
      <w:pPr>
        <w:tabs>
          <w:tab w:val="num" w:pos="4320"/>
        </w:tabs>
        <w:ind w:left="4320" w:hanging="360"/>
      </w:pPr>
      <w:rPr>
        <w:rFonts w:ascii="Wingdings" w:hAnsi="Wingdings"/>
      </w:rPr>
    </w:lvl>
    <w:lvl w:ilvl="6" w:tplc="E2542CEA">
      <w:start w:val="1"/>
      <w:numFmt w:val="bullet"/>
      <w:lvlText w:val=""/>
      <w:lvlJc w:val="left"/>
      <w:pPr>
        <w:tabs>
          <w:tab w:val="num" w:pos="5040"/>
        </w:tabs>
        <w:ind w:left="5040" w:hanging="360"/>
      </w:pPr>
      <w:rPr>
        <w:rFonts w:ascii="Symbol" w:hAnsi="Symbol"/>
      </w:rPr>
    </w:lvl>
    <w:lvl w:ilvl="7" w:tplc="8BE0B744">
      <w:start w:val="1"/>
      <w:numFmt w:val="bullet"/>
      <w:lvlText w:val="o"/>
      <w:lvlJc w:val="left"/>
      <w:pPr>
        <w:tabs>
          <w:tab w:val="num" w:pos="5760"/>
        </w:tabs>
        <w:ind w:left="5760" w:hanging="360"/>
      </w:pPr>
      <w:rPr>
        <w:rFonts w:ascii="Courier New" w:hAnsi="Courier New"/>
      </w:rPr>
    </w:lvl>
    <w:lvl w:ilvl="8" w:tplc="60C8437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2F1A3E06">
      <w:start w:val="1"/>
      <w:numFmt w:val="bullet"/>
      <w:lvlText w:val=""/>
      <w:lvlJc w:val="left"/>
      <w:pPr>
        <w:ind w:left="720" w:hanging="360"/>
      </w:pPr>
      <w:rPr>
        <w:rFonts w:ascii="Symbol" w:hAnsi="Symbol"/>
      </w:rPr>
    </w:lvl>
    <w:lvl w:ilvl="1" w:tplc="BF6E6C2A">
      <w:start w:val="1"/>
      <w:numFmt w:val="bullet"/>
      <w:lvlText w:val="o"/>
      <w:lvlJc w:val="left"/>
      <w:pPr>
        <w:tabs>
          <w:tab w:val="num" w:pos="1440"/>
        </w:tabs>
        <w:ind w:left="1440" w:hanging="360"/>
      </w:pPr>
      <w:rPr>
        <w:rFonts w:ascii="Courier New" w:hAnsi="Courier New"/>
      </w:rPr>
    </w:lvl>
    <w:lvl w:ilvl="2" w:tplc="E10417B6">
      <w:start w:val="1"/>
      <w:numFmt w:val="bullet"/>
      <w:lvlText w:val=""/>
      <w:lvlJc w:val="left"/>
      <w:pPr>
        <w:tabs>
          <w:tab w:val="num" w:pos="2160"/>
        </w:tabs>
        <w:ind w:left="2160" w:hanging="360"/>
      </w:pPr>
      <w:rPr>
        <w:rFonts w:ascii="Wingdings" w:hAnsi="Wingdings"/>
      </w:rPr>
    </w:lvl>
    <w:lvl w:ilvl="3" w:tplc="ED72DC20">
      <w:start w:val="1"/>
      <w:numFmt w:val="bullet"/>
      <w:lvlText w:val=""/>
      <w:lvlJc w:val="left"/>
      <w:pPr>
        <w:tabs>
          <w:tab w:val="num" w:pos="2880"/>
        </w:tabs>
        <w:ind w:left="2880" w:hanging="360"/>
      </w:pPr>
      <w:rPr>
        <w:rFonts w:ascii="Symbol" w:hAnsi="Symbol"/>
      </w:rPr>
    </w:lvl>
    <w:lvl w:ilvl="4" w:tplc="5E26453A">
      <w:start w:val="1"/>
      <w:numFmt w:val="bullet"/>
      <w:lvlText w:val="o"/>
      <w:lvlJc w:val="left"/>
      <w:pPr>
        <w:tabs>
          <w:tab w:val="num" w:pos="3600"/>
        </w:tabs>
        <w:ind w:left="3600" w:hanging="360"/>
      </w:pPr>
      <w:rPr>
        <w:rFonts w:ascii="Courier New" w:hAnsi="Courier New"/>
      </w:rPr>
    </w:lvl>
    <w:lvl w:ilvl="5" w:tplc="353EE562">
      <w:start w:val="1"/>
      <w:numFmt w:val="bullet"/>
      <w:lvlText w:val=""/>
      <w:lvlJc w:val="left"/>
      <w:pPr>
        <w:tabs>
          <w:tab w:val="num" w:pos="4320"/>
        </w:tabs>
        <w:ind w:left="4320" w:hanging="360"/>
      </w:pPr>
      <w:rPr>
        <w:rFonts w:ascii="Wingdings" w:hAnsi="Wingdings"/>
      </w:rPr>
    </w:lvl>
    <w:lvl w:ilvl="6" w:tplc="7C94CB32">
      <w:start w:val="1"/>
      <w:numFmt w:val="bullet"/>
      <w:lvlText w:val=""/>
      <w:lvlJc w:val="left"/>
      <w:pPr>
        <w:tabs>
          <w:tab w:val="num" w:pos="5040"/>
        </w:tabs>
        <w:ind w:left="5040" w:hanging="360"/>
      </w:pPr>
      <w:rPr>
        <w:rFonts w:ascii="Symbol" w:hAnsi="Symbol"/>
      </w:rPr>
    </w:lvl>
    <w:lvl w:ilvl="7" w:tplc="BC7A43AE">
      <w:start w:val="1"/>
      <w:numFmt w:val="bullet"/>
      <w:lvlText w:val="o"/>
      <w:lvlJc w:val="left"/>
      <w:pPr>
        <w:tabs>
          <w:tab w:val="num" w:pos="5760"/>
        </w:tabs>
        <w:ind w:left="5760" w:hanging="360"/>
      </w:pPr>
      <w:rPr>
        <w:rFonts w:ascii="Courier New" w:hAnsi="Courier New"/>
      </w:rPr>
    </w:lvl>
    <w:lvl w:ilvl="8" w:tplc="D69E121C">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D1BCC992">
      <w:start w:val="1"/>
      <w:numFmt w:val="bullet"/>
      <w:lvlText w:val=""/>
      <w:lvlJc w:val="left"/>
      <w:pPr>
        <w:ind w:left="720" w:hanging="360"/>
      </w:pPr>
      <w:rPr>
        <w:rFonts w:ascii="Symbol" w:hAnsi="Symbol"/>
      </w:rPr>
    </w:lvl>
    <w:lvl w:ilvl="1" w:tplc="92E00756">
      <w:start w:val="1"/>
      <w:numFmt w:val="bullet"/>
      <w:lvlText w:val="o"/>
      <w:lvlJc w:val="left"/>
      <w:pPr>
        <w:tabs>
          <w:tab w:val="num" w:pos="1440"/>
        </w:tabs>
        <w:ind w:left="1440" w:hanging="360"/>
      </w:pPr>
      <w:rPr>
        <w:rFonts w:ascii="Courier New" w:hAnsi="Courier New"/>
      </w:rPr>
    </w:lvl>
    <w:lvl w:ilvl="2" w:tplc="DBEA20FC">
      <w:start w:val="1"/>
      <w:numFmt w:val="bullet"/>
      <w:lvlText w:val=""/>
      <w:lvlJc w:val="left"/>
      <w:pPr>
        <w:tabs>
          <w:tab w:val="num" w:pos="2160"/>
        </w:tabs>
        <w:ind w:left="2160" w:hanging="360"/>
      </w:pPr>
      <w:rPr>
        <w:rFonts w:ascii="Wingdings" w:hAnsi="Wingdings"/>
      </w:rPr>
    </w:lvl>
    <w:lvl w:ilvl="3" w:tplc="CD56D64E">
      <w:start w:val="1"/>
      <w:numFmt w:val="bullet"/>
      <w:lvlText w:val=""/>
      <w:lvlJc w:val="left"/>
      <w:pPr>
        <w:tabs>
          <w:tab w:val="num" w:pos="2880"/>
        </w:tabs>
        <w:ind w:left="2880" w:hanging="360"/>
      </w:pPr>
      <w:rPr>
        <w:rFonts w:ascii="Symbol" w:hAnsi="Symbol"/>
      </w:rPr>
    </w:lvl>
    <w:lvl w:ilvl="4" w:tplc="0FC2FFE0">
      <w:start w:val="1"/>
      <w:numFmt w:val="bullet"/>
      <w:lvlText w:val="o"/>
      <w:lvlJc w:val="left"/>
      <w:pPr>
        <w:tabs>
          <w:tab w:val="num" w:pos="3600"/>
        </w:tabs>
        <w:ind w:left="3600" w:hanging="360"/>
      </w:pPr>
      <w:rPr>
        <w:rFonts w:ascii="Courier New" w:hAnsi="Courier New"/>
      </w:rPr>
    </w:lvl>
    <w:lvl w:ilvl="5" w:tplc="D06EAEDC">
      <w:start w:val="1"/>
      <w:numFmt w:val="bullet"/>
      <w:lvlText w:val=""/>
      <w:lvlJc w:val="left"/>
      <w:pPr>
        <w:tabs>
          <w:tab w:val="num" w:pos="4320"/>
        </w:tabs>
        <w:ind w:left="4320" w:hanging="360"/>
      </w:pPr>
      <w:rPr>
        <w:rFonts w:ascii="Wingdings" w:hAnsi="Wingdings"/>
      </w:rPr>
    </w:lvl>
    <w:lvl w:ilvl="6" w:tplc="C7DCF812">
      <w:start w:val="1"/>
      <w:numFmt w:val="bullet"/>
      <w:lvlText w:val=""/>
      <w:lvlJc w:val="left"/>
      <w:pPr>
        <w:tabs>
          <w:tab w:val="num" w:pos="5040"/>
        </w:tabs>
        <w:ind w:left="5040" w:hanging="360"/>
      </w:pPr>
      <w:rPr>
        <w:rFonts w:ascii="Symbol" w:hAnsi="Symbol"/>
      </w:rPr>
    </w:lvl>
    <w:lvl w:ilvl="7" w:tplc="6AF015C4">
      <w:start w:val="1"/>
      <w:numFmt w:val="bullet"/>
      <w:lvlText w:val="o"/>
      <w:lvlJc w:val="left"/>
      <w:pPr>
        <w:tabs>
          <w:tab w:val="num" w:pos="5760"/>
        </w:tabs>
        <w:ind w:left="5760" w:hanging="360"/>
      </w:pPr>
      <w:rPr>
        <w:rFonts w:ascii="Courier New" w:hAnsi="Courier New"/>
      </w:rPr>
    </w:lvl>
    <w:lvl w:ilvl="8" w:tplc="4C92119A">
      <w:start w:val="1"/>
      <w:numFmt w:val="bullet"/>
      <w:lvlText w:val=""/>
      <w:lvlJc w:val="left"/>
      <w:pPr>
        <w:tabs>
          <w:tab w:val="num" w:pos="6480"/>
        </w:tabs>
        <w:ind w:left="6480" w:hanging="360"/>
      </w:pPr>
      <w:rPr>
        <w:rFonts w:ascii="Wingdings" w:hAnsi="Wingdings"/>
      </w:rPr>
    </w:lvl>
  </w:abstractNum>
  <w:abstractNum w:abstractNumId="5" w15:restartNumberingAfterBreak="0">
    <w:nsid w:val="71AD41D0"/>
    <w:multiLevelType w:val="hybridMultilevel"/>
    <w:tmpl w:val="F40AA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027273"/>
    <w:multiLevelType w:val="hybridMultilevel"/>
    <w:tmpl w:val="E60AB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0483125">
    <w:abstractNumId w:val="0"/>
  </w:num>
  <w:num w:numId="2" w16cid:durableId="2126189629">
    <w:abstractNumId w:val="1"/>
  </w:num>
  <w:num w:numId="3" w16cid:durableId="743843172">
    <w:abstractNumId w:val="2"/>
  </w:num>
  <w:num w:numId="4" w16cid:durableId="733242118">
    <w:abstractNumId w:val="3"/>
  </w:num>
  <w:num w:numId="5" w16cid:durableId="1012222703">
    <w:abstractNumId w:val="4"/>
  </w:num>
  <w:num w:numId="6" w16cid:durableId="1017272955">
    <w:abstractNumId w:val="6"/>
  </w:num>
  <w:num w:numId="7" w16cid:durableId="960111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4FDB"/>
    <w:rsid w:val="00151483"/>
    <w:rsid w:val="00206D04"/>
    <w:rsid w:val="00364645"/>
    <w:rsid w:val="003A424D"/>
    <w:rsid w:val="004548B1"/>
    <w:rsid w:val="0045708B"/>
    <w:rsid w:val="0046394E"/>
    <w:rsid w:val="00463A1A"/>
    <w:rsid w:val="004E0799"/>
    <w:rsid w:val="004E3B3C"/>
    <w:rsid w:val="00592B1D"/>
    <w:rsid w:val="006145B7"/>
    <w:rsid w:val="00623908"/>
    <w:rsid w:val="006F59FC"/>
    <w:rsid w:val="00777A7A"/>
    <w:rsid w:val="00867F13"/>
    <w:rsid w:val="008771E4"/>
    <w:rsid w:val="00902675"/>
    <w:rsid w:val="009B5764"/>
    <w:rsid w:val="009D66E9"/>
    <w:rsid w:val="00A745C0"/>
    <w:rsid w:val="00B97DF6"/>
    <w:rsid w:val="00BA3C70"/>
    <w:rsid w:val="00BD0CC7"/>
    <w:rsid w:val="00C0676D"/>
    <w:rsid w:val="00C956E8"/>
    <w:rsid w:val="00CF3721"/>
    <w:rsid w:val="00D6499A"/>
    <w:rsid w:val="00DC5401"/>
    <w:rsid w:val="00DF1610"/>
    <w:rsid w:val="00E24FDB"/>
    <w:rsid w:val="00E62025"/>
    <w:rsid w:val="00E80F25"/>
    <w:rsid w:val="00EC143F"/>
    <w:rsid w:val="00F250BC"/>
    <w:rsid w:val="00FE3B95"/>
    <w:rsid w:val="00FF09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B618426"/>
  <w15:docId w15:val="{4ABAA07B-FBBE-4F12-8E3C-292DAC735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610"/>
    <w:pPr>
      <w:spacing w:after="120" w:line="360" w:lineRule="auto"/>
      <w:jc w:val="both"/>
    </w:pPr>
    <w:rPr>
      <w:sz w:val="24"/>
      <w:szCs w:val="24"/>
      <w:lang w:val="en-GB"/>
    </w:rPr>
  </w:style>
  <w:style w:type="paragraph" w:styleId="Heading1">
    <w:name w:val="heading 1"/>
    <w:basedOn w:val="Normal"/>
    <w:next w:val="Normal"/>
    <w:link w:val="Heading1Char"/>
    <w:uiPriority w:val="9"/>
    <w:qFormat/>
    <w:rsid w:val="006F59FC"/>
    <w:pPr>
      <w:keepNext/>
      <w:keepLines/>
      <w:spacing w:before="480"/>
      <w:outlineLvl w:val="0"/>
    </w:pPr>
    <w:rPr>
      <w:b/>
      <w:bCs/>
      <w:kern w:val="36"/>
      <w:szCs w:val="48"/>
    </w:rPr>
  </w:style>
  <w:style w:type="paragraph" w:styleId="Heading2">
    <w:name w:val="heading 2"/>
    <w:basedOn w:val="Normal"/>
    <w:next w:val="Normal"/>
    <w:link w:val="Heading2Char"/>
    <w:uiPriority w:val="9"/>
    <w:qFormat/>
    <w:rsid w:val="006F59FC"/>
    <w:pPr>
      <w:keepNext/>
      <w:keepLines/>
      <w:spacing w:before="360"/>
      <w:outlineLvl w:val="1"/>
    </w:pPr>
    <w:rPr>
      <w:b/>
      <w:bCs/>
      <w:szCs w:val="36"/>
    </w:rPr>
  </w:style>
  <w:style w:type="paragraph" w:styleId="Heading3">
    <w:name w:val="heading 3"/>
    <w:basedOn w:val="Normal"/>
    <w:next w:val="Normal"/>
    <w:link w:val="Heading3Char"/>
    <w:uiPriority w:val="9"/>
    <w:qFormat/>
    <w:rsid w:val="006F59FC"/>
    <w:pPr>
      <w:keepNext/>
      <w:keepLines/>
      <w:spacing w:before="240"/>
      <w:outlineLvl w:val="2"/>
    </w:pPr>
    <w:rPr>
      <w:b/>
      <w:bCs/>
      <w:i/>
      <w:szCs w:val="28"/>
    </w:rPr>
  </w:style>
  <w:style w:type="paragraph" w:styleId="Heading4">
    <w:name w:val="heading 4"/>
    <w:basedOn w:val="Normal"/>
    <w:next w:val="Normal"/>
    <w:link w:val="Heading4Char"/>
    <w:uiPriority w:val="9"/>
    <w:qFormat/>
    <w:rsid w:val="00506D7A"/>
    <w:pPr>
      <w:keepNext/>
      <w:keepLines/>
      <w:spacing w:before="40" w:after="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after="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9FC"/>
    <w:rPr>
      <w:b/>
      <w:bCs/>
      <w:kern w:val="36"/>
      <w:sz w:val="24"/>
      <w:szCs w:val="48"/>
    </w:rPr>
  </w:style>
  <w:style w:type="character" w:customStyle="1" w:styleId="Heading2Char">
    <w:name w:val="Heading 2 Char"/>
    <w:basedOn w:val="DefaultParagraphFont"/>
    <w:link w:val="Heading2"/>
    <w:uiPriority w:val="9"/>
    <w:rsid w:val="006F59FC"/>
    <w:rPr>
      <w:b/>
      <w:bCs/>
      <w:sz w:val="24"/>
      <w:szCs w:val="36"/>
    </w:rPr>
  </w:style>
  <w:style w:type="character" w:customStyle="1" w:styleId="Heading3Char">
    <w:name w:val="Heading 3 Char"/>
    <w:basedOn w:val="DefaultParagraphFont"/>
    <w:link w:val="Heading3"/>
    <w:uiPriority w:val="9"/>
    <w:rsid w:val="006F59FC"/>
    <w:rPr>
      <w:b/>
      <w:bCs/>
      <w:i/>
      <w:sz w:val="24"/>
      <w:szCs w:val="28"/>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Spacing">
    <w:name w:val="No Spacing"/>
    <w:link w:val="NoSpacingChar"/>
    <w:uiPriority w:val="1"/>
    <w:qFormat/>
    <w:rsid w:val="00BD0CC7"/>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D0CC7"/>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BD0C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0CC7"/>
    <w:rPr>
      <w:rFonts w:ascii="Tahoma" w:hAnsi="Tahoma" w:cs="Tahoma"/>
      <w:sz w:val="16"/>
      <w:szCs w:val="16"/>
    </w:rPr>
  </w:style>
  <w:style w:type="paragraph" w:styleId="TOCHeading">
    <w:name w:val="TOC Heading"/>
    <w:basedOn w:val="Heading1"/>
    <w:next w:val="Normal"/>
    <w:uiPriority w:val="39"/>
    <w:semiHidden/>
    <w:unhideWhenUsed/>
    <w:qFormat/>
    <w:rsid w:val="00BD0CC7"/>
    <w:pPr>
      <w:spacing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BD0CC7"/>
    <w:pPr>
      <w:spacing w:after="100"/>
      <w:ind w:left="240"/>
    </w:pPr>
  </w:style>
  <w:style w:type="paragraph" w:styleId="TOC1">
    <w:name w:val="toc 1"/>
    <w:basedOn w:val="Normal"/>
    <w:next w:val="Normal"/>
    <w:autoRedefine/>
    <w:uiPriority w:val="39"/>
    <w:unhideWhenUsed/>
    <w:rsid w:val="00BD0CC7"/>
    <w:pPr>
      <w:spacing w:after="100"/>
    </w:pPr>
  </w:style>
  <w:style w:type="character" w:styleId="Hyperlink">
    <w:name w:val="Hyperlink"/>
    <w:basedOn w:val="DefaultParagraphFont"/>
    <w:uiPriority w:val="99"/>
    <w:unhideWhenUsed/>
    <w:rsid w:val="00BD0CC7"/>
    <w:rPr>
      <w:color w:val="0000FF" w:themeColor="hyperlink"/>
      <w:u w:val="single"/>
    </w:rPr>
  </w:style>
  <w:style w:type="paragraph" w:styleId="Header">
    <w:name w:val="header"/>
    <w:basedOn w:val="Normal"/>
    <w:link w:val="HeaderChar"/>
    <w:uiPriority w:val="99"/>
    <w:semiHidden/>
    <w:unhideWhenUsed/>
    <w:rsid w:val="00C956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956E8"/>
    <w:rPr>
      <w:sz w:val="24"/>
      <w:szCs w:val="24"/>
    </w:rPr>
  </w:style>
  <w:style w:type="paragraph" w:styleId="Footer">
    <w:name w:val="footer"/>
    <w:basedOn w:val="Normal"/>
    <w:link w:val="FooterChar"/>
    <w:uiPriority w:val="99"/>
    <w:unhideWhenUsed/>
    <w:rsid w:val="00C956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6E8"/>
    <w:rPr>
      <w:sz w:val="24"/>
      <w:szCs w:val="24"/>
    </w:rPr>
  </w:style>
  <w:style w:type="paragraph" w:styleId="Caption">
    <w:name w:val="caption"/>
    <w:basedOn w:val="Normal"/>
    <w:next w:val="Normal"/>
    <w:autoRedefine/>
    <w:uiPriority w:val="35"/>
    <w:unhideWhenUsed/>
    <w:qFormat/>
    <w:rsid w:val="006F59FC"/>
    <w:pPr>
      <w:spacing w:before="120"/>
      <w:jc w:val="center"/>
    </w:pPr>
    <w:rPr>
      <w:b/>
      <w:bCs/>
      <w:szCs w:val="18"/>
    </w:rPr>
  </w:style>
  <w:style w:type="paragraph" w:styleId="ListParagraph">
    <w:name w:val="List Paragraph"/>
    <w:basedOn w:val="Normal"/>
    <w:uiPriority w:val="34"/>
    <w:qFormat/>
    <w:rsid w:val="006F59FC"/>
    <w:pPr>
      <w:ind w:left="720"/>
      <w:contextualSpacing/>
    </w:pPr>
  </w:style>
  <w:style w:type="paragraph" w:styleId="TOC3">
    <w:name w:val="toc 3"/>
    <w:basedOn w:val="Normal"/>
    <w:next w:val="Normal"/>
    <w:autoRedefine/>
    <w:uiPriority w:val="39"/>
    <w:unhideWhenUsed/>
    <w:rsid w:val="006F59F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642738">
      <w:bodyDiv w:val="1"/>
      <w:marLeft w:val="0"/>
      <w:marRight w:val="0"/>
      <w:marTop w:val="0"/>
      <w:marBottom w:val="0"/>
      <w:divBdr>
        <w:top w:val="none" w:sz="0" w:space="0" w:color="auto"/>
        <w:left w:val="none" w:sz="0" w:space="0" w:color="auto"/>
        <w:bottom w:val="none" w:sz="0" w:space="0" w:color="auto"/>
        <w:right w:val="none" w:sz="0" w:space="0" w:color="auto"/>
      </w:divBdr>
      <w:divsChild>
        <w:div w:id="1400396059">
          <w:marLeft w:val="0"/>
          <w:marRight w:val="0"/>
          <w:marTop w:val="0"/>
          <w:marBottom w:val="0"/>
          <w:divBdr>
            <w:top w:val="none" w:sz="0" w:space="0" w:color="auto"/>
            <w:left w:val="none" w:sz="0" w:space="0" w:color="auto"/>
            <w:bottom w:val="none" w:sz="0" w:space="0" w:color="auto"/>
            <w:right w:val="none" w:sz="0" w:space="0" w:color="auto"/>
          </w:divBdr>
        </w:div>
      </w:divsChild>
    </w:div>
    <w:div w:id="727146499">
      <w:bodyDiv w:val="1"/>
      <w:marLeft w:val="0"/>
      <w:marRight w:val="0"/>
      <w:marTop w:val="0"/>
      <w:marBottom w:val="0"/>
      <w:divBdr>
        <w:top w:val="none" w:sz="0" w:space="0" w:color="auto"/>
        <w:left w:val="none" w:sz="0" w:space="0" w:color="auto"/>
        <w:bottom w:val="none" w:sz="0" w:space="0" w:color="auto"/>
        <w:right w:val="none" w:sz="0" w:space="0" w:color="auto"/>
      </w:divBdr>
      <w:divsChild>
        <w:div w:id="718362815">
          <w:marLeft w:val="0"/>
          <w:marRight w:val="0"/>
          <w:marTop w:val="0"/>
          <w:marBottom w:val="0"/>
          <w:divBdr>
            <w:top w:val="none" w:sz="0" w:space="0" w:color="auto"/>
            <w:left w:val="none" w:sz="0" w:space="0" w:color="auto"/>
            <w:bottom w:val="none" w:sz="0" w:space="0" w:color="auto"/>
            <w:right w:val="none" w:sz="0" w:space="0" w:color="auto"/>
          </w:divBdr>
        </w:div>
      </w:divsChild>
    </w:div>
    <w:div w:id="903101504">
      <w:bodyDiv w:val="1"/>
      <w:marLeft w:val="0"/>
      <w:marRight w:val="0"/>
      <w:marTop w:val="0"/>
      <w:marBottom w:val="0"/>
      <w:divBdr>
        <w:top w:val="none" w:sz="0" w:space="0" w:color="auto"/>
        <w:left w:val="none" w:sz="0" w:space="0" w:color="auto"/>
        <w:bottom w:val="none" w:sz="0" w:space="0" w:color="auto"/>
        <w:right w:val="none" w:sz="0" w:space="0" w:color="auto"/>
      </w:divBdr>
      <w:divsChild>
        <w:div w:id="2084062261">
          <w:marLeft w:val="0"/>
          <w:marRight w:val="0"/>
          <w:marTop w:val="0"/>
          <w:marBottom w:val="0"/>
          <w:divBdr>
            <w:top w:val="none" w:sz="0" w:space="0" w:color="auto"/>
            <w:left w:val="none" w:sz="0" w:space="0" w:color="auto"/>
            <w:bottom w:val="none" w:sz="0" w:space="0" w:color="auto"/>
            <w:right w:val="none" w:sz="0" w:space="0" w:color="auto"/>
          </w:divBdr>
        </w:div>
      </w:divsChild>
    </w:div>
    <w:div w:id="1146044499">
      <w:bodyDiv w:val="1"/>
      <w:marLeft w:val="0"/>
      <w:marRight w:val="0"/>
      <w:marTop w:val="0"/>
      <w:marBottom w:val="0"/>
      <w:divBdr>
        <w:top w:val="none" w:sz="0" w:space="0" w:color="auto"/>
        <w:left w:val="none" w:sz="0" w:space="0" w:color="auto"/>
        <w:bottom w:val="none" w:sz="0" w:space="0" w:color="auto"/>
        <w:right w:val="none" w:sz="0" w:space="0" w:color="auto"/>
      </w:divBdr>
      <w:divsChild>
        <w:div w:id="2140563195">
          <w:marLeft w:val="0"/>
          <w:marRight w:val="0"/>
          <w:marTop w:val="0"/>
          <w:marBottom w:val="0"/>
          <w:divBdr>
            <w:top w:val="none" w:sz="0" w:space="0" w:color="auto"/>
            <w:left w:val="none" w:sz="0" w:space="0" w:color="auto"/>
            <w:bottom w:val="none" w:sz="0" w:space="0" w:color="auto"/>
            <w:right w:val="none" w:sz="0" w:space="0" w:color="auto"/>
          </w:divBdr>
        </w:div>
      </w:divsChild>
    </w:div>
    <w:div w:id="1382511296">
      <w:bodyDiv w:val="1"/>
      <w:marLeft w:val="0"/>
      <w:marRight w:val="0"/>
      <w:marTop w:val="0"/>
      <w:marBottom w:val="0"/>
      <w:divBdr>
        <w:top w:val="none" w:sz="0" w:space="0" w:color="auto"/>
        <w:left w:val="none" w:sz="0" w:space="0" w:color="auto"/>
        <w:bottom w:val="none" w:sz="0" w:space="0" w:color="auto"/>
        <w:right w:val="none" w:sz="0" w:space="0" w:color="auto"/>
      </w:divBdr>
      <w:divsChild>
        <w:div w:id="998314721">
          <w:marLeft w:val="0"/>
          <w:marRight w:val="0"/>
          <w:marTop w:val="0"/>
          <w:marBottom w:val="0"/>
          <w:divBdr>
            <w:top w:val="none" w:sz="0" w:space="0" w:color="auto"/>
            <w:left w:val="none" w:sz="0" w:space="0" w:color="auto"/>
            <w:bottom w:val="none" w:sz="0" w:space="0" w:color="auto"/>
            <w:right w:val="none" w:sz="0" w:space="0" w:color="auto"/>
          </w:divBdr>
        </w:div>
      </w:divsChild>
    </w:div>
    <w:div w:id="1789002830">
      <w:bodyDiv w:val="1"/>
      <w:marLeft w:val="0"/>
      <w:marRight w:val="0"/>
      <w:marTop w:val="0"/>
      <w:marBottom w:val="0"/>
      <w:divBdr>
        <w:top w:val="none" w:sz="0" w:space="0" w:color="auto"/>
        <w:left w:val="none" w:sz="0" w:space="0" w:color="auto"/>
        <w:bottom w:val="none" w:sz="0" w:space="0" w:color="auto"/>
        <w:right w:val="none" w:sz="0" w:space="0" w:color="auto"/>
      </w:divBdr>
      <w:divsChild>
        <w:div w:id="810442091">
          <w:marLeft w:val="0"/>
          <w:marRight w:val="0"/>
          <w:marTop w:val="0"/>
          <w:marBottom w:val="0"/>
          <w:divBdr>
            <w:top w:val="none" w:sz="0" w:space="0" w:color="auto"/>
            <w:left w:val="none" w:sz="0" w:space="0" w:color="auto"/>
            <w:bottom w:val="none" w:sz="0" w:space="0" w:color="auto"/>
            <w:right w:val="none" w:sz="0" w:space="0" w:color="auto"/>
          </w:divBdr>
        </w:div>
      </w:divsChild>
    </w:div>
    <w:div w:id="1915774782">
      <w:bodyDiv w:val="1"/>
      <w:marLeft w:val="0"/>
      <w:marRight w:val="0"/>
      <w:marTop w:val="0"/>
      <w:marBottom w:val="0"/>
      <w:divBdr>
        <w:top w:val="none" w:sz="0" w:space="0" w:color="auto"/>
        <w:left w:val="none" w:sz="0" w:space="0" w:color="auto"/>
        <w:bottom w:val="none" w:sz="0" w:space="0" w:color="auto"/>
        <w:right w:val="none" w:sz="0" w:space="0" w:color="auto"/>
      </w:divBdr>
      <w:divsChild>
        <w:div w:id="8605821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E12151-EC57-4ED5-AF34-23DF8FD28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11</Pages>
  <Words>2662</Words>
  <Characters>15178</Characters>
  <Application>Microsoft Office Word</Application>
  <DocSecurity>0</DocSecurity>
  <Lines>126</Lines>
  <Paragraphs>35</Paragraphs>
  <ScaleCrop>false</ScaleCrop>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Varun Kataram</cp:lastModifiedBy>
  <cp:revision>4</cp:revision>
  <dcterms:created xsi:type="dcterms:W3CDTF">2024-07-13T08:18:00Z</dcterms:created>
  <dcterms:modified xsi:type="dcterms:W3CDTF">2024-07-26T00:43:00Z</dcterms:modified>
</cp:coreProperties>
</file>