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2FD8" w:rsidP="00027EA4" w:rsidRDefault="00392C3E" w14:paraId="0680CD53" w14:textId="00330FE4">
      <w:pPr>
        <w:ind w:left="1440" w:right="-20"/>
        <w:rPr>
          <w:rFonts w:asciiTheme="majorHAnsi" w:hAnsiTheme="majorHAnsi" w:eastAsiaTheme="majorEastAsia" w:cstheme="majorBidi"/>
          <w:u w:val="single"/>
        </w:rPr>
      </w:pPr>
      <w:r>
        <w:rPr>
          <w:rFonts w:asciiTheme="majorHAnsi" w:hAnsiTheme="majorHAnsi" w:eastAsiaTheme="majorEastAsia" w:cstheme="majorBidi"/>
          <w:u w:val="single"/>
        </w:rPr>
        <w:t xml:space="preserve">Comprehensive Health and Fitness </w:t>
      </w:r>
      <w:r w:rsidR="00E937A4">
        <w:rPr>
          <w:rFonts w:asciiTheme="majorHAnsi" w:hAnsiTheme="majorHAnsi" w:eastAsiaTheme="majorEastAsia" w:cstheme="majorBidi"/>
          <w:u w:val="single"/>
        </w:rPr>
        <w:t xml:space="preserve">Assessment Report </w:t>
      </w:r>
    </w:p>
    <w:p w:rsidR="4E14729C" w:rsidP="3DDB2F9E" w:rsidRDefault="4E14729C" w14:paraId="6FB2B4EE" w14:textId="633F17CC">
      <w:pPr>
        <w:ind w:left="-20" w:right="-20"/>
        <w:rPr>
          <w:rFonts w:asciiTheme="majorHAnsi" w:hAnsiTheme="majorHAnsi" w:eastAsiaTheme="majorEastAsia" w:cstheme="majorBidi"/>
        </w:rPr>
      </w:pPr>
      <w:r w:rsidRPr="7F7158A9">
        <w:rPr>
          <w:rFonts w:asciiTheme="majorHAnsi" w:hAnsiTheme="majorHAnsi" w:eastAsiaTheme="majorEastAsia" w:cstheme="majorBidi"/>
          <w:u w:val="single"/>
        </w:rPr>
        <w:t>Health and fitness assessments</w:t>
      </w:r>
      <w:r w:rsidRPr="7F7158A9">
        <w:rPr>
          <w:rFonts w:asciiTheme="majorHAnsi" w:hAnsiTheme="majorHAnsi" w:eastAsiaTheme="majorEastAsia" w:cstheme="majorBidi"/>
        </w:rPr>
        <w:t xml:space="preserve"> </w:t>
      </w:r>
    </w:p>
    <w:p w:rsidR="682AC78E" w:rsidP="23616984" w:rsidRDefault="682AC78E" w14:paraId="33FA7DED" w14:textId="755B1CFA">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The </w:t>
      </w:r>
      <w:proofErr w:type="spellStart"/>
      <w:r w:rsidRPr="7F7158A9">
        <w:rPr>
          <w:rFonts w:asciiTheme="majorHAnsi" w:hAnsiTheme="majorHAnsi" w:eastAsiaTheme="majorEastAsia" w:cstheme="majorBidi"/>
        </w:rPr>
        <w:t>Astrand-Rhyming</w:t>
      </w:r>
      <w:proofErr w:type="spellEnd"/>
      <w:r w:rsidRPr="7F7158A9">
        <w:rPr>
          <w:rFonts w:asciiTheme="majorHAnsi" w:hAnsiTheme="majorHAnsi" w:eastAsiaTheme="majorEastAsia" w:cstheme="majorBidi"/>
        </w:rPr>
        <w:t xml:space="preserve"> </w:t>
      </w:r>
      <w:proofErr w:type="spellStart"/>
      <w:r w:rsidRPr="7F7158A9">
        <w:rPr>
          <w:rFonts w:asciiTheme="majorHAnsi" w:hAnsiTheme="majorHAnsi" w:eastAsiaTheme="majorEastAsia" w:cstheme="majorBidi"/>
        </w:rPr>
        <w:t>Submaximal</w:t>
      </w:r>
      <w:proofErr w:type="spellEnd"/>
      <w:r w:rsidRPr="7F7158A9">
        <w:rPr>
          <w:rFonts w:asciiTheme="majorHAnsi" w:hAnsiTheme="majorHAnsi" w:eastAsiaTheme="majorEastAsia" w:cstheme="majorBidi"/>
        </w:rPr>
        <w:t xml:space="preserve"> Cycle Test is a popular method for evaluating a person's cardiovascular fitness level. It is a </w:t>
      </w:r>
      <w:proofErr w:type="spellStart"/>
      <w:r w:rsidRPr="7F7158A9">
        <w:rPr>
          <w:rFonts w:asciiTheme="majorHAnsi" w:hAnsiTheme="majorHAnsi" w:eastAsiaTheme="majorEastAsia" w:cstheme="majorBidi"/>
        </w:rPr>
        <w:t>submaximal</w:t>
      </w:r>
      <w:proofErr w:type="spellEnd"/>
      <w:r w:rsidRPr="7F7158A9">
        <w:rPr>
          <w:rFonts w:asciiTheme="majorHAnsi" w:hAnsiTheme="majorHAnsi" w:eastAsiaTheme="majorEastAsia" w:cstheme="majorBidi"/>
        </w:rPr>
        <w:t xml:space="preserve"> test, meaning the subject does not have to exert themselves to the maximum. </w:t>
      </w:r>
      <w:r w:rsidRPr="7F7158A9" w:rsidR="7EC92D00">
        <w:rPr>
          <w:rFonts w:asciiTheme="majorHAnsi" w:hAnsiTheme="majorHAnsi" w:eastAsiaTheme="majorEastAsia" w:cstheme="majorBidi"/>
        </w:rPr>
        <w:t>According to (</w:t>
      </w:r>
      <w:r w:rsidRPr="7F7158A9" w:rsidR="5A899F59">
        <w:rPr>
          <w:rFonts w:asciiTheme="majorHAnsi" w:hAnsiTheme="majorHAnsi" w:eastAsiaTheme="majorEastAsia" w:cstheme="majorBidi"/>
        </w:rPr>
        <w:t>Liguori, G</w:t>
      </w:r>
      <w:r w:rsidRPr="7F7158A9" w:rsidR="7EC92D00">
        <w:rPr>
          <w:rFonts w:asciiTheme="majorHAnsi" w:hAnsiTheme="majorHAnsi" w:eastAsiaTheme="majorEastAsia" w:cstheme="majorBidi"/>
        </w:rPr>
        <w:t xml:space="preserve"> 2021, p. 88), The </w:t>
      </w:r>
      <w:proofErr w:type="spellStart"/>
      <w:r w:rsidRPr="7F7158A9" w:rsidR="7EC92D00">
        <w:rPr>
          <w:rFonts w:asciiTheme="majorHAnsi" w:hAnsiTheme="majorHAnsi" w:eastAsiaTheme="majorEastAsia" w:cstheme="majorBidi"/>
        </w:rPr>
        <w:t>Astrand-Rhyming</w:t>
      </w:r>
      <w:proofErr w:type="spellEnd"/>
      <w:r w:rsidRPr="7F7158A9" w:rsidR="7EC92D00">
        <w:rPr>
          <w:rFonts w:asciiTheme="majorHAnsi" w:hAnsiTheme="majorHAnsi" w:eastAsiaTheme="majorEastAsia" w:cstheme="majorBidi"/>
        </w:rPr>
        <w:t xml:space="preserve"> </w:t>
      </w:r>
      <w:proofErr w:type="spellStart"/>
      <w:r w:rsidRPr="7F7158A9" w:rsidR="7EC92D00">
        <w:rPr>
          <w:rFonts w:asciiTheme="majorHAnsi" w:hAnsiTheme="majorHAnsi" w:eastAsiaTheme="majorEastAsia" w:cstheme="majorBidi"/>
        </w:rPr>
        <w:t>Submaximal</w:t>
      </w:r>
      <w:proofErr w:type="spellEnd"/>
      <w:r w:rsidRPr="7F7158A9" w:rsidR="7EC92D00">
        <w:rPr>
          <w:rFonts w:asciiTheme="majorHAnsi" w:hAnsiTheme="majorHAnsi" w:eastAsiaTheme="majorEastAsia" w:cstheme="majorBidi"/>
        </w:rPr>
        <w:t xml:space="preserve"> Cycle test can be altered by factors like last meal, caffeine intake, heat, and humidity.</w:t>
      </w:r>
    </w:p>
    <w:p w:rsidR="2716DAE1" w:rsidP="23616984" w:rsidRDefault="2716DAE1" w14:paraId="2B81BC67" w14:textId="5EA99997">
      <w:pPr>
        <w:ind w:left="-20" w:right="-20"/>
        <w:rPr>
          <w:rFonts w:asciiTheme="majorHAnsi" w:hAnsiTheme="majorHAnsi" w:eastAsiaTheme="majorEastAsia" w:cstheme="majorBidi"/>
        </w:rPr>
      </w:pPr>
      <w:r w:rsidRPr="7F7158A9">
        <w:rPr>
          <w:rFonts w:asciiTheme="majorHAnsi" w:hAnsiTheme="majorHAnsi" w:eastAsiaTheme="majorEastAsia" w:cstheme="majorBidi"/>
        </w:rPr>
        <w:t>(</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et al, 2018, pp. 97-113) </w:t>
      </w:r>
      <w:proofErr w:type="spellStart"/>
      <w:r w:rsidRPr="7F7158A9">
        <w:rPr>
          <w:rFonts w:asciiTheme="majorHAnsi" w:hAnsiTheme="majorHAnsi" w:eastAsiaTheme="majorEastAsia" w:cstheme="majorBidi"/>
        </w:rPr>
        <w:t>emphas</w:t>
      </w:r>
      <w:r w:rsidRPr="7F7158A9" w:rsidR="645541C6">
        <w:rPr>
          <w:rFonts w:asciiTheme="majorHAnsi" w:hAnsiTheme="majorHAnsi" w:eastAsiaTheme="majorEastAsia" w:cstheme="majorBidi"/>
        </w:rPr>
        <w:t>is</w:t>
      </w:r>
      <w:r w:rsidRPr="7F7158A9">
        <w:rPr>
          <w:rFonts w:asciiTheme="majorHAnsi" w:hAnsiTheme="majorHAnsi" w:eastAsiaTheme="majorEastAsia" w:cstheme="majorBidi"/>
        </w:rPr>
        <w:t>es</w:t>
      </w:r>
      <w:proofErr w:type="spellEnd"/>
      <w:r w:rsidRPr="7F7158A9">
        <w:rPr>
          <w:rFonts w:asciiTheme="majorHAnsi" w:hAnsiTheme="majorHAnsi" w:eastAsiaTheme="majorEastAsia" w:cstheme="majorBidi"/>
        </w:rPr>
        <w:t xml:space="preserve"> the significance of BMI as a quick and easy health assessment tool. It is instrumental in </w:t>
      </w:r>
      <w:proofErr w:type="spellStart"/>
      <w:r w:rsidRPr="7F7158A9">
        <w:rPr>
          <w:rFonts w:asciiTheme="majorHAnsi" w:hAnsiTheme="majorHAnsi" w:eastAsiaTheme="majorEastAsia" w:cstheme="majorBidi"/>
        </w:rPr>
        <w:t>categori</w:t>
      </w:r>
      <w:r w:rsidRPr="7F7158A9" w:rsidR="5271E904">
        <w:rPr>
          <w:rFonts w:asciiTheme="majorHAnsi" w:hAnsiTheme="majorHAnsi" w:eastAsiaTheme="majorEastAsia" w:cstheme="majorBidi"/>
        </w:rPr>
        <w:t>s</w:t>
      </w:r>
      <w:r w:rsidRPr="7F7158A9">
        <w:rPr>
          <w:rFonts w:asciiTheme="majorHAnsi" w:hAnsiTheme="majorHAnsi" w:eastAsiaTheme="majorEastAsia" w:cstheme="majorBidi"/>
        </w:rPr>
        <w:t>ing</w:t>
      </w:r>
      <w:proofErr w:type="spellEnd"/>
      <w:r w:rsidRPr="7F7158A9">
        <w:rPr>
          <w:rFonts w:asciiTheme="majorHAnsi" w:hAnsiTheme="majorHAnsi" w:eastAsiaTheme="majorEastAsia" w:cstheme="majorBidi"/>
        </w:rPr>
        <w:t xml:space="preserve"> individuals into groups such as overweight and normal. However, for those with a high muscle mass, BMI might not be accurate as it needs to account for the differences between fat and muscle. From the waist to the hip, Excess body fat around the abdomen can increase the risk of type 2 diabetes, stroke, and cardiovascular disease. And carrying out (</w:t>
      </w:r>
      <w:r w:rsidRPr="7F7158A9" w:rsidR="10B936AA">
        <w:rPr>
          <w:rFonts w:asciiTheme="majorHAnsi" w:hAnsiTheme="majorHAnsi" w:eastAsiaTheme="majorEastAsia" w:cstheme="majorBidi"/>
        </w:rPr>
        <w:t>Liguori, G</w:t>
      </w:r>
      <w:r w:rsidRPr="7F7158A9">
        <w:rPr>
          <w:rFonts w:asciiTheme="majorHAnsi" w:hAnsiTheme="majorHAnsi" w:eastAsiaTheme="majorEastAsia" w:cstheme="majorBidi"/>
        </w:rPr>
        <w:t xml:space="preserve"> 2021, p.64). </w:t>
      </w:r>
    </w:p>
    <w:p w:rsidR="2716DAE1" w:rsidP="23616984" w:rsidRDefault="2716DAE1" w14:paraId="48CFBE08" w14:textId="2EF33557">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Choose the 1-minute sit-up test for muscle endurance because it is quick and easy to carry out and doesn't need lots of equipment, as stated by </w:t>
      </w:r>
      <w:r w:rsidRPr="7F7158A9" w:rsidR="790138BF">
        <w:rPr>
          <w:rFonts w:asciiTheme="majorHAnsi" w:hAnsiTheme="majorHAnsi" w:eastAsiaTheme="majorEastAsia" w:cstheme="majorBidi"/>
        </w:rPr>
        <w:t>(</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et al. 2018, pp. 84-96). Muscle endurance helps us carry out Everyday tasks like cleaning the house, mowing the garden, or painting the house without feeling exhausted. Developing and maintaining muscle endurance through regular exercise and physical activity is crucial. It improves our ability to perform these tasks and overall health and well-being. </w:t>
      </w:r>
    </w:p>
    <w:p w:rsidR="2716DAE1" w:rsidP="23616984" w:rsidRDefault="2716DAE1" w14:paraId="6EC3C8B6" w14:textId="3FC7B685">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For muscle strength, select the Hand Grip Dynamometer </w:t>
      </w:r>
      <w:r w:rsidRPr="7F7158A9" w:rsidR="00565B04">
        <w:rPr>
          <w:rFonts w:asciiTheme="majorHAnsi" w:hAnsiTheme="majorHAnsi" w:eastAsiaTheme="majorEastAsia" w:cstheme="majorBidi"/>
        </w:rPr>
        <w:t>(</w:t>
      </w:r>
      <w:r w:rsidRPr="7F7158A9">
        <w:rPr>
          <w:rFonts w:asciiTheme="majorHAnsi" w:hAnsiTheme="majorHAnsi" w:eastAsiaTheme="majorEastAsia" w:cstheme="majorBidi"/>
        </w:rPr>
        <w:t>Wind et al</w:t>
      </w:r>
      <w:r w:rsidRPr="7F7158A9" w:rsidR="32DB379C">
        <w:rPr>
          <w:rFonts w:asciiTheme="majorHAnsi" w:hAnsiTheme="majorHAnsi" w:eastAsiaTheme="majorEastAsia" w:cstheme="majorBidi"/>
        </w:rPr>
        <w:t xml:space="preserve"> </w:t>
      </w:r>
      <w:r w:rsidRPr="7F7158A9">
        <w:rPr>
          <w:rFonts w:asciiTheme="majorHAnsi" w:hAnsiTheme="majorHAnsi" w:eastAsiaTheme="majorEastAsia" w:cstheme="majorBidi"/>
        </w:rPr>
        <w:t xml:space="preserve">2010) found while conducting a study investigating the relationship between grip and total muscle strength. The study found a strong correlation between the two, indicating that individuals with greater grip strength also tended to have higher overall muscle strength. This suggests that grip strength can be a helpful indicator of overall physical strength and may be a valuable tool for assessing an individual's muscular health. </w:t>
      </w:r>
    </w:p>
    <w:p w:rsidR="2716DAE1" w:rsidP="23616984" w:rsidRDefault="2716DAE1" w14:paraId="31A35221" w14:textId="21DED15E">
      <w:pPr>
        <w:ind w:left="-20" w:right="-20"/>
        <w:rPr>
          <w:rFonts w:asciiTheme="majorHAnsi" w:hAnsiTheme="majorHAnsi" w:eastAsiaTheme="majorEastAsia" w:cstheme="majorBidi"/>
        </w:rPr>
      </w:pPr>
      <w:r w:rsidRPr="7F7158A9">
        <w:rPr>
          <w:rFonts w:asciiTheme="majorHAnsi" w:hAnsiTheme="majorHAnsi" w:eastAsiaTheme="majorEastAsia" w:cstheme="majorBidi"/>
        </w:rPr>
        <w:t>For flexibility, the sit-and-reach test is easy and fast with limited equipment. And according to (</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et al, 2018, pp. 114- 124). The sit-and-reach test measures the flexibility of the hamstrings, lower back, and hips. While it primarily evaluates the lower body's flexibility, it is important to note that maintaining flexibility is crucial for injury prevention. According to (</w:t>
      </w:r>
      <w:r w:rsidRPr="7F7158A9" w:rsidR="55FB78FA">
        <w:rPr>
          <w:rFonts w:asciiTheme="majorHAnsi" w:hAnsiTheme="majorHAnsi" w:eastAsiaTheme="majorEastAsia" w:cstheme="majorBidi"/>
        </w:rPr>
        <w:t>Liguori, G</w:t>
      </w:r>
      <w:r w:rsidRPr="7F7158A9">
        <w:rPr>
          <w:rFonts w:asciiTheme="majorHAnsi" w:hAnsiTheme="majorHAnsi" w:eastAsiaTheme="majorEastAsia" w:cstheme="majorBidi"/>
        </w:rPr>
        <w:t xml:space="preserve"> 2021, p. </w:t>
      </w:r>
      <w:r w:rsidRPr="7F7158A9" w:rsidR="38D08C4D">
        <w:rPr>
          <w:rFonts w:asciiTheme="majorHAnsi" w:hAnsiTheme="majorHAnsi" w:eastAsiaTheme="majorEastAsia" w:cstheme="majorBidi"/>
        </w:rPr>
        <w:t>10</w:t>
      </w:r>
      <w:r w:rsidRPr="7F7158A9">
        <w:rPr>
          <w:rFonts w:asciiTheme="majorHAnsi" w:hAnsiTheme="majorHAnsi" w:eastAsiaTheme="majorEastAsia" w:cstheme="majorBidi"/>
        </w:rPr>
        <w:t>2)  it can significantly reduce the risk of injuries.</w:t>
      </w:r>
    </w:p>
    <w:p w:rsidR="2716DAE1" w:rsidP="23616984" w:rsidRDefault="2716DAE1" w14:paraId="31E76335" w14:textId="2EA434C1">
      <w:pPr>
        <w:ind w:left="-20" w:right="-20"/>
        <w:rPr>
          <w:rFonts w:asciiTheme="majorHAnsi" w:hAnsiTheme="majorHAnsi" w:eastAsiaTheme="majorEastAsia" w:cstheme="majorBidi"/>
        </w:rPr>
      </w:pPr>
      <w:r w:rsidRPr="7F7158A9">
        <w:rPr>
          <w:rFonts w:asciiTheme="majorHAnsi" w:hAnsiTheme="majorHAnsi" w:eastAsiaTheme="majorEastAsia" w:cstheme="majorBidi"/>
        </w:rPr>
        <w:t>According to (</w:t>
      </w:r>
      <w:r w:rsidRPr="7F7158A9" w:rsidR="5E501EAE">
        <w:rPr>
          <w:rFonts w:asciiTheme="majorHAnsi" w:hAnsiTheme="majorHAnsi" w:eastAsiaTheme="majorEastAsia" w:cstheme="majorBidi"/>
        </w:rPr>
        <w:t>Liguori, G</w:t>
      </w:r>
      <w:r w:rsidRPr="7F7158A9">
        <w:rPr>
          <w:rFonts w:asciiTheme="majorHAnsi" w:hAnsiTheme="majorHAnsi" w:eastAsiaTheme="majorEastAsia" w:cstheme="majorBidi"/>
        </w:rPr>
        <w:t xml:space="preserve"> 2021, p2 ) Maintaining good blood pressure is crucial for reducing the risk of strokes, heart attacks, and kidney failure. It has been shown that improving and maintaining good cardiovascular health is essential for preventing premature death and reducing the risk of cardiovascular diseases, such as hypertension, strokes, and heart attacks.</w:t>
      </w:r>
    </w:p>
    <w:p w:rsidR="23616984" w:rsidP="23616984" w:rsidRDefault="5A16059D" w14:paraId="420B3041" w14:textId="4928392B">
      <w:pPr>
        <w:ind w:left="-20" w:right="-20"/>
        <w:rPr>
          <w:rFonts w:asciiTheme="majorHAnsi" w:hAnsiTheme="majorHAnsi" w:eastAsiaTheme="majorEastAsia" w:cstheme="majorBidi"/>
        </w:rPr>
      </w:pPr>
      <w:r w:rsidRPr="7F7158A9">
        <w:rPr>
          <w:rFonts w:asciiTheme="majorHAnsi" w:hAnsiTheme="majorHAnsi" w:eastAsiaTheme="majorEastAsia" w:cstheme="majorBidi"/>
        </w:rPr>
        <w:lastRenderedPageBreak/>
        <w:t>According to a study by (Cheng et al 2010), the waist-to-hip ratio is a better predictor of the risk of type 2 diabetes and hypertension than BMI since it reflects abdominal fat more accurately. as well, as the waist-to-hip ratio is quick and straightforward and only need a tape measure.</w:t>
      </w:r>
    </w:p>
    <w:p w:rsidR="3DDB2F9E" w:rsidP="3DDB2F9E" w:rsidRDefault="3DDB2F9E" w14:paraId="71816ABB" w14:textId="148C7774">
      <w:pPr>
        <w:ind w:left="-20" w:right="-20"/>
        <w:rPr>
          <w:rFonts w:asciiTheme="majorHAnsi" w:hAnsiTheme="majorHAnsi" w:eastAsiaTheme="majorEastAsia" w:cstheme="majorBidi"/>
        </w:rPr>
      </w:pPr>
    </w:p>
    <w:p w:rsidR="3DDB2F9E" w:rsidP="3DDB2F9E" w:rsidRDefault="3DDB2F9E" w14:paraId="732119E3" w14:textId="2A48004C">
      <w:pPr>
        <w:ind w:left="-20" w:right="-20"/>
        <w:rPr>
          <w:rFonts w:asciiTheme="majorHAnsi" w:hAnsiTheme="majorHAnsi" w:eastAsiaTheme="majorEastAsia" w:cstheme="majorBidi"/>
        </w:rPr>
      </w:pPr>
    </w:p>
    <w:p w:rsidR="16890EF6" w:rsidP="3DDB2F9E" w:rsidRDefault="16890EF6" w14:paraId="30D4F0D8" w14:textId="56C61CC4">
      <w:pPr>
        <w:ind w:left="-20" w:right="-20"/>
        <w:rPr>
          <w:rFonts w:asciiTheme="majorHAnsi" w:hAnsiTheme="majorHAnsi" w:eastAsiaTheme="majorEastAsia" w:cstheme="majorBidi"/>
          <w:u w:val="single"/>
        </w:rPr>
      </w:pPr>
      <w:r w:rsidRPr="7F7158A9">
        <w:rPr>
          <w:rFonts w:asciiTheme="majorHAnsi" w:hAnsiTheme="majorHAnsi" w:eastAsiaTheme="majorEastAsia" w:cstheme="majorBidi"/>
          <w:u w:val="single"/>
        </w:rPr>
        <w:t xml:space="preserve">Protocols </w:t>
      </w:r>
    </w:p>
    <w:p w:rsidR="0095D280" w:rsidP="23616984" w:rsidRDefault="0095D280" w14:paraId="4B9E31CB" w14:textId="16A29517">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The </w:t>
      </w:r>
      <w:proofErr w:type="spellStart"/>
      <w:r w:rsidRPr="7F7158A9">
        <w:rPr>
          <w:rFonts w:asciiTheme="majorHAnsi" w:hAnsiTheme="majorHAnsi" w:eastAsiaTheme="majorEastAsia" w:cstheme="majorBidi"/>
        </w:rPr>
        <w:t>Astrand-Rhyming</w:t>
      </w:r>
      <w:proofErr w:type="spellEnd"/>
      <w:r w:rsidRPr="7F7158A9">
        <w:rPr>
          <w:rFonts w:asciiTheme="majorHAnsi" w:hAnsiTheme="majorHAnsi" w:eastAsiaTheme="majorEastAsia" w:cstheme="majorBidi"/>
        </w:rPr>
        <w:t xml:space="preserve"> </w:t>
      </w:r>
      <w:proofErr w:type="spellStart"/>
      <w:r w:rsidRPr="7F7158A9">
        <w:rPr>
          <w:rFonts w:asciiTheme="majorHAnsi" w:hAnsiTheme="majorHAnsi" w:eastAsiaTheme="majorEastAsia" w:cstheme="majorBidi"/>
        </w:rPr>
        <w:t>Submaximal</w:t>
      </w:r>
      <w:proofErr w:type="spellEnd"/>
      <w:r w:rsidRPr="7F7158A9">
        <w:rPr>
          <w:rFonts w:asciiTheme="majorHAnsi" w:hAnsiTheme="majorHAnsi" w:eastAsiaTheme="majorEastAsia" w:cstheme="majorBidi"/>
        </w:rPr>
        <w:t xml:space="preserve"> Cycle Test was conducted using the protocols described by </w:t>
      </w:r>
      <w:r w:rsidRPr="7F7158A9" w:rsidR="00FA1C30">
        <w:rPr>
          <w:rFonts w:asciiTheme="majorHAnsi" w:hAnsiTheme="majorHAnsi" w:eastAsiaTheme="majorEastAsia" w:cstheme="majorBidi"/>
        </w:rPr>
        <w:t>(</w:t>
      </w:r>
      <w:proofErr w:type="spellStart"/>
      <w:r w:rsidRPr="7F7158A9" w:rsidR="5367AFBF">
        <w:rPr>
          <w:rFonts w:asciiTheme="majorHAnsi" w:hAnsiTheme="majorHAnsi" w:eastAsiaTheme="majorEastAsia" w:cstheme="majorBidi"/>
        </w:rPr>
        <w:t>H</w:t>
      </w:r>
      <w:r w:rsidRPr="7F7158A9" w:rsidR="4ACA2647">
        <w:rPr>
          <w:rFonts w:asciiTheme="majorHAnsi" w:hAnsiTheme="majorHAnsi" w:eastAsiaTheme="majorEastAsia" w:cstheme="majorBidi"/>
        </w:rPr>
        <w:t>o</w:t>
      </w:r>
      <w:r w:rsidRPr="7F7158A9" w:rsidR="5367AFBF">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The subject warmed up for 2 minutes at 50 watts and then started the 6-minute test at 100 watts. The power output was adjusted at the end of the third minute to keep the heart rate in the 120-170 bpm target zone. </w:t>
      </w:r>
      <w:bookmarkStart w:name="_Int_wlAgzkET" w:id="0"/>
      <w:r w:rsidRPr="7F7158A9">
        <w:rPr>
          <w:rFonts w:asciiTheme="majorHAnsi" w:hAnsiTheme="majorHAnsi" w:eastAsiaTheme="majorEastAsia" w:cstheme="majorBidi"/>
        </w:rPr>
        <w:t>The heart rate was recorded using the Polar 10 chest strap, and the participant was allowed to cool down afterwards.</w:t>
      </w:r>
      <w:bookmarkEnd w:id="0"/>
    </w:p>
    <w:p w:rsidR="5E6F4257" w:rsidP="23616984" w:rsidRDefault="5E6F4257" w14:paraId="013D20DE" w14:textId="1490A5FC">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Equipment: Polar H10 (Polar Electro, Warwick, UK) and </w:t>
      </w:r>
      <w:proofErr w:type="spellStart"/>
      <w:r w:rsidRPr="7F7158A9">
        <w:rPr>
          <w:rFonts w:asciiTheme="majorHAnsi" w:hAnsiTheme="majorHAnsi" w:eastAsiaTheme="majorEastAsia" w:cstheme="majorBidi"/>
        </w:rPr>
        <w:t>Wattbike</w:t>
      </w:r>
      <w:proofErr w:type="spellEnd"/>
      <w:r w:rsidRPr="7F7158A9">
        <w:rPr>
          <w:rFonts w:asciiTheme="majorHAnsi" w:hAnsiTheme="majorHAnsi" w:eastAsiaTheme="majorEastAsia" w:cstheme="majorBidi"/>
        </w:rPr>
        <w:t xml:space="preserve"> atom x (</w:t>
      </w:r>
      <w:proofErr w:type="spellStart"/>
      <w:r w:rsidRPr="7F7158A9">
        <w:rPr>
          <w:rFonts w:asciiTheme="majorHAnsi" w:hAnsiTheme="majorHAnsi" w:eastAsiaTheme="majorEastAsia" w:cstheme="majorBidi"/>
        </w:rPr>
        <w:t>Wattbike</w:t>
      </w:r>
      <w:proofErr w:type="spellEnd"/>
      <w:r w:rsidRPr="7F7158A9">
        <w:rPr>
          <w:rFonts w:asciiTheme="majorHAnsi" w:hAnsiTheme="majorHAnsi" w:eastAsiaTheme="majorEastAsia" w:cstheme="majorBidi"/>
        </w:rPr>
        <w:t xml:space="preserve">, Nottingham, UK). </w:t>
      </w:r>
    </w:p>
    <w:p w:rsidR="3CB79511" w:rsidP="23616984" w:rsidRDefault="3CB79511" w14:paraId="2D8C8D63" w14:textId="7F1B7039">
      <w:pPr>
        <w:ind w:left="-20" w:right="-20"/>
        <w:rPr>
          <w:rFonts w:asciiTheme="majorHAnsi" w:hAnsiTheme="majorHAnsi" w:eastAsiaTheme="majorEastAsia" w:cstheme="majorBidi"/>
          <w:color w:val="000000" w:themeColor="text1"/>
        </w:rPr>
      </w:pPr>
      <w:r w:rsidRPr="7F7158A9">
        <w:rPr>
          <w:rFonts w:asciiTheme="majorHAnsi" w:hAnsiTheme="majorHAnsi" w:eastAsiaTheme="majorEastAsia" w:cstheme="majorBidi"/>
        </w:rPr>
        <w:t xml:space="preserve">The Hand Grip Dynamometer was conducted following the protocols described by </w:t>
      </w:r>
      <w:r w:rsidRPr="7F7158A9" w:rsidR="00992B99">
        <w:rPr>
          <w:rFonts w:asciiTheme="majorHAnsi" w:hAnsiTheme="majorHAnsi" w:eastAsiaTheme="majorEastAsia" w:cstheme="majorBidi"/>
        </w:rPr>
        <w:t>(</w:t>
      </w:r>
      <w:proofErr w:type="spellStart"/>
      <w:r w:rsidRPr="7F7158A9" w:rsidR="1326014A">
        <w:rPr>
          <w:rFonts w:asciiTheme="majorHAnsi" w:hAnsiTheme="majorHAnsi" w:eastAsiaTheme="majorEastAsia" w:cstheme="majorBidi"/>
        </w:rPr>
        <w:t>H</w:t>
      </w:r>
      <w:r w:rsidRPr="7F7158A9" w:rsidR="55BF7DBA">
        <w:rPr>
          <w:rFonts w:asciiTheme="majorHAnsi" w:hAnsiTheme="majorHAnsi" w:eastAsiaTheme="majorEastAsia" w:cstheme="majorBidi"/>
        </w:rPr>
        <w:t>o</w:t>
      </w:r>
      <w:r w:rsidRPr="7F7158A9" w:rsidR="1326014A">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Start by adjusting the dynamometer handle to a comfortable position. Once ready to start, ensure that the subject's palm is facing up and the elbow is at a 90-degree angle; squeeze the handle for three seconds, and three times on each hand, with a two-minute rest between trials, and record the score for each go. </w:t>
      </w:r>
    </w:p>
    <w:p w:rsidR="7DAFCC4B" w:rsidP="23616984" w:rsidRDefault="7DAFCC4B" w14:paraId="6BF5A89D" w14:textId="480FA8C4">
      <w:pPr>
        <w:ind w:left="-20" w:right="-20"/>
        <w:rPr>
          <w:rFonts w:asciiTheme="majorHAnsi" w:hAnsiTheme="majorHAnsi" w:eastAsiaTheme="majorEastAsia" w:cstheme="majorBidi"/>
          <w:color w:val="000000" w:themeColor="text1"/>
        </w:rPr>
      </w:pPr>
      <w:r w:rsidRPr="7F7158A9">
        <w:rPr>
          <w:rFonts w:asciiTheme="majorHAnsi" w:hAnsiTheme="majorHAnsi" w:eastAsiaTheme="majorEastAsia" w:cstheme="majorBidi"/>
        </w:rPr>
        <w:t xml:space="preserve">Equipment - </w:t>
      </w:r>
      <w:proofErr w:type="spellStart"/>
      <w:r w:rsidRPr="7F7158A9" w:rsidR="489DAC23">
        <w:rPr>
          <w:rFonts w:asciiTheme="majorHAnsi" w:hAnsiTheme="majorHAnsi" w:eastAsiaTheme="majorEastAsia" w:cstheme="majorBidi"/>
        </w:rPr>
        <w:t>Takei</w:t>
      </w:r>
      <w:proofErr w:type="spellEnd"/>
      <w:r w:rsidRPr="7F7158A9" w:rsidR="489DAC23">
        <w:rPr>
          <w:rFonts w:asciiTheme="majorHAnsi" w:hAnsiTheme="majorHAnsi" w:eastAsiaTheme="majorEastAsia" w:cstheme="majorBidi"/>
        </w:rPr>
        <w:t xml:space="preserve"> Hand Grip Dynamometer ( </w:t>
      </w:r>
      <w:proofErr w:type="spellStart"/>
      <w:r w:rsidRPr="7F7158A9" w:rsidR="489DAC23">
        <w:rPr>
          <w:rFonts w:asciiTheme="majorHAnsi" w:hAnsiTheme="majorHAnsi" w:eastAsiaTheme="majorEastAsia" w:cstheme="majorBidi"/>
        </w:rPr>
        <w:t>Habdirect</w:t>
      </w:r>
      <w:proofErr w:type="spellEnd"/>
      <w:r w:rsidRPr="7F7158A9" w:rsidR="489DAC23">
        <w:rPr>
          <w:rFonts w:asciiTheme="majorHAnsi" w:hAnsiTheme="majorHAnsi" w:eastAsiaTheme="majorEastAsia" w:cstheme="majorBidi"/>
        </w:rPr>
        <w:t xml:space="preserve">, </w:t>
      </w:r>
      <w:proofErr w:type="spellStart"/>
      <w:r w:rsidRPr="7F7158A9" w:rsidR="489DAC23">
        <w:rPr>
          <w:rFonts w:asciiTheme="majorHAnsi" w:hAnsiTheme="majorHAnsi" w:eastAsiaTheme="majorEastAsia" w:cstheme="majorBidi"/>
        </w:rPr>
        <w:t>Southam</w:t>
      </w:r>
      <w:proofErr w:type="spellEnd"/>
      <w:r w:rsidRPr="7F7158A9" w:rsidR="489DAC23">
        <w:rPr>
          <w:rFonts w:asciiTheme="majorHAnsi" w:hAnsiTheme="majorHAnsi" w:eastAsiaTheme="majorEastAsia" w:cstheme="majorBidi"/>
        </w:rPr>
        <w:t>, UK)</w:t>
      </w:r>
    </w:p>
    <w:p w:rsidR="33002B31" w:rsidP="23616984" w:rsidRDefault="33002B31" w14:paraId="5016FB18" w14:textId="77ED6122">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The sit-and-reach was conducted following the protocols described by </w:t>
      </w:r>
      <w:r w:rsidRPr="7F7158A9" w:rsidR="00992B99">
        <w:rPr>
          <w:rFonts w:asciiTheme="majorHAnsi" w:hAnsiTheme="majorHAnsi" w:eastAsiaTheme="majorEastAsia" w:cstheme="majorBidi"/>
        </w:rPr>
        <w:t>(</w:t>
      </w:r>
      <w:proofErr w:type="spellStart"/>
      <w:r w:rsidRPr="7F7158A9" w:rsidR="2ACEFCCC">
        <w:rPr>
          <w:rFonts w:asciiTheme="majorHAnsi" w:hAnsiTheme="majorHAnsi" w:eastAsiaTheme="majorEastAsia" w:cstheme="majorBidi"/>
        </w:rPr>
        <w:t>H</w:t>
      </w:r>
      <w:r w:rsidRPr="7F7158A9" w:rsidR="61FB9D8D">
        <w:rPr>
          <w:rFonts w:asciiTheme="majorHAnsi" w:hAnsiTheme="majorHAnsi" w:eastAsiaTheme="majorEastAsia" w:cstheme="majorBidi"/>
        </w:rPr>
        <w:t>o</w:t>
      </w:r>
      <w:r w:rsidRPr="7F7158A9" w:rsidR="2ACEFCCC">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Before starting, ensure that shoes are </w:t>
      </w:r>
      <w:bookmarkStart w:name="_Int_xQcJn6gk" w:id="1"/>
      <w:r w:rsidRPr="7F7158A9">
        <w:rPr>
          <w:rFonts w:asciiTheme="majorHAnsi" w:hAnsiTheme="majorHAnsi" w:eastAsiaTheme="majorEastAsia" w:cstheme="majorBidi"/>
        </w:rPr>
        <w:t>removed</w:t>
      </w:r>
      <w:bookmarkEnd w:id="1"/>
      <w:r w:rsidRPr="7F7158A9">
        <w:rPr>
          <w:rFonts w:asciiTheme="majorHAnsi" w:hAnsiTheme="majorHAnsi" w:eastAsiaTheme="majorEastAsia" w:cstheme="majorBidi"/>
        </w:rPr>
        <w:t xml:space="preserve"> and the subject has warm-up. Legs should be straight, with no bending of the knees. Place feet flat on the box and extend arms straight forward, with one hand over the other. Reach forward and hold for two sections. </w:t>
      </w:r>
      <w:bookmarkStart w:name="_Int_6xT25qzl" w:id="2"/>
      <w:r w:rsidRPr="7F7158A9">
        <w:rPr>
          <w:rFonts w:asciiTheme="majorHAnsi" w:hAnsiTheme="majorHAnsi" w:eastAsiaTheme="majorEastAsia" w:cstheme="majorBidi"/>
        </w:rPr>
        <w:t>Repeat for</w:t>
      </w:r>
      <w:bookmarkEnd w:id="2"/>
      <w:r w:rsidRPr="7F7158A9">
        <w:rPr>
          <w:rFonts w:asciiTheme="majorHAnsi" w:hAnsiTheme="majorHAnsi" w:eastAsiaTheme="majorEastAsia" w:cstheme="majorBidi"/>
        </w:rPr>
        <w:t xml:space="preserve"> 3 times.</w:t>
      </w:r>
    </w:p>
    <w:p w:rsidR="669503ED" w:rsidP="23616984" w:rsidRDefault="669503ED" w14:paraId="7C2F91CA" w14:textId="54990137">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Equipment - </w:t>
      </w:r>
      <w:r w:rsidRPr="7F7158A9" w:rsidR="6456BF54">
        <w:rPr>
          <w:rFonts w:asciiTheme="majorHAnsi" w:hAnsiTheme="majorHAnsi" w:eastAsiaTheme="majorEastAsia" w:cstheme="majorBidi"/>
        </w:rPr>
        <w:t>Sit and Reach box (</w:t>
      </w:r>
      <w:proofErr w:type="spellStart"/>
      <w:r w:rsidRPr="7F7158A9" w:rsidR="6456BF54">
        <w:rPr>
          <w:rFonts w:asciiTheme="majorHAnsi" w:hAnsiTheme="majorHAnsi" w:eastAsiaTheme="majorEastAsia" w:cstheme="majorBidi"/>
        </w:rPr>
        <w:t>Habdirect</w:t>
      </w:r>
      <w:proofErr w:type="spellEnd"/>
      <w:r w:rsidRPr="7F7158A9" w:rsidR="6456BF54">
        <w:rPr>
          <w:rFonts w:asciiTheme="majorHAnsi" w:hAnsiTheme="majorHAnsi" w:eastAsiaTheme="majorEastAsia" w:cstheme="majorBidi"/>
        </w:rPr>
        <w:t xml:space="preserve">, </w:t>
      </w:r>
      <w:proofErr w:type="spellStart"/>
      <w:r w:rsidRPr="7F7158A9" w:rsidR="6456BF54">
        <w:rPr>
          <w:rFonts w:asciiTheme="majorHAnsi" w:hAnsiTheme="majorHAnsi" w:eastAsiaTheme="majorEastAsia" w:cstheme="majorBidi"/>
        </w:rPr>
        <w:t>Southam</w:t>
      </w:r>
      <w:proofErr w:type="spellEnd"/>
      <w:r w:rsidRPr="7F7158A9" w:rsidR="6456BF54">
        <w:rPr>
          <w:rFonts w:asciiTheme="majorHAnsi" w:hAnsiTheme="majorHAnsi" w:eastAsiaTheme="majorEastAsia" w:cstheme="majorBidi"/>
        </w:rPr>
        <w:t>, UK)</w:t>
      </w:r>
    </w:p>
    <w:p w:rsidR="57E13C14" w:rsidP="23616984" w:rsidRDefault="57E13C14" w14:paraId="4D63CB91" w14:textId="737C889D">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The 1 Minute Sit-Up Test was conducted following the protocols described by </w:t>
      </w:r>
      <w:r w:rsidRPr="7F7158A9" w:rsidR="00992B99">
        <w:rPr>
          <w:rFonts w:asciiTheme="majorHAnsi" w:hAnsiTheme="majorHAnsi" w:eastAsiaTheme="majorEastAsia" w:cstheme="majorBidi"/>
        </w:rPr>
        <w:t>(</w:t>
      </w:r>
      <w:proofErr w:type="spellStart"/>
      <w:r w:rsidRPr="7F7158A9" w:rsidR="38B39411">
        <w:rPr>
          <w:rFonts w:asciiTheme="majorHAnsi" w:hAnsiTheme="majorHAnsi" w:eastAsiaTheme="majorEastAsia" w:cstheme="majorBidi"/>
        </w:rPr>
        <w:t>H</w:t>
      </w:r>
      <w:r w:rsidRPr="7F7158A9" w:rsidR="1DFC5352">
        <w:rPr>
          <w:rFonts w:asciiTheme="majorHAnsi" w:hAnsiTheme="majorHAnsi" w:eastAsiaTheme="majorEastAsia" w:cstheme="majorBidi"/>
        </w:rPr>
        <w:t>o</w:t>
      </w:r>
      <w:r w:rsidRPr="7F7158A9" w:rsidR="38B39411">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Have the subject laying on their back with knees bent and feet flat on the floor, with their fingers next to ears, and have someone holding onto their feet; the subject should touch each elbow to opposite knees and perform as many sit-ups as possible in 1 minute, the examiner should make sure they are recording the time with a stopwatch. </w:t>
      </w:r>
    </w:p>
    <w:p w:rsidR="0E1E0A81" w:rsidP="23616984" w:rsidRDefault="0E1E0A81" w14:paraId="0E4D58C1" w14:textId="1570894B">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Equipment- yoga mat, stopwatch. </w:t>
      </w:r>
    </w:p>
    <w:p w:rsidR="4234790E" w:rsidP="23616984" w:rsidRDefault="4234790E" w14:paraId="13E19187" w14:textId="0812836F">
      <w:pPr>
        <w:rPr>
          <w:rFonts w:asciiTheme="majorHAnsi" w:hAnsiTheme="majorHAnsi" w:eastAsiaTheme="majorEastAsia" w:cstheme="majorBidi"/>
        </w:rPr>
      </w:pPr>
      <w:r w:rsidRPr="7F7158A9">
        <w:rPr>
          <w:rFonts w:asciiTheme="majorHAnsi" w:hAnsiTheme="majorHAnsi" w:eastAsiaTheme="majorEastAsia" w:cstheme="majorBidi"/>
        </w:rPr>
        <w:t xml:space="preserve">The blood pressure measurement should follow the protocols described by </w:t>
      </w:r>
      <w:r w:rsidRPr="7F7158A9" w:rsidR="00992B99">
        <w:rPr>
          <w:rFonts w:asciiTheme="majorHAnsi" w:hAnsiTheme="majorHAnsi" w:eastAsiaTheme="majorEastAsia" w:cstheme="majorBidi"/>
        </w:rPr>
        <w:t>(</w:t>
      </w:r>
      <w:proofErr w:type="spellStart"/>
      <w:r w:rsidRPr="7F7158A9" w:rsidR="5A3AD9DF">
        <w:rPr>
          <w:rFonts w:asciiTheme="majorHAnsi" w:hAnsiTheme="majorHAnsi" w:eastAsiaTheme="majorEastAsia" w:cstheme="majorBidi"/>
        </w:rPr>
        <w:t>H</w:t>
      </w:r>
      <w:r w:rsidRPr="7F7158A9" w:rsidR="74864695">
        <w:rPr>
          <w:rFonts w:asciiTheme="majorHAnsi" w:hAnsiTheme="majorHAnsi" w:eastAsiaTheme="majorEastAsia" w:cstheme="majorBidi"/>
        </w:rPr>
        <w:t>o</w:t>
      </w:r>
      <w:r w:rsidRPr="7F7158A9" w:rsidR="5A3AD9DF">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To begin, use an automated sphygmomanometer and make sure that the subject is relaxed, seated </w:t>
      </w:r>
      <w:r w:rsidRPr="7F7158A9">
        <w:rPr>
          <w:rFonts w:asciiTheme="majorHAnsi" w:hAnsiTheme="majorHAnsi" w:eastAsiaTheme="majorEastAsia" w:cstheme="majorBidi"/>
        </w:rPr>
        <w:lastRenderedPageBreak/>
        <w:t>comfortably, and upright with their legs uncrossed and their arm supported on the table. Allow the subject to sit for 5 minutes before taking the measurement. There should be no clothing covering the cuff's location. Place the cuff on the upper arm and ensure that the identification line is over the brachial artery. Wait until the automated sphygmomanometer is finished measuring before writing down the score.</w:t>
      </w:r>
    </w:p>
    <w:p w:rsidR="0D912190" w:rsidP="23616984" w:rsidRDefault="0D912190" w14:paraId="74EB779A" w14:textId="11C06512">
      <w:pPr>
        <w:rPr>
          <w:rFonts w:asciiTheme="majorHAnsi" w:hAnsiTheme="majorHAnsi" w:eastAsiaTheme="majorEastAsia" w:cstheme="majorBidi"/>
          <w:color w:val="000000" w:themeColor="text1"/>
        </w:rPr>
      </w:pPr>
      <w:r w:rsidRPr="7F7158A9">
        <w:rPr>
          <w:rFonts w:asciiTheme="majorHAnsi" w:hAnsiTheme="majorHAnsi" w:eastAsiaTheme="majorEastAsia" w:cstheme="majorBidi"/>
        </w:rPr>
        <w:t xml:space="preserve">Equipment- Automated BP Monitor </w:t>
      </w:r>
      <w:proofErr w:type="spellStart"/>
      <w:r w:rsidRPr="7F7158A9">
        <w:rPr>
          <w:rFonts w:asciiTheme="majorHAnsi" w:hAnsiTheme="majorHAnsi" w:eastAsiaTheme="majorEastAsia" w:cstheme="majorBidi"/>
        </w:rPr>
        <w:t>Boso</w:t>
      </w:r>
      <w:proofErr w:type="spellEnd"/>
      <w:r w:rsidRPr="7F7158A9">
        <w:rPr>
          <w:rFonts w:asciiTheme="majorHAnsi" w:hAnsiTheme="majorHAnsi" w:eastAsiaTheme="majorEastAsia" w:cstheme="majorBidi"/>
        </w:rPr>
        <w:t xml:space="preserve"> </w:t>
      </w:r>
      <w:proofErr w:type="spellStart"/>
      <w:r w:rsidRPr="7F7158A9">
        <w:rPr>
          <w:rFonts w:asciiTheme="majorHAnsi" w:hAnsiTheme="majorHAnsi" w:eastAsiaTheme="majorEastAsia" w:cstheme="majorBidi"/>
        </w:rPr>
        <w:t>Medicus</w:t>
      </w:r>
      <w:proofErr w:type="spellEnd"/>
      <w:r w:rsidRPr="7F7158A9">
        <w:rPr>
          <w:rFonts w:asciiTheme="majorHAnsi" w:hAnsiTheme="majorHAnsi" w:eastAsiaTheme="majorEastAsia" w:cstheme="majorBidi"/>
        </w:rPr>
        <w:t xml:space="preserve"> ( </w:t>
      </w:r>
      <w:proofErr w:type="spellStart"/>
      <w:r w:rsidRPr="7F7158A9">
        <w:rPr>
          <w:rFonts w:asciiTheme="majorHAnsi" w:hAnsiTheme="majorHAnsi" w:eastAsiaTheme="majorEastAsia" w:cstheme="majorBidi"/>
        </w:rPr>
        <w:t>Jungingen</w:t>
      </w:r>
      <w:proofErr w:type="spellEnd"/>
      <w:r w:rsidRPr="7F7158A9">
        <w:rPr>
          <w:rFonts w:asciiTheme="majorHAnsi" w:hAnsiTheme="majorHAnsi" w:eastAsiaTheme="majorEastAsia" w:cstheme="majorBidi"/>
        </w:rPr>
        <w:t>, Germany)</w:t>
      </w:r>
    </w:p>
    <w:p w:rsidR="01BC5D84" w:rsidP="23616984" w:rsidRDefault="01BC5D84" w14:paraId="41E9A091" w14:textId="5E71F569">
      <w:pPr>
        <w:rPr>
          <w:rFonts w:asciiTheme="majorHAnsi" w:hAnsiTheme="majorHAnsi" w:eastAsiaTheme="majorEastAsia" w:cstheme="majorBidi"/>
          <w:color w:val="000000" w:themeColor="text1"/>
        </w:rPr>
      </w:pPr>
      <w:r w:rsidRPr="7F7158A9">
        <w:rPr>
          <w:rFonts w:asciiTheme="majorHAnsi" w:hAnsiTheme="majorHAnsi" w:eastAsiaTheme="majorEastAsia" w:cstheme="majorBidi"/>
        </w:rPr>
        <w:t>To measure Waist-to-hip, follow</w:t>
      </w:r>
      <w:r w:rsidRPr="7F7158A9" w:rsidR="1A9D5207">
        <w:rPr>
          <w:rFonts w:asciiTheme="majorHAnsi" w:hAnsiTheme="majorHAnsi" w:eastAsiaTheme="majorEastAsia" w:cstheme="majorBidi"/>
        </w:rPr>
        <w:t>ing (</w:t>
      </w:r>
      <w:r w:rsidRPr="7F7158A9" w:rsidR="37659F90">
        <w:rPr>
          <w:rFonts w:asciiTheme="majorHAnsi" w:hAnsiTheme="majorHAnsi" w:eastAsiaTheme="majorEastAsia" w:cstheme="majorBidi"/>
        </w:rPr>
        <w:t>Liguori, G</w:t>
      </w:r>
      <w:r w:rsidRPr="7F7158A9" w:rsidR="7AC01DB7">
        <w:rPr>
          <w:rFonts w:asciiTheme="majorHAnsi" w:hAnsiTheme="majorHAnsi" w:eastAsiaTheme="majorEastAsia" w:cstheme="majorBidi"/>
        </w:rPr>
        <w:t xml:space="preserve"> </w:t>
      </w:r>
      <w:r w:rsidRPr="7F7158A9" w:rsidR="1A9D5207">
        <w:rPr>
          <w:rFonts w:asciiTheme="majorHAnsi" w:hAnsiTheme="majorHAnsi" w:eastAsiaTheme="majorEastAsia" w:cstheme="majorBidi"/>
        </w:rPr>
        <w:t xml:space="preserve"> 2021, p65)</w:t>
      </w:r>
      <w:r w:rsidRPr="7F7158A9">
        <w:rPr>
          <w:rFonts w:asciiTheme="majorHAnsi" w:hAnsiTheme="majorHAnsi" w:eastAsiaTheme="majorEastAsia" w:cstheme="majorBidi"/>
        </w:rPr>
        <w:t>. Wear minimal clothing, avoid pulling the tape too tight, take 2 measurements at each site, and remeasure if not within 5mm. For the waist, measure at the small part, and for the hip, measure at the most significant part.</w:t>
      </w:r>
    </w:p>
    <w:p w:rsidR="0E1E0A81" w:rsidP="23616984" w:rsidRDefault="0E1E0A81" w14:paraId="56FDFC8C" w14:textId="4661FFC4">
      <w:pPr>
        <w:ind w:left="-20" w:right="-20"/>
        <w:rPr>
          <w:rFonts w:asciiTheme="majorHAnsi" w:hAnsiTheme="majorHAnsi" w:eastAsiaTheme="majorEastAsia" w:cstheme="majorBidi"/>
        </w:rPr>
      </w:pPr>
      <w:r w:rsidRPr="7F7158A9">
        <w:rPr>
          <w:rFonts w:asciiTheme="majorHAnsi" w:hAnsiTheme="majorHAnsi" w:eastAsiaTheme="majorEastAsia" w:cstheme="majorBidi"/>
        </w:rPr>
        <w:t>Equipment- measuring tape (</w:t>
      </w:r>
      <w:proofErr w:type="spellStart"/>
      <w:r w:rsidRPr="7F7158A9">
        <w:rPr>
          <w:rFonts w:asciiTheme="majorHAnsi" w:hAnsiTheme="majorHAnsi" w:eastAsiaTheme="majorEastAsia" w:cstheme="majorBidi"/>
        </w:rPr>
        <w:t>Seca</w:t>
      </w:r>
      <w:proofErr w:type="spellEnd"/>
      <w:r w:rsidRPr="7F7158A9">
        <w:rPr>
          <w:rFonts w:asciiTheme="majorHAnsi" w:hAnsiTheme="majorHAnsi" w:eastAsiaTheme="majorEastAsia" w:cstheme="majorBidi"/>
        </w:rPr>
        <w:t xml:space="preserve">, Hamburg, Germany)   </w:t>
      </w:r>
    </w:p>
    <w:p w:rsidR="41796011" w:rsidP="23616984" w:rsidRDefault="41796011" w14:paraId="0B3C8FED" w14:textId="51EB0F84">
      <w:pPr>
        <w:ind w:left="-20" w:right="-20"/>
        <w:rPr>
          <w:rFonts w:asciiTheme="majorHAnsi" w:hAnsiTheme="majorHAnsi" w:eastAsiaTheme="majorEastAsia" w:cstheme="majorBidi"/>
        </w:rPr>
      </w:pPr>
      <w:r w:rsidRPr="7F7158A9">
        <w:rPr>
          <w:rFonts w:asciiTheme="majorHAnsi" w:hAnsiTheme="majorHAnsi" w:eastAsiaTheme="majorEastAsia" w:cstheme="majorBidi"/>
        </w:rPr>
        <w:t xml:space="preserve">To measure BMI accurately, follow </w:t>
      </w:r>
      <w:r w:rsidRPr="7F7158A9" w:rsidR="24057FBD">
        <w:rPr>
          <w:rFonts w:asciiTheme="majorHAnsi" w:hAnsiTheme="majorHAnsi" w:eastAsiaTheme="majorEastAsia" w:cstheme="majorBidi"/>
        </w:rPr>
        <w:t>(</w:t>
      </w:r>
      <w:r w:rsidRPr="7F7158A9" w:rsidR="6AFC0879">
        <w:rPr>
          <w:rFonts w:asciiTheme="majorHAnsi" w:hAnsiTheme="majorHAnsi" w:eastAsiaTheme="majorEastAsia" w:cstheme="majorBidi"/>
        </w:rPr>
        <w:t>Liguori, G</w:t>
      </w:r>
      <w:r w:rsidRPr="7F7158A9" w:rsidR="75BA5BC8">
        <w:rPr>
          <w:rFonts w:asciiTheme="majorHAnsi" w:hAnsiTheme="majorHAnsi" w:eastAsiaTheme="majorEastAsia" w:cstheme="majorBidi"/>
        </w:rPr>
        <w:t xml:space="preserve"> </w:t>
      </w:r>
      <w:r w:rsidRPr="7F7158A9" w:rsidR="24057FBD">
        <w:rPr>
          <w:rFonts w:asciiTheme="majorHAnsi" w:hAnsiTheme="majorHAnsi" w:eastAsiaTheme="majorEastAsia" w:cstheme="majorBidi"/>
        </w:rPr>
        <w:t xml:space="preserve"> 2021</w:t>
      </w:r>
      <w:r w:rsidRPr="7F7158A9" w:rsidR="455C79A2">
        <w:rPr>
          <w:rFonts w:asciiTheme="majorHAnsi" w:hAnsiTheme="majorHAnsi" w:eastAsiaTheme="majorEastAsia" w:cstheme="majorBidi"/>
        </w:rPr>
        <w:t>, p64</w:t>
      </w:r>
      <w:r w:rsidRPr="7F7158A9" w:rsidR="24057FBD">
        <w:rPr>
          <w:rFonts w:asciiTheme="majorHAnsi" w:hAnsiTheme="majorHAnsi" w:eastAsiaTheme="majorEastAsia" w:cstheme="majorBidi"/>
        </w:rPr>
        <w:t>)</w:t>
      </w:r>
      <w:r w:rsidRPr="7F7158A9">
        <w:rPr>
          <w:rFonts w:asciiTheme="majorHAnsi" w:hAnsiTheme="majorHAnsi" w:eastAsiaTheme="majorEastAsia" w:cstheme="majorBidi"/>
        </w:rPr>
        <w:t xml:space="preserve">. Remove shoes and excess clothing, and empty pockets before stepping on the scale. Stay still until the scale finishes measuring. For height, stand upright on a </w:t>
      </w:r>
      <w:proofErr w:type="spellStart"/>
      <w:r w:rsidRPr="7F7158A9">
        <w:rPr>
          <w:rFonts w:asciiTheme="majorHAnsi" w:hAnsiTheme="majorHAnsi" w:eastAsiaTheme="majorEastAsia" w:cstheme="majorBidi"/>
        </w:rPr>
        <w:t>stadiometer</w:t>
      </w:r>
      <w:proofErr w:type="spellEnd"/>
      <w:r w:rsidRPr="7F7158A9">
        <w:rPr>
          <w:rFonts w:asciiTheme="majorHAnsi" w:hAnsiTheme="majorHAnsi" w:eastAsiaTheme="majorEastAsia" w:cstheme="majorBidi"/>
        </w:rPr>
        <w:t xml:space="preserve"> without shoes, with heels together and back in contact with it.</w:t>
      </w:r>
    </w:p>
    <w:p w:rsidR="75084651" w:rsidP="23616984" w:rsidRDefault="75084651" w14:paraId="3D2F054A" w14:textId="39C6C8E2">
      <w:pPr>
        <w:rPr>
          <w:rFonts w:asciiTheme="majorHAnsi" w:hAnsiTheme="majorHAnsi" w:eastAsiaTheme="majorEastAsia" w:cstheme="majorBidi"/>
          <w:color w:val="000000" w:themeColor="text1"/>
        </w:rPr>
      </w:pPr>
      <w:r w:rsidRPr="7F7158A9">
        <w:rPr>
          <w:rFonts w:asciiTheme="majorHAnsi" w:hAnsiTheme="majorHAnsi" w:eastAsiaTheme="majorEastAsia" w:cstheme="majorBidi"/>
        </w:rPr>
        <w:t xml:space="preserve">Equipment - </w:t>
      </w:r>
      <w:proofErr w:type="spellStart"/>
      <w:r w:rsidRPr="7F7158A9">
        <w:rPr>
          <w:rFonts w:asciiTheme="majorHAnsi" w:hAnsiTheme="majorHAnsi" w:eastAsiaTheme="majorEastAsia" w:cstheme="majorBidi"/>
        </w:rPr>
        <w:t>Seca</w:t>
      </w:r>
      <w:proofErr w:type="spellEnd"/>
      <w:r w:rsidRPr="7F7158A9">
        <w:rPr>
          <w:rFonts w:asciiTheme="majorHAnsi" w:hAnsiTheme="majorHAnsi" w:eastAsiaTheme="majorEastAsia" w:cstheme="majorBidi"/>
        </w:rPr>
        <w:t xml:space="preserve"> 875 </w:t>
      </w:r>
      <w:r w:rsidRPr="7F7158A9" w:rsidR="6F25E20F">
        <w:rPr>
          <w:rFonts w:asciiTheme="majorHAnsi" w:hAnsiTheme="majorHAnsi" w:eastAsiaTheme="majorEastAsia" w:cstheme="majorBidi"/>
        </w:rPr>
        <w:t>weighing scale (</w:t>
      </w:r>
      <w:proofErr w:type="spellStart"/>
      <w:r w:rsidRPr="7F7158A9" w:rsidR="6F25E20F">
        <w:rPr>
          <w:rFonts w:asciiTheme="majorHAnsi" w:hAnsiTheme="majorHAnsi" w:eastAsiaTheme="majorEastAsia" w:cstheme="majorBidi"/>
        </w:rPr>
        <w:t>Seca</w:t>
      </w:r>
      <w:proofErr w:type="spellEnd"/>
      <w:r w:rsidRPr="7F7158A9" w:rsidR="6F25E20F">
        <w:rPr>
          <w:rFonts w:asciiTheme="majorHAnsi" w:hAnsiTheme="majorHAnsi" w:eastAsiaTheme="majorEastAsia" w:cstheme="majorBidi"/>
        </w:rPr>
        <w:t>, Hamburg, Germany)</w:t>
      </w:r>
      <w:r w:rsidRPr="7F7158A9" w:rsidR="26FAEDDF">
        <w:rPr>
          <w:rFonts w:asciiTheme="majorHAnsi" w:hAnsiTheme="majorHAnsi" w:eastAsiaTheme="majorEastAsia" w:cstheme="majorBidi"/>
        </w:rPr>
        <w:t xml:space="preserve">, </w:t>
      </w:r>
      <w:proofErr w:type="spellStart"/>
      <w:r w:rsidRPr="7F7158A9" w:rsidR="26FAEDDF">
        <w:rPr>
          <w:rFonts w:asciiTheme="majorHAnsi" w:hAnsiTheme="majorHAnsi" w:eastAsiaTheme="majorEastAsia" w:cstheme="majorBidi"/>
        </w:rPr>
        <w:t>Seca</w:t>
      </w:r>
      <w:proofErr w:type="spellEnd"/>
      <w:r w:rsidRPr="7F7158A9" w:rsidR="26FAEDDF">
        <w:rPr>
          <w:rFonts w:asciiTheme="majorHAnsi" w:hAnsiTheme="majorHAnsi" w:eastAsiaTheme="majorEastAsia" w:cstheme="majorBidi"/>
        </w:rPr>
        <w:t xml:space="preserve"> 213 (</w:t>
      </w:r>
      <w:proofErr w:type="spellStart"/>
      <w:r w:rsidRPr="7F7158A9" w:rsidR="26FAEDDF">
        <w:rPr>
          <w:rFonts w:asciiTheme="majorHAnsi" w:hAnsiTheme="majorHAnsi" w:eastAsiaTheme="majorEastAsia" w:cstheme="majorBidi"/>
        </w:rPr>
        <w:t>Seca</w:t>
      </w:r>
      <w:proofErr w:type="spellEnd"/>
      <w:r w:rsidRPr="7F7158A9" w:rsidR="26FAEDDF">
        <w:rPr>
          <w:rFonts w:asciiTheme="majorHAnsi" w:hAnsiTheme="majorHAnsi" w:eastAsiaTheme="majorEastAsia" w:cstheme="majorBidi"/>
        </w:rPr>
        <w:t>, Hamburg, Germany)</w:t>
      </w:r>
    </w:p>
    <w:p w:rsidR="23616984" w:rsidP="23616984" w:rsidRDefault="02163A19" w14:paraId="39FD1185" w14:textId="71A5BB0B">
      <w:pPr>
        <w:rPr>
          <w:rFonts w:asciiTheme="majorHAnsi" w:hAnsiTheme="majorHAnsi" w:eastAsiaTheme="majorEastAsia" w:cstheme="majorBidi"/>
          <w:u w:val="single"/>
        </w:rPr>
      </w:pPr>
      <w:r w:rsidRPr="7F7158A9">
        <w:rPr>
          <w:rFonts w:asciiTheme="majorHAnsi" w:hAnsiTheme="majorHAnsi" w:eastAsiaTheme="majorEastAsia" w:cstheme="majorBidi"/>
          <w:u w:val="single"/>
        </w:rPr>
        <w:t xml:space="preserve">Data </w:t>
      </w:r>
    </w:p>
    <w:tbl>
      <w:tblPr>
        <w:tblStyle w:val="GridTable5Dark-Accent6"/>
        <w:tblW w:w="0" w:type="auto"/>
        <w:tblLayout w:type="fixed"/>
        <w:tblLook w:val="06A0" w:firstRow="1" w:lastRow="0" w:firstColumn="1" w:lastColumn="0" w:noHBand="1" w:noVBand="1"/>
      </w:tblPr>
      <w:tblGrid>
        <w:gridCol w:w="3120"/>
        <w:gridCol w:w="3120"/>
        <w:gridCol w:w="3120"/>
      </w:tblGrid>
      <w:tr w:rsidR="23616984" w:rsidTr="006D3D2E" w14:paraId="3111EE7E"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20" w:type="dxa"/>
          </w:tcPr>
          <w:p w:rsidR="5181867B" w:rsidP="23616984" w:rsidRDefault="5181867B" w14:paraId="4EBC3A75" w14:textId="592F71A5">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Test </w:t>
            </w:r>
          </w:p>
        </w:tc>
        <w:tc>
          <w:tcPr>
            <w:tcW w:w="3120" w:type="dxa"/>
          </w:tcPr>
          <w:p w:rsidR="5181867B" w:rsidP="23616984" w:rsidRDefault="5181867B" w14:paraId="5379161B" w14:textId="247FFDD7">
            <w:pPr>
              <w:cnfStyle w:val="100000000000" w:firstRow="1" w:lastRow="0" w:firstColumn="0" w:lastColumn="0" w:oddVBand="0" w:evenVBand="0" w:oddHBand="0" w:evenHBand="0" w:firstRowFirstColumn="0" w:firstRowLastColumn="0" w:lastRowFirstColumn="0" w:lastRowLastColumn="0"/>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Result </w:t>
            </w:r>
          </w:p>
        </w:tc>
        <w:tc>
          <w:tcPr>
            <w:tcW w:w="3120" w:type="dxa"/>
          </w:tcPr>
          <w:p w:rsidR="5181867B" w:rsidP="23616984" w:rsidRDefault="5181867B" w14:paraId="7B2E12B3" w14:textId="43DBDAFC">
            <w:pPr>
              <w:cnfStyle w:val="100000000000" w:firstRow="1" w:lastRow="0" w:firstColumn="0" w:lastColumn="0" w:oddVBand="0" w:evenVBand="0" w:oddHBand="0" w:evenHBand="0" w:firstRowFirstColumn="0" w:firstRowLastColumn="0" w:lastRowFirstColumn="0" w:lastRowLastColumn="0"/>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Normative data </w:t>
            </w:r>
          </w:p>
        </w:tc>
      </w:tr>
      <w:tr w:rsidR="23616984" w:rsidTr="006D3D2E" w14:paraId="6D3CF8DF"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5181867B" w:rsidP="23616984" w:rsidRDefault="5181867B" w14:paraId="00BE5A1D" w14:textId="7A76B9CE">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Blood </w:t>
            </w:r>
            <w:r w:rsidRPr="7F7158A9" w:rsidR="25D1CC84">
              <w:rPr>
                <w:rFonts w:asciiTheme="majorHAnsi" w:hAnsiTheme="majorHAnsi" w:eastAsiaTheme="majorEastAsia" w:cstheme="majorBidi"/>
                <w:color w:val="auto"/>
              </w:rPr>
              <w:t>pressure</w:t>
            </w:r>
            <w:r w:rsidRPr="7F7158A9">
              <w:rPr>
                <w:rFonts w:asciiTheme="majorHAnsi" w:hAnsiTheme="majorHAnsi" w:eastAsiaTheme="majorEastAsia" w:cstheme="majorBidi"/>
                <w:color w:val="auto"/>
              </w:rPr>
              <w:t xml:space="preserve"> </w:t>
            </w:r>
          </w:p>
        </w:tc>
        <w:tc>
          <w:tcPr>
            <w:tcW w:w="3120" w:type="dxa"/>
          </w:tcPr>
          <w:p w:rsidR="5181867B" w:rsidP="23616984" w:rsidRDefault="5181867B" w14:paraId="7E535A29" w14:textId="66731443">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156/</w:t>
            </w:r>
            <w:bookmarkStart w:name="_Int_daJLC0ws" w:id="3"/>
            <w:r w:rsidRPr="7F7158A9">
              <w:rPr>
                <w:rFonts w:asciiTheme="majorHAnsi" w:hAnsiTheme="majorHAnsi" w:eastAsiaTheme="majorEastAsia" w:cstheme="majorBidi"/>
              </w:rPr>
              <w:t>93 mm</w:t>
            </w:r>
            <w:bookmarkEnd w:id="3"/>
            <w:r w:rsidRPr="7F7158A9">
              <w:rPr>
                <w:rFonts w:asciiTheme="majorHAnsi" w:hAnsiTheme="majorHAnsi" w:eastAsiaTheme="majorEastAsia" w:cstheme="majorBidi"/>
              </w:rPr>
              <w:t>/Hg</w:t>
            </w:r>
          </w:p>
        </w:tc>
        <w:tc>
          <w:tcPr>
            <w:tcW w:w="3120" w:type="dxa"/>
          </w:tcPr>
          <w:p w:rsidR="51B8380E" w:rsidP="23616984" w:rsidRDefault="51B8380E" w14:paraId="42CF590E" w14:textId="39378FA6">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 xml:space="preserve">Stage 1 hypertension </w:t>
            </w:r>
          </w:p>
        </w:tc>
      </w:tr>
      <w:tr w:rsidR="23616984" w:rsidTr="006D3D2E" w14:paraId="75324F52"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51B8380E" w:rsidP="23616984" w:rsidRDefault="51B8380E" w14:paraId="0423B91D" w14:textId="0AA5AF69">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Muscle strength </w:t>
            </w:r>
          </w:p>
        </w:tc>
        <w:tc>
          <w:tcPr>
            <w:tcW w:w="3120" w:type="dxa"/>
          </w:tcPr>
          <w:p w:rsidR="72D43808" w:rsidP="23616984" w:rsidRDefault="72D43808" w14:paraId="63EAF14D" w14:textId="19C1AD59">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85.1</w:t>
            </w:r>
          </w:p>
        </w:tc>
        <w:tc>
          <w:tcPr>
            <w:tcW w:w="3120" w:type="dxa"/>
          </w:tcPr>
          <w:p w:rsidR="72D43808" w:rsidP="23616984" w:rsidRDefault="72D43808" w14:paraId="7CEE1C05" w14:textId="4CFDEC7D">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 xml:space="preserve">10 </w:t>
            </w:r>
            <w:proofErr w:type="spellStart"/>
            <w:r w:rsidRPr="7F7158A9">
              <w:rPr>
                <w:rFonts w:asciiTheme="majorHAnsi" w:hAnsiTheme="majorHAnsi" w:eastAsiaTheme="majorEastAsia" w:cstheme="majorBidi"/>
              </w:rPr>
              <w:t>percental</w:t>
            </w:r>
            <w:proofErr w:type="spellEnd"/>
            <w:r w:rsidRPr="7F7158A9">
              <w:rPr>
                <w:rFonts w:asciiTheme="majorHAnsi" w:hAnsiTheme="majorHAnsi" w:eastAsiaTheme="majorEastAsia" w:cstheme="majorBidi"/>
              </w:rPr>
              <w:t xml:space="preserve"> </w:t>
            </w:r>
          </w:p>
        </w:tc>
      </w:tr>
      <w:tr w:rsidR="23616984" w:rsidTr="006D3D2E" w14:paraId="6488E5F9"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72D43808" w:rsidP="23616984" w:rsidRDefault="72D43808" w14:paraId="1D54E07A" w14:textId="41401751">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Vo2 Max</w:t>
            </w:r>
          </w:p>
        </w:tc>
        <w:tc>
          <w:tcPr>
            <w:tcW w:w="3120" w:type="dxa"/>
          </w:tcPr>
          <w:p w:rsidR="4A4DEAFE" w:rsidP="23616984" w:rsidRDefault="4A4DEAFE" w14:paraId="40E6D533" w14:textId="51B38E05">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20.1 ml/kg/min</w:t>
            </w:r>
          </w:p>
        </w:tc>
        <w:tc>
          <w:tcPr>
            <w:tcW w:w="3120" w:type="dxa"/>
          </w:tcPr>
          <w:p w:rsidR="4A4DEAFE" w:rsidP="23616984" w:rsidRDefault="4A4DEAFE" w14:paraId="2CFE46E2" w14:textId="319E3DE0">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 xml:space="preserve">Very </w:t>
            </w:r>
            <w:r w:rsidRPr="7F7158A9" w:rsidR="4460A7AF">
              <w:rPr>
                <w:rFonts w:asciiTheme="majorHAnsi" w:hAnsiTheme="majorHAnsi" w:eastAsiaTheme="majorEastAsia" w:cstheme="majorBidi"/>
              </w:rPr>
              <w:t>poor</w:t>
            </w:r>
          </w:p>
        </w:tc>
      </w:tr>
      <w:tr w:rsidR="23616984" w:rsidTr="006D3D2E" w14:paraId="59EAAC90"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7900EEFF" w:rsidP="23616984" w:rsidRDefault="7900EEFF" w14:paraId="0E4807E6" w14:textId="60B271AD">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Muscle endurance </w:t>
            </w:r>
          </w:p>
        </w:tc>
        <w:tc>
          <w:tcPr>
            <w:tcW w:w="3120" w:type="dxa"/>
          </w:tcPr>
          <w:p w:rsidR="11EF84D0" w:rsidP="23616984" w:rsidRDefault="11EF84D0" w14:paraId="53D8F58C" w14:textId="6D18FB4D">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30</w:t>
            </w:r>
          </w:p>
        </w:tc>
        <w:tc>
          <w:tcPr>
            <w:tcW w:w="3120" w:type="dxa"/>
          </w:tcPr>
          <w:p w:rsidR="11EF84D0" w:rsidP="23616984" w:rsidRDefault="11EF84D0" w14:paraId="11B65F79" w14:textId="2EC2934D">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poor</w:t>
            </w:r>
          </w:p>
        </w:tc>
      </w:tr>
      <w:tr w:rsidR="23616984" w:rsidTr="006D3D2E" w14:paraId="045D6173"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28108543" w:rsidP="23616984" w:rsidRDefault="28108543" w14:paraId="25C4AE02" w14:textId="18C5BF3A">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Flexibility </w:t>
            </w:r>
          </w:p>
        </w:tc>
        <w:tc>
          <w:tcPr>
            <w:tcW w:w="3120" w:type="dxa"/>
          </w:tcPr>
          <w:p w:rsidR="26541791" w:rsidP="23616984" w:rsidRDefault="26541791" w14:paraId="712374E7" w14:textId="29300C57">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 xml:space="preserve">19 </w:t>
            </w:r>
          </w:p>
        </w:tc>
        <w:tc>
          <w:tcPr>
            <w:tcW w:w="3120" w:type="dxa"/>
          </w:tcPr>
          <w:p w:rsidR="26541791" w:rsidP="23616984" w:rsidRDefault="26541791" w14:paraId="5149FB70" w14:textId="575DC953">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20</w:t>
            </w:r>
          </w:p>
        </w:tc>
      </w:tr>
      <w:tr w:rsidR="23616984" w:rsidTr="006D3D2E" w14:paraId="702BB95B"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61CE0BFF" w:rsidP="23616984" w:rsidRDefault="101FFCCE" w14:paraId="5302A9D4" w14:textId="4A74EB28">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body composition - </w:t>
            </w:r>
            <w:r w:rsidRPr="7F7158A9" w:rsidR="6A04C3E3">
              <w:rPr>
                <w:rFonts w:asciiTheme="majorHAnsi" w:hAnsiTheme="majorHAnsi" w:eastAsiaTheme="majorEastAsia" w:cstheme="majorBidi"/>
                <w:color w:val="auto"/>
              </w:rPr>
              <w:t>BMI</w:t>
            </w:r>
          </w:p>
        </w:tc>
        <w:tc>
          <w:tcPr>
            <w:tcW w:w="3120" w:type="dxa"/>
          </w:tcPr>
          <w:p w:rsidR="61CE0BFF" w:rsidP="23616984" w:rsidRDefault="61CE0BFF" w14:paraId="6505B087" w14:textId="3B133F99">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41.5</w:t>
            </w:r>
          </w:p>
        </w:tc>
        <w:tc>
          <w:tcPr>
            <w:tcW w:w="3120" w:type="dxa"/>
          </w:tcPr>
          <w:p w:rsidR="61CE0BFF" w:rsidP="23616984" w:rsidRDefault="61CE0BFF" w14:paraId="60C0B8CB" w14:textId="5DE217D4">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Obese III</w:t>
            </w:r>
          </w:p>
        </w:tc>
      </w:tr>
      <w:tr w:rsidR="23616984" w:rsidTr="006D3D2E" w14:paraId="4213B69B" w14:textId="77777777">
        <w:trPr>
          <w:trHeight w:val="300"/>
        </w:trPr>
        <w:tc>
          <w:tcPr>
            <w:cnfStyle w:val="001000000000" w:firstRow="0" w:lastRow="0" w:firstColumn="1" w:lastColumn="0" w:oddVBand="0" w:evenVBand="0" w:oddHBand="0" w:evenHBand="0" w:firstRowFirstColumn="0" w:firstRowLastColumn="0" w:lastRowFirstColumn="0" w:lastRowLastColumn="0"/>
            <w:tcW w:w="3120" w:type="dxa"/>
          </w:tcPr>
          <w:p w:rsidR="61CE0BFF" w:rsidP="23616984" w:rsidRDefault="03A4D6E8" w14:paraId="23B2EB86" w14:textId="3D22BF15">
            <w:pPr>
              <w:rPr>
                <w:rFonts w:asciiTheme="majorHAnsi" w:hAnsiTheme="majorHAnsi" w:eastAsiaTheme="majorEastAsia" w:cstheme="majorBidi"/>
                <w:color w:val="auto"/>
              </w:rPr>
            </w:pPr>
            <w:r w:rsidRPr="7F7158A9">
              <w:rPr>
                <w:rFonts w:asciiTheme="majorHAnsi" w:hAnsiTheme="majorHAnsi" w:eastAsiaTheme="majorEastAsia" w:cstheme="majorBidi"/>
                <w:color w:val="auto"/>
              </w:rPr>
              <w:t xml:space="preserve">body composition - </w:t>
            </w:r>
            <w:r w:rsidRPr="7F7158A9" w:rsidR="61CE0BFF">
              <w:rPr>
                <w:rFonts w:asciiTheme="majorHAnsi" w:hAnsiTheme="majorHAnsi" w:eastAsiaTheme="majorEastAsia" w:cstheme="majorBidi"/>
                <w:color w:val="auto"/>
              </w:rPr>
              <w:t xml:space="preserve">Waist to hip </w:t>
            </w:r>
          </w:p>
        </w:tc>
        <w:tc>
          <w:tcPr>
            <w:tcW w:w="3120" w:type="dxa"/>
          </w:tcPr>
          <w:p w:rsidR="61CE0BFF" w:rsidP="23616984" w:rsidRDefault="61CE0BFF" w14:paraId="57DF5977" w14:textId="788BAF4A">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0.87</w:t>
            </w:r>
          </w:p>
        </w:tc>
        <w:tc>
          <w:tcPr>
            <w:tcW w:w="3120" w:type="dxa"/>
          </w:tcPr>
          <w:p w:rsidR="49B5ACD2" w:rsidP="23616984" w:rsidRDefault="49B5ACD2" w14:paraId="0772F88E" w14:textId="609231DA">
            <w:pPr>
              <w:cnfStyle w:val="000000000000" w:firstRow="0" w:lastRow="0" w:firstColumn="0" w:lastColumn="0" w:oddVBand="0" w:evenVBand="0" w:oddHBand="0" w:evenHBand="0" w:firstRowFirstColumn="0" w:firstRowLastColumn="0" w:lastRowFirstColumn="0" w:lastRowLastColumn="0"/>
              <w:rPr>
                <w:rFonts w:asciiTheme="majorHAnsi" w:hAnsiTheme="majorHAnsi" w:eastAsiaTheme="majorEastAsia" w:cstheme="majorBidi"/>
              </w:rPr>
            </w:pPr>
            <w:r w:rsidRPr="7F7158A9">
              <w:rPr>
                <w:rFonts w:asciiTheme="majorHAnsi" w:hAnsiTheme="majorHAnsi" w:eastAsiaTheme="majorEastAsia" w:cstheme="majorBidi"/>
              </w:rPr>
              <w:t xml:space="preserve">Good </w:t>
            </w:r>
          </w:p>
        </w:tc>
      </w:tr>
    </w:tbl>
    <w:p w:rsidR="23616984" w:rsidP="23616984" w:rsidRDefault="23616984" w14:paraId="3D873D59" w14:textId="33BA5243">
      <w:pPr>
        <w:rPr>
          <w:rFonts w:asciiTheme="majorHAnsi" w:hAnsiTheme="majorHAnsi" w:eastAsiaTheme="majorEastAsia" w:cstheme="majorBidi"/>
        </w:rPr>
      </w:pPr>
    </w:p>
    <w:p w:rsidR="23C06D6E" w:rsidP="23616984" w:rsidRDefault="23C06D6E" w14:paraId="08229BA2" w14:textId="5E4BA5EF">
      <w:pPr>
        <w:rPr>
          <w:rFonts w:asciiTheme="majorHAnsi" w:hAnsiTheme="majorHAnsi" w:eastAsiaTheme="majorEastAsia" w:cstheme="majorBidi"/>
        </w:rPr>
      </w:pPr>
      <w:r w:rsidRPr="7F7158A9">
        <w:rPr>
          <w:rFonts w:asciiTheme="majorHAnsi" w:hAnsiTheme="majorHAnsi" w:eastAsiaTheme="majorEastAsia" w:cstheme="majorBidi"/>
        </w:rPr>
        <w:t>From looking at the subject scores within the fitness test, there are several areas for improvement. They are:</w:t>
      </w:r>
    </w:p>
    <w:p w:rsidR="23C06D6E" w:rsidP="7E3269A5" w:rsidRDefault="23C06D6E" w14:paraId="7F71B2A5" w14:textId="343E4C7C">
      <w:pPr>
        <w:rPr>
          <w:rFonts w:ascii="Aptos Display" w:hAnsi="Aptos Display" w:eastAsia="" w:cs="" w:asciiTheme="majorAscii" w:hAnsiTheme="majorAscii" w:eastAsiaTheme="majorEastAsia" w:cstheme="majorBidi"/>
        </w:rPr>
      </w:pPr>
      <w:r w:rsidRPr="7E3269A5" w:rsidR="1B2357F8">
        <w:rPr>
          <w:rFonts w:ascii="Aptos Display" w:hAnsi="Aptos Display" w:eastAsia="" w:cs="" w:asciiTheme="majorAscii" w:hAnsiTheme="majorAscii" w:eastAsiaTheme="majorEastAsia" w:cstheme="majorBidi"/>
        </w:rPr>
        <w:t>The subject blood pressure was 156/93 mm/Hg based on the normative data for blood pressure protocols described by (</w:t>
      </w:r>
      <w:r w:rsidRPr="7E3269A5" w:rsidR="4F4CC2E3">
        <w:rPr>
          <w:rFonts w:ascii="Aptos Display" w:hAnsi="Aptos Display" w:eastAsia="" w:cs="" w:asciiTheme="majorAscii" w:hAnsiTheme="majorAscii" w:eastAsiaTheme="majorEastAsia" w:cstheme="majorBidi"/>
        </w:rPr>
        <w:t>H</w:t>
      </w:r>
      <w:r w:rsidRPr="7E3269A5" w:rsidR="02EE8DCA">
        <w:rPr>
          <w:rFonts w:ascii="Aptos Display" w:hAnsi="Aptos Display" w:eastAsia="" w:cs="" w:asciiTheme="majorAscii" w:hAnsiTheme="majorAscii" w:eastAsiaTheme="majorEastAsia" w:cstheme="majorBidi"/>
        </w:rPr>
        <w:t>o</w:t>
      </w:r>
      <w:r w:rsidRPr="7E3269A5" w:rsidR="4F4CC2E3">
        <w:rPr>
          <w:rFonts w:ascii="Aptos Display" w:hAnsi="Aptos Display" w:eastAsia="" w:cs="" w:asciiTheme="majorAscii" w:hAnsiTheme="majorAscii" w:eastAsiaTheme="majorEastAsia" w:cstheme="majorBidi"/>
        </w:rPr>
        <w:t>ush</w:t>
      </w:r>
      <w:r w:rsidRPr="7E3269A5" w:rsidR="1B2357F8">
        <w:rPr>
          <w:rFonts w:ascii="Aptos Display" w:hAnsi="Aptos Display" w:eastAsia="" w:cs="" w:asciiTheme="majorAscii" w:hAnsiTheme="majorAscii" w:eastAsiaTheme="majorEastAsia" w:cstheme="majorBidi"/>
        </w:rPr>
        <w:t xml:space="preserve"> 2016); the subject is </w:t>
      </w:r>
      <w:r w:rsidRPr="7E3269A5" w:rsidR="1B2357F8">
        <w:rPr>
          <w:rFonts w:ascii="Aptos Display" w:hAnsi="Aptos Display" w:eastAsia="" w:cs="" w:asciiTheme="majorAscii" w:hAnsiTheme="majorAscii" w:eastAsiaTheme="majorEastAsia" w:cstheme="majorBidi"/>
        </w:rPr>
        <w:t>categorised</w:t>
      </w:r>
      <w:r w:rsidRPr="7E3269A5" w:rsidR="1B2357F8">
        <w:rPr>
          <w:rFonts w:ascii="Aptos Display" w:hAnsi="Aptos Display" w:eastAsia="" w:cs="" w:asciiTheme="majorAscii" w:hAnsiTheme="majorAscii" w:eastAsiaTheme="majorEastAsia" w:cstheme="majorBidi"/>
        </w:rPr>
        <w:t xml:space="preserve"> as being in stage 1 hypertension</w:t>
      </w:r>
      <w:r w:rsidRPr="7E3269A5" w:rsidR="5854977A">
        <w:rPr>
          <w:rFonts w:ascii="Aptos Display" w:hAnsi="Aptos Display" w:eastAsia="" w:cs="" w:asciiTheme="majorAscii" w:hAnsiTheme="majorAscii" w:eastAsiaTheme="majorEastAsia" w:cstheme="majorBidi"/>
        </w:rPr>
        <w:t xml:space="preserve">, the health range for blood </w:t>
      </w:r>
      <w:r w:rsidRPr="7E3269A5" w:rsidR="5854977A">
        <w:rPr>
          <w:rFonts w:ascii="Aptos Display" w:hAnsi="Aptos Display" w:eastAsia="" w:cs="" w:asciiTheme="majorAscii" w:hAnsiTheme="majorAscii" w:eastAsiaTheme="majorEastAsia" w:cstheme="majorBidi"/>
        </w:rPr>
        <w:t>pre</w:t>
      </w:r>
      <w:r w:rsidRPr="7E3269A5" w:rsidR="62EAF86F">
        <w:rPr>
          <w:rFonts w:ascii="Aptos Display" w:hAnsi="Aptos Display" w:eastAsia="" w:cs="" w:asciiTheme="majorAscii" w:hAnsiTheme="majorAscii" w:eastAsiaTheme="majorEastAsia" w:cstheme="majorBidi"/>
        </w:rPr>
        <w:t>s</w:t>
      </w:r>
      <w:r w:rsidRPr="7E3269A5" w:rsidR="5854977A">
        <w:rPr>
          <w:rFonts w:ascii="Aptos Display" w:hAnsi="Aptos Display" w:eastAsia="" w:cs="" w:asciiTheme="majorAscii" w:hAnsiTheme="majorAscii" w:eastAsiaTheme="majorEastAsia" w:cstheme="majorBidi"/>
        </w:rPr>
        <w:t>sure</w:t>
      </w:r>
      <w:r w:rsidRPr="7E3269A5" w:rsidR="5854977A">
        <w:rPr>
          <w:rFonts w:ascii="Aptos Display" w:hAnsi="Aptos Display" w:eastAsia="" w:cs="" w:asciiTheme="majorAscii" w:hAnsiTheme="majorAscii" w:eastAsiaTheme="majorEastAsia" w:cstheme="majorBidi"/>
        </w:rPr>
        <w:t xml:space="preserve"> is </w:t>
      </w:r>
      <w:r w:rsidRPr="7E3269A5" w:rsidR="27180D7B">
        <w:rPr>
          <w:rFonts w:ascii="Aptos Display" w:hAnsi="Aptos Display" w:eastAsia="" w:cs="" w:asciiTheme="majorAscii" w:hAnsiTheme="majorAscii" w:eastAsiaTheme="majorEastAsia" w:cstheme="majorBidi"/>
        </w:rPr>
        <w:t>120/80 mm/Hg</w:t>
      </w:r>
      <w:r w:rsidRPr="7E3269A5" w:rsidR="1B2357F8">
        <w:rPr>
          <w:rFonts w:ascii="Aptos Display" w:hAnsi="Aptos Display" w:eastAsia="" w:cs="" w:asciiTheme="majorAscii" w:hAnsiTheme="majorAscii" w:eastAsiaTheme="majorEastAsia" w:cstheme="majorBidi"/>
        </w:rPr>
        <w:t xml:space="preserve">. This underscores the importance of </w:t>
      </w:r>
      <w:r w:rsidRPr="7E3269A5" w:rsidR="1B2357F8">
        <w:rPr>
          <w:rFonts w:ascii="Aptos Display" w:hAnsi="Aptos Display" w:eastAsia="" w:cs="" w:asciiTheme="majorAscii" w:hAnsiTheme="majorAscii" w:eastAsiaTheme="majorEastAsia" w:cstheme="majorBidi"/>
        </w:rPr>
        <w:t>maintaining</w:t>
      </w:r>
      <w:r w:rsidRPr="7E3269A5" w:rsidR="1B2357F8">
        <w:rPr>
          <w:rFonts w:ascii="Aptos Display" w:hAnsi="Aptos Display" w:eastAsia="" w:cs="" w:asciiTheme="majorAscii" w:hAnsiTheme="majorAscii" w:eastAsiaTheme="majorEastAsia" w:cstheme="majorBidi"/>
        </w:rPr>
        <w:t xml:space="preserve"> good cardiovascular health, which can significantly reduce the risk of developing diseases such as hypertension, type 2 diabetes, and cancer. Moreover, it can also help improve mental health by reducing anxiety and depression. </w:t>
      </w:r>
      <w:r w:rsidRPr="7E3269A5" w:rsidR="1B2357F8">
        <w:rPr>
          <w:rFonts w:ascii="Aptos Display" w:hAnsi="Aptos Display" w:eastAsia="" w:cs="" w:asciiTheme="majorAscii" w:hAnsiTheme="majorAscii" w:eastAsiaTheme="majorEastAsia" w:cstheme="majorBidi"/>
        </w:rPr>
        <w:t>Additionally, staying physically active can enhance sleep quality, improving overall health. Not being physically active and being overweight are risk factors for high blood pressure mentioned by (WHO 2023).</w:t>
      </w:r>
    </w:p>
    <w:p w:rsidR="23C06D6E" w:rsidP="23616984" w:rsidRDefault="23C06D6E" w14:paraId="0143EFDE" w14:textId="3D19B1B1">
      <w:pPr>
        <w:rPr>
          <w:rFonts w:asciiTheme="majorHAnsi" w:hAnsiTheme="majorHAnsi" w:eastAsiaTheme="majorEastAsia" w:cstheme="majorBidi"/>
        </w:rPr>
      </w:pPr>
      <w:r w:rsidRPr="7F7158A9">
        <w:rPr>
          <w:rFonts w:asciiTheme="majorHAnsi" w:hAnsiTheme="majorHAnsi" w:eastAsiaTheme="majorEastAsia" w:cstheme="majorBidi"/>
        </w:rPr>
        <w:t xml:space="preserve">The subject's Vo2 Max score was 20.1 ml/kg/min based on the </w:t>
      </w:r>
      <w:proofErr w:type="spellStart"/>
      <w:r w:rsidRPr="7F7158A9">
        <w:rPr>
          <w:rFonts w:asciiTheme="majorHAnsi" w:hAnsiTheme="majorHAnsi" w:eastAsiaTheme="majorEastAsia" w:cstheme="majorBidi"/>
        </w:rPr>
        <w:t>Astrand-Rhyming</w:t>
      </w:r>
      <w:proofErr w:type="spellEnd"/>
      <w:r w:rsidRPr="7F7158A9">
        <w:rPr>
          <w:rFonts w:asciiTheme="majorHAnsi" w:hAnsiTheme="majorHAnsi" w:eastAsiaTheme="majorEastAsia" w:cstheme="majorBidi"/>
        </w:rPr>
        <w:t xml:space="preserve"> </w:t>
      </w:r>
      <w:proofErr w:type="spellStart"/>
      <w:r w:rsidRPr="7F7158A9">
        <w:rPr>
          <w:rFonts w:asciiTheme="majorHAnsi" w:hAnsiTheme="majorHAnsi" w:eastAsiaTheme="majorEastAsia" w:cstheme="majorBidi"/>
        </w:rPr>
        <w:t>Submaximal</w:t>
      </w:r>
      <w:proofErr w:type="spellEnd"/>
      <w:r w:rsidRPr="7F7158A9">
        <w:rPr>
          <w:rFonts w:asciiTheme="majorHAnsi" w:hAnsiTheme="majorHAnsi" w:eastAsiaTheme="majorEastAsia" w:cstheme="majorBidi"/>
        </w:rPr>
        <w:t xml:space="preserve"> Cycle test results. Vo2 Max score is significantly below the normal range of data. According to normative data from the protocols by (</w:t>
      </w:r>
      <w:proofErr w:type="spellStart"/>
      <w:r w:rsidRPr="7F7158A9" w:rsidR="6CA07D8C">
        <w:rPr>
          <w:rFonts w:asciiTheme="majorHAnsi" w:hAnsiTheme="majorHAnsi" w:eastAsiaTheme="majorEastAsia" w:cstheme="majorBidi"/>
        </w:rPr>
        <w:t>H</w:t>
      </w:r>
      <w:r w:rsidRPr="7F7158A9" w:rsidR="45EECCB5">
        <w:rPr>
          <w:rFonts w:asciiTheme="majorHAnsi" w:hAnsiTheme="majorHAnsi" w:eastAsiaTheme="majorEastAsia" w:cstheme="majorBidi"/>
        </w:rPr>
        <w:t>o</w:t>
      </w:r>
      <w:r w:rsidRPr="7F7158A9" w:rsidR="6CA07D8C">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this score is classified as 'very poor. Improving cardiovascular fitness can significantly reduce the risk of several health conditions, such as cardiovascular diseases, lower blood pressure and type 2 diabetes (</w:t>
      </w:r>
      <w:proofErr w:type="spellStart"/>
      <w:r w:rsidRPr="7F7158A9">
        <w:rPr>
          <w:rFonts w:asciiTheme="majorHAnsi" w:hAnsiTheme="majorHAnsi" w:eastAsiaTheme="majorEastAsia" w:cstheme="majorBidi"/>
        </w:rPr>
        <w:t>Agarwal</w:t>
      </w:r>
      <w:proofErr w:type="spellEnd"/>
      <w:r w:rsidRPr="7F7158A9">
        <w:rPr>
          <w:rFonts w:asciiTheme="majorHAnsi" w:hAnsiTheme="majorHAnsi" w:eastAsiaTheme="majorEastAsia" w:cstheme="majorBidi"/>
        </w:rPr>
        <w:t xml:space="preserve"> 2012). as well as increasing physical activity will lower high blood pressure, as mentioned by (WHO 2023).</w:t>
      </w:r>
    </w:p>
    <w:p w:rsidR="3630DEA5" w:rsidP="23616984" w:rsidRDefault="3630DEA5" w14:paraId="6AFD52D9" w14:textId="67409F69">
      <w:pPr>
        <w:rPr>
          <w:rFonts w:asciiTheme="majorHAnsi" w:hAnsiTheme="majorHAnsi" w:eastAsiaTheme="majorEastAsia" w:cstheme="majorBidi"/>
        </w:rPr>
      </w:pPr>
      <w:r w:rsidRPr="7F7158A9">
        <w:rPr>
          <w:rFonts w:asciiTheme="majorHAnsi" w:hAnsiTheme="majorHAnsi" w:eastAsiaTheme="majorEastAsia" w:cstheme="majorBidi"/>
        </w:rPr>
        <w:t>The subject's score on the 1-minute Sit Test, a measure of muscle endurance, was 30. This score is considered poor when compared to normative data from (</w:t>
      </w:r>
      <w:proofErr w:type="spellStart"/>
      <w:r w:rsidRPr="7F7158A9" w:rsidR="4DD948BB">
        <w:rPr>
          <w:rFonts w:asciiTheme="majorHAnsi" w:hAnsiTheme="majorHAnsi" w:eastAsiaTheme="majorEastAsia" w:cstheme="majorBidi"/>
        </w:rPr>
        <w:t>H</w:t>
      </w:r>
      <w:r w:rsidRPr="7F7158A9" w:rsidR="0D3FEA22">
        <w:rPr>
          <w:rFonts w:asciiTheme="majorHAnsi" w:hAnsiTheme="majorHAnsi" w:eastAsiaTheme="majorEastAsia" w:cstheme="majorBidi"/>
        </w:rPr>
        <w:t>o</w:t>
      </w:r>
      <w:r w:rsidRPr="7F7158A9" w:rsidR="4DD948BB">
        <w:rPr>
          <w:rFonts w:asciiTheme="majorHAnsi" w:hAnsiTheme="majorHAnsi" w:eastAsiaTheme="majorEastAsia" w:cstheme="majorBidi"/>
        </w:rPr>
        <w:t>ush</w:t>
      </w:r>
      <w:proofErr w:type="spellEnd"/>
      <w:r w:rsidRPr="7F7158A9">
        <w:rPr>
          <w:rFonts w:asciiTheme="majorHAnsi" w:hAnsiTheme="majorHAnsi" w:eastAsiaTheme="majorEastAsia" w:cstheme="majorBidi"/>
        </w:rPr>
        <w:t xml:space="preserve"> 2016). The ability to sustain muscle activity is essential for healthy </w:t>
      </w:r>
      <w:proofErr w:type="spellStart"/>
      <w:r w:rsidRPr="7F7158A9">
        <w:rPr>
          <w:rFonts w:asciiTheme="majorHAnsi" w:hAnsiTheme="majorHAnsi" w:eastAsiaTheme="majorEastAsia" w:cstheme="majorBidi"/>
        </w:rPr>
        <w:t>ageing</w:t>
      </w:r>
      <w:proofErr w:type="spellEnd"/>
      <w:r w:rsidRPr="7F7158A9">
        <w:rPr>
          <w:rFonts w:asciiTheme="majorHAnsi" w:hAnsiTheme="majorHAnsi" w:eastAsiaTheme="majorEastAsia" w:cstheme="majorBidi"/>
        </w:rPr>
        <w:t>, as noted by (</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2018, </w:t>
      </w:r>
      <w:proofErr w:type="spellStart"/>
      <w:r w:rsidRPr="7F7158A9">
        <w:rPr>
          <w:rFonts w:asciiTheme="majorHAnsi" w:hAnsiTheme="majorHAnsi" w:eastAsiaTheme="majorEastAsia" w:cstheme="majorBidi"/>
        </w:rPr>
        <w:t>pp84-96</w:t>
      </w:r>
      <w:proofErr w:type="spellEnd"/>
      <w:r w:rsidRPr="7F7158A9">
        <w:rPr>
          <w:rFonts w:asciiTheme="majorHAnsi" w:hAnsiTheme="majorHAnsi" w:eastAsiaTheme="majorEastAsia" w:cstheme="majorBidi"/>
        </w:rPr>
        <w:t>) Good muscle endurance allows individuals to maintain their independence by performing daily activities without undue fatigue. Furthermore, it enables them to engage in physical activities for more extended periods of time, which is essential for overall health and well-being (</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2018, </w:t>
      </w:r>
      <w:proofErr w:type="spellStart"/>
      <w:r w:rsidRPr="7F7158A9">
        <w:rPr>
          <w:rFonts w:asciiTheme="majorHAnsi" w:hAnsiTheme="majorHAnsi" w:eastAsiaTheme="majorEastAsia" w:cstheme="majorBidi"/>
        </w:rPr>
        <w:t>pp84-96</w:t>
      </w:r>
      <w:proofErr w:type="spellEnd"/>
      <w:r w:rsidRPr="7F7158A9">
        <w:rPr>
          <w:rFonts w:asciiTheme="majorHAnsi" w:hAnsiTheme="majorHAnsi" w:eastAsiaTheme="majorEastAsia" w:cstheme="majorBidi"/>
        </w:rPr>
        <w:t>).</w:t>
      </w:r>
    </w:p>
    <w:p w:rsidR="2C4BAF2B" w:rsidP="23616984" w:rsidRDefault="2C4BAF2B" w14:paraId="5F4A1E25" w14:textId="43DF1DB5">
      <w:pPr>
        <w:rPr>
          <w:rFonts w:asciiTheme="majorHAnsi" w:hAnsiTheme="majorHAnsi" w:eastAsiaTheme="majorEastAsia" w:cstheme="majorBidi"/>
        </w:rPr>
      </w:pPr>
      <w:r w:rsidRPr="7E3269A5" w:rsidR="1755F7ED">
        <w:rPr>
          <w:rFonts w:ascii="Aptos Display" w:hAnsi="Aptos Display" w:eastAsia="" w:cs="" w:asciiTheme="majorAscii" w:hAnsiTheme="majorAscii" w:eastAsiaTheme="majorEastAsia" w:cstheme="majorBidi"/>
        </w:rPr>
        <w:t xml:space="preserve">For </w:t>
      </w:r>
      <w:r w:rsidRPr="7E3269A5" w:rsidR="74144CC5">
        <w:rPr>
          <w:rFonts w:ascii="Aptos Display" w:hAnsi="Aptos Display" w:eastAsia="" w:cs="" w:asciiTheme="majorAscii" w:hAnsiTheme="majorAscii" w:eastAsiaTheme="majorEastAsia" w:cstheme="majorBidi"/>
        </w:rPr>
        <w:t>flexibility, using</w:t>
      </w:r>
      <w:r w:rsidRPr="7E3269A5" w:rsidR="1755F7ED">
        <w:rPr>
          <w:rFonts w:ascii="Aptos Display" w:hAnsi="Aptos Display" w:eastAsia="" w:cs="" w:asciiTheme="majorAscii" w:hAnsiTheme="majorAscii" w:eastAsiaTheme="majorEastAsia" w:cstheme="majorBidi"/>
        </w:rPr>
        <w:t xml:space="preserve"> the sit and reach, the subject had a score of 19; comparing this to the normative data from (</w:t>
      </w:r>
      <w:proofErr w:type="spellStart"/>
      <w:r w:rsidRPr="7E3269A5" w:rsidR="39FB6116">
        <w:rPr>
          <w:rFonts w:ascii="Aptos Display" w:hAnsi="Aptos Display" w:eastAsia="" w:cs="" w:asciiTheme="majorAscii" w:hAnsiTheme="majorAscii" w:eastAsiaTheme="majorEastAsia" w:cstheme="majorBidi"/>
        </w:rPr>
        <w:t>H</w:t>
      </w:r>
      <w:r w:rsidRPr="7E3269A5" w:rsidR="5EFED91D">
        <w:rPr>
          <w:rFonts w:ascii="Aptos Display" w:hAnsi="Aptos Display" w:eastAsia="" w:cs="" w:asciiTheme="majorAscii" w:hAnsiTheme="majorAscii" w:eastAsiaTheme="majorEastAsia" w:cstheme="majorBidi"/>
        </w:rPr>
        <w:t>o</w:t>
      </w:r>
      <w:r w:rsidRPr="7E3269A5" w:rsidR="39FB6116">
        <w:rPr>
          <w:rFonts w:ascii="Aptos Display" w:hAnsi="Aptos Display" w:eastAsia="" w:cs="" w:asciiTheme="majorAscii" w:hAnsiTheme="majorAscii" w:eastAsiaTheme="majorEastAsia" w:cstheme="majorBidi"/>
        </w:rPr>
        <w:t>ush</w:t>
      </w:r>
      <w:proofErr w:type="spellEnd"/>
      <w:r w:rsidRPr="7E3269A5" w:rsidR="1755F7ED">
        <w:rPr>
          <w:rFonts w:ascii="Aptos Display" w:hAnsi="Aptos Display" w:eastAsia="" w:cs="" w:asciiTheme="majorAscii" w:hAnsiTheme="majorAscii" w:eastAsiaTheme="majorEastAsia" w:cstheme="majorBidi"/>
        </w:rPr>
        <w:t xml:space="preserve"> 2016), this put the subject at the 20th percentile. As stated by (Hush 2016), poor lower back flexibility and hamstring and hips are related to lower back pain. They state that not one pacific test can determine overall flexibility, and factors like if they had properly warmed up or injuries to the lower back and hamstring </w:t>
      </w:r>
      <w:r w:rsidRPr="7E3269A5" w:rsidR="232B1A90">
        <w:rPr>
          <w:rFonts w:ascii="Aptos Display" w:hAnsi="Aptos Display" w:eastAsia="" w:cs="" w:asciiTheme="majorAscii" w:hAnsiTheme="majorAscii" w:eastAsiaTheme="majorEastAsia" w:cstheme="majorBidi"/>
        </w:rPr>
        <w:t>could</w:t>
      </w:r>
      <w:r w:rsidRPr="7E3269A5" w:rsidR="1755F7ED">
        <w:rPr>
          <w:rFonts w:ascii="Aptos Display" w:hAnsi="Aptos Display" w:eastAsia="" w:cs="" w:asciiTheme="majorAscii" w:hAnsiTheme="majorAscii" w:eastAsiaTheme="majorEastAsia" w:cstheme="majorBidi"/>
        </w:rPr>
        <w:t xml:space="preserve"> affect their scores, meaning if they had an injury and retested when not injured, they can have a significant impact on their score from before.</w:t>
      </w:r>
    </w:p>
    <w:p w:rsidR="2F6D04A1" w:rsidP="7E3269A5" w:rsidRDefault="2F6D04A1" w14:paraId="6BFA1E35" w14:textId="021830D5">
      <w:pPr>
        <w:rPr>
          <w:rFonts w:ascii="Aptos Display" w:hAnsi="Aptos Display" w:eastAsia="" w:cs="" w:asciiTheme="majorAscii" w:hAnsiTheme="majorAscii" w:eastAsiaTheme="majorEastAsia" w:cstheme="majorBidi"/>
        </w:rPr>
      </w:pPr>
      <w:r w:rsidRPr="7E3269A5" w:rsidR="0A288590">
        <w:rPr>
          <w:rFonts w:ascii="Aptos Display" w:hAnsi="Aptos Display" w:eastAsia="" w:cs="" w:asciiTheme="majorAscii" w:hAnsiTheme="majorAscii" w:eastAsiaTheme="majorEastAsia" w:cstheme="majorBidi"/>
        </w:rPr>
        <w:t xml:space="preserve">The subject's BMI score was 41.5, which falls within the category of "obese iii" this is according to the normative data set by (Liguori G 2021 p64). as </w:t>
      </w:r>
      <w:r w:rsidRPr="7E3269A5" w:rsidR="0A288590">
        <w:rPr>
          <w:rFonts w:ascii="Aptos Display" w:hAnsi="Aptos Display" w:eastAsia="" w:cs="" w:asciiTheme="majorAscii" w:hAnsiTheme="majorAscii" w:eastAsiaTheme="majorEastAsia" w:cstheme="majorBidi"/>
        </w:rPr>
        <w:t>stated</w:t>
      </w:r>
      <w:r w:rsidRPr="7E3269A5" w:rsidR="0A288590">
        <w:rPr>
          <w:rFonts w:ascii="Aptos Display" w:hAnsi="Aptos Display" w:eastAsia="" w:cs="" w:asciiTheme="majorAscii" w:hAnsiTheme="majorAscii" w:eastAsiaTheme="majorEastAsia" w:cstheme="majorBidi"/>
        </w:rPr>
        <w:t xml:space="preserve"> by (Bayles et al, 2018, pp. 97-113) It is important to note that having excess body fat has been linked to an increased risk of cardiovascular disease, which affects the heart and blood vessels. A study done by (</w:t>
      </w:r>
      <w:r w:rsidRPr="7E3269A5" w:rsidR="0A288590">
        <w:rPr>
          <w:rFonts w:ascii="Aptos Display" w:hAnsi="Aptos Display" w:eastAsia="" w:cs="" w:asciiTheme="majorAscii" w:hAnsiTheme="majorAscii" w:eastAsiaTheme="majorEastAsia" w:cstheme="majorBidi"/>
        </w:rPr>
        <w:t>Sedlmeier</w:t>
      </w:r>
      <w:r w:rsidRPr="7E3269A5" w:rsidR="0A288590">
        <w:rPr>
          <w:rFonts w:ascii="Aptos Display" w:hAnsi="Aptos Display" w:eastAsia="" w:cs="" w:asciiTheme="majorAscii" w:hAnsiTheme="majorAscii" w:eastAsiaTheme="majorEastAsia" w:cstheme="majorBidi"/>
        </w:rPr>
        <w:t xml:space="preserve"> 2021) have found that having excess body fat is correlated with an increased risk of mortality and early death. </w:t>
      </w:r>
    </w:p>
    <w:p w:rsidR="2F6D04A1" w:rsidP="7E3269A5" w:rsidRDefault="2F6D04A1" w14:paraId="23ED8989" w14:textId="2F790A4B">
      <w:pPr>
        <w:rPr>
          <w:rFonts w:ascii="Aptos Display" w:hAnsi="Aptos Display" w:eastAsia="" w:cs="" w:asciiTheme="majorAscii" w:hAnsiTheme="majorAscii" w:eastAsiaTheme="majorEastAsia" w:cstheme="majorBidi"/>
        </w:rPr>
      </w:pPr>
      <w:r w:rsidRPr="7E3269A5" w:rsidR="02C33923">
        <w:rPr>
          <w:rFonts w:ascii="Aptos Display" w:hAnsi="Aptos Display" w:eastAsia="" w:cs="" w:asciiTheme="majorAscii" w:hAnsiTheme="majorAscii" w:eastAsiaTheme="majorEastAsia" w:cstheme="majorBidi"/>
        </w:rPr>
        <w:t>For muscle strength, based on the normative data provided by</w:t>
      </w:r>
      <w:r w:rsidRPr="7E3269A5" w:rsidR="72758F5F">
        <w:rPr>
          <w:rFonts w:ascii="Aptos Display" w:hAnsi="Aptos Display" w:eastAsia="" w:cs="" w:asciiTheme="majorAscii" w:hAnsiTheme="majorAscii" w:eastAsiaTheme="majorEastAsia" w:cstheme="majorBidi"/>
        </w:rPr>
        <w:t xml:space="preserve"> </w:t>
      </w:r>
      <w:r w:rsidRPr="7E3269A5" w:rsidR="02C33923">
        <w:rPr>
          <w:rFonts w:ascii="Aptos Display" w:hAnsi="Aptos Display" w:eastAsia="" w:cs="" w:asciiTheme="majorAscii" w:hAnsiTheme="majorAscii" w:eastAsiaTheme="majorEastAsia" w:cstheme="majorBidi"/>
        </w:rPr>
        <w:t xml:space="preserve">( </w:t>
      </w:r>
      <w:r w:rsidRPr="7E3269A5" w:rsidR="28DC1406">
        <w:rPr>
          <w:rFonts w:ascii="Aptos Display" w:hAnsi="Aptos Display" w:eastAsia="" w:cs="" w:asciiTheme="majorAscii" w:hAnsiTheme="majorAscii" w:eastAsiaTheme="majorEastAsia" w:cstheme="majorBidi"/>
        </w:rPr>
        <w:t>H</w:t>
      </w:r>
      <w:r w:rsidRPr="7E3269A5" w:rsidR="6988F11B">
        <w:rPr>
          <w:rFonts w:ascii="Aptos Display" w:hAnsi="Aptos Display" w:eastAsia="" w:cs="" w:asciiTheme="majorAscii" w:hAnsiTheme="majorAscii" w:eastAsiaTheme="majorEastAsia" w:cstheme="majorBidi"/>
        </w:rPr>
        <w:t>o</w:t>
      </w:r>
      <w:r w:rsidRPr="7E3269A5" w:rsidR="28DC1406">
        <w:rPr>
          <w:rFonts w:ascii="Aptos Display" w:hAnsi="Aptos Display" w:eastAsia="" w:cs="" w:asciiTheme="majorAscii" w:hAnsiTheme="majorAscii" w:eastAsiaTheme="majorEastAsia" w:cstheme="majorBidi"/>
        </w:rPr>
        <w:t>ush</w:t>
      </w:r>
      <w:r w:rsidRPr="7E3269A5" w:rsidR="02C33923">
        <w:rPr>
          <w:rFonts w:ascii="Aptos Display" w:hAnsi="Aptos Display" w:eastAsia="" w:cs="" w:asciiTheme="majorAscii" w:hAnsiTheme="majorAscii" w:eastAsiaTheme="majorEastAsia" w:cstheme="majorBidi"/>
        </w:rPr>
        <w:t xml:space="preserve"> 2016), it can be concluded that the subject's Hand grip Dynamometer score of 85.1 places them at the 10th percentile. </w:t>
      </w:r>
      <w:r w:rsidRPr="7E3269A5" w:rsidR="02C33923">
        <w:rPr>
          <w:rFonts w:ascii="Aptos Display" w:hAnsi="Aptos Display" w:eastAsia="" w:cs="" w:asciiTheme="majorAscii" w:hAnsiTheme="majorAscii" w:eastAsiaTheme="majorEastAsia" w:cstheme="majorBidi"/>
        </w:rPr>
        <w:t>This indicates that the subject's muscle strength is relatively weaker than the majority of the population.</w:t>
      </w:r>
      <w:r w:rsidRPr="7E3269A5" w:rsidR="02C33923">
        <w:rPr>
          <w:rFonts w:ascii="Aptos Display" w:hAnsi="Aptos Display" w:eastAsia="" w:cs="" w:asciiTheme="majorAscii" w:hAnsiTheme="majorAscii" w:eastAsiaTheme="majorEastAsia" w:cstheme="majorBidi"/>
        </w:rPr>
        <w:t xml:space="preserve"> As highlighted by </w:t>
      </w:r>
      <w:r w:rsidRPr="7E3269A5" w:rsidR="756F3FA1">
        <w:rPr>
          <w:rFonts w:ascii="Aptos Display" w:hAnsi="Aptos Display" w:eastAsia="" w:cs="" w:asciiTheme="majorAscii" w:hAnsiTheme="majorAscii" w:eastAsiaTheme="majorEastAsia" w:cstheme="majorBidi"/>
        </w:rPr>
        <w:t>(</w:t>
      </w:r>
      <w:r w:rsidRPr="7E3269A5" w:rsidR="02C33923">
        <w:rPr>
          <w:rFonts w:ascii="Aptos Display" w:hAnsi="Aptos Display" w:eastAsia="" w:cs="" w:asciiTheme="majorAscii" w:hAnsiTheme="majorAscii" w:eastAsiaTheme="majorEastAsia" w:cstheme="majorBidi"/>
        </w:rPr>
        <w:t>Bayles</w:t>
      </w:r>
      <w:r w:rsidRPr="7E3269A5" w:rsidR="02C33923">
        <w:rPr>
          <w:rFonts w:ascii="Aptos Display" w:hAnsi="Aptos Display" w:eastAsia="" w:cs="" w:asciiTheme="majorAscii" w:hAnsiTheme="majorAscii" w:eastAsiaTheme="majorEastAsia" w:cstheme="majorBidi"/>
        </w:rPr>
        <w:t xml:space="preserve"> 2018, pp. 84-96) </w:t>
      </w:r>
      <w:r w:rsidRPr="7E3269A5" w:rsidR="02C33923">
        <w:rPr>
          <w:rFonts w:ascii="Aptos Display" w:hAnsi="Aptos Display" w:eastAsia="" w:cs="" w:asciiTheme="majorAscii" w:hAnsiTheme="majorAscii" w:eastAsiaTheme="majorEastAsia" w:cstheme="majorBidi"/>
        </w:rPr>
        <w:t>maintaining</w:t>
      </w:r>
      <w:r w:rsidRPr="7E3269A5" w:rsidR="02C33923">
        <w:rPr>
          <w:rFonts w:ascii="Aptos Display" w:hAnsi="Aptos Display" w:eastAsia="" w:cs="" w:asciiTheme="majorAscii" w:hAnsiTheme="majorAscii" w:eastAsiaTheme="majorEastAsia" w:cstheme="majorBidi"/>
        </w:rPr>
        <w:t xml:space="preserve"> good muscle strength is essential for performing everyday tasks like walking and helps prevent back pain, osteoporotic fractures, and injury. Therefore.</w:t>
      </w:r>
    </w:p>
    <w:p w:rsidR="6AA52484" w:rsidP="3DDB2F9E" w:rsidRDefault="6AA52484" w14:paraId="48C1C962" w14:textId="1EEBE3FC">
      <w:pPr>
        <w:rPr>
          <w:rFonts w:asciiTheme="majorHAnsi" w:hAnsiTheme="majorHAnsi" w:eastAsiaTheme="majorEastAsia" w:cstheme="majorBidi"/>
        </w:rPr>
      </w:pPr>
      <w:r w:rsidRPr="7F7158A9">
        <w:rPr>
          <w:rFonts w:asciiTheme="majorHAnsi" w:hAnsiTheme="majorHAnsi" w:eastAsiaTheme="majorEastAsia" w:cstheme="majorBidi"/>
        </w:rPr>
        <w:lastRenderedPageBreak/>
        <w:t>From looking at the subjects' fitness test scores, one of their strengths was the hip-to-waist radio. The subject hip-to-waist ratio was 0.87. This puts the subject in the good category. (</w:t>
      </w:r>
      <w:proofErr w:type="spellStart"/>
      <w:r w:rsidRPr="7F7158A9">
        <w:rPr>
          <w:rFonts w:asciiTheme="majorHAnsi" w:hAnsiTheme="majorHAnsi" w:eastAsiaTheme="majorEastAsia" w:cstheme="majorBidi"/>
        </w:rPr>
        <w:t>Bayles</w:t>
      </w:r>
      <w:proofErr w:type="spellEnd"/>
      <w:r w:rsidRPr="7F7158A9">
        <w:rPr>
          <w:rFonts w:asciiTheme="majorHAnsi" w:hAnsiTheme="majorHAnsi" w:eastAsiaTheme="majorEastAsia" w:cstheme="majorBidi"/>
        </w:rPr>
        <w:t xml:space="preserve"> 2018. </w:t>
      </w:r>
      <w:proofErr w:type="spellStart"/>
      <w:r w:rsidRPr="7F7158A9">
        <w:rPr>
          <w:rFonts w:asciiTheme="majorHAnsi" w:hAnsiTheme="majorHAnsi" w:eastAsiaTheme="majorEastAsia" w:cstheme="majorBidi"/>
        </w:rPr>
        <w:t>pp97</w:t>
      </w:r>
      <w:proofErr w:type="spellEnd"/>
      <w:r w:rsidRPr="7F7158A9">
        <w:rPr>
          <w:rFonts w:asciiTheme="majorHAnsi" w:hAnsiTheme="majorHAnsi" w:eastAsiaTheme="majorEastAsia" w:cstheme="majorBidi"/>
        </w:rPr>
        <w:t xml:space="preserve">- 113) mentioned that having more body fat around the abdomen leads to a higher risk of hypertension, metabolic syndrome, type 2 diabetes, </w:t>
      </w:r>
      <w:proofErr w:type="spellStart"/>
      <w:r w:rsidRPr="7F7158A9">
        <w:rPr>
          <w:rFonts w:asciiTheme="majorHAnsi" w:hAnsiTheme="majorHAnsi" w:eastAsiaTheme="majorEastAsia" w:cstheme="majorBidi"/>
        </w:rPr>
        <w:t>dyslipidemia</w:t>
      </w:r>
      <w:proofErr w:type="spellEnd"/>
      <w:r w:rsidRPr="7F7158A9">
        <w:rPr>
          <w:rFonts w:asciiTheme="majorHAnsi" w:hAnsiTheme="majorHAnsi" w:eastAsiaTheme="majorEastAsia" w:cstheme="majorBidi"/>
        </w:rPr>
        <w:t>, cardiovascular disease as well as mortality.</w:t>
      </w:r>
    </w:p>
    <w:p w:rsidR="02DF2B20" w:rsidP="7E3269A5" w:rsidRDefault="02DF2B20" w14:paraId="0BEA396C" w14:textId="3EE66F20">
      <w:pPr>
        <w:pStyle w:val="Normal"/>
        <w:rPr>
          <w:rFonts w:ascii="Aptos Display" w:hAnsi="Aptos Display" w:eastAsia="" w:cs="" w:asciiTheme="majorAscii" w:hAnsiTheme="majorAscii" w:eastAsiaTheme="majorEastAsia" w:cstheme="majorBidi"/>
          <w:u w:val="single"/>
        </w:rPr>
      </w:pPr>
      <w:r w:rsidRPr="7E3269A5" w:rsidR="49F5F9A3">
        <w:rPr>
          <w:rFonts w:ascii="Aptos Display" w:hAnsi="Aptos Display" w:eastAsia="" w:cs="" w:asciiTheme="majorAscii" w:hAnsiTheme="majorAscii" w:eastAsiaTheme="majorEastAsia" w:cstheme="majorBidi"/>
          <w:u w:val="single"/>
        </w:rPr>
        <w:t>Recommendations</w:t>
      </w:r>
      <w:r w:rsidRPr="7E3269A5" w:rsidR="1695793C">
        <w:rPr>
          <w:rFonts w:ascii="Aptos Display" w:hAnsi="Aptos Display" w:eastAsia="" w:cs="" w:asciiTheme="majorAscii" w:hAnsiTheme="majorAscii" w:eastAsiaTheme="majorEastAsia" w:cstheme="majorBidi"/>
        </w:rPr>
        <w:t xml:space="preserve"> </w:t>
      </w:r>
    </w:p>
    <w:p w:rsidR="68AD8416" w:rsidP="3DDB2F9E" w:rsidRDefault="342FAF41" w14:paraId="0C9360B2" w14:textId="1DBF4D30">
      <w:r>
        <w:t xml:space="preserve">To improve the subject's health, it is recommended that the UK physical activity guidelines be followed. as stated by (GOV.UK 2023). These guidelines suggest that with aerobic exercises, people should be aiming for 150 minutes of moderate-intensity or 75 minutes of vigorous-intensity physical activity per week, this will improve the subject Vo2 Max score. According to (Liguori 2021, p. 4), activities that require moderate intensity have a metabolic equivalent of 3.0-5.9. These activities include brisk walking, dancing, badminton, volleyball, and other similar sports. On the other hand, activities that require vigorous intensity have a metabolic equivalent of 6.0 or higher. These activities include hiking at an incline, jogging, running, football, swimming, cycling, and other similar sports. (Liguori 2021, p. 5) suggests doing 30 minutes of aerobic exercise 5 days a week to improve V02 Max. It is also suggested that the subject engages in strength training at least 2 days per week; this will improve the subject's muscle strength as well as muscle endurance. According to (Paterson et al., 2021), blood pressure can be improved by breaking up periods of sitting and inactivity. </w:t>
      </w:r>
    </w:p>
    <w:p w:rsidR="3DDB2F9E" w:rsidP="3DDB2F9E" w:rsidRDefault="3DDB2F9E" w14:paraId="259E6C23" w14:textId="129835C9"/>
    <w:p w:rsidR="68AD8416" w:rsidP="3DDB2F9E" w:rsidRDefault="68AD8416" w14:paraId="2A40A503" w14:textId="142B9E33">
      <w:pPr>
        <w:rPr>
          <w:u w:val="single"/>
        </w:rPr>
      </w:pPr>
      <w:r w:rsidRPr="3DDB2F9E">
        <w:rPr>
          <w:u w:val="single"/>
        </w:rPr>
        <w:t xml:space="preserve">Reference </w:t>
      </w:r>
    </w:p>
    <w:p w:rsidR="490BB8EE" w:rsidP="3DDB2F9E" w:rsidRDefault="490BB8EE" w14:paraId="4F4623A5" w14:textId="0913FDD1">
      <w:pPr>
        <w:ind w:left="-20" w:right="-20" w:hanging="567"/>
        <w:rPr>
          <w:rFonts w:ascii="Aptos Display" w:hAnsi="Aptos Display" w:eastAsia="Aptos Display" w:cs="Aptos Display"/>
          <w:i/>
          <w:iCs/>
          <w:sz w:val="18"/>
          <w:szCs w:val="18"/>
        </w:rPr>
      </w:pPr>
      <w:proofErr w:type="spellStart"/>
      <w:r w:rsidRPr="3DDB2F9E">
        <w:rPr>
          <w:rFonts w:ascii="Aptos Display" w:hAnsi="Aptos Display" w:eastAsia="Aptos Display" w:cs="Aptos Display"/>
          <w:i/>
          <w:iCs/>
          <w:sz w:val="18"/>
          <w:szCs w:val="18"/>
        </w:rPr>
        <w:t>Agarwal</w:t>
      </w:r>
      <w:proofErr w:type="spellEnd"/>
      <w:r w:rsidRPr="3DDB2F9E">
        <w:rPr>
          <w:rFonts w:ascii="Aptos Display" w:hAnsi="Aptos Display" w:eastAsia="Aptos Display" w:cs="Aptos Display"/>
          <w:i/>
          <w:iCs/>
          <w:sz w:val="18"/>
          <w:szCs w:val="18"/>
        </w:rPr>
        <w:t xml:space="preserve">, S.K. (2012) Full article: Cardiovascular benefits of exercise, Taylor Francis Online. Available at: </w:t>
      </w:r>
      <w:hyperlink r:id="rId7">
        <w:r w:rsidRPr="3DDB2F9E">
          <w:rPr>
            <w:rStyle w:val="Hyperlink"/>
            <w:rFonts w:ascii="Aptos Display" w:hAnsi="Aptos Display" w:eastAsia="Aptos Display" w:cs="Aptos Display"/>
            <w:i/>
            <w:iCs/>
            <w:color w:val="auto"/>
            <w:sz w:val="18"/>
            <w:szCs w:val="18"/>
          </w:rPr>
          <w:t>https://www.tandfonline.com/doi/full/10.2147/IJGM.S30113</w:t>
        </w:r>
      </w:hyperlink>
      <w:r w:rsidRPr="3DDB2F9E">
        <w:rPr>
          <w:rFonts w:ascii="Aptos Display" w:hAnsi="Aptos Display" w:eastAsia="Aptos Display" w:cs="Aptos Display"/>
          <w:i/>
          <w:iCs/>
          <w:sz w:val="18"/>
          <w:szCs w:val="18"/>
        </w:rPr>
        <w:t xml:space="preserve"> (Accessed: 23 March 2024).</w:t>
      </w:r>
    </w:p>
    <w:p w:rsidR="254BD7C3" w:rsidP="3DDB2F9E" w:rsidRDefault="254BD7C3" w14:paraId="01238A06" w14:textId="6CD20806">
      <w:pPr>
        <w:ind w:left="-20" w:right="-20" w:hanging="567"/>
        <w:rPr>
          <w:rFonts w:ascii="Aptos Display" w:hAnsi="Aptos Display" w:eastAsia="Aptos Display" w:cs="Aptos Display"/>
          <w:i/>
          <w:iCs/>
          <w:sz w:val="22"/>
          <w:szCs w:val="22"/>
        </w:rPr>
      </w:pPr>
      <w:proofErr w:type="spellStart"/>
      <w:r w:rsidRPr="3DDB2F9E">
        <w:rPr>
          <w:rFonts w:ascii="Aptos Display" w:hAnsi="Aptos Display" w:eastAsia="Aptos Display" w:cs="Aptos Display"/>
          <w:i/>
          <w:iCs/>
          <w:sz w:val="22"/>
          <w:szCs w:val="22"/>
        </w:rPr>
        <w:lastRenderedPageBreak/>
        <w:t>Bayles</w:t>
      </w:r>
      <w:proofErr w:type="spellEnd"/>
      <w:r w:rsidRPr="3DDB2F9E">
        <w:rPr>
          <w:rFonts w:ascii="Aptos Display" w:hAnsi="Aptos Display" w:eastAsia="Aptos Display" w:cs="Aptos Display"/>
          <w:i/>
          <w:iCs/>
          <w:sz w:val="22"/>
          <w:szCs w:val="22"/>
        </w:rPr>
        <w:t xml:space="preserve">, M. P., &amp; Swank, A. M. (Eds.). (2018). ACSM’s exercise testing and prescription (First edition.). </w:t>
      </w:r>
      <w:proofErr w:type="spellStart"/>
      <w:r w:rsidRPr="3DDB2F9E">
        <w:rPr>
          <w:rFonts w:ascii="Aptos Display" w:hAnsi="Aptos Display" w:eastAsia="Aptos Display" w:cs="Aptos Display"/>
          <w:i/>
          <w:iCs/>
          <w:sz w:val="22"/>
          <w:szCs w:val="22"/>
        </w:rPr>
        <w:t>Wolters</w:t>
      </w:r>
      <w:proofErr w:type="spellEnd"/>
      <w:r w:rsidRPr="3DDB2F9E">
        <w:rPr>
          <w:rFonts w:ascii="Aptos Display" w:hAnsi="Aptos Display" w:eastAsia="Aptos Display" w:cs="Aptos Display"/>
          <w:i/>
          <w:iCs/>
          <w:sz w:val="22"/>
          <w:szCs w:val="22"/>
        </w:rPr>
        <w:t xml:space="preserve"> </w:t>
      </w:r>
      <w:proofErr w:type="spellStart"/>
      <w:r w:rsidRPr="3DDB2F9E">
        <w:rPr>
          <w:rFonts w:ascii="Aptos Display" w:hAnsi="Aptos Display" w:eastAsia="Aptos Display" w:cs="Aptos Display"/>
          <w:i/>
          <w:iCs/>
          <w:sz w:val="22"/>
          <w:szCs w:val="22"/>
        </w:rPr>
        <w:t>Kluwer</w:t>
      </w:r>
      <w:proofErr w:type="spellEnd"/>
      <w:r w:rsidRPr="3DDB2F9E">
        <w:rPr>
          <w:rFonts w:ascii="Aptos Display" w:hAnsi="Aptos Display" w:eastAsia="Aptos Display" w:cs="Aptos Display"/>
          <w:i/>
          <w:iCs/>
          <w:sz w:val="22"/>
          <w:szCs w:val="22"/>
        </w:rPr>
        <w:t>.</w:t>
      </w:r>
    </w:p>
    <w:p w:rsidR="57D95B8A" w:rsidP="3DDB2F9E" w:rsidRDefault="57D95B8A" w14:paraId="38FFEB21" w14:textId="5ACCAB4F">
      <w:pPr>
        <w:ind w:left="-20" w:right="-20" w:hanging="567"/>
        <w:rPr>
          <w:rFonts w:ascii="Aptos Display" w:hAnsi="Aptos Display" w:eastAsia="Aptos Display" w:cs="Aptos Display"/>
          <w:i/>
          <w:iCs/>
          <w:sz w:val="18"/>
          <w:szCs w:val="18"/>
        </w:rPr>
      </w:pPr>
      <w:r w:rsidRPr="3DDB2F9E">
        <w:rPr>
          <w:rFonts w:ascii="Aptos Display" w:hAnsi="Aptos Display" w:eastAsia="Aptos Display" w:cs="Aptos Display"/>
          <w:i/>
          <w:iCs/>
          <w:sz w:val="18"/>
          <w:szCs w:val="18"/>
        </w:rPr>
        <w:t xml:space="preserve">Cheng, C.H. </w:t>
      </w:r>
      <w:r w:rsidRPr="3DDB2F9E" w:rsidR="4C9194CA">
        <w:rPr>
          <w:rFonts w:ascii="Aptos Display" w:hAnsi="Aptos Display" w:eastAsia="Aptos Display" w:cs="Aptos Display"/>
          <w:i/>
          <w:iCs/>
          <w:sz w:val="18"/>
          <w:szCs w:val="18"/>
        </w:rPr>
        <w:t xml:space="preserve">Yang, C.F. Huang, Y.C. Lai, H.C. </w:t>
      </w:r>
      <w:proofErr w:type="spellStart"/>
      <w:r w:rsidRPr="3DDB2F9E" w:rsidR="4C9194CA">
        <w:rPr>
          <w:rFonts w:ascii="Aptos Display" w:hAnsi="Aptos Display" w:eastAsia="Aptos Display" w:cs="Aptos Display"/>
          <w:i/>
          <w:iCs/>
          <w:sz w:val="18"/>
          <w:szCs w:val="18"/>
        </w:rPr>
        <w:t>Liaw</w:t>
      </w:r>
      <w:proofErr w:type="spellEnd"/>
      <w:r w:rsidRPr="3DDB2F9E" w:rsidR="153C5831">
        <w:rPr>
          <w:rFonts w:ascii="Aptos Display" w:hAnsi="Aptos Display" w:eastAsia="Aptos Display" w:cs="Aptos Display"/>
          <w:i/>
          <w:iCs/>
          <w:sz w:val="18"/>
          <w:szCs w:val="18"/>
        </w:rPr>
        <w:t xml:space="preserve">, P.Y. </w:t>
      </w:r>
      <w:r w:rsidRPr="3DDB2F9E">
        <w:rPr>
          <w:rFonts w:ascii="Aptos Display" w:hAnsi="Aptos Display" w:eastAsia="Aptos Display" w:cs="Aptos Display"/>
          <w:i/>
          <w:iCs/>
          <w:sz w:val="18"/>
          <w:szCs w:val="18"/>
        </w:rPr>
        <w:t xml:space="preserve">(2010) Waist-to-hip ratio is a better anthropometric index than body mass index for predicting the risk of type 2 diabetes in Taiwanese population, Nutrition research (New York, N.Y.). Available at: </w:t>
      </w:r>
      <w:hyperlink r:id="rId8">
        <w:r w:rsidRPr="3DDB2F9E">
          <w:rPr>
            <w:rStyle w:val="Hyperlink"/>
            <w:rFonts w:ascii="Aptos Display" w:hAnsi="Aptos Display" w:eastAsia="Aptos Display" w:cs="Aptos Display"/>
            <w:i/>
            <w:iCs/>
            <w:color w:val="auto"/>
            <w:sz w:val="18"/>
            <w:szCs w:val="18"/>
          </w:rPr>
          <w:t>https://pubmed.ncbi.nlm.nih.gov/20934599/</w:t>
        </w:r>
      </w:hyperlink>
      <w:r w:rsidRPr="3DDB2F9E">
        <w:rPr>
          <w:rFonts w:ascii="Aptos Display" w:hAnsi="Aptos Display" w:eastAsia="Aptos Display" w:cs="Aptos Display"/>
          <w:i/>
          <w:iCs/>
          <w:sz w:val="18"/>
          <w:szCs w:val="18"/>
        </w:rPr>
        <w:t xml:space="preserve"> (Accessed: 27 March 2024).</w:t>
      </w:r>
    </w:p>
    <w:p w:rsidR="7A4CBAB1" w:rsidP="7F7158A9" w:rsidRDefault="7A4CBAB1" w14:paraId="446388D1" w14:textId="17829B20">
      <w:pPr>
        <w:ind w:left="-20" w:right="-20" w:hanging="567"/>
      </w:pPr>
      <w:r w:rsidRPr="7F7158A9">
        <w:rPr>
          <w:rFonts w:ascii="Aptos Display" w:hAnsi="Aptos Display" w:eastAsia="Aptos Display" w:cs="Aptos Display"/>
          <w:color w:val="000000" w:themeColor="text1"/>
          <w:sz w:val="18"/>
          <w:szCs w:val="18"/>
        </w:rPr>
        <w:t xml:space="preserve">Department of Health and Social Care (2023) </w:t>
      </w:r>
      <w:r w:rsidRPr="7F7158A9">
        <w:rPr>
          <w:rFonts w:ascii="Aptos Display" w:hAnsi="Aptos Display" w:eastAsia="Aptos Display" w:cs="Aptos Display"/>
          <w:i/>
          <w:iCs/>
          <w:color w:val="000000" w:themeColor="text1"/>
          <w:sz w:val="18"/>
          <w:szCs w:val="18"/>
        </w:rPr>
        <w:t>Physical activity guidelines</w:t>
      </w:r>
      <w:r w:rsidRPr="7F7158A9">
        <w:rPr>
          <w:rFonts w:ascii="Aptos Display" w:hAnsi="Aptos Display" w:eastAsia="Aptos Display" w:cs="Aptos Display"/>
          <w:color w:val="000000" w:themeColor="text1"/>
          <w:sz w:val="18"/>
          <w:szCs w:val="18"/>
        </w:rPr>
        <w:t xml:space="preserve">, </w:t>
      </w:r>
      <w:r w:rsidRPr="7F7158A9">
        <w:rPr>
          <w:rFonts w:ascii="Aptos Display" w:hAnsi="Aptos Display" w:eastAsia="Aptos Display" w:cs="Aptos Display"/>
          <w:i/>
          <w:iCs/>
          <w:color w:val="000000" w:themeColor="text1"/>
          <w:sz w:val="18"/>
          <w:szCs w:val="18"/>
        </w:rPr>
        <w:t>GOV.UK</w:t>
      </w:r>
      <w:r w:rsidRPr="7F7158A9">
        <w:rPr>
          <w:rFonts w:ascii="Aptos Display" w:hAnsi="Aptos Display" w:eastAsia="Aptos Display" w:cs="Aptos Display"/>
          <w:color w:val="000000" w:themeColor="text1"/>
          <w:sz w:val="18"/>
          <w:szCs w:val="18"/>
        </w:rPr>
        <w:t xml:space="preserve">. Available at: </w:t>
      </w:r>
      <w:hyperlink r:id="rId9">
        <w:r w:rsidRPr="7F7158A9">
          <w:rPr>
            <w:rStyle w:val="Hyperlink"/>
            <w:rFonts w:ascii="Aptos Display" w:hAnsi="Aptos Display" w:eastAsia="Aptos Display" w:cs="Aptos Display"/>
            <w:sz w:val="18"/>
            <w:szCs w:val="18"/>
          </w:rPr>
          <w:t>https://www.gov.uk/government/collections/physical-activity-guidelines</w:t>
        </w:r>
      </w:hyperlink>
      <w:r w:rsidRPr="7F7158A9">
        <w:rPr>
          <w:rFonts w:ascii="Aptos Display" w:hAnsi="Aptos Display" w:eastAsia="Aptos Display" w:cs="Aptos Display"/>
          <w:color w:val="000000" w:themeColor="text1"/>
          <w:sz w:val="18"/>
          <w:szCs w:val="18"/>
        </w:rPr>
        <w:t xml:space="preserve"> (Accessed: 29 March 2024).</w:t>
      </w:r>
    </w:p>
    <w:p w:rsidR="732DF6CA" w:rsidP="3DDB2F9E" w:rsidRDefault="732DF6CA" w14:paraId="36EE3F40" w14:textId="2325B3D5">
      <w:pPr>
        <w:ind w:left="-20" w:right="-20"/>
        <w:rPr>
          <w:rFonts w:ascii="Aptos Display" w:hAnsi="Aptos Display" w:eastAsia="Aptos Display" w:cs="Aptos Display"/>
          <w:i/>
          <w:iCs/>
          <w:sz w:val="18"/>
          <w:szCs w:val="18"/>
        </w:rPr>
      </w:pPr>
      <w:proofErr w:type="spellStart"/>
      <w:r w:rsidRPr="3DDB2F9E">
        <w:rPr>
          <w:rFonts w:ascii="Aptos Display" w:hAnsi="Aptos Display" w:eastAsia="Aptos Display" w:cs="Aptos Display"/>
          <w:i/>
          <w:iCs/>
          <w:sz w:val="18"/>
          <w:szCs w:val="18"/>
        </w:rPr>
        <w:t>Housh</w:t>
      </w:r>
      <w:proofErr w:type="spellEnd"/>
      <w:r w:rsidRPr="3DDB2F9E">
        <w:rPr>
          <w:rFonts w:ascii="Aptos Display" w:hAnsi="Aptos Display" w:eastAsia="Aptos Display" w:cs="Aptos Display"/>
          <w:i/>
          <w:iCs/>
          <w:sz w:val="18"/>
          <w:szCs w:val="18"/>
        </w:rPr>
        <w:t xml:space="preserve">, T.J., Cramer, J.T., Weir, J.P., Beck, T.W. and Johnson, G.O. (2016). </w:t>
      </w:r>
      <w:r w:rsidRPr="7F7158A9" w:rsidR="0CAFF95B">
        <w:rPr>
          <w:rFonts w:ascii="Aptos Display" w:hAnsi="Aptos Display" w:eastAsia="Aptos Display" w:cs="Aptos Display"/>
          <w:i/>
          <w:iCs/>
          <w:sz w:val="18"/>
          <w:szCs w:val="18"/>
        </w:rPr>
        <w:t>Blood Pressure</w:t>
      </w:r>
      <w:r w:rsidRPr="7F7158A9" w:rsidR="3CF4D7AB">
        <w:rPr>
          <w:rFonts w:ascii="Aptos Display" w:hAnsi="Aptos Display" w:eastAsia="Aptos Display" w:cs="Aptos Display"/>
          <w:i/>
          <w:iCs/>
          <w:sz w:val="18"/>
          <w:szCs w:val="18"/>
        </w:rPr>
        <w:t xml:space="preserve"> </w:t>
      </w:r>
      <w:r w:rsidRPr="3DDB2F9E">
        <w:rPr>
          <w:rFonts w:ascii="Aptos Display" w:hAnsi="Aptos Display" w:eastAsia="Aptos Display" w:cs="Aptos Display"/>
          <w:i/>
          <w:iCs/>
          <w:sz w:val="18"/>
          <w:szCs w:val="18"/>
        </w:rPr>
        <w:t xml:space="preserve">Laboratory manual for Exercise Physiology, Exercise Testing and Physical Activity. London: </w:t>
      </w:r>
      <w:proofErr w:type="spellStart"/>
      <w:r w:rsidRPr="3DDB2F9E">
        <w:rPr>
          <w:rFonts w:ascii="Aptos Display" w:hAnsi="Aptos Display" w:eastAsia="Aptos Display" w:cs="Aptos Display"/>
          <w:i/>
          <w:iCs/>
          <w:sz w:val="18"/>
          <w:szCs w:val="18"/>
        </w:rPr>
        <w:t>Routledge</w:t>
      </w:r>
      <w:proofErr w:type="spellEnd"/>
      <w:r w:rsidRPr="3DDB2F9E">
        <w:rPr>
          <w:rFonts w:ascii="Aptos Display" w:hAnsi="Aptos Display" w:eastAsia="Aptos Display" w:cs="Aptos Display"/>
          <w:i/>
          <w:iCs/>
          <w:sz w:val="18"/>
          <w:szCs w:val="18"/>
        </w:rPr>
        <w:t>.</w:t>
      </w:r>
    </w:p>
    <w:p w:rsidR="43F51F91" w:rsidP="7F7158A9" w:rsidRDefault="1F8A602B" w14:paraId="1DEF1D03" w14:textId="3677C5F9">
      <w:pPr>
        <w:ind w:left="-20" w:right="-20"/>
        <w:rPr>
          <w:rFonts w:ascii="Aptos Display" w:hAnsi="Aptos Display" w:eastAsia="Aptos Display" w:cs="Aptos Display"/>
          <w:i/>
          <w:iCs/>
          <w:sz w:val="18"/>
          <w:szCs w:val="18"/>
        </w:rPr>
      </w:pPr>
      <w:proofErr w:type="spellStart"/>
      <w:r w:rsidRPr="7F7158A9">
        <w:rPr>
          <w:rFonts w:ascii="Aptos Display" w:hAnsi="Aptos Display" w:eastAsia="Aptos Display" w:cs="Aptos Display"/>
          <w:i/>
          <w:iCs/>
          <w:sz w:val="18"/>
          <w:szCs w:val="18"/>
        </w:rPr>
        <w:t>Housh</w:t>
      </w:r>
      <w:proofErr w:type="spellEnd"/>
      <w:r w:rsidRPr="7F7158A9">
        <w:rPr>
          <w:rFonts w:ascii="Aptos Display" w:hAnsi="Aptos Display" w:eastAsia="Aptos Display" w:cs="Aptos Display"/>
          <w:i/>
          <w:iCs/>
          <w:sz w:val="18"/>
          <w:szCs w:val="18"/>
        </w:rPr>
        <w:t>, T.J., Cramer, J.T., Weir, J.P., Beck, T.W. and Johnson, G.O. (2016). Hand Grip Dyna</w:t>
      </w:r>
      <w:r w:rsidRPr="7F7158A9" w:rsidR="185FEA33">
        <w:rPr>
          <w:rFonts w:ascii="Aptos Display" w:hAnsi="Aptos Display" w:eastAsia="Aptos Display" w:cs="Aptos Display"/>
          <w:i/>
          <w:iCs/>
          <w:sz w:val="18"/>
          <w:szCs w:val="18"/>
        </w:rPr>
        <w:t>mometer</w:t>
      </w:r>
      <w:r w:rsidRPr="7F7158A9">
        <w:rPr>
          <w:rFonts w:ascii="Aptos Display" w:hAnsi="Aptos Display" w:eastAsia="Aptos Display" w:cs="Aptos Display"/>
          <w:i/>
          <w:iCs/>
          <w:sz w:val="18"/>
          <w:szCs w:val="18"/>
        </w:rPr>
        <w:t xml:space="preserve"> Laboratory manual for Exercise Physiology, Exercise Testing and Physical Activity. London: </w:t>
      </w:r>
      <w:proofErr w:type="spellStart"/>
      <w:r w:rsidRPr="7F7158A9">
        <w:rPr>
          <w:rFonts w:ascii="Aptos Display" w:hAnsi="Aptos Display" w:eastAsia="Aptos Display" w:cs="Aptos Display"/>
          <w:i/>
          <w:iCs/>
          <w:sz w:val="18"/>
          <w:szCs w:val="18"/>
        </w:rPr>
        <w:t>Routledge</w:t>
      </w:r>
      <w:proofErr w:type="spellEnd"/>
      <w:r w:rsidRPr="7F7158A9">
        <w:rPr>
          <w:rFonts w:ascii="Aptos Display" w:hAnsi="Aptos Display" w:eastAsia="Aptos Display" w:cs="Aptos Display"/>
          <w:i/>
          <w:iCs/>
          <w:sz w:val="18"/>
          <w:szCs w:val="18"/>
        </w:rPr>
        <w:t>.</w:t>
      </w:r>
    </w:p>
    <w:p w:rsidR="43F51F91" w:rsidP="7F7158A9" w:rsidRDefault="2A4546A1" w14:paraId="6ACD232F" w14:textId="68AACC98">
      <w:pPr>
        <w:ind w:left="-20" w:right="-20"/>
        <w:rPr>
          <w:rFonts w:ascii="Aptos Display" w:hAnsi="Aptos Display" w:eastAsia="Aptos Display" w:cs="Aptos Display"/>
          <w:i/>
          <w:iCs/>
          <w:sz w:val="18"/>
          <w:szCs w:val="18"/>
        </w:rPr>
      </w:pPr>
      <w:proofErr w:type="spellStart"/>
      <w:r w:rsidRPr="7F7158A9">
        <w:rPr>
          <w:rFonts w:ascii="Aptos Display" w:hAnsi="Aptos Display" w:eastAsia="Aptos Display" w:cs="Aptos Display"/>
          <w:i/>
          <w:iCs/>
          <w:sz w:val="18"/>
          <w:szCs w:val="18"/>
        </w:rPr>
        <w:t>Housh</w:t>
      </w:r>
      <w:proofErr w:type="spellEnd"/>
      <w:r w:rsidRPr="7F7158A9">
        <w:rPr>
          <w:rFonts w:ascii="Aptos Display" w:hAnsi="Aptos Display" w:eastAsia="Aptos Display" w:cs="Aptos Display"/>
          <w:i/>
          <w:iCs/>
          <w:sz w:val="18"/>
          <w:szCs w:val="18"/>
        </w:rPr>
        <w:t xml:space="preserve">, T.J., Cramer, J.T., Weir, J.P., Beck, T.W. and Johnson, G.O. (2016). 1 Minute Sit-Up Laboratory manual for Exercise Physiology, Exercise Testing and Physical Activity. London: </w:t>
      </w:r>
      <w:proofErr w:type="spellStart"/>
      <w:r w:rsidRPr="7F7158A9">
        <w:rPr>
          <w:rFonts w:ascii="Aptos Display" w:hAnsi="Aptos Display" w:eastAsia="Aptos Display" w:cs="Aptos Display"/>
          <w:i/>
          <w:iCs/>
          <w:sz w:val="18"/>
          <w:szCs w:val="18"/>
        </w:rPr>
        <w:t>Routledge</w:t>
      </w:r>
      <w:proofErr w:type="spellEnd"/>
      <w:r w:rsidRPr="7F7158A9">
        <w:rPr>
          <w:rFonts w:ascii="Aptos Display" w:hAnsi="Aptos Display" w:eastAsia="Aptos Display" w:cs="Aptos Display"/>
          <w:i/>
          <w:iCs/>
          <w:sz w:val="18"/>
          <w:szCs w:val="18"/>
        </w:rPr>
        <w:t>.</w:t>
      </w:r>
    </w:p>
    <w:p w:rsidR="43F51F91" w:rsidP="7F7158A9" w:rsidRDefault="2A4546A1" w14:paraId="02787CC4" w14:textId="347FB34E">
      <w:pPr>
        <w:ind w:left="-20" w:right="-20"/>
        <w:rPr>
          <w:rFonts w:ascii="Aptos Display" w:hAnsi="Aptos Display" w:eastAsia="Aptos Display" w:cs="Aptos Display"/>
          <w:i/>
          <w:iCs/>
          <w:sz w:val="18"/>
          <w:szCs w:val="18"/>
        </w:rPr>
      </w:pPr>
      <w:proofErr w:type="spellStart"/>
      <w:r w:rsidRPr="7F7158A9">
        <w:rPr>
          <w:rFonts w:ascii="Aptos Display" w:hAnsi="Aptos Display" w:eastAsia="Aptos Display" w:cs="Aptos Display"/>
          <w:i/>
          <w:iCs/>
          <w:sz w:val="18"/>
          <w:szCs w:val="18"/>
        </w:rPr>
        <w:t>Housh</w:t>
      </w:r>
      <w:proofErr w:type="spellEnd"/>
      <w:r w:rsidRPr="7F7158A9">
        <w:rPr>
          <w:rFonts w:ascii="Aptos Display" w:hAnsi="Aptos Display" w:eastAsia="Aptos Display" w:cs="Aptos Display"/>
          <w:i/>
          <w:iCs/>
          <w:sz w:val="18"/>
          <w:szCs w:val="18"/>
        </w:rPr>
        <w:t xml:space="preserve">, T.J., Cramer, J.T., Weir, J.P., Beck, T.W. and Johnson, G.O. (2016). Sit and Reach Laboratory manual for Exercise Physiology, Exercise Testing and Physical Activity. London: </w:t>
      </w:r>
      <w:proofErr w:type="spellStart"/>
      <w:r w:rsidRPr="7F7158A9">
        <w:rPr>
          <w:rFonts w:ascii="Aptos Display" w:hAnsi="Aptos Display" w:eastAsia="Aptos Display" w:cs="Aptos Display"/>
          <w:i/>
          <w:iCs/>
          <w:sz w:val="18"/>
          <w:szCs w:val="18"/>
        </w:rPr>
        <w:t>Routledge</w:t>
      </w:r>
      <w:proofErr w:type="spellEnd"/>
      <w:r w:rsidRPr="7F7158A9">
        <w:rPr>
          <w:rFonts w:ascii="Aptos Display" w:hAnsi="Aptos Display" w:eastAsia="Aptos Display" w:cs="Aptos Display"/>
          <w:i/>
          <w:iCs/>
          <w:sz w:val="18"/>
          <w:szCs w:val="18"/>
        </w:rPr>
        <w:t>.</w:t>
      </w:r>
    </w:p>
    <w:p w:rsidR="43F51F91" w:rsidP="7F7158A9" w:rsidRDefault="2A4546A1" w14:paraId="5F0EC6FF" w14:textId="3E424DBB">
      <w:pPr>
        <w:ind w:left="-20" w:right="-20"/>
        <w:rPr>
          <w:rFonts w:ascii="Aptos Display" w:hAnsi="Aptos Display" w:eastAsia="Aptos Display" w:cs="Aptos Display"/>
          <w:i/>
          <w:iCs/>
          <w:sz w:val="18"/>
          <w:szCs w:val="18"/>
        </w:rPr>
      </w:pPr>
      <w:proofErr w:type="spellStart"/>
      <w:r w:rsidRPr="7F7158A9">
        <w:rPr>
          <w:rFonts w:ascii="Aptos Display" w:hAnsi="Aptos Display" w:eastAsia="Aptos Display" w:cs="Aptos Display"/>
          <w:i/>
          <w:iCs/>
          <w:sz w:val="18"/>
          <w:szCs w:val="18"/>
        </w:rPr>
        <w:t>Housh</w:t>
      </w:r>
      <w:proofErr w:type="spellEnd"/>
      <w:r w:rsidRPr="7F7158A9">
        <w:rPr>
          <w:rFonts w:ascii="Aptos Display" w:hAnsi="Aptos Display" w:eastAsia="Aptos Display" w:cs="Aptos Display"/>
          <w:i/>
          <w:iCs/>
          <w:sz w:val="18"/>
          <w:szCs w:val="18"/>
        </w:rPr>
        <w:t xml:space="preserve">, T.J., Cramer, J.T., Weir, J.P., Beck, T.W. and Johnson, G.O. (2016). The </w:t>
      </w:r>
      <w:proofErr w:type="spellStart"/>
      <w:r w:rsidRPr="7F7158A9">
        <w:rPr>
          <w:rFonts w:ascii="Aptos Display" w:hAnsi="Aptos Display" w:eastAsia="Aptos Display" w:cs="Aptos Display"/>
          <w:i/>
          <w:iCs/>
          <w:sz w:val="18"/>
          <w:szCs w:val="18"/>
        </w:rPr>
        <w:t>Astrand-Rhyming</w:t>
      </w:r>
      <w:proofErr w:type="spellEnd"/>
      <w:r w:rsidRPr="7F7158A9">
        <w:rPr>
          <w:rFonts w:ascii="Aptos Display" w:hAnsi="Aptos Display" w:eastAsia="Aptos Display" w:cs="Aptos Display"/>
          <w:i/>
          <w:iCs/>
          <w:sz w:val="18"/>
          <w:szCs w:val="18"/>
        </w:rPr>
        <w:t xml:space="preserve"> </w:t>
      </w:r>
      <w:proofErr w:type="spellStart"/>
      <w:r w:rsidRPr="7F7158A9" w:rsidR="1896E97D">
        <w:rPr>
          <w:rFonts w:ascii="Aptos Display" w:hAnsi="Aptos Display" w:eastAsia="Aptos Display" w:cs="Aptos Display"/>
          <w:i/>
          <w:iCs/>
          <w:sz w:val="18"/>
          <w:szCs w:val="18"/>
        </w:rPr>
        <w:t>Submaximal</w:t>
      </w:r>
      <w:proofErr w:type="spellEnd"/>
      <w:r w:rsidRPr="7F7158A9" w:rsidR="1896E97D">
        <w:rPr>
          <w:rFonts w:ascii="Aptos Display" w:hAnsi="Aptos Display" w:eastAsia="Aptos Display" w:cs="Aptos Display"/>
          <w:i/>
          <w:iCs/>
          <w:sz w:val="18"/>
          <w:szCs w:val="18"/>
        </w:rPr>
        <w:t xml:space="preserve"> Cycle Test </w:t>
      </w:r>
      <w:r w:rsidRPr="7F7158A9">
        <w:rPr>
          <w:rFonts w:ascii="Aptos Display" w:hAnsi="Aptos Display" w:eastAsia="Aptos Display" w:cs="Aptos Display"/>
          <w:i/>
          <w:iCs/>
          <w:sz w:val="18"/>
          <w:szCs w:val="18"/>
        </w:rPr>
        <w:t xml:space="preserve">Laboratory manual for Exercise Physiology, Exercise Testing and Physical Activity. London: </w:t>
      </w:r>
      <w:proofErr w:type="spellStart"/>
      <w:r w:rsidRPr="7F7158A9">
        <w:rPr>
          <w:rFonts w:ascii="Aptos Display" w:hAnsi="Aptos Display" w:eastAsia="Aptos Display" w:cs="Aptos Display"/>
          <w:i/>
          <w:iCs/>
          <w:sz w:val="18"/>
          <w:szCs w:val="18"/>
        </w:rPr>
        <w:t>Routledge</w:t>
      </w:r>
      <w:proofErr w:type="spellEnd"/>
      <w:r w:rsidRPr="7F7158A9">
        <w:rPr>
          <w:rFonts w:ascii="Aptos Display" w:hAnsi="Aptos Display" w:eastAsia="Aptos Display" w:cs="Aptos Display"/>
          <w:i/>
          <w:iCs/>
          <w:sz w:val="18"/>
          <w:szCs w:val="18"/>
        </w:rPr>
        <w:t>.</w:t>
      </w:r>
    </w:p>
    <w:p w:rsidR="43F51F91" w:rsidP="3DDB2F9E" w:rsidRDefault="43F51F91" w14:paraId="295EFFB6" w14:textId="32030182">
      <w:pPr>
        <w:ind w:left="-20" w:right="-20"/>
        <w:rPr>
          <w:rFonts w:ascii="Aptos Display" w:hAnsi="Aptos Display" w:eastAsia="Aptos Display" w:cs="Aptos Display"/>
          <w:i/>
          <w:sz w:val="18"/>
          <w:szCs w:val="18"/>
        </w:rPr>
      </w:pPr>
      <w:r w:rsidRPr="3DDB2F9E">
        <w:rPr>
          <w:rFonts w:ascii="Aptos Display" w:hAnsi="Aptos Display" w:eastAsia="Aptos Display" w:cs="Aptos Display"/>
          <w:i/>
          <w:iCs/>
          <w:sz w:val="22"/>
          <w:szCs w:val="22"/>
        </w:rPr>
        <w:t xml:space="preserve">Liguori, G. (ed.) (2021) ACSM’S Guidelines for Exercise Testing and Prescription. Eleventh edition. Philadelphia: </w:t>
      </w:r>
      <w:proofErr w:type="spellStart"/>
      <w:r w:rsidRPr="3DDB2F9E">
        <w:rPr>
          <w:rFonts w:ascii="Aptos Display" w:hAnsi="Aptos Display" w:eastAsia="Aptos Display" w:cs="Aptos Display"/>
          <w:i/>
          <w:iCs/>
          <w:sz w:val="22"/>
          <w:szCs w:val="22"/>
        </w:rPr>
        <w:t>Lippincott</w:t>
      </w:r>
      <w:proofErr w:type="spellEnd"/>
      <w:r w:rsidRPr="3DDB2F9E">
        <w:rPr>
          <w:rFonts w:ascii="Aptos Display" w:hAnsi="Aptos Display" w:eastAsia="Aptos Display" w:cs="Aptos Display"/>
          <w:i/>
          <w:iCs/>
          <w:sz w:val="22"/>
          <w:szCs w:val="22"/>
        </w:rPr>
        <w:t xml:space="preserve"> Williams &amp; Wilkins.</w:t>
      </w:r>
    </w:p>
    <w:p w:rsidR="29C9D743" w:rsidP="7F7158A9" w:rsidRDefault="29C9D743" w14:paraId="4EC1B337" w14:textId="1D6FCB2D">
      <w:pPr>
        <w:ind w:left="-20" w:right="-20" w:hanging="567"/>
      </w:pPr>
      <w:r w:rsidRPr="7F7158A9">
        <w:rPr>
          <w:rFonts w:ascii="Aptos Display" w:hAnsi="Aptos Display" w:eastAsia="Aptos Display" w:cs="Aptos Display"/>
          <w:color w:val="000000" w:themeColor="text1"/>
          <w:sz w:val="22"/>
          <w:szCs w:val="22"/>
        </w:rPr>
        <w:t xml:space="preserve">Paterson, C, Fryer,  S, Stone,  K, </w:t>
      </w:r>
      <w:proofErr w:type="spellStart"/>
      <w:r w:rsidRPr="7F7158A9">
        <w:rPr>
          <w:rFonts w:ascii="Aptos Display" w:hAnsi="Aptos Display" w:eastAsia="Aptos Display" w:cs="Aptos Display"/>
          <w:color w:val="000000" w:themeColor="text1"/>
          <w:sz w:val="22"/>
          <w:szCs w:val="22"/>
        </w:rPr>
        <w:t>Zieff</w:t>
      </w:r>
      <w:proofErr w:type="spellEnd"/>
      <w:r w:rsidRPr="7F7158A9">
        <w:rPr>
          <w:rFonts w:ascii="Aptos Display" w:hAnsi="Aptos Display" w:eastAsia="Aptos Display" w:cs="Aptos Display"/>
          <w:color w:val="000000" w:themeColor="text1"/>
          <w:sz w:val="22"/>
          <w:szCs w:val="22"/>
        </w:rPr>
        <w:t>, G, Turner, L, Stoner L</w:t>
      </w:r>
      <w:r w:rsidRPr="7F7158A9" w:rsidR="68885E60">
        <w:rPr>
          <w:rFonts w:ascii="Aptos Display" w:hAnsi="Aptos Display" w:eastAsia="Aptos Display" w:cs="Aptos Display"/>
          <w:color w:val="000000" w:themeColor="text1"/>
          <w:sz w:val="22"/>
          <w:szCs w:val="22"/>
        </w:rPr>
        <w:t xml:space="preserve">. </w:t>
      </w:r>
      <w:r w:rsidRPr="7F7158A9">
        <w:rPr>
          <w:rFonts w:ascii="Aptos Display" w:hAnsi="Aptos Display" w:eastAsia="Aptos Display" w:cs="Aptos Display"/>
          <w:color w:val="000000" w:themeColor="text1"/>
          <w:sz w:val="22"/>
          <w:szCs w:val="22"/>
        </w:rPr>
        <w:t xml:space="preserve">(2021) </w:t>
      </w:r>
      <w:r w:rsidRPr="7F7158A9">
        <w:rPr>
          <w:rFonts w:ascii="Aptos Display" w:hAnsi="Aptos Display" w:eastAsia="Aptos Display" w:cs="Aptos Display"/>
          <w:i/>
          <w:iCs/>
          <w:color w:val="000000" w:themeColor="text1"/>
          <w:sz w:val="22"/>
          <w:szCs w:val="22"/>
        </w:rPr>
        <w:t>The effects of acute exposure to prolonged sitting, with and without interruption, on peripheral blood pressure among adults: A systematic review and meta-analysis</w:t>
      </w:r>
      <w:r w:rsidRPr="7F7158A9">
        <w:rPr>
          <w:rFonts w:ascii="Aptos Display" w:hAnsi="Aptos Display" w:eastAsia="Aptos Display" w:cs="Aptos Display"/>
          <w:color w:val="000000" w:themeColor="text1"/>
          <w:sz w:val="22"/>
          <w:szCs w:val="22"/>
        </w:rPr>
        <w:t xml:space="preserve">, </w:t>
      </w:r>
      <w:r w:rsidRPr="7F7158A9">
        <w:rPr>
          <w:rFonts w:ascii="Aptos Display" w:hAnsi="Aptos Display" w:eastAsia="Aptos Display" w:cs="Aptos Display"/>
          <w:i/>
          <w:iCs/>
          <w:color w:val="000000" w:themeColor="text1"/>
          <w:sz w:val="22"/>
          <w:szCs w:val="22"/>
        </w:rPr>
        <w:t>Sports medicine (Auckland, N.Z.)</w:t>
      </w:r>
      <w:r w:rsidRPr="7F7158A9">
        <w:rPr>
          <w:rFonts w:ascii="Aptos Display" w:hAnsi="Aptos Display" w:eastAsia="Aptos Display" w:cs="Aptos Display"/>
          <w:color w:val="000000" w:themeColor="text1"/>
          <w:sz w:val="22"/>
          <w:szCs w:val="22"/>
        </w:rPr>
        <w:t xml:space="preserve">. Available at: </w:t>
      </w:r>
      <w:hyperlink w:anchor=":~:text=Conclusions%3A%20Exposure%20to%20acute%20prolonged,strategies%20may%20reduce%20negative%20effects" r:id="rId10">
        <w:r w:rsidRPr="7F7158A9">
          <w:rPr>
            <w:rStyle w:val="Hyperlink"/>
            <w:rFonts w:ascii="Aptos Display" w:hAnsi="Aptos Display" w:eastAsia="Aptos Display" w:cs="Aptos Display"/>
            <w:sz w:val="22"/>
            <w:szCs w:val="22"/>
          </w:rPr>
          <w:t>https://pubmed.ncbi.nlm.nih.gov/34932203/#:~:text=Conclusions%3A%20Exposure%20to%20acute%20prolonged,strategies%20may%20reduce%20negative%20effects</w:t>
        </w:r>
      </w:hyperlink>
      <w:r w:rsidRPr="7F7158A9">
        <w:rPr>
          <w:rFonts w:ascii="Aptos Display" w:hAnsi="Aptos Display" w:eastAsia="Aptos Display" w:cs="Aptos Display"/>
          <w:color w:val="000000" w:themeColor="text1"/>
          <w:sz w:val="22"/>
          <w:szCs w:val="22"/>
        </w:rPr>
        <w:t>. (Accessed: 27 March 2024).</w:t>
      </w:r>
    </w:p>
    <w:p w:rsidR="7F7158A9" w:rsidP="7F7158A9" w:rsidRDefault="7F7158A9" w14:paraId="13C266E3" w14:textId="5EC1717B">
      <w:pPr>
        <w:ind w:left="-20" w:right="-20"/>
        <w:rPr>
          <w:rFonts w:ascii="Aptos Display" w:hAnsi="Aptos Display" w:eastAsia="Aptos Display" w:cs="Aptos Display"/>
          <w:i/>
          <w:iCs/>
          <w:sz w:val="22"/>
          <w:szCs w:val="22"/>
        </w:rPr>
      </w:pPr>
    </w:p>
    <w:p w:rsidR="490BB8EE" w:rsidP="3DDB2F9E" w:rsidRDefault="490BB8EE" w14:paraId="02AFE620" w14:textId="3BF5FDA9">
      <w:pPr>
        <w:ind w:left="-20" w:right="-20" w:hanging="567"/>
        <w:rPr>
          <w:rFonts w:ascii="Aptos Display" w:hAnsi="Aptos Display" w:eastAsia="Aptos Display" w:cs="Aptos Display"/>
          <w:i/>
          <w:iCs/>
          <w:sz w:val="18"/>
          <w:szCs w:val="18"/>
        </w:rPr>
      </w:pPr>
      <w:proofErr w:type="spellStart"/>
      <w:r w:rsidRPr="3DDB2F9E">
        <w:rPr>
          <w:rFonts w:ascii="Aptos Display" w:hAnsi="Aptos Display" w:eastAsia="Aptos Display" w:cs="Aptos Display"/>
          <w:i/>
          <w:iCs/>
          <w:sz w:val="18"/>
          <w:szCs w:val="18"/>
        </w:rPr>
        <w:t>Sedlmeier</w:t>
      </w:r>
      <w:proofErr w:type="spellEnd"/>
      <w:r w:rsidRPr="3DDB2F9E">
        <w:rPr>
          <w:rFonts w:ascii="Aptos Display" w:hAnsi="Aptos Display" w:eastAsia="Aptos Display" w:cs="Aptos Display"/>
          <w:i/>
          <w:iCs/>
          <w:sz w:val="18"/>
          <w:szCs w:val="18"/>
        </w:rPr>
        <w:t>, A.M</w:t>
      </w:r>
      <w:r w:rsidRPr="3DDB2F9E" w:rsidR="3199CBAA">
        <w:rPr>
          <w:rFonts w:ascii="Aptos Display" w:hAnsi="Aptos Display" w:eastAsia="Aptos Display" w:cs="Aptos Display"/>
          <w:i/>
          <w:iCs/>
          <w:sz w:val="18"/>
          <w:szCs w:val="18"/>
        </w:rPr>
        <w:t xml:space="preserve">. </w:t>
      </w:r>
      <w:proofErr w:type="spellStart"/>
      <w:r w:rsidRPr="3DDB2F9E" w:rsidR="67D2B6F7">
        <w:rPr>
          <w:rFonts w:ascii="Aptos Display" w:hAnsi="Aptos Display" w:eastAsia="Aptos Display" w:cs="Aptos Display"/>
          <w:i/>
          <w:iCs/>
          <w:sz w:val="18"/>
          <w:szCs w:val="18"/>
        </w:rPr>
        <w:t>Baumeister</w:t>
      </w:r>
      <w:proofErr w:type="spellEnd"/>
      <w:r w:rsidRPr="3DDB2F9E" w:rsidR="67D2B6F7">
        <w:rPr>
          <w:rFonts w:ascii="Aptos Display" w:hAnsi="Aptos Display" w:eastAsia="Aptos Display" w:cs="Aptos Display"/>
          <w:i/>
          <w:iCs/>
          <w:sz w:val="18"/>
          <w:szCs w:val="18"/>
        </w:rPr>
        <w:t xml:space="preserve">, S,E. </w:t>
      </w:r>
      <w:r w:rsidRPr="3DDB2F9E" w:rsidR="49DB5F2D">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Weber,</w:t>
      </w:r>
      <w:r w:rsidRPr="3DDB2F9E" w:rsidR="244D9DFE">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A</w:t>
      </w:r>
      <w:r w:rsidRPr="3DDB2F9E" w:rsidR="312782AB">
        <w:rPr>
          <w:rFonts w:ascii="Aptos Display" w:hAnsi="Aptos Display" w:eastAsia="Aptos Display" w:cs="Aptos Display"/>
          <w:i/>
          <w:iCs/>
          <w:sz w:val="18"/>
          <w:szCs w:val="18"/>
        </w:rPr>
        <w:t>.</w:t>
      </w:r>
      <w:r w:rsidRPr="3DDB2F9E" w:rsidR="67D2B6F7">
        <w:rPr>
          <w:rFonts w:ascii="Aptos Display" w:hAnsi="Aptos Display" w:eastAsia="Aptos Display" w:cs="Aptos Display"/>
          <w:i/>
          <w:iCs/>
          <w:sz w:val="18"/>
          <w:szCs w:val="18"/>
        </w:rPr>
        <w:t xml:space="preserve"> </w:t>
      </w:r>
      <w:r w:rsidRPr="3DDB2F9E" w:rsidR="6273839F">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Fischer</w:t>
      </w:r>
      <w:r w:rsidRPr="3DDB2F9E" w:rsidR="154DD41F">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,B</w:t>
      </w:r>
      <w:r w:rsidRPr="3DDB2F9E" w:rsidR="7159B326">
        <w:rPr>
          <w:rFonts w:ascii="Aptos Display" w:hAnsi="Aptos Display" w:eastAsia="Aptos Display" w:cs="Aptos Display"/>
          <w:i/>
          <w:iCs/>
          <w:sz w:val="18"/>
          <w:szCs w:val="18"/>
        </w:rPr>
        <w:t>.</w:t>
      </w:r>
      <w:r w:rsidRPr="3DDB2F9E" w:rsidR="50115D18">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 xml:space="preserve"> </w:t>
      </w:r>
      <w:proofErr w:type="spellStart"/>
      <w:r w:rsidRPr="3DDB2F9E" w:rsidR="67D2B6F7">
        <w:rPr>
          <w:rFonts w:ascii="Aptos Display" w:hAnsi="Aptos Display" w:eastAsia="Aptos Display" w:cs="Aptos Display"/>
          <w:i/>
          <w:iCs/>
          <w:sz w:val="18"/>
          <w:szCs w:val="18"/>
        </w:rPr>
        <w:t>Thorand</w:t>
      </w:r>
      <w:proofErr w:type="spellEnd"/>
      <w:r w:rsidRPr="3DDB2F9E" w:rsidR="5EB4F9C4">
        <w:rPr>
          <w:rFonts w:ascii="Aptos Display" w:hAnsi="Aptos Display" w:eastAsia="Aptos Display" w:cs="Aptos Display"/>
          <w:i/>
          <w:iCs/>
          <w:sz w:val="18"/>
          <w:szCs w:val="18"/>
        </w:rPr>
        <w:t xml:space="preserve"> </w:t>
      </w:r>
      <w:r w:rsidRPr="3DDB2F9E" w:rsidR="67D2B6F7">
        <w:rPr>
          <w:rFonts w:ascii="Aptos Display" w:hAnsi="Aptos Display" w:eastAsia="Aptos Display" w:cs="Aptos Display"/>
          <w:i/>
          <w:iCs/>
          <w:sz w:val="18"/>
          <w:szCs w:val="18"/>
        </w:rPr>
        <w:t>,B</w:t>
      </w:r>
      <w:r w:rsidRPr="3DDB2F9E" w:rsidR="5A811280">
        <w:rPr>
          <w:rFonts w:ascii="Aptos Display" w:hAnsi="Aptos Display" w:eastAsia="Aptos Display" w:cs="Aptos Display"/>
          <w:i/>
          <w:iCs/>
          <w:sz w:val="18"/>
          <w:szCs w:val="18"/>
        </w:rPr>
        <w:t>.</w:t>
      </w:r>
      <w:r w:rsidRPr="3DDB2F9E" w:rsidR="14C93F05">
        <w:rPr>
          <w:rFonts w:ascii="Aptos Display" w:hAnsi="Aptos Display" w:eastAsia="Aptos Display" w:cs="Aptos Display"/>
          <w:i/>
          <w:iCs/>
          <w:sz w:val="18"/>
          <w:szCs w:val="18"/>
        </w:rPr>
        <w:t xml:space="preserve">  </w:t>
      </w:r>
      <w:proofErr w:type="spellStart"/>
      <w:r w:rsidRPr="3DDB2F9E" w:rsidR="14C93F05">
        <w:rPr>
          <w:rFonts w:ascii="Aptos Display" w:hAnsi="Aptos Display" w:eastAsia="Aptos Display" w:cs="Aptos Display"/>
          <w:i/>
          <w:iCs/>
          <w:sz w:val="18"/>
          <w:szCs w:val="18"/>
        </w:rPr>
        <w:t>Ittermann</w:t>
      </w:r>
      <w:proofErr w:type="spellEnd"/>
      <w:r w:rsidRPr="3DDB2F9E" w:rsidR="14C93F05">
        <w:rPr>
          <w:rFonts w:ascii="Aptos Display" w:hAnsi="Aptos Display" w:eastAsia="Aptos Display" w:cs="Aptos Display"/>
          <w:i/>
          <w:iCs/>
          <w:sz w:val="18"/>
          <w:szCs w:val="18"/>
        </w:rPr>
        <w:t>, T</w:t>
      </w:r>
      <w:r w:rsidRPr="3DDB2F9E" w:rsidR="140DD4A0">
        <w:rPr>
          <w:rFonts w:ascii="Aptos Display" w:hAnsi="Aptos Display" w:eastAsia="Aptos Display" w:cs="Aptos Display"/>
          <w:i/>
          <w:iCs/>
          <w:sz w:val="18"/>
          <w:szCs w:val="18"/>
        </w:rPr>
        <w:t>.</w:t>
      </w:r>
      <w:r w:rsidRPr="3DDB2F9E" w:rsidR="14C93F05">
        <w:rPr>
          <w:rFonts w:ascii="Aptos Display" w:hAnsi="Aptos Display" w:eastAsia="Aptos Display" w:cs="Aptos Display"/>
          <w:i/>
          <w:iCs/>
          <w:sz w:val="18"/>
          <w:szCs w:val="18"/>
        </w:rPr>
        <w:t xml:space="preserve">  </w:t>
      </w:r>
      <w:proofErr w:type="spellStart"/>
      <w:r w:rsidRPr="3DDB2F9E" w:rsidR="14C93F05">
        <w:rPr>
          <w:rFonts w:ascii="Aptos Display" w:hAnsi="Aptos Display" w:eastAsia="Aptos Display" w:cs="Aptos Display"/>
          <w:i/>
          <w:iCs/>
          <w:sz w:val="18"/>
          <w:szCs w:val="18"/>
        </w:rPr>
        <w:t>Dorr</w:t>
      </w:r>
      <w:proofErr w:type="spellEnd"/>
      <w:r w:rsidRPr="3DDB2F9E" w:rsidR="14C93F05">
        <w:rPr>
          <w:rFonts w:ascii="Aptos Display" w:hAnsi="Aptos Display" w:eastAsia="Aptos Display" w:cs="Aptos Display"/>
          <w:i/>
          <w:iCs/>
          <w:sz w:val="18"/>
          <w:szCs w:val="18"/>
        </w:rPr>
        <w:t>, M</w:t>
      </w:r>
      <w:r w:rsidRPr="3DDB2F9E" w:rsidR="6F524ED9">
        <w:rPr>
          <w:rFonts w:ascii="Aptos Display" w:hAnsi="Aptos Display" w:eastAsia="Aptos Display" w:cs="Aptos Display"/>
          <w:i/>
          <w:iCs/>
          <w:sz w:val="18"/>
          <w:szCs w:val="18"/>
        </w:rPr>
        <w:t xml:space="preserve">. </w:t>
      </w:r>
      <w:proofErr w:type="spellStart"/>
      <w:r w:rsidRPr="3DDB2F9E" w:rsidR="14C93F05">
        <w:rPr>
          <w:rFonts w:ascii="Aptos Display" w:hAnsi="Aptos Display" w:eastAsia="Aptos Display" w:cs="Aptos Display"/>
          <w:i/>
          <w:iCs/>
          <w:sz w:val="18"/>
          <w:szCs w:val="18"/>
        </w:rPr>
        <w:t>Felic</w:t>
      </w:r>
      <w:proofErr w:type="spellEnd"/>
      <w:r w:rsidRPr="3DDB2F9E" w:rsidR="14C93F05">
        <w:rPr>
          <w:rFonts w:ascii="Aptos Display" w:hAnsi="Aptos Display" w:eastAsia="Aptos Display" w:cs="Aptos Display"/>
          <w:i/>
          <w:iCs/>
          <w:sz w:val="18"/>
          <w:szCs w:val="18"/>
        </w:rPr>
        <w:t>, S.B</w:t>
      </w:r>
      <w:r w:rsidRPr="3DDB2F9E" w:rsidR="1A421A20">
        <w:rPr>
          <w:rFonts w:ascii="Aptos Display" w:hAnsi="Aptos Display" w:eastAsia="Aptos Display" w:cs="Aptos Display"/>
          <w:i/>
          <w:iCs/>
          <w:sz w:val="18"/>
          <w:szCs w:val="18"/>
        </w:rPr>
        <w:t>.</w:t>
      </w:r>
      <w:r w:rsidRPr="3DDB2F9E" w:rsidR="0D1DBD8D">
        <w:rPr>
          <w:rFonts w:ascii="Aptos Display" w:hAnsi="Aptos Display" w:eastAsia="Aptos Display" w:cs="Aptos Display"/>
          <w:i/>
          <w:iCs/>
          <w:sz w:val="18"/>
          <w:szCs w:val="18"/>
        </w:rPr>
        <w:t xml:space="preserve"> </w:t>
      </w:r>
      <w:proofErr w:type="spellStart"/>
      <w:r w:rsidRPr="3DDB2F9E" w:rsidR="0D1DBD8D">
        <w:rPr>
          <w:rFonts w:ascii="Aptos Display" w:hAnsi="Aptos Display" w:eastAsia="Aptos Display" w:cs="Aptos Display"/>
          <w:i/>
          <w:iCs/>
          <w:sz w:val="18"/>
          <w:szCs w:val="18"/>
        </w:rPr>
        <w:t>Volzke</w:t>
      </w:r>
      <w:proofErr w:type="spellEnd"/>
      <w:r w:rsidRPr="3DDB2F9E" w:rsidR="0D1DBD8D">
        <w:rPr>
          <w:rFonts w:ascii="Aptos Display" w:hAnsi="Aptos Display" w:eastAsia="Aptos Display" w:cs="Aptos Display"/>
          <w:i/>
          <w:iCs/>
          <w:sz w:val="18"/>
          <w:szCs w:val="18"/>
        </w:rPr>
        <w:t>, H</w:t>
      </w:r>
      <w:r w:rsidRPr="3DDB2F9E" w:rsidR="733B9B38">
        <w:rPr>
          <w:rFonts w:ascii="Aptos Display" w:hAnsi="Aptos Display" w:eastAsia="Aptos Display" w:cs="Aptos Display"/>
          <w:i/>
          <w:iCs/>
          <w:sz w:val="18"/>
          <w:szCs w:val="18"/>
        </w:rPr>
        <w:t>.</w:t>
      </w:r>
      <w:r w:rsidRPr="3DDB2F9E" w:rsidR="0D1DBD8D">
        <w:rPr>
          <w:rFonts w:ascii="Aptos Display" w:hAnsi="Aptos Display" w:eastAsia="Aptos Display" w:cs="Aptos Display"/>
          <w:i/>
          <w:iCs/>
          <w:sz w:val="18"/>
          <w:szCs w:val="18"/>
        </w:rPr>
        <w:t xml:space="preserve"> Annette, P</w:t>
      </w:r>
      <w:r w:rsidRPr="3DDB2F9E" w:rsidR="395A86F1">
        <w:rPr>
          <w:rFonts w:ascii="Aptos Display" w:hAnsi="Aptos Display" w:eastAsia="Aptos Display" w:cs="Aptos Display"/>
          <w:i/>
          <w:iCs/>
          <w:sz w:val="18"/>
          <w:szCs w:val="18"/>
        </w:rPr>
        <w:t>.</w:t>
      </w:r>
      <w:r w:rsidRPr="3DDB2F9E" w:rsidR="0D1DBD8D">
        <w:rPr>
          <w:rFonts w:ascii="Aptos Display" w:hAnsi="Aptos Display" w:eastAsia="Aptos Display" w:cs="Aptos Display"/>
          <w:i/>
          <w:iCs/>
          <w:sz w:val="18"/>
          <w:szCs w:val="18"/>
        </w:rPr>
        <w:t xml:space="preserve"> </w:t>
      </w:r>
      <w:proofErr w:type="spellStart"/>
      <w:r w:rsidRPr="3DDB2F9E" w:rsidR="0D1DBD8D">
        <w:rPr>
          <w:rFonts w:ascii="Aptos Display" w:hAnsi="Aptos Display" w:eastAsia="Aptos Display" w:cs="Aptos Display"/>
          <w:i/>
          <w:iCs/>
          <w:sz w:val="18"/>
          <w:szCs w:val="18"/>
        </w:rPr>
        <w:t>Leitzmann</w:t>
      </w:r>
      <w:proofErr w:type="spellEnd"/>
      <w:r w:rsidRPr="3DDB2F9E" w:rsidR="0D1DBD8D">
        <w:rPr>
          <w:rFonts w:ascii="Aptos Display" w:hAnsi="Aptos Display" w:eastAsia="Aptos Display" w:cs="Aptos Display"/>
          <w:i/>
          <w:iCs/>
          <w:sz w:val="18"/>
          <w:szCs w:val="18"/>
        </w:rPr>
        <w:t>, M.F</w:t>
      </w:r>
      <w:r w:rsidRPr="3DDB2F9E" w:rsidR="7CFCA9E8">
        <w:rPr>
          <w:rFonts w:ascii="Aptos Display" w:hAnsi="Aptos Display" w:eastAsia="Aptos Display" w:cs="Aptos Display"/>
          <w:i/>
          <w:iCs/>
          <w:sz w:val="18"/>
          <w:szCs w:val="18"/>
        </w:rPr>
        <w:t>.</w:t>
      </w:r>
      <w:r w:rsidRPr="3DDB2F9E">
        <w:rPr>
          <w:rFonts w:ascii="Aptos Display" w:hAnsi="Aptos Display" w:eastAsia="Aptos Display" w:cs="Aptos Display"/>
          <w:i/>
          <w:iCs/>
          <w:sz w:val="18"/>
          <w:szCs w:val="18"/>
        </w:rPr>
        <w:t xml:space="preserve"> (2021) Relation of body fat mass and fat-free mass to total mortality: Results from 7 prospective cohort studies, The American Journal of Clinical Nutrition. Available at: </w:t>
      </w:r>
      <w:hyperlink r:id="rId11">
        <w:r w:rsidRPr="3DDB2F9E">
          <w:rPr>
            <w:rStyle w:val="Hyperlink"/>
            <w:rFonts w:ascii="Aptos Display" w:hAnsi="Aptos Display" w:eastAsia="Aptos Display" w:cs="Aptos Display"/>
            <w:i/>
            <w:iCs/>
            <w:color w:val="auto"/>
            <w:sz w:val="18"/>
            <w:szCs w:val="18"/>
          </w:rPr>
          <w:t>https://www.sciencedirect.com/science/article/pii/S000291652200627X</w:t>
        </w:r>
      </w:hyperlink>
      <w:r w:rsidRPr="3DDB2F9E">
        <w:rPr>
          <w:rFonts w:ascii="Aptos Display" w:hAnsi="Aptos Display" w:eastAsia="Aptos Display" w:cs="Aptos Display"/>
          <w:i/>
          <w:iCs/>
          <w:sz w:val="18"/>
          <w:szCs w:val="18"/>
        </w:rPr>
        <w:t xml:space="preserve"> (Accessed: 23 March 2024).</w:t>
      </w:r>
    </w:p>
    <w:p w:rsidR="3B9FA705" w:rsidP="3DDB2F9E" w:rsidRDefault="3B9FA705" w14:paraId="26D59A4F" w14:textId="4D569063">
      <w:pPr>
        <w:ind w:left="-20" w:right="-20" w:hanging="567"/>
        <w:rPr>
          <w:rFonts w:ascii="Aptos Display" w:hAnsi="Aptos Display" w:eastAsia="Aptos Display" w:cs="Aptos Display"/>
          <w:i/>
          <w:iCs/>
          <w:sz w:val="18"/>
          <w:szCs w:val="18"/>
        </w:rPr>
      </w:pPr>
      <w:r w:rsidRPr="3DDB2F9E">
        <w:rPr>
          <w:rFonts w:ascii="Aptos Display" w:hAnsi="Aptos Display" w:eastAsia="Aptos Display" w:cs="Aptos Display"/>
          <w:i/>
          <w:iCs/>
          <w:sz w:val="18"/>
          <w:szCs w:val="18"/>
        </w:rPr>
        <w:t xml:space="preserve">Wind, A.E. </w:t>
      </w:r>
      <w:proofErr w:type="spellStart"/>
      <w:r w:rsidRPr="3DDB2F9E">
        <w:rPr>
          <w:rFonts w:ascii="Aptos Display" w:hAnsi="Aptos Display" w:eastAsia="Aptos Display" w:cs="Aptos Display"/>
          <w:i/>
          <w:iCs/>
          <w:sz w:val="18"/>
          <w:szCs w:val="18"/>
        </w:rPr>
        <w:t>Takken</w:t>
      </w:r>
      <w:proofErr w:type="spellEnd"/>
      <w:r w:rsidRPr="3DDB2F9E">
        <w:rPr>
          <w:rFonts w:ascii="Aptos Display" w:hAnsi="Aptos Display" w:eastAsia="Aptos Display" w:cs="Aptos Display"/>
          <w:i/>
          <w:iCs/>
          <w:sz w:val="18"/>
          <w:szCs w:val="18"/>
        </w:rPr>
        <w:t xml:space="preserve">, T. </w:t>
      </w:r>
      <w:proofErr w:type="spellStart"/>
      <w:r w:rsidRPr="3DDB2F9E">
        <w:rPr>
          <w:rFonts w:ascii="Aptos Display" w:hAnsi="Aptos Display" w:eastAsia="Aptos Display" w:cs="Aptos Display"/>
          <w:i/>
          <w:iCs/>
          <w:sz w:val="18"/>
          <w:szCs w:val="18"/>
        </w:rPr>
        <w:t>Helders</w:t>
      </w:r>
      <w:proofErr w:type="spellEnd"/>
      <w:r w:rsidRPr="3DDB2F9E">
        <w:rPr>
          <w:rFonts w:ascii="Aptos Display" w:hAnsi="Aptos Display" w:eastAsia="Aptos Display" w:cs="Aptos Display"/>
          <w:i/>
          <w:iCs/>
          <w:sz w:val="18"/>
          <w:szCs w:val="18"/>
        </w:rPr>
        <w:t>, P.J.</w:t>
      </w:r>
      <w:r w:rsidRPr="3DDB2F9E" w:rsidR="42FECFC1">
        <w:rPr>
          <w:rFonts w:ascii="Aptos Display" w:hAnsi="Aptos Display" w:eastAsia="Aptos Display" w:cs="Aptos Display"/>
          <w:i/>
          <w:iCs/>
          <w:sz w:val="18"/>
          <w:szCs w:val="18"/>
        </w:rPr>
        <w:t xml:space="preserve">M, Engelbert, R.H.H. </w:t>
      </w:r>
      <w:r w:rsidRPr="3DDB2F9E">
        <w:rPr>
          <w:rFonts w:ascii="Aptos Display" w:hAnsi="Aptos Display" w:eastAsia="Aptos Display" w:cs="Aptos Display"/>
          <w:i/>
          <w:iCs/>
          <w:sz w:val="18"/>
          <w:szCs w:val="18"/>
        </w:rPr>
        <w:t xml:space="preserve"> (2009) Is grip strength a predictor for total muscle strength in healthy children, adolescents, and young adults? - </w:t>
      </w:r>
      <w:proofErr w:type="spellStart"/>
      <w:r w:rsidRPr="3DDB2F9E">
        <w:rPr>
          <w:rFonts w:ascii="Aptos Display" w:hAnsi="Aptos Display" w:eastAsia="Aptos Display" w:cs="Aptos Display"/>
          <w:i/>
          <w:iCs/>
          <w:sz w:val="18"/>
          <w:szCs w:val="18"/>
        </w:rPr>
        <w:t>european</w:t>
      </w:r>
      <w:proofErr w:type="spellEnd"/>
      <w:r w:rsidRPr="3DDB2F9E">
        <w:rPr>
          <w:rFonts w:ascii="Aptos Display" w:hAnsi="Aptos Display" w:eastAsia="Aptos Display" w:cs="Aptos Display"/>
          <w:i/>
          <w:iCs/>
          <w:sz w:val="18"/>
          <w:szCs w:val="18"/>
        </w:rPr>
        <w:t xml:space="preserve"> journal of pediatrics, SpringerLink. Available at: </w:t>
      </w:r>
      <w:hyperlink r:id="rId12">
        <w:r w:rsidRPr="3DDB2F9E">
          <w:rPr>
            <w:rStyle w:val="Hyperlink"/>
            <w:rFonts w:ascii="Aptos Display" w:hAnsi="Aptos Display" w:eastAsia="Aptos Display" w:cs="Aptos Display"/>
            <w:i/>
            <w:iCs/>
            <w:color w:val="auto"/>
            <w:sz w:val="18"/>
            <w:szCs w:val="18"/>
          </w:rPr>
          <w:t>https://link.springer.com/article/10.1007/s00431-009-1010-4</w:t>
        </w:r>
      </w:hyperlink>
      <w:r w:rsidRPr="3DDB2F9E">
        <w:rPr>
          <w:rFonts w:ascii="Aptos Display" w:hAnsi="Aptos Display" w:eastAsia="Aptos Display" w:cs="Aptos Display"/>
          <w:i/>
          <w:iCs/>
          <w:sz w:val="18"/>
          <w:szCs w:val="18"/>
        </w:rPr>
        <w:t xml:space="preserve"> (Accessed: 22 March 2024).</w:t>
      </w:r>
    </w:p>
    <w:p w:rsidR="47FFF6AF" w:rsidP="3DDB2F9E" w:rsidRDefault="47FFF6AF" w14:paraId="701F3FC3" w14:textId="1A5C565A">
      <w:pPr>
        <w:ind w:left="-20" w:right="-20" w:hanging="567"/>
        <w:rPr>
          <w:rFonts w:ascii="Aptos Display" w:hAnsi="Aptos Display" w:eastAsia="Aptos Display" w:cs="Aptos Display"/>
          <w:i/>
          <w:iCs/>
          <w:sz w:val="18"/>
          <w:szCs w:val="18"/>
        </w:rPr>
      </w:pPr>
      <w:r w:rsidRPr="3DDB2F9E">
        <w:rPr>
          <w:rFonts w:ascii="Aptos Display" w:hAnsi="Aptos Display" w:eastAsia="Aptos Display" w:cs="Aptos Display"/>
          <w:i/>
          <w:iCs/>
          <w:sz w:val="18"/>
          <w:szCs w:val="18"/>
        </w:rPr>
        <w:t xml:space="preserve">World Health </w:t>
      </w:r>
      <w:proofErr w:type="spellStart"/>
      <w:r w:rsidRPr="3DDB2F9E">
        <w:rPr>
          <w:rFonts w:ascii="Aptos Display" w:hAnsi="Aptos Display" w:eastAsia="Aptos Display" w:cs="Aptos Display"/>
          <w:i/>
          <w:iCs/>
          <w:sz w:val="18"/>
          <w:szCs w:val="18"/>
        </w:rPr>
        <w:t>Organisation</w:t>
      </w:r>
      <w:proofErr w:type="spellEnd"/>
      <w:r w:rsidRPr="3DDB2F9E">
        <w:rPr>
          <w:rFonts w:ascii="Aptos Display" w:hAnsi="Aptos Display" w:eastAsia="Aptos Display" w:cs="Aptos Display"/>
          <w:i/>
          <w:iCs/>
          <w:sz w:val="18"/>
          <w:szCs w:val="18"/>
        </w:rPr>
        <w:t xml:space="preserve"> (2023) Hypertension, World Health Organization. Available at: </w:t>
      </w:r>
      <w:hyperlink r:id="rId13">
        <w:r w:rsidRPr="3DDB2F9E">
          <w:rPr>
            <w:rStyle w:val="Hyperlink"/>
            <w:rFonts w:ascii="Aptos Display" w:hAnsi="Aptos Display" w:eastAsia="Aptos Display" w:cs="Aptos Display"/>
            <w:i/>
            <w:iCs/>
            <w:color w:val="auto"/>
            <w:sz w:val="18"/>
            <w:szCs w:val="18"/>
          </w:rPr>
          <w:t>https://www.who.int/news-room/fact-sheets/detail/hypertension</w:t>
        </w:r>
      </w:hyperlink>
      <w:r w:rsidRPr="3DDB2F9E">
        <w:rPr>
          <w:rFonts w:ascii="Aptos Display" w:hAnsi="Aptos Display" w:eastAsia="Aptos Display" w:cs="Aptos Display"/>
          <w:i/>
          <w:iCs/>
          <w:sz w:val="18"/>
          <w:szCs w:val="18"/>
        </w:rPr>
        <w:t xml:space="preserve"> (Accessed: 25 March 2024).</w:t>
      </w:r>
    </w:p>
    <w:p w:rsidR="3DDB2F9E" w:rsidP="3DDB2F9E" w:rsidRDefault="3DDB2F9E" w14:paraId="011A405E" w14:textId="139C896D">
      <w:pPr>
        <w:ind w:left="-20" w:right="-20" w:hanging="567"/>
        <w:rPr>
          <w:rFonts w:ascii="Aptos Display" w:hAnsi="Aptos Display" w:eastAsia="Aptos Display" w:cs="Aptos Display"/>
          <w:color w:val="000000" w:themeColor="text1"/>
          <w:sz w:val="18"/>
          <w:szCs w:val="18"/>
        </w:rPr>
      </w:pPr>
    </w:p>
    <w:p w:rsidR="3DDB2F9E" w:rsidP="3DDB2F9E" w:rsidRDefault="3DDB2F9E" w14:paraId="49699415" w14:textId="54562224">
      <w:pPr>
        <w:ind w:left="-20" w:right="-20" w:hanging="567"/>
        <w:rPr>
          <w:rFonts w:ascii="Aptos Display" w:hAnsi="Aptos Display" w:eastAsia="Aptos Display" w:cs="Aptos Display"/>
          <w:i/>
          <w:iCs/>
          <w:sz w:val="18"/>
          <w:szCs w:val="18"/>
        </w:rPr>
      </w:pPr>
    </w:p>
    <w:p w:rsidR="3DDB2F9E" w:rsidP="3DDB2F9E" w:rsidRDefault="3DDB2F9E" w14:paraId="26176341" w14:textId="7F00D06B">
      <w:pPr>
        <w:ind w:left="-20" w:right="-20" w:hanging="567"/>
        <w:rPr>
          <w:rFonts w:ascii="Aptos" w:hAnsi="Aptos" w:eastAsia="Aptos" w:cs="Aptos"/>
          <w:color w:val="000000" w:themeColor="text1"/>
          <w:sz w:val="18"/>
          <w:szCs w:val="18"/>
        </w:rPr>
      </w:pPr>
    </w:p>
    <w:p w:rsidR="3DDB2F9E" w:rsidP="3DDB2F9E" w:rsidRDefault="3DDB2F9E" w14:paraId="4F200B27" w14:textId="46AAB620">
      <w:pPr>
        <w:rPr>
          <w:rFonts w:ascii="Aptos" w:hAnsi="Aptos" w:eastAsia="Aptos" w:cs="Aptos"/>
          <w:color w:val="1F1F1F"/>
          <w:sz w:val="18"/>
          <w:szCs w:val="18"/>
        </w:rPr>
      </w:pPr>
    </w:p>
    <w:p w:rsidR="23616984" w:rsidP="23616984" w:rsidRDefault="23616984" w14:paraId="7F9C0F93" w14:textId="041418DB">
      <w:pPr>
        <w:rPr>
          <w:rFonts w:ascii="Aptos" w:hAnsi="Aptos" w:eastAsia="Aptos" w:cs="Aptos"/>
          <w:color w:val="1F1F1F"/>
          <w:sz w:val="18"/>
          <w:szCs w:val="18"/>
        </w:rPr>
      </w:pPr>
    </w:p>
    <w:sectPr w:rsidR="23616984">
      <w:headerReference w:type="default" r:id="rId14"/>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3394" w:rsidP="00B12FD8" w:rsidRDefault="00603394" w14:paraId="3A3E2482" w14:textId="77777777">
      <w:pPr>
        <w:spacing w:after="0" w:line="240" w:lineRule="auto"/>
      </w:pPr>
      <w:r>
        <w:separator/>
      </w:r>
    </w:p>
  </w:endnote>
  <w:endnote w:type="continuationSeparator" w:id="0">
    <w:p w:rsidR="00603394" w:rsidP="00B12FD8" w:rsidRDefault="00603394" w14:paraId="39BF035E" w14:textId="77777777">
      <w:pPr>
        <w:spacing w:after="0" w:line="240" w:lineRule="auto"/>
      </w:pPr>
      <w:r>
        <w:continuationSeparator/>
      </w:r>
    </w:p>
  </w:endnote>
  <w:endnote w:type="continuationNotice" w:id="1">
    <w:p w:rsidR="00603394" w:rsidRDefault="00603394" w14:paraId="094D502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F7158A9" w:rsidTr="7F7158A9" w14:paraId="3301FB68" w14:textId="77777777">
      <w:trPr>
        <w:trHeight w:val="300"/>
      </w:trPr>
      <w:tc>
        <w:tcPr>
          <w:tcW w:w="3120" w:type="dxa"/>
        </w:tcPr>
        <w:p w:rsidR="7F7158A9" w:rsidP="7F7158A9" w:rsidRDefault="7F7158A9" w14:paraId="545E4D15" w14:textId="65605667">
          <w:pPr>
            <w:pStyle w:val="Header"/>
            <w:ind w:left="-115"/>
          </w:pPr>
        </w:p>
      </w:tc>
      <w:tc>
        <w:tcPr>
          <w:tcW w:w="3120" w:type="dxa"/>
        </w:tcPr>
        <w:p w:rsidR="7F7158A9" w:rsidP="7F7158A9" w:rsidRDefault="7F7158A9" w14:paraId="4E2BAB6F" w14:textId="0C85ED6B">
          <w:pPr>
            <w:pStyle w:val="Header"/>
            <w:jc w:val="center"/>
          </w:pPr>
        </w:p>
      </w:tc>
      <w:tc>
        <w:tcPr>
          <w:tcW w:w="3120" w:type="dxa"/>
        </w:tcPr>
        <w:p w:rsidR="7F7158A9" w:rsidP="7F7158A9" w:rsidRDefault="7F7158A9" w14:paraId="4E3A273B" w14:textId="51D47FCC">
          <w:pPr>
            <w:pStyle w:val="Header"/>
            <w:ind w:right="-115"/>
            <w:jc w:val="right"/>
          </w:pPr>
        </w:p>
      </w:tc>
    </w:tr>
  </w:tbl>
  <w:p w:rsidR="00B12FD8" w:rsidRDefault="00B12FD8" w14:paraId="0C8FA3FC" w14:textId="2745F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3394" w:rsidP="00B12FD8" w:rsidRDefault="00603394" w14:paraId="6BD9607A" w14:textId="77777777">
      <w:pPr>
        <w:spacing w:after="0" w:line="240" w:lineRule="auto"/>
      </w:pPr>
      <w:r>
        <w:separator/>
      </w:r>
    </w:p>
  </w:footnote>
  <w:footnote w:type="continuationSeparator" w:id="0">
    <w:p w:rsidR="00603394" w:rsidP="00B12FD8" w:rsidRDefault="00603394" w14:paraId="614D8A5C" w14:textId="77777777">
      <w:pPr>
        <w:spacing w:after="0" w:line="240" w:lineRule="auto"/>
      </w:pPr>
      <w:r>
        <w:continuationSeparator/>
      </w:r>
    </w:p>
  </w:footnote>
  <w:footnote w:type="continuationNotice" w:id="1">
    <w:p w:rsidR="00603394" w:rsidRDefault="00603394" w14:paraId="04DE745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F7158A9" w:rsidTr="7F7158A9" w14:paraId="1C173714" w14:textId="77777777">
      <w:trPr>
        <w:trHeight w:val="300"/>
      </w:trPr>
      <w:tc>
        <w:tcPr>
          <w:tcW w:w="3120" w:type="dxa"/>
        </w:tcPr>
        <w:p w:rsidR="7F7158A9" w:rsidP="7F7158A9" w:rsidRDefault="7F7158A9" w14:paraId="6450679A" w14:textId="3872157A">
          <w:pPr>
            <w:pStyle w:val="Header"/>
            <w:ind w:left="-115"/>
          </w:pPr>
          <w:r>
            <w:t>2304127</w:t>
          </w:r>
        </w:p>
      </w:tc>
      <w:tc>
        <w:tcPr>
          <w:tcW w:w="3120" w:type="dxa"/>
        </w:tcPr>
        <w:p w:rsidR="7F7158A9" w:rsidP="7F7158A9" w:rsidRDefault="7F7158A9" w14:paraId="5732C78D" w14:textId="70484074">
          <w:pPr>
            <w:pStyle w:val="Header"/>
            <w:jc w:val="center"/>
          </w:pPr>
        </w:p>
      </w:tc>
      <w:tc>
        <w:tcPr>
          <w:tcW w:w="3120" w:type="dxa"/>
        </w:tcPr>
        <w:p w:rsidR="7F7158A9" w:rsidP="7F7158A9" w:rsidRDefault="7F7158A9" w14:paraId="560C9F31" w14:textId="21658E05">
          <w:pPr>
            <w:pStyle w:val="Header"/>
            <w:ind w:right="-115"/>
            <w:jc w:val="right"/>
          </w:pPr>
          <w:r>
            <w:t>BMSS4007</w:t>
          </w:r>
        </w:p>
      </w:tc>
    </w:tr>
  </w:tbl>
  <w:p w:rsidR="00B12FD8" w:rsidRDefault="00B12FD8" w14:paraId="33406B6F" w14:textId="35F7824F">
    <w:pPr>
      <w:pStyle w:val="Header"/>
    </w:pPr>
  </w:p>
</w:hdr>
</file>

<file path=word/intelligence2.xml><?xml version="1.0" encoding="utf-8"?>
<int2:intelligence xmlns:int2="http://schemas.microsoft.com/office/intelligence/2020/intelligence" xmlns:oel="http://schemas.microsoft.com/office/2019/extlst">
  <int2:observations>
    <int2:textHash int2:hashCode="NT12h6See3qwhk" int2:id="5JqbK6hO">
      <int2:state int2:value="Rejected" int2:type="AugLoop_Text_Critique"/>
    </int2:textHash>
    <int2:textHash int2:hashCode="3pGHX+MajJ+RPr" int2:id="9pUsbNSz">
      <int2:state int2:value="Rejected" int2:type="AugLoop_Text_Critique"/>
    </int2:textHash>
    <int2:textHash int2:hashCode="2FWqx+96I+Zu1n" int2:id="XD8IVaZ4">
      <int2:state int2:value="Rejected" int2:type="AugLoop_Text_Critique"/>
    </int2:textHash>
    <int2:textHash int2:hashCode="ykBpBax3zME2mK" int2:id="djpjAhuj">
      <int2:state int2:value="Rejected" int2:type="AugLoop_Text_Critique"/>
    </int2:textHash>
    <int2:textHash int2:hashCode="mvseN4kaPOWVRo" int2:id="iKU7EJgr">
      <int2:state int2:value="Rejected" int2:type="AugLoop_Text_Critique"/>
    </int2:textHash>
    <int2:bookmark int2:bookmarkName="_Int_6xT25qzl" int2:invalidationBookmarkName="" int2:hashCode="i81JN6TE3Cp6Nv" int2:id="G0MFVMfw">
      <int2:state int2:value="Rejected" int2:type="AugLoop_Text_Critique"/>
    </int2:bookmark>
    <int2:bookmark int2:bookmarkName="_Int_xQcJn6gk" int2:invalidationBookmarkName="" int2:hashCode="aZkvF0dEOnzNYj" int2:id="Mh6h1nul">
      <int2:state int2:value="Rejected" int2:type="AugLoop_Text_Critique"/>
    </int2:bookmark>
    <int2:bookmark int2:bookmarkName="_Int_daJLC0ws" int2:invalidationBookmarkName="" int2:hashCode="n3tnCzRCG3w0AD" int2:id="qgpok1I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0CF29"/>
    <w:multiLevelType w:val="hybridMultilevel"/>
    <w:tmpl w:val="FFFFFFFF"/>
    <w:lvl w:ilvl="0" w:tplc="DF5A1414">
      <w:start w:val="1"/>
      <w:numFmt w:val="bullet"/>
      <w:lvlText w:val=""/>
      <w:lvlJc w:val="left"/>
      <w:pPr>
        <w:ind w:left="720" w:hanging="360"/>
      </w:pPr>
      <w:rPr>
        <w:rFonts w:hint="default" w:ascii="Symbol" w:hAnsi="Symbol"/>
      </w:rPr>
    </w:lvl>
    <w:lvl w:ilvl="1" w:tplc="9D32F676">
      <w:start w:val="1"/>
      <w:numFmt w:val="bullet"/>
      <w:lvlText w:val="o"/>
      <w:lvlJc w:val="left"/>
      <w:pPr>
        <w:ind w:left="1440" w:hanging="360"/>
      </w:pPr>
      <w:rPr>
        <w:rFonts w:hint="default" w:ascii="Courier New" w:hAnsi="Courier New"/>
      </w:rPr>
    </w:lvl>
    <w:lvl w:ilvl="2" w:tplc="C270CDD6">
      <w:start w:val="1"/>
      <w:numFmt w:val="bullet"/>
      <w:lvlText w:val=""/>
      <w:lvlJc w:val="left"/>
      <w:pPr>
        <w:ind w:left="2160" w:hanging="360"/>
      </w:pPr>
      <w:rPr>
        <w:rFonts w:hint="default" w:ascii="Wingdings" w:hAnsi="Wingdings"/>
      </w:rPr>
    </w:lvl>
    <w:lvl w:ilvl="3" w:tplc="02D896EA">
      <w:start w:val="1"/>
      <w:numFmt w:val="bullet"/>
      <w:lvlText w:val=""/>
      <w:lvlJc w:val="left"/>
      <w:pPr>
        <w:ind w:left="2880" w:hanging="360"/>
      </w:pPr>
      <w:rPr>
        <w:rFonts w:hint="default" w:ascii="Symbol" w:hAnsi="Symbol"/>
      </w:rPr>
    </w:lvl>
    <w:lvl w:ilvl="4" w:tplc="30AA3140">
      <w:start w:val="1"/>
      <w:numFmt w:val="bullet"/>
      <w:lvlText w:val="o"/>
      <w:lvlJc w:val="left"/>
      <w:pPr>
        <w:ind w:left="3600" w:hanging="360"/>
      </w:pPr>
      <w:rPr>
        <w:rFonts w:hint="default" w:ascii="Courier New" w:hAnsi="Courier New"/>
      </w:rPr>
    </w:lvl>
    <w:lvl w:ilvl="5" w:tplc="DC9E3D52">
      <w:start w:val="1"/>
      <w:numFmt w:val="bullet"/>
      <w:lvlText w:val=""/>
      <w:lvlJc w:val="left"/>
      <w:pPr>
        <w:ind w:left="4320" w:hanging="360"/>
      </w:pPr>
      <w:rPr>
        <w:rFonts w:hint="default" w:ascii="Wingdings" w:hAnsi="Wingdings"/>
      </w:rPr>
    </w:lvl>
    <w:lvl w:ilvl="6" w:tplc="E26E228A">
      <w:start w:val="1"/>
      <w:numFmt w:val="bullet"/>
      <w:lvlText w:val=""/>
      <w:lvlJc w:val="left"/>
      <w:pPr>
        <w:ind w:left="5040" w:hanging="360"/>
      </w:pPr>
      <w:rPr>
        <w:rFonts w:hint="default" w:ascii="Symbol" w:hAnsi="Symbol"/>
      </w:rPr>
    </w:lvl>
    <w:lvl w:ilvl="7" w:tplc="88080D46">
      <w:start w:val="1"/>
      <w:numFmt w:val="bullet"/>
      <w:lvlText w:val="o"/>
      <w:lvlJc w:val="left"/>
      <w:pPr>
        <w:ind w:left="5760" w:hanging="360"/>
      </w:pPr>
      <w:rPr>
        <w:rFonts w:hint="default" w:ascii="Courier New" w:hAnsi="Courier New"/>
      </w:rPr>
    </w:lvl>
    <w:lvl w:ilvl="8" w:tplc="934C5054">
      <w:start w:val="1"/>
      <w:numFmt w:val="bullet"/>
      <w:lvlText w:val=""/>
      <w:lvlJc w:val="left"/>
      <w:pPr>
        <w:ind w:left="6480" w:hanging="360"/>
      </w:pPr>
      <w:rPr>
        <w:rFonts w:hint="default" w:ascii="Wingdings" w:hAnsi="Wingdings"/>
      </w:rPr>
    </w:lvl>
  </w:abstractNum>
  <w:num w:numId="1" w16cid:durableId="755249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3D29F5"/>
    <w:rsid w:val="00027EA4"/>
    <w:rsid w:val="001E7D88"/>
    <w:rsid w:val="00223496"/>
    <w:rsid w:val="00291437"/>
    <w:rsid w:val="00392C3E"/>
    <w:rsid w:val="00404277"/>
    <w:rsid w:val="00565B04"/>
    <w:rsid w:val="00603394"/>
    <w:rsid w:val="00653D44"/>
    <w:rsid w:val="006D3D2E"/>
    <w:rsid w:val="006DF7D5"/>
    <w:rsid w:val="00731A3E"/>
    <w:rsid w:val="00946A79"/>
    <w:rsid w:val="0095D280"/>
    <w:rsid w:val="00992B99"/>
    <w:rsid w:val="00B12FD8"/>
    <w:rsid w:val="00B72C42"/>
    <w:rsid w:val="00C502AB"/>
    <w:rsid w:val="00E937A4"/>
    <w:rsid w:val="00F32B1A"/>
    <w:rsid w:val="00F51CA6"/>
    <w:rsid w:val="00F51E5D"/>
    <w:rsid w:val="00FA1C30"/>
    <w:rsid w:val="012FE9B7"/>
    <w:rsid w:val="01BC5D84"/>
    <w:rsid w:val="01C988A1"/>
    <w:rsid w:val="01E814BF"/>
    <w:rsid w:val="01FCE9CB"/>
    <w:rsid w:val="02163A19"/>
    <w:rsid w:val="0243316E"/>
    <w:rsid w:val="0258FE5B"/>
    <w:rsid w:val="02C1C275"/>
    <w:rsid w:val="02C33923"/>
    <w:rsid w:val="02C60D1C"/>
    <w:rsid w:val="02D23E81"/>
    <w:rsid w:val="02DF2B20"/>
    <w:rsid w:val="02EE8DCA"/>
    <w:rsid w:val="03663F30"/>
    <w:rsid w:val="03A4D6E8"/>
    <w:rsid w:val="0469E017"/>
    <w:rsid w:val="04927CE1"/>
    <w:rsid w:val="0509B4AD"/>
    <w:rsid w:val="05499D18"/>
    <w:rsid w:val="054FA090"/>
    <w:rsid w:val="05C93B60"/>
    <w:rsid w:val="05F96337"/>
    <w:rsid w:val="05FDADDE"/>
    <w:rsid w:val="060015FC"/>
    <w:rsid w:val="06BC464A"/>
    <w:rsid w:val="07066953"/>
    <w:rsid w:val="0725E09F"/>
    <w:rsid w:val="07636447"/>
    <w:rsid w:val="0783DE4D"/>
    <w:rsid w:val="07C2CCC0"/>
    <w:rsid w:val="07E0B64C"/>
    <w:rsid w:val="0900DC22"/>
    <w:rsid w:val="093D7527"/>
    <w:rsid w:val="0978E3E5"/>
    <w:rsid w:val="09F1B62D"/>
    <w:rsid w:val="0A288590"/>
    <w:rsid w:val="0AB7407C"/>
    <w:rsid w:val="0B04E0C0"/>
    <w:rsid w:val="0B22E82B"/>
    <w:rsid w:val="0BB39B8A"/>
    <w:rsid w:val="0C0BCDB4"/>
    <w:rsid w:val="0C387CE4"/>
    <w:rsid w:val="0CAFF95B"/>
    <w:rsid w:val="0D0F62F9"/>
    <w:rsid w:val="0D1DBD8D"/>
    <w:rsid w:val="0D3FEA22"/>
    <w:rsid w:val="0D6C42F5"/>
    <w:rsid w:val="0D912190"/>
    <w:rsid w:val="0DDED698"/>
    <w:rsid w:val="0E1E0A81"/>
    <w:rsid w:val="0E663BE8"/>
    <w:rsid w:val="0F436E76"/>
    <w:rsid w:val="101FFCCE"/>
    <w:rsid w:val="104A95EE"/>
    <w:rsid w:val="10893660"/>
    <w:rsid w:val="10B936AA"/>
    <w:rsid w:val="11EF84D0"/>
    <w:rsid w:val="1272AE76"/>
    <w:rsid w:val="1298488C"/>
    <w:rsid w:val="1319950E"/>
    <w:rsid w:val="1326014A"/>
    <w:rsid w:val="140DD4A0"/>
    <w:rsid w:val="14C93F05"/>
    <w:rsid w:val="153C5831"/>
    <w:rsid w:val="154DD41F"/>
    <w:rsid w:val="15E5A536"/>
    <w:rsid w:val="16890EF6"/>
    <w:rsid w:val="1695793C"/>
    <w:rsid w:val="1755F7ED"/>
    <w:rsid w:val="177AF993"/>
    <w:rsid w:val="17C11A2D"/>
    <w:rsid w:val="17C69E5C"/>
    <w:rsid w:val="17C93C59"/>
    <w:rsid w:val="17FE889F"/>
    <w:rsid w:val="181D99BE"/>
    <w:rsid w:val="185FEA33"/>
    <w:rsid w:val="1896E97D"/>
    <w:rsid w:val="193DBFFE"/>
    <w:rsid w:val="195B8677"/>
    <w:rsid w:val="19B2F219"/>
    <w:rsid w:val="1A421A20"/>
    <w:rsid w:val="1A9D5207"/>
    <w:rsid w:val="1AC9B1D2"/>
    <w:rsid w:val="1ADBB4F0"/>
    <w:rsid w:val="1AEA199A"/>
    <w:rsid w:val="1B2357F8"/>
    <w:rsid w:val="1B53AEC1"/>
    <w:rsid w:val="1CAB23F7"/>
    <w:rsid w:val="1CDBEF97"/>
    <w:rsid w:val="1CEF7F22"/>
    <w:rsid w:val="1D5134DB"/>
    <w:rsid w:val="1DA09183"/>
    <w:rsid w:val="1DFC5352"/>
    <w:rsid w:val="1E8B0458"/>
    <w:rsid w:val="1F8A602B"/>
    <w:rsid w:val="1F97914D"/>
    <w:rsid w:val="1FAC55EC"/>
    <w:rsid w:val="1FCC4231"/>
    <w:rsid w:val="1FE0955E"/>
    <w:rsid w:val="207DC535"/>
    <w:rsid w:val="20C6AD2E"/>
    <w:rsid w:val="2165C5ED"/>
    <w:rsid w:val="217C65BF"/>
    <w:rsid w:val="22142D4A"/>
    <w:rsid w:val="22C40629"/>
    <w:rsid w:val="2301964E"/>
    <w:rsid w:val="23290509"/>
    <w:rsid w:val="232B1A90"/>
    <w:rsid w:val="23616984"/>
    <w:rsid w:val="237F100C"/>
    <w:rsid w:val="23C06D6E"/>
    <w:rsid w:val="2400F7C1"/>
    <w:rsid w:val="24057FBD"/>
    <w:rsid w:val="244D9DFE"/>
    <w:rsid w:val="250AE536"/>
    <w:rsid w:val="250C6BEC"/>
    <w:rsid w:val="254BD7C3"/>
    <w:rsid w:val="257B0A80"/>
    <w:rsid w:val="259E5836"/>
    <w:rsid w:val="25D041DB"/>
    <w:rsid w:val="25D1CC84"/>
    <w:rsid w:val="26541791"/>
    <w:rsid w:val="26FAEDDF"/>
    <w:rsid w:val="2716DAE1"/>
    <w:rsid w:val="27180D7B"/>
    <w:rsid w:val="27285ED8"/>
    <w:rsid w:val="275DFECF"/>
    <w:rsid w:val="276D7251"/>
    <w:rsid w:val="28108543"/>
    <w:rsid w:val="28440CAE"/>
    <w:rsid w:val="28D4D351"/>
    <w:rsid w:val="28DC1406"/>
    <w:rsid w:val="29992166"/>
    <w:rsid w:val="29B2D07C"/>
    <w:rsid w:val="29C9D743"/>
    <w:rsid w:val="29D486A8"/>
    <w:rsid w:val="2A4546A1"/>
    <w:rsid w:val="2ACEFCCC"/>
    <w:rsid w:val="2BCC7350"/>
    <w:rsid w:val="2C4BAF2B"/>
    <w:rsid w:val="2C6E4321"/>
    <w:rsid w:val="2CB9A579"/>
    <w:rsid w:val="2CEA713E"/>
    <w:rsid w:val="2D6843B1"/>
    <w:rsid w:val="2DF5A64A"/>
    <w:rsid w:val="2E19D05C"/>
    <w:rsid w:val="2F6D04A1"/>
    <w:rsid w:val="30404F5B"/>
    <w:rsid w:val="304420D6"/>
    <w:rsid w:val="3044E609"/>
    <w:rsid w:val="30B11858"/>
    <w:rsid w:val="30E5E169"/>
    <w:rsid w:val="30F1A2A9"/>
    <w:rsid w:val="312782AB"/>
    <w:rsid w:val="3199CBAA"/>
    <w:rsid w:val="3219163D"/>
    <w:rsid w:val="32CC8BD7"/>
    <w:rsid w:val="32DB379C"/>
    <w:rsid w:val="32FDF865"/>
    <w:rsid w:val="33002B31"/>
    <w:rsid w:val="331F2635"/>
    <w:rsid w:val="337986DB"/>
    <w:rsid w:val="34175E77"/>
    <w:rsid w:val="342FAF41"/>
    <w:rsid w:val="3630DEA5"/>
    <w:rsid w:val="366E6A05"/>
    <w:rsid w:val="36EC8760"/>
    <w:rsid w:val="370B1809"/>
    <w:rsid w:val="370F25F7"/>
    <w:rsid w:val="3738C97A"/>
    <w:rsid w:val="37659F90"/>
    <w:rsid w:val="37AD5517"/>
    <w:rsid w:val="388857C1"/>
    <w:rsid w:val="38B39411"/>
    <w:rsid w:val="38D08C4D"/>
    <w:rsid w:val="38D499DB"/>
    <w:rsid w:val="391B3636"/>
    <w:rsid w:val="39205635"/>
    <w:rsid w:val="395A86F1"/>
    <w:rsid w:val="398EE922"/>
    <w:rsid w:val="3998D139"/>
    <w:rsid w:val="39FB6116"/>
    <w:rsid w:val="3A242822"/>
    <w:rsid w:val="3A3BA3B1"/>
    <w:rsid w:val="3B2AB983"/>
    <w:rsid w:val="3B62FD8F"/>
    <w:rsid w:val="3B9FA705"/>
    <w:rsid w:val="3BA6D026"/>
    <w:rsid w:val="3BBFF883"/>
    <w:rsid w:val="3C5A45C0"/>
    <w:rsid w:val="3CB79511"/>
    <w:rsid w:val="3CEED378"/>
    <w:rsid w:val="3CF3600C"/>
    <w:rsid w:val="3CF4D7AB"/>
    <w:rsid w:val="3DC58232"/>
    <w:rsid w:val="3DDB2F9E"/>
    <w:rsid w:val="3E368AB8"/>
    <w:rsid w:val="3E9D4E8E"/>
    <w:rsid w:val="3EFE33B7"/>
    <w:rsid w:val="3F43FE84"/>
    <w:rsid w:val="41140A17"/>
    <w:rsid w:val="41796011"/>
    <w:rsid w:val="4192D7CA"/>
    <w:rsid w:val="41D6FAB7"/>
    <w:rsid w:val="4210F23E"/>
    <w:rsid w:val="4234790E"/>
    <w:rsid w:val="42CB1946"/>
    <w:rsid w:val="42FECFC1"/>
    <w:rsid w:val="43432F8D"/>
    <w:rsid w:val="435EDD97"/>
    <w:rsid w:val="43B38985"/>
    <w:rsid w:val="43CDB4EA"/>
    <w:rsid w:val="43F51F91"/>
    <w:rsid w:val="443081C5"/>
    <w:rsid w:val="4460A7AF"/>
    <w:rsid w:val="44C1BACD"/>
    <w:rsid w:val="455C79A2"/>
    <w:rsid w:val="45EECCB5"/>
    <w:rsid w:val="462517C2"/>
    <w:rsid w:val="465FEFF9"/>
    <w:rsid w:val="466056C5"/>
    <w:rsid w:val="4679D9BE"/>
    <w:rsid w:val="47041CAC"/>
    <w:rsid w:val="47956F34"/>
    <w:rsid w:val="47F4377B"/>
    <w:rsid w:val="47FFE457"/>
    <w:rsid w:val="47FFF6AF"/>
    <w:rsid w:val="48552ADD"/>
    <w:rsid w:val="489DAC23"/>
    <w:rsid w:val="490BB8EE"/>
    <w:rsid w:val="49A9C5F1"/>
    <w:rsid w:val="49B5ACD2"/>
    <w:rsid w:val="49DB5F2D"/>
    <w:rsid w:val="49E8D4EB"/>
    <w:rsid w:val="49F5F9A3"/>
    <w:rsid w:val="4A4DEAFE"/>
    <w:rsid w:val="4A81DD29"/>
    <w:rsid w:val="4ACA2647"/>
    <w:rsid w:val="4AD28ADC"/>
    <w:rsid w:val="4ADC86AF"/>
    <w:rsid w:val="4B378519"/>
    <w:rsid w:val="4B5146F0"/>
    <w:rsid w:val="4BD1BF99"/>
    <w:rsid w:val="4BE9FEE2"/>
    <w:rsid w:val="4C3D29F5"/>
    <w:rsid w:val="4C78A23B"/>
    <w:rsid w:val="4C9194CA"/>
    <w:rsid w:val="4CCF478C"/>
    <w:rsid w:val="4CED84F8"/>
    <w:rsid w:val="4CFA8AEE"/>
    <w:rsid w:val="4D57207F"/>
    <w:rsid w:val="4DB74844"/>
    <w:rsid w:val="4DD948BB"/>
    <w:rsid w:val="4E142771"/>
    <w:rsid w:val="4E14729C"/>
    <w:rsid w:val="4E1DDA64"/>
    <w:rsid w:val="4E25203F"/>
    <w:rsid w:val="4E7E5695"/>
    <w:rsid w:val="4ED93810"/>
    <w:rsid w:val="4F4CC2E3"/>
    <w:rsid w:val="4FAFF7D2"/>
    <w:rsid w:val="4FB042FD"/>
    <w:rsid w:val="4FC0F0A0"/>
    <w:rsid w:val="4FC440C1"/>
    <w:rsid w:val="4FCCC96F"/>
    <w:rsid w:val="4FF06C69"/>
    <w:rsid w:val="50115D18"/>
    <w:rsid w:val="50436F1B"/>
    <w:rsid w:val="5076A718"/>
    <w:rsid w:val="50C0AA5F"/>
    <w:rsid w:val="50CE22FB"/>
    <w:rsid w:val="5122E26B"/>
    <w:rsid w:val="512B7356"/>
    <w:rsid w:val="517B179C"/>
    <w:rsid w:val="5181867B"/>
    <w:rsid w:val="519D74BA"/>
    <w:rsid w:val="51A6C69D"/>
    <w:rsid w:val="51AB05CF"/>
    <w:rsid w:val="51B8380E"/>
    <w:rsid w:val="51E7F650"/>
    <w:rsid w:val="520F172C"/>
    <w:rsid w:val="5271E904"/>
    <w:rsid w:val="531FD652"/>
    <w:rsid w:val="53389F5B"/>
    <w:rsid w:val="533CEA02"/>
    <w:rsid w:val="5367AFBF"/>
    <w:rsid w:val="53970C9A"/>
    <w:rsid w:val="540E33DA"/>
    <w:rsid w:val="54445028"/>
    <w:rsid w:val="54688272"/>
    <w:rsid w:val="548368F5"/>
    <w:rsid w:val="54958F05"/>
    <w:rsid w:val="54A3718B"/>
    <w:rsid w:val="54CA02B0"/>
    <w:rsid w:val="5503E6A5"/>
    <w:rsid w:val="558DE03A"/>
    <w:rsid w:val="558F83A8"/>
    <w:rsid w:val="55BF7DBA"/>
    <w:rsid w:val="55CFB5A9"/>
    <w:rsid w:val="55FB78FA"/>
    <w:rsid w:val="560452D3"/>
    <w:rsid w:val="563F41EC"/>
    <w:rsid w:val="56748AC4"/>
    <w:rsid w:val="567A37C0"/>
    <w:rsid w:val="57D95B8A"/>
    <w:rsid w:val="57DC3534"/>
    <w:rsid w:val="57E13C14"/>
    <w:rsid w:val="57E1AE00"/>
    <w:rsid w:val="57F34775"/>
    <w:rsid w:val="57F3698A"/>
    <w:rsid w:val="5854977A"/>
    <w:rsid w:val="58F2D7AE"/>
    <w:rsid w:val="59252B1A"/>
    <w:rsid w:val="593BF395"/>
    <w:rsid w:val="5943CE41"/>
    <w:rsid w:val="5977B908"/>
    <w:rsid w:val="597C70A6"/>
    <w:rsid w:val="597D1255"/>
    <w:rsid w:val="5A16059D"/>
    <w:rsid w:val="5A3AD9DF"/>
    <w:rsid w:val="5A63C370"/>
    <w:rsid w:val="5A811280"/>
    <w:rsid w:val="5A899F59"/>
    <w:rsid w:val="5B184107"/>
    <w:rsid w:val="5B8F33F4"/>
    <w:rsid w:val="5BABAABD"/>
    <w:rsid w:val="5BF61A0C"/>
    <w:rsid w:val="5BFD5394"/>
    <w:rsid w:val="5C739457"/>
    <w:rsid w:val="5CA892E4"/>
    <w:rsid w:val="5CB5C714"/>
    <w:rsid w:val="5CC6DAAD"/>
    <w:rsid w:val="5CD8F54E"/>
    <w:rsid w:val="5D07FC65"/>
    <w:rsid w:val="5D252384"/>
    <w:rsid w:val="5DD62C33"/>
    <w:rsid w:val="5DE2A00D"/>
    <w:rsid w:val="5E22C208"/>
    <w:rsid w:val="5E501EAE"/>
    <w:rsid w:val="5E6F4257"/>
    <w:rsid w:val="5E8D372B"/>
    <w:rsid w:val="5EB4F9C4"/>
    <w:rsid w:val="5EC6D4B6"/>
    <w:rsid w:val="5EFED91D"/>
    <w:rsid w:val="5F30355D"/>
    <w:rsid w:val="5F7782CD"/>
    <w:rsid w:val="5FBA4B5C"/>
    <w:rsid w:val="5FE5271A"/>
    <w:rsid w:val="60AF8891"/>
    <w:rsid w:val="61453E62"/>
    <w:rsid w:val="61A23956"/>
    <w:rsid w:val="61AE7419"/>
    <w:rsid w:val="61CE0BFF"/>
    <w:rsid w:val="61FB9D8D"/>
    <w:rsid w:val="6273839F"/>
    <w:rsid w:val="62EAF86F"/>
    <w:rsid w:val="6360A84E"/>
    <w:rsid w:val="638D7CE7"/>
    <w:rsid w:val="63CC6E5A"/>
    <w:rsid w:val="641C6F8F"/>
    <w:rsid w:val="642DA862"/>
    <w:rsid w:val="645541C6"/>
    <w:rsid w:val="6456BF54"/>
    <w:rsid w:val="64E9658F"/>
    <w:rsid w:val="653DA862"/>
    <w:rsid w:val="65E66B3D"/>
    <w:rsid w:val="667373D7"/>
    <w:rsid w:val="669503ED"/>
    <w:rsid w:val="66CF2185"/>
    <w:rsid w:val="66D7D8B0"/>
    <w:rsid w:val="671ECA15"/>
    <w:rsid w:val="672B5CA9"/>
    <w:rsid w:val="6743DA9B"/>
    <w:rsid w:val="675FAC94"/>
    <w:rsid w:val="67654924"/>
    <w:rsid w:val="67D2B6F7"/>
    <w:rsid w:val="682AC78E"/>
    <w:rsid w:val="68754924"/>
    <w:rsid w:val="68885E60"/>
    <w:rsid w:val="68AD8416"/>
    <w:rsid w:val="6988F11B"/>
    <w:rsid w:val="69C7D3EA"/>
    <w:rsid w:val="6A04C3E3"/>
    <w:rsid w:val="6A9E88F4"/>
    <w:rsid w:val="6AA52484"/>
    <w:rsid w:val="6AFC0879"/>
    <w:rsid w:val="6B48F987"/>
    <w:rsid w:val="6B491B9C"/>
    <w:rsid w:val="6C4889C0"/>
    <w:rsid w:val="6C4D2472"/>
    <w:rsid w:val="6C87F109"/>
    <w:rsid w:val="6CA07D8C"/>
    <w:rsid w:val="6CCDCC9A"/>
    <w:rsid w:val="6CEC3DA6"/>
    <w:rsid w:val="6DDA37A4"/>
    <w:rsid w:val="6DE27C3D"/>
    <w:rsid w:val="6E80BC5E"/>
    <w:rsid w:val="6EA5D480"/>
    <w:rsid w:val="6EEC114B"/>
    <w:rsid w:val="6EF34C76"/>
    <w:rsid w:val="6F25E20F"/>
    <w:rsid w:val="6F524ED9"/>
    <w:rsid w:val="6F6C1062"/>
    <w:rsid w:val="6FA6696E"/>
    <w:rsid w:val="6FCCE351"/>
    <w:rsid w:val="6FF68B20"/>
    <w:rsid w:val="703F44FF"/>
    <w:rsid w:val="7053BE0E"/>
    <w:rsid w:val="70900ADF"/>
    <w:rsid w:val="714239CF"/>
    <w:rsid w:val="7159B326"/>
    <w:rsid w:val="719AE4C9"/>
    <w:rsid w:val="71A593DB"/>
    <w:rsid w:val="71FA4C39"/>
    <w:rsid w:val="72758F5F"/>
    <w:rsid w:val="727B9615"/>
    <w:rsid w:val="72D43808"/>
    <w:rsid w:val="72DE0A30"/>
    <w:rsid w:val="732DF6CA"/>
    <w:rsid w:val="7335E5B8"/>
    <w:rsid w:val="7336B52A"/>
    <w:rsid w:val="733B9B38"/>
    <w:rsid w:val="73DB6EE7"/>
    <w:rsid w:val="74144CC5"/>
    <w:rsid w:val="74864695"/>
    <w:rsid w:val="74877864"/>
    <w:rsid w:val="75084651"/>
    <w:rsid w:val="756F3FA1"/>
    <w:rsid w:val="75BA5BC8"/>
    <w:rsid w:val="7615AAF2"/>
    <w:rsid w:val="7626D49A"/>
    <w:rsid w:val="773CDB65"/>
    <w:rsid w:val="779B7639"/>
    <w:rsid w:val="77E51361"/>
    <w:rsid w:val="78D8ABC6"/>
    <w:rsid w:val="7900EEFF"/>
    <w:rsid w:val="790138BF"/>
    <w:rsid w:val="7956839B"/>
    <w:rsid w:val="79D63D73"/>
    <w:rsid w:val="7A2BA71B"/>
    <w:rsid w:val="7A2BD4DA"/>
    <w:rsid w:val="7A4CBAB1"/>
    <w:rsid w:val="7ABAFB36"/>
    <w:rsid w:val="7AC01DB7"/>
    <w:rsid w:val="7B2E5B05"/>
    <w:rsid w:val="7B720DD4"/>
    <w:rsid w:val="7C9DA846"/>
    <w:rsid w:val="7CFCA9E8"/>
    <w:rsid w:val="7D5704D9"/>
    <w:rsid w:val="7DAFCC4B"/>
    <w:rsid w:val="7E3269A5"/>
    <w:rsid w:val="7EC92D00"/>
    <w:rsid w:val="7F7158A9"/>
    <w:rsid w:val="7FAD5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29F5"/>
  <w15:chartTrackingRefBased/>
  <w15:docId w15:val="{A85DCCF9-6961-40BD-B909-35160AAEB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GridTable5Dark-Accent6">
    <w:name w:val="Grid Table 5 Dark Accent 6"/>
    <w:basedOn w:val="TableNormal"/>
    <w:uiPriority w:val="50"/>
    <w:rsid w:val="006D3D2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Header">
    <w:name w:val="header"/>
    <w:basedOn w:val="Normal"/>
    <w:link w:val="HeaderChar"/>
    <w:uiPriority w:val="99"/>
    <w:unhideWhenUsed/>
    <w:rsid w:val="00B12FD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12FD8"/>
  </w:style>
  <w:style w:type="paragraph" w:styleId="Footer">
    <w:name w:val="footer"/>
    <w:basedOn w:val="Normal"/>
    <w:link w:val="FooterChar"/>
    <w:uiPriority w:val="99"/>
    <w:unhideWhenUsed/>
    <w:rsid w:val="00B12FD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12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ubmed.ncbi.nlm.nih.gov/20934599/" TargetMode="External" Id="rId8" /><Relationship Type="http://schemas.openxmlformats.org/officeDocument/2006/relationships/hyperlink" Target="https://www.who.int/news-room/fact-sheets/detail/hypertension" TargetMode="Externa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www.tandfonline.com/doi/full/10.2147/IJGM.S30113" TargetMode="External" Id="rId7" /><Relationship Type="http://schemas.openxmlformats.org/officeDocument/2006/relationships/hyperlink" Target="https://link.springer.com/article/10.1007/s00431-009-1010-4"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ciencedirect.com/science/article/pii/S000291652200627X"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pubmed.ncbi.nlm.nih.gov/34932203/" TargetMode="External" Id="rId10" /><Relationship Type="http://schemas.openxmlformats.org/officeDocument/2006/relationships/webSettings" Target="webSettings.xml" Id="rId4" /><Relationship Type="http://schemas.openxmlformats.org/officeDocument/2006/relationships/hyperlink" Target="https://www.gov.uk/government/collections/physical-activity-guidelines" TargetMode="Externa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Eynon (2304127)</dc:creator>
  <keywords/>
  <dc:description/>
  <lastModifiedBy>Naomi Eynon (2304127)</lastModifiedBy>
  <revision>19</revision>
  <dcterms:created xsi:type="dcterms:W3CDTF">2024-02-19T22:36:00.0000000Z</dcterms:created>
  <dcterms:modified xsi:type="dcterms:W3CDTF">2024-03-29T10:42:43.3582663Z</dcterms:modified>
</coreProperties>
</file>