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4478435" w14:textId="77777777" w:rsidR="00ED1049" w:rsidRPr="00ED1049" w:rsidRDefault="00ED1049" w:rsidP="00ED1049">
      <w:pPr>
        <w:ind w:left="426"/>
        <w:rPr>
          <w:rFonts w:ascii="Arial" w:hAnsi="Arial" w:cs="Arial"/>
        </w:rPr>
      </w:pPr>
    </w:p>
    <w:p w14:paraId="3A253CFB" w14:textId="77777777" w:rsidR="00ED1049" w:rsidRPr="00074402" w:rsidRDefault="00ED1049" w:rsidP="00ED1049">
      <w:pPr>
        <w:spacing w:line="360" w:lineRule="auto"/>
        <w:ind w:left="426"/>
        <w:rPr>
          <w:rFonts w:ascii="Arial" w:hAnsi="Arial" w:cs="Arial"/>
          <w:szCs w:val="24"/>
        </w:rPr>
      </w:pPr>
      <w:r w:rsidRPr="00074402">
        <w:rPr>
          <w:rFonts w:ascii="Arial" w:hAnsi="Arial" w:cs="Arial"/>
          <w:noProof/>
          <w:szCs w:val="24"/>
        </w:rPr>
        <w:drawing>
          <wp:anchor distT="0" distB="0" distL="114300" distR="114300" simplePos="0" relativeHeight="251659264" behindDoc="0" locked="0" layoutInCell="1" allowOverlap="1" wp14:anchorId="1AB0C790" wp14:editId="6280C588">
            <wp:simplePos x="0" y="0"/>
            <wp:positionH relativeFrom="margin">
              <wp:posOffset>-635</wp:posOffset>
            </wp:positionH>
            <wp:positionV relativeFrom="paragraph">
              <wp:posOffset>289560</wp:posOffset>
            </wp:positionV>
            <wp:extent cx="2600325" cy="914400"/>
            <wp:effectExtent l="0" t="0" r="9525"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2600325" cy="9144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41A133E3" w14:textId="77777777" w:rsidR="00ED1049" w:rsidRPr="00074402" w:rsidRDefault="00ED1049" w:rsidP="00ED1049">
      <w:pPr>
        <w:spacing w:line="360" w:lineRule="auto"/>
        <w:ind w:left="426"/>
        <w:rPr>
          <w:rFonts w:ascii="Arial" w:hAnsi="Arial" w:cs="Arial"/>
          <w:szCs w:val="24"/>
        </w:rPr>
      </w:pPr>
    </w:p>
    <w:p w14:paraId="605068F9" w14:textId="77777777" w:rsidR="00ED1049" w:rsidRPr="00074402" w:rsidRDefault="00ED1049" w:rsidP="00ED1049">
      <w:pPr>
        <w:spacing w:line="360" w:lineRule="auto"/>
        <w:ind w:left="426"/>
        <w:rPr>
          <w:rFonts w:ascii="Arial" w:hAnsi="Arial" w:cs="Arial"/>
          <w:szCs w:val="24"/>
        </w:rPr>
      </w:pPr>
    </w:p>
    <w:p w14:paraId="07D80CAD" w14:textId="77777777" w:rsidR="00ED1049" w:rsidRPr="00074402" w:rsidRDefault="00ED1049" w:rsidP="00ED1049">
      <w:pPr>
        <w:spacing w:line="360" w:lineRule="auto"/>
        <w:ind w:left="426"/>
        <w:rPr>
          <w:rFonts w:ascii="Arial" w:hAnsi="Arial" w:cs="Arial"/>
          <w:szCs w:val="24"/>
        </w:rPr>
      </w:pPr>
    </w:p>
    <w:p w14:paraId="066AF1C3" w14:textId="77777777" w:rsidR="00ED1049" w:rsidRDefault="00ED1049" w:rsidP="00ED1049">
      <w:pPr>
        <w:tabs>
          <w:tab w:val="left" w:pos="6540"/>
        </w:tabs>
        <w:spacing w:line="360" w:lineRule="auto"/>
        <w:ind w:left="426"/>
        <w:rPr>
          <w:rFonts w:ascii="Arial" w:hAnsi="Arial" w:cs="Arial"/>
          <w:sz w:val="28"/>
          <w:szCs w:val="28"/>
        </w:rPr>
      </w:pPr>
    </w:p>
    <w:p w14:paraId="4FC9800F" w14:textId="7E1AF39F"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name</w:t>
      </w:r>
      <w:r w:rsidRPr="00814A9E">
        <w:rPr>
          <w:rFonts w:ascii="Arial" w:hAnsi="Arial" w:cs="Arial"/>
          <w:sz w:val="28"/>
          <w:szCs w:val="28"/>
          <w:lang w:val="nl-NL"/>
        </w:rPr>
        <w:t>:</w:t>
      </w:r>
      <w:r w:rsidR="005D68C8">
        <w:rPr>
          <w:rFonts w:ascii="Arial" w:hAnsi="Arial" w:cs="Arial"/>
          <w:sz w:val="28"/>
          <w:szCs w:val="28"/>
          <w:lang w:val="nl-NL"/>
        </w:rPr>
        <w:t xml:space="preserve"> Rita Okpara </w:t>
      </w:r>
    </w:p>
    <w:p w14:paraId="00429E76" w14:textId="58A853D6" w:rsidR="00ED1049" w:rsidRPr="00814A9E" w:rsidRDefault="00ED1049" w:rsidP="00ED1049">
      <w:pPr>
        <w:tabs>
          <w:tab w:val="left" w:pos="6540"/>
        </w:tabs>
        <w:spacing w:line="360" w:lineRule="auto"/>
        <w:ind w:left="426"/>
        <w:rPr>
          <w:rFonts w:ascii="Arial" w:hAnsi="Arial" w:cs="Arial"/>
          <w:sz w:val="28"/>
          <w:szCs w:val="28"/>
          <w:lang w:val="nl-NL"/>
        </w:rPr>
      </w:pPr>
      <w:r w:rsidRPr="00814A9E">
        <w:rPr>
          <w:rFonts w:ascii="Arial" w:hAnsi="Arial" w:cs="Arial"/>
          <w:b/>
          <w:bCs/>
          <w:sz w:val="28"/>
          <w:szCs w:val="28"/>
          <w:lang w:val="nl-NL"/>
        </w:rPr>
        <w:t>Student ID</w:t>
      </w:r>
      <w:r w:rsidRPr="00814A9E">
        <w:rPr>
          <w:rFonts w:ascii="Arial" w:hAnsi="Arial" w:cs="Arial"/>
          <w:sz w:val="28"/>
          <w:szCs w:val="28"/>
          <w:lang w:val="nl-NL"/>
        </w:rPr>
        <w:t>:</w:t>
      </w:r>
      <w:r w:rsidR="005D68C8">
        <w:rPr>
          <w:rFonts w:ascii="Arial" w:hAnsi="Arial" w:cs="Arial"/>
          <w:sz w:val="28"/>
          <w:szCs w:val="28"/>
          <w:lang w:val="nl-NL"/>
        </w:rPr>
        <w:t xml:space="preserve"> </w:t>
      </w:r>
      <w:r w:rsidR="005D68C8" w:rsidRPr="009342D2">
        <w:rPr>
          <w:rFonts w:asciiTheme="minorBidi" w:hAnsiTheme="minorBidi"/>
          <w:sz w:val="28"/>
          <w:szCs w:val="28"/>
          <w:lang w:val="nl-NL"/>
        </w:rPr>
        <w:t>2233178</w:t>
      </w:r>
      <w:r w:rsidR="005D68C8" w:rsidRPr="009342D2">
        <w:rPr>
          <w:rFonts w:asciiTheme="minorBidi" w:hAnsiTheme="minorBidi"/>
          <w:sz w:val="28"/>
          <w:szCs w:val="28"/>
          <w:lang w:val="nl-NL"/>
        </w:rPr>
        <w:tab/>
      </w:r>
    </w:p>
    <w:p w14:paraId="16C5D4A2" w14:textId="77777777" w:rsidR="00ED1049" w:rsidRPr="00814A9E" w:rsidRDefault="00ED1049" w:rsidP="00ED1049">
      <w:pPr>
        <w:tabs>
          <w:tab w:val="left" w:pos="6540"/>
        </w:tabs>
        <w:spacing w:line="360" w:lineRule="auto"/>
        <w:ind w:left="426"/>
        <w:rPr>
          <w:rFonts w:ascii="Arial" w:hAnsi="Arial" w:cs="Arial"/>
          <w:sz w:val="28"/>
          <w:szCs w:val="28"/>
          <w:lang w:val="nl-NL"/>
        </w:rPr>
      </w:pPr>
    </w:p>
    <w:p w14:paraId="3E7B146F" w14:textId="02C3E00C" w:rsidR="00ED1049" w:rsidRPr="009342D2" w:rsidRDefault="00ED1049" w:rsidP="00ED1049">
      <w:pPr>
        <w:tabs>
          <w:tab w:val="left" w:pos="6540"/>
        </w:tabs>
        <w:spacing w:line="360" w:lineRule="auto"/>
        <w:ind w:left="426"/>
        <w:rPr>
          <w:rFonts w:ascii="Arial" w:hAnsi="Arial" w:cs="Arial"/>
          <w:sz w:val="28"/>
          <w:szCs w:val="28"/>
          <w:lang w:val="en-GB"/>
        </w:rPr>
      </w:pPr>
      <w:r w:rsidRPr="009342D2">
        <w:rPr>
          <w:rFonts w:ascii="Arial" w:hAnsi="Arial" w:cs="Arial"/>
          <w:b/>
          <w:bCs/>
          <w:sz w:val="28"/>
          <w:szCs w:val="28"/>
          <w:lang w:val="en-GB"/>
        </w:rPr>
        <w:t>Module name</w:t>
      </w:r>
      <w:r w:rsidRPr="009342D2">
        <w:rPr>
          <w:rFonts w:ascii="Arial" w:hAnsi="Arial" w:cs="Arial"/>
          <w:sz w:val="28"/>
          <w:szCs w:val="28"/>
          <w:lang w:val="en-GB"/>
        </w:rPr>
        <w:t xml:space="preserve">: </w:t>
      </w:r>
      <w:r w:rsidR="005D68C8" w:rsidRPr="009342D2">
        <w:rPr>
          <w:rFonts w:ascii="Arial" w:hAnsi="Arial" w:cs="Arial"/>
          <w:sz w:val="28"/>
          <w:szCs w:val="28"/>
          <w:lang w:val="en-GB"/>
        </w:rPr>
        <w:t xml:space="preserve">Independent Project </w:t>
      </w:r>
    </w:p>
    <w:p w14:paraId="12CBB668" w14:textId="16357287" w:rsidR="00ED1049" w:rsidRDefault="00ED1049" w:rsidP="00ED1049">
      <w:pPr>
        <w:tabs>
          <w:tab w:val="left" w:pos="6540"/>
        </w:tabs>
        <w:spacing w:line="360" w:lineRule="auto"/>
        <w:ind w:left="426"/>
        <w:rPr>
          <w:rFonts w:ascii="Arial" w:hAnsi="Arial" w:cs="Arial"/>
          <w:sz w:val="28"/>
          <w:szCs w:val="28"/>
        </w:rPr>
      </w:pPr>
      <w:r w:rsidRPr="00074402">
        <w:rPr>
          <w:rFonts w:ascii="Arial" w:hAnsi="Arial" w:cs="Arial"/>
          <w:b/>
          <w:bCs/>
          <w:sz w:val="28"/>
          <w:szCs w:val="28"/>
        </w:rPr>
        <w:t>Module code</w:t>
      </w:r>
      <w:r>
        <w:rPr>
          <w:rFonts w:ascii="Arial" w:hAnsi="Arial" w:cs="Arial"/>
          <w:sz w:val="28"/>
          <w:szCs w:val="28"/>
        </w:rPr>
        <w:t>:</w:t>
      </w:r>
      <w:r w:rsidR="005D68C8">
        <w:rPr>
          <w:rFonts w:ascii="Arial" w:hAnsi="Arial" w:cs="Arial"/>
          <w:sz w:val="28"/>
          <w:szCs w:val="28"/>
        </w:rPr>
        <w:t xml:space="preserve"> BMHP6020</w:t>
      </w:r>
    </w:p>
    <w:p w14:paraId="2C2175CB" w14:textId="00E68826" w:rsidR="00ED1049" w:rsidRDefault="006D2642" w:rsidP="00ED1049">
      <w:pPr>
        <w:tabs>
          <w:tab w:val="left" w:pos="6540"/>
        </w:tabs>
        <w:spacing w:line="360" w:lineRule="auto"/>
        <w:ind w:left="426"/>
        <w:rPr>
          <w:rFonts w:ascii="Arial" w:hAnsi="Arial" w:cs="Arial"/>
          <w:sz w:val="28"/>
          <w:szCs w:val="28"/>
        </w:rPr>
      </w:pPr>
      <w:r>
        <w:rPr>
          <w:rFonts w:ascii="Arial" w:hAnsi="Arial" w:cs="Arial"/>
          <w:b/>
          <w:bCs/>
          <w:sz w:val="28"/>
          <w:szCs w:val="28"/>
        </w:rPr>
        <w:t>Supervisor’s</w:t>
      </w:r>
      <w:r w:rsidR="00ED1049" w:rsidRPr="00074402">
        <w:rPr>
          <w:rFonts w:ascii="Arial" w:hAnsi="Arial" w:cs="Arial"/>
          <w:b/>
          <w:bCs/>
          <w:sz w:val="28"/>
          <w:szCs w:val="28"/>
        </w:rPr>
        <w:t xml:space="preserve"> name</w:t>
      </w:r>
      <w:r w:rsidR="00ED1049">
        <w:rPr>
          <w:rFonts w:ascii="Arial" w:hAnsi="Arial" w:cs="Arial"/>
          <w:sz w:val="28"/>
          <w:szCs w:val="28"/>
        </w:rPr>
        <w:t>:</w:t>
      </w:r>
      <w:r w:rsidR="009342D2">
        <w:rPr>
          <w:rFonts w:ascii="Arial" w:hAnsi="Arial" w:cs="Arial"/>
          <w:sz w:val="28"/>
          <w:szCs w:val="28"/>
        </w:rPr>
        <w:t xml:space="preserve"> Rexon Nting</w:t>
      </w:r>
    </w:p>
    <w:p w14:paraId="543861DF" w14:textId="77777777" w:rsidR="00ED1049" w:rsidRPr="00ED1049" w:rsidRDefault="00ED1049">
      <w:pPr>
        <w:rPr>
          <w:rFonts w:ascii="Arial" w:hAnsi="Arial" w:cs="Arial"/>
        </w:rPr>
      </w:pPr>
    </w:p>
    <w:p w14:paraId="160FF05C" w14:textId="77777777" w:rsidR="00CC0A8F" w:rsidRPr="00CC0A8F" w:rsidRDefault="00CC0A8F" w:rsidP="00C46111">
      <w:r w:rsidRPr="00CC0A8F">
        <w:br w:type="page"/>
      </w:r>
    </w:p>
    <w:tbl>
      <w:tblPr>
        <w:tblW w:w="5000" w:type="pct"/>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left w:w="115" w:type="dxa"/>
          <w:right w:w="115" w:type="dxa"/>
        </w:tblCellMar>
        <w:tblLook w:val="0600" w:firstRow="0" w:lastRow="0" w:firstColumn="0" w:lastColumn="0" w:noHBand="1" w:noVBand="1"/>
        <w:tblDescription w:val="Layout table"/>
      </w:tblPr>
      <w:tblGrid>
        <w:gridCol w:w="4530"/>
        <w:gridCol w:w="416"/>
        <w:gridCol w:w="4497"/>
        <w:gridCol w:w="360"/>
        <w:gridCol w:w="4587"/>
      </w:tblGrid>
      <w:tr w:rsidR="00346FFA" w:rsidRPr="00EB6F36" w14:paraId="600B3A42" w14:textId="77777777" w:rsidTr="0017490C">
        <w:trPr>
          <w:trHeight w:val="3386"/>
          <w:jc w:val="center"/>
        </w:trPr>
        <w:tc>
          <w:tcPr>
            <w:tcW w:w="4534" w:type="dxa"/>
          </w:tcPr>
          <w:p w14:paraId="505098AA" w14:textId="77777777" w:rsidR="00EB6F36" w:rsidRDefault="00EB6F36" w:rsidP="00B67824">
            <w:pPr>
              <w:rPr>
                <w:rFonts w:ascii="Arial" w:hAnsi="Arial" w:cs="Arial"/>
                <w:noProof/>
              </w:rPr>
            </w:pPr>
          </w:p>
          <w:p w14:paraId="7C84B224" w14:textId="4405FA1B" w:rsidR="00346FFA" w:rsidRPr="00EB6F36" w:rsidRDefault="0017490C" w:rsidP="00B67824">
            <w:pPr>
              <w:rPr>
                <w:rFonts w:ascii="Arial" w:hAnsi="Arial" w:cs="Arial"/>
                <w:noProof/>
              </w:rPr>
            </w:pPr>
            <w:r>
              <w:fldChar w:fldCharType="begin"/>
            </w:r>
            <w:r>
              <w:instrText xml:space="preserve"> INCLUDEPICTURE "https://previews.123rf.com/images/rawpixel/rawpixel1705/rawpixel170537104/78392690-flowchart-information-methodology-operation-icon.jpg" \* MERGEFORMATINET </w:instrText>
            </w:r>
            <w:r>
              <w:fldChar w:fldCharType="separate"/>
            </w:r>
            <w:r>
              <w:rPr>
                <w:noProof/>
              </w:rPr>
              <w:drawing>
                <wp:inline distT="0" distB="0" distL="0" distR="0" wp14:anchorId="7C460555" wp14:editId="254786AA">
                  <wp:extent cx="2730500" cy="1863725"/>
                  <wp:effectExtent l="0" t="0" r="0" b="3175"/>
                  <wp:docPr id="342899350" name="Picture 1" descr="Flowchart Information Methodology Operation Icon Free Image and Photograph  7839269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lowchart Information Methodology Operation Icon Free Image and Photograph  78392690."/>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2730500" cy="1863725"/>
                          </a:xfrm>
                          <a:prstGeom prst="rect">
                            <a:avLst/>
                          </a:prstGeom>
                          <a:noFill/>
                          <a:ln>
                            <a:noFill/>
                          </a:ln>
                        </pic:spPr>
                      </pic:pic>
                    </a:graphicData>
                  </a:graphic>
                </wp:inline>
              </w:drawing>
            </w:r>
            <w:r>
              <w:fldChar w:fldCharType="end"/>
            </w:r>
          </w:p>
        </w:tc>
        <w:tc>
          <w:tcPr>
            <w:tcW w:w="416" w:type="dxa"/>
            <w:vMerge w:val="restart"/>
          </w:tcPr>
          <w:p w14:paraId="09B2FC2D" w14:textId="77777777" w:rsidR="00346FFA" w:rsidRPr="00EB6F36" w:rsidRDefault="00346FFA" w:rsidP="00B67824">
            <w:pPr>
              <w:rPr>
                <w:rFonts w:ascii="Arial" w:hAnsi="Arial" w:cs="Arial"/>
                <w:noProof/>
              </w:rPr>
            </w:pPr>
          </w:p>
        </w:tc>
        <w:tc>
          <w:tcPr>
            <w:tcW w:w="4500" w:type="dxa"/>
            <w:vMerge w:val="restart"/>
          </w:tcPr>
          <w:p w14:paraId="71B05B62" w14:textId="598CBFF1" w:rsidR="0017490C" w:rsidRPr="0017490C" w:rsidRDefault="0017490C" w:rsidP="0017490C">
            <w:pPr>
              <w:spacing w:after="0"/>
              <w:jc w:val="center"/>
              <w:rPr>
                <w:rFonts w:asciiTheme="minorBidi" w:hAnsiTheme="minorBidi"/>
                <w:iCs/>
                <w:sz w:val="24"/>
                <w:szCs w:val="24"/>
              </w:rPr>
            </w:pPr>
            <w:r w:rsidRPr="0017490C">
              <w:rPr>
                <w:rFonts w:asciiTheme="minorBidi" w:eastAsiaTheme="majorEastAsia" w:hAnsiTheme="minorBidi"/>
                <w:iCs/>
                <w:sz w:val="32"/>
                <w:szCs w:val="28"/>
              </w:rPr>
              <w:t>Exploring Determinants of Early-Onset Diabetes in the UK to Inform Public Health Recommendations</w:t>
            </w:r>
          </w:p>
          <w:p w14:paraId="32810FCF" w14:textId="3A974DB4" w:rsidR="00B67824" w:rsidRPr="00EB6F36" w:rsidRDefault="00B67824" w:rsidP="00F37523">
            <w:pPr>
              <w:pStyle w:val="Heading1"/>
              <w:rPr>
                <w:rStyle w:val="Heading1Char"/>
                <w:rFonts w:ascii="Arial" w:hAnsi="Arial" w:cs="Arial"/>
                <w:b/>
              </w:rPr>
            </w:pPr>
          </w:p>
          <w:p w14:paraId="52A1586E" w14:textId="77777777" w:rsidR="00D44E09" w:rsidRPr="00D44E09" w:rsidRDefault="00D44E09" w:rsidP="00D44E09">
            <w:pPr>
              <w:pStyle w:val="ListParagraph"/>
              <w:numPr>
                <w:ilvl w:val="0"/>
                <w:numId w:val="8"/>
              </w:numPr>
              <w:ind w:left="741" w:hanging="283"/>
              <w:jc w:val="both"/>
              <w:rPr>
                <w:rFonts w:ascii="Arial" w:hAnsi="Arial" w:cs="Arial"/>
                <w:color w:val="151515"/>
                <w:position w:val="6"/>
              </w:rPr>
            </w:pPr>
            <w:r w:rsidRPr="00D44E09">
              <w:rPr>
                <w:rFonts w:ascii="Arial" w:hAnsi="Arial" w:cs="Arial"/>
                <w:color w:val="151515"/>
                <w:position w:val="6"/>
              </w:rPr>
              <w:t xml:space="preserve">The primary aim of this study is to explore the determinants of early-onset diabetes in the UK, thereby informing public health recommendations aimed at prevention and management. </w:t>
            </w:r>
          </w:p>
          <w:p w14:paraId="7947DE6A" w14:textId="77777777" w:rsidR="00D44E09" w:rsidRDefault="00D44E09" w:rsidP="00EB6F36">
            <w:pPr>
              <w:rPr>
                <w:rFonts w:ascii="Arial" w:hAnsi="Arial" w:cs="Arial"/>
                <w:color w:val="151515"/>
                <w:position w:val="6"/>
              </w:rPr>
            </w:pPr>
          </w:p>
          <w:p w14:paraId="12DB59D9" w14:textId="77777777" w:rsidR="00EB6F36" w:rsidRDefault="00D44E09" w:rsidP="00EB6F36">
            <w:pPr>
              <w:pStyle w:val="ListParagraph"/>
              <w:numPr>
                <w:ilvl w:val="0"/>
                <w:numId w:val="8"/>
              </w:numPr>
              <w:jc w:val="both"/>
              <w:rPr>
                <w:rFonts w:ascii="Arial" w:hAnsi="Arial" w:cs="Arial"/>
                <w:color w:val="151515"/>
                <w:position w:val="6"/>
              </w:rPr>
            </w:pPr>
            <w:r w:rsidRPr="00D44E09">
              <w:rPr>
                <w:rFonts w:ascii="Arial" w:hAnsi="Arial" w:cs="Arial"/>
                <w:color w:val="151515"/>
                <w:position w:val="6"/>
              </w:rPr>
              <w:t xml:space="preserve">Secondary method will be adopted in data collection. NHS articles and publications in leading reputable journals will be considered as the data for the study where deductions will be made from. </w:t>
            </w:r>
          </w:p>
          <w:p w14:paraId="041296DD" w14:textId="77777777" w:rsidR="00D44E09" w:rsidRPr="00D44E09" w:rsidRDefault="00D44E09" w:rsidP="00D44E09">
            <w:pPr>
              <w:pStyle w:val="ListParagraph"/>
              <w:rPr>
                <w:rFonts w:ascii="Arial" w:hAnsi="Arial" w:cs="Arial"/>
                <w:color w:val="151515"/>
                <w:position w:val="6"/>
              </w:rPr>
            </w:pPr>
          </w:p>
          <w:p w14:paraId="646D5584" w14:textId="3F52073B" w:rsidR="00D44E09" w:rsidRPr="00D44E09" w:rsidRDefault="00D44E09" w:rsidP="00EB6F36">
            <w:pPr>
              <w:pStyle w:val="ListParagraph"/>
              <w:numPr>
                <w:ilvl w:val="0"/>
                <w:numId w:val="8"/>
              </w:numPr>
              <w:jc w:val="both"/>
              <w:rPr>
                <w:rFonts w:ascii="Arial" w:hAnsi="Arial" w:cs="Arial"/>
                <w:color w:val="151515"/>
                <w:position w:val="6"/>
              </w:rPr>
            </w:pPr>
          </w:p>
        </w:tc>
        <w:tc>
          <w:tcPr>
            <w:tcW w:w="360" w:type="dxa"/>
            <w:vMerge w:val="restart"/>
          </w:tcPr>
          <w:p w14:paraId="51769EE4" w14:textId="77777777" w:rsidR="00346FFA" w:rsidRPr="00EB6F36" w:rsidRDefault="00346FFA" w:rsidP="00B67824">
            <w:pPr>
              <w:rPr>
                <w:rFonts w:ascii="Arial" w:hAnsi="Arial" w:cs="Arial"/>
                <w:noProof/>
              </w:rPr>
            </w:pPr>
          </w:p>
        </w:tc>
        <w:tc>
          <w:tcPr>
            <w:tcW w:w="4590" w:type="dxa"/>
            <w:vAlign w:val="center"/>
          </w:tcPr>
          <w:p w14:paraId="4EBA66EC" w14:textId="077722BE" w:rsidR="00346FFA" w:rsidRPr="00EB6F36" w:rsidRDefault="0017490C" w:rsidP="00EB6F36">
            <w:pPr>
              <w:rPr>
                <w:rFonts w:ascii="Arial" w:hAnsi="Arial" w:cs="Arial"/>
                <w:noProof/>
              </w:rPr>
            </w:pPr>
            <w:r>
              <w:fldChar w:fldCharType="begin"/>
            </w:r>
            <w:r>
              <w:instrText xml:space="preserve"> INCLUDEPICTURE "https://d163l8u5jh2dv2.cloudfront.net/wp-content/uploads/2024/05/Blog-Market-Research-Techniques-for-Primary-and-Secondary-Research-Secondary-Research_Blog.webp" \* MERGEFORMATINET </w:instrText>
            </w:r>
            <w:r>
              <w:fldChar w:fldCharType="separate"/>
            </w:r>
            <w:r>
              <w:rPr>
                <w:noProof/>
              </w:rPr>
              <w:drawing>
                <wp:inline distT="0" distB="0" distL="0" distR="0" wp14:anchorId="34474C17" wp14:editId="4D099006">
                  <wp:extent cx="2846265" cy="2109385"/>
                  <wp:effectExtent l="0" t="0" r="0" b="0"/>
                  <wp:docPr id="1620288915" name="Picture 2" descr="Market Research Techniques for Primary and Secondary Researc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Market Research Techniques for Primary and Secondary Research"/>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2859300" cy="2119046"/>
                          </a:xfrm>
                          <a:prstGeom prst="rect">
                            <a:avLst/>
                          </a:prstGeom>
                          <a:noFill/>
                          <a:ln>
                            <a:noFill/>
                          </a:ln>
                        </pic:spPr>
                      </pic:pic>
                    </a:graphicData>
                  </a:graphic>
                </wp:inline>
              </w:drawing>
            </w:r>
            <w:r>
              <w:fldChar w:fldCharType="end"/>
            </w:r>
          </w:p>
        </w:tc>
      </w:tr>
      <w:tr w:rsidR="00346FFA" w:rsidRPr="00EB6F36" w14:paraId="6595EC5A" w14:textId="77777777" w:rsidTr="00EB6F36">
        <w:trPr>
          <w:trHeight w:val="272"/>
          <w:jc w:val="center"/>
        </w:trPr>
        <w:tc>
          <w:tcPr>
            <w:tcW w:w="4534" w:type="dxa"/>
          </w:tcPr>
          <w:p w14:paraId="29C6DD9B" w14:textId="77777777" w:rsidR="00346FFA" w:rsidRPr="00EB6F36" w:rsidRDefault="00346FFA" w:rsidP="00B67824">
            <w:pPr>
              <w:rPr>
                <w:rFonts w:ascii="Arial" w:hAnsi="Arial" w:cs="Arial"/>
                <w:noProof/>
              </w:rPr>
            </w:pPr>
          </w:p>
        </w:tc>
        <w:tc>
          <w:tcPr>
            <w:tcW w:w="416" w:type="dxa"/>
            <w:vMerge/>
          </w:tcPr>
          <w:p w14:paraId="4D303ECD" w14:textId="77777777" w:rsidR="00346FFA" w:rsidRPr="00EB6F36" w:rsidRDefault="00346FFA" w:rsidP="00B67824">
            <w:pPr>
              <w:rPr>
                <w:rFonts w:ascii="Arial" w:hAnsi="Arial" w:cs="Arial"/>
                <w:noProof/>
              </w:rPr>
            </w:pPr>
          </w:p>
        </w:tc>
        <w:tc>
          <w:tcPr>
            <w:tcW w:w="4500" w:type="dxa"/>
            <w:vMerge/>
          </w:tcPr>
          <w:p w14:paraId="4EE620DA" w14:textId="77777777" w:rsidR="00346FFA" w:rsidRPr="00EB6F36" w:rsidRDefault="00346FFA" w:rsidP="00B67824">
            <w:pPr>
              <w:rPr>
                <w:rFonts w:ascii="Arial" w:eastAsia="Century Gothic" w:hAnsi="Arial" w:cs="Arial"/>
                <w:b/>
                <w:noProof/>
                <w:color w:val="FFFFFF"/>
                <w:sz w:val="24"/>
              </w:rPr>
            </w:pPr>
          </w:p>
        </w:tc>
        <w:tc>
          <w:tcPr>
            <w:tcW w:w="360" w:type="dxa"/>
            <w:vMerge/>
          </w:tcPr>
          <w:p w14:paraId="6D8737FD" w14:textId="77777777" w:rsidR="00346FFA" w:rsidRPr="00EB6F36" w:rsidRDefault="00346FFA" w:rsidP="00B67824">
            <w:pPr>
              <w:rPr>
                <w:rFonts w:ascii="Arial" w:hAnsi="Arial" w:cs="Arial"/>
                <w:noProof/>
              </w:rPr>
            </w:pPr>
          </w:p>
        </w:tc>
        <w:tc>
          <w:tcPr>
            <w:tcW w:w="4590" w:type="dxa"/>
          </w:tcPr>
          <w:p w14:paraId="777BDB38" w14:textId="77777777" w:rsidR="00346FFA" w:rsidRPr="00EB6F36" w:rsidRDefault="00346FFA" w:rsidP="00346FFA">
            <w:pPr>
              <w:pStyle w:val="NoSpacing"/>
              <w:rPr>
                <w:rFonts w:ascii="Arial" w:hAnsi="Arial" w:cs="Arial"/>
              </w:rPr>
            </w:pPr>
          </w:p>
        </w:tc>
      </w:tr>
      <w:tr w:rsidR="004642F0" w:rsidRPr="00EB6F36" w14:paraId="6C436F7A" w14:textId="77777777" w:rsidTr="00EB6F36">
        <w:trPr>
          <w:trHeight w:val="473"/>
          <w:jc w:val="center"/>
        </w:trPr>
        <w:tc>
          <w:tcPr>
            <w:tcW w:w="4534" w:type="dxa"/>
            <w:vMerge w:val="restart"/>
          </w:tcPr>
          <w:p w14:paraId="6DA5E1F2" w14:textId="2FA6A095" w:rsidR="00D44E09" w:rsidRPr="00D44E09" w:rsidRDefault="00D44E09" w:rsidP="00EB6F36">
            <w:pPr>
              <w:rPr>
                <w:rFonts w:ascii="Arial" w:hAnsi="Arial" w:cs="Arial"/>
                <w:b/>
                <w:bCs/>
                <w:u w:val="single"/>
              </w:rPr>
            </w:pPr>
            <w:r w:rsidRPr="00D44E09">
              <w:rPr>
                <w:rFonts w:ascii="Arial" w:hAnsi="Arial" w:cs="Arial"/>
                <w:b/>
                <w:bCs/>
                <w:u w:val="single"/>
              </w:rPr>
              <w:t xml:space="preserve">About the </w:t>
            </w:r>
            <w:r>
              <w:rPr>
                <w:rFonts w:ascii="Arial" w:hAnsi="Arial" w:cs="Arial"/>
                <w:b/>
                <w:bCs/>
                <w:u w:val="single"/>
              </w:rPr>
              <w:t>M</w:t>
            </w:r>
            <w:r w:rsidRPr="00D44E09">
              <w:rPr>
                <w:rFonts w:ascii="Arial" w:hAnsi="Arial" w:cs="Arial"/>
                <w:b/>
                <w:bCs/>
                <w:u w:val="single"/>
              </w:rPr>
              <w:t xml:space="preserve">ethod </w:t>
            </w:r>
          </w:p>
          <w:p w14:paraId="0E923107" w14:textId="77777777" w:rsidR="00D44E09" w:rsidRDefault="00D44E09" w:rsidP="00D44E09">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D44E09">
              <w:rPr>
                <w:rFonts w:ascii="Arial" w:hAnsi="Arial" w:cs="Arial"/>
                <w:color w:val="151515"/>
                <w:position w:val="6"/>
              </w:rPr>
              <w:t xml:space="preserve">A secondary research method will be employed to explore the objective concerning early-onset diabetes. </w:t>
            </w:r>
          </w:p>
          <w:p w14:paraId="5C892353" w14:textId="77777777" w:rsidR="00D44E09" w:rsidRPr="00D44E09" w:rsidRDefault="00D44E09" w:rsidP="00D44E0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5CA0D3FE" w14:textId="77777777" w:rsidR="00D44E09" w:rsidRDefault="00D44E09" w:rsidP="00D44E09">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D44E09">
              <w:rPr>
                <w:rFonts w:ascii="Arial" w:hAnsi="Arial" w:cs="Arial"/>
                <w:color w:val="151515"/>
                <w:position w:val="6"/>
              </w:rPr>
              <w:t xml:space="preserve">This approach is chosen due to the extensive availability of existing literature and data, which can </w:t>
            </w:r>
            <w:r w:rsidRPr="00D44E09">
              <w:rPr>
                <w:rFonts w:ascii="Arial" w:hAnsi="Arial" w:cs="Arial"/>
                <w:color w:val="151515"/>
                <w:position w:val="6"/>
              </w:rPr>
              <w:lastRenderedPageBreak/>
              <w:t xml:space="preserve">provide valuable insights without the need for primary data collection. </w:t>
            </w:r>
          </w:p>
          <w:p w14:paraId="673DECED" w14:textId="77777777" w:rsidR="00D44E09" w:rsidRPr="00D44E09" w:rsidRDefault="00D44E09" w:rsidP="00D44E09">
            <w:pPr>
              <w:pStyle w:val="ListParagraph"/>
              <w:rPr>
                <w:rFonts w:ascii="Arial" w:hAnsi="Arial" w:cs="Arial"/>
                <w:color w:val="151515"/>
                <w:position w:val="6"/>
              </w:rPr>
            </w:pPr>
          </w:p>
          <w:p w14:paraId="3776E50D" w14:textId="77777777" w:rsidR="00D44E09" w:rsidRPr="00D44E09" w:rsidRDefault="00D44E09" w:rsidP="00D44E0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6DF15BDC" w14:textId="77777777" w:rsidR="00D44E09" w:rsidRDefault="00D44E09" w:rsidP="00D44E09">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D44E09">
              <w:rPr>
                <w:rFonts w:ascii="Arial" w:hAnsi="Arial" w:cs="Arial"/>
                <w:color w:val="151515"/>
                <w:position w:val="6"/>
              </w:rPr>
              <w:t>The focus will be on empirical studies and NHS publications that have been released between 2015 and 2025.</w:t>
            </w:r>
          </w:p>
          <w:p w14:paraId="4B6524CE" w14:textId="77777777" w:rsidR="00D44E09" w:rsidRPr="00D44E09" w:rsidRDefault="00D44E09" w:rsidP="00D44E09">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53C5C580" w14:textId="670461B9" w:rsidR="00D44E09" w:rsidRPr="00D44E09" w:rsidRDefault="00D44E09" w:rsidP="00D44E09">
            <w:pPr>
              <w:pStyle w:val="ListParagraph"/>
              <w:numPr>
                <w:ilvl w:val="0"/>
                <w:numId w:val="9"/>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r w:rsidRPr="00D44E09">
              <w:rPr>
                <w:rFonts w:ascii="Arial" w:hAnsi="Arial" w:cs="Arial"/>
                <w:color w:val="151515"/>
                <w:position w:val="6"/>
              </w:rPr>
              <w:t>A systematic review of the literature within this timeframe will ensure that the findings are relevant and current, reflecting the latest developments and trends in the field.</w:t>
            </w:r>
          </w:p>
          <w:p w14:paraId="37C32095" w14:textId="77777777" w:rsidR="00D44E09" w:rsidRDefault="00D44E09" w:rsidP="00EB6F36">
            <w:pPr>
              <w:rPr>
                <w:rFonts w:ascii="Arial" w:hAnsi="Arial" w:cs="Arial"/>
              </w:rPr>
            </w:pPr>
          </w:p>
          <w:p w14:paraId="5DC46BF7" w14:textId="77777777" w:rsidR="00EB6F36" w:rsidRPr="00EB6F36" w:rsidRDefault="00EB6F36" w:rsidP="00EB6F36">
            <w:pPr>
              <w:rPr>
                <w:rFonts w:ascii="Arial" w:hAnsi="Arial" w:cs="Arial"/>
              </w:rPr>
            </w:pPr>
          </w:p>
          <w:p w14:paraId="766CB3C2" w14:textId="24E786B8" w:rsidR="00EB6F36" w:rsidRPr="00EB6F36" w:rsidRDefault="00EB6F36" w:rsidP="00EB6F36">
            <w:pPr>
              <w:rPr>
                <w:rFonts w:ascii="Arial" w:hAnsi="Arial" w:cs="Arial"/>
              </w:rPr>
            </w:pPr>
          </w:p>
        </w:tc>
        <w:tc>
          <w:tcPr>
            <w:tcW w:w="416" w:type="dxa"/>
            <w:vMerge/>
            <w:tcMar>
              <w:top w:w="29" w:type="dxa"/>
              <w:left w:w="29" w:type="dxa"/>
              <w:bottom w:w="29" w:type="dxa"/>
              <w:right w:w="29" w:type="dxa"/>
            </w:tcMar>
            <w:vAlign w:val="center"/>
          </w:tcPr>
          <w:p w14:paraId="433904C6" w14:textId="77777777" w:rsidR="004642F0" w:rsidRPr="00EB6F36" w:rsidRDefault="004642F0" w:rsidP="00B67824">
            <w:pPr>
              <w:pStyle w:val="NoSpacing"/>
              <w:jc w:val="center"/>
              <w:rPr>
                <w:rFonts w:ascii="Arial" w:hAnsi="Arial" w:cs="Arial"/>
                <w:noProof/>
              </w:rPr>
            </w:pPr>
          </w:p>
        </w:tc>
        <w:tc>
          <w:tcPr>
            <w:tcW w:w="4500" w:type="dxa"/>
            <w:vMerge/>
            <w:vAlign w:val="center"/>
          </w:tcPr>
          <w:p w14:paraId="7D78FDF6" w14:textId="77777777" w:rsidR="004642F0" w:rsidRPr="00EB6F36" w:rsidRDefault="004642F0" w:rsidP="00B67824">
            <w:pPr>
              <w:pStyle w:val="NoSpacing"/>
              <w:jc w:val="center"/>
              <w:rPr>
                <w:rFonts w:ascii="Arial" w:hAnsi="Arial" w:cs="Arial"/>
                <w:noProof/>
              </w:rPr>
            </w:pPr>
          </w:p>
        </w:tc>
        <w:tc>
          <w:tcPr>
            <w:tcW w:w="360" w:type="dxa"/>
            <w:vMerge/>
            <w:vAlign w:val="center"/>
          </w:tcPr>
          <w:p w14:paraId="25B3C4FF" w14:textId="77777777" w:rsidR="004642F0" w:rsidRPr="00EB6F36" w:rsidRDefault="004642F0" w:rsidP="00B67824">
            <w:pPr>
              <w:pStyle w:val="NoSpacing"/>
              <w:jc w:val="center"/>
              <w:rPr>
                <w:rFonts w:ascii="Arial" w:hAnsi="Arial" w:cs="Arial"/>
                <w:noProof/>
              </w:rPr>
            </w:pPr>
          </w:p>
        </w:tc>
        <w:tc>
          <w:tcPr>
            <w:tcW w:w="4590" w:type="dxa"/>
            <w:vMerge w:val="restart"/>
          </w:tcPr>
          <w:p w14:paraId="7C994393" w14:textId="3B573AEB" w:rsidR="00B67824" w:rsidRPr="00EB6F36" w:rsidRDefault="00736E35" w:rsidP="00F37523">
            <w:pPr>
              <w:pStyle w:val="Heading1"/>
              <w:rPr>
                <w:rStyle w:val="Heading1Char"/>
                <w:rFonts w:ascii="Arial" w:hAnsi="Arial" w:cs="Arial"/>
                <w:b/>
              </w:rPr>
            </w:pPr>
            <w:r>
              <w:t xml:space="preserve">Data Analysis </w:t>
            </w:r>
          </w:p>
          <w:p w14:paraId="2F2441DD" w14:textId="77777777" w:rsidR="004D2184" w:rsidRPr="004D2184" w:rsidRDefault="004D2184" w:rsidP="004D2184">
            <w:pPr>
              <w:pStyle w:val="ListParagraph"/>
              <w:numPr>
                <w:ilvl w:val="0"/>
                <w:numId w:val="10"/>
              </w:numPr>
              <w:mirrorIndents/>
              <w:jc w:val="both"/>
              <w:rPr>
                <w:rFonts w:ascii="Arial" w:hAnsi="Arial" w:cs="Arial"/>
                <w:color w:val="151515"/>
                <w:position w:val="6"/>
              </w:rPr>
            </w:pPr>
            <w:r w:rsidRPr="004D2184">
              <w:rPr>
                <w:rFonts w:ascii="Arial" w:hAnsi="Arial" w:cs="Arial"/>
                <w:color w:val="151515"/>
                <w:position w:val="6"/>
              </w:rPr>
              <w:t xml:space="preserve">The analysis of the collected data will be conducted thematically, allowing for a nuanced understanding of the various dimensions of early-onset diabetes as presented in the literature. </w:t>
            </w:r>
          </w:p>
          <w:p w14:paraId="1392E39A" w14:textId="77777777" w:rsidR="004D2184" w:rsidRDefault="004D2184" w:rsidP="004D2184">
            <w:pPr>
              <w:spacing w:line="360" w:lineRule="auto"/>
              <w:mirrorIndents/>
              <w:jc w:val="both"/>
              <w:rPr>
                <w:rFonts w:ascii="Arial" w:hAnsi="Arial" w:cs="Arial"/>
                <w:color w:val="151515"/>
                <w:position w:val="6"/>
              </w:rPr>
            </w:pPr>
          </w:p>
          <w:p w14:paraId="2555752B" w14:textId="77777777" w:rsidR="004D2184" w:rsidRDefault="004D2184" w:rsidP="004D2184">
            <w:pPr>
              <w:pStyle w:val="ListParagraph"/>
              <w:numPr>
                <w:ilvl w:val="0"/>
                <w:numId w:val="10"/>
              </w:numPr>
              <w:mirrorIndents/>
              <w:jc w:val="both"/>
              <w:rPr>
                <w:rFonts w:ascii="Arial" w:hAnsi="Arial" w:cs="Arial"/>
                <w:color w:val="151515"/>
                <w:position w:val="6"/>
              </w:rPr>
            </w:pPr>
            <w:r w:rsidRPr="004D2184">
              <w:rPr>
                <w:rFonts w:ascii="Arial" w:hAnsi="Arial" w:cs="Arial"/>
                <w:color w:val="151515"/>
                <w:position w:val="6"/>
              </w:rPr>
              <w:lastRenderedPageBreak/>
              <w:t>Thematic analysis is a qualitative method that involves identifying, analysing, and reporting patterns (themes) within data (</w:t>
            </w:r>
            <w:r w:rsidRPr="004D2184">
              <w:rPr>
                <w:rFonts w:ascii="Arial" w:eastAsia="Arial Unicode MS" w:hAnsi="Arial" w:cs="Arial"/>
              </w:rPr>
              <w:t>Walliman, 2021; Kelly et al., 2024)</w:t>
            </w:r>
            <w:r w:rsidRPr="004D2184">
              <w:rPr>
                <w:rFonts w:ascii="Arial" w:hAnsi="Arial" w:cs="Arial"/>
                <w:color w:val="151515"/>
                <w:position w:val="6"/>
              </w:rPr>
              <w:t xml:space="preserve">. </w:t>
            </w:r>
          </w:p>
          <w:p w14:paraId="2B691262" w14:textId="77777777" w:rsidR="004D2184" w:rsidRPr="004D2184" w:rsidRDefault="004D2184" w:rsidP="004D2184">
            <w:pPr>
              <w:pStyle w:val="ListParagraph"/>
              <w:rPr>
                <w:rFonts w:ascii="Arial" w:hAnsi="Arial" w:cs="Arial"/>
                <w:color w:val="151515"/>
                <w:position w:val="6"/>
              </w:rPr>
            </w:pPr>
          </w:p>
          <w:p w14:paraId="2488B3DE" w14:textId="77777777" w:rsidR="004D2184" w:rsidRPr="004D2184" w:rsidRDefault="004D2184" w:rsidP="004D2184">
            <w:pPr>
              <w:pStyle w:val="ListParagraph"/>
              <w:mirrorIndents/>
              <w:jc w:val="both"/>
              <w:rPr>
                <w:rFonts w:ascii="Arial" w:hAnsi="Arial" w:cs="Arial"/>
                <w:color w:val="151515"/>
                <w:position w:val="6"/>
              </w:rPr>
            </w:pPr>
          </w:p>
          <w:p w14:paraId="7B925807" w14:textId="30CC9503" w:rsidR="004D2184" w:rsidRPr="00A40EFF" w:rsidRDefault="004D2184" w:rsidP="004D2184">
            <w:pPr>
              <w:pStyle w:val="ListParagraph"/>
              <w:numPr>
                <w:ilvl w:val="0"/>
                <w:numId w:val="10"/>
              </w:numPr>
              <w:spacing w:line="276" w:lineRule="auto"/>
              <w:mirrorIndents/>
              <w:jc w:val="both"/>
              <w:rPr>
                <w:rFonts w:ascii="Arial" w:hAnsi="Arial" w:cs="Arial"/>
              </w:rPr>
            </w:pPr>
            <w:r w:rsidRPr="00A40EFF">
              <w:rPr>
                <w:rFonts w:ascii="Arial" w:hAnsi="Arial" w:cs="Arial"/>
                <w:color w:val="151515"/>
                <w:position w:val="6"/>
              </w:rPr>
              <w:t xml:space="preserve">This approach is particularly suitable for this study, as it enables the researcher to capture the richness and complexity of the existing literature while also facilitating comparisons between different </w:t>
            </w:r>
            <w:r w:rsidR="00A40EFF" w:rsidRPr="00A40EFF">
              <w:rPr>
                <w:rFonts w:ascii="Arial" w:hAnsi="Arial" w:cs="Arial"/>
                <w:color w:val="151515"/>
                <w:position w:val="6"/>
              </w:rPr>
              <w:t>studies (</w:t>
            </w:r>
            <w:r w:rsidR="00A40EFF" w:rsidRPr="00A40EFF">
              <w:rPr>
                <w:rFonts w:ascii="Arial" w:hAnsi="Arial" w:cs="Arial"/>
                <w:color w:val="222222"/>
                <w:shd w:val="clear" w:color="auto" w:fill="FFFFFF"/>
              </w:rPr>
              <w:t>Belotto, 2018</w:t>
            </w:r>
            <w:r w:rsidR="00A40EFF">
              <w:rPr>
                <w:rFonts w:ascii="Arial" w:hAnsi="Arial" w:cs="Arial"/>
                <w:color w:val="222222"/>
                <w:shd w:val="clear" w:color="auto" w:fill="FFFFFF"/>
              </w:rPr>
              <w:t>)</w:t>
            </w:r>
            <w:r w:rsidRPr="00A40EFF">
              <w:rPr>
                <w:rFonts w:ascii="Arial" w:hAnsi="Arial" w:cs="Arial"/>
                <w:color w:val="151515"/>
                <w:position w:val="6"/>
              </w:rPr>
              <w:t>.</w:t>
            </w:r>
            <w:r w:rsidRPr="00A40EFF">
              <w:rPr>
                <w:rFonts w:ascii="Arial" w:hAnsi="Arial" w:cs="Arial"/>
              </w:rPr>
              <w:t xml:space="preserve"> </w:t>
            </w:r>
          </w:p>
          <w:p w14:paraId="0EFA4407" w14:textId="77777777" w:rsidR="004D2184" w:rsidRPr="004D2184" w:rsidRDefault="004D2184" w:rsidP="004D2184">
            <w:pPr>
              <w:pStyle w:val="ListParagraph"/>
              <w:spacing w:line="276" w:lineRule="auto"/>
              <w:mirrorIndents/>
              <w:jc w:val="both"/>
              <w:rPr>
                <w:rFonts w:ascii="Arial" w:hAnsi="Arial" w:cs="Arial"/>
              </w:rPr>
            </w:pPr>
          </w:p>
          <w:p w14:paraId="3A7B4CB5" w14:textId="18CFDABF" w:rsidR="004D2184" w:rsidRDefault="004D2184" w:rsidP="004D2184">
            <w:pPr>
              <w:pStyle w:val="ListParagraph"/>
              <w:numPr>
                <w:ilvl w:val="0"/>
                <w:numId w:val="10"/>
              </w:numPr>
              <w:spacing w:line="276" w:lineRule="auto"/>
              <w:mirrorIndents/>
              <w:jc w:val="both"/>
              <w:rPr>
                <w:rFonts w:ascii="Arial" w:hAnsi="Arial" w:cs="Arial"/>
                <w:color w:val="151515"/>
                <w:position w:val="6"/>
              </w:rPr>
            </w:pPr>
            <w:r w:rsidRPr="004D2184">
              <w:rPr>
                <w:rFonts w:ascii="Arial" w:hAnsi="Arial" w:cs="Arial"/>
                <w:color w:val="151515"/>
                <w:position w:val="6"/>
              </w:rPr>
              <w:t>Initially, the literature will be reviewed in detail to extract significant themes and findings related to early-onset diabetes. Themes may include the epidemiology of early-onset diabetes, risk factors, the impact of lifestyle choices, healthcare policies, and recommendations for prevention and management</w:t>
            </w:r>
            <w:r w:rsidR="00A40EFF">
              <w:rPr>
                <w:rFonts w:ascii="Arial" w:hAnsi="Arial" w:cs="Arial"/>
                <w:color w:val="151515"/>
                <w:position w:val="6"/>
              </w:rPr>
              <w:t xml:space="preserve"> (</w:t>
            </w:r>
            <w:r w:rsidR="00A40EFF" w:rsidRPr="00A40EFF">
              <w:rPr>
                <w:rFonts w:ascii="Arial" w:hAnsi="Arial" w:cs="Arial"/>
                <w:color w:val="222222"/>
                <w:shd w:val="clear" w:color="auto" w:fill="FFFFFF"/>
              </w:rPr>
              <w:t xml:space="preserve">Cheong, </w:t>
            </w:r>
            <w:r w:rsidR="00A40EFF">
              <w:rPr>
                <w:rFonts w:ascii="Arial" w:hAnsi="Arial" w:cs="Arial"/>
                <w:color w:val="222222"/>
                <w:shd w:val="clear" w:color="auto" w:fill="FFFFFF"/>
              </w:rPr>
              <w:t xml:space="preserve">et al., </w:t>
            </w:r>
            <w:r w:rsidR="00A40EFF" w:rsidRPr="00A40EFF">
              <w:rPr>
                <w:rFonts w:ascii="Arial" w:hAnsi="Arial" w:cs="Arial"/>
                <w:color w:val="222222"/>
                <w:shd w:val="clear" w:color="auto" w:fill="FFFFFF"/>
              </w:rPr>
              <w:t>2023)</w:t>
            </w:r>
            <w:r w:rsidRPr="004D2184">
              <w:rPr>
                <w:rFonts w:ascii="Arial" w:hAnsi="Arial" w:cs="Arial"/>
                <w:color w:val="151515"/>
                <w:position w:val="6"/>
              </w:rPr>
              <w:t>.</w:t>
            </w:r>
          </w:p>
          <w:p w14:paraId="317B144A" w14:textId="77777777" w:rsidR="004D2184" w:rsidRPr="004D2184" w:rsidRDefault="004D2184" w:rsidP="004D2184">
            <w:pPr>
              <w:pStyle w:val="ListParagraph"/>
              <w:rPr>
                <w:rFonts w:ascii="Arial" w:hAnsi="Arial" w:cs="Arial"/>
                <w:color w:val="151515"/>
                <w:position w:val="6"/>
              </w:rPr>
            </w:pPr>
          </w:p>
          <w:p w14:paraId="1DFDED08" w14:textId="77777777" w:rsidR="004D2184" w:rsidRPr="004D2184" w:rsidRDefault="004D2184" w:rsidP="004D2184">
            <w:pPr>
              <w:pStyle w:val="ListParagraph"/>
              <w:spacing w:line="276" w:lineRule="auto"/>
              <w:mirrorIndents/>
              <w:jc w:val="both"/>
              <w:rPr>
                <w:rFonts w:ascii="Arial" w:hAnsi="Arial" w:cs="Arial"/>
                <w:color w:val="151515"/>
                <w:position w:val="6"/>
              </w:rPr>
            </w:pPr>
          </w:p>
          <w:p w14:paraId="01A90E3F" w14:textId="31529550" w:rsidR="00EB6F36" w:rsidRPr="004D2184" w:rsidRDefault="004D2184" w:rsidP="00EB6F36">
            <w:pPr>
              <w:pStyle w:val="ListParagraph"/>
              <w:numPr>
                <w:ilvl w:val="0"/>
                <w:numId w:val="10"/>
              </w:numPr>
              <w:spacing w:line="276" w:lineRule="auto"/>
              <w:mirrorIndents/>
              <w:jc w:val="both"/>
              <w:rPr>
                <w:rFonts w:ascii="Arial" w:eastAsia="Arial Unicode MS" w:hAnsi="Arial" w:cs="Arial"/>
              </w:rPr>
            </w:pPr>
            <w:r w:rsidRPr="004D2184">
              <w:rPr>
                <w:rFonts w:ascii="Arial" w:hAnsi="Arial" w:cs="Arial"/>
                <w:color w:val="151515"/>
                <w:position w:val="6"/>
              </w:rPr>
              <w:t xml:space="preserve">Each theme will be examined in relation to its contribution to understanding the broader context of early-onset diabetes( </w:t>
            </w:r>
            <w:r w:rsidRPr="004D2184">
              <w:rPr>
                <w:rFonts w:ascii="Arial" w:eastAsia="Arial Unicode MS" w:hAnsi="Arial" w:cs="Arial"/>
              </w:rPr>
              <w:t>Dale et al., 2025; Walliman, 2021; Kelly et al., 2024)</w:t>
            </w:r>
            <w:r w:rsidRPr="004D2184">
              <w:rPr>
                <w:rFonts w:ascii="Arial" w:hAnsi="Arial" w:cs="Arial"/>
                <w:color w:val="151515"/>
                <w:position w:val="6"/>
              </w:rPr>
              <w:t>.</w:t>
            </w:r>
          </w:p>
          <w:p w14:paraId="03AADF4C" w14:textId="10581650" w:rsidR="00B67824" w:rsidRPr="00EB6F36" w:rsidRDefault="004D2184" w:rsidP="00F37523">
            <w:pPr>
              <w:pStyle w:val="Heading1"/>
              <w:rPr>
                <w:rStyle w:val="Heading1Char"/>
                <w:rFonts w:ascii="Arial" w:hAnsi="Arial" w:cs="Arial"/>
                <w:b/>
              </w:rPr>
            </w:pPr>
            <w:r>
              <w:rPr>
                <w:rFonts w:ascii="Arial" w:hAnsi="Arial" w:cs="Arial"/>
              </w:rPr>
              <w:t>Ethical Consideration</w:t>
            </w:r>
          </w:p>
          <w:p w14:paraId="0FBD6397" w14:textId="77777777" w:rsidR="00F465D2" w:rsidRPr="00F465D2" w:rsidRDefault="004D2184" w:rsidP="00F465D2">
            <w:pPr>
              <w:pStyle w:val="ListParagraph"/>
              <w:numPr>
                <w:ilvl w:val="0"/>
                <w:numId w:val="12"/>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F465D2">
              <w:rPr>
                <w:rFonts w:ascii="Arial" w:hAnsi="Arial" w:cs="Arial"/>
                <w:color w:val="151515"/>
                <w:position w:val="6"/>
              </w:rPr>
              <w:lastRenderedPageBreak/>
              <w:t xml:space="preserve">Key ethical consideration is ensuring the proper citation and acknowledgement of all sources consulted in the research. </w:t>
            </w:r>
          </w:p>
          <w:p w14:paraId="4113E356" w14:textId="77777777" w:rsidR="00F465D2" w:rsidRDefault="00F465D2" w:rsidP="00F465D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1F8A1073" w14:textId="6FA2513F" w:rsidR="00F465D2" w:rsidRPr="00F465D2" w:rsidRDefault="004D2184" w:rsidP="00F465D2">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F465D2">
              <w:rPr>
                <w:rFonts w:ascii="Arial" w:hAnsi="Arial" w:cs="Arial"/>
                <w:color w:val="151515"/>
                <w:position w:val="6"/>
              </w:rPr>
              <w:t>This is crucial for maintaining academic</w:t>
            </w:r>
          </w:p>
          <w:p w14:paraId="0C74EA3B" w14:textId="4E21E2A2" w:rsidR="00F465D2" w:rsidRDefault="004D2184" w:rsidP="00F465D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F465D2">
              <w:rPr>
                <w:rFonts w:ascii="Arial" w:hAnsi="Arial" w:cs="Arial"/>
                <w:color w:val="151515"/>
                <w:position w:val="6"/>
              </w:rPr>
              <w:t>integrity and respecting the intellectual property rights of the original authors</w:t>
            </w:r>
            <w:r w:rsidR="00A40EFF">
              <w:rPr>
                <w:rFonts w:ascii="Arial" w:hAnsi="Arial" w:cs="Arial"/>
                <w:color w:val="151515"/>
                <w:position w:val="6"/>
              </w:rPr>
              <w:t xml:space="preserve"> (</w:t>
            </w:r>
            <w:r w:rsidR="00A40EFF" w:rsidRPr="00A40EFF">
              <w:rPr>
                <w:rFonts w:ascii="Arial" w:hAnsi="Arial" w:cs="Arial"/>
                <w:color w:val="222222"/>
                <w:shd w:val="clear" w:color="auto" w:fill="FFFFFF"/>
              </w:rPr>
              <w:t>Peel, 2020)</w:t>
            </w:r>
            <w:r w:rsidRPr="00F465D2">
              <w:rPr>
                <w:rFonts w:ascii="Arial" w:hAnsi="Arial" w:cs="Arial"/>
                <w:color w:val="151515"/>
                <w:position w:val="6"/>
              </w:rPr>
              <w:t xml:space="preserve">. </w:t>
            </w:r>
          </w:p>
          <w:p w14:paraId="19822B9F" w14:textId="77777777" w:rsidR="00F465D2" w:rsidRPr="00F465D2" w:rsidRDefault="00F465D2"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7C6E25B1" w14:textId="7E28B259" w:rsidR="00F465D2" w:rsidRPr="00A40EFF" w:rsidRDefault="004D2184" w:rsidP="00A40EFF">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r w:rsidRPr="00F465D2">
              <w:rPr>
                <w:rFonts w:ascii="Arial" w:hAnsi="Arial" w:cs="Arial"/>
                <w:color w:val="151515"/>
                <w:position w:val="6"/>
              </w:rPr>
              <w:t>Proper referencing not only enhances the credibility of the study but also provides readers with the opportunity to consult the original sources for further information</w:t>
            </w:r>
            <w:r w:rsidR="00A40EFF">
              <w:rPr>
                <w:rFonts w:ascii="Arial" w:hAnsi="Arial" w:cs="Arial"/>
                <w:color w:val="151515"/>
                <w:position w:val="6"/>
              </w:rPr>
              <w:t>(</w:t>
            </w:r>
            <w:r w:rsidR="00A40EFF" w:rsidRPr="00A40EFF">
              <w:rPr>
                <w:rFonts w:ascii="Arial" w:hAnsi="Arial" w:cs="Arial"/>
                <w:color w:val="222222"/>
                <w:shd w:val="clear" w:color="auto" w:fill="FFFFFF"/>
              </w:rPr>
              <w:t>Cowton, 1998)</w:t>
            </w:r>
            <w:r w:rsidRPr="00F465D2">
              <w:rPr>
                <w:rFonts w:ascii="Arial" w:hAnsi="Arial" w:cs="Arial"/>
                <w:color w:val="151515"/>
                <w:position w:val="6"/>
              </w:rPr>
              <w:t>.</w:t>
            </w:r>
          </w:p>
          <w:p w14:paraId="15371004" w14:textId="77777777" w:rsidR="00F465D2" w:rsidRPr="00F465D2" w:rsidRDefault="00F465D2" w:rsidP="00F465D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4397244D" w14:textId="7878B23F" w:rsidR="004D2184" w:rsidRPr="00F465D2" w:rsidRDefault="004D2184" w:rsidP="00F465D2">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r w:rsidRPr="00F465D2">
              <w:rPr>
                <w:rFonts w:ascii="Arial" w:hAnsi="Arial" w:cs="Arial"/>
                <w:color w:val="151515"/>
                <w:position w:val="6"/>
              </w:rPr>
              <w:t>Researchers must be cautious not to generalise findings beyond the scope of the studies reviewed, as this could lead to misconceptions or misinterpretations that may affect individuals or communities</w:t>
            </w:r>
            <w:r w:rsidR="00A40EFF">
              <w:rPr>
                <w:rFonts w:ascii="Arial" w:hAnsi="Arial" w:cs="Arial"/>
                <w:color w:val="151515"/>
                <w:position w:val="6"/>
              </w:rPr>
              <w:t>(</w:t>
            </w:r>
            <w:r w:rsidR="00A40EFF" w:rsidRPr="00A40EFF">
              <w:rPr>
                <w:rFonts w:ascii="Arial" w:hAnsi="Arial" w:cs="Arial"/>
                <w:color w:val="222222"/>
                <w:shd w:val="clear" w:color="auto" w:fill="FFFFFF"/>
              </w:rPr>
              <w:t>Wickham, 2019)</w:t>
            </w:r>
            <w:r w:rsidRPr="00F465D2">
              <w:rPr>
                <w:rFonts w:ascii="Arial" w:hAnsi="Arial" w:cs="Arial"/>
                <w:color w:val="151515"/>
                <w:position w:val="6"/>
              </w:rPr>
              <w:t>.</w:t>
            </w:r>
          </w:p>
          <w:p w14:paraId="4C57026B" w14:textId="77777777" w:rsidR="00F465D2" w:rsidRPr="00F465D2" w:rsidRDefault="00F465D2" w:rsidP="00F465D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p>
          <w:p w14:paraId="34741533" w14:textId="6B12BF3A" w:rsidR="00F465D2" w:rsidRDefault="004D2184" w:rsidP="00F465D2">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r w:rsidRPr="00F465D2">
              <w:rPr>
                <w:rFonts w:ascii="Arial" w:hAnsi="Arial" w:cs="Arial"/>
                <w:color w:val="151515"/>
                <w:position w:val="6"/>
              </w:rPr>
              <w:t>Additionally, when discussing sensitive</w:t>
            </w:r>
            <w:r w:rsidR="00F465D2">
              <w:rPr>
                <w:rFonts w:ascii="Arial" w:hAnsi="Arial" w:cs="Arial"/>
                <w:color w:val="151515"/>
                <w:position w:val="6"/>
              </w:rPr>
              <w:t xml:space="preserve"> </w:t>
            </w:r>
            <w:r w:rsidRPr="00F465D2">
              <w:rPr>
                <w:rFonts w:ascii="Arial" w:hAnsi="Arial" w:cs="Arial"/>
                <w:color w:val="151515"/>
                <w:position w:val="6"/>
              </w:rPr>
              <w:t>topics such as diabetes, it is important to approach the subject with empathy and awareness of the potential stigma associated with the condition</w:t>
            </w:r>
            <w:r w:rsidR="00A40EFF">
              <w:rPr>
                <w:rFonts w:ascii="Arial" w:hAnsi="Arial" w:cs="Arial"/>
                <w:color w:val="151515"/>
                <w:position w:val="6"/>
              </w:rPr>
              <w:t xml:space="preserve"> (</w:t>
            </w:r>
            <w:r w:rsidR="00A40EFF" w:rsidRPr="00A40EFF">
              <w:rPr>
                <w:rFonts w:ascii="Arial" w:hAnsi="Arial" w:cs="Arial"/>
                <w:color w:val="222222"/>
                <w:shd w:val="clear" w:color="auto" w:fill="FFFFFF"/>
              </w:rPr>
              <w:t xml:space="preserve">Sun </w:t>
            </w:r>
            <w:r w:rsidR="00A40EFF">
              <w:rPr>
                <w:rFonts w:ascii="Arial" w:hAnsi="Arial" w:cs="Arial"/>
                <w:color w:val="222222"/>
                <w:shd w:val="clear" w:color="auto" w:fill="FFFFFF"/>
              </w:rPr>
              <w:t xml:space="preserve">and </w:t>
            </w:r>
            <w:r w:rsidR="00A40EFF" w:rsidRPr="00A40EFF">
              <w:rPr>
                <w:rFonts w:ascii="Arial" w:hAnsi="Arial" w:cs="Arial"/>
                <w:color w:val="222222"/>
                <w:shd w:val="clear" w:color="auto" w:fill="FFFFFF"/>
              </w:rPr>
              <w:t xml:space="preserve"> Lipsitz, 2018</w:t>
            </w:r>
            <w:r w:rsidR="00A40EFF">
              <w:rPr>
                <w:rFonts w:ascii="Arial" w:hAnsi="Arial" w:cs="Arial"/>
                <w:color w:val="222222"/>
                <w:shd w:val="clear" w:color="auto" w:fill="FFFFFF"/>
              </w:rPr>
              <w:t>)</w:t>
            </w:r>
            <w:r w:rsidR="00A40EFF" w:rsidRPr="00A40EFF">
              <w:rPr>
                <w:rFonts w:ascii="Arial" w:hAnsi="Arial" w:cs="Arial"/>
                <w:color w:val="222222"/>
                <w:shd w:val="clear" w:color="auto" w:fill="FFFFFF"/>
              </w:rPr>
              <w:t>.</w:t>
            </w:r>
          </w:p>
          <w:p w14:paraId="6CB84548" w14:textId="77777777" w:rsidR="00A40EFF" w:rsidRPr="00A40EFF" w:rsidRDefault="00A40EFF" w:rsidP="00A40EFF">
            <w:pPr>
              <w:pStyle w:val="ListParagraph"/>
              <w:rPr>
                <w:rFonts w:ascii="Arial" w:hAnsi="Arial" w:cs="Arial"/>
                <w:color w:val="151515"/>
                <w:position w:val="6"/>
              </w:rPr>
            </w:pPr>
          </w:p>
          <w:p w14:paraId="12980303" w14:textId="77777777" w:rsidR="00A40EFF" w:rsidRPr="00F465D2" w:rsidRDefault="00A40EFF" w:rsidP="00A40EFF">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color w:val="151515"/>
                <w:position w:val="6"/>
              </w:rPr>
            </w:pPr>
          </w:p>
          <w:p w14:paraId="18587378" w14:textId="50417302" w:rsidR="004D2184" w:rsidRPr="00F465D2" w:rsidRDefault="004D2184" w:rsidP="00F465D2">
            <w:pPr>
              <w:pStyle w:val="ListParagraph"/>
              <w:numPr>
                <w:ilvl w:val="0"/>
                <w:numId w:val="11"/>
              </w:num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r w:rsidRPr="00F465D2">
              <w:rPr>
                <w:rFonts w:ascii="Arial" w:hAnsi="Arial" w:cs="Arial"/>
                <w:color w:val="151515"/>
                <w:position w:val="6"/>
              </w:rPr>
              <w:lastRenderedPageBreak/>
              <w:t>Researchers should be mindful of the language used in their analysis, ensuring that it is inclusive and respectful towards individuals living with early-onset diabetes.</w:t>
            </w:r>
          </w:p>
          <w:p w14:paraId="77F606BB" w14:textId="77777777" w:rsidR="00F465D2" w:rsidRPr="00F465D2" w:rsidRDefault="00F465D2" w:rsidP="00F465D2">
            <w:pPr>
              <w:pStyle w:val="ListParagraph"/>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276" w:lineRule="auto"/>
              <w:jc w:val="both"/>
              <w:rPr>
                <w:rFonts w:ascii="Arial" w:hAnsi="Arial" w:cs="Arial"/>
              </w:rPr>
            </w:pPr>
          </w:p>
          <w:p w14:paraId="4D4507A7" w14:textId="14527FBD" w:rsidR="00B67824" w:rsidRPr="00F465D2" w:rsidRDefault="004D2184" w:rsidP="00F465D2">
            <w:pPr>
              <w:pStyle w:val="ListParagraph"/>
              <w:numPr>
                <w:ilvl w:val="0"/>
                <w:numId w:val="11"/>
              </w:numPr>
              <w:spacing w:line="276" w:lineRule="auto"/>
              <w:jc w:val="both"/>
              <w:rPr>
                <w:rFonts w:ascii="Arial" w:hAnsi="Arial" w:cs="Arial"/>
              </w:rPr>
            </w:pPr>
            <w:r w:rsidRPr="00F465D2">
              <w:rPr>
                <w:rFonts w:ascii="Arial" w:hAnsi="Arial" w:cs="Arial"/>
                <w:color w:val="151515"/>
                <w:position w:val="6"/>
              </w:rPr>
              <w:t>Finally, the research will adhere to institutional guidelines and ethical standards relevant to secondary research. This includes obtaining necessary approvals from relevant ethics committees, if applicable, and ensuring transparency throughout the research process.</w:t>
            </w:r>
          </w:p>
        </w:tc>
      </w:tr>
      <w:tr w:rsidR="004642F0" w:rsidRPr="00EB6F36" w14:paraId="7D852EB3" w14:textId="77777777" w:rsidTr="00EB6F36">
        <w:trPr>
          <w:trHeight w:val="60"/>
          <w:jc w:val="center"/>
        </w:trPr>
        <w:tc>
          <w:tcPr>
            <w:tcW w:w="4534" w:type="dxa"/>
            <w:vMerge/>
          </w:tcPr>
          <w:p w14:paraId="7218850B" w14:textId="77777777" w:rsidR="004642F0" w:rsidRPr="00EB6F36" w:rsidRDefault="004642F0" w:rsidP="00B67824">
            <w:pPr>
              <w:rPr>
                <w:rFonts w:ascii="Arial" w:hAnsi="Arial" w:cs="Arial"/>
                <w:noProof/>
              </w:rPr>
            </w:pPr>
          </w:p>
        </w:tc>
        <w:tc>
          <w:tcPr>
            <w:tcW w:w="416" w:type="dxa"/>
            <w:vMerge/>
          </w:tcPr>
          <w:p w14:paraId="31B4DC3A" w14:textId="77777777" w:rsidR="004642F0" w:rsidRPr="00EB6F36" w:rsidRDefault="004642F0" w:rsidP="00B67824">
            <w:pPr>
              <w:rPr>
                <w:rFonts w:ascii="Arial" w:hAnsi="Arial" w:cs="Arial"/>
                <w:noProof/>
              </w:rPr>
            </w:pPr>
          </w:p>
        </w:tc>
        <w:tc>
          <w:tcPr>
            <w:tcW w:w="4500" w:type="dxa"/>
          </w:tcPr>
          <w:p w14:paraId="02715FD6" w14:textId="77777777" w:rsidR="004642F0" w:rsidRPr="00EB6F36" w:rsidRDefault="004642F0" w:rsidP="00C46111">
            <w:pPr>
              <w:rPr>
                <w:rFonts w:ascii="Arial" w:hAnsi="Arial" w:cs="Arial"/>
                <w:noProof/>
              </w:rPr>
            </w:pPr>
          </w:p>
        </w:tc>
        <w:tc>
          <w:tcPr>
            <w:tcW w:w="360" w:type="dxa"/>
            <w:vMerge/>
          </w:tcPr>
          <w:p w14:paraId="52764226" w14:textId="77777777" w:rsidR="004642F0" w:rsidRPr="00EB6F36" w:rsidRDefault="004642F0" w:rsidP="00B67824">
            <w:pPr>
              <w:rPr>
                <w:rFonts w:ascii="Arial" w:hAnsi="Arial" w:cs="Arial"/>
                <w:noProof/>
              </w:rPr>
            </w:pPr>
          </w:p>
        </w:tc>
        <w:tc>
          <w:tcPr>
            <w:tcW w:w="4590" w:type="dxa"/>
            <w:vMerge/>
          </w:tcPr>
          <w:p w14:paraId="1DD4887F" w14:textId="77777777" w:rsidR="004642F0" w:rsidRPr="00EB6F36" w:rsidRDefault="004642F0" w:rsidP="004642F0">
            <w:pPr>
              <w:rPr>
                <w:rFonts w:ascii="Arial" w:hAnsi="Arial" w:cs="Arial"/>
                <w:sz w:val="21"/>
              </w:rPr>
            </w:pPr>
          </w:p>
        </w:tc>
      </w:tr>
      <w:tr w:rsidR="004642F0" w:rsidRPr="00EB6F36" w14:paraId="6FE6E81E" w14:textId="77777777" w:rsidTr="00EB6F36">
        <w:trPr>
          <w:trHeight w:val="6431"/>
          <w:jc w:val="center"/>
        </w:trPr>
        <w:tc>
          <w:tcPr>
            <w:tcW w:w="4534" w:type="dxa"/>
            <w:vMerge/>
          </w:tcPr>
          <w:p w14:paraId="795D7C90" w14:textId="77777777" w:rsidR="004642F0" w:rsidRPr="00EB6F36" w:rsidRDefault="004642F0" w:rsidP="00B67824">
            <w:pPr>
              <w:rPr>
                <w:rFonts w:ascii="Arial" w:hAnsi="Arial" w:cs="Arial"/>
                <w:noProof/>
              </w:rPr>
            </w:pPr>
          </w:p>
        </w:tc>
        <w:tc>
          <w:tcPr>
            <w:tcW w:w="416" w:type="dxa"/>
            <w:vMerge/>
          </w:tcPr>
          <w:p w14:paraId="1280A41D" w14:textId="77777777" w:rsidR="004642F0" w:rsidRPr="00EB6F36" w:rsidRDefault="004642F0" w:rsidP="00B67824">
            <w:pPr>
              <w:rPr>
                <w:rFonts w:ascii="Arial" w:hAnsi="Arial" w:cs="Arial"/>
                <w:noProof/>
              </w:rPr>
            </w:pPr>
          </w:p>
        </w:tc>
        <w:tc>
          <w:tcPr>
            <w:tcW w:w="4500" w:type="dxa"/>
          </w:tcPr>
          <w:sdt>
            <w:sdtPr>
              <w:rPr>
                <w:rFonts w:ascii="Arial" w:hAnsi="Arial" w:cs="Arial"/>
              </w:rPr>
              <w:id w:val="1389380833"/>
              <w:placeholder>
                <w:docPart w:val="22E8E7CC2EC34376A544EFE55553AA0D"/>
              </w:placeholder>
              <w:temporary/>
              <w:showingPlcHdr/>
              <w15:appearance w15:val="hidden"/>
            </w:sdtPr>
            <w:sdtEndPr>
              <w:rPr>
                <w:rStyle w:val="Heading1Char"/>
                <w:b w:val="0"/>
              </w:rPr>
            </w:sdtEndPr>
            <w:sdtContent>
              <w:p w14:paraId="1F9B8F03" w14:textId="77777777" w:rsidR="00EB6F36" w:rsidRPr="00EB6F36" w:rsidRDefault="00EB6F36" w:rsidP="00EB6F36">
                <w:pPr>
                  <w:pStyle w:val="Heading1"/>
                  <w:rPr>
                    <w:rStyle w:val="Heading1Char"/>
                    <w:rFonts w:ascii="Arial" w:hAnsi="Arial" w:cs="Arial"/>
                    <w:b/>
                  </w:rPr>
                </w:pPr>
                <w:r w:rsidRPr="00EB6F36">
                  <w:rPr>
                    <w:rStyle w:val="Heading1Char"/>
                    <w:rFonts w:ascii="Arial" w:hAnsi="Arial" w:cs="Arial"/>
                    <w:b/>
                  </w:rPr>
                  <w:t>Customize Heading/Text</w:t>
                </w:r>
              </w:p>
            </w:sdtContent>
          </w:sdt>
          <w:p w14:paraId="4CC2BA9B" w14:textId="77777777" w:rsidR="00F465D2" w:rsidRDefault="00F465D2" w:rsidP="00F465D2">
            <w:pPr>
              <w:pStyle w:val="ListParagraph"/>
              <w:numPr>
                <w:ilvl w:val="0"/>
                <w:numId w:val="8"/>
              </w:numPr>
              <w:jc w:val="both"/>
              <w:rPr>
                <w:rFonts w:ascii="Arial" w:hAnsi="Arial" w:cs="Arial"/>
                <w:color w:val="151515"/>
                <w:position w:val="6"/>
              </w:rPr>
            </w:pPr>
            <w:r w:rsidRPr="001C27AB">
              <w:rPr>
                <w:rFonts w:ascii="Arial" w:hAnsi="Arial" w:cs="Arial"/>
                <w:color w:val="151515"/>
                <w:position w:val="6"/>
              </w:rPr>
              <w:t>The criteria for inclu</w:t>
            </w:r>
            <w:r>
              <w:rPr>
                <w:rFonts w:ascii="Arial" w:hAnsi="Arial" w:cs="Arial"/>
                <w:color w:val="151515"/>
                <w:position w:val="6"/>
              </w:rPr>
              <w:t xml:space="preserve">ding peered reviewed journal </w:t>
            </w:r>
            <w:r w:rsidRPr="001C27AB">
              <w:rPr>
                <w:rFonts w:ascii="Arial" w:hAnsi="Arial" w:cs="Arial"/>
                <w:color w:val="151515"/>
                <w:position w:val="6"/>
              </w:rPr>
              <w:t>will</w:t>
            </w:r>
            <w:r>
              <w:rPr>
                <w:rFonts w:ascii="Arial" w:hAnsi="Arial" w:cs="Arial"/>
                <w:color w:val="151515"/>
                <w:position w:val="6"/>
              </w:rPr>
              <w:t xml:space="preserve"> be articles published in reputable outlets. </w:t>
            </w:r>
          </w:p>
          <w:p w14:paraId="1ECF2353" w14:textId="77777777" w:rsidR="00F465D2" w:rsidRDefault="00F465D2" w:rsidP="00F465D2">
            <w:pPr>
              <w:pStyle w:val="ListParagraph"/>
              <w:jc w:val="both"/>
              <w:rPr>
                <w:rFonts w:ascii="Arial" w:hAnsi="Arial" w:cs="Arial"/>
                <w:color w:val="151515"/>
                <w:position w:val="6"/>
              </w:rPr>
            </w:pPr>
          </w:p>
          <w:p w14:paraId="6C24B37D" w14:textId="657D9BCE" w:rsidR="00EB6F36" w:rsidRPr="00F465D2" w:rsidRDefault="00F465D2" w:rsidP="00F465D2">
            <w:pPr>
              <w:pStyle w:val="ListParagraph"/>
              <w:numPr>
                <w:ilvl w:val="0"/>
                <w:numId w:val="8"/>
              </w:numPr>
              <w:jc w:val="both"/>
              <w:rPr>
                <w:rFonts w:ascii="Arial" w:hAnsi="Arial" w:cs="Arial"/>
                <w:color w:val="151515"/>
                <w:position w:val="6"/>
              </w:rPr>
            </w:pPr>
            <w:r w:rsidRPr="00F465D2">
              <w:rPr>
                <w:rFonts w:ascii="Arial" w:hAnsi="Arial" w:cs="Arial"/>
                <w:color w:val="151515"/>
                <w:position w:val="6"/>
              </w:rPr>
              <w:t>This will be determined by using the RAVEN source analysis, which allows a researcher to determine the quality of the article that will be included in their analysis</w:t>
            </w:r>
          </w:p>
        </w:tc>
        <w:tc>
          <w:tcPr>
            <w:tcW w:w="360" w:type="dxa"/>
            <w:vMerge/>
          </w:tcPr>
          <w:p w14:paraId="5706C323" w14:textId="77777777" w:rsidR="004642F0" w:rsidRPr="00EB6F36" w:rsidRDefault="004642F0" w:rsidP="00B67824">
            <w:pPr>
              <w:rPr>
                <w:rFonts w:ascii="Arial" w:hAnsi="Arial" w:cs="Arial"/>
                <w:noProof/>
              </w:rPr>
            </w:pPr>
          </w:p>
        </w:tc>
        <w:tc>
          <w:tcPr>
            <w:tcW w:w="4590" w:type="dxa"/>
            <w:vMerge/>
          </w:tcPr>
          <w:p w14:paraId="3978F1F4" w14:textId="77777777" w:rsidR="004642F0" w:rsidRPr="00EB6F36" w:rsidRDefault="004642F0" w:rsidP="004642F0">
            <w:pPr>
              <w:rPr>
                <w:rFonts w:ascii="Arial" w:hAnsi="Arial" w:cs="Arial"/>
                <w:sz w:val="21"/>
              </w:rPr>
            </w:pPr>
          </w:p>
        </w:tc>
      </w:tr>
    </w:tbl>
    <w:p w14:paraId="0863B5DF" w14:textId="77777777" w:rsidR="00B67824" w:rsidRDefault="00B67824" w:rsidP="00C46111"/>
    <w:p w14:paraId="3EC6CBB7" w14:textId="306C5B72" w:rsidR="00A40EFF" w:rsidRPr="00A40EFF" w:rsidRDefault="00ED1049" w:rsidP="00C46111">
      <w:pPr>
        <w:rPr>
          <w:rFonts w:ascii="Arial" w:hAnsi="Arial" w:cs="Arial"/>
          <w:b/>
          <w:bCs/>
          <w:sz w:val="28"/>
          <w:szCs w:val="28"/>
        </w:rPr>
      </w:pPr>
      <w:r w:rsidRPr="00ED1049">
        <w:rPr>
          <w:rFonts w:ascii="Arial" w:hAnsi="Arial" w:cs="Arial"/>
          <w:b/>
          <w:bCs/>
          <w:sz w:val="28"/>
          <w:szCs w:val="28"/>
        </w:rPr>
        <w:t>References</w:t>
      </w:r>
    </w:p>
    <w:p w14:paraId="6B81EE3D"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Belotto, M. J. (2018). Data analysis methods for qualitative research: Managing the challenges of coding, interrater reliability, and thematic analysis. </w:t>
      </w:r>
      <w:r w:rsidRPr="00A40EFF">
        <w:rPr>
          <w:rFonts w:ascii="Arial" w:hAnsi="Arial" w:cs="Arial"/>
          <w:i/>
          <w:iCs/>
          <w:color w:val="222222"/>
          <w:shd w:val="clear" w:color="auto" w:fill="FFFFFF"/>
        </w:rPr>
        <w:t>The qualitative report</w:t>
      </w:r>
      <w:r w:rsidRPr="00A40EFF">
        <w:rPr>
          <w:rFonts w:ascii="Arial" w:hAnsi="Arial" w:cs="Arial"/>
          <w:color w:val="222222"/>
          <w:shd w:val="clear" w:color="auto" w:fill="FFFFFF"/>
        </w:rPr>
        <w:t>, </w:t>
      </w:r>
      <w:r w:rsidRPr="00A40EFF">
        <w:rPr>
          <w:rFonts w:ascii="Arial" w:hAnsi="Arial" w:cs="Arial"/>
          <w:i/>
          <w:iCs/>
          <w:color w:val="222222"/>
          <w:shd w:val="clear" w:color="auto" w:fill="FFFFFF"/>
        </w:rPr>
        <w:t>23</w:t>
      </w:r>
      <w:r w:rsidRPr="00A40EFF">
        <w:rPr>
          <w:rFonts w:ascii="Arial" w:hAnsi="Arial" w:cs="Arial"/>
          <w:color w:val="222222"/>
          <w:shd w:val="clear" w:color="auto" w:fill="FFFFFF"/>
        </w:rPr>
        <w:t>(11), 2622-2633.</w:t>
      </w:r>
    </w:p>
    <w:p w14:paraId="729D944A"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Cheong, H. I., Lyons, A., Houghton, R., &amp; Majumdar, A. (2023). Secondary qualitative research methodology using online data within the context of social sciences. </w:t>
      </w:r>
      <w:r w:rsidRPr="00A40EFF">
        <w:rPr>
          <w:rFonts w:ascii="Arial" w:hAnsi="Arial" w:cs="Arial"/>
          <w:i/>
          <w:iCs/>
          <w:color w:val="222222"/>
          <w:shd w:val="clear" w:color="auto" w:fill="FFFFFF"/>
        </w:rPr>
        <w:t>International Journal of Qualitative Methods</w:t>
      </w:r>
      <w:r w:rsidRPr="00A40EFF">
        <w:rPr>
          <w:rFonts w:ascii="Arial" w:hAnsi="Arial" w:cs="Arial"/>
          <w:color w:val="222222"/>
          <w:shd w:val="clear" w:color="auto" w:fill="FFFFFF"/>
        </w:rPr>
        <w:t>, </w:t>
      </w:r>
      <w:r w:rsidRPr="00A40EFF">
        <w:rPr>
          <w:rFonts w:ascii="Arial" w:hAnsi="Arial" w:cs="Arial"/>
          <w:i/>
          <w:iCs/>
          <w:color w:val="222222"/>
          <w:shd w:val="clear" w:color="auto" w:fill="FFFFFF"/>
        </w:rPr>
        <w:t>22</w:t>
      </w:r>
      <w:r w:rsidRPr="00A40EFF">
        <w:rPr>
          <w:rFonts w:ascii="Arial" w:hAnsi="Arial" w:cs="Arial"/>
          <w:color w:val="222222"/>
          <w:shd w:val="clear" w:color="auto" w:fill="FFFFFF"/>
        </w:rPr>
        <w:t>, 16094069231180160.</w:t>
      </w:r>
    </w:p>
    <w:p w14:paraId="224EDDEF"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Cowton, C. J. (1998). The use of secondary data in business ethics research. </w:t>
      </w:r>
      <w:r w:rsidRPr="00A40EFF">
        <w:rPr>
          <w:rFonts w:ascii="Arial" w:hAnsi="Arial" w:cs="Arial"/>
          <w:i/>
          <w:iCs/>
          <w:color w:val="222222"/>
          <w:shd w:val="clear" w:color="auto" w:fill="FFFFFF"/>
        </w:rPr>
        <w:t>Journal of business ethics</w:t>
      </w:r>
      <w:r w:rsidRPr="00A40EFF">
        <w:rPr>
          <w:rFonts w:ascii="Arial" w:hAnsi="Arial" w:cs="Arial"/>
          <w:color w:val="222222"/>
          <w:shd w:val="clear" w:color="auto" w:fill="FFFFFF"/>
        </w:rPr>
        <w:t>, </w:t>
      </w:r>
      <w:r w:rsidRPr="00A40EFF">
        <w:rPr>
          <w:rFonts w:ascii="Arial" w:hAnsi="Arial" w:cs="Arial"/>
          <w:i/>
          <w:iCs/>
          <w:color w:val="222222"/>
          <w:shd w:val="clear" w:color="auto" w:fill="FFFFFF"/>
        </w:rPr>
        <w:t>17</w:t>
      </w:r>
      <w:r w:rsidRPr="00A40EFF">
        <w:rPr>
          <w:rFonts w:ascii="Arial" w:hAnsi="Arial" w:cs="Arial"/>
          <w:color w:val="222222"/>
          <w:shd w:val="clear" w:color="auto" w:fill="FFFFFF"/>
        </w:rPr>
        <w:t>(4), 423-434.</w:t>
      </w:r>
    </w:p>
    <w:p w14:paraId="46A4E7D3"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rPr>
          <w:rFonts w:ascii="Arial" w:hAnsi="Arial" w:cs="Arial"/>
          <w:color w:val="222222"/>
          <w:shd w:val="clear" w:color="auto" w:fill="FFFFFF"/>
        </w:rPr>
      </w:pPr>
      <w:r w:rsidRPr="00A40EFF">
        <w:rPr>
          <w:rFonts w:ascii="Arial" w:hAnsi="Arial" w:cs="Arial"/>
          <w:color w:val="222222"/>
          <w:shd w:val="clear" w:color="auto" w:fill="FFFFFF"/>
        </w:rPr>
        <w:t>Dale, A., Arber, S., &amp; Procter, M. (2025). </w:t>
      </w:r>
      <w:r w:rsidRPr="00A40EFF">
        <w:rPr>
          <w:rFonts w:ascii="Arial" w:hAnsi="Arial" w:cs="Arial"/>
          <w:i/>
          <w:iCs/>
          <w:color w:val="222222"/>
          <w:shd w:val="clear" w:color="auto" w:fill="FFFFFF"/>
        </w:rPr>
        <w:t>Doing secondary analysis</w:t>
      </w:r>
      <w:r w:rsidRPr="00A40EFF">
        <w:rPr>
          <w:rFonts w:ascii="Arial" w:hAnsi="Arial" w:cs="Arial"/>
          <w:color w:val="222222"/>
          <w:shd w:val="clear" w:color="auto" w:fill="FFFFFF"/>
        </w:rPr>
        <w:t>. Taylor &amp; Francis.</w:t>
      </w:r>
    </w:p>
    <w:p w14:paraId="3F5E66DD"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lastRenderedPageBreak/>
        <w:t>Kelly, M. M., Martin-Peters, T., &amp; Farber, J. S. (2024). Secondary Data Analysis: Using existing data to answer new questions. </w:t>
      </w:r>
      <w:r w:rsidRPr="00A40EFF">
        <w:rPr>
          <w:rFonts w:ascii="Arial" w:hAnsi="Arial" w:cs="Arial"/>
          <w:i/>
          <w:iCs/>
          <w:color w:val="222222"/>
          <w:shd w:val="clear" w:color="auto" w:fill="FFFFFF"/>
        </w:rPr>
        <w:t>Journal of Pediatric Health Care</w:t>
      </w:r>
      <w:r w:rsidRPr="00A40EFF">
        <w:rPr>
          <w:rFonts w:ascii="Arial" w:hAnsi="Arial" w:cs="Arial"/>
          <w:color w:val="222222"/>
          <w:shd w:val="clear" w:color="auto" w:fill="FFFFFF"/>
        </w:rPr>
        <w:t>, </w:t>
      </w:r>
      <w:r w:rsidRPr="00A40EFF">
        <w:rPr>
          <w:rFonts w:ascii="Arial" w:hAnsi="Arial" w:cs="Arial"/>
          <w:i/>
          <w:iCs/>
          <w:color w:val="222222"/>
          <w:shd w:val="clear" w:color="auto" w:fill="FFFFFF"/>
        </w:rPr>
        <w:t>38</w:t>
      </w:r>
      <w:r w:rsidRPr="00A40EFF">
        <w:rPr>
          <w:rFonts w:ascii="Arial" w:hAnsi="Arial" w:cs="Arial"/>
          <w:color w:val="222222"/>
          <w:shd w:val="clear" w:color="auto" w:fill="FFFFFF"/>
        </w:rPr>
        <w:t>(4), 615-618.</w:t>
      </w:r>
    </w:p>
    <w:p w14:paraId="239D04A1"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Peel, K. L. (2020). A beginner’s guide to applied educational research using thematic analysis. </w:t>
      </w:r>
      <w:r w:rsidRPr="00A40EFF">
        <w:rPr>
          <w:rFonts w:ascii="Arial" w:hAnsi="Arial" w:cs="Arial"/>
          <w:i/>
          <w:iCs/>
          <w:color w:val="222222"/>
          <w:shd w:val="clear" w:color="auto" w:fill="FFFFFF"/>
        </w:rPr>
        <w:t>Practical Assessment Research and Evaluation</w:t>
      </w:r>
      <w:r w:rsidRPr="00A40EFF">
        <w:rPr>
          <w:rFonts w:ascii="Arial" w:hAnsi="Arial" w:cs="Arial"/>
          <w:color w:val="222222"/>
          <w:shd w:val="clear" w:color="auto" w:fill="FFFFFF"/>
        </w:rPr>
        <w:t>, </w:t>
      </w:r>
      <w:r w:rsidRPr="00A40EFF">
        <w:rPr>
          <w:rFonts w:ascii="Arial" w:hAnsi="Arial" w:cs="Arial"/>
          <w:i/>
          <w:iCs/>
          <w:color w:val="222222"/>
          <w:shd w:val="clear" w:color="auto" w:fill="FFFFFF"/>
        </w:rPr>
        <w:t>25</w:t>
      </w:r>
      <w:r w:rsidRPr="00A40EFF">
        <w:rPr>
          <w:rFonts w:ascii="Arial" w:hAnsi="Arial" w:cs="Arial"/>
          <w:color w:val="222222"/>
          <w:shd w:val="clear" w:color="auto" w:fill="FFFFFF"/>
        </w:rPr>
        <w:t>(1).</w:t>
      </w:r>
    </w:p>
    <w:p w14:paraId="59C74DE2"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Sun, M., &amp; Lipsitz, S. R. (2018, April). Comparative effectiveness research methodology using secondary data: A starting user’s guide. In </w:t>
      </w:r>
      <w:r w:rsidRPr="00A40EFF">
        <w:rPr>
          <w:rFonts w:ascii="Arial" w:hAnsi="Arial" w:cs="Arial"/>
          <w:i/>
          <w:iCs/>
          <w:color w:val="222222"/>
          <w:shd w:val="clear" w:color="auto" w:fill="FFFFFF"/>
        </w:rPr>
        <w:t>Urologic Oncology: Seminars and Original Investigations</w:t>
      </w:r>
      <w:r w:rsidRPr="00A40EFF">
        <w:rPr>
          <w:rFonts w:ascii="Arial" w:hAnsi="Arial" w:cs="Arial"/>
          <w:color w:val="222222"/>
          <w:shd w:val="clear" w:color="auto" w:fill="FFFFFF"/>
        </w:rPr>
        <w:t> (Vol. 36, No. 4, pp. 174-182). Elsevier.</w:t>
      </w:r>
    </w:p>
    <w:p w14:paraId="4E03B62F"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Walliman, N. (2021). </w:t>
      </w:r>
      <w:r w:rsidRPr="00A40EFF">
        <w:rPr>
          <w:rFonts w:ascii="Arial" w:hAnsi="Arial" w:cs="Arial"/>
          <w:i/>
          <w:iCs/>
          <w:color w:val="222222"/>
          <w:shd w:val="clear" w:color="auto" w:fill="FFFFFF"/>
        </w:rPr>
        <w:t>Research methods: The basics</w:t>
      </w:r>
      <w:r w:rsidRPr="00A40EFF">
        <w:rPr>
          <w:rFonts w:ascii="Arial" w:hAnsi="Arial" w:cs="Arial"/>
          <w:color w:val="222222"/>
          <w:shd w:val="clear" w:color="auto" w:fill="FFFFFF"/>
        </w:rPr>
        <w:t>. Routledge.</w:t>
      </w:r>
    </w:p>
    <w:p w14:paraId="7F71162B" w14:textId="77777777" w:rsidR="00A40EFF" w:rsidRPr="00A40EFF" w:rsidRDefault="00A40EFF" w:rsidP="00F465D2">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djustRightInd w:val="0"/>
        <w:spacing w:before="240" w:after="240" w:line="440" w:lineRule="exact"/>
        <w:ind w:left="1120" w:hanging="1120"/>
        <w:rPr>
          <w:rFonts w:ascii="Arial" w:hAnsi="Arial" w:cs="Arial"/>
          <w:color w:val="222222"/>
          <w:shd w:val="clear" w:color="auto" w:fill="FFFFFF"/>
        </w:rPr>
      </w:pPr>
      <w:r w:rsidRPr="00A40EFF">
        <w:rPr>
          <w:rFonts w:ascii="Arial" w:hAnsi="Arial" w:cs="Arial"/>
          <w:color w:val="222222"/>
          <w:shd w:val="clear" w:color="auto" w:fill="FFFFFF"/>
        </w:rPr>
        <w:t>Wickham, R. J. (2019). Secondary analysis research. </w:t>
      </w:r>
      <w:r w:rsidRPr="00A40EFF">
        <w:rPr>
          <w:rFonts w:ascii="Arial" w:hAnsi="Arial" w:cs="Arial"/>
          <w:i/>
          <w:iCs/>
          <w:color w:val="222222"/>
          <w:shd w:val="clear" w:color="auto" w:fill="FFFFFF"/>
        </w:rPr>
        <w:t>Journal of the advanced practitioner in oncology</w:t>
      </w:r>
      <w:r w:rsidRPr="00A40EFF">
        <w:rPr>
          <w:rFonts w:ascii="Arial" w:hAnsi="Arial" w:cs="Arial"/>
          <w:color w:val="222222"/>
          <w:shd w:val="clear" w:color="auto" w:fill="FFFFFF"/>
        </w:rPr>
        <w:t>, </w:t>
      </w:r>
      <w:r w:rsidRPr="00A40EFF">
        <w:rPr>
          <w:rFonts w:ascii="Arial" w:hAnsi="Arial" w:cs="Arial"/>
          <w:i/>
          <w:iCs/>
          <w:color w:val="222222"/>
          <w:shd w:val="clear" w:color="auto" w:fill="FFFFFF"/>
        </w:rPr>
        <w:t>10</w:t>
      </w:r>
      <w:r w:rsidRPr="00A40EFF">
        <w:rPr>
          <w:rFonts w:ascii="Arial" w:hAnsi="Arial" w:cs="Arial"/>
          <w:color w:val="222222"/>
          <w:shd w:val="clear" w:color="auto" w:fill="FFFFFF"/>
        </w:rPr>
        <w:t>(4), 395.</w:t>
      </w:r>
    </w:p>
    <w:p w14:paraId="787444DC" w14:textId="77777777" w:rsidR="00EB6F36" w:rsidRDefault="00EB6F36" w:rsidP="00C46111">
      <w:pPr>
        <w:rPr>
          <w:rFonts w:ascii="Arial" w:hAnsi="Arial" w:cs="Arial"/>
          <w:sz w:val="24"/>
          <w:szCs w:val="24"/>
        </w:rPr>
      </w:pPr>
    </w:p>
    <w:p w14:paraId="725FE163" w14:textId="77777777" w:rsidR="00EB6F36" w:rsidRPr="00EB6F36" w:rsidRDefault="00EB6F36" w:rsidP="00C46111">
      <w:pPr>
        <w:rPr>
          <w:rFonts w:ascii="Arial" w:hAnsi="Arial" w:cs="Arial"/>
          <w:sz w:val="24"/>
          <w:szCs w:val="24"/>
        </w:rPr>
      </w:pPr>
    </w:p>
    <w:sectPr w:rsidR="00EB6F36" w:rsidRPr="00EB6F36" w:rsidSect="00C46111">
      <w:headerReference w:type="default" r:id="rId15"/>
      <w:headerReference w:type="first" r:id="rId16"/>
      <w:pgSz w:w="15840" w:h="12240" w:orient="landscape" w:code="1"/>
      <w:pgMar w:top="720" w:right="720" w:bottom="576" w:left="720" w:header="432" w:footer="288"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BF224B7" w14:textId="77777777" w:rsidR="003451F2" w:rsidRDefault="003451F2" w:rsidP="00D210FA">
      <w:pPr>
        <w:spacing w:after="0"/>
      </w:pPr>
      <w:r>
        <w:separator/>
      </w:r>
    </w:p>
  </w:endnote>
  <w:endnote w:type="continuationSeparator" w:id="0">
    <w:p w14:paraId="6D70426D" w14:textId="77777777" w:rsidR="003451F2" w:rsidRDefault="003451F2" w:rsidP="00D210FA">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51C0B09" w14:textId="77777777" w:rsidR="003451F2" w:rsidRDefault="003451F2" w:rsidP="00D210FA">
      <w:pPr>
        <w:spacing w:after="0"/>
      </w:pPr>
      <w:r>
        <w:separator/>
      </w:r>
    </w:p>
  </w:footnote>
  <w:footnote w:type="continuationSeparator" w:id="0">
    <w:p w14:paraId="726BA1D4" w14:textId="77777777" w:rsidR="003451F2" w:rsidRDefault="003451F2" w:rsidP="00D210FA">
      <w:pPr>
        <w:spacing w:after="0"/>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1920CB3" w14:textId="707AC385" w:rsidR="00CC0A8F" w:rsidRDefault="00346FFA">
    <w:pPr>
      <w:pStyle w:val="Header"/>
    </w:pPr>
    <w:r>
      <w: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50F81C2" w14:textId="7149B8E8" w:rsidR="008B0F18" w:rsidRDefault="008B0F18">
    <w:pPr>
      <w:pStyle w:val="Header"/>
    </w:pPr>
  </w:p>
  <w:p w14:paraId="68BF0258" w14:textId="683785A9" w:rsidR="00D210FA" w:rsidRDefault="00D210F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2352C93"/>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 w15:restartNumberingAfterBreak="0">
    <w:nsid w:val="1C74428D"/>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2" w15:restartNumberingAfterBreak="0">
    <w:nsid w:val="29CD68D0"/>
    <w:multiLevelType w:val="hybridMultilevel"/>
    <w:tmpl w:val="5F8AA9B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AE53E2F"/>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4" w15:restartNumberingAfterBreak="0">
    <w:nsid w:val="346E2CFD"/>
    <w:multiLevelType w:val="hybridMultilevel"/>
    <w:tmpl w:val="52A4F67A"/>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5" w15:restartNumberingAfterBreak="0">
    <w:nsid w:val="4DCA7D9D"/>
    <w:multiLevelType w:val="hybridMultilevel"/>
    <w:tmpl w:val="D67838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BF1A89"/>
    <w:multiLevelType w:val="hybridMultilevel"/>
    <w:tmpl w:val="533216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E9F5628"/>
    <w:multiLevelType w:val="hybridMultilevel"/>
    <w:tmpl w:val="505A22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11B1704"/>
    <w:multiLevelType w:val="multilevel"/>
    <w:tmpl w:val="52A4F67A"/>
    <w:lvl w:ilvl="0">
      <w:start w:val="1"/>
      <w:numFmt w:val="bullet"/>
      <w:lvlText w:val=""/>
      <w:lvlJc w:val="left"/>
      <w:pPr>
        <w:ind w:left="720" w:hanging="360"/>
      </w:pPr>
      <w:rPr>
        <w:rFonts w:ascii="Wingdings" w:hAnsi="Wingdings" w:hint="default"/>
        <w:color w:val="44546A" w:themeColor="text2"/>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9" w15:restartNumberingAfterBreak="0">
    <w:nsid w:val="6DCB45EB"/>
    <w:multiLevelType w:val="hybridMultilevel"/>
    <w:tmpl w:val="3084B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E1D6E34"/>
    <w:multiLevelType w:val="multilevel"/>
    <w:tmpl w:val="0409001D"/>
    <w:lvl w:ilvl="0">
      <w:start w:val="1"/>
      <w:numFmt w:val="decimal"/>
      <w:lvlText w:val="%1)"/>
      <w:lvlJc w:val="left"/>
      <w:pPr>
        <w:ind w:left="360" w:hanging="360"/>
      </w:pPr>
    </w:lvl>
    <w:lvl w:ilvl="1">
      <w:start w:val="1"/>
      <w:numFmt w:val="lowerLetter"/>
      <w:lvlText w:val="%2)"/>
      <w:lvlJc w:val="left"/>
      <w:pPr>
        <w:ind w:left="720" w:hanging="360"/>
      </w:pPr>
    </w:lvl>
    <w:lvl w:ilvl="2">
      <w:start w:val="1"/>
      <w:numFmt w:val="lowerRoman"/>
      <w:lvlText w:val="%3)"/>
      <w:lvlJc w:val="left"/>
      <w:pPr>
        <w:ind w:left="1080" w:hanging="360"/>
      </w:pPr>
    </w:lvl>
    <w:lvl w:ilvl="3">
      <w:start w:val="1"/>
      <w:numFmt w:val="decimal"/>
      <w:lvlText w:val="(%4)"/>
      <w:lvlJc w:val="left"/>
      <w:pPr>
        <w:ind w:left="1440" w:hanging="360"/>
      </w:pPr>
    </w:lvl>
    <w:lvl w:ilvl="4">
      <w:start w:val="1"/>
      <w:numFmt w:val="lowerLetter"/>
      <w:lvlText w:val="(%5)"/>
      <w:lvlJc w:val="left"/>
      <w:pPr>
        <w:ind w:left="1800" w:hanging="360"/>
      </w:pPr>
    </w:lvl>
    <w:lvl w:ilvl="5">
      <w:start w:val="1"/>
      <w:numFmt w:val="lowerRoman"/>
      <w:lvlText w:val="(%6)"/>
      <w:lvlJc w:val="left"/>
      <w:pPr>
        <w:ind w:left="2160" w:hanging="360"/>
      </w:pPr>
    </w:lvl>
    <w:lvl w:ilvl="6">
      <w:start w:val="1"/>
      <w:numFmt w:val="decimal"/>
      <w:lvlText w:val="%7."/>
      <w:lvlJc w:val="left"/>
      <w:pPr>
        <w:ind w:left="2520" w:hanging="360"/>
      </w:pPr>
    </w:lvl>
    <w:lvl w:ilvl="7">
      <w:start w:val="1"/>
      <w:numFmt w:val="lowerLetter"/>
      <w:lvlText w:val="%8."/>
      <w:lvlJc w:val="left"/>
      <w:pPr>
        <w:ind w:left="2880" w:hanging="360"/>
      </w:pPr>
    </w:lvl>
    <w:lvl w:ilvl="8">
      <w:start w:val="1"/>
      <w:numFmt w:val="lowerRoman"/>
      <w:lvlText w:val="%9."/>
      <w:lvlJc w:val="left"/>
      <w:pPr>
        <w:ind w:left="3240" w:hanging="360"/>
      </w:pPr>
    </w:lvl>
  </w:abstractNum>
  <w:abstractNum w:abstractNumId="11" w15:restartNumberingAfterBreak="0">
    <w:nsid w:val="7FDE3617"/>
    <w:multiLevelType w:val="hybridMultilevel"/>
    <w:tmpl w:val="BC3AB0C6"/>
    <w:lvl w:ilvl="0" w:tplc="0409000D">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877359420">
    <w:abstractNumId w:val="1"/>
  </w:num>
  <w:num w:numId="2" w16cid:durableId="66732129">
    <w:abstractNumId w:val="0"/>
  </w:num>
  <w:num w:numId="3" w16cid:durableId="1791968620">
    <w:abstractNumId w:val="10"/>
  </w:num>
  <w:num w:numId="4" w16cid:durableId="67852329">
    <w:abstractNumId w:val="11"/>
  </w:num>
  <w:num w:numId="5" w16cid:durableId="825783799">
    <w:abstractNumId w:val="4"/>
  </w:num>
  <w:num w:numId="6" w16cid:durableId="1203637911">
    <w:abstractNumId w:val="3"/>
  </w:num>
  <w:num w:numId="7" w16cid:durableId="1393117886">
    <w:abstractNumId w:val="8"/>
  </w:num>
  <w:num w:numId="8" w16cid:durableId="652216748">
    <w:abstractNumId w:val="5"/>
  </w:num>
  <w:num w:numId="9" w16cid:durableId="1846674136">
    <w:abstractNumId w:val="6"/>
  </w:num>
  <w:num w:numId="10" w16cid:durableId="1737780300">
    <w:abstractNumId w:val="7"/>
  </w:num>
  <w:num w:numId="11" w16cid:durableId="1692873742">
    <w:abstractNumId w:val="2"/>
  </w:num>
  <w:num w:numId="12" w16cid:durableId="154548804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80"/>
  <w:removePersonalInformation/>
  <w:removeDateAndTime/>
  <w:attachedTemplate r:id="rId1"/>
  <w:stylePaneFormatFilter w:val="5004" w:allStyles="0" w:customStyles="0" w:latentStyles="1" w:stylesInUse="0" w:headingStyles="0" w:numberingStyles="0" w:tableStyles="0" w:directFormattingOnRuns="0" w:directFormattingOnParagraphs="0" w:directFormattingOnNumbering="0" w:directFormattingOnTables="0" w:clearFormatting="1" w:top3HeadingStyles="0" w:visibleStyles="1" w:alternateStyleNames="0"/>
  <w:stylePaneSortMethod w:val="0000"/>
  <w:defaultTabStop w:val="720"/>
  <w:drawingGridHorizontalSpacing w:val="105"/>
  <w:displayHorizontalDrawingGridEvery w:val="2"/>
  <w:displayVerticalDrawingGridEvery w:val="2"/>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3C19"/>
    <w:rsid w:val="00002366"/>
    <w:rsid w:val="00023293"/>
    <w:rsid w:val="00061977"/>
    <w:rsid w:val="0008782A"/>
    <w:rsid w:val="000A065A"/>
    <w:rsid w:val="00106FC5"/>
    <w:rsid w:val="00120DEC"/>
    <w:rsid w:val="00123C19"/>
    <w:rsid w:val="0017490C"/>
    <w:rsid w:val="001C55B6"/>
    <w:rsid w:val="001D6CC4"/>
    <w:rsid w:val="00206405"/>
    <w:rsid w:val="00253267"/>
    <w:rsid w:val="002823CD"/>
    <w:rsid w:val="00287787"/>
    <w:rsid w:val="00291685"/>
    <w:rsid w:val="002B0A3D"/>
    <w:rsid w:val="002C07E3"/>
    <w:rsid w:val="003007A7"/>
    <w:rsid w:val="003257E1"/>
    <w:rsid w:val="00325DEC"/>
    <w:rsid w:val="003451F2"/>
    <w:rsid w:val="00346FFA"/>
    <w:rsid w:val="003A3069"/>
    <w:rsid w:val="003C20B5"/>
    <w:rsid w:val="003E545F"/>
    <w:rsid w:val="003F03D2"/>
    <w:rsid w:val="003F1E1A"/>
    <w:rsid w:val="004045E5"/>
    <w:rsid w:val="00421496"/>
    <w:rsid w:val="00422C27"/>
    <w:rsid w:val="0044367C"/>
    <w:rsid w:val="004642F0"/>
    <w:rsid w:val="004D2184"/>
    <w:rsid w:val="00500564"/>
    <w:rsid w:val="0051102B"/>
    <w:rsid w:val="005838BC"/>
    <w:rsid w:val="005B57E1"/>
    <w:rsid w:val="005D2F19"/>
    <w:rsid w:val="005D68C8"/>
    <w:rsid w:val="005E61E0"/>
    <w:rsid w:val="005F0F31"/>
    <w:rsid w:val="006024ED"/>
    <w:rsid w:val="0061793F"/>
    <w:rsid w:val="0062123A"/>
    <w:rsid w:val="006605F8"/>
    <w:rsid w:val="006676A1"/>
    <w:rsid w:val="006833BD"/>
    <w:rsid w:val="00687D6D"/>
    <w:rsid w:val="006D2642"/>
    <w:rsid w:val="006E2D42"/>
    <w:rsid w:val="00720FEE"/>
    <w:rsid w:val="00736E35"/>
    <w:rsid w:val="00764B6F"/>
    <w:rsid w:val="007C7319"/>
    <w:rsid w:val="007D43B3"/>
    <w:rsid w:val="007F20B4"/>
    <w:rsid w:val="007F525E"/>
    <w:rsid w:val="0082695D"/>
    <w:rsid w:val="0083044C"/>
    <w:rsid w:val="0085182D"/>
    <w:rsid w:val="00867E5F"/>
    <w:rsid w:val="008709F5"/>
    <w:rsid w:val="00877A91"/>
    <w:rsid w:val="00884E86"/>
    <w:rsid w:val="008927FF"/>
    <w:rsid w:val="008B0F18"/>
    <w:rsid w:val="008E3921"/>
    <w:rsid w:val="0090027B"/>
    <w:rsid w:val="00905238"/>
    <w:rsid w:val="009342D2"/>
    <w:rsid w:val="0094702A"/>
    <w:rsid w:val="00967DAB"/>
    <w:rsid w:val="00990E76"/>
    <w:rsid w:val="00991A53"/>
    <w:rsid w:val="00996F4E"/>
    <w:rsid w:val="009F71FE"/>
    <w:rsid w:val="00A31F33"/>
    <w:rsid w:val="00A40EFF"/>
    <w:rsid w:val="00A70A62"/>
    <w:rsid w:val="00A71DA8"/>
    <w:rsid w:val="00AB1210"/>
    <w:rsid w:val="00AB770D"/>
    <w:rsid w:val="00AD1397"/>
    <w:rsid w:val="00AF2088"/>
    <w:rsid w:val="00AF5FB0"/>
    <w:rsid w:val="00B0080A"/>
    <w:rsid w:val="00B0538C"/>
    <w:rsid w:val="00B20EC6"/>
    <w:rsid w:val="00B37AB8"/>
    <w:rsid w:val="00B418DE"/>
    <w:rsid w:val="00B47FE7"/>
    <w:rsid w:val="00B67824"/>
    <w:rsid w:val="00BE15BA"/>
    <w:rsid w:val="00C20ED0"/>
    <w:rsid w:val="00C348A8"/>
    <w:rsid w:val="00C46111"/>
    <w:rsid w:val="00C467FF"/>
    <w:rsid w:val="00C83332"/>
    <w:rsid w:val="00C95E04"/>
    <w:rsid w:val="00CC0A8F"/>
    <w:rsid w:val="00CC24B6"/>
    <w:rsid w:val="00CD3A64"/>
    <w:rsid w:val="00CE08CD"/>
    <w:rsid w:val="00D0664A"/>
    <w:rsid w:val="00D210FA"/>
    <w:rsid w:val="00D30F1D"/>
    <w:rsid w:val="00D44E09"/>
    <w:rsid w:val="00D57231"/>
    <w:rsid w:val="00D87B48"/>
    <w:rsid w:val="00D91203"/>
    <w:rsid w:val="00D94FD1"/>
    <w:rsid w:val="00E41692"/>
    <w:rsid w:val="00E55D74"/>
    <w:rsid w:val="00E64DA4"/>
    <w:rsid w:val="00E81234"/>
    <w:rsid w:val="00E9037E"/>
    <w:rsid w:val="00EA120D"/>
    <w:rsid w:val="00EA49C3"/>
    <w:rsid w:val="00EB5E14"/>
    <w:rsid w:val="00EB6F36"/>
    <w:rsid w:val="00ED1049"/>
    <w:rsid w:val="00EE19D9"/>
    <w:rsid w:val="00EF26FC"/>
    <w:rsid w:val="00F37523"/>
    <w:rsid w:val="00F465D2"/>
    <w:rsid w:val="00F50168"/>
    <w:rsid w:val="00F50D34"/>
    <w:rsid w:val="00F61360"/>
    <w:rsid w:val="00FC538A"/>
    <w:rsid w:val="00FE2B9F"/>
    <w:rsid w:val="00FF3CF0"/>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5970E4F"/>
  <w14:defaultImageDpi w14:val="32767"/>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20"/>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qFormat="1"/>
    <w:lsdException w:name="heading 4" w:semiHidden="1" w:uiPriority="0" w:unhideWhenUsed="1" w:qFormat="1"/>
    <w:lsdException w:name="heading 5" w:semiHidden="1" w:uiPriority="9" w:qFormat="1"/>
    <w:lsdException w:name="heading 6" w:semiHidden="1" w:uiPriority="9" w:qFormat="1"/>
    <w:lsdException w:name="heading 7" w:semiHidden="1" w:uiPriority="9" w:qFormat="1"/>
    <w:lsdException w:name="heading 8" w:semiHidden="1" w:uiPriority="9" w:qFormat="1"/>
    <w:lsdException w:name="heading 9" w:semiHidden="1" w:uiPriority="9"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semiHidden="1"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lsdException w:name="Emphasis" w:semiHidden="1"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lsdException w:name="Quote" w:uiPriority="29" w:qFormat="1"/>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semiHidden="1" w:uiPriority="19" w:qFormat="1"/>
    <w:lsdException w:name="Intense Emphasis" w:uiPriority="21"/>
    <w:lsdException w:name="Subtle Reference" w:uiPriority="31"/>
    <w:lsdException w:name="Intense Reference" w:uiPriority="32"/>
    <w:lsdException w:name="Book Title" w:semiHidden="1"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rsid w:val="00C46111"/>
  </w:style>
  <w:style w:type="paragraph" w:styleId="Heading1">
    <w:name w:val="heading 1"/>
    <w:basedOn w:val="Normal"/>
    <w:next w:val="Normal"/>
    <w:link w:val="Heading1Char"/>
    <w:uiPriority w:val="9"/>
    <w:qFormat/>
    <w:rsid w:val="00990E76"/>
    <w:pPr>
      <w:spacing w:after="240"/>
      <w:outlineLvl w:val="0"/>
    </w:pPr>
    <w:rPr>
      <w:rFonts w:asciiTheme="majorHAnsi" w:hAnsiTheme="majorHAnsi"/>
      <w:b/>
      <w:color w:val="44546A" w:themeColor="text2"/>
      <w:spacing w:val="10"/>
      <w:sz w:val="28"/>
    </w:rPr>
  </w:style>
  <w:style w:type="paragraph" w:styleId="Heading2">
    <w:name w:val="heading 2"/>
    <w:basedOn w:val="Normal"/>
    <w:next w:val="Normal"/>
    <w:link w:val="Heading2Char"/>
    <w:uiPriority w:val="9"/>
    <w:qFormat/>
    <w:rsid w:val="00990E76"/>
    <w:pPr>
      <w:spacing w:after="240"/>
      <w:outlineLvl w:val="1"/>
    </w:pPr>
    <w:rPr>
      <w:rFonts w:asciiTheme="majorHAnsi" w:hAnsiTheme="majorHAnsi"/>
      <w:b/>
      <w:color w:val="FFFFFF" w:themeColor="background1"/>
      <w:spacing w:val="10"/>
      <w:sz w:val="28"/>
    </w:rPr>
  </w:style>
  <w:style w:type="paragraph" w:styleId="Heading4">
    <w:name w:val="heading 4"/>
    <w:next w:val="Normal"/>
    <w:link w:val="Heading4Char"/>
    <w:semiHidden/>
    <w:qFormat/>
    <w:rsid w:val="0085182D"/>
    <w:pPr>
      <w:spacing w:after="240"/>
      <w:outlineLvl w:val="3"/>
    </w:pPr>
    <w:rPr>
      <w:rFonts w:eastAsia="Times New Roman" w:cs="Arial"/>
      <w:b/>
      <w:noProof/>
      <w:color w:val="ED7D31" w:themeColor="accent2"/>
      <w:spacing w:val="10"/>
      <w:sz w:val="28"/>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6CC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4Char">
    <w:name w:val="Heading 4 Char"/>
    <w:basedOn w:val="DefaultParagraphFont"/>
    <w:link w:val="Heading4"/>
    <w:semiHidden/>
    <w:rsid w:val="00A70A62"/>
    <w:rPr>
      <w:rFonts w:eastAsia="Times New Roman" w:cs="Arial"/>
      <w:b/>
      <w:noProof/>
      <w:color w:val="ED7D31" w:themeColor="accent2"/>
      <w:spacing w:val="10"/>
      <w:sz w:val="28"/>
      <w:szCs w:val="32"/>
    </w:rPr>
  </w:style>
  <w:style w:type="paragraph" w:styleId="Title">
    <w:name w:val="Title"/>
    <w:basedOn w:val="Normal"/>
    <w:next w:val="Normal"/>
    <w:link w:val="TitleChar"/>
    <w:uiPriority w:val="10"/>
    <w:qFormat/>
    <w:rsid w:val="00990E76"/>
    <w:pPr>
      <w:spacing w:after="200"/>
      <w:contextualSpacing/>
      <w:jc w:val="center"/>
    </w:pPr>
    <w:rPr>
      <w:rFonts w:asciiTheme="majorHAnsi" w:eastAsiaTheme="majorEastAsia" w:hAnsiTheme="majorHAnsi" w:cstheme="majorBidi"/>
      <w:b/>
      <w:color w:val="FFFFFF" w:themeColor="background1"/>
      <w:spacing w:val="-10"/>
      <w:kern w:val="28"/>
      <w:sz w:val="48"/>
      <w:szCs w:val="56"/>
    </w:rPr>
  </w:style>
  <w:style w:type="character" w:customStyle="1" w:styleId="TitleChar">
    <w:name w:val="Title Char"/>
    <w:basedOn w:val="DefaultParagraphFont"/>
    <w:link w:val="Title"/>
    <w:uiPriority w:val="10"/>
    <w:rsid w:val="00990E76"/>
    <w:rPr>
      <w:rFonts w:asciiTheme="majorHAnsi" w:eastAsiaTheme="majorEastAsia" w:hAnsiTheme="majorHAnsi" w:cstheme="majorBidi"/>
      <w:b/>
      <w:color w:val="FFFFFF" w:themeColor="background1"/>
      <w:spacing w:val="-10"/>
      <w:kern w:val="28"/>
      <w:sz w:val="48"/>
      <w:szCs w:val="56"/>
    </w:rPr>
  </w:style>
  <w:style w:type="paragraph" w:styleId="ListParagraph">
    <w:name w:val="List Paragraph"/>
    <w:basedOn w:val="Normal"/>
    <w:uiPriority w:val="34"/>
    <w:semiHidden/>
    <w:rsid w:val="00877A91"/>
    <w:pPr>
      <w:ind w:left="720"/>
      <w:contextualSpacing/>
    </w:pPr>
  </w:style>
  <w:style w:type="character" w:styleId="Strong">
    <w:name w:val="Strong"/>
    <w:basedOn w:val="DefaultParagraphFont"/>
    <w:uiPriority w:val="22"/>
    <w:semiHidden/>
    <w:rsid w:val="00967DAB"/>
    <w:rPr>
      <w:b/>
      <w:bCs/>
    </w:rPr>
  </w:style>
  <w:style w:type="character" w:customStyle="1" w:styleId="Heading1Char">
    <w:name w:val="Heading 1 Char"/>
    <w:basedOn w:val="DefaultParagraphFont"/>
    <w:link w:val="Heading1"/>
    <w:uiPriority w:val="9"/>
    <w:rsid w:val="00990E76"/>
    <w:rPr>
      <w:rFonts w:asciiTheme="majorHAnsi" w:hAnsiTheme="majorHAnsi"/>
      <w:b/>
      <w:color w:val="44546A" w:themeColor="text2"/>
      <w:spacing w:val="10"/>
      <w:sz w:val="28"/>
    </w:rPr>
  </w:style>
  <w:style w:type="character" w:styleId="Hashtag">
    <w:name w:val="Hashtag"/>
    <w:basedOn w:val="DefaultParagraphFont"/>
    <w:uiPriority w:val="99"/>
    <w:semiHidden/>
    <w:rsid w:val="00967DAB"/>
    <w:rPr>
      <w:color w:val="2B579A"/>
      <w:shd w:val="clear" w:color="auto" w:fill="E6E6E6"/>
    </w:rPr>
  </w:style>
  <w:style w:type="character" w:styleId="IntenseEmphasis">
    <w:name w:val="Intense Emphasis"/>
    <w:basedOn w:val="DefaultParagraphFont"/>
    <w:uiPriority w:val="21"/>
    <w:semiHidden/>
    <w:rsid w:val="00967DAB"/>
    <w:rPr>
      <w:i/>
      <w:iCs/>
      <w:color w:val="4472C4" w:themeColor="accent1"/>
    </w:rPr>
  </w:style>
  <w:style w:type="paragraph" w:styleId="IntenseQuote">
    <w:name w:val="Intense Quote"/>
    <w:basedOn w:val="Normal"/>
    <w:next w:val="Normal"/>
    <w:link w:val="IntenseQuoteChar"/>
    <w:uiPriority w:val="30"/>
    <w:semiHidden/>
    <w:rsid w:val="00967DAB"/>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semiHidden/>
    <w:rsid w:val="00967DAB"/>
    <w:rPr>
      <w:rFonts w:eastAsia="Times New Roman" w:cs="Times New Roman"/>
      <w:i/>
      <w:iCs/>
      <w:color w:val="4472C4" w:themeColor="accent1"/>
      <w:sz w:val="21"/>
    </w:rPr>
  </w:style>
  <w:style w:type="character" w:styleId="IntenseReference">
    <w:name w:val="Intense Reference"/>
    <w:basedOn w:val="DefaultParagraphFont"/>
    <w:uiPriority w:val="32"/>
    <w:semiHidden/>
    <w:rsid w:val="00967DAB"/>
    <w:rPr>
      <w:b/>
      <w:bCs/>
      <w:smallCaps/>
      <w:color w:val="4472C4" w:themeColor="accent1"/>
      <w:spacing w:val="5"/>
    </w:rPr>
  </w:style>
  <w:style w:type="character" w:styleId="SubtleReference">
    <w:name w:val="Subtle Reference"/>
    <w:basedOn w:val="DefaultParagraphFont"/>
    <w:uiPriority w:val="31"/>
    <w:semiHidden/>
    <w:rsid w:val="00967DAB"/>
    <w:rPr>
      <w:smallCaps/>
      <w:color w:val="5A5A5A" w:themeColor="text1" w:themeTint="A5"/>
    </w:rPr>
  </w:style>
  <w:style w:type="character" w:styleId="UnresolvedMention">
    <w:name w:val="Unresolved Mention"/>
    <w:basedOn w:val="DefaultParagraphFont"/>
    <w:uiPriority w:val="99"/>
    <w:semiHidden/>
    <w:rsid w:val="00967DAB"/>
    <w:rPr>
      <w:color w:val="808080"/>
      <w:shd w:val="clear" w:color="auto" w:fill="E6E6E6"/>
    </w:rPr>
  </w:style>
  <w:style w:type="character" w:customStyle="1" w:styleId="Heading2Char">
    <w:name w:val="Heading 2 Char"/>
    <w:basedOn w:val="DefaultParagraphFont"/>
    <w:link w:val="Heading2"/>
    <w:uiPriority w:val="9"/>
    <w:rsid w:val="00990E76"/>
    <w:rPr>
      <w:rFonts w:asciiTheme="majorHAnsi" w:hAnsiTheme="majorHAnsi"/>
      <w:b/>
      <w:color w:val="FFFFFF" w:themeColor="background1"/>
      <w:spacing w:val="10"/>
      <w:sz w:val="28"/>
    </w:rPr>
  </w:style>
  <w:style w:type="paragraph" w:customStyle="1" w:styleId="NormalTextDarkBackground">
    <w:name w:val="Normal Text Dark Background"/>
    <w:basedOn w:val="Normal"/>
    <w:qFormat/>
    <w:rsid w:val="00990E76"/>
    <w:rPr>
      <w:color w:val="FFFFFF" w:themeColor="background1"/>
    </w:rPr>
  </w:style>
  <w:style w:type="paragraph" w:styleId="Header">
    <w:name w:val="header"/>
    <w:basedOn w:val="Normal"/>
    <w:link w:val="HeaderChar"/>
    <w:uiPriority w:val="99"/>
    <w:rsid w:val="00C46111"/>
    <w:pPr>
      <w:spacing w:after="0"/>
    </w:pPr>
  </w:style>
  <w:style w:type="character" w:customStyle="1" w:styleId="HeaderChar">
    <w:name w:val="Header Char"/>
    <w:basedOn w:val="DefaultParagraphFont"/>
    <w:link w:val="Header"/>
    <w:uiPriority w:val="99"/>
    <w:rsid w:val="00C46111"/>
  </w:style>
  <w:style w:type="paragraph" w:styleId="Footer">
    <w:name w:val="footer"/>
    <w:basedOn w:val="Normal"/>
    <w:link w:val="FooterChar"/>
    <w:uiPriority w:val="99"/>
    <w:semiHidden/>
    <w:rsid w:val="00C46111"/>
    <w:pPr>
      <w:spacing w:after="0"/>
    </w:pPr>
  </w:style>
  <w:style w:type="character" w:customStyle="1" w:styleId="FooterChar">
    <w:name w:val="Footer Char"/>
    <w:basedOn w:val="DefaultParagraphFont"/>
    <w:link w:val="Footer"/>
    <w:uiPriority w:val="99"/>
    <w:semiHidden/>
    <w:rsid w:val="00C46111"/>
  </w:style>
  <w:style w:type="paragraph" w:styleId="NoSpacing">
    <w:name w:val="No Spacing"/>
    <w:uiPriority w:val="1"/>
    <w:semiHidden/>
    <w:qFormat/>
    <w:rsid w:val="00CC0A8F"/>
    <w:rPr>
      <w:rFonts w:eastAsia="Times New Roman" w:cs="Times New Roman"/>
    </w:rPr>
  </w:style>
  <w:style w:type="character" w:styleId="PlaceholderText">
    <w:name w:val="Placeholder Text"/>
    <w:basedOn w:val="DefaultParagraphFont"/>
    <w:uiPriority w:val="99"/>
    <w:semiHidden/>
    <w:rsid w:val="00206405"/>
    <w:rPr>
      <w:color w:val="808080"/>
    </w:rPr>
  </w:style>
  <w:style w:type="paragraph" w:styleId="Quote">
    <w:name w:val="Quote"/>
    <w:basedOn w:val="Normal"/>
    <w:next w:val="Normal"/>
    <w:link w:val="QuoteChar"/>
    <w:uiPriority w:val="29"/>
    <w:qFormat/>
    <w:rsid w:val="00C46111"/>
    <w:pPr>
      <w:spacing w:after="200"/>
      <w:jc w:val="center"/>
    </w:pPr>
    <w:rPr>
      <w:rFonts w:asciiTheme="majorHAnsi" w:hAnsiTheme="majorHAnsi"/>
      <w:b/>
      <w:noProof/>
      <w:color w:val="44546A" w:themeColor="text2"/>
      <w:spacing w:val="-10"/>
      <w:sz w:val="48"/>
      <w:szCs w:val="100"/>
    </w:rPr>
  </w:style>
  <w:style w:type="character" w:customStyle="1" w:styleId="QuoteChar">
    <w:name w:val="Quote Char"/>
    <w:basedOn w:val="DefaultParagraphFont"/>
    <w:link w:val="Quote"/>
    <w:uiPriority w:val="29"/>
    <w:rsid w:val="00C46111"/>
    <w:rPr>
      <w:rFonts w:asciiTheme="majorHAnsi" w:hAnsiTheme="majorHAnsi"/>
      <w:b/>
      <w:noProof/>
      <w:color w:val="44546A" w:themeColor="text2"/>
      <w:spacing w:val="-10"/>
      <w:sz w:val="48"/>
      <w:szCs w:val="10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jpeg"/><Relationship Id="rId18" Type="http://schemas.openxmlformats.org/officeDocument/2006/relationships/glossaryDocument" Target="glossary/document.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e.koutsogeorgou\AppData\Roaming\Microsoft\Templates\Education%20brochure.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22E8E7CC2EC34376A544EFE55553AA0D"/>
        <w:category>
          <w:name w:val="General"/>
          <w:gallery w:val="placeholder"/>
        </w:category>
        <w:types>
          <w:type w:val="bbPlcHdr"/>
        </w:types>
        <w:behaviors>
          <w:behavior w:val="content"/>
        </w:behaviors>
        <w:guid w:val="{B03096A7-11B8-4F80-9AB7-03162E77DC92}"/>
      </w:docPartPr>
      <w:docPartBody>
        <w:p w:rsidR="007E43AD" w:rsidRDefault="00AC692D" w:rsidP="00AC692D">
          <w:pPr>
            <w:pStyle w:val="22E8E7CC2EC34376A544EFE55553AA0D"/>
          </w:pPr>
          <w:r w:rsidRPr="00F37523">
            <w:rPr>
              <w:rStyle w:val="Heading1Char"/>
              <w:b w:val="0"/>
            </w:rPr>
            <w:t>Customize Heading/Text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Schoolbook">
    <w:panose1 w:val="02040604050505020304"/>
    <w:charset w:val="00"/>
    <w:family w:val="roman"/>
    <w:pitch w:val="variable"/>
    <w:sig w:usb0="00000287" w:usb1="00000000" w:usb2="00000000" w:usb3="00000000" w:csb0="0000009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entury Gothic">
    <w:panose1 w:val="020B0502020202020204"/>
    <w:charset w:val="00"/>
    <w:family w:val="swiss"/>
    <w:pitch w:val="variable"/>
    <w:sig w:usb0="00000287" w:usb1="00000000" w:usb2="00000000" w:usb3="00000000" w:csb0="0000009F" w:csb1="00000000"/>
  </w:font>
  <w:font w:name="Arial Unicode MS">
    <w:panose1 w:val="020B0604020202020204"/>
    <w:charset w:val="80"/>
    <w:family w:val="swiss"/>
    <w:pitch w:val="variable"/>
    <w:sig w:usb0="F7FFAFFF" w:usb1="E9DFFFFF" w:usb2="0000003F" w:usb3="00000000" w:csb0="003F01FF" w:csb1="00000000"/>
  </w:font>
  <w:font w:name="MS Mincho">
    <w:altName w:val="ＭＳ 明朝"/>
    <w:panose1 w:val="02020609040205080304"/>
    <w:charset w:val="80"/>
    <w:family w:val="modern"/>
    <w:pitch w:val="fixed"/>
    <w:sig w:usb0="E00002FF" w:usb1="6AC7FDFB" w:usb2="08000012" w:usb3="00000000" w:csb0="0002009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5A99"/>
    <w:rsid w:val="002C07E3"/>
    <w:rsid w:val="00794035"/>
    <w:rsid w:val="007E43AD"/>
    <w:rsid w:val="008A3AF2"/>
    <w:rsid w:val="008B7B55"/>
    <w:rsid w:val="00AC692D"/>
    <w:rsid w:val="00C56466"/>
    <w:rsid w:val="00E64DA4"/>
    <w:rsid w:val="00E75A99"/>
    <w:rsid w:val="00E8100F"/>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AC692D"/>
    <w:pPr>
      <w:spacing w:after="240" w:line="240" w:lineRule="auto"/>
      <w:outlineLvl w:val="0"/>
    </w:pPr>
    <w:rPr>
      <w:rFonts w:asciiTheme="majorHAnsi" w:eastAsiaTheme="minorHAnsi" w:hAnsiTheme="majorHAnsi"/>
      <w:b/>
      <w:color w:val="0E2841" w:themeColor="text2"/>
      <w:spacing w:val="10"/>
      <w:sz w:val="28"/>
      <w:lang w:val="en-US" w:eastAsia="en-US"/>
    </w:rPr>
  </w:style>
  <w:style w:type="paragraph" w:styleId="Heading2">
    <w:name w:val="heading 2"/>
    <w:basedOn w:val="Normal"/>
    <w:next w:val="Normal"/>
    <w:link w:val="Heading2Char"/>
    <w:uiPriority w:val="9"/>
    <w:qFormat/>
    <w:pPr>
      <w:spacing w:after="240" w:line="240" w:lineRule="auto"/>
      <w:outlineLvl w:val="1"/>
    </w:pPr>
    <w:rPr>
      <w:rFonts w:asciiTheme="majorHAnsi" w:eastAsiaTheme="minorHAnsi" w:hAnsiTheme="majorHAnsi"/>
      <w:b/>
      <w:color w:val="FFFFFF" w:themeColor="background1"/>
      <w:spacing w:val="10"/>
      <w:sz w:val="28"/>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C692D"/>
    <w:rPr>
      <w:rFonts w:asciiTheme="majorHAnsi" w:eastAsiaTheme="minorHAnsi" w:hAnsiTheme="majorHAnsi"/>
      <w:b/>
      <w:color w:val="0E2841" w:themeColor="text2"/>
      <w:spacing w:val="10"/>
      <w:sz w:val="28"/>
      <w:lang w:val="en-US" w:eastAsia="en-US"/>
    </w:rPr>
  </w:style>
  <w:style w:type="character" w:customStyle="1" w:styleId="Heading2Char">
    <w:name w:val="Heading 2 Char"/>
    <w:basedOn w:val="DefaultParagraphFont"/>
    <w:link w:val="Heading2"/>
    <w:uiPriority w:val="9"/>
    <w:rPr>
      <w:rFonts w:asciiTheme="majorHAnsi" w:eastAsiaTheme="minorHAnsi" w:hAnsiTheme="majorHAnsi"/>
      <w:b/>
      <w:color w:val="FFFFFF" w:themeColor="background1"/>
      <w:spacing w:val="10"/>
      <w:sz w:val="28"/>
      <w:lang w:val="en-US" w:eastAsia="en-US"/>
    </w:rPr>
  </w:style>
  <w:style w:type="paragraph" w:customStyle="1" w:styleId="22E8E7CC2EC34376A544EFE55553AA0D">
    <w:name w:val="22E8E7CC2EC34376A544EFE55553AA0D"/>
    <w:rsid w:val="00AC692D"/>
    <w:rPr>
      <w:kern w:val="2"/>
      <w14:ligatures w14:val="standardContextual"/>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Custom 6">
      <a:majorFont>
        <a:latin typeface="Century Schoolbook"/>
        <a:ea typeface=""/>
        <a:cs typeface=""/>
      </a:majorFont>
      <a:minorFont>
        <a:latin typeface="Century Schoolbook"/>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79F111ED35F8CC479449609E8A0923A6" ma:contentTypeVersion="11" ma:contentTypeDescription="Create a new document." ma:contentTypeScope="" ma:versionID="1c2eb7a32e66fb6e4260f3771546a5e2">
  <xsd:schema xmlns:xsd="http://www.w3.org/2001/XMLSchema" xmlns:xs="http://www.w3.org/2001/XMLSchema" xmlns:p="http://schemas.microsoft.com/office/2006/metadata/properties" xmlns:ns2="71af3243-3dd4-4a8d-8c0d-dd76da1f02a5" xmlns:ns3="16c05727-aa75-4e4a-9b5f-8a80a1165891" targetNamespace="http://schemas.microsoft.com/office/2006/metadata/properties" ma:root="true" ma:fieldsID="04e1f6479c48b08974ba73b5ca973489" ns2:_="" ns3:_="">
    <xsd:import namespace="71af3243-3dd4-4a8d-8c0d-dd76da1f02a5"/>
    <xsd:import namespace="16c05727-aa75-4e4a-9b5f-8a80a1165891"/>
    <xsd:element name="properties">
      <xsd:complexType>
        <xsd:sequence>
          <xsd:element name="documentManagement">
            <xsd:complexType>
              <xsd:all>
                <xsd:element ref="ns2:MediaServiceMetadata" minOccurs="0"/>
                <xsd:element ref="ns2:MediaServiceFastMetadata" minOccurs="0"/>
                <xsd:element ref="ns2:MediaServiceOCR" minOccurs="0"/>
                <xsd:element ref="ns2:MediaServiceAutoTags" minOccurs="0"/>
                <xsd:element ref="ns2:MediaServiceEventHashCode" minOccurs="0"/>
                <xsd:element ref="ns2:MediaServiceGenerationTime" minOccurs="0"/>
                <xsd:element ref="ns3:SharedWithUsers" minOccurs="0"/>
                <xsd:element ref="ns3:SharedWithDetails" minOccurs="0"/>
                <xsd:element ref="ns2:MediaServiceAutoKeyPoints" minOccurs="0"/>
                <xsd:element ref="ns2:MediaServiceKeyPoints" minOccurs="0"/>
                <xsd:element ref="ns2: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af3243-3dd4-4a8d-8c0d-dd76da1f02a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CR" ma:index="10" nillable="true" ma:displayName="MediaServiceOCR" ma:internalName="MediaServiceOCR" ma:readOnly="true">
      <xsd:simpleType>
        <xsd:restriction base="dms:Note">
          <xsd:maxLength value="255"/>
        </xsd:restriction>
      </xsd:simpleType>
    </xsd:element>
    <xsd:element name="MediaServiceAutoTags" ma:index="11" nillable="true" ma:displayName="MediaServiceAutoTags" ma:internalName="MediaServiceAutoTags"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false">
      <xsd:simpleType>
        <xsd:restriction base="dms:Note">
          <xsd:maxLength value="255"/>
        </xsd:restriction>
      </xsd:simpleType>
    </xsd:element>
    <xsd:element name="MediaServiceDateTaken" ma:index="18" nillable="true" ma:displayName="MediaServiceDateTaken" ma:hidden="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16c05727-aa75-4e4a-9b5f-8a80a1165891"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file>

<file path=customXml/item4.xml><?xml version="1.0" encoding="utf-8"?>
<p:properties xmlns:p="http://schemas.microsoft.com/office/2006/metadata/properties" xmlns:xsi="http://www.w3.org/2001/XMLSchema-instance" xmlns:pc="http://schemas.microsoft.com/office/infopath/2007/PartnerControls">
  <documentManagement>
    <MediaServiceKeyPoints xmlns="71af3243-3dd4-4a8d-8c0d-dd76da1f02a5" xsi:nil="true"/>
  </documentManagement>
</p:properties>
</file>

<file path=customXml/itemProps1.xml><?xml version="1.0" encoding="utf-8"?>
<ds:datastoreItem xmlns:ds="http://schemas.openxmlformats.org/officeDocument/2006/customXml" ds:itemID="{FFA9BDFA-A1B5-4F38-8B5A-3C85B1433FEA}">
  <ds:schemaRefs>
    <ds:schemaRef ds:uri="http://schemas.microsoft.com/sharepoint/v3/contenttype/forms"/>
  </ds:schemaRefs>
</ds:datastoreItem>
</file>

<file path=customXml/itemProps2.xml><?xml version="1.0" encoding="utf-8"?>
<ds:datastoreItem xmlns:ds="http://schemas.openxmlformats.org/officeDocument/2006/customXml" ds:itemID="{9D9B858D-C272-42FB-BFB4-3B09EE2E67F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af3243-3dd4-4a8d-8c0d-dd76da1f02a5"/>
    <ds:schemaRef ds:uri="16c05727-aa75-4e4a-9b5f-8a80a116589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32B06B9-27AB-40FB-B977-14D6FC8A98CC}">
  <ds:schemaRefs>
    <ds:schemaRef ds:uri="http://schemas.openxmlformats.org/officeDocument/2006/bibliography"/>
  </ds:schemaRefs>
</ds:datastoreItem>
</file>

<file path=customXml/itemProps4.xml><?xml version="1.0" encoding="utf-8"?>
<ds:datastoreItem xmlns:ds="http://schemas.openxmlformats.org/officeDocument/2006/customXml" ds:itemID="{4176C48E-4C0F-468C-B5F5-074B2EE9B9EF}">
  <ds:schemaRefs>
    <ds:schemaRef ds:uri="http://schemas.microsoft.com/office/2006/metadata/properties"/>
    <ds:schemaRef ds:uri="http://schemas.microsoft.com/office/infopath/2007/PartnerControls"/>
    <ds:schemaRef ds:uri="71af3243-3dd4-4a8d-8c0d-dd76da1f02a5"/>
  </ds:schemaRefs>
</ds:datastoreItem>
</file>

<file path=docProps/app.xml><?xml version="1.0" encoding="utf-8"?>
<Properties xmlns="http://schemas.openxmlformats.org/officeDocument/2006/extended-properties" xmlns:vt="http://schemas.openxmlformats.org/officeDocument/2006/docPropsVTypes">
  <Template>Education brochure</Template>
  <TotalTime>0</TotalTime>
  <Pages>6</Pages>
  <Words>857</Words>
  <Characters>4885</Characters>
  <Application>Microsoft Office Word</Application>
  <DocSecurity>0</DocSecurity>
  <Lines>40</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2023-06-11T21:34:00Z</dcterms:created>
  <dcterms:modified xsi:type="dcterms:W3CDTF">2025-10-18T11:40:00Z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0x01010079F111ED35F8CC479449609E8A0923A6</vt:lpwstr>
  </property>
</Properties>
</file>