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996142" w:rsidRDefault="32ADAAF6" w:rsidP="021F216E">
      <w:pPr>
        <w:jc w:val="center"/>
      </w:pPr>
      <w:r w:rsidRPr="00996142">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996142" w:rsidRDefault="021F216E" w:rsidP="021F216E">
      <w:pPr>
        <w:jc w:val="center"/>
        <w:rPr>
          <w:rFonts w:ascii="Arial Nova" w:eastAsia="Arial Nova" w:hAnsi="Arial Nova" w:cs="Arial Nova"/>
        </w:rPr>
      </w:pPr>
    </w:p>
    <w:p w14:paraId="3CC99A4D" w14:textId="7074DB94" w:rsidR="32ADAAF6" w:rsidRPr="00996142" w:rsidRDefault="32ADAAF6" w:rsidP="021F216E">
      <w:pPr>
        <w:jc w:val="center"/>
        <w:rPr>
          <w:rFonts w:ascii="Arial Nova" w:eastAsia="Arial Nova" w:hAnsi="Arial Nova" w:cs="Arial Nova"/>
          <w:sz w:val="44"/>
          <w:szCs w:val="44"/>
        </w:rPr>
      </w:pPr>
      <w:r w:rsidRPr="00996142">
        <w:rPr>
          <w:rFonts w:ascii="Arial Nova" w:eastAsia="Arial Nova" w:hAnsi="Arial Nova" w:cs="Arial Nova"/>
          <w:sz w:val="44"/>
          <w:szCs w:val="44"/>
        </w:rPr>
        <w:t>Cover Page</w:t>
      </w:r>
    </w:p>
    <w:p w14:paraId="6844EBA0" w14:textId="28C86DEB" w:rsidR="021F216E" w:rsidRPr="00996142" w:rsidRDefault="021F216E" w:rsidP="021F216E">
      <w:pPr>
        <w:jc w:val="center"/>
        <w:rPr>
          <w:rFonts w:ascii="Arial Nova" w:eastAsia="Arial Nova" w:hAnsi="Arial Nova" w:cs="Arial Nova"/>
          <w:sz w:val="72"/>
          <w:szCs w:val="72"/>
        </w:rPr>
      </w:pPr>
    </w:p>
    <w:p w14:paraId="4EC75FD7" w14:textId="143D0453" w:rsidR="00F7386C" w:rsidRPr="00996142" w:rsidRDefault="00F7386C" w:rsidP="00F7386C">
      <w:pPr>
        <w:rPr>
          <w:rFonts w:ascii="Arial Nova" w:eastAsia="Arial Nova" w:hAnsi="Arial Nova" w:cs="Arial Nova"/>
          <w:sz w:val="22"/>
          <w:szCs w:val="22"/>
        </w:rPr>
      </w:pPr>
      <w:r w:rsidRPr="00996142">
        <w:rPr>
          <w:rFonts w:ascii="Arial Nova" w:eastAsia="Arial Nova" w:hAnsi="Arial Nova" w:cs="Arial Nova"/>
          <w:sz w:val="22"/>
          <w:szCs w:val="22"/>
        </w:rPr>
        <w:t>Student Name:</w:t>
      </w:r>
      <w:r w:rsidR="00CB003B" w:rsidRPr="00996142">
        <w:rPr>
          <w:rFonts w:ascii="Arial Nova" w:eastAsia="Arial Nova" w:hAnsi="Arial Nova" w:cs="Arial Nova"/>
          <w:sz w:val="22"/>
          <w:szCs w:val="22"/>
        </w:rPr>
        <w:t xml:space="preserve"> Susannah Moriarty</w:t>
      </w:r>
    </w:p>
    <w:p w14:paraId="1A4F0DBB" w14:textId="64BA0896" w:rsidR="00F7386C" w:rsidRPr="00996142" w:rsidRDefault="00F7386C" w:rsidP="00F7386C">
      <w:pPr>
        <w:rPr>
          <w:rFonts w:ascii="Arial Nova" w:eastAsia="Arial Nova" w:hAnsi="Arial Nova" w:cs="Arial Nova"/>
          <w:sz w:val="22"/>
          <w:szCs w:val="22"/>
        </w:rPr>
      </w:pPr>
      <w:r w:rsidRPr="00996142">
        <w:rPr>
          <w:rFonts w:ascii="Arial Nova" w:eastAsia="Arial Nova" w:hAnsi="Arial Nova" w:cs="Arial Nova"/>
          <w:sz w:val="22"/>
          <w:szCs w:val="22"/>
        </w:rPr>
        <w:t>Student Number:</w:t>
      </w:r>
      <w:r w:rsidR="00CB003B" w:rsidRPr="00996142">
        <w:rPr>
          <w:rFonts w:ascii="Arial Nova" w:eastAsia="Arial Nova" w:hAnsi="Arial Nova" w:cs="Arial Nova"/>
          <w:sz w:val="22"/>
          <w:szCs w:val="22"/>
        </w:rPr>
        <w:t xml:space="preserve"> 2331924</w:t>
      </w:r>
    </w:p>
    <w:p w14:paraId="379C4852" w14:textId="40107703" w:rsidR="00CB003B" w:rsidRPr="00996142" w:rsidRDefault="00F7386C" w:rsidP="00CB003B">
      <w:pPr>
        <w:rPr>
          <w:rFonts w:ascii="Arial Nova" w:eastAsia="Arial Nova" w:hAnsi="Arial Nova" w:cs="Arial Nova"/>
          <w:sz w:val="22"/>
          <w:szCs w:val="22"/>
        </w:rPr>
      </w:pPr>
      <w:r w:rsidRPr="00996142">
        <w:rPr>
          <w:rFonts w:ascii="Arial Nova" w:eastAsia="Arial Nova" w:hAnsi="Arial Nova" w:cs="Arial Nova"/>
          <w:sz w:val="22"/>
          <w:szCs w:val="22"/>
        </w:rPr>
        <w:t>Module Name:</w:t>
      </w:r>
      <w:r w:rsidR="00CB003B" w:rsidRPr="00996142">
        <w:rPr>
          <w:rFonts w:ascii="Arial Nova" w:eastAsia="Arial Nova" w:hAnsi="Arial Nova" w:cs="Arial Nova"/>
          <w:bCs/>
          <w:sz w:val="22"/>
          <w:szCs w:val="22"/>
        </w:rPr>
        <w:t xml:space="preserve"> </w:t>
      </w:r>
      <w:r w:rsidR="00CB003B" w:rsidRPr="00996142">
        <w:rPr>
          <w:rFonts w:ascii="Arial" w:hAnsi="Arial" w:cs="Arial"/>
          <w:bCs/>
          <w:sz w:val="22"/>
          <w:szCs w:val="22"/>
        </w:rPr>
        <w:t>Changemakers: Building your Personal Brand for Sustainable Employmen</w:t>
      </w:r>
      <w:r w:rsidR="00CB003B" w:rsidRPr="00996142">
        <w:rPr>
          <w:rFonts w:ascii="Arial" w:hAnsi="Arial" w:cs="Arial"/>
          <w:bCs/>
          <w:sz w:val="22"/>
          <w:szCs w:val="22"/>
        </w:rPr>
        <w:t>t</w:t>
      </w:r>
    </w:p>
    <w:p w14:paraId="0858ADDE" w14:textId="18D8E80F" w:rsidR="00F7386C" w:rsidRPr="00996142" w:rsidRDefault="00CB003B" w:rsidP="00CB003B">
      <w:pPr>
        <w:rPr>
          <w:rFonts w:ascii="Arial Nova" w:eastAsia="Arial Nova" w:hAnsi="Arial Nova" w:cs="Arial Nova"/>
          <w:sz w:val="22"/>
          <w:szCs w:val="22"/>
        </w:rPr>
      </w:pPr>
      <w:r w:rsidRPr="00996142">
        <w:rPr>
          <w:rFonts w:ascii="Arial Nova" w:eastAsia="Arial Nova" w:hAnsi="Arial Nova" w:cs="Arial Nova"/>
          <w:sz w:val="22"/>
          <w:szCs w:val="22"/>
        </w:rPr>
        <w:t>Module Code:</w:t>
      </w:r>
      <w:r w:rsidRPr="00996142">
        <w:rPr>
          <w:rFonts w:ascii="Arial" w:hAnsi="Arial" w:cs="Arial"/>
          <w:b/>
          <w:sz w:val="22"/>
          <w:szCs w:val="22"/>
        </w:rPr>
        <w:t xml:space="preserve">  </w:t>
      </w:r>
      <w:r w:rsidRPr="00996142">
        <w:rPr>
          <w:rFonts w:ascii="Arial" w:hAnsi="Arial" w:cs="Arial"/>
          <w:bCs/>
          <w:sz w:val="22"/>
          <w:szCs w:val="22"/>
        </w:rPr>
        <w:t xml:space="preserve"> BMHP5015</w:t>
      </w:r>
    </w:p>
    <w:p w14:paraId="653DEC7C" w14:textId="36B8D012" w:rsidR="00F7386C" w:rsidRPr="00996142" w:rsidRDefault="00F7386C" w:rsidP="00F7386C">
      <w:pPr>
        <w:rPr>
          <w:rFonts w:ascii="Arial Nova" w:eastAsia="Arial Nova" w:hAnsi="Arial Nova" w:cs="Arial Nova"/>
          <w:sz w:val="22"/>
          <w:szCs w:val="22"/>
        </w:rPr>
      </w:pPr>
      <w:r w:rsidRPr="00996142">
        <w:rPr>
          <w:rFonts w:ascii="Arial Nova" w:eastAsia="Arial Nova" w:hAnsi="Arial Nova" w:cs="Arial Nova"/>
          <w:sz w:val="22"/>
          <w:szCs w:val="22"/>
        </w:rPr>
        <w:t>Lecture Name:</w:t>
      </w:r>
      <w:r w:rsidR="00CB003B" w:rsidRPr="00996142">
        <w:rPr>
          <w:rFonts w:ascii="Arial Nova" w:eastAsia="Arial Nova" w:hAnsi="Arial Nova" w:cs="Arial Nova"/>
          <w:sz w:val="22"/>
          <w:szCs w:val="22"/>
        </w:rPr>
        <w:t xml:space="preserve"> </w:t>
      </w:r>
      <w:r w:rsidR="00CB003B" w:rsidRPr="00996142">
        <w:rPr>
          <w:rFonts w:ascii="Arial" w:hAnsi="Arial" w:cs="Arial"/>
          <w:color w:val="1D2125"/>
          <w:sz w:val="22"/>
          <w:szCs w:val="22"/>
          <w:shd w:val="clear" w:color="auto" w:fill="FFFFFF"/>
        </w:rPr>
        <w:t>Olufemi Oluranti</w:t>
      </w:r>
    </w:p>
    <w:p w14:paraId="4A023AF9" w14:textId="1D0EA24C" w:rsidR="00F7386C" w:rsidRPr="00996142" w:rsidRDefault="00CB003B" w:rsidP="00F7386C">
      <w:pPr>
        <w:rPr>
          <w:rFonts w:ascii="Arial Nova" w:eastAsia="Arial Nova" w:hAnsi="Arial Nova" w:cs="Arial Nova"/>
          <w:sz w:val="22"/>
          <w:szCs w:val="22"/>
        </w:rPr>
      </w:pPr>
      <w:r w:rsidRPr="00996142">
        <w:rPr>
          <w:rFonts w:ascii="Arial Nova" w:eastAsia="Arial Nova" w:hAnsi="Arial Nova" w:cs="Arial Nova"/>
          <w:sz w:val="22"/>
          <w:szCs w:val="22"/>
        </w:rPr>
        <w:t>Submission Date: 25</w:t>
      </w:r>
      <w:r w:rsidRPr="00996142">
        <w:rPr>
          <w:rFonts w:ascii="Arial Nova" w:eastAsia="Arial Nova" w:hAnsi="Arial Nova" w:cs="Arial Nova"/>
          <w:sz w:val="22"/>
          <w:szCs w:val="22"/>
          <w:vertAlign w:val="superscript"/>
        </w:rPr>
        <w:t>th</w:t>
      </w:r>
      <w:r w:rsidRPr="00996142">
        <w:rPr>
          <w:rFonts w:ascii="Arial Nova" w:eastAsia="Arial Nova" w:hAnsi="Arial Nova" w:cs="Arial Nova"/>
          <w:sz w:val="22"/>
          <w:szCs w:val="22"/>
        </w:rPr>
        <w:t xml:space="preserve"> March 2026</w:t>
      </w:r>
    </w:p>
    <w:p w14:paraId="33535727" w14:textId="151F077E" w:rsidR="021F216E" w:rsidRPr="00996142" w:rsidRDefault="021F216E" w:rsidP="021F216E">
      <w:pPr>
        <w:jc w:val="center"/>
        <w:rPr>
          <w:rFonts w:ascii="Arial Nova" w:eastAsia="Arial Nova" w:hAnsi="Arial Nova" w:cs="Arial Nova"/>
          <w:sz w:val="72"/>
          <w:szCs w:val="72"/>
        </w:rPr>
      </w:pPr>
    </w:p>
    <w:p w14:paraId="74D064F3" w14:textId="77D5FB9F" w:rsidR="021F216E" w:rsidRPr="00996142" w:rsidRDefault="021F216E" w:rsidP="021F216E">
      <w:pPr>
        <w:jc w:val="center"/>
        <w:rPr>
          <w:rFonts w:ascii="Arial Nova" w:eastAsia="Arial Nova" w:hAnsi="Arial Nova" w:cs="Arial Nova"/>
          <w:sz w:val="72"/>
          <w:szCs w:val="72"/>
        </w:rPr>
      </w:pPr>
    </w:p>
    <w:p w14:paraId="4955799E" w14:textId="6294BF02" w:rsidR="021F216E" w:rsidRPr="00996142" w:rsidRDefault="021F216E" w:rsidP="021F216E">
      <w:pPr>
        <w:jc w:val="center"/>
        <w:rPr>
          <w:rFonts w:ascii="Arial Nova" w:eastAsia="Arial Nova" w:hAnsi="Arial Nova" w:cs="Arial Nova"/>
          <w:sz w:val="72"/>
          <w:szCs w:val="72"/>
        </w:rPr>
      </w:pPr>
    </w:p>
    <w:p w14:paraId="4D496928" w14:textId="5D9CF56B" w:rsidR="021F216E" w:rsidRPr="00996142" w:rsidRDefault="021F216E" w:rsidP="021F216E">
      <w:pPr>
        <w:jc w:val="center"/>
        <w:rPr>
          <w:rFonts w:ascii="Arial Nova" w:eastAsia="Arial Nova" w:hAnsi="Arial Nova" w:cs="Arial Nova"/>
          <w:sz w:val="72"/>
          <w:szCs w:val="72"/>
        </w:rPr>
      </w:pPr>
    </w:p>
    <w:p w14:paraId="1041C802" w14:textId="4BFB055E" w:rsidR="0074551A" w:rsidRDefault="00996142" w:rsidP="021F216E">
      <w:pPr>
        <w:jc w:val="center"/>
        <w:rPr>
          <w:rFonts w:ascii="Arial" w:eastAsia="Arial Nova" w:hAnsi="Arial" w:cs="Arial"/>
          <w:sz w:val="72"/>
          <w:szCs w:val="72"/>
        </w:rPr>
      </w:pPr>
      <w:r w:rsidRPr="00996142">
        <w:rPr>
          <w:rFonts w:ascii="Arial" w:eastAsia="Arial Nova" w:hAnsi="Arial" w:cs="Arial"/>
          <w:sz w:val="72"/>
          <w:szCs w:val="72"/>
        </w:rPr>
        <w:lastRenderedPageBreak/>
        <w:t>Contents Page</w:t>
      </w:r>
    </w:p>
    <w:p w14:paraId="058082AE" w14:textId="728ED6BF" w:rsidR="00DB7AC0" w:rsidRDefault="00DB7AC0" w:rsidP="00DB7AC0">
      <w:pPr>
        <w:rPr>
          <w:rFonts w:ascii="Arial" w:eastAsia="Arial Nova" w:hAnsi="Arial" w:cs="Arial"/>
          <w:sz w:val="22"/>
          <w:szCs w:val="22"/>
        </w:rPr>
      </w:pPr>
      <w:r>
        <w:rPr>
          <w:rFonts w:ascii="Arial" w:eastAsia="Arial Nova" w:hAnsi="Arial" w:cs="Arial"/>
          <w:sz w:val="22"/>
          <w:szCs w:val="22"/>
        </w:rPr>
        <w:t>Page 3…………………………………… Task 1: Personal Branding</w:t>
      </w:r>
    </w:p>
    <w:p w14:paraId="371FDA41" w14:textId="77777777" w:rsidR="00DB7AC0" w:rsidRDefault="00DB7AC0" w:rsidP="00DB7AC0">
      <w:pPr>
        <w:rPr>
          <w:rFonts w:ascii="Arial" w:eastAsia="Arial Nova" w:hAnsi="Arial" w:cs="Arial"/>
          <w:sz w:val="22"/>
          <w:szCs w:val="22"/>
        </w:rPr>
      </w:pPr>
    </w:p>
    <w:p w14:paraId="7793988E" w14:textId="71CF8B50" w:rsidR="00DB7AC0" w:rsidRDefault="00DB7AC0" w:rsidP="00DB7AC0">
      <w:pPr>
        <w:rPr>
          <w:rFonts w:ascii="Arial" w:eastAsia="Arial Nova" w:hAnsi="Arial" w:cs="Arial"/>
          <w:sz w:val="22"/>
          <w:szCs w:val="22"/>
        </w:rPr>
      </w:pPr>
      <w:r>
        <w:rPr>
          <w:rFonts w:ascii="Arial" w:eastAsia="Arial Nova" w:hAnsi="Arial" w:cs="Arial"/>
          <w:sz w:val="22"/>
          <w:szCs w:val="22"/>
        </w:rPr>
        <w:t>Page 4…………………………………… Task 2: Network Map and Rational</w:t>
      </w:r>
    </w:p>
    <w:p w14:paraId="6FD5C4BD" w14:textId="77777777" w:rsidR="00DB7AC0" w:rsidRPr="00996142" w:rsidRDefault="00DB7AC0" w:rsidP="00DB7AC0">
      <w:pPr>
        <w:rPr>
          <w:rFonts w:ascii="Arial" w:eastAsia="Arial Nova" w:hAnsi="Arial" w:cs="Arial"/>
          <w:i/>
          <w:iCs/>
          <w:color w:val="000000" w:themeColor="text1"/>
          <w:sz w:val="22"/>
          <w:szCs w:val="22"/>
        </w:rPr>
      </w:pPr>
    </w:p>
    <w:p w14:paraId="74506A48" w14:textId="07629BC3" w:rsidR="00DB7AC0" w:rsidRDefault="00DB7AC0"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5…………………………………… Task 3: Blog</w:t>
      </w:r>
    </w:p>
    <w:p w14:paraId="6EA6D612" w14:textId="77777777" w:rsidR="00DB7AC0" w:rsidRDefault="00DB7AC0" w:rsidP="00DB7AC0">
      <w:pPr>
        <w:rPr>
          <w:rFonts w:ascii="Arial" w:eastAsia="Arial Nova" w:hAnsi="Arial" w:cs="Arial"/>
          <w:color w:val="000000" w:themeColor="text1"/>
          <w:sz w:val="22"/>
          <w:szCs w:val="22"/>
        </w:rPr>
      </w:pPr>
    </w:p>
    <w:p w14:paraId="7AD1FFF1" w14:textId="430B2ACC" w:rsidR="00DB7AC0" w:rsidRDefault="00DB7AC0"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6……………………………………. Task 4:</w:t>
      </w:r>
      <w:r w:rsidR="00CE6E5E">
        <w:rPr>
          <w:rFonts w:ascii="Arial" w:eastAsia="Arial Nova" w:hAnsi="Arial" w:cs="Arial"/>
          <w:color w:val="000000" w:themeColor="text1"/>
          <w:sz w:val="22"/>
          <w:szCs w:val="22"/>
        </w:rPr>
        <w:t xml:space="preserve"> NHS Equality, Diversity, and Inclusion Quiz</w:t>
      </w:r>
    </w:p>
    <w:p w14:paraId="21716E0A" w14:textId="77777777" w:rsidR="00CE6E5E" w:rsidRDefault="00CE6E5E" w:rsidP="00DB7AC0">
      <w:pPr>
        <w:rPr>
          <w:rFonts w:ascii="Arial" w:eastAsia="Arial Nova" w:hAnsi="Arial" w:cs="Arial"/>
          <w:color w:val="000000" w:themeColor="text1"/>
          <w:sz w:val="22"/>
          <w:szCs w:val="22"/>
        </w:rPr>
      </w:pPr>
    </w:p>
    <w:p w14:paraId="21D3B203" w14:textId="05DE3CBA" w:rsidR="00CE6E5E" w:rsidRDefault="00CE6E5E"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9…………………………………… Task 5: A Letter to Yourself</w:t>
      </w:r>
    </w:p>
    <w:p w14:paraId="706FC0A4" w14:textId="77777777" w:rsidR="00CE6E5E" w:rsidRDefault="00CE6E5E" w:rsidP="00DB7AC0">
      <w:pPr>
        <w:rPr>
          <w:rFonts w:ascii="Arial" w:eastAsia="Arial Nova" w:hAnsi="Arial" w:cs="Arial"/>
          <w:color w:val="000000" w:themeColor="text1"/>
          <w:sz w:val="22"/>
          <w:szCs w:val="22"/>
        </w:rPr>
      </w:pPr>
    </w:p>
    <w:p w14:paraId="12356772" w14:textId="3B55AC7D" w:rsidR="00CE6E5E" w:rsidRDefault="00CE6E5E"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 xml:space="preserve">Page 10…………………………………... Task 6: GANTT Chart </w:t>
      </w:r>
    </w:p>
    <w:p w14:paraId="5C330DDF" w14:textId="77777777" w:rsidR="00CE6E5E" w:rsidRDefault="00CE6E5E" w:rsidP="00DB7AC0">
      <w:pPr>
        <w:rPr>
          <w:rFonts w:ascii="Arial" w:eastAsia="Arial Nova" w:hAnsi="Arial" w:cs="Arial"/>
          <w:color w:val="000000" w:themeColor="text1"/>
          <w:sz w:val="22"/>
          <w:szCs w:val="22"/>
        </w:rPr>
      </w:pPr>
    </w:p>
    <w:p w14:paraId="26C37132" w14:textId="5803717E" w:rsidR="00CE6E5E" w:rsidRDefault="00CE6E5E"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11…………………………………… Task 7: Making Changes – Report</w:t>
      </w:r>
    </w:p>
    <w:p w14:paraId="1D303BF4" w14:textId="77777777" w:rsidR="00CE6E5E" w:rsidRDefault="00CE6E5E" w:rsidP="00DB7AC0">
      <w:pPr>
        <w:rPr>
          <w:rFonts w:ascii="Arial" w:eastAsia="Arial Nova" w:hAnsi="Arial" w:cs="Arial"/>
          <w:color w:val="000000" w:themeColor="text1"/>
          <w:sz w:val="22"/>
          <w:szCs w:val="22"/>
        </w:rPr>
      </w:pPr>
    </w:p>
    <w:p w14:paraId="1F34E4B8" w14:textId="3B35131E" w:rsidR="00CE6E5E" w:rsidRDefault="00CE6E5E"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12……………………………………Task 8 Self Reflection</w:t>
      </w:r>
    </w:p>
    <w:p w14:paraId="59F46174" w14:textId="77777777" w:rsidR="00CE6E5E" w:rsidRDefault="00CE6E5E" w:rsidP="00DB7AC0">
      <w:pPr>
        <w:rPr>
          <w:rFonts w:ascii="Arial" w:eastAsia="Arial Nova" w:hAnsi="Arial" w:cs="Arial"/>
          <w:color w:val="000000" w:themeColor="text1"/>
          <w:sz w:val="22"/>
          <w:szCs w:val="22"/>
        </w:rPr>
      </w:pPr>
    </w:p>
    <w:p w14:paraId="6160D955" w14:textId="5EB2F498" w:rsidR="00CE6E5E" w:rsidRPr="00DB7AC0" w:rsidRDefault="00CE6E5E" w:rsidP="00DB7AC0">
      <w:pPr>
        <w:rPr>
          <w:rFonts w:ascii="Arial" w:eastAsia="Arial Nova" w:hAnsi="Arial" w:cs="Arial"/>
          <w:color w:val="000000" w:themeColor="text1"/>
          <w:sz w:val="22"/>
          <w:szCs w:val="22"/>
        </w:rPr>
      </w:pPr>
      <w:r>
        <w:rPr>
          <w:rFonts w:ascii="Arial" w:eastAsia="Arial Nova" w:hAnsi="Arial" w:cs="Arial"/>
          <w:color w:val="000000" w:themeColor="text1"/>
          <w:sz w:val="22"/>
          <w:szCs w:val="22"/>
        </w:rPr>
        <w:t>Page 13……………………………………. Reference List</w:t>
      </w:r>
    </w:p>
    <w:p w14:paraId="3FAE2D6F" w14:textId="4C0A3F2C" w:rsidR="00DB7AC0" w:rsidRPr="00DB7AC0" w:rsidRDefault="00DB7AC0" w:rsidP="00DB7AC0">
      <w:pPr>
        <w:rPr>
          <w:rFonts w:ascii="Arial" w:eastAsia="Arial Nova" w:hAnsi="Arial" w:cs="Arial"/>
          <w:sz w:val="22"/>
          <w:szCs w:val="22"/>
        </w:rPr>
      </w:pPr>
    </w:p>
    <w:p w14:paraId="66CB0A11" w14:textId="77777777" w:rsidR="00CE6E5E" w:rsidRDefault="00CE6E5E" w:rsidP="021F216E">
      <w:pPr>
        <w:rPr>
          <w:rFonts w:ascii="Arial Nova" w:eastAsia="Arial Nova" w:hAnsi="Arial Nova" w:cs="Arial Nova"/>
          <w:sz w:val="72"/>
          <w:szCs w:val="72"/>
        </w:rPr>
      </w:pPr>
    </w:p>
    <w:p w14:paraId="4E61E76A" w14:textId="77777777" w:rsidR="00CE6E5E" w:rsidRDefault="00CE6E5E" w:rsidP="021F216E">
      <w:pPr>
        <w:rPr>
          <w:rFonts w:ascii="Arial Nova" w:eastAsia="Arial Nova" w:hAnsi="Arial Nova" w:cs="Arial Nova"/>
          <w:sz w:val="72"/>
          <w:szCs w:val="72"/>
        </w:rPr>
      </w:pPr>
    </w:p>
    <w:p w14:paraId="62046836" w14:textId="77777777" w:rsidR="00CE6E5E" w:rsidRDefault="00CE6E5E" w:rsidP="021F216E">
      <w:pPr>
        <w:rPr>
          <w:rFonts w:ascii="Arial Nova" w:eastAsia="Arial Nova" w:hAnsi="Arial Nova" w:cs="Arial Nova"/>
          <w:sz w:val="72"/>
          <w:szCs w:val="72"/>
        </w:rPr>
      </w:pPr>
    </w:p>
    <w:p w14:paraId="5ED067C8" w14:textId="5E1ED0AF" w:rsidR="32ADAAF6" w:rsidRPr="00996142" w:rsidRDefault="00CE6E5E" w:rsidP="021F216E">
      <w:pPr>
        <w:rPr>
          <w:rFonts w:ascii="Arial" w:eastAsia="Arial Nova" w:hAnsi="Arial" w:cs="Arial"/>
          <w:b/>
          <w:bCs/>
          <w:sz w:val="22"/>
          <w:szCs w:val="22"/>
        </w:rPr>
      </w:pPr>
      <w:r>
        <w:rPr>
          <w:rFonts w:ascii="Arial" w:eastAsia="Arial Nova" w:hAnsi="Arial" w:cs="Arial"/>
          <w:b/>
          <w:bCs/>
          <w:sz w:val="22"/>
          <w:szCs w:val="22"/>
        </w:rPr>
        <w:lastRenderedPageBreak/>
        <w:t>T</w:t>
      </w:r>
      <w:r w:rsidR="32ADAAF6" w:rsidRPr="00996142">
        <w:rPr>
          <w:rFonts w:ascii="Arial" w:eastAsia="Arial Nova" w:hAnsi="Arial" w:cs="Arial"/>
          <w:b/>
          <w:bCs/>
          <w:sz w:val="22"/>
          <w:szCs w:val="22"/>
        </w:rPr>
        <w:t xml:space="preserve">ask 1 – </w:t>
      </w:r>
      <w:r w:rsidR="00B7418E" w:rsidRPr="00996142">
        <w:rPr>
          <w:rFonts w:ascii="Arial" w:eastAsia="Arial Nova" w:hAnsi="Arial" w:cs="Arial"/>
          <w:b/>
          <w:bCs/>
          <w:sz w:val="22"/>
          <w:szCs w:val="22"/>
        </w:rPr>
        <w:t>Personal Brand</w:t>
      </w:r>
    </w:p>
    <w:p w14:paraId="0BC7D9FC" w14:textId="48CBA279" w:rsidR="021F216E" w:rsidRPr="00996142" w:rsidRDefault="00C838DF" w:rsidP="021F216E">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 xml:space="preserve">Write about </w:t>
      </w:r>
      <w:r w:rsidR="006E6679" w:rsidRPr="00996142">
        <w:rPr>
          <w:rFonts w:ascii="Arial" w:eastAsia="Arial Nova" w:hAnsi="Arial" w:cs="Arial"/>
          <w:i/>
          <w:iCs/>
          <w:color w:val="000000" w:themeColor="text1"/>
          <w:sz w:val="22"/>
          <w:szCs w:val="22"/>
        </w:rPr>
        <w:t>your own person brand and how you could develop this to enable you to reach your employment goals (200 words- 2 referenced sources)</w:t>
      </w:r>
    </w:p>
    <w:p w14:paraId="783924C5" w14:textId="08C402C1" w:rsidR="021F216E" w:rsidRPr="00996142" w:rsidRDefault="00F7386C"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Personal Brand</w:t>
      </w:r>
    </w:p>
    <w:p w14:paraId="4FD47371" w14:textId="77777777" w:rsidR="00FF7235" w:rsidRPr="00996142" w:rsidRDefault="00FF7235" w:rsidP="00FF7235">
      <w:pPr>
        <w:rPr>
          <w:rFonts w:ascii="Arial" w:hAnsi="Arial" w:cs="Arial"/>
          <w:sz w:val="22"/>
          <w:szCs w:val="22"/>
        </w:rPr>
      </w:pPr>
      <w:r w:rsidRPr="00996142">
        <w:rPr>
          <w:rFonts w:ascii="Arial" w:hAnsi="Arial" w:cs="Arial"/>
          <w:sz w:val="22"/>
          <w:szCs w:val="22"/>
        </w:rPr>
        <w:t>Personal branding is defined as the strategic process of managing how others perceive your professional identity and the unique value you offer (Ilies, 2018). In the charity sector, a strong brand is vital for establishing the trust and credibility required to support vulnerable families effectively.</w:t>
      </w:r>
    </w:p>
    <w:p w14:paraId="245D99A2" w14:textId="0880919A" w:rsidR="00FF7235" w:rsidRPr="00996142" w:rsidRDefault="00FF7235" w:rsidP="00FF7235">
      <w:pPr>
        <w:rPr>
          <w:rFonts w:ascii="Arial" w:hAnsi="Arial" w:cs="Arial"/>
          <w:sz w:val="22"/>
          <w:szCs w:val="22"/>
        </w:rPr>
      </w:pPr>
      <w:r w:rsidRPr="00996142">
        <w:rPr>
          <w:rFonts w:ascii="Arial" w:hAnsi="Arial" w:cs="Arial"/>
          <w:sz w:val="22"/>
          <w:szCs w:val="22"/>
        </w:rPr>
        <w:t>Currently, my personal brand is centred on informal advocacy and community support. Working in a public-facing role, I have become a trusted point of contact for individuals needing help with complex tasks, such as navigating housing correspondence, managing prescriptions and arranging appointments. These experiences have built my strengths in empathy, discretion, and practical problem solving. However, to transition into a formal “enabler” role within family outreach services, I must improve my understanding of professional boundaries and statutory safeguarding policies. As Cottrell (2021) suggests, professional development involves identifying the gap between current skills and the specific competencies required for a target career. Strengthening these areas will allow me to move from informal community help to a structured professional role.</w:t>
      </w:r>
    </w:p>
    <w:p w14:paraId="35DB9EB0" w14:textId="77777777" w:rsidR="00FF7235" w:rsidRPr="00996142" w:rsidRDefault="00FF7235" w:rsidP="00FF7235">
      <w:pPr>
        <w:rPr>
          <w:rFonts w:ascii="Arial" w:hAnsi="Arial" w:cs="Arial"/>
          <w:sz w:val="22"/>
          <w:szCs w:val="22"/>
        </w:rPr>
      </w:pPr>
      <w:r w:rsidRPr="00996142">
        <w:rPr>
          <w:rFonts w:ascii="Arial" w:hAnsi="Arial" w:cs="Arial"/>
          <w:sz w:val="22"/>
          <w:szCs w:val="22"/>
        </w:rPr>
        <w:t xml:space="preserve">By combining my practical experiences with formal training, I will evolve my brand into that of a qualified advocate. This development is essential for achieving my goal of helping families access the resources they need to change their lives. </w:t>
      </w:r>
    </w:p>
    <w:p w14:paraId="1603AB69" w14:textId="2F7B5545" w:rsidR="021F216E" w:rsidRPr="00996142" w:rsidRDefault="021F216E" w:rsidP="021F216E">
      <w:pPr>
        <w:rPr>
          <w:rFonts w:ascii="Arial" w:eastAsia="Arial Nova" w:hAnsi="Arial" w:cs="Arial"/>
          <w:i/>
          <w:iCs/>
          <w:color w:val="000000" w:themeColor="text1"/>
          <w:sz w:val="22"/>
          <w:szCs w:val="22"/>
        </w:rPr>
      </w:pPr>
    </w:p>
    <w:p w14:paraId="6CB48DB0" w14:textId="44BB6E91" w:rsidR="021F216E" w:rsidRPr="00996142" w:rsidRDefault="021F216E" w:rsidP="021F216E">
      <w:pPr>
        <w:rPr>
          <w:rFonts w:ascii="Arial" w:eastAsia="Arial Nova" w:hAnsi="Arial" w:cs="Arial"/>
          <w:i/>
          <w:iCs/>
          <w:color w:val="000000" w:themeColor="text1"/>
          <w:sz w:val="22"/>
          <w:szCs w:val="22"/>
        </w:rPr>
      </w:pPr>
    </w:p>
    <w:p w14:paraId="67185282" w14:textId="31547149" w:rsidR="021F216E" w:rsidRPr="00996142" w:rsidRDefault="021F216E" w:rsidP="021F216E">
      <w:pPr>
        <w:rPr>
          <w:rFonts w:ascii="Arial" w:eastAsia="Arial Nova" w:hAnsi="Arial" w:cs="Arial"/>
          <w:i/>
          <w:iCs/>
          <w:color w:val="000000" w:themeColor="text1"/>
          <w:sz w:val="22"/>
          <w:szCs w:val="22"/>
        </w:rPr>
      </w:pPr>
    </w:p>
    <w:p w14:paraId="203EF451" w14:textId="1EFD1DFC" w:rsidR="021F216E" w:rsidRPr="00996142" w:rsidRDefault="021F216E" w:rsidP="021F216E">
      <w:pPr>
        <w:rPr>
          <w:rFonts w:ascii="Arial" w:eastAsia="Arial Nova" w:hAnsi="Arial" w:cs="Arial"/>
          <w:i/>
          <w:iCs/>
          <w:color w:val="000000" w:themeColor="text1"/>
          <w:sz w:val="22"/>
          <w:szCs w:val="22"/>
        </w:rPr>
      </w:pPr>
    </w:p>
    <w:p w14:paraId="3A21BB8A" w14:textId="509FD2B3" w:rsidR="021F216E" w:rsidRPr="00996142" w:rsidRDefault="021F216E" w:rsidP="021F216E">
      <w:pPr>
        <w:rPr>
          <w:rFonts w:ascii="Arial" w:eastAsia="Arial Nova" w:hAnsi="Arial" w:cs="Arial"/>
          <w:i/>
          <w:iCs/>
          <w:color w:val="000000" w:themeColor="text1"/>
          <w:sz w:val="22"/>
          <w:szCs w:val="22"/>
        </w:rPr>
      </w:pPr>
    </w:p>
    <w:p w14:paraId="369F26C7" w14:textId="17F82B93" w:rsidR="021F216E" w:rsidRPr="00996142" w:rsidRDefault="021F216E" w:rsidP="021F216E">
      <w:pPr>
        <w:rPr>
          <w:rFonts w:ascii="Arial" w:eastAsia="Arial Nova" w:hAnsi="Arial" w:cs="Arial"/>
          <w:i/>
          <w:iCs/>
          <w:color w:val="000000" w:themeColor="text1"/>
          <w:sz w:val="22"/>
          <w:szCs w:val="22"/>
        </w:rPr>
      </w:pPr>
    </w:p>
    <w:p w14:paraId="4461F1A2" w14:textId="1994D8FB" w:rsidR="021F216E" w:rsidRPr="00996142" w:rsidRDefault="021F216E" w:rsidP="021F216E">
      <w:pPr>
        <w:rPr>
          <w:rFonts w:ascii="Arial" w:eastAsia="Arial Nova" w:hAnsi="Arial" w:cs="Arial"/>
          <w:i/>
          <w:iCs/>
          <w:color w:val="000000" w:themeColor="text1"/>
          <w:sz w:val="22"/>
          <w:szCs w:val="22"/>
        </w:rPr>
      </w:pPr>
    </w:p>
    <w:p w14:paraId="38E47A2C" w14:textId="1B278BDD" w:rsidR="021F216E" w:rsidRPr="00996142" w:rsidRDefault="021F216E" w:rsidP="021F216E">
      <w:pPr>
        <w:rPr>
          <w:rFonts w:ascii="Arial" w:eastAsia="Arial Nova" w:hAnsi="Arial" w:cs="Arial"/>
          <w:i/>
          <w:iCs/>
          <w:color w:val="000000" w:themeColor="text1"/>
          <w:sz w:val="22"/>
          <w:szCs w:val="22"/>
        </w:rPr>
      </w:pPr>
    </w:p>
    <w:p w14:paraId="48B862CB" w14:textId="1C84FC47" w:rsidR="021F216E" w:rsidRPr="00996142" w:rsidRDefault="021F216E" w:rsidP="021F216E">
      <w:pPr>
        <w:rPr>
          <w:rFonts w:ascii="Arial" w:eastAsia="Arial Nova" w:hAnsi="Arial" w:cs="Arial"/>
          <w:i/>
          <w:iCs/>
          <w:color w:val="000000" w:themeColor="text1"/>
          <w:sz w:val="22"/>
          <w:szCs w:val="22"/>
        </w:rPr>
      </w:pPr>
    </w:p>
    <w:p w14:paraId="190E81BF" w14:textId="070A9DAD" w:rsidR="021F216E" w:rsidRPr="00996142" w:rsidRDefault="021F216E" w:rsidP="021F216E">
      <w:pPr>
        <w:rPr>
          <w:rFonts w:ascii="Arial" w:eastAsia="Arial Nova" w:hAnsi="Arial" w:cs="Arial"/>
          <w:i/>
          <w:iCs/>
          <w:color w:val="000000" w:themeColor="text1"/>
          <w:sz w:val="22"/>
          <w:szCs w:val="22"/>
        </w:rPr>
      </w:pPr>
    </w:p>
    <w:p w14:paraId="5E5B889B" w14:textId="766B075B" w:rsidR="021F216E" w:rsidRPr="00996142" w:rsidRDefault="021F216E" w:rsidP="021F216E">
      <w:pPr>
        <w:rPr>
          <w:rFonts w:ascii="Arial" w:eastAsia="Arial Nova" w:hAnsi="Arial" w:cs="Arial"/>
          <w:i/>
          <w:iCs/>
          <w:color w:val="000000" w:themeColor="text1"/>
          <w:sz w:val="22"/>
          <w:szCs w:val="22"/>
        </w:rPr>
      </w:pPr>
    </w:p>
    <w:p w14:paraId="7CED6C82" w14:textId="095ECB42" w:rsidR="021F216E" w:rsidRPr="00996142" w:rsidRDefault="021F216E" w:rsidP="021F216E">
      <w:pPr>
        <w:rPr>
          <w:rFonts w:ascii="Arial" w:eastAsia="Arial Nova" w:hAnsi="Arial" w:cs="Arial"/>
          <w:i/>
          <w:iCs/>
          <w:color w:val="000000" w:themeColor="text1"/>
          <w:sz w:val="22"/>
          <w:szCs w:val="22"/>
        </w:rPr>
      </w:pPr>
    </w:p>
    <w:p w14:paraId="3A223FB6" w14:textId="77777777" w:rsidR="00F7386C" w:rsidRPr="00996142" w:rsidRDefault="00F7386C" w:rsidP="021F216E">
      <w:pPr>
        <w:rPr>
          <w:rFonts w:ascii="Arial" w:eastAsia="Arial Nova" w:hAnsi="Arial" w:cs="Arial"/>
          <w:i/>
          <w:iCs/>
          <w:color w:val="000000" w:themeColor="text1"/>
          <w:sz w:val="22"/>
          <w:szCs w:val="22"/>
        </w:rPr>
      </w:pPr>
    </w:p>
    <w:p w14:paraId="78587690" w14:textId="62AA4B93" w:rsidR="32ADAAF6" w:rsidRPr="00996142" w:rsidRDefault="00B7418E"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lastRenderedPageBreak/>
        <w:t>Task 2 - Network Map and Rationale</w:t>
      </w:r>
    </w:p>
    <w:p w14:paraId="0FE39BA5" w14:textId="1BB46EB3" w:rsidR="021F216E" w:rsidRPr="00996142" w:rsidRDefault="006E6679" w:rsidP="021F216E">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 xml:space="preserve">Create a map of your own network considering career, support, social and community dimensions. </w:t>
      </w:r>
      <w:proofErr w:type="gramStart"/>
      <w:r w:rsidRPr="00996142">
        <w:rPr>
          <w:rFonts w:ascii="Arial" w:eastAsia="Arial Nova" w:hAnsi="Arial" w:cs="Arial"/>
          <w:i/>
          <w:iCs/>
          <w:color w:val="000000" w:themeColor="text1"/>
          <w:sz w:val="22"/>
          <w:szCs w:val="22"/>
        </w:rPr>
        <w:t>Additionally</w:t>
      </w:r>
      <w:proofErr w:type="gramEnd"/>
      <w:r w:rsidRPr="00996142">
        <w:rPr>
          <w:rFonts w:ascii="Arial" w:eastAsia="Arial Nova" w:hAnsi="Arial" w:cs="Arial"/>
          <w:i/>
          <w:iCs/>
          <w:color w:val="000000" w:themeColor="text1"/>
          <w:sz w:val="22"/>
          <w:szCs w:val="22"/>
        </w:rPr>
        <w:t xml:space="preserve"> you should provide a supporting rationale explaining and critically assessing this (200 words- 2 referenced sources).</w:t>
      </w:r>
    </w:p>
    <w:p w14:paraId="3D8C6656" w14:textId="3FAF5094" w:rsidR="002B65AA" w:rsidRPr="00996142" w:rsidRDefault="002B65AA" w:rsidP="021F216E">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drawing>
          <wp:inline distT="0" distB="0" distL="0" distR="0" wp14:anchorId="43B32145" wp14:editId="71633A60">
            <wp:extent cx="5943600" cy="3262630"/>
            <wp:effectExtent l="0" t="0" r="0" b="0"/>
            <wp:docPr id="209184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41586" name=""/>
                    <pic:cNvPicPr/>
                  </pic:nvPicPr>
                  <pic:blipFill>
                    <a:blip r:embed="rId11"/>
                    <a:stretch>
                      <a:fillRect/>
                    </a:stretch>
                  </pic:blipFill>
                  <pic:spPr>
                    <a:xfrm>
                      <a:off x="0" y="0"/>
                      <a:ext cx="5943600" cy="3262630"/>
                    </a:xfrm>
                    <a:prstGeom prst="rect">
                      <a:avLst/>
                    </a:prstGeom>
                  </pic:spPr>
                </pic:pic>
              </a:graphicData>
            </a:graphic>
          </wp:inline>
        </w:drawing>
      </w:r>
    </w:p>
    <w:p w14:paraId="5DD5BF14" w14:textId="7D506AA3" w:rsidR="021F216E" w:rsidRPr="00996142" w:rsidRDefault="007A6109"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 currently possess a hybrid network that combines a high-density personal core with broad, active social connections.  My core social capital is built on bonding ties, my work in our family business and my support system, my partner, three children and 5 close friends, provides essential emotional resilient (</w:t>
      </w:r>
      <w:r w:rsidR="00A11091" w:rsidRPr="00996142">
        <w:rPr>
          <w:rFonts w:ascii="Arial" w:eastAsia="Arial Nova" w:hAnsi="Arial" w:cs="Arial"/>
          <w:color w:val="000000" w:themeColor="text1"/>
          <w:sz w:val="22"/>
          <w:szCs w:val="22"/>
        </w:rPr>
        <w:t>Aldrich, 2012</w:t>
      </w:r>
      <w:r w:rsidRPr="00996142">
        <w:rPr>
          <w:rFonts w:ascii="Arial" w:eastAsia="Arial Nova" w:hAnsi="Arial" w:cs="Arial"/>
          <w:color w:val="000000" w:themeColor="text1"/>
          <w:sz w:val="22"/>
          <w:szCs w:val="22"/>
        </w:rPr>
        <w:t>)</w:t>
      </w:r>
      <w:r w:rsidR="00A11091" w:rsidRPr="00996142">
        <w:rPr>
          <w:rFonts w:ascii="Arial" w:eastAsia="Arial Nova" w:hAnsi="Arial" w:cs="Arial"/>
          <w:color w:val="000000" w:themeColor="text1"/>
          <w:sz w:val="22"/>
          <w:szCs w:val="22"/>
        </w:rPr>
        <w:t>.</w:t>
      </w:r>
      <w:r w:rsidRPr="00996142">
        <w:rPr>
          <w:rFonts w:ascii="Arial" w:eastAsia="Arial Nova" w:hAnsi="Arial" w:cs="Arial"/>
          <w:color w:val="000000" w:themeColor="text1"/>
          <w:sz w:val="22"/>
          <w:szCs w:val="22"/>
        </w:rPr>
        <w:t xml:space="preserve"> My community dimension is particularly strong and multi complex as my social life, church, and children’s schools are interconnected through shared events such as christenings, community gatherings and parent workshops. </w:t>
      </w:r>
    </w:p>
    <w:p w14:paraId="4176FECB" w14:textId="4293A1A6" w:rsidR="021F216E" w:rsidRPr="00996142" w:rsidRDefault="007A6109" w:rsidP="021F216E">
      <w:pPr>
        <w:rPr>
          <w:rFonts w:ascii="Arial" w:eastAsia="Arial Nova" w:hAnsi="Arial" w:cs="Arial"/>
          <w:i/>
          <w:iCs/>
          <w:color w:val="000000" w:themeColor="text1"/>
          <w:sz w:val="22"/>
          <w:szCs w:val="22"/>
        </w:rPr>
      </w:pPr>
      <w:r w:rsidRPr="00996142">
        <w:rPr>
          <w:rFonts w:ascii="Arial" w:eastAsia="Arial Nova" w:hAnsi="Arial" w:cs="Arial"/>
          <w:color w:val="000000" w:themeColor="text1"/>
          <w:sz w:val="22"/>
          <w:szCs w:val="22"/>
        </w:rPr>
        <w:t xml:space="preserve">However, a critical assessment reveals that while my social reach is wide through </w:t>
      </w:r>
      <w:r w:rsidR="00FF7235" w:rsidRPr="00996142">
        <w:rPr>
          <w:rFonts w:ascii="Arial" w:eastAsia="Arial Nova" w:hAnsi="Arial" w:cs="Arial"/>
          <w:color w:val="000000" w:themeColor="text1"/>
          <w:sz w:val="22"/>
          <w:szCs w:val="22"/>
        </w:rPr>
        <w:t>public facing role school</w:t>
      </w:r>
      <w:r w:rsidRPr="00996142">
        <w:rPr>
          <w:rFonts w:ascii="Arial" w:eastAsia="Arial Nova" w:hAnsi="Arial" w:cs="Arial"/>
          <w:color w:val="000000" w:themeColor="text1"/>
          <w:sz w:val="22"/>
          <w:szCs w:val="22"/>
        </w:rPr>
        <w:t xml:space="preserve"> and community-based activities, my linking capital connections to formal professionals and hierarchies are a weakness. According to Lin (2021), social capital consists of resources embedded into a social structure that are accessed and used in purposive actions. To address my lack of professional assets, I am considering accepting a Student Ambassador role. A strategic move to introduce a professional dimension, allowing me to build linking ties with university management and bridging ties with diverse student groups. This transition ensures my network</w:t>
      </w:r>
      <w:r w:rsidR="00D46ADD" w:rsidRPr="00996142">
        <w:rPr>
          <w:rFonts w:ascii="Arial" w:eastAsia="Arial Nova" w:hAnsi="Arial" w:cs="Arial"/>
          <w:color w:val="000000" w:themeColor="text1"/>
          <w:sz w:val="22"/>
          <w:szCs w:val="22"/>
        </w:rPr>
        <w:t>ing</w:t>
      </w:r>
      <w:r w:rsidRPr="00996142">
        <w:rPr>
          <w:rFonts w:ascii="Arial" w:eastAsia="Arial Nova" w:hAnsi="Arial" w:cs="Arial"/>
          <w:color w:val="000000" w:themeColor="text1"/>
          <w:sz w:val="22"/>
          <w:szCs w:val="22"/>
        </w:rPr>
        <w:t xml:space="preserve"> is not just socially active but professionally structured too, allowing me to develop an independent professional identity outside of my established family and community roles.</w:t>
      </w:r>
    </w:p>
    <w:p w14:paraId="09D1899C" w14:textId="037A19B1" w:rsidR="021F216E" w:rsidRPr="00996142" w:rsidRDefault="021F216E" w:rsidP="021F216E">
      <w:pPr>
        <w:rPr>
          <w:rFonts w:ascii="Arial" w:eastAsia="Arial Nova" w:hAnsi="Arial" w:cs="Arial"/>
          <w:i/>
          <w:iCs/>
          <w:color w:val="000000" w:themeColor="text1"/>
          <w:sz w:val="22"/>
          <w:szCs w:val="22"/>
        </w:rPr>
      </w:pPr>
    </w:p>
    <w:p w14:paraId="5C355DA1" w14:textId="77777777" w:rsidR="00F7386C" w:rsidRPr="00996142" w:rsidRDefault="00F7386C" w:rsidP="021F216E">
      <w:pPr>
        <w:rPr>
          <w:rFonts w:ascii="Arial" w:eastAsia="Arial Nova" w:hAnsi="Arial" w:cs="Arial"/>
          <w:i/>
          <w:iCs/>
          <w:color w:val="000000" w:themeColor="text1"/>
          <w:sz w:val="22"/>
          <w:szCs w:val="22"/>
        </w:rPr>
      </w:pPr>
    </w:p>
    <w:p w14:paraId="3D8E9ECA" w14:textId="4EF305E1" w:rsidR="32ADAAF6" w:rsidRPr="00996142" w:rsidRDefault="00B7418E"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lastRenderedPageBreak/>
        <w:t>Task 3- Blog</w:t>
      </w:r>
    </w:p>
    <w:p w14:paraId="668F8137" w14:textId="02BD408E" w:rsidR="021F216E" w:rsidRPr="00996142" w:rsidRDefault="003D2038" w:rsidP="021F216E">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Write a blog exploring a current topic or issue of your choice within the health and social care sector in the UK. The purpose of this is to inform a specific target audience of your choosing (300 words)</w:t>
      </w:r>
    </w:p>
    <w:p w14:paraId="1422809C" w14:textId="6671066D" w:rsidR="021F216E" w:rsidRPr="00996142" w:rsidRDefault="008618C3"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Mind the Gap: Why 2026 is a Turning Point in Young Adults Mental Health.</w:t>
      </w:r>
    </w:p>
    <w:p w14:paraId="22EA938F" w14:textId="6D404D8C" w:rsidR="008618C3" w:rsidRPr="00996142" w:rsidRDefault="008618C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For many young adults, turning 18 may feel less of a celebration and more of a cliff edge. In the health sector, this is where many children transition from child centred support (CAMHS) to adult services. Where too often they fall between the gaps. </w:t>
      </w:r>
    </w:p>
    <w:p w14:paraId="3512FABB" w14:textId="0C066B15" w:rsidR="008618C3" w:rsidRPr="00996142" w:rsidRDefault="008618C3"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The Growing Challenge</w:t>
      </w:r>
    </w:p>
    <w:p w14:paraId="4E790550" w14:textId="49192821" w:rsidR="008618C3" w:rsidRPr="00996142" w:rsidRDefault="008618C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Recent data from The Health Foundation (2024) highlights a stark reality, the </w:t>
      </w:r>
      <w:r w:rsidR="00B955DF" w:rsidRPr="00996142">
        <w:rPr>
          <w:rFonts w:ascii="Arial" w:eastAsia="Arial Nova" w:hAnsi="Arial" w:cs="Arial"/>
          <w:color w:val="000000" w:themeColor="text1"/>
          <w:sz w:val="22"/>
          <w:szCs w:val="22"/>
        </w:rPr>
        <w:t>proportion</w:t>
      </w:r>
      <w:r w:rsidRPr="00996142">
        <w:rPr>
          <w:rFonts w:ascii="Arial" w:eastAsia="Arial Nova" w:hAnsi="Arial" w:cs="Arial"/>
          <w:color w:val="000000" w:themeColor="text1"/>
          <w:sz w:val="22"/>
          <w:szCs w:val="22"/>
        </w:rPr>
        <w:t xml:space="preserve"> of young people (aged 17-19) </w:t>
      </w:r>
      <w:r w:rsidR="002A5988" w:rsidRPr="00996142">
        <w:rPr>
          <w:rFonts w:ascii="Arial" w:eastAsia="Arial Nova" w:hAnsi="Arial" w:cs="Arial"/>
          <w:color w:val="000000" w:themeColor="text1"/>
          <w:sz w:val="22"/>
          <w:szCs w:val="22"/>
        </w:rPr>
        <w:t>with</w:t>
      </w:r>
      <w:r w:rsidRPr="00996142">
        <w:rPr>
          <w:rFonts w:ascii="Arial" w:eastAsia="Arial Nova" w:hAnsi="Arial" w:cs="Arial"/>
          <w:color w:val="000000" w:themeColor="text1"/>
          <w:sz w:val="22"/>
          <w:szCs w:val="22"/>
        </w:rPr>
        <w:t xml:space="preserve"> a probable mental disorder has surged to over 23%</w:t>
      </w:r>
      <w:r w:rsidR="009E392B" w:rsidRPr="00996142">
        <w:rPr>
          <w:rFonts w:ascii="Arial" w:eastAsia="Arial Nova" w:hAnsi="Arial" w:cs="Arial"/>
          <w:color w:val="000000" w:themeColor="text1"/>
          <w:sz w:val="22"/>
          <w:szCs w:val="22"/>
        </w:rPr>
        <w:t>. Locally Birmingham faces even greater pressure, according to Birmingham City Council Health Strategy, the city has even higher than average prevalence of depression and anxiety compared to the rest of England.</w:t>
      </w:r>
    </w:p>
    <w:p w14:paraId="3E3A80FC" w14:textId="30BA5287" w:rsidR="009E392B" w:rsidRPr="00996142" w:rsidRDefault="009E392B"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 xml:space="preserve">Local Innovations, The Birmingham “Drop-In” Model </w:t>
      </w:r>
    </w:p>
    <w:p w14:paraId="6E711477" w14:textId="2EC6E479" w:rsidR="021F216E" w:rsidRPr="00996142" w:rsidRDefault="009E392B"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To combat this, our region is moving toward “low barrier” support. A prime example is the Pause Hub located near Birmingham’s Bullring. Run by Forward Thinking </w:t>
      </w:r>
      <w:r w:rsidR="002A5988" w:rsidRPr="00996142">
        <w:rPr>
          <w:rFonts w:ascii="Arial" w:eastAsia="Arial Nova" w:hAnsi="Arial" w:cs="Arial"/>
          <w:color w:val="000000" w:themeColor="text1"/>
          <w:sz w:val="22"/>
          <w:szCs w:val="22"/>
        </w:rPr>
        <w:t>Birmingham (</w:t>
      </w:r>
      <w:r w:rsidRPr="00996142">
        <w:rPr>
          <w:rFonts w:ascii="Arial" w:eastAsia="Arial Nova" w:hAnsi="Arial" w:cs="Arial"/>
          <w:color w:val="000000" w:themeColor="text1"/>
          <w:sz w:val="22"/>
          <w:szCs w:val="22"/>
        </w:rPr>
        <w:t>2026), this service recently became part of a new “all-age” integrated system designed to ensure</w:t>
      </w:r>
      <w:r w:rsidR="006F1803" w:rsidRPr="00996142">
        <w:rPr>
          <w:rFonts w:ascii="Arial" w:eastAsia="Arial Nova" w:hAnsi="Arial" w:cs="Arial"/>
          <w:color w:val="000000" w:themeColor="text1"/>
          <w:sz w:val="22"/>
          <w:szCs w:val="22"/>
        </w:rPr>
        <w:t>:</w:t>
      </w:r>
    </w:p>
    <w:p w14:paraId="324BE657" w14:textId="6E405EA1" w:rsidR="006F1803" w:rsidRPr="00996142" w:rsidRDefault="006F1803" w:rsidP="006F1803">
      <w:pPr>
        <w:pStyle w:val="ListParagraph"/>
        <w:numPr>
          <w:ilvl w:val="0"/>
          <w:numId w:val="4"/>
        </w:num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No “Cliff-Edges”: B</w:t>
      </w:r>
      <w:r w:rsidR="002A5988" w:rsidRPr="00996142">
        <w:rPr>
          <w:rFonts w:ascii="Arial" w:eastAsia="Arial Nova" w:hAnsi="Arial" w:cs="Arial"/>
          <w:color w:val="000000" w:themeColor="text1"/>
          <w:sz w:val="22"/>
          <w:szCs w:val="22"/>
        </w:rPr>
        <w:t>y serving ages 0-25, the hub ensures continuity of care during vital transition into adulthood.</w:t>
      </w:r>
    </w:p>
    <w:p w14:paraId="30627C7F" w14:textId="515B684C" w:rsidR="002A5988" w:rsidRPr="00996142" w:rsidRDefault="002A5988" w:rsidP="006F1803">
      <w:pPr>
        <w:pStyle w:val="ListParagraph"/>
        <w:numPr>
          <w:ilvl w:val="0"/>
          <w:numId w:val="4"/>
        </w:num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Immediate Access: Young people can “drop-in” without a GP referral, bypassing long waiting lists.</w:t>
      </w:r>
    </w:p>
    <w:p w14:paraId="014775CA" w14:textId="4BE6E605" w:rsidR="002A5988" w:rsidRPr="00996142" w:rsidRDefault="002A5988" w:rsidP="006F1803">
      <w:pPr>
        <w:pStyle w:val="ListParagraph"/>
        <w:numPr>
          <w:ilvl w:val="0"/>
          <w:numId w:val="4"/>
        </w:num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Stigma-Free Care: By placing support on the high-street, care becomes as normal as a coffee date.</w:t>
      </w:r>
    </w:p>
    <w:p w14:paraId="1D9D4CF0" w14:textId="660B4394" w:rsidR="002A5988" w:rsidRPr="00996142" w:rsidRDefault="002A5988" w:rsidP="002A5988">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Your Voice Matters</w:t>
      </w:r>
    </w:p>
    <w:p w14:paraId="1A13057F" w14:textId="7D020C86" w:rsidR="002A5988" w:rsidRPr="00996142" w:rsidRDefault="002A5988" w:rsidP="002A5988">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Mental health is a vital sign of a healthy society. Innovations like </w:t>
      </w:r>
      <w:r w:rsidR="00B955DF" w:rsidRPr="00996142">
        <w:rPr>
          <w:rFonts w:ascii="Arial" w:eastAsia="Arial Nova" w:hAnsi="Arial" w:cs="Arial"/>
          <w:color w:val="000000" w:themeColor="text1"/>
          <w:sz w:val="22"/>
          <w:szCs w:val="22"/>
        </w:rPr>
        <w:t xml:space="preserve">the </w:t>
      </w:r>
      <w:r w:rsidRPr="00996142">
        <w:rPr>
          <w:rFonts w:ascii="Arial" w:eastAsia="Arial Nova" w:hAnsi="Arial" w:cs="Arial"/>
          <w:color w:val="000000" w:themeColor="text1"/>
          <w:sz w:val="22"/>
          <w:szCs w:val="22"/>
        </w:rPr>
        <w:t xml:space="preserve">Pause Hub prove that when we bring care to where young people </w:t>
      </w:r>
      <w:r w:rsidR="00B955DF" w:rsidRPr="00996142">
        <w:rPr>
          <w:rFonts w:ascii="Arial" w:eastAsia="Arial Nova" w:hAnsi="Arial" w:cs="Arial"/>
          <w:color w:val="000000" w:themeColor="text1"/>
          <w:sz w:val="22"/>
          <w:szCs w:val="22"/>
        </w:rPr>
        <w:t>are</w:t>
      </w:r>
      <w:r w:rsidRPr="00996142">
        <w:rPr>
          <w:rFonts w:ascii="Arial" w:eastAsia="Arial Nova" w:hAnsi="Arial" w:cs="Arial"/>
          <w:color w:val="000000" w:themeColor="text1"/>
          <w:sz w:val="22"/>
          <w:szCs w:val="22"/>
        </w:rPr>
        <w:t>, we save lives</w:t>
      </w:r>
    </w:p>
    <w:p w14:paraId="6292ECD4" w14:textId="0B81091B" w:rsidR="002A5988" w:rsidRPr="00996142" w:rsidRDefault="002A5988" w:rsidP="002A5988">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What do you think? Should mental health “drop-ins” be standard in every city centre? Join the conversation </w:t>
      </w:r>
      <w:r w:rsidR="00B955DF" w:rsidRPr="00996142">
        <w:rPr>
          <w:rFonts w:ascii="Arial" w:eastAsia="Arial Nova" w:hAnsi="Arial" w:cs="Arial"/>
          <w:color w:val="000000" w:themeColor="text1"/>
          <w:sz w:val="22"/>
          <w:szCs w:val="22"/>
        </w:rPr>
        <w:t>and</w:t>
      </w:r>
      <w:r w:rsidRPr="00996142">
        <w:rPr>
          <w:rFonts w:ascii="Arial" w:eastAsia="Arial Nova" w:hAnsi="Arial" w:cs="Arial"/>
          <w:color w:val="000000" w:themeColor="text1"/>
          <w:sz w:val="22"/>
          <w:szCs w:val="22"/>
        </w:rPr>
        <w:t xml:space="preserve"> visit The King’s fund (2026) for more on social care reform. </w:t>
      </w:r>
    </w:p>
    <w:p w14:paraId="5D3DC063" w14:textId="34CA2969" w:rsidR="021F216E" w:rsidRPr="00996142" w:rsidRDefault="021F216E" w:rsidP="021F216E">
      <w:pPr>
        <w:rPr>
          <w:rFonts w:ascii="Arial" w:eastAsia="Arial Nova" w:hAnsi="Arial" w:cs="Arial"/>
          <w:color w:val="000000" w:themeColor="text1"/>
          <w:sz w:val="22"/>
          <w:szCs w:val="22"/>
        </w:rPr>
      </w:pPr>
    </w:p>
    <w:p w14:paraId="6F1DB268" w14:textId="7AC6542B" w:rsidR="021F216E" w:rsidRPr="00996142" w:rsidRDefault="021F216E" w:rsidP="021F216E">
      <w:pPr>
        <w:rPr>
          <w:rFonts w:ascii="Arial" w:eastAsia="Arial Nova" w:hAnsi="Arial" w:cs="Arial"/>
          <w:color w:val="000000" w:themeColor="text1"/>
          <w:sz w:val="22"/>
          <w:szCs w:val="22"/>
        </w:rPr>
      </w:pPr>
    </w:p>
    <w:p w14:paraId="3182567B" w14:textId="27697724" w:rsidR="021F216E" w:rsidRPr="00996142" w:rsidRDefault="021F216E" w:rsidP="021F216E">
      <w:pPr>
        <w:rPr>
          <w:rFonts w:ascii="Arial" w:eastAsia="Arial Nova" w:hAnsi="Arial" w:cs="Arial"/>
          <w:color w:val="000000" w:themeColor="text1"/>
          <w:sz w:val="22"/>
          <w:szCs w:val="22"/>
        </w:rPr>
      </w:pPr>
    </w:p>
    <w:p w14:paraId="042FCC6C" w14:textId="2381BBC7" w:rsidR="021F216E" w:rsidRPr="00996142" w:rsidRDefault="021F216E" w:rsidP="021F216E">
      <w:pPr>
        <w:rPr>
          <w:rFonts w:ascii="Arial" w:eastAsia="Arial Nova" w:hAnsi="Arial" w:cs="Arial"/>
          <w:color w:val="000000" w:themeColor="text1"/>
          <w:sz w:val="22"/>
          <w:szCs w:val="22"/>
        </w:rPr>
      </w:pPr>
    </w:p>
    <w:p w14:paraId="27CAEA4C" w14:textId="77777777" w:rsidR="00F7386C" w:rsidRPr="00996142" w:rsidRDefault="00F7386C" w:rsidP="021F216E">
      <w:pPr>
        <w:rPr>
          <w:rFonts w:ascii="Arial" w:eastAsia="Arial Nova" w:hAnsi="Arial" w:cs="Arial"/>
          <w:color w:val="000000" w:themeColor="text1"/>
          <w:sz w:val="22"/>
          <w:szCs w:val="22"/>
        </w:rPr>
      </w:pPr>
    </w:p>
    <w:p w14:paraId="7E7EEBF1" w14:textId="0655E1FA" w:rsidR="79E626CA" w:rsidRPr="00996142" w:rsidRDefault="79E626CA"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lastRenderedPageBreak/>
        <w:t>Task</w:t>
      </w:r>
      <w:r w:rsidR="00B7418E" w:rsidRPr="00996142">
        <w:rPr>
          <w:rFonts w:ascii="Arial" w:eastAsia="Arial Nova" w:hAnsi="Arial" w:cs="Arial"/>
          <w:b/>
          <w:bCs/>
          <w:color w:val="000000" w:themeColor="text1"/>
          <w:sz w:val="22"/>
          <w:szCs w:val="22"/>
        </w:rPr>
        <w:t xml:space="preserve"> 4- NHS Equality, Diversity and Inclusion Quiz</w:t>
      </w:r>
      <w:r w:rsidR="003D2038" w:rsidRPr="00996142">
        <w:rPr>
          <w:rFonts w:ascii="Arial" w:eastAsia="Arial Nova" w:hAnsi="Arial" w:cs="Arial"/>
          <w:b/>
          <w:bCs/>
          <w:color w:val="000000" w:themeColor="text1"/>
          <w:sz w:val="22"/>
          <w:szCs w:val="22"/>
        </w:rPr>
        <w:t xml:space="preserve"> (250 words equivalent)</w:t>
      </w:r>
    </w:p>
    <w:p w14:paraId="7B1FB0F8" w14:textId="201FB1EE"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What is the primary goal of the NHS Equality, Diversity, and Inclusion Improvement Plan?</w:t>
      </w:r>
      <w:r w:rsidRPr="00996142">
        <w:rPr>
          <w:rFonts w:ascii="Arial" w:eastAsia="Times New Roman" w:hAnsi="Arial" w:cs="Arial"/>
          <w:sz w:val="22"/>
          <w:szCs w:val="22"/>
        </w:rPr>
        <w:br/>
      </w:r>
      <w:r w:rsidRPr="00996142">
        <w:rPr>
          <w:rFonts w:ascii="Arial" w:eastAsia="Times New Roman" w:hAnsi="Arial" w:cs="Arial"/>
          <w:i/>
          <w:iCs/>
          <w:sz w:val="22"/>
          <w:szCs w:val="22"/>
        </w:rPr>
        <w:t xml:space="preserve">(Answer in </w:t>
      </w:r>
      <w:r w:rsidR="003D2038" w:rsidRPr="00996142">
        <w:rPr>
          <w:rFonts w:ascii="Arial" w:eastAsia="Times New Roman" w:hAnsi="Arial" w:cs="Arial"/>
          <w:i/>
          <w:iCs/>
          <w:sz w:val="22"/>
          <w:szCs w:val="22"/>
        </w:rPr>
        <w:t>one or</w:t>
      </w:r>
      <w:r w:rsidRPr="00996142">
        <w:rPr>
          <w:rFonts w:ascii="Arial" w:eastAsia="Times New Roman" w:hAnsi="Arial" w:cs="Arial"/>
          <w:i/>
          <w:iCs/>
          <w:sz w:val="22"/>
          <w:szCs w:val="22"/>
        </w:rPr>
        <w:t xml:space="preserve"> two sentences.)</w:t>
      </w:r>
    </w:p>
    <w:p w14:paraId="71D5E49C" w14:textId="77777777" w:rsidR="00020737" w:rsidRPr="00996142" w:rsidRDefault="00020737" w:rsidP="00020737">
      <w:pPr>
        <w:pStyle w:val="ListParagraph"/>
        <w:spacing w:before="100" w:beforeAutospacing="1" w:after="100" w:afterAutospacing="1" w:line="240" w:lineRule="auto"/>
        <w:rPr>
          <w:rFonts w:ascii="Arial" w:eastAsia="Times New Roman" w:hAnsi="Arial" w:cs="Arial"/>
          <w:sz w:val="22"/>
          <w:szCs w:val="22"/>
        </w:rPr>
      </w:pPr>
    </w:p>
    <w:p w14:paraId="708DB7F9" w14:textId="5C5AD085" w:rsidR="007A0958" w:rsidRPr="00996142" w:rsidRDefault="007A0958" w:rsidP="007A0958">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The primary goal is to foster a more inclusive and equitable workplace culture that improves the experience of all staff. By addressing systemic inequalities and diversifying leadership, the plan aims to ensure that the NHS can better attract and retain talent, ultimately leading to improved patient care and outcomes.</w:t>
      </w:r>
    </w:p>
    <w:p w14:paraId="09D502EC"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4BDDCFB5"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17762088" w14:textId="77777777" w:rsidR="0074551A" w:rsidRPr="00996142" w:rsidRDefault="0074551A" w:rsidP="0074551A">
      <w:pPr>
        <w:spacing w:before="100" w:beforeAutospacing="1" w:after="100" w:afterAutospacing="1" w:line="240" w:lineRule="auto"/>
        <w:ind w:left="720"/>
        <w:rPr>
          <w:rFonts w:ascii="Arial" w:eastAsia="Times New Roman" w:hAnsi="Arial" w:cs="Arial"/>
          <w:sz w:val="22"/>
          <w:szCs w:val="22"/>
        </w:rPr>
      </w:pPr>
    </w:p>
    <w:p w14:paraId="29CAC9B7"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How does the NHS EDI Improvement Plan propose to tackle the gender pay gap?</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774CE7EB" w14:textId="77777777" w:rsidR="00020737" w:rsidRPr="00996142" w:rsidRDefault="00020737" w:rsidP="00020737">
      <w:pPr>
        <w:pStyle w:val="ListParagraph"/>
        <w:spacing w:before="100" w:beforeAutospacing="1" w:after="100" w:afterAutospacing="1" w:line="240" w:lineRule="auto"/>
        <w:rPr>
          <w:rFonts w:ascii="Arial" w:eastAsia="Times New Roman" w:hAnsi="Arial" w:cs="Arial"/>
          <w:sz w:val="22"/>
          <w:szCs w:val="22"/>
        </w:rPr>
      </w:pPr>
    </w:p>
    <w:p w14:paraId="26899BBF" w14:textId="4225FB80" w:rsidR="00020737" w:rsidRPr="00996142" w:rsidRDefault="00020737" w:rsidP="00020737">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 xml:space="preserve">The plan proposes tackling the gender pay gap by implementing flexible working policies from day one employment to support work life balance and career progression. It also focuses on removing bias from recruitment and promotion processes to ensure woman have equitable access to </w:t>
      </w:r>
      <w:proofErr w:type="spellStart"/>
      <w:r w:rsidRPr="00996142">
        <w:rPr>
          <w:rFonts w:ascii="Arial" w:eastAsia="Times New Roman" w:hAnsi="Arial" w:cs="Arial"/>
          <w:sz w:val="22"/>
          <w:szCs w:val="22"/>
        </w:rPr>
        <w:t>sinior</w:t>
      </w:r>
      <w:proofErr w:type="spellEnd"/>
      <w:r w:rsidRPr="00996142">
        <w:rPr>
          <w:rFonts w:ascii="Arial" w:eastAsia="Times New Roman" w:hAnsi="Arial" w:cs="Arial"/>
          <w:sz w:val="22"/>
          <w:szCs w:val="22"/>
        </w:rPr>
        <w:t>, higher paid leadership roles.</w:t>
      </w:r>
    </w:p>
    <w:p w14:paraId="63A92FD2" w14:textId="77777777" w:rsidR="0074551A" w:rsidRPr="00996142" w:rsidRDefault="0074551A" w:rsidP="0074551A">
      <w:pPr>
        <w:spacing w:before="100" w:beforeAutospacing="1" w:after="100" w:afterAutospacing="1" w:line="240" w:lineRule="auto"/>
        <w:rPr>
          <w:rFonts w:ascii="Arial" w:eastAsia="Times New Roman" w:hAnsi="Arial" w:cs="Arial"/>
          <w:sz w:val="22"/>
          <w:szCs w:val="22"/>
        </w:rPr>
      </w:pPr>
    </w:p>
    <w:p w14:paraId="6C9C69EC" w14:textId="77777777" w:rsidR="0074551A" w:rsidRPr="00996142" w:rsidRDefault="0074551A" w:rsidP="0074551A">
      <w:pPr>
        <w:spacing w:before="100" w:beforeAutospacing="1" w:after="100" w:afterAutospacing="1" w:line="240" w:lineRule="auto"/>
        <w:ind w:left="1440"/>
        <w:rPr>
          <w:rFonts w:ascii="Arial" w:eastAsia="Times New Roman" w:hAnsi="Arial" w:cs="Arial"/>
          <w:sz w:val="22"/>
          <w:szCs w:val="22"/>
        </w:rPr>
      </w:pPr>
    </w:p>
    <w:p w14:paraId="47986C62"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What is meant by the term ‘intersectionality’ as used in the NHS EDI Improvement Plan?</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41CED4E8" w14:textId="77777777" w:rsidR="00020737" w:rsidRPr="00996142" w:rsidRDefault="00020737" w:rsidP="00020737">
      <w:pPr>
        <w:pStyle w:val="ListParagraph"/>
        <w:spacing w:before="100" w:beforeAutospacing="1" w:after="100" w:afterAutospacing="1" w:line="240" w:lineRule="auto"/>
        <w:rPr>
          <w:rFonts w:ascii="Arial" w:eastAsia="Times New Roman" w:hAnsi="Arial" w:cs="Arial"/>
          <w:b/>
          <w:bCs/>
          <w:sz w:val="22"/>
          <w:szCs w:val="22"/>
        </w:rPr>
      </w:pPr>
    </w:p>
    <w:p w14:paraId="14504CBE" w14:textId="1761EA66" w:rsidR="00020737" w:rsidRPr="00996142" w:rsidRDefault="00020737" w:rsidP="00020737">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In the context of the NHS EDI Improve</w:t>
      </w:r>
      <w:r w:rsidR="006E4FB9" w:rsidRPr="00996142">
        <w:rPr>
          <w:rFonts w:ascii="Arial" w:eastAsia="Times New Roman" w:hAnsi="Arial" w:cs="Arial"/>
          <w:sz w:val="22"/>
          <w:szCs w:val="22"/>
        </w:rPr>
        <w:t>ment Plan, intersectionality refers to the understanding that staff may possess multiple protected characteristics (such as race, gender, and disability) that overlap to create unique, cumulative experiences of discrimination or advantage. The plan uses this lens to ensure that inclusion efforts don’t just treat these identities in isolation, but by addressing the complex, layered barriers individuals face.</w:t>
      </w:r>
    </w:p>
    <w:p w14:paraId="3D82C9F0" w14:textId="77777777" w:rsidR="0074551A" w:rsidRPr="00996142" w:rsidRDefault="0074551A" w:rsidP="0074551A">
      <w:pPr>
        <w:spacing w:before="100" w:beforeAutospacing="1" w:after="100" w:afterAutospacing="1" w:line="240" w:lineRule="auto"/>
        <w:rPr>
          <w:rFonts w:ascii="Arial" w:eastAsia="Times New Roman" w:hAnsi="Arial" w:cs="Arial"/>
          <w:sz w:val="22"/>
          <w:szCs w:val="22"/>
        </w:rPr>
      </w:pPr>
    </w:p>
    <w:p w14:paraId="5D89C9F6"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0A15D10A" w14:textId="77777777" w:rsidR="0074551A" w:rsidRPr="00996142" w:rsidRDefault="0074551A" w:rsidP="0074551A">
      <w:pPr>
        <w:spacing w:before="100" w:beforeAutospacing="1" w:after="100" w:afterAutospacing="1" w:line="240" w:lineRule="auto"/>
        <w:ind w:left="1440"/>
        <w:rPr>
          <w:rFonts w:ascii="Arial" w:eastAsia="Times New Roman" w:hAnsi="Arial" w:cs="Arial"/>
          <w:sz w:val="22"/>
          <w:szCs w:val="22"/>
        </w:rPr>
      </w:pPr>
    </w:p>
    <w:p w14:paraId="02012AFA"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Why is it important for the NHS to create a psychologically safe work environment?</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01DA7118"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4316902" w14:textId="0498B637" w:rsidR="0074551A" w:rsidRPr="00996142" w:rsidRDefault="006E4FB9" w:rsidP="0074551A">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lastRenderedPageBreak/>
        <w:t>Creating a psychologically safe environment is vital because it empowers staff to speak up about concerns, errors, or new ideas without fear of blame, which is essential for patient safety and continuous learning</w:t>
      </w:r>
      <w:r w:rsidR="00D654F5" w:rsidRPr="00996142">
        <w:rPr>
          <w:rFonts w:ascii="Arial" w:eastAsia="Times New Roman" w:hAnsi="Arial" w:cs="Arial"/>
          <w:sz w:val="22"/>
          <w:szCs w:val="22"/>
        </w:rPr>
        <w:t>. When staff feel safe to be themselves, it reduces burnout and fosters a culture of belonging and innovation that directly improves the quality of care provided.</w:t>
      </w:r>
    </w:p>
    <w:p w14:paraId="6696408B" w14:textId="77777777" w:rsidR="0074551A" w:rsidRPr="00996142" w:rsidRDefault="0074551A" w:rsidP="0074551A">
      <w:pPr>
        <w:spacing w:before="100" w:beforeAutospacing="1" w:after="100" w:afterAutospacing="1" w:line="240" w:lineRule="auto"/>
        <w:ind w:left="1440"/>
        <w:rPr>
          <w:rFonts w:ascii="Arial" w:eastAsia="Times New Roman" w:hAnsi="Arial" w:cs="Arial"/>
          <w:sz w:val="22"/>
          <w:szCs w:val="22"/>
        </w:rPr>
      </w:pPr>
    </w:p>
    <w:p w14:paraId="2D37105B" w14:textId="344DAEA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How does the NHS EDI Improvement Plan suggest improving the experience of internationally recruited staff?</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r w:rsidR="0060061A" w:rsidRPr="00996142">
        <w:rPr>
          <w:rFonts w:ascii="Arial" w:eastAsia="Times New Roman" w:hAnsi="Arial" w:cs="Arial"/>
          <w:i/>
          <w:iCs/>
          <w:sz w:val="22"/>
          <w:szCs w:val="22"/>
        </w:rPr>
        <w:t>)</w:t>
      </w:r>
    </w:p>
    <w:p w14:paraId="54C13D73" w14:textId="77777777" w:rsidR="0060061A" w:rsidRPr="00996142" w:rsidRDefault="0060061A" w:rsidP="0060061A">
      <w:pPr>
        <w:pStyle w:val="ListParagraph"/>
        <w:spacing w:before="100" w:beforeAutospacing="1" w:after="100" w:afterAutospacing="1" w:line="240" w:lineRule="auto"/>
        <w:rPr>
          <w:rFonts w:ascii="Arial" w:eastAsia="Times New Roman" w:hAnsi="Arial" w:cs="Arial"/>
          <w:sz w:val="22"/>
          <w:szCs w:val="22"/>
        </w:rPr>
      </w:pPr>
    </w:p>
    <w:p w14:paraId="347B3033" w14:textId="3DFC97A6" w:rsidR="0074551A" w:rsidRPr="00996142" w:rsidRDefault="00D654F5" w:rsidP="0074551A">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 xml:space="preserve">The NHS EDI Improvement plan suggests improving the </w:t>
      </w:r>
      <w:r w:rsidR="004B7685" w:rsidRPr="00996142">
        <w:rPr>
          <w:rFonts w:ascii="Arial" w:eastAsia="Times New Roman" w:hAnsi="Arial" w:cs="Arial"/>
          <w:sz w:val="22"/>
          <w:szCs w:val="22"/>
        </w:rPr>
        <w:t xml:space="preserve">experience of internally recruited staff by providing comprehensive inductions and pastoral support addressing professional and personal transitions. It </w:t>
      </w:r>
      <w:r w:rsidR="0060061A" w:rsidRPr="00996142">
        <w:rPr>
          <w:rFonts w:ascii="Arial" w:eastAsia="Times New Roman" w:hAnsi="Arial" w:cs="Arial"/>
          <w:sz w:val="22"/>
          <w:szCs w:val="22"/>
        </w:rPr>
        <w:t xml:space="preserve">mandates organisations create an inclusive environment where staff have equitable access to career development and are protected from harassment and discrimination. </w:t>
      </w:r>
    </w:p>
    <w:p w14:paraId="74F4F6C1"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4AB4F55" w14:textId="77777777" w:rsidR="0074551A" w:rsidRPr="00996142" w:rsidRDefault="0074551A" w:rsidP="0074551A">
      <w:pPr>
        <w:spacing w:before="100" w:beforeAutospacing="1" w:after="100" w:afterAutospacing="1" w:line="240" w:lineRule="auto"/>
        <w:rPr>
          <w:rFonts w:ascii="Arial" w:eastAsia="Times New Roman" w:hAnsi="Arial" w:cs="Arial"/>
          <w:sz w:val="22"/>
          <w:szCs w:val="22"/>
        </w:rPr>
      </w:pPr>
    </w:p>
    <w:p w14:paraId="6B0F6E95" w14:textId="31EF47DE"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What role does leadership play in advancing EDI objectives according to the NHS Improvement Plan?</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4A1229F6"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21BAA19E" w14:textId="3955DCE3" w:rsidR="0060061A" w:rsidRPr="00996142" w:rsidRDefault="0060061A" w:rsidP="0060061A">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 xml:space="preserve">The NHS EDI Improvement Plan identifies leadership as the primary driver for change, requiring senior leaders to be personally accountable for embedding EDI into the core strategy of </w:t>
      </w:r>
      <w:r w:rsidR="000C513A" w:rsidRPr="00996142">
        <w:rPr>
          <w:rFonts w:ascii="Arial" w:eastAsia="Times New Roman" w:hAnsi="Arial" w:cs="Arial"/>
          <w:sz w:val="22"/>
          <w:szCs w:val="22"/>
        </w:rPr>
        <w:t>their</w:t>
      </w:r>
      <w:r w:rsidRPr="00996142">
        <w:rPr>
          <w:rFonts w:ascii="Arial" w:eastAsia="Times New Roman" w:hAnsi="Arial" w:cs="Arial"/>
          <w:sz w:val="22"/>
          <w:szCs w:val="22"/>
        </w:rPr>
        <w:t xml:space="preserve"> organisatio</w:t>
      </w:r>
      <w:r w:rsidR="000C513A" w:rsidRPr="00996142">
        <w:rPr>
          <w:rFonts w:ascii="Arial" w:eastAsia="Times New Roman" w:hAnsi="Arial" w:cs="Arial"/>
          <w:sz w:val="22"/>
          <w:szCs w:val="22"/>
        </w:rPr>
        <w:t xml:space="preserve">ns. By </w:t>
      </w:r>
      <w:proofErr w:type="spellStart"/>
      <w:r w:rsidR="000C513A" w:rsidRPr="00996142">
        <w:rPr>
          <w:rFonts w:ascii="Arial" w:eastAsia="Times New Roman" w:hAnsi="Arial" w:cs="Arial"/>
          <w:sz w:val="22"/>
          <w:szCs w:val="22"/>
        </w:rPr>
        <w:t>modeling</w:t>
      </w:r>
      <w:proofErr w:type="spellEnd"/>
      <w:r w:rsidR="000C513A" w:rsidRPr="00996142">
        <w:rPr>
          <w:rFonts w:ascii="Arial" w:eastAsia="Times New Roman" w:hAnsi="Arial" w:cs="Arial"/>
          <w:sz w:val="22"/>
          <w:szCs w:val="22"/>
        </w:rPr>
        <w:t xml:space="preserve"> inclusive </w:t>
      </w:r>
      <w:proofErr w:type="spellStart"/>
      <w:r w:rsidR="000C513A" w:rsidRPr="00996142">
        <w:rPr>
          <w:rFonts w:ascii="Arial" w:eastAsia="Times New Roman" w:hAnsi="Arial" w:cs="Arial"/>
          <w:sz w:val="22"/>
          <w:szCs w:val="22"/>
        </w:rPr>
        <w:t>behaviors</w:t>
      </w:r>
      <w:proofErr w:type="spellEnd"/>
      <w:r w:rsidR="000C513A" w:rsidRPr="00996142">
        <w:rPr>
          <w:rFonts w:ascii="Arial" w:eastAsia="Times New Roman" w:hAnsi="Arial" w:cs="Arial"/>
          <w:sz w:val="22"/>
          <w:szCs w:val="22"/>
        </w:rPr>
        <w:t xml:space="preserve"> and being measured against specific EDI performance objectives, leaders ensure that diversity and inclusion are treated </w:t>
      </w:r>
      <w:r w:rsidR="00CC6228" w:rsidRPr="00996142">
        <w:rPr>
          <w:rFonts w:ascii="Arial" w:eastAsia="Times New Roman" w:hAnsi="Arial" w:cs="Arial"/>
          <w:sz w:val="22"/>
          <w:szCs w:val="22"/>
        </w:rPr>
        <w:t xml:space="preserve">as </w:t>
      </w:r>
      <w:proofErr w:type="gramStart"/>
      <w:r w:rsidR="00CC6228" w:rsidRPr="00996142">
        <w:rPr>
          <w:rFonts w:ascii="Arial" w:eastAsia="Times New Roman" w:hAnsi="Arial" w:cs="Arial"/>
          <w:sz w:val="22"/>
          <w:szCs w:val="22"/>
        </w:rPr>
        <w:t>business</w:t>
      </w:r>
      <w:r w:rsidR="000C513A" w:rsidRPr="00996142">
        <w:rPr>
          <w:rFonts w:ascii="Arial" w:eastAsia="Times New Roman" w:hAnsi="Arial" w:cs="Arial"/>
          <w:sz w:val="22"/>
          <w:szCs w:val="22"/>
        </w:rPr>
        <w:t xml:space="preserve"> critical</w:t>
      </w:r>
      <w:proofErr w:type="gramEnd"/>
      <w:r w:rsidR="000C513A" w:rsidRPr="00996142">
        <w:rPr>
          <w:rFonts w:ascii="Arial" w:eastAsia="Times New Roman" w:hAnsi="Arial" w:cs="Arial"/>
          <w:sz w:val="22"/>
          <w:szCs w:val="22"/>
        </w:rPr>
        <w:t xml:space="preserve"> priorities rather than optional extras.</w:t>
      </w:r>
    </w:p>
    <w:p w14:paraId="06ACD9B8"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029298F"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Identify one way the NHS EDI Improvement Plan aims to reduce health inequalities within the workforce.</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362C11E4"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53B7217B" w14:textId="51BE4D82" w:rsidR="0074551A" w:rsidRPr="00996142" w:rsidRDefault="00CC6228" w:rsidP="0074551A">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 xml:space="preserve">The NHS EDI Improvement Plan aims to reduce workforce health inequalities by ensuring that staff from all backgrounds have </w:t>
      </w:r>
      <w:r w:rsidR="00E835AF" w:rsidRPr="00996142">
        <w:rPr>
          <w:rFonts w:ascii="Arial" w:eastAsia="Times New Roman" w:hAnsi="Arial" w:cs="Arial"/>
          <w:sz w:val="22"/>
          <w:szCs w:val="22"/>
        </w:rPr>
        <w:t>fair</w:t>
      </w:r>
      <w:r w:rsidRPr="00996142">
        <w:rPr>
          <w:rFonts w:ascii="Arial" w:eastAsia="Times New Roman" w:hAnsi="Arial" w:cs="Arial"/>
          <w:sz w:val="22"/>
          <w:szCs w:val="22"/>
        </w:rPr>
        <w:t xml:space="preserve"> access to health and wellbeing support specifically designed to the</w:t>
      </w:r>
      <w:r w:rsidR="00E835AF" w:rsidRPr="00996142">
        <w:rPr>
          <w:rFonts w:ascii="Arial" w:eastAsia="Times New Roman" w:hAnsi="Arial" w:cs="Arial"/>
          <w:sz w:val="22"/>
          <w:szCs w:val="22"/>
        </w:rPr>
        <w:t>ir</w:t>
      </w:r>
      <w:r w:rsidRPr="00996142">
        <w:rPr>
          <w:rFonts w:ascii="Arial" w:eastAsia="Times New Roman" w:hAnsi="Arial" w:cs="Arial"/>
          <w:sz w:val="22"/>
          <w:szCs w:val="22"/>
        </w:rPr>
        <w:t xml:space="preserve"> diverse needs. By addressing </w:t>
      </w:r>
      <w:r w:rsidR="00E835AF" w:rsidRPr="00996142">
        <w:rPr>
          <w:rFonts w:ascii="Arial" w:eastAsia="Times New Roman" w:hAnsi="Arial" w:cs="Arial"/>
          <w:sz w:val="22"/>
          <w:szCs w:val="22"/>
        </w:rPr>
        <w:t>the unbalanced impact of work pace stress and physical health risks on minority groups, the plan seeks to create a healthier, more resilient workforce that can provide better care.</w:t>
      </w:r>
    </w:p>
    <w:p w14:paraId="338C5ABA" w14:textId="77777777" w:rsidR="0074551A" w:rsidRPr="00996142" w:rsidRDefault="0074551A" w:rsidP="0074551A">
      <w:pPr>
        <w:spacing w:before="100" w:beforeAutospacing="1" w:after="100" w:afterAutospacing="1" w:line="240" w:lineRule="auto"/>
        <w:ind w:left="1440"/>
        <w:rPr>
          <w:rFonts w:ascii="Arial" w:eastAsia="Times New Roman" w:hAnsi="Arial" w:cs="Arial"/>
          <w:sz w:val="22"/>
          <w:szCs w:val="22"/>
        </w:rPr>
      </w:pPr>
    </w:p>
    <w:p w14:paraId="2A8172C1"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Why does the NHS EDI Improvement Plan emphasise the importance of collecting and analysing data on protected characteristics?</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0154B5A3" w14:textId="6DA13377" w:rsidR="00302B01" w:rsidRPr="00996142" w:rsidRDefault="00302B01" w:rsidP="00302B01">
      <w:pPr>
        <w:pStyle w:val="ListParagraph"/>
        <w:spacing w:before="100" w:beforeAutospacing="1" w:after="100" w:afterAutospacing="1" w:line="240" w:lineRule="auto"/>
        <w:rPr>
          <w:rFonts w:ascii="Arial" w:eastAsia="Times New Roman" w:hAnsi="Arial" w:cs="Arial"/>
          <w:sz w:val="22"/>
          <w:szCs w:val="22"/>
        </w:rPr>
      </w:pPr>
    </w:p>
    <w:p w14:paraId="7221B655" w14:textId="77777777" w:rsidR="00302B01" w:rsidRPr="00996142" w:rsidRDefault="00302B01" w:rsidP="00302B01">
      <w:pPr>
        <w:pStyle w:val="ListParagraph"/>
        <w:spacing w:before="100" w:beforeAutospacing="1" w:after="100" w:afterAutospacing="1" w:line="240" w:lineRule="auto"/>
        <w:rPr>
          <w:rFonts w:ascii="Arial" w:eastAsia="Times New Roman" w:hAnsi="Arial" w:cs="Arial"/>
          <w:sz w:val="22"/>
          <w:szCs w:val="22"/>
        </w:rPr>
      </w:pPr>
    </w:p>
    <w:p w14:paraId="431C2024" w14:textId="1F2B6F0C" w:rsidR="0074551A" w:rsidRPr="00996142" w:rsidRDefault="00302B01" w:rsidP="0074551A">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 xml:space="preserve">The NHS Improvement Plan emphasises data collection because it allows organisations to identify gaps in representation and experiences that might otherwise remain hidden. </w:t>
      </w:r>
      <w:r w:rsidRPr="00996142">
        <w:rPr>
          <w:rFonts w:ascii="Arial" w:eastAsia="Times New Roman" w:hAnsi="Arial" w:cs="Arial"/>
          <w:sz w:val="22"/>
          <w:szCs w:val="22"/>
        </w:rPr>
        <w:lastRenderedPageBreak/>
        <w:t>By analysing this data, the NHS can move from anecdotal evidence to evidence-based actions that directly address the root cause of workplace inequality.</w:t>
      </w:r>
    </w:p>
    <w:p w14:paraId="2909F09A"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7D601085" w14:textId="77777777" w:rsidR="0074551A" w:rsidRPr="00996142"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6966B094"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Explain how flexible working policies can contribute to equality and inclusion in the NHS workforce.</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722A03F8" w14:textId="77777777" w:rsidR="00302B01" w:rsidRPr="00996142" w:rsidRDefault="00302B01" w:rsidP="00302B01">
      <w:pPr>
        <w:pStyle w:val="ListParagraph"/>
        <w:spacing w:before="100" w:beforeAutospacing="1" w:after="100" w:afterAutospacing="1" w:line="240" w:lineRule="auto"/>
        <w:rPr>
          <w:rFonts w:ascii="Arial" w:eastAsia="Times New Roman" w:hAnsi="Arial" w:cs="Arial"/>
          <w:b/>
          <w:bCs/>
          <w:sz w:val="22"/>
          <w:szCs w:val="22"/>
        </w:rPr>
      </w:pPr>
    </w:p>
    <w:p w14:paraId="539868BB" w14:textId="3686F726" w:rsidR="00302B01" w:rsidRPr="00996142" w:rsidRDefault="00601A24" w:rsidP="00302B01">
      <w:pPr>
        <w:pStyle w:val="ListParagraph"/>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F</w:t>
      </w:r>
      <w:r w:rsidR="00302B01" w:rsidRPr="00996142">
        <w:rPr>
          <w:rFonts w:ascii="Arial" w:eastAsia="Times New Roman" w:hAnsi="Arial" w:cs="Arial"/>
          <w:sz w:val="22"/>
          <w:szCs w:val="22"/>
        </w:rPr>
        <w:t>lexible working policies contr</w:t>
      </w:r>
      <w:r w:rsidRPr="00996142">
        <w:rPr>
          <w:rFonts w:ascii="Arial" w:eastAsia="Times New Roman" w:hAnsi="Arial" w:cs="Arial"/>
          <w:sz w:val="22"/>
          <w:szCs w:val="22"/>
        </w:rPr>
        <w:t>ibute to equality and inclusion by removing barriers for staff with caring responsibilities, disabilities, or diverse lifestyle needs, allowing them to remain in and progress within the workforce. By offering various pattens of work the NHS can attract a more diverse talent pool and ensure that career advancements are not limited to ridged, traditional scheduling.</w:t>
      </w:r>
    </w:p>
    <w:p w14:paraId="113D4483" w14:textId="77777777" w:rsidR="0074551A" w:rsidRPr="00996142" w:rsidRDefault="0074551A" w:rsidP="00302B01">
      <w:pPr>
        <w:spacing w:before="100" w:beforeAutospacing="1" w:after="100" w:afterAutospacing="1" w:line="240" w:lineRule="auto"/>
        <w:rPr>
          <w:rFonts w:ascii="Arial" w:eastAsia="Times New Roman" w:hAnsi="Arial" w:cs="Arial"/>
          <w:sz w:val="22"/>
          <w:szCs w:val="22"/>
        </w:rPr>
      </w:pPr>
    </w:p>
    <w:p w14:paraId="767A005F" w14:textId="77777777" w:rsidR="0074551A" w:rsidRPr="00996142" w:rsidRDefault="0074551A" w:rsidP="0074551A">
      <w:pPr>
        <w:spacing w:before="100" w:beforeAutospacing="1" w:after="100" w:afterAutospacing="1" w:line="240" w:lineRule="auto"/>
        <w:ind w:left="1440"/>
        <w:rPr>
          <w:rFonts w:ascii="Arial" w:eastAsia="Times New Roman" w:hAnsi="Arial" w:cs="Arial"/>
          <w:sz w:val="22"/>
          <w:szCs w:val="22"/>
        </w:rPr>
      </w:pPr>
    </w:p>
    <w:p w14:paraId="416D31DA" w14:textId="77777777" w:rsidR="0074551A" w:rsidRPr="00996142"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b/>
          <w:bCs/>
          <w:sz w:val="22"/>
          <w:szCs w:val="22"/>
        </w:rPr>
        <w:t>What is one strategy mentioned in the NHS EDI Improvement Plan to combat bullying and harassment in the workplace?</w:t>
      </w:r>
      <w:r w:rsidRPr="00996142">
        <w:rPr>
          <w:rFonts w:ascii="Arial" w:eastAsia="Times New Roman" w:hAnsi="Arial" w:cs="Arial"/>
          <w:sz w:val="22"/>
          <w:szCs w:val="22"/>
        </w:rPr>
        <w:br/>
      </w:r>
      <w:r w:rsidRPr="00996142">
        <w:rPr>
          <w:rFonts w:ascii="Arial" w:eastAsia="Times New Roman" w:hAnsi="Arial" w:cs="Arial"/>
          <w:i/>
          <w:iCs/>
          <w:sz w:val="22"/>
          <w:szCs w:val="22"/>
        </w:rPr>
        <w:t>(Answer in one to two sentences.)</w:t>
      </w:r>
    </w:p>
    <w:p w14:paraId="61B8B742" w14:textId="77777777" w:rsidR="007A6109" w:rsidRPr="00996142" w:rsidRDefault="007A6109" w:rsidP="007A6109">
      <w:pPr>
        <w:pStyle w:val="ListParagraph"/>
        <w:spacing w:before="100" w:beforeAutospacing="1" w:after="100" w:afterAutospacing="1" w:line="240" w:lineRule="auto"/>
        <w:rPr>
          <w:rFonts w:ascii="Arial" w:eastAsia="Times New Roman" w:hAnsi="Arial" w:cs="Arial"/>
          <w:i/>
          <w:iCs/>
          <w:sz w:val="22"/>
          <w:szCs w:val="22"/>
        </w:rPr>
      </w:pPr>
    </w:p>
    <w:p w14:paraId="76D2E23F" w14:textId="554D445A" w:rsidR="007A6109" w:rsidRPr="00996142" w:rsidRDefault="007A6109" w:rsidP="007A6109">
      <w:pPr>
        <w:pStyle w:val="ListParagraph"/>
        <w:tabs>
          <w:tab w:val="left" w:pos="1188"/>
        </w:tabs>
        <w:spacing w:before="100" w:beforeAutospacing="1" w:after="100" w:afterAutospacing="1" w:line="240" w:lineRule="auto"/>
        <w:rPr>
          <w:rFonts w:ascii="Arial" w:eastAsia="Times New Roman" w:hAnsi="Arial" w:cs="Arial"/>
          <w:sz w:val="22"/>
          <w:szCs w:val="22"/>
        </w:rPr>
      </w:pPr>
      <w:r w:rsidRPr="00996142">
        <w:rPr>
          <w:rFonts w:ascii="Arial" w:eastAsia="Times New Roman" w:hAnsi="Arial" w:cs="Arial"/>
          <w:sz w:val="22"/>
          <w:szCs w:val="22"/>
        </w:rPr>
        <w:t>One key strategy is the implementation of evidence-based training and support for all staff and managers helping them recognise, challenge and report bulling and harassment effectively. The plan also mandates that organisations create a clear accessible reporting route, ensuring visible, senior level accountability for addressing any reported incidents promptly.</w:t>
      </w:r>
    </w:p>
    <w:p w14:paraId="6578F6D8" w14:textId="687B7DC4" w:rsidR="021F216E" w:rsidRPr="00996142" w:rsidRDefault="021F216E" w:rsidP="021F216E">
      <w:pPr>
        <w:rPr>
          <w:rFonts w:ascii="Arial" w:eastAsia="Arial Nova" w:hAnsi="Arial" w:cs="Arial"/>
          <w:color w:val="000000" w:themeColor="text1"/>
          <w:sz w:val="22"/>
          <w:szCs w:val="22"/>
        </w:rPr>
      </w:pPr>
    </w:p>
    <w:p w14:paraId="15D1512F" w14:textId="4893D673" w:rsidR="021F216E" w:rsidRPr="00996142" w:rsidRDefault="021F216E" w:rsidP="021F216E">
      <w:pPr>
        <w:rPr>
          <w:rFonts w:ascii="Arial" w:eastAsia="Arial Nova" w:hAnsi="Arial" w:cs="Arial"/>
          <w:i/>
          <w:iCs/>
          <w:color w:val="000000" w:themeColor="text1"/>
          <w:sz w:val="22"/>
          <w:szCs w:val="22"/>
        </w:rPr>
      </w:pPr>
    </w:p>
    <w:p w14:paraId="477E362C" w14:textId="4D230BBE" w:rsidR="021F216E" w:rsidRPr="00996142" w:rsidRDefault="021F216E" w:rsidP="021F216E">
      <w:pPr>
        <w:rPr>
          <w:rFonts w:ascii="Arial" w:eastAsia="Arial Nova" w:hAnsi="Arial" w:cs="Arial"/>
          <w:i/>
          <w:iCs/>
          <w:color w:val="000000" w:themeColor="text1"/>
          <w:sz w:val="22"/>
          <w:szCs w:val="22"/>
        </w:rPr>
      </w:pPr>
    </w:p>
    <w:p w14:paraId="6D06A932" w14:textId="07F5A2E7" w:rsidR="021F216E" w:rsidRPr="00996142" w:rsidRDefault="021F216E" w:rsidP="021F216E">
      <w:pPr>
        <w:rPr>
          <w:rFonts w:ascii="Arial" w:eastAsia="Arial Nova" w:hAnsi="Arial" w:cs="Arial"/>
          <w:i/>
          <w:iCs/>
          <w:color w:val="000000" w:themeColor="text1"/>
          <w:sz w:val="22"/>
          <w:szCs w:val="22"/>
        </w:rPr>
      </w:pPr>
    </w:p>
    <w:p w14:paraId="446F5468" w14:textId="2B9D42DA" w:rsidR="021F216E" w:rsidRPr="00996142" w:rsidRDefault="021F216E" w:rsidP="021F216E">
      <w:pPr>
        <w:rPr>
          <w:rFonts w:ascii="Arial" w:eastAsia="Arial Nova" w:hAnsi="Arial" w:cs="Arial"/>
          <w:i/>
          <w:iCs/>
          <w:color w:val="000000" w:themeColor="text1"/>
          <w:sz w:val="22"/>
          <w:szCs w:val="22"/>
        </w:rPr>
      </w:pPr>
    </w:p>
    <w:p w14:paraId="1979C454" w14:textId="0E4820B2" w:rsidR="021F216E" w:rsidRPr="00996142" w:rsidRDefault="021F216E" w:rsidP="021F216E">
      <w:pPr>
        <w:rPr>
          <w:rFonts w:ascii="Arial" w:eastAsia="Arial Nova" w:hAnsi="Arial" w:cs="Arial"/>
          <w:i/>
          <w:iCs/>
          <w:color w:val="000000" w:themeColor="text1"/>
          <w:sz w:val="22"/>
          <w:szCs w:val="22"/>
        </w:rPr>
      </w:pPr>
    </w:p>
    <w:p w14:paraId="00A94F28" w14:textId="4ED23128" w:rsidR="021F216E" w:rsidRPr="00996142" w:rsidRDefault="021F216E" w:rsidP="021F216E">
      <w:pPr>
        <w:rPr>
          <w:rFonts w:ascii="Arial" w:eastAsia="Arial Nova" w:hAnsi="Arial" w:cs="Arial"/>
          <w:b/>
          <w:bCs/>
          <w:i/>
          <w:iCs/>
          <w:color w:val="000000" w:themeColor="text1"/>
          <w:sz w:val="22"/>
          <w:szCs w:val="22"/>
        </w:rPr>
      </w:pPr>
    </w:p>
    <w:p w14:paraId="73B389CB" w14:textId="77777777" w:rsidR="00DB7AC0" w:rsidRDefault="00DB7AC0" w:rsidP="021F216E">
      <w:pPr>
        <w:rPr>
          <w:rFonts w:ascii="Arial" w:eastAsia="Arial Nova" w:hAnsi="Arial" w:cs="Arial"/>
          <w:b/>
          <w:bCs/>
          <w:color w:val="000000" w:themeColor="text1"/>
          <w:sz w:val="22"/>
          <w:szCs w:val="22"/>
        </w:rPr>
      </w:pPr>
    </w:p>
    <w:p w14:paraId="7E5A9750" w14:textId="77777777" w:rsidR="00CE6E5E" w:rsidRDefault="00CE6E5E" w:rsidP="021F216E">
      <w:pPr>
        <w:rPr>
          <w:rFonts w:ascii="Arial" w:eastAsia="Arial Nova" w:hAnsi="Arial" w:cs="Arial"/>
          <w:b/>
          <w:bCs/>
          <w:color w:val="000000" w:themeColor="text1"/>
          <w:sz w:val="22"/>
          <w:szCs w:val="22"/>
        </w:rPr>
      </w:pPr>
    </w:p>
    <w:p w14:paraId="6A2BE53D" w14:textId="77777777" w:rsidR="00CE6E5E" w:rsidRDefault="00CE6E5E" w:rsidP="021F216E">
      <w:pPr>
        <w:rPr>
          <w:rFonts w:ascii="Arial" w:eastAsia="Arial Nova" w:hAnsi="Arial" w:cs="Arial"/>
          <w:b/>
          <w:bCs/>
          <w:color w:val="000000" w:themeColor="text1"/>
          <w:sz w:val="22"/>
          <w:szCs w:val="22"/>
        </w:rPr>
      </w:pPr>
    </w:p>
    <w:p w14:paraId="58763FF1" w14:textId="77777777" w:rsidR="00CE6E5E" w:rsidRDefault="00CE6E5E" w:rsidP="021F216E">
      <w:pPr>
        <w:rPr>
          <w:rFonts w:ascii="Arial" w:eastAsia="Arial Nova" w:hAnsi="Arial" w:cs="Arial"/>
          <w:b/>
          <w:bCs/>
          <w:color w:val="000000" w:themeColor="text1"/>
          <w:sz w:val="22"/>
          <w:szCs w:val="22"/>
        </w:rPr>
      </w:pPr>
    </w:p>
    <w:p w14:paraId="05AD2031" w14:textId="77777777" w:rsidR="00CE6E5E" w:rsidRDefault="00CE6E5E" w:rsidP="021F216E">
      <w:pPr>
        <w:rPr>
          <w:rFonts w:ascii="Arial" w:eastAsia="Arial Nova" w:hAnsi="Arial" w:cs="Arial"/>
          <w:b/>
          <w:bCs/>
          <w:color w:val="000000" w:themeColor="text1"/>
          <w:sz w:val="22"/>
          <w:szCs w:val="22"/>
        </w:rPr>
      </w:pPr>
    </w:p>
    <w:p w14:paraId="0E0BB170" w14:textId="77777777" w:rsidR="00CE6E5E" w:rsidRDefault="00CE6E5E" w:rsidP="021F216E">
      <w:pPr>
        <w:rPr>
          <w:rFonts w:ascii="Arial" w:eastAsia="Arial Nova" w:hAnsi="Arial" w:cs="Arial"/>
          <w:b/>
          <w:bCs/>
          <w:color w:val="000000" w:themeColor="text1"/>
          <w:sz w:val="22"/>
          <w:szCs w:val="22"/>
        </w:rPr>
      </w:pPr>
    </w:p>
    <w:p w14:paraId="2BCA736C" w14:textId="5DB89A7E" w:rsidR="79E626CA" w:rsidRPr="00996142" w:rsidRDefault="0074551A"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lastRenderedPageBreak/>
        <w:t>Task 5- A Letter to Yourself</w:t>
      </w:r>
    </w:p>
    <w:p w14:paraId="044D31D0" w14:textId="1766EA1F" w:rsidR="021F216E" w:rsidRPr="00996142" w:rsidRDefault="003D2038" w:rsidP="021F216E">
      <w:pPr>
        <w:spacing w:after="0"/>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Think of a time in the past when you may have been experiencing issues or difficulties,</w:t>
      </w:r>
      <w:r w:rsidRPr="00996142">
        <w:rPr>
          <w:rFonts w:ascii="Arial" w:hAnsi="Arial" w:cs="Arial"/>
          <w:sz w:val="22"/>
          <w:szCs w:val="22"/>
        </w:rPr>
        <w:t xml:space="preserve"> and a</w:t>
      </w:r>
      <w:r w:rsidRPr="00996142">
        <w:rPr>
          <w:rFonts w:ascii="Arial" w:eastAsia="Arial Nova" w:hAnsi="Arial" w:cs="Arial"/>
          <w:i/>
          <w:iCs/>
          <w:color w:val="000000" w:themeColor="text1"/>
          <w:sz w:val="22"/>
          <w:szCs w:val="22"/>
        </w:rPr>
        <w:t xml:space="preserve">fter considering what you have learned in this module about emotional intelligence and resilience write a letter to your younger self </w:t>
      </w:r>
      <w:r w:rsidR="00D17D41" w:rsidRPr="00996142">
        <w:rPr>
          <w:rFonts w:ascii="Arial" w:eastAsia="Arial Nova" w:hAnsi="Arial" w:cs="Arial"/>
          <w:i/>
          <w:iCs/>
          <w:color w:val="000000" w:themeColor="text1"/>
          <w:sz w:val="22"/>
          <w:szCs w:val="22"/>
        </w:rPr>
        <w:t>explaining how these attributes were important at that time and perhaps how developing these areas could have been useful (250 words)</w:t>
      </w:r>
    </w:p>
    <w:p w14:paraId="25C62E09" w14:textId="77777777" w:rsidR="00BA382A" w:rsidRPr="00996142" w:rsidRDefault="00BA382A" w:rsidP="021F216E">
      <w:pPr>
        <w:spacing w:after="0"/>
        <w:rPr>
          <w:rFonts w:ascii="Arial" w:eastAsia="Arial Nova" w:hAnsi="Arial" w:cs="Arial"/>
          <w:i/>
          <w:iCs/>
          <w:color w:val="000000" w:themeColor="text1"/>
          <w:sz w:val="22"/>
          <w:szCs w:val="22"/>
        </w:rPr>
      </w:pPr>
    </w:p>
    <w:p w14:paraId="299BCF2D" w14:textId="77777777" w:rsidR="00F7386C" w:rsidRPr="00996142" w:rsidRDefault="00F7386C" w:rsidP="021F216E">
      <w:pPr>
        <w:spacing w:after="0"/>
        <w:rPr>
          <w:rFonts w:ascii="Arial" w:eastAsia="Arial Nova" w:hAnsi="Arial" w:cs="Arial"/>
          <w:color w:val="000000" w:themeColor="text1"/>
          <w:sz w:val="22"/>
          <w:szCs w:val="22"/>
        </w:rPr>
      </w:pPr>
    </w:p>
    <w:p w14:paraId="78AC5E80" w14:textId="77777777" w:rsidR="00F7386C" w:rsidRPr="00996142" w:rsidRDefault="00F7386C" w:rsidP="021F216E">
      <w:pPr>
        <w:spacing w:after="0"/>
        <w:rPr>
          <w:rFonts w:ascii="Arial" w:eastAsia="Arial Nova" w:hAnsi="Arial" w:cs="Arial"/>
          <w:color w:val="000000" w:themeColor="text1"/>
          <w:sz w:val="22"/>
          <w:szCs w:val="22"/>
        </w:rPr>
      </w:pPr>
    </w:p>
    <w:p w14:paraId="4FF5070C" w14:textId="5967A832" w:rsidR="00BA382A" w:rsidRPr="00996142" w:rsidRDefault="00BA382A"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Hey Girl!</w:t>
      </w:r>
    </w:p>
    <w:p w14:paraId="6D5FAD3A" w14:textId="77777777" w:rsidR="00BA382A" w:rsidRPr="00996142" w:rsidRDefault="00BA382A" w:rsidP="021F216E">
      <w:pPr>
        <w:spacing w:after="0"/>
        <w:rPr>
          <w:rFonts w:ascii="Arial" w:eastAsia="Arial Nova" w:hAnsi="Arial" w:cs="Arial"/>
          <w:color w:val="000000" w:themeColor="text1"/>
          <w:sz w:val="22"/>
          <w:szCs w:val="22"/>
        </w:rPr>
      </w:pPr>
    </w:p>
    <w:p w14:paraId="3F0DFD13" w14:textId="5419D75C" w:rsidR="00BA382A" w:rsidRPr="00996142" w:rsidRDefault="00BA382A"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I am writing to you from the </w:t>
      </w:r>
      <w:r w:rsidR="003B7E71" w:rsidRPr="00996142">
        <w:rPr>
          <w:rFonts w:ascii="Arial" w:eastAsia="Arial Nova" w:hAnsi="Arial" w:cs="Arial"/>
          <w:color w:val="000000" w:themeColor="text1"/>
          <w:sz w:val="22"/>
          <w:szCs w:val="22"/>
        </w:rPr>
        <w:t>future;</w:t>
      </w:r>
      <w:r w:rsidRPr="00996142">
        <w:rPr>
          <w:rFonts w:ascii="Arial" w:eastAsia="Arial Nova" w:hAnsi="Arial" w:cs="Arial"/>
          <w:color w:val="000000" w:themeColor="text1"/>
          <w:sz w:val="22"/>
          <w:szCs w:val="22"/>
        </w:rPr>
        <w:t xml:space="preserve"> a future you wouldn’t have imagined during those </w:t>
      </w:r>
      <w:r w:rsidR="003A33E9" w:rsidRPr="00996142">
        <w:rPr>
          <w:rFonts w:ascii="Arial" w:eastAsia="Arial Nova" w:hAnsi="Arial" w:cs="Arial"/>
          <w:color w:val="000000" w:themeColor="text1"/>
          <w:sz w:val="22"/>
          <w:szCs w:val="22"/>
        </w:rPr>
        <w:t>trying times</w:t>
      </w:r>
      <w:r w:rsidRPr="00996142">
        <w:rPr>
          <w:rFonts w:ascii="Arial" w:eastAsia="Arial Nova" w:hAnsi="Arial" w:cs="Arial"/>
          <w:color w:val="000000" w:themeColor="text1"/>
          <w:sz w:val="22"/>
          <w:szCs w:val="22"/>
        </w:rPr>
        <w:t xml:space="preserve">. I see you struggling with a world that feels like </w:t>
      </w:r>
      <w:r w:rsidR="008A5C9C" w:rsidRPr="00996142">
        <w:rPr>
          <w:rFonts w:ascii="Arial" w:eastAsia="Arial Nova" w:hAnsi="Arial" w:cs="Arial"/>
          <w:color w:val="000000" w:themeColor="text1"/>
          <w:sz w:val="22"/>
          <w:szCs w:val="22"/>
        </w:rPr>
        <w:t>it’s</w:t>
      </w:r>
      <w:r w:rsidRPr="00996142">
        <w:rPr>
          <w:rFonts w:ascii="Arial" w:eastAsia="Arial Nova" w:hAnsi="Arial" w:cs="Arial"/>
          <w:color w:val="000000" w:themeColor="text1"/>
          <w:sz w:val="22"/>
          <w:szCs w:val="22"/>
        </w:rPr>
        <w:t xml:space="preserve"> not built for you or your brain. You don’t know it yet but that </w:t>
      </w:r>
      <w:r w:rsidR="008A5C9C" w:rsidRPr="00996142">
        <w:rPr>
          <w:rFonts w:ascii="Arial" w:eastAsia="Arial Nova" w:hAnsi="Arial" w:cs="Arial"/>
          <w:color w:val="000000" w:themeColor="text1"/>
          <w:sz w:val="22"/>
          <w:szCs w:val="22"/>
        </w:rPr>
        <w:t>fog, the dizziness and questionable choices are</w:t>
      </w:r>
      <w:r w:rsidR="003A33E9" w:rsidRPr="00996142">
        <w:rPr>
          <w:rFonts w:ascii="Arial" w:eastAsia="Arial Nova" w:hAnsi="Arial" w:cs="Arial"/>
          <w:color w:val="000000" w:themeColor="text1"/>
          <w:sz w:val="22"/>
          <w:szCs w:val="22"/>
        </w:rPr>
        <w:t>n’t</w:t>
      </w:r>
      <w:r w:rsidR="008A5C9C" w:rsidRPr="00996142">
        <w:rPr>
          <w:rFonts w:ascii="Arial" w:eastAsia="Arial Nova" w:hAnsi="Arial" w:cs="Arial"/>
          <w:color w:val="000000" w:themeColor="text1"/>
          <w:sz w:val="22"/>
          <w:szCs w:val="22"/>
        </w:rPr>
        <w:t xml:space="preserve"> a lack of ability</w:t>
      </w:r>
      <w:r w:rsidR="00CF499F" w:rsidRPr="00996142">
        <w:rPr>
          <w:rFonts w:ascii="Arial" w:eastAsia="Arial Nova" w:hAnsi="Arial" w:cs="Arial"/>
          <w:color w:val="000000" w:themeColor="text1"/>
          <w:sz w:val="22"/>
          <w:szCs w:val="22"/>
        </w:rPr>
        <w:t xml:space="preserve"> or character</w:t>
      </w:r>
      <w:r w:rsidR="008A5C9C" w:rsidRPr="00996142">
        <w:rPr>
          <w:rFonts w:ascii="Arial" w:eastAsia="Arial Nova" w:hAnsi="Arial" w:cs="Arial"/>
          <w:color w:val="000000" w:themeColor="text1"/>
          <w:sz w:val="22"/>
          <w:szCs w:val="22"/>
        </w:rPr>
        <w:t>, it</w:t>
      </w:r>
      <w:r w:rsidR="00CF499F" w:rsidRPr="00996142">
        <w:rPr>
          <w:rFonts w:ascii="Arial" w:eastAsia="Arial Nova" w:hAnsi="Arial" w:cs="Arial"/>
          <w:color w:val="000000" w:themeColor="text1"/>
          <w:sz w:val="22"/>
          <w:szCs w:val="22"/>
        </w:rPr>
        <w:t>’</w:t>
      </w:r>
      <w:r w:rsidR="008A5C9C" w:rsidRPr="00996142">
        <w:rPr>
          <w:rFonts w:ascii="Arial" w:eastAsia="Arial Nova" w:hAnsi="Arial" w:cs="Arial"/>
          <w:color w:val="000000" w:themeColor="text1"/>
          <w:sz w:val="22"/>
          <w:szCs w:val="22"/>
        </w:rPr>
        <w:t xml:space="preserve">s </w:t>
      </w:r>
      <w:r w:rsidR="002D7654" w:rsidRPr="00996142">
        <w:rPr>
          <w:rFonts w:ascii="Arial" w:eastAsia="Arial Nova" w:hAnsi="Arial" w:cs="Arial"/>
          <w:color w:val="000000" w:themeColor="text1"/>
          <w:sz w:val="22"/>
          <w:szCs w:val="22"/>
        </w:rPr>
        <w:t>undiagnosed</w:t>
      </w:r>
      <w:r w:rsidR="008A5C9C" w:rsidRPr="00996142">
        <w:rPr>
          <w:rFonts w:ascii="Arial" w:eastAsia="Arial Nova" w:hAnsi="Arial" w:cs="Arial"/>
          <w:color w:val="000000" w:themeColor="text1"/>
          <w:sz w:val="22"/>
          <w:szCs w:val="22"/>
        </w:rPr>
        <w:t xml:space="preserve"> ADHD and Dyslexia</w:t>
      </w:r>
      <w:r w:rsidR="002D7654" w:rsidRPr="00996142">
        <w:rPr>
          <w:rFonts w:ascii="Arial" w:eastAsia="Arial Nova" w:hAnsi="Arial" w:cs="Arial"/>
          <w:color w:val="000000" w:themeColor="text1"/>
          <w:sz w:val="22"/>
          <w:szCs w:val="22"/>
        </w:rPr>
        <w:t xml:space="preserve">. </w:t>
      </w:r>
    </w:p>
    <w:p w14:paraId="7EA17788" w14:textId="709443B2" w:rsidR="002D7654" w:rsidRPr="00996142" w:rsidRDefault="002D7654" w:rsidP="021F216E">
      <w:pPr>
        <w:spacing w:after="0"/>
        <w:rPr>
          <w:rFonts w:ascii="Arial" w:eastAsia="Arial Nova" w:hAnsi="Arial" w:cs="Arial"/>
          <w:color w:val="000000" w:themeColor="text1"/>
          <w:sz w:val="22"/>
          <w:szCs w:val="22"/>
        </w:rPr>
      </w:pPr>
    </w:p>
    <w:p w14:paraId="302DADC8" w14:textId="5A3173A2" w:rsidR="002D7654" w:rsidRPr="00996142" w:rsidRDefault="002D7654"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 wish I could have gifted you Emotional Intelligence (EI) back then.</w:t>
      </w:r>
      <w:r w:rsidR="00CF499F" w:rsidRPr="00996142">
        <w:rPr>
          <w:rFonts w:ascii="Arial" w:eastAsia="Arial Nova" w:hAnsi="Arial" w:cs="Arial"/>
          <w:color w:val="000000" w:themeColor="text1"/>
          <w:sz w:val="22"/>
          <w:szCs w:val="22"/>
        </w:rPr>
        <w:t xml:space="preserve"> Because your mind felt so unfocused, you often made “silly choices” just to try and find your footing. Developing self-regulation a core pillar of EI, would have helped you steady that dizziness. Instead of acting out of impulse</w:t>
      </w:r>
      <w:r w:rsidR="003A33E9" w:rsidRPr="00996142">
        <w:rPr>
          <w:rFonts w:ascii="Arial" w:eastAsia="Arial Nova" w:hAnsi="Arial" w:cs="Arial"/>
          <w:color w:val="000000" w:themeColor="text1"/>
          <w:sz w:val="22"/>
          <w:szCs w:val="22"/>
        </w:rPr>
        <w:t xml:space="preserve"> </w:t>
      </w:r>
      <w:r w:rsidR="00CF499F" w:rsidRPr="00996142">
        <w:rPr>
          <w:rFonts w:ascii="Arial" w:eastAsia="Arial Nova" w:hAnsi="Arial" w:cs="Arial"/>
          <w:color w:val="000000" w:themeColor="text1"/>
          <w:sz w:val="22"/>
          <w:szCs w:val="22"/>
        </w:rPr>
        <w:t xml:space="preserve">or frustration, you could have </w:t>
      </w:r>
      <w:r w:rsidR="00BE7AB3" w:rsidRPr="00996142">
        <w:rPr>
          <w:rFonts w:ascii="Arial" w:eastAsia="Arial Nova" w:hAnsi="Arial" w:cs="Arial"/>
          <w:color w:val="000000" w:themeColor="text1"/>
          <w:sz w:val="22"/>
          <w:szCs w:val="22"/>
        </w:rPr>
        <w:t>recognised that your brain just processed the world differently. As Brackett (2019) says, giving yourself permission to fee</w:t>
      </w:r>
      <w:r w:rsidR="003A33E9" w:rsidRPr="00996142">
        <w:rPr>
          <w:rFonts w:ascii="Arial" w:eastAsia="Arial Nova" w:hAnsi="Arial" w:cs="Arial"/>
          <w:color w:val="000000" w:themeColor="text1"/>
          <w:sz w:val="22"/>
          <w:szCs w:val="22"/>
        </w:rPr>
        <w:t>l</w:t>
      </w:r>
      <w:r w:rsidR="00BE7AB3" w:rsidRPr="00996142">
        <w:rPr>
          <w:rFonts w:ascii="Arial" w:eastAsia="Arial Nova" w:hAnsi="Arial" w:cs="Arial"/>
          <w:color w:val="000000" w:themeColor="text1"/>
          <w:sz w:val="22"/>
          <w:szCs w:val="22"/>
        </w:rPr>
        <w:t xml:space="preserve"> is the first step to taking control.</w:t>
      </w:r>
    </w:p>
    <w:p w14:paraId="0E2872EE" w14:textId="327068DE" w:rsidR="00BE7AB3" w:rsidRPr="00996142" w:rsidRDefault="00BE7AB3" w:rsidP="021F216E">
      <w:pPr>
        <w:spacing w:after="0"/>
        <w:rPr>
          <w:rFonts w:ascii="Arial" w:eastAsia="Arial Nova" w:hAnsi="Arial" w:cs="Arial"/>
          <w:color w:val="000000" w:themeColor="text1"/>
          <w:sz w:val="22"/>
          <w:szCs w:val="22"/>
        </w:rPr>
      </w:pPr>
    </w:p>
    <w:p w14:paraId="018C4487" w14:textId="0C800738" w:rsidR="00BE7AB3" w:rsidRPr="00996142" w:rsidRDefault="00BE7AB3"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You will face failed relationships and</w:t>
      </w:r>
      <w:r w:rsidR="003A33E9" w:rsidRPr="00996142">
        <w:rPr>
          <w:rFonts w:ascii="Arial" w:eastAsia="Arial Nova" w:hAnsi="Arial" w:cs="Arial"/>
          <w:color w:val="000000" w:themeColor="text1"/>
          <w:sz w:val="22"/>
          <w:szCs w:val="22"/>
        </w:rPr>
        <w:t xml:space="preserve"> will</w:t>
      </w:r>
      <w:r w:rsidRPr="00996142">
        <w:rPr>
          <w:rFonts w:ascii="Arial" w:eastAsia="Arial Nova" w:hAnsi="Arial" w:cs="Arial"/>
          <w:color w:val="000000" w:themeColor="text1"/>
          <w:sz w:val="22"/>
          <w:szCs w:val="22"/>
        </w:rPr>
        <w:t xml:space="preserve"> rebuild from some very dark places. In those moments, remember resilience is what you’re building every time you get back up. You’re never on your own on this path as God has never left your side, providing grace and mercy that ke</w:t>
      </w:r>
      <w:r w:rsidR="003A33E9" w:rsidRPr="00996142">
        <w:rPr>
          <w:rFonts w:ascii="Arial" w:eastAsia="Arial Nova" w:hAnsi="Arial" w:cs="Arial"/>
          <w:color w:val="000000" w:themeColor="text1"/>
          <w:sz w:val="22"/>
          <w:szCs w:val="22"/>
        </w:rPr>
        <w:t>eps</w:t>
      </w:r>
      <w:r w:rsidRPr="00996142">
        <w:rPr>
          <w:rFonts w:ascii="Arial" w:eastAsia="Arial Nova" w:hAnsi="Arial" w:cs="Arial"/>
          <w:color w:val="000000" w:themeColor="text1"/>
          <w:sz w:val="22"/>
          <w:szCs w:val="22"/>
        </w:rPr>
        <w:t xml:space="preserve"> you moving forward when thing feel impossible.</w:t>
      </w:r>
    </w:p>
    <w:p w14:paraId="618506F3" w14:textId="77777777" w:rsidR="00BE7AB3" w:rsidRPr="00996142" w:rsidRDefault="00BE7AB3" w:rsidP="021F216E">
      <w:pPr>
        <w:spacing w:after="0"/>
        <w:rPr>
          <w:rFonts w:ascii="Arial" w:eastAsia="Arial Nova" w:hAnsi="Arial" w:cs="Arial"/>
          <w:color w:val="000000" w:themeColor="text1"/>
          <w:sz w:val="22"/>
          <w:szCs w:val="22"/>
        </w:rPr>
      </w:pPr>
    </w:p>
    <w:p w14:paraId="0F16A1BE" w14:textId="22393959" w:rsidR="00BE7AB3" w:rsidRPr="00996142" w:rsidRDefault="00BE7AB3"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Look at us now, 2 years into university, doing </w:t>
      </w:r>
      <w:proofErr w:type="gramStart"/>
      <w:r w:rsidRPr="00996142">
        <w:rPr>
          <w:rFonts w:ascii="Arial" w:eastAsia="Arial Nova" w:hAnsi="Arial" w:cs="Arial"/>
          <w:color w:val="000000" w:themeColor="text1"/>
          <w:sz w:val="22"/>
          <w:szCs w:val="22"/>
        </w:rPr>
        <w:t>really well</w:t>
      </w:r>
      <w:proofErr w:type="gramEnd"/>
      <w:r w:rsidRPr="00996142">
        <w:rPr>
          <w:rFonts w:ascii="Arial" w:eastAsia="Arial Nova" w:hAnsi="Arial" w:cs="Arial"/>
          <w:color w:val="000000" w:themeColor="text1"/>
          <w:sz w:val="22"/>
          <w:szCs w:val="22"/>
        </w:rPr>
        <w:t xml:space="preserve">. Two teen boys one a music student and the other ready to sit his GCSEs, plus a young daughter who make us smile every day! Your house </w:t>
      </w:r>
      <w:r w:rsidR="003A33E9" w:rsidRPr="00996142">
        <w:rPr>
          <w:rFonts w:ascii="Arial" w:eastAsia="Arial Nova" w:hAnsi="Arial" w:cs="Arial"/>
          <w:color w:val="000000" w:themeColor="text1"/>
          <w:sz w:val="22"/>
          <w:szCs w:val="22"/>
        </w:rPr>
        <w:t>is a loving home with a supportive partner who helps make all this possible.</w:t>
      </w:r>
    </w:p>
    <w:p w14:paraId="37558D5E" w14:textId="77777777" w:rsidR="003A33E9" w:rsidRPr="00996142" w:rsidRDefault="003A33E9" w:rsidP="021F216E">
      <w:pPr>
        <w:spacing w:after="0"/>
        <w:rPr>
          <w:rFonts w:ascii="Arial" w:eastAsia="Arial Nova" w:hAnsi="Arial" w:cs="Arial"/>
          <w:color w:val="000000" w:themeColor="text1"/>
          <w:sz w:val="22"/>
          <w:szCs w:val="22"/>
        </w:rPr>
      </w:pPr>
    </w:p>
    <w:p w14:paraId="3DE718FB" w14:textId="77777777" w:rsidR="003A33E9" w:rsidRPr="00996142" w:rsidRDefault="003A33E9"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Keep going </w:t>
      </w:r>
      <w:proofErr w:type="spellStart"/>
      <w:r w:rsidRPr="00996142">
        <w:rPr>
          <w:rFonts w:ascii="Arial" w:eastAsia="Arial Nova" w:hAnsi="Arial" w:cs="Arial"/>
          <w:color w:val="000000" w:themeColor="text1"/>
          <w:sz w:val="22"/>
          <w:szCs w:val="22"/>
        </w:rPr>
        <w:t>beaut</w:t>
      </w:r>
      <w:proofErr w:type="spellEnd"/>
      <w:r w:rsidRPr="00996142">
        <w:rPr>
          <w:rFonts w:ascii="Arial" w:eastAsia="Arial Nova" w:hAnsi="Arial" w:cs="Arial"/>
          <w:color w:val="000000" w:themeColor="text1"/>
          <w:sz w:val="22"/>
          <w:szCs w:val="22"/>
        </w:rPr>
        <w:t xml:space="preserve">, </w:t>
      </w:r>
    </w:p>
    <w:p w14:paraId="1A7313A2" w14:textId="77777777" w:rsidR="003A33E9" w:rsidRPr="00996142" w:rsidRDefault="003A33E9" w:rsidP="021F216E">
      <w:pPr>
        <w:spacing w:after="0"/>
        <w:rPr>
          <w:rFonts w:ascii="Arial" w:eastAsia="Arial Nova" w:hAnsi="Arial" w:cs="Arial"/>
          <w:color w:val="000000" w:themeColor="text1"/>
          <w:sz w:val="22"/>
          <w:szCs w:val="22"/>
        </w:rPr>
      </w:pPr>
    </w:p>
    <w:p w14:paraId="3B6E50D4" w14:textId="7B414736" w:rsidR="003A33E9" w:rsidRPr="00996142" w:rsidRDefault="003A33E9" w:rsidP="021F216E">
      <w:pPr>
        <w:spacing w:after="0"/>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 love you Suzzy!</w:t>
      </w:r>
    </w:p>
    <w:p w14:paraId="23417326" w14:textId="77777777" w:rsidR="0074551A" w:rsidRPr="00996142" w:rsidRDefault="0074551A" w:rsidP="021F216E">
      <w:pPr>
        <w:spacing w:after="0"/>
        <w:rPr>
          <w:rFonts w:ascii="Arial" w:eastAsia="Arial Nova" w:hAnsi="Arial" w:cs="Arial"/>
          <w:i/>
          <w:iCs/>
          <w:color w:val="000000" w:themeColor="text1"/>
          <w:sz w:val="22"/>
          <w:szCs w:val="22"/>
        </w:rPr>
      </w:pPr>
    </w:p>
    <w:p w14:paraId="7C58E8EF" w14:textId="77777777" w:rsidR="0074551A" w:rsidRPr="00996142" w:rsidRDefault="0074551A" w:rsidP="021F216E">
      <w:pPr>
        <w:spacing w:after="0"/>
        <w:rPr>
          <w:rFonts w:ascii="Arial" w:eastAsia="Arial Nova" w:hAnsi="Arial" w:cs="Arial"/>
          <w:i/>
          <w:iCs/>
          <w:color w:val="000000" w:themeColor="text1"/>
          <w:sz w:val="22"/>
          <w:szCs w:val="22"/>
        </w:rPr>
      </w:pPr>
    </w:p>
    <w:p w14:paraId="197E20EE" w14:textId="77777777" w:rsidR="0074551A" w:rsidRPr="00996142" w:rsidRDefault="0074551A" w:rsidP="021F216E">
      <w:pPr>
        <w:spacing w:after="0"/>
        <w:rPr>
          <w:rFonts w:ascii="Arial" w:eastAsia="Arial Nova" w:hAnsi="Arial" w:cs="Arial"/>
          <w:i/>
          <w:iCs/>
          <w:color w:val="000000" w:themeColor="text1"/>
          <w:sz w:val="22"/>
          <w:szCs w:val="22"/>
        </w:rPr>
      </w:pPr>
    </w:p>
    <w:p w14:paraId="2ABEF74B" w14:textId="77777777" w:rsidR="0074551A" w:rsidRPr="00996142" w:rsidRDefault="0074551A" w:rsidP="021F216E">
      <w:pPr>
        <w:spacing w:after="0"/>
        <w:rPr>
          <w:rFonts w:ascii="Arial" w:eastAsia="Arial Nova" w:hAnsi="Arial" w:cs="Arial"/>
          <w:i/>
          <w:iCs/>
          <w:color w:val="000000" w:themeColor="text1"/>
          <w:sz w:val="22"/>
          <w:szCs w:val="22"/>
        </w:rPr>
      </w:pPr>
    </w:p>
    <w:p w14:paraId="58A588C5" w14:textId="77777777" w:rsidR="0074551A" w:rsidRPr="00996142" w:rsidRDefault="0074551A" w:rsidP="021F216E">
      <w:pPr>
        <w:spacing w:after="0"/>
        <w:rPr>
          <w:rFonts w:ascii="Arial" w:eastAsia="Arial Nova" w:hAnsi="Arial" w:cs="Arial"/>
          <w:i/>
          <w:iCs/>
          <w:color w:val="000000" w:themeColor="text1"/>
          <w:sz w:val="22"/>
          <w:szCs w:val="22"/>
        </w:rPr>
      </w:pPr>
    </w:p>
    <w:p w14:paraId="0DCF11DE" w14:textId="77777777" w:rsidR="0074551A" w:rsidRPr="00996142" w:rsidRDefault="0074551A" w:rsidP="021F216E">
      <w:pPr>
        <w:spacing w:after="0"/>
        <w:rPr>
          <w:rFonts w:ascii="Arial" w:eastAsia="Arial Nova" w:hAnsi="Arial" w:cs="Arial"/>
          <w:i/>
          <w:iCs/>
          <w:color w:val="000000" w:themeColor="text1"/>
          <w:sz w:val="22"/>
          <w:szCs w:val="22"/>
        </w:rPr>
      </w:pPr>
    </w:p>
    <w:p w14:paraId="333D53BB" w14:textId="77777777" w:rsidR="0074551A" w:rsidRPr="00996142" w:rsidRDefault="0074551A" w:rsidP="021F216E">
      <w:pPr>
        <w:spacing w:after="0"/>
        <w:rPr>
          <w:rFonts w:ascii="Arial" w:eastAsia="Arial Nova" w:hAnsi="Arial" w:cs="Arial"/>
          <w:i/>
          <w:iCs/>
          <w:color w:val="000000" w:themeColor="text1"/>
          <w:sz w:val="22"/>
          <w:szCs w:val="22"/>
        </w:rPr>
      </w:pPr>
    </w:p>
    <w:p w14:paraId="75AACCB5" w14:textId="77777777" w:rsidR="0074551A" w:rsidRPr="00996142" w:rsidRDefault="0074551A" w:rsidP="021F216E">
      <w:pPr>
        <w:spacing w:after="0"/>
        <w:rPr>
          <w:rFonts w:ascii="Arial" w:eastAsia="Arial Nova" w:hAnsi="Arial" w:cs="Arial"/>
          <w:i/>
          <w:iCs/>
          <w:color w:val="000000" w:themeColor="text1"/>
          <w:sz w:val="22"/>
          <w:szCs w:val="22"/>
        </w:rPr>
      </w:pPr>
    </w:p>
    <w:p w14:paraId="1A23D9A3" w14:textId="77777777" w:rsidR="0074551A" w:rsidRPr="00996142" w:rsidRDefault="0074551A" w:rsidP="021F216E">
      <w:pPr>
        <w:spacing w:after="0"/>
        <w:rPr>
          <w:rFonts w:ascii="Arial" w:eastAsia="Arial Nova" w:hAnsi="Arial" w:cs="Arial"/>
          <w:i/>
          <w:iCs/>
          <w:color w:val="000000" w:themeColor="text1"/>
          <w:sz w:val="22"/>
          <w:szCs w:val="22"/>
        </w:rPr>
      </w:pPr>
    </w:p>
    <w:p w14:paraId="405FAE50" w14:textId="1E9D05EE" w:rsidR="00D17D41" w:rsidRPr="00996142" w:rsidRDefault="0074551A" w:rsidP="00D17D41">
      <w:pPr>
        <w:rPr>
          <w:rFonts w:ascii="Arial" w:eastAsia="Arial Nova" w:hAnsi="Arial" w:cs="Arial"/>
          <w:b/>
          <w:bCs/>
          <w:i/>
          <w:iCs/>
          <w:color w:val="FF0000"/>
          <w:sz w:val="22"/>
          <w:szCs w:val="22"/>
        </w:rPr>
      </w:pPr>
      <w:r w:rsidRPr="00996142">
        <w:rPr>
          <w:rFonts w:ascii="Arial" w:eastAsia="Arial Nova" w:hAnsi="Arial" w:cs="Arial"/>
          <w:b/>
          <w:bCs/>
          <w:color w:val="000000" w:themeColor="text1"/>
          <w:sz w:val="22"/>
          <w:szCs w:val="22"/>
        </w:rPr>
        <w:lastRenderedPageBreak/>
        <w:t>Task 6- GANTT Chart</w:t>
      </w:r>
      <w:r w:rsidR="00D17D41" w:rsidRPr="00996142">
        <w:rPr>
          <w:rFonts w:ascii="Arial" w:eastAsia="Arial Nova" w:hAnsi="Arial" w:cs="Arial"/>
          <w:b/>
          <w:bCs/>
          <w:color w:val="000000" w:themeColor="text1"/>
          <w:sz w:val="22"/>
          <w:szCs w:val="22"/>
        </w:rPr>
        <w:t xml:space="preserve"> (200 words equivalent)</w:t>
      </w:r>
    </w:p>
    <w:p w14:paraId="2056293E" w14:textId="1C71448E" w:rsidR="021F216E" w:rsidRPr="00996142" w:rsidRDefault="00D17D41" w:rsidP="00D17D41">
      <w:pPr>
        <w:rPr>
          <w:rFonts w:ascii="Arial" w:eastAsia="Arial Nova" w:hAnsi="Arial" w:cs="Arial"/>
          <w:i/>
          <w:iCs/>
          <w:color w:val="FF0000"/>
          <w:sz w:val="22"/>
          <w:szCs w:val="22"/>
        </w:rPr>
      </w:pPr>
      <w:r w:rsidRPr="00996142">
        <w:rPr>
          <w:rFonts w:ascii="Arial" w:eastAsia="Arial Nova" w:hAnsi="Arial" w:cs="Arial"/>
          <w:i/>
          <w:iCs/>
          <w:sz w:val="22"/>
          <w:szCs w:val="22"/>
        </w:rPr>
        <w:t xml:space="preserve">Compile a Gantt chart which illustrates the tasks you </w:t>
      </w:r>
      <w:proofErr w:type="gramStart"/>
      <w:r w:rsidRPr="00996142">
        <w:rPr>
          <w:rFonts w:ascii="Arial" w:eastAsia="Arial Nova" w:hAnsi="Arial" w:cs="Arial"/>
          <w:i/>
          <w:iCs/>
          <w:sz w:val="22"/>
          <w:szCs w:val="22"/>
        </w:rPr>
        <w:t>have to</w:t>
      </w:r>
      <w:proofErr w:type="gramEnd"/>
      <w:r w:rsidRPr="00996142">
        <w:rPr>
          <w:rFonts w:ascii="Arial" w:eastAsia="Arial Nova" w:hAnsi="Arial" w:cs="Arial"/>
          <w:i/>
          <w:iCs/>
          <w:sz w:val="22"/>
          <w:szCs w:val="22"/>
        </w:rPr>
        <w:t xml:space="preserve"> complete to achieve your future employment goals</w:t>
      </w:r>
    </w:p>
    <w:p w14:paraId="2FE9B9C0" w14:textId="77777777" w:rsidR="003B54DF" w:rsidRPr="00996142" w:rsidRDefault="003B54DF" w:rsidP="003B54DF">
      <w:pPr>
        <w:rPr>
          <w:rFonts w:ascii="Arial" w:hAnsi="Arial" w:cs="Arial"/>
          <w:sz w:val="22"/>
          <w:szCs w:val="22"/>
        </w:rPr>
      </w:pPr>
    </w:p>
    <w:tbl>
      <w:tblPr>
        <w:tblStyle w:val="TableGrid"/>
        <w:tblW w:w="0" w:type="auto"/>
        <w:tblLook w:val="04A0" w:firstRow="1" w:lastRow="0" w:firstColumn="1" w:lastColumn="0" w:noHBand="0" w:noVBand="1"/>
      </w:tblPr>
      <w:tblGrid>
        <w:gridCol w:w="1801"/>
        <w:gridCol w:w="1789"/>
        <w:gridCol w:w="1788"/>
        <w:gridCol w:w="1794"/>
        <w:gridCol w:w="1844"/>
      </w:tblGrid>
      <w:tr w:rsidR="003B54DF" w:rsidRPr="00996142" w14:paraId="1364E3A1"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3487C24F"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Task</w:t>
            </w:r>
          </w:p>
        </w:tc>
        <w:tc>
          <w:tcPr>
            <w:tcW w:w="1789" w:type="dxa"/>
            <w:tcBorders>
              <w:top w:val="single" w:sz="4" w:space="0" w:color="auto"/>
              <w:left w:val="single" w:sz="4" w:space="0" w:color="auto"/>
              <w:bottom w:val="single" w:sz="4" w:space="0" w:color="auto"/>
              <w:right w:val="single" w:sz="4" w:space="0" w:color="auto"/>
            </w:tcBorders>
            <w:hideMark/>
          </w:tcPr>
          <w:p w14:paraId="57361615"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Start Date</w:t>
            </w:r>
          </w:p>
        </w:tc>
        <w:tc>
          <w:tcPr>
            <w:tcW w:w="1788" w:type="dxa"/>
            <w:tcBorders>
              <w:top w:val="single" w:sz="4" w:space="0" w:color="auto"/>
              <w:left w:val="single" w:sz="4" w:space="0" w:color="auto"/>
              <w:bottom w:val="single" w:sz="4" w:space="0" w:color="auto"/>
              <w:right w:val="single" w:sz="4" w:space="0" w:color="auto"/>
            </w:tcBorders>
            <w:hideMark/>
          </w:tcPr>
          <w:p w14:paraId="50FA051C"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End Date</w:t>
            </w:r>
          </w:p>
        </w:tc>
        <w:tc>
          <w:tcPr>
            <w:tcW w:w="1794" w:type="dxa"/>
            <w:tcBorders>
              <w:top w:val="single" w:sz="4" w:space="0" w:color="auto"/>
              <w:left w:val="single" w:sz="4" w:space="0" w:color="auto"/>
              <w:bottom w:val="single" w:sz="4" w:space="0" w:color="auto"/>
              <w:right w:val="single" w:sz="4" w:space="0" w:color="auto"/>
            </w:tcBorders>
            <w:hideMark/>
          </w:tcPr>
          <w:p w14:paraId="22A2E914"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Duration</w:t>
            </w:r>
          </w:p>
        </w:tc>
        <w:tc>
          <w:tcPr>
            <w:tcW w:w="1844" w:type="dxa"/>
            <w:tcBorders>
              <w:top w:val="single" w:sz="4" w:space="0" w:color="auto"/>
              <w:left w:val="single" w:sz="4" w:space="0" w:color="auto"/>
              <w:bottom w:val="single" w:sz="4" w:space="0" w:color="auto"/>
              <w:right w:val="single" w:sz="4" w:space="0" w:color="auto"/>
            </w:tcBorders>
            <w:hideMark/>
          </w:tcPr>
          <w:p w14:paraId="5ED458F0"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Dependencies (if any)</w:t>
            </w:r>
          </w:p>
        </w:tc>
      </w:tr>
      <w:tr w:rsidR="003B54DF" w:rsidRPr="00996142" w14:paraId="75277AAA"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207D554E"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Complete Level 5</w:t>
            </w:r>
          </w:p>
        </w:tc>
        <w:tc>
          <w:tcPr>
            <w:tcW w:w="1789" w:type="dxa"/>
            <w:tcBorders>
              <w:top w:val="single" w:sz="4" w:space="0" w:color="auto"/>
              <w:left w:val="single" w:sz="4" w:space="0" w:color="auto"/>
              <w:bottom w:val="single" w:sz="4" w:space="0" w:color="auto"/>
              <w:right w:val="single" w:sz="4" w:space="0" w:color="auto"/>
            </w:tcBorders>
            <w:vAlign w:val="center"/>
            <w:hideMark/>
          </w:tcPr>
          <w:p w14:paraId="033E658F" w14:textId="77777777" w:rsidR="003B54DF" w:rsidRPr="00996142" w:rsidRDefault="003B54DF" w:rsidP="003E6108">
            <w:pPr>
              <w:rPr>
                <w:rFonts w:ascii="Arial" w:hAnsi="Arial" w:cs="Arial"/>
                <w:sz w:val="22"/>
                <w:szCs w:val="22"/>
              </w:rPr>
            </w:pPr>
            <w:r w:rsidRPr="00996142">
              <w:rPr>
                <w:rFonts w:ascii="Arial" w:hAnsi="Arial" w:cs="Arial"/>
                <w:sz w:val="22"/>
                <w:szCs w:val="22"/>
              </w:rPr>
              <w:t>May 2025</w:t>
            </w:r>
          </w:p>
        </w:tc>
        <w:tc>
          <w:tcPr>
            <w:tcW w:w="1788" w:type="dxa"/>
            <w:tcBorders>
              <w:top w:val="single" w:sz="4" w:space="0" w:color="auto"/>
              <w:left w:val="single" w:sz="4" w:space="0" w:color="auto"/>
              <w:bottom w:val="single" w:sz="4" w:space="0" w:color="auto"/>
              <w:right w:val="single" w:sz="4" w:space="0" w:color="auto"/>
            </w:tcBorders>
            <w:vAlign w:val="center"/>
            <w:hideMark/>
          </w:tcPr>
          <w:p w14:paraId="0BCAD8B9" w14:textId="77777777" w:rsidR="003B54DF" w:rsidRPr="00996142" w:rsidRDefault="003B54DF" w:rsidP="003E6108">
            <w:pPr>
              <w:rPr>
                <w:rFonts w:ascii="Arial" w:hAnsi="Arial" w:cs="Arial"/>
                <w:sz w:val="22"/>
                <w:szCs w:val="22"/>
              </w:rPr>
            </w:pPr>
            <w:r w:rsidRPr="00996142">
              <w:rPr>
                <w:rFonts w:ascii="Arial" w:hAnsi="Arial" w:cs="Arial"/>
                <w:sz w:val="22"/>
                <w:szCs w:val="22"/>
              </w:rPr>
              <w:t>April 2026</w:t>
            </w:r>
          </w:p>
        </w:tc>
        <w:tc>
          <w:tcPr>
            <w:tcW w:w="1794" w:type="dxa"/>
            <w:tcBorders>
              <w:top w:val="single" w:sz="4" w:space="0" w:color="auto"/>
              <w:left w:val="single" w:sz="4" w:space="0" w:color="auto"/>
              <w:bottom w:val="single" w:sz="4" w:space="0" w:color="auto"/>
              <w:right w:val="single" w:sz="4" w:space="0" w:color="auto"/>
            </w:tcBorders>
            <w:hideMark/>
          </w:tcPr>
          <w:p w14:paraId="7FE8E668" w14:textId="77777777" w:rsidR="003B54DF" w:rsidRPr="00996142" w:rsidRDefault="003B54DF" w:rsidP="003E6108">
            <w:pPr>
              <w:rPr>
                <w:rFonts w:ascii="Arial" w:hAnsi="Arial" w:cs="Arial"/>
                <w:sz w:val="22"/>
                <w:szCs w:val="22"/>
              </w:rPr>
            </w:pPr>
          </w:p>
          <w:p w14:paraId="24DC1344" w14:textId="77777777" w:rsidR="003B54DF" w:rsidRPr="00996142" w:rsidRDefault="003B54DF" w:rsidP="003E6108">
            <w:pPr>
              <w:rPr>
                <w:rFonts w:ascii="Arial" w:hAnsi="Arial" w:cs="Arial"/>
                <w:sz w:val="22"/>
                <w:szCs w:val="22"/>
              </w:rPr>
            </w:pPr>
            <w:r w:rsidRPr="00996142">
              <w:rPr>
                <w:rFonts w:ascii="Arial" w:hAnsi="Arial" w:cs="Arial"/>
                <w:sz w:val="22"/>
                <w:szCs w:val="22"/>
              </w:rPr>
              <w:t>12 months</w:t>
            </w:r>
          </w:p>
        </w:tc>
        <w:tc>
          <w:tcPr>
            <w:tcW w:w="1844" w:type="dxa"/>
            <w:tcBorders>
              <w:top w:val="single" w:sz="4" w:space="0" w:color="auto"/>
              <w:left w:val="single" w:sz="4" w:space="0" w:color="auto"/>
              <w:bottom w:val="single" w:sz="4" w:space="0" w:color="auto"/>
              <w:right w:val="single" w:sz="4" w:space="0" w:color="auto"/>
            </w:tcBorders>
          </w:tcPr>
          <w:p w14:paraId="29DBED33" w14:textId="77777777" w:rsidR="003B54DF" w:rsidRPr="00996142" w:rsidRDefault="003B54DF" w:rsidP="003E6108">
            <w:pPr>
              <w:rPr>
                <w:rFonts w:ascii="Arial" w:hAnsi="Arial" w:cs="Arial"/>
                <w:sz w:val="22"/>
                <w:szCs w:val="22"/>
              </w:rPr>
            </w:pPr>
            <w:r w:rsidRPr="00996142">
              <w:rPr>
                <w:rFonts w:ascii="Arial" w:hAnsi="Arial" w:cs="Arial"/>
                <w:sz w:val="22"/>
                <w:szCs w:val="22"/>
              </w:rPr>
              <w:t>Keep up to date with course work</w:t>
            </w:r>
          </w:p>
        </w:tc>
      </w:tr>
      <w:tr w:rsidR="003B54DF" w:rsidRPr="00996142" w14:paraId="66D82779"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0699D45B"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Accept Student Ambassador role</w:t>
            </w:r>
          </w:p>
        </w:tc>
        <w:tc>
          <w:tcPr>
            <w:tcW w:w="1789" w:type="dxa"/>
            <w:tcBorders>
              <w:top w:val="single" w:sz="4" w:space="0" w:color="auto"/>
              <w:left w:val="single" w:sz="4" w:space="0" w:color="auto"/>
              <w:bottom w:val="single" w:sz="4" w:space="0" w:color="auto"/>
              <w:right w:val="single" w:sz="4" w:space="0" w:color="auto"/>
            </w:tcBorders>
            <w:vAlign w:val="center"/>
            <w:hideMark/>
          </w:tcPr>
          <w:p w14:paraId="56745FA1" w14:textId="77777777" w:rsidR="003B54DF" w:rsidRPr="00996142" w:rsidRDefault="003B54DF" w:rsidP="003E6108">
            <w:pPr>
              <w:rPr>
                <w:rFonts w:ascii="Arial" w:hAnsi="Arial" w:cs="Arial"/>
                <w:sz w:val="22"/>
                <w:szCs w:val="22"/>
              </w:rPr>
            </w:pPr>
            <w:r w:rsidRPr="00996142">
              <w:rPr>
                <w:rFonts w:ascii="Arial" w:hAnsi="Arial" w:cs="Arial"/>
                <w:sz w:val="22"/>
                <w:szCs w:val="22"/>
              </w:rPr>
              <w:t>March 2026</w:t>
            </w:r>
          </w:p>
        </w:tc>
        <w:tc>
          <w:tcPr>
            <w:tcW w:w="1788" w:type="dxa"/>
            <w:tcBorders>
              <w:top w:val="single" w:sz="4" w:space="0" w:color="auto"/>
              <w:left w:val="single" w:sz="4" w:space="0" w:color="auto"/>
              <w:bottom w:val="single" w:sz="4" w:space="0" w:color="auto"/>
              <w:right w:val="single" w:sz="4" w:space="0" w:color="auto"/>
            </w:tcBorders>
            <w:vAlign w:val="center"/>
            <w:hideMark/>
          </w:tcPr>
          <w:p w14:paraId="498582A6" w14:textId="77777777" w:rsidR="003B54DF" w:rsidRPr="00996142" w:rsidRDefault="003B54DF" w:rsidP="003E6108">
            <w:pPr>
              <w:rPr>
                <w:rFonts w:ascii="Arial" w:hAnsi="Arial" w:cs="Arial"/>
                <w:sz w:val="22"/>
                <w:szCs w:val="22"/>
              </w:rPr>
            </w:pPr>
            <w:r w:rsidRPr="00996142">
              <w:rPr>
                <w:rFonts w:ascii="Arial" w:hAnsi="Arial" w:cs="Arial"/>
                <w:sz w:val="22"/>
                <w:szCs w:val="22"/>
              </w:rPr>
              <w:t>April 2027</w:t>
            </w:r>
          </w:p>
        </w:tc>
        <w:tc>
          <w:tcPr>
            <w:tcW w:w="1794" w:type="dxa"/>
            <w:tcBorders>
              <w:top w:val="single" w:sz="4" w:space="0" w:color="auto"/>
              <w:left w:val="single" w:sz="4" w:space="0" w:color="auto"/>
              <w:bottom w:val="single" w:sz="4" w:space="0" w:color="auto"/>
              <w:right w:val="single" w:sz="4" w:space="0" w:color="auto"/>
            </w:tcBorders>
            <w:hideMark/>
          </w:tcPr>
          <w:p w14:paraId="21F1E802" w14:textId="77777777" w:rsidR="003B54DF" w:rsidRPr="00996142" w:rsidRDefault="003B54DF" w:rsidP="003E6108">
            <w:pPr>
              <w:rPr>
                <w:rFonts w:ascii="Arial" w:hAnsi="Arial" w:cs="Arial"/>
                <w:sz w:val="22"/>
                <w:szCs w:val="22"/>
              </w:rPr>
            </w:pPr>
          </w:p>
          <w:p w14:paraId="585E5610" w14:textId="77777777" w:rsidR="003B54DF" w:rsidRPr="00996142" w:rsidRDefault="003B54DF" w:rsidP="003E6108">
            <w:pPr>
              <w:rPr>
                <w:rFonts w:ascii="Arial" w:hAnsi="Arial" w:cs="Arial"/>
                <w:sz w:val="22"/>
                <w:szCs w:val="22"/>
              </w:rPr>
            </w:pPr>
            <w:r w:rsidRPr="00996142">
              <w:rPr>
                <w:rFonts w:ascii="Arial" w:hAnsi="Arial" w:cs="Arial"/>
                <w:sz w:val="22"/>
                <w:szCs w:val="22"/>
              </w:rPr>
              <w:t>12 months</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6188CA3" w14:textId="77777777" w:rsidR="003B54DF" w:rsidRPr="00996142" w:rsidRDefault="003B54DF" w:rsidP="003E6108">
            <w:pPr>
              <w:rPr>
                <w:rFonts w:ascii="Arial" w:hAnsi="Arial" w:cs="Arial"/>
                <w:sz w:val="22"/>
                <w:szCs w:val="22"/>
              </w:rPr>
            </w:pPr>
            <w:r w:rsidRPr="00996142">
              <w:rPr>
                <w:rFonts w:ascii="Arial" w:hAnsi="Arial" w:cs="Arial"/>
                <w:sz w:val="22"/>
                <w:szCs w:val="22"/>
              </w:rPr>
              <w:t>None</w:t>
            </w:r>
          </w:p>
        </w:tc>
      </w:tr>
      <w:tr w:rsidR="003B54DF" w:rsidRPr="00996142" w14:paraId="14D80285"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0D6F3A22"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Start level 6</w:t>
            </w:r>
          </w:p>
        </w:tc>
        <w:tc>
          <w:tcPr>
            <w:tcW w:w="1789" w:type="dxa"/>
            <w:tcBorders>
              <w:top w:val="single" w:sz="4" w:space="0" w:color="auto"/>
              <w:left w:val="single" w:sz="4" w:space="0" w:color="auto"/>
              <w:bottom w:val="single" w:sz="4" w:space="0" w:color="auto"/>
              <w:right w:val="single" w:sz="4" w:space="0" w:color="auto"/>
            </w:tcBorders>
            <w:hideMark/>
          </w:tcPr>
          <w:p w14:paraId="7F15D069" w14:textId="77777777" w:rsidR="003B54DF" w:rsidRPr="00996142" w:rsidRDefault="003B54DF" w:rsidP="003E6108">
            <w:pPr>
              <w:rPr>
                <w:rFonts w:ascii="Arial" w:hAnsi="Arial" w:cs="Arial"/>
                <w:sz w:val="22"/>
                <w:szCs w:val="22"/>
              </w:rPr>
            </w:pPr>
          </w:p>
          <w:p w14:paraId="02E956D7" w14:textId="77777777" w:rsidR="003B54DF" w:rsidRPr="00996142" w:rsidRDefault="003B54DF" w:rsidP="003E6108">
            <w:pPr>
              <w:rPr>
                <w:rFonts w:ascii="Arial" w:hAnsi="Arial" w:cs="Arial"/>
                <w:sz w:val="22"/>
                <w:szCs w:val="22"/>
              </w:rPr>
            </w:pPr>
            <w:r w:rsidRPr="00996142">
              <w:rPr>
                <w:rFonts w:ascii="Arial" w:hAnsi="Arial" w:cs="Arial"/>
                <w:sz w:val="22"/>
                <w:szCs w:val="22"/>
              </w:rPr>
              <w:t>May 2026</w:t>
            </w:r>
          </w:p>
        </w:tc>
        <w:tc>
          <w:tcPr>
            <w:tcW w:w="1788" w:type="dxa"/>
            <w:tcBorders>
              <w:top w:val="single" w:sz="4" w:space="0" w:color="auto"/>
              <w:left w:val="single" w:sz="4" w:space="0" w:color="auto"/>
              <w:bottom w:val="single" w:sz="4" w:space="0" w:color="auto"/>
              <w:right w:val="single" w:sz="4" w:space="0" w:color="auto"/>
            </w:tcBorders>
            <w:vAlign w:val="center"/>
            <w:hideMark/>
          </w:tcPr>
          <w:p w14:paraId="4CB531F9" w14:textId="77777777" w:rsidR="003B54DF" w:rsidRPr="00996142" w:rsidRDefault="003B54DF" w:rsidP="003E6108">
            <w:pPr>
              <w:rPr>
                <w:rFonts w:ascii="Arial" w:hAnsi="Arial" w:cs="Arial"/>
                <w:sz w:val="22"/>
                <w:szCs w:val="22"/>
              </w:rPr>
            </w:pPr>
            <w:r w:rsidRPr="00996142">
              <w:rPr>
                <w:rFonts w:ascii="Arial" w:hAnsi="Arial" w:cs="Arial"/>
                <w:sz w:val="22"/>
                <w:szCs w:val="22"/>
              </w:rPr>
              <w:t>April 2027</w:t>
            </w:r>
          </w:p>
        </w:tc>
        <w:tc>
          <w:tcPr>
            <w:tcW w:w="1794" w:type="dxa"/>
            <w:tcBorders>
              <w:top w:val="single" w:sz="4" w:space="0" w:color="auto"/>
              <w:left w:val="single" w:sz="4" w:space="0" w:color="auto"/>
              <w:bottom w:val="single" w:sz="4" w:space="0" w:color="auto"/>
              <w:right w:val="single" w:sz="4" w:space="0" w:color="auto"/>
            </w:tcBorders>
            <w:hideMark/>
          </w:tcPr>
          <w:p w14:paraId="5E4AFC51" w14:textId="77777777" w:rsidR="003B54DF" w:rsidRPr="00996142" w:rsidRDefault="003B54DF" w:rsidP="003E6108">
            <w:pPr>
              <w:rPr>
                <w:rFonts w:ascii="Arial" w:hAnsi="Arial" w:cs="Arial"/>
                <w:sz w:val="22"/>
                <w:szCs w:val="22"/>
              </w:rPr>
            </w:pPr>
            <w:r w:rsidRPr="00996142">
              <w:rPr>
                <w:rFonts w:ascii="Arial" w:hAnsi="Arial" w:cs="Arial"/>
                <w:sz w:val="22"/>
                <w:szCs w:val="22"/>
              </w:rPr>
              <w:t>12 months</w:t>
            </w:r>
          </w:p>
        </w:tc>
        <w:tc>
          <w:tcPr>
            <w:tcW w:w="1844" w:type="dxa"/>
            <w:tcBorders>
              <w:top w:val="single" w:sz="4" w:space="0" w:color="auto"/>
              <w:left w:val="single" w:sz="4" w:space="0" w:color="auto"/>
              <w:bottom w:val="single" w:sz="4" w:space="0" w:color="auto"/>
              <w:right w:val="single" w:sz="4" w:space="0" w:color="auto"/>
            </w:tcBorders>
          </w:tcPr>
          <w:p w14:paraId="7DBE9E9E" w14:textId="77777777" w:rsidR="003B54DF" w:rsidRPr="00996142" w:rsidRDefault="003B54DF" w:rsidP="003E6108">
            <w:pPr>
              <w:rPr>
                <w:rFonts w:ascii="Arial" w:hAnsi="Arial" w:cs="Arial"/>
                <w:sz w:val="22"/>
                <w:szCs w:val="22"/>
              </w:rPr>
            </w:pPr>
            <w:r w:rsidRPr="00996142">
              <w:rPr>
                <w:rFonts w:ascii="Arial" w:hAnsi="Arial" w:cs="Arial"/>
                <w:sz w:val="22"/>
                <w:szCs w:val="22"/>
              </w:rPr>
              <w:t>Level 5 Coursework needs to be passed</w:t>
            </w:r>
          </w:p>
        </w:tc>
      </w:tr>
      <w:tr w:rsidR="003B54DF" w:rsidRPr="00996142" w14:paraId="55D50CB9"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3DE56A2E"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Gain Work Experience (e.g. voluntary work)</w:t>
            </w:r>
          </w:p>
        </w:tc>
        <w:tc>
          <w:tcPr>
            <w:tcW w:w="1789" w:type="dxa"/>
            <w:tcBorders>
              <w:top w:val="single" w:sz="4" w:space="0" w:color="auto"/>
              <w:left w:val="single" w:sz="4" w:space="0" w:color="auto"/>
              <w:bottom w:val="single" w:sz="4" w:space="0" w:color="auto"/>
              <w:right w:val="single" w:sz="4" w:space="0" w:color="auto"/>
            </w:tcBorders>
            <w:vAlign w:val="center"/>
            <w:hideMark/>
          </w:tcPr>
          <w:p w14:paraId="25273397" w14:textId="77777777" w:rsidR="003B54DF" w:rsidRPr="00996142" w:rsidRDefault="003B54DF" w:rsidP="003E6108">
            <w:pPr>
              <w:rPr>
                <w:rFonts w:ascii="Arial" w:hAnsi="Arial" w:cs="Arial"/>
                <w:sz w:val="22"/>
                <w:szCs w:val="22"/>
              </w:rPr>
            </w:pPr>
            <w:r w:rsidRPr="00996142">
              <w:rPr>
                <w:rFonts w:ascii="Arial" w:hAnsi="Arial" w:cs="Arial"/>
                <w:sz w:val="22"/>
                <w:szCs w:val="22"/>
              </w:rPr>
              <w:t>June 2026</w:t>
            </w:r>
          </w:p>
        </w:tc>
        <w:tc>
          <w:tcPr>
            <w:tcW w:w="1788" w:type="dxa"/>
            <w:tcBorders>
              <w:top w:val="single" w:sz="4" w:space="0" w:color="auto"/>
              <w:left w:val="single" w:sz="4" w:space="0" w:color="auto"/>
              <w:bottom w:val="single" w:sz="4" w:space="0" w:color="auto"/>
              <w:right w:val="single" w:sz="4" w:space="0" w:color="auto"/>
            </w:tcBorders>
            <w:vAlign w:val="center"/>
            <w:hideMark/>
          </w:tcPr>
          <w:p w14:paraId="6BF2E944" w14:textId="77777777" w:rsidR="003B54DF" w:rsidRPr="00996142" w:rsidRDefault="003B54DF" w:rsidP="003E6108">
            <w:pPr>
              <w:rPr>
                <w:rFonts w:ascii="Arial" w:hAnsi="Arial" w:cs="Arial"/>
                <w:sz w:val="22"/>
                <w:szCs w:val="22"/>
              </w:rPr>
            </w:pPr>
            <w:r w:rsidRPr="00996142">
              <w:rPr>
                <w:rFonts w:ascii="Arial" w:hAnsi="Arial" w:cs="Arial"/>
                <w:sz w:val="22"/>
                <w:szCs w:val="22"/>
              </w:rPr>
              <w:t>TBC</w:t>
            </w:r>
          </w:p>
        </w:tc>
        <w:tc>
          <w:tcPr>
            <w:tcW w:w="1794" w:type="dxa"/>
            <w:tcBorders>
              <w:top w:val="single" w:sz="4" w:space="0" w:color="auto"/>
              <w:left w:val="single" w:sz="4" w:space="0" w:color="auto"/>
              <w:bottom w:val="single" w:sz="4" w:space="0" w:color="auto"/>
              <w:right w:val="single" w:sz="4" w:space="0" w:color="auto"/>
            </w:tcBorders>
            <w:vAlign w:val="center"/>
            <w:hideMark/>
          </w:tcPr>
          <w:p w14:paraId="60EBC57F" w14:textId="77777777" w:rsidR="003B54DF" w:rsidRPr="00996142" w:rsidRDefault="003B54DF" w:rsidP="003E6108">
            <w:pPr>
              <w:rPr>
                <w:rFonts w:ascii="Arial" w:hAnsi="Arial" w:cs="Arial"/>
                <w:sz w:val="22"/>
                <w:szCs w:val="22"/>
              </w:rPr>
            </w:pPr>
            <w:r w:rsidRPr="00996142">
              <w:rPr>
                <w:rFonts w:ascii="Arial" w:hAnsi="Arial" w:cs="Arial"/>
                <w:sz w:val="22"/>
                <w:szCs w:val="22"/>
              </w:rPr>
              <w:t>12+ months</w:t>
            </w:r>
          </w:p>
        </w:tc>
        <w:tc>
          <w:tcPr>
            <w:tcW w:w="1844" w:type="dxa"/>
            <w:tcBorders>
              <w:top w:val="single" w:sz="4" w:space="0" w:color="auto"/>
              <w:left w:val="single" w:sz="4" w:space="0" w:color="auto"/>
              <w:bottom w:val="single" w:sz="4" w:space="0" w:color="auto"/>
              <w:right w:val="single" w:sz="4" w:space="0" w:color="auto"/>
            </w:tcBorders>
            <w:hideMark/>
          </w:tcPr>
          <w:p w14:paraId="50047346" w14:textId="77777777" w:rsidR="003B54DF" w:rsidRPr="00996142" w:rsidRDefault="003B54DF" w:rsidP="003E6108">
            <w:pPr>
              <w:rPr>
                <w:rFonts w:ascii="Arial" w:hAnsi="Arial" w:cs="Arial"/>
                <w:sz w:val="22"/>
                <w:szCs w:val="22"/>
              </w:rPr>
            </w:pPr>
          </w:p>
          <w:p w14:paraId="55C731F9" w14:textId="77777777" w:rsidR="003B54DF" w:rsidRPr="00996142" w:rsidRDefault="003B54DF" w:rsidP="003E6108">
            <w:pPr>
              <w:rPr>
                <w:rFonts w:ascii="Arial" w:hAnsi="Arial" w:cs="Arial"/>
                <w:sz w:val="22"/>
                <w:szCs w:val="22"/>
              </w:rPr>
            </w:pPr>
            <w:r w:rsidRPr="00996142">
              <w:rPr>
                <w:rFonts w:ascii="Arial" w:hAnsi="Arial" w:cs="Arial"/>
                <w:sz w:val="22"/>
                <w:szCs w:val="22"/>
              </w:rPr>
              <w:t>DBS check</w:t>
            </w:r>
          </w:p>
        </w:tc>
      </w:tr>
      <w:tr w:rsidR="003B54DF" w:rsidRPr="00996142" w14:paraId="7E8AB751"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69560B4B"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 xml:space="preserve">Graduate </w:t>
            </w:r>
          </w:p>
        </w:tc>
        <w:tc>
          <w:tcPr>
            <w:tcW w:w="1789" w:type="dxa"/>
            <w:tcBorders>
              <w:top w:val="single" w:sz="4" w:space="0" w:color="auto"/>
              <w:left w:val="single" w:sz="4" w:space="0" w:color="auto"/>
              <w:bottom w:val="single" w:sz="4" w:space="0" w:color="auto"/>
              <w:right w:val="single" w:sz="4" w:space="0" w:color="auto"/>
            </w:tcBorders>
          </w:tcPr>
          <w:p w14:paraId="24FC2047" w14:textId="77777777" w:rsidR="003B54DF" w:rsidRPr="00996142" w:rsidRDefault="003B54DF" w:rsidP="003E6108">
            <w:pPr>
              <w:rPr>
                <w:rFonts w:ascii="Arial" w:hAnsi="Arial" w:cs="Arial"/>
                <w:sz w:val="22"/>
                <w:szCs w:val="22"/>
              </w:rPr>
            </w:pPr>
          </w:p>
          <w:p w14:paraId="776F0A13" w14:textId="77777777" w:rsidR="003B54DF" w:rsidRPr="00996142" w:rsidRDefault="003B54DF" w:rsidP="003E6108">
            <w:pPr>
              <w:rPr>
                <w:rFonts w:ascii="Arial" w:hAnsi="Arial" w:cs="Arial"/>
                <w:sz w:val="22"/>
                <w:szCs w:val="22"/>
              </w:rPr>
            </w:pPr>
            <w:r w:rsidRPr="00996142">
              <w:rPr>
                <w:rFonts w:ascii="Arial" w:hAnsi="Arial" w:cs="Arial"/>
                <w:sz w:val="22"/>
                <w:szCs w:val="22"/>
              </w:rPr>
              <w:t>June 2027</w:t>
            </w:r>
          </w:p>
        </w:tc>
        <w:tc>
          <w:tcPr>
            <w:tcW w:w="1788" w:type="dxa"/>
            <w:tcBorders>
              <w:top w:val="single" w:sz="4" w:space="0" w:color="auto"/>
              <w:left w:val="single" w:sz="4" w:space="0" w:color="auto"/>
              <w:bottom w:val="single" w:sz="4" w:space="0" w:color="auto"/>
              <w:right w:val="single" w:sz="4" w:space="0" w:color="auto"/>
            </w:tcBorders>
          </w:tcPr>
          <w:p w14:paraId="79E26346" w14:textId="77777777" w:rsidR="003B54DF" w:rsidRPr="00996142" w:rsidRDefault="003B54DF" w:rsidP="003E6108">
            <w:pPr>
              <w:rPr>
                <w:rFonts w:ascii="Arial" w:hAnsi="Arial" w:cs="Arial"/>
                <w:sz w:val="22"/>
                <w:szCs w:val="22"/>
              </w:rPr>
            </w:pPr>
          </w:p>
          <w:p w14:paraId="7D0775AD" w14:textId="77777777" w:rsidR="003B54DF" w:rsidRPr="00996142" w:rsidRDefault="003B54DF" w:rsidP="003E6108">
            <w:pPr>
              <w:rPr>
                <w:rFonts w:ascii="Arial" w:hAnsi="Arial" w:cs="Arial"/>
                <w:sz w:val="22"/>
                <w:szCs w:val="22"/>
              </w:rPr>
            </w:pPr>
            <w:r w:rsidRPr="00996142">
              <w:rPr>
                <w:rFonts w:ascii="Arial" w:hAnsi="Arial" w:cs="Arial"/>
                <w:sz w:val="22"/>
                <w:szCs w:val="22"/>
              </w:rPr>
              <w:t>June 2027</w:t>
            </w:r>
          </w:p>
        </w:tc>
        <w:tc>
          <w:tcPr>
            <w:tcW w:w="1794" w:type="dxa"/>
            <w:tcBorders>
              <w:top w:val="single" w:sz="4" w:space="0" w:color="auto"/>
              <w:left w:val="single" w:sz="4" w:space="0" w:color="auto"/>
              <w:bottom w:val="single" w:sz="4" w:space="0" w:color="auto"/>
              <w:right w:val="single" w:sz="4" w:space="0" w:color="auto"/>
            </w:tcBorders>
          </w:tcPr>
          <w:p w14:paraId="223A7ACA" w14:textId="77777777" w:rsidR="003B54DF" w:rsidRPr="00996142" w:rsidRDefault="003B54DF" w:rsidP="003E6108">
            <w:pPr>
              <w:rPr>
                <w:rFonts w:ascii="Arial" w:hAnsi="Arial" w:cs="Arial"/>
                <w:sz w:val="22"/>
                <w:szCs w:val="22"/>
              </w:rPr>
            </w:pPr>
          </w:p>
          <w:p w14:paraId="3885647C" w14:textId="77777777" w:rsidR="003B54DF" w:rsidRPr="00996142" w:rsidRDefault="003B54DF" w:rsidP="003E6108">
            <w:pPr>
              <w:rPr>
                <w:rFonts w:ascii="Arial" w:hAnsi="Arial" w:cs="Arial"/>
                <w:sz w:val="22"/>
                <w:szCs w:val="22"/>
              </w:rPr>
            </w:pPr>
            <w:r w:rsidRPr="00996142">
              <w:rPr>
                <w:rFonts w:ascii="Arial" w:hAnsi="Arial" w:cs="Arial"/>
                <w:sz w:val="22"/>
                <w:szCs w:val="22"/>
              </w:rPr>
              <w:t>1 day</w:t>
            </w:r>
          </w:p>
        </w:tc>
        <w:tc>
          <w:tcPr>
            <w:tcW w:w="1844" w:type="dxa"/>
            <w:tcBorders>
              <w:top w:val="single" w:sz="4" w:space="0" w:color="auto"/>
              <w:left w:val="single" w:sz="4" w:space="0" w:color="auto"/>
              <w:bottom w:val="single" w:sz="4" w:space="0" w:color="auto"/>
              <w:right w:val="single" w:sz="4" w:space="0" w:color="auto"/>
            </w:tcBorders>
            <w:hideMark/>
          </w:tcPr>
          <w:p w14:paraId="706CBF5D" w14:textId="77777777" w:rsidR="003B54DF" w:rsidRPr="00996142" w:rsidRDefault="003B54DF" w:rsidP="003E6108">
            <w:pPr>
              <w:rPr>
                <w:rFonts w:ascii="Arial" w:hAnsi="Arial" w:cs="Arial"/>
                <w:sz w:val="22"/>
                <w:szCs w:val="22"/>
              </w:rPr>
            </w:pPr>
            <w:r w:rsidRPr="00996142">
              <w:rPr>
                <w:rFonts w:ascii="Arial" w:hAnsi="Arial" w:cs="Arial"/>
                <w:sz w:val="22"/>
                <w:szCs w:val="22"/>
              </w:rPr>
              <w:t xml:space="preserve">Completion of </w:t>
            </w:r>
          </w:p>
          <w:p w14:paraId="16F63638" w14:textId="77777777" w:rsidR="003B54DF" w:rsidRPr="00996142" w:rsidRDefault="003B54DF" w:rsidP="003E6108">
            <w:pPr>
              <w:rPr>
                <w:rFonts w:ascii="Arial" w:hAnsi="Arial" w:cs="Arial"/>
                <w:sz w:val="22"/>
                <w:szCs w:val="22"/>
              </w:rPr>
            </w:pPr>
            <w:r w:rsidRPr="00996142">
              <w:rPr>
                <w:rFonts w:ascii="Arial" w:hAnsi="Arial" w:cs="Arial"/>
                <w:sz w:val="22"/>
                <w:szCs w:val="22"/>
              </w:rPr>
              <w:t xml:space="preserve">Work </w:t>
            </w:r>
          </w:p>
        </w:tc>
      </w:tr>
      <w:tr w:rsidR="003B54DF" w:rsidRPr="00996142" w14:paraId="09114E22"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2AA78860"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Apply for Jobs</w:t>
            </w:r>
          </w:p>
        </w:tc>
        <w:tc>
          <w:tcPr>
            <w:tcW w:w="1789" w:type="dxa"/>
            <w:tcBorders>
              <w:top w:val="single" w:sz="4" w:space="0" w:color="auto"/>
              <w:left w:val="single" w:sz="4" w:space="0" w:color="auto"/>
              <w:bottom w:val="single" w:sz="4" w:space="0" w:color="auto"/>
              <w:right w:val="single" w:sz="4" w:space="0" w:color="auto"/>
            </w:tcBorders>
            <w:vAlign w:val="center"/>
            <w:hideMark/>
          </w:tcPr>
          <w:p w14:paraId="78279EB7" w14:textId="77777777" w:rsidR="003B54DF" w:rsidRPr="00996142" w:rsidRDefault="003B54DF" w:rsidP="003E6108">
            <w:pPr>
              <w:rPr>
                <w:rFonts w:ascii="Arial" w:hAnsi="Arial" w:cs="Arial"/>
                <w:sz w:val="22"/>
                <w:szCs w:val="22"/>
              </w:rPr>
            </w:pPr>
            <w:r w:rsidRPr="00996142">
              <w:rPr>
                <w:rFonts w:ascii="Arial" w:hAnsi="Arial" w:cs="Arial"/>
                <w:sz w:val="22"/>
                <w:szCs w:val="22"/>
              </w:rPr>
              <w:t>January 2027</w:t>
            </w:r>
          </w:p>
        </w:tc>
        <w:tc>
          <w:tcPr>
            <w:tcW w:w="1788" w:type="dxa"/>
            <w:tcBorders>
              <w:top w:val="single" w:sz="4" w:space="0" w:color="auto"/>
              <w:left w:val="single" w:sz="4" w:space="0" w:color="auto"/>
              <w:bottom w:val="single" w:sz="4" w:space="0" w:color="auto"/>
              <w:right w:val="single" w:sz="4" w:space="0" w:color="auto"/>
            </w:tcBorders>
            <w:vAlign w:val="center"/>
            <w:hideMark/>
          </w:tcPr>
          <w:p w14:paraId="2300DC80" w14:textId="77777777" w:rsidR="003B54DF" w:rsidRPr="00996142" w:rsidRDefault="003B54DF" w:rsidP="003E6108">
            <w:pPr>
              <w:rPr>
                <w:rFonts w:ascii="Arial" w:hAnsi="Arial" w:cs="Arial"/>
                <w:sz w:val="22"/>
                <w:szCs w:val="22"/>
              </w:rPr>
            </w:pPr>
            <w:r w:rsidRPr="00996142">
              <w:rPr>
                <w:rFonts w:ascii="Arial" w:hAnsi="Arial" w:cs="Arial"/>
                <w:sz w:val="22"/>
                <w:szCs w:val="22"/>
              </w:rPr>
              <w:t>TBC</w:t>
            </w:r>
          </w:p>
        </w:tc>
        <w:tc>
          <w:tcPr>
            <w:tcW w:w="1794" w:type="dxa"/>
            <w:tcBorders>
              <w:top w:val="single" w:sz="4" w:space="0" w:color="auto"/>
              <w:left w:val="single" w:sz="4" w:space="0" w:color="auto"/>
              <w:bottom w:val="single" w:sz="4" w:space="0" w:color="auto"/>
              <w:right w:val="single" w:sz="4" w:space="0" w:color="auto"/>
            </w:tcBorders>
            <w:hideMark/>
          </w:tcPr>
          <w:p w14:paraId="7317E474" w14:textId="77777777" w:rsidR="003B54DF" w:rsidRPr="00996142" w:rsidRDefault="003B54DF" w:rsidP="003E6108">
            <w:pPr>
              <w:rPr>
                <w:rFonts w:ascii="Arial" w:hAnsi="Arial" w:cs="Arial"/>
                <w:sz w:val="22"/>
                <w:szCs w:val="22"/>
              </w:rPr>
            </w:pPr>
          </w:p>
          <w:p w14:paraId="76A41AB1" w14:textId="77777777" w:rsidR="003B54DF" w:rsidRPr="00996142" w:rsidRDefault="003B54DF" w:rsidP="003E6108">
            <w:pPr>
              <w:rPr>
                <w:rFonts w:ascii="Arial" w:hAnsi="Arial" w:cs="Arial"/>
                <w:sz w:val="22"/>
                <w:szCs w:val="22"/>
              </w:rPr>
            </w:pPr>
            <w:r w:rsidRPr="00996142">
              <w:rPr>
                <w:rFonts w:ascii="Arial" w:hAnsi="Arial" w:cs="Arial"/>
                <w:sz w:val="22"/>
                <w:szCs w:val="22"/>
              </w:rPr>
              <w:t>1month +</w:t>
            </w:r>
          </w:p>
        </w:tc>
        <w:tc>
          <w:tcPr>
            <w:tcW w:w="1844" w:type="dxa"/>
            <w:tcBorders>
              <w:top w:val="single" w:sz="4" w:space="0" w:color="auto"/>
              <w:left w:val="single" w:sz="4" w:space="0" w:color="auto"/>
              <w:bottom w:val="single" w:sz="4" w:space="0" w:color="auto"/>
              <w:right w:val="single" w:sz="4" w:space="0" w:color="auto"/>
            </w:tcBorders>
            <w:hideMark/>
          </w:tcPr>
          <w:p w14:paraId="10A0EF84" w14:textId="77777777" w:rsidR="003B54DF" w:rsidRPr="00996142" w:rsidRDefault="003B54DF" w:rsidP="003E6108">
            <w:pPr>
              <w:rPr>
                <w:rFonts w:ascii="Arial" w:hAnsi="Arial" w:cs="Arial"/>
                <w:sz w:val="22"/>
                <w:szCs w:val="22"/>
              </w:rPr>
            </w:pPr>
            <w:r w:rsidRPr="00996142">
              <w:rPr>
                <w:rFonts w:ascii="Arial" w:hAnsi="Arial" w:cs="Arial"/>
                <w:sz w:val="22"/>
                <w:szCs w:val="22"/>
              </w:rPr>
              <w:t>CV &amp; Cover Letter Complete</w:t>
            </w:r>
          </w:p>
        </w:tc>
      </w:tr>
      <w:tr w:rsidR="003B54DF" w:rsidRPr="00996142" w14:paraId="1C5C6093" w14:textId="77777777" w:rsidTr="003E6108">
        <w:tc>
          <w:tcPr>
            <w:tcW w:w="1801" w:type="dxa"/>
            <w:tcBorders>
              <w:top w:val="single" w:sz="4" w:space="0" w:color="auto"/>
              <w:left w:val="single" w:sz="4" w:space="0" w:color="auto"/>
              <w:bottom w:val="single" w:sz="4" w:space="0" w:color="auto"/>
              <w:right w:val="single" w:sz="4" w:space="0" w:color="auto"/>
            </w:tcBorders>
            <w:hideMark/>
          </w:tcPr>
          <w:p w14:paraId="77EF2426"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Prepare for Interviews</w:t>
            </w:r>
          </w:p>
        </w:tc>
        <w:tc>
          <w:tcPr>
            <w:tcW w:w="1789" w:type="dxa"/>
            <w:tcBorders>
              <w:top w:val="single" w:sz="4" w:space="0" w:color="auto"/>
              <w:left w:val="single" w:sz="4" w:space="0" w:color="auto"/>
              <w:bottom w:val="single" w:sz="4" w:space="0" w:color="auto"/>
              <w:right w:val="single" w:sz="4" w:space="0" w:color="auto"/>
            </w:tcBorders>
            <w:vAlign w:val="center"/>
            <w:hideMark/>
          </w:tcPr>
          <w:p w14:paraId="2C4AAFAE" w14:textId="77777777" w:rsidR="003B54DF" w:rsidRPr="00996142" w:rsidRDefault="003B54DF" w:rsidP="003E6108">
            <w:pPr>
              <w:rPr>
                <w:rFonts w:ascii="Arial" w:hAnsi="Arial" w:cs="Arial"/>
                <w:sz w:val="22"/>
                <w:szCs w:val="22"/>
              </w:rPr>
            </w:pPr>
            <w:r w:rsidRPr="00996142">
              <w:rPr>
                <w:rFonts w:ascii="Arial" w:hAnsi="Arial" w:cs="Arial"/>
                <w:sz w:val="22"/>
                <w:szCs w:val="22"/>
              </w:rPr>
              <w:t>January 2027</w:t>
            </w:r>
          </w:p>
        </w:tc>
        <w:tc>
          <w:tcPr>
            <w:tcW w:w="1788" w:type="dxa"/>
            <w:tcBorders>
              <w:top w:val="single" w:sz="4" w:space="0" w:color="auto"/>
              <w:left w:val="single" w:sz="4" w:space="0" w:color="auto"/>
              <w:bottom w:val="single" w:sz="4" w:space="0" w:color="auto"/>
              <w:right w:val="single" w:sz="4" w:space="0" w:color="auto"/>
            </w:tcBorders>
            <w:vAlign w:val="center"/>
            <w:hideMark/>
          </w:tcPr>
          <w:p w14:paraId="48427303" w14:textId="77777777" w:rsidR="003B54DF" w:rsidRPr="00996142" w:rsidRDefault="003B54DF" w:rsidP="003E6108">
            <w:pPr>
              <w:rPr>
                <w:rFonts w:ascii="Arial" w:hAnsi="Arial" w:cs="Arial"/>
                <w:sz w:val="22"/>
                <w:szCs w:val="22"/>
              </w:rPr>
            </w:pPr>
            <w:r w:rsidRPr="00996142">
              <w:rPr>
                <w:rFonts w:ascii="Arial" w:hAnsi="Arial" w:cs="Arial"/>
                <w:sz w:val="22"/>
                <w:szCs w:val="22"/>
              </w:rPr>
              <w:t>TBC</w:t>
            </w:r>
          </w:p>
        </w:tc>
        <w:tc>
          <w:tcPr>
            <w:tcW w:w="1794" w:type="dxa"/>
            <w:tcBorders>
              <w:top w:val="single" w:sz="4" w:space="0" w:color="auto"/>
              <w:left w:val="single" w:sz="4" w:space="0" w:color="auto"/>
              <w:bottom w:val="single" w:sz="4" w:space="0" w:color="auto"/>
              <w:right w:val="single" w:sz="4" w:space="0" w:color="auto"/>
            </w:tcBorders>
            <w:hideMark/>
          </w:tcPr>
          <w:p w14:paraId="38431AE6" w14:textId="77777777" w:rsidR="003B54DF" w:rsidRPr="00996142" w:rsidRDefault="003B54DF" w:rsidP="003E6108">
            <w:pPr>
              <w:rPr>
                <w:rFonts w:ascii="Arial" w:hAnsi="Arial" w:cs="Arial"/>
                <w:sz w:val="22"/>
                <w:szCs w:val="22"/>
              </w:rPr>
            </w:pPr>
            <w:r w:rsidRPr="00996142">
              <w:rPr>
                <w:rFonts w:ascii="Arial" w:hAnsi="Arial" w:cs="Arial"/>
                <w:sz w:val="22"/>
                <w:szCs w:val="22"/>
              </w:rPr>
              <w:t>1 month</w:t>
            </w:r>
          </w:p>
        </w:tc>
        <w:tc>
          <w:tcPr>
            <w:tcW w:w="1844" w:type="dxa"/>
            <w:tcBorders>
              <w:top w:val="single" w:sz="4" w:space="0" w:color="auto"/>
              <w:left w:val="single" w:sz="4" w:space="0" w:color="auto"/>
              <w:bottom w:val="single" w:sz="4" w:space="0" w:color="auto"/>
              <w:right w:val="single" w:sz="4" w:space="0" w:color="auto"/>
            </w:tcBorders>
            <w:hideMark/>
          </w:tcPr>
          <w:p w14:paraId="016BB71C" w14:textId="77777777" w:rsidR="003B54DF" w:rsidRPr="00996142" w:rsidRDefault="003B54DF" w:rsidP="003E6108">
            <w:pPr>
              <w:rPr>
                <w:rFonts w:ascii="Arial" w:hAnsi="Arial" w:cs="Arial"/>
                <w:sz w:val="22"/>
                <w:szCs w:val="22"/>
              </w:rPr>
            </w:pPr>
            <w:r w:rsidRPr="00996142">
              <w:rPr>
                <w:rFonts w:ascii="Arial" w:hAnsi="Arial" w:cs="Arial"/>
                <w:sz w:val="22"/>
                <w:szCs w:val="22"/>
              </w:rPr>
              <w:t>Job Applications Submitted</w:t>
            </w:r>
          </w:p>
        </w:tc>
      </w:tr>
      <w:tr w:rsidR="003B54DF" w:rsidRPr="00996142" w14:paraId="331CF064" w14:textId="77777777" w:rsidTr="003E6108">
        <w:tc>
          <w:tcPr>
            <w:tcW w:w="1801" w:type="dxa"/>
            <w:tcBorders>
              <w:top w:val="single" w:sz="4" w:space="0" w:color="auto"/>
              <w:left w:val="single" w:sz="4" w:space="0" w:color="auto"/>
              <w:bottom w:val="single" w:sz="4" w:space="0" w:color="auto"/>
              <w:right w:val="single" w:sz="4" w:space="0" w:color="auto"/>
            </w:tcBorders>
            <w:vAlign w:val="center"/>
            <w:hideMark/>
          </w:tcPr>
          <w:p w14:paraId="1EF1B21C" w14:textId="77777777" w:rsidR="003B54DF" w:rsidRPr="00996142" w:rsidRDefault="003B54DF" w:rsidP="003E6108">
            <w:pPr>
              <w:rPr>
                <w:rFonts w:ascii="Arial" w:hAnsi="Arial" w:cs="Arial"/>
                <w:b/>
                <w:bCs/>
                <w:sz w:val="22"/>
                <w:szCs w:val="22"/>
              </w:rPr>
            </w:pPr>
            <w:r w:rsidRPr="00996142">
              <w:rPr>
                <w:rFonts w:ascii="Arial" w:hAnsi="Arial" w:cs="Arial"/>
                <w:b/>
                <w:bCs/>
                <w:sz w:val="22"/>
                <w:szCs w:val="22"/>
              </w:rPr>
              <w:t>Secure and Start Role</w:t>
            </w:r>
          </w:p>
        </w:tc>
        <w:tc>
          <w:tcPr>
            <w:tcW w:w="1789" w:type="dxa"/>
            <w:tcBorders>
              <w:top w:val="single" w:sz="4" w:space="0" w:color="auto"/>
              <w:left w:val="single" w:sz="4" w:space="0" w:color="auto"/>
              <w:bottom w:val="single" w:sz="4" w:space="0" w:color="auto"/>
              <w:right w:val="single" w:sz="4" w:space="0" w:color="auto"/>
            </w:tcBorders>
            <w:vAlign w:val="center"/>
            <w:hideMark/>
          </w:tcPr>
          <w:p w14:paraId="394A9ED2" w14:textId="77777777" w:rsidR="003B54DF" w:rsidRPr="00996142" w:rsidRDefault="003B54DF" w:rsidP="003E6108">
            <w:pPr>
              <w:rPr>
                <w:rFonts w:ascii="Arial" w:hAnsi="Arial" w:cs="Arial"/>
                <w:sz w:val="22"/>
                <w:szCs w:val="22"/>
              </w:rPr>
            </w:pPr>
            <w:r w:rsidRPr="00996142">
              <w:rPr>
                <w:rFonts w:ascii="Arial" w:hAnsi="Arial" w:cs="Arial"/>
                <w:sz w:val="22"/>
                <w:szCs w:val="22"/>
              </w:rPr>
              <w:t>TBC</w:t>
            </w:r>
          </w:p>
        </w:tc>
        <w:tc>
          <w:tcPr>
            <w:tcW w:w="1788" w:type="dxa"/>
            <w:tcBorders>
              <w:top w:val="single" w:sz="4" w:space="0" w:color="auto"/>
              <w:left w:val="single" w:sz="4" w:space="0" w:color="auto"/>
              <w:bottom w:val="single" w:sz="4" w:space="0" w:color="auto"/>
              <w:right w:val="single" w:sz="4" w:space="0" w:color="auto"/>
            </w:tcBorders>
            <w:vAlign w:val="center"/>
            <w:hideMark/>
          </w:tcPr>
          <w:p w14:paraId="7EBBBAC9" w14:textId="77777777" w:rsidR="003B54DF" w:rsidRPr="00996142" w:rsidRDefault="003B54DF" w:rsidP="003E6108">
            <w:pPr>
              <w:rPr>
                <w:rFonts w:ascii="Arial" w:hAnsi="Arial" w:cs="Arial"/>
                <w:sz w:val="22"/>
                <w:szCs w:val="22"/>
              </w:rPr>
            </w:pPr>
            <w:r w:rsidRPr="00996142">
              <w:rPr>
                <w:rFonts w:ascii="Arial" w:hAnsi="Arial" w:cs="Arial"/>
                <w:sz w:val="22"/>
                <w:szCs w:val="22"/>
              </w:rPr>
              <w:t>TBC</w:t>
            </w:r>
          </w:p>
        </w:tc>
        <w:tc>
          <w:tcPr>
            <w:tcW w:w="1794" w:type="dxa"/>
            <w:tcBorders>
              <w:top w:val="single" w:sz="4" w:space="0" w:color="auto"/>
              <w:left w:val="single" w:sz="4" w:space="0" w:color="auto"/>
              <w:bottom w:val="single" w:sz="4" w:space="0" w:color="auto"/>
              <w:right w:val="single" w:sz="4" w:space="0" w:color="auto"/>
            </w:tcBorders>
            <w:hideMark/>
          </w:tcPr>
          <w:p w14:paraId="02F9A71C" w14:textId="77777777" w:rsidR="003B54DF" w:rsidRPr="00996142" w:rsidRDefault="003B54DF" w:rsidP="003E6108">
            <w:pPr>
              <w:rPr>
                <w:rFonts w:ascii="Arial" w:hAnsi="Arial" w:cs="Arial"/>
                <w:sz w:val="22"/>
                <w:szCs w:val="22"/>
              </w:rPr>
            </w:pPr>
            <w:r w:rsidRPr="00996142">
              <w:rPr>
                <w:rFonts w:ascii="Arial" w:hAnsi="Arial" w:cs="Arial"/>
                <w:sz w:val="22"/>
                <w:szCs w:val="22"/>
              </w:rPr>
              <w:t>1 day</w:t>
            </w:r>
          </w:p>
        </w:tc>
        <w:tc>
          <w:tcPr>
            <w:tcW w:w="1844" w:type="dxa"/>
            <w:tcBorders>
              <w:top w:val="single" w:sz="4" w:space="0" w:color="auto"/>
              <w:left w:val="single" w:sz="4" w:space="0" w:color="auto"/>
              <w:bottom w:val="single" w:sz="4" w:space="0" w:color="auto"/>
              <w:right w:val="single" w:sz="4" w:space="0" w:color="auto"/>
            </w:tcBorders>
            <w:hideMark/>
          </w:tcPr>
          <w:p w14:paraId="3E8C9AD7" w14:textId="77777777" w:rsidR="003B54DF" w:rsidRPr="00996142" w:rsidRDefault="003B54DF" w:rsidP="003E6108">
            <w:pPr>
              <w:rPr>
                <w:rFonts w:ascii="Arial" w:hAnsi="Arial" w:cs="Arial"/>
                <w:sz w:val="22"/>
                <w:szCs w:val="22"/>
              </w:rPr>
            </w:pPr>
            <w:r w:rsidRPr="00996142">
              <w:rPr>
                <w:rFonts w:ascii="Arial" w:hAnsi="Arial" w:cs="Arial"/>
                <w:sz w:val="22"/>
                <w:szCs w:val="22"/>
              </w:rPr>
              <w:t>Successful Interviews</w:t>
            </w:r>
          </w:p>
        </w:tc>
      </w:tr>
    </w:tbl>
    <w:p w14:paraId="0D0443BA" w14:textId="520F57D8" w:rsidR="021F216E" w:rsidRPr="00996142" w:rsidRDefault="021F216E" w:rsidP="021F216E">
      <w:pPr>
        <w:rPr>
          <w:rFonts w:ascii="Arial" w:eastAsia="Arial Nova" w:hAnsi="Arial" w:cs="Arial"/>
          <w:i/>
          <w:iCs/>
          <w:sz w:val="22"/>
          <w:szCs w:val="22"/>
        </w:rPr>
      </w:pPr>
    </w:p>
    <w:p w14:paraId="7914A776" w14:textId="704A00E8" w:rsidR="003B54DF" w:rsidRPr="00996142" w:rsidRDefault="003B54DF" w:rsidP="021F216E">
      <w:pPr>
        <w:rPr>
          <w:rFonts w:ascii="Arial" w:eastAsia="Arial Nova" w:hAnsi="Arial" w:cs="Arial"/>
          <w:i/>
          <w:iCs/>
          <w:sz w:val="22"/>
          <w:szCs w:val="22"/>
        </w:rPr>
      </w:pPr>
      <w:r w:rsidRPr="00996142">
        <w:rPr>
          <w:rFonts w:ascii="Arial" w:eastAsia="Arial Nova" w:hAnsi="Arial" w:cs="Arial"/>
          <w:i/>
          <w:iCs/>
          <w:sz w:val="22"/>
          <w:szCs w:val="22"/>
        </w:rPr>
        <w:drawing>
          <wp:inline distT="0" distB="0" distL="0" distR="0" wp14:anchorId="6211A995" wp14:editId="34FA1864">
            <wp:extent cx="5943600" cy="1005840"/>
            <wp:effectExtent l="0" t="0" r="0" b="3810"/>
            <wp:docPr id="1994310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10799" name=""/>
                    <pic:cNvPicPr/>
                  </pic:nvPicPr>
                  <pic:blipFill>
                    <a:blip r:embed="rId12"/>
                    <a:stretch>
                      <a:fillRect/>
                    </a:stretch>
                  </pic:blipFill>
                  <pic:spPr>
                    <a:xfrm>
                      <a:off x="0" y="0"/>
                      <a:ext cx="5943600" cy="1005840"/>
                    </a:xfrm>
                    <a:prstGeom prst="rect">
                      <a:avLst/>
                    </a:prstGeom>
                  </pic:spPr>
                </pic:pic>
              </a:graphicData>
            </a:graphic>
          </wp:inline>
        </w:drawing>
      </w:r>
    </w:p>
    <w:p w14:paraId="6CD6835C" w14:textId="0BAA246E" w:rsidR="021F216E" w:rsidRPr="00996142" w:rsidRDefault="021F216E" w:rsidP="021F216E">
      <w:pPr>
        <w:rPr>
          <w:rFonts w:ascii="Arial" w:eastAsia="Arial Nova" w:hAnsi="Arial" w:cs="Arial"/>
          <w:i/>
          <w:iCs/>
          <w:sz w:val="22"/>
          <w:szCs w:val="22"/>
        </w:rPr>
      </w:pPr>
    </w:p>
    <w:p w14:paraId="3AD05CBE" w14:textId="46134CAC" w:rsidR="021F216E" w:rsidRPr="00996142" w:rsidRDefault="021F216E" w:rsidP="021F216E">
      <w:pPr>
        <w:rPr>
          <w:rFonts w:ascii="Arial" w:eastAsia="Arial Nova" w:hAnsi="Arial" w:cs="Arial"/>
          <w:i/>
          <w:iCs/>
          <w:sz w:val="22"/>
          <w:szCs w:val="22"/>
        </w:rPr>
      </w:pPr>
    </w:p>
    <w:p w14:paraId="36AC34DF" w14:textId="7D1BFEC8" w:rsidR="021F216E" w:rsidRPr="00996142" w:rsidRDefault="021F216E" w:rsidP="021F216E">
      <w:pPr>
        <w:rPr>
          <w:rFonts w:ascii="Arial" w:eastAsia="Arial Nova" w:hAnsi="Arial" w:cs="Arial"/>
          <w:i/>
          <w:iCs/>
          <w:sz w:val="22"/>
          <w:szCs w:val="22"/>
        </w:rPr>
      </w:pPr>
    </w:p>
    <w:p w14:paraId="2F4EECE2" w14:textId="29980C8B" w:rsidR="021F216E" w:rsidRPr="00996142" w:rsidRDefault="021F216E" w:rsidP="021F216E">
      <w:pPr>
        <w:rPr>
          <w:rFonts w:ascii="Arial" w:eastAsia="Arial Nova" w:hAnsi="Arial" w:cs="Arial"/>
          <w:i/>
          <w:iCs/>
          <w:sz w:val="22"/>
          <w:szCs w:val="22"/>
        </w:rPr>
      </w:pPr>
    </w:p>
    <w:p w14:paraId="30A534D6" w14:textId="7AEF98C8" w:rsidR="021F216E" w:rsidRPr="00996142" w:rsidRDefault="021F216E" w:rsidP="021F216E">
      <w:pPr>
        <w:rPr>
          <w:rFonts w:ascii="Arial" w:eastAsia="Arial Nova" w:hAnsi="Arial" w:cs="Arial"/>
          <w:i/>
          <w:iCs/>
          <w:sz w:val="22"/>
          <w:szCs w:val="22"/>
        </w:rPr>
      </w:pPr>
    </w:p>
    <w:p w14:paraId="3CEE5BE7" w14:textId="68E09B65" w:rsidR="021F216E" w:rsidRPr="00996142" w:rsidRDefault="021F216E" w:rsidP="021F216E">
      <w:pPr>
        <w:rPr>
          <w:rFonts w:ascii="Arial" w:eastAsia="Arial Nova" w:hAnsi="Arial" w:cs="Arial"/>
          <w:i/>
          <w:iCs/>
          <w:sz w:val="22"/>
          <w:szCs w:val="22"/>
        </w:rPr>
      </w:pPr>
    </w:p>
    <w:p w14:paraId="156F27C2" w14:textId="7F28726D" w:rsidR="021F216E" w:rsidRPr="00DB7AC0" w:rsidRDefault="0074551A" w:rsidP="0074551A">
      <w:pPr>
        <w:rPr>
          <w:rFonts w:ascii="Arial" w:eastAsia="Arial Nova" w:hAnsi="Arial" w:cs="Arial"/>
          <w:b/>
          <w:bCs/>
          <w:color w:val="000000" w:themeColor="text1"/>
          <w:sz w:val="22"/>
          <w:szCs w:val="22"/>
        </w:rPr>
      </w:pPr>
      <w:r w:rsidRPr="00DB7AC0">
        <w:rPr>
          <w:rFonts w:ascii="Arial" w:eastAsia="Arial Nova" w:hAnsi="Arial" w:cs="Arial"/>
          <w:b/>
          <w:bCs/>
          <w:color w:val="000000" w:themeColor="text1"/>
          <w:sz w:val="22"/>
          <w:szCs w:val="22"/>
        </w:rPr>
        <w:lastRenderedPageBreak/>
        <w:t>Task 7- Making Changes- Report</w:t>
      </w:r>
    </w:p>
    <w:p w14:paraId="1C0FD9B1" w14:textId="4434037A" w:rsidR="021F216E" w:rsidRPr="00996142" w:rsidRDefault="00D17D41" w:rsidP="021F216E">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 xml:space="preserve">You are the manager of a care home and want to make changes your workplace. Identify one specific change that you want to </w:t>
      </w:r>
      <w:proofErr w:type="gramStart"/>
      <w:r w:rsidRPr="00996142">
        <w:rPr>
          <w:rFonts w:ascii="Arial" w:eastAsia="Arial Nova" w:hAnsi="Arial" w:cs="Arial"/>
          <w:i/>
          <w:iCs/>
          <w:color w:val="000000" w:themeColor="text1"/>
          <w:sz w:val="22"/>
          <w:szCs w:val="22"/>
        </w:rPr>
        <w:t>implement  and</w:t>
      </w:r>
      <w:proofErr w:type="gramEnd"/>
      <w:r w:rsidRPr="00996142">
        <w:rPr>
          <w:rFonts w:ascii="Arial" w:eastAsia="Arial Nova" w:hAnsi="Arial" w:cs="Arial"/>
          <w:i/>
          <w:iCs/>
          <w:color w:val="000000" w:themeColor="text1"/>
          <w:sz w:val="22"/>
          <w:szCs w:val="22"/>
        </w:rPr>
        <w:t xml:space="preserve"> write a brief report on how this is going to be achieved considering the necessary skills needed and</w:t>
      </w:r>
      <w:r w:rsidR="00632F8B" w:rsidRPr="00996142">
        <w:rPr>
          <w:rFonts w:ascii="Arial" w:eastAsia="Arial Nova" w:hAnsi="Arial" w:cs="Arial"/>
          <w:i/>
          <w:iCs/>
          <w:color w:val="000000" w:themeColor="text1"/>
          <w:sz w:val="22"/>
          <w:szCs w:val="22"/>
        </w:rPr>
        <w:t xml:space="preserve"> addressing possible</w:t>
      </w:r>
      <w:r w:rsidRPr="00996142">
        <w:rPr>
          <w:rFonts w:ascii="Arial" w:eastAsia="Arial Nova" w:hAnsi="Arial" w:cs="Arial"/>
          <w:i/>
          <w:iCs/>
          <w:color w:val="000000" w:themeColor="text1"/>
          <w:sz w:val="22"/>
          <w:szCs w:val="22"/>
        </w:rPr>
        <w:t xml:space="preserve"> barriers to success</w:t>
      </w:r>
      <w:r w:rsidR="00632F8B" w:rsidRPr="00996142">
        <w:rPr>
          <w:rFonts w:ascii="Arial" w:eastAsia="Arial Nova" w:hAnsi="Arial" w:cs="Arial"/>
          <w:i/>
          <w:iCs/>
          <w:color w:val="000000" w:themeColor="text1"/>
          <w:sz w:val="22"/>
          <w:szCs w:val="22"/>
        </w:rPr>
        <w:t>. Relevant change models can be highlighted (250 words- 2 referenced sources).</w:t>
      </w:r>
      <w:r w:rsidRPr="00996142">
        <w:rPr>
          <w:rFonts w:ascii="Arial" w:eastAsia="Arial Nova" w:hAnsi="Arial" w:cs="Arial"/>
          <w:i/>
          <w:iCs/>
          <w:color w:val="000000" w:themeColor="text1"/>
          <w:sz w:val="22"/>
          <w:szCs w:val="22"/>
        </w:rPr>
        <w:t xml:space="preserve"> </w:t>
      </w:r>
    </w:p>
    <w:p w14:paraId="46A9527A" w14:textId="77777777" w:rsidR="00606C1A" w:rsidRPr="00996142" w:rsidRDefault="00606C1A" w:rsidP="021F216E">
      <w:pPr>
        <w:rPr>
          <w:rFonts w:ascii="Arial" w:eastAsia="Arial Nova" w:hAnsi="Arial" w:cs="Arial"/>
          <w:i/>
          <w:iCs/>
          <w:color w:val="000000" w:themeColor="text1"/>
          <w:sz w:val="22"/>
          <w:szCs w:val="22"/>
        </w:rPr>
      </w:pPr>
    </w:p>
    <w:p w14:paraId="3FC428BD" w14:textId="4680D3AF" w:rsidR="00606C1A" w:rsidRPr="00996142" w:rsidRDefault="00606C1A"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 xml:space="preserve">Introduction </w:t>
      </w:r>
    </w:p>
    <w:p w14:paraId="4AE2467A" w14:textId="57CA150E" w:rsidR="021F216E" w:rsidRPr="00996142" w:rsidRDefault="00606C1A"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As manager, I am implementing Microsoft Teams at The Towers Care Home. Moving from </w:t>
      </w:r>
      <w:r w:rsidR="003B7E71" w:rsidRPr="00996142">
        <w:rPr>
          <w:rFonts w:ascii="Arial" w:eastAsia="Arial Nova" w:hAnsi="Arial" w:cs="Arial"/>
          <w:color w:val="000000" w:themeColor="text1"/>
          <w:sz w:val="22"/>
          <w:szCs w:val="22"/>
        </w:rPr>
        <w:t>paper-based</w:t>
      </w:r>
      <w:r w:rsidRPr="00996142">
        <w:rPr>
          <w:rFonts w:ascii="Arial" w:eastAsia="Arial Nova" w:hAnsi="Arial" w:cs="Arial"/>
          <w:color w:val="000000" w:themeColor="text1"/>
          <w:sz w:val="22"/>
          <w:szCs w:val="22"/>
        </w:rPr>
        <w:t xml:space="preserve"> handovers to a digital hub is essential for improving real time safeguarding, staff collaboration and transparency.</w:t>
      </w:r>
    </w:p>
    <w:p w14:paraId="71185387" w14:textId="369E6593" w:rsidR="00606C1A" w:rsidRPr="00996142" w:rsidRDefault="00606C1A"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Planning the Change</w:t>
      </w:r>
    </w:p>
    <w:p w14:paraId="4FE2BF8B" w14:textId="41EF29D4" w:rsidR="00606C1A" w:rsidRPr="00996142" w:rsidRDefault="00606C1A"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I will use Lewin’s change model (Hussain et al., 2018) to move the team forward. First, I’ll “unfreeze” our old </w:t>
      </w:r>
      <w:r w:rsidR="00916A8A" w:rsidRPr="00996142">
        <w:rPr>
          <w:rFonts w:ascii="Arial" w:eastAsia="Arial Nova" w:hAnsi="Arial" w:cs="Arial"/>
          <w:color w:val="000000" w:themeColor="text1"/>
          <w:sz w:val="22"/>
          <w:szCs w:val="22"/>
        </w:rPr>
        <w:t>habits</w:t>
      </w:r>
      <w:r w:rsidRPr="00996142">
        <w:rPr>
          <w:rFonts w:ascii="Arial" w:eastAsia="Arial Nova" w:hAnsi="Arial" w:cs="Arial"/>
          <w:color w:val="000000" w:themeColor="text1"/>
          <w:sz w:val="22"/>
          <w:szCs w:val="22"/>
        </w:rPr>
        <w:t xml:space="preserve"> by showing the staff how easy information gets lost on paper. During the “change” phase, I’ll set up specific Teams “Channels” for each team and provide hands on training. Finally, I’ll “Refreeze” this new way of working by making Teams our official home for all daily reports.</w:t>
      </w:r>
    </w:p>
    <w:p w14:paraId="5115552A" w14:textId="50A4CEC1" w:rsidR="00606C1A" w:rsidRPr="00996142" w:rsidRDefault="00606C1A"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Skills Required</w:t>
      </w:r>
    </w:p>
    <w:p w14:paraId="5F1CEE86" w14:textId="1DB19EB6" w:rsidR="00606C1A" w:rsidRPr="00996142" w:rsidRDefault="00606C1A"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Success requires Digital Leadership to model the app’s use and Change </w:t>
      </w:r>
      <w:r w:rsidR="003B7E71" w:rsidRPr="00996142">
        <w:rPr>
          <w:rFonts w:ascii="Arial" w:eastAsia="Arial Nova" w:hAnsi="Arial" w:cs="Arial"/>
          <w:color w:val="000000" w:themeColor="text1"/>
          <w:sz w:val="22"/>
          <w:szCs w:val="22"/>
        </w:rPr>
        <w:t>Management</w:t>
      </w:r>
      <w:r w:rsidRPr="00996142">
        <w:rPr>
          <w:rFonts w:ascii="Arial" w:eastAsia="Arial Nova" w:hAnsi="Arial" w:cs="Arial"/>
          <w:color w:val="000000" w:themeColor="text1"/>
          <w:sz w:val="22"/>
          <w:szCs w:val="22"/>
        </w:rPr>
        <w:t xml:space="preserve"> to transition staff from infor</w:t>
      </w:r>
      <w:r w:rsidR="00916A8A" w:rsidRPr="00996142">
        <w:rPr>
          <w:rFonts w:ascii="Arial" w:eastAsia="Arial Nova" w:hAnsi="Arial" w:cs="Arial"/>
          <w:color w:val="000000" w:themeColor="text1"/>
          <w:sz w:val="22"/>
          <w:szCs w:val="22"/>
        </w:rPr>
        <w:t>mati</w:t>
      </w:r>
      <w:r w:rsidR="003B7E71" w:rsidRPr="00996142">
        <w:rPr>
          <w:rFonts w:ascii="Arial" w:eastAsia="Arial Nova" w:hAnsi="Arial" w:cs="Arial"/>
          <w:color w:val="000000" w:themeColor="text1"/>
          <w:sz w:val="22"/>
          <w:szCs w:val="22"/>
        </w:rPr>
        <w:t>on-secure</w:t>
      </w:r>
      <w:r w:rsidRPr="00996142">
        <w:rPr>
          <w:rFonts w:ascii="Arial" w:eastAsia="Arial Nova" w:hAnsi="Arial" w:cs="Arial"/>
          <w:color w:val="000000" w:themeColor="text1"/>
          <w:sz w:val="22"/>
          <w:szCs w:val="22"/>
        </w:rPr>
        <w:t xml:space="preserve"> </w:t>
      </w:r>
      <w:r w:rsidR="001E1BF3" w:rsidRPr="00996142">
        <w:rPr>
          <w:rFonts w:ascii="Arial" w:eastAsia="Arial Nova" w:hAnsi="Arial" w:cs="Arial"/>
          <w:color w:val="000000" w:themeColor="text1"/>
          <w:sz w:val="22"/>
          <w:szCs w:val="22"/>
        </w:rPr>
        <w:t xml:space="preserve">communication to a professional, GDPR-compliant platform. I must also demonstrate patience when supporting </w:t>
      </w:r>
      <w:r w:rsidR="003B7E71" w:rsidRPr="00996142">
        <w:rPr>
          <w:rFonts w:ascii="Arial" w:eastAsia="Arial Nova" w:hAnsi="Arial" w:cs="Arial"/>
          <w:color w:val="000000" w:themeColor="text1"/>
          <w:sz w:val="22"/>
          <w:szCs w:val="22"/>
        </w:rPr>
        <w:t>staff who</w:t>
      </w:r>
      <w:r w:rsidR="001E1BF3" w:rsidRPr="00996142">
        <w:rPr>
          <w:rFonts w:ascii="Arial" w:eastAsia="Arial Nova" w:hAnsi="Arial" w:cs="Arial"/>
          <w:color w:val="000000" w:themeColor="text1"/>
          <w:sz w:val="22"/>
          <w:szCs w:val="22"/>
        </w:rPr>
        <w:t xml:space="preserve"> are </w:t>
      </w:r>
      <w:r w:rsidR="003B7E71" w:rsidRPr="00996142">
        <w:rPr>
          <w:rFonts w:ascii="Arial" w:eastAsia="Arial Nova" w:hAnsi="Arial" w:cs="Arial"/>
          <w:color w:val="000000" w:themeColor="text1"/>
          <w:sz w:val="22"/>
          <w:szCs w:val="22"/>
        </w:rPr>
        <w:t>less confident using the new platform.</w:t>
      </w:r>
    </w:p>
    <w:p w14:paraId="529383C1" w14:textId="13376CB8" w:rsidR="001E1BF3" w:rsidRPr="00996142" w:rsidRDefault="001E1BF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Barriers and solutions</w:t>
      </w:r>
    </w:p>
    <w:p w14:paraId="0B13164C" w14:textId="59F398B3" w:rsidR="001E1BF3" w:rsidRPr="00996142" w:rsidRDefault="001E1BF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Barrier: Staff Resistance may be seen as extra work. </w:t>
      </w:r>
    </w:p>
    <w:p w14:paraId="305BD472" w14:textId="4C5373CC" w:rsidR="001E1BF3" w:rsidRPr="00996142" w:rsidRDefault="001E1BF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Solution: Appoint Digital Champions on every shift to demonstrate how effective Teams is in reducing time looking for and through paper files.</w:t>
      </w:r>
      <w:r w:rsidR="00916A8A" w:rsidRPr="00996142">
        <w:rPr>
          <w:rFonts w:ascii="Arial" w:eastAsia="Arial Nova" w:hAnsi="Arial" w:cs="Arial"/>
          <w:color w:val="000000" w:themeColor="text1"/>
          <w:sz w:val="22"/>
          <w:szCs w:val="22"/>
        </w:rPr>
        <w:t xml:space="preserve"> As suggested by Grol and Wensing (2020), identifying “local option leader” is key to successful implementation.</w:t>
      </w:r>
      <w:r w:rsidRPr="00996142">
        <w:rPr>
          <w:rFonts w:ascii="Arial" w:eastAsia="Arial Nova" w:hAnsi="Arial" w:cs="Arial"/>
          <w:color w:val="000000" w:themeColor="text1"/>
          <w:sz w:val="22"/>
          <w:szCs w:val="22"/>
        </w:rPr>
        <w:t xml:space="preserve"> </w:t>
      </w:r>
    </w:p>
    <w:p w14:paraId="3FF81803" w14:textId="351DB6D6" w:rsidR="001E1BF3" w:rsidRPr="00996142" w:rsidRDefault="001E1BF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Barrier: Hardwear Access. Not all staff have company issued devices.</w:t>
      </w:r>
    </w:p>
    <w:p w14:paraId="0FB59116" w14:textId="7D3B81D5" w:rsidR="001E1BF3" w:rsidRPr="00996142" w:rsidRDefault="001E1BF3"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Solution: Install Communication Stations for tablets and other portable devices, ensures all staff can access the hu</w:t>
      </w:r>
      <w:r w:rsidR="003B7E71" w:rsidRPr="00996142">
        <w:rPr>
          <w:rFonts w:ascii="Arial" w:eastAsia="Arial Nova" w:hAnsi="Arial" w:cs="Arial"/>
          <w:color w:val="000000" w:themeColor="text1"/>
          <w:sz w:val="22"/>
          <w:szCs w:val="22"/>
        </w:rPr>
        <w:t>b without using personal phones.</w:t>
      </w:r>
    </w:p>
    <w:p w14:paraId="26968A84" w14:textId="77777777" w:rsidR="003B7E71" w:rsidRPr="00996142" w:rsidRDefault="003B7E71" w:rsidP="021F216E">
      <w:pPr>
        <w:rPr>
          <w:rFonts w:ascii="Arial" w:eastAsia="Arial Nova" w:hAnsi="Arial" w:cs="Arial"/>
          <w:b/>
          <w:bCs/>
          <w:color w:val="000000" w:themeColor="text1"/>
          <w:sz w:val="22"/>
          <w:szCs w:val="22"/>
        </w:rPr>
      </w:pPr>
    </w:p>
    <w:p w14:paraId="306DFD8B" w14:textId="6DC556FA" w:rsidR="003B7E71" w:rsidRPr="00996142" w:rsidRDefault="003B7E71"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Conclusion</w:t>
      </w:r>
    </w:p>
    <w:p w14:paraId="04619A2B" w14:textId="0395DE6B" w:rsidR="003B7E71" w:rsidRPr="00996142" w:rsidRDefault="003B7E71"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Microsoft Teams bridges the gap between departments. It ensures our care home operates as a cohesive unit, directly improving the safety of our residents.</w:t>
      </w:r>
    </w:p>
    <w:p w14:paraId="604B64FE" w14:textId="77777777" w:rsidR="00F7386C" w:rsidRPr="00996142" w:rsidRDefault="00F7386C" w:rsidP="00632F8B">
      <w:pPr>
        <w:rPr>
          <w:rFonts w:ascii="Arial" w:eastAsia="Arial Nova" w:hAnsi="Arial" w:cs="Arial"/>
          <w:color w:val="000000" w:themeColor="text1"/>
          <w:sz w:val="22"/>
          <w:szCs w:val="22"/>
        </w:rPr>
      </w:pPr>
    </w:p>
    <w:p w14:paraId="11710E1B" w14:textId="07B25AA0" w:rsidR="021F216E" w:rsidRPr="00996142" w:rsidRDefault="0074551A" w:rsidP="00632F8B">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lastRenderedPageBreak/>
        <w:t xml:space="preserve">Task 8- </w:t>
      </w:r>
      <w:r w:rsidR="17E92B46" w:rsidRPr="00996142">
        <w:rPr>
          <w:rFonts w:ascii="Arial" w:eastAsia="Arial Nova" w:hAnsi="Arial" w:cs="Arial"/>
          <w:b/>
          <w:bCs/>
          <w:color w:val="000000" w:themeColor="text1"/>
          <w:sz w:val="22"/>
          <w:szCs w:val="22"/>
        </w:rPr>
        <w:t xml:space="preserve">Self-Reflection </w:t>
      </w:r>
    </w:p>
    <w:p w14:paraId="659BB497" w14:textId="0BBAF836" w:rsidR="00632F8B" w:rsidRPr="00996142" w:rsidRDefault="00632F8B" w:rsidP="00632F8B">
      <w:pPr>
        <w:rPr>
          <w:rFonts w:ascii="Arial" w:eastAsia="Arial Nova" w:hAnsi="Arial" w:cs="Arial"/>
          <w:i/>
          <w:iCs/>
          <w:color w:val="000000" w:themeColor="text1"/>
          <w:sz w:val="22"/>
          <w:szCs w:val="22"/>
        </w:rPr>
      </w:pPr>
      <w:r w:rsidRPr="00996142">
        <w:rPr>
          <w:rFonts w:ascii="Arial" w:eastAsia="Arial Nova" w:hAnsi="Arial" w:cs="Arial"/>
          <w:i/>
          <w:iCs/>
          <w:color w:val="000000" w:themeColor="text1"/>
          <w:sz w:val="22"/>
          <w:szCs w:val="22"/>
        </w:rPr>
        <w:t>Using one of the highlighted models of reflection, reflect on what you have learned about yourself</w:t>
      </w:r>
      <w:r w:rsidR="00903517" w:rsidRPr="00996142">
        <w:rPr>
          <w:rFonts w:ascii="Arial" w:eastAsia="Arial Nova" w:hAnsi="Arial" w:cs="Arial"/>
          <w:i/>
          <w:iCs/>
          <w:color w:val="000000" w:themeColor="text1"/>
          <w:sz w:val="22"/>
          <w:szCs w:val="22"/>
        </w:rPr>
        <w:t xml:space="preserve"> during this module</w:t>
      </w:r>
      <w:r w:rsidRPr="00996142">
        <w:rPr>
          <w:rFonts w:ascii="Arial" w:eastAsia="Arial Nova" w:hAnsi="Arial" w:cs="Arial"/>
          <w:i/>
          <w:iCs/>
          <w:color w:val="000000" w:themeColor="text1"/>
          <w:sz w:val="22"/>
          <w:szCs w:val="22"/>
        </w:rPr>
        <w:t>,</w:t>
      </w:r>
      <w:r w:rsidR="00F7386C" w:rsidRPr="00996142">
        <w:rPr>
          <w:rFonts w:ascii="Arial" w:eastAsia="Arial Nova" w:hAnsi="Arial" w:cs="Arial"/>
          <w:i/>
          <w:iCs/>
          <w:color w:val="000000" w:themeColor="text1"/>
          <w:sz w:val="22"/>
          <w:szCs w:val="22"/>
        </w:rPr>
        <w:t xml:space="preserve"> </w:t>
      </w:r>
      <w:r w:rsidR="00903517" w:rsidRPr="00996142">
        <w:rPr>
          <w:rFonts w:ascii="Arial" w:eastAsia="Arial Nova" w:hAnsi="Arial" w:cs="Arial"/>
          <w:i/>
          <w:iCs/>
          <w:color w:val="000000" w:themeColor="text1"/>
          <w:sz w:val="22"/>
          <w:szCs w:val="22"/>
        </w:rPr>
        <w:t>as well as</w:t>
      </w:r>
      <w:r w:rsidRPr="00996142">
        <w:rPr>
          <w:rFonts w:ascii="Arial" w:eastAsia="Arial Nova" w:hAnsi="Arial" w:cs="Arial"/>
          <w:i/>
          <w:iCs/>
          <w:color w:val="000000" w:themeColor="text1"/>
          <w:sz w:val="22"/>
          <w:szCs w:val="22"/>
        </w:rPr>
        <w:t xml:space="preserve"> the knowledge you have gaine</w:t>
      </w:r>
      <w:r w:rsidR="00903517" w:rsidRPr="00996142">
        <w:rPr>
          <w:rFonts w:ascii="Arial" w:eastAsia="Arial Nova" w:hAnsi="Arial" w:cs="Arial"/>
          <w:i/>
          <w:iCs/>
          <w:color w:val="000000" w:themeColor="text1"/>
          <w:sz w:val="22"/>
          <w:szCs w:val="22"/>
        </w:rPr>
        <w:t>d,</w:t>
      </w:r>
      <w:r w:rsidRPr="00996142">
        <w:rPr>
          <w:rFonts w:ascii="Arial" w:eastAsia="Arial Nova" w:hAnsi="Arial" w:cs="Arial"/>
          <w:i/>
          <w:iCs/>
          <w:color w:val="000000" w:themeColor="text1"/>
          <w:sz w:val="22"/>
          <w:szCs w:val="22"/>
        </w:rPr>
        <w:t xml:space="preserve"> and explain how this </w:t>
      </w:r>
      <w:r w:rsidR="00903517" w:rsidRPr="00996142">
        <w:rPr>
          <w:rFonts w:ascii="Arial" w:eastAsia="Arial Nova" w:hAnsi="Arial" w:cs="Arial"/>
          <w:i/>
          <w:iCs/>
          <w:color w:val="000000" w:themeColor="text1"/>
          <w:sz w:val="22"/>
          <w:szCs w:val="22"/>
        </w:rPr>
        <w:t>has developed your skills and informed your future practice (250 words- you must reference the model you use)</w:t>
      </w:r>
    </w:p>
    <w:p w14:paraId="06F6AC41" w14:textId="0A4A405D" w:rsidR="021F216E" w:rsidRPr="00996142" w:rsidRDefault="021F216E" w:rsidP="021F216E">
      <w:pPr>
        <w:rPr>
          <w:rFonts w:ascii="Arial" w:eastAsia="Arial Nova" w:hAnsi="Arial" w:cs="Arial"/>
          <w:i/>
          <w:iCs/>
          <w:color w:val="000000" w:themeColor="text1"/>
          <w:sz w:val="22"/>
          <w:szCs w:val="22"/>
        </w:rPr>
      </w:pPr>
    </w:p>
    <w:p w14:paraId="632C106F" w14:textId="3A6A5E25" w:rsidR="021F216E" w:rsidRPr="00996142" w:rsidRDefault="00A11091"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Self-Reflection (Gibbs, 1988).</w:t>
      </w:r>
    </w:p>
    <w:p w14:paraId="30DC6FC8" w14:textId="05406DC1" w:rsidR="00A11091" w:rsidRPr="00996142" w:rsidRDefault="00A11091"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Description</w:t>
      </w:r>
    </w:p>
    <w:p w14:paraId="273609B2" w14:textId="61CDFB0C" w:rsidR="00A11091" w:rsidRPr="00996142" w:rsidRDefault="00A11091"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In this module, I explored my personal brand and social capital, focusing on how my roots in the Birmingham community and my journey with ADHD/Dyslexia shape my identities as a future family advocate.</w:t>
      </w:r>
    </w:p>
    <w:p w14:paraId="40D41784" w14:textId="387C670E" w:rsidR="00A11091" w:rsidRPr="00996142" w:rsidRDefault="00A11091"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Feelings</w:t>
      </w:r>
    </w:p>
    <w:p w14:paraId="30CF4F74" w14:textId="765FE7B1" w:rsidR="00A11091" w:rsidRPr="00996142" w:rsidRDefault="00A11091"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I feel a great sense of pride in my multi-complex community. My ties to </w:t>
      </w:r>
      <w:r w:rsidR="00F35879" w:rsidRPr="00996142">
        <w:rPr>
          <w:rFonts w:ascii="Arial" w:eastAsia="Arial Nova" w:hAnsi="Arial" w:cs="Arial"/>
          <w:color w:val="000000" w:themeColor="text1"/>
          <w:sz w:val="22"/>
          <w:szCs w:val="22"/>
        </w:rPr>
        <w:t>our</w:t>
      </w:r>
      <w:r w:rsidRPr="00996142">
        <w:rPr>
          <w:rFonts w:ascii="Arial" w:eastAsia="Arial Nova" w:hAnsi="Arial" w:cs="Arial"/>
          <w:color w:val="000000" w:themeColor="text1"/>
          <w:sz w:val="22"/>
          <w:szCs w:val="22"/>
        </w:rPr>
        <w:t xml:space="preserve"> Church local school, youth and community centre are my Emotional Anchor. </w:t>
      </w:r>
      <w:r w:rsidR="00F35879" w:rsidRPr="00996142">
        <w:rPr>
          <w:rFonts w:ascii="Arial" w:eastAsia="Arial Nova" w:hAnsi="Arial" w:cs="Arial"/>
          <w:color w:val="000000" w:themeColor="text1"/>
          <w:sz w:val="22"/>
          <w:szCs w:val="22"/>
        </w:rPr>
        <w:t>However,</w:t>
      </w:r>
      <w:r w:rsidRPr="00996142">
        <w:rPr>
          <w:rFonts w:ascii="Arial" w:eastAsia="Arial Nova" w:hAnsi="Arial" w:cs="Arial"/>
          <w:color w:val="000000" w:themeColor="text1"/>
          <w:sz w:val="22"/>
          <w:szCs w:val="22"/>
        </w:rPr>
        <w:t xml:space="preserve"> I also felt a sense of urgency to ensure these informal strengths are recognised by formal qualifications with formal organisations. I realise that to effectively help </w:t>
      </w:r>
      <w:r w:rsidR="00F35879" w:rsidRPr="00996142">
        <w:rPr>
          <w:rFonts w:ascii="Arial" w:eastAsia="Arial Nova" w:hAnsi="Arial" w:cs="Arial"/>
          <w:color w:val="000000" w:themeColor="text1"/>
          <w:sz w:val="22"/>
          <w:szCs w:val="22"/>
        </w:rPr>
        <w:t>families,</w:t>
      </w:r>
      <w:r w:rsidRPr="00996142">
        <w:rPr>
          <w:rFonts w:ascii="Arial" w:eastAsia="Arial Nova" w:hAnsi="Arial" w:cs="Arial"/>
          <w:color w:val="000000" w:themeColor="text1"/>
          <w:sz w:val="22"/>
          <w:szCs w:val="22"/>
        </w:rPr>
        <w:t xml:space="preserve"> I must be seen as </w:t>
      </w:r>
      <w:r w:rsidR="00F35879" w:rsidRPr="00996142">
        <w:rPr>
          <w:rFonts w:ascii="Arial" w:eastAsia="Arial Nova" w:hAnsi="Arial" w:cs="Arial"/>
          <w:color w:val="000000" w:themeColor="text1"/>
          <w:sz w:val="22"/>
          <w:szCs w:val="22"/>
        </w:rPr>
        <w:t>both a trusted part of the community and a qualified professional.</w:t>
      </w:r>
      <w:r w:rsidRPr="00996142">
        <w:rPr>
          <w:rFonts w:ascii="Arial" w:eastAsia="Arial Nova" w:hAnsi="Arial" w:cs="Arial"/>
          <w:color w:val="000000" w:themeColor="text1"/>
          <w:sz w:val="22"/>
          <w:szCs w:val="22"/>
        </w:rPr>
        <w:t xml:space="preserve"> </w:t>
      </w:r>
    </w:p>
    <w:p w14:paraId="6A62FFC8" w14:textId="55DA0CA2" w:rsidR="00F35879" w:rsidRPr="00996142" w:rsidRDefault="00F35879"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Evaluation and Analysis.</w:t>
      </w:r>
    </w:p>
    <w:p w14:paraId="4409404F" w14:textId="5B0E2A7E" w:rsidR="00F35879" w:rsidRPr="00996142" w:rsidRDefault="00F35879"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 xml:space="preserve">The most successful part of this module was realising that my Bounding Capital (Aldrich, 2012) is a massive strength. However, analysing my network through Lin’s (2021) theory helped me see a gap. I had plenty of community trust but lacked Linking Capital, the ties to formal hierarchies. This isn’t a problem with my </w:t>
      </w:r>
      <w:r w:rsidR="00F7386C" w:rsidRPr="00996142">
        <w:rPr>
          <w:rFonts w:ascii="Arial" w:eastAsia="Arial Nova" w:hAnsi="Arial" w:cs="Arial"/>
          <w:color w:val="000000" w:themeColor="text1"/>
          <w:sz w:val="22"/>
          <w:szCs w:val="22"/>
        </w:rPr>
        <w:t>community;</w:t>
      </w:r>
      <w:r w:rsidRPr="00996142">
        <w:rPr>
          <w:rFonts w:ascii="Arial" w:eastAsia="Arial Nova" w:hAnsi="Arial" w:cs="Arial"/>
          <w:color w:val="000000" w:themeColor="text1"/>
          <w:sz w:val="22"/>
          <w:szCs w:val="22"/>
        </w:rPr>
        <w:t xml:space="preserve"> it is simply a missing piece of my professional puzzle.</w:t>
      </w:r>
    </w:p>
    <w:p w14:paraId="123125FD" w14:textId="77777777" w:rsidR="00F35879" w:rsidRPr="00996142" w:rsidRDefault="00F35879" w:rsidP="021F216E">
      <w:pPr>
        <w:rPr>
          <w:rFonts w:ascii="Arial" w:eastAsia="Arial Nova" w:hAnsi="Arial" w:cs="Arial"/>
          <w:b/>
          <w:bCs/>
          <w:color w:val="000000" w:themeColor="text1"/>
          <w:sz w:val="22"/>
          <w:szCs w:val="22"/>
        </w:rPr>
      </w:pPr>
      <w:r w:rsidRPr="00996142">
        <w:rPr>
          <w:rFonts w:ascii="Arial" w:eastAsia="Arial Nova" w:hAnsi="Arial" w:cs="Arial"/>
          <w:b/>
          <w:bCs/>
          <w:color w:val="000000" w:themeColor="text1"/>
          <w:sz w:val="22"/>
          <w:szCs w:val="22"/>
        </w:rPr>
        <w:t>Conclusion and Action Plan</w:t>
      </w:r>
    </w:p>
    <w:p w14:paraId="50FD8946" w14:textId="15C6ECA1" w:rsidR="00F35879" w:rsidRPr="00996142" w:rsidRDefault="00F35879" w:rsidP="021F216E">
      <w:pPr>
        <w:rPr>
          <w:rFonts w:ascii="Arial" w:eastAsia="Arial Nova" w:hAnsi="Arial" w:cs="Arial"/>
          <w:color w:val="000000" w:themeColor="text1"/>
          <w:sz w:val="22"/>
          <w:szCs w:val="22"/>
        </w:rPr>
      </w:pPr>
      <w:r w:rsidRPr="00996142">
        <w:rPr>
          <w:rFonts w:ascii="Arial" w:eastAsia="Arial Nova" w:hAnsi="Arial" w:cs="Arial"/>
          <w:color w:val="000000" w:themeColor="text1"/>
          <w:sz w:val="22"/>
          <w:szCs w:val="22"/>
        </w:rPr>
        <w:t>I have concluded that my brand needs the structure of Professional Boundaries (Cottrell, 2021) to be effective in a charity setting. My action plan is to use my Student Ambassador role to bridge the gap. By combining my community heart with professional linking ties, I will be ready to serve families in the community as a qualified advocate</w:t>
      </w:r>
      <w:r w:rsidR="003720B2" w:rsidRPr="00996142">
        <w:rPr>
          <w:rFonts w:ascii="Arial" w:eastAsia="Arial Nova" w:hAnsi="Arial" w:cs="Arial"/>
          <w:color w:val="000000" w:themeColor="text1"/>
          <w:sz w:val="22"/>
          <w:szCs w:val="22"/>
        </w:rPr>
        <w:t>.</w:t>
      </w:r>
      <w:r w:rsidRPr="00996142">
        <w:rPr>
          <w:rFonts w:ascii="Arial" w:eastAsia="Arial Nova" w:hAnsi="Arial" w:cs="Arial"/>
          <w:color w:val="000000" w:themeColor="text1"/>
          <w:sz w:val="22"/>
          <w:szCs w:val="22"/>
        </w:rPr>
        <w:t xml:space="preserve"> </w:t>
      </w:r>
    </w:p>
    <w:p w14:paraId="02F9F0BA" w14:textId="77777777" w:rsidR="00A11091" w:rsidRPr="00996142" w:rsidRDefault="00A11091" w:rsidP="021F216E">
      <w:pPr>
        <w:rPr>
          <w:rFonts w:ascii="Arial Nova" w:eastAsia="Arial Nova" w:hAnsi="Arial Nova" w:cs="Arial Nova"/>
          <w:i/>
          <w:iCs/>
          <w:color w:val="000000" w:themeColor="text1"/>
        </w:rPr>
      </w:pPr>
    </w:p>
    <w:p w14:paraId="69DC84A5" w14:textId="24E1A433" w:rsidR="021F216E" w:rsidRPr="00996142" w:rsidRDefault="021F216E" w:rsidP="021F216E">
      <w:pPr>
        <w:rPr>
          <w:rFonts w:ascii="Arial Nova" w:eastAsia="Arial Nova" w:hAnsi="Arial Nova" w:cs="Arial Nova"/>
          <w:i/>
          <w:iCs/>
          <w:color w:val="000000" w:themeColor="text1"/>
        </w:rPr>
      </w:pPr>
    </w:p>
    <w:p w14:paraId="42A8E8DB" w14:textId="0E729A56" w:rsidR="021F216E" w:rsidRPr="00996142" w:rsidRDefault="021F216E" w:rsidP="021F216E">
      <w:pPr>
        <w:rPr>
          <w:rFonts w:ascii="Arial Nova" w:eastAsia="Arial Nova" w:hAnsi="Arial Nova" w:cs="Arial Nova"/>
          <w:i/>
          <w:iCs/>
          <w:color w:val="000000" w:themeColor="text1"/>
        </w:rPr>
      </w:pPr>
    </w:p>
    <w:p w14:paraId="71A6ADDC" w14:textId="31FBB468" w:rsidR="021F216E" w:rsidRPr="00996142" w:rsidRDefault="021F216E" w:rsidP="021F216E">
      <w:pPr>
        <w:rPr>
          <w:rFonts w:ascii="Arial Nova" w:eastAsia="Arial Nova" w:hAnsi="Arial Nova" w:cs="Arial Nova"/>
          <w:i/>
          <w:iCs/>
          <w:color w:val="000000" w:themeColor="text1"/>
        </w:rPr>
      </w:pPr>
    </w:p>
    <w:p w14:paraId="0F3FB67B" w14:textId="74D0F0C4" w:rsidR="021F216E" w:rsidRPr="00996142" w:rsidRDefault="021F216E" w:rsidP="021F216E">
      <w:pPr>
        <w:rPr>
          <w:rFonts w:ascii="Arial Nova" w:eastAsia="Arial Nova" w:hAnsi="Arial Nova" w:cs="Arial Nova"/>
          <w:i/>
          <w:iCs/>
          <w:color w:val="000000" w:themeColor="text1"/>
        </w:rPr>
      </w:pPr>
    </w:p>
    <w:p w14:paraId="038261BF" w14:textId="77777777" w:rsidR="00CE6E5E" w:rsidRDefault="00CE6E5E" w:rsidP="021F216E">
      <w:pPr>
        <w:rPr>
          <w:rFonts w:ascii="Arial Nova" w:eastAsia="Arial Nova" w:hAnsi="Arial Nova" w:cs="Arial Nova"/>
          <w:color w:val="000000" w:themeColor="text1"/>
          <w:sz w:val="48"/>
          <w:szCs w:val="48"/>
        </w:rPr>
      </w:pPr>
    </w:p>
    <w:p w14:paraId="5E2803DD" w14:textId="1B6EC4D8" w:rsidR="3EA1690F" w:rsidRPr="00996142" w:rsidRDefault="3EA1690F" w:rsidP="021F216E">
      <w:pPr>
        <w:rPr>
          <w:rFonts w:ascii="Arial Nova" w:eastAsia="Arial Nova" w:hAnsi="Arial Nova" w:cs="Arial Nova"/>
          <w:color w:val="000000" w:themeColor="text1"/>
          <w:sz w:val="48"/>
          <w:szCs w:val="48"/>
        </w:rPr>
      </w:pPr>
      <w:r w:rsidRPr="00996142">
        <w:rPr>
          <w:rFonts w:ascii="Arial Nova" w:eastAsia="Arial Nova" w:hAnsi="Arial Nova" w:cs="Arial Nova"/>
          <w:color w:val="000000" w:themeColor="text1"/>
          <w:sz w:val="48"/>
          <w:szCs w:val="48"/>
        </w:rPr>
        <w:t>Reference List</w:t>
      </w:r>
    </w:p>
    <w:p w14:paraId="5F17A44E" w14:textId="1112A1A8" w:rsidR="00A11091" w:rsidRPr="00285950" w:rsidRDefault="00A11091" w:rsidP="021F216E">
      <w:pPr>
        <w:rPr>
          <w:rFonts w:ascii="Arial" w:eastAsia="Arial Nova" w:hAnsi="Arial" w:cs="Arial"/>
          <w:color w:val="000000" w:themeColor="text1"/>
          <w:sz w:val="22"/>
          <w:szCs w:val="22"/>
        </w:rPr>
      </w:pPr>
      <w:r w:rsidRPr="00285950">
        <w:rPr>
          <w:rFonts w:ascii="Arial" w:hAnsi="Arial" w:cs="Arial"/>
          <w:b/>
          <w:bCs/>
          <w:sz w:val="22"/>
          <w:szCs w:val="22"/>
        </w:rPr>
        <w:t>Aldrich, D.P. (2012).</w:t>
      </w:r>
      <w:r w:rsidRPr="00285950">
        <w:rPr>
          <w:rFonts w:ascii="Arial" w:hAnsi="Arial" w:cs="Arial"/>
          <w:sz w:val="22"/>
          <w:szCs w:val="22"/>
        </w:rPr>
        <w:t xml:space="preserve"> </w:t>
      </w:r>
      <w:r w:rsidRPr="00285950">
        <w:rPr>
          <w:rFonts w:ascii="Arial" w:hAnsi="Arial" w:cs="Arial"/>
          <w:i/>
          <w:iCs/>
          <w:sz w:val="22"/>
          <w:szCs w:val="22"/>
        </w:rPr>
        <w:t>Building Resilience: Social Capital in Post-Disaster Recovery</w:t>
      </w:r>
      <w:r w:rsidRPr="00285950">
        <w:rPr>
          <w:rFonts w:ascii="Arial" w:hAnsi="Arial" w:cs="Arial"/>
          <w:sz w:val="22"/>
          <w:szCs w:val="22"/>
        </w:rPr>
        <w:t>. Chicago: University of Chicago Press</w:t>
      </w:r>
    </w:p>
    <w:p w14:paraId="09F95F69" w14:textId="5C2CF3DD" w:rsidR="003B7E71" w:rsidRPr="003B7E71"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Birmingham and Solihull Mental Health NHS Foundation Trust</w:t>
      </w:r>
      <w:r w:rsidRPr="003B7E71">
        <w:rPr>
          <w:rFonts w:ascii="Arial" w:eastAsia="Times New Roman" w:hAnsi="Arial" w:cs="Arial"/>
          <w:sz w:val="22"/>
          <w:szCs w:val="22"/>
          <w:lang w:eastAsia="en-GB"/>
        </w:rPr>
        <w:t xml:space="preserve"> (2025) </w:t>
      </w:r>
      <w:r w:rsidRPr="003B7E71">
        <w:rPr>
          <w:rFonts w:ascii="Arial" w:eastAsia="Times New Roman" w:hAnsi="Arial" w:cs="Arial"/>
          <w:i/>
          <w:iCs/>
          <w:sz w:val="22"/>
          <w:szCs w:val="22"/>
          <w:lang w:eastAsia="en-GB"/>
        </w:rPr>
        <w:t>Annual Report and Accounts 2024/25</w:t>
      </w:r>
      <w:r w:rsidRPr="003B7E71">
        <w:rPr>
          <w:rFonts w:ascii="Arial" w:eastAsia="Times New Roman" w:hAnsi="Arial" w:cs="Arial"/>
          <w:sz w:val="22"/>
          <w:szCs w:val="22"/>
          <w:lang w:eastAsia="en-GB"/>
        </w:rPr>
        <w:t xml:space="preserve">. Birmingham: BSMHFT. Available at: </w:t>
      </w:r>
      <w:hyperlink r:id="rId13" w:tgtFrame="_blank" w:history="1">
        <w:r w:rsidRPr="003B7E71">
          <w:rPr>
            <w:rFonts w:ascii="Arial" w:eastAsia="Times New Roman" w:hAnsi="Arial" w:cs="Arial"/>
            <w:color w:val="0000FF"/>
            <w:sz w:val="22"/>
            <w:szCs w:val="22"/>
            <w:u w:val="single"/>
            <w:lang w:eastAsia="en-GB"/>
          </w:rPr>
          <w:t>https://www.bsmhft.nhs.uk</w:t>
        </w:r>
      </w:hyperlink>
      <w:r w:rsidRPr="003B7E71">
        <w:rPr>
          <w:rFonts w:ascii="Arial" w:eastAsia="Times New Roman" w:hAnsi="Arial" w:cs="Arial"/>
          <w:sz w:val="22"/>
          <w:szCs w:val="22"/>
          <w:lang w:eastAsia="en-GB"/>
        </w:rPr>
        <w:t xml:space="preserve"> (Accessed: 21 </w:t>
      </w:r>
      <w:r w:rsidR="00285950">
        <w:rPr>
          <w:rFonts w:ascii="Arial" w:eastAsia="Times New Roman" w:hAnsi="Arial" w:cs="Arial"/>
          <w:sz w:val="22"/>
          <w:szCs w:val="22"/>
          <w:lang w:eastAsia="en-GB"/>
        </w:rPr>
        <w:t>Feb</w:t>
      </w:r>
      <w:r w:rsidRPr="003B7E71">
        <w:rPr>
          <w:rFonts w:ascii="Arial" w:eastAsia="Times New Roman" w:hAnsi="Arial" w:cs="Arial"/>
          <w:sz w:val="22"/>
          <w:szCs w:val="22"/>
          <w:lang w:eastAsia="en-GB"/>
        </w:rPr>
        <w:t xml:space="preserve"> 2026).</w:t>
      </w:r>
    </w:p>
    <w:p w14:paraId="3ECE04D4" w14:textId="77777777" w:rsidR="003B7E71" w:rsidRPr="00285950"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Brackett, M.</w:t>
      </w:r>
      <w:r w:rsidRPr="003B7E71">
        <w:rPr>
          <w:rFonts w:ascii="Arial" w:eastAsia="Times New Roman" w:hAnsi="Arial" w:cs="Arial"/>
          <w:sz w:val="22"/>
          <w:szCs w:val="22"/>
          <w:lang w:eastAsia="en-GB"/>
        </w:rPr>
        <w:t xml:space="preserve"> (2019) </w:t>
      </w:r>
      <w:r w:rsidRPr="003B7E71">
        <w:rPr>
          <w:rFonts w:ascii="Arial" w:eastAsia="Times New Roman" w:hAnsi="Arial" w:cs="Arial"/>
          <w:i/>
          <w:iCs/>
          <w:sz w:val="22"/>
          <w:szCs w:val="22"/>
          <w:lang w:eastAsia="en-GB"/>
        </w:rPr>
        <w:t>Permission to Feel: Unlocking the Power of Emotions to Help Our Kids, Ourselves, and Our Powers Thrive</w:t>
      </w:r>
      <w:r w:rsidRPr="003B7E71">
        <w:rPr>
          <w:rFonts w:ascii="Arial" w:eastAsia="Times New Roman" w:hAnsi="Arial" w:cs="Arial"/>
          <w:sz w:val="22"/>
          <w:szCs w:val="22"/>
          <w:lang w:eastAsia="en-GB"/>
        </w:rPr>
        <w:t>. New York: Celadon Books.</w:t>
      </w:r>
    </w:p>
    <w:p w14:paraId="2BA7A828" w14:textId="3320A795" w:rsidR="002B65AA" w:rsidRPr="003B7E71" w:rsidRDefault="002B65AA" w:rsidP="003B7E71">
      <w:pPr>
        <w:spacing w:before="100" w:beforeAutospacing="1" w:after="100" w:afterAutospacing="1" w:line="240" w:lineRule="auto"/>
        <w:rPr>
          <w:rFonts w:ascii="Arial" w:eastAsia="Times New Roman" w:hAnsi="Arial" w:cs="Arial"/>
          <w:sz w:val="22"/>
          <w:szCs w:val="22"/>
          <w:lang w:eastAsia="en-GB"/>
        </w:rPr>
      </w:pPr>
      <w:r w:rsidRPr="00285950">
        <w:rPr>
          <w:rFonts w:ascii="Arial" w:hAnsi="Arial" w:cs="Arial"/>
          <w:b/>
          <w:bCs/>
          <w:sz w:val="22"/>
          <w:szCs w:val="22"/>
        </w:rPr>
        <w:t>Cottrell, S.</w:t>
      </w:r>
      <w:r w:rsidRPr="00285950">
        <w:rPr>
          <w:rFonts w:ascii="Arial" w:hAnsi="Arial" w:cs="Arial"/>
          <w:sz w:val="22"/>
          <w:szCs w:val="22"/>
        </w:rPr>
        <w:t xml:space="preserve"> (2021</w:t>
      </w:r>
      <w:r w:rsidRPr="00285950">
        <w:rPr>
          <w:rFonts w:ascii="Arial" w:hAnsi="Arial" w:cs="Arial"/>
          <w:i/>
          <w:iCs/>
          <w:sz w:val="22"/>
          <w:szCs w:val="22"/>
        </w:rPr>
        <w:t>). Skills for Success: Personal Development and Employability</w:t>
      </w:r>
      <w:r w:rsidRPr="00285950">
        <w:rPr>
          <w:rFonts w:ascii="Arial" w:hAnsi="Arial" w:cs="Arial"/>
          <w:sz w:val="22"/>
          <w:szCs w:val="22"/>
        </w:rPr>
        <w:t xml:space="preserve">. 4th </w:t>
      </w:r>
      <w:proofErr w:type="spellStart"/>
      <w:r w:rsidRPr="00285950">
        <w:rPr>
          <w:rFonts w:ascii="Arial" w:hAnsi="Arial" w:cs="Arial"/>
          <w:sz w:val="22"/>
          <w:szCs w:val="22"/>
        </w:rPr>
        <w:t>edn</w:t>
      </w:r>
      <w:proofErr w:type="spellEnd"/>
      <w:r w:rsidRPr="00285950">
        <w:rPr>
          <w:rFonts w:ascii="Arial" w:hAnsi="Arial" w:cs="Arial"/>
          <w:sz w:val="22"/>
          <w:szCs w:val="22"/>
        </w:rPr>
        <w:t>. London: Red Globe Press.</w:t>
      </w:r>
    </w:p>
    <w:p w14:paraId="009C1003" w14:textId="76D5EFB5" w:rsidR="003B7E71" w:rsidRPr="003B7E71"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Department of Health and Social Care (DHSC)</w:t>
      </w:r>
      <w:r w:rsidRPr="003B7E71">
        <w:rPr>
          <w:rFonts w:ascii="Arial" w:eastAsia="Times New Roman" w:hAnsi="Arial" w:cs="Arial"/>
          <w:sz w:val="22"/>
          <w:szCs w:val="22"/>
          <w:lang w:eastAsia="en-GB"/>
        </w:rPr>
        <w:t xml:space="preserve"> (2024) </w:t>
      </w:r>
      <w:r w:rsidRPr="003B7E71">
        <w:rPr>
          <w:rFonts w:ascii="Arial" w:eastAsia="Times New Roman" w:hAnsi="Arial" w:cs="Arial"/>
          <w:i/>
          <w:iCs/>
          <w:sz w:val="22"/>
          <w:szCs w:val="22"/>
          <w:lang w:eastAsia="en-GB"/>
        </w:rPr>
        <w:t>Care Data Matters: A Roadmap for Better Data in Social Care</w:t>
      </w:r>
      <w:r w:rsidRPr="003B7E71">
        <w:rPr>
          <w:rFonts w:ascii="Arial" w:eastAsia="Times New Roman" w:hAnsi="Arial" w:cs="Arial"/>
          <w:sz w:val="22"/>
          <w:szCs w:val="22"/>
          <w:lang w:eastAsia="en-GB"/>
        </w:rPr>
        <w:t xml:space="preserve">. London: HM Stationery Office. Available at: </w:t>
      </w:r>
      <w:hyperlink r:id="rId14" w:tgtFrame="_blank" w:history="1">
        <w:r w:rsidRPr="003B7E71">
          <w:rPr>
            <w:rFonts w:ascii="Arial" w:eastAsia="Times New Roman" w:hAnsi="Arial" w:cs="Arial"/>
            <w:color w:val="0000FF"/>
            <w:sz w:val="22"/>
            <w:szCs w:val="22"/>
            <w:u w:val="single"/>
            <w:lang w:eastAsia="en-GB"/>
          </w:rPr>
          <w:t>https://www.gov.uk</w:t>
        </w:r>
      </w:hyperlink>
      <w:r w:rsidRPr="003B7E71">
        <w:rPr>
          <w:rFonts w:ascii="Arial" w:eastAsia="Times New Roman" w:hAnsi="Arial" w:cs="Arial"/>
          <w:sz w:val="22"/>
          <w:szCs w:val="22"/>
          <w:lang w:eastAsia="en-GB"/>
        </w:rPr>
        <w:t xml:space="preserve"> (Accessed: 2</w:t>
      </w:r>
      <w:r w:rsidR="00285950">
        <w:rPr>
          <w:rFonts w:ascii="Arial" w:eastAsia="Times New Roman" w:hAnsi="Arial" w:cs="Arial"/>
          <w:sz w:val="22"/>
          <w:szCs w:val="22"/>
          <w:lang w:eastAsia="en-GB"/>
        </w:rPr>
        <w:t>2</w:t>
      </w:r>
      <w:r w:rsidRPr="003B7E71">
        <w:rPr>
          <w:rFonts w:ascii="Arial" w:eastAsia="Times New Roman" w:hAnsi="Arial" w:cs="Arial"/>
          <w:sz w:val="22"/>
          <w:szCs w:val="22"/>
          <w:lang w:eastAsia="en-GB"/>
        </w:rPr>
        <w:t xml:space="preserve"> </w:t>
      </w:r>
      <w:r w:rsidR="00285950">
        <w:rPr>
          <w:rFonts w:ascii="Arial" w:eastAsia="Times New Roman" w:hAnsi="Arial" w:cs="Arial"/>
          <w:sz w:val="22"/>
          <w:szCs w:val="22"/>
          <w:lang w:eastAsia="en-GB"/>
        </w:rPr>
        <w:t>Feb</w:t>
      </w:r>
      <w:r w:rsidRPr="003B7E71">
        <w:rPr>
          <w:rFonts w:ascii="Arial" w:eastAsia="Times New Roman" w:hAnsi="Arial" w:cs="Arial"/>
          <w:sz w:val="22"/>
          <w:szCs w:val="22"/>
          <w:lang w:eastAsia="en-GB"/>
        </w:rPr>
        <w:t xml:space="preserve"> 2026).</w:t>
      </w:r>
    </w:p>
    <w:p w14:paraId="7E1EF224" w14:textId="366A1D8D" w:rsidR="003B7E71" w:rsidRPr="00285950"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Forward Thinking Birmingham</w:t>
      </w:r>
      <w:r w:rsidRPr="003B7E71">
        <w:rPr>
          <w:rFonts w:ascii="Arial" w:eastAsia="Times New Roman" w:hAnsi="Arial" w:cs="Arial"/>
          <w:sz w:val="22"/>
          <w:szCs w:val="22"/>
          <w:lang w:eastAsia="en-GB"/>
        </w:rPr>
        <w:t xml:space="preserve"> (2026) </w:t>
      </w:r>
      <w:r w:rsidRPr="003B7E71">
        <w:rPr>
          <w:rFonts w:ascii="Arial" w:eastAsia="Times New Roman" w:hAnsi="Arial" w:cs="Arial"/>
          <w:i/>
          <w:iCs/>
          <w:sz w:val="22"/>
          <w:szCs w:val="22"/>
          <w:lang w:eastAsia="en-GB"/>
        </w:rPr>
        <w:t>Pause Birmingham: wellbeing drop-in service</w:t>
      </w:r>
      <w:r w:rsidRPr="003B7E71">
        <w:rPr>
          <w:rFonts w:ascii="Arial" w:eastAsia="Times New Roman" w:hAnsi="Arial" w:cs="Arial"/>
          <w:sz w:val="22"/>
          <w:szCs w:val="22"/>
          <w:lang w:eastAsia="en-GB"/>
        </w:rPr>
        <w:t xml:space="preserve">. Available at: </w:t>
      </w:r>
      <w:hyperlink r:id="rId15" w:tgtFrame="_blank" w:history="1">
        <w:r w:rsidRPr="003B7E71">
          <w:rPr>
            <w:rFonts w:ascii="Arial" w:eastAsia="Times New Roman" w:hAnsi="Arial" w:cs="Arial"/>
            <w:color w:val="0000FF"/>
            <w:sz w:val="22"/>
            <w:szCs w:val="22"/>
            <w:u w:val="single"/>
            <w:lang w:eastAsia="en-GB"/>
          </w:rPr>
          <w:t>https://www.childrenssociety.org.uk/information/young-people/well-being/services/pause</w:t>
        </w:r>
      </w:hyperlink>
      <w:r w:rsidRPr="003B7E71">
        <w:rPr>
          <w:rFonts w:ascii="Arial" w:eastAsia="Times New Roman" w:hAnsi="Arial" w:cs="Arial"/>
          <w:sz w:val="22"/>
          <w:szCs w:val="22"/>
          <w:lang w:eastAsia="en-GB"/>
        </w:rPr>
        <w:t xml:space="preserve"> (Accessed: 21 </w:t>
      </w:r>
      <w:r w:rsidR="00285950">
        <w:rPr>
          <w:rFonts w:ascii="Arial" w:eastAsia="Times New Roman" w:hAnsi="Arial" w:cs="Arial"/>
          <w:sz w:val="22"/>
          <w:szCs w:val="22"/>
          <w:lang w:eastAsia="en-GB"/>
        </w:rPr>
        <w:t>Feb</w:t>
      </w:r>
      <w:r w:rsidRPr="003B7E71">
        <w:rPr>
          <w:rFonts w:ascii="Arial" w:eastAsia="Times New Roman" w:hAnsi="Arial" w:cs="Arial"/>
          <w:sz w:val="22"/>
          <w:szCs w:val="22"/>
          <w:lang w:eastAsia="en-GB"/>
        </w:rPr>
        <w:t xml:space="preserve"> 2026).</w:t>
      </w:r>
    </w:p>
    <w:p w14:paraId="651B0FCC" w14:textId="35CD7401" w:rsidR="00285950" w:rsidRPr="00285950" w:rsidRDefault="00285950" w:rsidP="003B7E71">
      <w:pPr>
        <w:spacing w:before="100" w:beforeAutospacing="1" w:after="100" w:afterAutospacing="1" w:line="240" w:lineRule="auto"/>
        <w:rPr>
          <w:rFonts w:ascii="Arial" w:eastAsia="Times New Roman" w:hAnsi="Arial" w:cs="Arial"/>
          <w:sz w:val="22"/>
          <w:szCs w:val="22"/>
          <w:lang w:eastAsia="en-GB"/>
        </w:rPr>
      </w:pPr>
      <w:r w:rsidRPr="00285950">
        <w:rPr>
          <w:rStyle w:val="citation-9"/>
          <w:rFonts w:ascii="Arial" w:hAnsi="Arial" w:cs="Arial"/>
          <w:b/>
          <w:bCs/>
          <w:sz w:val="22"/>
          <w:szCs w:val="22"/>
        </w:rPr>
        <w:t>Gibbs, G. (1988).</w:t>
      </w:r>
      <w:r w:rsidRPr="00285950">
        <w:rPr>
          <w:rStyle w:val="citation-9"/>
          <w:rFonts w:ascii="Arial" w:hAnsi="Arial" w:cs="Arial"/>
          <w:sz w:val="22"/>
          <w:szCs w:val="22"/>
        </w:rPr>
        <w:t xml:space="preserve"> </w:t>
      </w:r>
      <w:r w:rsidRPr="00285950">
        <w:rPr>
          <w:rStyle w:val="citation-9"/>
          <w:rFonts w:ascii="Arial" w:hAnsi="Arial" w:cs="Arial"/>
          <w:i/>
          <w:iCs/>
          <w:sz w:val="22"/>
          <w:szCs w:val="22"/>
        </w:rPr>
        <w:t>Learning by Doing: A Guide to Teaching and Learning Methods</w:t>
      </w:r>
      <w:r w:rsidRPr="00285950">
        <w:rPr>
          <w:rStyle w:val="citation-9"/>
          <w:rFonts w:ascii="Arial" w:hAnsi="Arial" w:cs="Arial"/>
          <w:sz w:val="22"/>
          <w:szCs w:val="22"/>
        </w:rPr>
        <w:t>.</w:t>
      </w:r>
      <w:r w:rsidRPr="00285950">
        <w:rPr>
          <w:rFonts w:ascii="Arial" w:hAnsi="Arial" w:cs="Arial"/>
          <w:sz w:val="22"/>
          <w:szCs w:val="22"/>
        </w:rPr>
        <w:t xml:space="preserve"> Oxford: Further Education Unit.</w:t>
      </w:r>
    </w:p>
    <w:p w14:paraId="0819AC44" w14:textId="020045C0" w:rsidR="00916A8A" w:rsidRPr="003B7E71" w:rsidRDefault="00916A8A" w:rsidP="003B7E71">
      <w:pPr>
        <w:spacing w:before="100" w:beforeAutospacing="1" w:after="100" w:afterAutospacing="1" w:line="240" w:lineRule="auto"/>
        <w:rPr>
          <w:rFonts w:ascii="Arial" w:eastAsia="Times New Roman" w:hAnsi="Arial" w:cs="Arial"/>
          <w:sz w:val="22"/>
          <w:szCs w:val="22"/>
          <w:lang w:eastAsia="en-GB"/>
        </w:rPr>
      </w:pPr>
      <w:r w:rsidRPr="00285950">
        <w:rPr>
          <w:rFonts w:ascii="Arial" w:hAnsi="Arial" w:cs="Arial"/>
          <w:b/>
          <w:bCs/>
          <w:sz w:val="22"/>
          <w:szCs w:val="22"/>
        </w:rPr>
        <w:t>Grol, R. and Wensing, M. (2020).</w:t>
      </w:r>
      <w:r w:rsidRPr="00285950">
        <w:rPr>
          <w:rFonts w:ascii="Arial" w:hAnsi="Arial" w:cs="Arial"/>
          <w:sz w:val="22"/>
          <w:szCs w:val="22"/>
        </w:rPr>
        <w:t xml:space="preserve"> </w:t>
      </w:r>
      <w:r w:rsidRPr="00285950">
        <w:rPr>
          <w:rFonts w:ascii="Arial" w:hAnsi="Arial" w:cs="Arial"/>
          <w:i/>
          <w:iCs/>
          <w:sz w:val="22"/>
          <w:szCs w:val="22"/>
        </w:rPr>
        <w:t>Improving Patient Care: The Implementation of Change in Health Care</w:t>
      </w:r>
      <w:r w:rsidRPr="00285950">
        <w:rPr>
          <w:rFonts w:ascii="Arial" w:hAnsi="Arial" w:cs="Arial"/>
          <w:sz w:val="22"/>
          <w:szCs w:val="22"/>
        </w:rPr>
        <w:t xml:space="preserve">. 3rd </w:t>
      </w:r>
      <w:proofErr w:type="spellStart"/>
      <w:r w:rsidRPr="00285950">
        <w:rPr>
          <w:rFonts w:ascii="Arial" w:hAnsi="Arial" w:cs="Arial"/>
          <w:sz w:val="22"/>
          <w:szCs w:val="22"/>
        </w:rPr>
        <w:t>edn</w:t>
      </w:r>
      <w:proofErr w:type="spellEnd"/>
      <w:r w:rsidRPr="00285950">
        <w:rPr>
          <w:rFonts w:ascii="Arial" w:hAnsi="Arial" w:cs="Arial"/>
          <w:sz w:val="22"/>
          <w:szCs w:val="22"/>
        </w:rPr>
        <w:t>. London: Wiley-Blackwell.</w:t>
      </w:r>
    </w:p>
    <w:p w14:paraId="043C51FC" w14:textId="77777777" w:rsidR="003B7E71" w:rsidRPr="00285950"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Hussain, S. T., Lei, S., Akram, T., Haider, M. J., Hussain, S. H. and Ali, M.</w:t>
      </w:r>
      <w:r w:rsidRPr="003B7E71">
        <w:rPr>
          <w:rFonts w:ascii="Arial" w:eastAsia="Times New Roman" w:hAnsi="Arial" w:cs="Arial"/>
          <w:sz w:val="22"/>
          <w:szCs w:val="22"/>
          <w:lang w:eastAsia="en-GB"/>
        </w:rPr>
        <w:t xml:space="preserve"> (2018) ‘Kurt Lewin's change model: A critical review of the role of leadership and employee involvement in organizational change’, </w:t>
      </w:r>
      <w:r w:rsidRPr="003B7E71">
        <w:rPr>
          <w:rFonts w:ascii="Arial" w:eastAsia="Times New Roman" w:hAnsi="Arial" w:cs="Arial"/>
          <w:i/>
          <w:iCs/>
          <w:sz w:val="22"/>
          <w:szCs w:val="22"/>
          <w:lang w:eastAsia="en-GB"/>
        </w:rPr>
        <w:t>Journal of Innovation &amp; Knowledge</w:t>
      </w:r>
      <w:r w:rsidRPr="003B7E71">
        <w:rPr>
          <w:rFonts w:ascii="Arial" w:eastAsia="Times New Roman" w:hAnsi="Arial" w:cs="Arial"/>
          <w:sz w:val="22"/>
          <w:szCs w:val="22"/>
          <w:lang w:eastAsia="en-GB"/>
        </w:rPr>
        <w:t>, 3(3), pp. 123-127.</w:t>
      </w:r>
    </w:p>
    <w:p w14:paraId="1101E30E" w14:textId="3C669849" w:rsidR="002B65AA" w:rsidRPr="003B7E71" w:rsidRDefault="002B65AA" w:rsidP="003B7E71">
      <w:pPr>
        <w:spacing w:before="100" w:beforeAutospacing="1" w:after="100" w:afterAutospacing="1" w:line="240" w:lineRule="auto"/>
        <w:rPr>
          <w:rFonts w:ascii="Arial" w:eastAsia="Times New Roman" w:hAnsi="Arial" w:cs="Arial"/>
          <w:sz w:val="22"/>
          <w:szCs w:val="22"/>
          <w:lang w:eastAsia="en-GB"/>
        </w:rPr>
      </w:pPr>
      <w:r w:rsidRPr="00285950">
        <w:rPr>
          <w:rFonts w:ascii="Arial" w:hAnsi="Arial" w:cs="Arial"/>
          <w:b/>
          <w:bCs/>
          <w:sz w:val="22"/>
          <w:szCs w:val="22"/>
        </w:rPr>
        <w:t>Ilies, V. (2018).</w:t>
      </w:r>
      <w:r w:rsidRPr="00285950">
        <w:rPr>
          <w:rFonts w:ascii="Arial" w:hAnsi="Arial" w:cs="Arial"/>
          <w:sz w:val="22"/>
          <w:szCs w:val="22"/>
        </w:rPr>
        <w:t xml:space="preserve"> Strategic Personal Branding: The Brand Called You. </w:t>
      </w:r>
      <w:r w:rsidRPr="00285950">
        <w:rPr>
          <w:rFonts w:ascii="Arial" w:hAnsi="Arial" w:cs="Arial"/>
          <w:i/>
          <w:iCs/>
          <w:sz w:val="22"/>
          <w:szCs w:val="22"/>
        </w:rPr>
        <w:t>Expert Journal of Marketing</w:t>
      </w:r>
      <w:r w:rsidRPr="00285950">
        <w:rPr>
          <w:rFonts w:ascii="Arial" w:hAnsi="Arial" w:cs="Arial"/>
          <w:sz w:val="22"/>
          <w:szCs w:val="22"/>
        </w:rPr>
        <w:t>, 6(1), pp. 1-7</w:t>
      </w:r>
    </w:p>
    <w:p w14:paraId="1921D5CA" w14:textId="10C3BD62" w:rsidR="003B7E71" w:rsidRPr="003B7E71"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The Health Foundation</w:t>
      </w:r>
      <w:r w:rsidRPr="003B7E71">
        <w:rPr>
          <w:rFonts w:ascii="Arial" w:eastAsia="Times New Roman" w:hAnsi="Arial" w:cs="Arial"/>
          <w:sz w:val="22"/>
          <w:szCs w:val="22"/>
          <w:lang w:eastAsia="en-GB"/>
        </w:rPr>
        <w:t xml:space="preserve"> (2024) </w:t>
      </w:r>
      <w:r w:rsidRPr="003B7E71">
        <w:rPr>
          <w:rFonts w:ascii="Arial" w:eastAsia="Times New Roman" w:hAnsi="Arial" w:cs="Arial"/>
          <w:i/>
          <w:iCs/>
          <w:sz w:val="22"/>
          <w:szCs w:val="22"/>
          <w:lang w:eastAsia="en-GB"/>
        </w:rPr>
        <w:t>Young people’s future health inquiry: a healthy foundation for the future</w:t>
      </w:r>
      <w:r w:rsidRPr="003B7E71">
        <w:rPr>
          <w:rFonts w:ascii="Arial" w:eastAsia="Times New Roman" w:hAnsi="Arial" w:cs="Arial"/>
          <w:sz w:val="22"/>
          <w:szCs w:val="22"/>
          <w:lang w:eastAsia="en-GB"/>
        </w:rPr>
        <w:t xml:space="preserve">. London: The Health Foundation. Available at: </w:t>
      </w:r>
      <w:hyperlink r:id="rId16" w:tgtFrame="_blank" w:history="1">
        <w:r w:rsidRPr="003B7E71">
          <w:rPr>
            <w:rFonts w:ascii="Arial" w:eastAsia="Times New Roman" w:hAnsi="Arial" w:cs="Arial"/>
            <w:color w:val="0000FF"/>
            <w:sz w:val="22"/>
            <w:szCs w:val="22"/>
            <w:u w:val="single"/>
            <w:lang w:eastAsia="en-GB"/>
          </w:rPr>
          <w:t>https://www.health.org.uk</w:t>
        </w:r>
      </w:hyperlink>
      <w:r w:rsidRPr="003B7E71">
        <w:rPr>
          <w:rFonts w:ascii="Arial" w:eastAsia="Times New Roman" w:hAnsi="Arial" w:cs="Arial"/>
          <w:sz w:val="22"/>
          <w:szCs w:val="22"/>
          <w:lang w:eastAsia="en-GB"/>
        </w:rPr>
        <w:t xml:space="preserve"> (Accessed: 21 </w:t>
      </w:r>
      <w:r w:rsidR="00285950">
        <w:rPr>
          <w:rFonts w:ascii="Arial" w:eastAsia="Times New Roman" w:hAnsi="Arial" w:cs="Arial"/>
          <w:sz w:val="22"/>
          <w:szCs w:val="22"/>
          <w:lang w:eastAsia="en-GB"/>
        </w:rPr>
        <w:t>Feb</w:t>
      </w:r>
      <w:r w:rsidRPr="003B7E71">
        <w:rPr>
          <w:rFonts w:ascii="Arial" w:eastAsia="Times New Roman" w:hAnsi="Arial" w:cs="Arial"/>
          <w:sz w:val="22"/>
          <w:szCs w:val="22"/>
          <w:lang w:eastAsia="en-GB"/>
        </w:rPr>
        <w:t xml:space="preserve"> 2026).</w:t>
      </w:r>
    </w:p>
    <w:p w14:paraId="4213646C" w14:textId="3DA3035C" w:rsidR="003B7E71" w:rsidRPr="003B7E71" w:rsidRDefault="003B7E71" w:rsidP="003B7E71">
      <w:pPr>
        <w:spacing w:before="100" w:beforeAutospacing="1" w:after="100" w:afterAutospacing="1" w:line="240" w:lineRule="auto"/>
        <w:rPr>
          <w:rFonts w:ascii="Arial" w:eastAsia="Times New Roman" w:hAnsi="Arial" w:cs="Arial"/>
          <w:sz w:val="22"/>
          <w:szCs w:val="22"/>
          <w:lang w:eastAsia="en-GB"/>
        </w:rPr>
      </w:pPr>
      <w:r w:rsidRPr="003B7E71">
        <w:rPr>
          <w:rFonts w:ascii="Arial" w:eastAsia="Times New Roman" w:hAnsi="Arial" w:cs="Arial"/>
          <w:b/>
          <w:bCs/>
          <w:sz w:val="22"/>
          <w:szCs w:val="22"/>
          <w:lang w:eastAsia="en-GB"/>
        </w:rPr>
        <w:t>The King’s Fund</w:t>
      </w:r>
      <w:r w:rsidRPr="003B7E71">
        <w:rPr>
          <w:rFonts w:ascii="Arial" w:eastAsia="Times New Roman" w:hAnsi="Arial" w:cs="Arial"/>
          <w:sz w:val="22"/>
          <w:szCs w:val="22"/>
          <w:lang w:eastAsia="en-GB"/>
        </w:rPr>
        <w:t xml:space="preserve"> (2026) </w:t>
      </w:r>
      <w:r w:rsidRPr="003B7E71">
        <w:rPr>
          <w:rFonts w:ascii="Arial" w:eastAsia="Times New Roman" w:hAnsi="Arial" w:cs="Arial"/>
          <w:i/>
          <w:iCs/>
          <w:sz w:val="22"/>
          <w:szCs w:val="22"/>
          <w:lang w:eastAsia="en-GB"/>
        </w:rPr>
        <w:t>NHS priorities for 2025/26: our expert insights</w:t>
      </w:r>
      <w:r w:rsidRPr="003B7E71">
        <w:rPr>
          <w:rFonts w:ascii="Arial" w:eastAsia="Times New Roman" w:hAnsi="Arial" w:cs="Arial"/>
          <w:sz w:val="22"/>
          <w:szCs w:val="22"/>
          <w:lang w:eastAsia="en-GB"/>
        </w:rPr>
        <w:t xml:space="preserve">. Available at: </w:t>
      </w:r>
      <w:hyperlink r:id="rId17" w:tgtFrame="_blank" w:history="1">
        <w:r w:rsidRPr="003B7E71">
          <w:rPr>
            <w:rFonts w:ascii="Arial" w:eastAsia="Times New Roman" w:hAnsi="Arial" w:cs="Arial"/>
            <w:color w:val="0000FF"/>
            <w:sz w:val="22"/>
            <w:szCs w:val="22"/>
            <w:u w:val="single"/>
            <w:lang w:eastAsia="en-GB"/>
          </w:rPr>
          <w:t>https://www.kingsfund.org.uk</w:t>
        </w:r>
      </w:hyperlink>
      <w:r w:rsidRPr="003B7E71">
        <w:rPr>
          <w:rFonts w:ascii="Arial" w:eastAsia="Times New Roman" w:hAnsi="Arial" w:cs="Arial"/>
          <w:sz w:val="22"/>
          <w:szCs w:val="22"/>
          <w:lang w:eastAsia="en-GB"/>
        </w:rPr>
        <w:t xml:space="preserve"> (Accessed: 21 </w:t>
      </w:r>
      <w:r w:rsidR="00285950">
        <w:rPr>
          <w:rFonts w:ascii="Arial" w:eastAsia="Times New Roman" w:hAnsi="Arial" w:cs="Arial"/>
          <w:sz w:val="22"/>
          <w:szCs w:val="22"/>
          <w:lang w:eastAsia="en-GB"/>
        </w:rPr>
        <w:t>Feb</w:t>
      </w:r>
      <w:r w:rsidRPr="003B7E71">
        <w:rPr>
          <w:rFonts w:ascii="Arial" w:eastAsia="Times New Roman" w:hAnsi="Arial" w:cs="Arial"/>
          <w:sz w:val="22"/>
          <w:szCs w:val="22"/>
          <w:lang w:eastAsia="en-GB"/>
        </w:rPr>
        <w:t xml:space="preserve"> 2026).</w:t>
      </w:r>
    </w:p>
    <w:p w14:paraId="45701BE0" w14:textId="65376189" w:rsidR="021F216E" w:rsidRPr="00996142" w:rsidRDefault="021F216E" w:rsidP="021F216E">
      <w:pPr>
        <w:rPr>
          <w:rFonts w:ascii="Aptos" w:eastAsia="Aptos" w:hAnsi="Aptos" w:cs="Aptos"/>
          <w:color w:val="000000" w:themeColor="text1"/>
          <w:sz w:val="44"/>
          <w:szCs w:val="44"/>
        </w:rPr>
      </w:pPr>
    </w:p>
    <w:p w14:paraId="6D72AE3F" w14:textId="0C24E00A" w:rsidR="021F216E" w:rsidRPr="00996142" w:rsidRDefault="021F216E" w:rsidP="021F216E">
      <w:pPr>
        <w:rPr>
          <w:rFonts w:ascii="Aptos" w:eastAsia="Aptos" w:hAnsi="Aptos" w:cs="Aptos"/>
          <w:color w:val="000000" w:themeColor="text1"/>
          <w:sz w:val="44"/>
          <w:szCs w:val="44"/>
        </w:rPr>
      </w:pPr>
    </w:p>
    <w:p w14:paraId="6BB25047" w14:textId="766DBABD" w:rsidR="021F216E" w:rsidRPr="00996142" w:rsidRDefault="021F216E" w:rsidP="021F216E">
      <w:pPr>
        <w:rPr>
          <w:rFonts w:ascii="Aptos" w:eastAsia="Aptos" w:hAnsi="Aptos" w:cs="Aptos"/>
          <w:color w:val="000000" w:themeColor="text1"/>
        </w:rPr>
      </w:pPr>
    </w:p>
    <w:p w14:paraId="3974B5FE" w14:textId="736421FC" w:rsidR="021F216E" w:rsidRPr="00996142" w:rsidRDefault="021F216E" w:rsidP="021F216E">
      <w:pPr>
        <w:rPr>
          <w:rFonts w:ascii="Aptos" w:eastAsia="Aptos" w:hAnsi="Aptos" w:cs="Aptos"/>
          <w:color w:val="000000" w:themeColor="text1"/>
        </w:rPr>
      </w:pPr>
    </w:p>
    <w:p w14:paraId="39D61FC0" w14:textId="2F10F095" w:rsidR="021F216E" w:rsidRPr="00996142" w:rsidRDefault="021F216E" w:rsidP="021F216E">
      <w:pPr>
        <w:rPr>
          <w:rFonts w:ascii="Aptos" w:eastAsia="Aptos" w:hAnsi="Aptos" w:cs="Aptos"/>
          <w:color w:val="000000" w:themeColor="text1"/>
        </w:rPr>
      </w:pPr>
    </w:p>
    <w:p w14:paraId="1AB1E2C7" w14:textId="5F54C5AD" w:rsidR="021F216E" w:rsidRPr="00996142" w:rsidRDefault="021F216E" w:rsidP="021F216E">
      <w:pPr>
        <w:rPr>
          <w:rFonts w:ascii="Aptos" w:eastAsia="Aptos" w:hAnsi="Aptos" w:cs="Aptos"/>
          <w:color w:val="000000" w:themeColor="text1"/>
        </w:rPr>
      </w:pPr>
    </w:p>
    <w:p w14:paraId="6BB63F87" w14:textId="72FB10C2" w:rsidR="021F216E" w:rsidRPr="00996142" w:rsidRDefault="021F216E" w:rsidP="021F216E">
      <w:pPr>
        <w:rPr>
          <w:rFonts w:ascii="Aptos" w:eastAsia="Aptos" w:hAnsi="Aptos" w:cs="Aptos"/>
          <w:color w:val="000000" w:themeColor="text1"/>
        </w:rPr>
      </w:pPr>
    </w:p>
    <w:p w14:paraId="7978F55E" w14:textId="54439AB5" w:rsidR="021F216E" w:rsidRPr="00996142" w:rsidRDefault="021F216E" w:rsidP="021F216E">
      <w:pPr>
        <w:rPr>
          <w:rFonts w:ascii="Aptos" w:eastAsia="Aptos" w:hAnsi="Aptos" w:cs="Aptos"/>
          <w:color w:val="000000" w:themeColor="text1"/>
        </w:rPr>
      </w:pPr>
    </w:p>
    <w:p w14:paraId="47E96089" w14:textId="62FF98E7" w:rsidR="021F216E" w:rsidRPr="00996142" w:rsidRDefault="021F216E" w:rsidP="021F216E">
      <w:pPr>
        <w:rPr>
          <w:rFonts w:ascii="Aptos" w:eastAsia="Aptos" w:hAnsi="Aptos" w:cs="Aptos"/>
          <w:color w:val="000000" w:themeColor="text1"/>
        </w:rPr>
      </w:pPr>
    </w:p>
    <w:p w14:paraId="5838B94D" w14:textId="325CE51E" w:rsidR="021F216E" w:rsidRPr="00996142" w:rsidRDefault="021F216E" w:rsidP="021F216E">
      <w:pPr>
        <w:rPr>
          <w:rFonts w:ascii="Aptos" w:eastAsia="Aptos" w:hAnsi="Aptos" w:cs="Aptos"/>
          <w:color w:val="000000" w:themeColor="text1"/>
        </w:rPr>
      </w:pPr>
    </w:p>
    <w:p w14:paraId="42B9099D" w14:textId="61B09283" w:rsidR="021F216E" w:rsidRPr="00996142" w:rsidRDefault="021F216E" w:rsidP="021F216E">
      <w:pPr>
        <w:rPr>
          <w:rFonts w:ascii="Aptos" w:eastAsia="Aptos" w:hAnsi="Aptos" w:cs="Aptos"/>
          <w:color w:val="000000" w:themeColor="text1"/>
        </w:rPr>
      </w:pPr>
    </w:p>
    <w:p w14:paraId="5ADAB55E" w14:textId="2D018DD8" w:rsidR="021F216E" w:rsidRPr="00996142" w:rsidRDefault="021F216E" w:rsidP="021F216E">
      <w:pPr>
        <w:rPr>
          <w:rFonts w:ascii="Aptos" w:eastAsia="Aptos" w:hAnsi="Aptos" w:cs="Aptos"/>
          <w:color w:val="000000" w:themeColor="text1"/>
        </w:rPr>
      </w:pPr>
    </w:p>
    <w:p w14:paraId="2EFCA715" w14:textId="7974847F" w:rsidR="021F216E" w:rsidRPr="00996142" w:rsidRDefault="021F216E" w:rsidP="021F216E">
      <w:pPr>
        <w:rPr>
          <w:rFonts w:ascii="Aptos" w:eastAsia="Aptos" w:hAnsi="Aptos" w:cs="Aptos"/>
          <w:color w:val="000000" w:themeColor="text1"/>
        </w:rPr>
      </w:pPr>
    </w:p>
    <w:p w14:paraId="6677326B" w14:textId="697B058B" w:rsidR="021F216E" w:rsidRPr="00996142" w:rsidRDefault="021F216E" w:rsidP="021F216E">
      <w:pPr>
        <w:rPr>
          <w:rFonts w:ascii="Aptos" w:eastAsia="Aptos" w:hAnsi="Aptos" w:cs="Aptos"/>
          <w:color w:val="000000" w:themeColor="text1"/>
        </w:rPr>
      </w:pPr>
    </w:p>
    <w:p w14:paraId="170F35C7" w14:textId="7D637D5C" w:rsidR="021F216E" w:rsidRPr="00996142" w:rsidRDefault="021F216E" w:rsidP="021F216E">
      <w:pPr>
        <w:rPr>
          <w:rFonts w:ascii="Aptos" w:eastAsia="Aptos" w:hAnsi="Aptos" w:cs="Aptos"/>
          <w:color w:val="000000" w:themeColor="text1"/>
        </w:rPr>
      </w:pPr>
    </w:p>
    <w:p w14:paraId="7045CDF3" w14:textId="7443E3D2" w:rsidR="021F216E" w:rsidRPr="00996142" w:rsidRDefault="021F216E" w:rsidP="021F216E">
      <w:pPr>
        <w:rPr>
          <w:rFonts w:ascii="Aptos" w:eastAsia="Aptos" w:hAnsi="Aptos" w:cs="Aptos"/>
          <w:color w:val="000000" w:themeColor="text1"/>
        </w:rPr>
      </w:pPr>
    </w:p>
    <w:p w14:paraId="5D9B1DB9" w14:textId="47E69874" w:rsidR="021F216E" w:rsidRPr="00996142"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55724" w14:textId="77777777" w:rsidR="00BF754D" w:rsidRPr="00996142" w:rsidRDefault="00BF754D">
      <w:pPr>
        <w:spacing w:after="0" w:line="240" w:lineRule="auto"/>
      </w:pPr>
    </w:p>
  </w:endnote>
  <w:endnote w:type="continuationSeparator" w:id="0">
    <w:p w14:paraId="630E3E8F" w14:textId="77777777" w:rsidR="00BF754D" w:rsidRPr="00996142" w:rsidRDefault="00BF75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sdtContent>
      <w:p w14:paraId="257C81CA" w14:textId="207A55AC" w:rsidR="00B7418E" w:rsidRPr="00996142" w:rsidRDefault="00B7418E">
        <w:pPr>
          <w:pStyle w:val="Footer"/>
          <w:jc w:val="center"/>
        </w:pPr>
        <w:r w:rsidRPr="00996142">
          <w:fldChar w:fldCharType="begin"/>
        </w:r>
        <w:r w:rsidRPr="00996142">
          <w:instrText xml:space="preserve"> PAGE   \* MERGEFORMAT </w:instrText>
        </w:r>
        <w:r w:rsidRPr="00996142">
          <w:fldChar w:fldCharType="separate"/>
        </w:r>
        <w:r w:rsidRPr="00996142">
          <w:t>2</w:t>
        </w:r>
        <w:r w:rsidRPr="00996142">
          <w:fldChar w:fldCharType="end"/>
        </w:r>
      </w:p>
    </w:sdtContent>
  </w:sdt>
  <w:p w14:paraId="3C650156" w14:textId="77777777" w:rsidR="00B7418E" w:rsidRPr="00996142"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AA628" w14:textId="77777777" w:rsidR="00BF754D" w:rsidRPr="00996142" w:rsidRDefault="00BF754D">
      <w:pPr>
        <w:spacing w:after="0" w:line="240" w:lineRule="auto"/>
      </w:pPr>
    </w:p>
  </w:footnote>
  <w:footnote w:type="continuationSeparator" w:id="0">
    <w:p w14:paraId="4B77C56C" w14:textId="77777777" w:rsidR="00BF754D" w:rsidRPr="00996142" w:rsidRDefault="00BF75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BF059DB"/>
    <w:multiLevelType w:val="hybridMultilevel"/>
    <w:tmpl w:val="BB229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0"/>
  </w:num>
  <w:num w:numId="2" w16cid:durableId="1670451385">
    <w:abstractNumId w:val="2"/>
  </w:num>
  <w:num w:numId="3" w16cid:durableId="1418599781">
    <w:abstractNumId w:val="1"/>
  </w:num>
  <w:num w:numId="4" w16cid:durableId="13457883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0737"/>
    <w:rsid w:val="000C513A"/>
    <w:rsid w:val="001E1BF3"/>
    <w:rsid w:val="001E6F1E"/>
    <w:rsid w:val="002535EA"/>
    <w:rsid w:val="00285950"/>
    <w:rsid w:val="002A5988"/>
    <w:rsid w:val="002B65AA"/>
    <w:rsid w:val="002D7654"/>
    <w:rsid w:val="00302B01"/>
    <w:rsid w:val="003720B2"/>
    <w:rsid w:val="003A33E9"/>
    <w:rsid w:val="003B54DF"/>
    <w:rsid w:val="003B7E71"/>
    <w:rsid w:val="003D2038"/>
    <w:rsid w:val="004B7685"/>
    <w:rsid w:val="00514705"/>
    <w:rsid w:val="0057269C"/>
    <w:rsid w:val="00577423"/>
    <w:rsid w:val="0060061A"/>
    <w:rsid w:val="00601A24"/>
    <w:rsid w:val="00606C1A"/>
    <w:rsid w:val="00632F8B"/>
    <w:rsid w:val="006E4FB9"/>
    <w:rsid w:val="006E6679"/>
    <w:rsid w:val="006F1803"/>
    <w:rsid w:val="0074551A"/>
    <w:rsid w:val="007A0958"/>
    <w:rsid w:val="007A6109"/>
    <w:rsid w:val="007D3AD0"/>
    <w:rsid w:val="008618C3"/>
    <w:rsid w:val="008A5C9C"/>
    <w:rsid w:val="00903517"/>
    <w:rsid w:val="00916A8A"/>
    <w:rsid w:val="00996142"/>
    <w:rsid w:val="009E392B"/>
    <w:rsid w:val="00A11091"/>
    <w:rsid w:val="00AE1718"/>
    <w:rsid w:val="00B7418E"/>
    <w:rsid w:val="00B955DF"/>
    <w:rsid w:val="00BA382A"/>
    <w:rsid w:val="00BE7AB3"/>
    <w:rsid w:val="00BF754D"/>
    <w:rsid w:val="00C838DF"/>
    <w:rsid w:val="00CB003B"/>
    <w:rsid w:val="00CC6228"/>
    <w:rsid w:val="00CE6E5E"/>
    <w:rsid w:val="00CF499F"/>
    <w:rsid w:val="00D17D41"/>
    <w:rsid w:val="00D46ADD"/>
    <w:rsid w:val="00D618AB"/>
    <w:rsid w:val="00D654F5"/>
    <w:rsid w:val="00D85A48"/>
    <w:rsid w:val="00DB7AC0"/>
    <w:rsid w:val="00E0003E"/>
    <w:rsid w:val="00E835AF"/>
    <w:rsid w:val="00F355C5"/>
    <w:rsid w:val="00F35879"/>
    <w:rsid w:val="00F7386C"/>
    <w:rsid w:val="00F8284A"/>
    <w:rsid w:val="00FF723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B4189EEF-A22C-4F98-925E-8478A203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514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147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147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147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5147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citation-9">
    <w:name w:val="citation-9"/>
    <w:basedOn w:val="DefaultParagraphFont"/>
    <w:rsid w:val="00285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smhft.nhs.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kingsfund.org.uk" TargetMode="External"/><Relationship Id="rId2" Type="http://schemas.openxmlformats.org/officeDocument/2006/relationships/customXml" Target="../customXml/item2.xml"/><Relationship Id="rId16" Type="http://schemas.openxmlformats.org/officeDocument/2006/relationships/hyperlink" Target="https://www.health.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childrenssociety.org.uk/information/young-people/well-being/services/pause"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2" ma:contentTypeDescription="Create a new document." ma:contentTypeScope="" ma:versionID="139bf1d4e6e6f02805a90d7126cd9cfa">
  <xsd:schema xmlns:xsd="http://www.w3.org/2001/XMLSchema" xmlns:xs="http://www.w3.org/2001/XMLSchema" xmlns:p="http://schemas.microsoft.com/office/2006/metadata/properties" xmlns:ns3="6642d537-5170-4cd9-a3f2-9ec198ee3eac" targetNamespace="http://schemas.microsoft.com/office/2006/metadata/properties" ma:root="true" ma:fieldsID="d141eafac75bad00fe925901508014e9"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57DD2C85-2EFC-4F46-8A9A-C0B3D6FF9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E42DC-E902-4B6C-BE1A-33D6419EAD36}">
  <ds:schemaRefs>
    <ds:schemaRef ds:uri="http://schemas.microsoft.com/sharepoint/v3/contenttype/forms"/>
  </ds:schemaRefs>
</ds:datastoreItem>
</file>

<file path=customXml/itemProps3.xml><?xml version="1.0" encoding="utf-8"?>
<ds:datastoreItem xmlns:ds="http://schemas.openxmlformats.org/officeDocument/2006/customXml" ds:itemID="{8D3C42DA-CC31-4335-AA9A-B4065929324E}">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Susannah Moriarty (2331924)</cp:lastModifiedBy>
  <cp:revision>2</cp:revision>
  <dcterms:created xsi:type="dcterms:W3CDTF">2026-03-21T20:01:00Z</dcterms:created>
  <dcterms:modified xsi:type="dcterms:W3CDTF">2026-03-21T20:01:00Z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