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5D7BE" w14:textId="6787E9B2" w:rsidR="547A2BE4" w:rsidRDefault="547A2BE4" w:rsidP="001571F1">
      <w:pPr>
        <w:jc w:val="center"/>
        <w:rPr>
          <w:rFonts w:ascii="Arial" w:eastAsia="Arial" w:hAnsi="Arial" w:cs="Arial"/>
          <w:b/>
          <w:sz w:val="36"/>
          <w:szCs w:val="36"/>
        </w:rPr>
      </w:pPr>
    </w:p>
    <w:p w14:paraId="730D342F" w14:textId="0CB0A108" w:rsidR="547A2BE4" w:rsidRDefault="547A2BE4" w:rsidP="547A2BE4">
      <w:pPr>
        <w:jc w:val="center"/>
        <w:rPr>
          <w:rFonts w:ascii="Arial" w:eastAsia="Arial" w:hAnsi="Arial" w:cs="Arial"/>
          <w:b/>
          <w:bCs/>
          <w:sz w:val="36"/>
          <w:szCs w:val="36"/>
        </w:rPr>
      </w:pPr>
    </w:p>
    <w:p w14:paraId="2C078E63" w14:textId="2BE63D12" w:rsidR="003558DA" w:rsidRDefault="167DDB90" w:rsidP="001571F1">
      <w:pPr>
        <w:jc w:val="center"/>
        <w:rPr>
          <w:rFonts w:ascii="Arial" w:eastAsia="Arial" w:hAnsi="Arial" w:cs="Arial"/>
          <w:b/>
          <w:sz w:val="32"/>
          <w:szCs w:val="32"/>
        </w:rPr>
      </w:pPr>
      <w:r w:rsidRPr="001571F1">
        <w:rPr>
          <w:rFonts w:ascii="Arial" w:eastAsia="Arial" w:hAnsi="Arial" w:cs="Arial"/>
          <w:b/>
          <w:sz w:val="32"/>
          <w:szCs w:val="32"/>
        </w:rPr>
        <w:t>Design Thinking and Innovation</w:t>
      </w:r>
      <w:r w:rsidR="552BD31C" w:rsidRPr="001571F1">
        <w:rPr>
          <w:rFonts w:ascii="Arial" w:eastAsia="Arial" w:hAnsi="Arial" w:cs="Arial"/>
          <w:b/>
          <w:sz w:val="32"/>
          <w:szCs w:val="32"/>
        </w:rPr>
        <w:t>.</w:t>
      </w:r>
    </w:p>
    <w:p w14:paraId="4A512169" w14:textId="3D799208" w:rsidR="262572BB" w:rsidRDefault="1D76DAE8" w:rsidP="001571F1">
      <w:pPr>
        <w:jc w:val="center"/>
        <w:rPr>
          <w:rFonts w:ascii="Arial" w:eastAsia="Arial" w:hAnsi="Arial" w:cs="Arial"/>
          <w:b/>
          <w:sz w:val="32"/>
          <w:szCs w:val="32"/>
        </w:rPr>
      </w:pPr>
      <w:r w:rsidRPr="001571F1">
        <w:rPr>
          <w:rFonts w:ascii="Arial" w:eastAsia="Arial" w:hAnsi="Arial" w:cs="Arial"/>
          <w:b/>
          <w:sz w:val="32"/>
          <w:szCs w:val="32"/>
        </w:rPr>
        <w:t>LCLM 6002</w:t>
      </w:r>
      <w:r w:rsidR="5DD73B27" w:rsidRPr="001571F1">
        <w:rPr>
          <w:rFonts w:ascii="Arial" w:eastAsia="Arial" w:hAnsi="Arial" w:cs="Arial"/>
          <w:b/>
          <w:sz w:val="32"/>
          <w:szCs w:val="32"/>
        </w:rPr>
        <w:t>.</w:t>
      </w:r>
    </w:p>
    <w:p w14:paraId="4B5EA604" w14:textId="75DC622E" w:rsidR="05D62534" w:rsidRDefault="167DDB90" w:rsidP="001571F1">
      <w:pPr>
        <w:jc w:val="center"/>
        <w:rPr>
          <w:rFonts w:ascii="Arial" w:eastAsia="Arial" w:hAnsi="Arial" w:cs="Arial"/>
          <w:b/>
          <w:sz w:val="32"/>
          <w:szCs w:val="32"/>
        </w:rPr>
      </w:pPr>
      <w:proofErr w:type="spellStart"/>
      <w:r w:rsidRPr="001571F1">
        <w:rPr>
          <w:rFonts w:ascii="Arial" w:eastAsia="Arial" w:hAnsi="Arial" w:cs="Arial"/>
          <w:b/>
          <w:sz w:val="32"/>
          <w:szCs w:val="32"/>
        </w:rPr>
        <w:t>Organization</w:t>
      </w:r>
      <w:proofErr w:type="spellEnd"/>
      <w:r w:rsidRPr="001571F1">
        <w:rPr>
          <w:rFonts w:ascii="Arial" w:eastAsia="Arial" w:hAnsi="Arial" w:cs="Arial"/>
          <w:b/>
          <w:sz w:val="32"/>
          <w:szCs w:val="32"/>
        </w:rPr>
        <w:t xml:space="preserve"> performance on jaguar land rover</w:t>
      </w:r>
      <w:r w:rsidR="681D84FB" w:rsidRPr="001571F1">
        <w:rPr>
          <w:rFonts w:ascii="Arial" w:eastAsia="Arial" w:hAnsi="Arial" w:cs="Arial"/>
          <w:b/>
          <w:sz w:val="32"/>
          <w:szCs w:val="32"/>
        </w:rPr>
        <w:t>.</w:t>
      </w:r>
    </w:p>
    <w:p w14:paraId="7BEBB364" w14:textId="040ADC6B" w:rsidR="68CB4D28" w:rsidRDefault="6C377979" w:rsidP="001571F1">
      <w:pPr>
        <w:jc w:val="center"/>
        <w:rPr>
          <w:rFonts w:ascii="Arial" w:eastAsia="Arial" w:hAnsi="Arial" w:cs="Arial"/>
          <w:b/>
          <w:sz w:val="32"/>
          <w:szCs w:val="32"/>
        </w:rPr>
      </w:pPr>
      <w:r w:rsidRPr="001571F1">
        <w:rPr>
          <w:rFonts w:ascii="Arial" w:eastAsia="Arial" w:hAnsi="Arial" w:cs="Arial"/>
          <w:b/>
          <w:sz w:val="32"/>
          <w:szCs w:val="32"/>
        </w:rPr>
        <w:t>DR</w:t>
      </w:r>
      <w:r w:rsidR="7204A4C6" w:rsidRPr="001571F1">
        <w:rPr>
          <w:rFonts w:ascii="Arial" w:eastAsia="Arial" w:hAnsi="Arial" w:cs="Arial"/>
          <w:b/>
          <w:sz w:val="32"/>
          <w:szCs w:val="32"/>
        </w:rPr>
        <w:t xml:space="preserve"> </w:t>
      </w:r>
      <w:proofErr w:type="spellStart"/>
      <w:r w:rsidR="7204A4C6" w:rsidRPr="001571F1">
        <w:rPr>
          <w:rFonts w:ascii="Arial" w:eastAsia="Arial" w:hAnsi="Arial" w:cs="Arial"/>
          <w:b/>
          <w:sz w:val="32"/>
          <w:szCs w:val="32"/>
        </w:rPr>
        <w:t>Nasirpourosg</w:t>
      </w:r>
      <w:r w:rsidR="18667D2D" w:rsidRPr="001571F1">
        <w:rPr>
          <w:rFonts w:ascii="Arial" w:eastAsia="Arial" w:hAnsi="Arial" w:cs="Arial"/>
          <w:b/>
          <w:sz w:val="32"/>
          <w:szCs w:val="32"/>
        </w:rPr>
        <w:t>oei</w:t>
      </w:r>
      <w:proofErr w:type="spellEnd"/>
      <w:r w:rsidR="4A4C8D0F" w:rsidRPr="001571F1">
        <w:rPr>
          <w:rFonts w:ascii="Arial" w:eastAsia="Arial" w:hAnsi="Arial" w:cs="Arial"/>
          <w:b/>
          <w:sz w:val="32"/>
          <w:szCs w:val="32"/>
        </w:rPr>
        <w:t>.</w:t>
      </w:r>
    </w:p>
    <w:p w14:paraId="5D731B40" w14:textId="425BCF1B" w:rsidR="5EEFC109" w:rsidRDefault="4A4C8D0F" w:rsidP="001571F1">
      <w:pPr>
        <w:jc w:val="center"/>
        <w:rPr>
          <w:rFonts w:ascii="Arial" w:eastAsia="Arial" w:hAnsi="Arial" w:cs="Arial"/>
          <w:b/>
          <w:sz w:val="32"/>
          <w:szCs w:val="32"/>
        </w:rPr>
      </w:pPr>
      <w:r w:rsidRPr="001571F1">
        <w:rPr>
          <w:rFonts w:ascii="Arial" w:eastAsia="Arial" w:hAnsi="Arial" w:cs="Arial"/>
          <w:b/>
          <w:sz w:val="32"/>
          <w:szCs w:val="32"/>
        </w:rPr>
        <w:t>By</w:t>
      </w:r>
      <w:r w:rsidR="3EE01CFA" w:rsidRPr="001571F1">
        <w:rPr>
          <w:rFonts w:ascii="Arial" w:eastAsia="Arial" w:hAnsi="Arial" w:cs="Arial"/>
          <w:b/>
          <w:sz w:val="32"/>
          <w:szCs w:val="32"/>
        </w:rPr>
        <w:t xml:space="preserve"> Ionatan sanda</w:t>
      </w:r>
      <w:r w:rsidR="65E0125E" w:rsidRPr="001571F1">
        <w:rPr>
          <w:rFonts w:ascii="Arial" w:eastAsia="Arial" w:hAnsi="Arial" w:cs="Arial"/>
          <w:b/>
          <w:sz w:val="32"/>
          <w:szCs w:val="32"/>
        </w:rPr>
        <w:t xml:space="preserve"> – </w:t>
      </w:r>
      <w:r w:rsidR="3EE01CFA" w:rsidRPr="001571F1">
        <w:rPr>
          <w:rFonts w:ascii="Arial" w:eastAsia="Arial" w:hAnsi="Arial" w:cs="Arial"/>
          <w:b/>
          <w:sz w:val="32"/>
          <w:szCs w:val="32"/>
        </w:rPr>
        <w:t>2322691</w:t>
      </w:r>
      <w:r w:rsidR="65E0125E" w:rsidRPr="001571F1">
        <w:rPr>
          <w:rFonts w:ascii="Arial" w:eastAsia="Arial" w:hAnsi="Arial" w:cs="Arial"/>
          <w:b/>
          <w:sz w:val="32"/>
          <w:szCs w:val="32"/>
        </w:rPr>
        <w:t>.</w:t>
      </w:r>
    </w:p>
    <w:p w14:paraId="3B157592" w14:textId="2E986CCB" w:rsidR="547A2BE4" w:rsidRDefault="547A2BE4" w:rsidP="547A2BE4">
      <w:pPr>
        <w:jc w:val="center"/>
        <w:rPr>
          <w:rFonts w:ascii="Arial" w:eastAsia="Arial" w:hAnsi="Arial" w:cs="Arial"/>
          <w:b/>
          <w:bCs/>
          <w:sz w:val="36"/>
          <w:szCs w:val="36"/>
        </w:rPr>
      </w:pPr>
    </w:p>
    <w:p w14:paraId="1DCBDADE" w14:textId="06AC5DF7" w:rsidR="547A2BE4" w:rsidRDefault="547A2BE4" w:rsidP="547A2BE4">
      <w:pPr>
        <w:jc w:val="center"/>
        <w:rPr>
          <w:rFonts w:ascii="Arial" w:eastAsia="Arial" w:hAnsi="Arial" w:cs="Arial"/>
          <w:b/>
          <w:bCs/>
          <w:sz w:val="36"/>
          <w:szCs w:val="36"/>
        </w:rPr>
      </w:pPr>
    </w:p>
    <w:p w14:paraId="126BF66A" w14:textId="5DE7CC89" w:rsidR="547A2BE4" w:rsidRDefault="547A2BE4" w:rsidP="547A2BE4">
      <w:pPr>
        <w:jc w:val="center"/>
        <w:rPr>
          <w:rFonts w:ascii="Arial" w:eastAsia="Arial" w:hAnsi="Arial" w:cs="Arial"/>
          <w:b/>
          <w:bCs/>
          <w:sz w:val="36"/>
          <w:szCs w:val="36"/>
        </w:rPr>
      </w:pPr>
    </w:p>
    <w:p w14:paraId="35FDC298" w14:textId="1E6793E9" w:rsidR="547A2BE4" w:rsidRDefault="547A2BE4" w:rsidP="547A2BE4">
      <w:pPr>
        <w:jc w:val="center"/>
        <w:rPr>
          <w:rFonts w:ascii="Arial" w:eastAsia="Arial" w:hAnsi="Arial" w:cs="Arial"/>
          <w:b/>
          <w:bCs/>
          <w:sz w:val="36"/>
          <w:szCs w:val="36"/>
        </w:rPr>
      </w:pPr>
    </w:p>
    <w:p w14:paraId="252800BE" w14:textId="7A76DE4D" w:rsidR="547A2BE4" w:rsidRDefault="547A2BE4" w:rsidP="547A2BE4">
      <w:pPr>
        <w:jc w:val="center"/>
        <w:rPr>
          <w:rFonts w:ascii="Arial" w:eastAsia="Arial" w:hAnsi="Arial" w:cs="Arial"/>
          <w:b/>
          <w:bCs/>
          <w:sz w:val="36"/>
          <w:szCs w:val="36"/>
        </w:rPr>
      </w:pPr>
    </w:p>
    <w:p w14:paraId="741091E9" w14:textId="6CCC1E7F" w:rsidR="547A2BE4" w:rsidRDefault="547A2BE4" w:rsidP="547A2BE4">
      <w:pPr>
        <w:jc w:val="center"/>
        <w:rPr>
          <w:rFonts w:ascii="Arial" w:eastAsia="Arial" w:hAnsi="Arial" w:cs="Arial"/>
          <w:b/>
          <w:bCs/>
          <w:sz w:val="36"/>
          <w:szCs w:val="36"/>
        </w:rPr>
      </w:pPr>
    </w:p>
    <w:p w14:paraId="29A0AADC" w14:textId="5E6381C9" w:rsidR="547A2BE4" w:rsidRDefault="547A2BE4" w:rsidP="547A2BE4">
      <w:pPr>
        <w:jc w:val="center"/>
        <w:rPr>
          <w:rFonts w:ascii="Arial" w:eastAsia="Arial" w:hAnsi="Arial" w:cs="Arial"/>
          <w:b/>
          <w:bCs/>
          <w:sz w:val="36"/>
          <w:szCs w:val="36"/>
        </w:rPr>
      </w:pPr>
    </w:p>
    <w:p w14:paraId="324F8030" w14:textId="58FF44F1" w:rsidR="547A2BE4" w:rsidRDefault="547A2BE4" w:rsidP="547A2BE4">
      <w:pPr>
        <w:jc w:val="center"/>
        <w:rPr>
          <w:rFonts w:ascii="Arial" w:eastAsia="Arial" w:hAnsi="Arial" w:cs="Arial"/>
          <w:b/>
          <w:bCs/>
          <w:sz w:val="36"/>
          <w:szCs w:val="36"/>
        </w:rPr>
      </w:pPr>
    </w:p>
    <w:p w14:paraId="6AF4857E" w14:textId="3709EC36" w:rsidR="547A2BE4" w:rsidRDefault="547A2BE4" w:rsidP="547A2BE4">
      <w:pPr>
        <w:jc w:val="center"/>
        <w:rPr>
          <w:rFonts w:ascii="Arial" w:eastAsia="Arial" w:hAnsi="Arial" w:cs="Arial"/>
          <w:b/>
          <w:bCs/>
          <w:sz w:val="36"/>
          <w:szCs w:val="36"/>
        </w:rPr>
      </w:pPr>
    </w:p>
    <w:p w14:paraId="669B4A6D" w14:textId="77777777" w:rsidR="008A464B" w:rsidRDefault="008A464B" w:rsidP="547A2BE4">
      <w:pPr>
        <w:rPr>
          <w:rFonts w:ascii="Arial" w:eastAsia="Arial" w:hAnsi="Arial" w:cs="Arial"/>
          <w:b/>
          <w:bCs/>
        </w:rPr>
      </w:pPr>
    </w:p>
    <w:p w14:paraId="66DD39B8" w14:textId="70FB32C1" w:rsidR="001571F1" w:rsidRDefault="001571F1" w:rsidP="001571F1">
      <w:pPr>
        <w:rPr>
          <w:rFonts w:ascii="Arial" w:eastAsia="Arial" w:hAnsi="Arial" w:cs="Arial"/>
          <w:b/>
          <w:bCs/>
        </w:rPr>
      </w:pPr>
    </w:p>
    <w:p w14:paraId="6C2BD76A" w14:textId="40F4BD85" w:rsidR="001571F1" w:rsidRDefault="001571F1" w:rsidP="001571F1">
      <w:pPr>
        <w:rPr>
          <w:rFonts w:ascii="Arial" w:eastAsia="Arial" w:hAnsi="Arial" w:cs="Arial"/>
          <w:b/>
          <w:bCs/>
        </w:rPr>
      </w:pPr>
    </w:p>
    <w:p w14:paraId="43AB74EF" w14:textId="22BF4088" w:rsidR="001571F1" w:rsidRDefault="001571F1" w:rsidP="001571F1">
      <w:pPr>
        <w:rPr>
          <w:rFonts w:ascii="Arial" w:eastAsia="Arial" w:hAnsi="Arial" w:cs="Arial"/>
          <w:b/>
          <w:bCs/>
        </w:rPr>
      </w:pPr>
    </w:p>
    <w:p w14:paraId="749250EC" w14:textId="7797D45B" w:rsidR="001571F1" w:rsidRDefault="001571F1" w:rsidP="001571F1">
      <w:pPr>
        <w:rPr>
          <w:rFonts w:ascii="Arial" w:eastAsia="Arial" w:hAnsi="Arial" w:cs="Arial"/>
          <w:b/>
          <w:bCs/>
        </w:rPr>
      </w:pPr>
    </w:p>
    <w:p w14:paraId="37D350EC" w14:textId="4C0570BB" w:rsidR="001571F1" w:rsidRDefault="001571F1" w:rsidP="001571F1">
      <w:pPr>
        <w:rPr>
          <w:rFonts w:ascii="Arial" w:eastAsia="Arial" w:hAnsi="Arial" w:cs="Arial"/>
          <w:b/>
          <w:bCs/>
        </w:rPr>
      </w:pPr>
    </w:p>
    <w:sdt>
      <w:sdtPr>
        <w:id w:val="607830256"/>
        <w:docPartObj>
          <w:docPartGallery w:val="Table of Contents"/>
          <w:docPartUnique/>
        </w:docPartObj>
      </w:sdtPr>
      <w:sdtContent>
        <w:p w14:paraId="7D63A5A4" w14:textId="7F14E8E4" w:rsidR="66A38275" w:rsidRDefault="76352F8B" w:rsidP="76352F8B">
          <w:pPr>
            <w:pStyle w:val="TOC1"/>
            <w:tabs>
              <w:tab w:val="right" w:leader="dot" w:pos="9360"/>
            </w:tabs>
            <w:rPr>
              <w:rStyle w:val="Hyperlink"/>
            </w:rPr>
          </w:pPr>
          <w:r>
            <w:fldChar w:fldCharType="begin"/>
          </w:r>
          <w:r w:rsidR="66A38275">
            <w:instrText>TOC \o "1-9" \z \u \h</w:instrText>
          </w:r>
          <w:r>
            <w:fldChar w:fldCharType="separate"/>
          </w:r>
          <w:hyperlink w:anchor="_Toc218465880">
            <w:r w:rsidR="5AD1635B" w:rsidRPr="5AD1635B">
              <w:rPr>
                <w:rStyle w:val="Hyperlink"/>
              </w:rPr>
              <w:t>Introduction to the organization.</w:t>
            </w:r>
            <w:r w:rsidR="66A38275">
              <w:tab/>
            </w:r>
            <w:r w:rsidR="66A38275">
              <w:fldChar w:fldCharType="begin"/>
            </w:r>
            <w:r w:rsidR="66A38275">
              <w:instrText>PAGEREF _Toc218465880 \h</w:instrText>
            </w:r>
            <w:r w:rsidR="66A38275">
              <w:fldChar w:fldCharType="separate"/>
            </w:r>
            <w:r w:rsidR="5AD1635B" w:rsidRPr="5AD1635B">
              <w:rPr>
                <w:rStyle w:val="Hyperlink"/>
              </w:rPr>
              <w:t>2</w:t>
            </w:r>
            <w:r w:rsidR="66A38275">
              <w:fldChar w:fldCharType="end"/>
            </w:r>
          </w:hyperlink>
        </w:p>
        <w:p w14:paraId="79221288" w14:textId="16276D0D" w:rsidR="66A38275" w:rsidRDefault="5AD1635B" w:rsidP="76352F8B">
          <w:pPr>
            <w:pStyle w:val="TOC1"/>
            <w:tabs>
              <w:tab w:val="right" w:leader="dot" w:pos="9360"/>
            </w:tabs>
            <w:rPr>
              <w:rStyle w:val="Hyperlink"/>
            </w:rPr>
          </w:pPr>
          <w:hyperlink w:anchor="_Toc1676666105">
            <w:r w:rsidRPr="5AD1635B">
              <w:rPr>
                <w:rStyle w:val="Hyperlink"/>
              </w:rPr>
              <w:t>Competitive landscape and marketing position.</w:t>
            </w:r>
            <w:r w:rsidR="76352F8B">
              <w:tab/>
            </w:r>
            <w:r w:rsidR="76352F8B">
              <w:fldChar w:fldCharType="begin"/>
            </w:r>
            <w:r w:rsidR="76352F8B">
              <w:instrText>PAGEREF _Toc1676666105 \h</w:instrText>
            </w:r>
            <w:r w:rsidR="76352F8B">
              <w:fldChar w:fldCharType="separate"/>
            </w:r>
            <w:r w:rsidRPr="5AD1635B">
              <w:rPr>
                <w:rStyle w:val="Hyperlink"/>
              </w:rPr>
              <w:t>4</w:t>
            </w:r>
            <w:r w:rsidR="76352F8B">
              <w:fldChar w:fldCharType="end"/>
            </w:r>
          </w:hyperlink>
        </w:p>
        <w:p w14:paraId="08DB8C41" w14:textId="208A98FA" w:rsidR="66A38275" w:rsidRDefault="5AD1635B" w:rsidP="76352F8B">
          <w:pPr>
            <w:pStyle w:val="TOC1"/>
            <w:tabs>
              <w:tab w:val="right" w:leader="dot" w:pos="9360"/>
            </w:tabs>
            <w:rPr>
              <w:rStyle w:val="Hyperlink"/>
            </w:rPr>
          </w:pPr>
          <w:hyperlink w:anchor="_Toc786081163">
            <w:r w:rsidRPr="5AD1635B">
              <w:rPr>
                <w:rStyle w:val="Hyperlink"/>
              </w:rPr>
              <w:t>Innovation Ambition Matrix</w:t>
            </w:r>
            <w:r w:rsidR="76352F8B">
              <w:tab/>
            </w:r>
            <w:r w:rsidR="76352F8B">
              <w:fldChar w:fldCharType="begin"/>
            </w:r>
            <w:r w:rsidR="76352F8B">
              <w:instrText>PAGEREF _Toc786081163 \h</w:instrText>
            </w:r>
            <w:r w:rsidR="76352F8B">
              <w:fldChar w:fldCharType="separate"/>
            </w:r>
            <w:r w:rsidRPr="5AD1635B">
              <w:rPr>
                <w:rStyle w:val="Hyperlink"/>
              </w:rPr>
              <w:t>4</w:t>
            </w:r>
            <w:r w:rsidR="76352F8B">
              <w:fldChar w:fldCharType="end"/>
            </w:r>
          </w:hyperlink>
        </w:p>
        <w:p w14:paraId="40E89BEF" w14:textId="7226106B" w:rsidR="66A38275" w:rsidRDefault="5AD1635B" w:rsidP="76352F8B">
          <w:pPr>
            <w:pStyle w:val="TOC1"/>
            <w:tabs>
              <w:tab w:val="right" w:leader="dot" w:pos="9360"/>
            </w:tabs>
            <w:rPr>
              <w:rStyle w:val="Hyperlink"/>
            </w:rPr>
          </w:pPr>
          <w:hyperlink w:anchor="_Toc1425149240">
            <w:r w:rsidRPr="5AD1635B">
              <w:rPr>
                <w:rStyle w:val="Hyperlink"/>
              </w:rPr>
              <w:t>Innovation ambition matrix applied to Jaguar Land Rover.</w:t>
            </w:r>
            <w:r w:rsidR="76352F8B">
              <w:tab/>
            </w:r>
            <w:r w:rsidR="76352F8B">
              <w:fldChar w:fldCharType="begin"/>
            </w:r>
            <w:r w:rsidR="76352F8B">
              <w:instrText>PAGEREF _Toc1425149240 \h</w:instrText>
            </w:r>
            <w:r w:rsidR="76352F8B">
              <w:fldChar w:fldCharType="separate"/>
            </w:r>
            <w:r w:rsidRPr="5AD1635B">
              <w:rPr>
                <w:rStyle w:val="Hyperlink"/>
              </w:rPr>
              <w:t>5</w:t>
            </w:r>
            <w:r w:rsidR="76352F8B">
              <w:fldChar w:fldCharType="end"/>
            </w:r>
          </w:hyperlink>
        </w:p>
        <w:p w14:paraId="371DE158" w14:textId="457F8BB7" w:rsidR="66A38275" w:rsidRDefault="5AD1635B" w:rsidP="76352F8B">
          <w:pPr>
            <w:pStyle w:val="TOC1"/>
            <w:tabs>
              <w:tab w:val="right" w:leader="dot" w:pos="9360"/>
            </w:tabs>
            <w:rPr>
              <w:rStyle w:val="Hyperlink"/>
            </w:rPr>
          </w:pPr>
          <w:hyperlink w:anchor="_Toc1722393699">
            <w:r w:rsidRPr="5AD1635B">
              <w:rPr>
                <w:rStyle w:val="Hyperlink"/>
              </w:rPr>
              <w:t>Critical Evaluation of Innovation Strategy.</w:t>
            </w:r>
            <w:r w:rsidR="76352F8B">
              <w:tab/>
            </w:r>
            <w:r w:rsidR="76352F8B">
              <w:fldChar w:fldCharType="begin"/>
            </w:r>
            <w:r w:rsidR="76352F8B">
              <w:instrText>PAGEREF _Toc1722393699 \h</w:instrText>
            </w:r>
            <w:r w:rsidR="76352F8B">
              <w:fldChar w:fldCharType="separate"/>
            </w:r>
            <w:r w:rsidRPr="5AD1635B">
              <w:rPr>
                <w:rStyle w:val="Hyperlink"/>
              </w:rPr>
              <w:t>5</w:t>
            </w:r>
            <w:r w:rsidR="76352F8B">
              <w:fldChar w:fldCharType="end"/>
            </w:r>
          </w:hyperlink>
        </w:p>
        <w:p w14:paraId="10C6ADD2" w14:textId="7CA93977" w:rsidR="66A38275" w:rsidRDefault="5AD1635B" w:rsidP="76352F8B">
          <w:pPr>
            <w:pStyle w:val="TOC1"/>
            <w:tabs>
              <w:tab w:val="right" w:leader="dot" w:pos="9360"/>
            </w:tabs>
            <w:rPr>
              <w:rStyle w:val="Hyperlink"/>
            </w:rPr>
          </w:pPr>
          <w:hyperlink w:anchor="_Toc1287644877">
            <w:r w:rsidRPr="5AD1635B">
              <w:rPr>
                <w:rStyle w:val="Hyperlink"/>
              </w:rPr>
              <w:t>Current costumer journey mapping.</w:t>
            </w:r>
            <w:r w:rsidR="76352F8B">
              <w:tab/>
            </w:r>
            <w:r w:rsidR="76352F8B">
              <w:fldChar w:fldCharType="begin"/>
            </w:r>
            <w:r w:rsidR="76352F8B">
              <w:instrText>PAGEREF _Toc1287644877 \h</w:instrText>
            </w:r>
            <w:r w:rsidR="76352F8B">
              <w:fldChar w:fldCharType="separate"/>
            </w:r>
            <w:r w:rsidRPr="5AD1635B">
              <w:rPr>
                <w:rStyle w:val="Hyperlink"/>
              </w:rPr>
              <w:t>6</w:t>
            </w:r>
            <w:r w:rsidR="76352F8B">
              <w:fldChar w:fldCharType="end"/>
            </w:r>
          </w:hyperlink>
        </w:p>
        <w:p w14:paraId="08D7BC14" w14:textId="3D8C0057" w:rsidR="66A38275" w:rsidRDefault="5AD1635B" w:rsidP="5AD1635B">
          <w:pPr>
            <w:pStyle w:val="TOC3"/>
            <w:tabs>
              <w:tab w:val="right" w:leader="dot" w:pos="9360"/>
            </w:tabs>
            <w:rPr>
              <w:rStyle w:val="Hyperlink"/>
            </w:rPr>
          </w:pPr>
          <w:hyperlink w:anchor="_Toc960915688">
            <w:r w:rsidRPr="5AD1635B">
              <w:rPr>
                <w:rStyle w:val="Hyperlink"/>
              </w:rPr>
              <w:t>Identification of Pain Points and Opportunities.</w:t>
            </w:r>
            <w:r w:rsidR="76352F8B">
              <w:tab/>
            </w:r>
            <w:r w:rsidR="76352F8B">
              <w:fldChar w:fldCharType="begin"/>
            </w:r>
            <w:r w:rsidR="76352F8B">
              <w:instrText>PAGEREF _Toc960915688 \h</w:instrText>
            </w:r>
            <w:r w:rsidR="76352F8B">
              <w:fldChar w:fldCharType="separate"/>
            </w:r>
            <w:r w:rsidRPr="5AD1635B">
              <w:rPr>
                <w:rStyle w:val="Hyperlink"/>
              </w:rPr>
              <w:t>6</w:t>
            </w:r>
            <w:r w:rsidR="76352F8B">
              <w:fldChar w:fldCharType="end"/>
            </w:r>
          </w:hyperlink>
        </w:p>
        <w:p w14:paraId="154FAE2D" w14:textId="412B3AFF" w:rsidR="66A38275" w:rsidRDefault="5AD1635B" w:rsidP="5AD1635B">
          <w:pPr>
            <w:pStyle w:val="TOC1"/>
            <w:tabs>
              <w:tab w:val="right" w:leader="dot" w:pos="9360"/>
            </w:tabs>
            <w:rPr>
              <w:rStyle w:val="Hyperlink"/>
            </w:rPr>
          </w:pPr>
          <w:hyperlink w:anchor="_Toc264945092">
            <w:r w:rsidRPr="5AD1635B">
              <w:rPr>
                <w:rStyle w:val="Hyperlink"/>
              </w:rPr>
              <w:t>Part 2 proposed digital transformation initiative.</w:t>
            </w:r>
            <w:r w:rsidR="76352F8B">
              <w:tab/>
            </w:r>
            <w:r w:rsidR="76352F8B">
              <w:fldChar w:fldCharType="begin"/>
            </w:r>
            <w:r w:rsidR="76352F8B">
              <w:instrText>PAGEREF _Toc264945092 \h</w:instrText>
            </w:r>
            <w:r w:rsidR="76352F8B">
              <w:fldChar w:fldCharType="separate"/>
            </w:r>
            <w:r w:rsidRPr="5AD1635B">
              <w:rPr>
                <w:rStyle w:val="Hyperlink"/>
              </w:rPr>
              <w:t>7</w:t>
            </w:r>
            <w:r w:rsidR="76352F8B">
              <w:fldChar w:fldCharType="end"/>
            </w:r>
          </w:hyperlink>
        </w:p>
        <w:p w14:paraId="41FB85F9" w14:textId="259D997B" w:rsidR="66A38275" w:rsidRDefault="5AD1635B" w:rsidP="76352F8B">
          <w:pPr>
            <w:pStyle w:val="TOC1"/>
            <w:tabs>
              <w:tab w:val="right" w:leader="dot" w:pos="9360"/>
            </w:tabs>
            <w:rPr>
              <w:rStyle w:val="Hyperlink"/>
            </w:rPr>
          </w:pPr>
          <w:hyperlink w:anchor="_Toc1963895968">
            <w:r w:rsidRPr="5AD1635B">
              <w:rPr>
                <w:rStyle w:val="Hyperlink"/>
              </w:rPr>
              <w:t>AI powered digital showroom.</w:t>
            </w:r>
            <w:r w:rsidR="76352F8B">
              <w:tab/>
            </w:r>
            <w:r w:rsidR="76352F8B">
              <w:fldChar w:fldCharType="begin"/>
            </w:r>
            <w:r w:rsidR="76352F8B">
              <w:instrText>PAGEREF _Toc1963895968 \h</w:instrText>
            </w:r>
            <w:r w:rsidR="76352F8B">
              <w:fldChar w:fldCharType="separate"/>
            </w:r>
            <w:r w:rsidRPr="5AD1635B">
              <w:rPr>
                <w:rStyle w:val="Hyperlink"/>
              </w:rPr>
              <w:t>7</w:t>
            </w:r>
            <w:r w:rsidR="76352F8B">
              <w:fldChar w:fldCharType="end"/>
            </w:r>
          </w:hyperlink>
        </w:p>
        <w:p w14:paraId="413B0349" w14:textId="76B66611" w:rsidR="66A38275" w:rsidRDefault="5AD1635B" w:rsidP="5AD1635B">
          <w:pPr>
            <w:pStyle w:val="TOC3"/>
            <w:tabs>
              <w:tab w:val="right" w:leader="dot" w:pos="9360"/>
            </w:tabs>
            <w:rPr>
              <w:rStyle w:val="Hyperlink"/>
            </w:rPr>
          </w:pPr>
          <w:hyperlink w:anchor="_Toc799223879">
            <w:r w:rsidRPr="5AD1635B">
              <w:rPr>
                <w:rStyle w:val="Hyperlink"/>
              </w:rPr>
              <w:t>Strategic Value to the Organisation.</w:t>
            </w:r>
            <w:r w:rsidR="76352F8B">
              <w:tab/>
            </w:r>
            <w:r w:rsidR="76352F8B">
              <w:fldChar w:fldCharType="begin"/>
            </w:r>
            <w:r w:rsidR="76352F8B">
              <w:instrText>PAGEREF _Toc799223879 \h</w:instrText>
            </w:r>
            <w:r w:rsidR="76352F8B">
              <w:fldChar w:fldCharType="separate"/>
            </w:r>
            <w:r w:rsidRPr="5AD1635B">
              <w:rPr>
                <w:rStyle w:val="Hyperlink"/>
              </w:rPr>
              <w:t>7</w:t>
            </w:r>
            <w:r w:rsidR="76352F8B">
              <w:fldChar w:fldCharType="end"/>
            </w:r>
          </w:hyperlink>
        </w:p>
        <w:p w14:paraId="098BB0DA" w14:textId="5B5AD822" w:rsidR="66A38275" w:rsidRDefault="5AD1635B" w:rsidP="5AD1635B">
          <w:pPr>
            <w:pStyle w:val="TOC1"/>
            <w:tabs>
              <w:tab w:val="right" w:leader="dot" w:pos="9360"/>
            </w:tabs>
            <w:rPr>
              <w:rStyle w:val="Hyperlink"/>
            </w:rPr>
          </w:pPr>
          <w:hyperlink w:anchor="_Toc1366469579">
            <w:r w:rsidRPr="5AD1635B">
              <w:rPr>
                <w:rStyle w:val="Hyperlink"/>
              </w:rPr>
              <w:t>Enhanced Customer Journey.</w:t>
            </w:r>
            <w:r w:rsidR="76352F8B">
              <w:tab/>
            </w:r>
            <w:r w:rsidR="76352F8B">
              <w:fldChar w:fldCharType="begin"/>
            </w:r>
            <w:r w:rsidR="76352F8B">
              <w:instrText>PAGEREF _Toc1366469579 \h</w:instrText>
            </w:r>
            <w:r w:rsidR="76352F8B">
              <w:fldChar w:fldCharType="separate"/>
            </w:r>
            <w:r w:rsidRPr="5AD1635B">
              <w:rPr>
                <w:rStyle w:val="Hyperlink"/>
              </w:rPr>
              <w:t>8</w:t>
            </w:r>
            <w:r w:rsidR="76352F8B">
              <w:fldChar w:fldCharType="end"/>
            </w:r>
          </w:hyperlink>
        </w:p>
        <w:p w14:paraId="19F70FF0" w14:textId="45D0BD53" w:rsidR="66A38275" w:rsidRDefault="5AD1635B" w:rsidP="76352F8B">
          <w:pPr>
            <w:pStyle w:val="TOC1"/>
            <w:tabs>
              <w:tab w:val="right" w:leader="dot" w:pos="9360"/>
            </w:tabs>
            <w:rPr>
              <w:rStyle w:val="Hyperlink"/>
            </w:rPr>
          </w:pPr>
          <w:hyperlink w:anchor="_Toc1370438902">
            <w:r w:rsidRPr="5AD1635B">
              <w:rPr>
                <w:rStyle w:val="Hyperlink"/>
              </w:rPr>
              <w:t>Measuring Impact and Success.</w:t>
            </w:r>
            <w:r w:rsidR="76352F8B">
              <w:tab/>
            </w:r>
            <w:r w:rsidR="76352F8B">
              <w:fldChar w:fldCharType="begin"/>
            </w:r>
            <w:r w:rsidR="76352F8B">
              <w:instrText>PAGEREF _Toc1370438902 \h</w:instrText>
            </w:r>
            <w:r w:rsidR="76352F8B">
              <w:fldChar w:fldCharType="separate"/>
            </w:r>
            <w:r w:rsidRPr="5AD1635B">
              <w:rPr>
                <w:rStyle w:val="Hyperlink"/>
              </w:rPr>
              <w:t>8</w:t>
            </w:r>
            <w:r w:rsidR="76352F8B">
              <w:fldChar w:fldCharType="end"/>
            </w:r>
          </w:hyperlink>
        </w:p>
        <w:p w14:paraId="35B85ADC" w14:textId="32FA9371" w:rsidR="66A38275" w:rsidRDefault="5AD1635B" w:rsidP="76352F8B">
          <w:pPr>
            <w:pStyle w:val="TOC1"/>
            <w:tabs>
              <w:tab w:val="right" w:leader="dot" w:pos="9360"/>
            </w:tabs>
            <w:rPr>
              <w:rStyle w:val="Hyperlink"/>
            </w:rPr>
          </w:pPr>
          <w:hyperlink w:anchor="_Toc1021182948">
            <w:r w:rsidRPr="5AD1635B">
              <w:rPr>
                <w:rStyle w:val="Hyperlink"/>
              </w:rPr>
              <w:t>Risks and Limitations of the Initiative.</w:t>
            </w:r>
            <w:r w:rsidR="76352F8B">
              <w:tab/>
            </w:r>
            <w:r w:rsidR="76352F8B">
              <w:fldChar w:fldCharType="begin"/>
            </w:r>
            <w:r w:rsidR="76352F8B">
              <w:instrText>PAGEREF _Toc1021182948 \h</w:instrText>
            </w:r>
            <w:r w:rsidR="76352F8B">
              <w:fldChar w:fldCharType="separate"/>
            </w:r>
            <w:r w:rsidRPr="5AD1635B">
              <w:rPr>
                <w:rStyle w:val="Hyperlink"/>
              </w:rPr>
              <w:t>8</w:t>
            </w:r>
            <w:r w:rsidR="76352F8B">
              <w:fldChar w:fldCharType="end"/>
            </w:r>
          </w:hyperlink>
        </w:p>
        <w:p w14:paraId="6ED49ED1" w14:textId="16D94649" w:rsidR="66A38275" w:rsidRDefault="5AD1635B" w:rsidP="76352F8B">
          <w:pPr>
            <w:pStyle w:val="TOC1"/>
            <w:tabs>
              <w:tab w:val="right" w:leader="dot" w:pos="9360"/>
            </w:tabs>
            <w:rPr>
              <w:rStyle w:val="Hyperlink"/>
            </w:rPr>
          </w:pPr>
          <w:hyperlink w:anchor="_Toc825331285">
            <w:r w:rsidRPr="5AD1635B">
              <w:rPr>
                <w:rStyle w:val="Hyperlink"/>
              </w:rPr>
              <w:t>Discussion and critical evaluation.</w:t>
            </w:r>
            <w:r w:rsidR="76352F8B">
              <w:tab/>
            </w:r>
            <w:r w:rsidR="76352F8B">
              <w:fldChar w:fldCharType="begin"/>
            </w:r>
            <w:r w:rsidR="76352F8B">
              <w:instrText>PAGEREF _Toc825331285 \h</w:instrText>
            </w:r>
            <w:r w:rsidR="76352F8B">
              <w:fldChar w:fldCharType="separate"/>
            </w:r>
            <w:r w:rsidRPr="5AD1635B">
              <w:rPr>
                <w:rStyle w:val="Hyperlink"/>
              </w:rPr>
              <w:t>9</w:t>
            </w:r>
            <w:r w:rsidR="76352F8B">
              <w:fldChar w:fldCharType="end"/>
            </w:r>
          </w:hyperlink>
        </w:p>
        <w:p w14:paraId="6B6A3AFC" w14:textId="23E17C35" w:rsidR="66A38275" w:rsidRDefault="5AD1635B" w:rsidP="76352F8B">
          <w:pPr>
            <w:pStyle w:val="TOC1"/>
            <w:tabs>
              <w:tab w:val="right" w:leader="dot" w:pos="9360"/>
            </w:tabs>
            <w:rPr>
              <w:rStyle w:val="Hyperlink"/>
            </w:rPr>
          </w:pPr>
          <w:hyperlink w:anchor="_Toc2046437857">
            <w:r w:rsidRPr="5AD1635B">
              <w:rPr>
                <w:rStyle w:val="Hyperlink"/>
              </w:rPr>
              <w:t>Implementation Strategy.</w:t>
            </w:r>
            <w:r w:rsidR="76352F8B">
              <w:tab/>
            </w:r>
            <w:r w:rsidR="76352F8B">
              <w:fldChar w:fldCharType="begin"/>
            </w:r>
            <w:r w:rsidR="76352F8B">
              <w:instrText>PAGEREF _Toc2046437857 \h</w:instrText>
            </w:r>
            <w:r w:rsidR="76352F8B">
              <w:fldChar w:fldCharType="separate"/>
            </w:r>
            <w:r w:rsidRPr="5AD1635B">
              <w:rPr>
                <w:rStyle w:val="Hyperlink"/>
              </w:rPr>
              <w:t>10</w:t>
            </w:r>
            <w:r w:rsidR="76352F8B">
              <w:fldChar w:fldCharType="end"/>
            </w:r>
          </w:hyperlink>
        </w:p>
        <w:p w14:paraId="01FDB878" w14:textId="0B850362" w:rsidR="66A38275" w:rsidRDefault="5AD1635B" w:rsidP="76352F8B">
          <w:pPr>
            <w:pStyle w:val="TOC1"/>
            <w:tabs>
              <w:tab w:val="right" w:leader="dot" w:pos="9360"/>
            </w:tabs>
            <w:rPr>
              <w:rStyle w:val="Hyperlink"/>
            </w:rPr>
          </w:pPr>
          <w:hyperlink w:anchor="_Toc914356152">
            <w:r w:rsidRPr="5AD1635B">
              <w:rPr>
                <w:rStyle w:val="Hyperlink"/>
              </w:rPr>
              <w:t>Resource and Cost Considerations</w:t>
            </w:r>
            <w:r w:rsidR="76352F8B">
              <w:tab/>
            </w:r>
            <w:r w:rsidR="76352F8B">
              <w:fldChar w:fldCharType="begin"/>
            </w:r>
            <w:r w:rsidR="76352F8B">
              <w:instrText>PAGEREF _Toc914356152 \h</w:instrText>
            </w:r>
            <w:r w:rsidR="76352F8B">
              <w:fldChar w:fldCharType="separate"/>
            </w:r>
            <w:r w:rsidRPr="5AD1635B">
              <w:rPr>
                <w:rStyle w:val="Hyperlink"/>
              </w:rPr>
              <w:t>11</w:t>
            </w:r>
            <w:r w:rsidR="76352F8B">
              <w:fldChar w:fldCharType="end"/>
            </w:r>
          </w:hyperlink>
        </w:p>
        <w:p w14:paraId="300184F5" w14:textId="050D4ACB" w:rsidR="66A38275" w:rsidRDefault="5AD1635B" w:rsidP="76352F8B">
          <w:pPr>
            <w:pStyle w:val="TOC1"/>
            <w:tabs>
              <w:tab w:val="right" w:leader="dot" w:pos="9360"/>
            </w:tabs>
            <w:rPr>
              <w:rStyle w:val="Hyperlink"/>
            </w:rPr>
          </w:pPr>
          <w:hyperlink w:anchor="_Toc1400684615">
            <w:r w:rsidRPr="5AD1635B">
              <w:rPr>
                <w:rStyle w:val="Hyperlink"/>
              </w:rPr>
              <w:t>Future Opportunities for Innovation</w:t>
            </w:r>
            <w:r w:rsidR="76352F8B">
              <w:tab/>
            </w:r>
            <w:r w:rsidR="76352F8B">
              <w:fldChar w:fldCharType="begin"/>
            </w:r>
            <w:r w:rsidR="76352F8B">
              <w:instrText>PAGEREF _Toc1400684615 \h</w:instrText>
            </w:r>
            <w:r w:rsidR="76352F8B">
              <w:fldChar w:fldCharType="separate"/>
            </w:r>
            <w:r w:rsidRPr="5AD1635B">
              <w:rPr>
                <w:rStyle w:val="Hyperlink"/>
              </w:rPr>
              <w:t>11</w:t>
            </w:r>
            <w:r w:rsidR="76352F8B">
              <w:fldChar w:fldCharType="end"/>
            </w:r>
          </w:hyperlink>
        </w:p>
        <w:p w14:paraId="57CE2748" w14:textId="7A060E86" w:rsidR="66A38275" w:rsidRDefault="5AD1635B" w:rsidP="5AD1635B">
          <w:pPr>
            <w:pStyle w:val="TOC3"/>
            <w:tabs>
              <w:tab w:val="right" w:leader="dot" w:pos="9360"/>
            </w:tabs>
            <w:rPr>
              <w:rStyle w:val="Hyperlink"/>
            </w:rPr>
          </w:pPr>
          <w:hyperlink w:anchor="_Toc39606631">
            <w:r w:rsidRPr="5AD1635B">
              <w:rPr>
                <w:rStyle w:val="Hyperlink"/>
              </w:rPr>
              <w:t>Ethical and Sustainability Considerations.</w:t>
            </w:r>
            <w:r w:rsidR="76352F8B">
              <w:tab/>
            </w:r>
            <w:r w:rsidR="76352F8B">
              <w:fldChar w:fldCharType="begin"/>
            </w:r>
            <w:r w:rsidR="76352F8B">
              <w:instrText>PAGEREF _Toc39606631 \h</w:instrText>
            </w:r>
            <w:r w:rsidR="76352F8B">
              <w:fldChar w:fldCharType="separate"/>
            </w:r>
            <w:r w:rsidRPr="5AD1635B">
              <w:rPr>
                <w:rStyle w:val="Hyperlink"/>
              </w:rPr>
              <w:t>12</w:t>
            </w:r>
            <w:r w:rsidR="76352F8B">
              <w:fldChar w:fldCharType="end"/>
            </w:r>
          </w:hyperlink>
        </w:p>
        <w:p w14:paraId="28F600E3" w14:textId="23E04A09" w:rsidR="66A38275" w:rsidRDefault="5AD1635B" w:rsidP="5AD1635B">
          <w:pPr>
            <w:pStyle w:val="TOC1"/>
            <w:tabs>
              <w:tab w:val="right" w:leader="dot" w:pos="9360"/>
            </w:tabs>
            <w:rPr>
              <w:rStyle w:val="Hyperlink"/>
            </w:rPr>
          </w:pPr>
          <w:hyperlink w:anchor="_Toc1603195806">
            <w:r w:rsidRPr="5AD1635B">
              <w:rPr>
                <w:rStyle w:val="Hyperlink"/>
              </w:rPr>
              <w:t>Conclusion.</w:t>
            </w:r>
            <w:r w:rsidR="76352F8B">
              <w:tab/>
            </w:r>
            <w:r w:rsidR="76352F8B">
              <w:fldChar w:fldCharType="begin"/>
            </w:r>
            <w:r w:rsidR="76352F8B">
              <w:instrText>PAGEREF _Toc1603195806 \h</w:instrText>
            </w:r>
            <w:r w:rsidR="76352F8B">
              <w:fldChar w:fldCharType="separate"/>
            </w:r>
            <w:r w:rsidRPr="5AD1635B">
              <w:rPr>
                <w:rStyle w:val="Hyperlink"/>
              </w:rPr>
              <w:t>12</w:t>
            </w:r>
            <w:r w:rsidR="76352F8B">
              <w:fldChar w:fldCharType="end"/>
            </w:r>
          </w:hyperlink>
        </w:p>
        <w:p w14:paraId="6BC9DEE5" w14:textId="1D3E4564" w:rsidR="66A38275" w:rsidRDefault="5AD1635B" w:rsidP="76352F8B">
          <w:pPr>
            <w:pStyle w:val="TOC1"/>
            <w:tabs>
              <w:tab w:val="right" w:leader="dot" w:pos="9360"/>
            </w:tabs>
            <w:rPr>
              <w:rStyle w:val="Hyperlink"/>
            </w:rPr>
          </w:pPr>
          <w:hyperlink w:anchor="_Toc490134539">
            <w:r w:rsidRPr="5AD1635B">
              <w:rPr>
                <w:rStyle w:val="Hyperlink"/>
              </w:rPr>
              <w:t>References.</w:t>
            </w:r>
            <w:r w:rsidR="76352F8B">
              <w:tab/>
            </w:r>
            <w:r w:rsidR="76352F8B">
              <w:fldChar w:fldCharType="begin"/>
            </w:r>
            <w:r w:rsidR="76352F8B">
              <w:instrText>PAGEREF _Toc490134539 \h</w:instrText>
            </w:r>
            <w:r w:rsidR="76352F8B">
              <w:fldChar w:fldCharType="separate"/>
            </w:r>
            <w:r w:rsidRPr="5AD1635B">
              <w:rPr>
                <w:rStyle w:val="Hyperlink"/>
              </w:rPr>
              <w:t>13</w:t>
            </w:r>
            <w:r w:rsidR="76352F8B">
              <w:fldChar w:fldCharType="end"/>
            </w:r>
          </w:hyperlink>
          <w:r w:rsidR="76352F8B">
            <w:fldChar w:fldCharType="end"/>
          </w:r>
        </w:p>
      </w:sdtContent>
    </w:sdt>
    <w:p w14:paraId="448AE192" w14:textId="28D7F79A" w:rsidR="66A38275" w:rsidRDefault="66A38275" w:rsidP="76352F8B">
      <w:pPr>
        <w:rPr>
          <w:rFonts w:ascii="Arial" w:eastAsia="Arial" w:hAnsi="Arial" w:cs="Arial"/>
          <w:b/>
          <w:bCs/>
        </w:rPr>
      </w:pPr>
    </w:p>
    <w:p w14:paraId="366EB232" w14:textId="57E2B053" w:rsidR="66A38275" w:rsidRDefault="66A38275" w:rsidP="76352F8B">
      <w:pPr>
        <w:jc w:val="center"/>
        <w:rPr>
          <w:rFonts w:ascii="Arial" w:eastAsia="Arial" w:hAnsi="Arial" w:cs="Arial"/>
          <w:b/>
          <w:bCs/>
        </w:rPr>
      </w:pPr>
    </w:p>
    <w:p w14:paraId="72209C72" w14:textId="1C65F469" w:rsidR="66A38275" w:rsidRDefault="66A38275" w:rsidP="76352F8B">
      <w:pPr>
        <w:jc w:val="center"/>
        <w:rPr>
          <w:rFonts w:ascii="Arial" w:eastAsia="Arial" w:hAnsi="Arial" w:cs="Arial"/>
          <w:b/>
          <w:bCs/>
        </w:rPr>
      </w:pPr>
    </w:p>
    <w:p w14:paraId="49EDDAB8" w14:textId="6C2C6A5F" w:rsidR="66A38275" w:rsidRDefault="66A38275" w:rsidP="76352F8B">
      <w:pPr>
        <w:jc w:val="center"/>
        <w:rPr>
          <w:rFonts w:ascii="Arial" w:eastAsia="Arial" w:hAnsi="Arial" w:cs="Arial"/>
          <w:b/>
          <w:bCs/>
        </w:rPr>
      </w:pPr>
    </w:p>
    <w:p w14:paraId="0501C33E" w14:textId="5D5585A6" w:rsidR="66A38275" w:rsidRDefault="66A38275" w:rsidP="76352F8B">
      <w:pPr>
        <w:jc w:val="center"/>
        <w:rPr>
          <w:rFonts w:ascii="Arial" w:eastAsia="Arial" w:hAnsi="Arial" w:cs="Arial"/>
          <w:b/>
          <w:bCs/>
        </w:rPr>
      </w:pPr>
    </w:p>
    <w:p w14:paraId="7C0347A8" w14:textId="01F85170" w:rsidR="5AD1635B" w:rsidRDefault="5AD1635B" w:rsidP="5AD1635B">
      <w:pPr>
        <w:jc w:val="center"/>
        <w:rPr>
          <w:rFonts w:ascii="Arial" w:eastAsia="Arial" w:hAnsi="Arial" w:cs="Arial"/>
          <w:b/>
          <w:bCs/>
        </w:rPr>
      </w:pPr>
    </w:p>
    <w:p w14:paraId="3FC02AD4" w14:textId="0B3AA538" w:rsidR="66A38275" w:rsidRDefault="66A38275" w:rsidP="76352F8B">
      <w:pPr>
        <w:jc w:val="center"/>
        <w:rPr>
          <w:rFonts w:ascii="Arial" w:eastAsia="Arial" w:hAnsi="Arial" w:cs="Arial"/>
          <w:b/>
          <w:bCs/>
        </w:rPr>
      </w:pPr>
    </w:p>
    <w:p w14:paraId="2B2C4E3F" w14:textId="0A0EC2C7" w:rsidR="66A38275" w:rsidRDefault="66A38275" w:rsidP="5AD1635B">
      <w:pPr>
        <w:jc w:val="center"/>
        <w:rPr>
          <w:rFonts w:ascii="Arial" w:eastAsia="Arial" w:hAnsi="Arial" w:cs="Arial"/>
          <w:b/>
          <w:bCs/>
        </w:rPr>
      </w:pPr>
    </w:p>
    <w:p w14:paraId="49B42BDA" w14:textId="3A494988" w:rsidR="66A38275" w:rsidRDefault="66A38275" w:rsidP="001571F1">
      <w:pPr>
        <w:jc w:val="center"/>
        <w:rPr>
          <w:rFonts w:ascii="Arial" w:eastAsia="Arial" w:hAnsi="Arial" w:cs="Arial"/>
          <w:b/>
          <w:bCs/>
        </w:rPr>
      </w:pPr>
      <w:r w:rsidRPr="001571F1">
        <w:rPr>
          <w:rFonts w:ascii="Arial" w:eastAsia="Arial" w:hAnsi="Arial" w:cs="Arial"/>
          <w:b/>
          <w:bCs/>
        </w:rPr>
        <w:t>Digital innovation and customer exper</w:t>
      </w:r>
      <w:r w:rsidR="6879C6DA" w:rsidRPr="001571F1">
        <w:rPr>
          <w:rFonts w:ascii="Arial" w:eastAsia="Arial" w:hAnsi="Arial" w:cs="Arial"/>
          <w:b/>
          <w:bCs/>
        </w:rPr>
        <w:t>ience analysis: Jaguar Land Rover.</w:t>
      </w:r>
    </w:p>
    <w:p w14:paraId="0D7D580E" w14:textId="22EBC2C5" w:rsidR="4C4B2F45" w:rsidRDefault="4C4B2F45" w:rsidP="5AD1635B">
      <w:pPr>
        <w:pStyle w:val="Heading1"/>
        <w:rPr>
          <w:rFonts w:ascii="Arial" w:eastAsia="Arial" w:hAnsi="Arial" w:cs="Arial"/>
          <w:b/>
          <w:bCs/>
          <w:color w:val="auto"/>
          <w:sz w:val="22"/>
          <w:szCs w:val="22"/>
        </w:rPr>
      </w:pPr>
      <w:bookmarkStart w:id="0" w:name="_Toc218465880"/>
      <w:r w:rsidRPr="5AD1635B">
        <w:rPr>
          <w:rFonts w:ascii="Arial" w:eastAsia="Arial" w:hAnsi="Arial" w:cs="Arial"/>
          <w:b/>
          <w:bCs/>
          <w:color w:val="auto"/>
          <w:sz w:val="22"/>
          <w:szCs w:val="22"/>
        </w:rPr>
        <w:t>Introduction to the organization.</w:t>
      </w:r>
      <w:bookmarkEnd w:id="0"/>
    </w:p>
    <w:p w14:paraId="623EBA38" w14:textId="59413632" w:rsidR="00E74D43" w:rsidRDefault="00E74D43" w:rsidP="0F01FCB2">
      <w:pPr>
        <w:rPr>
          <w:rFonts w:ascii="Arial" w:eastAsia="Arial" w:hAnsi="Arial" w:cs="Arial"/>
          <w:sz w:val="22"/>
          <w:szCs w:val="22"/>
        </w:rPr>
      </w:pPr>
      <w:r w:rsidRPr="5AD1635B">
        <w:rPr>
          <w:rFonts w:ascii="Arial" w:eastAsia="Arial" w:hAnsi="Arial" w:cs="Arial"/>
          <w:sz w:val="22"/>
          <w:szCs w:val="22"/>
        </w:rPr>
        <w:t xml:space="preserve">Jaguar Land Rover (JLR) is one of the most </w:t>
      </w:r>
      <w:r w:rsidR="455C66E7" w:rsidRPr="5AD1635B">
        <w:rPr>
          <w:rFonts w:ascii="Arial" w:eastAsia="Arial" w:hAnsi="Arial" w:cs="Arial"/>
          <w:sz w:val="22"/>
          <w:szCs w:val="22"/>
        </w:rPr>
        <w:t>recognized</w:t>
      </w:r>
      <w:r w:rsidRPr="5AD1635B">
        <w:rPr>
          <w:rFonts w:ascii="Arial" w:eastAsia="Arial" w:hAnsi="Arial" w:cs="Arial"/>
          <w:sz w:val="22"/>
          <w:szCs w:val="22"/>
        </w:rPr>
        <w:t xml:space="preserve"> luxury automotive manufacturers in the United Kingdom. The company operates as a subsidiary of </w:t>
      </w:r>
      <w:hyperlink r:id="rId7">
        <w:r w:rsidRPr="5AD1635B">
          <w:rPr>
            <w:rFonts w:ascii="Arial" w:eastAsia="Arial" w:hAnsi="Arial" w:cs="Arial"/>
            <w:sz w:val="22"/>
            <w:szCs w:val="22"/>
          </w:rPr>
          <w:t>Tata Motors</w:t>
        </w:r>
      </w:hyperlink>
      <w:r w:rsidRPr="5AD1635B">
        <w:rPr>
          <w:rFonts w:ascii="Arial" w:eastAsia="Arial" w:hAnsi="Arial" w:cs="Arial"/>
          <w:sz w:val="22"/>
          <w:szCs w:val="22"/>
        </w:rPr>
        <w:t xml:space="preserve"> and was acquired from </w:t>
      </w:r>
      <w:hyperlink r:id="rId8">
        <w:r w:rsidRPr="5AD1635B">
          <w:rPr>
            <w:rFonts w:ascii="Arial" w:eastAsia="Arial" w:hAnsi="Arial" w:cs="Arial"/>
            <w:sz w:val="22"/>
            <w:szCs w:val="22"/>
          </w:rPr>
          <w:t>Ford Motor Company</w:t>
        </w:r>
      </w:hyperlink>
      <w:r w:rsidRPr="5AD1635B">
        <w:rPr>
          <w:rFonts w:ascii="Arial" w:eastAsia="Arial" w:hAnsi="Arial" w:cs="Arial"/>
          <w:sz w:val="22"/>
          <w:szCs w:val="22"/>
        </w:rPr>
        <w:t xml:space="preserve"> in 2008. Jaguar Land Rover designs, </w:t>
      </w:r>
      <w:r w:rsidR="13F7C387" w:rsidRPr="5AD1635B">
        <w:rPr>
          <w:rFonts w:ascii="Arial" w:eastAsia="Arial" w:hAnsi="Arial" w:cs="Arial"/>
          <w:sz w:val="22"/>
          <w:szCs w:val="22"/>
        </w:rPr>
        <w:t>manufactures,</w:t>
      </w:r>
      <w:r w:rsidRPr="5AD1635B">
        <w:rPr>
          <w:rFonts w:ascii="Arial" w:eastAsia="Arial" w:hAnsi="Arial" w:cs="Arial"/>
          <w:sz w:val="22"/>
          <w:szCs w:val="22"/>
        </w:rPr>
        <w:t xml:space="preserve"> and sells luxury vehicles under the Jaguar and Land Rover brands and exports vehicles to more than 120 countries worldwide (Jaguar Land Rover, 2023).</w:t>
      </w:r>
    </w:p>
    <w:p w14:paraId="51BC8ACE" w14:textId="38A7231C" w:rsidR="00E74D43" w:rsidRDefault="00E74D43" w:rsidP="0F01FCB2">
      <w:pPr>
        <w:rPr>
          <w:rFonts w:ascii="Arial" w:eastAsia="Arial" w:hAnsi="Arial" w:cs="Arial"/>
          <w:sz w:val="22"/>
          <w:szCs w:val="22"/>
        </w:rPr>
      </w:pPr>
      <w:r w:rsidRPr="5AD1635B">
        <w:rPr>
          <w:rFonts w:ascii="Arial" w:eastAsia="Arial" w:hAnsi="Arial" w:cs="Arial"/>
          <w:sz w:val="22"/>
          <w:szCs w:val="22"/>
        </w:rPr>
        <w:t xml:space="preserve">The </w:t>
      </w:r>
      <w:r w:rsidR="5792901B" w:rsidRPr="5AD1635B">
        <w:rPr>
          <w:rFonts w:ascii="Arial" w:eastAsia="Arial" w:hAnsi="Arial" w:cs="Arial"/>
          <w:sz w:val="22"/>
          <w:szCs w:val="22"/>
        </w:rPr>
        <w:t>organization</w:t>
      </w:r>
      <w:r w:rsidRPr="5AD1635B">
        <w:rPr>
          <w:rFonts w:ascii="Arial" w:eastAsia="Arial" w:hAnsi="Arial" w:cs="Arial"/>
          <w:sz w:val="22"/>
          <w:szCs w:val="22"/>
        </w:rPr>
        <w:t xml:space="preserve"> has built </w:t>
      </w:r>
      <w:r w:rsidR="39691A18" w:rsidRPr="5AD1635B">
        <w:rPr>
          <w:rFonts w:ascii="Arial" w:eastAsia="Arial" w:hAnsi="Arial" w:cs="Arial"/>
          <w:sz w:val="22"/>
          <w:szCs w:val="22"/>
        </w:rPr>
        <w:t>a powerful reputation</w:t>
      </w:r>
      <w:r w:rsidRPr="5AD1635B">
        <w:rPr>
          <w:rFonts w:ascii="Arial" w:eastAsia="Arial" w:hAnsi="Arial" w:cs="Arial"/>
          <w:sz w:val="22"/>
          <w:szCs w:val="22"/>
        </w:rPr>
        <w:t xml:space="preserve"> for producing premium vehicles that combine advanced engineering, luxury design</w:t>
      </w:r>
      <w:r w:rsidR="4A4AC5BC" w:rsidRPr="5AD1635B">
        <w:rPr>
          <w:rFonts w:ascii="Arial" w:eastAsia="Arial" w:hAnsi="Arial" w:cs="Arial"/>
          <w:sz w:val="22"/>
          <w:szCs w:val="22"/>
        </w:rPr>
        <w:t>,</w:t>
      </w:r>
      <w:r w:rsidRPr="5AD1635B">
        <w:rPr>
          <w:rFonts w:ascii="Arial" w:eastAsia="Arial" w:hAnsi="Arial" w:cs="Arial"/>
          <w:sz w:val="22"/>
          <w:szCs w:val="22"/>
        </w:rPr>
        <w:t xml:space="preserve"> and strong off-road performance. Well-known models such as the Range Rover, </w:t>
      </w:r>
      <w:bookmarkStart w:id="1" w:name="_Int_RlZh96f8"/>
      <w:r w:rsidRPr="5AD1635B">
        <w:rPr>
          <w:rFonts w:ascii="Arial" w:eastAsia="Arial" w:hAnsi="Arial" w:cs="Arial"/>
          <w:sz w:val="22"/>
          <w:szCs w:val="22"/>
        </w:rPr>
        <w:t>Defender</w:t>
      </w:r>
      <w:bookmarkEnd w:id="1"/>
      <w:r w:rsidR="380566F9" w:rsidRPr="5AD1635B">
        <w:rPr>
          <w:rFonts w:ascii="Arial" w:eastAsia="Arial" w:hAnsi="Arial" w:cs="Arial"/>
          <w:sz w:val="22"/>
          <w:szCs w:val="22"/>
        </w:rPr>
        <w:t>,</w:t>
      </w:r>
      <w:r w:rsidRPr="5AD1635B">
        <w:rPr>
          <w:rFonts w:ascii="Arial" w:eastAsia="Arial" w:hAnsi="Arial" w:cs="Arial"/>
          <w:sz w:val="22"/>
          <w:szCs w:val="22"/>
        </w:rPr>
        <w:t xml:space="preserve"> and Discovery have contributed significantly to the </w:t>
      </w:r>
      <w:r w:rsidR="4C2692C8" w:rsidRPr="5AD1635B">
        <w:rPr>
          <w:rFonts w:ascii="Arial" w:eastAsia="Arial" w:hAnsi="Arial" w:cs="Arial"/>
          <w:sz w:val="22"/>
          <w:szCs w:val="22"/>
        </w:rPr>
        <w:t>organization's</w:t>
      </w:r>
      <w:r w:rsidRPr="5AD1635B">
        <w:rPr>
          <w:rFonts w:ascii="Arial" w:eastAsia="Arial" w:hAnsi="Arial" w:cs="Arial"/>
          <w:sz w:val="22"/>
          <w:szCs w:val="22"/>
        </w:rPr>
        <w:t xml:space="preserve"> global reputation. Jaguar Land Rover operates several manufacturing plants in the United Kingdom as well as international facilities in countries such as Slovakia, </w:t>
      </w:r>
      <w:r w:rsidR="644EFAAE" w:rsidRPr="5AD1635B">
        <w:rPr>
          <w:rFonts w:ascii="Arial" w:eastAsia="Arial" w:hAnsi="Arial" w:cs="Arial"/>
          <w:sz w:val="22"/>
          <w:szCs w:val="22"/>
        </w:rPr>
        <w:t>India,</w:t>
      </w:r>
      <w:r w:rsidRPr="5AD1635B">
        <w:rPr>
          <w:rFonts w:ascii="Arial" w:eastAsia="Arial" w:hAnsi="Arial" w:cs="Arial"/>
          <w:sz w:val="22"/>
          <w:szCs w:val="22"/>
        </w:rPr>
        <w:t xml:space="preserve"> and China.</w:t>
      </w:r>
    </w:p>
    <w:p w14:paraId="4E6DB78F" w14:textId="01F8F27A" w:rsidR="00E74D43" w:rsidRDefault="00E74D43" w:rsidP="0F01FCB2">
      <w:pPr>
        <w:rPr>
          <w:rFonts w:ascii="Arial" w:eastAsia="Arial" w:hAnsi="Arial" w:cs="Arial"/>
          <w:sz w:val="22"/>
          <w:szCs w:val="22"/>
        </w:rPr>
      </w:pPr>
      <w:r w:rsidRPr="5AD1635B">
        <w:rPr>
          <w:rFonts w:ascii="Arial" w:eastAsia="Arial" w:hAnsi="Arial" w:cs="Arial"/>
          <w:sz w:val="22"/>
          <w:szCs w:val="22"/>
        </w:rPr>
        <w:t xml:space="preserve">However, the automotive industry is currently experiencing significant </w:t>
      </w:r>
      <w:bookmarkStart w:id="2" w:name="_Int_REMehiTP"/>
      <w:r w:rsidR="40358681" w:rsidRPr="5AD1635B">
        <w:rPr>
          <w:rFonts w:ascii="Arial" w:eastAsia="Arial" w:hAnsi="Arial" w:cs="Arial"/>
          <w:sz w:val="22"/>
          <w:szCs w:val="22"/>
        </w:rPr>
        <w:t>changes</w:t>
      </w:r>
      <w:bookmarkEnd w:id="2"/>
      <w:r w:rsidRPr="5AD1635B">
        <w:rPr>
          <w:rFonts w:ascii="Arial" w:eastAsia="Arial" w:hAnsi="Arial" w:cs="Arial"/>
          <w:sz w:val="22"/>
          <w:szCs w:val="22"/>
        </w:rPr>
        <w:t xml:space="preserve">. Technological developments, environmental </w:t>
      </w:r>
      <w:bookmarkStart w:id="3" w:name="_Int_Q4Bgc7cn"/>
      <w:r w:rsidRPr="5AD1635B">
        <w:rPr>
          <w:rFonts w:ascii="Arial" w:eastAsia="Arial" w:hAnsi="Arial" w:cs="Arial"/>
          <w:sz w:val="22"/>
          <w:szCs w:val="22"/>
        </w:rPr>
        <w:t>concerns</w:t>
      </w:r>
      <w:bookmarkEnd w:id="3"/>
      <w:r w:rsidR="0EBCE3D1" w:rsidRPr="5AD1635B">
        <w:rPr>
          <w:rFonts w:ascii="Arial" w:eastAsia="Arial" w:hAnsi="Arial" w:cs="Arial"/>
          <w:sz w:val="22"/>
          <w:szCs w:val="22"/>
        </w:rPr>
        <w:t>,</w:t>
      </w:r>
      <w:r w:rsidRPr="5AD1635B">
        <w:rPr>
          <w:rFonts w:ascii="Arial" w:eastAsia="Arial" w:hAnsi="Arial" w:cs="Arial"/>
          <w:sz w:val="22"/>
          <w:szCs w:val="22"/>
        </w:rPr>
        <w:t xml:space="preserve"> and changing consumer expectations are reshaping the competitive landscape. Electric vehicles, digital retail </w:t>
      </w:r>
      <w:bookmarkStart w:id="4" w:name="_Int_RKVff2Dk"/>
      <w:r w:rsidRPr="5AD1635B">
        <w:rPr>
          <w:rFonts w:ascii="Arial" w:eastAsia="Arial" w:hAnsi="Arial" w:cs="Arial"/>
          <w:sz w:val="22"/>
          <w:szCs w:val="22"/>
        </w:rPr>
        <w:t>platforms</w:t>
      </w:r>
      <w:bookmarkEnd w:id="4"/>
      <w:r w:rsidR="5FF00F79" w:rsidRPr="5AD1635B">
        <w:rPr>
          <w:rFonts w:ascii="Arial" w:eastAsia="Arial" w:hAnsi="Arial" w:cs="Arial"/>
          <w:sz w:val="22"/>
          <w:szCs w:val="22"/>
        </w:rPr>
        <w:t>,</w:t>
      </w:r>
      <w:r w:rsidRPr="5AD1635B">
        <w:rPr>
          <w:rFonts w:ascii="Arial" w:eastAsia="Arial" w:hAnsi="Arial" w:cs="Arial"/>
          <w:sz w:val="22"/>
          <w:szCs w:val="22"/>
        </w:rPr>
        <w:t xml:space="preserve"> and connected car technologies are becoming increasingly </w:t>
      </w:r>
      <w:r w:rsidR="2846313D" w:rsidRPr="5AD1635B">
        <w:rPr>
          <w:rFonts w:ascii="Arial" w:eastAsia="Arial" w:hAnsi="Arial" w:cs="Arial"/>
          <w:sz w:val="22"/>
          <w:szCs w:val="22"/>
        </w:rPr>
        <w:t>essential elements</w:t>
      </w:r>
      <w:r w:rsidRPr="5AD1635B">
        <w:rPr>
          <w:rFonts w:ascii="Arial" w:eastAsia="Arial" w:hAnsi="Arial" w:cs="Arial"/>
          <w:sz w:val="22"/>
          <w:szCs w:val="22"/>
        </w:rPr>
        <w:t xml:space="preserve"> of the modern automotive market (Porter and Heppelmann, 2015).</w:t>
      </w:r>
    </w:p>
    <w:p w14:paraId="2BE1201D" w14:textId="50F5BCFF" w:rsidR="00E74D43" w:rsidRDefault="00E74D43" w:rsidP="0F01FCB2">
      <w:pPr>
        <w:rPr>
          <w:rFonts w:ascii="Arial" w:eastAsia="Arial" w:hAnsi="Arial" w:cs="Arial"/>
          <w:sz w:val="22"/>
          <w:szCs w:val="22"/>
        </w:rPr>
      </w:pPr>
      <w:r w:rsidRPr="5AD1635B">
        <w:rPr>
          <w:rFonts w:ascii="Arial" w:eastAsia="Arial" w:hAnsi="Arial" w:cs="Arial"/>
          <w:sz w:val="22"/>
          <w:szCs w:val="22"/>
        </w:rPr>
        <w:t>To remain competitive within this evolving environment, Jaguar Land Rover introduced its long-term “Reimagine Strategy</w:t>
      </w:r>
      <w:r w:rsidR="08AF312A" w:rsidRPr="5AD1635B">
        <w:rPr>
          <w:rFonts w:ascii="Arial" w:eastAsia="Arial" w:hAnsi="Arial" w:cs="Arial"/>
          <w:sz w:val="22"/>
          <w:szCs w:val="22"/>
        </w:rPr>
        <w:t>.”</w:t>
      </w:r>
      <w:r w:rsidRPr="5AD1635B">
        <w:rPr>
          <w:rFonts w:ascii="Arial" w:eastAsia="Arial" w:hAnsi="Arial" w:cs="Arial"/>
          <w:sz w:val="22"/>
          <w:szCs w:val="22"/>
        </w:rPr>
        <w:t xml:space="preserve"> The strategy focuses on sustainability, </w:t>
      </w:r>
      <w:bookmarkStart w:id="5" w:name="_Int_ppPwILna"/>
      <w:r w:rsidRPr="5AD1635B">
        <w:rPr>
          <w:rFonts w:ascii="Arial" w:eastAsia="Arial" w:hAnsi="Arial" w:cs="Arial"/>
          <w:sz w:val="22"/>
          <w:szCs w:val="22"/>
        </w:rPr>
        <w:t>electrification</w:t>
      </w:r>
      <w:bookmarkEnd w:id="5"/>
      <w:r w:rsidR="3C690324" w:rsidRPr="5AD1635B">
        <w:rPr>
          <w:rFonts w:ascii="Arial" w:eastAsia="Arial" w:hAnsi="Arial" w:cs="Arial"/>
          <w:sz w:val="22"/>
          <w:szCs w:val="22"/>
        </w:rPr>
        <w:t>,</w:t>
      </w:r>
      <w:r w:rsidRPr="5AD1635B">
        <w:rPr>
          <w:rFonts w:ascii="Arial" w:eastAsia="Arial" w:hAnsi="Arial" w:cs="Arial"/>
          <w:sz w:val="22"/>
          <w:szCs w:val="22"/>
        </w:rPr>
        <w:t xml:space="preserve"> and digital transformation to position the organi</w:t>
      </w:r>
      <w:r w:rsidR="096F6562" w:rsidRPr="5AD1635B">
        <w:rPr>
          <w:rFonts w:ascii="Arial" w:eastAsia="Arial" w:hAnsi="Arial" w:cs="Arial"/>
          <w:sz w:val="22"/>
          <w:szCs w:val="22"/>
        </w:rPr>
        <w:t>z</w:t>
      </w:r>
      <w:r w:rsidRPr="5AD1635B">
        <w:rPr>
          <w:rFonts w:ascii="Arial" w:eastAsia="Arial" w:hAnsi="Arial" w:cs="Arial"/>
          <w:sz w:val="22"/>
          <w:szCs w:val="22"/>
        </w:rPr>
        <w:t>ation as a leader in modern luxury mobility (Jaguar Land Rover, 2021). Under this strategy, Jaguar will become a fully electric luxury brand while Land Rover will introduce electrified versions of all major vehicle models.</w:t>
      </w:r>
    </w:p>
    <w:p w14:paraId="05ACE41D" w14:textId="69205F54" w:rsidR="00E74D43" w:rsidRDefault="00E74D43" w:rsidP="0F01FCB2">
      <w:pPr>
        <w:rPr>
          <w:rFonts w:ascii="Arial" w:eastAsia="Arial" w:hAnsi="Arial" w:cs="Arial"/>
          <w:sz w:val="22"/>
          <w:szCs w:val="22"/>
        </w:rPr>
      </w:pPr>
      <w:r w:rsidRPr="32632D62">
        <w:rPr>
          <w:rFonts w:ascii="Arial" w:eastAsia="Arial" w:hAnsi="Arial" w:cs="Arial"/>
          <w:sz w:val="22"/>
          <w:szCs w:val="22"/>
        </w:rPr>
        <w:t>Customer experience is also becoming a key competitive factor in the automotive industry. Consumers increasingly expect seamless digital interactions with brands before, during and after the purchasing process. As a result, automotive organisations must innovate not only in vehicle design but also in the way they engage with customers (</w:t>
      </w:r>
      <w:proofErr w:type="spellStart"/>
      <w:r w:rsidRPr="32632D62">
        <w:rPr>
          <w:rFonts w:ascii="Arial" w:eastAsia="Arial" w:hAnsi="Arial" w:cs="Arial"/>
          <w:sz w:val="22"/>
          <w:szCs w:val="22"/>
        </w:rPr>
        <w:t>Kotler</w:t>
      </w:r>
      <w:proofErr w:type="spellEnd"/>
      <w:r w:rsidRPr="32632D62">
        <w:rPr>
          <w:rFonts w:ascii="Arial" w:eastAsia="Arial" w:hAnsi="Arial" w:cs="Arial"/>
          <w:sz w:val="22"/>
          <w:szCs w:val="22"/>
        </w:rPr>
        <w:t xml:space="preserve"> et al., 2021).</w:t>
      </w:r>
    </w:p>
    <w:p w14:paraId="7D2C78EE" w14:textId="74F0FE95" w:rsidR="00E74D43" w:rsidRDefault="00E74D43" w:rsidP="0F01FCB2">
      <w:pPr>
        <w:rPr>
          <w:rFonts w:ascii="Arial" w:eastAsia="Arial" w:hAnsi="Arial" w:cs="Arial"/>
          <w:b/>
          <w:sz w:val="22"/>
          <w:szCs w:val="22"/>
        </w:rPr>
      </w:pPr>
      <w:r w:rsidRPr="32632D62">
        <w:rPr>
          <w:rFonts w:ascii="Arial" w:eastAsia="Arial" w:hAnsi="Arial" w:cs="Arial"/>
          <w:sz w:val="22"/>
          <w:szCs w:val="22"/>
        </w:rPr>
        <w:t xml:space="preserve">This report evaluates Jaguar Land Rover’s current approach to innovation using two key frameworks: the Innovation Ambition Matrix and Customer Journey Mapping. These frameworks allow a detailed analysis of how the organisation currently innovates and how customers interact with the brand. Based on this analysis, the report proposes a digital transformation initiative designed to enhance </w:t>
      </w:r>
      <w:bookmarkStart w:id="6" w:name="_Int_a9E0Dttr"/>
      <w:r w:rsidRPr="32632D62">
        <w:rPr>
          <w:rFonts w:ascii="Arial" w:eastAsia="Arial" w:hAnsi="Arial" w:cs="Arial"/>
          <w:sz w:val="22"/>
          <w:szCs w:val="22"/>
        </w:rPr>
        <w:t>customer</w:t>
      </w:r>
      <w:bookmarkEnd w:id="6"/>
      <w:r w:rsidRPr="32632D62">
        <w:rPr>
          <w:rFonts w:ascii="Arial" w:eastAsia="Arial" w:hAnsi="Arial" w:cs="Arial"/>
          <w:sz w:val="22"/>
          <w:szCs w:val="22"/>
        </w:rPr>
        <w:t xml:space="preserve"> experience and support the </w:t>
      </w:r>
      <w:proofErr w:type="spellStart"/>
      <w:r w:rsidR="5A9FF38D" w:rsidRPr="32632D62">
        <w:rPr>
          <w:rFonts w:ascii="Arial" w:eastAsia="Arial" w:hAnsi="Arial" w:cs="Arial"/>
          <w:sz w:val="22"/>
          <w:szCs w:val="22"/>
        </w:rPr>
        <w:t>organization's</w:t>
      </w:r>
      <w:proofErr w:type="spellEnd"/>
      <w:r w:rsidRPr="32632D62">
        <w:rPr>
          <w:rFonts w:ascii="Arial" w:eastAsia="Arial" w:hAnsi="Arial" w:cs="Arial"/>
          <w:sz w:val="22"/>
          <w:szCs w:val="22"/>
        </w:rPr>
        <w:t xml:space="preserve"> long-term strategic objectives.</w:t>
      </w:r>
    </w:p>
    <w:p w14:paraId="7FF11EAB" w14:textId="5619DC53" w:rsidR="00DD325D" w:rsidRDefault="00DD325D" w:rsidP="76352F8B">
      <w:pPr>
        <w:rPr>
          <w:rFonts w:ascii="Arial" w:eastAsia="Arial" w:hAnsi="Arial" w:cs="Arial"/>
          <w:sz w:val="22"/>
          <w:szCs w:val="22"/>
        </w:rPr>
      </w:pPr>
    </w:p>
    <w:p w14:paraId="560D3746" w14:textId="09BFABBA" w:rsidR="00DD325D" w:rsidRDefault="00DD325D" w:rsidP="76352F8B">
      <w:pPr>
        <w:rPr>
          <w:rFonts w:ascii="Arial" w:eastAsia="Arial" w:hAnsi="Arial" w:cs="Arial"/>
          <w:sz w:val="22"/>
          <w:szCs w:val="22"/>
        </w:rPr>
      </w:pPr>
    </w:p>
    <w:p w14:paraId="6373143C" w14:textId="1D6B5180" w:rsidR="7E166BEF" w:rsidRDefault="660CC7AB" w:rsidP="7E166BEF">
      <w:pPr>
        <w:rPr>
          <w:rFonts w:ascii="Arial" w:eastAsia="Arial" w:hAnsi="Arial" w:cs="Arial"/>
          <w:sz w:val="22"/>
          <w:szCs w:val="22"/>
        </w:rPr>
      </w:pPr>
      <w:r w:rsidRPr="5AD1635B">
        <w:rPr>
          <w:rFonts w:ascii="Arial" w:eastAsia="Arial" w:hAnsi="Arial" w:cs="Arial"/>
          <w:b/>
          <w:bCs/>
          <w:sz w:val="22"/>
          <w:szCs w:val="22"/>
        </w:rPr>
        <w:t>Key consumer and industry trends.</w:t>
      </w:r>
    </w:p>
    <w:p w14:paraId="6A0E15B0" w14:textId="41E0CECE" w:rsidR="00DD325D" w:rsidRDefault="00DD325D" w:rsidP="7265F5CA">
      <w:pPr>
        <w:rPr>
          <w:rFonts w:ascii="Arial" w:eastAsia="Arial" w:hAnsi="Arial" w:cs="Arial"/>
          <w:sz w:val="22"/>
          <w:szCs w:val="22"/>
        </w:rPr>
      </w:pPr>
      <w:r w:rsidRPr="6096E94E">
        <w:rPr>
          <w:rFonts w:ascii="Arial" w:eastAsia="Arial" w:hAnsi="Arial" w:cs="Arial"/>
          <w:sz w:val="22"/>
          <w:szCs w:val="22"/>
        </w:rPr>
        <w:t>The automotive industry has experienced rapid transformation in recent years. Several technological and social developments are influencing how automotive companies operate and how consumers interact with automotive brands.</w:t>
      </w:r>
    </w:p>
    <w:p w14:paraId="254C7DF8" w14:textId="5D6D0868" w:rsidR="00DD325D" w:rsidRDefault="00DD325D" w:rsidP="7265F5CA">
      <w:pPr>
        <w:rPr>
          <w:rFonts w:ascii="Arial" w:eastAsia="Arial" w:hAnsi="Arial" w:cs="Arial"/>
          <w:sz w:val="22"/>
          <w:szCs w:val="22"/>
        </w:rPr>
      </w:pPr>
      <w:r w:rsidRPr="6096E94E">
        <w:rPr>
          <w:rFonts w:ascii="Arial" w:eastAsia="Arial" w:hAnsi="Arial" w:cs="Arial"/>
          <w:sz w:val="22"/>
          <w:szCs w:val="22"/>
        </w:rPr>
        <w:t>One major trend is the shift toward electric vehicles. Governments around the world are introducing policies aimed at reducing carbon emissions and encouraging the use of environmentally friendly transportation systems. In the United Kingdom, the government has announced plans to ban the sale of new petrol and diesel vehicles by 2035 (Department for Transport, 2022). This policy change has encouraged manufacturers to invest heavily in electric vehicle development.</w:t>
      </w:r>
    </w:p>
    <w:p w14:paraId="6A1FA148" w14:textId="5602B1A4" w:rsidR="00DD325D" w:rsidRDefault="00DD325D" w:rsidP="7265F5CA">
      <w:pPr>
        <w:rPr>
          <w:rFonts w:ascii="Arial" w:eastAsia="Arial" w:hAnsi="Arial" w:cs="Arial"/>
          <w:sz w:val="22"/>
          <w:szCs w:val="22"/>
        </w:rPr>
      </w:pPr>
      <w:r w:rsidRPr="5AD1635B">
        <w:rPr>
          <w:rFonts w:ascii="Arial" w:eastAsia="Arial" w:hAnsi="Arial" w:cs="Arial"/>
          <w:sz w:val="22"/>
          <w:szCs w:val="22"/>
        </w:rPr>
        <w:t xml:space="preserve">Another important trend is the increasing role of digital technology in the purchasing process. Consumers now rely heavily on online platforms when researching products and making purchasing decisions. Company websites, social media </w:t>
      </w:r>
      <w:bookmarkStart w:id="7" w:name="_Int_3kv5iD2E"/>
      <w:r w:rsidRPr="5AD1635B">
        <w:rPr>
          <w:rFonts w:ascii="Arial" w:eastAsia="Arial" w:hAnsi="Arial" w:cs="Arial"/>
          <w:sz w:val="22"/>
          <w:szCs w:val="22"/>
        </w:rPr>
        <w:t>channels</w:t>
      </w:r>
      <w:bookmarkEnd w:id="7"/>
      <w:r w:rsidR="76CE26ED" w:rsidRPr="5AD1635B">
        <w:rPr>
          <w:rFonts w:ascii="Arial" w:eastAsia="Arial" w:hAnsi="Arial" w:cs="Arial"/>
          <w:sz w:val="22"/>
          <w:szCs w:val="22"/>
        </w:rPr>
        <w:t>,</w:t>
      </w:r>
      <w:r w:rsidRPr="5AD1635B">
        <w:rPr>
          <w:rFonts w:ascii="Arial" w:eastAsia="Arial" w:hAnsi="Arial" w:cs="Arial"/>
          <w:sz w:val="22"/>
          <w:szCs w:val="22"/>
        </w:rPr>
        <w:t xml:space="preserve"> and online reviews have become essential sources of information during the </w:t>
      </w:r>
      <w:r w:rsidR="3F36DB11" w:rsidRPr="5AD1635B">
        <w:rPr>
          <w:rFonts w:ascii="Arial" w:eastAsia="Arial" w:hAnsi="Arial" w:cs="Arial"/>
          <w:sz w:val="22"/>
          <w:szCs w:val="22"/>
        </w:rPr>
        <w:t>initial stages</w:t>
      </w:r>
      <w:r w:rsidRPr="5AD1635B">
        <w:rPr>
          <w:rFonts w:ascii="Arial" w:eastAsia="Arial" w:hAnsi="Arial" w:cs="Arial"/>
          <w:sz w:val="22"/>
          <w:szCs w:val="22"/>
        </w:rPr>
        <w:t xml:space="preserve"> of the customer journey (Lemon and Verhoef, 2016).</w:t>
      </w:r>
    </w:p>
    <w:p w14:paraId="45C3E4BA" w14:textId="1618907A" w:rsidR="00DD325D" w:rsidRDefault="00DD325D" w:rsidP="7265F5CA">
      <w:pPr>
        <w:rPr>
          <w:rFonts w:ascii="Arial" w:eastAsia="Arial" w:hAnsi="Arial" w:cs="Arial"/>
          <w:sz w:val="22"/>
          <w:szCs w:val="22"/>
        </w:rPr>
      </w:pPr>
      <w:r w:rsidRPr="6096E94E">
        <w:rPr>
          <w:rFonts w:ascii="Arial" w:eastAsia="Arial" w:hAnsi="Arial" w:cs="Arial"/>
          <w:sz w:val="22"/>
          <w:szCs w:val="22"/>
        </w:rPr>
        <w:t xml:space="preserve">Connected vehicle technologies also represent a major technological development within the automotive sector. Modern vehicles are increasingly equipped with internet connectivity, </w:t>
      </w:r>
      <w:bookmarkStart w:id="8" w:name="_Int_X2nPKRaH"/>
      <w:r w:rsidRPr="6096E94E">
        <w:rPr>
          <w:rFonts w:ascii="Arial" w:eastAsia="Arial" w:hAnsi="Arial" w:cs="Arial"/>
          <w:sz w:val="22"/>
          <w:szCs w:val="22"/>
        </w:rPr>
        <w:t>sensors</w:t>
      </w:r>
      <w:bookmarkEnd w:id="8"/>
      <w:r w:rsidR="5DA0B2A8" w:rsidRPr="77B29B31">
        <w:rPr>
          <w:rFonts w:ascii="Arial" w:eastAsia="Arial" w:hAnsi="Arial" w:cs="Arial"/>
          <w:sz w:val="22"/>
          <w:szCs w:val="22"/>
        </w:rPr>
        <w:t>,</w:t>
      </w:r>
      <w:r w:rsidRPr="6096E94E">
        <w:rPr>
          <w:rFonts w:ascii="Arial" w:eastAsia="Arial" w:hAnsi="Arial" w:cs="Arial"/>
          <w:sz w:val="22"/>
          <w:szCs w:val="22"/>
        </w:rPr>
        <w:t xml:space="preserve"> and advanced software systems. These technologies enable manufacturers to provide digital services such as remote vehicle monitoring, predictive maintenance </w:t>
      </w:r>
      <w:bookmarkStart w:id="9" w:name="_Int_iP5tsqEC"/>
      <w:r w:rsidRPr="6096E94E">
        <w:rPr>
          <w:rFonts w:ascii="Arial" w:eastAsia="Arial" w:hAnsi="Arial" w:cs="Arial"/>
          <w:sz w:val="22"/>
          <w:szCs w:val="22"/>
        </w:rPr>
        <w:t>alerts</w:t>
      </w:r>
      <w:bookmarkEnd w:id="9"/>
      <w:r w:rsidR="5E007B1A" w:rsidRPr="77B29B31">
        <w:rPr>
          <w:rFonts w:ascii="Arial" w:eastAsia="Arial" w:hAnsi="Arial" w:cs="Arial"/>
          <w:sz w:val="22"/>
          <w:szCs w:val="22"/>
        </w:rPr>
        <w:t>,</w:t>
      </w:r>
      <w:r w:rsidRPr="6096E94E">
        <w:rPr>
          <w:rFonts w:ascii="Arial" w:eastAsia="Arial" w:hAnsi="Arial" w:cs="Arial"/>
          <w:sz w:val="22"/>
          <w:szCs w:val="22"/>
        </w:rPr>
        <w:t xml:space="preserve"> and over-the-air software updates (Porter and </w:t>
      </w:r>
      <w:proofErr w:type="spellStart"/>
      <w:r w:rsidRPr="6096E94E">
        <w:rPr>
          <w:rFonts w:ascii="Arial" w:eastAsia="Arial" w:hAnsi="Arial" w:cs="Arial"/>
          <w:sz w:val="22"/>
          <w:szCs w:val="22"/>
        </w:rPr>
        <w:t>Heppelmann</w:t>
      </w:r>
      <w:proofErr w:type="spellEnd"/>
      <w:r w:rsidRPr="6096E94E">
        <w:rPr>
          <w:rFonts w:ascii="Arial" w:eastAsia="Arial" w:hAnsi="Arial" w:cs="Arial"/>
          <w:sz w:val="22"/>
          <w:szCs w:val="22"/>
        </w:rPr>
        <w:t>, 2015).</w:t>
      </w:r>
    </w:p>
    <w:p w14:paraId="070400DF" w14:textId="78CED127" w:rsidR="00DD325D" w:rsidRDefault="00DD325D" w:rsidP="7265F5CA">
      <w:pPr>
        <w:rPr>
          <w:rFonts w:ascii="Arial" w:eastAsia="Arial" w:hAnsi="Arial" w:cs="Arial"/>
          <w:sz w:val="22"/>
          <w:szCs w:val="22"/>
        </w:rPr>
      </w:pPr>
      <w:r w:rsidRPr="6096E94E">
        <w:rPr>
          <w:rFonts w:ascii="Arial" w:eastAsia="Arial" w:hAnsi="Arial" w:cs="Arial"/>
          <w:sz w:val="22"/>
          <w:szCs w:val="22"/>
        </w:rPr>
        <w:t>Customer expectations within the luxury automotive market have also evolved significantly. Luxury consumers now expect highly personalised experiences and seamless interactions across both physical and digital channels. Companies that provide convenient and engaging digital experiences are more likely to attract and retain customers (</w:t>
      </w:r>
      <w:proofErr w:type="spellStart"/>
      <w:r w:rsidRPr="6096E94E">
        <w:rPr>
          <w:rFonts w:ascii="Arial" w:eastAsia="Arial" w:hAnsi="Arial" w:cs="Arial"/>
          <w:sz w:val="22"/>
          <w:szCs w:val="22"/>
        </w:rPr>
        <w:t>Verhoef</w:t>
      </w:r>
      <w:proofErr w:type="spellEnd"/>
      <w:r w:rsidRPr="6096E94E">
        <w:rPr>
          <w:rFonts w:ascii="Arial" w:eastAsia="Arial" w:hAnsi="Arial" w:cs="Arial"/>
          <w:sz w:val="22"/>
          <w:szCs w:val="22"/>
        </w:rPr>
        <w:t xml:space="preserve"> et al., 2021).</w:t>
      </w:r>
    </w:p>
    <w:p w14:paraId="78D89911" w14:textId="03246135" w:rsidR="5EE79E41" w:rsidRDefault="00DD325D" w:rsidP="5EE79E41">
      <w:pPr>
        <w:rPr>
          <w:rFonts w:ascii="Arial" w:eastAsia="Arial" w:hAnsi="Arial" w:cs="Arial"/>
          <w:sz w:val="22"/>
          <w:szCs w:val="22"/>
        </w:rPr>
      </w:pPr>
      <w:r w:rsidRPr="6096E94E">
        <w:rPr>
          <w:rFonts w:ascii="Arial" w:eastAsia="Arial" w:hAnsi="Arial" w:cs="Arial"/>
          <w:sz w:val="22"/>
          <w:szCs w:val="22"/>
        </w:rPr>
        <w:t xml:space="preserve">These industry trends demonstrate that innovation within the automotive sector extends beyond vehicle engineering. </w:t>
      </w:r>
      <w:proofErr w:type="spellStart"/>
      <w:r w:rsidRPr="1B126C15">
        <w:rPr>
          <w:rFonts w:ascii="Arial" w:eastAsia="Arial" w:hAnsi="Arial" w:cs="Arial"/>
          <w:sz w:val="22"/>
          <w:szCs w:val="22"/>
        </w:rPr>
        <w:t>Organi</w:t>
      </w:r>
      <w:r w:rsidR="55B47AB5" w:rsidRPr="1B126C15">
        <w:rPr>
          <w:rFonts w:ascii="Arial" w:eastAsia="Arial" w:hAnsi="Arial" w:cs="Arial"/>
          <w:sz w:val="22"/>
          <w:szCs w:val="22"/>
        </w:rPr>
        <w:t>z</w:t>
      </w:r>
      <w:r w:rsidRPr="1B126C15">
        <w:rPr>
          <w:rFonts w:ascii="Arial" w:eastAsia="Arial" w:hAnsi="Arial" w:cs="Arial"/>
          <w:sz w:val="22"/>
          <w:szCs w:val="22"/>
        </w:rPr>
        <w:t>ations</w:t>
      </w:r>
      <w:proofErr w:type="spellEnd"/>
      <w:r w:rsidRPr="6096E94E">
        <w:rPr>
          <w:rFonts w:ascii="Arial" w:eastAsia="Arial" w:hAnsi="Arial" w:cs="Arial"/>
          <w:sz w:val="22"/>
          <w:szCs w:val="22"/>
        </w:rPr>
        <w:t xml:space="preserve"> must also innovate in areas such as digital services, customer </w:t>
      </w:r>
      <w:bookmarkStart w:id="10" w:name="_Int_jpmLyWSB"/>
      <w:r w:rsidRPr="6096E94E">
        <w:rPr>
          <w:rFonts w:ascii="Arial" w:eastAsia="Arial" w:hAnsi="Arial" w:cs="Arial"/>
          <w:sz w:val="22"/>
          <w:szCs w:val="22"/>
        </w:rPr>
        <w:t>engagement</w:t>
      </w:r>
      <w:bookmarkEnd w:id="10"/>
      <w:r w:rsidR="525B21CD" w:rsidRPr="77B29B31">
        <w:rPr>
          <w:rFonts w:ascii="Arial" w:eastAsia="Arial" w:hAnsi="Arial" w:cs="Arial"/>
          <w:sz w:val="22"/>
          <w:szCs w:val="22"/>
        </w:rPr>
        <w:t>,</w:t>
      </w:r>
      <w:r w:rsidRPr="6096E94E">
        <w:rPr>
          <w:rFonts w:ascii="Arial" w:eastAsia="Arial" w:hAnsi="Arial" w:cs="Arial"/>
          <w:sz w:val="22"/>
          <w:szCs w:val="22"/>
        </w:rPr>
        <w:t xml:space="preserve"> and sustainability </w:t>
      </w:r>
      <w:bookmarkStart w:id="11" w:name="_Int_IBBEEYps"/>
      <w:r w:rsidRPr="6096E94E">
        <w:rPr>
          <w:rFonts w:ascii="Arial" w:eastAsia="Arial" w:hAnsi="Arial" w:cs="Arial"/>
          <w:sz w:val="22"/>
          <w:szCs w:val="22"/>
        </w:rPr>
        <w:t>to</w:t>
      </w:r>
      <w:bookmarkEnd w:id="11"/>
      <w:r w:rsidRPr="6096E94E">
        <w:rPr>
          <w:rFonts w:ascii="Arial" w:eastAsia="Arial" w:hAnsi="Arial" w:cs="Arial"/>
          <w:sz w:val="22"/>
          <w:szCs w:val="22"/>
        </w:rPr>
        <w:t xml:space="preserve"> remain competitive.</w:t>
      </w:r>
    </w:p>
    <w:p w14:paraId="43AC111C" w14:textId="6A98440C" w:rsidR="757CF5EA" w:rsidRDefault="757CF5EA" w:rsidP="5AD1635B">
      <w:pPr>
        <w:pStyle w:val="Heading1"/>
        <w:rPr>
          <w:rFonts w:ascii="Arial" w:eastAsia="Arial" w:hAnsi="Arial" w:cs="Arial"/>
          <w:b/>
          <w:bCs/>
          <w:color w:val="auto"/>
          <w:sz w:val="22"/>
          <w:szCs w:val="22"/>
        </w:rPr>
      </w:pPr>
      <w:bookmarkStart w:id="12" w:name="_Toc1676666105"/>
      <w:r w:rsidRPr="5AD1635B">
        <w:rPr>
          <w:rFonts w:ascii="Arial" w:eastAsia="Arial" w:hAnsi="Arial" w:cs="Arial"/>
          <w:b/>
          <w:bCs/>
          <w:color w:val="auto"/>
          <w:sz w:val="22"/>
          <w:szCs w:val="22"/>
        </w:rPr>
        <w:t>Competitive landscape and marketing position.</w:t>
      </w:r>
      <w:bookmarkEnd w:id="12"/>
    </w:p>
    <w:p w14:paraId="2623701E" w14:textId="184C8CF5" w:rsidR="00CB14C1" w:rsidRDefault="00CB14C1" w:rsidP="5EE79E41">
      <w:pPr>
        <w:rPr>
          <w:rFonts w:ascii="Arial" w:eastAsia="Arial" w:hAnsi="Arial" w:cs="Arial"/>
          <w:sz w:val="22"/>
          <w:szCs w:val="22"/>
        </w:rPr>
      </w:pPr>
      <w:r w:rsidRPr="5EE79E41">
        <w:rPr>
          <w:rFonts w:ascii="Arial" w:eastAsia="Arial" w:hAnsi="Arial" w:cs="Arial"/>
          <w:sz w:val="22"/>
          <w:szCs w:val="22"/>
        </w:rPr>
        <w:t xml:space="preserve">The competitive environment within the global automotive industry has intensified significantly in recent years, particularly due to the emergence of new entrants and the rapid pace of technological innovation. Traditional automotive manufacturers such as </w:t>
      </w:r>
      <w:hyperlink r:id="rId9">
        <w:r w:rsidRPr="5EE79E41">
          <w:rPr>
            <w:rFonts w:ascii="Arial" w:eastAsia="Arial" w:hAnsi="Arial" w:cs="Arial"/>
            <w:sz w:val="22"/>
            <w:szCs w:val="22"/>
          </w:rPr>
          <w:t>Jaguar Land Rover</w:t>
        </w:r>
      </w:hyperlink>
      <w:r w:rsidRPr="5EE79E41">
        <w:rPr>
          <w:rFonts w:ascii="Arial" w:eastAsia="Arial" w:hAnsi="Arial" w:cs="Arial"/>
          <w:sz w:val="22"/>
          <w:szCs w:val="22"/>
        </w:rPr>
        <w:t xml:space="preserve"> now face increasing competition not only from established brands but also from newer companies such as </w:t>
      </w:r>
      <w:hyperlink r:id="rId10">
        <w:r w:rsidRPr="5EE79E41">
          <w:rPr>
            <w:rFonts w:ascii="Arial" w:eastAsia="Arial" w:hAnsi="Arial" w:cs="Arial"/>
            <w:sz w:val="22"/>
            <w:szCs w:val="22"/>
          </w:rPr>
          <w:t>Tesla</w:t>
        </w:r>
      </w:hyperlink>
      <w:r w:rsidRPr="5EE79E41">
        <w:rPr>
          <w:rFonts w:ascii="Arial" w:eastAsia="Arial" w:hAnsi="Arial" w:cs="Arial"/>
          <w:sz w:val="22"/>
          <w:szCs w:val="22"/>
        </w:rPr>
        <w:t>, which have disrupted the market through a strong focus on electric vehicles and digital customer engagement.</w:t>
      </w:r>
    </w:p>
    <w:p w14:paraId="6DFCD833" w14:textId="5E72FF62" w:rsidR="00CB14C1" w:rsidRDefault="00CB14C1" w:rsidP="5EE79E41">
      <w:pPr>
        <w:rPr>
          <w:rFonts w:ascii="Arial" w:eastAsia="Arial" w:hAnsi="Arial" w:cs="Arial"/>
          <w:sz w:val="22"/>
          <w:szCs w:val="22"/>
        </w:rPr>
      </w:pPr>
      <w:r w:rsidRPr="5EE79E41">
        <w:rPr>
          <w:rFonts w:ascii="Arial" w:eastAsia="Arial" w:hAnsi="Arial" w:cs="Arial"/>
          <w:sz w:val="22"/>
          <w:szCs w:val="22"/>
        </w:rPr>
        <w:t>Tesla, for example, has differentiated itself by offering a fully digital purchasing process that allows customers to configure, order and track vehicles online without the need for a traditional</w:t>
      </w:r>
    </w:p>
    <w:p w14:paraId="2E3A15A5" w14:textId="632348C5" w:rsidR="00CB14C1" w:rsidRDefault="00CB14C1" w:rsidP="5EE79E41">
      <w:pPr>
        <w:rPr>
          <w:rFonts w:ascii="Arial" w:eastAsia="Arial" w:hAnsi="Arial" w:cs="Arial"/>
          <w:sz w:val="22"/>
          <w:szCs w:val="22"/>
        </w:rPr>
      </w:pPr>
      <w:r w:rsidRPr="5EE79E41">
        <w:rPr>
          <w:rFonts w:ascii="Arial" w:eastAsia="Arial" w:hAnsi="Arial" w:cs="Arial"/>
          <w:sz w:val="22"/>
          <w:szCs w:val="22"/>
        </w:rPr>
        <w:t xml:space="preserve">dealership. This approach contrasts with Jaguar Land Rover’s reliance on physical retail networks and highlights a potential gap in digital capability. Similarly, premium automotive brands such as </w:t>
      </w:r>
      <w:hyperlink r:id="rId11">
        <w:r w:rsidRPr="5EE79E41">
          <w:rPr>
            <w:rFonts w:ascii="Arial" w:eastAsia="Arial" w:hAnsi="Arial" w:cs="Arial"/>
            <w:sz w:val="22"/>
            <w:szCs w:val="22"/>
          </w:rPr>
          <w:t>BMW</w:t>
        </w:r>
      </w:hyperlink>
      <w:r w:rsidRPr="5EE79E41">
        <w:rPr>
          <w:rFonts w:ascii="Arial" w:eastAsia="Arial" w:hAnsi="Arial" w:cs="Arial"/>
          <w:sz w:val="22"/>
          <w:szCs w:val="22"/>
        </w:rPr>
        <w:t xml:space="preserve"> and Mercedes-Benz have invested heavily in digital platforms, connected vehicle </w:t>
      </w:r>
      <w:r w:rsidR="7BD68D10" w:rsidRPr="5EE79E41">
        <w:rPr>
          <w:rFonts w:ascii="Arial" w:eastAsia="Arial" w:hAnsi="Arial" w:cs="Arial"/>
          <w:sz w:val="22"/>
          <w:szCs w:val="22"/>
        </w:rPr>
        <w:t>technologies,</w:t>
      </w:r>
      <w:r w:rsidRPr="5EE79E41">
        <w:rPr>
          <w:rFonts w:ascii="Arial" w:eastAsia="Arial" w:hAnsi="Arial" w:cs="Arial"/>
          <w:sz w:val="22"/>
          <w:szCs w:val="22"/>
        </w:rPr>
        <w:t xml:space="preserve"> and </w:t>
      </w:r>
      <w:proofErr w:type="spellStart"/>
      <w:r w:rsidR="5F5E2CA5" w:rsidRPr="5EE79E41">
        <w:rPr>
          <w:rFonts w:ascii="Arial" w:eastAsia="Arial" w:hAnsi="Arial" w:cs="Arial"/>
          <w:sz w:val="22"/>
          <w:szCs w:val="22"/>
        </w:rPr>
        <w:t>personalized</w:t>
      </w:r>
      <w:proofErr w:type="spellEnd"/>
      <w:r w:rsidRPr="5EE79E41">
        <w:rPr>
          <w:rFonts w:ascii="Arial" w:eastAsia="Arial" w:hAnsi="Arial" w:cs="Arial"/>
          <w:sz w:val="22"/>
          <w:szCs w:val="22"/>
        </w:rPr>
        <w:t xml:space="preserve"> customer experiences.</w:t>
      </w:r>
    </w:p>
    <w:p w14:paraId="055D2A25" w14:textId="77777777" w:rsidR="00CB14C1" w:rsidRDefault="00CB14C1" w:rsidP="5EE79E41">
      <w:pPr>
        <w:rPr>
          <w:rFonts w:ascii="Arial" w:eastAsia="Arial" w:hAnsi="Arial" w:cs="Arial"/>
          <w:sz w:val="22"/>
          <w:szCs w:val="22"/>
        </w:rPr>
      </w:pPr>
      <w:r w:rsidRPr="5EE79E41">
        <w:rPr>
          <w:rFonts w:ascii="Arial" w:eastAsia="Arial" w:hAnsi="Arial" w:cs="Arial"/>
          <w:sz w:val="22"/>
          <w:szCs w:val="22"/>
        </w:rPr>
        <w:t>From a strategic perspective, this increasing competition places pressure on Jaguar Land Rover to accelerate its innovation efforts. According to McKinsey (2022), automotive companies that successfully integrate digital technologies into their business models are more likely to achieve sustainable competitive advantage. Therefore, it is essential for Jaguar Land Rover to not only focus on product innovation but also on transforming the customer experience through digital solutions.</w:t>
      </w:r>
    </w:p>
    <w:p w14:paraId="537FDB99" w14:textId="744F56A0" w:rsidR="005469C8" w:rsidRPr="005469C8" w:rsidRDefault="44CEF125" w:rsidP="5C7B24D7">
      <w:pPr>
        <w:rPr>
          <w:rFonts w:ascii="Arial" w:eastAsia="Arial" w:hAnsi="Arial" w:cs="Arial"/>
          <w:b/>
          <w:bCs/>
          <w:sz w:val="22"/>
          <w:szCs w:val="22"/>
        </w:rPr>
      </w:pPr>
      <w:r w:rsidRPr="2883308A">
        <w:rPr>
          <w:rFonts w:ascii="Arial" w:eastAsia="Arial" w:hAnsi="Arial" w:cs="Arial"/>
          <w:b/>
          <w:bCs/>
          <w:sz w:val="22"/>
          <w:szCs w:val="22"/>
        </w:rPr>
        <w:t>Part 1: Innovation Analysis of Jaguar Land Rover</w:t>
      </w:r>
      <w:r w:rsidR="005469C8">
        <w:rPr>
          <w:rFonts w:ascii="Arial" w:eastAsia="Arial" w:hAnsi="Arial" w:cs="Arial"/>
          <w:b/>
          <w:bCs/>
          <w:sz w:val="22"/>
          <w:szCs w:val="22"/>
        </w:rPr>
        <w:t>.</w:t>
      </w:r>
    </w:p>
    <w:p w14:paraId="265E0897" w14:textId="126E2492" w:rsidR="005469C8" w:rsidRPr="005469C8" w:rsidRDefault="005469C8" w:rsidP="5AD1635B">
      <w:pPr>
        <w:pStyle w:val="Heading1"/>
        <w:rPr>
          <w:rFonts w:ascii="Arial" w:eastAsia="Arial" w:hAnsi="Arial" w:cs="Arial"/>
          <w:b/>
          <w:bCs/>
          <w:color w:val="auto"/>
          <w:sz w:val="22"/>
          <w:szCs w:val="22"/>
        </w:rPr>
      </w:pPr>
      <w:bookmarkStart w:id="13" w:name="_Toc786081163"/>
      <w:r w:rsidRPr="5AD1635B">
        <w:rPr>
          <w:rFonts w:ascii="Arial" w:eastAsia="Arial" w:hAnsi="Arial" w:cs="Arial"/>
          <w:b/>
          <w:bCs/>
          <w:color w:val="auto"/>
          <w:sz w:val="22"/>
          <w:szCs w:val="22"/>
        </w:rPr>
        <w:t>Innovation Ambition Matrix</w:t>
      </w:r>
      <w:bookmarkEnd w:id="13"/>
    </w:p>
    <w:p w14:paraId="3EA3DB2E" w14:textId="35043B30" w:rsidR="005469C8" w:rsidRPr="005469C8" w:rsidRDefault="005469C8" w:rsidP="12A9757C">
      <w:pPr>
        <w:rPr>
          <w:rFonts w:ascii="Arial" w:eastAsia="Arial" w:hAnsi="Arial" w:cs="Arial"/>
          <w:sz w:val="22"/>
          <w:szCs w:val="22"/>
        </w:rPr>
      </w:pPr>
      <w:r w:rsidRPr="5AD1635B">
        <w:rPr>
          <w:rFonts w:ascii="Arial" w:eastAsia="Arial" w:hAnsi="Arial" w:cs="Arial"/>
          <w:sz w:val="22"/>
          <w:szCs w:val="22"/>
        </w:rPr>
        <w:t xml:space="preserve">The Innovation Ambition Matrix is a strategic framework used to analyse how organisations balance </w:t>
      </w:r>
      <w:r w:rsidR="25D0A824" w:rsidRPr="5AD1635B">
        <w:rPr>
          <w:rFonts w:ascii="Arial" w:eastAsia="Arial" w:hAnsi="Arial" w:cs="Arial"/>
          <w:sz w:val="22"/>
          <w:szCs w:val="22"/>
        </w:rPr>
        <w:t>diverse types</w:t>
      </w:r>
      <w:r w:rsidRPr="5AD1635B">
        <w:rPr>
          <w:rFonts w:ascii="Arial" w:eastAsia="Arial" w:hAnsi="Arial" w:cs="Arial"/>
          <w:sz w:val="22"/>
          <w:szCs w:val="22"/>
        </w:rPr>
        <w:t xml:space="preserve"> of innovation. The framework was developed by Nagji and Tuff (2012) and categorises innovation into three main types: core innovation, adjacent </w:t>
      </w:r>
      <w:r w:rsidR="1FCEC200" w:rsidRPr="5AD1635B">
        <w:rPr>
          <w:rFonts w:ascii="Arial" w:eastAsia="Arial" w:hAnsi="Arial" w:cs="Arial"/>
          <w:sz w:val="22"/>
          <w:szCs w:val="22"/>
        </w:rPr>
        <w:t>innovation,</w:t>
      </w:r>
      <w:r w:rsidRPr="5AD1635B">
        <w:rPr>
          <w:rFonts w:ascii="Arial" w:eastAsia="Arial" w:hAnsi="Arial" w:cs="Arial"/>
          <w:sz w:val="22"/>
          <w:szCs w:val="22"/>
        </w:rPr>
        <w:t xml:space="preserve"> and transformational innovation.</w:t>
      </w:r>
    </w:p>
    <w:p w14:paraId="2F1C5B0A" w14:textId="6A99D219" w:rsidR="005469C8" w:rsidRPr="005469C8" w:rsidRDefault="005469C8" w:rsidP="12A9757C">
      <w:pPr>
        <w:rPr>
          <w:rFonts w:ascii="Arial" w:eastAsia="Arial" w:hAnsi="Arial" w:cs="Arial"/>
          <w:sz w:val="22"/>
          <w:szCs w:val="22"/>
        </w:rPr>
      </w:pPr>
      <w:r w:rsidRPr="5EE79E41">
        <w:rPr>
          <w:rFonts w:ascii="Arial" w:eastAsia="Arial" w:hAnsi="Arial" w:cs="Arial"/>
          <w:sz w:val="22"/>
          <w:szCs w:val="22"/>
        </w:rPr>
        <w:t>Core innovation focuses on improving existing products and services within the organisation’s current markets. Adjacent innovation involves expanding existing capabilities into new markets or technologies. Transformational innovation involves the development of entirely new products or business models that can create new markets.</w:t>
      </w:r>
    </w:p>
    <w:p w14:paraId="0A187D8E" w14:textId="0D26560B" w:rsidR="7BE77ABD" w:rsidRDefault="00186710" w:rsidP="5AD1635B">
      <w:pPr>
        <w:rPr>
          <w:rFonts w:ascii="Arial" w:eastAsia="Arial" w:hAnsi="Arial" w:cs="Arial"/>
          <w:sz w:val="22"/>
          <w:szCs w:val="22"/>
        </w:rPr>
      </w:pPr>
      <w:r w:rsidRPr="5AD1635B">
        <w:rPr>
          <w:rFonts w:ascii="Arial" w:eastAsia="Arial" w:hAnsi="Arial" w:cs="Arial"/>
          <w:sz w:val="22"/>
          <w:szCs w:val="22"/>
        </w:rPr>
        <w:t xml:space="preserve">Furthermore, within </w:t>
      </w:r>
      <w:hyperlink r:id="rId12">
        <w:r w:rsidRPr="5AD1635B">
          <w:rPr>
            <w:rFonts w:ascii="Arial" w:eastAsia="Arial" w:hAnsi="Arial" w:cs="Arial"/>
            <w:sz w:val="22"/>
            <w:szCs w:val="22"/>
          </w:rPr>
          <w:t>Jaguar Land Rover</w:t>
        </w:r>
      </w:hyperlink>
      <w:r w:rsidRPr="5AD1635B">
        <w:rPr>
          <w:rFonts w:ascii="Arial" w:eastAsia="Arial" w:hAnsi="Arial" w:cs="Arial"/>
          <w:sz w:val="22"/>
          <w:szCs w:val="22"/>
        </w:rPr>
        <w:t>, the effective balance between these innovation types is essential for sustaining long-term competitiveness. An overemphasis on incremental improvements may limit strategic growth, while increased investment in transformational innovation could enable the organisation to respond more effectively to industry disruption.</w:t>
      </w:r>
    </w:p>
    <w:p w14:paraId="1AFEAE3E" w14:textId="4E63060E" w:rsidR="5AD1635B" w:rsidRDefault="5AD1635B" w:rsidP="5AD1635B">
      <w:pPr>
        <w:rPr>
          <w:rFonts w:ascii="Arial" w:eastAsia="Arial" w:hAnsi="Arial" w:cs="Arial"/>
          <w:sz w:val="22"/>
          <w:szCs w:val="22"/>
        </w:rPr>
      </w:pPr>
    </w:p>
    <w:p w14:paraId="4BD07CAD" w14:textId="1F4095A7" w:rsidR="5AD1635B" w:rsidRDefault="5AD1635B" w:rsidP="5AD1635B">
      <w:pPr>
        <w:rPr>
          <w:rFonts w:ascii="Arial" w:eastAsia="Arial" w:hAnsi="Arial" w:cs="Arial"/>
          <w:sz w:val="22"/>
          <w:szCs w:val="22"/>
        </w:rPr>
      </w:pPr>
    </w:p>
    <w:p w14:paraId="0068D7D0" w14:textId="037B8226" w:rsidR="5AD1635B" w:rsidRDefault="5AD1635B" w:rsidP="5AD1635B">
      <w:pPr>
        <w:rPr>
          <w:rFonts w:ascii="Arial" w:eastAsia="Arial" w:hAnsi="Arial" w:cs="Arial"/>
          <w:sz w:val="22"/>
          <w:szCs w:val="22"/>
        </w:rPr>
      </w:pPr>
    </w:p>
    <w:p w14:paraId="68C8C9E2" w14:textId="50103421" w:rsidR="4106DA4C" w:rsidRDefault="4106DA4C" w:rsidP="5AD1635B">
      <w:pPr>
        <w:pStyle w:val="Heading1"/>
        <w:rPr>
          <w:rFonts w:ascii="Arial" w:eastAsia="Arial" w:hAnsi="Arial" w:cs="Arial"/>
          <w:b/>
          <w:bCs/>
          <w:color w:val="auto"/>
          <w:sz w:val="22"/>
          <w:szCs w:val="22"/>
        </w:rPr>
      </w:pPr>
      <w:bookmarkStart w:id="14" w:name="_Toc1425149240"/>
      <w:r w:rsidRPr="5AD1635B">
        <w:rPr>
          <w:rFonts w:ascii="Arial" w:eastAsia="Arial" w:hAnsi="Arial" w:cs="Arial"/>
          <w:b/>
          <w:bCs/>
          <w:color w:val="auto"/>
          <w:sz w:val="22"/>
          <w:szCs w:val="22"/>
        </w:rPr>
        <w:t>Innovation ambition matrix applied to Jaguar Land Rover.</w:t>
      </w:r>
      <w:bookmarkEnd w:id="14"/>
    </w:p>
    <w:tbl>
      <w:tblPr>
        <w:tblStyle w:val="TableGrid"/>
        <w:tblW w:w="0" w:type="auto"/>
        <w:tblLook w:val="06A0" w:firstRow="1" w:lastRow="0" w:firstColumn="1" w:lastColumn="0" w:noHBand="1" w:noVBand="1"/>
      </w:tblPr>
      <w:tblGrid>
        <w:gridCol w:w="3117"/>
        <w:gridCol w:w="3117"/>
        <w:gridCol w:w="3116"/>
      </w:tblGrid>
      <w:tr w:rsidR="77E41725" w14:paraId="13905266" w14:textId="77777777" w:rsidTr="5AD1635B">
        <w:trPr>
          <w:trHeight w:val="300"/>
        </w:trPr>
        <w:tc>
          <w:tcPr>
            <w:tcW w:w="3120" w:type="dxa"/>
          </w:tcPr>
          <w:p w14:paraId="70133164" w14:textId="690874A7" w:rsidR="0E0D6B3A" w:rsidRDefault="0E0D6B3A" w:rsidP="77E41725">
            <w:pPr>
              <w:rPr>
                <w:rFonts w:ascii="Arial" w:eastAsia="Arial" w:hAnsi="Arial" w:cs="Arial"/>
                <w:sz w:val="22"/>
                <w:szCs w:val="22"/>
              </w:rPr>
            </w:pPr>
            <w:r w:rsidRPr="5EE79E41">
              <w:rPr>
                <w:rFonts w:ascii="Arial" w:eastAsia="Arial" w:hAnsi="Arial" w:cs="Arial"/>
                <w:sz w:val="22"/>
                <w:szCs w:val="22"/>
              </w:rPr>
              <w:t xml:space="preserve">Innovation type </w:t>
            </w:r>
          </w:p>
        </w:tc>
        <w:tc>
          <w:tcPr>
            <w:tcW w:w="3120" w:type="dxa"/>
          </w:tcPr>
          <w:p w14:paraId="0E9E484E" w14:textId="74914134" w:rsidR="0E0D6B3A" w:rsidRDefault="0E0D6B3A" w:rsidP="77E41725">
            <w:pPr>
              <w:rPr>
                <w:rFonts w:ascii="Arial" w:eastAsia="Arial" w:hAnsi="Arial" w:cs="Arial"/>
                <w:sz w:val="22"/>
                <w:szCs w:val="22"/>
              </w:rPr>
            </w:pPr>
            <w:r w:rsidRPr="5EE79E41">
              <w:rPr>
                <w:rFonts w:ascii="Arial" w:eastAsia="Arial" w:hAnsi="Arial" w:cs="Arial"/>
                <w:sz w:val="22"/>
                <w:szCs w:val="22"/>
              </w:rPr>
              <w:t>description</w:t>
            </w:r>
          </w:p>
        </w:tc>
        <w:tc>
          <w:tcPr>
            <w:tcW w:w="3120" w:type="dxa"/>
          </w:tcPr>
          <w:p w14:paraId="5BB42548" w14:textId="260E7914" w:rsidR="0E0D6B3A" w:rsidRDefault="0E0D6B3A" w:rsidP="77E41725">
            <w:pPr>
              <w:rPr>
                <w:rFonts w:ascii="Arial" w:eastAsia="Arial" w:hAnsi="Arial" w:cs="Arial"/>
                <w:sz w:val="22"/>
                <w:szCs w:val="22"/>
              </w:rPr>
            </w:pPr>
            <w:r w:rsidRPr="5EE79E41">
              <w:rPr>
                <w:rFonts w:ascii="Arial" w:eastAsia="Arial" w:hAnsi="Arial" w:cs="Arial"/>
                <w:sz w:val="22"/>
                <w:szCs w:val="22"/>
              </w:rPr>
              <w:t>Examples at jaguar land rover</w:t>
            </w:r>
          </w:p>
        </w:tc>
      </w:tr>
      <w:tr w:rsidR="77E41725" w14:paraId="43A1F287" w14:textId="77777777" w:rsidTr="5AD1635B">
        <w:trPr>
          <w:trHeight w:val="300"/>
        </w:trPr>
        <w:tc>
          <w:tcPr>
            <w:tcW w:w="3120" w:type="dxa"/>
          </w:tcPr>
          <w:p w14:paraId="245A697C" w14:textId="02EC75B8" w:rsidR="0E0D6B3A" w:rsidRDefault="0E0D6B3A" w:rsidP="77E41725">
            <w:pPr>
              <w:rPr>
                <w:rFonts w:ascii="Arial" w:eastAsia="Arial" w:hAnsi="Arial" w:cs="Arial"/>
                <w:sz w:val="22"/>
                <w:szCs w:val="22"/>
              </w:rPr>
            </w:pPr>
            <w:r w:rsidRPr="5EE79E41">
              <w:rPr>
                <w:rFonts w:ascii="Arial" w:eastAsia="Arial" w:hAnsi="Arial" w:cs="Arial"/>
                <w:sz w:val="22"/>
                <w:szCs w:val="22"/>
              </w:rPr>
              <w:t>Core innovation</w:t>
            </w:r>
          </w:p>
        </w:tc>
        <w:tc>
          <w:tcPr>
            <w:tcW w:w="3120" w:type="dxa"/>
          </w:tcPr>
          <w:p w14:paraId="6C77C127" w14:textId="43ABD423" w:rsidR="0E0D6B3A" w:rsidRDefault="0E0D6B3A" w:rsidP="77E41725">
            <w:pPr>
              <w:rPr>
                <w:rFonts w:ascii="Arial" w:eastAsia="Arial" w:hAnsi="Arial" w:cs="Arial"/>
                <w:sz w:val="22"/>
                <w:szCs w:val="22"/>
              </w:rPr>
            </w:pPr>
            <w:r w:rsidRPr="5EE79E41">
              <w:rPr>
                <w:rFonts w:ascii="Arial" w:eastAsia="Arial" w:hAnsi="Arial" w:cs="Arial"/>
                <w:sz w:val="22"/>
                <w:szCs w:val="22"/>
              </w:rPr>
              <w:t>Improvements to existing products</w:t>
            </w:r>
          </w:p>
        </w:tc>
        <w:tc>
          <w:tcPr>
            <w:tcW w:w="3120" w:type="dxa"/>
          </w:tcPr>
          <w:p w14:paraId="2C43BDC9" w14:textId="15F3061D" w:rsidR="0E0D6B3A" w:rsidRDefault="0E0D6B3A" w:rsidP="77E41725">
            <w:pPr>
              <w:rPr>
                <w:rFonts w:ascii="Arial" w:eastAsia="Arial" w:hAnsi="Arial" w:cs="Arial"/>
                <w:sz w:val="22"/>
                <w:szCs w:val="22"/>
              </w:rPr>
            </w:pPr>
            <w:r w:rsidRPr="5EE79E41">
              <w:rPr>
                <w:rFonts w:ascii="Arial" w:eastAsia="Arial" w:hAnsi="Arial" w:cs="Arial"/>
                <w:sz w:val="22"/>
                <w:szCs w:val="22"/>
              </w:rPr>
              <w:t xml:space="preserve">Updates to range rover and defender models </w:t>
            </w:r>
          </w:p>
        </w:tc>
      </w:tr>
      <w:tr w:rsidR="77E41725" w14:paraId="620B2264" w14:textId="77777777" w:rsidTr="5AD1635B">
        <w:trPr>
          <w:trHeight w:val="300"/>
        </w:trPr>
        <w:tc>
          <w:tcPr>
            <w:tcW w:w="3120" w:type="dxa"/>
          </w:tcPr>
          <w:p w14:paraId="0065D781" w14:textId="2650D4BE" w:rsidR="0E0D6B3A" w:rsidRDefault="0E0D6B3A" w:rsidP="77E41725">
            <w:pPr>
              <w:rPr>
                <w:rFonts w:ascii="Arial" w:eastAsia="Arial" w:hAnsi="Arial" w:cs="Arial"/>
                <w:sz w:val="22"/>
                <w:szCs w:val="22"/>
              </w:rPr>
            </w:pPr>
            <w:r w:rsidRPr="5EE79E41">
              <w:rPr>
                <w:rFonts w:ascii="Arial" w:eastAsia="Arial" w:hAnsi="Arial" w:cs="Arial"/>
                <w:sz w:val="22"/>
                <w:szCs w:val="22"/>
              </w:rPr>
              <w:t>Adjacent innovation</w:t>
            </w:r>
          </w:p>
        </w:tc>
        <w:tc>
          <w:tcPr>
            <w:tcW w:w="3120" w:type="dxa"/>
          </w:tcPr>
          <w:p w14:paraId="6282EA9D" w14:textId="067FCEE7" w:rsidR="0E0D6B3A" w:rsidRDefault="471481E9" w:rsidP="77E41725">
            <w:pPr>
              <w:rPr>
                <w:rFonts w:ascii="Arial" w:eastAsia="Arial" w:hAnsi="Arial" w:cs="Arial"/>
                <w:sz w:val="22"/>
                <w:szCs w:val="22"/>
              </w:rPr>
            </w:pPr>
            <w:r w:rsidRPr="5AD1635B">
              <w:rPr>
                <w:rFonts w:ascii="Arial" w:eastAsia="Arial" w:hAnsi="Arial" w:cs="Arial"/>
                <w:sz w:val="22"/>
                <w:szCs w:val="22"/>
              </w:rPr>
              <w:t xml:space="preserve">Expanding into </w:t>
            </w:r>
            <w:r w:rsidR="0FE20B7E" w:rsidRPr="5AD1635B">
              <w:rPr>
                <w:rFonts w:ascii="Arial" w:eastAsia="Arial" w:hAnsi="Arial" w:cs="Arial"/>
                <w:sz w:val="22"/>
                <w:szCs w:val="22"/>
              </w:rPr>
              <w:t>modern technologies</w:t>
            </w:r>
          </w:p>
        </w:tc>
        <w:tc>
          <w:tcPr>
            <w:tcW w:w="3120" w:type="dxa"/>
          </w:tcPr>
          <w:p w14:paraId="75F3512E" w14:textId="520A6050" w:rsidR="0E0D6B3A" w:rsidRDefault="0E0D6B3A" w:rsidP="77E41725">
            <w:pPr>
              <w:rPr>
                <w:rFonts w:ascii="Arial" w:eastAsia="Arial" w:hAnsi="Arial" w:cs="Arial"/>
                <w:sz w:val="22"/>
                <w:szCs w:val="22"/>
              </w:rPr>
            </w:pPr>
            <w:r w:rsidRPr="5EE79E41">
              <w:rPr>
                <w:rFonts w:ascii="Arial" w:eastAsia="Arial" w:hAnsi="Arial" w:cs="Arial"/>
                <w:sz w:val="22"/>
                <w:szCs w:val="22"/>
              </w:rPr>
              <w:t xml:space="preserve">Development of electric vehicles such as Jaguar I pace </w:t>
            </w:r>
          </w:p>
        </w:tc>
      </w:tr>
      <w:tr w:rsidR="77E41725" w14:paraId="7A2735B7" w14:textId="77777777" w:rsidTr="5AD1635B">
        <w:trPr>
          <w:trHeight w:val="300"/>
        </w:trPr>
        <w:tc>
          <w:tcPr>
            <w:tcW w:w="3120" w:type="dxa"/>
          </w:tcPr>
          <w:p w14:paraId="1922141D" w14:textId="3BF6EC30" w:rsidR="0E0D6B3A" w:rsidRDefault="0E0D6B3A" w:rsidP="77E41725">
            <w:pPr>
              <w:rPr>
                <w:rFonts w:ascii="Arial" w:eastAsia="Arial" w:hAnsi="Arial" w:cs="Arial"/>
                <w:sz w:val="22"/>
                <w:szCs w:val="22"/>
              </w:rPr>
            </w:pPr>
            <w:r w:rsidRPr="5EE79E41">
              <w:rPr>
                <w:rFonts w:ascii="Arial" w:eastAsia="Arial" w:hAnsi="Arial" w:cs="Arial"/>
                <w:sz w:val="22"/>
                <w:szCs w:val="22"/>
              </w:rPr>
              <w:t>Transformational innovation</w:t>
            </w:r>
          </w:p>
        </w:tc>
        <w:tc>
          <w:tcPr>
            <w:tcW w:w="3120" w:type="dxa"/>
          </w:tcPr>
          <w:p w14:paraId="25BC5F93" w14:textId="565EFDB9" w:rsidR="0E0D6B3A" w:rsidRDefault="0E0D6B3A" w:rsidP="77E41725">
            <w:pPr>
              <w:rPr>
                <w:rFonts w:ascii="Arial" w:eastAsia="Arial" w:hAnsi="Arial" w:cs="Arial"/>
                <w:sz w:val="22"/>
                <w:szCs w:val="22"/>
              </w:rPr>
            </w:pPr>
            <w:r w:rsidRPr="5EE79E41">
              <w:rPr>
                <w:rFonts w:ascii="Arial" w:eastAsia="Arial" w:hAnsi="Arial" w:cs="Arial"/>
                <w:sz w:val="22"/>
                <w:szCs w:val="22"/>
              </w:rPr>
              <w:t>Radical innovations creating new markets</w:t>
            </w:r>
          </w:p>
        </w:tc>
        <w:tc>
          <w:tcPr>
            <w:tcW w:w="3120" w:type="dxa"/>
          </w:tcPr>
          <w:p w14:paraId="44D084F1" w14:textId="3C07B958" w:rsidR="0E0D6B3A" w:rsidRDefault="0E0D6B3A" w:rsidP="77E41725">
            <w:pPr>
              <w:rPr>
                <w:rFonts w:ascii="Arial" w:eastAsia="Arial" w:hAnsi="Arial" w:cs="Arial"/>
                <w:sz w:val="22"/>
                <w:szCs w:val="22"/>
              </w:rPr>
            </w:pPr>
            <w:r w:rsidRPr="5EE79E41">
              <w:rPr>
                <w:rFonts w:ascii="Arial" w:eastAsia="Arial" w:hAnsi="Arial" w:cs="Arial"/>
                <w:sz w:val="22"/>
                <w:szCs w:val="22"/>
              </w:rPr>
              <w:t>Autonomous driving research and AI</w:t>
            </w:r>
            <w:r w:rsidR="3E48C9ED" w:rsidRPr="5EE79E41">
              <w:rPr>
                <w:rFonts w:ascii="Arial" w:eastAsia="Arial" w:hAnsi="Arial" w:cs="Arial"/>
                <w:sz w:val="22"/>
                <w:szCs w:val="22"/>
              </w:rPr>
              <w:t xml:space="preserve"> mobility technologies</w:t>
            </w:r>
          </w:p>
        </w:tc>
      </w:tr>
    </w:tbl>
    <w:p w14:paraId="3204F47A" w14:textId="05CC2FC8" w:rsidR="23FBA02A" w:rsidRDefault="23FBA02A" w:rsidP="23FBA02A">
      <w:pPr>
        <w:rPr>
          <w:rFonts w:ascii="Arial" w:eastAsia="Arial" w:hAnsi="Arial" w:cs="Arial"/>
          <w:sz w:val="22"/>
          <w:szCs w:val="22"/>
        </w:rPr>
      </w:pPr>
    </w:p>
    <w:p w14:paraId="691D5DC2" w14:textId="5FD25904" w:rsidR="004936B9" w:rsidRDefault="004936B9" w:rsidP="52C50605">
      <w:pPr>
        <w:pStyle w:val="p1"/>
        <w:rPr>
          <w:rStyle w:val="s1"/>
          <w:rFonts w:ascii="Arial" w:eastAsia="Arial" w:hAnsi="Arial" w:cs="Arial"/>
          <w:sz w:val="22"/>
          <w:szCs w:val="22"/>
        </w:rPr>
      </w:pPr>
      <w:r w:rsidRPr="5AD1635B">
        <w:rPr>
          <w:rStyle w:val="s1"/>
          <w:rFonts w:ascii="Arial" w:eastAsia="Arial" w:hAnsi="Arial" w:cs="Arial"/>
          <w:sz w:val="22"/>
          <w:szCs w:val="22"/>
        </w:rPr>
        <w:t xml:space="preserve">Jaguar Land Rover currently focuses strongly on core innovation by continuously improving the design, </w:t>
      </w:r>
      <w:r w:rsidR="32B04AFC" w:rsidRPr="5AD1635B">
        <w:rPr>
          <w:rStyle w:val="s1"/>
          <w:rFonts w:ascii="Arial" w:eastAsia="Arial" w:hAnsi="Arial" w:cs="Arial"/>
          <w:sz w:val="22"/>
          <w:szCs w:val="22"/>
        </w:rPr>
        <w:t>safety,</w:t>
      </w:r>
      <w:r w:rsidRPr="5AD1635B">
        <w:rPr>
          <w:rStyle w:val="s1"/>
          <w:rFonts w:ascii="Arial" w:eastAsia="Arial" w:hAnsi="Arial" w:cs="Arial"/>
          <w:sz w:val="22"/>
          <w:szCs w:val="22"/>
        </w:rPr>
        <w:t xml:space="preserve"> and performance of its existing vehicles. Adjacent innovation can be seen in the development of hybrid and electric vehicles, which allow the organisation to enter new technological markets while building on existing engineering expertise.</w:t>
      </w:r>
    </w:p>
    <w:p w14:paraId="26A2B817" w14:textId="027B1DC1" w:rsidR="004936B9" w:rsidRDefault="004936B9">
      <w:pPr>
        <w:pStyle w:val="p1"/>
        <w:rPr>
          <w:rStyle w:val="s1"/>
          <w:rFonts w:ascii="Arial" w:eastAsia="Arial" w:hAnsi="Arial" w:cs="Arial"/>
          <w:sz w:val="22"/>
          <w:szCs w:val="22"/>
        </w:rPr>
      </w:pPr>
      <w:r w:rsidRPr="5AD1635B">
        <w:rPr>
          <w:rStyle w:val="s1"/>
          <w:rFonts w:ascii="Arial" w:eastAsia="Arial" w:hAnsi="Arial" w:cs="Arial"/>
          <w:sz w:val="22"/>
          <w:szCs w:val="22"/>
        </w:rPr>
        <w:t xml:space="preserve">Transformational innovation within Jaguar Land Rover includes long-term investments in artificial intelligence, autonomous driving </w:t>
      </w:r>
      <w:r w:rsidR="19D871A5" w:rsidRPr="5AD1635B">
        <w:rPr>
          <w:rStyle w:val="s1"/>
          <w:rFonts w:ascii="Arial" w:eastAsia="Arial" w:hAnsi="Arial" w:cs="Arial"/>
          <w:sz w:val="22"/>
          <w:szCs w:val="22"/>
        </w:rPr>
        <w:t>systems,</w:t>
      </w:r>
      <w:r w:rsidRPr="5AD1635B">
        <w:rPr>
          <w:rStyle w:val="s1"/>
          <w:rFonts w:ascii="Arial" w:eastAsia="Arial" w:hAnsi="Arial" w:cs="Arial"/>
          <w:sz w:val="22"/>
          <w:szCs w:val="22"/>
        </w:rPr>
        <w:t xml:space="preserve"> and advanced mobility technologies. These innovations have the potential to reshape the automotive industry in the future.</w:t>
      </w:r>
    </w:p>
    <w:p w14:paraId="7B4AD6EF" w14:textId="06270FB7" w:rsidR="004F64CA" w:rsidRPr="004F64CA" w:rsidRDefault="004F64CA" w:rsidP="5AD1635B">
      <w:pPr>
        <w:pStyle w:val="Heading1"/>
        <w:rPr>
          <w:rFonts w:ascii="Arial" w:eastAsia="Arial" w:hAnsi="Arial" w:cs="Arial"/>
          <w:b/>
          <w:bCs/>
          <w:color w:val="auto"/>
          <w:sz w:val="22"/>
          <w:szCs w:val="22"/>
          <w:lang w:eastAsia="en-GB"/>
        </w:rPr>
      </w:pPr>
      <w:bookmarkStart w:id="15" w:name="_Toc1722393699"/>
      <w:r w:rsidRPr="5AD1635B">
        <w:rPr>
          <w:rFonts w:ascii="Arial" w:eastAsia="Arial" w:hAnsi="Arial" w:cs="Arial"/>
          <w:b/>
          <w:bCs/>
          <w:color w:val="auto"/>
          <w:sz w:val="22"/>
          <w:szCs w:val="22"/>
        </w:rPr>
        <w:t>Critical Evaluation of Innovation Strategy</w:t>
      </w:r>
      <w:r w:rsidR="2ECF5FF1" w:rsidRPr="5AD1635B">
        <w:rPr>
          <w:rFonts w:ascii="Arial" w:eastAsia="Arial" w:hAnsi="Arial" w:cs="Arial"/>
          <w:b/>
          <w:bCs/>
          <w:color w:val="auto"/>
          <w:sz w:val="22"/>
          <w:szCs w:val="22"/>
        </w:rPr>
        <w:t>.</w:t>
      </w:r>
      <w:bookmarkEnd w:id="15"/>
    </w:p>
    <w:p w14:paraId="6ECCDC89" w14:textId="37A61639" w:rsidR="004F64CA" w:rsidRPr="004F64CA" w:rsidRDefault="004F64CA" w:rsidP="6E98B360">
      <w:pPr>
        <w:rPr>
          <w:rFonts w:ascii="Arial" w:eastAsia="Arial" w:hAnsi="Arial" w:cs="Arial"/>
          <w:sz w:val="22"/>
          <w:szCs w:val="22"/>
        </w:rPr>
      </w:pPr>
      <w:r w:rsidRPr="6E98B360">
        <w:rPr>
          <w:rFonts w:ascii="Arial" w:eastAsia="Arial" w:hAnsi="Arial" w:cs="Arial"/>
          <w:sz w:val="22"/>
          <w:szCs w:val="22"/>
        </w:rPr>
        <w:t>While the Innovation Ambition Matrix provides a useful framework for understanding how Jaguar Land Rover allocates its innovation resources, it is important to critically evaluate the effectiveness of this approach. One limitation of the organisation’s current strategy is its strong focus on core innovation. Although continuous improvements to existing vehicles are important for maintaining product quality, an over-reliance on core innovation may limit the organisation’s ability to respond to disruptive changes within the industry.</w:t>
      </w:r>
    </w:p>
    <w:p w14:paraId="51899659" w14:textId="39B7BE6E" w:rsidR="004F64CA" w:rsidRPr="004F64CA" w:rsidRDefault="004F64CA" w:rsidP="6E98B360">
      <w:pPr>
        <w:rPr>
          <w:rFonts w:ascii="Arial" w:eastAsia="Arial" w:hAnsi="Arial" w:cs="Arial"/>
          <w:sz w:val="22"/>
          <w:szCs w:val="22"/>
        </w:rPr>
      </w:pPr>
      <w:r w:rsidRPr="5AD1635B">
        <w:rPr>
          <w:rFonts w:ascii="Arial" w:eastAsia="Arial" w:hAnsi="Arial" w:cs="Arial"/>
          <w:sz w:val="22"/>
          <w:szCs w:val="22"/>
        </w:rPr>
        <w:t xml:space="preserve">In contrast, companies such as Tesla have prioritised transformational innovation by developing entirely new business models based on electric vehicles and digital ecosystems. This has allowed them to capture significant market share and reshape customer expectations. Jaguar Land Rover’s </w:t>
      </w:r>
      <w:r w:rsidR="3A7DE1A9" w:rsidRPr="5AD1635B">
        <w:rPr>
          <w:rFonts w:ascii="Arial" w:eastAsia="Arial" w:hAnsi="Arial" w:cs="Arial"/>
          <w:sz w:val="22"/>
          <w:szCs w:val="22"/>
        </w:rPr>
        <w:t>slower</w:t>
      </w:r>
      <w:r w:rsidRPr="5AD1635B">
        <w:rPr>
          <w:rFonts w:ascii="Arial" w:eastAsia="Arial" w:hAnsi="Arial" w:cs="Arial"/>
          <w:sz w:val="22"/>
          <w:szCs w:val="22"/>
        </w:rPr>
        <w:t xml:space="preserve"> progress in transformational innovation may therefore represent a strategic weakness.</w:t>
      </w:r>
    </w:p>
    <w:p w14:paraId="5B89A7FD" w14:textId="61134B45" w:rsidR="004F64CA" w:rsidRPr="004F64CA" w:rsidRDefault="004F64CA" w:rsidP="6E98B360">
      <w:pPr>
        <w:rPr>
          <w:rFonts w:ascii="Arial" w:eastAsia="Arial" w:hAnsi="Arial" w:cs="Arial"/>
          <w:sz w:val="22"/>
          <w:szCs w:val="22"/>
        </w:rPr>
      </w:pPr>
      <w:r w:rsidRPr="6E98B360">
        <w:rPr>
          <w:rFonts w:ascii="Arial" w:eastAsia="Arial" w:hAnsi="Arial" w:cs="Arial"/>
          <w:sz w:val="22"/>
          <w:szCs w:val="22"/>
        </w:rPr>
        <w:t>Furthermore, the Innovation Ambition Matrix does not fully capture the importance of digital innovation in the modern automotive industry. While the framework focuses primarily on product and market development, it does not explicitly address customer experience or digital engagement. As a result, Jaguar Land Rover may need to complement this framework with additional strategic tools that focus on digital transformation.</w:t>
      </w:r>
    </w:p>
    <w:p w14:paraId="47A7DDF1" w14:textId="108A25BA" w:rsidR="71760095" w:rsidRDefault="004F64CA" w:rsidP="76352F8B">
      <w:pPr>
        <w:rPr>
          <w:rFonts w:ascii="Arial" w:eastAsia="Arial" w:hAnsi="Arial" w:cs="Arial"/>
          <w:sz w:val="22"/>
          <w:szCs w:val="22"/>
        </w:rPr>
      </w:pPr>
      <w:r w:rsidRPr="6E98B360">
        <w:rPr>
          <w:rFonts w:ascii="Arial" w:eastAsia="Arial" w:hAnsi="Arial" w:cs="Arial"/>
          <w:sz w:val="22"/>
          <w:szCs w:val="22"/>
        </w:rPr>
        <w:t>Overall, while Jaguar Land Rover demonstrates a balanced approach to innovation, there is a clear opportunity to increase investment in transformational and digital innovation to remain competitive in the long term.</w:t>
      </w:r>
    </w:p>
    <w:p w14:paraId="3ACA2746" w14:textId="26F4026B" w:rsidR="0D7DAB48" w:rsidRDefault="1AEDA7F8" w:rsidP="5AD1635B">
      <w:pPr>
        <w:pStyle w:val="Heading1"/>
        <w:rPr>
          <w:rFonts w:ascii="Arial" w:eastAsia="Arial" w:hAnsi="Arial" w:cs="Arial"/>
          <w:b/>
          <w:bCs/>
          <w:color w:val="auto"/>
          <w:sz w:val="22"/>
          <w:szCs w:val="22"/>
        </w:rPr>
      </w:pPr>
      <w:bookmarkStart w:id="16" w:name="_Toc1287644877"/>
      <w:r w:rsidRPr="5AD1635B">
        <w:rPr>
          <w:rFonts w:ascii="Arial" w:eastAsia="Arial" w:hAnsi="Arial" w:cs="Arial"/>
          <w:b/>
          <w:bCs/>
          <w:color w:val="auto"/>
          <w:sz w:val="22"/>
          <w:szCs w:val="22"/>
        </w:rPr>
        <w:t>Current costumer journey mapping.</w:t>
      </w:r>
      <w:bookmarkEnd w:id="16"/>
    </w:p>
    <w:p w14:paraId="488028EB" w14:textId="2FA51215" w:rsidR="00A16B4C" w:rsidRDefault="00A16B4C">
      <w:pPr>
        <w:pStyle w:val="p1"/>
        <w:rPr>
          <w:rStyle w:val="s1"/>
          <w:rFonts w:ascii="Arial" w:eastAsia="Arial" w:hAnsi="Arial" w:cs="Arial"/>
          <w:sz w:val="22"/>
          <w:szCs w:val="22"/>
        </w:rPr>
      </w:pPr>
      <w:r w:rsidRPr="5AD1635B">
        <w:rPr>
          <w:rStyle w:val="s1"/>
          <w:rFonts w:ascii="Arial" w:eastAsia="Arial" w:hAnsi="Arial" w:cs="Arial"/>
          <w:sz w:val="22"/>
          <w:szCs w:val="22"/>
        </w:rPr>
        <w:t xml:space="preserve">Customer journey mapping is a tool used to understand how customers interact with a brand across </w:t>
      </w:r>
      <w:bookmarkStart w:id="17" w:name="_Int_rD1Gp05Z"/>
      <w:r w:rsidRPr="5AD1635B">
        <w:rPr>
          <w:rStyle w:val="s1"/>
          <w:rFonts w:ascii="Arial" w:eastAsia="Arial" w:hAnsi="Arial" w:cs="Arial"/>
          <w:sz w:val="22"/>
          <w:szCs w:val="22"/>
        </w:rPr>
        <w:t>different stages</w:t>
      </w:r>
      <w:bookmarkEnd w:id="17"/>
      <w:r w:rsidRPr="5AD1635B">
        <w:rPr>
          <w:rStyle w:val="s1"/>
          <w:rFonts w:ascii="Arial" w:eastAsia="Arial" w:hAnsi="Arial" w:cs="Arial"/>
          <w:sz w:val="22"/>
          <w:szCs w:val="22"/>
        </w:rPr>
        <w:t xml:space="preserve"> of the purchasing process. According to Lemon and Verhoef (2016), the customer journey typically includes pre-purchase, </w:t>
      </w:r>
      <w:r w:rsidR="2CAF1480" w:rsidRPr="5AD1635B">
        <w:rPr>
          <w:rStyle w:val="s1"/>
          <w:rFonts w:ascii="Arial" w:eastAsia="Arial" w:hAnsi="Arial" w:cs="Arial"/>
          <w:sz w:val="22"/>
          <w:szCs w:val="22"/>
        </w:rPr>
        <w:t>purchase,</w:t>
      </w:r>
      <w:r w:rsidRPr="5AD1635B">
        <w:rPr>
          <w:rStyle w:val="s1"/>
          <w:rFonts w:ascii="Arial" w:eastAsia="Arial" w:hAnsi="Arial" w:cs="Arial"/>
          <w:sz w:val="22"/>
          <w:szCs w:val="22"/>
        </w:rPr>
        <w:t xml:space="preserve"> and post-purchase stages.</w:t>
      </w:r>
    </w:p>
    <w:tbl>
      <w:tblPr>
        <w:tblStyle w:val="TableGrid"/>
        <w:tblW w:w="0" w:type="auto"/>
        <w:tblLook w:val="06A0" w:firstRow="1" w:lastRow="0" w:firstColumn="1" w:lastColumn="0" w:noHBand="1" w:noVBand="1"/>
      </w:tblPr>
      <w:tblGrid>
        <w:gridCol w:w="3116"/>
        <w:gridCol w:w="3117"/>
        <w:gridCol w:w="3117"/>
      </w:tblGrid>
      <w:tr w:rsidR="13BAE48C" w14:paraId="4FBB8DD8" w14:textId="77777777" w:rsidTr="13BAE48C">
        <w:trPr>
          <w:trHeight w:val="300"/>
        </w:trPr>
        <w:tc>
          <w:tcPr>
            <w:tcW w:w="3120" w:type="dxa"/>
          </w:tcPr>
          <w:p w14:paraId="4624BEF4" w14:textId="48671BDD" w:rsidR="4E7AC214" w:rsidRDefault="4E7AC214" w:rsidP="13BAE48C">
            <w:pPr>
              <w:pStyle w:val="p1"/>
              <w:rPr>
                <w:rStyle w:val="s1"/>
                <w:rFonts w:ascii="Arial" w:eastAsia="Arial" w:hAnsi="Arial" w:cs="Arial"/>
                <w:b/>
                <w:bCs/>
                <w:sz w:val="22"/>
                <w:szCs w:val="22"/>
              </w:rPr>
            </w:pPr>
            <w:r w:rsidRPr="13BAE48C">
              <w:rPr>
                <w:rStyle w:val="s1"/>
                <w:rFonts w:ascii="Arial" w:eastAsia="Arial" w:hAnsi="Arial" w:cs="Arial"/>
                <w:b/>
                <w:bCs/>
                <w:sz w:val="22"/>
                <w:szCs w:val="22"/>
              </w:rPr>
              <w:t>Stage</w:t>
            </w:r>
          </w:p>
        </w:tc>
        <w:tc>
          <w:tcPr>
            <w:tcW w:w="3120" w:type="dxa"/>
          </w:tcPr>
          <w:p w14:paraId="20327E56" w14:textId="437B1AAE" w:rsidR="19C5D97B" w:rsidRDefault="19C5D97B" w:rsidP="13BAE48C">
            <w:pPr>
              <w:pStyle w:val="p1"/>
              <w:rPr>
                <w:rStyle w:val="s1"/>
                <w:rFonts w:ascii="Arial" w:eastAsia="Arial" w:hAnsi="Arial" w:cs="Arial"/>
                <w:b/>
                <w:bCs/>
                <w:sz w:val="22"/>
                <w:szCs w:val="22"/>
              </w:rPr>
            </w:pPr>
            <w:r w:rsidRPr="13BAE48C">
              <w:rPr>
                <w:rStyle w:val="s1"/>
                <w:rFonts w:ascii="Arial" w:eastAsia="Arial" w:hAnsi="Arial" w:cs="Arial"/>
                <w:b/>
                <w:bCs/>
                <w:sz w:val="22"/>
                <w:szCs w:val="22"/>
              </w:rPr>
              <w:t>Costumer Activities</w:t>
            </w:r>
          </w:p>
        </w:tc>
        <w:tc>
          <w:tcPr>
            <w:tcW w:w="3120" w:type="dxa"/>
          </w:tcPr>
          <w:p w14:paraId="25856B17" w14:textId="23287102" w:rsidR="13B3F219" w:rsidRDefault="13B3F219" w:rsidP="13BAE48C">
            <w:pPr>
              <w:pStyle w:val="p1"/>
              <w:rPr>
                <w:rStyle w:val="s1"/>
                <w:rFonts w:ascii="Arial" w:eastAsia="Arial" w:hAnsi="Arial" w:cs="Arial"/>
                <w:sz w:val="22"/>
                <w:szCs w:val="22"/>
              </w:rPr>
            </w:pPr>
            <w:r w:rsidRPr="13BAE48C">
              <w:rPr>
                <w:rStyle w:val="s1"/>
                <w:rFonts w:ascii="Arial" w:eastAsia="Arial" w:hAnsi="Arial" w:cs="Arial"/>
                <w:b/>
                <w:bCs/>
                <w:sz w:val="22"/>
                <w:szCs w:val="22"/>
              </w:rPr>
              <w:t>Current Experience</w:t>
            </w:r>
            <w:r w:rsidRPr="13BAE48C">
              <w:rPr>
                <w:rStyle w:val="s1"/>
                <w:rFonts w:ascii="Arial" w:eastAsia="Arial" w:hAnsi="Arial" w:cs="Arial"/>
                <w:sz w:val="22"/>
                <w:szCs w:val="22"/>
              </w:rPr>
              <w:t xml:space="preserve"> </w:t>
            </w:r>
          </w:p>
        </w:tc>
      </w:tr>
      <w:tr w:rsidR="13BAE48C" w14:paraId="7DF1BC2E" w14:textId="77777777" w:rsidTr="13BAE48C">
        <w:trPr>
          <w:trHeight w:val="300"/>
        </w:trPr>
        <w:tc>
          <w:tcPr>
            <w:tcW w:w="3120" w:type="dxa"/>
          </w:tcPr>
          <w:p w14:paraId="3953CAA3" w14:textId="69C73CA4" w:rsidR="4E7AC214" w:rsidRDefault="4E7AC214" w:rsidP="13BAE48C">
            <w:pPr>
              <w:pStyle w:val="p1"/>
              <w:rPr>
                <w:rStyle w:val="s1"/>
                <w:rFonts w:ascii="Arial" w:eastAsia="Arial" w:hAnsi="Arial" w:cs="Arial"/>
                <w:sz w:val="22"/>
                <w:szCs w:val="22"/>
              </w:rPr>
            </w:pPr>
            <w:r w:rsidRPr="13BAE48C">
              <w:rPr>
                <w:rStyle w:val="s1"/>
                <w:rFonts w:ascii="Arial" w:eastAsia="Arial" w:hAnsi="Arial" w:cs="Arial"/>
                <w:sz w:val="22"/>
                <w:szCs w:val="22"/>
              </w:rPr>
              <w:t>Awareness</w:t>
            </w:r>
          </w:p>
        </w:tc>
        <w:tc>
          <w:tcPr>
            <w:tcW w:w="3120" w:type="dxa"/>
          </w:tcPr>
          <w:p w14:paraId="5099CD98" w14:textId="05188523" w:rsidR="2B2FF49C" w:rsidRDefault="2B2FF49C" w:rsidP="13BAE48C">
            <w:pPr>
              <w:pStyle w:val="p1"/>
              <w:rPr>
                <w:rStyle w:val="s1"/>
                <w:rFonts w:ascii="Arial" w:eastAsia="Arial" w:hAnsi="Arial" w:cs="Arial"/>
                <w:sz w:val="22"/>
                <w:szCs w:val="22"/>
              </w:rPr>
            </w:pPr>
            <w:r w:rsidRPr="13BAE48C">
              <w:rPr>
                <w:rStyle w:val="s1"/>
                <w:rFonts w:ascii="Arial" w:eastAsia="Arial" w:hAnsi="Arial" w:cs="Arial"/>
                <w:sz w:val="22"/>
                <w:szCs w:val="22"/>
              </w:rPr>
              <w:t>Advertising, social media exposure</w:t>
            </w:r>
          </w:p>
        </w:tc>
        <w:tc>
          <w:tcPr>
            <w:tcW w:w="3120" w:type="dxa"/>
          </w:tcPr>
          <w:p w14:paraId="5A2FA595" w14:textId="088EC27A" w:rsidR="5AF7FFB5" w:rsidRDefault="5AF7FFB5" w:rsidP="13BAE48C">
            <w:pPr>
              <w:pStyle w:val="p1"/>
              <w:rPr>
                <w:rStyle w:val="s1"/>
                <w:rFonts w:ascii="Arial" w:eastAsia="Arial" w:hAnsi="Arial" w:cs="Arial"/>
                <w:sz w:val="22"/>
                <w:szCs w:val="22"/>
              </w:rPr>
            </w:pPr>
            <w:r w:rsidRPr="13BAE48C">
              <w:rPr>
                <w:rStyle w:val="s1"/>
                <w:rFonts w:ascii="Arial" w:eastAsia="Arial" w:hAnsi="Arial" w:cs="Arial"/>
                <w:sz w:val="22"/>
                <w:szCs w:val="22"/>
              </w:rPr>
              <w:t>Strong brand reputation</w:t>
            </w:r>
          </w:p>
        </w:tc>
      </w:tr>
      <w:tr w:rsidR="13BAE48C" w14:paraId="5AAAE2D2" w14:textId="77777777" w:rsidTr="13BAE48C">
        <w:trPr>
          <w:trHeight w:val="300"/>
        </w:trPr>
        <w:tc>
          <w:tcPr>
            <w:tcW w:w="3120" w:type="dxa"/>
          </w:tcPr>
          <w:p w14:paraId="0282C7F0" w14:textId="5F165E6A" w:rsidR="4E7AC214" w:rsidRDefault="4E7AC214" w:rsidP="13BAE48C">
            <w:pPr>
              <w:pStyle w:val="p1"/>
              <w:rPr>
                <w:rStyle w:val="s1"/>
                <w:rFonts w:ascii="Arial" w:eastAsia="Arial" w:hAnsi="Arial" w:cs="Arial"/>
                <w:sz w:val="22"/>
                <w:szCs w:val="22"/>
              </w:rPr>
            </w:pPr>
            <w:r w:rsidRPr="13BAE48C">
              <w:rPr>
                <w:rStyle w:val="s1"/>
                <w:rFonts w:ascii="Arial" w:eastAsia="Arial" w:hAnsi="Arial" w:cs="Arial"/>
                <w:sz w:val="22"/>
                <w:szCs w:val="22"/>
              </w:rPr>
              <w:t xml:space="preserve">Research </w:t>
            </w:r>
          </w:p>
        </w:tc>
        <w:tc>
          <w:tcPr>
            <w:tcW w:w="3120" w:type="dxa"/>
          </w:tcPr>
          <w:p w14:paraId="703FFF51" w14:textId="30EAC79D" w:rsidR="078190B3" w:rsidRDefault="078190B3" w:rsidP="13BAE48C">
            <w:pPr>
              <w:pStyle w:val="p1"/>
              <w:rPr>
                <w:rStyle w:val="s1"/>
                <w:rFonts w:ascii="Arial" w:eastAsia="Arial" w:hAnsi="Arial" w:cs="Arial"/>
                <w:sz w:val="22"/>
                <w:szCs w:val="22"/>
              </w:rPr>
            </w:pPr>
            <w:r w:rsidRPr="13BAE48C">
              <w:rPr>
                <w:rStyle w:val="s1"/>
                <w:rFonts w:ascii="Arial" w:eastAsia="Arial" w:hAnsi="Arial" w:cs="Arial"/>
                <w:sz w:val="22"/>
                <w:szCs w:val="22"/>
              </w:rPr>
              <w:t>Website browsing and vehicle comparisons</w:t>
            </w:r>
          </w:p>
        </w:tc>
        <w:tc>
          <w:tcPr>
            <w:tcW w:w="3120" w:type="dxa"/>
          </w:tcPr>
          <w:p w14:paraId="29435BB8" w14:textId="05DF612C" w:rsidR="1122C1F7" w:rsidRDefault="1122C1F7" w:rsidP="13BAE48C">
            <w:pPr>
              <w:pStyle w:val="p1"/>
              <w:rPr>
                <w:rStyle w:val="s1"/>
                <w:rFonts w:ascii="Arial" w:eastAsia="Arial" w:hAnsi="Arial" w:cs="Arial"/>
                <w:sz w:val="22"/>
                <w:szCs w:val="22"/>
              </w:rPr>
            </w:pPr>
            <w:r w:rsidRPr="13BAE48C">
              <w:rPr>
                <w:rStyle w:val="s1"/>
                <w:rFonts w:ascii="Arial" w:eastAsia="Arial" w:hAnsi="Arial" w:cs="Arial"/>
                <w:sz w:val="22"/>
                <w:szCs w:val="22"/>
              </w:rPr>
              <w:t xml:space="preserve">Detailed product information </w:t>
            </w:r>
          </w:p>
        </w:tc>
      </w:tr>
      <w:tr w:rsidR="13BAE48C" w14:paraId="0FDD7E51" w14:textId="77777777" w:rsidTr="13BAE48C">
        <w:trPr>
          <w:trHeight w:val="300"/>
        </w:trPr>
        <w:tc>
          <w:tcPr>
            <w:tcW w:w="3120" w:type="dxa"/>
          </w:tcPr>
          <w:p w14:paraId="09ED5CA2" w14:textId="5DB8B2F0" w:rsidR="4E7AC214" w:rsidRDefault="4E7AC214" w:rsidP="13BAE48C">
            <w:pPr>
              <w:pStyle w:val="p1"/>
              <w:rPr>
                <w:rStyle w:val="s1"/>
                <w:rFonts w:ascii="Arial" w:eastAsia="Arial" w:hAnsi="Arial" w:cs="Arial"/>
                <w:sz w:val="22"/>
                <w:szCs w:val="22"/>
              </w:rPr>
            </w:pPr>
            <w:r w:rsidRPr="13BAE48C">
              <w:rPr>
                <w:rStyle w:val="s1"/>
                <w:rFonts w:ascii="Arial" w:eastAsia="Arial" w:hAnsi="Arial" w:cs="Arial"/>
                <w:sz w:val="22"/>
                <w:szCs w:val="22"/>
              </w:rPr>
              <w:t>Consideration</w:t>
            </w:r>
          </w:p>
        </w:tc>
        <w:tc>
          <w:tcPr>
            <w:tcW w:w="3120" w:type="dxa"/>
          </w:tcPr>
          <w:p w14:paraId="629E8284" w14:textId="43D18E3D" w:rsidR="7D8DE9AD" w:rsidRDefault="7D8DE9AD" w:rsidP="13BAE48C">
            <w:pPr>
              <w:pStyle w:val="p1"/>
              <w:rPr>
                <w:rStyle w:val="s1"/>
                <w:rFonts w:ascii="Arial" w:eastAsia="Arial" w:hAnsi="Arial" w:cs="Arial"/>
                <w:sz w:val="22"/>
                <w:szCs w:val="22"/>
              </w:rPr>
            </w:pPr>
            <w:r w:rsidRPr="13BAE48C">
              <w:rPr>
                <w:rStyle w:val="s1"/>
                <w:rFonts w:ascii="Arial" w:eastAsia="Arial" w:hAnsi="Arial" w:cs="Arial"/>
                <w:sz w:val="22"/>
                <w:szCs w:val="22"/>
              </w:rPr>
              <w:t>Dealership visits and test driers</w:t>
            </w:r>
          </w:p>
        </w:tc>
        <w:tc>
          <w:tcPr>
            <w:tcW w:w="3120" w:type="dxa"/>
          </w:tcPr>
          <w:p w14:paraId="1931BBE5" w14:textId="42395A01" w:rsidR="516A9B68" w:rsidRDefault="516A9B68" w:rsidP="13BAE48C">
            <w:pPr>
              <w:pStyle w:val="p1"/>
              <w:rPr>
                <w:rStyle w:val="s1"/>
                <w:rFonts w:ascii="Arial" w:eastAsia="Arial" w:hAnsi="Arial" w:cs="Arial"/>
                <w:sz w:val="22"/>
                <w:szCs w:val="22"/>
              </w:rPr>
            </w:pPr>
            <w:r w:rsidRPr="13BAE48C">
              <w:rPr>
                <w:rStyle w:val="s1"/>
                <w:rFonts w:ascii="Arial" w:eastAsia="Arial" w:hAnsi="Arial" w:cs="Arial"/>
                <w:sz w:val="22"/>
                <w:szCs w:val="22"/>
              </w:rPr>
              <w:t>Personalised sales experience</w:t>
            </w:r>
          </w:p>
        </w:tc>
      </w:tr>
      <w:tr w:rsidR="13BAE48C" w14:paraId="33EECECD" w14:textId="77777777" w:rsidTr="13BAE48C">
        <w:trPr>
          <w:trHeight w:val="360"/>
        </w:trPr>
        <w:tc>
          <w:tcPr>
            <w:tcW w:w="3120" w:type="dxa"/>
          </w:tcPr>
          <w:p w14:paraId="6BA87A20" w14:textId="3F387E2B" w:rsidR="4E7AC214" w:rsidRDefault="4E7AC214" w:rsidP="13BAE48C">
            <w:pPr>
              <w:pStyle w:val="p1"/>
              <w:rPr>
                <w:rStyle w:val="s1"/>
                <w:rFonts w:ascii="Arial" w:eastAsia="Arial" w:hAnsi="Arial" w:cs="Arial"/>
                <w:sz w:val="22"/>
                <w:szCs w:val="22"/>
              </w:rPr>
            </w:pPr>
            <w:r w:rsidRPr="13BAE48C">
              <w:rPr>
                <w:rStyle w:val="s1"/>
                <w:rFonts w:ascii="Arial" w:eastAsia="Arial" w:hAnsi="Arial" w:cs="Arial"/>
                <w:sz w:val="22"/>
                <w:szCs w:val="22"/>
              </w:rPr>
              <w:t>Purchase</w:t>
            </w:r>
          </w:p>
        </w:tc>
        <w:tc>
          <w:tcPr>
            <w:tcW w:w="3120" w:type="dxa"/>
          </w:tcPr>
          <w:p w14:paraId="328EDD80" w14:textId="6283E841" w:rsidR="5CABDD83" w:rsidRDefault="5CABDD83" w:rsidP="13BAE48C">
            <w:pPr>
              <w:pStyle w:val="p1"/>
              <w:rPr>
                <w:rStyle w:val="s1"/>
                <w:rFonts w:ascii="Arial" w:eastAsia="Arial" w:hAnsi="Arial" w:cs="Arial"/>
                <w:sz w:val="22"/>
                <w:szCs w:val="22"/>
              </w:rPr>
            </w:pPr>
            <w:r w:rsidRPr="13BAE48C">
              <w:rPr>
                <w:rStyle w:val="s1"/>
                <w:rFonts w:ascii="Arial" w:eastAsia="Arial" w:hAnsi="Arial" w:cs="Arial"/>
                <w:sz w:val="22"/>
                <w:szCs w:val="22"/>
              </w:rPr>
              <w:t>Vehicle selection and financing</w:t>
            </w:r>
          </w:p>
        </w:tc>
        <w:tc>
          <w:tcPr>
            <w:tcW w:w="3120" w:type="dxa"/>
          </w:tcPr>
          <w:p w14:paraId="27DF44FE" w14:textId="20E8A759" w:rsidR="50599F9B" w:rsidRDefault="50599F9B" w:rsidP="13BAE48C">
            <w:pPr>
              <w:pStyle w:val="p1"/>
              <w:rPr>
                <w:rStyle w:val="s1"/>
                <w:rFonts w:ascii="Arial" w:eastAsia="Arial" w:hAnsi="Arial" w:cs="Arial"/>
                <w:sz w:val="22"/>
                <w:szCs w:val="22"/>
              </w:rPr>
            </w:pPr>
            <w:r w:rsidRPr="13BAE48C">
              <w:rPr>
                <w:rStyle w:val="s1"/>
                <w:rFonts w:ascii="Arial" w:eastAsia="Arial" w:hAnsi="Arial" w:cs="Arial"/>
                <w:sz w:val="22"/>
                <w:szCs w:val="22"/>
              </w:rPr>
              <w:t>Primarily dealership-based transactions</w:t>
            </w:r>
          </w:p>
        </w:tc>
      </w:tr>
      <w:tr w:rsidR="13BAE48C" w14:paraId="2C12755D" w14:textId="77777777" w:rsidTr="13BAE48C">
        <w:trPr>
          <w:trHeight w:val="360"/>
        </w:trPr>
        <w:tc>
          <w:tcPr>
            <w:tcW w:w="3120" w:type="dxa"/>
          </w:tcPr>
          <w:p w14:paraId="61EEB8DC" w14:textId="5FDF3B35" w:rsidR="69CE89A0" w:rsidRDefault="69CE89A0" w:rsidP="13BAE48C">
            <w:pPr>
              <w:pStyle w:val="p1"/>
              <w:rPr>
                <w:rStyle w:val="s1"/>
                <w:rFonts w:ascii="Arial" w:eastAsia="Arial" w:hAnsi="Arial" w:cs="Arial"/>
                <w:sz w:val="22"/>
                <w:szCs w:val="22"/>
              </w:rPr>
            </w:pPr>
            <w:r w:rsidRPr="13BAE48C">
              <w:rPr>
                <w:rStyle w:val="s1"/>
                <w:rFonts w:ascii="Arial" w:eastAsia="Arial" w:hAnsi="Arial" w:cs="Arial"/>
                <w:sz w:val="22"/>
                <w:szCs w:val="22"/>
              </w:rPr>
              <w:t>Post purchase</w:t>
            </w:r>
          </w:p>
        </w:tc>
        <w:tc>
          <w:tcPr>
            <w:tcW w:w="3120" w:type="dxa"/>
          </w:tcPr>
          <w:p w14:paraId="16019867" w14:textId="09A81458" w:rsidR="3878C62A" w:rsidRDefault="3878C62A" w:rsidP="13BAE48C">
            <w:pPr>
              <w:pStyle w:val="p1"/>
              <w:rPr>
                <w:rStyle w:val="s1"/>
                <w:rFonts w:ascii="Arial" w:eastAsia="Arial" w:hAnsi="Arial" w:cs="Arial"/>
                <w:sz w:val="22"/>
                <w:szCs w:val="22"/>
              </w:rPr>
            </w:pPr>
            <w:r w:rsidRPr="13BAE48C">
              <w:rPr>
                <w:rStyle w:val="s1"/>
                <w:rFonts w:ascii="Arial" w:eastAsia="Arial" w:hAnsi="Arial" w:cs="Arial"/>
                <w:sz w:val="22"/>
                <w:szCs w:val="22"/>
              </w:rPr>
              <w:t>Vehicle servicing and digital apps</w:t>
            </w:r>
          </w:p>
        </w:tc>
        <w:tc>
          <w:tcPr>
            <w:tcW w:w="3120" w:type="dxa"/>
          </w:tcPr>
          <w:p w14:paraId="5E11FA65" w14:textId="0949559E" w:rsidR="2C67615E" w:rsidRDefault="2C67615E" w:rsidP="13BAE48C">
            <w:pPr>
              <w:pStyle w:val="p1"/>
              <w:rPr>
                <w:rStyle w:val="s1"/>
                <w:rFonts w:ascii="Arial" w:eastAsia="Arial" w:hAnsi="Arial" w:cs="Arial"/>
                <w:sz w:val="22"/>
                <w:szCs w:val="22"/>
              </w:rPr>
            </w:pPr>
            <w:r w:rsidRPr="13BAE48C">
              <w:rPr>
                <w:rStyle w:val="s1"/>
                <w:rFonts w:ascii="Arial" w:eastAsia="Arial" w:hAnsi="Arial" w:cs="Arial"/>
                <w:sz w:val="22"/>
                <w:szCs w:val="22"/>
              </w:rPr>
              <w:t>Connected vehicle features</w:t>
            </w:r>
          </w:p>
        </w:tc>
      </w:tr>
    </w:tbl>
    <w:p w14:paraId="28907376" w14:textId="4A8B1DF7" w:rsidR="2D8F64C2" w:rsidRDefault="2D8F64C2" w:rsidP="2D8F64C2">
      <w:pPr>
        <w:rPr>
          <w:rFonts w:ascii="Arial" w:eastAsia="Arial" w:hAnsi="Arial" w:cs="Arial"/>
          <w:b/>
          <w:bCs/>
          <w:sz w:val="22"/>
          <w:szCs w:val="22"/>
        </w:rPr>
      </w:pPr>
    </w:p>
    <w:p w14:paraId="0DFEEC90" w14:textId="6FC4421B" w:rsidR="2320F796" w:rsidRDefault="00BC7CD1" w:rsidP="2320F796">
      <w:pPr>
        <w:pStyle w:val="p1"/>
        <w:rPr>
          <w:rStyle w:val="s1"/>
          <w:rFonts w:ascii="Arial" w:eastAsia="Arial" w:hAnsi="Arial" w:cs="Arial"/>
          <w:sz w:val="22"/>
          <w:szCs w:val="22"/>
        </w:rPr>
      </w:pPr>
      <w:r w:rsidRPr="7F80A02D">
        <w:rPr>
          <w:rStyle w:val="s1"/>
          <w:rFonts w:ascii="Arial" w:eastAsia="Arial" w:hAnsi="Arial" w:cs="Arial"/>
          <w:sz w:val="22"/>
          <w:szCs w:val="22"/>
        </w:rPr>
        <w:t>Although Jaguar Land Rover offers a strong luxury dealership experience, the digital aspects of the customer journey could be improved. Many customers now expect more flexible digital interactions when exploring and purchasing vehicles</w:t>
      </w:r>
    </w:p>
    <w:p w14:paraId="2CC37ECB" w14:textId="0122E96E" w:rsidR="00FD6E4B" w:rsidRPr="00FD6E4B" w:rsidRDefault="00FD6E4B" w:rsidP="5AD1635B">
      <w:pPr>
        <w:spacing w:before="100" w:beforeAutospacing="1" w:after="100" w:afterAutospacing="1" w:line="240" w:lineRule="auto"/>
        <w:outlineLvl w:val="2"/>
        <w:rPr>
          <w:rFonts w:ascii="Arial" w:eastAsia="Arial" w:hAnsi="Arial" w:cs="Arial"/>
          <w:b/>
          <w:bCs/>
          <w:sz w:val="22"/>
          <w:szCs w:val="22"/>
          <w:lang w:eastAsia="en-GB"/>
        </w:rPr>
      </w:pPr>
      <w:bookmarkStart w:id="18" w:name="_Toc960915688"/>
      <w:r w:rsidRPr="5AD1635B">
        <w:rPr>
          <w:rFonts w:ascii="Arial" w:eastAsia="Arial" w:hAnsi="Arial" w:cs="Arial"/>
          <w:b/>
          <w:bCs/>
          <w:sz w:val="22"/>
          <w:szCs w:val="22"/>
          <w:lang w:eastAsia="en-GB"/>
        </w:rPr>
        <w:t>Identification of Pain Points and Opportunities</w:t>
      </w:r>
      <w:r w:rsidR="73B03618" w:rsidRPr="5AD1635B">
        <w:rPr>
          <w:rFonts w:ascii="Arial" w:eastAsia="Arial" w:hAnsi="Arial" w:cs="Arial"/>
          <w:b/>
          <w:bCs/>
          <w:sz w:val="22"/>
          <w:szCs w:val="22"/>
          <w:lang w:eastAsia="en-GB"/>
        </w:rPr>
        <w:t>.</w:t>
      </w:r>
      <w:bookmarkEnd w:id="18"/>
    </w:p>
    <w:p w14:paraId="5D647BCA" w14:textId="09144BA9" w:rsidR="00FD6E4B" w:rsidRPr="00FD6E4B" w:rsidRDefault="00FD6E4B" w:rsidP="1B6FD316">
      <w:pPr>
        <w:rPr>
          <w:rFonts w:ascii="Arial" w:eastAsia="Arial" w:hAnsi="Arial" w:cs="Arial"/>
          <w:sz w:val="22"/>
          <w:szCs w:val="22"/>
        </w:rPr>
      </w:pPr>
      <w:r w:rsidRPr="1B6FD316">
        <w:rPr>
          <w:rFonts w:ascii="Arial" w:eastAsia="Arial" w:hAnsi="Arial" w:cs="Arial"/>
          <w:sz w:val="22"/>
          <w:szCs w:val="22"/>
        </w:rPr>
        <w:t>Although Jaguar Land Rover provides a high-quality customer experience, several pain points can be identified within the current customer journey. One of the main challenges is the limited level of digital personalisation during the pre-purchase stage. Customers visiting the company’s website are typically presented with standardised information, rather than tailored recommendations based on their preferences.</w:t>
      </w:r>
    </w:p>
    <w:p w14:paraId="2A3AD94B" w14:textId="0DA6C468" w:rsidR="00FD6E4B" w:rsidRPr="00FD6E4B" w:rsidRDefault="00FD6E4B" w:rsidP="1B6FD316">
      <w:pPr>
        <w:rPr>
          <w:rFonts w:ascii="Arial" w:eastAsia="Arial" w:hAnsi="Arial" w:cs="Arial"/>
          <w:sz w:val="22"/>
          <w:szCs w:val="22"/>
        </w:rPr>
      </w:pPr>
      <w:r w:rsidRPr="1B6FD316">
        <w:rPr>
          <w:rFonts w:ascii="Arial" w:eastAsia="Arial" w:hAnsi="Arial" w:cs="Arial"/>
          <w:sz w:val="22"/>
          <w:szCs w:val="22"/>
        </w:rPr>
        <w:t>Another key issue is the reliance on physical dealerships during the purchase stage. While dealerships provide valuable face-to-face interaction, some customers may prefer a more flexible digital purchasing process. The lack of a fully integrated online purchasing system may therefore create friction within the customer journey.</w:t>
      </w:r>
    </w:p>
    <w:p w14:paraId="02BE920E" w14:textId="28DC6221" w:rsidR="00FD6E4B" w:rsidRPr="00FD6E4B" w:rsidRDefault="00FD6E4B" w:rsidP="1B6FD316">
      <w:pPr>
        <w:rPr>
          <w:rFonts w:ascii="Arial" w:eastAsia="Arial" w:hAnsi="Arial" w:cs="Arial"/>
          <w:sz w:val="22"/>
          <w:szCs w:val="22"/>
        </w:rPr>
      </w:pPr>
      <w:r w:rsidRPr="1B6FD316">
        <w:rPr>
          <w:rFonts w:ascii="Arial" w:eastAsia="Arial" w:hAnsi="Arial" w:cs="Arial"/>
          <w:sz w:val="22"/>
          <w:szCs w:val="22"/>
        </w:rPr>
        <w:t xml:space="preserve">In the post-purchase stage, there are opportunities to enhance customer engagement </w:t>
      </w:r>
      <w:r w:rsidR="26044E4C" w:rsidRPr="76352F8B">
        <w:rPr>
          <w:rFonts w:ascii="Arial" w:eastAsia="Arial" w:hAnsi="Arial" w:cs="Arial"/>
          <w:sz w:val="22"/>
          <w:szCs w:val="22"/>
        </w:rPr>
        <w:t>using</w:t>
      </w:r>
      <w:r w:rsidRPr="1B6FD316">
        <w:rPr>
          <w:rFonts w:ascii="Arial" w:eastAsia="Arial" w:hAnsi="Arial" w:cs="Arial"/>
          <w:sz w:val="22"/>
          <w:szCs w:val="22"/>
        </w:rPr>
        <w:t xml:space="preserve"> data analytics and connected vehicle technologies. For example, predictive maintenance alerts and personalised service recommendations could improve customer satisfaction and strengthen long-term relationships.</w:t>
      </w:r>
    </w:p>
    <w:p w14:paraId="1AC55039" w14:textId="06881912" w:rsidR="00FD6E4B" w:rsidRDefault="00FD6E4B" w:rsidP="1B6FD316">
      <w:pPr>
        <w:rPr>
          <w:rFonts w:ascii="Arial" w:eastAsia="Arial" w:hAnsi="Arial" w:cs="Arial"/>
          <w:sz w:val="22"/>
          <w:szCs w:val="22"/>
        </w:rPr>
      </w:pPr>
      <w:r w:rsidRPr="1B6FD316">
        <w:rPr>
          <w:rFonts w:ascii="Arial" w:eastAsia="Arial" w:hAnsi="Arial" w:cs="Arial"/>
          <w:sz w:val="22"/>
          <w:szCs w:val="22"/>
        </w:rPr>
        <w:t>Addressing these pain points presents an opportunity for Jaguar Land Rover to enhance its customer journey and create a more seamless and engaging experience.</w:t>
      </w:r>
    </w:p>
    <w:p w14:paraId="1BD0A2B0" w14:textId="05CDE6A7" w:rsidR="4040DD8F" w:rsidRDefault="4040DD8F" w:rsidP="5AD1635B">
      <w:pPr>
        <w:pStyle w:val="Heading1"/>
        <w:rPr>
          <w:rStyle w:val="s1"/>
          <w:rFonts w:ascii="Arial" w:eastAsia="Arial" w:hAnsi="Arial" w:cs="Arial"/>
          <w:b/>
          <w:bCs/>
          <w:color w:val="auto"/>
          <w:sz w:val="22"/>
          <w:szCs w:val="22"/>
        </w:rPr>
      </w:pPr>
      <w:bookmarkStart w:id="19" w:name="_Toc264945092"/>
      <w:r w:rsidRPr="5AD1635B">
        <w:rPr>
          <w:rFonts w:ascii="Arial" w:eastAsia="Arial" w:hAnsi="Arial" w:cs="Arial"/>
          <w:b/>
          <w:bCs/>
          <w:color w:val="auto"/>
          <w:sz w:val="22"/>
          <w:szCs w:val="22"/>
        </w:rPr>
        <w:t>Part 2 proposed digital transformation initiative.</w:t>
      </w:r>
      <w:bookmarkEnd w:id="19"/>
    </w:p>
    <w:p w14:paraId="4D7483E3" w14:textId="4266F0C9" w:rsidR="4040DD8F" w:rsidRDefault="4040DD8F" w:rsidP="5AD1635B">
      <w:pPr>
        <w:pStyle w:val="Heading1"/>
        <w:rPr>
          <w:rStyle w:val="s1"/>
          <w:rFonts w:ascii="Arial" w:eastAsia="Arial" w:hAnsi="Arial" w:cs="Arial"/>
          <w:b/>
          <w:bCs/>
          <w:color w:val="auto"/>
          <w:sz w:val="22"/>
          <w:szCs w:val="22"/>
        </w:rPr>
      </w:pPr>
      <w:bookmarkStart w:id="20" w:name="_Toc1963895968"/>
      <w:r w:rsidRPr="5AD1635B">
        <w:rPr>
          <w:rFonts w:ascii="Arial" w:eastAsia="Arial" w:hAnsi="Arial" w:cs="Arial"/>
          <w:b/>
          <w:bCs/>
          <w:color w:val="auto"/>
          <w:sz w:val="22"/>
          <w:szCs w:val="22"/>
        </w:rPr>
        <w:t>AI powered digital showroom</w:t>
      </w:r>
      <w:r w:rsidR="2FE16C29" w:rsidRPr="5AD1635B">
        <w:rPr>
          <w:rFonts w:ascii="Arial" w:eastAsia="Arial" w:hAnsi="Arial" w:cs="Arial"/>
          <w:b/>
          <w:bCs/>
          <w:color w:val="auto"/>
          <w:sz w:val="22"/>
          <w:szCs w:val="22"/>
        </w:rPr>
        <w:t>.</w:t>
      </w:r>
      <w:bookmarkEnd w:id="20"/>
    </w:p>
    <w:p w14:paraId="180E2A80" w14:textId="68BBBD8F" w:rsidR="00353833" w:rsidRDefault="00353833" w:rsidP="20717966">
      <w:pPr>
        <w:rPr>
          <w:rFonts w:ascii="Arial" w:eastAsia="Arial" w:hAnsi="Arial" w:cs="Arial"/>
          <w:sz w:val="22"/>
          <w:szCs w:val="22"/>
        </w:rPr>
      </w:pPr>
      <w:r w:rsidRPr="20717966">
        <w:rPr>
          <w:rFonts w:ascii="Arial" w:eastAsia="Arial" w:hAnsi="Arial" w:cs="Arial"/>
          <w:sz w:val="22"/>
          <w:szCs w:val="22"/>
        </w:rPr>
        <w:t>Based on the analysis conducted in Part 1, this report proposes the development of an AI-powered digital showroom platform designed to enhance the Jaguar Land Rover customer experience.</w:t>
      </w:r>
    </w:p>
    <w:p w14:paraId="63673049" w14:textId="7581671E" w:rsidR="00353833" w:rsidRDefault="00353833" w:rsidP="20717966">
      <w:pPr>
        <w:rPr>
          <w:rFonts w:ascii="Arial" w:eastAsia="Arial" w:hAnsi="Arial" w:cs="Arial"/>
          <w:sz w:val="22"/>
          <w:szCs w:val="22"/>
        </w:rPr>
      </w:pPr>
      <w:r w:rsidRPr="5AD1635B">
        <w:rPr>
          <w:rFonts w:ascii="Arial" w:eastAsia="Arial" w:hAnsi="Arial" w:cs="Arial"/>
          <w:sz w:val="22"/>
          <w:szCs w:val="22"/>
        </w:rPr>
        <w:t xml:space="preserve">The digital showroom would allow customers to explore vehicles using immersive technologies such as augmented reality and interactive 3D </w:t>
      </w:r>
      <w:r w:rsidR="721FDC9A" w:rsidRPr="5AD1635B">
        <w:rPr>
          <w:rFonts w:ascii="Arial" w:eastAsia="Arial" w:hAnsi="Arial" w:cs="Arial"/>
          <w:sz w:val="22"/>
          <w:szCs w:val="22"/>
        </w:rPr>
        <w:t>visualization</w:t>
      </w:r>
      <w:r w:rsidRPr="5AD1635B">
        <w:rPr>
          <w:rFonts w:ascii="Arial" w:eastAsia="Arial" w:hAnsi="Arial" w:cs="Arial"/>
          <w:sz w:val="22"/>
          <w:szCs w:val="22"/>
        </w:rPr>
        <w:t xml:space="preserve">. Customers could </w:t>
      </w:r>
      <w:r w:rsidR="7C2CCEF5" w:rsidRPr="5AD1635B">
        <w:rPr>
          <w:rFonts w:ascii="Arial" w:eastAsia="Arial" w:hAnsi="Arial" w:cs="Arial"/>
          <w:sz w:val="22"/>
          <w:szCs w:val="22"/>
        </w:rPr>
        <w:t>customize</w:t>
      </w:r>
      <w:r w:rsidRPr="5AD1635B">
        <w:rPr>
          <w:rFonts w:ascii="Arial" w:eastAsia="Arial" w:hAnsi="Arial" w:cs="Arial"/>
          <w:sz w:val="22"/>
          <w:szCs w:val="22"/>
        </w:rPr>
        <w:t xml:space="preserve"> vehicle features, compare </w:t>
      </w:r>
      <w:r w:rsidR="286F29D2" w:rsidRPr="5AD1635B">
        <w:rPr>
          <w:rFonts w:ascii="Arial" w:eastAsia="Arial" w:hAnsi="Arial" w:cs="Arial"/>
          <w:sz w:val="22"/>
          <w:szCs w:val="22"/>
        </w:rPr>
        <w:t>models,</w:t>
      </w:r>
      <w:r w:rsidRPr="5AD1635B">
        <w:rPr>
          <w:rFonts w:ascii="Arial" w:eastAsia="Arial" w:hAnsi="Arial" w:cs="Arial"/>
          <w:sz w:val="22"/>
          <w:szCs w:val="22"/>
        </w:rPr>
        <w:t xml:space="preserve"> and view vehicles from multiple perspectives before visiting a dealership.</w:t>
      </w:r>
    </w:p>
    <w:p w14:paraId="09AD795E" w14:textId="53988FD7" w:rsidR="00353833" w:rsidRDefault="00353833" w:rsidP="20717966">
      <w:pPr>
        <w:rPr>
          <w:rFonts w:ascii="Arial" w:eastAsia="Arial" w:hAnsi="Arial" w:cs="Arial"/>
          <w:sz w:val="22"/>
          <w:szCs w:val="22"/>
        </w:rPr>
      </w:pPr>
      <w:r w:rsidRPr="5AD1635B">
        <w:rPr>
          <w:rFonts w:ascii="Arial" w:eastAsia="Arial" w:hAnsi="Arial" w:cs="Arial"/>
          <w:sz w:val="22"/>
          <w:szCs w:val="22"/>
        </w:rPr>
        <w:t xml:space="preserve">Artificial intelligence could analyse customer preferences and browsing </w:t>
      </w:r>
      <w:r w:rsidR="2F8CF653" w:rsidRPr="5AD1635B">
        <w:rPr>
          <w:rFonts w:ascii="Arial" w:eastAsia="Arial" w:hAnsi="Arial" w:cs="Arial"/>
          <w:sz w:val="22"/>
          <w:szCs w:val="22"/>
        </w:rPr>
        <w:t>behaviours</w:t>
      </w:r>
      <w:r w:rsidRPr="5AD1635B">
        <w:rPr>
          <w:rFonts w:ascii="Arial" w:eastAsia="Arial" w:hAnsi="Arial" w:cs="Arial"/>
          <w:sz w:val="22"/>
          <w:szCs w:val="22"/>
        </w:rPr>
        <w:t xml:space="preserve"> to provide </w:t>
      </w:r>
      <w:r w:rsidR="563247B1" w:rsidRPr="5AD1635B">
        <w:rPr>
          <w:rFonts w:ascii="Arial" w:eastAsia="Arial" w:hAnsi="Arial" w:cs="Arial"/>
          <w:sz w:val="22"/>
          <w:szCs w:val="22"/>
        </w:rPr>
        <w:t>personalized</w:t>
      </w:r>
      <w:r w:rsidRPr="5AD1635B">
        <w:rPr>
          <w:rFonts w:ascii="Arial" w:eastAsia="Arial" w:hAnsi="Arial" w:cs="Arial"/>
          <w:sz w:val="22"/>
          <w:szCs w:val="22"/>
        </w:rPr>
        <w:t xml:space="preserve"> vehicle recommendations. For example, customers interested in environmentally friendly vehicles could receive suggestions for electric or hybrid models.</w:t>
      </w:r>
    </w:p>
    <w:p w14:paraId="5F15BF5F" w14:textId="744425EE" w:rsidR="00353833" w:rsidRDefault="00353833" w:rsidP="20717966">
      <w:pPr>
        <w:rPr>
          <w:rFonts w:ascii="Arial" w:eastAsia="Arial" w:hAnsi="Arial" w:cs="Arial"/>
          <w:sz w:val="22"/>
          <w:szCs w:val="22"/>
        </w:rPr>
      </w:pPr>
      <w:r w:rsidRPr="77B29B31">
        <w:rPr>
          <w:rFonts w:ascii="Arial" w:eastAsia="Arial" w:hAnsi="Arial" w:cs="Arial"/>
          <w:sz w:val="22"/>
          <w:szCs w:val="22"/>
        </w:rPr>
        <w:t>The platform would also allow customers to book test drives, schedule dealership appointments</w:t>
      </w:r>
      <w:r w:rsidR="1834073D" w:rsidRPr="77B29B31">
        <w:rPr>
          <w:rFonts w:ascii="Arial" w:eastAsia="Arial" w:hAnsi="Arial" w:cs="Arial"/>
          <w:sz w:val="22"/>
          <w:szCs w:val="22"/>
        </w:rPr>
        <w:t>,</w:t>
      </w:r>
      <w:r w:rsidRPr="77B29B31">
        <w:rPr>
          <w:rFonts w:ascii="Arial" w:eastAsia="Arial" w:hAnsi="Arial" w:cs="Arial"/>
          <w:sz w:val="22"/>
          <w:szCs w:val="22"/>
        </w:rPr>
        <w:t xml:space="preserve"> and explore financing options online.</w:t>
      </w:r>
      <w:r w:rsidR="55D8CC60" w:rsidRPr="4EAC3F62">
        <w:rPr>
          <w:rFonts w:ascii="Arial" w:eastAsia="Arial" w:hAnsi="Arial" w:cs="Arial"/>
          <w:sz w:val="22"/>
          <w:szCs w:val="22"/>
        </w:rPr>
        <w:t xml:space="preserve"> </w:t>
      </w:r>
    </w:p>
    <w:p w14:paraId="12276419" w14:textId="471BDB44" w:rsidR="00D571D9" w:rsidRPr="00D571D9" w:rsidRDefault="00D571D9" w:rsidP="5AD1635B">
      <w:pPr>
        <w:spacing w:before="100" w:beforeAutospacing="1" w:after="100" w:afterAutospacing="1" w:line="240" w:lineRule="auto"/>
        <w:outlineLvl w:val="2"/>
        <w:rPr>
          <w:rFonts w:ascii="Arial" w:eastAsia="Arial" w:hAnsi="Arial" w:cs="Arial"/>
          <w:b/>
          <w:bCs/>
          <w:color w:val="000000" w:themeColor="text1"/>
          <w:sz w:val="22"/>
          <w:szCs w:val="22"/>
          <w:lang w:eastAsia="en-GB"/>
        </w:rPr>
      </w:pPr>
      <w:bookmarkStart w:id="21" w:name="_Toc799223879"/>
      <w:r w:rsidRPr="5AD1635B">
        <w:rPr>
          <w:rFonts w:ascii="Arial" w:eastAsia="Arial" w:hAnsi="Arial" w:cs="Arial"/>
          <w:b/>
          <w:bCs/>
          <w:color w:val="000000" w:themeColor="text1"/>
          <w:sz w:val="22"/>
          <w:szCs w:val="22"/>
          <w:lang w:eastAsia="en-GB"/>
        </w:rPr>
        <w:t>Strategic Value to the Organisation</w:t>
      </w:r>
      <w:r w:rsidR="647D80FD" w:rsidRPr="5AD1635B">
        <w:rPr>
          <w:rFonts w:ascii="Arial" w:eastAsia="Arial" w:hAnsi="Arial" w:cs="Arial"/>
          <w:b/>
          <w:bCs/>
          <w:color w:val="000000" w:themeColor="text1"/>
          <w:sz w:val="22"/>
          <w:szCs w:val="22"/>
          <w:lang w:eastAsia="en-GB"/>
        </w:rPr>
        <w:t>.</w:t>
      </w:r>
      <w:bookmarkEnd w:id="21"/>
    </w:p>
    <w:p w14:paraId="25A85EBB" w14:textId="32FE38DA" w:rsidR="00D571D9" w:rsidRDefault="00D571D9" w:rsidP="024F4005">
      <w:pPr>
        <w:rPr>
          <w:rFonts w:ascii="Arial" w:eastAsia="Arial" w:hAnsi="Arial" w:cs="Arial"/>
          <w:sz w:val="22"/>
          <w:szCs w:val="22"/>
        </w:rPr>
      </w:pPr>
      <w:r w:rsidRPr="024F4005">
        <w:rPr>
          <w:rFonts w:ascii="Arial" w:eastAsia="Arial" w:hAnsi="Arial" w:cs="Arial"/>
          <w:sz w:val="22"/>
          <w:szCs w:val="22"/>
        </w:rPr>
        <w:t>The proposed digital showroom platform offers several strategic benefits for Jaguar Land Rover. Firstly, it has the potential to increase customer engagement by providing a more interactive and personalised experience. Immersive technologies such as augmented reality can help customers visualise vehicles more effectively, leading to greater interest and higher conversion rates.</w:t>
      </w:r>
    </w:p>
    <w:p w14:paraId="01A09C7D" w14:textId="00ECCAF2" w:rsidR="00D571D9" w:rsidRPr="00D571D9" w:rsidRDefault="00D571D9" w:rsidP="024F4005">
      <w:pPr>
        <w:rPr>
          <w:rFonts w:ascii="Arial" w:eastAsia="Arial" w:hAnsi="Arial" w:cs="Arial"/>
          <w:sz w:val="22"/>
          <w:szCs w:val="22"/>
        </w:rPr>
      </w:pPr>
      <w:r w:rsidRPr="5AD1635B">
        <w:rPr>
          <w:rFonts w:ascii="Arial" w:eastAsia="Arial" w:hAnsi="Arial" w:cs="Arial"/>
          <w:sz w:val="22"/>
          <w:szCs w:val="22"/>
        </w:rPr>
        <w:t xml:space="preserve">Secondly, the platform can support data-driven decision-making by collecting valuable insights into customer preferences and behaviour. This data can be used to improve marketing strategies, product </w:t>
      </w:r>
      <w:r w:rsidR="46A56028" w:rsidRPr="5AD1635B">
        <w:rPr>
          <w:rFonts w:ascii="Arial" w:eastAsia="Arial" w:hAnsi="Arial" w:cs="Arial"/>
          <w:sz w:val="22"/>
          <w:szCs w:val="22"/>
        </w:rPr>
        <w:t>development,</w:t>
      </w:r>
      <w:r w:rsidRPr="5AD1635B">
        <w:rPr>
          <w:rFonts w:ascii="Arial" w:eastAsia="Arial" w:hAnsi="Arial" w:cs="Arial"/>
          <w:sz w:val="22"/>
          <w:szCs w:val="22"/>
        </w:rPr>
        <w:t xml:space="preserve"> and customer relationship management.</w:t>
      </w:r>
    </w:p>
    <w:p w14:paraId="5F6D9A0A" w14:textId="3C130B26" w:rsidR="00D571D9" w:rsidRPr="00D571D9" w:rsidRDefault="00D571D9" w:rsidP="024F4005">
      <w:pPr>
        <w:rPr>
          <w:rFonts w:ascii="Arial" w:eastAsia="Arial" w:hAnsi="Arial" w:cs="Arial"/>
          <w:sz w:val="22"/>
          <w:szCs w:val="22"/>
        </w:rPr>
      </w:pPr>
      <w:r w:rsidRPr="024F4005">
        <w:rPr>
          <w:rFonts w:ascii="Arial" w:eastAsia="Arial" w:hAnsi="Arial" w:cs="Arial"/>
          <w:sz w:val="22"/>
          <w:szCs w:val="22"/>
        </w:rPr>
        <w:t>Thirdly, the digital showroom can enhance operational efficiency by reducing the reliance on physical dealerships for certain stages of the purchasing process. While dealerships will remain important, the integration of digital tools can streamline the overall customer journey.</w:t>
      </w:r>
    </w:p>
    <w:p w14:paraId="679DDAED" w14:textId="39AF67CD" w:rsidR="4EAC3F62" w:rsidRDefault="00D571D9" w:rsidP="4EAC3F62">
      <w:pPr>
        <w:rPr>
          <w:rFonts w:ascii="Arial" w:eastAsia="Arial" w:hAnsi="Arial" w:cs="Arial"/>
          <w:sz w:val="22"/>
          <w:szCs w:val="22"/>
        </w:rPr>
      </w:pPr>
      <w:r w:rsidRPr="024F4005">
        <w:rPr>
          <w:rFonts w:ascii="Arial" w:eastAsia="Arial" w:hAnsi="Arial" w:cs="Arial"/>
          <w:sz w:val="22"/>
          <w:szCs w:val="22"/>
        </w:rPr>
        <w:t>Finally, the platform aligns with Jaguar Land Rover’s broader strategic objectives, particularly its focus on digital transformation and innovation. By investing in digital technologies, the organisation can strengthen its competitive position and adapt to changing market conditions.</w:t>
      </w:r>
    </w:p>
    <w:p w14:paraId="0AAA6DE0" w14:textId="0C9A9BE6" w:rsidR="00B92B21" w:rsidRPr="00B92B21" w:rsidRDefault="00B92B21" w:rsidP="5AD1635B">
      <w:pPr>
        <w:pStyle w:val="Heading1"/>
        <w:rPr>
          <w:rFonts w:ascii="Arial" w:eastAsia="Arial" w:hAnsi="Arial" w:cs="Arial"/>
          <w:b/>
          <w:bCs/>
          <w:color w:val="auto"/>
          <w:sz w:val="22"/>
          <w:szCs w:val="22"/>
        </w:rPr>
      </w:pPr>
      <w:bookmarkStart w:id="22" w:name="_Toc1366469579"/>
      <w:r w:rsidRPr="5AD1635B">
        <w:rPr>
          <w:rFonts w:ascii="Arial" w:eastAsia="Arial" w:hAnsi="Arial" w:cs="Arial"/>
          <w:b/>
          <w:bCs/>
          <w:color w:val="auto"/>
          <w:sz w:val="22"/>
          <w:szCs w:val="22"/>
        </w:rPr>
        <w:t>Enhanced Customer Journey</w:t>
      </w:r>
      <w:r w:rsidR="7B0CA88F" w:rsidRPr="5AD1635B">
        <w:rPr>
          <w:rFonts w:ascii="Arial" w:eastAsia="Arial" w:hAnsi="Arial" w:cs="Arial"/>
          <w:b/>
          <w:bCs/>
          <w:color w:val="auto"/>
          <w:sz w:val="22"/>
          <w:szCs w:val="22"/>
        </w:rPr>
        <w:t>.</w:t>
      </w:r>
      <w:bookmarkEnd w:id="22"/>
    </w:p>
    <w:p w14:paraId="5C7F9B55" w14:textId="066A6F14"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The digital showroom initiative would significantly improve the customer journey.</w:t>
      </w:r>
    </w:p>
    <w:p w14:paraId="3F0EDF33" w14:textId="65BA7414"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During the pre-purchase stage, customers could explore vehicles remotely using immersive digital tools. This would allow them to gain a better understanding of vehicle features before visiting a dealership.</w:t>
      </w:r>
    </w:p>
    <w:p w14:paraId="59D30D5B" w14:textId="0E01838A"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During the purchase stage, customers could configure vehicles online and complete some elements of the purchasing process digitally. This would provide greater flexibility for customers who prefer online transactions.</w:t>
      </w:r>
    </w:p>
    <w:p w14:paraId="6CF7850D" w14:textId="12F19A95"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In the post-purchase stage, customers could continue using the platform to access connected vehicle services, schedule maintenance appointments and receive personalised updates.</w:t>
      </w:r>
    </w:p>
    <w:p w14:paraId="2C4C8148" w14:textId="0275BC1A" w:rsidR="00B92B21" w:rsidRPr="00B92B21" w:rsidRDefault="00B92B21" w:rsidP="5AD1635B">
      <w:pPr>
        <w:pStyle w:val="Heading1"/>
        <w:rPr>
          <w:rFonts w:ascii="Arial" w:eastAsia="Arial" w:hAnsi="Arial" w:cs="Arial"/>
          <w:b/>
          <w:bCs/>
          <w:color w:val="auto"/>
          <w:sz w:val="22"/>
          <w:szCs w:val="22"/>
        </w:rPr>
      </w:pPr>
      <w:bookmarkStart w:id="23" w:name="_Toc1370438902"/>
      <w:r w:rsidRPr="5AD1635B">
        <w:rPr>
          <w:rFonts w:ascii="Arial" w:eastAsia="Arial" w:hAnsi="Arial" w:cs="Arial"/>
          <w:b/>
          <w:bCs/>
          <w:color w:val="auto"/>
          <w:sz w:val="22"/>
          <w:szCs w:val="22"/>
        </w:rPr>
        <w:t>Measuring Impact and Success</w:t>
      </w:r>
      <w:r w:rsidR="25DA8833" w:rsidRPr="5AD1635B">
        <w:rPr>
          <w:rFonts w:ascii="Arial" w:eastAsia="Arial" w:hAnsi="Arial" w:cs="Arial"/>
          <w:b/>
          <w:bCs/>
          <w:color w:val="auto"/>
          <w:sz w:val="22"/>
          <w:szCs w:val="22"/>
        </w:rPr>
        <w:t>.</w:t>
      </w:r>
      <w:bookmarkEnd w:id="23"/>
    </w:p>
    <w:p w14:paraId="725E80F3" w14:textId="29E55C67"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The success of the proposed digital transformation initiative can be evaluated using several key performance indicators.</w:t>
      </w:r>
    </w:p>
    <w:p w14:paraId="62BABFD8" w14:textId="07728E7D"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Examples include increased website engagement, higher conversion rates from online research to vehicle purchases and improved customer satisfaction scores.</w:t>
      </w:r>
    </w:p>
    <w:p w14:paraId="39F7A6C8" w14:textId="374D20D8"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Additional metrics may include the number of digital vehicle configurations completed online, increased bookings for test drives and higher adoption rates of connected vehicle services.</w:t>
      </w:r>
    </w:p>
    <w:p w14:paraId="61A83204" w14:textId="3A3981A0" w:rsidR="00F64B5F" w:rsidRPr="00B92B21" w:rsidRDefault="00B92B21" w:rsidP="4EAC3F62">
      <w:pPr>
        <w:rPr>
          <w:rFonts w:ascii="Arial" w:eastAsia="Arial" w:hAnsi="Arial" w:cs="Arial"/>
          <w:sz w:val="22"/>
          <w:szCs w:val="22"/>
        </w:rPr>
      </w:pPr>
      <w:r w:rsidRPr="4EAC3F62">
        <w:rPr>
          <w:rFonts w:ascii="Arial" w:eastAsia="Arial" w:hAnsi="Arial" w:cs="Arial"/>
          <w:sz w:val="22"/>
          <w:szCs w:val="22"/>
        </w:rPr>
        <w:t>These indicators would allow Jaguar Land Rover to evaluate whether the digital showroom initiative successfully improves customer engagement and organisational performance.</w:t>
      </w:r>
    </w:p>
    <w:p w14:paraId="4E68ABD6" w14:textId="4A80A6DB" w:rsidR="00931F83" w:rsidRPr="00931F83" w:rsidRDefault="00931F83" w:rsidP="5AD1635B">
      <w:pPr>
        <w:pStyle w:val="Heading1"/>
        <w:rPr>
          <w:rFonts w:ascii="Arial" w:eastAsia="Arial" w:hAnsi="Arial" w:cs="Arial"/>
          <w:b/>
          <w:bCs/>
          <w:color w:val="auto"/>
          <w:sz w:val="22"/>
          <w:szCs w:val="22"/>
        </w:rPr>
      </w:pPr>
      <w:bookmarkStart w:id="24" w:name="_Toc1021182948"/>
      <w:r w:rsidRPr="5AD1635B">
        <w:rPr>
          <w:rFonts w:ascii="Arial" w:eastAsia="Arial" w:hAnsi="Arial" w:cs="Arial"/>
          <w:b/>
          <w:bCs/>
          <w:color w:val="auto"/>
          <w:sz w:val="22"/>
          <w:szCs w:val="22"/>
        </w:rPr>
        <w:t>Risks and Limitations of the Initiative</w:t>
      </w:r>
      <w:r w:rsidR="2AF69B44" w:rsidRPr="5AD1635B">
        <w:rPr>
          <w:rFonts w:ascii="Arial" w:eastAsia="Arial" w:hAnsi="Arial" w:cs="Arial"/>
          <w:b/>
          <w:bCs/>
          <w:color w:val="auto"/>
          <w:sz w:val="22"/>
          <w:szCs w:val="22"/>
        </w:rPr>
        <w:t>.</w:t>
      </w:r>
      <w:bookmarkEnd w:id="24"/>
    </w:p>
    <w:p w14:paraId="13954758" w14:textId="2198D1E2" w:rsidR="00931F83" w:rsidRPr="00931F83" w:rsidRDefault="00931F83" w:rsidP="3B9D1711">
      <w:pPr>
        <w:rPr>
          <w:rFonts w:ascii="Arial" w:eastAsia="Arial" w:hAnsi="Arial" w:cs="Arial"/>
          <w:sz w:val="22"/>
          <w:szCs w:val="22"/>
        </w:rPr>
      </w:pPr>
      <w:r w:rsidRPr="5AD1635B">
        <w:rPr>
          <w:rFonts w:ascii="Arial" w:eastAsia="Arial" w:hAnsi="Arial" w:cs="Arial"/>
          <w:sz w:val="22"/>
          <w:szCs w:val="22"/>
        </w:rPr>
        <w:t xml:space="preserve">While the proposed digital transformation initiative offers significant benefits, it is also important to consider potential risks and limitations. One major challenge is the </w:t>
      </w:r>
      <w:bookmarkStart w:id="25" w:name="_Int_CUX5s85e"/>
      <w:r w:rsidRPr="5AD1635B">
        <w:rPr>
          <w:rFonts w:ascii="Arial" w:eastAsia="Arial" w:hAnsi="Arial" w:cs="Arial"/>
          <w:sz w:val="22"/>
          <w:szCs w:val="22"/>
        </w:rPr>
        <w:t>high cost</w:t>
      </w:r>
      <w:bookmarkEnd w:id="25"/>
      <w:r w:rsidRPr="5AD1635B">
        <w:rPr>
          <w:rFonts w:ascii="Arial" w:eastAsia="Arial" w:hAnsi="Arial" w:cs="Arial"/>
          <w:sz w:val="22"/>
          <w:szCs w:val="22"/>
        </w:rPr>
        <w:t xml:space="preserve"> of developing and implementing advanced digital technologies such as artificial intelligence and augmented reality. These investments require significant financial resources and may take time to generate returns.</w:t>
      </w:r>
    </w:p>
    <w:p w14:paraId="59FC7B67" w14:textId="533AB8EB" w:rsidR="00931F83" w:rsidRPr="00931F83" w:rsidRDefault="00931F83" w:rsidP="3B9D1711">
      <w:pPr>
        <w:rPr>
          <w:rFonts w:ascii="Arial" w:eastAsia="Arial" w:hAnsi="Arial" w:cs="Arial"/>
          <w:sz w:val="22"/>
          <w:szCs w:val="22"/>
        </w:rPr>
      </w:pPr>
      <w:r w:rsidRPr="3B9D1711">
        <w:rPr>
          <w:rFonts w:ascii="Arial" w:eastAsia="Arial" w:hAnsi="Arial" w:cs="Arial"/>
          <w:sz w:val="22"/>
          <w:szCs w:val="22"/>
        </w:rPr>
        <w:t>Another potential risk is customer resistance to digital adoption. Although many consumers prefer digital interactions, some customers</w:t>
      </w:r>
      <w:r w:rsidR="48CA7F96" w:rsidRPr="3B9D1711">
        <w:rPr>
          <w:rFonts w:ascii="Arial" w:eastAsia="Arial" w:hAnsi="Arial" w:cs="Arial"/>
          <w:sz w:val="22"/>
          <w:szCs w:val="22"/>
        </w:rPr>
        <w:t xml:space="preserve"> </w:t>
      </w:r>
      <w:r w:rsidRPr="3B9D1711">
        <w:rPr>
          <w:rFonts w:ascii="Arial" w:eastAsia="Arial" w:hAnsi="Arial" w:cs="Arial"/>
          <w:sz w:val="22"/>
          <w:szCs w:val="22"/>
        </w:rPr>
        <w:t>particularly within the luxury market</w:t>
      </w:r>
      <w:r w:rsidR="340A1776" w:rsidRPr="3B9D1711">
        <w:rPr>
          <w:rFonts w:ascii="Arial" w:eastAsia="Arial" w:hAnsi="Arial" w:cs="Arial"/>
          <w:sz w:val="22"/>
          <w:szCs w:val="22"/>
        </w:rPr>
        <w:t xml:space="preserve"> </w:t>
      </w:r>
      <w:r w:rsidRPr="3B9D1711">
        <w:rPr>
          <w:rFonts w:ascii="Arial" w:eastAsia="Arial" w:hAnsi="Arial" w:cs="Arial"/>
          <w:sz w:val="22"/>
          <w:szCs w:val="22"/>
        </w:rPr>
        <w:t>may still value traditional dealership experiences. Therefore, it is important for Jaguar Land Rover to maintain a balance between digital and physical channels.</w:t>
      </w:r>
    </w:p>
    <w:p w14:paraId="7DA5C676" w14:textId="7FA30687" w:rsidR="00931F83" w:rsidRPr="00931F83" w:rsidRDefault="00931F83" w:rsidP="3B9D1711">
      <w:pPr>
        <w:rPr>
          <w:rFonts w:ascii="Arial" w:eastAsia="Arial" w:hAnsi="Arial" w:cs="Arial"/>
          <w:sz w:val="22"/>
          <w:szCs w:val="22"/>
        </w:rPr>
      </w:pPr>
      <w:r w:rsidRPr="3B9D1711">
        <w:rPr>
          <w:rFonts w:ascii="Arial" w:eastAsia="Arial" w:hAnsi="Arial" w:cs="Arial"/>
          <w:sz w:val="22"/>
          <w:szCs w:val="22"/>
        </w:rPr>
        <w:t>Data privacy and security also represent important considerations. The use of customer data for personalisation requires strict compliance with data protection regulations. Failure to protect customer data could damage the organisation’s reputation and lead to legal consequences.</w:t>
      </w:r>
    </w:p>
    <w:p w14:paraId="0C9FB9EC" w14:textId="1FE3934D" w:rsidR="024F4005" w:rsidRDefault="00931F83" w:rsidP="024F4005">
      <w:pPr>
        <w:rPr>
          <w:rFonts w:ascii="Arial" w:eastAsia="Arial" w:hAnsi="Arial" w:cs="Arial"/>
          <w:sz w:val="22"/>
          <w:szCs w:val="22"/>
        </w:rPr>
      </w:pPr>
      <w:r w:rsidRPr="7BE3F4E4">
        <w:rPr>
          <w:rFonts w:ascii="Arial" w:eastAsia="Arial" w:hAnsi="Arial" w:cs="Arial"/>
          <w:sz w:val="22"/>
          <w:szCs w:val="22"/>
        </w:rPr>
        <w:t>Despite these challenges, the potential benefits of digital transformation outweigh the risks, provided that the initiative is implemented effectively and supported by a clear strategic vision.</w:t>
      </w:r>
    </w:p>
    <w:p w14:paraId="5DF2256A" w14:textId="7A3658F4" w:rsidR="7BE3F4E4" w:rsidRDefault="661769FD" w:rsidP="5AD1635B">
      <w:pPr>
        <w:pStyle w:val="Heading1"/>
        <w:rPr>
          <w:rFonts w:ascii="Arial" w:eastAsia="Arial" w:hAnsi="Arial" w:cs="Arial"/>
          <w:b/>
          <w:bCs/>
          <w:color w:val="auto"/>
          <w:sz w:val="22"/>
          <w:szCs w:val="22"/>
        </w:rPr>
      </w:pPr>
      <w:bookmarkStart w:id="26" w:name="_Toc825331285"/>
      <w:r w:rsidRPr="5AD1635B">
        <w:rPr>
          <w:rFonts w:ascii="Arial" w:eastAsia="Arial" w:hAnsi="Arial" w:cs="Arial"/>
          <w:b/>
          <w:bCs/>
          <w:color w:val="auto"/>
          <w:sz w:val="22"/>
          <w:szCs w:val="22"/>
        </w:rPr>
        <w:t>Discussion and critical evaluation.</w:t>
      </w:r>
      <w:bookmarkEnd w:id="26"/>
    </w:p>
    <w:p w14:paraId="562A2C0D" w14:textId="55C80708" w:rsidR="00D2444B" w:rsidRPr="00D2444B" w:rsidRDefault="00D2444B" w:rsidP="352408B3">
      <w:pPr>
        <w:rPr>
          <w:rFonts w:ascii="Arial" w:eastAsia="Arial" w:hAnsi="Arial" w:cs="Arial"/>
          <w:sz w:val="22"/>
          <w:szCs w:val="22"/>
        </w:rPr>
      </w:pPr>
      <w:r w:rsidRPr="352408B3">
        <w:rPr>
          <w:rFonts w:ascii="Arial" w:eastAsia="Arial" w:hAnsi="Arial" w:cs="Arial"/>
          <w:sz w:val="22"/>
          <w:szCs w:val="22"/>
        </w:rPr>
        <w:t>The analysis of Jaguar Land Rover highlights that while the organisation has made significant progress in areas such as electrification and vehicle engineering, there are still notable gaps in its digital innovation strategy. In particular, the customer journey remains heavily reliant on traditional dealership-based interactions, which may not fully align with evolving consumer expectations.</w:t>
      </w:r>
    </w:p>
    <w:p w14:paraId="2AE8D5AD" w14:textId="0D9F0C8A" w:rsidR="00D2444B" w:rsidRPr="00D2444B" w:rsidRDefault="00D2444B" w:rsidP="352408B3">
      <w:pPr>
        <w:rPr>
          <w:rFonts w:ascii="Arial" w:eastAsia="Arial" w:hAnsi="Arial" w:cs="Arial"/>
          <w:sz w:val="22"/>
          <w:szCs w:val="22"/>
        </w:rPr>
      </w:pPr>
      <w:r w:rsidRPr="5AD1635B">
        <w:rPr>
          <w:rFonts w:ascii="Arial" w:eastAsia="Arial" w:hAnsi="Arial" w:cs="Arial"/>
          <w:sz w:val="22"/>
          <w:szCs w:val="22"/>
        </w:rPr>
        <w:t xml:space="preserve">A key strength of Jaguar Land Rover lies in its ability to deliver high-quality products that reflect luxury, </w:t>
      </w:r>
      <w:r w:rsidR="70426FCC" w:rsidRPr="5AD1635B">
        <w:rPr>
          <w:rFonts w:ascii="Arial" w:eastAsia="Arial" w:hAnsi="Arial" w:cs="Arial"/>
          <w:sz w:val="22"/>
          <w:szCs w:val="22"/>
        </w:rPr>
        <w:t>performance,</w:t>
      </w:r>
      <w:r w:rsidRPr="5AD1635B">
        <w:rPr>
          <w:rFonts w:ascii="Arial" w:eastAsia="Arial" w:hAnsi="Arial" w:cs="Arial"/>
          <w:sz w:val="22"/>
          <w:szCs w:val="22"/>
        </w:rPr>
        <w:t xml:space="preserve"> and brand heritage. However, as the automotive industry becomes increasingly digital, product quality alone is no longer sufficient to maintain competitive advantage. According to Porter and Heppelmann (2015), companies must integrate digital technologies into their value propositions to remain competitive.</w:t>
      </w:r>
    </w:p>
    <w:p w14:paraId="594479E5" w14:textId="2351BA8E" w:rsidR="00D2444B" w:rsidRPr="00D2444B" w:rsidRDefault="00D2444B" w:rsidP="352408B3">
      <w:pPr>
        <w:rPr>
          <w:rFonts w:ascii="Arial" w:eastAsia="Arial" w:hAnsi="Arial" w:cs="Arial"/>
          <w:sz w:val="22"/>
          <w:szCs w:val="22"/>
        </w:rPr>
      </w:pPr>
      <w:r w:rsidRPr="5AD1635B">
        <w:rPr>
          <w:rFonts w:ascii="Arial" w:eastAsia="Arial" w:hAnsi="Arial" w:cs="Arial"/>
          <w:sz w:val="22"/>
          <w:szCs w:val="22"/>
        </w:rPr>
        <w:t xml:space="preserve">One of the main limitations identified in Part 1 is the organisation’s </w:t>
      </w:r>
      <w:r w:rsidR="2852D959" w:rsidRPr="5AD1635B">
        <w:rPr>
          <w:rFonts w:ascii="Arial" w:eastAsia="Arial" w:hAnsi="Arial" w:cs="Arial"/>
          <w:sz w:val="22"/>
          <w:szCs w:val="22"/>
        </w:rPr>
        <w:t>limited</w:t>
      </w:r>
      <w:r w:rsidRPr="5AD1635B">
        <w:rPr>
          <w:rFonts w:ascii="Arial" w:eastAsia="Arial" w:hAnsi="Arial" w:cs="Arial"/>
          <w:sz w:val="22"/>
          <w:szCs w:val="22"/>
        </w:rPr>
        <w:t xml:space="preserve"> focus on digital transformation within the customer journey. While competitors such as </w:t>
      </w:r>
      <w:hyperlink r:id="rId13">
        <w:r w:rsidRPr="5AD1635B">
          <w:rPr>
            <w:rFonts w:ascii="Arial" w:eastAsia="Arial" w:hAnsi="Arial" w:cs="Arial"/>
            <w:sz w:val="22"/>
            <w:szCs w:val="22"/>
          </w:rPr>
          <w:t>Tesla</w:t>
        </w:r>
      </w:hyperlink>
      <w:r w:rsidRPr="5AD1635B">
        <w:rPr>
          <w:rFonts w:ascii="Arial" w:eastAsia="Arial" w:hAnsi="Arial" w:cs="Arial"/>
          <w:sz w:val="22"/>
          <w:szCs w:val="22"/>
        </w:rPr>
        <w:t xml:space="preserve"> have embraced fully digital sales models, Jaguar Land Rover continues to rely heavily on physical dealerships. Although this approach aligns with traditional luxury branding, it may reduce accessibility for digitally oriented consumers.</w:t>
      </w:r>
    </w:p>
    <w:p w14:paraId="0343CE29" w14:textId="2E911F5F" w:rsidR="00D2444B" w:rsidRDefault="00D2444B" w:rsidP="352408B3">
      <w:pPr>
        <w:rPr>
          <w:rFonts w:ascii="Arial" w:eastAsia="Arial" w:hAnsi="Arial" w:cs="Arial"/>
          <w:sz w:val="22"/>
          <w:szCs w:val="22"/>
        </w:rPr>
      </w:pPr>
      <w:r w:rsidRPr="352408B3">
        <w:rPr>
          <w:rFonts w:ascii="Arial" w:eastAsia="Arial" w:hAnsi="Arial" w:cs="Arial"/>
          <w:sz w:val="22"/>
          <w:szCs w:val="22"/>
        </w:rPr>
        <w:t xml:space="preserve">Furthermore, the Innovation Ambition Matrix analysis suggests that Jaguar Land Rover places a strong emphasis on core innovation. While this ensures continuous improvement of existing products, it may limit the organisation’s ability to respond to disruptive industry changes. Transformational innovation, particularly </w:t>
      </w:r>
      <w:r w:rsidR="0BB53ECA" w:rsidRPr="76352F8B">
        <w:rPr>
          <w:rFonts w:ascii="Arial" w:eastAsia="Arial" w:hAnsi="Arial" w:cs="Arial"/>
          <w:sz w:val="22"/>
          <w:szCs w:val="22"/>
        </w:rPr>
        <w:t>around</w:t>
      </w:r>
      <w:r w:rsidRPr="352408B3">
        <w:rPr>
          <w:rFonts w:ascii="Arial" w:eastAsia="Arial" w:hAnsi="Arial" w:cs="Arial"/>
          <w:sz w:val="22"/>
          <w:szCs w:val="22"/>
        </w:rPr>
        <w:t xml:space="preserve"> digital customer experience, remains an area with significant potential for development.</w:t>
      </w:r>
    </w:p>
    <w:p w14:paraId="5CA446C3" w14:textId="5FAF31B4" w:rsidR="00D2444B" w:rsidRPr="00D2444B" w:rsidRDefault="00D2444B" w:rsidP="352408B3">
      <w:pPr>
        <w:rPr>
          <w:rFonts w:ascii="Arial" w:eastAsia="Arial" w:hAnsi="Arial" w:cs="Arial"/>
          <w:sz w:val="22"/>
          <w:szCs w:val="22"/>
        </w:rPr>
      </w:pPr>
      <w:r w:rsidRPr="5AD1635B">
        <w:rPr>
          <w:rFonts w:ascii="Arial" w:eastAsia="Arial" w:hAnsi="Arial" w:cs="Arial"/>
          <w:sz w:val="22"/>
          <w:szCs w:val="22"/>
        </w:rPr>
        <w:t xml:space="preserve">Another important consideration is the role of data in shaping modern customer experiences. Digital platforms generate valuable insights into customer behaviour, preferences and purchasing patterns. </w:t>
      </w:r>
      <w:bookmarkStart w:id="27" w:name="_Int_W4cXdIWu"/>
      <w:r w:rsidRPr="5AD1635B">
        <w:rPr>
          <w:rFonts w:ascii="Arial" w:eastAsia="Arial" w:hAnsi="Arial" w:cs="Arial"/>
          <w:sz w:val="22"/>
          <w:szCs w:val="22"/>
        </w:rPr>
        <w:t>These insights can be used to personalise marketing strategies and improve product offerings.</w:t>
      </w:r>
      <w:bookmarkEnd w:id="27"/>
      <w:r w:rsidRPr="5AD1635B">
        <w:rPr>
          <w:rFonts w:ascii="Arial" w:eastAsia="Arial" w:hAnsi="Arial" w:cs="Arial"/>
          <w:sz w:val="22"/>
          <w:szCs w:val="22"/>
        </w:rPr>
        <w:t xml:space="preserve"> However, Jaguar Land Rover’s current customer journey does not fully exploit these opportunities.</w:t>
      </w:r>
    </w:p>
    <w:p w14:paraId="764E8A2F" w14:textId="7993F8E5" w:rsidR="00D2444B" w:rsidRPr="00D2444B" w:rsidRDefault="00D2444B" w:rsidP="352408B3">
      <w:pPr>
        <w:rPr>
          <w:rFonts w:ascii="Arial" w:eastAsia="Arial" w:hAnsi="Arial" w:cs="Arial"/>
          <w:sz w:val="22"/>
          <w:szCs w:val="22"/>
        </w:rPr>
      </w:pPr>
      <w:r w:rsidRPr="352408B3">
        <w:rPr>
          <w:rFonts w:ascii="Arial" w:eastAsia="Arial" w:hAnsi="Arial" w:cs="Arial"/>
          <w:sz w:val="22"/>
          <w:szCs w:val="22"/>
        </w:rPr>
        <w:t>The proposed digital showroom initiative addresses many of these challenges by integrating advanced technologies such as artificial intelligence and augmented reality into the customer journey. This approach aligns with broader industry trends and has the potential to significantly enhance customer engagement.</w:t>
      </w:r>
    </w:p>
    <w:p w14:paraId="3D0FD6B0" w14:textId="1511F97A" w:rsidR="00D2444B" w:rsidRPr="00D2444B" w:rsidRDefault="00D2444B" w:rsidP="352408B3">
      <w:pPr>
        <w:rPr>
          <w:rFonts w:ascii="Arial" w:eastAsia="Arial" w:hAnsi="Arial" w:cs="Arial"/>
          <w:sz w:val="22"/>
          <w:szCs w:val="22"/>
        </w:rPr>
      </w:pPr>
      <w:r w:rsidRPr="5AD1635B">
        <w:rPr>
          <w:rFonts w:ascii="Arial" w:eastAsia="Arial" w:hAnsi="Arial" w:cs="Arial"/>
          <w:sz w:val="22"/>
          <w:szCs w:val="22"/>
        </w:rPr>
        <w:t xml:space="preserve">However, it is also important to critically evaluate the feasibility of the proposed initiative. The implementation of advanced digital technologies requires substantial investment in infrastructure, software </w:t>
      </w:r>
      <w:r w:rsidR="2AAF60E1" w:rsidRPr="5AD1635B">
        <w:rPr>
          <w:rFonts w:ascii="Arial" w:eastAsia="Arial" w:hAnsi="Arial" w:cs="Arial"/>
          <w:sz w:val="22"/>
          <w:szCs w:val="22"/>
        </w:rPr>
        <w:t>development,</w:t>
      </w:r>
      <w:r w:rsidRPr="5AD1635B">
        <w:rPr>
          <w:rFonts w:ascii="Arial" w:eastAsia="Arial" w:hAnsi="Arial" w:cs="Arial"/>
          <w:sz w:val="22"/>
          <w:szCs w:val="22"/>
        </w:rPr>
        <w:t xml:space="preserve"> and employee training. In addition, the organisation must ensure that these technologies are user-friendly and accessible to a wide range of customers.</w:t>
      </w:r>
    </w:p>
    <w:p w14:paraId="6403D264" w14:textId="1A380DAB" w:rsidR="002B7D8D" w:rsidRPr="00D2444B" w:rsidRDefault="00D2444B" w:rsidP="352408B3">
      <w:pPr>
        <w:rPr>
          <w:rFonts w:ascii="Arial" w:eastAsia="Arial" w:hAnsi="Arial" w:cs="Arial"/>
          <w:sz w:val="22"/>
          <w:szCs w:val="22"/>
        </w:rPr>
      </w:pPr>
      <w:r w:rsidRPr="5AD1635B">
        <w:rPr>
          <w:rFonts w:ascii="Arial" w:eastAsia="Arial" w:hAnsi="Arial" w:cs="Arial"/>
          <w:sz w:val="22"/>
          <w:szCs w:val="22"/>
        </w:rPr>
        <w:t xml:space="preserve">Overall, the analysis demonstrates that while Jaguar Land Rover has </w:t>
      </w:r>
      <w:r w:rsidR="5BB0E160" w:rsidRPr="5AD1635B">
        <w:rPr>
          <w:rFonts w:ascii="Arial" w:eastAsia="Arial" w:hAnsi="Arial" w:cs="Arial"/>
          <w:sz w:val="22"/>
          <w:szCs w:val="22"/>
        </w:rPr>
        <w:t>a solid foundation</w:t>
      </w:r>
      <w:r w:rsidRPr="5AD1635B">
        <w:rPr>
          <w:rFonts w:ascii="Arial" w:eastAsia="Arial" w:hAnsi="Arial" w:cs="Arial"/>
          <w:sz w:val="22"/>
          <w:szCs w:val="22"/>
        </w:rPr>
        <w:t xml:space="preserve"> in product innovation, it must strengthen its digital capabilities to remain competitive in the evolving automotive market.</w:t>
      </w:r>
    </w:p>
    <w:p w14:paraId="3F0BFC85" w14:textId="4866DFB0" w:rsidR="00D67501" w:rsidRPr="00D67501" w:rsidRDefault="00D67501" w:rsidP="5AD1635B">
      <w:pPr>
        <w:spacing w:before="100" w:beforeAutospacing="1" w:after="100" w:afterAutospacing="1" w:line="240" w:lineRule="auto"/>
        <w:outlineLvl w:val="0"/>
        <w:rPr>
          <w:rFonts w:ascii="Arial" w:eastAsia="Arial" w:hAnsi="Arial" w:cs="Arial"/>
          <w:b/>
          <w:bCs/>
          <w:sz w:val="22"/>
          <w:szCs w:val="22"/>
          <w:lang w:eastAsia="en-GB"/>
        </w:rPr>
      </w:pPr>
      <w:bookmarkStart w:id="28" w:name="_Toc2046437857"/>
      <w:r w:rsidRPr="5AD1635B">
        <w:rPr>
          <w:rFonts w:ascii="Arial" w:eastAsia="Arial" w:hAnsi="Arial" w:cs="Arial"/>
          <w:b/>
          <w:bCs/>
          <w:kern w:val="36"/>
          <w:sz w:val="22"/>
          <w:szCs w:val="22"/>
          <w:lang w:eastAsia="en-GB"/>
        </w:rPr>
        <w:t>Implementation Strategy</w:t>
      </w:r>
      <w:r w:rsidR="7BE2B339" w:rsidRPr="4B5FBE9A">
        <w:rPr>
          <w:rFonts w:ascii="Arial" w:eastAsia="Arial" w:hAnsi="Arial" w:cs="Arial"/>
          <w:b/>
          <w:bCs/>
          <w:kern w:val="36"/>
          <w:sz w:val="22"/>
          <w:szCs w:val="22"/>
          <w:lang w:eastAsia="en-GB"/>
        </w:rPr>
        <w:t>.</w:t>
      </w:r>
      <w:bookmarkEnd w:id="28"/>
    </w:p>
    <w:p w14:paraId="2EA510C9" w14:textId="0404E01D" w:rsidR="00D67501" w:rsidRPr="00D67501" w:rsidRDefault="7BE2B339" w:rsidP="4B5FBE9A">
      <w:pPr>
        <w:rPr>
          <w:rFonts w:ascii="Arial" w:eastAsia="Arial" w:hAnsi="Arial" w:cs="Arial"/>
          <w:sz w:val="22"/>
          <w:szCs w:val="22"/>
        </w:rPr>
      </w:pPr>
      <w:r w:rsidRPr="5AD1635B">
        <w:rPr>
          <w:rFonts w:ascii="Arial" w:eastAsia="Arial" w:hAnsi="Arial" w:cs="Arial"/>
          <w:sz w:val="22"/>
          <w:szCs w:val="22"/>
        </w:rPr>
        <w:t>To</w:t>
      </w:r>
      <w:r w:rsidR="00D67501" w:rsidRPr="5AD1635B">
        <w:rPr>
          <w:rFonts w:ascii="Arial" w:eastAsia="Arial" w:hAnsi="Arial" w:cs="Arial"/>
          <w:sz w:val="22"/>
          <w:szCs w:val="22"/>
        </w:rPr>
        <w:t xml:space="preserve"> successfully implement the proposed digital showroom initiative, Jaguar Land Rover must adopt a structured and strategic approach. The implementation process should involve several key stages, including planning, development, </w:t>
      </w:r>
      <w:r w:rsidR="1E60303A" w:rsidRPr="5AD1635B">
        <w:rPr>
          <w:rFonts w:ascii="Arial" w:eastAsia="Arial" w:hAnsi="Arial" w:cs="Arial"/>
          <w:sz w:val="22"/>
          <w:szCs w:val="22"/>
        </w:rPr>
        <w:t>testing,</w:t>
      </w:r>
      <w:r w:rsidR="00D67501" w:rsidRPr="5AD1635B">
        <w:rPr>
          <w:rFonts w:ascii="Arial" w:eastAsia="Arial" w:hAnsi="Arial" w:cs="Arial"/>
          <w:sz w:val="22"/>
          <w:szCs w:val="22"/>
        </w:rPr>
        <w:t xml:space="preserve"> and deployment.</w:t>
      </w:r>
    </w:p>
    <w:p w14:paraId="3DAC4184" w14:textId="7F8B62EC" w:rsidR="00D67501" w:rsidRPr="00D67501" w:rsidRDefault="00D67501" w:rsidP="4B5FBE9A">
      <w:pPr>
        <w:rPr>
          <w:rFonts w:ascii="Arial" w:eastAsia="Arial" w:hAnsi="Arial" w:cs="Arial"/>
          <w:sz w:val="22"/>
          <w:szCs w:val="22"/>
        </w:rPr>
      </w:pPr>
      <w:r w:rsidRPr="5AD1635B">
        <w:rPr>
          <w:rFonts w:ascii="Arial" w:eastAsia="Arial" w:hAnsi="Arial" w:cs="Arial"/>
          <w:sz w:val="22"/>
          <w:szCs w:val="22"/>
        </w:rPr>
        <w:t xml:space="preserve">The first stage involves defining the objectives and scope of the initiative. This includes identifying the specific features and functionalities of the digital showroom platform, such as 3D vehicle visualisation, personalised </w:t>
      </w:r>
      <w:r w:rsidR="523EB32F" w:rsidRPr="5AD1635B">
        <w:rPr>
          <w:rFonts w:ascii="Arial" w:eastAsia="Arial" w:hAnsi="Arial" w:cs="Arial"/>
          <w:sz w:val="22"/>
          <w:szCs w:val="22"/>
        </w:rPr>
        <w:t>recommendations,</w:t>
      </w:r>
      <w:r w:rsidRPr="5AD1635B">
        <w:rPr>
          <w:rFonts w:ascii="Arial" w:eastAsia="Arial" w:hAnsi="Arial" w:cs="Arial"/>
          <w:sz w:val="22"/>
          <w:szCs w:val="22"/>
        </w:rPr>
        <w:t xml:space="preserve"> and online booking systems. Clear objectives will help ensure that the initiative aligns with the organisation’s overall strategic goals.</w:t>
      </w:r>
    </w:p>
    <w:p w14:paraId="11867BB7" w14:textId="23E4EDEA" w:rsidR="00D67501" w:rsidRPr="00D67501" w:rsidRDefault="00D67501" w:rsidP="4B5FBE9A">
      <w:pPr>
        <w:rPr>
          <w:rFonts w:ascii="Arial" w:eastAsia="Arial" w:hAnsi="Arial" w:cs="Arial"/>
          <w:sz w:val="22"/>
          <w:szCs w:val="22"/>
        </w:rPr>
      </w:pPr>
      <w:r w:rsidRPr="5AD1635B">
        <w:rPr>
          <w:rFonts w:ascii="Arial" w:eastAsia="Arial" w:hAnsi="Arial" w:cs="Arial"/>
          <w:sz w:val="22"/>
          <w:szCs w:val="22"/>
        </w:rPr>
        <w:t xml:space="preserve">The second stage involves the development of the platform. This requires collaboration between different departments, including information technology, </w:t>
      </w:r>
      <w:r w:rsidR="00A94215" w:rsidRPr="5AD1635B">
        <w:rPr>
          <w:rFonts w:ascii="Arial" w:eastAsia="Arial" w:hAnsi="Arial" w:cs="Arial"/>
          <w:sz w:val="22"/>
          <w:szCs w:val="22"/>
        </w:rPr>
        <w:t>marketing,</w:t>
      </w:r>
      <w:r w:rsidRPr="5AD1635B">
        <w:rPr>
          <w:rFonts w:ascii="Arial" w:eastAsia="Arial" w:hAnsi="Arial" w:cs="Arial"/>
          <w:sz w:val="22"/>
          <w:szCs w:val="22"/>
        </w:rPr>
        <w:t xml:space="preserve"> and customer experience teams. External technology partners may also be required to support the development of advanced features such as augmented reality and artificial intelligence.</w:t>
      </w:r>
    </w:p>
    <w:p w14:paraId="400624AE" w14:textId="281D5DAB" w:rsidR="00D67501" w:rsidRPr="00D67501" w:rsidRDefault="00D67501" w:rsidP="4B5FBE9A">
      <w:pPr>
        <w:rPr>
          <w:rFonts w:ascii="Arial" w:eastAsia="Arial" w:hAnsi="Arial" w:cs="Arial"/>
          <w:sz w:val="22"/>
          <w:szCs w:val="22"/>
        </w:rPr>
      </w:pPr>
      <w:r w:rsidRPr="4B5FBE9A">
        <w:rPr>
          <w:rFonts w:ascii="Arial" w:eastAsia="Arial" w:hAnsi="Arial" w:cs="Arial"/>
          <w:sz w:val="22"/>
          <w:szCs w:val="22"/>
        </w:rPr>
        <w:t>Once the platform has been developed, it must be tested to ensure that it meets quality and performance standards. User testing is particularly important, as it allows the organisation to identify potential issues and improve the overall user experience. Feedback from customers can be used to refine the platform before it is launched.</w:t>
      </w:r>
    </w:p>
    <w:p w14:paraId="6B118702" w14:textId="7537BEC9" w:rsidR="00D67501" w:rsidRPr="00D67501" w:rsidRDefault="00D67501" w:rsidP="4B5FBE9A">
      <w:pPr>
        <w:rPr>
          <w:rFonts w:ascii="Arial" w:eastAsia="Arial" w:hAnsi="Arial" w:cs="Arial"/>
          <w:sz w:val="22"/>
          <w:szCs w:val="22"/>
        </w:rPr>
      </w:pPr>
      <w:r w:rsidRPr="5AD1635B">
        <w:rPr>
          <w:rFonts w:ascii="Arial" w:eastAsia="Arial" w:hAnsi="Arial" w:cs="Arial"/>
          <w:sz w:val="22"/>
          <w:szCs w:val="22"/>
        </w:rPr>
        <w:t xml:space="preserve">The final stage involves the deployment of the platform and its integration with existing business processes. This includes training employees, updating marketing </w:t>
      </w:r>
      <w:r w:rsidR="3C7A9DAC" w:rsidRPr="5AD1635B">
        <w:rPr>
          <w:rFonts w:ascii="Arial" w:eastAsia="Arial" w:hAnsi="Arial" w:cs="Arial"/>
          <w:sz w:val="22"/>
          <w:szCs w:val="22"/>
        </w:rPr>
        <w:t>strategies,</w:t>
      </w:r>
      <w:r w:rsidRPr="5AD1635B">
        <w:rPr>
          <w:rFonts w:ascii="Arial" w:eastAsia="Arial" w:hAnsi="Arial" w:cs="Arial"/>
          <w:sz w:val="22"/>
          <w:szCs w:val="22"/>
        </w:rPr>
        <w:t xml:space="preserve"> and ensuring that the platform is accessible to customers across different devices.</w:t>
      </w:r>
    </w:p>
    <w:p w14:paraId="36F06F6D" w14:textId="59F0DEDF" w:rsidR="352408B3" w:rsidRDefault="00D67501" w:rsidP="352408B3">
      <w:pPr>
        <w:rPr>
          <w:rFonts w:ascii="Arial" w:eastAsia="Arial" w:hAnsi="Arial" w:cs="Arial"/>
          <w:sz w:val="22"/>
          <w:szCs w:val="22"/>
        </w:rPr>
      </w:pPr>
      <w:r w:rsidRPr="4B5FBE9A">
        <w:rPr>
          <w:rFonts w:ascii="Arial" w:eastAsia="Arial" w:hAnsi="Arial" w:cs="Arial"/>
          <w:sz w:val="22"/>
          <w:szCs w:val="22"/>
        </w:rPr>
        <w:t>Effective communication is also essential throughout the implementation process. Customers must be informed about the new platform and its benefits to encourage adoption. Marketing campaigns and promotional activities can be used to raise awareness and generate interest.</w:t>
      </w:r>
    </w:p>
    <w:p w14:paraId="12273488" w14:textId="77777777" w:rsidR="00501A4B" w:rsidRPr="00501A4B" w:rsidRDefault="00501A4B" w:rsidP="5AD1635B">
      <w:pPr>
        <w:pStyle w:val="Heading1"/>
        <w:rPr>
          <w:rFonts w:ascii="Arial" w:eastAsia="Arial" w:hAnsi="Arial" w:cs="Arial"/>
          <w:b/>
          <w:bCs/>
          <w:color w:val="auto"/>
          <w:sz w:val="22"/>
          <w:szCs w:val="22"/>
        </w:rPr>
      </w:pPr>
      <w:bookmarkStart w:id="29" w:name="_Toc914356152"/>
      <w:r w:rsidRPr="5AD1635B">
        <w:rPr>
          <w:rFonts w:ascii="Arial" w:eastAsia="Arial" w:hAnsi="Arial" w:cs="Arial"/>
          <w:b/>
          <w:bCs/>
          <w:color w:val="auto"/>
          <w:sz w:val="22"/>
          <w:szCs w:val="22"/>
        </w:rPr>
        <w:t>Resource and Cost Considerations</w:t>
      </w:r>
      <w:bookmarkEnd w:id="29"/>
    </w:p>
    <w:p w14:paraId="60E5FEC7" w14:textId="654613D6" w:rsidR="00501A4B" w:rsidRPr="00501A4B" w:rsidRDefault="00501A4B" w:rsidP="50B4DAC7">
      <w:pPr>
        <w:rPr>
          <w:rFonts w:ascii="Arial" w:eastAsia="Arial" w:hAnsi="Arial" w:cs="Arial"/>
          <w:sz w:val="22"/>
          <w:szCs w:val="22"/>
        </w:rPr>
      </w:pPr>
      <w:r w:rsidRPr="50B4DAC7">
        <w:rPr>
          <w:rFonts w:ascii="Arial" w:eastAsia="Arial" w:hAnsi="Arial" w:cs="Arial"/>
          <w:sz w:val="22"/>
          <w:szCs w:val="22"/>
        </w:rPr>
        <w:t>The implementation of a digital transformation initiative requires significant investment in both financial and human resources. Jaguar Land Rover must carefully consider the costs associated with developing and maintaining the digital showroom platform.</w:t>
      </w:r>
    </w:p>
    <w:p w14:paraId="31D5F84B" w14:textId="1FD2DFB4" w:rsidR="00501A4B" w:rsidRPr="00501A4B" w:rsidRDefault="00501A4B" w:rsidP="50B4DAC7">
      <w:pPr>
        <w:rPr>
          <w:rFonts w:ascii="Arial" w:eastAsia="Arial" w:hAnsi="Arial" w:cs="Arial"/>
          <w:sz w:val="22"/>
          <w:szCs w:val="22"/>
        </w:rPr>
      </w:pPr>
      <w:r w:rsidRPr="50B4DAC7">
        <w:rPr>
          <w:rFonts w:ascii="Arial" w:eastAsia="Arial" w:hAnsi="Arial" w:cs="Arial"/>
          <w:sz w:val="22"/>
          <w:szCs w:val="22"/>
        </w:rPr>
        <w:t>One of the main cost factors is technology development. This includes the creation of software systems, integration of artificial intelligence and development of augmented reality features. These technologies require specialised expertise and may involve collaboration with external technology providers.</w:t>
      </w:r>
    </w:p>
    <w:p w14:paraId="24A60F72" w14:textId="5D2EDB77" w:rsidR="00501A4B" w:rsidRPr="00501A4B" w:rsidRDefault="00501A4B" w:rsidP="50B4DAC7">
      <w:pPr>
        <w:rPr>
          <w:rFonts w:ascii="Arial" w:eastAsia="Arial" w:hAnsi="Arial" w:cs="Arial"/>
          <w:sz w:val="22"/>
          <w:szCs w:val="22"/>
        </w:rPr>
      </w:pPr>
      <w:r w:rsidRPr="5AD1635B">
        <w:rPr>
          <w:rFonts w:ascii="Arial" w:eastAsia="Arial" w:hAnsi="Arial" w:cs="Arial"/>
          <w:sz w:val="22"/>
          <w:szCs w:val="22"/>
        </w:rPr>
        <w:t xml:space="preserve">In addition to development costs, the organisation must also consider ongoing maintenance and operational expenses. Digital platforms require continuous updates and improvements </w:t>
      </w:r>
      <w:r w:rsidR="3E94D0CB" w:rsidRPr="5AD1635B">
        <w:rPr>
          <w:rFonts w:ascii="Arial" w:eastAsia="Arial" w:hAnsi="Arial" w:cs="Arial"/>
          <w:sz w:val="22"/>
          <w:szCs w:val="22"/>
        </w:rPr>
        <w:t>to</w:t>
      </w:r>
      <w:r w:rsidRPr="5AD1635B">
        <w:rPr>
          <w:rFonts w:ascii="Arial" w:eastAsia="Arial" w:hAnsi="Arial" w:cs="Arial"/>
          <w:sz w:val="22"/>
          <w:szCs w:val="22"/>
        </w:rPr>
        <w:t xml:space="preserve"> remain effective and secure. This includes software updates, cybersecurity </w:t>
      </w:r>
      <w:r w:rsidR="18392CA9" w:rsidRPr="5AD1635B">
        <w:rPr>
          <w:rFonts w:ascii="Arial" w:eastAsia="Arial" w:hAnsi="Arial" w:cs="Arial"/>
          <w:sz w:val="22"/>
          <w:szCs w:val="22"/>
        </w:rPr>
        <w:t>measures,</w:t>
      </w:r>
      <w:r w:rsidRPr="5AD1635B">
        <w:rPr>
          <w:rFonts w:ascii="Arial" w:eastAsia="Arial" w:hAnsi="Arial" w:cs="Arial"/>
          <w:sz w:val="22"/>
          <w:szCs w:val="22"/>
        </w:rPr>
        <w:t xml:space="preserve"> and system maintenance.</w:t>
      </w:r>
    </w:p>
    <w:p w14:paraId="7455C6C5" w14:textId="1AD1086B" w:rsidR="00501A4B" w:rsidRPr="00501A4B" w:rsidRDefault="00501A4B" w:rsidP="50B4DAC7">
      <w:pPr>
        <w:rPr>
          <w:rFonts w:ascii="Arial" w:eastAsia="Arial" w:hAnsi="Arial" w:cs="Arial"/>
          <w:sz w:val="22"/>
          <w:szCs w:val="22"/>
        </w:rPr>
      </w:pPr>
      <w:r w:rsidRPr="5AD1635B">
        <w:rPr>
          <w:rFonts w:ascii="Arial" w:eastAsia="Arial" w:hAnsi="Arial" w:cs="Arial"/>
          <w:sz w:val="22"/>
          <w:szCs w:val="22"/>
        </w:rPr>
        <w:t xml:space="preserve">Human resources also play a critical role in the success of the initiative. Employees must be trained to use the new platform and support customers throughout the digital journey. This may involve hiring </w:t>
      </w:r>
      <w:bookmarkStart w:id="30" w:name="_Int_k0w68n9d"/>
      <w:r w:rsidRPr="5AD1635B">
        <w:rPr>
          <w:rFonts w:ascii="Arial" w:eastAsia="Arial" w:hAnsi="Arial" w:cs="Arial"/>
          <w:sz w:val="22"/>
          <w:szCs w:val="22"/>
        </w:rPr>
        <w:t>new staff</w:t>
      </w:r>
      <w:bookmarkEnd w:id="30"/>
      <w:r w:rsidRPr="5AD1635B">
        <w:rPr>
          <w:rFonts w:ascii="Arial" w:eastAsia="Arial" w:hAnsi="Arial" w:cs="Arial"/>
          <w:sz w:val="22"/>
          <w:szCs w:val="22"/>
        </w:rPr>
        <w:t xml:space="preserve"> with expertise in digital technologies or providing training for existing employees.</w:t>
      </w:r>
    </w:p>
    <w:p w14:paraId="19B75FD7" w14:textId="540C0658" w:rsidR="00501A4B" w:rsidRPr="00501A4B" w:rsidRDefault="00501A4B" w:rsidP="50B4DAC7">
      <w:pPr>
        <w:rPr>
          <w:rFonts w:ascii="Arial" w:eastAsia="Arial" w:hAnsi="Arial" w:cs="Arial"/>
          <w:sz w:val="22"/>
          <w:szCs w:val="22"/>
        </w:rPr>
      </w:pPr>
      <w:r w:rsidRPr="5AD1635B">
        <w:rPr>
          <w:rFonts w:ascii="Arial" w:eastAsia="Arial" w:hAnsi="Arial" w:cs="Arial"/>
          <w:sz w:val="22"/>
          <w:szCs w:val="22"/>
        </w:rPr>
        <w:t xml:space="preserve">Despite these costs, the digital showroom initiative has the potential to generate significant long-term benefits. Increased customer engagement, higher conversion </w:t>
      </w:r>
      <w:r w:rsidR="7BF5BC16" w:rsidRPr="5AD1635B">
        <w:rPr>
          <w:rFonts w:ascii="Arial" w:eastAsia="Arial" w:hAnsi="Arial" w:cs="Arial"/>
          <w:sz w:val="22"/>
          <w:szCs w:val="22"/>
        </w:rPr>
        <w:t>rates,</w:t>
      </w:r>
      <w:r w:rsidRPr="5AD1635B">
        <w:rPr>
          <w:rFonts w:ascii="Arial" w:eastAsia="Arial" w:hAnsi="Arial" w:cs="Arial"/>
          <w:sz w:val="22"/>
          <w:szCs w:val="22"/>
        </w:rPr>
        <w:t xml:space="preserve"> and improved customer satisfaction can contribute to increased revenue and profitability.</w:t>
      </w:r>
    </w:p>
    <w:p w14:paraId="4A7C2D38" w14:textId="77777777" w:rsidR="00CB399F" w:rsidRPr="00CB399F" w:rsidRDefault="00CB399F" w:rsidP="5AD1635B">
      <w:pPr>
        <w:spacing w:before="100" w:beforeAutospacing="1" w:after="100" w:afterAutospacing="1" w:line="240" w:lineRule="auto"/>
        <w:outlineLvl w:val="0"/>
        <w:rPr>
          <w:rFonts w:ascii="Arial" w:eastAsia="Arial" w:hAnsi="Arial" w:cs="Arial"/>
          <w:b/>
          <w:bCs/>
          <w:sz w:val="22"/>
          <w:szCs w:val="22"/>
          <w:lang w:eastAsia="en-GB"/>
        </w:rPr>
      </w:pPr>
      <w:bookmarkStart w:id="31" w:name="_Toc1400684615"/>
      <w:r w:rsidRPr="5AD1635B">
        <w:rPr>
          <w:rFonts w:ascii="Arial" w:eastAsia="Arial" w:hAnsi="Arial" w:cs="Arial"/>
          <w:b/>
          <w:bCs/>
          <w:kern w:val="36"/>
          <w:sz w:val="22"/>
          <w:szCs w:val="22"/>
          <w:lang w:eastAsia="en-GB"/>
        </w:rPr>
        <w:t>Future Opportunities for Innovation</w:t>
      </w:r>
      <w:bookmarkEnd w:id="31"/>
    </w:p>
    <w:p w14:paraId="2B5C715B" w14:textId="78D3B98A" w:rsidR="00CB399F" w:rsidRPr="00CB399F" w:rsidRDefault="00CB399F" w:rsidP="4E6D239C">
      <w:pPr>
        <w:rPr>
          <w:rFonts w:ascii="Arial" w:eastAsia="Arial" w:hAnsi="Arial" w:cs="Arial"/>
          <w:sz w:val="22"/>
          <w:szCs w:val="22"/>
        </w:rPr>
      </w:pPr>
      <w:r w:rsidRPr="4E6D239C">
        <w:rPr>
          <w:rFonts w:ascii="Arial" w:eastAsia="Arial" w:hAnsi="Arial" w:cs="Arial"/>
          <w:sz w:val="22"/>
          <w:szCs w:val="22"/>
        </w:rPr>
        <w:t>Looking ahead, Jaguar Land Rover has several opportunities to further enhance its innovation strategy and customer experience. One potential area of development is the integration of</w:t>
      </w:r>
    </w:p>
    <w:p w14:paraId="5316EA7F" w14:textId="16ED2E37" w:rsidR="00CB399F" w:rsidRPr="00CB399F" w:rsidRDefault="00CB399F" w:rsidP="4E6D239C">
      <w:pPr>
        <w:rPr>
          <w:rFonts w:ascii="Arial" w:eastAsia="Arial" w:hAnsi="Arial" w:cs="Arial"/>
          <w:sz w:val="22"/>
          <w:szCs w:val="22"/>
        </w:rPr>
      </w:pPr>
      <w:r w:rsidRPr="4E6D239C">
        <w:rPr>
          <w:rFonts w:ascii="Arial" w:eastAsia="Arial" w:hAnsi="Arial" w:cs="Arial"/>
          <w:sz w:val="22"/>
          <w:szCs w:val="22"/>
        </w:rPr>
        <w:t>advanced data analytics and machine learning technologies. These tools can be used to analyse customer behaviour and provide highly personalised recommendations.</w:t>
      </w:r>
    </w:p>
    <w:p w14:paraId="722B7A1D" w14:textId="49CA639E" w:rsidR="00CB399F" w:rsidRPr="00CB399F" w:rsidRDefault="00CB399F" w:rsidP="4E6D239C">
      <w:pPr>
        <w:rPr>
          <w:rFonts w:ascii="Arial" w:eastAsia="Arial" w:hAnsi="Arial" w:cs="Arial"/>
          <w:sz w:val="22"/>
          <w:szCs w:val="22"/>
        </w:rPr>
      </w:pPr>
      <w:r w:rsidRPr="4E6D239C">
        <w:rPr>
          <w:rFonts w:ascii="Arial" w:eastAsia="Arial" w:hAnsi="Arial" w:cs="Arial"/>
          <w:sz w:val="22"/>
          <w:szCs w:val="22"/>
        </w:rPr>
        <w:t>Another opportunity lies in the development of subscription-based services. Instead of purchasing vehicles outright, customers could pay a monthly fee to access a range of vehicles and services. This business model has already been adopted by several automotive companies and reflects changing consumer preferences.</w:t>
      </w:r>
    </w:p>
    <w:p w14:paraId="46678A15" w14:textId="0841EDB3" w:rsidR="00CB399F" w:rsidRPr="00CB399F" w:rsidRDefault="00CB399F" w:rsidP="4E6D239C">
      <w:pPr>
        <w:rPr>
          <w:rFonts w:ascii="Arial" w:eastAsia="Arial" w:hAnsi="Arial" w:cs="Arial"/>
          <w:sz w:val="22"/>
          <w:szCs w:val="22"/>
        </w:rPr>
      </w:pPr>
      <w:r w:rsidRPr="5AD1635B">
        <w:rPr>
          <w:rFonts w:ascii="Arial" w:eastAsia="Arial" w:hAnsi="Arial" w:cs="Arial"/>
          <w:sz w:val="22"/>
          <w:szCs w:val="22"/>
        </w:rPr>
        <w:t xml:space="preserve">In addition, the organisation could explore partnerships with technology companies </w:t>
      </w:r>
      <w:r w:rsidR="1701760C" w:rsidRPr="5AD1635B">
        <w:rPr>
          <w:rFonts w:ascii="Arial" w:eastAsia="Arial" w:hAnsi="Arial" w:cs="Arial"/>
          <w:sz w:val="22"/>
          <w:szCs w:val="22"/>
        </w:rPr>
        <w:t>to</w:t>
      </w:r>
      <w:r w:rsidRPr="5AD1635B">
        <w:rPr>
          <w:rFonts w:ascii="Arial" w:eastAsia="Arial" w:hAnsi="Arial" w:cs="Arial"/>
          <w:sz w:val="22"/>
          <w:szCs w:val="22"/>
        </w:rPr>
        <w:t xml:space="preserve"> accelerate innovation. Collaborations with firms specialising in artificial intelligence, software development and digital platforms could provide access to new capabilities and expertise.</w:t>
      </w:r>
    </w:p>
    <w:p w14:paraId="0D292571" w14:textId="77777777" w:rsidR="00CB399F" w:rsidRPr="00CB399F" w:rsidRDefault="00CB399F" w:rsidP="4E6D239C">
      <w:pPr>
        <w:rPr>
          <w:rFonts w:ascii="Arial" w:eastAsia="Arial" w:hAnsi="Arial" w:cs="Arial"/>
          <w:sz w:val="22"/>
          <w:szCs w:val="22"/>
        </w:rPr>
      </w:pPr>
      <w:r w:rsidRPr="4E6D239C">
        <w:rPr>
          <w:rFonts w:ascii="Arial" w:eastAsia="Arial" w:hAnsi="Arial" w:cs="Arial"/>
          <w:sz w:val="22"/>
          <w:szCs w:val="22"/>
        </w:rPr>
        <w:t>Sustainability also presents an important opportunity for innovation. As environmental concerns continue to grow, customers are increasingly seeking sustainable products and services. Jaguar Land Rover can strengthen its competitive position by continuing to invest in electric vehicles and environmentally friendly manufacturing processes.</w:t>
      </w:r>
    </w:p>
    <w:p w14:paraId="4F7C9D18" w14:textId="4832F7F3" w:rsidR="00E94BF2" w:rsidRPr="00E94BF2" w:rsidRDefault="00E94BF2" w:rsidP="5AD1635B">
      <w:pPr>
        <w:spacing w:before="100" w:beforeAutospacing="1" w:after="100" w:afterAutospacing="1" w:line="240" w:lineRule="auto"/>
        <w:outlineLvl w:val="2"/>
        <w:rPr>
          <w:rFonts w:ascii="Arial" w:eastAsia="Arial" w:hAnsi="Arial" w:cs="Arial"/>
          <w:b/>
          <w:bCs/>
          <w:sz w:val="22"/>
          <w:szCs w:val="22"/>
          <w:lang w:eastAsia="en-GB"/>
        </w:rPr>
      </w:pPr>
      <w:bookmarkStart w:id="32" w:name="_Toc39606631"/>
      <w:r w:rsidRPr="5AD1635B">
        <w:rPr>
          <w:rFonts w:ascii="Arial" w:eastAsia="Arial" w:hAnsi="Arial" w:cs="Arial"/>
          <w:b/>
          <w:bCs/>
          <w:sz w:val="22"/>
          <w:szCs w:val="22"/>
          <w:lang w:eastAsia="en-GB"/>
        </w:rPr>
        <w:t>Ethical and Sustainability Considerations</w:t>
      </w:r>
      <w:r w:rsidR="7F43555B" w:rsidRPr="5AD1635B">
        <w:rPr>
          <w:rFonts w:ascii="Arial" w:eastAsia="Arial" w:hAnsi="Arial" w:cs="Arial"/>
          <w:b/>
          <w:bCs/>
          <w:sz w:val="22"/>
          <w:szCs w:val="22"/>
          <w:lang w:eastAsia="en-GB"/>
        </w:rPr>
        <w:t>.</w:t>
      </w:r>
      <w:bookmarkEnd w:id="32"/>
    </w:p>
    <w:p w14:paraId="6C5213EC" w14:textId="10702A97" w:rsidR="00E94BF2" w:rsidRPr="00E94BF2" w:rsidRDefault="00E94BF2" w:rsidP="76352F8B">
      <w:pPr>
        <w:rPr>
          <w:rFonts w:ascii="Arial" w:eastAsia="Arial" w:hAnsi="Arial" w:cs="Arial"/>
          <w:sz w:val="22"/>
          <w:szCs w:val="22"/>
        </w:rPr>
      </w:pPr>
      <w:r w:rsidRPr="5AD1635B">
        <w:rPr>
          <w:rFonts w:ascii="Arial" w:eastAsia="Arial" w:hAnsi="Arial" w:cs="Arial"/>
          <w:sz w:val="22"/>
          <w:szCs w:val="22"/>
        </w:rPr>
        <w:t xml:space="preserve">In addition to technological and operational factors, ethical and sustainability considerations play an increasingly </w:t>
      </w:r>
      <w:r w:rsidR="16279EE6" w:rsidRPr="5AD1635B">
        <w:rPr>
          <w:rFonts w:ascii="Arial" w:eastAsia="Arial" w:hAnsi="Arial" w:cs="Arial"/>
          <w:sz w:val="22"/>
          <w:szCs w:val="22"/>
        </w:rPr>
        <w:t>key role</w:t>
      </w:r>
      <w:r w:rsidRPr="5AD1635B">
        <w:rPr>
          <w:rFonts w:ascii="Arial" w:eastAsia="Arial" w:hAnsi="Arial" w:cs="Arial"/>
          <w:sz w:val="22"/>
          <w:szCs w:val="22"/>
        </w:rPr>
        <w:t xml:space="preserve"> in shaping innovation within </w:t>
      </w:r>
      <w:hyperlink r:id="rId14">
        <w:r w:rsidRPr="5AD1635B">
          <w:rPr>
            <w:rFonts w:ascii="Arial" w:eastAsia="Arial" w:hAnsi="Arial" w:cs="Arial"/>
            <w:sz w:val="22"/>
            <w:szCs w:val="22"/>
          </w:rPr>
          <w:t>Jaguar Land Rover</w:t>
        </w:r>
      </w:hyperlink>
      <w:r w:rsidRPr="5AD1635B">
        <w:rPr>
          <w:rFonts w:ascii="Arial" w:eastAsia="Arial" w:hAnsi="Arial" w:cs="Arial"/>
          <w:sz w:val="22"/>
          <w:szCs w:val="22"/>
        </w:rPr>
        <w:t>. As consumer awareness of environmental and social issues continues to grow, organisations are expected to demonstrate responsible business practices alongside delivering high-quality products and services.</w:t>
      </w:r>
    </w:p>
    <w:p w14:paraId="778D6506" w14:textId="5EB90D4D" w:rsidR="00E94BF2" w:rsidRPr="00E94BF2" w:rsidRDefault="00E94BF2" w:rsidP="76352F8B">
      <w:pPr>
        <w:rPr>
          <w:rFonts w:ascii="Arial" w:eastAsia="Arial" w:hAnsi="Arial" w:cs="Arial"/>
          <w:sz w:val="22"/>
          <w:szCs w:val="22"/>
        </w:rPr>
      </w:pPr>
      <w:r w:rsidRPr="5AD1635B">
        <w:rPr>
          <w:rFonts w:ascii="Arial" w:eastAsia="Arial" w:hAnsi="Arial" w:cs="Arial"/>
          <w:sz w:val="22"/>
          <w:szCs w:val="22"/>
        </w:rPr>
        <w:t xml:space="preserve">One key ethical consideration relates to data privacy. The proposed digital showroom platform relies on the collection and analysis of customer data to provide personalised recommendations. While this can enhance the customer experience, it also raises concerns regarding how data is stored, </w:t>
      </w:r>
      <w:r w:rsidR="2A84AE6D" w:rsidRPr="5AD1635B">
        <w:rPr>
          <w:rFonts w:ascii="Arial" w:eastAsia="Arial" w:hAnsi="Arial" w:cs="Arial"/>
          <w:sz w:val="22"/>
          <w:szCs w:val="22"/>
        </w:rPr>
        <w:t>used,</w:t>
      </w:r>
      <w:r w:rsidRPr="5AD1635B">
        <w:rPr>
          <w:rFonts w:ascii="Arial" w:eastAsia="Arial" w:hAnsi="Arial" w:cs="Arial"/>
          <w:sz w:val="22"/>
          <w:szCs w:val="22"/>
        </w:rPr>
        <w:t xml:space="preserve"> and protected. Jaguar Land Rover must therefore ensure compliance with data protection regulations such as the General Data Protection Regulation (GDPR) and implement robust cybersecurity measures to safeguard customer information.</w:t>
      </w:r>
    </w:p>
    <w:p w14:paraId="7FCC2305" w14:textId="661E3BD1" w:rsidR="00E94BF2" w:rsidRPr="00E94BF2" w:rsidRDefault="00E94BF2" w:rsidP="76352F8B">
      <w:pPr>
        <w:rPr>
          <w:rFonts w:ascii="Arial" w:eastAsia="Arial" w:hAnsi="Arial" w:cs="Arial"/>
          <w:sz w:val="22"/>
          <w:szCs w:val="22"/>
        </w:rPr>
      </w:pPr>
      <w:r w:rsidRPr="5AD1635B">
        <w:rPr>
          <w:rFonts w:ascii="Arial" w:eastAsia="Arial" w:hAnsi="Arial" w:cs="Arial"/>
          <w:sz w:val="22"/>
          <w:szCs w:val="22"/>
        </w:rPr>
        <w:t xml:space="preserve">Sustainability is another critical factor influencing the organisation’s long-term strategy. The transition towards electric vehicles reflects a broader commitment to reducing carbon emissions and minimising environmental impact. However, the production of electric vehicles also presents challenges, including the sourcing of raw materials and the environmental impact of battery manufacturing. As a result, Jaguar Land Rover must adopt </w:t>
      </w:r>
      <w:r w:rsidR="500E7C5C" w:rsidRPr="5AD1635B">
        <w:rPr>
          <w:rFonts w:ascii="Arial" w:eastAsia="Arial" w:hAnsi="Arial" w:cs="Arial"/>
          <w:sz w:val="22"/>
          <w:szCs w:val="22"/>
        </w:rPr>
        <w:t>a comprehensive approach</w:t>
      </w:r>
      <w:r w:rsidRPr="5AD1635B">
        <w:rPr>
          <w:rFonts w:ascii="Arial" w:eastAsia="Arial" w:hAnsi="Arial" w:cs="Arial"/>
          <w:sz w:val="22"/>
          <w:szCs w:val="22"/>
        </w:rPr>
        <w:t xml:space="preserve"> to sustainability that considers the entire product lifecycle.</w:t>
      </w:r>
    </w:p>
    <w:p w14:paraId="2A01176C" w14:textId="228070EE" w:rsidR="317F130A" w:rsidRDefault="00E94BF2" w:rsidP="317F130A">
      <w:pPr>
        <w:rPr>
          <w:rFonts w:ascii="Arial" w:eastAsia="Arial" w:hAnsi="Arial" w:cs="Arial"/>
          <w:sz w:val="22"/>
          <w:szCs w:val="22"/>
        </w:rPr>
      </w:pPr>
      <w:r w:rsidRPr="76352F8B">
        <w:rPr>
          <w:rFonts w:ascii="Arial" w:eastAsia="Arial" w:hAnsi="Arial" w:cs="Arial"/>
          <w:sz w:val="22"/>
          <w:szCs w:val="22"/>
        </w:rPr>
        <w:t>Furthermore, ethical supply chain management is becoming increasingly important within the automotive industry. Ensuring that suppliers adhere to environmental and labour standards is essential for maintaining brand reputation and meeting stakeholder expectations. By integrating ethical and sustainable practices into its innovation strategy, Jaguar Land Rover can strengthen customer trust while supporting long-term business success.</w:t>
      </w:r>
    </w:p>
    <w:p w14:paraId="4716A11D" w14:textId="6F1A4028" w:rsidR="00B92B21" w:rsidRPr="00B92B21" w:rsidRDefault="00B92B21" w:rsidP="5AD1635B">
      <w:pPr>
        <w:pStyle w:val="Heading1"/>
        <w:rPr>
          <w:rFonts w:ascii="Arial" w:eastAsia="Arial" w:hAnsi="Arial" w:cs="Arial"/>
          <w:b/>
          <w:bCs/>
          <w:color w:val="auto"/>
          <w:sz w:val="22"/>
          <w:szCs w:val="22"/>
        </w:rPr>
      </w:pPr>
      <w:bookmarkStart w:id="33" w:name="_Toc1603195806"/>
      <w:r w:rsidRPr="5AD1635B">
        <w:rPr>
          <w:rFonts w:ascii="Arial" w:eastAsia="Arial" w:hAnsi="Arial" w:cs="Arial"/>
          <w:b/>
          <w:bCs/>
          <w:color w:val="auto"/>
          <w:sz w:val="22"/>
          <w:szCs w:val="22"/>
        </w:rPr>
        <w:t>Conclusion</w:t>
      </w:r>
      <w:r w:rsidR="36D4FFE0" w:rsidRPr="5AD1635B">
        <w:rPr>
          <w:rFonts w:ascii="Arial" w:eastAsia="Arial" w:hAnsi="Arial" w:cs="Arial"/>
          <w:b/>
          <w:bCs/>
          <w:color w:val="auto"/>
          <w:sz w:val="22"/>
          <w:szCs w:val="22"/>
        </w:rPr>
        <w:t>.</w:t>
      </w:r>
      <w:bookmarkEnd w:id="33"/>
    </w:p>
    <w:p w14:paraId="20CCBA0B" w14:textId="7CA99F51"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The automotive industry is undergoing rapid transformation due to technological innovation, environmental regulation and changing consumer behaviour. Jaguar Land Rover must continue to innovate to maintain its position within the global luxury automotive market.</w:t>
      </w:r>
    </w:p>
    <w:p w14:paraId="3E9DDB7B" w14:textId="0F110263"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This report analysed the organisation’s innovation strategy using the Innovation Ambition Matrix and evaluated the current customer journey experienced by customers. The analysis identified opportunities for improving digital engagement with customers.</w:t>
      </w:r>
    </w:p>
    <w:p w14:paraId="326C7142" w14:textId="60A02543" w:rsidR="00B92B21" w:rsidRPr="00B92B21" w:rsidRDefault="00B92B21" w:rsidP="4EAC3F62">
      <w:pPr>
        <w:rPr>
          <w:rFonts w:ascii="Arial" w:eastAsia="Arial" w:hAnsi="Arial" w:cs="Arial"/>
          <w:sz w:val="22"/>
          <w:szCs w:val="22"/>
        </w:rPr>
      </w:pPr>
      <w:r w:rsidRPr="4EAC3F62">
        <w:rPr>
          <w:rFonts w:ascii="Arial" w:eastAsia="Arial" w:hAnsi="Arial" w:cs="Arial"/>
          <w:sz w:val="22"/>
          <w:szCs w:val="22"/>
        </w:rPr>
        <w:t>The proposed AI-powered digital showroom initiative provides a potential solution to these challenges. By integrating immersive technologies and personalised digital services, Jaguar Land Rover could significantly enhance the customer experience.</w:t>
      </w:r>
    </w:p>
    <w:p w14:paraId="63FB7EFB" w14:textId="2D34F341" w:rsidR="00B92B21" w:rsidRPr="00B92B21" w:rsidRDefault="00B92B21" w:rsidP="4EAC3F62">
      <w:pPr>
        <w:rPr>
          <w:rFonts w:ascii="Arial" w:eastAsia="Arial" w:hAnsi="Arial" w:cs="Arial"/>
          <w:sz w:val="22"/>
          <w:szCs w:val="22"/>
        </w:rPr>
      </w:pPr>
      <w:r w:rsidRPr="5AD1635B">
        <w:rPr>
          <w:rFonts w:ascii="Arial" w:eastAsia="Arial" w:hAnsi="Arial" w:cs="Arial"/>
          <w:sz w:val="22"/>
          <w:szCs w:val="22"/>
        </w:rPr>
        <w:t>Implementing this initiative would not only improve customer engagement but also support the organisation’s long-term strategic goal of becoming a leader in sustainable luxury mobility.</w:t>
      </w:r>
    </w:p>
    <w:p w14:paraId="1629ECC2" w14:textId="14FE743A" w:rsidR="5AD1635B" w:rsidRDefault="5AD1635B" w:rsidP="5AD1635B">
      <w:pPr>
        <w:rPr>
          <w:rFonts w:ascii="Arial" w:eastAsia="Arial" w:hAnsi="Arial" w:cs="Arial"/>
          <w:sz w:val="22"/>
          <w:szCs w:val="22"/>
        </w:rPr>
      </w:pPr>
    </w:p>
    <w:p w14:paraId="012C620E" w14:textId="37C8FFC7" w:rsidR="6727D609" w:rsidRDefault="6727D609" w:rsidP="6727D609">
      <w:pPr>
        <w:rPr>
          <w:rFonts w:ascii="Arial" w:eastAsia="Arial" w:hAnsi="Arial" w:cs="Arial"/>
          <w:sz w:val="22"/>
          <w:szCs w:val="22"/>
        </w:rPr>
      </w:pPr>
    </w:p>
    <w:p w14:paraId="319687E5" w14:textId="03A961A7" w:rsidR="6727D609" w:rsidRDefault="6727D609" w:rsidP="6727D609">
      <w:pPr>
        <w:rPr>
          <w:rFonts w:ascii="Arial" w:eastAsia="Arial" w:hAnsi="Arial" w:cs="Arial"/>
          <w:sz w:val="22"/>
          <w:szCs w:val="22"/>
        </w:rPr>
      </w:pPr>
    </w:p>
    <w:p w14:paraId="14D508E4" w14:textId="7C56887F" w:rsidR="6727D609" w:rsidRDefault="6727D609" w:rsidP="6727D609">
      <w:pPr>
        <w:rPr>
          <w:rFonts w:ascii="Arial" w:eastAsia="Arial" w:hAnsi="Arial" w:cs="Arial"/>
          <w:sz w:val="22"/>
          <w:szCs w:val="22"/>
        </w:rPr>
      </w:pPr>
    </w:p>
    <w:p w14:paraId="5652586F" w14:textId="1C94BCDA" w:rsidR="6727D609" w:rsidRDefault="6727D609" w:rsidP="6727D609">
      <w:pPr>
        <w:rPr>
          <w:rFonts w:ascii="Arial" w:eastAsia="Arial" w:hAnsi="Arial" w:cs="Arial"/>
          <w:sz w:val="22"/>
          <w:szCs w:val="22"/>
        </w:rPr>
      </w:pPr>
    </w:p>
    <w:p w14:paraId="1C3F6AC4" w14:textId="1EB07E0C" w:rsidR="6727D609" w:rsidRDefault="6727D609" w:rsidP="6727D609">
      <w:pPr>
        <w:rPr>
          <w:rFonts w:ascii="Arial" w:eastAsia="Arial" w:hAnsi="Arial" w:cs="Arial"/>
          <w:sz w:val="22"/>
          <w:szCs w:val="22"/>
        </w:rPr>
      </w:pPr>
    </w:p>
    <w:p w14:paraId="37F8BAC9" w14:textId="32734589" w:rsidR="6727D609" w:rsidRDefault="6727D609" w:rsidP="6727D609">
      <w:pPr>
        <w:rPr>
          <w:rFonts w:ascii="Arial" w:eastAsia="Arial" w:hAnsi="Arial" w:cs="Arial"/>
          <w:sz w:val="22"/>
          <w:szCs w:val="22"/>
        </w:rPr>
      </w:pPr>
    </w:p>
    <w:p w14:paraId="3E4B637F" w14:textId="142E716C" w:rsidR="6727D609" w:rsidRDefault="6727D609" w:rsidP="6727D609">
      <w:pPr>
        <w:rPr>
          <w:rFonts w:ascii="Arial" w:eastAsia="Arial" w:hAnsi="Arial" w:cs="Arial"/>
          <w:sz w:val="22"/>
          <w:szCs w:val="22"/>
        </w:rPr>
      </w:pPr>
    </w:p>
    <w:p w14:paraId="25FB8D37" w14:textId="1FBD27E9" w:rsidR="6727D609" w:rsidRDefault="6727D609" w:rsidP="6727D609">
      <w:pPr>
        <w:rPr>
          <w:rFonts w:ascii="Arial" w:eastAsia="Arial" w:hAnsi="Arial" w:cs="Arial"/>
          <w:sz w:val="22"/>
          <w:szCs w:val="22"/>
        </w:rPr>
      </w:pPr>
    </w:p>
    <w:p w14:paraId="6ABEED7D" w14:textId="5366590D" w:rsidR="6727D609" w:rsidRDefault="6727D609" w:rsidP="6727D609">
      <w:pPr>
        <w:rPr>
          <w:rFonts w:ascii="Arial" w:eastAsia="Arial" w:hAnsi="Arial" w:cs="Arial"/>
          <w:sz w:val="22"/>
          <w:szCs w:val="22"/>
        </w:rPr>
      </w:pPr>
    </w:p>
    <w:p w14:paraId="054750F1" w14:textId="619A03E1" w:rsidR="6727D609" w:rsidRDefault="6727D609" w:rsidP="6727D609">
      <w:pPr>
        <w:rPr>
          <w:rFonts w:ascii="Arial" w:eastAsia="Arial" w:hAnsi="Arial" w:cs="Arial"/>
          <w:sz w:val="22"/>
          <w:szCs w:val="22"/>
        </w:rPr>
      </w:pPr>
    </w:p>
    <w:p w14:paraId="21286B81" w14:textId="4FA0D83F" w:rsidR="6727D609" w:rsidRDefault="6727D609" w:rsidP="6727D609">
      <w:pPr>
        <w:rPr>
          <w:rFonts w:ascii="Arial" w:eastAsia="Arial" w:hAnsi="Arial" w:cs="Arial"/>
          <w:sz w:val="22"/>
          <w:szCs w:val="22"/>
        </w:rPr>
      </w:pPr>
    </w:p>
    <w:p w14:paraId="35E2F562" w14:textId="44491B95" w:rsidR="6727D609" w:rsidRDefault="6727D609" w:rsidP="6727D609">
      <w:pPr>
        <w:rPr>
          <w:rFonts w:ascii="Arial" w:eastAsia="Arial" w:hAnsi="Arial" w:cs="Arial"/>
          <w:sz w:val="22"/>
          <w:szCs w:val="22"/>
        </w:rPr>
      </w:pPr>
    </w:p>
    <w:p w14:paraId="62640E44" w14:textId="1FBDAB3F" w:rsidR="6727D609" w:rsidRDefault="6727D609" w:rsidP="6727D609">
      <w:pPr>
        <w:rPr>
          <w:rFonts w:ascii="Arial" w:eastAsia="Arial" w:hAnsi="Arial" w:cs="Arial"/>
          <w:sz w:val="22"/>
          <w:szCs w:val="22"/>
        </w:rPr>
      </w:pPr>
    </w:p>
    <w:p w14:paraId="19693B7D" w14:textId="70B02D3A" w:rsidR="6727D609" w:rsidRDefault="6727D609" w:rsidP="6727D609">
      <w:pPr>
        <w:rPr>
          <w:rFonts w:ascii="Arial" w:eastAsia="Arial" w:hAnsi="Arial" w:cs="Arial"/>
          <w:sz w:val="22"/>
          <w:szCs w:val="22"/>
        </w:rPr>
      </w:pPr>
    </w:p>
    <w:p w14:paraId="2F990FB2" w14:textId="4240B737" w:rsidR="6727D609" w:rsidRDefault="6727D609" w:rsidP="6727D609">
      <w:pPr>
        <w:rPr>
          <w:rFonts w:ascii="Arial" w:eastAsia="Arial" w:hAnsi="Arial" w:cs="Arial"/>
          <w:sz w:val="22"/>
          <w:szCs w:val="22"/>
        </w:rPr>
      </w:pPr>
    </w:p>
    <w:p w14:paraId="0F4BD069" w14:textId="30BA16FD" w:rsidR="6727D609" w:rsidRDefault="6727D609" w:rsidP="6727D609">
      <w:pPr>
        <w:rPr>
          <w:rFonts w:ascii="Arial" w:eastAsia="Arial" w:hAnsi="Arial" w:cs="Arial"/>
          <w:sz w:val="22"/>
          <w:szCs w:val="22"/>
        </w:rPr>
      </w:pPr>
    </w:p>
    <w:p w14:paraId="57AF2758" w14:textId="03926431" w:rsidR="6727D609" w:rsidRDefault="6727D609" w:rsidP="6727D609">
      <w:pPr>
        <w:rPr>
          <w:rFonts w:ascii="Arial" w:eastAsia="Arial" w:hAnsi="Arial" w:cs="Arial"/>
          <w:sz w:val="22"/>
          <w:szCs w:val="22"/>
        </w:rPr>
      </w:pPr>
    </w:p>
    <w:p w14:paraId="791D635E" w14:textId="7DC000BA" w:rsidR="6727D609" w:rsidRDefault="6727D609" w:rsidP="6727D609">
      <w:pPr>
        <w:rPr>
          <w:rFonts w:ascii="Arial" w:eastAsia="Arial" w:hAnsi="Arial" w:cs="Arial"/>
          <w:sz w:val="22"/>
          <w:szCs w:val="22"/>
        </w:rPr>
      </w:pPr>
    </w:p>
    <w:p w14:paraId="72CF748D" w14:textId="63960B24" w:rsidR="6727D609" w:rsidRDefault="6727D609" w:rsidP="6727D609">
      <w:pPr>
        <w:rPr>
          <w:rFonts w:ascii="Arial" w:eastAsia="Arial" w:hAnsi="Arial" w:cs="Arial"/>
          <w:sz w:val="22"/>
          <w:szCs w:val="22"/>
        </w:rPr>
      </w:pPr>
    </w:p>
    <w:p w14:paraId="23E2570D" w14:textId="462A0B7A" w:rsidR="0AFA093C" w:rsidRDefault="0AFA093C" w:rsidP="76352F8B">
      <w:pPr>
        <w:pStyle w:val="Heading1"/>
        <w:rPr>
          <w:rFonts w:ascii="Arial" w:eastAsia="Arial" w:hAnsi="Arial" w:cs="Arial"/>
          <w:b/>
          <w:bCs/>
          <w:color w:val="auto"/>
          <w:sz w:val="22"/>
          <w:szCs w:val="22"/>
        </w:rPr>
      </w:pPr>
      <w:bookmarkStart w:id="34" w:name="_Toc490134539"/>
      <w:r w:rsidRPr="5AD1635B">
        <w:rPr>
          <w:rFonts w:ascii="Arial" w:eastAsia="Arial" w:hAnsi="Arial" w:cs="Arial"/>
          <w:b/>
          <w:bCs/>
          <w:color w:val="auto"/>
          <w:sz w:val="22"/>
          <w:szCs w:val="22"/>
        </w:rPr>
        <w:t>References</w:t>
      </w:r>
      <w:r w:rsidR="60FBF1CE" w:rsidRPr="5AD1635B">
        <w:rPr>
          <w:rFonts w:ascii="Arial" w:eastAsia="Arial" w:hAnsi="Arial" w:cs="Arial"/>
          <w:b/>
          <w:bCs/>
          <w:color w:val="auto"/>
          <w:sz w:val="22"/>
          <w:szCs w:val="22"/>
        </w:rPr>
        <w:t>.</w:t>
      </w:r>
      <w:bookmarkEnd w:id="34"/>
    </w:p>
    <w:p w14:paraId="26F90D17" w14:textId="31305FA1"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Department for Transport (2022) Decarbonising transport: A better, greener Britain. London: UK Government.</w:t>
      </w:r>
    </w:p>
    <w:p w14:paraId="02614F66" w14:textId="32D04847"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Deloitte (2023) 2023 Global Automotive Consumer Study. London: Deloitte Insights.</w:t>
      </w:r>
    </w:p>
    <w:p w14:paraId="40799C95" w14:textId="03396D3A"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European Commission (2023) Sustainable and smart mobility strategy. Brussels: European Commission.</w:t>
      </w:r>
    </w:p>
    <w:p w14:paraId="7CE9DE45" w14:textId="17834D5B"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EY (2023) Mobility consumer index 2023. London: Ernst &amp; Young.</w:t>
      </w:r>
    </w:p>
    <w:p w14:paraId="45DC0A71" w14:textId="6BAB91B4"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Jaguar Land Rover (2021) Reimagine strategy. Coventry: Jaguar Land Rover.</w:t>
      </w:r>
    </w:p>
    <w:p w14:paraId="20FF3F39" w14:textId="7345CE4B"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Jaguar Land Rover (2023) Annual report 2023. Coventry: Jaguar Land Rover.</w:t>
      </w:r>
    </w:p>
    <w:p w14:paraId="74DF2EC0" w14:textId="1706FE80" w:rsidR="003275A7" w:rsidRPr="003275A7" w:rsidRDefault="003275A7" w:rsidP="5AD1635B">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5AD1635B">
        <w:rPr>
          <w:rFonts w:ascii="Arial" w:eastAsia="Arial" w:hAnsi="Arial" w:cs="Arial"/>
          <w:sz w:val="22"/>
          <w:szCs w:val="22"/>
          <w:lang w:eastAsia="en-GB"/>
        </w:rPr>
        <w:t xml:space="preserve">Kotler, P., Keller, K., Brady, M., Goodman, </w:t>
      </w:r>
      <w:bookmarkStart w:id="35" w:name="_Int_hqIIXcvM"/>
      <w:r w:rsidRPr="5AD1635B">
        <w:rPr>
          <w:rFonts w:ascii="Arial" w:eastAsia="Arial" w:hAnsi="Arial" w:cs="Arial"/>
          <w:sz w:val="22"/>
          <w:szCs w:val="22"/>
          <w:lang w:eastAsia="en-GB"/>
        </w:rPr>
        <w:t>M.</w:t>
      </w:r>
      <w:bookmarkEnd w:id="35"/>
      <w:r w:rsidRPr="5AD1635B">
        <w:rPr>
          <w:rFonts w:ascii="Arial" w:eastAsia="Arial" w:hAnsi="Arial" w:cs="Arial"/>
          <w:sz w:val="22"/>
          <w:szCs w:val="22"/>
          <w:lang w:eastAsia="en-GB"/>
        </w:rPr>
        <w:t xml:space="preserve"> and Hansen, T. (2021) Marketing management. 4th European edn. Harlow: Pearson.</w:t>
      </w:r>
    </w:p>
    <w:p w14:paraId="05FE1AB4" w14:textId="24FA7CFD"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 xml:space="preserve">Lemon, K.N. and </w:t>
      </w:r>
      <w:proofErr w:type="spellStart"/>
      <w:r w:rsidRPr="7BE77ABD">
        <w:rPr>
          <w:rFonts w:ascii="Arial" w:eastAsia="Arial" w:hAnsi="Arial" w:cs="Arial"/>
          <w:sz w:val="22"/>
          <w:szCs w:val="22"/>
          <w:lang w:eastAsia="en-GB"/>
        </w:rPr>
        <w:t>Verhoef</w:t>
      </w:r>
      <w:proofErr w:type="spellEnd"/>
      <w:r w:rsidRPr="7BE77ABD">
        <w:rPr>
          <w:rFonts w:ascii="Arial" w:eastAsia="Arial" w:hAnsi="Arial" w:cs="Arial"/>
          <w:sz w:val="22"/>
          <w:szCs w:val="22"/>
          <w:lang w:eastAsia="en-GB"/>
        </w:rPr>
        <w:t>, P.C. (2016) ‘Understanding customer experience throughout the customer journey’, Journal of Marketing, 80(6), pp. 69–96.</w:t>
      </w:r>
    </w:p>
    <w:p w14:paraId="0F4722A9" w14:textId="7E700516"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McKinsey &amp; Company (2022) The future of mobility: Trends and implications. London: McKinsey.</w:t>
      </w:r>
    </w:p>
    <w:p w14:paraId="7F48FA5D" w14:textId="25F52B87"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proofErr w:type="spellStart"/>
      <w:r w:rsidRPr="7BE77ABD">
        <w:rPr>
          <w:rFonts w:ascii="Arial" w:eastAsia="Arial" w:hAnsi="Arial" w:cs="Arial"/>
          <w:sz w:val="22"/>
          <w:szCs w:val="22"/>
          <w:lang w:eastAsia="en-GB"/>
        </w:rPr>
        <w:t>Nagji</w:t>
      </w:r>
      <w:proofErr w:type="spellEnd"/>
      <w:r w:rsidRPr="7BE77ABD">
        <w:rPr>
          <w:rFonts w:ascii="Arial" w:eastAsia="Arial" w:hAnsi="Arial" w:cs="Arial"/>
          <w:sz w:val="22"/>
          <w:szCs w:val="22"/>
          <w:lang w:eastAsia="en-GB"/>
        </w:rPr>
        <w:t>, B. and Tuff, G. (2012) ‘Managing your innovation portfolio’, Harvard Business Review, 90(5), pp. 66–74.</w:t>
      </w:r>
    </w:p>
    <w:p w14:paraId="4B8A4AB0" w14:textId="1D2901B4"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OECD (2021) Innovation in the automotive industry. Paris: OECD Publishing.</w:t>
      </w:r>
    </w:p>
    <w:p w14:paraId="6C5AED54" w14:textId="582C498B"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 xml:space="preserve">Porter, M.E. and </w:t>
      </w:r>
      <w:proofErr w:type="spellStart"/>
      <w:r w:rsidRPr="7BE77ABD">
        <w:rPr>
          <w:rFonts w:ascii="Arial" w:eastAsia="Arial" w:hAnsi="Arial" w:cs="Arial"/>
          <w:sz w:val="22"/>
          <w:szCs w:val="22"/>
          <w:lang w:eastAsia="en-GB"/>
        </w:rPr>
        <w:t>Heppelmann</w:t>
      </w:r>
      <w:proofErr w:type="spellEnd"/>
      <w:r w:rsidRPr="7BE77ABD">
        <w:rPr>
          <w:rFonts w:ascii="Arial" w:eastAsia="Arial" w:hAnsi="Arial" w:cs="Arial"/>
          <w:sz w:val="22"/>
          <w:szCs w:val="22"/>
          <w:lang w:eastAsia="en-GB"/>
        </w:rPr>
        <w:t>, J.E. (2015) ‘How smart, connected products are transforming companies’, Harvard Business Review, 93(10), pp. 96–114.</w:t>
      </w:r>
    </w:p>
    <w:p w14:paraId="4585697E" w14:textId="2CDFF38C"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 xml:space="preserve">PwC (2022) Digital auto report 2022. London: </w:t>
      </w:r>
      <w:proofErr w:type="spellStart"/>
      <w:r w:rsidRPr="7BE77ABD">
        <w:rPr>
          <w:rFonts w:ascii="Arial" w:eastAsia="Arial" w:hAnsi="Arial" w:cs="Arial"/>
          <w:sz w:val="22"/>
          <w:szCs w:val="22"/>
          <w:lang w:eastAsia="en-GB"/>
        </w:rPr>
        <w:t>PricewaterhouseCoopers</w:t>
      </w:r>
      <w:proofErr w:type="spellEnd"/>
      <w:r w:rsidRPr="7BE77ABD">
        <w:rPr>
          <w:rFonts w:ascii="Arial" w:eastAsia="Arial" w:hAnsi="Arial" w:cs="Arial"/>
          <w:sz w:val="22"/>
          <w:szCs w:val="22"/>
          <w:lang w:eastAsia="en-GB"/>
        </w:rPr>
        <w:t>.</w:t>
      </w:r>
    </w:p>
    <w:p w14:paraId="163EBDE2" w14:textId="6A792C5D"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proofErr w:type="spellStart"/>
      <w:r w:rsidRPr="7BE77ABD">
        <w:rPr>
          <w:rFonts w:ascii="Arial" w:eastAsia="Arial" w:hAnsi="Arial" w:cs="Arial"/>
          <w:sz w:val="22"/>
          <w:szCs w:val="22"/>
          <w:lang w:eastAsia="en-GB"/>
        </w:rPr>
        <w:t>Statista</w:t>
      </w:r>
      <w:proofErr w:type="spellEnd"/>
      <w:r w:rsidRPr="7BE77ABD">
        <w:rPr>
          <w:rFonts w:ascii="Arial" w:eastAsia="Arial" w:hAnsi="Arial" w:cs="Arial"/>
          <w:sz w:val="22"/>
          <w:szCs w:val="22"/>
          <w:lang w:eastAsia="en-GB"/>
        </w:rPr>
        <w:t xml:space="preserve"> (2023) Electric vehicle market statistics worldwide. Available at: https://www.statista.com (Accessed: 10 March 2026).</w:t>
      </w:r>
    </w:p>
    <w:p w14:paraId="3202BE8F" w14:textId="5757512B"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proofErr w:type="spellStart"/>
      <w:r w:rsidRPr="7BE77ABD">
        <w:rPr>
          <w:rFonts w:ascii="Arial" w:eastAsia="Arial" w:hAnsi="Arial" w:cs="Arial"/>
          <w:sz w:val="22"/>
          <w:szCs w:val="22"/>
          <w:lang w:eastAsia="en-GB"/>
        </w:rPr>
        <w:t>Verhoef</w:t>
      </w:r>
      <w:proofErr w:type="spellEnd"/>
      <w:r w:rsidRPr="7BE77ABD">
        <w:rPr>
          <w:rFonts w:ascii="Arial" w:eastAsia="Arial" w:hAnsi="Arial" w:cs="Arial"/>
          <w:sz w:val="22"/>
          <w:szCs w:val="22"/>
          <w:lang w:eastAsia="en-GB"/>
        </w:rPr>
        <w:t>, P.C., Kannan, P.K. and Inman, J.J. (2021) ‘From multi-channel retailing to omni-channel customer experience’, Journal of Retailing, 97(2), pp. 174–181.</w:t>
      </w:r>
    </w:p>
    <w:p w14:paraId="1596CBBC" w14:textId="3B4DDB75" w:rsidR="003275A7" w:rsidRPr="003275A7" w:rsidRDefault="003275A7" w:rsidP="5AD1635B">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5AD1635B">
        <w:rPr>
          <w:rFonts w:ascii="Arial" w:eastAsia="Arial" w:hAnsi="Arial" w:cs="Arial"/>
          <w:sz w:val="22"/>
          <w:szCs w:val="22"/>
          <w:lang w:eastAsia="en-GB"/>
        </w:rPr>
        <w:t xml:space="preserve">Chaffey, </w:t>
      </w:r>
      <w:bookmarkStart w:id="36" w:name="_Int_847jOgnK"/>
      <w:r w:rsidRPr="5AD1635B">
        <w:rPr>
          <w:rFonts w:ascii="Arial" w:eastAsia="Arial" w:hAnsi="Arial" w:cs="Arial"/>
          <w:sz w:val="22"/>
          <w:szCs w:val="22"/>
          <w:lang w:eastAsia="en-GB"/>
        </w:rPr>
        <w:t>D.</w:t>
      </w:r>
      <w:bookmarkEnd w:id="36"/>
      <w:r w:rsidRPr="5AD1635B">
        <w:rPr>
          <w:rFonts w:ascii="Arial" w:eastAsia="Arial" w:hAnsi="Arial" w:cs="Arial"/>
          <w:sz w:val="22"/>
          <w:szCs w:val="22"/>
          <w:lang w:eastAsia="en-GB"/>
        </w:rPr>
        <w:t xml:space="preserve"> and Ellis-Chadwick, F. (2019) Digital marketing. 7th edn. Harlow: Pearson.</w:t>
      </w:r>
    </w:p>
    <w:p w14:paraId="480B5076" w14:textId="208809B8" w:rsidR="003275A7" w:rsidRPr="003275A7" w:rsidRDefault="003275A7" w:rsidP="5AD1635B">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5AD1635B">
        <w:rPr>
          <w:rFonts w:ascii="Arial" w:eastAsia="Arial" w:hAnsi="Arial" w:cs="Arial"/>
          <w:sz w:val="22"/>
          <w:szCs w:val="22"/>
          <w:lang w:eastAsia="en-GB"/>
        </w:rPr>
        <w:t xml:space="preserve">Armstrong, G., Kotler, P., Harker, </w:t>
      </w:r>
      <w:bookmarkStart w:id="37" w:name="_Int_y2HCTQdM"/>
      <w:r w:rsidRPr="5AD1635B">
        <w:rPr>
          <w:rFonts w:ascii="Arial" w:eastAsia="Arial" w:hAnsi="Arial" w:cs="Arial"/>
          <w:sz w:val="22"/>
          <w:szCs w:val="22"/>
          <w:lang w:eastAsia="en-GB"/>
        </w:rPr>
        <w:t>M.</w:t>
      </w:r>
      <w:bookmarkEnd w:id="37"/>
      <w:r w:rsidRPr="5AD1635B">
        <w:rPr>
          <w:rFonts w:ascii="Arial" w:eastAsia="Arial" w:hAnsi="Arial" w:cs="Arial"/>
          <w:sz w:val="22"/>
          <w:szCs w:val="22"/>
          <w:lang w:eastAsia="en-GB"/>
        </w:rPr>
        <w:t xml:space="preserve"> and Brennan, R. (2020) Marketing: An introduction. 5th European edn. Harlow: Pearson.</w:t>
      </w:r>
    </w:p>
    <w:p w14:paraId="751A9C26" w14:textId="77777777" w:rsidR="003275A7" w:rsidRPr="003275A7" w:rsidRDefault="003275A7" w:rsidP="7BE77ABD">
      <w:pPr>
        <w:pStyle w:val="ListParagraph"/>
        <w:numPr>
          <w:ilvl w:val="0"/>
          <w:numId w:val="1"/>
        </w:numPr>
        <w:spacing w:before="100" w:beforeAutospacing="1" w:after="100" w:afterAutospacing="1" w:line="240" w:lineRule="auto"/>
        <w:rPr>
          <w:rFonts w:ascii="Arial" w:eastAsia="Arial" w:hAnsi="Arial" w:cs="Arial"/>
          <w:sz w:val="22"/>
          <w:szCs w:val="22"/>
          <w:lang w:eastAsia="en-GB"/>
        </w:rPr>
      </w:pPr>
      <w:r w:rsidRPr="7BE77ABD">
        <w:rPr>
          <w:rFonts w:ascii="Arial" w:eastAsia="Arial" w:hAnsi="Arial" w:cs="Arial"/>
          <w:sz w:val="22"/>
          <w:szCs w:val="22"/>
          <w:lang w:eastAsia="en-GB"/>
        </w:rPr>
        <w:t xml:space="preserve">Baines, T., Lightfoot, H., </w:t>
      </w:r>
      <w:proofErr w:type="spellStart"/>
      <w:r w:rsidRPr="7BE77ABD">
        <w:rPr>
          <w:rFonts w:ascii="Arial" w:eastAsia="Arial" w:hAnsi="Arial" w:cs="Arial"/>
          <w:sz w:val="22"/>
          <w:szCs w:val="22"/>
          <w:lang w:eastAsia="en-GB"/>
        </w:rPr>
        <w:t>Benedettini</w:t>
      </w:r>
      <w:proofErr w:type="spellEnd"/>
      <w:r w:rsidRPr="7BE77ABD">
        <w:rPr>
          <w:rFonts w:ascii="Arial" w:eastAsia="Arial" w:hAnsi="Arial" w:cs="Arial"/>
          <w:sz w:val="22"/>
          <w:szCs w:val="22"/>
          <w:lang w:eastAsia="en-GB"/>
        </w:rPr>
        <w:t xml:space="preserve">, O. and Kay, J. (2009) ‘The </w:t>
      </w:r>
      <w:proofErr w:type="spellStart"/>
      <w:r w:rsidRPr="7BE77ABD">
        <w:rPr>
          <w:rFonts w:ascii="Arial" w:eastAsia="Arial" w:hAnsi="Arial" w:cs="Arial"/>
          <w:sz w:val="22"/>
          <w:szCs w:val="22"/>
          <w:lang w:eastAsia="en-GB"/>
        </w:rPr>
        <w:t>servitization</w:t>
      </w:r>
      <w:proofErr w:type="spellEnd"/>
      <w:r w:rsidRPr="7BE77ABD">
        <w:rPr>
          <w:rFonts w:ascii="Arial" w:eastAsia="Arial" w:hAnsi="Arial" w:cs="Arial"/>
          <w:sz w:val="22"/>
          <w:szCs w:val="22"/>
          <w:lang w:eastAsia="en-GB"/>
        </w:rPr>
        <w:t xml:space="preserve"> of manufacturing’, Journal of Manufacturing Technology Management, 20(5), pp. 547–567.</w:t>
      </w:r>
    </w:p>
    <w:p w14:paraId="4D1A9FC0" w14:textId="36909661" w:rsidR="77B29B31" w:rsidRDefault="77B29B31" w:rsidP="77B29B31">
      <w:pPr>
        <w:rPr>
          <w:rFonts w:ascii="Arial" w:eastAsia="Arial" w:hAnsi="Arial" w:cs="Arial"/>
          <w:sz w:val="22"/>
          <w:szCs w:val="22"/>
        </w:rPr>
      </w:pPr>
    </w:p>
    <w:p w14:paraId="21E37401" w14:textId="60EDED6F" w:rsidR="7F80A02D" w:rsidRDefault="7F80A02D" w:rsidP="7F80A02D">
      <w:pPr>
        <w:pStyle w:val="p1"/>
        <w:rPr>
          <w:rStyle w:val="s1"/>
          <w:rFonts w:ascii="Arial" w:eastAsia="Arial" w:hAnsi="Arial" w:cs="Arial"/>
          <w:b/>
          <w:bCs/>
          <w:sz w:val="22"/>
          <w:szCs w:val="22"/>
        </w:rPr>
      </w:pPr>
    </w:p>
    <w:p w14:paraId="17D32213" w14:textId="77777777" w:rsidR="00BC7CD1" w:rsidRDefault="00BC7CD1" w:rsidP="2D8F64C2">
      <w:pPr>
        <w:rPr>
          <w:rFonts w:ascii="Arial" w:eastAsia="Arial" w:hAnsi="Arial" w:cs="Arial"/>
          <w:b/>
          <w:bCs/>
          <w:sz w:val="22"/>
          <w:szCs w:val="22"/>
        </w:rPr>
      </w:pPr>
    </w:p>
    <w:p w14:paraId="00BA050E" w14:textId="7A10FA2C" w:rsidR="001571F1" w:rsidRDefault="001571F1" w:rsidP="001571F1">
      <w:pPr>
        <w:rPr>
          <w:rFonts w:ascii="Arial" w:eastAsia="Arial" w:hAnsi="Arial" w:cs="Arial"/>
          <w:b/>
          <w:bCs/>
        </w:rPr>
      </w:pPr>
    </w:p>
    <w:sectPr w:rsidR="001571F1">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359E8" w14:textId="77777777" w:rsidR="007B06FD" w:rsidRDefault="007B06FD" w:rsidP="00044F5F">
      <w:pPr>
        <w:spacing w:after="0" w:line="240" w:lineRule="auto"/>
      </w:pPr>
      <w:r>
        <w:separator/>
      </w:r>
    </w:p>
  </w:endnote>
  <w:endnote w:type="continuationSeparator" w:id="0">
    <w:p w14:paraId="3D667EB6" w14:textId="77777777" w:rsidR="007B06FD" w:rsidRDefault="007B06FD" w:rsidP="00044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E6D239C" w14:paraId="4B42CCBC" w14:textId="77777777" w:rsidTr="4E6D239C">
      <w:trPr>
        <w:trHeight w:val="300"/>
      </w:trPr>
      <w:tc>
        <w:tcPr>
          <w:tcW w:w="3120" w:type="dxa"/>
        </w:tcPr>
        <w:p w14:paraId="1E7E7331" w14:textId="4BEF043E" w:rsidR="4E6D239C" w:rsidRDefault="4E6D239C" w:rsidP="4E6D239C">
          <w:pPr>
            <w:ind w:left="-115"/>
          </w:pPr>
        </w:p>
      </w:tc>
      <w:tc>
        <w:tcPr>
          <w:tcW w:w="3120" w:type="dxa"/>
        </w:tcPr>
        <w:p w14:paraId="180513A0" w14:textId="679A28EA" w:rsidR="4E6D239C" w:rsidRDefault="4E6D239C" w:rsidP="4E6D239C">
          <w:pPr>
            <w:jc w:val="center"/>
          </w:pPr>
          <w:r>
            <w:fldChar w:fldCharType="begin"/>
          </w:r>
          <w:r>
            <w:instrText>PAGE</w:instrText>
          </w:r>
          <w:r>
            <w:fldChar w:fldCharType="separate"/>
          </w:r>
          <w:r>
            <w:fldChar w:fldCharType="end"/>
          </w:r>
        </w:p>
      </w:tc>
      <w:tc>
        <w:tcPr>
          <w:tcW w:w="3120" w:type="dxa"/>
        </w:tcPr>
        <w:p w14:paraId="62C81804" w14:textId="00C0D938" w:rsidR="4E6D239C" w:rsidRDefault="4E6D239C" w:rsidP="4E6D239C">
          <w:pPr>
            <w:ind w:right="-115"/>
            <w:jc w:val="right"/>
          </w:pPr>
        </w:p>
      </w:tc>
    </w:tr>
  </w:tbl>
  <w:p w14:paraId="20DBE2B8" w14:textId="51883C16" w:rsidR="00044F5F" w:rsidRDefault="00044F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6115F" w14:textId="77777777" w:rsidR="007B06FD" w:rsidRDefault="007B06FD" w:rsidP="00044F5F">
      <w:pPr>
        <w:spacing w:after="0" w:line="240" w:lineRule="auto"/>
      </w:pPr>
      <w:r>
        <w:separator/>
      </w:r>
    </w:p>
  </w:footnote>
  <w:footnote w:type="continuationSeparator" w:id="0">
    <w:p w14:paraId="06D01124" w14:textId="77777777" w:rsidR="007B06FD" w:rsidRDefault="007B06FD" w:rsidP="00044F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E6D239C" w14:paraId="464EF250" w14:textId="77777777" w:rsidTr="4E6D239C">
      <w:trPr>
        <w:trHeight w:val="300"/>
      </w:trPr>
      <w:tc>
        <w:tcPr>
          <w:tcW w:w="3120" w:type="dxa"/>
        </w:tcPr>
        <w:p w14:paraId="448F60ED" w14:textId="0B57FB14" w:rsidR="4E6D239C" w:rsidRDefault="4E6D239C" w:rsidP="4E6D239C">
          <w:pPr>
            <w:ind w:left="-115"/>
          </w:pPr>
        </w:p>
      </w:tc>
      <w:tc>
        <w:tcPr>
          <w:tcW w:w="3120" w:type="dxa"/>
        </w:tcPr>
        <w:p w14:paraId="028D40AD" w14:textId="61BAC079" w:rsidR="4E6D239C" w:rsidRDefault="4E6D239C" w:rsidP="4E6D239C">
          <w:pPr>
            <w:jc w:val="center"/>
          </w:pPr>
        </w:p>
      </w:tc>
      <w:tc>
        <w:tcPr>
          <w:tcW w:w="3120" w:type="dxa"/>
        </w:tcPr>
        <w:p w14:paraId="165D447C" w14:textId="5B78200E" w:rsidR="4E6D239C" w:rsidRDefault="4E6D239C" w:rsidP="4E6D239C">
          <w:pPr>
            <w:ind w:right="-115"/>
            <w:jc w:val="right"/>
          </w:pPr>
        </w:p>
      </w:tc>
    </w:tr>
  </w:tbl>
  <w:p w14:paraId="512D8C94" w14:textId="58C14094" w:rsidR="00044F5F" w:rsidRDefault="00044F5F"/>
</w:hdr>
</file>

<file path=word/intelligence2.xml><?xml version="1.0" encoding="utf-8"?>
<int2:intelligence xmlns:int2="http://schemas.microsoft.com/office/intelligence/2020/intelligence" xmlns:oel="http://schemas.microsoft.com/office/2019/extlst">
  <int2:observations>
    <int2:textHash int2:hashCode="XBPb4vMuAm6S8N" int2:id="fgJuyJ0m">
      <int2:state int2:value="Rejected" int2:type="spell"/>
    </int2:textHash>
    <int2:textHash int2:hashCode="sAx3rw4KpDHX9l" int2:id="fQodCemN">
      <int2:state int2:value="Rejected" int2:type="spell"/>
    </int2:textHash>
    <int2:textHash int2:hashCode="Y7rxyEYEGk+h8X" int2:id="JIFQGQr5">
      <int2:state int2:value="Rejected" int2:type="spell"/>
    </int2:textHash>
    <int2:textHash int2:hashCode="Xa5YQeHhjYUygv" int2:id="8XucWO93">
      <int2:state int2:value="Rejected" int2:type="spell"/>
    </int2:textHash>
    <int2:textHash int2:hashCode="5vkz+co1JwJM03" int2:id="mIIBWui7">
      <int2:state int2:value="Rejected" int2:type="spell"/>
    </int2:textHash>
    <int2:bookmark int2:bookmarkName="_Int_W4cXdIWu" int2:invalidationBookmarkName="" int2:hashCode="g/ZryURUEuuAY5" int2:id="OW2YhLFj">
      <int2:extLst>
        <oel:ext uri="426473B9-03D8-482F-96C9-C2C85392BACA">
          <int2:similarityCritique int2:version="1" int2:context="These insights can be used to personalise marketing strategies and improve product offerings.">
            <int2:source int2:sourceType="Online" int2:sourceTitle="How has Cashless Transaction Made Life Easy - sabpaisa.in" int2:sourceUrl="https://sabpaisa.in/blog/how-has-cashless-transaction-made-life-easy/" int2:sourceSnippet="This data can be analysed to understand purchasing trends, personalise marketing strategies, and improve product offerings. For small businesses, these insights can lead to more effective decision-making and targeted promotions.">
              <int2:suggestions int2:citationType="Inline">
                <int2:suggestion int2:citationStyle="Mla" int2:isIdentical="0">
                  <int2:citationText>(“How has Cashless Transaction Made Life Easy - sabpaisa.in”)</int2:citationText>
                </int2:suggestion>
                <int2:suggestion int2:citationStyle="Apa" int2:isIdentical="0">
                  <int2:citationText>(“How has Cashless Transaction Made Life Easy - sabpaisa.in”)</int2:citationText>
                </int2:suggestion>
                <int2:suggestion int2:citationStyle="Chicago" int2:isIdentical="0">
                  <int2:citationText>(“How has Cashless Transaction Made Life Easy - sabpaisa.in”)</int2:citationText>
                </int2:suggestion>
              </int2:suggestions>
              <int2:suggestions int2:citationType="Full">
                <int2:suggestion int2:citationStyle="Mla" int2:isIdentical="0">
                  <int2:citationText>&lt;i&gt;How has Cashless Transaction Made Life Easy - sabpaisa.in&lt;/i&gt;, https://sabpaisa.in/blog/how-has-cashless-transaction-made-life-easy/.</int2:citationText>
                </int2:suggestion>
                <int2:suggestion int2:citationStyle="Apa" int2:isIdentical="0">
                  <int2:citationText>&lt;i&gt;How has Cashless Transaction Made Life Easy - sabpaisa.in&lt;/i&gt;. (n.d.). Retrieved from https://sabpaisa.in/blog/how-has-cashless-transaction-made-life-easy/</int2:citationText>
                </int2:suggestion>
                <int2:suggestion int2:citationStyle="Chicago" int2:isIdentical="0">
                  <int2:citationText>“How has Cashless Transaction Made Life Easy - sabpaisa.in” n.d., https://sabpaisa.in/blog/how-has-cashless-transaction-made-life-easy/.</int2:citationText>
                </int2:suggestion>
              </int2:suggestions>
            </int2:source>
          </int2:similarityCritique>
        </oel:ext>
      </int2:extLst>
    </int2:bookmark>
    <int2:bookmark int2:bookmarkName="_Int_k0w68n9d" int2:invalidationBookmarkName="" int2:hashCode="swyFe70cQ/NeuA" int2:id="dTumJkRh">
      <int2:state int2:value="Rejected" int2:type="style"/>
    </int2:bookmark>
    <int2:bookmark int2:bookmarkName="_Int_CUX5s85e" int2:invalidationBookmarkName="" int2:hashCode="jpuqBzpZL8Kw7G" int2:id="nTjDmT8Q">
      <int2:state int2:value="Rejected" int2:type="style"/>
    </int2:bookmark>
    <int2:bookmark int2:bookmarkName="_Int_rD1Gp05Z" int2:invalidationBookmarkName="" int2:hashCode="r9JD0N+L3yj3g/" int2:id="7hSHsQRf">
      <int2:state int2:value="Rejected" int2:type="style"/>
    </int2:bookmark>
    <int2:bookmark int2:bookmarkName="_Int_y2HCTQdM" int2:invalidationBookmarkName="" int2:hashCode="il/tKyAlGJCVex" int2:id="6OykIAg8">
      <int2:state int2:value="Rejected" int2:type="style"/>
    </int2:bookmark>
    <int2:bookmark int2:bookmarkName="_Int_847jOgnK" int2:invalidationBookmarkName="" int2:hashCode="VB8otuiYUPt6mv" int2:id="u3fVj0C2">
      <int2:state int2:value="Rejected" int2:type="style"/>
    </int2:bookmark>
    <int2:bookmark int2:bookmarkName="_Int_hqIIXcvM" int2:invalidationBookmarkName="" int2:hashCode="il/tKyAlGJCVex" int2:id="DzbrqMlM">
      <int2:state int2:value="Rejected" int2:type="style"/>
    </int2:bookmark>
    <int2:entireDocument int2:id="59UKwJvW">
      <int2:extLst>
        <oel:ext uri="E302BA01-7950-474C-9AD3-286E660C40A8">
          <int2:similaritySummary int2:version="1" int2:runId="1774191468859" int2:tilesCheckedInThisRun="180" int2:totalNumOfTiles="180" int2:similarityAnnotationCount="1" int2:numWords="4050" int2:numFlaggedWords="13"/>
        </oel:ext>
      </int2:extLst>
    </int2:entireDocument>
  </int2:observations>
  <int2:intelligenceSettings/>
  <int2:onDemandWorkflows>
    <int2:onDemandWorkflow int2:type="SimilarityCheck" int2:paragraphVersions="3005D7BE-6787E9B2 730D342F-0CB0A108 2C078E63-2BE63D12 4A512169-3D799208 4B5EA604-75DC622E 7BEBB364-040ADC6B 5D731B40-425BCF1B 3B157592-2E986CCB 1DCBDADE-06AC5DF7 126BF66A-5DE7CC89 35FDC298-1E6793E9 252800BE-7A76DE4D 741091E9-6CCC1E7F 29A0AADC-5E6381C9 324F8030-58FF44F1 6AF4857E-3709EC36 669B4A6D-77777777 66DD39B8-70FB32C1 6C2BD76A-40F4BD85 43AB74EF-22BF4088 749250EC-7797D45B 37D350EC-4C0570BB 7D63A5A4-0F6FB52B 79221288-6421AC21 08DB8C41-28CBB370 40E89BEF-53742F2C 371DE158-3D5D80D0 10C6ADD2-44AF3A51 08D7BC14-4BB20EA9 154FAE2D-2E99F843 41FB85F9-4D40E8FA 413B0349-43EA1870 098BB0DA-11C00D7D 19F70FF0-778A055D 35B85ADC-2C3ED7A0 6ED49ED1-555ACD2B 6B6A3AFC-13F82FEC 01FDB878-2CB35793 300184F5-51BD091E 57CE2748-139BC97C 28F600E3-6651AA42 6BC9DEE5-2F921133 29A5E2D1-5E964DDE 448AE192-28D7F79A 366EB232-57E2B053 72209C72-1C65F469 49EDDAB8-6C2C6A5F 0501C33E-5D5585A6 3FC02AD4-0B3AA538 2B2C4E3F-0A0EC2C7 49B42BDA-3A494988 0D7D580E-22EBC2C5 623EBA38-59413632 51BC8ACE-38A7231C 4E6DB78F-01F8F27A 2BE1201D-50F5BCFF 05ACE41D-69205F54 7D2C78EE-74F0FE95 7FF11EAB-5619DC53 560D3746-09BFABBA 6373143C-1D6B5180 6A0E15B0-41E0CECE 254C7DF8-5D6D0868 6A1FA148-5602B1A4 45C3E4BA-1618907A 070400DF-78CED127 78D89911-03246135 43AC111C-6A98440C 2623701E-184C8CF5 6DFCD833-5E72FF62 2E3A15A5-632348C5 055D2A25-77777777 537FDB99-744F56A0 265E0897-126E2492 3EA3DB2E-35043B30 2F1C5B0A-6A99D219 0A187D8E-0D26560B 1AFEAE3E-4E63060E 4BD07CAD-1F4095A7 0068D7D0-037B8226 68C8C9E2-50103421 70133164-690874A7 0E9E484E-74914134 5BB42548-260E7914 245A697C-02EC75B8 6C77C127-43ABD423 2C43BDC9-15F3061D 0065D781-2650D4BE 6282EA9D-067FCEE7 75F3512E-520A6050 1922141D-3BF6EC30 25BC5F93-565EFDB9 44D084F1-3C07B958 3204F47A-05CC2FC8 691D5DC2-5FD25904 26A2B817-027B1DC1 7B4AD6EF-06270FB7 6ECCDC89-37A61639 51899659-39B7BE6E 5B89A7FD-61134B45 47A7DDF1-108A25BA 3ACA2746-26F4026B 488028EB-2FA51215 4624BEF4-48671BDD 20327E56-437B1AAE 25856B17-23287102 3953CAA3-69C73CA4 5099CD98-05188523 5A2FA595-088EC27A 0282C7F0-5F165E6A 703FFF51-30EAC79D 29435BB8-05DF612C 09ED5CA2-5DB8B2F0 629E8284-43D18E3D 1931BBE5-42395A01 6BA87A20-3F387E2B 328EDD80-6283E841 27DF44FE-20E8A759 61EEB8DC-5FDF3B35 16019867-09A81458 5E11FA65-0949559E 28907376-4A8B1DF7 0DFEEC90-6FC4421B 2CC37ECB-0122E96E 5D647BCA-09144BA9 2A3AD94B-0DA6C468 02BE920E-28DC6221 1AC55039-06881912 1BD0A2B0-05CDE6A7 4D7483E3-4266F0C9 180E2A80-68BBBD8F 63673049-7581671E 09AD795E-53988FD7 5F15BF5F-744425EE 12276419-471BDB44 25A85EBB-32FE38DA 01A09C7D-00ECCAF2 5F6D9A0A-3C130B26 679DDAED-39AF67CD 0AAA6DE0-0C9A9BE6 5C7F9B55-066A6F14 3F0EDF33-65BA7414 59D30D5B-0E01838A 6CF7850D-12F19A95 2C4C8148-0275BC1A 725E80F3-29E55C67 62BABFD8-07728E7D 39F7A6C8-374D20D8 61A83204-3A3981A0 4E68ABD6-4A80A6DB 13954758-2198D1E2 59FC7B67-533AB8EB 7DA5C676-7FA30687 0C9FB9EC-1FE3934D 5DF2256A-7A3658F4 562A2C0D-55C80708 2AE8D5AD-0D9F0C8A 594479E5-2351BA8E 0343CE29-2E911F5F 5CA446C3-4C6EC8B3 764E8A2F-7993F8E5 3D0FD6B0-1511F97A 6403D264-1A380DAB 3F0BFC85-4866DFB0 2EA510C9-0404E01D 3DAC4184-7F8B62EC 11867BB7-23E4EDEA 400624AE-281D5DAB 6B118702-7537BEC9 36F06F6D-59F0DEDF 12273488-77777777 60E5FEC7-654613D6 31D5F84B-1FD2DFB4 24A60F72-5D2EDB77 7455C6C5-1AD1086B 19B75FD7-540C0658 4A7C2D38-77777777 2B5C715B-78D3B98A 5316EA7F-16ED2E37 722B7A1D-49CA639E 46678A15-0841EDB3 0D292571-77777777 4F7C9D18-4832F7F3 6C5213EC-10702A97 778D6506-5EB90D4D 7FCC2305-661E3BD1 2A01176C-228070EE 4716A11D-6F1A4028 20CCBA0B-7CA99F51 3E9DDB7B-0F110263 326C7142-60A02543 63FB7EFB-2D34F341 23E2570D-76262615 26F90D17-31305FA1 02614F66-32D04847 40799C95-03396D3A 7CE9DE45-17834D5B 45DC0A71-6BAB91B4 20FF3F39-7345CE4B 74DF2EC0-1706FE80 05FE1AB4-24FA7CFD 0F4722A9-7E700516 7F48FA5D-25F52B87 4B8A4AB0-1D2901B4 6C5AED54-582C498B 4585697E-2CDFF38C 163EBDE2-6A792C5D 3202BE8F-5757512B 1596CBBC-3B4DDB75 480B5076-208809B8 751A9C26-77777777 4D1A9FC0-36909661 21E37401-60EDED6F 17D32213-77777777 00BA050E-7A10FA2C 448F60ED-0B57FB14 028D40AD-61BAC079 165D447C-5B78200E 512D8C94-58C14094 1E7E7331-4BEF043E 180513A0-679A28EA 62C81804-00C0D938 20DBE2B8-51883C1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2693B3"/>
    <w:multiLevelType w:val="hybridMultilevel"/>
    <w:tmpl w:val="FFFFFFFF"/>
    <w:lvl w:ilvl="0" w:tplc="283290E8">
      <w:start w:val="1"/>
      <w:numFmt w:val="bullet"/>
      <w:lvlText w:val=""/>
      <w:lvlJc w:val="left"/>
      <w:pPr>
        <w:ind w:left="720" w:hanging="360"/>
      </w:pPr>
      <w:rPr>
        <w:rFonts w:ascii="Symbol" w:hAnsi="Symbol" w:hint="default"/>
      </w:rPr>
    </w:lvl>
    <w:lvl w:ilvl="1" w:tplc="B400F484">
      <w:start w:val="1"/>
      <w:numFmt w:val="bullet"/>
      <w:lvlText w:val="o"/>
      <w:lvlJc w:val="left"/>
      <w:pPr>
        <w:ind w:left="1440" w:hanging="360"/>
      </w:pPr>
      <w:rPr>
        <w:rFonts w:ascii="Courier New" w:hAnsi="Courier New" w:hint="default"/>
      </w:rPr>
    </w:lvl>
    <w:lvl w:ilvl="2" w:tplc="097C3400">
      <w:start w:val="1"/>
      <w:numFmt w:val="bullet"/>
      <w:lvlText w:val=""/>
      <w:lvlJc w:val="left"/>
      <w:pPr>
        <w:ind w:left="2160" w:hanging="360"/>
      </w:pPr>
      <w:rPr>
        <w:rFonts w:ascii="Wingdings" w:hAnsi="Wingdings" w:hint="default"/>
      </w:rPr>
    </w:lvl>
    <w:lvl w:ilvl="3" w:tplc="487C2AEA">
      <w:start w:val="1"/>
      <w:numFmt w:val="bullet"/>
      <w:lvlText w:val=""/>
      <w:lvlJc w:val="left"/>
      <w:pPr>
        <w:ind w:left="2880" w:hanging="360"/>
      </w:pPr>
      <w:rPr>
        <w:rFonts w:ascii="Symbol" w:hAnsi="Symbol" w:hint="default"/>
      </w:rPr>
    </w:lvl>
    <w:lvl w:ilvl="4" w:tplc="AF66664E">
      <w:start w:val="1"/>
      <w:numFmt w:val="bullet"/>
      <w:lvlText w:val="o"/>
      <w:lvlJc w:val="left"/>
      <w:pPr>
        <w:ind w:left="3600" w:hanging="360"/>
      </w:pPr>
      <w:rPr>
        <w:rFonts w:ascii="Courier New" w:hAnsi="Courier New" w:hint="default"/>
      </w:rPr>
    </w:lvl>
    <w:lvl w:ilvl="5" w:tplc="2D580320">
      <w:start w:val="1"/>
      <w:numFmt w:val="bullet"/>
      <w:lvlText w:val=""/>
      <w:lvlJc w:val="left"/>
      <w:pPr>
        <w:ind w:left="4320" w:hanging="360"/>
      </w:pPr>
      <w:rPr>
        <w:rFonts w:ascii="Wingdings" w:hAnsi="Wingdings" w:hint="default"/>
      </w:rPr>
    </w:lvl>
    <w:lvl w:ilvl="6" w:tplc="56A20D6C">
      <w:start w:val="1"/>
      <w:numFmt w:val="bullet"/>
      <w:lvlText w:val=""/>
      <w:lvlJc w:val="left"/>
      <w:pPr>
        <w:ind w:left="5040" w:hanging="360"/>
      </w:pPr>
      <w:rPr>
        <w:rFonts w:ascii="Symbol" w:hAnsi="Symbol" w:hint="default"/>
      </w:rPr>
    </w:lvl>
    <w:lvl w:ilvl="7" w:tplc="4C0A8D0A">
      <w:start w:val="1"/>
      <w:numFmt w:val="bullet"/>
      <w:lvlText w:val="o"/>
      <w:lvlJc w:val="left"/>
      <w:pPr>
        <w:ind w:left="5760" w:hanging="360"/>
      </w:pPr>
      <w:rPr>
        <w:rFonts w:ascii="Courier New" w:hAnsi="Courier New" w:hint="default"/>
      </w:rPr>
    </w:lvl>
    <w:lvl w:ilvl="8" w:tplc="334A0238">
      <w:start w:val="1"/>
      <w:numFmt w:val="bullet"/>
      <w:lvlText w:val=""/>
      <w:lvlJc w:val="left"/>
      <w:pPr>
        <w:ind w:left="6480" w:hanging="360"/>
      </w:pPr>
      <w:rPr>
        <w:rFonts w:ascii="Wingdings" w:hAnsi="Wingdings" w:hint="default"/>
      </w:rPr>
    </w:lvl>
  </w:abstractNum>
  <w:num w:numId="1" w16cid:durableId="639964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0442AE"/>
    <w:rsid w:val="0000684F"/>
    <w:rsid w:val="00044F5F"/>
    <w:rsid w:val="000516EE"/>
    <w:rsid w:val="00070AA0"/>
    <w:rsid w:val="000854CF"/>
    <w:rsid w:val="0008596A"/>
    <w:rsid w:val="00093C2D"/>
    <w:rsid w:val="000A388E"/>
    <w:rsid w:val="000B2F60"/>
    <w:rsid w:val="000C28B5"/>
    <w:rsid w:val="000C7343"/>
    <w:rsid w:val="000E4875"/>
    <w:rsid w:val="000F372D"/>
    <w:rsid w:val="0012185A"/>
    <w:rsid w:val="0012341A"/>
    <w:rsid w:val="001477E8"/>
    <w:rsid w:val="001571F1"/>
    <w:rsid w:val="0015742E"/>
    <w:rsid w:val="00157AFD"/>
    <w:rsid w:val="00173832"/>
    <w:rsid w:val="001805C5"/>
    <w:rsid w:val="00182B3F"/>
    <w:rsid w:val="00184EAB"/>
    <w:rsid w:val="00186710"/>
    <w:rsid w:val="001C33F7"/>
    <w:rsid w:val="001C65B1"/>
    <w:rsid w:val="001D3C98"/>
    <w:rsid w:val="0022015C"/>
    <w:rsid w:val="002311DF"/>
    <w:rsid w:val="00250744"/>
    <w:rsid w:val="00275092"/>
    <w:rsid w:val="00275980"/>
    <w:rsid w:val="0029555B"/>
    <w:rsid w:val="002B7D8D"/>
    <w:rsid w:val="002C5357"/>
    <w:rsid w:val="002E49CC"/>
    <w:rsid w:val="002E6451"/>
    <w:rsid w:val="002F3691"/>
    <w:rsid w:val="002F51F7"/>
    <w:rsid w:val="002F6734"/>
    <w:rsid w:val="003064FC"/>
    <w:rsid w:val="003103AA"/>
    <w:rsid w:val="00313561"/>
    <w:rsid w:val="00314078"/>
    <w:rsid w:val="00316C9E"/>
    <w:rsid w:val="00320543"/>
    <w:rsid w:val="003275A7"/>
    <w:rsid w:val="00353833"/>
    <w:rsid w:val="003558DA"/>
    <w:rsid w:val="003619ED"/>
    <w:rsid w:val="00380C0B"/>
    <w:rsid w:val="003C665D"/>
    <w:rsid w:val="003D0A1B"/>
    <w:rsid w:val="003D0AE2"/>
    <w:rsid w:val="003F2368"/>
    <w:rsid w:val="003F4E27"/>
    <w:rsid w:val="00406CCF"/>
    <w:rsid w:val="0041296B"/>
    <w:rsid w:val="004138A7"/>
    <w:rsid w:val="00415407"/>
    <w:rsid w:val="0042539A"/>
    <w:rsid w:val="00431028"/>
    <w:rsid w:val="004433FE"/>
    <w:rsid w:val="00470501"/>
    <w:rsid w:val="00475A2F"/>
    <w:rsid w:val="00487504"/>
    <w:rsid w:val="0049108C"/>
    <w:rsid w:val="004936B9"/>
    <w:rsid w:val="004B37D8"/>
    <w:rsid w:val="004C386A"/>
    <w:rsid w:val="004D335F"/>
    <w:rsid w:val="004E7C3B"/>
    <w:rsid w:val="004F64CA"/>
    <w:rsid w:val="00501A4B"/>
    <w:rsid w:val="00532241"/>
    <w:rsid w:val="005406A1"/>
    <w:rsid w:val="005469C8"/>
    <w:rsid w:val="00547DA3"/>
    <w:rsid w:val="005566BA"/>
    <w:rsid w:val="00563612"/>
    <w:rsid w:val="005712F4"/>
    <w:rsid w:val="005874B3"/>
    <w:rsid w:val="00590EE4"/>
    <w:rsid w:val="005D2DA2"/>
    <w:rsid w:val="005D392C"/>
    <w:rsid w:val="005D70CB"/>
    <w:rsid w:val="005E5252"/>
    <w:rsid w:val="005F368A"/>
    <w:rsid w:val="0061270C"/>
    <w:rsid w:val="00613D19"/>
    <w:rsid w:val="006439FD"/>
    <w:rsid w:val="006652F7"/>
    <w:rsid w:val="00675BA1"/>
    <w:rsid w:val="00691168"/>
    <w:rsid w:val="006B02B0"/>
    <w:rsid w:val="006C07EA"/>
    <w:rsid w:val="006E38BD"/>
    <w:rsid w:val="006E3CDF"/>
    <w:rsid w:val="007137ED"/>
    <w:rsid w:val="00732A45"/>
    <w:rsid w:val="007347CF"/>
    <w:rsid w:val="007363D0"/>
    <w:rsid w:val="00756332"/>
    <w:rsid w:val="0078473F"/>
    <w:rsid w:val="00793748"/>
    <w:rsid w:val="00797209"/>
    <w:rsid w:val="007A2619"/>
    <w:rsid w:val="007B06FD"/>
    <w:rsid w:val="007C680F"/>
    <w:rsid w:val="007D0DF7"/>
    <w:rsid w:val="007E065B"/>
    <w:rsid w:val="007E4663"/>
    <w:rsid w:val="007E712A"/>
    <w:rsid w:val="007F54D4"/>
    <w:rsid w:val="00826074"/>
    <w:rsid w:val="00830257"/>
    <w:rsid w:val="00843B77"/>
    <w:rsid w:val="0086419A"/>
    <w:rsid w:val="00870538"/>
    <w:rsid w:val="008779C1"/>
    <w:rsid w:val="008A464B"/>
    <w:rsid w:val="008B7504"/>
    <w:rsid w:val="008D26EC"/>
    <w:rsid w:val="008E723D"/>
    <w:rsid w:val="008F5D92"/>
    <w:rsid w:val="00905224"/>
    <w:rsid w:val="00921665"/>
    <w:rsid w:val="00931F83"/>
    <w:rsid w:val="009320B9"/>
    <w:rsid w:val="009450D4"/>
    <w:rsid w:val="00954C35"/>
    <w:rsid w:val="00960996"/>
    <w:rsid w:val="00971676"/>
    <w:rsid w:val="009810FC"/>
    <w:rsid w:val="009843EB"/>
    <w:rsid w:val="00985F99"/>
    <w:rsid w:val="00996E0F"/>
    <w:rsid w:val="009B29EE"/>
    <w:rsid w:val="009B6FB2"/>
    <w:rsid w:val="009F1300"/>
    <w:rsid w:val="00A022BE"/>
    <w:rsid w:val="00A070D6"/>
    <w:rsid w:val="00A0754C"/>
    <w:rsid w:val="00A14A33"/>
    <w:rsid w:val="00A16B4C"/>
    <w:rsid w:val="00A334A1"/>
    <w:rsid w:val="00A90ABE"/>
    <w:rsid w:val="00A94215"/>
    <w:rsid w:val="00AB35F4"/>
    <w:rsid w:val="00AC2F80"/>
    <w:rsid w:val="00AC2FBF"/>
    <w:rsid w:val="00AC406B"/>
    <w:rsid w:val="00AD74C7"/>
    <w:rsid w:val="00AE330B"/>
    <w:rsid w:val="00B1CA1A"/>
    <w:rsid w:val="00B241C0"/>
    <w:rsid w:val="00B36A4F"/>
    <w:rsid w:val="00B4095F"/>
    <w:rsid w:val="00B62B54"/>
    <w:rsid w:val="00B843B4"/>
    <w:rsid w:val="00B91305"/>
    <w:rsid w:val="00B92B21"/>
    <w:rsid w:val="00B94217"/>
    <w:rsid w:val="00BA0EDA"/>
    <w:rsid w:val="00BA4310"/>
    <w:rsid w:val="00BB4F68"/>
    <w:rsid w:val="00BC7CD1"/>
    <w:rsid w:val="00BD188C"/>
    <w:rsid w:val="00BE1A9F"/>
    <w:rsid w:val="00BE25B2"/>
    <w:rsid w:val="00C2730B"/>
    <w:rsid w:val="00C6509E"/>
    <w:rsid w:val="00C65A18"/>
    <w:rsid w:val="00C710F9"/>
    <w:rsid w:val="00CA17F4"/>
    <w:rsid w:val="00CA55DE"/>
    <w:rsid w:val="00CB14C1"/>
    <w:rsid w:val="00CB399F"/>
    <w:rsid w:val="00CC7850"/>
    <w:rsid w:val="00CE6924"/>
    <w:rsid w:val="00CF0B43"/>
    <w:rsid w:val="00D22439"/>
    <w:rsid w:val="00D2444B"/>
    <w:rsid w:val="00D447D3"/>
    <w:rsid w:val="00D44CC6"/>
    <w:rsid w:val="00D50180"/>
    <w:rsid w:val="00D54286"/>
    <w:rsid w:val="00D5440D"/>
    <w:rsid w:val="00D571D9"/>
    <w:rsid w:val="00D67501"/>
    <w:rsid w:val="00D74E5F"/>
    <w:rsid w:val="00D769CA"/>
    <w:rsid w:val="00D932C1"/>
    <w:rsid w:val="00DC2F05"/>
    <w:rsid w:val="00DC45F3"/>
    <w:rsid w:val="00DD325D"/>
    <w:rsid w:val="00DD49CA"/>
    <w:rsid w:val="00E27124"/>
    <w:rsid w:val="00E3420D"/>
    <w:rsid w:val="00E37C9C"/>
    <w:rsid w:val="00E46236"/>
    <w:rsid w:val="00E53A72"/>
    <w:rsid w:val="00E658BB"/>
    <w:rsid w:val="00E74D43"/>
    <w:rsid w:val="00E8416B"/>
    <w:rsid w:val="00E9178E"/>
    <w:rsid w:val="00E94BF2"/>
    <w:rsid w:val="00EA063B"/>
    <w:rsid w:val="00EA3EF6"/>
    <w:rsid w:val="00EA777A"/>
    <w:rsid w:val="00EC014F"/>
    <w:rsid w:val="00F069CE"/>
    <w:rsid w:val="00F27B7B"/>
    <w:rsid w:val="00F30306"/>
    <w:rsid w:val="00F44011"/>
    <w:rsid w:val="00F64B5F"/>
    <w:rsid w:val="00F6523E"/>
    <w:rsid w:val="00F768A3"/>
    <w:rsid w:val="00F97119"/>
    <w:rsid w:val="00F9754D"/>
    <w:rsid w:val="00FC0F6D"/>
    <w:rsid w:val="00FD0F62"/>
    <w:rsid w:val="00FD6E4B"/>
    <w:rsid w:val="00FE1EDF"/>
    <w:rsid w:val="010CBE6E"/>
    <w:rsid w:val="01A9863A"/>
    <w:rsid w:val="02373B56"/>
    <w:rsid w:val="024F4005"/>
    <w:rsid w:val="036787B9"/>
    <w:rsid w:val="037687FD"/>
    <w:rsid w:val="03A475EB"/>
    <w:rsid w:val="03C2D786"/>
    <w:rsid w:val="049F7E8D"/>
    <w:rsid w:val="04D0EA3A"/>
    <w:rsid w:val="053D9915"/>
    <w:rsid w:val="05786335"/>
    <w:rsid w:val="05D62534"/>
    <w:rsid w:val="0617758E"/>
    <w:rsid w:val="06D0A9FC"/>
    <w:rsid w:val="06F4D641"/>
    <w:rsid w:val="078190B3"/>
    <w:rsid w:val="08AF312A"/>
    <w:rsid w:val="09571906"/>
    <w:rsid w:val="096F6562"/>
    <w:rsid w:val="0AE59737"/>
    <w:rsid w:val="0AFA093C"/>
    <w:rsid w:val="0BB53ECA"/>
    <w:rsid w:val="0C4DFDB6"/>
    <w:rsid w:val="0CCBD007"/>
    <w:rsid w:val="0D7DAB48"/>
    <w:rsid w:val="0D94D988"/>
    <w:rsid w:val="0E0D6B3A"/>
    <w:rsid w:val="0E503352"/>
    <w:rsid w:val="0EBCE3D1"/>
    <w:rsid w:val="0EEBAE04"/>
    <w:rsid w:val="0F01FCB2"/>
    <w:rsid w:val="0F2A9E17"/>
    <w:rsid w:val="0F38ADE5"/>
    <w:rsid w:val="0FE20B7E"/>
    <w:rsid w:val="100D225A"/>
    <w:rsid w:val="10FD485B"/>
    <w:rsid w:val="1122C1F7"/>
    <w:rsid w:val="122E3827"/>
    <w:rsid w:val="124B6F8C"/>
    <w:rsid w:val="1261B17B"/>
    <w:rsid w:val="128BC0A9"/>
    <w:rsid w:val="12A9757C"/>
    <w:rsid w:val="13212328"/>
    <w:rsid w:val="139687EE"/>
    <w:rsid w:val="13B3F219"/>
    <w:rsid w:val="13BAE48C"/>
    <w:rsid w:val="13F7C387"/>
    <w:rsid w:val="146C1F2A"/>
    <w:rsid w:val="14DC66C9"/>
    <w:rsid w:val="157859E4"/>
    <w:rsid w:val="15C1C9C6"/>
    <w:rsid w:val="15CFC990"/>
    <w:rsid w:val="16279EE6"/>
    <w:rsid w:val="16423B4A"/>
    <w:rsid w:val="167DDB90"/>
    <w:rsid w:val="1701760C"/>
    <w:rsid w:val="1834073D"/>
    <w:rsid w:val="18392CA9"/>
    <w:rsid w:val="184C7581"/>
    <w:rsid w:val="18667D2D"/>
    <w:rsid w:val="192CC2DF"/>
    <w:rsid w:val="19C5D97B"/>
    <w:rsid w:val="19D871A5"/>
    <w:rsid w:val="1AEDA7F8"/>
    <w:rsid w:val="1AF01F6C"/>
    <w:rsid w:val="1B126C15"/>
    <w:rsid w:val="1B6FD316"/>
    <w:rsid w:val="1C09AE6F"/>
    <w:rsid w:val="1D19575D"/>
    <w:rsid w:val="1D6E5855"/>
    <w:rsid w:val="1D76DAE8"/>
    <w:rsid w:val="1E33BF7C"/>
    <w:rsid w:val="1E3DB77A"/>
    <w:rsid w:val="1E5B54C0"/>
    <w:rsid w:val="1E60303A"/>
    <w:rsid w:val="1EEC877C"/>
    <w:rsid w:val="1F114772"/>
    <w:rsid w:val="1F60EB05"/>
    <w:rsid w:val="1FCEC200"/>
    <w:rsid w:val="20717966"/>
    <w:rsid w:val="21A8DC76"/>
    <w:rsid w:val="222DE2F7"/>
    <w:rsid w:val="2320F796"/>
    <w:rsid w:val="2369E43A"/>
    <w:rsid w:val="237A5EC2"/>
    <w:rsid w:val="23FBA02A"/>
    <w:rsid w:val="252BBF0E"/>
    <w:rsid w:val="25AE93B8"/>
    <w:rsid w:val="25D0A824"/>
    <w:rsid w:val="25DA8833"/>
    <w:rsid w:val="260442AE"/>
    <w:rsid w:val="26044E4C"/>
    <w:rsid w:val="262572BB"/>
    <w:rsid w:val="26BAC35A"/>
    <w:rsid w:val="270D9536"/>
    <w:rsid w:val="2728FA60"/>
    <w:rsid w:val="276A4DF3"/>
    <w:rsid w:val="27C35615"/>
    <w:rsid w:val="27EFCD7C"/>
    <w:rsid w:val="283E35E7"/>
    <w:rsid w:val="2846313D"/>
    <w:rsid w:val="2852D959"/>
    <w:rsid w:val="286F29D2"/>
    <w:rsid w:val="2883308A"/>
    <w:rsid w:val="289E8D1B"/>
    <w:rsid w:val="291C394C"/>
    <w:rsid w:val="29695F5E"/>
    <w:rsid w:val="2A84AE6D"/>
    <w:rsid w:val="2AAF60E1"/>
    <w:rsid w:val="2AF69B44"/>
    <w:rsid w:val="2B2F201C"/>
    <w:rsid w:val="2B2FF49C"/>
    <w:rsid w:val="2B322D86"/>
    <w:rsid w:val="2C02BB5F"/>
    <w:rsid w:val="2C67615E"/>
    <w:rsid w:val="2CAF1480"/>
    <w:rsid w:val="2D7B5545"/>
    <w:rsid w:val="2D8F64C2"/>
    <w:rsid w:val="2ECF5FF1"/>
    <w:rsid w:val="2F17883C"/>
    <w:rsid w:val="2F696637"/>
    <w:rsid w:val="2F8CF653"/>
    <w:rsid w:val="2FE16C29"/>
    <w:rsid w:val="2FF35A4C"/>
    <w:rsid w:val="317F130A"/>
    <w:rsid w:val="32632D62"/>
    <w:rsid w:val="32908D14"/>
    <w:rsid w:val="32B04AFC"/>
    <w:rsid w:val="3328E1D3"/>
    <w:rsid w:val="340A1776"/>
    <w:rsid w:val="34667FF5"/>
    <w:rsid w:val="352408B3"/>
    <w:rsid w:val="353F8CE0"/>
    <w:rsid w:val="35B43A14"/>
    <w:rsid w:val="36D4FFE0"/>
    <w:rsid w:val="37262A9D"/>
    <w:rsid w:val="37889B93"/>
    <w:rsid w:val="380566F9"/>
    <w:rsid w:val="38513AD9"/>
    <w:rsid w:val="3878C62A"/>
    <w:rsid w:val="38A5941C"/>
    <w:rsid w:val="38D7F4A9"/>
    <w:rsid w:val="39367A5E"/>
    <w:rsid w:val="39691A18"/>
    <w:rsid w:val="3A6661A3"/>
    <w:rsid w:val="3A6D299D"/>
    <w:rsid w:val="3A7DE1A9"/>
    <w:rsid w:val="3B04B28C"/>
    <w:rsid w:val="3B880A17"/>
    <w:rsid w:val="3B9D1711"/>
    <w:rsid w:val="3BE40B45"/>
    <w:rsid w:val="3C65C547"/>
    <w:rsid w:val="3C690324"/>
    <w:rsid w:val="3C7A9DAC"/>
    <w:rsid w:val="3DD1D270"/>
    <w:rsid w:val="3E48C9ED"/>
    <w:rsid w:val="3E94D0CB"/>
    <w:rsid w:val="3EE01CFA"/>
    <w:rsid w:val="3F0F2587"/>
    <w:rsid w:val="3F36DB11"/>
    <w:rsid w:val="40358681"/>
    <w:rsid w:val="4040DD8F"/>
    <w:rsid w:val="404370FC"/>
    <w:rsid w:val="40887A41"/>
    <w:rsid w:val="4106DA4C"/>
    <w:rsid w:val="41AECFAF"/>
    <w:rsid w:val="41F2E859"/>
    <w:rsid w:val="43D19627"/>
    <w:rsid w:val="43EB9B65"/>
    <w:rsid w:val="4400D062"/>
    <w:rsid w:val="44078B47"/>
    <w:rsid w:val="44CEF125"/>
    <w:rsid w:val="455C66E7"/>
    <w:rsid w:val="4585CA14"/>
    <w:rsid w:val="46A56028"/>
    <w:rsid w:val="471481E9"/>
    <w:rsid w:val="475B8706"/>
    <w:rsid w:val="4781AC6B"/>
    <w:rsid w:val="47AFABD5"/>
    <w:rsid w:val="483F3FDD"/>
    <w:rsid w:val="487E42A0"/>
    <w:rsid w:val="48CA7F96"/>
    <w:rsid w:val="4A288563"/>
    <w:rsid w:val="4A4AC5BC"/>
    <w:rsid w:val="4A4C8D0F"/>
    <w:rsid w:val="4B5FBE9A"/>
    <w:rsid w:val="4B7FB4B7"/>
    <w:rsid w:val="4C197438"/>
    <w:rsid w:val="4C2692C8"/>
    <w:rsid w:val="4C4B2F45"/>
    <w:rsid w:val="4C70C474"/>
    <w:rsid w:val="4C9AE232"/>
    <w:rsid w:val="4DED1899"/>
    <w:rsid w:val="4E6D239C"/>
    <w:rsid w:val="4E7AC214"/>
    <w:rsid w:val="4E9C6DC4"/>
    <w:rsid w:val="4EAC3F62"/>
    <w:rsid w:val="4EB319D6"/>
    <w:rsid w:val="4EB3BA60"/>
    <w:rsid w:val="4F0FD24B"/>
    <w:rsid w:val="4FE286E0"/>
    <w:rsid w:val="500E7C5C"/>
    <w:rsid w:val="50599F9B"/>
    <w:rsid w:val="5073385F"/>
    <w:rsid w:val="50B4DAC7"/>
    <w:rsid w:val="516A9B68"/>
    <w:rsid w:val="51B56E79"/>
    <w:rsid w:val="523EB32F"/>
    <w:rsid w:val="525B21CD"/>
    <w:rsid w:val="52C50605"/>
    <w:rsid w:val="531B5861"/>
    <w:rsid w:val="547A2BE4"/>
    <w:rsid w:val="552BD31C"/>
    <w:rsid w:val="5587397F"/>
    <w:rsid w:val="55B47AB5"/>
    <w:rsid w:val="55D51964"/>
    <w:rsid w:val="55D8CC60"/>
    <w:rsid w:val="563247B1"/>
    <w:rsid w:val="5637FF0A"/>
    <w:rsid w:val="5661FFAF"/>
    <w:rsid w:val="56AA9830"/>
    <w:rsid w:val="5760E0E4"/>
    <w:rsid w:val="57614508"/>
    <w:rsid w:val="5792901B"/>
    <w:rsid w:val="58A8C2B3"/>
    <w:rsid w:val="590E163C"/>
    <w:rsid w:val="5A9FF38D"/>
    <w:rsid w:val="5AD1635B"/>
    <w:rsid w:val="5AF7FFB5"/>
    <w:rsid w:val="5B50DE02"/>
    <w:rsid w:val="5B8EEEE9"/>
    <w:rsid w:val="5BB0E160"/>
    <w:rsid w:val="5C470768"/>
    <w:rsid w:val="5C7B24D7"/>
    <w:rsid w:val="5CABDD83"/>
    <w:rsid w:val="5DA0B2A8"/>
    <w:rsid w:val="5DD73B27"/>
    <w:rsid w:val="5DE7A374"/>
    <w:rsid w:val="5DF01161"/>
    <w:rsid w:val="5E007B1A"/>
    <w:rsid w:val="5E387B88"/>
    <w:rsid w:val="5EB4D4F4"/>
    <w:rsid w:val="5EE79E41"/>
    <w:rsid w:val="5EEFC109"/>
    <w:rsid w:val="5EF119B5"/>
    <w:rsid w:val="5F254BBC"/>
    <w:rsid w:val="5F5E2CA5"/>
    <w:rsid w:val="5F61368A"/>
    <w:rsid w:val="5F6E19E7"/>
    <w:rsid w:val="5FF00F79"/>
    <w:rsid w:val="6096E94E"/>
    <w:rsid w:val="60FBF1CE"/>
    <w:rsid w:val="642F22DC"/>
    <w:rsid w:val="644EFAAE"/>
    <w:rsid w:val="647D80FD"/>
    <w:rsid w:val="65E0125E"/>
    <w:rsid w:val="660CC7AB"/>
    <w:rsid w:val="661769FD"/>
    <w:rsid w:val="663CDE4B"/>
    <w:rsid w:val="667D7710"/>
    <w:rsid w:val="66A38275"/>
    <w:rsid w:val="66E8B7A7"/>
    <w:rsid w:val="670820B2"/>
    <w:rsid w:val="6727D609"/>
    <w:rsid w:val="6753EA27"/>
    <w:rsid w:val="681D84FB"/>
    <w:rsid w:val="6837346F"/>
    <w:rsid w:val="68626AAE"/>
    <w:rsid w:val="686404E0"/>
    <w:rsid w:val="687859D8"/>
    <w:rsid w:val="6879C6DA"/>
    <w:rsid w:val="68CB4D28"/>
    <w:rsid w:val="69CE89A0"/>
    <w:rsid w:val="6B42BFC7"/>
    <w:rsid w:val="6BB43E02"/>
    <w:rsid w:val="6BDF4AFF"/>
    <w:rsid w:val="6BFEBA2B"/>
    <w:rsid w:val="6C313AA8"/>
    <w:rsid w:val="6C377979"/>
    <w:rsid w:val="6C4E47D7"/>
    <w:rsid w:val="6D605F98"/>
    <w:rsid w:val="6D780BA2"/>
    <w:rsid w:val="6E56765E"/>
    <w:rsid w:val="6E98B360"/>
    <w:rsid w:val="6FCE415F"/>
    <w:rsid w:val="6FE9E7CF"/>
    <w:rsid w:val="70426FCC"/>
    <w:rsid w:val="707F60F0"/>
    <w:rsid w:val="70AC469D"/>
    <w:rsid w:val="71760095"/>
    <w:rsid w:val="7204A4C6"/>
    <w:rsid w:val="721FDC9A"/>
    <w:rsid w:val="7265F5CA"/>
    <w:rsid w:val="72E9CD66"/>
    <w:rsid w:val="739415FA"/>
    <w:rsid w:val="73B03618"/>
    <w:rsid w:val="73B3801A"/>
    <w:rsid w:val="73C9D87D"/>
    <w:rsid w:val="742A453F"/>
    <w:rsid w:val="751FFDF7"/>
    <w:rsid w:val="757CF5EA"/>
    <w:rsid w:val="76352F8B"/>
    <w:rsid w:val="7680CD09"/>
    <w:rsid w:val="76CE26ED"/>
    <w:rsid w:val="76E95D2C"/>
    <w:rsid w:val="7736F819"/>
    <w:rsid w:val="775B694F"/>
    <w:rsid w:val="77B29B31"/>
    <w:rsid w:val="77DD32F9"/>
    <w:rsid w:val="77E41725"/>
    <w:rsid w:val="79092B4D"/>
    <w:rsid w:val="79576131"/>
    <w:rsid w:val="7B0CA88F"/>
    <w:rsid w:val="7BD68D10"/>
    <w:rsid w:val="7BE2B339"/>
    <w:rsid w:val="7BE3F4E4"/>
    <w:rsid w:val="7BE77ABD"/>
    <w:rsid w:val="7BF5BC16"/>
    <w:rsid w:val="7C2CCEF5"/>
    <w:rsid w:val="7C8F0F70"/>
    <w:rsid w:val="7D8DE9AD"/>
    <w:rsid w:val="7D9DD9FC"/>
    <w:rsid w:val="7E166BEF"/>
    <w:rsid w:val="7E4A14F0"/>
    <w:rsid w:val="7F00C4CF"/>
    <w:rsid w:val="7F43555B"/>
    <w:rsid w:val="7F80A02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2C03B"/>
  <w15:chartTrackingRefBased/>
  <w15:docId w15:val="{8686D238-988A-4540-A159-4F50E72D0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1760095"/>
    <w:rPr>
      <w:lang w:val="en-GB"/>
    </w:rPr>
  </w:style>
  <w:style w:type="paragraph" w:styleId="Heading1">
    <w:name w:val="heading 1"/>
    <w:basedOn w:val="Normal"/>
    <w:next w:val="Normal"/>
    <w:link w:val="Heading1Char"/>
    <w:uiPriority w:val="9"/>
    <w:qFormat/>
    <w:rsid w:val="547A2B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0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64C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5EE79E41"/>
    <w:pPr>
      <w:spacing w:beforeAutospacing="1" w:afterAutospacing="1" w:line="240" w:lineRule="auto"/>
    </w:pPr>
    <w:rPr>
      <w:rFonts w:ascii="Times New Roman" w:hAnsi="Times New Roman" w:cs="Times New Roman"/>
      <w:lang w:eastAsia="en-GB"/>
    </w:rPr>
  </w:style>
  <w:style w:type="character" w:customStyle="1" w:styleId="s1">
    <w:name w:val="s1"/>
    <w:basedOn w:val="DefaultParagraphFont"/>
    <w:rsid w:val="00FC0F6D"/>
  </w:style>
  <w:style w:type="character" w:styleId="Hyperlink">
    <w:name w:val="Hyperlink"/>
    <w:basedOn w:val="DefaultParagraphFont"/>
    <w:uiPriority w:val="99"/>
    <w:semiHidden/>
    <w:unhideWhenUsed/>
    <w:rsid w:val="00FC0F6D"/>
    <w:rPr>
      <w:color w:val="0000FF"/>
      <w:u w:val="single"/>
    </w:rPr>
  </w:style>
  <w:style w:type="character" w:customStyle="1" w:styleId="s2">
    <w:name w:val="s2"/>
    <w:basedOn w:val="DefaultParagraphFont"/>
    <w:rsid w:val="00FC0F6D"/>
  </w:style>
  <w:style w:type="paragraph" w:customStyle="1" w:styleId="p2">
    <w:name w:val="p2"/>
    <w:basedOn w:val="Normal"/>
    <w:rsid w:val="5EE79E41"/>
    <w:pPr>
      <w:spacing w:beforeAutospacing="1" w:afterAutospacing="1" w:line="240" w:lineRule="auto"/>
    </w:pPr>
    <w:rPr>
      <w:rFonts w:ascii="Times New Roman" w:hAnsi="Times New Roman" w:cs="Times New Roman"/>
      <w:lang w:eastAsia="en-GB"/>
    </w:rPr>
  </w:style>
  <w:style w:type="character" w:customStyle="1" w:styleId="Heading2Char">
    <w:name w:val="Heading 2 Char"/>
    <w:basedOn w:val="DefaultParagraphFont"/>
    <w:link w:val="Heading2"/>
    <w:uiPriority w:val="9"/>
    <w:rsid w:val="00FC0F6D"/>
    <w:rPr>
      <w:rFonts w:asciiTheme="majorHAnsi" w:eastAsiaTheme="majorEastAsia" w:hAnsiTheme="majorHAnsi" w:cstheme="majorBidi"/>
      <w:color w:val="0F4761" w:themeColor="accent1" w:themeShade="BF"/>
      <w:sz w:val="32"/>
      <w:szCs w:val="32"/>
    </w:rPr>
  </w:style>
  <w:style w:type="paragraph" w:customStyle="1" w:styleId="p3">
    <w:name w:val="p3"/>
    <w:basedOn w:val="Normal"/>
    <w:rsid w:val="5EE79E41"/>
    <w:pPr>
      <w:spacing w:beforeAutospacing="1" w:afterAutospacing="1" w:line="240" w:lineRule="auto"/>
    </w:pPr>
    <w:rPr>
      <w:rFonts w:ascii="Times New Roman" w:hAnsi="Times New Roman" w:cs="Times New Roman"/>
      <w:lang w:eastAsia="en-GB"/>
    </w:rPr>
  </w:style>
  <w:style w:type="table" w:styleId="TableGrid">
    <w:name w:val="Table Grid"/>
    <w:basedOn w:val="TableNormal"/>
    <w:uiPriority w:val="59"/>
    <w:rsid w:val="000C734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B92B21"/>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4F64CA"/>
    <w:rPr>
      <w:rFonts w:eastAsiaTheme="majorEastAsia" w:cstheme="majorBidi"/>
      <w:color w:val="0F4761" w:themeColor="accent1" w:themeShade="BF"/>
      <w:sz w:val="28"/>
      <w:szCs w:val="28"/>
      <w:lang w:val="en-GB"/>
    </w:rPr>
  </w:style>
  <w:style w:type="character" w:customStyle="1" w:styleId="s3">
    <w:name w:val="s3"/>
    <w:basedOn w:val="DefaultParagraphFont"/>
    <w:rsid w:val="00E94BF2"/>
  </w:style>
  <w:style w:type="paragraph" w:styleId="Header">
    <w:name w:val="header"/>
    <w:basedOn w:val="Normal"/>
    <w:link w:val="HeaderChar"/>
    <w:uiPriority w:val="99"/>
    <w:semiHidden/>
    <w:unhideWhenUsed/>
    <w:rsid w:val="00BA431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A4310"/>
    <w:rPr>
      <w:lang w:val="en-GB"/>
    </w:rPr>
  </w:style>
  <w:style w:type="paragraph" w:styleId="Footer">
    <w:name w:val="footer"/>
    <w:basedOn w:val="Normal"/>
    <w:link w:val="FooterChar"/>
    <w:uiPriority w:val="99"/>
    <w:semiHidden/>
    <w:unhideWhenUsed/>
    <w:rsid w:val="00BA431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A4310"/>
    <w:rPr>
      <w:lang w:val="en-GB"/>
    </w:rPr>
  </w:style>
  <w:style w:type="paragraph" w:styleId="TOC1">
    <w:name w:val="toc 1"/>
    <w:basedOn w:val="Normal"/>
    <w:next w:val="Normal"/>
    <w:uiPriority w:val="39"/>
    <w:unhideWhenUsed/>
    <w:rsid w:val="00F768A3"/>
    <w:pPr>
      <w:spacing w:after="100"/>
    </w:pPr>
  </w:style>
  <w:style w:type="paragraph" w:styleId="TOC3">
    <w:name w:val="toc 3"/>
    <w:basedOn w:val="Normal"/>
    <w:next w:val="Normal"/>
    <w:uiPriority w:val="39"/>
    <w:unhideWhenUsed/>
    <w:rsid w:val="00F768A3"/>
    <w:pPr>
      <w:spacing w:after="100"/>
      <w:ind w:left="440"/>
    </w:pPr>
  </w:style>
  <w:style w:type="paragraph" w:styleId="ListParagraph">
    <w:name w:val="List Paragraph"/>
    <w:basedOn w:val="Normal"/>
    <w:uiPriority w:val="34"/>
    <w:qFormat/>
    <w:rsid w:val="00EA77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2" TargetMode="External"/><Relationship Id="rId13" Type="http://schemas.openxmlformats.org/officeDocument/2006/relationships/hyperlink" Target="chatgpt://generic-entity?number=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chatgpt://generic-entity?number=1" TargetMode="External"/><Relationship Id="rId12" Type="http://schemas.openxmlformats.org/officeDocument/2006/relationships/hyperlink" Target="chatgpt://generic-entity?number=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chatgpt://generic-entity?number=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chatgpt://generic-entity?number=1"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chatgpt://generic-entity?number=0" TargetMode="External"/><Relationship Id="rId14" Type="http://schemas.openxmlformats.org/officeDocument/2006/relationships/hyperlink" Target="chatgpt://generic-entity?numbe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4807</Words>
  <Characters>27401</Characters>
  <Application>Microsoft Office Word</Application>
  <DocSecurity>4</DocSecurity>
  <Lines>228</Lines>
  <Paragraphs>64</Paragraphs>
  <ScaleCrop>false</ScaleCrop>
  <Company/>
  <LinksUpToDate>false</LinksUpToDate>
  <CharactersWithSpaces>32144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Ionatan Sanda (2322691)</dc:creator>
  <cp:keywords/>
  <dc:description/>
  <cp:lastModifiedBy>Ionatan Sanda (2322691)</cp:lastModifiedBy>
  <cp:revision>67</cp:revision>
  <dcterms:created xsi:type="dcterms:W3CDTF">2026-02-07T11:26:00Z</dcterms:created>
  <dcterms:modified xsi:type="dcterms:W3CDTF">2026-03-22T15:10:00Z</dcterms:modified>
</cp:coreProperties>
</file>