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heme="minorHAnsi" w:hAnsi="Arial"/>
          <w:color w:val="5B9BD5" w:themeColor="accent1"/>
          <w:sz w:val="24"/>
          <w:lang w:val="en-GB"/>
        </w:rPr>
        <w:id w:val="950590138"/>
        <w:docPartObj>
          <w:docPartGallery w:val="Cover Pages"/>
          <w:docPartUnique/>
        </w:docPartObj>
      </w:sdtPr>
      <w:sdtEndPr>
        <w:rPr>
          <w:color w:val="auto"/>
        </w:rPr>
      </w:sdtEndPr>
      <w:sdtContent>
        <w:p w:rsidR="008B14ED" w:rsidRDefault="008B14ED">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B14ED" w:rsidRDefault="0040287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Budgeting</w:t>
              </w:r>
            </w:p>
          </w:sdtContent>
        </w:sdt>
        <w:p w:rsidR="008B14ED" w:rsidRDefault="00402876">
          <w:pPr>
            <w:pStyle w:val="NoSpacing"/>
            <w:jc w:val="center"/>
            <w:rPr>
              <w:color w:val="5B9BD5" w:themeColor="accent1"/>
              <w:sz w:val="28"/>
              <w:szCs w:val="28"/>
            </w:rPr>
          </w:pPr>
          <w:r>
            <w:rPr>
              <w:color w:val="5B9BD5" w:themeColor="accent1"/>
              <w:sz w:val="28"/>
              <w:szCs w:val="28"/>
            </w:rPr>
            <w:t>Student name: Viorica Albu</w:t>
          </w:r>
        </w:p>
        <w:p w:rsidR="00402876" w:rsidRDefault="00402876">
          <w:pPr>
            <w:pStyle w:val="NoSpacing"/>
            <w:jc w:val="center"/>
            <w:rPr>
              <w:color w:val="5B9BD5" w:themeColor="accent1"/>
              <w:sz w:val="28"/>
              <w:szCs w:val="28"/>
            </w:rPr>
          </w:pPr>
          <w:r>
            <w:rPr>
              <w:color w:val="5B9BD5" w:themeColor="accent1"/>
              <w:sz w:val="28"/>
              <w:szCs w:val="28"/>
            </w:rPr>
            <w:t>Student I</w:t>
          </w:r>
          <w:r w:rsidR="00257F67">
            <w:rPr>
              <w:color w:val="5B9BD5" w:themeColor="accent1"/>
              <w:sz w:val="28"/>
              <w:szCs w:val="28"/>
            </w:rPr>
            <w:t>D: 2029976</w:t>
          </w:r>
        </w:p>
        <w:p w:rsidR="00257F67" w:rsidRPr="00257F67" w:rsidRDefault="00257F67">
          <w:pPr>
            <w:pStyle w:val="NoSpacing"/>
            <w:jc w:val="center"/>
          </w:pPr>
          <w:r>
            <w:rPr>
              <w:color w:val="5B9BD5" w:themeColor="accent1"/>
              <w:sz w:val="28"/>
              <w:szCs w:val="28"/>
            </w:rPr>
            <w:t xml:space="preserve">Module title: </w:t>
          </w:r>
          <w:r w:rsidRPr="00257F67">
            <w:rPr>
              <w:color w:val="5B9BD5" w:themeColor="accent1"/>
              <w:sz w:val="28"/>
              <w:szCs w:val="28"/>
            </w:rPr>
            <w:t>Financial</w:t>
          </w:r>
          <w:r>
            <w:t xml:space="preserve"> </w:t>
          </w:r>
          <w:r w:rsidRPr="00257F67">
            <w:rPr>
              <w:color w:val="5B9BD5" w:themeColor="accent1"/>
              <w:sz w:val="28"/>
              <w:szCs w:val="28"/>
            </w:rPr>
            <w:t>Management for the Hotel Industry BMIH5007</w:t>
          </w:r>
        </w:p>
        <w:p w:rsidR="00257F67" w:rsidRDefault="00257F67">
          <w:pPr>
            <w:pStyle w:val="NoSpacing"/>
            <w:jc w:val="center"/>
            <w:rPr>
              <w:color w:val="5B9BD5" w:themeColor="accent1"/>
              <w:sz w:val="28"/>
              <w:szCs w:val="28"/>
            </w:rPr>
          </w:pPr>
          <w:r>
            <w:rPr>
              <w:color w:val="5B9BD5" w:themeColor="accent1"/>
              <w:sz w:val="28"/>
              <w:szCs w:val="28"/>
            </w:rPr>
            <w:t>Lecturer’s name: Christopher Wilkin</w:t>
          </w:r>
        </w:p>
        <w:p w:rsidR="008B14ED" w:rsidRDefault="00D043B3">
          <w:pPr>
            <w:pStyle w:val="NoSpacing"/>
            <w:spacing w:before="480"/>
            <w:jc w:val="center"/>
            <w:rPr>
              <w:color w:val="5B9BD5" w:themeColor="accent1"/>
            </w:rPr>
          </w:pPr>
          <w:r>
            <w:rPr>
              <w:noProof/>
              <w:color w:val="5B9BD5" w:themeColor="accent1"/>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p w:rsidR="00402876" w:rsidRDefault="00402876">
                      <w:pPr>
                        <w:pStyle w:val="NoSpacing"/>
                        <w:jc w:val="center"/>
                        <w:rPr>
                          <w:color w:val="5B9BD5" w:themeColor="accent1"/>
                        </w:rPr>
                      </w:pPr>
                    </w:p>
                  </w:txbxContent>
                </v:textbox>
                <w10:wrap anchorx="margin" anchory="page"/>
              </v:shape>
            </w:pict>
          </w:r>
          <w:r w:rsidR="008B14ED">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8B14ED" w:rsidRDefault="008B14ED">
          <w:r>
            <w:br w:type="page"/>
          </w:r>
        </w:p>
      </w:sdtContent>
    </w:sdt>
    <w:p w:rsidR="00DD0874" w:rsidRDefault="008B14ED" w:rsidP="008B14ED">
      <w:pPr>
        <w:pStyle w:val="Heading1"/>
      </w:pPr>
      <w:bookmarkStart w:id="0" w:name="_Toc117117346"/>
      <w:r>
        <w:lastRenderedPageBreak/>
        <w:t>Executive Summary</w:t>
      </w:r>
      <w:bookmarkEnd w:id="0"/>
    </w:p>
    <w:p w:rsidR="008B14ED" w:rsidRDefault="008B14ED"/>
    <w:p w:rsidR="008B14ED" w:rsidRDefault="002B1901">
      <w:r>
        <w:t xml:space="preserve">The following report talked about the </w:t>
      </w:r>
      <w:r w:rsidR="000A1C8E">
        <w:t xml:space="preserve">importance of budgeting and how it could be used by businesses. </w:t>
      </w:r>
      <w:r w:rsidR="00264C6E">
        <w:t xml:space="preserve">The following report included the working of the </w:t>
      </w:r>
      <w:r w:rsidR="00B36190">
        <w:t>restaurant</w:t>
      </w:r>
      <w:r w:rsidR="00264C6E">
        <w:t xml:space="preserve"> business to understand how the planning of the budget works.</w:t>
      </w:r>
      <w:r w:rsidR="00B36190">
        <w:t xml:space="preserve"> The report includes details about the various types of </w:t>
      </w:r>
      <w:r w:rsidR="006B633C">
        <w:t xml:space="preserve">budgets and </w:t>
      </w:r>
      <w:r w:rsidR="007A176B">
        <w:t>their</w:t>
      </w:r>
      <w:r w:rsidR="006B633C">
        <w:t xml:space="preserve"> importance. It is important to understand what</w:t>
      </w:r>
      <w:r w:rsidR="008A5A44">
        <w:t>budgeting method to use. Thus, the assignment has helped in differentiating the methods and its uses.</w:t>
      </w:r>
    </w:p>
    <w:p w:rsidR="008B14ED" w:rsidRDefault="008B14ED"/>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rFonts w:ascii="Arial" w:hAnsi="Arial"/>
          <w:b/>
          <w:bCs/>
          <w:noProof/>
          <w:sz w:val="24"/>
        </w:rPr>
      </w:sdtEndPr>
      <w:sdtContent>
        <w:p w:rsidR="008B14ED" w:rsidRDefault="008B14ED">
          <w:pPr>
            <w:pStyle w:val="TOCHeading"/>
          </w:pPr>
          <w:r>
            <w:t>Table of Contents</w:t>
          </w:r>
        </w:p>
        <w:p w:rsidR="005D67CB" w:rsidRDefault="00D043B3">
          <w:pPr>
            <w:pStyle w:val="TOC1"/>
            <w:tabs>
              <w:tab w:val="right" w:leader="dot" w:pos="9016"/>
            </w:tabs>
            <w:rPr>
              <w:rFonts w:asciiTheme="minorHAnsi" w:eastAsiaTheme="minorEastAsia" w:hAnsiTheme="minorHAnsi"/>
              <w:noProof/>
              <w:sz w:val="22"/>
              <w:lang w:val="en-US"/>
            </w:rPr>
          </w:pPr>
          <w:r w:rsidRPr="00D043B3">
            <w:fldChar w:fldCharType="begin"/>
          </w:r>
          <w:r w:rsidR="008B14ED">
            <w:instrText xml:space="preserve"> TOC \o "1-3" \h \z \u </w:instrText>
          </w:r>
          <w:r w:rsidRPr="00D043B3">
            <w:fldChar w:fldCharType="separate"/>
          </w:r>
          <w:hyperlink w:anchor="_Toc117117346" w:history="1">
            <w:r w:rsidR="005D67CB" w:rsidRPr="00B0019F">
              <w:rPr>
                <w:rStyle w:val="Hyperlink"/>
                <w:noProof/>
              </w:rPr>
              <w:t>Executive Summary</w:t>
            </w:r>
            <w:r w:rsidR="005D67CB">
              <w:rPr>
                <w:noProof/>
                <w:webHidden/>
              </w:rPr>
              <w:tab/>
            </w:r>
            <w:r>
              <w:rPr>
                <w:noProof/>
                <w:webHidden/>
              </w:rPr>
              <w:fldChar w:fldCharType="begin"/>
            </w:r>
            <w:r w:rsidR="005D67CB">
              <w:rPr>
                <w:noProof/>
                <w:webHidden/>
              </w:rPr>
              <w:instrText xml:space="preserve"> PAGEREF _Toc117117346 \h </w:instrText>
            </w:r>
            <w:r>
              <w:rPr>
                <w:noProof/>
                <w:webHidden/>
              </w:rPr>
            </w:r>
            <w:r>
              <w:rPr>
                <w:noProof/>
                <w:webHidden/>
              </w:rPr>
              <w:fldChar w:fldCharType="separate"/>
            </w:r>
            <w:r w:rsidR="005D67CB">
              <w:rPr>
                <w:noProof/>
                <w:webHidden/>
              </w:rPr>
              <w:t>1</w:t>
            </w:r>
            <w:r>
              <w:rPr>
                <w:noProof/>
                <w:webHidden/>
              </w:rPr>
              <w:fldChar w:fldCharType="end"/>
            </w:r>
          </w:hyperlink>
        </w:p>
        <w:p w:rsidR="005D67CB" w:rsidRDefault="00D043B3">
          <w:pPr>
            <w:pStyle w:val="TOC1"/>
            <w:tabs>
              <w:tab w:val="left" w:pos="440"/>
              <w:tab w:val="right" w:leader="dot" w:pos="9016"/>
            </w:tabs>
            <w:rPr>
              <w:rFonts w:asciiTheme="minorHAnsi" w:eastAsiaTheme="minorEastAsia" w:hAnsiTheme="minorHAnsi"/>
              <w:noProof/>
              <w:sz w:val="22"/>
              <w:lang w:val="en-US"/>
            </w:rPr>
          </w:pPr>
          <w:hyperlink w:anchor="_Toc117117347" w:history="1">
            <w:r w:rsidR="005D67CB" w:rsidRPr="00B0019F">
              <w:rPr>
                <w:rStyle w:val="Hyperlink"/>
                <w:noProof/>
              </w:rPr>
              <w:t>1.</w:t>
            </w:r>
            <w:r w:rsidR="005D67CB">
              <w:rPr>
                <w:rFonts w:asciiTheme="minorHAnsi" w:eastAsiaTheme="minorEastAsia" w:hAnsiTheme="minorHAnsi"/>
                <w:noProof/>
                <w:sz w:val="22"/>
                <w:lang w:val="en-US"/>
              </w:rPr>
              <w:tab/>
            </w:r>
            <w:r w:rsidR="005D67CB" w:rsidRPr="00B0019F">
              <w:rPr>
                <w:rStyle w:val="Hyperlink"/>
                <w:noProof/>
              </w:rPr>
              <w:t>Introduction</w:t>
            </w:r>
            <w:r w:rsidR="005D67CB">
              <w:rPr>
                <w:noProof/>
                <w:webHidden/>
              </w:rPr>
              <w:tab/>
            </w:r>
            <w:r>
              <w:rPr>
                <w:noProof/>
                <w:webHidden/>
              </w:rPr>
              <w:fldChar w:fldCharType="begin"/>
            </w:r>
            <w:r w:rsidR="005D67CB">
              <w:rPr>
                <w:noProof/>
                <w:webHidden/>
              </w:rPr>
              <w:instrText xml:space="preserve"> PAGEREF _Toc117117347 \h </w:instrText>
            </w:r>
            <w:r>
              <w:rPr>
                <w:noProof/>
                <w:webHidden/>
              </w:rPr>
            </w:r>
            <w:r>
              <w:rPr>
                <w:noProof/>
                <w:webHidden/>
              </w:rPr>
              <w:fldChar w:fldCharType="separate"/>
            </w:r>
            <w:r w:rsidR="005D67CB">
              <w:rPr>
                <w:noProof/>
                <w:webHidden/>
              </w:rPr>
              <w:t>3</w:t>
            </w:r>
            <w:r>
              <w:rPr>
                <w:noProof/>
                <w:webHidden/>
              </w:rPr>
              <w:fldChar w:fldCharType="end"/>
            </w:r>
          </w:hyperlink>
        </w:p>
        <w:p w:rsidR="005D67CB" w:rsidRDefault="00D043B3">
          <w:pPr>
            <w:pStyle w:val="TOC1"/>
            <w:tabs>
              <w:tab w:val="left" w:pos="440"/>
              <w:tab w:val="right" w:leader="dot" w:pos="9016"/>
            </w:tabs>
            <w:rPr>
              <w:rFonts w:asciiTheme="minorHAnsi" w:eastAsiaTheme="minorEastAsia" w:hAnsiTheme="minorHAnsi"/>
              <w:noProof/>
              <w:sz w:val="22"/>
              <w:lang w:val="en-US"/>
            </w:rPr>
          </w:pPr>
          <w:hyperlink w:anchor="_Toc117117348" w:history="1">
            <w:r w:rsidR="005D67CB" w:rsidRPr="00B0019F">
              <w:rPr>
                <w:rStyle w:val="Hyperlink"/>
                <w:noProof/>
              </w:rPr>
              <w:t>2.</w:t>
            </w:r>
            <w:r w:rsidR="005D67CB">
              <w:rPr>
                <w:rFonts w:asciiTheme="minorHAnsi" w:eastAsiaTheme="minorEastAsia" w:hAnsiTheme="minorHAnsi"/>
                <w:noProof/>
                <w:sz w:val="22"/>
                <w:lang w:val="en-US"/>
              </w:rPr>
              <w:tab/>
            </w:r>
            <w:r w:rsidR="005D67CB" w:rsidRPr="00B0019F">
              <w:rPr>
                <w:rStyle w:val="Hyperlink"/>
                <w:noProof/>
              </w:rPr>
              <w:t>500-words analysis of Grand hotel budget planner</w:t>
            </w:r>
            <w:r w:rsidR="005D67CB">
              <w:rPr>
                <w:noProof/>
                <w:webHidden/>
              </w:rPr>
              <w:tab/>
            </w:r>
            <w:r>
              <w:rPr>
                <w:noProof/>
                <w:webHidden/>
              </w:rPr>
              <w:fldChar w:fldCharType="begin"/>
            </w:r>
            <w:r w:rsidR="005D67CB">
              <w:rPr>
                <w:noProof/>
                <w:webHidden/>
              </w:rPr>
              <w:instrText xml:space="preserve"> PAGEREF _Toc117117348 \h </w:instrText>
            </w:r>
            <w:r>
              <w:rPr>
                <w:noProof/>
                <w:webHidden/>
              </w:rPr>
            </w:r>
            <w:r>
              <w:rPr>
                <w:noProof/>
                <w:webHidden/>
              </w:rPr>
              <w:fldChar w:fldCharType="separate"/>
            </w:r>
            <w:r w:rsidR="005D67CB">
              <w:rPr>
                <w:noProof/>
                <w:webHidden/>
              </w:rPr>
              <w:t>4</w:t>
            </w:r>
            <w:r>
              <w:rPr>
                <w:noProof/>
                <w:webHidden/>
              </w:rPr>
              <w:fldChar w:fldCharType="end"/>
            </w:r>
          </w:hyperlink>
        </w:p>
        <w:p w:rsidR="005D67CB" w:rsidRDefault="00D043B3">
          <w:pPr>
            <w:pStyle w:val="TOC1"/>
            <w:tabs>
              <w:tab w:val="left" w:pos="440"/>
              <w:tab w:val="right" w:leader="dot" w:pos="9016"/>
            </w:tabs>
            <w:rPr>
              <w:rFonts w:asciiTheme="minorHAnsi" w:eastAsiaTheme="minorEastAsia" w:hAnsiTheme="minorHAnsi"/>
              <w:noProof/>
              <w:sz w:val="22"/>
              <w:lang w:val="en-US"/>
            </w:rPr>
          </w:pPr>
          <w:hyperlink w:anchor="_Toc117117349" w:history="1">
            <w:r w:rsidR="005D67CB" w:rsidRPr="00B0019F">
              <w:rPr>
                <w:rStyle w:val="Hyperlink"/>
                <w:noProof/>
              </w:rPr>
              <w:t>3.</w:t>
            </w:r>
            <w:r w:rsidR="005D67CB">
              <w:rPr>
                <w:rFonts w:asciiTheme="minorHAnsi" w:eastAsiaTheme="minorEastAsia" w:hAnsiTheme="minorHAnsi"/>
                <w:noProof/>
                <w:sz w:val="22"/>
                <w:lang w:val="en-US"/>
              </w:rPr>
              <w:tab/>
            </w:r>
            <w:r w:rsidR="005D67CB" w:rsidRPr="00B0019F">
              <w:rPr>
                <w:rStyle w:val="Hyperlink"/>
                <w:noProof/>
              </w:rPr>
              <w:t>Task 2</w:t>
            </w:r>
            <w:r w:rsidR="005D67CB">
              <w:rPr>
                <w:noProof/>
                <w:webHidden/>
              </w:rPr>
              <w:tab/>
            </w:r>
            <w:r>
              <w:rPr>
                <w:noProof/>
                <w:webHidden/>
              </w:rPr>
              <w:fldChar w:fldCharType="begin"/>
            </w:r>
            <w:r w:rsidR="005D67CB">
              <w:rPr>
                <w:noProof/>
                <w:webHidden/>
              </w:rPr>
              <w:instrText xml:space="preserve"> PAGEREF _Toc117117349 \h </w:instrText>
            </w:r>
            <w:r>
              <w:rPr>
                <w:noProof/>
                <w:webHidden/>
              </w:rPr>
            </w:r>
            <w:r>
              <w:rPr>
                <w:noProof/>
                <w:webHidden/>
              </w:rPr>
              <w:fldChar w:fldCharType="separate"/>
            </w:r>
            <w:r w:rsidR="005D67CB">
              <w:rPr>
                <w:noProof/>
                <w:webHidden/>
              </w:rPr>
              <w:t>5</w:t>
            </w:r>
            <w:r>
              <w:rPr>
                <w:noProof/>
                <w:webHidden/>
              </w:rPr>
              <w:fldChar w:fldCharType="end"/>
            </w:r>
          </w:hyperlink>
        </w:p>
        <w:p w:rsidR="005D67CB" w:rsidRDefault="00D043B3">
          <w:pPr>
            <w:pStyle w:val="TOC2"/>
            <w:tabs>
              <w:tab w:val="left" w:pos="880"/>
              <w:tab w:val="right" w:leader="dot" w:pos="9016"/>
            </w:tabs>
            <w:rPr>
              <w:rFonts w:asciiTheme="minorHAnsi" w:eastAsiaTheme="minorEastAsia" w:hAnsiTheme="minorHAnsi"/>
              <w:noProof/>
              <w:sz w:val="22"/>
              <w:lang w:val="en-US"/>
            </w:rPr>
          </w:pPr>
          <w:hyperlink w:anchor="_Toc117117350" w:history="1">
            <w:r w:rsidR="005D67CB" w:rsidRPr="00B0019F">
              <w:rPr>
                <w:rStyle w:val="Hyperlink"/>
                <w:rFonts w:eastAsia="Calibri"/>
                <w:noProof/>
              </w:rPr>
              <w:t>3.1</w:t>
            </w:r>
            <w:r w:rsidR="005D67CB">
              <w:rPr>
                <w:rFonts w:asciiTheme="minorHAnsi" w:eastAsiaTheme="minorEastAsia" w:hAnsiTheme="minorHAnsi"/>
                <w:noProof/>
                <w:sz w:val="22"/>
                <w:lang w:val="en-US"/>
              </w:rPr>
              <w:tab/>
            </w:r>
            <w:r w:rsidR="005D67CB" w:rsidRPr="00B0019F">
              <w:rPr>
                <w:rStyle w:val="Hyperlink"/>
                <w:rFonts w:eastAsia="Calibri"/>
                <w:noProof/>
              </w:rPr>
              <w:t>Importance of budgeting</w:t>
            </w:r>
            <w:r w:rsidR="005D67CB">
              <w:rPr>
                <w:noProof/>
                <w:webHidden/>
              </w:rPr>
              <w:tab/>
            </w:r>
            <w:r>
              <w:rPr>
                <w:noProof/>
                <w:webHidden/>
              </w:rPr>
              <w:fldChar w:fldCharType="begin"/>
            </w:r>
            <w:r w:rsidR="005D67CB">
              <w:rPr>
                <w:noProof/>
                <w:webHidden/>
              </w:rPr>
              <w:instrText xml:space="preserve"> PAGEREF _Toc117117350 \h </w:instrText>
            </w:r>
            <w:r>
              <w:rPr>
                <w:noProof/>
                <w:webHidden/>
              </w:rPr>
            </w:r>
            <w:r>
              <w:rPr>
                <w:noProof/>
                <w:webHidden/>
              </w:rPr>
              <w:fldChar w:fldCharType="separate"/>
            </w:r>
            <w:r w:rsidR="005D67CB">
              <w:rPr>
                <w:noProof/>
                <w:webHidden/>
              </w:rPr>
              <w:t>5</w:t>
            </w:r>
            <w:r>
              <w:rPr>
                <w:noProof/>
                <w:webHidden/>
              </w:rPr>
              <w:fldChar w:fldCharType="end"/>
            </w:r>
          </w:hyperlink>
        </w:p>
        <w:p w:rsidR="005D67CB" w:rsidRDefault="00D043B3">
          <w:pPr>
            <w:pStyle w:val="TOC2"/>
            <w:tabs>
              <w:tab w:val="left" w:pos="880"/>
              <w:tab w:val="right" w:leader="dot" w:pos="9016"/>
            </w:tabs>
            <w:rPr>
              <w:rFonts w:asciiTheme="minorHAnsi" w:eastAsiaTheme="minorEastAsia" w:hAnsiTheme="minorHAnsi"/>
              <w:noProof/>
              <w:sz w:val="22"/>
              <w:lang w:val="en-US"/>
            </w:rPr>
          </w:pPr>
          <w:hyperlink w:anchor="_Toc117117351" w:history="1">
            <w:r w:rsidR="005D67CB" w:rsidRPr="00B0019F">
              <w:rPr>
                <w:rStyle w:val="Hyperlink"/>
                <w:rFonts w:eastAsia="Calibri"/>
                <w:noProof/>
              </w:rPr>
              <w:t>3.2</w:t>
            </w:r>
            <w:r w:rsidR="005D67CB">
              <w:rPr>
                <w:rFonts w:asciiTheme="minorHAnsi" w:eastAsiaTheme="minorEastAsia" w:hAnsiTheme="minorHAnsi"/>
                <w:noProof/>
                <w:sz w:val="22"/>
                <w:lang w:val="en-US"/>
              </w:rPr>
              <w:tab/>
            </w:r>
            <w:r w:rsidR="005D67CB" w:rsidRPr="00B0019F">
              <w:rPr>
                <w:rStyle w:val="Hyperlink"/>
                <w:rFonts w:eastAsia="Calibri"/>
                <w:noProof/>
              </w:rPr>
              <w:t>Understanding of incremental budgeting</w:t>
            </w:r>
            <w:r w:rsidR="005D67CB">
              <w:rPr>
                <w:noProof/>
                <w:webHidden/>
              </w:rPr>
              <w:tab/>
            </w:r>
            <w:r>
              <w:rPr>
                <w:noProof/>
                <w:webHidden/>
              </w:rPr>
              <w:fldChar w:fldCharType="begin"/>
            </w:r>
            <w:r w:rsidR="005D67CB">
              <w:rPr>
                <w:noProof/>
                <w:webHidden/>
              </w:rPr>
              <w:instrText xml:space="preserve"> PAGEREF _Toc117117351 \h </w:instrText>
            </w:r>
            <w:r>
              <w:rPr>
                <w:noProof/>
                <w:webHidden/>
              </w:rPr>
            </w:r>
            <w:r>
              <w:rPr>
                <w:noProof/>
                <w:webHidden/>
              </w:rPr>
              <w:fldChar w:fldCharType="separate"/>
            </w:r>
            <w:r w:rsidR="005D67CB">
              <w:rPr>
                <w:noProof/>
                <w:webHidden/>
              </w:rPr>
              <w:t>5</w:t>
            </w:r>
            <w:r>
              <w:rPr>
                <w:noProof/>
                <w:webHidden/>
              </w:rPr>
              <w:fldChar w:fldCharType="end"/>
            </w:r>
          </w:hyperlink>
        </w:p>
        <w:p w:rsidR="005D67CB" w:rsidRDefault="00D043B3">
          <w:pPr>
            <w:pStyle w:val="TOC2"/>
            <w:tabs>
              <w:tab w:val="left" w:pos="880"/>
              <w:tab w:val="right" w:leader="dot" w:pos="9016"/>
            </w:tabs>
            <w:rPr>
              <w:rFonts w:asciiTheme="minorHAnsi" w:eastAsiaTheme="minorEastAsia" w:hAnsiTheme="minorHAnsi"/>
              <w:noProof/>
              <w:sz w:val="22"/>
              <w:lang w:val="en-US"/>
            </w:rPr>
          </w:pPr>
          <w:hyperlink w:anchor="_Toc117117352" w:history="1">
            <w:r w:rsidR="005D67CB" w:rsidRPr="00B0019F">
              <w:rPr>
                <w:rStyle w:val="Hyperlink"/>
                <w:rFonts w:eastAsia="Calibri"/>
                <w:noProof/>
              </w:rPr>
              <w:t>3.3</w:t>
            </w:r>
            <w:r w:rsidR="005D67CB">
              <w:rPr>
                <w:rFonts w:asciiTheme="minorHAnsi" w:eastAsiaTheme="minorEastAsia" w:hAnsiTheme="minorHAnsi"/>
                <w:noProof/>
                <w:sz w:val="22"/>
                <w:lang w:val="en-US"/>
              </w:rPr>
              <w:tab/>
            </w:r>
            <w:r w:rsidR="005D67CB" w:rsidRPr="00B0019F">
              <w:rPr>
                <w:rStyle w:val="Hyperlink"/>
                <w:rFonts w:eastAsia="Calibri"/>
                <w:noProof/>
              </w:rPr>
              <w:t>Activity based</w:t>
            </w:r>
            <w:r w:rsidR="005D67CB">
              <w:rPr>
                <w:noProof/>
                <w:webHidden/>
              </w:rPr>
              <w:tab/>
            </w:r>
            <w:r>
              <w:rPr>
                <w:noProof/>
                <w:webHidden/>
              </w:rPr>
              <w:fldChar w:fldCharType="begin"/>
            </w:r>
            <w:r w:rsidR="005D67CB">
              <w:rPr>
                <w:noProof/>
                <w:webHidden/>
              </w:rPr>
              <w:instrText xml:space="preserve"> PAGEREF _Toc117117352 \h </w:instrText>
            </w:r>
            <w:r>
              <w:rPr>
                <w:noProof/>
                <w:webHidden/>
              </w:rPr>
            </w:r>
            <w:r>
              <w:rPr>
                <w:noProof/>
                <w:webHidden/>
              </w:rPr>
              <w:fldChar w:fldCharType="separate"/>
            </w:r>
            <w:r w:rsidR="005D67CB">
              <w:rPr>
                <w:noProof/>
                <w:webHidden/>
              </w:rPr>
              <w:t>6</w:t>
            </w:r>
            <w:r>
              <w:rPr>
                <w:noProof/>
                <w:webHidden/>
              </w:rPr>
              <w:fldChar w:fldCharType="end"/>
            </w:r>
          </w:hyperlink>
        </w:p>
        <w:p w:rsidR="005D67CB" w:rsidRDefault="00D043B3">
          <w:pPr>
            <w:pStyle w:val="TOC2"/>
            <w:tabs>
              <w:tab w:val="left" w:pos="880"/>
              <w:tab w:val="right" w:leader="dot" w:pos="9016"/>
            </w:tabs>
            <w:rPr>
              <w:rFonts w:asciiTheme="minorHAnsi" w:eastAsiaTheme="minorEastAsia" w:hAnsiTheme="minorHAnsi"/>
              <w:noProof/>
              <w:sz w:val="22"/>
              <w:lang w:val="en-US"/>
            </w:rPr>
          </w:pPr>
          <w:hyperlink w:anchor="_Toc117117353" w:history="1">
            <w:r w:rsidR="005D67CB" w:rsidRPr="00B0019F">
              <w:rPr>
                <w:rStyle w:val="Hyperlink"/>
                <w:rFonts w:eastAsia="Calibri"/>
                <w:noProof/>
              </w:rPr>
              <w:t>3.4</w:t>
            </w:r>
            <w:r w:rsidR="005D67CB">
              <w:rPr>
                <w:rFonts w:asciiTheme="minorHAnsi" w:eastAsiaTheme="minorEastAsia" w:hAnsiTheme="minorHAnsi"/>
                <w:noProof/>
                <w:sz w:val="22"/>
                <w:lang w:val="en-US"/>
              </w:rPr>
              <w:tab/>
            </w:r>
            <w:r w:rsidR="005D67CB" w:rsidRPr="00B0019F">
              <w:rPr>
                <w:rStyle w:val="Hyperlink"/>
                <w:rFonts w:eastAsia="Calibri"/>
                <w:noProof/>
              </w:rPr>
              <w:t>Value proposition based</w:t>
            </w:r>
            <w:r w:rsidR="005D67CB">
              <w:rPr>
                <w:noProof/>
                <w:webHidden/>
              </w:rPr>
              <w:tab/>
            </w:r>
            <w:r>
              <w:rPr>
                <w:noProof/>
                <w:webHidden/>
              </w:rPr>
              <w:fldChar w:fldCharType="begin"/>
            </w:r>
            <w:r w:rsidR="005D67CB">
              <w:rPr>
                <w:noProof/>
                <w:webHidden/>
              </w:rPr>
              <w:instrText xml:space="preserve"> PAGEREF _Toc117117353 \h </w:instrText>
            </w:r>
            <w:r>
              <w:rPr>
                <w:noProof/>
                <w:webHidden/>
              </w:rPr>
            </w:r>
            <w:r>
              <w:rPr>
                <w:noProof/>
                <w:webHidden/>
              </w:rPr>
              <w:fldChar w:fldCharType="separate"/>
            </w:r>
            <w:r w:rsidR="005D67CB">
              <w:rPr>
                <w:noProof/>
                <w:webHidden/>
              </w:rPr>
              <w:t>7</w:t>
            </w:r>
            <w:r>
              <w:rPr>
                <w:noProof/>
                <w:webHidden/>
              </w:rPr>
              <w:fldChar w:fldCharType="end"/>
            </w:r>
          </w:hyperlink>
        </w:p>
        <w:p w:rsidR="005D67CB" w:rsidRDefault="00D043B3">
          <w:pPr>
            <w:pStyle w:val="TOC2"/>
            <w:tabs>
              <w:tab w:val="left" w:pos="880"/>
              <w:tab w:val="right" w:leader="dot" w:pos="9016"/>
            </w:tabs>
            <w:rPr>
              <w:rFonts w:asciiTheme="minorHAnsi" w:eastAsiaTheme="minorEastAsia" w:hAnsiTheme="minorHAnsi"/>
              <w:noProof/>
              <w:sz w:val="22"/>
              <w:lang w:val="en-US"/>
            </w:rPr>
          </w:pPr>
          <w:hyperlink w:anchor="_Toc117117354" w:history="1">
            <w:r w:rsidR="005D67CB" w:rsidRPr="00B0019F">
              <w:rPr>
                <w:rStyle w:val="Hyperlink"/>
                <w:rFonts w:eastAsia="Calibri"/>
                <w:noProof/>
              </w:rPr>
              <w:t>3.5</w:t>
            </w:r>
            <w:r w:rsidR="005D67CB">
              <w:rPr>
                <w:rFonts w:asciiTheme="minorHAnsi" w:eastAsiaTheme="minorEastAsia" w:hAnsiTheme="minorHAnsi"/>
                <w:noProof/>
                <w:sz w:val="22"/>
                <w:lang w:val="en-US"/>
              </w:rPr>
              <w:tab/>
            </w:r>
            <w:r w:rsidR="005D67CB" w:rsidRPr="00B0019F">
              <w:rPr>
                <w:rStyle w:val="Hyperlink"/>
                <w:rFonts w:eastAsia="Calibri"/>
                <w:noProof/>
              </w:rPr>
              <w:t>Zero based budgeting</w:t>
            </w:r>
            <w:r w:rsidR="005D67CB">
              <w:rPr>
                <w:noProof/>
                <w:webHidden/>
              </w:rPr>
              <w:tab/>
            </w:r>
            <w:r>
              <w:rPr>
                <w:noProof/>
                <w:webHidden/>
              </w:rPr>
              <w:fldChar w:fldCharType="begin"/>
            </w:r>
            <w:r w:rsidR="005D67CB">
              <w:rPr>
                <w:noProof/>
                <w:webHidden/>
              </w:rPr>
              <w:instrText xml:space="preserve"> PAGEREF _Toc117117354 \h </w:instrText>
            </w:r>
            <w:r>
              <w:rPr>
                <w:noProof/>
                <w:webHidden/>
              </w:rPr>
            </w:r>
            <w:r>
              <w:rPr>
                <w:noProof/>
                <w:webHidden/>
              </w:rPr>
              <w:fldChar w:fldCharType="separate"/>
            </w:r>
            <w:r w:rsidR="005D67CB">
              <w:rPr>
                <w:noProof/>
                <w:webHidden/>
              </w:rPr>
              <w:t>7</w:t>
            </w:r>
            <w:r>
              <w:rPr>
                <w:noProof/>
                <w:webHidden/>
              </w:rPr>
              <w:fldChar w:fldCharType="end"/>
            </w:r>
          </w:hyperlink>
        </w:p>
        <w:p w:rsidR="005D67CB" w:rsidRDefault="00D043B3">
          <w:pPr>
            <w:pStyle w:val="TOC2"/>
            <w:tabs>
              <w:tab w:val="right" w:leader="dot" w:pos="9016"/>
            </w:tabs>
            <w:rPr>
              <w:rFonts w:asciiTheme="minorHAnsi" w:eastAsiaTheme="minorEastAsia" w:hAnsiTheme="minorHAnsi"/>
              <w:noProof/>
              <w:sz w:val="22"/>
              <w:lang w:val="en-US"/>
            </w:rPr>
          </w:pPr>
          <w:hyperlink w:anchor="_Toc117117355" w:history="1">
            <w:r w:rsidR="005D67CB" w:rsidRPr="00B0019F">
              <w:rPr>
                <w:rStyle w:val="Hyperlink"/>
                <w:noProof/>
              </w:rPr>
              <w:t xml:space="preserve">3.6 </w:t>
            </w:r>
            <w:r w:rsidR="005D67CB" w:rsidRPr="00B0019F">
              <w:rPr>
                <w:rStyle w:val="Hyperlink"/>
                <w:rFonts w:eastAsia="Calibri"/>
                <w:noProof/>
              </w:rPr>
              <w:t>How budgeting control can support sustainability</w:t>
            </w:r>
            <w:r w:rsidR="005D67CB">
              <w:rPr>
                <w:noProof/>
                <w:webHidden/>
              </w:rPr>
              <w:tab/>
            </w:r>
            <w:r>
              <w:rPr>
                <w:noProof/>
                <w:webHidden/>
              </w:rPr>
              <w:fldChar w:fldCharType="begin"/>
            </w:r>
            <w:r w:rsidR="005D67CB">
              <w:rPr>
                <w:noProof/>
                <w:webHidden/>
              </w:rPr>
              <w:instrText xml:space="preserve"> PAGEREF _Toc117117355 \h </w:instrText>
            </w:r>
            <w:r>
              <w:rPr>
                <w:noProof/>
                <w:webHidden/>
              </w:rPr>
            </w:r>
            <w:r>
              <w:rPr>
                <w:noProof/>
                <w:webHidden/>
              </w:rPr>
              <w:fldChar w:fldCharType="separate"/>
            </w:r>
            <w:r w:rsidR="005D67CB">
              <w:rPr>
                <w:noProof/>
                <w:webHidden/>
              </w:rPr>
              <w:t>8</w:t>
            </w:r>
            <w:r>
              <w:rPr>
                <w:noProof/>
                <w:webHidden/>
              </w:rPr>
              <w:fldChar w:fldCharType="end"/>
            </w:r>
          </w:hyperlink>
        </w:p>
        <w:p w:rsidR="005D67CB" w:rsidRDefault="00D043B3">
          <w:pPr>
            <w:pStyle w:val="TOC1"/>
            <w:tabs>
              <w:tab w:val="left" w:pos="440"/>
              <w:tab w:val="right" w:leader="dot" w:pos="9016"/>
            </w:tabs>
            <w:rPr>
              <w:rFonts w:asciiTheme="minorHAnsi" w:eastAsiaTheme="minorEastAsia" w:hAnsiTheme="minorHAnsi"/>
              <w:noProof/>
              <w:sz w:val="22"/>
              <w:lang w:val="en-US"/>
            </w:rPr>
          </w:pPr>
          <w:hyperlink w:anchor="_Toc117117356" w:history="1">
            <w:r w:rsidR="005D67CB" w:rsidRPr="00B0019F">
              <w:rPr>
                <w:rStyle w:val="Hyperlink"/>
                <w:noProof/>
              </w:rPr>
              <w:t>4.</w:t>
            </w:r>
            <w:r w:rsidR="005D67CB">
              <w:rPr>
                <w:rFonts w:asciiTheme="minorHAnsi" w:eastAsiaTheme="minorEastAsia" w:hAnsiTheme="minorHAnsi"/>
                <w:noProof/>
                <w:sz w:val="22"/>
                <w:lang w:val="en-US"/>
              </w:rPr>
              <w:tab/>
            </w:r>
            <w:r w:rsidR="005D67CB" w:rsidRPr="00B0019F">
              <w:rPr>
                <w:rStyle w:val="Hyperlink"/>
                <w:noProof/>
              </w:rPr>
              <w:t>Conclusion</w:t>
            </w:r>
            <w:r w:rsidR="005D67CB">
              <w:rPr>
                <w:noProof/>
                <w:webHidden/>
              </w:rPr>
              <w:tab/>
            </w:r>
            <w:r>
              <w:rPr>
                <w:noProof/>
                <w:webHidden/>
              </w:rPr>
              <w:fldChar w:fldCharType="begin"/>
            </w:r>
            <w:r w:rsidR="005D67CB">
              <w:rPr>
                <w:noProof/>
                <w:webHidden/>
              </w:rPr>
              <w:instrText xml:space="preserve"> PAGEREF _Toc117117356 \h </w:instrText>
            </w:r>
            <w:r>
              <w:rPr>
                <w:noProof/>
                <w:webHidden/>
              </w:rPr>
            </w:r>
            <w:r>
              <w:rPr>
                <w:noProof/>
                <w:webHidden/>
              </w:rPr>
              <w:fldChar w:fldCharType="separate"/>
            </w:r>
            <w:r w:rsidR="005D67CB">
              <w:rPr>
                <w:noProof/>
                <w:webHidden/>
              </w:rPr>
              <w:t>9</w:t>
            </w:r>
            <w:r>
              <w:rPr>
                <w:noProof/>
                <w:webHidden/>
              </w:rPr>
              <w:fldChar w:fldCharType="end"/>
            </w:r>
          </w:hyperlink>
        </w:p>
        <w:p w:rsidR="005D67CB" w:rsidRDefault="00D043B3">
          <w:pPr>
            <w:pStyle w:val="TOC1"/>
            <w:tabs>
              <w:tab w:val="right" w:leader="dot" w:pos="9016"/>
            </w:tabs>
            <w:rPr>
              <w:rFonts w:asciiTheme="minorHAnsi" w:eastAsiaTheme="minorEastAsia" w:hAnsiTheme="minorHAnsi"/>
              <w:noProof/>
              <w:sz w:val="22"/>
              <w:lang w:val="en-US"/>
            </w:rPr>
          </w:pPr>
          <w:hyperlink w:anchor="_Toc117117357" w:history="1">
            <w:r w:rsidR="005D67CB" w:rsidRPr="00B0019F">
              <w:rPr>
                <w:rStyle w:val="Hyperlink"/>
                <w:noProof/>
              </w:rPr>
              <w:t>5. Reference List</w:t>
            </w:r>
            <w:r w:rsidR="005D67CB">
              <w:rPr>
                <w:noProof/>
                <w:webHidden/>
              </w:rPr>
              <w:tab/>
            </w:r>
            <w:r>
              <w:rPr>
                <w:noProof/>
                <w:webHidden/>
              </w:rPr>
              <w:fldChar w:fldCharType="begin"/>
            </w:r>
            <w:r w:rsidR="005D67CB">
              <w:rPr>
                <w:noProof/>
                <w:webHidden/>
              </w:rPr>
              <w:instrText xml:space="preserve"> PAGEREF _Toc117117357 \h </w:instrText>
            </w:r>
            <w:r>
              <w:rPr>
                <w:noProof/>
                <w:webHidden/>
              </w:rPr>
            </w:r>
            <w:r>
              <w:rPr>
                <w:noProof/>
                <w:webHidden/>
              </w:rPr>
              <w:fldChar w:fldCharType="separate"/>
            </w:r>
            <w:r w:rsidR="005D67CB">
              <w:rPr>
                <w:noProof/>
                <w:webHidden/>
              </w:rPr>
              <w:t>10</w:t>
            </w:r>
            <w:r>
              <w:rPr>
                <w:noProof/>
                <w:webHidden/>
              </w:rPr>
              <w:fldChar w:fldCharType="end"/>
            </w:r>
          </w:hyperlink>
        </w:p>
        <w:p w:rsidR="005D67CB" w:rsidRDefault="00D043B3">
          <w:pPr>
            <w:pStyle w:val="TOC1"/>
            <w:tabs>
              <w:tab w:val="right" w:leader="dot" w:pos="9016"/>
            </w:tabs>
            <w:rPr>
              <w:rFonts w:asciiTheme="minorHAnsi" w:eastAsiaTheme="minorEastAsia" w:hAnsiTheme="minorHAnsi"/>
              <w:noProof/>
              <w:sz w:val="22"/>
              <w:lang w:val="en-US"/>
            </w:rPr>
          </w:pPr>
          <w:hyperlink w:anchor="_Toc117117358" w:history="1">
            <w:r w:rsidR="005D67CB" w:rsidRPr="00B0019F">
              <w:rPr>
                <w:rStyle w:val="Hyperlink"/>
                <w:noProof/>
              </w:rPr>
              <w:t>4.Appendix Budget Calculations</w:t>
            </w:r>
            <w:r w:rsidR="005D67CB">
              <w:rPr>
                <w:noProof/>
                <w:webHidden/>
              </w:rPr>
              <w:tab/>
            </w:r>
            <w:r>
              <w:rPr>
                <w:noProof/>
                <w:webHidden/>
              </w:rPr>
              <w:fldChar w:fldCharType="begin"/>
            </w:r>
            <w:r w:rsidR="005D67CB">
              <w:rPr>
                <w:noProof/>
                <w:webHidden/>
              </w:rPr>
              <w:instrText xml:space="preserve"> PAGEREF _Toc117117358 \h </w:instrText>
            </w:r>
            <w:r>
              <w:rPr>
                <w:noProof/>
                <w:webHidden/>
              </w:rPr>
            </w:r>
            <w:r>
              <w:rPr>
                <w:noProof/>
                <w:webHidden/>
              </w:rPr>
              <w:fldChar w:fldCharType="separate"/>
            </w:r>
            <w:r w:rsidR="005D67CB">
              <w:rPr>
                <w:noProof/>
                <w:webHidden/>
              </w:rPr>
              <w:t>11</w:t>
            </w:r>
            <w:r>
              <w:rPr>
                <w:noProof/>
                <w:webHidden/>
              </w:rPr>
              <w:fldChar w:fldCharType="end"/>
            </w:r>
          </w:hyperlink>
        </w:p>
        <w:p w:rsidR="008B14ED" w:rsidRDefault="00D043B3">
          <w:r>
            <w:rPr>
              <w:b/>
              <w:bCs/>
              <w:noProof/>
            </w:rPr>
            <w:fldChar w:fldCharType="end"/>
          </w:r>
        </w:p>
      </w:sdtContent>
    </w:sdt>
    <w:p w:rsidR="008B14ED" w:rsidRDefault="008B14ED">
      <w:r>
        <w:br w:type="page"/>
      </w:r>
    </w:p>
    <w:p w:rsidR="008B14ED" w:rsidRDefault="008B14ED" w:rsidP="00431485">
      <w:pPr>
        <w:pStyle w:val="Heading1"/>
        <w:numPr>
          <w:ilvl w:val="0"/>
          <w:numId w:val="1"/>
        </w:numPr>
      </w:pPr>
      <w:bookmarkStart w:id="1" w:name="_Toc117117347"/>
      <w:r>
        <w:lastRenderedPageBreak/>
        <w:t>Introduction</w:t>
      </w:r>
      <w:bookmarkEnd w:id="1"/>
    </w:p>
    <w:p w:rsidR="006177C8" w:rsidRDefault="00431485" w:rsidP="00431485">
      <w:r>
        <w:t xml:space="preserve">Budget is useful for controlling the expenses of the business or individuals. </w:t>
      </w:r>
      <w:r w:rsidR="00F72F2A">
        <w:t xml:space="preserve">It is important that every </w:t>
      </w:r>
      <w:r w:rsidR="009716EA">
        <w:t xml:space="preserve">business plans a budget for future references. It could be used as the guide for the spending in the business activity. </w:t>
      </w:r>
      <w:r w:rsidR="005C24B4">
        <w:t xml:space="preserve">The following assignment has dealt with planning the budget for Grand Hotel on the basis of the given information. </w:t>
      </w:r>
      <w:r w:rsidR="00ED6683">
        <w:t>Task</w:t>
      </w:r>
      <w:r w:rsidR="00991D52">
        <w:t xml:space="preserve"> 2 of the assignment deals with various types of budgeting </w:t>
      </w:r>
      <w:r w:rsidR="00ED6683">
        <w:t>methods</w:t>
      </w:r>
      <w:r w:rsidR="00991D52">
        <w:t xml:space="preserve"> and </w:t>
      </w:r>
      <w:r w:rsidR="00ED6683">
        <w:t>their</w:t>
      </w:r>
      <w:r w:rsidR="00991D52">
        <w:t xml:space="preserve"> importance. </w:t>
      </w:r>
      <w:r w:rsidR="004F31AB">
        <w:t xml:space="preserve">The assignment will be useful in understanding </w:t>
      </w:r>
      <w:r w:rsidR="00CA47EA">
        <w:t>how budget planning works and how a budget is prepared with the help of given information.</w:t>
      </w:r>
      <w:r w:rsidR="006177C8">
        <w:br w:type="page"/>
      </w:r>
    </w:p>
    <w:p w:rsidR="00431485" w:rsidRPr="00431485" w:rsidRDefault="00431485" w:rsidP="00431485"/>
    <w:p w:rsidR="0088670E" w:rsidRDefault="0088670E" w:rsidP="008B14ED">
      <w:pPr>
        <w:pStyle w:val="Heading1"/>
        <w:numPr>
          <w:ilvl w:val="0"/>
          <w:numId w:val="1"/>
        </w:numPr>
      </w:pPr>
      <w:bookmarkStart w:id="2" w:name="_Toc117117348"/>
      <w:r>
        <w:t>500-words analysis of Grand hotel budget planner</w:t>
      </w:r>
      <w:bookmarkEnd w:id="2"/>
    </w:p>
    <w:p w:rsidR="0088670E" w:rsidRPr="0088670E" w:rsidRDefault="00AD678C" w:rsidP="00AD678C">
      <w:r w:rsidRPr="00AD678C">
        <w:t xml:space="preserve">Grand </w:t>
      </w:r>
      <w:r w:rsidR="00991D52">
        <w:t>Hotel</w:t>
      </w:r>
      <w:r w:rsidRPr="00AD678C">
        <w:t xml:space="preserve"> has the estimated cash flow statement </w:t>
      </w:r>
      <w:r w:rsidR="00991D52">
        <w:t>month-wise</w:t>
      </w:r>
      <w:r w:rsidRPr="00AD678C">
        <w:t xml:space="preserve"> in the appendix. The hotel </w:t>
      </w:r>
      <w:r w:rsidR="00991D52">
        <w:t>receives</w:t>
      </w:r>
      <w:r w:rsidRPr="00AD678C">
        <w:t xml:space="preserve"> £250 per night from the guests. The account of bank has been credited with £13500, this would be the payment on the business account. 3% interest rate is received on the money in the bank. If there are any overdrafts 6.5% rate is c</w:t>
      </w:r>
      <w:bookmarkStart w:id="3" w:name="_GoBack"/>
      <w:bookmarkEnd w:id="3"/>
      <w:r w:rsidRPr="00AD678C">
        <w:t>harged. Employees of the hotel are given £57,500 amount of wages every month. Also</w:t>
      </w:r>
      <w:r>
        <w:t>,</w:t>
      </w:r>
      <w:r w:rsidRPr="00AD678C">
        <w:t xml:space="preserve"> the overtime of the employees costs the hotel around £3400 per month. Thus, in the budget planner, this will be the payment in all the months. Utility bills are also the </w:t>
      </w:r>
      <w:r>
        <w:t>ones</w:t>
      </w:r>
      <w:r w:rsidRPr="00AD678C">
        <w:t xml:space="preserve"> which </w:t>
      </w:r>
      <w:r>
        <w:t>cost</w:t>
      </w:r>
      <w:r w:rsidRPr="00AD678C">
        <w:t xml:space="preserve"> the business around £2000. In the month of </w:t>
      </w:r>
      <w:r>
        <w:t>December</w:t>
      </w:r>
      <w:r w:rsidR="00FC674F">
        <w:t>,</w:t>
      </w:r>
      <w:r w:rsidRPr="00AD678C">
        <w:t xml:space="preserve"> the hotel is required to pay £32100 for corporate bookings and festivals. As this is the month </w:t>
      </w:r>
      <w:r>
        <w:t>when</w:t>
      </w:r>
      <w:r w:rsidRPr="00AD678C">
        <w:t xml:space="preserve"> there are festivals and people travel and plan things. Also, the hotel requires payments to make for magazines, beverages, and newspapers as well. Building insurance is paid and valet parking is also made available to the customers, this costs the hotel as well.</w:t>
      </w:r>
      <w:r w:rsidR="00C24EAF" w:rsidRPr="00C24EAF">
        <w:t>In the month of April</w:t>
      </w:r>
      <w:r w:rsidR="00C24EAF">
        <w:t>,</w:t>
      </w:r>
      <w:r w:rsidR="00C24EAF" w:rsidRPr="00C24EAF">
        <w:t xml:space="preserve"> the balance that carry</w:t>
      </w:r>
      <w:r w:rsidR="00C24EAF">
        <w:t>forwar</w:t>
      </w:r>
      <w:r w:rsidR="00C24EAF" w:rsidRPr="00C24EAF">
        <w:t>d was £99185. The total payments in the month of April were</w:t>
      </w:r>
      <w:r w:rsidR="00CA3948">
        <w:t xml:space="preserve"> the</w:t>
      </w:r>
      <w:r w:rsidR="00C24EAF" w:rsidRPr="00C24EAF">
        <w:t xml:space="preserve"> lowest as compared to the rest of the months. </w:t>
      </w:r>
      <w:r w:rsidR="0077247C">
        <w:t xml:space="preserve">In </w:t>
      </w:r>
      <w:r w:rsidR="00C24EAF" w:rsidRPr="00C24EAF">
        <w:t xml:space="preserve">May 2022, payments increased to £115215. This remained </w:t>
      </w:r>
      <w:r w:rsidR="0077247C">
        <w:t xml:space="preserve">the </w:t>
      </w:r>
      <w:r w:rsidR="00C24EAF" w:rsidRPr="00C24EAF">
        <w:t>same for the month of June. Total receipts in the month of May were £177876 and that in the month of Ju</w:t>
      </w:r>
      <w:r w:rsidR="00753059">
        <w:t>ne was</w:t>
      </w:r>
      <w:r w:rsidR="00C24EAF" w:rsidRPr="00C24EAF">
        <w:t xml:space="preserve"> £195780. In the month of July</w:t>
      </w:r>
      <w:r w:rsidR="0077247C">
        <w:t>,</w:t>
      </w:r>
      <w:r w:rsidR="00C24EAF" w:rsidRPr="00C24EAF">
        <w:t xml:space="preserve"> the payment for beverages was due and 3rd </w:t>
      </w:r>
      <w:r w:rsidR="00191547">
        <w:t>installment</w:t>
      </w:r>
      <w:r w:rsidR="00C24EAF" w:rsidRPr="00C24EAF">
        <w:t xml:space="preserve"> of the wardrobe was 3500 pounds. In the month of December</w:t>
      </w:r>
      <w:r w:rsidR="00191547">
        <w:t>,</w:t>
      </w:r>
      <w:r w:rsidR="00C24EAF" w:rsidRPr="00C24EAF">
        <w:t xml:space="preserve"> the annual payment for Car insurance was budgeted to be £8000. Also, after that</w:t>
      </w:r>
      <w:r w:rsidR="00191547">
        <w:t>,</w:t>
      </w:r>
      <w:r w:rsidR="00C24EAF" w:rsidRPr="00C24EAF">
        <w:t xml:space="preserve"> the premier league license </w:t>
      </w:r>
      <w:r w:rsidR="00813A7A" w:rsidRPr="00C24EAF">
        <w:t>cost£</w:t>
      </w:r>
      <w:r w:rsidR="00C24EAF" w:rsidRPr="00C24EAF">
        <w:t xml:space="preserve">6000 of which payment will be done in the month of March 2023. Also in the month of </w:t>
      </w:r>
      <w:r w:rsidR="00813A7A" w:rsidRPr="00C24EAF">
        <w:t>August</w:t>
      </w:r>
      <w:r w:rsidR="00813A7A">
        <w:t xml:space="preserve">, </w:t>
      </w:r>
      <w:r w:rsidR="00813A7A" w:rsidRPr="00C24EAF">
        <w:t>the</w:t>
      </w:r>
      <w:r w:rsidR="00C24EAF" w:rsidRPr="00C24EAF">
        <w:t xml:space="preserve"> last </w:t>
      </w:r>
      <w:r w:rsidR="005503DD">
        <w:t>installment</w:t>
      </w:r>
      <w:r w:rsidR="00C24EAF" w:rsidRPr="00C24EAF">
        <w:t xml:space="preserve"> of the Wardrobe was paid to be £3500.</w:t>
      </w:r>
      <w:r w:rsidR="00CF5F26" w:rsidRPr="00CF5F26">
        <w:t xml:space="preserve">The Grand hotel has a good balance in the month of November. It is £117,166. The total receipts in the same month would be £177346. The payments in the month are </w:t>
      </w:r>
      <w:r w:rsidR="00FC674F">
        <w:t>fewer</w:t>
      </w:r>
      <w:r w:rsidR="00CF5F26" w:rsidRPr="00CF5F26">
        <w:t xml:space="preserve"> and the receipts are high. Thus, leading to more balance at the end of the month. The hotel is concerned about the guest experience and thus is focused on the training of the employees for </w:t>
      </w:r>
      <w:r w:rsidR="00FC674F">
        <w:t>a</w:t>
      </w:r>
      <w:r w:rsidR="00CF5F26" w:rsidRPr="00CF5F26">
        <w:t xml:space="preserve"> better experience. 5 staff members were trained for the corporate guest training.</w:t>
      </w:r>
      <w:r w:rsidR="00E822C2" w:rsidRPr="00E822C2">
        <w:t xml:space="preserve">Grand </w:t>
      </w:r>
      <w:r w:rsidR="00E822C2">
        <w:t>Hotel</w:t>
      </w:r>
      <w:r w:rsidR="00E822C2" w:rsidRPr="00E822C2">
        <w:t xml:space="preserve"> is able to plan the budget in </w:t>
      </w:r>
      <w:r w:rsidR="00E822C2">
        <w:t xml:space="preserve">a </w:t>
      </w:r>
      <w:r w:rsidR="00E822C2" w:rsidRPr="00E822C2">
        <w:t xml:space="preserve">proper way. The wages of the workers are </w:t>
      </w:r>
      <w:r w:rsidR="00E822C2">
        <w:t xml:space="preserve">the </w:t>
      </w:r>
      <w:r w:rsidR="00E822C2" w:rsidRPr="00E822C2">
        <w:t xml:space="preserve">highest payment which is </w:t>
      </w:r>
      <w:r w:rsidR="00E822C2">
        <w:t>binding</w:t>
      </w:r>
      <w:r w:rsidR="00E822C2" w:rsidRPr="00E822C2">
        <w:t xml:space="preserve"> on the hotel. The hotel is able to take care of the facilities provided to the customers. The budget planner was able to </w:t>
      </w:r>
      <w:r w:rsidR="00E822C2" w:rsidRPr="00E822C2">
        <w:lastRenderedPageBreak/>
        <w:t xml:space="preserve">identify the interest rates as well </w:t>
      </w:r>
      <w:r w:rsidR="00E822C2">
        <w:t>as</w:t>
      </w:r>
      <w:r w:rsidR="00E822C2" w:rsidRPr="00E822C2">
        <w:t xml:space="preserve"> the charges applied to the consumers. The hotel is able to cover </w:t>
      </w:r>
      <w:r w:rsidR="00E822C2">
        <w:t>its</w:t>
      </w:r>
      <w:r w:rsidR="00E822C2" w:rsidRPr="00E822C2">
        <w:t xml:space="preserve"> payment with respect to the receipts </w:t>
      </w:r>
      <w:r w:rsidR="00BA0D3E">
        <w:t>for</w:t>
      </w:r>
      <w:r w:rsidR="00E822C2" w:rsidRPr="00E822C2">
        <w:t xml:space="preserve"> every month.</w:t>
      </w:r>
    </w:p>
    <w:p w:rsidR="008B14ED" w:rsidRDefault="0088670E" w:rsidP="008470F9">
      <w:pPr>
        <w:pStyle w:val="Heading1"/>
        <w:numPr>
          <w:ilvl w:val="0"/>
          <w:numId w:val="1"/>
        </w:numPr>
      </w:pPr>
      <w:bookmarkStart w:id="4" w:name="_Toc117117349"/>
      <w:r>
        <w:t>Task</w:t>
      </w:r>
      <w:r w:rsidR="008470F9">
        <w:t xml:space="preserve"> 2</w:t>
      </w:r>
      <w:bookmarkEnd w:id="4"/>
    </w:p>
    <w:p w:rsidR="00E35A08" w:rsidRPr="00E35A08" w:rsidRDefault="00E35A08" w:rsidP="00E35A08"/>
    <w:p w:rsidR="00D05960" w:rsidRDefault="008470F9" w:rsidP="001C65CE">
      <w:pPr>
        <w:pStyle w:val="Heading2"/>
        <w:numPr>
          <w:ilvl w:val="1"/>
          <w:numId w:val="1"/>
        </w:numPr>
        <w:rPr>
          <w:rFonts w:eastAsia="Calibri"/>
        </w:rPr>
      </w:pPr>
      <w:bookmarkStart w:id="5" w:name="_Toc117117350"/>
      <w:r>
        <w:rPr>
          <w:rFonts w:eastAsia="Calibri"/>
        </w:rPr>
        <w:t>Importance of</w:t>
      </w:r>
      <w:r w:rsidR="00E35A08">
        <w:rPr>
          <w:rFonts w:eastAsia="Calibri"/>
        </w:rPr>
        <w:t xml:space="preserve"> budgeting</w:t>
      </w:r>
      <w:bookmarkEnd w:id="5"/>
    </w:p>
    <w:p w:rsidR="001C65CE" w:rsidRPr="001C65CE" w:rsidRDefault="009A4479" w:rsidP="009A4479">
      <w:r w:rsidRPr="009A4479">
        <w:t xml:space="preserve">Budgets are </w:t>
      </w:r>
      <w:r w:rsidR="00A20AA1">
        <w:t>an</w:t>
      </w:r>
      <w:r w:rsidRPr="009A4479">
        <w:t xml:space="preserve"> important part of the business when it comes to resource allocation. Financial </w:t>
      </w:r>
      <w:r w:rsidR="00A20AA1">
        <w:t>maps</w:t>
      </w:r>
      <w:r w:rsidRPr="009A4479">
        <w:t xml:space="preserve"> or operational guides could be used as alternative words for Budget. The process of </w:t>
      </w:r>
      <w:r w:rsidR="00A20AA1">
        <w:t xml:space="preserve">the </w:t>
      </w:r>
      <w:r w:rsidRPr="009A4479">
        <w:t xml:space="preserve">budget is very complex sometimes and employees might be not happy with </w:t>
      </w:r>
      <w:r w:rsidR="00A20AA1">
        <w:t>this</w:t>
      </w:r>
      <w:r w:rsidRPr="009A4479">
        <w:t xml:space="preserve">. Preparing </w:t>
      </w:r>
      <w:r w:rsidR="00A20AA1">
        <w:t xml:space="preserve">a </w:t>
      </w:r>
      <w:r w:rsidRPr="009A4479">
        <w:t xml:space="preserve">budget is thus important </w:t>
      </w:r>
      <w:r w:rsidR="00A20AA1">
        <w:t>to</w:t>
      </w:r>
      <w:r w:rsidRPr="009A4479">
        <w:t xml:space="preserve"> have a clear picture of the expenses and the returns that are earned. Budgets help in targeting the sales of the company, planning </w:t>
      </w:r>
      <w:r>
        <w:t xml:space="preserve">the </w:t>
      </w:r>
      <w:r w:rsidRPr="009A4479">
        <w:t>number of employees, inventories planning, investment decisions, capital expenditures, and other such financial things</w:t>
      </w:r>
      <w:r w:rsidR="00DA0570">
        <w:t xml:space="preserve"> (</w:t>
      </w:r>
      <w:r w:rsidR="00DA0570">
        <w:rPr>
          <w:shd w:val="clear" w:color="auto" w:fill="FFFFFF"/>
        </w:rPr>
        <w:t>Tien, 2019</w:t>
      </w:r>
      <w:r w:rsidR="00DA0570">
        <w:t>)</w:t>
      </w:r>
      <w:r w:rsidRPr="009A4479">
        <w:t xml:space="preserve">. Budgeting helps managers </w:t>
      </w:r>
      <w:r w:rsidR="00795BE0">
        <w:t>with</w:t>
      </w:r>
      <w:r>
        <w:t>forward-looking</w:t>
      </w:r>
      <w:r w:rsidRPr="009A4479">
        <w:t xml:space="preserve"> plans. The spending plans by the managers are decided with the help of the budget. </w:t>
      </w:r>
      <w:r>
        <w:t>The budget</w:t>
      </w:r>
      <w:r w:rsidRPr="009A4479">
        <w:t xml:space="preserve"> helps in preventing business chaos. With the help of budget there develops the sense for expected sales, finances, </w:t>
      </w:r>
      <w:r>
        <w:t xml:space="preserve">and </w:t>
      </w:r>
      <w:r w:rsidRPr="009A4479">
        <w:t xml:space="preserve">costs to the company in the other resources. Budgeting helps in the setting of internal and external goods. It helps in giving correct priority to the events of the company and clears various investment and financing opportunities available for the business.A proper plan is set for the business with the help of the budget. The planning for </w:t>
      </w:r>
      <w:r w:rsidR="00795BE0">
        <w:t xml:space="preserve">the </w:t>
      </w:r>
      <w:r w:rsidRPr="009A4479">
        <w:t xml:space="preserve">future one year is done. It thus helps in </w:t>
      </w:r>
      <w:r w:rsidR="00795BE0">
        <w:t>analyzing</w:t>
      </w:r>
      <w:r w:rsidRPr="009A4479">
        <w:t xml:space="preserve"> the actual budget and estimated budget after the completion of the event. This helps in understanding what activities required more expenses or less c</w:t>
      </w:r>
      <w:r w:rsidR="00795BE0">
        <w:t xml:space="preserve">ompared </w:t>
      </w:r>
      <w:r w:rsidRPr="009A4479">
        <w:t xml:space="preserve">with the estimated budget. </w:t>
      </w:r>
      <w:r w:rsidR="00795BE0">
        <w:t>The budget</w:t>
      </w:r>
      <w:r w:rsidRPr="009A4479">
        <w:t xml:space="preserve"> also helps in the future decision-making of the audience of the financial statements as well</w:t>
      </w:r>
      <w:r w:rsidR="00E516BA">
        <w:t xml:space="preserve"> (</w:t>
      </w:r>
      <w:r w:rsidR="00E516BA">
        <w:rPr>
          <w:shd w:val="clear" w:color="auto" w:fill="FFFFFF"/>
        </w:rPr>
        <w:t>Gardi et al., 2021</w:t>
      </w:r>
      <w:r w:rsidR="00E516BA">
        <w:t>)</w:t>
      </w:r>
      <w:r w:rsidRPr="009A4479">
        <w:t xml:space="preserve">. It helps in understanding what all resources are available and how will they be </w:t>
      </w:r>
      <w:r w:rsidR="00795BE0">
        <w:t>utilized</w:t>
      </w:r>
      <w:r w:rsidRPr="009A4479">
        <w:t xml:space="preserve"> in the manufacturing process.</w:t>
      </w:r>
    </w:p>
    <w:p w:rsidR="008470F9" w:rsidRDefault="008470F9" w:rsidP="00D05960">
      <w:pPr>
        <w:pStyle w:val="Heading2"/>
        <w:numPr>
          <w:ilvl w:val="1"/>
          <w:numId w:val="1"/>
        </w:numPr>
        <w:rPr>
          <w:rFonts w:eastAsia="Calibri"/>
        </w:rPr>
      </w:pPr>
      <w:bookmarkStart w:id="6" w:name="_Toc117117351"/>
      <w:r>
        <w:rPr>
          <w:rFonts w:eastAsia="Calibri"/>
        </w:rPr>
        <w:t>Understanding of incremental budgeting</w:t>
      </w:r>
      <w:bookmarkEnd w:id="6"/>
    </w:p>
    <w:p w:rsidR="00D05960" w:rsidRDefault="00931F43" w:rsidP="00A402E2">
      <w:r w:rsidRPr="00931F43">
        <w:t>Incremental budgeting is nothing but making few changes to the current budget. Thus, with this best new budget could be developed</w:t>
      </w:r>
      <w:r w:rsidR="00231F15">
        <w:t xml:space="preserve"> (</w:t>
      </w:r>
      <w:r w:rsidR="00231F15">
        <w:rPr>
          <w:shd w:val="clear" w:color="auto" w:fill="FFFFFF"/>
        </w:rPr>
        <w:t>Beredugo et al., 2019</w:t>
      </w:r>
      <w:r w:rsidR="00231F15">
        <w:t>)</w:t>
      </w:r>
      <w:r w:rsidRPr="00931F43">
        <w:t xml:space="preserve">. Incremental budgeting uses current budget as the base for the comparison with the new budget. To the current budget the values are subtracted or added to wherever required. Compared to all other budgeting methods, incremental budgeting is used </w:t>
      </w:r>
      <w:r w:rsidRPr="00931F43">
        <w:lastRenderedPageBreak/>
        <w:t xml:space="preserve">considering it the most conservative approach. There are pros and cons of incremental budgeting. The pros could be identified as its simplicity, as it uses the current values for the estimation of future values, avoiding complex calculations. Incremental budgeting is dependent upon the current values thus there is </w:t>
      </w:r>
      <w:r>
        <w:t xml:space="preserve">a </w:t>
      </w:r>
      <w:r w:rsidRPr="00931F43">
        <w:t xml:space="preserve">certain stability </w:t>
      </w:r>
      <w:r>
        <w:t>in</w:t>
      </w:r>
      <w:r w:rsidRPr="00931F43">
        <w:t xml:space="preserve"> the values for future estimates. The investments of the business are also stable with the use of incremental budgeting. Incremental budgeting allocates resources in equal proportions to the departments in the business, thus avoiding the internal rivalry for gaining more of the budget. The cons of incremental budgeting could be identified as provoking more spending where it is not necessary, innovation is discouraged due to the dependency on </w:t>
      </w:r>
      <w:r>
        <w:t xml:space="preserve">the </w:t>
      </w:r>
      <w:r w:rsidRPr="00931F43">
        <w:t>current budget</w:t>
      </w:r>
      <w:r w:rsidR="00EE3B23">
        <w:t xml:space="preserve"> (</w:t>
      </w:r>
      <w:r w:rsidR="00EE3B23">
        <w:rPr>
          <w:shd w:val="clear" w:color="auto" w:fill="FFFFFF"/>
        </w:rPr>
        <w:t>Kyle, 2020</w:t>
      </w:r>
      <w:r w:rsidR="00EE3B23">
        <w:t>)</w:t>
      </w:r>
      <w:r w:rsidRPr="00931F43">
        <w:t>.</w:t>
      </w:r>
      <w:r w:rsidR="00A402E2" w:rsidRPr="00A402E2">
        <w:t xml:space="preserve">There are certain unexpected changes to the company in </w:t>
      </w:r>
      <w:r w:rsidR="002C717F">
        <w:t xml:space="preserve">the </w:t>
      </w:r>
      <w:r w:rsidR="00A402E2" w:rsidRPr="00A402E2">
        <w:t>future, incremental budgeting is dependent on the assumption that there is stability in the operations of the company. Thus, such circumstances could not be managed by incremental budgeting.</w:t>
      </w:r>
    </w:p>
    <w:p w:rsidR="00D05960" w:rsidRPr="00D05960" w:rsidRDefault="00D05960" w:rsidP="00D05960">
      <w:pPr>
        <w:pStyle w:val="ListParagraph"/>
        <w:ind w:left="1080"/>
      </w:pPr>
    </w:p>
    <w:p w:rsidR="008470F9" w:rsidRDefault="008470F9" w:rsidP="00D05960">
      <w:pPr>
        <w:pStyle w:val="Heading2"/>
        <w:numPr>
          <w:ilvl w:val="1"/>
          <w:numId w:val="1"/>
        </w:numPr>
        <w:rPr>
          <w:rFonts w:eastAsia="Calibri"/>
        </w:rPr>
      </w:pPr>
      <w:bookmarkStart w:id="7" w:name="_Toc117117352"/>
      <w:r>
        <w:rPr>
          <w:rFonts w:eastAsia="Calibri"/>
        </w:rPr>
        <w:t>Activity based</w:t>
      </w:r>
      <w:bookmarkEnd w:id="7"/>
    </w:p>
    <w:p w:rsidR="00D05960" w:rsidRDefault="00D05960" w:rsidP="00D05960">
      <w:pPr>
        <w:pStyle w:val="ListParagraph"/>
      </w:pPr>
    </w:p>
    <w:p w:rsidR="00D05960" w:rsidRPr="00D05960" w:rsidRDefault="002C717F" w:rsidP="002C717F">
      <w:r w:rsidRPr="002C717F">
        <w:t>Activity-based budgeting uses the activities of the company in forecasting the budgets of the company</w:t>
      </w:r>
      <w:r w:rsidR="002E0673">
        <w:t xml:space="preserve"> (</w:t>
      </w:r>
      <w:r w:rsidR="002E0673">
        <w:rPr>
          <w:shd w:val="clear" w:color="auto" w:fill="FFFFFF"/>
        </w:rPr>
        <w:t>Amin and Nengzih, 2021</w:t>
      </w:r>
      <w:r w:rsidR="002E0673">
        <w:t>)</w:t>
      </w:r>
      <w:r w:rsidRPr="002C717F">
        <w:t xml:space="preserve">. It does not use historical data for analysis purpose. A traditional budgeting method manages the costs as per the inflation and the historical data of the company, ABB looks from a detailed perspective </w:t>
      </w:r>
      <w:r>
        <w:t>at</w:t>
      </w:r>
      <w:r w:rsidRPr="002C717F">
        <w:t xml:space="preserve"> the costs incurred by the businesses. Activity-based budgeting helps in </w:t>
      </w:r>
      <w:r>
        <w:t>analyzing</w:t>
      </w:r>
      <w:r w:rsidRPr="002C717F">
        <w:t xml:space="preserve"> the cost drivers of the company and earning more profits. Activity-based budgeting is more focused on labor hours, wages, and the raw materials used by the company in the production process. It more accurate way of making use of budgeting. This helps in </w:t>
      </w:r>
      <w:r>
        <w:t xml:space="preserve">the </w:t>
      </w:r>
      <w:r w:rsidRPr="002C717F">
        <w:t xml:space="preserve">allocation of resources </w:t>
      </w:r>
      <w:r w:rsidR="00001B7A">
        <w:t>more efficiently</w:t>
      </w:r>
      <w:r w:rsidRPr="002C717F">
        <w:t xml:space="preserve">. Activity-based budgeting could be used when a business is still in its initial stage as it will not have historical data to compare with. Also, it is </w:t>
      </w:r>
      <w:r>
        <w:t>advised</w:t>
      </w:r>
      <w:r w:rsidRPr="002C717F">
        <w:t xml:space="preserve"> to use Activity-based budgeting if the company is able to identify the correct cost drivers and is willing to use the strategy for profitability.</w:t>
      </w:r>
      <w:r w:rsidR="00E905E6" w:rsidRPr="00E905E6">
        <w:t xml:space="preserve">There are </w:t>
      </w:r>
      <w:r w:rsidR="00D5768F">
        <w:t>pros</w:t>
      </w:r>
      <w:r w:rsidR="00E905E6" w:rsidRPr="00E905E6">
        <w:t xml:space="preserve"> and cons to this as well. ABB is helpful when it comes to understanding the costs assigned to the activities for the events. For analysis purposes</w:t>
      </w:r>
      <w:r w:rsidR="003E73F7">
        <w:t>,</w:t>
      </w:r>
      <w:r w:rsidR="00E905E6" w:rsidRPr="00E905E6">
        <w:t xml:space="preserve"> these costs are divided further to understand what </w:t>
      </w:r>
      <w:r w:rsidR="003E73F7">
        <w:t>loopholes</w:t>
      </w:r>
      <w:r w:rsidR="00E905E6" w:rsidRPr="00E905E6">
        <w:t xml:space="preserve"> are there when it comes to earning profits </w:t>
      </w:r>
      <w:r w:rsidR="007331CB">
        <w:t>for</w:t>
      </w:r>
      <w:r w:rsidR="00E905E6" w:rsidRPr="00E905E6">
        <w:t xml:space="preserve"> the company. ABB is focused on the costs of the output </w:t>
      </w:r>
      <w:r w:rsidR="007331CB">
        <w:t>which</w:t>
      </w:r>
      <w:r w:rsidR="00E905E6" w:rsidRPr="00E905E6">
        <w:t xml:space="preserve"> leads to influencing costs further. Thus, it helps in the decision-making </w:t>
      </w:r>
      <w:r w:rsidR="007331CB">
        <w:t>of</w:t>
      </w:r>
      <w:r w:rsidR="00E905E6" w:rsidRPr="00E905E6">
        <w:t xml:space="preserve"> the managers of the company. On the other hand, it uses more time and </w:t>
      </w:r>
      <w:r w:rsidR="00E905E6" w:rsidRPr="00E905E6">
        <w:lastRenderedPageBreak/>
        <w:t xml:space="preserve">costs as well in comparison with other methods. It is required that each and every detail be available for technical analysis, which is difficult sometimes to maintain each and every activity in large companies. Also, activity-based budgeting will require training for the staff in </w:t>
      </w:r>
      <w:r w:rsidR="007331CB">
        <w:t xml:space="preserve">the </w:t>
      </w:r>
      <w:r w:rsidR="00E905E6" w:rsidRPr="00E905E6">
        <w:t>implementation of this method and also for the use of the software that will be required.</w:t>
      </w:r>
    </w:p>
    <w:p w:rsidR="008470F9" w:rsidRDefault="008470F9" w:rsidP="00D05960">
      <w:pPr>
        <w:pStyle w:val="Heading2"/>
        <w:numPr>
          <w:ilvl w:val="1"/>
          <w:numId w:val="1"/>
        </w:numPr>
        <w:rPr>
          <w:rFonts w:eastAsia="Calibri"/>
        </w:rPr>
      </w:pPr>
      <w:bookmarkStart w:id="8" w:name="_Toc117117353"/>
      <w:r>
        <w:rPr>
          <w:rFonts w:eastAsia="Calibri"/>
        </w:rPr>
        <w:t>Value proposition based</w:t>
      </w:r>
      <w:bookmarkEnd w:id="8"/>
    </w:p>
    <w:p w:rsidR="00D05960" w:rsidRPr="00D05960" w:rsidRDefault="00C54923" w:rsidP="00D05960">
      <w:pPr>
        <w:rPr>
          <w:rFonts w:eastAsia="Calibri"/>
        </w:rPr>
      </w:pPr>
      <w:r>
        <w:rPr>
          <w:rFonts w:eastAsia="Calibri"/>
        </w:rPr>
        <w:t>The value</w:t>
      </w:r>
      <w:r w:rsidR="008667DB" w:rsidRPr="008667DB">
        <w:rPr>
          <w:rFonts w:eastAsia="Calibri"/>
        </w:rPr>
        <w:t xml:space="preserve"> proposition is also known as priority-based budgeting. It deals with the expenditure of the company. </w:t>
      </w:r>
      <w:r>
        <w:rPr>
          <w:rFonts w:eastAsia="Calibri"/>
        </w:rPr>
        <w:t>The value proposition</w:t>
      </w:r>
      <w:r w:rsidR="008667DB" w:rsidRPr="008667DB">
        <w:rPr>
          <w:rFonts w:eastAsia="Calibri"/>
        </w:rPr>
        <w:t xml:space="preserve"> is focused on each and every item on the expenditure list of the company</w:t>
      </w:r>
      <w:r>
        <w:rPr>
          <w:rFonts w:eastAsia="Calibri"/>
        </w:rPr>
        <w:t xml:space="preserve"> (</w:t>
      </w:r>
      <w:r>
        <w:rPr>
          <w:shd w:val="clear" w:color="auto" w:fill="FFFFFF"/>
        </w:rPr>
        <w:t>Mitchell et al., 2022</w:t>
      </w:r>
      <w:r>
        <w:rPr>
          <w:rFonts w:eastAsia="Calibri"/>
        </w:rPr>
        <w:t>)</w:t>
      </w:r>
      <w:r w:rsidR="008667DB" w:rsidRPr="008667DB">
        <w:rPr>
          <w:rFonts w:eastAsia="Calibri"/>
        </w:rPr>
        <w:t xml:space="preserve">. The goal of budgeting is to tell where the business needs to spend money </w:t>
      </w:r>
      <w:r w:rsidR="00711539">
        <w:rPr>
          <w:rFonts w:eastAsia="Calibri"/>
        </w:rPr>
        <w:t xml:space="preserve">by </w:t>
      </w:r>
      <w:r w:rsidR="008667DB" w:rsidRPr="008667DB">
        <w:rPr>
          <w:rFonts w:eastAsia="Calibri"/>
        </w:rPr>
        <w:t>looking at the expense value of the items. It includes the revenues and expenses of the company depending on the historical data.</w:t>
      </w:r>
      <w:r w:rsidR="00711539" w:rsidRPr="00711539">
        <w:rPr>
          <w:rFonts w:eastAsia="Calibri"/>
        </w:rPr>
        <w:t xml:space="preserve">It is the process that develops </w:t>
      </w:r>
      <w:r w:rsidR="00E8440C">
        <w:rPr>
          <w:rFonts w:eastAsia="Calibri"/>
        </w:rPr>
        <w:t xml:space="preserve">byprioritizingthe </w:t>
      </w:r>
      <w:r w:rsidR="00711539" w:rsidRPr="00711539">
        <w:rPr>
          <w:rFonts w:eastAsia="Calibri"/>
        </w:rPr>
        <w:t xml:space="preserve">expenses of the company. </w:t>
      </w:r>
      <w:r w:rsidR="00E8440C">
        <w:rPr>
          <w:rFonts w:eastAsia="Calibri"/>
        </w:rPr>
        <w:t>The value</w:t>
      </w:r>
      <w:r w:rsidR="00711539" w:rsidRPr="00711539">
        <w:rPr>
          <w:rFonts w:eastAsia="Calibri"/>
        </w:rPr>
        <w:t xml:space="preserve"> proposition budget needs to follow 3 steps. It is important that you follow the goal, and vision of the company. It is also necessary to understand the events, goods, and services that require capital expenditure of the company. Resource allocation to the events that generate </w:t>
      </w:r>
      <w:r w:rsidR="00E8440C">
        <w:rPr>
          <w:rFonts w:eastAsia="Calibri"/>
        </w:rPr>
        <w:t xml:space="preserve">the </w:t>
      </w:r>
      <w:r w:rsidR="00711539" w:rsidRPr="00711539">
        <w:rPr>
          <w:rFonts w:eastAsia="Calibri"/>
        </w:rPr>
        <w:t>highest value is required.</w:t>
      </w:r>
    </w:p>
    <w:p w:rsidR="008470F9" w:rsidRDefault="008470F9" w:rsidP="00D05960">
      <w:pPr>
        <w:pStyle w:val="Heading2"/>
        <w:numPr>
          <w:ilvl w:val="1"/>
          <w:numId w:val="1"/>
        </w:numPr>
        <w:rPr>
          <w:rFonts w:eastAsia="Calibri"/>
        </w:rPr>
      </w:pPr>
      <w:bookmarkStart w:id="9" w:name="_Toc117117354"/>
      <w:r>
        <w:rPr>
          <w:rFonts w:eastAsia="Calibri"/>
        </w:rPr>
        <w:t>Zero based budgeting</w:t>
      </w:r>
      <w:bookmarkEnd w:id="9"/>
    </w:p>
    <w:p w:rsidR="00D05960" w:rsidRPr="00D05960" w:rsidRDefault="00713B86" w:rsidP="00D05960">
      <w:pPr>
        <w:rPr>
          <w:rFonts w:eastAsia="Calibri"/>
        </w:rPr>
      </w:pPr>
      <w:r w:rsidRPr="00713B86">
        <w:rPr>
          <w:rFonts w:eastAsia="Calibri"/>
        </w:rPr>
        <w:t xml:space="preserve">Zero-based budgeting is the process where the expenses are calculated from Zero. That is the budget calculated for the new year is initiated keeping it </w:t>
      </w:r>
      <w:r>
        <w:rPr>
          <w:rFonts w:eastAsia="Calibri"/>
        </w:rPr>
        <w:t xml:space="preserve">at </w:t>
      </w:r>
      <w:r w:rsidRPr="00713B86">
        <w:rPr>
          <w:rFonts w:eastAsia="Calibri"/>
        </w:rPr>
        <w:t>Zero</w:t>
      </w:r>
      <w:r w:rsidR="00C54923">
        <w:rPr>
          <w:rFonts w:eastAsia="Calibri"/>
        </w:rPr>
        <w:t xml:space="preserve"> (</w:t>
      </w:r>
      <w:r w:rsidR="00C54923">
        <w:rPr>
          <w:shd w:val="clear" w:color="auto" w:fill="FFFFFF"/>
        </w:rPr>
        <w:t xml:space="preserve">Coyte et al., </w:t>
      </w:r>
      <w:r w:rsidR="007054F5">
        <w:rPr>
          <w:shd w:val="clear" w:color="auto" w:fill="FFFFFF"/>
        </w:rPr>
        <w:t>2020</w:t>
      </w:r>
      <w:r w:rsidR="00C54923">
        <w:rPr>
          <w:rFonts w:eastAsia="Calibri"/>
        </w:rPr>
        <w:t>)</w:t>
      </w:r>
      <w:r w:rsidRPr="00713B86">
        <w:rPr>
          <w:rFonts w:eastAsia="Calibri"/>
        </w:rPr>
        <w:t xml:space="preserve">. This helps </w:t>
      </w:r>
      <w:r>
        <w:rPr>
          <w:rFonts w:eastAsia="Calibri"/>
        </w:rPr>
        <w:t xml:space="preserve">the </w:t>
      </w:r>
      <w:r w:rsidRPr="00713B86">
        <w:rPr>
          <w:rFonts w:eastAsia="Calibri"/>
        </w:rPr>
        <w:t>company in understanding the extra costs to the business or then the business planning tool. It helps in controlling expenses and focuses on high-profit earnings. The budget is based on the previous year's budget and expenses. In this type of budgeting</w:t>
      </w:r>
      <w:r>
        <w:rPr>
          <w:rFonts w:eastAsia="Calibri"/>
        </w:rPr>
        <w:t>,</w:t>
      </w:r>
      <w:r w:rsidRPr="00713B86">
        <w:rPr>
          <w:rFonts w:eastAsia="Calibri"/>
        </w:rPr>
        <w:t xml:space="preserve"> there </w:t>
      </w:r>
      <w:r>
        <w:rPr>
          <w:rFonts w:eastAsia="Calibri"/>
        </w:rPr>
        <w:t>are</w:t>
      </w:r>
      <w:r w:rsidRPr="00713B86">
        <w:rPr>
          <w:rFonts w:eastAsia="Calibri"/>
        </w:rPr>
        <w:t xml:space="preserve"> no balances that are required to be carry forwarded or no expenses which are required to be paid for before. It is the budgeting that helps in </w:t>
      </w:r>
      <w:r>
        <w:rPr>
          <w:rFonts w:eastAsia="Calibri"/>
        </w:rPr>
        <w:t xml:space="preserve">the </w:t>
      </w:r>
      <w:r w:rsidRPr="00713B86">
        <w:rPr>
          <w:rFonts w:eastAsia="Calibri"/>
        </w:rPr>
        <w:t>preparation of the budget for what is required by the coming in the upcoming tasks. Like other methods as well there are pros and cons of Zero-based budgeting.</w:t>
      </w:r>
      <w:r w:rsidR="00042521" w:rsidRPr="00042521">
        <w:rPr>
          <w:rFonts w:eastAsia="Calibri"/>
        </w:rPr>
        <w:t xml:space="preserve">It is the budgeting that is used for following the company strategy. Thus, it helps in associating the output of the company with </w:t>
      </w:r>
      <w:r w:rsidR="00A407B6">
        <w:rPr>
          <w:rFonts w:eastAsia="Calibri"/>
        </w:rPr>
        <w:t xml:space="preserve">the </w:t>
      </w:r>
      <w:r w:rsidR="00042521" w:rsidRPr="00042521">
        <w:rPr>
          <w:rFonts w:eastAsia="Calibri"/>
        </w:rPr>
        <w:t xml:space="preserve">overall business of the plan. It helps in the collaboration process in the company. Zero-based budgeting has proved to increase the performance of the company and operations more efficiently for the distribution of resources. This budgeting helps in the </w:t>
      </w:r>
      <w:r w:rsidR="0012372A">
        <w:rPr>
          <w:rFonts w:eastAsia="Calibri"/>
        </w:rPr>
        <w:t>cost</w:t>
      </w:r>
      <w:r w:rsidR="00042521" w:rsidRPr="00042521">
        <w:rPr>
          <w:rFonts w:eastAsia="Calibri"/>
        </w:rPr>
        <w:t xml:space="preserve"> reduction of the businesses. Also</w:t>
      </w:r>
      <w:r w:rsidR="0012372A">
        <w:rPr>
          <w:rFonts w:eastAsia="Calibri"/>
        </w:rPr>
        <w:t>,</w:t>
      </w:r>
      <w:r w:rsidR="00042521" w:rsidRPr="00042521">
        <w:rPr>
          <w:rFonts w:eastAsia="Calibri"/>
        </w:rPr>
        <w:t xml:space="preserve"> at the same time</w:t>
      </w:r>
      <w:r w:rsidR="00B77AD6">
        <w:rPr>
          <w:rFonts w:eastAsia="Calibri"/>
        </w:rPr>
        <w:t>,</w:t>
      </w:r>
      <w:r w:rsidR="00042521" w:rsidRPr="00042521">
        <w:rPr>
          <w:rFonts w:eastAsia="Calibri"/>
        </w:rPr>
        <w:t xml:space="preserve"> there are certain cons </w:t>
      </w:r>
      <w:r w:rsidR="00042521">
        <w:rPr>
          <w:rFonts w:eastAsia="Calibri"/>
        </w:rPr>
        <w:lastRenderedPageBreak/>
        <w:t xml:space="preserve">that </w:t>
      </w:r>
      <w:r w:rsidR="00042521" w:rsidRPr="00042521">
        <w:rPr>
          <w:rFonts w:eastAsia="Calibri"/>
        </w:rPr>
        <w:t xml:space="preserve">which company needs to face. Zero-based budget requires qualified staff. This might be </w:t>
      </w:r>
      <w:r w:rsidR="00042521">
        <w:rPr>
          <w:rFonts w:eastAsia="Calibri"/>
        </w:rPr>
        <w:t>time-consuming</w:t>
      </w:r>
      <w:r w:rsidR="00042521" w:rsidRPr="00042521">
        <w:rPr>
          <w:rFonts w:eastAsia="Calibri"/>
        </w:rPr>
        <w:t xml:space="preserve"> when it comes to training. This at the same time may be costly for the setting up of </w:t>
      </w:r>
      <w:r w:rsidR="00042521">
        <w:rPr>
          <w:rFonts w:eastAsia="Calibri"/>
        </w:rPr>
        <w:t>software</w:t>
      </w:r>
      <w:r w:rsidR="00042521" w:rsidRPr="00042521">
        <w:rPr>
          <w:rFonts w:eastAsia="Calibri"/>
        </w:rPr>
        <w:t xml:space="preserve">. This also requires research again consuming </w:t>
      </w:r>
      <w:r w:rsidR="00B77AD6">
        <w:rPr>
          <w:rFonts w:eastAsia="Calibri"/>
        </w:rPr>
        <w:t xml:space="preserve">the </w:t>
      </w:r>
      <w:r w:rsidR="00042521" w:rsidRPr="00042521">
        <w:rPr>
          <w:rFonts w:eastAsia="Calibri"/>
        </w:rPr>
        <w:t>time for the data analysis.</w:t>
      </w:r>
    </w:p>
    <w:p w:rsidR="008470F9" w:rsidRPr="008470F9" w:rsidRDefault="008470F9" w:rsidP="008470F9">
      <w:pPr>
        <w:pStyle w:val="Heading2"/>
        <w:rPr>
          <w:rFonts w:eastAsia="Calibri"/>
        </w:rPr>
      </w:pPr>
      <w:bookmarkStart w:id="10" w:name="_Toc117117355"/>
      <w:r>
        <w:t xml:space="preserve">3.6 </w:t>
      </w:r>
      <w:r>
        <w:rPr>
          <w:rFonts w:eastAsia="Calibri"/>
        </w:rPr>
        <w:t>How budgeting control can support sustainability</w:t>
      </w:r>
      <w:bookmarkEnd w:id="10"/>
    </w:p>
    <w:p w:rsidR="008470F9" w:rsidRPr="008470F9" w:rsidRDefault="005B3443" w:rsidP="005B3443">
      <w:r w:rsidRPr="005B3443">
        <w:t>Budgeting helps the government in achieving the goals and objectives of the business. There are various decisions required to be taken by the businesses</w:t>
      </w:r>
      <w:r w:rsidR="00A407B6">
        <w:t xml:space="preserve"> (</w:t>
      </w:r>
      <w:r w:rsidR="00A407B6">
        <w:rPr>
          <w:shd w:val="clear" w:color="auto" w:fill="FFFFFF"/>
        </w:rPr>
        <w:t>Al Muhairi and Nobanee, 2019</w:t>
      </w:r>
      <w:r w:rsidR="00A407B6">
        <w:t>)</w:t>
      </w:r>
      <w:r w:rsidRPr="005B3443">
        <w:t xml:space="preserve">. It is required to take care of its citizens, and the distribution of resources to the people. Setting budgeting control by the government helps </w:t>
      </w:r>
      <w:r w:rsidR="00BD3EAD">
        <w:t xml:space="preserve">the </w:t>
      </w:r>
      <w:r w:rsidRPr="005B3443">
        <w:t xml:space="preserve">government or the </w:t>
      </w:r>
      <w:r w:rsidR="00BD3EAD">
        <w:t>organizations</w:t>
      </w:r>
      <w:r w:rsidRPr="005B3443">
        <w:t xml:space="preserve"> in achieving the goals and objectives for the future. Controlling the budget for sustainability support helps in paying the current taxes of the government, pensions for the citizens, </w:t>
      </w:r>
      <w:r w:rsidR="00BD3EAD">
        <w:t xml:space="preserve">and </w:t>
      </w:r>
      <w:r w:rsidRPr="005B3443">
        <w:t>GDP ratios are required to be maintained. Sustainable budgeting helps the government or the company in providing correct choices and decisions for the finances of the company.</w:t>
      </w:r>
    </w:p>
    <w:p w:rsidR="008B14ED" w:rsidRDefault="008B14ED">
      <w:r>
        <w:br w:type="page"/>
      </w:r>
    </w:p>
    <w:p w:rsidR="008B14ED" w:rsidRDefault="008B14ED" w:rsidP="008B14ED">
      <w:pPr>
        <w:pStyle w:val="Heading1"/>
        <w:numPr>
          <w:ilvl w:val="0"/>
          <w:numId w:val="1"/>
        </w:numPr>
      </w:pPr>
      <w:bookmarkStart w:id="11" w:name="_Toc117117356"/>
      <w:r>
        <w:lastRenderedPageBreak/>
        <w:t>Conclusion</w:t>
      </w:r>
      <w:bookmarkEnd w:id="11"/>
    </w:p>
    <w:p w:rsidR="004E7F15" w:rsidRDefault="00B07862" w:rsidP="0092712C">
      <w:r>
        <w:t xml:space="preserve">The above assignment has studied the budget planning so far. The </w:t>
      </w:r>
      <w:r w:rsidR="00A9088B">
        <w:t>assignment has</w:t>
      </w:r>
      <w:r>
        <w:t xml:space="preserve"> dealt with planning the budget for Grand Hotel based on the given information. This helped in understanding a clear picture about how the </w:t>
      </w:r>
      <w:r w:rsidR="007B4C6A">
        <w:t xml:space="preserve">budget is planned. </w:t>
      </w:r>
      <w:r w:rsidR="008603E3">
        <w:t xml:space="preserve">It could be concluded that budgets are important in planning </w:t>
      </w:r>
      <w:r w:rsidR="00781D83">
        <w:t xml:space="preserve">future expenditures in order to control them. </w:t>
      </w:r>
      <w:r w:rsidR="00BD6D3D">
        <w:t xml:space="preserve">The above assignment dealt with the importance of </w:t>
      </w:r>
      <w:r w:rsidR="00FD79C8">
        <w:t xml:space="preserve">budgeting and </w:t>
      </w:r>
      <w:r w:rsidR="000C4553">
        <w:t xml:space="preserve">various types of budgeting methods were discussed. </w:t>
      </w:r>
      <w:r w:rsidR="004E7F15">
        <w:br w:type="page"/>
      </w:r>
    </w:p>
    <w:p w:rsidR="0092712C" w:rsidRDefault="0092712C" w:rsidP="0092712C"/>
    <w:p w:rsidR="008B14ED" w:rsidRDefault="0092712C" w:rsidP="00231F15">
      <w:pPr>
        <w:pStyle w:val="Heading1"/>
      </w:pPr>
      <w:bookmarkStart w:id="12" w:name="_Toc117117357"/>
      <w:r>
        <w:t xml:space="preserve">5. </w:t>
      </w:r>
      <w:r w:rsidR="008B14ED">
        <w:t>Reference List</w:t>
      </w:r>
      <w:bookmarkEnd w:id="12"/>
    </w:p>
    <w:p w:rsidR="008B14ED" w:rsidRDefault="00DA0570" w:rsidP="00DA0570">
      <w:pPr>
        <w:rPr>
          <w:shd w:val="clear" w:color="auto" w:fill="FFFFFF"/>
        </w:rPr>
      </w:pPr>
      <w:r>
        <w:rPr>
          <w:shd w:val="clear" w:color="auto" w:fill="FFFFFF"/>
        </w:rPr>
        <w:t>Tien, N.H., 2019. International economics, business and management strategy. </w:t>
      </w:r>
      <w:r>
        <w:rPr>
          <w:i/>
          <w:iCs/>
          <w:shd w:val="clear" w:color="auto" w:fill="FFFFFF"/>
        </w:rPr>
        <w:t>Dehli: Academic Publications</w:t>
      </w:r>
      <w:r>
        <w:rPr>
          <w:shd w:val="clear" w:color="auto" w:fill="FFFFFF"/>
        </w:rPr>
        <w:t>.</w:t>
      </w:r>
    </w:p>
    <w:p w:rsidR="00A407B6" w:rsidRDefault="00A407B6" w:rsidP="00A407B6">
      <w:pPr>
        <w:rPr>
          <w:shd w:val="clear" w:color="auto" w:fill="FFFFFF"/>
        </w:rPr>
      </w:pPr>
      <w:r>
        <w:rPr>
          <w:shd w:val="clear" w:color="auto" w:fill="FFFFFF"/>
        </w:rPr>
        <w:t>Al Muhairi, M. and Nobanee, H., 2019. Sustainable financial management. </w:t>
      </w:r>
      <w:r>
        <w:rPr>
          <w:i/>
          <w:iCs/>
          <w:shd w:val="clear" w:color="auto" w:fill="FFFFFF"/>
        </w:rPr>
        <w:t>Available at SSRN 3472417</w:t>
      </w:r>
      <w:r>
        <w:rPr>
          <w:shd w:val="clear" w:color="auto" w:fill="FFFFFF"/>
        </w:rPr>
        <w:t>.</w:t>
      </w:r>
    </w:p>
    <w:p w:rsidR="00C54923" w:rsidRDefault="00C54923" w:rsidP="00C54923">
      <w:pPr>
        <w:rPr>
          <w:shd w:val="clear" w:color="auto" w:fill="FFFFFF"/>
        </w:rPr>
      </w:pPr>
      <w:r>
        <w:rPr>
          <w:shd w:val="clear" w:color="auto" w:fill="FFFFFF"/>
        </w:rPr>
        <w:t>Coyte, R., Messner, M. and Zhou, S., 2020. The revival of zero</w:t>
      </w:r>
      <w:r>
        <w:rPr>
          <w:rFonts w:ascii="Cambria Math" w:hAnsi="Cambria Math" w:cs="Cambria Math"/>
          <w:shd w:val="clear" w:color="auto" w:fill="FFFFFF"/>
        </w:rPr>
        <w:t>‐</w:t>
      </w:r>
      <w:r>
        <w:rPr>
          <w:shd w:val="clear" w:color="auto" w:fill="FFFFFF"/>
        </w:rPr>
        <w:t>based budgeting: drivers and consequences of firm</w:t>
      </w:r>
      <w:r>
        <w:rPr>
          <w:rFonts w:ascii="Cambria Math" w:hAnsi="Cambria Math" w:cs="Cambria Math"/>
          <w:shd w:val="clear" w:color="auto" w:fill="FFFFFF"/>
        </w:rPr>
        <w:t>‐</w:t>
      </w:r>
      <w:r>
        <w:rPr>
          <w:shd w:val="clear" w:color="auto" w:fill="FFFFFF"/>
        </w:rPr>
        <w:t>level adoptions. </w:t>
      </w:r>
      <w:r>
        <w:rPr>
          <w:i/>
          <w:iCs/>
          <w:shd w:val="clear" w:color="auto" w:fill="FFFFFF"/>
        </w:rPr>
        <w:t>Accounting &amp; Finance</w:t>
      </w:r>
      <w:r>
        <w:rPr>
          <w:shd w:val="clear" w:color="auto" w:fill="FFFFFF"/>
        </w:rPr>
        <w:t>.</w:t>
      </w:r>
    </w:p>
    <w:p w:rsidR="00C54923" w:rsidRDefault="00C54923" w:rsidP="00C54923">
      <w:pPr>
        <w:rPr>
          <w:shd w:val="clear" w:color="auto" w:fill="FFFFFF"/>
        </w:rPr>
      </w:pPr>
      <w:r>
        <w:rPr>
          <w:shd w:val="clear" w:color="auto" w:fill="FFFFFF"/>
        </w:rPr>
        <w:t>Mitchell, D., Larson, S.E., Henley, T., Spranger, A. and Myser, S., 2022. A reflection of changing priorities? The reallocative impact of priority</w:t>
      </w:r>
      <w:r>
        <w:rPr>
          <w:rFonts w:ascii="Cambria Math" w:hAnsi="Cambria Math" w:cs="Cambria Math"/>
          <w:shd w:val="clear" w:color="auto" w:fill="FFFFFF"/>
        </w:rPr>
        <w:t>‐</w:t>
      </w:r>
      <w:r>
        <w:rPr>
          <w:shd w:val="clear" w:color="auto" w:fill="FFFFFF"/>
        </w:rPr>
        <w:t>based budgeting in US municipalities. </w:t>
      </w:r>
      <w:r>
        <w:rPr>
          <w:i/>
          <w:iCs/>
          <w:shd w:val="clear" w:color="auto" w:fill="FFFFFF"/>
        </w:rPr>
        <w:t>Public Budgeting &amp; Finance</w:t>
      </w:r>
      <w:r>
        <w:rPr>
          <w:shd w:val="clear" w:color="auto" w:fill="FFFFFF"/>
        </w:rPr>
        <w:t>, </w:t>
      </w:r>
      <w:r>
        <w:rPr>
          <w:i/>
          <w:iCs/>
          <w:shd w:val="clear" w:color="auto" w:fill="FFFFFF"/>
        </w:rPr>
        <w:t>42</w:t>
      </w:r>
      <w:r>
        <w:rPr>
          <w:shd w:val="clear" w:color="auto" w:fill="FFFFFF"/>
        </w:rPr>
        <w:t>(3), pp.3-22.</w:t>
      </w:r>
    </w:p>
    <w:p w:rsidR="002E0673" w:rsidRDefault="002E0673" w:rsidP="002E0673">
      <w:pPr>
        <w:rPr>
          <w:shd w:val="clear" w:color="auto" w:fill="FFFFFF"/>
        </w:rPr>
      </w:pPr>
      <w:r>
        <w:rPr>
          <w:shd w:val="clear" w:color="auto" w:fill="FFFFFF"/>
        </w:rPr>
        <w:t>Amin, M.N. and Nengzih, N., 2021. Proposed Application of the use of Activity-based Budgeting (ABB) Method for Cost Control of Daily and Casual Workers (A Case Study at PT XYZ). </w:t>
      </w:r>
      <w:r>
        <w:rPr>
          <w:i/>
          <w:iCs/>
          <w:shd w:val="clear" w:color="auto" w:fill="FFFFFF"/>
        </w:rPr>
        <w:t>Saudi J Econ Fin</w:t>
      </w:r>
      <w:r>
        <w:rPr>
          <w:shd w:val="clear" w:color="auto" w:fill="FFFFFF"/>
        </w:rPr>
        <w:t>, </w:t>
      </w:r>
      <w:r>
        <w:rPr>
          <w:i/>
          <w:iCs/>
          <w:shd w:val="clear" w:color="auto" w:fill="FFFFFF"/>
        </w:rPr>
        <w:t>5</w:t>
      </w:r>
      <w:r>
        <w:rPr>
          <w:shd w:val="clear" w:color="auto" w:fill="FFFFFF"/>
        </w:rPr>
        <w:t>(9), pp.411-420.</w:t>
      </w:r>
    </w:p>
    <w:p w:rsidR="00EE3B23" w:rsidRDefault="00EE3B23" w:rsidP="00EE3B23">
      <w:r>
        <w:rPr>
          <w:shd w:val="clear" w:color="auto" w:fill="FFFFFF"/>
        </w:rPr>
        <w:t>Kyle, M.K., 2020. The alignment of innovation policy and social welfare: Evidence from pharmaceuticals. </w:t>
      </w:r>
      <w:r>
        <w:rPr>
          <w:i/>
          <w:iCs/>
          <w:shd w:val="clear" w:color="auto" w:fill="FFFFFF"/>
        </w:rPr>
        <w:t>Innovation Policy and the Economy</w:t>
      </w:r>
      <w:r>
        <w:rPr>
          <w:shd w:val="clear" w:color="auto" w:fill="FFFFFF"/>
        </w:rPr>
        <w:t>, </w:t>
      </w:r>
      <w:r>
        <w:rPr>
          <w:i/>
          <w:iCs/>
          <w:shd w:val="clear" w:color="auto" w:fill="FFFFFF"/>
        </w:rPr>
        <w:t>20</w:t>
      </w:r>
      <w:r>
        <w:rPr>
          <w:shd w:val="clear" w:color="auto" w:fill="FFFFFF"/>
        </w:rPr>
        <w:t>(1), pp.95-123.</w:t>
      </w:r>
    </w:p>
    <w:p w:rsidR="008B14ED" w:rsidRPr="008B14ED" w:rsidRDefault="00E516BA" w:rsidP="00E516BA">
      <w:r>
        <w:rPr>
          <w:shd w:val="clear" w:color="auto" w:fill="FFFFFF"/>
        </w:rPr>
        <w:t>Gardi, B., Abdalla Hamza, P., Sabir, B.Y., Mahmood Aziz, H., Sorguli, S., Abdullah, N.N. and Al-Kake, F., 2021. Investigating the effects of financial accounting reports on managerial decision making in small and medium-sized enterprises. </w:t>
      </w:r>
      <w:r>
        <w:rPr>
          <w:i/>
          <w:iCs/>
          <w:shd w:val="clear" w:color="auto" w:fill="FFFFFF"/>
        </w:rPr>
        <w:t>Bawan Yassin and Mahmood Aziz, Hassan and Sorguli, Sarhang and Abdullah, NabazNawzad and Al-Kake, farhad, Investigating the Effects of Financial Accounting Reports on Managerial Decision Making in Small and Medium-sized Enterprises (April 28, 2021)</w:t>
      </w:r>
      <w:r>
        <w:rPr>
          <w:shd w:val="clear" w:color="auto" w:fill="FFFFFF"/>
        </w:rPr>
        <w:t>.</w:t>
      </w:r>
    </w:p>
    <w:p w:rsidR="008B14ED" w:rsidRPr="004E7F15" w:rsidRDefault="00231F15" w:rsidP="008B14ED">
      <w:pPr>
        <w:rPr>
          <w:shd w:val="clear" w:color="auto" w:fill="FFFFFF"/>
        </w:rPr>
      </w:pPr>
      <w:r>
        <w:rPr>
          <w:shd w:val="clear" w:color="auto" w:fill="FFFFFF"/>
        </w:rPr>
        <w:t>Beredugo, S.B., Azubike, J.U. and Okon, E.E., 2019. Comparative analysis of zero-based budgeting and incremental budgeting techniques of government performance in Nigeria. </w:t>
      </w:r>
      <w:r>
        <w:rPr>
          <w:i/>
          <w:iCs/>
          <w:shd w:val="clear" w:color="auto" w:fill="FFFFFF"/>
        </w:rPr>
        <w:t>International Journal of Research and Innovation in Social Science</w:t>
      </w:r>
      <w:r>
        <w:rPr>
          <w:shd w:val="clear" w:color="auto" w:fill="FFFFFF"/>
        </w:rPr>
        <w:t>, </w:t>
      </w:r>
      <w:r>
        <w:rPr>
          <w:i/>
          <w:iCs/>
          <w:shd w:val="clear" w:color="auto" w:fill="FFFFFF"/>
        </w:rPr>
        <w:t>3</w:t>
      </w:r>
      <w:r>
        <w:rPr>
          <w:shd w:val="clear" w:color="auto" w:fill="FFFFFF"/>
        </w:rPr>
        <w:t>(6), pp.238-243.</w:t>
      </w:r>
      <w:r w:rsidR="004E7F15">
        <w:rPr>
          <w:shd w:val="clear" w:color="auto" w:fill="FFFFFF"/>
        </w:rPr>
        <w:br w:type="page"/>
      </w:r>
    </w:p>
    <w:p w:rsidR="008470F9" w:rsidRDefault="008470F9" w:rsidP="00D05960">
      <w:pPr>
        <w:pStyle w:val="Heading1"/>
      </w:pPr>
      <w:bookmarkStart w:id="13" w:name="_Toc117117358"/>
      <w:r>
        <w:lastRenderedPageBreak/>
        <w:t>4.Appendix Budget Calculations</w:t>
      </w:r>
      <w:bookmarkEnd w:id="13"/>
    </w:p>
    <w:tbl>
      <w:tblPr>
        <w:tblW w:w="5000" w:type="pct"/>
        <w:tblLook w:val="04A0"/>
      </w:tblPr>
      <w:tblGrid>
        <w:gridCol w:w="1313"/>
        <w:gridCol w:w="245"/>
        <w:gridCol w:w="244"/>
        <w:gridCol w:w="567"/>
        <w:gridCol w:w="566"/>
        <w:gridCol w:w="566"/>
        <w:gridCol w:w="566"/>
        <w:gridCol w:w="566"/>
        <w:gridCol w:w="566"/>
        <w:gridCol w:w="566"/>
        <w:gridCol w:w="566"/>
        <w:gridCol w:w="566"/>
        <w:gridCol w:w="566"/>
        <w:gridCol w:w="566"/>
        <w:gridCol w:w="566"/>
        <w:gridCol w:w="647"/>
      </w:tblGrid>
      <w:tr w:rsidR="006860D1" w:rsidRPr="006860D1" w:rsidTr="006860D1">
        <w:trPr>
          <w:trHeight w:val="255"/>
        </w:trPr>
        <w:tc>
          <w:tcPr>
            <w:tcW w:w="781" w:type="pct"/>
            <w:tcBorders>
              <w:top w:val="single" w:sz="4" w:space="0" w:color="auto"/>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single" w:sz="4" w:space="0" w:color="auto"/>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single" w:sz="4" w:space="0" w:color="auto"/>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Apr</w:t>
            </w:r>
          </w:p>
        </w:tc>
        <w:tc>
          <w:tcPr>
            <w:tcW w:w="341"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May</w:t>
            </w:r>
          </w:p>
        </w:tc>
        <w:tc>
          <w:tcPr>
            <w:tcW w:w="341"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Jun</w:t>
            </w:r>
          </w:p>
        </w:tc>
        <w:tc>
          <w:tcPr>
            <w:tcW w:w="341"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Jul</w:t>
            </w:r>
          </w:p>
        </w:tc>
        <w:tc>
          <w:tcPr>
            <w:tcW w:w="341"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Aug</w:t>
            </w:r>
          </w:p>
        </w:tc>
        <w:tc>
          <w:tcPr>
            <w:tcW w:w="341"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Sep</w:t>
            </w:r>
          </w:p>
        </w:tc>
        <w:tc>
          <w:tcPr>
            <w:tcW w:w="282"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Oct</w:t>
            </w:r>
          </w:p>
        </w:tc>
        <w:tc>
          <w:tcPr>
            <w:tcW w:w="282"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Nov</w:t>
            </w:r>
          </w:p>
        </w:tc>
        <w:tc>
          <w:tcPr>
            <w:tcW w:w="282"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Dec</w:t>
            </w:r>
          </w:p>
        </w:tc>
        <w:tc>
          <w:tcPr>
            <w:tcW w:w="282"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Jan</w:t>
            </w:r>
          </w:p>
        </w:tc>
        <w:tc>
          <w:tcPr>
            <w:tcW w:w="282"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Feb</w:t>
            </w:r>
          </w:p>
        </w:tc>
        <w:tc>
          <w:tcPr>
            <w:tcW w:w="282"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Mar</w:t>
            </w:r>
          </w:p>
        </w:tc>
        <w:tc>
          <w:tcPr>
            <w:tcW w:w="325" w:type="pct"/>
            <w:tcBorders>
              <w:top w:val="single" w:sz="4" w:space="0" w:color="auto"/>
              <w:left w:val="nil"/>
              <w:bottom w:val="nil"/>
              <w:right w:val="single" w:sz="4" w:space="0" w:color="auto"/>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Total</w:t>
            </w:r>
          </w:p>
        </w:tc>
      </w:tr>
      <w:tr w:rsidR="006860D1" w:rsidRPr="006860D1" w:rsidTr="006860D1">
        <w:trPr>
          <w:trHeight w:val="255"/>
        </w:trPr>
        <w:tc>
          <w:tcPr>
            <w:tcW w:w="781" w:type="pct"/>
            <w:tcBorders>
              <w:top w:val="nil"/>
              <w:left w:val="single" w:sz="4" w:space="0" w:color="auto"/>
              <w:bottom w:val="single" w:sz="4" w:space="0" w:color="auto"/>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single" w:sz="4" w:space="0" w:color="auto"/>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single" w:sz="4" w:space="0" w:color="auto"/>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341"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341"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341"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341"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341"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282"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282"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282"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282"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282"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282"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c>
          <w:tcPr>
            <w:tcW w:w="325" w:type="pct"/>
            <w:tcBorders>
              <w:top w:val="nil"/>
              <w:left w:val="nil"/>
              <w:bottom w:val="single" w:sz="4" w:space="0" w:color="auto"/>
              <w:right w:val="single" w:sz="4" w:space="0" w:color="auto"/>
            </w:tcBorders>
            <w:shd w:val="clear" w:color="000000" w:fill="95B3D7"/>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single" w:sz="4" w:space="0" w:color="auto"/>
              <w:left w:val="single" w:sz="4" w:space="0" w:color="auto"/>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Receipts :</w:t>
            </w:r>
          </w:p>
        </w:tc>
        <w:tc>
          <w:tcPr>
            <w:tcW w:w="80" w:type="pct"/>
            <w:tcBorders>
              <w:top w:val="single" w:sz="4" w:space="0" w:color="auto"/>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single" w:sz="4" w:space="0" w:color="auto"/>
              <w:left w:val="nil"/>
              <w:bottom w:val="single" w:sz="4" w:space="0" w:color="auto"/>
              <w:right w:val="single" w:sz="4" w:space="0" w:color="auto"/>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25"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941" w:type="pct"/>
            <w:gridSpan w:val="3"/>
            <w:tcBorders>
              <w:top w:val="nil"/>
              <w:left w:val="single" w:sz="4" w:space="0" w:color="auto"/>
              <w:bottom w:val="nil"/>
              <w:right w:val="single" w:sz="4" w:space="0" w:color="000000"/>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Payment on business accounts</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13,500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13,500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Cash sales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185,000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166,000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185,000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140,000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142,000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149,000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156,500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166,900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174,000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149,000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150,900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150,800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1,915,100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Interest Received</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2,976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1,880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2,417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978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1,350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1,546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1,969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1,826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1,335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1,258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18,633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xml:space="preserve">Mini Bar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8,900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106,800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0 </w:t>
            </w:r>
          </w:p>
        </w:tc>
      </w:tr>
      <w:tr w:rsidR="006860D1" w:rsidRPr="006860D1" w:rsidTr="006860D1">
        <w:trPr>
          <w:trHeight w:val="270"/>
        </w:trPr>
        <w:tc>
          <w:tcPr>
            <w:tcW w:w="781" w:type="pct"/>
            <w:tcBorders>
              <w:top w:val="single" w:sz="4" w:space="0" w:color="auto"/>
              <w:left w:val="single" w:sz="4" w:space="0" w:color="auto"/>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Total Receipts</w:t>
            </w:r>
          </w:p>
        </w:tc>
        <w:tc>
          <w:tcPr>
            <w:tcW w:w="80" w:type="pct"/>
            <w:tcBorders>
              <w:top w:val="single" w:sz="4" w:space="0" w:color="auto"/>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 </w:t>
            </w:r>
          </w:p>
        </w:tc>
        <w:tc>
          <w:tcPr>
            <w:tcW w:w="80" w:type="pct"/>
            <w:tcBorders>
              <w:top w:val="single" w:sz="4" w:space="0" w:color="auto"/>
              <w:left w:val="nil"/>
              <w:bottom w:val="single" w:sz="4" w:space="0" w:color="auto"/>
              <w:right w:val="single" w:sz="4" w:space="0" w:color="auto"/>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207,400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177,876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195,780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151,317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151,878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159,000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166,750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177,346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184,869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159,726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161,135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160,958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2,054,033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single" w:sz="4" w:space="0" w:color="auto"/>
              <w:left w:val="single" w:sz="4" w:space="0" w:color="auto"/>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Payments :</w:t>
            </w:r>
          </w:p>
        </w:tc>
        <w:tc>
          <w:tcPr>
            <w:tcW w:w="80" w:type="pct"/>
            <w:tcBorders>
              <w:top w:val="single" w:sz="4" w:space="0" w:color="auto"/>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single" w:sz="4" w:space="0" w:color="auto"/>
              <w:left w:val="nil"/>
              <w:bottom w:val="single" w:sz="4" w:space="0" w:color="auto"/>
              <w:right w:val="single" w:sz="4" w:space="0" w:color="auto"/>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282"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25" w:type="pct"/>
            <w:tcBorders>
              <w:top w:val="nil"/>
              <w:left w:val="nil"/>
              <w:bottom w:val="nil"/>
              <w:right w:val="nil"/>
            </w:tcBorders>
            <w:shd w:val="clear" w:color="000000" w:fill="FFFFFF"/>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Resturant</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32,100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27,800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337,900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Freehold</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Fixtures and fittings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Wardrobe</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3,500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3,500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3,500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3,500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14,000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Sky Subscription</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1,250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15,000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Property expenses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Car Insurance</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8,000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Premier league license</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6,000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6,000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Laundry</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1,625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19,500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Energy costs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Payments to suppliers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Wages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57,500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690,000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Salaries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Mini Bar</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7,000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77,000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xml:space="preserve">Training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7,500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7,500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Virgin Pass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2,5</w:t>
            </w:r>
            <w:r w:rsidRPr="006860D1">
              <w:rPr>
                <w:rFonts w:eastAsia="Times New Roman" w:cs="Arial"/>
                <w:sz w:val="20"/>
                <w:szCs w:val="20"/>
                <w:lang w:val="en-US"/>
              </w:rPr>
              <w:lastRenderedPageBreak/>
              <w:t xml:space="preserve">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2,5</w:t>
            </w:r>
            <w:r w:rsidRPr="006860D1">
              <w:rPr>
                <w:rFonts w:eastAsia="Times New Roman" w:cs="Arial"/>
                <w:sz w:val="20"/>
                <w:szCs w:val="20"/>
                <w:lang w:val="en-US"/>
              </w:rPr>
              <w:lastRenderedPageBreak/>
              <w:t xml:space="preserve">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lastRenderedPageBreak/>
              <w:t>30,0</w:t>
            </w:r>
            <w:r w:rsidRPr="006860D1">
              <w:rPr>
                <w:rFonts w:eastAsia="Times New Roman" w:cs="Arial"/>
                <w:sz w:val="20"/>
                <w:szCs w:val="20"/>
                <w:lang w:val="en-US"/>
              </w:rPr>
              <w:lastRenderedPageBreak/>
              <w:t xml:space="preserve">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lastRenderedPageBreak/>
              <w:t>Vehicles lease</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2,750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33,000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Utility Bills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2,000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24,000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Van</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Petrol and diesel</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1,000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12,000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Rates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3,200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35,200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xml:space="preserve">Valeting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6,480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Marketing</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Overdraft Interest</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Beverage</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1,350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1,350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1,350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1,350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5,400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Magazines</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2,150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2,150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2,150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2,150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8,600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Overtime</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3,400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40,800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Newspaper</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1,150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13,800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Building Insurance</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5,500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5,500 </w:t>
            </w:r>
          </w:p>
        </w:tc>
      </w:tr>
      <w:tr w:rsidR="006860D1" w:rsidRPr="006860D1" w:rsidTr="006860D1">
        <w:trPr>
          <w:trHeight w:val="270"/>
        </w:trPr>
        <w:tc>
          <w:tcPr>
            <w:tcW w:w="781" w:type="pct"/>
            <w:tcBorders>
              <w:top w:val="single" w:sz="4" w:space="0" w:color="auto"/>
              <w:left w:val="single" w:sz="4" w:space="0" w:color="auto"/>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Total payments</w:t>
            </w:r>
          </w:p>
        </w:tc>
        <w:tc>
          <w:tcPr>
            <w:tcW w:w="80" w:type="pct"/>
            <w:tcBorders>
              <w:top w:val="single" w:sz="4" w:space="0" w:color="auto"/>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 </w:t>
            </w:r>
          </w:p>
        </w:tc>
        <w:tc>
          <w:tcPr>
            <w:tcW w:w="80" w:type="pct"/>
            <w:tcBorders>
              <w:top w:val="single" w:sz="4" w:space="0" w:color="auto"/>
              <w:left w:val="nil"/>
              <w:bottom w:val="single" w:sz="4" w:space="0" w:color="auto"/>
              <w:right w:val="single" w:sz="4" w:space="0" w:color="auto"/>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108,215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115,215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115,215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118,715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115,215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114,015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115,215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111,715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124,015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115,215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119,215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117,715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right"/>
              <w:rPr>
                <w:rFonts w:eastAsia="Times New Roman" w:cs="Arial"/>
                <w:sz w:val="20"/>
                <w:szCs w:val="20"/>
                <w:lang w:val="en-US"/>
              </w:rPr>
            </w:pPr>
            <w:r w:rsidRPr="006860D1">
              <w:rPr>
                <w:rFonts w:eastAsia="Times New Roman" w:cs="Arial"/>
                <w:sz w:val="20"/>
                <w:szCs w:val="20"/>
                <w:lang w:val="en-US"/>
              </w:rPr>
              <w:t xml:space="preserve">1,389,680 </w:t>
            </w: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nil"/>
              <w:left w:val="single" w:sz="4" w:space="0" w:color="auto"/>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single" w:sz="4" w:space="0" w:color="auto"/>
              <w:left w:val="single" w:sz="4" w:space="0" w:color="auto"/>
              <w:bottom w:val="nil"/>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Balance b / f</w:t>
            </w:r>
          </w:p>
        </w:tc>
        <w:tc>
          <w:tcPr>
            <w:tcW w:w="80" w:type="pct"/>
            <w:tcBorders>
              <w:top w:val="single" w:sz="4" w:space="0" w:color="auto"/>
              <w:left w:val="nil"/>
              <w:bottom w:val="nil"/>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single" w:sz="4" w:space="0" w:color="auto"/>
              <w:left w:val="nil"/>
              <w:bottom w:val="nil"/>
              <w:right w:val="single" w:sz="4" w:space="0" w:color="auto"/>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99,185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62,661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80,565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32,602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36,663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44,985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51,535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65,631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60,854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44,511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41,920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43,243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664,353 </w:t>
            </w:r>
          </w:p>
        </w:tc>
      </w:tr>
      <w:tr w:rsidR="006860D1" w:rsidRPr="006860D1" w:rsidTr="006860D1">
        <w:trPr>
          <w:trHeight w:val="255"/>
        </w:trPr>
        <w:tc>
          <w:tcPr>
            <w:tcW w:w="781" w:type="pct"/>
            <w:tcBorders>
              <w:top w:val="nil"/>
              <w:left w:val="single" w:sz="4" w:space="0" w:color="auto"/>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single" w:sz="4" w:space="0" w:color="auto"/>
              <w:right w:val="single" w:sz="4" w:space="0" w:color="auto"/>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nil"/>
              <w:left w:val="single" w:sz="4" w:space="0" w:color="auto"/>
              <w:bottom w:val="nil"/>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nil"/>
              <w:left w:val="single" w:sz="4" w:space="0" w:color="auto"/>
              <w:bottom w:val="nil"/>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Net cashflow in month</w:t>
            </w:r>
          </w:p>
        </w:tc>
        <w:tc>
          <w:tcPr>
            <w:tcW w:w="80" w:type="pct"/>
            <w:tcBorders>
              <w:top w:val="nil"/>
              <w:left w:val="nil"/>
              <w:bottom w:val="nil"/>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nil"/>
              <w:right w:val="single" w:sz="4" w:space="0" w:color="auto"/>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99,185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62,661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80,565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32,602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36,663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44,985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51,535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65,631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60,854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44,511 </w:t>
            </w: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41,920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sz w:val="20"/>
                <w:szCs w:val="20"/>
                <w:lang w:val="en-US"/>
              </w:rPr>
            </w:pPr>
            <w:r w:rsidRPr="006860D1">
              <w:rPr>
                <w:rFonts w:eastAsia="Times New Roman" w:cs="Arial"/>
                <w:sz w:val="20"/>
                <w:szCs w:val="20"/>
                <w:lang w:val="en-US"/>
              </w:rPr>
              <w:t xml:space="preserve">621,111 </w:t>
            </w:r>
          </w:p>
        </w:tc>
      </w:tr>
      <w:tr w:rsidR="006860D1" w:rsidRPr="006860D1" w:rsidTr="006860D1">
        <w:trPr>
          <w:trHeight w:val="255"/>
        </w:trPr>
        <w:tc>
          <w:tcPr>
            <w:tcW w:w="781" w:type="pct"/>
            <w:tcBorders>
              <w:top w:val="nil"/>
              <w:left w:val="single" w:sz="4" w:space="0" w:color="auto"/>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single" w:sz="4" w:space="0" w:color="auto"/>
              <w:right w:val="single" w:sz="4" w:space="0" w:color="auto"/>
            </w:tcBorders>
            <w:shd w:val="clear" w:color="000000" w:fill="95B3D7"/>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55"/>
        </w:trPr>
        <w:tc>
          <w:tcPr>
            <w:tcW w:w="781" w:type="pct"/>
            <w:tcBorders>
              <w:top w:val="nil"/>
              <w:left w:val="single" w:sz="4" w:space="0" w:color="auto"/>
              <w:bottom w:val="single" w:sz="4" w:space="0" w:color="auto"/>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single" w:sz="4" w:space="0" w:color="auto"/>
              <w:right w:val="nil"/>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80" w:type="pct"/>
            <w:tcBorders>
              <w:top w:val="nil"/>
              <w:left w:val="nil"/>
              <w:bottom w:val="single" w:sz="4" w:space="0" w:color="auto"/>
              <w:right w:val="single" w:sz="4" w:space="0" w:color="auto"/>
            </w:tcBorders>
            <w:shd w:val="clear" w:color="000000" w:fill="B8CCE4"/>
            <w:noWrap/>
            <w:vAlign w:val="bottom"/>
            <w:hideMark/>
          </w:tcPr>
          <w:p w:rsidR="006860D1" w:rsidRPr="006860D1" w:rsidRDefault="006860D1" w:rsidP="006860D1">
            <w:pPr>
              <w:spacing w:after="0" w:line="240" w:lineRule="auto"/>
              <w:jc w:val="left"/>
              <w:rPr>
                <w:rFonts w:eastAsia="Times New Roman" w:cs="Arial"/>
                <w:sz w:val="20"/>
                <w:szCs w:val="20"/>
                <w:lang w:val="en-US"/>
              </w:rPr>
            </w:pPr>
            <w:r w:rsidRPr="006860D1">
              <w:rPr>
                <w:rFonts w:eastAsia="Times New Roman" w:cs="Arial"/>
                <w:sz w:val="20"/>
                <w:szCs w:val="20"/>
                <w:lang w:val="en-US"/>
              </w:rPr>
              <w:t> </w:t>
            </w: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eastAsia="Times New Roman" w:cs="Arial"/>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341"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282"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left"/>
              <w:rPr>
                <w:rFonts w:ascii="Times New Roman" w:eastAsia="Times New Roman" w:hAnsi="Times New Roman" w:cs="Times New Roman"/>
                <w:sz w:val="20"/>
                <w:szCs w:val="20"/>
                <w:lang w:val="en-US"/>
              </w:rPr>
            </w:pPr>
          </w:p>
        </w:tc>
      </w:tr>
      <w:tr w:rsidR="006860D1" w:rsidRPr="006860D1" w:rsidTr="006860D1">
        <w:trPr>
          <w:trHeight w:val="270"/>
        </w:trPr>
        <w:tc>
          <w:tcPr>
            <w:tcW w:w="781" w:type="pct"/>
            <w:tcBorders>
              <w:top w:val="nil"/>
              <w:left w:val="single" w:sz="4" w:space="0" w:color="auto"/>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Balance c / f</w:t>
            </w:r>
          </w:p>
        </w:tc>
        <w:tc>
          <w:tcPr>
            <w:tcW w:w="80" w:type="pct"/>
            <w:tcBorders>
              <w:top w:val="nil"/>
              <w:left w:val="nil"/>
              <w:bottom w:val="single" w:sz="4" w:space="0" w:color="auto"/>
              <w:right w:val="nil"/>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 </w:t>
            </w:r>
          </w:p>
        </w:tc>
        <w:tc>
          <w:tcPr>
            <w:tcW w:w="80" w:type="pct"/>
            <w:tcBorders>
              <w:top w:val="nil"/>
              <w:left w:val="nil"/>
              <w:bottom w:val="single" w:sz="4" w:space="0" w:color="auto"/>
              <w:right w:val="single" w:sz="4" w:space="0" w:color="auto"/>
            </w:tcBorders>
            <w:shd w:val="clear" w:color="000000" w:fill="95B3D7"/>
            <w:noWrap/>
            <w:vAlign w:val="bottom"/>
            <w:hideMark/>
          </w:tcPr>
          <w:p w:rsidR="006860D1" w:rsidRPr="006860D1" w:rsidRDefault="006860D1" w:rsidP="006860D1">
            <w:pPr>
              <w:spacing w:after="0" w:line="240" w:lineRule="auto"/>
              <w:jc w:val="left"/>
              <w:rPr>
                <w:rFonts w:eastAsia="Times New Roman" w:cs="Arial"/>
                <w:b/>
                <w:bCs/>
                <w:sz w:val="20"/>
                <w:szCs w:val="20"/>
                <w:lang w:val="en-US"/>
              </w:rPr>
            </w:pPr>
            <w:r w:rsidRPr="006860D1">
              <w:rPr>
                <w:rFonts w:eastAsia="Times New Roman" w:cs="Arial"/>
                <w:b/>
                <w:bCs/>
                <w:sz w:val="20"/>
                <w:szCs w:val="20"/>
                <w:lang w:val="en-US"/>
              </w:rPr>
              <w:t>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99,185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161,846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143,225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113,167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69,265 </w:t>
            </w:r>
          </w:p>
        </w:tc>
        <w:tc>
          <w:tcPr>
            <w:tcW w:w="341"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81,648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96,519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117,166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126,485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105,365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86,431 </w:t>
            </w:r>
          </w:p>
        </w:tc>
        <w:tc>
          <w:tcPr>
            <w:tcW w:w="282" w:type="pct"/>
            <w:tcBorders>
              <w:top w:val="single" w:sz="4" w:space="0" w:color="auto"/>
              <w:left w:val="nil"/>
              <w:bottom w:val="single" w:sz="8" w:space="0" w:color="auto"/>
              <w:right w:val="nil"/>
            </w:tcBorders>
            <w:shd w:val="clear" w:color="000000" w:fill="B8CCE4"/>
            <w:noWrap/>
            <w:vAlign w:val="bottom"/>
            <w:hideMark/>
          </w:tcPr>
          <w:p w:rsidR="006860D1" w:rsidRPr="006860D1" w:rsidRDefault="006860D1" w:rsidP="006860D1">
            <w:pPr>
              <w:spacing w:after="0" w:line="240" w:lineRule="auto"/>
              <w:jc w:val="center"/>
              <w:rPr>
                <w:rFonts w:eastAsia="Times New Roman" w:cs="Arial"/>
                <w:b/>
                <w:bCs/>
                <w:sz w:val="20"/>
                <w:szCs w:val="20"/>
                <w:lang w:val="en-US"/>
              </w:rPr>
            </w:pPr>
            <w:r w:rsidRPr="006860D1">
              <w:rPr>
                <w:rFonts w:eastAsia="Times New Roman" w:cs="Arial"/>
                <w:b/>
                <w:bCs/>
                <w:sz w:val="20"/>
                <w:szCs w:val="20"/>
                <w:lang w:val="en-US"/>
              </w:rPr>
              <w:t xml:space="preserve">85,163 </w:t>
            </w:r>
          </w:p>
        </w:tc>
        <w:tc>
          <w:tcPr>
            <w:tcW w:w="325" w:type="pct"/>
            <w:tcBorders>
              <w:top w:val="nil"/>
              <w:left w:val="nil"/>
              <w:bottom w:val="nil"/>
              <w:right w:val="nil"/>
            </w:tcBorders>
            <w:shd w:val="clear" w:color="auto" w:fill="auto"/>
            <w:noWrap/>
            <w:vAlign w:val="bottom"/>
            <w:hideMark/>
          </w:tcPr>
          <w:p w:rsidR="006860D1" w:rsidRPr="006860D1" w:rsidRDefault="006860D1" w:rsidP="006860D1">
            <w:pPr>
              <w:spacing w:after="0" w:line="240" w:lineRule="auto"/>
              <w:jc w:val="center"/>
              <w:rPr>
                <w:rFonts w:eastAsia="Times New Roman" w:cs="Arial"/>
                <w:b/>
                <w:bCs/>
                <w:i/>
                <w:iCs/>
                <w:sz w:val="20"/>
                <w:szCs w:val="20"/>
                <w:lang w:val="en-US"/>
              </w:rPr>
            </w:pPr>
            <w:r w:rsidRPr="006860D1">
              <w:rPr>
                <w:rFonts w:eastAsia="Times New Roman" w:cs="Arial"/>
                <w:b/>
                <w:bCs/>
                <w:i/>
                <w:iCs/>
                <w:sz w:val="20"/>
                <w:szCs w:val="20"/>
                <w:lang w:val="en-US"/>
              </w:rPr>
              <w:t xml:space="preserve">1,285,464 </w:t>
            </w:r>
          </w:p>
        </w:tc>
      </w:tr>
    </w:tbl>
    <w:p w:rsidR="008B14ED" w:rsidRPr="008B14ED" w:rsidRDefault="008B14ED" w:rsidP="008B14ED"/>
    <w:sectPr w:rsidR="008B14ED" w:rsidRPr="008B14ED" w:rsidSect="008B14E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66C9" w:rsidRDefault="00DA66C9" w:rsidP="008B14ED">
      <w:pPr>
        <w:spacing w:after="0" w:line="240" w:lineRule="auto"/>
      </w:pPr>
      <w:r>
        <w:separator/>
      </w:r>
    </w:p>
  </w:endnote>
  <w:endnote w:type="continuationSeparator" w:id="1">
    <w:p w:rsidR="00DA66C9" w:rsidRDefault="00DA66C9" w:rsidP="008B14E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Lucida Grande">
    <w:charset w:val="00"/>
    <w:family w:val="auto"/>
    <w:pitch w:val="variable"/>
    <w:sig w:usb0="E1000AEF" w:usb1="5000A1FF" w:usb2="00000000" w:usb3="00000000" w:csb0="000001B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27303609"/>
      <w:docPartObj>
        <w:docPartGallery w:val="Page Numbers (Bottom of Page)"/>
        <w:docPartUnique/>
      </w:docPartObj>
    </w:sdtPr>
    <w:sdtEndPr>
      <w:rPr>
        <w:noProof/>
      </w:rPr>
    </w:sdtEndPr>
    <w:sdtContent>
      <w:p w:rsidR="00402876" w:rsidRDefault="00402876">
        <w:pPr>
          <w:pStyle w:val="Footer"/>
          <w:jc w:val="center"/>
        </w:pPr>
        <w:fldSimple w:instr=" PAGE   \* MERGEFORMAT ">
          <w:r w:rsidR="00257F67">
            <w:rPr>
              <w:noProof/>
            </w:rPr>
            <w:t>1</w:t>
          </w:r>
        </w:fldSimple>
      </w:p>
    </w:sdtContent>
  </w:sdt>
  <w:p w:rsidR="00402876" w:rsidRDefault="0040287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66C9" w:rsidRDefault="00DA66C9" w:rsidP="008B14ED">
      <w:pPr>
        <w:spacing w:after="0" w:line="240" w:lineRule="auto"/>
      </w:pPr>
      <w:r>
        <w:separator/>
      </w:r>
    </w:p>
  </w:footnote>
  <w:footnote w:type="continuationSeparator" w:id="1">
    <w:p w:rsidR="00DA66C9" w:rsidRDefault="00DA66C9" w:rsidP="008B14E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B14ED"/>
    <w:rsid w:val="00001B7A"/>
    <w:rsid w:val="00042521"/>
    <w:rsid w:val="00087726"/>
    <w:rsid w:val="000A1C8E"/>
    <w:rsid w:val="000C4553"/>
    <w:rsid w:val="000D0800"/>
    <w:rsid w:val="000D5438"/>
    <w:rsid w:val="0011287E"/>
    <w:rsid w:val="0012372A"/>
    <w:rsid w:val="00191547"/>
    <w:rsid w:val="001B6E2C"/>
    <w:rsid w:val="001C65CE"/>
    <w:rsid w:val="001D2EB0"/>
    <w:rsid w:val="00231F15"/>
    <w:rsid w:val="00257F67"/>
    <w:rsid w:val="00264C6E"/>
    <w:rsid w:val="002B1901"/>
    <w:rsid w:val="002C717F"/>
    <w:rsid w:val="002E0673"/>
    <w:rsid w:val="00336AD6"/>
    <w:rsid w:val="0034370B"/>
    <w:rsid w:val="003D7BC9"/>
    <w:rsid w:val="003E5A72"/>
    <w:rsid w:val="003E73F7"/>
    <w:rsid w:val="00402876"/>
    <w:rsid w:val="00431485"/>
    <w:rsid w:val="00494945"/>
    <w:rsid w:val="004A4D16"/>
    <w:rsid w:val="004D36FA"/>
    <w:rsid w:val="004E7F15"/>
    <w:rsid w:val="004F310F"/>
    <w:rsid w:val="004F31AB"/>
    <w:rsid w:val="004F3CBB"/>
    <w:rsid w:val="005503DD"/>
    <w:rsid w:val="005625AD"/>
    <w:rsid w:val="005B3443"/>
    <w:rsid w:val="005C2095"/>
    <w:rsid w:val="005C24B4"/>
    <w:rsid w:val="005D67CB"/>
    <w:rsid w:val="005E4251"/>
    <w:rsid w:val="006177C8"/>
    <w:rsid w:val="006860D1"/>
    <w:rsid w:val="00697DEF"/>
    <w:rsid w:val="006B633C"/>
    <w:rsid w:val="006E76EE"/>
    <w:rsid w:val="007054F5"/>
    <w:rsid w:val="00711539"/>
    <w:rsid w:val="00713B86"/>
    <w:rsid w:val="007331CB"/>
    <w:rsid w:val="00753059"/>
    <w:rsid w:val="00753E47"/>
    <w:rsid w:val="0077247C"/>
    <w:rsid w:val="00781D83"/>
    <w:rsid w:val="007946F5"/>
    <w:rsid w:val="00795BE0"/>
    <w:rsid w:val="007A176B"/>
    <w:rsid w:val="007B172B"/>
    <w:rsid w:val="007B1795"/>
    <w:rsid w:val="007B4C6A"/>
    <w:rsid w:val="00813A7A"/>
    <w:rsid w:val="0082513C"/>
    <w:rsid w:val="008470F9"/>
    <w:rsid w:val="00856574"/>
    <w:rsid w:val="00856BB2"/>
    <w:rsid w:val="008603E3"/>
    <w:rsid w:val="008667DB"/>
    <w:rsid w:val="00873EB6"/>
    <w:rsid w:val="0088670E"/>
    <w:rsid w:val="008A5A44"/>
    <w:rsid w:val="008B14ED"/>
    <w:rsid w:val="00922CDE"/>
    <w:rsid w:val="0092712C"/>
    <w:rsid w:val="00931F43"/>
    <w:rsid w:val="009716EA"/>
    <w:rsid w:val="00991D52"/>
    <w:rsid w:val="009A4479"/>
    <w:rsid w:val="00A066EC"/>
    <w:rsid w:val="00A20AA1"/>
    <w:rsid w:val="00A402E2"/>
    <w:rsid w:val="00A407B6"/>
    <w:rsid w:val="00A60FA5"/>
    <w:rsid w:val="00A9088B"/>
    <w:rsid w:val="00AB1214"/>
    <w:rsid w:val="00AD3FDF"/>
    <w:rsid w:val="00AD4592"/>
    <w:rsid w:val="00AD678C"/>
    <w:rsid w:val="00B07862"/>
    <w:rsid w:val="00B24E8C"/>
    <w:rsid w:val="00B36190"/>
    <w:rsid w:val="00B77AD6"/>
    <w:rsid w:val="00BA0D3E"/>
    <w:rsid w:val="00BB5371"/>
    <w:rsid w:val="00BD3EAD"/>
    <w:rsid w:val="00BD6D3D"/>
    <w:rsid w:val="00C24EAF"/>
    <w:rsid w:val="00C54923"/>
    <w:rsid w:val="00C72774"/>
    <w:rsid w:val="00CA3948"/>
    <w:rsid w:val="00CA47EA"/>
    <w:rsid w:val="00CE0EF2"/>
    <w:rsid w:val="00CF01BF"/>
    <w:rsid w:val="00CF5F26"/>
    <w:rsid w:val="00D043B3"/>
    <w:rsid w:val="00D05960"/>
    <w:rsid w:val="00D5768F"/>
    <w:rsid w:val="00DA0570"/>
    <w:rsid w:val="00DA66C9"/>
    <w:rsid w:val="00DD0874"/>
    <w:rsid w:val="00E35A08"/>
    <w:rsid w:val="00E516BA"/>
    <w:rsid w:val="00E55924"/>
    <w:rsid w:val="00E822C2"/>
    <w:rsid w:val="00E8440C"/>
    <w:rsid w:val="00E905E6"/>
    <w:rsid w:val="00ED6683"/>
    <w:rsid w:val="00EE3B23"/>
    <w:rsid w:val="00F160B0"/>
    <w:rsid w:val="00F72F2A"/>
    <w:rsid w:val="00F817B6"/>
    <w:rsid w:val="00FC674F"/>
    <w:rsid w:val="00FD79C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65CE"/>
    <w:pPr>
      <w:spacing w:line="360" w:lineRule="auto"/>
      <w:jc w:val="both"/>
    </w:pPr>
    <w:rPr>
      <w:rFonts w:ascii="Arial" w:hAnsi="Arial"/>
      <w:sz w:val="24"/>
    </w:rPr>
  </w:style>
  <w:style w:type="paragraph" w:styleId="Heading1">
    <w:name w:val="heading 1"/>
    <w:basedOn w:val="Normal"/>
    <w:next w:val="Normal"/>
    <w:link w:val="Heading1Char"/>
    <w:uiPriority w:val="9"/>
    <w:qFormat/>
    <w:rsid w:val="001C65CE"/>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65CE"/>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1C65CE"/>
    <w:rPr>
      <w:rFonts w:ascii="Arial" w:eastAsiaTheme="majorEastAsia" w:hAnsi="Arial"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1C65CE"/>
    <w:rPr>
      <w:rFonts w:ascii="Arial" w:eastAsiaTheme="majorEastAsia" w:hAnsi="Arial"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styleId="FollowedHyperlink">
    <w:name w:val="FollowedHyperlink"/>
    <w:basedOn w:val="DefaultParagraphFont"/>
    <w:uiPriority w:val="99"/>
    <w:semiHidden/>
    <w:unhideWhenUsed/>
    <w:rsid w:val="006860D1"/>
    <w:rPr>
      <w:color w:val="800080"/>
      <w:u w:val="single"/>
    </w:rPr>
  </w:style>
  <w:style w:type="paragraph" w:customStyle="1" w:styleId="msonormal0">
    <w:name w:val="msonormal"/>
    <w:basedOn w:val="Normal"/>
    <w:rsid w:val="006860D1"/>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customStyle="1" w:styleId="xl63">
    <w:name w:val="xl63"/>
    <w:basedOn w:val="Normal"/>
    <w:rsid w:val="006860D1"/>
    <w:pPr>
      <w:spacing w:before="100" w:beforeAutospacing="1" w:after="100" w:afterAutospacing="1" w:line="240" w:lineRule="auto"/>
      <w:jc w:val="left"/>
    </w:pPr>
    <w:rPr>
      <w:rFonts w:eastAsia="Times New Roman" w:cs="Arial"/>
      <w:szCs w:val="24"/>
      <w:lang w:val="en-US"/>
    </w:rPr>
  </w:style>
  <w:style w:type="paragraph" w:customStyle="1" w:styleId="xl64">
    <w:name w:val="xl64"/>
    <w:basedOn w:val="Normal"/>
    <w:rsid w:val="006860D1"/>
    <w:pPr>
      <w:spacing w:before="100" w:beforeAutospacing="1" w:after="100" w:afterAutospacing="1" w:line="240" w:lineRule="auto"/>
      <w:jc w:val="center"/>
    </w:pPr>
    <w:rPr>
      <w:rFonts w:eastAsia="Times New Roman" w:cs="Arial"/>
      <w:szCs w:val="24"/>
      <w:lang w:val="en-US"/>
    </w:rPr>
  </w:style>
  <w:style w:type="paragraph" w:customStyle="1" w:styleId="xl65">
    <w:name w:val="xl65"/>
    <w:basedOn w:val="Normal"/>
    <w:rsid w:val="006860D1"/>
    <w:pPr>
      <w:pBdr>
        <w:top w:val="single" w:sz="4" w:space="0" w:color="auto"/>
        <w:bottom w:val="single" w:sz="8" w:space="0" w:color="auto"/>
      </w:pBdr>
      <w:shd w:val="clear" w:color="000000" w:fill="B8CCE4"/>
      <w:spacing w:before="100" w:beforeAutospacing="1" w:after="100" w:afterAutospacing="1" w:line="240" w:lineRule="auto"/>
      <w:jc w:val="center"/>
    </w:pPr>
    <w:rPr>
      <w:rFonts w:eastAsia="Times New Roman" w:cs="Arial"/>
      <w:b/>
      <w:bCs/>
      <w:szCs w:val="24"/>
      <w:lang w:val="en-US"/>
    </w:rPr>
  </w:style>
  <w:style w:type="paragraph" w:customStyle="1" w:styleId="xl66">
    <w:name w:val="xl66"/>
    <w:basedOn w:val="Normal"/>
    <w:rsid w:val="006860D1"/>
    <w:pPr>
      <w:pBdr>
        <w:top w:val="single" w:sz="4" w:space="0" w:color="auto"/>
        <w:left w:val="single" w:sz="4" w:space="0" w:color="auto"/>
      </w:pBdr>
      <w:shd w:val="clear" w:color="000000" w:fill="B8CCE4"/>
      <w:spacing w:before="100" w:beforeAutospacing="1" w:after="100" w:afterAutospacing="1" w:line="240" w:lineRule="auto"/>
      <w:jc w:val="left"/>
    </w:pPr>
    <w:rPr>
      <w:rFonts w:eastAsia="Times New Roman" w:cs="Arial"/>
      <w:szCs w:val="24"/>
      <w:lang w:val="en-US"/>
    </w:rPr>
  </w:style>
  <w:style w:type="paragraph" w:customStyle="1" w:styleId="xl67">
    <w:name w:val="xl67"/>
    <w:basedOn w:val="Normal"/>
    <w:rsid w:val="006860D1"/>
    <w:pPr>
      <w:pBdr>
        <w:top w:val="single" w:sz="4" w:space="0" w:color="auto"/>
      </w:pBdr>
      <w:shd w:val="clear" w:color="000000" w:fill="B8CCE4"/>
      <w:spacing w:before="100" w:beforeAutospacing="1" w:after="100" w:afterAutospacing="1" w:line="240" w:lineRule="auto"/>
      <w:jc w:val="left"/>
    </w:pPr>
    <w:rPr>
      <w:rFonts w:eastAsia="Times New Roman" w:cs="Arial"/>
      <w:szCs w:val="24"/>
      <w:lang w:val="en-US"/>
    </w:rPr>
  </w:style>
  <w:style w:type="paragraph" w:customStyle="1" w:styleId="xl68">
    <w:name w:val="xl68"/>
    <w:basedOn w:val="Normal"/>
    <w:rsid w:val="006860D1"/>
    <w:pPr>
      <w:pBdr>
        <w:top w:val="single" w:sz="4" w:space="0" w:color="auto"/>
        <w:right w:val="single" w:sz="4" w:space="0" w:color="auto"/>
      </w:pBdr>
      <w:shd w:val="clear" w:color="000000" w:fill="B8CCE4"/>
      <w:spacing w:before="100" w:beforeAutospacing="1" w:after="100" w:afterAutospacing="1" w:line="240" w:lineRule="auto"/>
      <w:jc w:val="left"/>
    </w:pPr>
    <w:rPr>
      <w:rFonts w:eastAsia="Times New Roman" w:cs="Arial"/>
      <w:szCs w:val="24"/>
      <w:lang w:val="en-US"/>
    </w:rPr>
  </w:style>
  <w:style w:type="paragraph" w:customStyle="1" w:styleId="xl69">
    <w:name w:val="xl69"/>
    <w:basedOn w:val="Normal"/>
    <w:rsid w:val="006860D1"/>
    <w:pPr>
      <w:pBdr>
        <w:left w:val="single" w:sz="4" w:space="0" w:color="auto"/>
      </w:pBdr>
      <w:shd w:val="clear" w:color="000000" w:fill="B8CCE4"/>
      <w:spacing w:before="100" w:beforeAutospacing="1" w:after="100" w:afterAutospacing="1" w:line="240" w:lineRule="auto"/>
      <w:jc w:val="left"/>
    </w:pPr>
    <w:rPr>
      <w:rFonts w:eastAsia="Times New Roman" w:cs="Arial"/>
      <w:szCs w:val="24"/>
      <w:lang w:val="en-US"/>
    </w:rPr>
  </w:style>
  <w:style w:type="paragraph" w:customStyle="1" w:styleId="xl70">
    <w:name w:val="xl70"/>
    <w:basedOn w:val="Normal"/>
    <w:rsid w:val="006860D1"/>
    <w:pPr>
      <w:shd w:val="clear" w:color="000000" w:fill="B8CCE4"/>
      <w:spacing w:before="100" w:beforeAutospacing="1" w:after="100" w:afterAutospacing="1" w:line="240" w:lineRule="auto"/>
      <w:jc w:val="left"/>
    </w:pPr>
    <w:rPr>
      <w:rFonts w:eastAsia="Times New Roman" w:cs="Arial"/>
      <w:szCs w:val="24"/>
      <w:lang w:val="en-US"/>
    </w:rPr>
  </w:style>
  <w:style w:type="paragraph" w:customStyle="1" w:styleId="xl71">
    <w:name w:val="xl71"/>
    <w:basedOn w:val="Normal"/>
    <w:rsid w:val="006860D1"/>
    <w:pPr>
      <w:pBdr>
        <w:right w:val="single" w:sz="4" w:space="0" w:color="auto"/>
      </w:pBdr>
      <w:shd w:val="clear" w:color="000000" w:fill="B8CCE4"/>
      <w:spacing w:before="100" w:beforeAutospacing="1" w:after="100" w:afterAutospacing="1" w:line="240" w:lineRule="auto"/>
      <w:jc w:val="left"/>
    </w:pPr>
    <w:rPr>
      <w:rFonts w:eastAsia="Times New Roman" w:cs="Arial"/>
      <w:szCs w:val="24"/>
      <w:lang w:val="en-US"/>
    </w:rPr>
  </w:style>
  <w:style w:type="paragraph" w:customStyle="1" w:styleId="xl72">
    <w:name w:val="xl72"/>
    <w:basedOn w:val="Normal"/>
    <w:rsid w:val="006860D1"/>
    <w:pPr>
      <w:pBdr>
        <w:left w:val="single" w:sz="4" w:space="0" w:color="auto"/>
        <w:bottom w:val="single" w:sz="4" w:space="0" w:color="auto"/>
      </w:pBdr>
      <w:shd w:val="clear" w:color="000000" w:fill="B8CCE4"/>
      <w:spacing w:before="100" w:beforeAutospacing="1" w:after="100" w:afterAutospacing="1" w:line="240" w:lineRule="auto"/>
      <w:jc w:val="left"/>
    </w:pPr>
    <w:rPr>
      <w:rFonts w:eastAsia="Times New Roman" w:cs="Arial"/>
      <w:szCs w:val="24"/>
      <w:lang w:val="en-US"/>
    </w:rPr>
  </w:style>
  <w:style w:type="paragraph" w:customStyle="1" w:styleId="xl73">
    <w:name w:val="xl73"/>
    <w:basedOn w:val="Normal"/>
    <w:rsid w:val="006860D1"/>
    <w:pPr>
      <w:pBdr>
        <w:bottom w:val="single" w:sz="4" w:space="0" w:color="auto"/>
      </w:pBdr>
      <w:shd w:val="clear" w:color="000000" w:fill="B8CCE4"/>
      <w:spacing w:before="100" w:beforeAutospacing="1" w:after="100" w:afterAutospacing="1" w:line="240" w:lineRule="auto"/>
      <w:jc w:val="left"/>
    </w:pPr>
    <w:rPr>
      <w:rFonts w:eastAsia="Times New Roman" w:cs="Arial"/>
      <w:szCs w:val="24"/>
      <w:lang w:val="en-US"/>
    </w:rPr>
  </w:style>
  <w:style w:type="paragraph" w:customStyle="1" w:styleId="xl74">
    <w:name w:val="xl74"/>
    <w:basedOn w:val="Normal"/>
    <w:rsid w:val="006860D1"/>
    <w:pPr>
      <w:pBdr>
        <w:bottom w:val="single" w:sz="4" w:space="0" w:color="auto"/>
        <w:right w:val="single" w:sz="4" w:space="0" w:color="auto"/>
      </w:pBdr>
      <w:shd w:val="clear" w:color="000000" w:fill="B8CCE4"/>
      <w:spacing w:before="100" w:beforeAutospacing="1" w:after="100" w:afterAutospacing="1" w:line="240" w:lineRule="auto"/>
      <w:jc w:val="left"/>
    </w:pPr>
    <w:rPr>
      <w:rFonts w:eastAsia="Times New Roman" w:cs="Arial"/>
      <w:szCs w:val="24"/>
      <w:lang w:val="en-US"/>
    </w:rPr>
  </w:style>
  <w:style w:type="paragraph" w:customStyle="1" w:styleId="xl75">
    <w:name w:val="xl75"/>
    <w:basedOn w:val="Normal"/>
    <w:rsid w:val="006860D1"/>
    <w:pPr>
      <w:shd w:val="clear" w:color="000000" w:fill="FFFFFF"/>
      <w:spacing w:before="100" w:beforeAutospacing="1" w:after="100" w:afterAutospacing="1" w:line="240" w:lineRule="auto"/>
      <w:jc w:val="center"/>
    </w:pPr>
    <w:rPr>
      <w:rFonts w:eastAsia="Times New Roman" w:cs="Arial"/>
      <w:szCs w:val="24"/>
      <w:lang w:val="en-US"/>
    </w:rPr>
  </w:style>
  <w:style w:type="paragraph" w:customStyle="1" w:styleId="xl76">
    <w:name w:val="xl76"/>
    <w:basedOn w:val="Normal"/>
    <w:rsid w:val="006860D1"/>
    <w:pPr>
      <w:shd w:val="clear" w:color="000000" w:fill="FFFFFF"/>
      <w:spacing w:before="100" w:beforeAutospacing="1" w:after="100" w:afterAutospacing="1" w:line="240" w:lineRule="auto"/>
      <w:jc w:val="left"/>
    </w:pPr>
    <w:rPr>
      <w:rFonts w:ascii="Times New Roman" w:eastAsia="Times New Roman" w:hAnsi="Times New Roman" w:cs="Times New Roman"/>
      <w:szCs w:val="24"/>
      <w:lang w:val="en-US"/>
    </w:rPr>
  </w:style>
  <w:style w:type="paragraph" w:customStyle="1" w:styleId="xl77">
    <w:name w:val="xl77"/>
    <w:basedOn w:val="Normal"/>
    <w:rsid w:val="006860D1"/>
    <w:pPr>
      <w:pBdr>
        <w:top w:val="single" w:sz="4" w:space="0" w:color="auto"/>
        <w:bottom w:val="single" w:sz="4" w:space="0" w:color="auto"/>
      </w:pBd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78">
    <w:name w:val="xl78"/>
    <w:basedOn w:val="Normal"/>
    <w:rsid w:val="006860D1"/>
    <w:pPr>
      <w:pBdr>
        <w:top w:val="single" w:sz="4" w:space="0" w:color="auto"/>
        <w:bottom w:val="single" w:sz="4" w:space="0" w:color="auto"/>
        <w:right w:val="single" w:sz="4" w:space="0" w:color="auto"/>
      </w:pBd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79">
    <w:name w:val="xl79"/>
    <w:basedOn w:val="Normal"/>
    <w:rsid w:val="006860D1"/>
    <w:pPr>
      <w:pBdr>
        <w:top w:val="single" w:sz="4" w:space="0" w:color="auto"/>
        <w:left w:val="single" w:sz="4" w:space="0" w:color="auto"/>
        <w:bottom w:val="single" w:sz="4" w:space="0" w:color="auto"/>
      </w:pBdr>
      <w:shd w:val="clear" w:color="000000" w:fill="95B3D7"/>
      <w:spacing w:before="100" w:beforeAutospacing="1" w:after="100" w:afterAutospacing="1" w:line="240" w:lineRule="auto"/>
      <w:jc w:val="left"/>
    </w:pPr>
    <w:rPr>
      <w:rFonts w:eastAsia="Times New Roman" w:cs="Arial"/>
      <w:b/>
      <w:bCs/>
      <w:szCs w:val="24"/>
      <w:lang w:val="en-US"/>
    </w:rPr>
  </w:style>
  <w:style w:type="paragraph" w:customStyle="1" w:styleId="xl80">
    <w:name w:val="xl80"/>
    <w:basedOn w:val="Normal"/>
    <w:rsid w:val="006860D1"/>
    <w:pPr>
      <w:pBdr>
        <w:top w:val="single" w:sz="4" w:space="0" w:color="auto"/>
        <w:bottom w:val="single" w:sz="4" w:space="0" w:color="auto"/>
      </w:pBdr>
      <w:shd w:val="clear" w:color="000000" w:fill="95B3D7"/>
      <w:spacing w:before="100" w:beforeAutospacing="1" w:after="100" w:afterAutospacing="1" w:line="240" w:lineRule="auto"/>
      <w:jc w:val="left"/>
    </w:pPr>
    <w:rPr>
      <w:rFonts w:eastAsia="Times New Roman" w:cs="Arial"/>
      <w:b/>
      <w:bCs/>
      <w:szCs w:val="24"/>
      <w:lang w:val="en-US"/>
    </w:rPr>
  </w:style>
  <w:style w:type="paragraph" w:customStyle="1" w:styleId="xl81">
    <w:name w:val="xl81"/>
    <w:basedOn w:val="Normal"/>
    <w:rsid w:val="006860D1"/>
    <w:pPr>
      <w:pBdr>
        <w:top w:val="single" w:sz="4" w:space="0" w:color="auto"/>
        <w:bottom w:val="single" w:sz="4" w:space="0" w:color="auto"/>
        <w:right w:val="single" w:sz="4" w:space="0" w:color="auto"/>
      </w:pBdr>
      <w:shd w:val="clear" w:color="000000" w:fill="95B3D7"/>
      <w:spacing w:before="100" w:beforeAutospacing="1" w:after="100" w:afterAutospacing="1" w:line="240" w:lineRule="auto"/>
      <w:jc w:val="left"/>
    </w:pPr>
    <w:rPr>
      <w:rFonts w:eastAsia="Times New Roman" w:cs="Arial"/>
      <w:b/>
      <w:bCs/>
      <w:szCs w:val="24"/>
      <w:lang w:val="en-US"/>
    </w:rPr>
  </w:style>
  <w:style w:type="paragraph" w:customStyle="1" w:styleId="xl82">
    <w:name w:val="xl82"/>
    <w:basedOn w:val="Normal"/>
    <w:rsid w:val="006860D1"/>
    <w:pPr>
      <w:pBdr>
        <w:top w:val="single" w:sz="4" w:space="0" w:color="auto"/>
        <w:left w:val="single" w:sz="4" w:space="0" w:color="auto"/>
      </w:pBd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83">
    <w:name w:val="xl83"/>
    <w:basedOn w:val="Normal"/>
    <w:rsid w:val="006860D1"/>
    <w:pPr>
      <w:pBdr>
        <w:top w:val="single" w:sz="4" w:space="0" w:color="auto"/>
      </w:pBd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84">
    <w:name w:val="xl84"/>
    <w:basedOn w:val="Normal"/>
    <w:rsid w:val="006860D1"/>
    <w:pPr>
      <w:pBdr>
        <w:top w:val="single" w:sz="4" w:space="0" w:color="auto"/>
        <w:right w:val="single" w:sz="4" w:space="0" w:color="auto"/>
      </w:pBd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85">
    <w:name w:val="xl85"/>
    <w:basedOn w:val="Normal"/>
    <w:rsid w:val="006860D1"/>
    <w:pPr>
      <w:pBdr>
        <w:left w:val="single" w:sz="4" w:space="0" w:color="auto"/>
        <w:bottom w:val="single" w:sz="4" w:space="0" w:color="auto"/>
      </w:pBd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86">
    <w:name w:val="xl86"/>
    <w:basedOn w:val="Normal"/>
    <w:rsid w:val="006860D1"/>
    <w:pPr>
      <w:pBdr>
        <w:bottom w:val="single" w:sz="4" w:space="0" w:color="auto"/>
      </w:pBd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87">
    <w:name w:val="xl87"/>
    <w:basedOn w:val="Normal"/>
    <w:rsid w:val="006860D1"/>
    <w:pPr>
      <w:pBdr>
        <w:bottom w:val="single" w:sz="4" w:space="0" w:color="auto"/>
        <w:right w:val="single" w:sz="4" w:space="0" w:color="auto"/>
      </w:pBd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88">
    <w:name w:val="xl88"/>
    <w:basedOn w:val="Normal"/>
    <w:rsid w:val="006860D1"/>
    <w:pPr>
      <w:pBdr>
        <w:left w:val="single" w:sz="4" w:space="0" w:color="auto"/>
      </w:pBd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89">
    <w:name w:val="xl89"/>
    <w:basedOn w:val="Normal"/>
    <w:rsid w:val="006860D1"/>
    <w:pP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90">
    <w:name w:val="xl90"/>
    <w:basedOn w:val="Normal"/>
    <w:rsid w:val="006860D1"/>
    <w:pPr>
      <w:pBdr>
        <w:right w:val="single" w:sz="4" w:space="0" w:color="auto"/>
      </w:pBdr>
      <w:shd w:val="clear" w:color="000000" w:fill="95B3D7"/>
      <w:spacing w:before="100" w:beforeAutospacing="1" w:after="100" w:afterAutospacing="1" w:line="240" w:lineRule="auto"/>
      <w:jc w:val="left"/>
    </w:pPr>
    <w:rPr>
      <w:rFonts w:eastAsia="Times New Roman" w:cs="Arial"/>
      <w:szCs w:val="24"/>
      <w:lang w:val="en-US"/>
    </w:rPr>
  </w:style>
  <w:style w:type="paragraph" w:customStyle="1" w:styleId="xl91">
    <w:name w:val="xl91"/>
    <w:basedOn w:val="Normal"/>
    <w:rsid w:val="006860D1"/>
    <w:pPr>
      <w:pBdr>
        <w:left w:val="single" w:sz="4" w:space="0" w:color="auto"/>
        <w:bottom w:val="single" w:sz="4" w:space="0" w:color="auto"/>
      </w:pBdr>
      <w:shd w:val="clear" w:color="000000" w:fill="95B3D7"/>
      <w:spacing w:before="100" w:beforeAutospacing="1" w:after="100" w:afterAutospacing="1" w:line="240" w:lineRule="auto"/>
      <w:jc w:val="left"/>
    </w:pPr>
    <w:rPr>
      <w:rFonts w:eastAsia="Times New Roman" w:cs="Arial"/>
      <w:b/>
      <w:bCs/>
      <w:szCs w:val="24"/>
      <w:lang w:val="en-US"/>
    </w:rPr>
  </w:style>
  <w:style w:type="paragraph" w:customStyle="1" w:styleId="xl92">
    <w:name w:val="xl92"/>
    <w:basedOn w:val="Normal"/>
    <w:rsid w:val="006860D1"/>
    <w:pPr>
      <w:pBdr>
        <w:bottom w:val="single" w:sz="4" w:space="0" w:color="auto"/>
      </w:pBdr>
      <w:shd w:val="clear" w:color="000000" w:fill="95B3D7"/>
      <w:spacing w:before="100" w:beforeAutospacing="1" w:after="100" w:afterAutospacing="1" w:line="240" w:lineRule="auto"/>
      <w:jc w:val="left"/>
    </w:pPr>
    <w:rPr>
      <w:rFonts w:eastAsia="Times New Roman" w:cs="Arial"/>
      <w:b/>
      <w:bCs/>
      <w:szCs w:val="24"/>
      <w:lang w:val="en-US"/>
    </w:rPr>
  </w:style>
  <w:style w:type="paragraph" w:customStyle="1" w:styleId="xl93">
    <w:name w:val="xl93"/>
    <w:basedOn w:val="Normal"/>
    <w:rsid w:val="006860D1"/>
    <w:pPr>
      <w:pBdr>
        <w:bottom w:val="single" w:sz="4" w:space="0" w:color="auto"/>
        <w:right w:val="single" w:sz="4" w:space="0" w:color="auto"/>
      </w:pBdr>
      <w:shd w:val="clear" w:color="000000" w:fill="95B3D7"/>
      <w:spacing w:before="100" w:beforeAutospacing="1" w:after="100" w:afterAutospacing="1" w:line="240" w:lineRule="auto"/>
      <w:jc w:val="left"/>
    </w:pPr>
    <w:rPr>
      <w:rFonts w:eastAsia="Times New Roman" w:cs="Arial"/>
      <w:b/>
      <w:bCs/>
      <w:szCs w:val="24"/>
      <w:lang w:val="en-US"/>
    </w:rPr>
  </w:style>
  <w:style w:type="paragraph" w:customStyle="1" w:styleId="xl94">
    <w:name w:val="xl94"/>
    <w:basedOn w:val="Normal"/>
    <w:rsid w:val="006860D1"/>
    <w:pPr>
      <w:pBdr>
        <w:top w:val="single" w:sz="4" w:space="0" w:color="auto"/>
      </w:pBdr>
      <w:shd w:val="clear" w:color="000000" w:fill="95B3D7"/>
      <w:spacing w:before="100" w:beforeAutospacing="1" w:after="100" w:afterAutospacing="1" w:line="240" w:lineRule="auto"/>
      <w:jc w:val="center"/>
    </w:pPr>
    <w:rPr>
      <w:rFonts w:eastAsia="Times New Roman" w:cs="Arial"/>
      <w:b/>
      <w:bCs/>
      <w:szCs w:val="24"/>
      <w:lang w:val="en-US"/>
    </w:rPr>
  </w:style>
  <w:style w:type="paragraph" w:customStyle="1" w:styleId="xl95">
    <w:name w:val="xl95"/>
    <w:basedOn w:val="Normal"/>
    <w:rsid w:val="006860D1"/>
    <w:pPr>
      <w:pBdr>
        <w:top w:val="single" w:sz="4" w:space="0" w:color="auto"/>
        <w:right w:val="single" w:sz="4" w:space="0" w:color="auto"/>
      </w:pBdr>
      <w:shd w:val="clear" w:color="000000" w:fill="95B3D7"/>
      <w:spacing w:before="100" w:beforeAutospacing="1" w:after="100" w:afterAutospacing="1" w:line="240" w:lineRule="auto"/>
      <w:jc w:val="center"/>
    </w:pPr>
    <w:rPr>
      <w:rFonts w:eastAsia="Times New Roman" w:cs="Arial"/>
      <w:b/>
      <w:bCs/>
      <w:szCs w:val="24"/>
      <w:lang w:val="en-US"/>
    </w:rPr>
  </w:style>
  <w:style w:type="paragraph" w:customStyle="1" w:styleId="xl96">
    <w:name w:val="xl96"/>
    <w:basedOn w:val="Normal"/>
    <w:rsid w:val="006860D1"/>
    <w:pPr>
      <w:pBdr>
        <w:bottom w:val="single" w:sz="4" w:space="0" w:color="auto"/>
      </w:pBdr>
      <w:shd w:val="clear" w:color="000000" w:fill="95B3D7"/>
      <w:spacing w:before="100" w:beforeAutospacing="1" w:after="100" w:afterAutospacing="1" w:line="240" w:lineRule="auto"/>
      <w:jc w:val="center"/>
    </w:pPr>
    <w:rPr>
      <w:rFonts w:eastAsia="Times New Roman" w:cs="Arial"/>
      <w:b/>
      <w:bCs/>
      <w:szCs w:val="24"/>
      <w:lang w:val="en-US"/>
    </w:rPr>
  </w:style>
  <w:style w:type="paragraph" w:customStyle="1" w:styleId="xl97">
    <w:name w:val="xl97"/>
    <w:basedOn w:val="Normal"/>
    <w:rsid w:val="006860D1"/>
    <w:pPr>
      <w:pBdr>
        <w:bottom w:val="single" w:sz="4" w:space="0" w:color="auto"/>
        <w:right w:val="single" w:sz="4" w:space="0" w:color="auto"/>
      </w:pBdr>
      <w:shd w:val="clear" w:color="000000" w:fill="95B3D7"/>
      <w:spacing w:before="100" w:beforeAutospacing="1" w:after="100" w:afterAutospacing="1" w:line="240" w:lineRule="auto"/>
      <w:jc w:val="center"/>
    </w:pPr>
    <w:rPr>
      <w:rFonts w:eastAsia="Times New Roman" w:cs="Arial"/>
      <w:b/>
      <w:bCs/>
      <w:szCs w:val="24"/>
      <w:lang w:val="en-US"/>
    </w:rPr>
  </w:style>
  <w:style w:type="paragraph" w:customStyle="1" w:styleId="xl98">
    <w:name w:val="xl98"/>
    <w:basedOn w:val="Normal"/>
    <w:rsid w:val="006860D1"/>
    <w:pPr>
      <w:spacing w:before="100" w:beforeAutospacing="1" w:after="100" w:afterAutospacing="1" w:line="240" w:lineRule="auto"/>
      <w:jc w:val="center"/>
    </w:pPr>
    <w:rPr>
      <w:rFonts w:eastAsia="Times New Roman" w:cs="Arial"/>
      <w:b/>
      <w:bCs/>
      <w:i/>
      <w:iCs/>
      <w:szCs w:val="24"/>
      <w:lang w:val="en-US"/>
    </w:rPr>
  </w:style>
</w:styles>
</file>

<file path=word/webSettings.xml><?xml version="1.0" encoding="utf-8"?>
<w:webSettings xmlns:r="http://schemas.openxmlformats.org/officeDocument/2006/relationships" xmlns:w="http://schemas.openxmlformats.org/wordprocessingml/2006/main">
  <w:divs>
    <w:div w:id="1998458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4.xml><?xml version="1.0" encoding="utf-8"?>
<ds:datastoreItem xmlns:ds="http://schemas.openxmlformats.org/officeDocument/2006/customXml" ds:itemID="{242BCB8B-CCA4-4EF3-A0D8-A91812055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13</Pages>
  <Words>2864</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dc:title>
  <dc:subject>Student name: Viorica Albu</dc:subject>
  <dc:creator>Utilizator</dc:creator>
  <cp:lastModifiedBy>Utilizator</cp:lastModifiedBy>
  <cp:revision>2</cp:revision>
  <dcterms:created xsi:type="dcterms:W3CDTF">2022-10-26T14:31:00Z</dcterms:created>
  <dcterms:modified xsi:type="dcterms:W3CDTF">2022-10-26T14:31:00Z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GrammarlyDocumentId">
    <vt:lpwstr>169a421c052a359b27a5735e2792fcbbd75928b258350c06e01f244dbd840371</vt:lpwstr>
  </property>
</Properties>
</file>