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9FDC84" w14:textId="77777777" w:rsidR="00267B80" w:rsidRDefault="00267B80"/>
    <w:p w14:paraId="0DE10AA7" w14:textId="01813C2F" w:rsidR="00267B80" w:rsidRDefault="00267B80"/>
    <w:p w14:paraId="12AF1B05" w14:textId="3DF5EA9A" w:rsidR="00267B80" w:rsidRDefault="00915463">
      <w:proofErr w:type="spellStart"/>
      <w:r>
        <w:t>Ashvin</w:t>
      </w:r>
      <w:proofErr w:type="spellEnd"/>
      <w:r>
        <w:t xml:space="preserve"> </w:t>
      </w:r>
      <w:proofErr w:type="spellStart"/>
      <w:r>
        <w:t>Diolle</w:t>
      </w:r>
      <w:proofErr w:type="spellEnd"/>
    </w:p>
    <w:p w14:paraId="522D708B" w14:textId="77777777" w:rsidR="0078483F" w:rsidRDefault="0078483F">
      <w:r w:rsidRPr="0078483F">
        <w:t>LCHS4007</w:t>
      </w:r>
    </w:p>
    <w:p w14:paraId="0578387F" w14:textId="115DB85B" w:rsidR="0078483F" w:rsidRDefault="0078483F">
      <w:r>
        <w:t>Digital skills and research methods</w:t>
      </w:r>
    </w:p>
    <w:p w14:paraId="79E97829" w14:textId="5EC9A637" w:rsidR="0078483F" w:rsidRDefault="00D81BD1">
      <w:r>
        <w:t xml:space="preserve">Component 2 – Research report </w:t>
      </w:r>
    </w:p>
    <w:p w14:paraId="174D5D81" w14:textId="77777777" w:rsidR="0078483F" w:rsidRDefault="0078483F"/>
    <w:p w14:paraId="041CFF3A" w14:textId="77777777" w:rsidR="0078483F" w:rsidRDefault="0078483F"/>
    <w:p w14:paraId="0713166E" w14:textId="0E08D696" w:rsidR="00267B80" w:rsidRDefault="00404426">
      <w:r>
        <w:t xml:space="preserve">Introduction </w:t>
      </w:r>
    </w:p>
    <w:p w14:paraId="6B150CE9" w14:textId="77777777" w:rsidR="00404426" w:rsidRDefault="00EE656C">
      <w:r>
        <w:t>This research focuses on the lack of interpersonal care and the challenges in forming genuine relationships between healthcare professionals and patients within the UK health and social care sector. Interpersonal care refers to communication, empathy, and the development of trust between caregivers and patients, which are essential elements of person-centred care. As introduced earlier, this issue is explored through a comparison between care received in a spinal rehabilitation unit and domiciliary care within the community, highlighting differences in care quality and patient experience.</w:t>
      </w:r>
      <w:r>
        <w:br/>
      </w:r>
    </w:p>
    <w:p w14:paraId="306DA995" w14:textId="39D6FFD3" w:rsidR="009140A9" w:rsidRDefault="00404426">
      <w:r>
        <w:t>Task 1</w:t>
      </w:r>
      <w:r w:rsidR="00EE656C">
        <w:br/>
        <w:t>The issue arises when care becomes task-focused rather than person-centred. In many health and social care settings, especially within domiciliary care, professionals may prioritise completing physical tasks such as washing, dressing, and feeding, while spending limited time building meaningful relationships with patients. This can result in care that feels impersonal or robotic, where emotional and psychological needs are overlooked. In contrast, more specialised settings such as rehabilitation units often place greater emphasis on holistic care, where interpersonal relationships are seen as a key part of recovery.</w:t>
      </w:r>
      <w:r w:rsidR="00EE656C">
        <w:br/>
      </w:r>
      <w:r w:rsidR="00EE656C">
        <w:br/>
        <w:t>This issue affects several groups. Firstly, patients are directly impacted, as a lack of interpersonal care can lead to feelings of isolation, reduced dignity, and poorer mental health. For individuals living with conditions such as paraplegia, emotional support and trust in caregivers are vital for adjustment and recovery. Secondly, care workers may also be affected, as high workloads, time pressures, and limited staffing can restrict their ability to provide personalised care, potentially leading to stress and job dissatisfaction. Finally, organisations are impacted, as poor patient experiences can reduce service quality, lead to complaints, and damage reputations within the healthcare system.</w:t>
      </w:r>
      <w:r w:rsidR="00EE656C">
        <w:br/>
      </w:r>
      <w:r w:rsidR="00EE656C">
        <w:br/>
        <w:t>The need for research into this issue is significant. Interpersonal care is closely linked to patient outcomes, including recovery, wellbeing, and satisfaction with services. When patients feel valued and understood, they are more likely to engage with their care and maintain a positive outlook. However, when care lacks a human connection, it can contribute to a decline in both physical and mental health, as well as reduced trust in healthcare providers. Therefore, investigating this issue is essential in order to improve care practices and ensure that services meet both the physical and emotional needs of patients.</w:t>
      </w:r>
      <w:r w:rsidR="00EE656C">
        <w:br/>
      </w:r>
      <w:r w:rsidR="00EE656C">
        <w:br/>
        <w:t>To support this research, three relevant sources have been selected and evaluated. The first source is personal experience as a paraplegic patient within both a spinal rehabilitation unit and a domiciliary care setting. In the rehabilitation unit, care was highly interpersonal, with staff taking time to communicate, build trust, and provide emotional support alongside physical treatment. This approach had a positive impact on wellbeing and quality of life. In contrast, domiciliary care at home often appeared more task-oriented, with limited interaction beyond completing required duties. This resulted in a more impersonal experience and contributed to a decline in overall health. This source is highly relevant as it provides direct insight into the differences between care settings and demonstrates the real-life impact of interpersonal care. It is also valuable as it allows for a reflective and comparative analysis of patient experiences.</w:t>
      </w:r>
      <w:r w:rsidR="00EE656C">
        <w:br/>
      </w:r>
      <w:r w:rsidR="00EE656C">
        <w:br/>
        <w:t>The second source is information gathered from online research, such as NHS and health organisation websites. For example, the NHS emphasises the importance of person-centred care, stating that patients should be treated with dignity, respect, and compassion (NHS, 2023). This supports the idea that interpersonal care is a fundamental part of effective healthcare. Online sources are useful because they provide up-to-date information and reflect current policies and standards within the UK health system. However, they must be carefully evaluated to ensure reliability. In this case, NHS sources are considered credible due to their official status and relevance to UK healthcare practice.</w:t>
      </w:r>
      <w:r w:rsidR="00EE656C">
        <w:br/>
      </w:r>
      <w:r w:rsidR="00EE656C">
        <w:br/>
        <w:t>The third source is academic literature, which provides a more theoretical understanding of interpersonal care. For instance, research by McCormack and McCance (2017) highlights the importance of person-centred care frameworks in improving patient outcomes and experiences. Academic sources are valuable because they are evidence-based, peer-reviewed, and provide a deeper level of analysis. They help to support arguments with theory and research findings, strengthening the overall credibility of the report. Using Harvard referencing also ensures that sources are clearly acknowledged, maintaining academic honesty.</w:t>
      </w:r>
      <w:r w:rsidR="00EE656C">
        <w:br/>
      </w:r>
      <w:r w:rsidR="00EE656C">
        <w:br/>
        <w:t>In conclusion, the lack of interpersonal care is a significant issue within the health and social care sector, particularly when comparing different care settings. The contrast between rehabilitation and domiciliary care highlights how variations in interpersonal approaches can directly affect patient wellbeing and outcomes. By combining personal experience, online research, and academic literature, this research provides a well-rounded understanding of the issue and demonstrates the importance of improving interpersonal care within all areas of healthcare practice.</w:t>
      </w:r>
    </w:p>
    <w:p w14:paraId="51138860" w14:textId="77777777" w:rsidR="009140A9" w:rsidRDefault="009140A9">
      <w:pPr>
        <w:pStyle w:val="NormalWeb"/>
      </w:pPr>
      <w:r>
        <w:t xml:space="preserve">McCormack, B. and </w:t>
      </w:r>
      <w:proofErr w:type="spellStart"/>
      <w:r>
        <w:t>McCance</w:t>
      </w:r>
      <w:proofErr w:type="spellEnd"/>
      <w:r>
        <w:t xml:space="preserve">, T. (2017) </w:t>
      </w:r>
      <w:r>
        <w:rPr>
          <w:rStyle w:val="Emphasis"/>
        </w:rPr>
        <w:t>Person-Centred Practice in Nursing and Health Care: Theory and Practice</w:t>
      </w:r>
      <w:r>
        <w:t xml:space="preserve">. 2nd </w:t>
      </w:r>
      <w:proofErr w:type="spellStart"/>
      <w:r>
        <w:t>edn</w:t>
      </w:r>
      <w:proofErr w:type="spellEnd"/>
      <w:r>
        <w:t>. Oxford: Wiley-Blackwell.</w:t>
      </w:r>
    </w:p>
    <w:p w14:paraId="7563AE74" w14:textId="77777777" w:rsidR="009140A9" w:rsidRDefault="009140A9">
      <w:pPr>
        <w:pStyle w:val="NormalWeb"/>
      </w:pPr>
      <w:r>
        <w:t xml:space="preserve">NHS (2023) </w:t>
      </w:r>
      <w:r>
        <w:rPr>
          <w:rStyle w:val="Emphasis"/>
        </w:rPr>
        <w:t>Person-centred care</w:t>
      </w:r>
      <w:r>
        <w:t xml:space="preserve">. Available at: </w:t>
      </w:r>
      <w:hyperlink r:id="rId6" w:tgtFrame="_new" w:history="1">
        <w:r>
          <w:rPr>
            <w:rStyle w:val="Hyperlink"/>
          </w:rPr>
          <w:t>https://www.england.nhs.uk/personalisedcare/what-is-personalised-care/</w:t>
        </w:r>
      </w:hyperlink>
      <w:r>
        <w:t xml:space="preserve"> (Accessed: 4 April 2026).</w:t>
      </w:r>
    </w:p>
    <w:p w14:paraId="760AE531" w14:textId="77777777" w:rsidR="008B078A" w:rsidRDefault="008B078A" w:rsidP="008B078A">
      <w:pPr>
        <w:pStyle w:val="NormalWeb"/>
      </w:pPr>
    </w:p>
    <w:p w14:paraId="771A05FC" w14:textId="3C647C8C" w:rsidR="008B078A" w:rsidRDefault="00F36BD8" w:rsidP="008B078A">
      <w:pPr>
        <w:pStyle w:val="NormalWeb"/>
      </w:pPr>
      <w:r>
        <w:t>Task 2</w:t>
      </w:r>
    </w:p>
    <w:p w14:paraId="493AAEE1" w14:textId="320EA699" w:rsidR="008B078A" w:rsidRDefault="008B078A" w:rsidP="008B078A">
      <w:pPr>
        <w:pStyle w:val="NormalWeb"/>
      </w:pPr>
      <w:r>
        <w:t>Research methodologies can be broadly divided into two main approaches: qualitative and quantitative research. Quantitative research focuses on numerical data and aims to measure variables, often using structured methods such as surveys or questionnaires. It is useful for identifying patterns, trends, and relationships between variables. In contrast, qualitative research focuses on understanding experiences, meanings, and perspectives. It typically uses methods such as interviews or observations to explore how individuals interpret their experiences in depth.</w:t>
      </w:r>
    </w:p>
    <w:p w14:paraId="49E47103" w14:textId="59670E71" w:rsidR="008B078A" w:rsidRDefault="008B078A" w:rsidP="008B078A">
      <w:pPr>
        <w:pStyle w:val="NormalWeb"/>
      </w:pPr>
      <w:r>
        <w:t xml:space="preserve">The key difference between these approaches is that quantitative research provides measurable and </w:t>
      </w:r>
      <w:proofErr w:type="spellStart"/>
      <w:r>
        <w:t>generalisable</w:t>
      </w:r>
      <w:proofErr w:type="spellEnd"/>
      <w:r>
        <w:t xml:space="preserve"> data, while qualitative research offers detailed insights into personal experiences and social contexts. Quantitative methods are often more objective and allow for statistical analysis, whereas qualitative methods are more subjective but provide richer and more detailed information.</w:t>
      </w:r>
    </w:p>
    <w:p w14:paraId="1C4CB483" w14:textId="65E69174" w:rsidR="008B078A" w:rsidRDefault="008B078A" w:rsidP="008B078A">
      <w:pPr>
        <w:pStyle w:val="NormalWeb"/>
      </w:pPr>
      <w:r>
        <w:t>For this research, a qualitative methodology will be adopted. This is because the study focuses on interpersonal care and the development of relationships between patients and caregivers, which are complex and deeply personal experiences. A qualitative approach allows for a deeper understanding of how patients perceive the quality of care and how interpersonal interactions affect their wellbeing. This is particularly relevant when comparing experiences in a spinal rehabilitation unit and domiciliary care, where personal perspectives play a key role.</w:t>
      </w:r>
    </w:p>
    <w:p w14:paraId="45B5D923" w14:textId="04A26AC4" w:rsidR="008B078A" w:rsidRDefault="008B078A" w:rsidP="008B078A">
      <w:pPr>
        <w:pStyle w:val="NormalWeb"/>
      </w:pPr>
      <w:r>
        <w:t>Overall, a qualitative methodology is the most appropriate choice as it allows the research to explore the human aspects of care, which cannot be fully understood through numerical data alone.</w:t>
      </w:r>
    </w:p>
    <w:p w14:paraId="589FD7DE" w14:textId="77777777" w:rsidR="005A5EB5" w:rsidRDefault="005A5EB5" w:rsidP="008B078A">
      <w:pPr>
        <w:pStyle w:val="NormalWeb"/>
      </w:pPr>
    </w:p>
    <w:p w14:paraId="3E3F4D18" w14:textId="0187266A" w:rsidR="005A5EB5" w:rsidRDefault="005A5EB5" w:rsidP="008B078A">
      <w:pPr>
        <w:pStyle w:val="NormalWeb"/>
      </w:pPr>
      <w:r>
        <w:t>Task 3</w:t>
      </w:r>
    </w:p>
    <w:p w14:paraId="5F099644" w14:textId="484A7358" w:rsidR="005A5EB5" w:rsidRDefault="005A5EB5" w:rsidP="008B078A">
      <w:pPr>
        <w:pStyle w:val="NormalWeb"/>
      </w:pPr>
      <w:r>
        <w:t>Data collection methods can be divided into two main types: primary data and secondary data. Primary data refers to information that is collected directly by the researcher for a specific purpose. This can include methods such as interviews, questionnaires, or observations. Primary data is often more relevant to the research topic as it is tailored to the specific aims of the study. In contrast, secondary data refers to information that has already been collected by other researchers or organisations, such as academic articles, government reports, and online sources. Secondary data is useful for providing background information and supporting existing knowledge but may not always be directly focused on the research question.</w:t>
      </w:r>
    </w:p>
    <w:p w14:paraId="2998C4F0" w14:textId="7B8C168F" w:rsidR="005A5EB5" w:rsidRDefault="005A5EB5" w:rsidP="008B078A">
      <w:pPr>
        <w:pStyle w:val="NormalWeb"/>
      </w:pPr>
      <w:r>
        <w:t>For this research, primary data will be used as the main form of data collection. This is because the study focuses on personal experiences of interpersonal care, which require in-depth understanding from individuals who have received care. Collecting primary data through methods such as interviews would allow participants to share their experiences of care in both rehabilitation and domiciliary settings. This would provide rich, detailed insights into how interpersonal relationships impact wellbeing and quality of life.</w:t>
      </w:r>
    </w:p>
    <w:p w14:paraId="64C7EAA6" w14:textId="77777777" w:rsidR="005A5EB5" w:rsidRDefault="005A5EB5" w:rsidP="008B078A">
      <w:pPr>
        <w:pStyle w:val="NormalWeb"/>
      </w:pPr>
      <w:r>
        <w:t>Primary data is particularly suitable for this research as it allows for a more personalised and detailed exploration of the topic, which cannot be fully captured through existing data alone. However, secondary data will still be used to support the findings and provide context.</w:t>
      </w:r>
    </w:p>
    <w:p w14:paraId="617F027D" w14:textId="77777777" w:rsidR="004E641C" w:rsidRDefault="004E641C" w:rsidP="008B078A">
      <w:pPr>
        <w:pStyle w:val="NormalWeb"/>
      </w:pPr>
    </w:p>
    <w:p w14:paraId="74FCDAA0" w14:textId="77777777" w:rsidR="004E641C" w:rsidRDefault="004E641C" w:rsidP="008B078A">
      <w:pPr>
        <w:pStyle w:val="NormalWeb"/>
      </w:pPr>
    </w:p>
    <w:p w14:paraId="5D1A8069" w14:textId="77777777" w:rsidR="004E641C" w:rsidRDefault="0021015B" w:rsidP="008B078A">
      <w:pPr>
        <w:pStyle w:val="NormalWeb"/>
      </w:pPr>
      <w:r>
        <w:t xml:space="preserve">Conclusion </w:t>
      </w:r>
    </w:p>
    <w:p w14:paraId="0F01BEDF" w14:textId="26927EE3" w:rsidR="004E641C" w:rsidRDefault="004E641C" w:rsidP="008B078A">
      <w:pPr>
        <w:pStyle w:val="NormalWeb"/>
      </w:pPr>
      <w:r>
        <w:t>This report has explored the issue of limited interpersonal care within the UK health and social care sector, with a particular focus on the impact of relationships between patients and caregivers. The findings highlight clear differences between care provided in a spinal rehabilitation unit and domiciliary care in the community. Interpersonal, person-centred care within the rehabilitation setting was shown to improve wellbeing and quality of life, while more task-focused care in the community was associated with a decline in health. The report also identified the importance of using qualitative research methods and primary data to better understand patient experiences. Overall, the findings demonstrate that interpersonal care plays a crucial role in patient outcomes, and improvements in this area are essential to enhance both the quality and effectiveness of health and social care services.</w:t>
      </w:r>
    </w:p>
    <w:p w14:paraId="510429CF" w14:textId="77777777" w:rsidR="004E641C" w:rsidRDefault="004E641C" w:rsidP="008B078A">
      <w:pPr>
        <w:pStyle w:val="NormalWeb"/>
      </w:pPr>
    </w:p>
    <w:p w14:paraId="27C4B7E7" w14:textId="77777777" w:rsidR="004E641C" w:rsidRDefault="004E641C" w:rsidP="008B078A">
      <w:pPr>
        <w:pStyle w:val="NormalWeb"/>
      </w:pPr>
    </w:p>
    <w:p w14:paraId="40CFDA41" w14:textId="77777777" w:rsidR="004E641C" w:rsidRDefault="004E641C" w:rsidP="008B078A">
      <w:pPr>
        <w:pStyle w:val="NormalWeb"/>
      </w:pPr>
    </w:p>
    <w:p w14:paraId="4C201EF2" w14:textId="77777777" w:rsidR="004E641C" w:rsidRDefault="004E641C" w:rsidP="008B078A">
      <w:pPr>
        <w:pStyle w:val="NormalWeb"/>
      </w:pPr>
    </w:p>
    <w:p w14:paraId="6481DCBC" w14:textId="77777777" w:rsidR="005A5EB5" w:rsidRDefault="005A5EB5" w:rsidP="008B078A">
      <w:pPr>
        <w:pStyle w:val="NormalWeb"/>
      </w:pPr>
    </w:p>
    <w:p w14:paraId="64FE10DB" w14:textId="77777777" w:rsidR="005A5EB5" w:rsidRDefault="005A5EB5" w:rsidP="008B078A">
      <w:pPr>
        <w:pStyle w:val="NormalWeb"/>
      </w:pPr>
    </w:p>
    <w:p w14:paraId="01D9855E" w14:textId="77777777" w:rsidR="005A5EB5" w:rsidRDefault="005A5EB5" w:rsidP="008B078A">
      <w:pPr>
        <w:pStyle w:val="NormalWeb"/>
      </w:pPr>
    </w:p>
    <w:p w14:paraId="335FC16C" w14:textId="77777777" w:rsidR="005A5EB5" w:rsidRDefault="005A5EB5" w:rsidP="008B078A">
      <w:pPr>
        <w:pStyle w:val="NormalWeb"/>
      </w:pPr>
    </w:p>
    <w:p w14:paraId="018C716E" w14:textId="77777777" w:rsidR="008B078A" w:rsidRDefault="008B078A" w:rsidP="008B078A">
      <w:pPr>
        <w:pStyle w:val="NormalWeb"/>
      </w:pPr>
    </w:p>
    <w:p w14:paraId="03E837CC" w14:textId="77777777" w:rsidR="008B078A" w:rsidRDefault="008B078A" w:rsidP="008B078A">
      <w:pPr>
        <w:pStyle w:val="NormalWeb"/>
      </w:pPr>
    </w:p>
    <w:p w14:paraId="6E4D1716" w14:textId="77777777" w:rsidR="008B078A" w:rsidRDefault="008B078A" w:rsidP="008B078A">
      <w:pPr>
        <w:pStyle w:val="NormalWeb"/>
      </w:pPr>
    </w:p>
    <w:p w14:paraId="157CFE0D" w14:textId="77777777" w:rsidR="008B078A" w:rsidRDefault="008B078A" w:rsidP="008B078A">
      <w:pPr>
        <w:pStyle w:val="NormalWeb"/>
      </w:pPr>
    </w:p>
    <w:sectPr w:rsidR="008B078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auto"/>
    <w:pitch w:val="variable"/>
    <w:sig w:usb0="E10002FF" w:usb1="4000ACFF" w:usb2="00000009"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42567956">
    <w:abstractNumId w:val="8"/>
  </w:num>
  <w:num w:numId="2" w16cid:durableId="1052532835">
    <w:abstractNumId w:val="6"/>
  </w:num>
  <w:num w:numId="3" w16cid:durableId="133835436">
    <w:abstractNumId w:val="5"/>
  </w:num>
  <w:num w:numId="4" w16cid:durableId="1982802959">
    <w:abstractNumId w:val="4"/>
  </w:num>
  <w:num w:numId="5" w16cid:durableId="1658807193">
    <w:abstractNumId w:val="7"/>
  </w:num>
  <w:num w:numId="6" w16cid:durableId="1128816579">
    <w:abstractNumId w:val="3"/>
  </w:num>
  <w:num w:numId="7" w16cid:durableId="1625116804">
    <w:abstractNumId w:val="2"/>
  </w:num>
  <w:num w:numId="8" w16cid:durableId="436173775">
    <w:abstractNumId w:val="1"/>
  </w:num>
  <w:num w:numId="9" w16cid:durableId="6697179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05FBC"/>
    <w:rsid w:val="0015074B"/>
    <w:rsid w:val="0021015B"/>
    <w:rsid w:val="00267B80"/>
    <w:rsid w:val="0029639D"/>
    <w:rsid w:val="00326F90"/>
    <w:rsid w:val="00404426"/>
    <w:rsid w:val="004E2AA7"/>
    <w:rsid w:val="004E641C"/>
    <w:rsid w:val="005A5EB5"/>
    <w:rsid w:val="0078483F"/>
    <w:rsid w:val="008B078A"/>
    <w:rsid w:val="008F4550"/>
    <w:rsid w:val="009140A9"/>
    <w:rsid w:val="00915463"/>
    <w:rsid w:val="009B6B35"/>
    <w:rsid w:val="009D2777"/>
    <w:rsid w:val="00AA1D8D"/>
    <w:rsid w:val="00B47730"/>
    <w:rsid w:val="00CB0664"/>
    <w:rsid w:val="00D81BD1"/>
    <w:rsid w:val="00EE656C"/>
    <w:rsid w:val="00F36BD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323FD3F"/>
  <w14:defaultImageDpi w14:val="300"/>
  <w15:docId w15:val="{34F42BA0-AA05-3C43-97B3-CF651E00A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9140A9"/>
    <w:pPr>
      <w:spacing w:before="100" w:beforeAutospacing="1" w:after="100" w:afterAutospacing="1" w:line="240" w:lineRule="auto"/>
    </w:pPr>
    <w:rPr>
      <w:rFonts w:ascii="Times New Roman" w:hAnsi="Times New Roman" w:cs="Times New Roman"/>
      <w:sz w:val="24"/>
      <w:szCs w:val="24"/>
      <w:lang w:val="en-GB" w:eastAsia="en-GB"/>
    </w:rPr>
  </w:style>
  <w:style w:type="character" w:styleId="Hyperlink">
    <w:name w:val="Hyperlink"/>
    <w:basedOn w:val="DefaultParagraphFont"/>
    <w:uiPriority w:val="99"/>
    <w:semiHidden/>
    <w:unhideWhenUsed/>
    <w:rsid w:val="009140A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s://www.england.nhs.uk/personalisedcare/what-is-personalised-care/" TargetMode="Externa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1506</Words>
  <Characters>8586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10072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Azrael Kent</cp:lastModifiedBy>
  <cp:revision>13</cp:revision>
  <dcterms:created xsi:type="dcterms:W3CDTF">2026-04-04T17:47:00Z</dcterms:created>
  <dcterms:modified xsi:type="dcterms:W3CDTF">2026-04-04T18:04:00Z</dcterms:modified>
  <cp:category/>
</cp:coreProperties>
</file>