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C5D1F7" w14:textId="322627B7" w:rsidR="00C75299" w:rsidRDefault="006644AB">
      <w:pPr>
        <w:rPr>
          <w:rFonts w:ascii="Times New Roman" w:hAnsi="Times New Roman" w:cs="Times New Roman"/>
          <w:color w:val="C00000"/>
          <w:sz w:val="24"/>
          <w:szCs w:val="24"/>
        </w:rPr>
      </w:pPr>
      <w:r w:rsidRPr="006644AB">
        <w:rPr>
          <w:rFonts w:ascii="Times New Roman" w:hAnsi="Times New Roman" w:cs="Times New Roman"/>
          <w:color w:val="C00000"/>
          <w:sz w:val="48"/>
          <w:szCs w:val="48"/>
        </w:rPr>
        <w:t>HR REPORT</w:t>
      </w:r>
    </w:p>
    <w:p w14:paraId="0C2D8B28" w14:textId="7CCE72D1" w:rsidR="00FC774A" w:rsidRDefault="00A163C2">
      <w:pPr>
        <w:rPr>
          <w:rFonts w:ascii="Times New Roman" w:hAnsi="Times New Roman" w:cs="Times New Roman"/>
          <w:color w:val="C00000"/>
          <w:sz w:val="24"/>
          <w:szCs w:val="24"/>
        </w:rPr>
      </w:pPr>
      <w:r w:rsidRPr="006644AB">
        <w:rPr>
          <w:rFonts w:ascii="Times New Roman" w:hAnsi="Times New Roman" w:cs="Times New Roman"/>
          <w:noProof/>
          <w:color w:val="C00000"/>
          <w:sz w:val="24"/>
          <w:szCs w:val="24"/>
        </w:rPr>
        <mc:AlternateContent>
          <mc:Choice Requires="wps">
            <w:drawing>
              <wp:anchor distT="0" distB="0" distL="114300" distR="114300" simplePos="0" relativeHeight="251659264" behindDoc="0" locked="0" layoutInCell="1" allowOverlap="1" wp14:anchorId="1275D251" wp14:editId="544FA179">
                <wp:simplePos x="0" y="0"/>
                <wp:positionH relativeFrom="page">
                  <wp:posOffset>220980</wp:posOffset>
                </wp:positionH>
                <wp:positionV relativeFrom="margin">
                  <wp:posOffset>647700</wp:posOffset>
                </wp:positionV>
                <wp:extent cx="1712595" cy="9052560"/>
                <wp:effectExtent l="0" t="0" r="0" b="0"/>
                <wp:wrapNone/>
                <wp:docPr id="138" name="Text Box 138"/>
                <wp:cNvGraphicFramePr/>
                <a:graphic xmlns:a="http://schemas.openxmlformats.org/drawingml/2006/main">
                  <a:graphicData uri="http://schemas.microsoft.com/office/word/2010/wordprocessingShape">
                    <wps:wsp>
                      <wps:cNvSpPr txBox="1"/>
                      <wps:spPr>
                        <a:xfrm>
                          <a:off x="0" y="0"/>
                          <a:ext cx="1712595" cy="905256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970"/>
                              <w:gridCol w:w="1987"/>
                            </w:tblGrid>
                            <w:tr w:rsidR="009E4273" w14:paraId="55B74A85" w14:textId="77777777">
                              <w:trPr>
                                <w:jc w:val="center"/>
                              </w:trPr>
                              <w:tc>
                                <w:tcPr>
                                  <w:tcW w:w="2568" w:type="pct"/>
                                  <w:vAlign w:val="center"/>
                                </w:tcPr>
                                <w:p w14:paraId="0F71C93F" w14:textId="3AE023F5" w:rsidR="009E4273" w:rsidRDefault="006644AB">
                                  <w:pPr>
                                    <w:jc w:val="right"/>
                                    <w:rPr>
                                      <w:sz w:val="24"/>
                                      <w:szCs w:val="24"/>
                                    </w:rPr>
                                  </w:pPr>
                                  <w:r>
                                    <w:rPr>
                                      <w:noProof/>
                                      <w:sz w:val="24"/>
                                      <w:szCs w:val="24"/>
                                    </w:rPr>
                                    <w:drawing>
                                      <wp:inline distT="0" distB="0" distL="0" distR="0" wp14:anchorId="43D03FAD" wp14:editId="3FA24B70">
                                        <wp:extent cx="3329940" cy="3032760"/>
                                        <wp:effectExtent l="0" t="0" r="381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3329940" cy="3032760"/>
                                                </a:xfrm>
                                                <a:prstGeom prst="rect">
                                                  <a:avLst/>
                                                </a:prstGeom>
                                              </pic:spPr>
                                            </pic:pic>
                                          </a:graphicData>
                                        </a:graphic>
                                      </wp:inline>
                                    </w:drawing>
                                  </w:r>
                                </w:p>
                              </w:tc>
                              <w:tc>
                                <w:tcPr>
                                  <w:tcW w:w="2432" w:type="pct"/>
                                  <w:vAlign w:val="center"/>
                                </w:tcPr>
                                <w:p w14:paraId="1B423727" w14:textId="77777777" w:rsidR="009E4273" w:rsidRPr="001A158D" w:rsidRDefault="009E4273">
                                  <w:pPr>
                                    <w:pStyle w:val="NoSpacing"/>
                                    <w:rPr>
                                      <w:caps/>
                                      <w:color w:val="BF8F00" w:themeColor="accent4" w:themeShade="BF"/>
                                      <w:sz w:val="26"/>
                                      <w:szCs w:val="26"/>
                                    </w:rPr>
                                  </w:pPr>
                                  <w:r w:rsidRPr="001A158D">
                                    <w:rPr>
                                      <w:caps/>
                                      <w:color w:val="BF8F00" w:themeColor="accent4" w:themeShade="BF"/>
                                      <w:sz w:val="26"/>
                                      <w:szCs w:val="26"/>
                                    </w:rPr>
                                    <w:t>Abstract</w:t>
                                  </w:r>
                                </w:p>
                                <w:sdt>
                                  <w:sdtPr>
                                    <w:rPr>
                                      <w:rFonts w:ascii="Times New Roman" w:hAnsi="Times New Roman" w:cs="Times New Roman"/>
                                      <w:color w:val="000000" w:themeColor="text1"/>
                                      <w:sz w:val="24"/>
                                      <w:szCs w:val="24"/>
                                    </w:rPr>
                                    <w:alias w:val="Abstract"/>
                                    <w:tag w:val=""/>
                                    <w:id w:val="-2036181933"/>
                                    <w:dataBinding w:prefixMappings="xmlns:ns0='http://schemas.microsoft.com/office/2006/coverPageProps' " w:xpath="/ns0:CoverPageProperties[1]/ns0:Abstract[1]" w:storeItemID="{55AF091B-3C7A-41E3-B477-F2FDAA23CFDA}"/>
                                    <w:text/>
                                  </w:sdtPr>
                                  <w:sdtEndPr/>
                                  <w:sdtContent>
                                    <w:p w14:paraId="56C9091D" w14:textId="77777777" w:rsidR="00A43BC8" w:rsidRDefault="007A221A">
                                      <w:pPr>
                                        <w:pStyle w:val="NoSpacing"/>
                                        <w:rPr>
                                          <w:rFonts w:ascii="Times New Roman" w:eastAsiaTheme="minorHAnsi" w:hAnsi="Times New Roman" w:cs="Times New Roman"/>
                                          <w:color w:val="000000" w:themeColor="text1"/>
                                          <w:sz w:val="24"/>
                                          <w:szCs w:val="24"/>
                                          <w:lang w:val="en-GB"/>
                                        </w:rPr>
                                      </w:pPr>
                                      <w:r w:rsidRPr="007A221A">
                                        <w:rPr>
                                          <w:rFonts w:ascii="Times New Roman" w:eastAsiaTheme="minorHAnsi" w:hAnsi="Times New Roman" w:cs="Times New Roman"/>
                                          <w:color w:val="000000" w:themeColor="text1"/>
                                          <w:sz w:val="24"/>
                                          <w:szCs w:val="24"/>
                                          <w:lang w:val="en-GB"/>
                                        </w:rPr>
                                        <w:t xml:space="preserve">During </w:t>
                                      </w:r>
                                      <w:r>
                                        <w:rPr>
                                          <w:rFonts w:ascii="Times New Roman" w:eastAsiaTheme="minorHAnsi" w:hAnsi="Times New Roman" w:cs="Times New Roman"/>
                                          <w:color w:val="000000" w:themeColor="text1"/>
                                          <w:sz w:val="24"/>
                                          <w:szCs w:val="24"/>
                                          <w:lang w:val="en-GB"/>
                                        </w:rPr>
                                        <w:t>pandemic</w:t>
                                      </w:r>
                                      <w:r w:rsidRPr="007A221A">
                                        <w:rPr>
                                          <w:rFonts w:ascii="Times New Roman" w:eastAsiaTheme="minorHAnsi" w:hAnsi="Times New Roman" w:cs="Times New Roman"/>
                                          <w:color w:val="000000" w:themeColor="text1"/>
                                          <w:sz w:val="24"/>
                                          <w:szCs w:val="24"/>
                                          <w:lang w:val="en-GB"/>
                                        </w:rPr>
                                        <w:t xml:space="preserve">, the safety and well-being of employees is the top priority of the organization. When the health of employees and their families is threatened, they cannot concentrate on their work. Therefore, when the </w:t>
                                      </w:r>
                                      <w:r>
                                        <w:rPr>
                                          <w:rFonts w:ascii="Times New Roman" w:eastAsiaTheme="minorHAnsi" w:hAnsi="Times New Roman" w:cs="Times New Roman"/>
                                          <w:color w:val="000000" w:themeColor="text1"/>
                                          <w:sz w:val="24"/>
                                          <w:szCs w:val="24"/>
                                          <w:lang w:val="en-GB"/>
                                        </w:rPr>
                                        <w:t>pandemic</w:t>
                                      </w:r>
                                      <w:r w:rsidRPr="007A221A">
                                        <w:rPr>
                                          <w:rFonts w:ascii="Times New Roman" w:eastAsiaTheme="minorHAnsi" w:hAnsi="Times New Roman" w:cs="Times New Roman"/>
                                          <w:color w:val="000000" w:themeColor="text1"/>
                                          <w:sz w:val="24"/>
                                          <w:szCs w:val="24"/>
                                          <w:lang w:val="en-GB"/>
                                        </w:rPr>
                                        <w:t xml:space="preserve"> case began, the key questions companies had to resolve were whether one employee was safe and whether the next employee could perform important tasks. The company must monitor the situation, provide a safe workplace, and provide employees with </w:t>
                                      </w:r>
                                    </w:p>
                                    <w:p w14:paraId="6CCD0C29" w14:textId="5CC2DEC3" w:rsidR="00A43BC8" w:rsidRDefault="007A221A">
                                      <w:pPr>
                                        <w:pStyle w:val="NoSpacing"/>
                                        <w:rPr>
                                          <w:rFonts w:ascii="Times New Roman" w:eastAsiaTheme="minorHAnsi" w:hAnsi="Times New Roman" w:cs="Times New Roman"/>
                                          <w:color w:val="000000" w:themeColor="text1"/>
                                          <w:sz w:val="24"/>
                                          <w:szCs w:val="24"/>
                                          <w:lang w:val="en-GB"/>
                                        </w:rPr>
                                      </w:pPr>
                                      <w:r w:rsidRPr="007A221A">
                                        <w:rPr>
                                          <w:rFonts w:ascii="Times New Roman" w:eastAsiaTheme="minorHAnsi" w:hAnsi="Times New Roman" w:cs="Times New Roman"/>
                                          <w:color w:val="000000" w:themeColor="text1"/>
                                          <w:sz w:val="24"/>
                                          <w:szCs w:val="24"/>
                                          <w:lang w:val="en-GB"/>
                                        </w:rPr>
                                        <w:t>the support they need</w:t>
                                      </w:r>
                                      <w:r w:rsidR="00A43BC8">
                                        <w:rPr>
                                          <w:rFonts w:ascii="Times New Roman" w:eastAsiaTheme="minorHAnsi" w:hAnsi="Times New Roman" w:cs="Times New Roman"/>
                                          <w:color w:val="000000" w:themeColor="text1"/>
                                          <w:sz w:val="24"/>
                                          <w:szCs w:val="24"/>
                                          <w:lang w:val="en-GB"/>
                                        </w:rPr>
                                        <w:t>.</w:t>
                                      </w:r>
                                    </w:p>
                                    <w:p w14:paraId="07135F3C" w14:textId="0D393C25" w:rsidR="00A43BC8" w:rsidRDefault="00A43BC8">
                                      <w:pPr>
                                        <w:pStyle w:val="NoSpacing"/>
                                        <w:rPr>
                                          <w:rFonts w:ascii="Times New Roman" w:eastAsiaTheme="minorHAnsi" w:hAnsi="Times New Roman" w:cs="Times New Roman"/>
                                          <w:color w:val="000000" w:themeColor="text1"/>
                                          <w:sz w:val="24"/>
                                          <w:szCs w:val="24"/>
                                          <w:lang w:val="en-GB"/>
                                        </w:rPr>
                                      </w:pPr>
                                    </w:p>
                                    <w:p w14:paraId="67C50585" w14:textId="0C71B45C" w:rsidR="00A43BC8" w:rsidRDefault="00A43BC8">
                                      <w:pPr>
                                        <w:pStyle w:val="NoSpacing"/>
                                        <w:rPr>
                                          <w:rFonts w:ascii="Times New Roman" w:eastAsiaTheme="minorHAnsi" w:hAnsi="Times New Roman" w:cs="Times New Roman"/>
                                          <w:color w:val="000000" w:themeColor="text1"/>
                                          <w:sz w:val="24"/>
                                          <w:szCs w:val="24"/>
                                          <w:lang w:val="en-GB"/>
                                        </w:rPr>
                                      </w:pPr>
                                    </w:p>
                                    <w:p w14:paraId="0120D643" w14:textId="63C87B97" w:rsidR="00A43BC8" w:rsidRDefault="00A43BC8">
                                      <w:pPr>
                                        <w:pStyle w:val="NoSpacing"/>
                                        <w:rPr>
                                          <w:rFonts w:ascii="Times New Roman" w:eastAsiaTheme="minorHAnsi" w:hAnsi="Times New Roman" w:cs="Times New Roman"/>
                                          <w:color w:val="000000" w:themeColor="text1"/>
                                          <w:sz w:val="24"/>
                                          <w:szCs w:val="24"/>
                                          <w:lang w:val="en-GB"/>
                                        </w:rPr>
                                      </w:pPr>
                                    </w:p>
                                    <w:p w14:paraId="1D3A32FD" w14:textId="77777777" w:rsidR="00A43BC8" w:rsidRDefault="00A43BC8">
                                      <w:pPr>
                                        <w:pStyle w:val="NoSpacing"/>
                                        <w:rPr>
                                          <w:rFonts w:ascii="Times New Roman" w:eastAsiaTheme="minorHAnsi" w:hAnsi="Times New Roman" w:cs="Times New Roman"/>
                                          <w:color w:val="000000" w:themeColor="text1"/>
                                          <w:sz w:val="24"/>
                                          <w:szCs w:val="24"/>
                                          <w:lang w:val="en-GB"/>
                                        </w:rPr>
                                      </w:pPr>
                                    </w:p>
                                    <w:p w14:paraId="054FCBC7" w14:textId="4C9AE196" w:rsidR="009E4273" w:rsidRPr="001A158D" w:rsidRDefault="007A221A">
                                      <w:pPr>
                                        <w:pStyle w:val="NoSpacing"/>
                                        <w:rPr>
                                          <w:rFonts w:ascii="Times New Roman" w:hAnsi="Times New Roman" w:cs="Times New Roman"/>
                                          <w:b/>
                                          <w:bCs/>
                                          <w:i/>
                                          <w:iCs/>
                                          <w:color w:val="385623" w:themeColor="accent6" w:themeShade="80"/>
                                          <w:sz w:val="24"/>
                                          <w:szCs w:val="24"/>
                                          <w:u w:val="single"/>
                                        </w:rPr>
                                      </w:pPr>
                                      <w:r w:rsidRPr="007A221A">
                                        <w:rPr>
                                          <w:rFonts w:ascii="Times New Roman" w:eastAsiaTheme="minorHAnsi" w:hAnsi="Times New Roman" w:cs="Times New Roman"/>
                                          <w:color w:val="000000" w:themeColor="text1"/>
                                          <w:sz w:val="24"/>
                                          <w:szCs w:val="24"/>
                                          <w:lang w:val="en-GB"/>
                                        </w:rPr>
                                        <w:t>.</w:t>
                                      </w:r>
                                    </w:p>
                                    <w:sdt>
                                      <w:sdtPr>
                                        <w:rPr>
                                          <w:rFonts w:ascii="Times New Roman" w:hAnsi="Times New Roman" w:cs="Times New Roman"/>
                                          <w:b/>
                                          <w:bCs/>
                                          <w:i/>
                                          <w:iCs/>
                                          <w:color w:val="385623" w:themeColor="accent6" w:themeShade="80"/>
                                          <w:sz w:val="24"/>
                                          <w:szCs w:val="24"/>
                                          <w:u w:val="single"/>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054FCBC7" w14:textId="4C9AE196" w:rsidR="009E4273" w:rsidRPr="001A158D" w:rsidRDefault="00FC774A">
                                          <w:pPr>
                                            <w:pStyle w:val="NoSpacing"/>
                                            <w:rPr>
                                              <w:rFonts w:ascii="Times New Roman" w:hAnsi="Times New Roman" w:cs="Times New Roman"/>
                                              <w:b/>
                                              <w:bCs/>
                                              <w:i/>
                                              <w:iCs/>
                                              <w:color w:val="385623" w:themeColor="accent6" w:themeShade="80"/>
                                              <w:sz w:val="24"/>
                                              <w:szCs w:val="24"/>
                                              <w:u w:val="single"/>
                                            </w:rPr>
                                          </w:pPr>
                                          <w:r>
                                            <w:rPr>
                                              <w:rFonts w:ascii="Times New Roman" w:hAnsi="Times New Roman" w:cs="Times New Roman"/>
                                              <w:b/>
                                              <w:bCs/>
                                              <w:i/>
                                              <w:iCs/>
                                              <w:color w:val="385623" w:themeColor="accent6" w:themeShade="80"/>
                                              <w:sz w:val="24"/>
                                              <w:szCs w:val="24"/>
                                              <w:u w:val="single"/>
                                            </w:rPr>
                                            <w:t>NAME: Consuela Moise -1913406</w:t>
                                          </w:r>
                                        </w:p>
                                      </w:sdtContent>
                                    </w:sdt>
                                    <w:p w14:paraId="614957B9" w14:textId="226B8E6B" w:rsidR="009E4273" w:rsidRDefault="0008311A">
                                      <w:pPr>
                                        <w:pStyle w:val="NoSpacing"/>
                                      </w:pPr>
                                      <w:sdt>
                                        <w:sdtPr>
                                          <w:rPr>
                                            <w:rFonts w:ascii="Times New Roman" w:hAnsi="Times New Roman" w:cs="Times New Roman"/>
                                            <w:b/>
                                            <w:bCs/>
                                            <w:i/>
                                            <w:iCs/>
                                            <w:color w:val="C00000"/>
                                            <w:sz w:val="24"/>
                                            <w:szCs w:val="24"/>
                                            <w:u w:val="single"/>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FC774A">
                                            <w:rPr>
                                              <w:rFonts w:ascii="Times New Roman" w:hAnsi="Times New Roman" w:cs="Times New Roman"/>
                                              <w:b/>
                                              <w:bCs/>
                                              <w:i/>
                                              <w:iCs/>
                                              <w:color w:val="C00000"/>
                                              <w:sz w:val="24"/>
                                              <w:szCs w:val="24"/>
                                              <w:u w:val="single"/>
                                            </w:rPr>
                                            <w:t>LECTURER TANJA NATHAN</w:t>
                                          </w:r>
                                        </w:sdtContent>
                                      </w:sdt>
                                    </w:p>
                                  </w:sdtContent>
                                </w:sdt>
                              </w:tc>
                            </w:tr>
                          </w:tbl>
                          <w:p w14:paraId="73B2A2E2" w14:textId="750F81AF" w:rsidR="009E4273" w:rsidRDefault="009E4273"/>
                          <w:p w14:paraId="4BEB88E7" w14:textId="77777777" w:rsidR="009E4273" w:rsidRDefault="009E4273"/>
                          <w:p w14:paraId="2A2D0A83" w14:textId="1CF90621" w:rsidR="009E4273" w:rsidRDefault="009E4273"/>
                          <w:p w14:paraId="186CDEDB" w14:textId="23AE3A3F" w:rsidR="009E4273" w:rsidRDefault="009E4273"/>
                          <w:p w14:paraId="6DFD4FB0" w14:textId="29E6F3BF" w:rsidR="009E4273" w:rsidRDefault="009E4273"/>
                          <w:p w14:paraId="0C3541FE" w14:textId="77777777" w:rsidR="009E4273" w:rsidRDefault="009E4273">
                            <w:r>
                              <w:t xml:space="preserve">    </w:t>
                            </w:r>
                          </w:p>
                          <w:p w14:paraId="1B22C364" w14:textId="77777777" w:rsidR="00A163C2" w:rsidRDefault="009E4273">
                            <w:r>
                              <w:t xml:space="preserve">                                               </w:t>
                            </w:r>
                          </w:p>
                          <w:p w14:paraId="04E3C51B" w14:textId="77777777" w:rsidR="00A163C2" w:rsidRDefault="00A163C2"/>
                          <w:p w14:paraId="697CD348" w14:textId="77777777" w:rsidR="00A163C2" w:rsidRDefault="00A163C2"/>
                          <w:p w14:paraId="5E92B57C" w14:textId="77777777" w:rsidR="00A163C2" w:rsidRDefault="00A163C2"/>
                          <w:p w14:paraId="1C21B3F1" w14:textId="43C7D4BF" w:rsidR="009E4273" w:rsidRPr="00A163C2" w:rsidRDefault="00A163C2">
                            <w:r>
                              <w:t xml:space="preserve">                                                       </w:t>
                            </w:r>
                            <w:r w:rsidR="009E4273">
                              <w:t xml:space="preserve"> </w:t>
                            </w:r>
                            <w:r w:rsidR="009E4273" w:rsidRPr="009E4273">
                              <w:rPr>
                                <w:rFonts w:ascii="Times New Roman" w:hAnsi="Times New Roman" w:cs="Times New Roman"/>
                                <w:i/>
                                <w:iCs/>
                                <w:sz w:val="24"/>
                                <w:szCs w:val="24"/>
                                <w:u w:val="single"/>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UNIVERSITY OF WALES TRINITY SAINT DAVID</w:t>
                            </w:r>
                          </w:p>
                          <w:p w14:paraId="257A3D62" w14:textId="093B11B3" w:rsidR="00506FA2" w:rsidRPr="00506FA2" w:rsidRDefault="00506FA2">
                            <w:pPr>
                              <w:rPr>
                                <w:rFonts w:ascii="Times New Roman" w:hAnsi="Times New Roman" w:cs="Times New Roman"/>
                                <w:i/>
                                <w:iCs/>
                                <w:sz w:val="24"/>
                                <w:szCs w:val="2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506FA2">
                              <w:rPr>
                                <w:rFonts w:ascii="Times New Roman" w:hAnsi="Times New Roman" w:cs="Times New Roman"/>
                                <w:i/>
                                <w:iCs/>
                                <w:sz w:val="24"/>
                                <w:szCs w:val="2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                                                                   </w:t>
                            </w:r>
                            <w:r>
                              <w:rPr>
                                <w:rFonts w:ascii="Times New Roman" w:hAnsi="Times New Roman" w:cs="Times New Roman"/>
                                <w:i/>
                                <w:iCs/>
                                <w:sz w:val="24"/>
                                <w:szCs w:val="2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         </w:t>
                            </w:r>
                            <w:r w:rsidRPr="00506FA2">
                              <w:rPr>
                                <w:rFonts w:ascii="Times New Roman" w:hAnsi="Times New Roman" w:cs="Times New Roman"/>
                                <w:i/>
                                <w:iCs/>
                                <w:sz w:val="24"/>
                                <w:szCs w:val="2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 SEPTEMBER 2021</w:t>
                            </w:r>
                          </w:p>
                          <w:p w14:paraId="2E6C5B84" w14:textId="0DFF979F" w:rsidR="00506FA2" w:rsidRDefault="00506FA2">
                            <w:pPr>
                              <w:rPr>
                                <w:rFonts w:ascii="Times New Roman" w:hAnsi="Times New Roman" w:cs="Times New Roman"/>
                                <w:i/>
                                <w:iCs/>
                                <w:sz w:val="24"/>
                                <w:szCs w:val="24"/>
                                <w:u w:val="single"/>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216858E0" w14:textId="3B264000" w:rsidR="00506FA2" w:rsidRDefault="00506FA2">
                            <w:pPr>
                              <w:rPr>
                                <w:rFonts w:ascii="Times New Roman" w:hAnsi="Times New Roman" w:cs="Times New Roman"/>
                                <w:i/>
                                <w:iCs/>
                                <w:sz w:val="24"/>
                                <w:szCs w:val="24"/>
                                <w:u w:val="single"/>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4572036F" w14:textId="41FAA572" w:rsidR="00506FA2" w:rsidRDefault="00506FA2">
                            <w:pPr>
                              <w:rPr>
                                <w:rFonts w:ascii="Times New Roman" w:hAnsi="Times New Roman" w:cs="Times New Roman"/>
                                <w:i/>
                                <w:iCs/>
                                <w:sz w:val="24"/>
                                <w:szCs w:val="24"/>
                                <w:u w:val="single"/>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47A9E460" w14:textId="5BAB082C" w:rsidR="00506FA2" w:rsidRDefault="00506FA2">
                            <w:pPr>
                              <w:rPr>
                                <w:rFonts w:ascii="Times New Roman" w:hAnsi="Times New Roman" w:cs="Times New Roman"/>
                                <w:i/>
                                <w:iCs/>
                                <w:sz w:val="24"/>
                                <w:szCs w:val="24"/>
                                <w:u w:val="single"/>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4B655CE5" w14:textId="0AA9A007" w:rsidR="00506FA2" w:rsidRDefault="00506FA2">
                            <w:pPr>
                              <w:rPr>
                                <w:rFonts w:ascii="Times New Roman" w:hAnsi="Times New Roman" w:cs="Times New Roman"/>
                                <w:i/>
                                <w:iCs/>
                                <w:sz w:val="24"/>
                                <w:szCs w:val="24"/>
                                <w:u w:val="single"/>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286CD010" w14:textId="7176AD08" w:rsidR="00506FA2" w:rsidRDefault="00506FA2">
                            <w:pPr>
                              <w:rPr>
                                <w:rFonts w:ascii="Times New Roman" w:hAnsi="Times New Roman" w:cs="Times New Roman"/>
                                <w:i/>
                                <w:iCs/>
                                <w:sz w:val="24"/>
                                <w:szCs w:val="24"/>
                                <w:u w:val="single"/>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6E1555F3" w14:textId="41EF0468" w:rsidR="00506FA2" w:rsidRDefault="00506FA2" w:rsidP="00506FA2">
                            <w:r w:rsidRPr="009E4273">
                              <w:rPr>
                                <w:rFonts w:ascii="Times New Roman" w:hAnsi="Times New Roman" w:cs="Times New Roman"/>
                                <w:sz w:val="20"/>
                                <w:szCs w:val="20"/>
                              </w:rPr>
                              <w:t>SEPTEMBER 2021</w:t>
                            </w:r>
                            <w:r>
                              <w:t xml:space="preserve">              </w:t>
                            </w:r>
                          </w:p>
                          <w:p w14:paraId="70D90716" w14:textId="438F31A1" w:rsidR="00506FA2" w:rsidRDefault="00506FA2"/>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w14:anchorId="1275D251" id="_x0000_t202" coordsize="21600,21600" o:spt="202" path="m,l,21600r21600,l21600,xe">
                <v:stroke joinstyle="miter"/>
                <v:path gradientshapeok="t" o:connecttype="rect"/>
              </v:shapetype>
              <v:shape id="Text Box 138" o:spid="_x0000_s1026" type="#_x0000_t202" style="position:absolute;margin-left:17.4pt;margin-top:51pt;width:134.85pt;height:712.8pt;z-index:251659264;visibility:visible;mso-wrap-style:square;mso-width-percent:941;mso-height-percent:0;mso-wrap-distance-left:9pt;mso-wrap-distance-top:0;mso-wrap-distance-right:9pt;mso-wrap-distance-bottom:0;mso-position-horizontal:absolute;mso-position-horizontal-relative:page;mso-position-vertical:absolute;mso-position-vertical-relative:margin;mso-width-percent:941;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970"/>
                        <w:gridCol w:w="1987"/>
                      </w:tblGrid>
                      <w:tr w:rsidR="009E4273" w14:paraId="55B74A85" w14:textId="77777777">
                        <w:trPr>
                          <w:jc w:val="center"/>
                        </w:trPr>
                        <w:tc>
                          <w:tcPr>
                            <w:tcW w:w="2568" w:type="pct"/>
                            <w:vAlign w:val="center"/>
                          </w:tcPr>
                          <w:p w14:paraId="0F71C93F" w14:textId="3AE023F5" w:rsidR="009E4273" w:rsidRDefault="006644AB">
                            <w:pPr>
                              <w:jc w:val="right"/>
                              <w:rPr>
                                <w:sz w:val="24"/>
                                <w:szCs w:val="24"/>
                              </w:rPr>
                            </w:pPr>
                            <w:r>
                              <w:rPr>
                                <w:noProof/>
                                <w:sz w:val="24"/>
                                <w:szCs w:val="24"/>
                              </w:rPr>
                              <w:drawing>
                                <wp:inline distT="0" distB="0" distL="0" distR="0" wp14:anchorId="43D03FAD" wp14:editId="3FA24B70">
                                  <wp:extent cx="3329940" cy="3032760"/>
                                  <wp:effectExtent l="0" t="0" r="381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3329940" cy="3032760"/>
                                          </a:xfrm>
                                          <a:prstGeom prst="rect">
                                            <a:avLst/>
                                          </a:prstGeom>
                                        </pic:spPr>
                                      </pic:pic>
                                    </a:graphicData>
                                  </a:graphic>
                                </wp:inline>
                              </w:drawing>
                            </w:r>
                          </w:p>
                        </w:tc>
                        <w:tc>
                          <w:tcPr>
                            <w:tcW w:w="2432" w:type="pct"/>
                            <w:vAlign w:val="center"/>
                          </w:tcPr>
                          <w:p w14:paraId="1B423727" w14:textId="77777777" w:rsidR="009E4273" w:rsidRPr="001A158D" w:rsidRDefault="009E4273">
                            <w:pPr>
                              <w:pStyle w:val="NoSpacing"/>
                              <w:rPr>
                                <w:caps/>
                                <w:color w:val="BF8F00" w:themeColor="accent4" w:themeShade="BF"/>
                                <w:sz w:val="26"/>
                                <w:szCs w:val="26"/>
                              </w:rPr>
                            </w:pPr>
                            <w:r w:rsidRPr="001A158D">
                              <w:rPr>
                                <w:caps/>
                                <w:color w:val="BF8F00" w:themeColor="accent4" w:themeShade="BF"/>
                                <w:sz w:val="26"/>
                                <w:szCs w:val="26"/>
                              </w:rPr>
                              <w:t>Abstract</w:t>
                            </w:r>
                          </w:p>
                          <w:sdt>
                            <w:sdtPr>
                              <w:rPr>
                                <w:rFonts w:ascii="Times New Roman" w:hAnsi="Times New Roman" w:cs="Times New Roman"/>
                                <w:color w:val="000000" w:themeColor="text1"/>
                                <w:sz w:val="24"/>
                                <w:szCs w:val="24"/>
                              </w:rPr>
                              <w:alias w:val="Abstract"/>
                              <w:tag w:val=""/>
                              <w:id w:val="-2036181933"/>
                              <w:dataBinding w:prefixMappings="xmlns:ns0='http://schemas.microsoft.com/office/2006/coverPageProps' " w:xpath="/ns0:CoverPageProperties[1]/ns0:Abstract[1]" w:storeItemID="{55AF091B-3C7A-41E3-B477-F2FDAA23CFDA}"/>
                              <w:text/>
                            </w:sdtPr>
                            <w:sdtEndPr/>
                            <w:sdtContent>
                              <w:p w14:paraId="56C9091D" w14:textId="77777777" w:rsidR="00A43BC8" w:rsidRDefault="007A221A">
                                <w:pPr>
                                  <w:pStyle w:val="NoSpacing"/>
                                  <w:rPr>
                                    <w:rFonts w:ascii="Times New Roman" w:eastAsiaTheme="minorHAnsi" w:hAnsi="Times New Roman" w:cs="Times New Roman"/>
                                    <w:color w:val="000000" w:themeColor="text1"/>
                                    <w:sz w:val="24"/>
                                    <w:szCs w:val="24"/>
                                    <w:lang w:val="en-GB"/>
                                  </w:rPr>
                                </w:pPr>
                                <w:r w:rsidRPr="007A221A">
                                  <w:rPr>
                                    <w:rFonts w:ascii="Times New Roman" w:eastAsiaTheme="minorHAnsi" w:hAnsi="Times New Roman" w:cs="Times New Roman"/>
                                    <w:color w:val="000000" w:themeColor="text1"/>
                                    <w:sz w:val="24"/>
                                    <w:szCs w:val="24"/>
                                    <w:lang w:val="en-GB"/>
                                  </w:rPr>
                                  <w:t xml:space="preserve">During </w:t>
                                </w:r>
                                <w:r>
                                  <w:rPr>
                                    <w:rFonts w:ascii="Times New Roman" w:eastAsiaTheme="minorHAnsi" w:hAnsi="Times New Roman" w:cs="Times New Roman"/>
                                    <w:color w:val="000000" w:themeColor="text1"/>
                                    <w:sz w:val="24"/>
                                    <w:szCs w:val="24"/>
                                    <w:lang w:val="en-GB"/>
                                  </w:rPr>
                                  <w:t>pandemic</w:t>
                                </w:r>
                                <w:r w:rsidRPr="007A221A">
                                  <w:rPr>
                                    <w:rFonts w:ascii="Times New Roman" w:eastAsiaTheme="minorHAnsi" w:hAnsi="Times New Roman" w:cs="Times New Roman"/>
                                    <w:color w:val="000000" w:themeColor="text1"/>
                                    <w:sz w:val="24"/>
                                    <w:szCs w:val="24"/>
                                    <w:lang w:val="en-GB"/>
                                  </w:rPr>
                                  <w:t xml:space="preserve">, the safety and well-being of employees is the top priority of the organization. When the health of employees and their families is threatened, they cannot concentrate on their work. Therefore, when the </w:t>
                                </w:r>
                                <w:r>
                                  <w:rPr>
                                    <w:rFonts w:ascii="Times New Roman" w:eastAsiaTheme="minorHAnsi" w:hAnsi="Times New Roman" w:cs="Times New Roman"/>
                                    <w:color w:val="000000" w:themeColor="text1"/>
                                    <w:sz w:val="24"/>
                                    <w:szCs w:val="24"/>
                                    <w:lang w:val="en-GB"/>
                                  </w:rPr>
                                  <w:t>pandemic</w:t>
                                </w:r>
                                <w:r w:rsidRPr="007A221A">
                                  <w:rPr>
                                    <w:rFonts w:ascii="Times New Roman" w:eastAsiaTheme="minorHAnsi" w:hAnsi="Times New Roman" w:cs="Times New Roman"/>
                                    <w:color w:val="000000" w:themeColor="text1"/>
                                    <w:sz w:val="24"/>
                                    <w:szCs w:val="24"/>
                                    <w:lang w:val="en-GB"/>
                                  </w:rPr>
                                  <w:t xml:space="preserve"> case began, the key questions companies had to resolve were whether one employee was safe and whether the next employee could perform important tasks. The company must monitor the situation, provide a safe workplace, and provide employees with </w:t>
                                </w:r>
                              </w:p>
                              <w:p w14:paraId="6CCD0C29" w14:textId="5CC2DEC3" w:rsidR="00A43BC8" w:rsidRDefault="007A221A">
                                <w:pPr>
                                  <w:pStyle w:val="NoSpacing"/>
                                  <w:rPr>
                                    <w:rFonts w:ascii="Times New Roman" w:eastAsiaTheme="minorHAnsi" w:hAnsi="Times New Roman" w:cs="Times New Roman"/>
                                    <w:color w:val="000000" w:themeColor="text1"/>
                                    <w:sz w:val="24"/>
                                    <w:szCs w:val="24"/>
                                    <w:lang w:val="en-GB"/>
                                  </w:rPr>
                                </w:pPr>
                                <w:r w:rsidRPr="007A221A">
                                  <w:rPr>
                                    <w:rFonts w:ascii="Times New Roman" w:eastAsiaTheme="minorHAnsi" w:hAnsi="Times New Roman" w:cs="Times New Roman"/>
                                    <w:color w:val="000000" w:themeColor="text1"/>
                                    <w:sz w:val="24"/>
                                    <w:szCs w:val="24"/>
                                    <w:lang w:val="en-GB"/>
                                  </w:rPr>
                                  <w:t>the support they need</w:t>
                                </w:r>
                                <w:r w:rsidR="00A43BC8">
                                  <w:rPr>
                                    <w:rFonts w:ascii="Times New Roman" w:eastAsiaTheme="minorHAnsi" w:hAnsi="Times New Roman" w:cs="Times New Roman"/>
                                    <w:color w:val="000000" w:themeColor="text1"/>
                                    <w:sz w:val="24"/>
                                    <w:szCs w:val="24"/>
                                    <w:lang w:val="en-GB"/>
                                  </w:rPr>
                                  <w:t>.</w:t>
                                </w:r>
                              </w:p>
                              <w:p w14:paraId="07135F3C" w14:textId="0D393C25" w:rsidR="00A43BC8" w:rsidRDefault="00A43BC8">
                                <w:pPr>
                                  <w:pStyle w:val="NoSpacing"/>
                                  <w:rPr>
                                    <w:rFonts w:ascii="Times New Roman" w:eastAsiaTheme="minorHAnsi" w:hAnsi="Times New Roman" w:cs="Times New Roman"/>
                                    <w:color w:val="000000" w:themeColor="text1"/>
                                    <w:sz w:val="24"/>
                                    <w:szCs w:val="24"/>
                                    <w:lang w:val="en-GB"/>
                                  </w:rPr>
                                </w:pPr>
                              </w:p>
                              <w:p w14:paraId="67C50585" w14:textId="0C71B45C" w:rsidR="00A43BC8" w:rsidRDefault="00A43BC8">
                                <w:pPr>
                                  <w:pStyle w:val="NoSpacing"/>
                                  <w:rPr>
                                    <w:rFonts w:ascii="Times New Roman" w:eastAsiaTheme="minorHAnsi" w:hAnsi="Times New Roman" w:cs="Times New Roman"/>
                                    <w:color w:val="000000" w:themeColor="text1"/>
                                    <w:sz w:val="24"/>
                                    <w:szCs w:val="24"/>
                                    <w:lang w:val="en-GB"/>
                                  </w:rPr>
                                </w:pPr>
                              </w:p>
                              <w:p w14:paraId="0120D643" w14:textId="63C87B97" w:rsidR="00A43BC8" w:rsidRDefault="00A43BC8">
                                <w:pPr>
                                  <w:pStyle w:val="NoSpacing"/>
                                  <w:rPr>
                                    <w:rFonts w:ascii="Times New Roman" w:eastAsiaTheme="minorHAnsi" w:hAnsi="Times New Roman" w:cs="Times New Roman"/>
                                    <w:color w:val="000000" w:themeColor="text1"/>
                                    <w:sz w:val="24"/>
                                    <w:szCs w:val="24"/>
                                    <w:lang w:val="en-GB"/>
                                  </w:rPr>
                                </w:pPr>
                              </w:p>
                              <w:p w14:paraId="1D3A32FD" w14:textId="77777777" w:rsidR="00A43BC8" w:rsidRDefault="00A43BC8">
                                <w:pPr>
                                  <w:pStyle w:val="NoSpacing"/>
                                  <w:rPr>
                                    <w:rFonts w:ascii="Times New Roman" w:eastAsiaTheme="minorHAnsi" w:hAnsi="Times New Roman" w:cs="Times New Roman"/>
                                    <w:color w:val="000000" w:themeColor="text1"/>
                                    <w:sz w:val="24"/>
                                    <w:szCs w:val="24"/>
                                    <w:lang w:val="en-GB"/>
                                  </w:rPr>
                                </w:pPr>
                              </w:p>
                              <w:p w14:paraId="054FCBC7" w14:textId="4C9AE196" w:rsidR="009E4273" w:rsidRPr="001A158D" w:rsidRDefault="007A221A">
                                <w:pPr>
                                  <w:pStyle w:val="NoSpacing"/>
                                  <w:rPr>
                                    <w:rFonts w:ascii="Times New Roman" w:hAnsi="Times New Roman" w:cs="Times New Roman"/>
                                    <w:b/>
                                    <w:bCs/>
                                    <w:i/>
                                    <w:iCs/>
                                    <w:color w:val="385623" w:themeColor="accent6" w:themeShade="80"/>
                                    <w:sz w:val="24"/>
                                    <w:szCs w:val="24"/>
                                    <w:u w:val="single"/>
                                  </w:rPr>
                                </w:pPr>
                                <w:r w:rsidRPr="007A221A">
                                  <w:rPr>
                                    <w:rFonts w:ascii="Times New Roman" w:eastAsiaTheme="minorHAnsi" w:hAnsi="Times New Roman" w:cs="Times New Roman"/>
                                    <w:color w:val="000000" w:themeColor="text1"/>
                                    <w:sz w:val="24"/>
                                    <w:szCs w:val="24"/>
                                    <w:lang w:val="en-GB"/>
                                  </w:rPr>
                                  <w:t>.</w:t>
                                </w:r>
                              </w:p>
                              <w:sdt>
                                <w:sdtPr>
                                  <w:rPr>
                                    <w:rFonts w:ascii="Times New Roman" w:hAnsi="Times New Roman" w:cs="Times New Roman"/>
                                    <w:b/>
                                    <w:bCs/>
                                    <w:i/>
                                    <w:iCs/>
                                    <w:color w:val="385623" w:themeColor="accent6" w:themeShade="80"/>
                                    <w:sz w:val="24"/>
                                    <w:szCs w:val="24"/>
                                    <w:u w:val="single"/>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054FCBC7" w14:textId="4C9AE196" w:rsidR="009E4273" w:rsidRPr="001A158D" w:rsidRDefault="00FC774A">
                                    <w:pPr>
                                      <w:pStyle w:val="NoSpacing"/>
                                      <w:rPr>
                                        <w:rFonts w:ascii="Times New Roman" w:hAnsi="Times New Roman" w:cs="Times New Roman"/>
                                        <w:b/>
                                        <w:bCs/>
                                        <w:i/>
                                        <w:iCs/>
                                        <w:color w:val="385623" w:themeColor="accent6" w:themeShade="80"/>
                                        <w:sz w:val="24"/>
                                        <w:szCs w:val="24"/>
                                        <w:u w:val="single"/>
                                      </w:rPr>
                                    </w:pPr>
                                    <w:r>
                                      <w:rPr>
                                        <w:rFonts w:ascii="Times New Roman" w:hAnsi="Times New Roman" w:cs="Times New Roman"/>
                                        <w:b/>
                                        <w:bCs/>
                                        <w:i/>
                                        <w:iCs/>
                                        <w:color w:val="385623" w:themeColor="accent6" w:themeShade="80"/>
                                        <w:sz w:val="24"/>
                                        <w:szCs w:val="24"/>
                                        <w:u w:val="single"/>
                                      </w:rPr>
                                      <w:t>NAME: Consuela Moise -1913406</w:t>
                                    </w:r>
                                  </w:p>
                                </w:sdtContent>
                              </w:sdt>
                              <w:p w14:paraId="614957B9" w14:textId="226B8E6B" w:rsidR="009E4273" w:rsidRDefault="0008311A">
                                <w:pPr>
                                  <w:pStyle w:val="NoSpacing"/>
                                </w:pPr>
                                <w:sdt>
                                  <w:sdtPr>
                                    <w:rPr>
                                      <w:rFonts w:ascii="Times New Roman" w:hAnsi="Times New Roman" w:cs="Times New Roman"/>
                                      <w:b/>
                                      <w:bCs/>
                                      <w:i/>
                                      <w:iCs/>
                                      <w:color w:val="C00000"/>
                                      <w:sz w:val="24"/>
                                      <w:szCs w:val="24"/>
                                      <w:u w:val="single"/>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FC774A">
                                      <w:rPr>
                                        <w:rFonts w:ascii="Times New Roman" w:hAnsi="Times New Roman" w:cs="Times New Roman"/>
                                        <w:b/>
                                        <w:bCs/>
                                        <w:i/>
                                        <w:iCs/>
                                        <w:color w:val="C00000"/>
                                        <w:sz w:val="24"/>
                                        <w:szCs w:val="24"/>
                                        <w:u w:val="single"/>
                                      </w:rPr>
                                      <w:t>LECTURER TANJA NATHAN</w:t>
                                    </w:r>
                                  </w:sdtContent>
                                </w:sdt>
                              </w:p>
                            </w:sdtContent>
                          </w:sdt>
                        </w:tc>
                      </w:tr>
                    </w:tbl>
                    <w:p w14:paraId="73B2A2E2" w14:textId="750F81AF" w:rsidR="009E4273" w:rsidRDefault="009E4273"/>
                    <w:p w14:paraId="4BEB88E7" w14:textId="77777777" w:rsidR="009E4273" w:rsidRDefault="009E4273"/>
                    <w:p w14:paraId="2A2D0A83" w14:textId="1CF90621" w:rsidR="009E4273" w:rsidRDefault="009E4273"/>
                    <w:p w14:paraId="186CDEDB" w14:textId="23AE3A3F" w:rsidR="009E4273" w:rsidRDefault="009E4273"/>
                    <w:p w14:paraId="6DFD4FB0" w14:textId="29E6F3BF" w:rsidR="009E4273" w:rsidRDefault="009E4273"/>
                    <w:p w14:paraId="0C3541FE" w14:textId="77777777" w:rsidR="009E4273" w:rsidRDefault="009E4273">
                      <w:r>
                        <w:t xml:space="preserve">    </w:t>
                      </w:r>
                    </w:p>
                    <w:p w14:paraId="1B22C364" w14:textId="77777777" w:rsidR="00A163C2" w:rsidRDefault="009E4273">
                      <w:r>
                        <w:t xml:space="preserve">                                               </w:t>
                      </w:r>
                    </w:p>
                    <w:p w14:paraId="04E3C51B" w14:textId="77777777" w:rsidR="00A163C2" w:rsidRDefault="00A163C2"/>
                    <w:p w14:paraId="697CD348" w14:textId="77777777" w:rsidR="00A163C2" w:rsidRDefault="00A163C2"/>
                    <w:p w14:paraId="5E92B57C" w14:textId="77777777" w:rsidR="00A163C2" w:rsidRDefault="00A163C2"/>
                    <w:p w14:paraId="1C21B3F1" w14:textId="43C7D4BF" w:rsidR="009E4273" w:rsidRPr="00A163C2" w:rsidRDefault="00A163C2">
                      <w:r>
                        <w:t xml:space="preserve">                                                       </w:t>
                      </w:r>
                      <w:r w:rsidR="009E4273">
                        <w:t xml:space="preserve"> </w:t>
                      </w:r>
                      <w:r w:rsidR="009E4273" w:rsidRPr="009E4273">
                        <w:rPr>
                          <w:rFonts w:ascii="Times New Roman" w:hAnsi="Times New Roman" w:cs="Times New Roman"/>
                          <w:i/>
                          <w:iCs/>
                          <w:sz w:val="24"/>
                          <w:szCs w:val="24"/>
                          <w:u w:val="single"/>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UNIVERSITY OF WALES TRINITY SAINT DAVID</w:t>
                      </w:r>
                    </w:p>
                    <w:p w14:paraId="257A3D62" w14:textId="093B11B3" w:rsidR="00506FA2" w:rsidRPr="00506FA2" w:rsidRDefault="00506FA2">
                      <w:pPr>
                        <w:rPr>
                          <w:rFonts w:ascii="Times New Roman" w:hAnsi="Times New Roman" w:cs="Times New Roman"/>
                          <w:i/>
                          <w:iCs/>
                          <w:sz w:val="24"/>
                          <w:szCs w:val="2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506FA2">
                        <w:rPr>
                          <w:rFonts w:ascii="Times New Roman" w:hAnsi="Times New Roman" w:cs="Times New Roman"/>
                          <w:i/>
                          <w:iCs/>
                          <w:sz w:val="24"/>
                          <w:szCs w:val="2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                                                                   </w:t>
                      </w:r>
                      <w:r>
                        <w:rPr>
                          <w:rFonts w:ascii="Times New Roman" w:hAnsi="Times New Roman" w:cs="Times New Roman"/>
                          <w:i/>
                          <w:iCs/>
                          <w:sz w:val="24"/>
                          <w:szCs w:val="2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         </w:t>
                      </w:r>
                      <w:r w:rsidRPr="00506FA2">
                        <w:rPr>
                          <w:rFonts w:ascii="Times New Roman" w:hAnsi="Times New Roman" w:cs="Times New Roman"/>
                          <w:i/>
                          <w:iCs/>
                          <w:sz w:val="24"/>
                          <w:szCs w:val="2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 SEPTEMBER 2021</w:t>
                      </w:r>
                    </w:p>
                    <w:p w14:paraId="2E6C5B84" w14:textId="0DFF979F" w:rsidR="00506FA2" w:rsidRDefault="00506FA2">
                      <w:pPr>
                        <w:rPr>
                          <w:rFonts w:ascii="Times New Roman" w:hAnsi="Times New Roman" w:cs="Times New Roman"/>
                          <w:i/>
                          <w:iCs/>
                          <w:sz w:val="24"/>
                          <w:szCs w:val="24"/>
                          <w:u w:val="single"/>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216858E0" w14:textId="3B264000" w:rsidR="00506FA2" w:rsidRDefault="00506FA2">
                      <w:pPr>
                        <w:rPr>
                          <w:rFonts w:ascii="Times New Roman" w:hAnsi="Times New Roman" w:cs="Times New Roman"/>
                          <w:i/>
                          <w:iCs/>
                          <w:sz w:val="24"/>
                          <w:szCs w:val="24"/>
                          <w:u w:val="single"/>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4572036F" w14:textId="41FAA572" w:rsidR="00506FA2" w:rsidRDefault="00506FA2">
                      <w:pPr>
                        <w:rPr>
                          <w:rFonts w:ascii="Times New Roman" w:hAnsi="Times New Roman" w:cs="Times New Roman"/>
                          <w:i/>
                          <w:iCs/>
                          <w:sz w:val="24"/>
                          <w:szCs w:val="24"/>
                          <w:u w:val="single"/>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47A9E460" w14:textId="5BAB082C" w:rsidR="00506FA2" w:rsidRDefault="00506FA2">
                      <w:pPr>
                        <w:rPr>
                          <w:rFonts w:ascii="Times New Roman" w:hAnsi="Times New Roman" w:cs="Times New Roman"/>
                          <w:i/>
                          <w:iCs/>
                          <w:sz w:val="24"/>
                          <w:szCs w:val="24"/>
                          <w:u w:val="single"/>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4B655CE5" w14:textId="0AA9A007" w:rsidR="00506FA2" w:rsidRDefault="00506FA2">
                      <w:pPr>
                        <w:rPr>
                          <w:rFonts w:ascii="Times New Roman" w:hAnsi="Times New Roman" w:cs="Times New Roman"/>
                          <w:i/>
                          <w:iCs/>
                          <w:sz w:val="24"/>
                          <w:szCs w:val="24"/>
                          <w:u w:val="single"/>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286CD010" w14:textId="7176AD08" w:rsidR="00506FA2" w:rsidRDefault="00506FA2">
                      <w:pPr>
                        <w:rPr>
                          <w:rFonts w:ascii="Times New Roman" w:hAnsi="Times New Roman" w:cs="Times New Roman"/>
                          <w:i/>
                          <w:iCs/>
                          <w:sz w:val="24"/>
                          <w:szCs w:val="24"/>
                          <w:u w:val="single"/>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6E1555F3" w14:textId="41EF0468" w:rsidR="00506FA2" w:rsidRDefault="00506FA2" w:rsidP="00506FA2">
                      <w:r w:rsidRPr="009E4273">
                        <w:rPr>
                          <w:rFonts w:ascii="Times New Roman" w:hAnsi="Times New Roman" w:cs="Times New Roman"/>
                          <w:sz w:val="20"/>
                          <w:szCs w:val="20"/>
                        </w:rPr>
                        <w:t>SEPTEMBER 2021</w:t>
                      </w:r>
                      <w:r>
                        <w:t xml:space="preserve">              </w:t>
                      </w:r>
                    </w:p>
                    <w:p w14:paraId="70D90716" w14:textId="438F31A1" w:rsidR="00506FA2" w:rsidRDefault="00506FA2"/>
                  </w:txbxContent>
                </v:textbox>
                <w10:wrap anchorx="page" anchory="margin"/>
              </v:shape>
            </w:pict>
          </mc:Fallback>
        </mc:AlternateContent>
      </w:r>
    </w:p>
    <w:p w14:paraId="47DE5FCD" w14:textId="390E0640" w:rsidR="00FC774A" w:rsidRDefault="00FC774A">
      <w:pPr>
        <w:rPr>
          <w:rFonts w:ascii="Times New Roman" w:hAnsi="Times New Roman" w:cs="Times New Roman"/>
          <w:color w:val="C00000"/>
          <w:sz w:val="24"/>
          <w:szCs w:val="24"/>
        </w:rPr>
      </w:pPr>
    </w:p>
    <w:p w14:paraId="6A12A9BA" w14:textId="690634A9" w:rsidR="00FC774A" w:rsidRDefault="00FC774A">
      <w:pPr>
        <w:rPr>
          <w:rFonts w:ascii="Times New Roman" w:hAnsi="Times New Roman" w:cs="Times New Roman"/>
          <w:color w:val="C00000"/>
          <w:sz w:val="24"/>
          <w:szCs w:val="24"/>
        </w:rPr>
      </w:pPr>
    </w:p>
    <w:p w14:paraId="2E1F2D68" w14:textId="7D1DCBD7" w:rsidR="00FC774A" w:rsidRDefault="00FC774A">
      <w:pPr>
        <w:rPr>
          <w:rFonts w:ascii="Times New Roman" w:hAnsi="Times New Roman" w:cs="Times New Roman"/>
          <w:color w:val="C00000"/>
          <w:sz w:val="24"/>
          <w:szCs w:val="24"/>
        </w:rPr>
      </w:pPr>
    </w:p>
    <w:p w14:paraId="7B21E7DF" w14:textId="5EC93E16" w:rsidR="00FC774A" w:rsidRDefault="00FC774A">
      <w:pPr>
        <w:rPr>
          <w:rFonts w:ascii="Times New Roman" w:hAnsi="Times New Roman" w:cs="Times New Roman"/>
          <w:color w:val="C00000"/>
          <w:sz w:val="24"/>
          <w:szCs w:val="24"/>
        </w:rPr>
      </w:pPr>
    </w:p>
    <w:p w14:paraId="695FB75E" w14:textId="180A8823" w:rsidR="00FC774A" w:rsidRDefault="00FC774A">
      <w:pPr>
        <w:rPr>
          <w:rFonts w:ascii="Times New Roman" w:hAnsi="Times New Roman" w:cs="Times New Roman"/>
          <w:color w:val="C00000"/>
          <w:sz w:val="24"/>
          <w:szCs w:val="24"/>
        </w:rPr>
      </w:pPr>
    </w:p>
    <w:p w14:paraId="67156B46" w14:textId="3BC13DFD" w:rsidR="00FC774A" w:rsidRDefault="00FC774A">
      <w:pPr>
        <w:rPr>
          <w:rFonts w:ascii="Times New Roman" w:hAnsi="Times New Roman" w:cs="Times New Roman"/>
          <w:color w:val="C00000"/>
          <w:sz w:val="24"/>
          <w:szCs w:val="24"/>
        </w:rPr>
      </w:pPr>
    </w:p>
    <w:p w14:paraId="7F73D96A" w14:textId="1A68B4CA" w:rsidR="00FC774A" w:rsidRDefault="00FC774A">
      <w:pPr>
        <w:rPr>
          <w:rFonts w:ascii="Times New Roman" w:hAnsi="Times New Roman" w:cs="Times New Roman"/>
          <w:color w:val="C00000"/>
          <w:sz w:val="24"/>
          <w:szCs w:val="24"/>
        </w:rPr>
      </w:pPr>
    </w:p>
    <w:p w14:paraId="3DEC77D5" w14:textId="33BE070A" w:rsidR="00FC774A" w:rsidRDefault="00FC774A">
      <w:pPr>
        <w:rPr>
          <w:rFonts w:ascii="Times New Roman" w:hAnsi="Times New Roman" w:cs="Times New Roman"/>
          <w:color w:val="C00000"/>
          <w:sz w:val="24"/>
          <w:szCs w:val="24"/>
        </w:rPr>
      </w:pPr>
    </w:p>
    <w:p w14:paraId="1C20CA40" w14:textId="30FBB4E5" w:rsidR="00FC774A" w:rsidRDefault="00FC774A">
      <w:pPr>
        <w:rPr>
          <w:rFonts w:ascii="Times New Roman" w:hAnsi="Times New Roman" w:cs="Times New Roman"/>
          <w:color w:val="C00000"/>
          <w:sz w:val="24"/>
          <w:szCs w:val="24"/>
        </w:rPr>
      </w:pPr>
    </w:p>
    <w:p w14:paraId="43577F25" w14:textId="0EB59300" w:rsidR="00FC774A" w:rsidRDefault="00FC774A">
      <w:pPr>
        <w:rPr>
          <w:rFonts w:ascii="Times New Roman" w:hAnsi="Times New Roman" w:cs="Times New Roman"/>
          <w:color w:val="C00000"/>
          <w:sz w:val="24"/>
          <w:szCs w:val="24"/>
        </w:rPr>
      </w:pPr>
    </w:p>
    <w:p w14:paraId="66D51155" w14:textId="1706DBC6" w:rsidR="00FC774A" w:rsidRDefault="00FC774A">
      <w:pPr>
        <w:rPr>
          <w:rFonts w:ascii="Times New Roman" w:hAnsi="Times New Roman" w:cs="Times New Roman"/>
          <w:color w:val="C00000"/>
          <w:sz w:val="24"/>
          <w:szCs w:val="24"/>
        </w:rPr>
      </w:pPr>
    </w:p>
    <w:p w14:paraId="7D29F200" w14:textId="4D35D73F" w:rsidR="00FC774A" w:rsidRDefault="00FC774A">
      <w:pPr>
        <w:rPr>
          <w:rFonts w:ascii="Times New Roman" w:hAnsi="Times New Roman" w:cs="Times New Roman"/>
          <w:color w:val="C00000"/>
          <w:sz w:val="24"/>
          <w:szCs w:val="24"/>
        </w:rPr>
      </w:pPr>
    </w:p>
    <w:p w14:paraId="258F5F6F" w14:textId="084CED1C" w:rsidR="00FC774A" w:rsidRDefault="00FC774A">
      <w:pPr>
        <w:rPr>
          <w:rFonts w:ascii="Times New Roman" w:hAnsi="Times New Roman" w:cs="Times New Roman"/>
          <w:color w:val="C00000"/>
          <w:sz w:val="24"/>
          <w:szCs w:val="24"/>
        </w:rPr>
      </w:pPr>
    </w:p>
    <w:p w14:paraId="0A30FF1A" w14:textId="14B73734" w:rsidR="00FC774A" w:rsidRDefault="00FC774A">
      <w:pPr>
        <w:rPr>
          <w:rFonts w:ascii="Times New Roman" w:hAnsi="Times New Roman" w:cs="Times New Roman"/>
          <w:color w:val="C00000"/>
          <w:sz w:val="24"/>
          <w:szCs w:val="24"/>
        </w:rPr>
      </w:pPr>
    </w:p>
    <w:p w14:paraId="53CD868E" w14:textId="0EAFC610" w:rsidR="00FC774A" w:rsidRDefault="00FC774A">
      <w:pPr>
        <w:rPr>
          <w:rFonts w:ascii="Times New Roman" w:hAnsi="Times New Roman" w:cs="Times New Roman"/>
          <w:color w:val="C00000"/>
          <w:sz w:val="24"/>
          <w:szCs w:val="24"/>
        </w:rPr>
      </w:pPr>
    </w:p>
    <w:p w14:paraId="084E0A70" w14:textId="34F32E20" w:rsidR="00FC774A" w:rsidRDefault="00FC774A">
      <w:pPr>
        <w:rPr>
          <w:rFonts w:ascii="Times New Roman" w:hAnsi="Times New Roman" w:cs="Times New Roman"/>
          <w:color w:val="C00000"/>
          <w:sz w:val="24"/>
          <w:szCs w:val="24"/>
        </w:rPr>
      </w:pPr>
    </w:p>
    <w:p w14:paraId="703D4761" w14:textId="79E8588F" w:rsidR="00FC774A" w:rsidRDefault="00FC774A">
      <w:pPr>
        <w:rPr>
          <w:rFonts w:ascii="Times New Roman" w:hAnsi="Times New Roman" w:cs="Times New Roman"/>
          <w:color w:val="C00000"/>
          <w:sz w:val="24"/>
          <w:szCs w:val="24"/>
        </w:rPr>
      </w:pPr>
    </w:p>
    <w:p w14:paraId="619A5DC2" w14:textId="7A0BC665" w:rsidR="00FC774A" w:rsidRDefault="00FC774A">
      <w:pPr>
        <w:rPr>
          <w:rFonts w:ascii="Times New Roman" w:hAnsi="Times New Roman" w:cs="Times New Roman"/>
          <w:color w:val="C00000"/>
          <w:sz w:val="24"/>
          <w:szCs w:val="24"/>
        </w:rPr>
      </w:pPr>
    </w:p>
    <w:p w14:paraId="30C7189D" w14:textId="610805B1" w:rsidR="00FC774A" w:rsidRDefault="00FC774A">
      <w:pPr>
        <w:rPr>
          <w:rFonts w:ascii="Times New Roman" w:hAnsi="Times New Roman" w:cs="Times New Roman"/>
          <w:color w:val="C00000"/>
          <w:sz w:val="24"/>
          <w:szCs w:val="24"/>
        </w:rPr>
      </w:pPr>
    </w:p>
    <w:p w14:paraId="0BCF3C28" w14:textId="284390BE" w:rsidR="00FC774A" w:rsidRDefault="00FC774A">
      <w:pPr>
        <w:rPr>
          <w:rFonts w:ascii="Times New Roman" w:hAnsi="Times New Roman" w:cs="Times New Roman"/>
          <w:color w:val="C00000"/>
          <w:sz w:val="24"/>
          <w:szCs w:val="24"/>
        </w:rPr>
      </w:pPr>
    </w:p>
    <w:p w14:paraId="43148411" w14:textId="051B5F1D" w:rsidR="00FC774A" w:rsidRDefault="00FC774A">
      <w:pPr>
        <w:rPr>
          <w:rFonts w:ascii="Times New Roman" w:hAnsi="Times New Roman" w:cs="Times New Roman"/>
          <w:color w:val="C00000"/>
          <w:sz w:val="24"/>
          <w:szCs w:val="24"/>
        </w:rPr>
      </w:pPr>
    </w:p>
    <w:p w14:paraId="061C9456" w14:textId="11734E95" w:rsidR="00FC774A" w:rsidRDefault="00FC774A">
      <w:pPr>
        <w:rPr>
          <w:rFonts w:ascii="Times New Roman" w:hAnsi="Times New Roman" w:cs="Times New Roman"/>
          <w:color w:val="C00000"/>
          <w:sz w:val="24"/>
          <w:szCs w:val="24"/>
        </w:rPr>
      </w:pPr>
    </w:p>
    <w:p w14:paraId="0F9A6B78" w14:textId="32199D0E" w:rsidR="00FC774A" w:rsidRDefault="00FC774A">
      <w:pPr>
        <w:rPr>
          <w:rFonts w:ascii="Times New Roman" w:hAnsi="Times New Roman" w:cs="Times New Roman"/>
          <w:color w:val="C00000"/>
          <w:sz w:val="24"/>
          <w:szCs w:val="24"/>
        </w:rPr>
      </w:pPr>
    </w:p>
    <w:p w14:paraId="1BAB0059" w14:textId="0A391D25" w:rsidR="00FC774A" w:rsidRDefault="00FC774A">
      <w:pPr>
        <w:rPr>
          <w:rFonts w:ascii="Times New Roman" w:hAnsi="Times New Roman" w:cs="Times New Roman"/>
          <w:color w:val="C00000"/>
          <w:sz w:val="24"/>
          <w:szCs w:val="24"/>
        </w:rPr>
      </w:pPr>
    </w:p>
    <w:p w14:paraId="4C1FBA81" w14:textId="7842CB30" w:rsidR="00FC774A" w:rsidRDefault="00FC774A">
      <w:pPr>
        <w:rPr>
          <w:rFonts w:ascii="Times New Roman" w:hAnsi="Times New Roman" w:cs="Times New Roman"/>
          <w:color w:val="C00000"/>
          <w:sz w:val="24"/>
          <w:szCs w:val="24"/>
        </w:rPr>
      </w:pPr>
    </w:p>
    <w:p w14:paraId="3579F8F5" w14:textId="2350A70C" w:rsidR="00FC774A" w:rsidRDefault="00FC774A">
      <w:pPr>
        <w:rPr>
          <w:rFonts w:ascii="Times New Roman" w:hAnsi="Times New Roman" w:cs="Times New Roman"/>
          <w:color w:val="C00000"/>
          <w:sz w:val="24"/>
          <w:szCs w:val="24"/>
        </w:rPr>
      </w:pPr>
    </w:p>
    <w:p w14:paraId="68253B3E" w14:textId="775EA917" w:rsidR="00FC774A" w:rsidRDefault="00FC774A">
      <w:pPr>
        <w:rPr>
          <w:rFonts w:ascii="Times New Roman" w:hAnsi="Times New Roman" w:cs="Times New Roman"/>
          <w:color w:val="C00000"/>
          <w:sz w:val="24"/>
          <w:szCs w:val="24"/>
        </w:rPr>
      </w:pPr>
    </w:p>
    <w:p w14:paraId="1E3078F9" w14:textId="1CBD1A89" w:rsidR="00005A51" w:rsidRDefault="00005A51">
      <w:pPr>
        <w:rPr>
          <w:rFonts w:ascii="Times New Roman" w:hAnsi="Times New Roman" w:cs="Times New Roman"/>
          <w:color w:val="C00000"/>
          <w:sz w:val="24"/>
          <w:szCs w:val="24"/>
        </w:rPr>
      </w:pPr>
    </w:p>
    <w:sdt>
      <w:sdtPr>
        <w:id w:val="76715758"/>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41B19599" w14:textId="4AACFA7E" w:rsidR="00B958E0" w:rsidRPr="004F609B" w:rsidRDefault="00B958E0">
          <w:pPr>
            <w:pStyle w:val="TOCHeading"/>
            <w:rPr>
              <w:rFonts w:ascii="Times New Roman" w:hAnsi="Times New Roman" w:cs="Times New Roman"/>
              <w:sz w:val="40"/>
              <w:szCs w:val="40"/>
              <w:u w:val="single"/>
            </w:rPr>
          </w:pPr>
          <w:r w:rsidRPr="004F609B">
            <w:rPr>
              <w:rFonts w:ascii="Times New Roman" w:hAnsi="Times New Roman" w:cs="Times New Roman"/>
              <w:sz w:val="40"/>
              <w:szCs w:val="40"/>
              <w:u w:val="single"/>
            </w:rPr>
            <w:t>Contents</w:t>
          </w:r>
        </w:p>
        <w:p w14:paraId="691295B4" w14:textId="6C62953F" w:rsidR="00B958E0" w:rsidRDefault="00B958E0" w:rsidP="00B958E0">
          <w:pPr>
            <w:rPr>
              <w:lang w:val="en-US"/>
            </w:rPr>
          </w:pPr>
        </w:p>
        <w:p w14:paraId="1D047D43" w14:textId="77777777" w:rsidR="00B958E0" w:rsidRPr="00B958E0" w:rsidRDefault="00B958E0" w:rsidP="00B958E0">
          <w:pPr>
            <w:rPr>
              <w:lang w:val="en-US"/>
            </w:rPr>
          </w:pPr>
        </w:p>
        <w:p w14:paraId="4096E62D" w14:textId="150E6437" w:rsidR="00F674EF" w:rsidRPr="00F674EF" w:rsidRDefault="00B958E0">
          <w:pPr>
            <w:pStyle w:val="TOC1"/>
            <w:rPr>
              <w:rFonts w:eastAsiaTheme="minorEastAsia"/>
              <w:b/>
              <w:bCs/>
              <w:color w:val="44546A" w:themeColor="text2"/>
              <w:sz w:val="24"/>
              <w:szCs w:val="24"/>
              <w:lang w:eastAsia="en-GB"/>
            </w:rPr>
          </w:pPr>
          <w:r>
            <w:rPr>
              <w:color w:val="1F3864" w:themeColor="accent1" w:themeShade="80"/>
            </w:rPr>
            <w:fldChar w:fldCharType="begin"/>
          </w:r>
          <w:r>
            <w:rPr>
              <w:color w:val="1F3864" w:themeColor="accent1" w:themeShade="80"/>
            </w:rPr>
            <w:instrText xml:space="preserve"> TOC \o "1-3" \h \z \u </w:instrText>
          </w:r>
          <w:r>
            <w:rPr>
              <w:color w:val="1F3864" w:themeColor="accent1" w:themeShade="80"/>
            </w:rPr>
            <w:fldChar w:fldCharType="separate"/>
          </w:r>
          <w:hyperlink w:anchor="_Toc81529542" w:history="1">
            <w:r w:rsidR="00F674EF" w:rsidRPr="00F674EF">
              <w:rPr>
                <w:rStyle w:val="Hyperlink"/>
                <w:b/>
                <w:bCs/>
                <w:color w:val="44546A" w:themeColor="text2"/>
                <w:sz w:val="24"/>
                <w:szCs w:val="24"/>
              </w:rPr>
              <w:t>INTRODUCTION</w:t>
            </w:r>
            <w:r w:rsidR="00F674EF" w:rsidRPr="00F674EF">
              <w:rPr>
                <w:b/>
                <w:bCs/>
                <w:webHidden/>
                <w:color w:val="44546A" w:themeColor="text2"/>
                <w:sz w:val="24"/>
                <w:szCs w:val="24"/>
              </w:rPr>
              <w:tab/>
            </w:r>
            <w:r w:rsidR="00F674EF" w:rsidRPr="00F674EF">
              <w:rPr>
                <w:b/>
                <w:bCs/>
                <w:webHidden/>
                <w:color w:val="44546A" w:themeColor="text2"/>
                <w:sz w:val="24"/>
                <w:szCs w:val="24"/>
              </w:rPr>
              <w:fldChar w:fldCharType="begin"/>
            </w:r>
            <w:r w:rsidR="00F674EF" w:rsidRPr="00F674EF">
              <w:rPr>
                <w:b/>
                <w:bCs/>
                <w:webHidden/>
                <w:color w:val="44546A" w:themeColor="text2"/>
                <w:sz w:val="24"/>
                <w:szCs w:val="24"/>
              </w:rPr>
              <w:instrText xml:space="preserve"> PAGEREF _Toc81529542 \h </w:instrText>
            </w:r>
            <w:r w:rsidR="00F674EF" w:rsidRPr="00F674EF">
              <w:rPr>
                <w:b/>
                <w:bCs/>
                <w:webHidden/>
                <w:color w:val="44546A" w:themeColor="text2"/>
                <w:sz w:val="24"/>
                <w:szCs w:val="24"/>
              </w:rPr>
            </w:r>
            <w:r w:rsidR="00F674EF" w:rsidRPr="00F674EF">
              <w:rPr>
                <w:b/>
                <w:bCs/>
                <w:webHidden/>
                <w:color w:val="44546A" w:themeColor="text2"/>
                <w:sz w:val="24"/>
                <w:szCs w:val="24"/>
              </w:rPr>
              <w:fldChar w:fldCharType="separate"/>
            </w:r>
            <w:r w:rsidR="00F674EF" w:rsidRPr="00F674EF">
              <w:rPr>
                <w:b/>
                <w:bCs/>
                <w:webHidden/>
                <w:color w:val="44546A" w:themeColor="text2"/>
                <w:sz w:val="24"/>
                <w:szCs w:val="24"/>
              </w:rPr>
              <w:t>2</w:t>
            </w:r>
            <w:r w:rsidR="00F674EF" w:rsidRPr="00F674EF">
              <w:rPr>
                <w:b/>
                <w:bCs/>
                <w:webHidden/>
                <w:color w:val="44546A" w:themeColor="text2"/>
                <w:sz w:val="24"/>
                <w:szCs w:val="24"/>
              </w:rPr>
              <w:fldChar w:fldCharType="end"/>
            </w:r>
          </w:hyperlink>
        </w:p>
        <w:p w14:paraId="780917B9" w14:textId="42EBFDCA" w:rsidR="00F674EF" w:rsidRPr="00F674EF" w:rsidRDefault="00F674EF">
          <w:pPr>
            <w:pStyle w:val="TOC1"/>
            <w:rPr>
              <w:rFonts w:eastAsiaTheme="minorEastAsia"/>
              <w:b/>
              <w:bCs/>
              <w:color w:val="44546A" w:themeColor="text2"/>
              <w:sz w:val="24"/>
              <w:szCs w:val="24"/>
              <w:lang w:eastAsia="en-GB"/>
            </w:rPr>
          </w:pPr>
          <w:hyperlink w:anchor="_Toc81529543" w:history="1">
            <w:r w:rsidRPr="00F674EF">
              <w:rPr>
                <w:rStyle w:val="Hyperlink"/>
                <w:b/>
                <w:bCs/>
                <w:color w:val="44546A" w:themeColor="text2"/>
                <w:sz w:val="24"/>
                <w:szCs w:val="24"/>
              </w:rPr>
              <w:t>MAIN BODY</w:t>
            </w:r>
            <w:r w:rsidRPr="00F674EF">
              <w:rPr>
                <w:b/>
                <w:bCs/>
                <w:webHidden/>
                <w:color w:val="44546A" w:themeColor="text2"/>
                <w:sz w:val="24"/>
                <w:szCs w:val="24"/>
              </w:rPr>
              <w:tab/>
            </w:r>
            <w:r w:rsidRPr="00F674EF">
              <w:rPr>
                <w:b/>
                <w:bCs/>
                <w:webHidden/>
                <w:color w:val="44546A" w:themeColor="text2"/>
                <w:sz w:val="24"/>
                <w:szCs w:val="24"/>
              </w:rPr>
              <w:fldChar w:fldCharType="begin"/>
            </w:r>
            <w:r w:rsidRPr="00F674EF">
              <w:rPr>
                <w:b/>
                <w:bCs/>
                <w:webHidden/>
                <w:color w:val="44546A" w:themeColor="text2"/>
                <w:sz w:val="24"/>
                <w:szCs w:val="24"/>
              </w:rPr>
              <w:instrText xml:space="preserve"> PAGEREF _Toc81529543 \h </w:instrText>
            </w:r>
            <w:r w:rsidRPr="00F674EF">
              <w:rPr>
                <w:b/>
                <w:bCs/>
                <w:webHidden/>
                <w:color w:val="44546A" w:themeColor="text2"/>
                <w:sz w:val="24"/>
                <w:szCs w:val="24"/>
              </w:rPr>
            </w:r>
            <w:r w:rsidRPr="00F674EF">
              <w:rPr>
                <w:b/>
                <w:bCs/>
                <w:webHidden/>
                <w:color w:val="44546A" w:themeColor="text2"/>
                <w:sz w:val="24"/>
                <w:szCs w:val="24"/>
              </w:rPr>
              <w:fldChar w:fldCharType="separate"/>
            </w:r>
            <w:r w:rsidRPr="00F674EF">
              <w:rPr>
                <w:b/>
                <w:bCs/>
                <w:webHidden/>
                <w:color w:val="44546A" w:themeColor="text2"/>
                <w:sz w:val="24"/>
                <w:szCs w:val="24"/>
              </w:rPr>
              <w:t>3</w:t>
            </w:r>
            <w:r w:rsidRPr="00F674EF">
              <w:rPr>
                <w:b/>
                <w:bCs/>
                <w:webHidden/>
                <w:color w:val="44546A" w:themeColor="text2"/>
                <w:sz w:val="24"/>
                <w:szCs w:val="24"/>
              </w:rPr>
              <w:fldChar w:fldCharType="end"/>
            </w:r>
          </w:hyperlink>
        </w:p>
        <w:p w14:paraId="0FE00A13" w14:textId="47488AFE" w:rsidR="00F674EF" w:rsidRPr="00F674EF" w:rsidRDefault="00F674EF">
          <w:pPr>
            <w:pStyle w:val="TOC2"/>
            <w:tabs>
              <w:tab w:val="right" w:leader="dot" w:pos="9016"/>
            </w:tabs>
            <w:rPr>
              <w:rFonts w:ascii="Times New Roman" w:eastAsiaTheme="minorEastAsia" w:hAnsi="Times New Roman" w:cs="Times New Roman"/>
              <w:b/>
              <w:bCs/>
              <w:noProof/>
              <w:color w:val="44546A" w:themeColor="text2"/>
              <w:sz w:val="24"/>
              <w:szCs w:val="24"/>
              <w:lang w:eastAsia="en-GB"/>
            </w:rPr>
          </w:pPr>
          <w:hyperlink w:anchor="_Toc81529544" w:history="1">
            <w:r w:rsidRPr="00F674EF">
              <w:rPr>
                <w:rStyle w:val="Hyperlink"/>
                <w:rFonts w:ascii="Times New Roman" w:hAnsi="Times New Roman" w:cs="Times New Roman"/>
                <w:b/>
                <w:bCs/>
                <w:noProof/>
                <w:color w:val="44546A" w:themeColor="text2"/>
                <w:sz w:val="24"/>
                <w:szCs w:val="24"/>
              </w:rPr>
              <w:t>MEASURING ENGAGEMENT</w:t>
            </w:r>
            <w:r w:rsidRPr="00F674EF">
              <w:rPr>
                <w:rFonts w:ascii="Times New Roman" w:hAnsi="Times New Roman" w:cs="Times New Roman"/>
                <w:b/>
                <w:bCs/>
                <w:noProof/>
                <w:webHidden/>
                <w:color w:val="44546A" w:themeColor="text2"/>
                <w:sz w:val="24"/>
                <w:szCs w:val="24"/>
              </w:rPr>
              <w:tab/>
            </w:r>
            <w:r w:rsidRPr="00F674EF">
              <w:rPr>
                <w:rFonts w:ascii="Times New Roman" w:hAnsi="Times New Roman" w:cs="Times New Roman"/>
                <w:b/>
                <w:bCs/>
                <w:noProof/>
                <w:webHidden/>
                <w:color w:val="44546A" w:themeColor="text2"/>
                <w:sz w:val="24"/>
                <w:szCs w:val="24"/>
              </w:rPr>
              <w:fldChar w:fldCharType="begin"/>
            </w:r>
            <w:r w:rsidRPr="00F674EF">
              <w:rPr>
                <w:rFonts w:ascii="Times New Roman" w:hAnsi="Times New Roman" w:cs="Times New Roman"/>
                <w:b/>
                <w:bCs/>
                <w:noProof/>
                <w:webHidden/>
                <w:color w:val="44546A" w:themeColor="text2"/>
                <w:sz w:val="24"/>
                <w:szCs w:val="24"/>
              </w:rPr>
              <w:instrText xml:space="preserve"> PAGEREF _Toc81529544 \h </w:instrText>
            </w:r>
            <w:r w:rsidRPr="00F674EF">
              <w:rPr>
                <w:rFonts w:ascii="Times New Roman" w:hAnsi="Times New Roman" w:cs="Times New Roman"/>
                <w:b/>
                <w:bCs/>
                <w:noProof/>
                <w:webHidden/>
                <w:color w:val="44546A" w:themeColor="text2"/>
                <w:sz w:val="24"/>
                <w:szCs w:val="24"/>
              </w:rPr>
            </w:r>
            <w:r w:rsidRPr="00F674EF">
              <w:rPr>
                <w:rFonts w:ascii="Times New Roman" w:hAnsi="Times New Roman" w:cs="Times New Roman"/>
                <w:b/>
                <w:bCs/>
                <w:noProof/>
                <w:webHidden/>
                <w:color w:val="44546A" w:themeColor="text2"/>
                <w:sz w:val="24"/>
                <w:szCs w:val="24"/>
              </w:rPr>
              <w:fldChar w:fldCharType="separate"/>
            </w:r>
            <w:r w:rsidRPr="00F674EF">
              <w:rPr>
                <w:rFonts w:ascii="Times New Roman" w:hAnsi="Times New Roman" w:cs="Times New Roman"/>
                <w:b/>
                <w:bCs/>
                <w:noProof/>
                <w:webHidden/>
                <w:color w:val="44546A" w:themeColor="text2"/>
                <w:sz w:val="24"/>
                <w:szCs w:val="24"/>
              </w:rPr>
              <w:t>3</w:t>
            </w:r>
            <w:r w:rsidRPr="00F674EF">
              <w:rPr>
                <w:rFonts w:ascii="Times New Roman" w:hAnsi="Times New Roman" w:cs="Times New Roman"/>
                <w:b/>
                <w:bCs/>
                <w:noProof/>
                <w:webHidden/>
                <w:color w:val="44546A" w:themeColor="text2"/>
                <w:sz w:val="24"/>
                <w:szCs w:val="24"/>
              </w:rPr>
              <w:fldChar w:fldCharType="end"/>
            </w:r>
          </w:hyperlink>
        </w:p>
        <w:p w14:paraId="20EF23BE" w14:textId="7CD635DF" w:rsidR="00F674EF" w:rsidRPr="00F674EF" w:rsidRDefault="00F674EF">
          <w:pPr>
            <w:pStyle w:val="TOC2"/>
            <w:tabs>
              <w:tab w:val="right" w:leader="dot" w:pos="9016"/>
            </w:tabs>
            <w:rPr>
              <w:rFonts w:ascii="Times New Roman" w:eastAsiaTheme="minorEastAsia" w:hAnsi="Times New Roman" w:cs="Times New Roman"/>
              <w:b/>
              <w:bCs/>
              <w:noProof/>
              <w:color w:val="44546A" w:themeColor="text2"/>
              <w:sz w:val="24"/>
              <w:szCs w:val="24"/>
              <w:lang w:eastAsia="en-GB"/>
            </w:rPr>
          </w:pPr>
          <w:hyperlink w:anchor="_Toc81529545" w:history="1">
            <w:r w:rsidRPr="00F674EF">
              <w:rPr>
                <w:rStyle w:val="Hyperlink"/>
                <w:rFonts w:ascii="Times New Roman" w:hAnsi="Times New Roman" w:cs="Times New Roman"/>
                <w:b/>
                <w:bCs/>
                <w:noProof/>
                <w:color w:val="44546A" w:themeColor="text2"/>
                <w:sz w:val="24"/>
                <w:szCs w:val="24"/>
              </w:rPr>
              <w:t>WHAT DRIVES ENGAGEMENT</w:t>
            </w:r>
            <w:r w:rsidRPr="00F674EF">
              <w:rPr>
                <w:rFonts w:ascii="Times New Roman" w:hAnsi="Times New Roman" w:cs="Times New Roman"/>
                <w:b/>
                <w:bCs/>
                <w:noProof/>
                <w:webHidden/>
                <w:color w:val="44546A" w:themeColor="text2"/>
                <w:sz w:val="24"/>
                <w:szCs w:val="24"/>
              </w:rPr>
              <w:tab/>
            </w:r>
            <w:r w:rsidRPr="00F674EF">
              <w:rPr>
                <w:rFonts w:ascii="Times New Roman" w:hAnsi="Times New Roman" w:cs="Times New Roman"/>
                <w:b/>
                <w:bCs/>
                <w:noProof/>
                <w:webHidden/>
                <w:color w:val="44546A" w:themeColor="text2"/>
                <w:sz w:val="24"/>
                <w:szCs w:val="24"/>
              </w:rPr>
              <w:fldChar w:fldCharType="begin"/>
            </w:r>
            <w:r w:rsidRPr="00F674EF">
              <w:rPr>
                <w:rFonts w:ascii="Times New Roman" w:hAnsi="Times New Roman" w:cs="Times New Roman"/>
                <w:b/>
                <w:bCs/>
                <w:noProof/>
                <w:webHidden/>
                <w:color w:val="44546A" w:themeColor="text2"/>
                <w:sz w:val="24"/>
                <w:szCs w:val="24"/>
              </w:rPr>
              <w:instrText xml:space="preserve"> PAGEREF _Toc81529545 \h </w:instrText>
            </w:r>
            <w:r w:rsidRPr="00F674EF">
              <w:rPr>
                <w:rFonts w:ascii="Times New Roman" w:hAnsi="Times New Roman" w:cs="Times New Roman"/>
                <w:b/>
                <w:bCs/>
                <w:noProof/>
                <w:webHidden/>
                <w:color w:val="44546A" w:themeColor="text2"/>
                <w:sz w:val="24"/>
                <w:szCs w:val="24"/>
              </w:rPr>
            </w:r>
            <w:r w:rsidRPr="00F674EF">
              <w:rPr>
                <w:rFonts w:ascii="Times New Roman" w:hAnsi="Times New Roman" w:cs="Times New Roman"/>
                <w:b/>
                <w:bCs/>
                <w:noProof/>
                <w:webHidden/>
                <w:color w:val="44546A" w:themeColor="text2"/>
                <w:sz w:val="24"/>
                <w:szCs w:val="24"/>
              </w:rPr>
              <w:fldChar w:fldCharType="separate"/>
            </w:r>
            <w:r w:rsidRPr="00F674EF">
              <w:rPr>
                <w:rFonts w:ascii="Times New Roman" w:hAnsi="Times New Roman" w:cs="Times New Roman"/>
                <w:b/>
                <w:bCs/>
                <w:noProof/>
                <w:webHidden/>
                <w:color w:val="44546A" w:themeColor="text2"/>
                <w:sz w:val="24"/>
                <w:szCs w:val="24"/>
              </w:rPr>
              <w:t>3</w:t>
            </w:r>
            <w:r w:rsidRPr="00F674EF">
              <w:rPr>
                <w:rFonts w:ascii="Times New Roman" w:hAnsi="Times New Roman" w:cs="Times New Roman"/>
                <w:b/>
                <w:bCs/>
                <w:noProof/>
                <w:webHidden/>
                <w:color w:val="44546A" w:themeColor="text2"/>
                <w:sz w:val="24"/>
                <w:szCs w:val="24"/>
              </w:rPr>
              <w:fldChar w:fldCharType="end"/>
            </w:r>
          </w:hyperlink>
        </w:p>
        <w:p w14:paraId="113AE347" w14:textId="4267DE2B" w:rsidR="00F674EF" w:rsidRPr="00F674EF" w:rsidRDefault="00F674EF">
          <w:pPr>
            <w:pStyle w:val="TOC2"/>
            <w:tabs>
              <w:tab w:val="right" w:leader="dot" w:pos="9016"/>
            </w:tabs>
            <w:rPr>
              <w:rFonts w:ascii="Times New Roman" w:eastAsiaTheme="minorEastAsia" w:hAnsi="Times New Roman" w:cs="Times New Roman"/>
              <w:b/>
              <w:bCs/>
              <w:noProof/>
              <w:color w:val="44546A" w:themeColor="text2"/>
              <w:sz w:val="24"/>
              <w:szCs w:val="24"/>
              <w:lang w:eastAsia="en-GB"/>
            </w:rPr>
          </w:pPr>
          <w:hyperlink w:anchor="_Toc81529546" w:history="1">
            <w:r w:rsidRPr="00F674EF">
              <w:rPr>
                <w:rStyle w:val="Hyperlink"/>
                <w:rFonts w:ascii="Times New Roman" w:hAnsi="Times New Roman" w:cs="Times New Roman"/>
                <w:b/>
                <w:bCs/>
                <w:noProof/>
                <w:color w:val="44546A" w:themeColor="text2"/>
                <w:sz w:val="24"/>
                <w:szCs w:val="24"/>
              </w:rPr>
              <w:t>DRIVERS OF EMPLOYEE ENGAGEMENT</w:t>
            </w:r>
            <w:r w:rsidRPr="00F674EF">
              <w:rPr>
                <w:rFonts w:ascii="Times New Roman" w:hAnsi="Times New Roman" w:cs="Times New Roman"/>
                <w:b/>
                <w:bCs/>
                <w:noProof/>
                <w:webHidden/>
                <w:color w:val="44546A" w:themeColor="text2"/>
                <w:sz w:val="24"/>
                <w:szCs w:val="24"/>
              </w:rPr>
              <w:tab/>
            </w:r>
            <w:r w:rsidRPr="00F674EF">
              <w:rPr>
                <w:rFonts w:ascii="Times New Roman" w:hAnsi="Times New Roman" w:cs="Times New Roman"/>
                <w:b/>
                <w:bCs/>
                <w:noProof/>
                <w:webHidden/>
                <w:color w:val="44546A" w:themeColor="text2"/>
                <w:sz w:val="24"/>
                <w:szCs w:val="24"/>
              </w:rPr>
              <w:fldChar w:fldCharType="begin"/>
            </w:r>
            <w:r w:rsidRPr="00F674EF">
              <w:rPr>
                <w:rFonts w:ascii="Times New Roman" w:hAnsi="Times New Roman" w:cs="Times New Roman"/>
                <w:b/>
                <w:bCs/>
                <w:noProof/>
                <w:webHidden/>
                <w:color w:val="44546A" w:themeColor="text2"/>
                <w:sz w:val="24"/>
                <w:szCs w:val="24"/>
              </w:rPr>
              <w:instrText xml:space="preserve"> PAGEREF _Toc81529546 \h </w:instrText>
            </w:r>
            <w:r w:rsidRPr="00F674EF">
              <w:rPr>
                <w:rFonts w:ascii="Times New Roman" w:hAnsi="Times New Roman" w:cs="Times New Roman"/>
                <w:b/>
                <w:bCs/>
                <w:noProof/>
                <w:webHidden/>
                <w:color w:val="44546A" w:themeColor="text2"/>
                <w:sz w:val="24"/>
                <w:szCs w:val="24"/>
              </w:rPr>
            </w:r>
            <w:r w:rsidRPr="00F674EF">
              <w:rPr>
                <w:rFonts w:ascii="Times New Roman" w:hAnsi="Times New Roman" w:cs="Times New Roman"/>
                <w:b/>
                <w:bCs/>
                <w:noProof/>
                <w:webHidden/>
                <w:color w:val="44546A" w:themeColor="text2"/>
                <w:sz w:val="24"/>
                <w:szCs w:val="24"/>
              </w:rPr>
              <w:fldChar w:fldCharType="separate"/>
            </w:r>
            <w:r w:rsidRPr="00F674EF">
              <w:rPr>
                <w:rFonts w:ascii="Times New Roman" w:hAnsi="Times New Roman" w:cs="Times New Roman"/>
                <w:b/>
                <w:bCs/>
                <w:noProof/>
                <w:webHidden/>
                <w:color w:val="44546A" w:themeColor="text2"/>
                <w:sz w:val="24"/>
                <w:szCs w:val="24"/>
              </w:rPr>
              <w:t>4</w:t>
            </w:r>
            <w:r w:rsidRPr="00F674EF">
              <w:rPr>
                <w:rFonts w:ascii="Times New Roman" w:hAnsi="Times New Roman" w:cs="Times New Roman"/>
                <w:b/>
                <w:bCs/>
                <w:noProof/>
                <w:webHidden/>
                <w:color w:val="44546A" w:themeColor="text2"/>
                <w:sz w:val="24"/>
                <w:szCs w:val="24"/>
              </w:rPr>
              <w:fldChar w:fldCharType="end"/>
            </w:r>
          </w:hyperlink>
        </w:p>
        <w:p w14:paraId="1B2DD790" w14:textId="51E3690D" w:rsidR="00F674EF" w:rsidRPr="00F674EF" w:rsidRDefault="00F674EF">
          <w:pPr>
            <w:pStyle w:val="TOC2"/>
            <w:tabs>
              <w:tab w:val="right" w:leader="dot" w:pos="9016"/>
            </w:tabs>
            <w:rPr>
              <w:rFonts w:ascii="Times New Roman" w:eastAsiaTheme="minorEastAsia" w:hAnsi="Times New Roman" w:cs="Times New Roman"/>
              <w:b/>
              <w:bCs/>
              <w:noProof/>
              <w:color w:val="44546A" w:themeColor="text2"/>
              <w:sz w:val="24"/>
              <w:szCs w:val="24"/>
              <w:lang w:eastAsia="en-GB"/>
            </w:rPr>
          </w:pPr>
          <w:hyperlink w:anchor="_Toc81529547" w:history="1">
            <w:r w:rsidRPr="00F674EF">
              <w:rPr>
                <w:rStyle w:val="Hyperlink"/>
                <w:rFonts w:ascii="Times New Roman" w:hAnsi="Times New Roman" w:cs="Times New Roman"/>
                <w:b/>
                <w:bCs/>
                <w:noProof/>
                <w:color w:val="44546A" w:themeColor="text2"/>
                <w:sz w:val="24"/>
                <w:szCs w:val="24"/>
              </w:rPr>
              <w:t>DIAGNOSTIC TOOLS TO MEASURE ENGAGEMENT</w:t>
            </w:r>
            <w:r w:rsidRPr="00F674EF">
              <w:rPr>
                <w:rFonts w:ascii="Times New Roman" w:hAnsi="Times New Roman" w:cs="Times New Roman"/>
                <w:b/>
                <w:bCs/>
                <w:noProof/>
                <w:webHidden/>
                <w:color w:val="44546A" w:themeColor="text2"/>
                <w:sz w:val="24"/>
                <w:szCs w:val="24"/>
              </w:rPr>
              <w:tab/>
            </w:r>
            <w:r w:rsidRPr="00F674EF">
              <w:rPr>
                <w:rFonts w:ascii="Times New Roman" w:hAnsi="Times New Roman" w:cs="Times New Roman"/>
                <w:b/>
                <w:bCs/>
                <w:noProof/>
                <w:webHidden/>
                <w:color w:val="44546A" w:themeColor="text2"/>
                <w:sz w:val="24"/>
                <w:szCs w:val="24"/>
              </w:rPr>
              <w:fldChar w:fldCharType="begin"/>
            </w:r>
            <w:r w:rsidRPr="00F674EF">
              <w:rPr>
                <w:rFonts w:ascii="Times New Roman" w:hAnsi="Times New Roman" w:cs="Times New Roman"/>
                <w:b/>
                <w:bCs/>
                <w:noProof/>
                <w:webHidden/>
                <w:color w:val="44546A" w:themeColor="text2"/>
                <w:sz w:val="24"/>
                <w:szCs w:val="24"/>
              </w:rPr>
              <w:instrText xml:space="preserve"> PAGEREF _Toc81529547 \h </w:instrText>
            </w:r>
            <w:r w:rsidRPr="00F674EF">
              <w:rPr>
                <w:rFonts w:ascii="Times New Roman" w:hAnsi="Times New Roman" w:cs="Times New Roman"/>
                <w:b/>
                <w:bCs/>
                <w:noProof/>
                <w:webHidden/>
                <w:color w:val="44546A" w:themeColor="text2"/>
                <w:sz w:val="24"/>
                <w:szCs w:val="24"/>
              </w:rPr>
            </w:r>
            <w:r w:rsidRPr="00F674EF">
              <w:rPr>
                <w:rFonts w:ascii="Times New Roman" w:hAnsi="Times New Roman" w:cs="Times New Roman"/>
                <w:b/>
                <w:bCs/>
                <w:noProof/>
                <w:webHidden/>
                <w:color w:val="44546A" w:themeColor="text2"/>
                <w:sz w:val="24"/>
                <w:szCs w:val="24"/>
              </w:rPr>
              <w:fldChar w:fldCharType="separate"/>
            </w:r>
            <w:r w:rsidRPr="00F674EF">
              <w:rPr>
                <w:rFonts w:ascii="Times New Roman" w:hAnsi="Times New Roman" w:cs="Times New Roman"/>
                <w:b/>
                <w:bCs/>
                <w:noProof/>
                <w:webHidden/>
                <w:color w:val="44546A" w:themeColor="text2"/>
                <w:sz w:val="24"/>
                <w:szCs w:val="24"/>
              </w:rPr>
              <w:t>5</w:t>
            </w:r>
            <w:r w:rsidRPr="00F674EF">
              <w:rPr>
                <w:rFonts w:ascii="Times New Roman" w:hAnsi="Times New Roman" w:cs="Times New Roman"/>
                <w:b/>
                <w:bCs/>
                <w:noProof/>
                <w:webHidden/>
                <w:color w:val="44546A" w:themeColor="text2"/>
                <w:sz w:val="24"/>
                <w:szCs w:val="24"/>
              </w:rPr>
              <w:fldChar w:fldCharType="end"/>
            </w:r>
          </w:hyperlink>
        </w:p>
        <w:p w14:paraId="48B36EB4" w14:textId="64848673" w:rsidR="00F674EF" w:rsidRPr="00F674EF" w:rsidRDefault="00F674EF">
          <w:pPr>
            <w:pStyle w:val="TOC2"/>
            <w:tabs>
              <w:tab w:val="right" w:leader="dot" w:pos="9016"/>
            </w:tabs>
            <w:rPr>
              <w:rFonts w:ascii="Times New Roman" w:eastAsiaTheme="minorEastAsia" w:hAnsi="Times New Roman" w:cs="Times New Roman"/>
              <w:b/>
              <w:bCs/>
              <w:noProof/>
              <w:color w:val="44546A" w:themeColor="text2"/>
              <w:sz w:val="24"/>
              <w:szCs w:val="24"/>
              <w:lang w:eastAsia="en-GB"/>
            </w:rPr>
          </w:pPr>
          <w:hyperlink w:anchor="_Toc81529548" w:history="1">
            <w:r w:rsidRPr="00F674EF">
              <w:rPr>
                <w:rStyle w:val="Hyperlink"/>
                <w:rFonts w:ascii="Times New Roman" w:hAnsi="Times New Roman" w:cs="Times New Roman"/>
                <w:b/>
                <w:bCs/>
                <w:noProof/>
                <w:color w:val="44546A" w:themeColor="text2"/>
                <w:sz w:val="24"/>
                <w:szCs w:val="24"/>
              </w:rPr>
              <w:t>METHODS OF MONITORING AND MEASURING EMPLOYEE ENGAGEMENT</w:t>
            </w:r>
            <w:r w:rsidRPr="00F674EF">
              <w:rPr>
                <w:rFonts w:ascii="Times New Roman" w:hAnsi="Times New Roman" w:cs="Times New Roman"/>
                <w:b/>
                <w:bCs/>
                <w:noProof/>
                <w:webHidden/>
                <w:color w:val="44546A" w:themeColor="text2"/>
                <w:sz w:val="24"/>
                <w:szCs w:val="24"/>
              </w:rPr>
              <w:tab/>
            </w:r>
            <w:r w:rsidRPr="00F674EF">
              <w:rPr>
                <w:rFonts w:ascii="Times New Roman" w:hAnsi="Times New Roman" w:cs="Times New Roman"/>
                <w:b/>
                <w:bCs/>
                <w:noProof/>
                <w:webHidden/>
                <w:color w:val="44546A" w:themeColor="text2"/>
                <w:sz w:val="24"/>
                <w:szCs w:val="24"/>
              </w:rPr>
              <w:fldChar w:fldCharType="begin"/>
            </w:r>
            <w:r w:rsidRPr="00F674EF">
              <w:rPr>
                <w:rFonts w:ascii="Times New Roman" w:hAnsi="Times New Roman" w:cs="Times New Roman"/>
                <w:b/>
                <w:bCs/>
                <w:noProof/>
                <w:webHidden/>
                <w:color w:val="44546A" w:themeColor="text2"/>
                <w:sz w:val="24"/>
                <w:szCs w:val="24"/>
              </w:rPr>
              <w:instrText xml:space="preserve"> PAGEREF _Toc81529548 \h </w:instrText>
            </w:r>
            <w:r w:rsidRPr="00F674EF">
              <w:rPr>
                <w:rFonts w:ascii="Times New Roman" w:hAnsi="Times New Roman" w:cs="Times New Roman"/>
                <w:b/>
                <w:bCs/>
                <w:noProof/>
                <w:webHidden/>
                <w:color w:val="44546A" w:themeColor="text2"/>
                <w:sz w:val="24"/>
                <w:szCs w:val="24"/>
              </w:rPr>
            </w:r>
            <w:r w:rsidRPr="00F674EF">
              <w:rPr>
                <w:rFonts w:ascii="Times New Roman" w:hAnsi="Times New Roman" w:cs="Times New Roman"/>
                <w:b/>
                <w:bCs/>
                <w:noProof/>
                <w:webHidden/>
                <w:color w:val="44546A" w:themeColor="text2"/>
                <w:sz w:val="24"/>
                <w:szCs w:val="24"/>
              </w:rPr>
              <w:fldChar w:fldCharType="separate"/>
            </w:r>
            <w:r w:rsidRPr="00F674EF">
              <w:rPr>
                <w:rFonts w:ascii="Times New Roman" w:hAnsi="Times New Roman" w:cs="Times New Roman"/>
                <w:b/>
                <w:bCs/>
                <w:noProof/>
                <w:webHidden/>
                <w:color w:val="44546A" w:themeColor="text2"/>
                <w:sz w:val="24"/>
                <w:szCs w:val="24"/>
              </w:rPr>
              <w:t>5</w:t>
            </w:r>
            <w:r w:rsidRPr="00F674EF">
              <w:rPr>
                <w:rFonts w:ascii="Times New Roman" w:hAnsi="Times New Roman" w:cs="Times New Roman"/>
                <w:b/>
                <w:bCs/>
                <w:noProof/>
                <w:webHidden/>
                <w:color w:val="44546A" w:themeColor="text2"/>
                <w:sz w:val="24"/>
                <w:szCs w:val="24"/>
              </w:rPr>
              <w:fldChar w:fldCharType="end"/>
            </w:r>
          </w:hyperlink>
        </w:p>
        <w:p w14:paraId="26AABC7E" w14:textId="3922ADC3" w:rsidR="00F674EF" w:rsidRPr="00F674EF" w:rsidRDefault="00F674EF">
          <w:pPr>
            <w:pStyle w:val="TOC2"/>
            <w:tabs>
              <w:tab w:val="right" w:leader="dot" w:pos="9016"/>
            </w:tabs>
            <w:rPr>
              <w:rFonts w:ascii="Times New Roman" w:eastAsiaTheme="minorEastAsia" w:hAnsi="Times New Roman" w:cs="Times New Roman"/>
              <w:b/>
              <w:bCs/>
              <w:noProof/>
              <w:color w:val="44546A" w:themeColor="text2"/>
              <w:sz w:val="24"/>
              <w:szCs w:val="24"/>
              <w:lang w:eastAsia="en-GB"/>
            </w:rPr>
          </w:pPr>
          <w:hyperlink w:anchor="_Toc81529549" w:history="1">
            <w:r w:rsidRPr="00F674EF">
              <w:rPr>
                <w:rStyle w:val="Hyperlink"/>
                <w:rFonts w:ascii="Times New Roman" w:hAnsi="Times New Roman" w:cs="Times New Roman"/>
                <w:b/>
                <w:bCs/>
                <w:noProof/>
                <w:color w:val="44546A" w:themeColor="text2"/>
                <w:sz w:val="24"/>
                <w:szCs w:val="24"/>
              </w:rPr>
              <w:t>STRATEGIES TO RAISE LEVEL OF ENGAGEMENT</w:t>
            </w:r>
            <w:r w:rsidRPr="00F674EF">
              <w:rPr>
                <w:rFonts w:ascii="Times New Roman" w:hAnsi="Times New Roman" w:cs="Times New Roman"/>
                <w:b/>
                <w:bCs/>
                <w:noProof/>
                <w:webHidden/>
                <w:color w:val="44546A" w:themeColor="text2"/>
                <w:sz w:val="24"/>
                <w:szCs w:val="24"/>
              </w:rPr>
              <w:tab/>
            </w:r>
            <w:r w:rsidRPr="00F674EF">
              <w:rPr>
                <w:rFonts w:ascii="Times New Roman" w:hAnsi="Times New Roman" w:cs="Times New Roman"/>
                <w:b/>
                <w:bCs/>
                <w:noProof/>
                <w:webHidden/>
                <w:color w:val="44546A" w:themeColor="text2"/>
                <w:sz w:val="24"/>
                <w:szCs w:val="24"/>
              </w:rPr>
              <w:fldChar w:fldCharType="begin"/>
            </w:r>
            <w:r w:rsidRPr="00F674EF">
              <w:rPr>
                <w:rFonts w:ascii="Times New Roman" w:hAnsi="Times New Roman" w:cs="Times New Roman"/>
                <w:b/>
                <w:bCs/>
                <w:noProof/>
                <w:webHidden/>
                <w:color w:val="44546A" w:themeColor="text2"/>
                <w:sz w:val="24"/>
                <w:szCs w:val="24"/>
              </w:rPr>
              <w:instrText xml:space="preserve"> PAGEREF _Toc81529549 \h </w:instrText>
            </w:r>
            <w:r w:rsidRPr="00F674EF">
              <w:rPr>
                <w:rFonts w:ascii="Times New Roman" w:hAnsi="Times New Roman" w:cs="Times New Roman"/>
                <w:b/>
                <w:bCs/>
                <w:noProof/>
                <w:webHidden/>
                <w:color w:val="44546A" w:themeColor="text2"/>
                <w:sz w:val="24"/>
                <w:szCs w:val="24"/>
              </w:rPr>
            </w:r>
            <w:r w:rsidRPr="00F674EF">
              <w:rPr>
                <w:rFonts w:ascii="Times New Roman" w:hAnsi="Times New Roman" w:cs="Times New Roman"/>
                <w:b/>
                <w:bCs/>
                <w:noProof/>
                <w:webHidden/>
                <w:color w:val="44546A" w:themeColor="text2"/>
                <w:sz w:val="24"/>
                <w:szCs w:val="24"/>
              </w:rPr>
              <w:fldChar w:fldCharType="separate"/>
            </w:r>
            <w:r w:rsidRPr="00F674EF">
              <w:rPr>
                <w:rFonts w:ascii="Times New Roman" w:hAnsi="Times New Roman" w:cs="Times New Roman"/>
                <w:b/>
                <w:bCs/>
                <w:noProof/>
                <w:webHidden/>
                <w:color w:val="44546A" w:themeColor="text2"/>
                <w:sz w:val="24"/>
                <w:szCs w:val="24"/>
              </w:rPr>
              <w:t>5</w:t>
            </w:r>
            <w:r w:rsidRPr="00F674EF">
              <w:rPr>
                <w:rFonts w:ascii="Times New Roman" w:hAnsi="Times New Roman" w:cs="Times New Roman"/>
                <w:b/>
                <w:bCs/>
                <w:noProof/>
                <w:webHidden/>
                <w:color w:val="44546A" w:themeColor="text2"/>
                <w:sz w:val="24"/>
                <w:szCs w:val="24"/>
              </w:rPr>
              <w:fldChar w:fldCharType="end"/>
            </w:r>
          </w:hyperlink>
        </w:p>
        <w:p w14:paraId="7F0E0416" w14:textId="11D2CF91" w:rsidR="00F674EF" w:rsidRPr="00F674EF" w:rsidRDefault="00F674EF">
          <w:pPr>
            <w:pStyle w:val="TOC1"/>
            <w:rPr>
              <w:rFonts w:eastAsiaTheme="minorEastAsia"/>
              <w:b/>
              <w:bCs/>
              <w:color w:val="44546A" w:themeColor="text2"/>
              <w:sz w:val="24"/>
              <w:szCs w:val="24"/>
              <w:lang w:eastAsia="en-GB"/>
            </w:rPr>
          </w:pPr>
          <w:hyperlink w:anchor="_Toc81529550" w:history="1">
            <w:r w:rsidRPr="00F674EF">
              <w:rPr>
                <w:rStyle w:val="Hyperlink"/>
                <w:b/>
                <w:bCs/>
                <w:color w:val="44546A" w:themeColor="text2"/>
                <w:sz w:val="24"/>
                <w:szCs w:val="24"/>
              </w:rPr>
              <w:t>CONCLUSION</w:t>
            </w:r>
            <w:r w:rsidRPr="00F674EF">
              <w:rPr>
                <w:b/>
                <w:bCs/>
                <w:webHidden/>
                <w:color w:val="44546A" w:themeColor="text2"/>
                <w:sz w:val="24"/>
                <w:szCs w:val="24"/>
              </w:rPr>
              <w:tab/>
            </w:r>
            <w:r w:rsidRPr="00F674EF">
              <w:rPr>
                <w:b/>
                <w:bCs/>
                <w:webHidden/>
                <w:color w:val="44546A" w:themeColor="text2"/>
                <w:sz w:val="24"/>
                <w:szCs w:val="24"/>
              </w:rPr>
              <w:fldChar w:fldCharType="begin"/>
            </w:r>
            <w:r w:rsidRPr="00F674EF">
              <w:rPr>
                <w:b/>
                <w:bCs/>
                <w:webHidden/>
                <w:color w:val="44546A" w:themeColor="text2"/>
                <w:sz w:val="24"/>
                <w:szCs w:val="24"/>
              </w:rPr>
              <w:instrText xml:space="preserve"> PAGEREF _Toc81529550 \h </w:instrText>
            </w:r>
            <w:r w:rsidRPr="00F674EF">
              <w:rPr>
                <w:b/>
                <w:bCs/>
                <w:webHidden/>
                <w:color w:val="44546A" w:themeColor="text2"/>
                <w:sz w:val="24"/>
                <w:szCs w:val="24"/>
              </w:rPr>
            </w:r>
            <w:r w:rsidRPr="00F674EF">
              <w:rPr>
                <w:b/>
                <w:bCs/>
                <w:webHidden/>
                <w:color w:val="44546A" w:themeColor="text2"/>
                <w:sz w:val="24"/>
                <w:szCs w:val="24"/>
              </w:rPr>
              <w:fldChar w:fldCharType="separate"/>
            </w:r>
            <w:r w:rsidRPr="00F674EF">
              <w:rPr>
                <w:b/>
                <w:bCs/>
                <w:webHidden/>
                <w:color w:val="44546A" w:themeColor="text2"/>
                <w:sz w:val="24"/>
                <w:szCs w:val="24"/>
              </w:rPr>
              <w:t>7</w:t>
            </w:r>
            <w:r w:rsidRPr="00F674EF">
              <w:rPr>
                <w:b/>
                <w:bCs/>
                <w:webHidden/>
                <w:color w:val="44546A" w:themeColor="text2"/>
                <w:sz w:val="24"/>
                <w:szCs w:val="24"/>
              </w:rPr>
              <w:fldChar w:fldCharType="end"/>
            </w:r>
          </w:hyperlink>
        </w:p>
        <w:p w14:paraId="57BFC9C9" w14:textId="2A32C620" w:rsidR="00F674EF" w:rsidRPr="00F674EF" w:rsidRDefault="00F674EF">
          <w:pPr>
            <w:pStyle w:val="TOC1"/>
            <w:rPr>
              <w:rFonts w:eastAsiaTheme="minorEastAsia"/>
              <w:b/>
              <w:bCs/>
              <w:color w:val="44546A" w:themeColor="text2"/>
              <w:sz w:val="24"/>
              <w:szCs w:val="24"/>
              <w:lang w:eastAsia="en-GB"/>
            </w:rPr>
          </w:pPr>
          <w:hyperlink w:anchor="_Toc81529551" w:history="1">
            <w:r w:rsidRPr="00F674EF">
              <w:rPr>
                <w:rStyle w:val="Hyperlink"/>
                <w:b/>
                <w:bCs/>
                <w:color w:val="44546A" w:themeColor="text2"/>
                <w:sz w:val="24"/>
                <w:szCs w:val="24"/>
              </w:rPr>
              <w:t>References</w:t>
            </w:r>
            <w:r w:rsidRPr="00F674EF">
              <w:rPr>
                <w:b/>
                <w:bCs/>
                <w:webHidden/>
                <w:color w:val="44546A" w:themeColor="text2"/>
                <w:sz w:val="24"/>
                <w:szCs w:val="24"/>
              </w:rPr>
              <w:tab/>
            </w:r>
            <w:r w:rsidRPr="00F674EF">
              <w:rPr>
                <w:b/>
                <w:bCs/>
                <w:webHidden/>
                <w:color w:val="44546A" w:themeColor="text2"/>
                <w:sz w:val="24"/>
                <w:szCs w:val="24"/>
              </w:rPr>
              <w:fldChar w:fldCharType="begin"/>
            </w:r>
            <w:r w:rsidRPr="00F674EF">
              <w:rPr>
                <w:b/>
                <w:bCs/>
                <w:webHidden/>
                <w:color w:val="44546A" w:themeColor="text2"/>
                <w:sz w:val="24"/>
                <w:szCs w:val="24"/>
              </w:rPr>
              <w:instrText xml:space="preserve"> PAGEREF _Toc81529551 \h </w:instrText>
            </w:r>
            <w:r w:rsidRPr="00F674EF">
              <w:rPr>
                <w:b/>
                <w:bCs/>
                <w:webHidden/>
                <w:color w:val="44546A" w:themeColor="text2"/>
                <w:sz w:val="24"/>
                <w:szCs w:val="24"/>
              </w:rPr>
            </w:r>
            <w:r w:rsidRPr="00F674EF">
              <w:rPr>
                <w:b/>
                <w:bCs/>
                <w:webHidden/>
                <w:color w:val="44546A" w:themeColor="text2"/>
                <w:sz w:val="24"/>
                <w:szCs w:val="24"/>
              </w:rPr>
              <w:fldChar w:fldCharType="separate"/>
            </w:r>
            <w:r w:rsidRPr="00F674EF">
              <w:rPr>
                <w:b/>
                <w:bCs/>
                <w:webHidden/>
                <w:color w:val="44546A" w:themeColor="text2"/>
                <w:sz w:val="24"/>
                <w:szCs w:val="24"/>
              </w:rPr>
              <w:t>8</w:t>
            </w:r>
            <w:r w:rsidRPr="00F674EF">
              <w:rPr>
                <w:b/>
                <w:bCs/>
                <w:webHidden/>
                <w:color w:val="44546A" w:themeColor="text2"/>
                <w:sz w:val="24"/>
                <w:szCs w:val="24"/>
              </w:rPr>
              <w:fldChar w:fldCharType="end"/>
            </w:r>
          </w:hyperlink>
        </w:p>
        <w:p w14:paraId="54C4EF9D" w14:textId="73ACFF5B" w:rsidR="00B958E0" w:rsidRDefault="00B958E0">
          <w:r>
            <w:rPr>
              <w:b/>
              <w:bCs/>
              <w:noProof/>
            </w:rPr>
            <w:fldChar w:fldCharType="end"/>
          </w:r>
        </w:p>
      </w:sdtContent>
    </w:sdt>
    <w:p w14:paraId="1DAFC3A7" w14:textId="77777777" w:rsidR="00005A51" w:rsidRDefault="00005A51">
      <w:pPr>
        <w:rPr>
          <w:rFonts w:ascii="Times New Roman" w:hAnsi="Times New Roman" w:cs="Times New Roman"/>
          <w:color w:val="C00000"/>
          <w:sz w:val="24"/>
          <w:szCs w:val="24"/>
        </w:rPr>
      </w:pPr>
      <w:r>
        <w:rPr>
          <w:rFonts w:ascii="Times New Roman" w:hAnsi="Times New Roman" w:cs="Times New Roman"/>
          <w:color w:val="C00000"/>
          <w:sz w:val="24"/>
          <w:szCs w:val="24"/>
        </w:rPr>
        <w:br w:type="page"/>
      </w:r>
    </w:p>
    <w:p w14:paraId="0EEFB345" w14:textId="77777777" w:rsidR="00FC774A" w:rsidRDefault="00FC774A">
      <w:pPr>
        <w:rPr>
          <w:rFonts w:ascii="Times New Roman" w:hAnsi="Times New Roman" w:cs="Times New Roman"/>
          <w:color w:val="C00000"/>
          <w:sz w:val="24"/>
          <w:szCs w:val="24"/>
        </w:rPr>
      </w:pPr>
    </w:p>
    <w:p w14:paraId="6F6DDABB" w14:textId="29E11591" w:rsidR="00FC774A" w:rsidRPr="00086597" w:rsidRDefault="00FC774A" w:rsidP="00005A51">
      <w:pPr>
        <w:pStyle w:val="Heading1"/>
        <w:rPr>
          <w:rFonts w:ascii="Times New Roman" w:hAnsi="Times New Roman" w:cs="Times New Roman"/>
          <w:b/>
          <w:bCs/>
        </w:rPr>
      </w:pPr>
      <w:bookmarkStart w:id="0" w:name="_Toc81529542"/>
      <w:r w:rsidRPr="00086597">
        <w:rPr>
          <w:rFonts w:ascii="Times New Roman" w:hAnsi="Times New Roman" w:cs="Times New Roman"/>
          <w:b/>
          <w:bCs/>
        </w:rPr>
        <w:t>INTRODUCTION</w:t>
      </w:r>
      <w:bookmarkEnd w:id="0"/>
    </w:p>
    <w:p w14:paraId="3B0536B7" w14:textId="5210D88E" w:rsidR="00FC774A" w:rsidRDefault="00FC774A">
      <w:pPr>
        <w:rPr>
          <w:rFonts w:ascii="Times New Roman" w:hAnsi="Times New Roman" w:cs="Times New Roman"/>
          <w:color w:val="C00000"/>
          <w:sz w:val="40"/>
          <w:szCs w:val="40"/>
        </w:rPr>
      </w:pPr>
    </w:p>
    <w:p w14:paraId="535C65C3" w14:textId="77777777" w:rsidR="00304FB7" w:rsidRPr="00304FB7" w:rsidRDefault="00FC774A" w:rsidP="00304FB7">
      <w:pPr>
        <w:rPr>
          <w:rFonts w:ascii="Times New Roman" w:hAnsi="Times New Roman" w:cs="Times New Roman"/>
          <w:color w:val="000000" w:themeColor="text1"/>
          <w:sz w:val="24"/>
          <w:szCs w:val="24"/>
        </w:rPr>
      </w:pPr>
      <w:r w:rsidRPr="00FC774A">
        <w:rPr>
          <w:rFonts w:ascii="Times New Roman" w:hAnsi="Times New Roman" w:cs="Times New Roman"/>
          <w:color w:val="000000" w:themeColor="text1"/>
          <w:sz w:val="24"/>
          <w:szCs w:val="24"/>
        </w:rPr>
        <w:t xml:space="preserve">Engaged employees were observed to be </w:t>
      </w:r>
      <w:r w:rsidRPr="00FC774A">
        <w:rPr>
          <w:rFonts w:ascii="Times New Roman" w:hAnsi="Times New Roman" w:cs="Times New Roman"/>
          <w:color w:val="000000" w:themeColor="text1"/>
          <w:sz w:val="24"/>
          <w:szCs w:val="24"/>
        </w:rPr>
        <w:t>aware</w:t>
      </w:r>
      <w:r w:rsidRPr="00FC774A">
        <w:rPr>
          <w:rFonts w:ascii="Times New Roman" w:hAnsi="Times New Roman" w:cs="Times New Roman"/>
          <w:color w:val="000000" w:themeColor="text1"/>
          <w:sz w:val="24"/>
          <w:szCs w:val="24"/>
        </w:rPr>
        <w:t xml:space="preserve"> of the business situation, liaising well with their peers to improve the performance of their work for the benefit of the organization. The concept of employee loyalty has changed in the 21st century modern talent background.</w:t>
      </w:r>
      <w:r w:rsidR="00C35213">
        <w:rPr>
          <w:rFonts w:ascii="Times New Roman" w:hAnsi="Times New Roman" w:cs="Times New Roman"/>
          <w:color w:val="000000" w:themeColor="text1"/>
          <w:sz w:val="24"/>
          <w:szCs w:val="24"/>
        </w:rPr>
        <w:t xml:space="preserve"> </w:t>
      </w:r>
      <w:r w:rsidR="00C35213" w:rsidRPr="00C35213">
        <w:rPr>
          <w:rFonts w:ascii="Times New Roman" w:hAnsi="Times New Roman" w:cs="Times New Roman"/>
          <w:color w:val="000000" w:themeColor="text1"/>
          <w:sz w:val="24"/>
          <w:szCs w:val="24"/>
        </w:rPr>
        <w:t xml:space="preserve">Today's employers have demonstrated the attitudes, </w:t>
      </w:r>
      <w:r w:rsidR="00C35213" w:rsidRPr="00C35213">
        <w:rPr>
          <w:rFonts w:ascii="Times New Roman" w:hAnsi="Times New Roman" w:cs="Times New Roman"/>
          <w:color w:val="000000" w:themeColor="text1"/>
          <w:sz w:val="24"/>
          <w:szCs w:val="24"/>
        </w:rPr>
        <w:t>behaviours</w:t>
      </w:r>
      <w:r w:rsidR="00C35213" w:rsidRPr="00C35213">
        <w:rPr>
          <w:rFonts w:ascii="Times New Roman" w:hAnsi="Times New Roman" w:cs="Times New Roman"/>
          <w:color w:val="000000" w:themeColor="text1"/>
          <w:sz w:val="24"/>
          <w:szCs w:val="24"/>
        </w:rPr>
        <w:t>, and performance loyalty of their employees since the beginning of the term of service. In the county level knowledge economy, where human resources are the deciding factor, it is more important to increase employee loyalty to create market differentiation and competitive advantage. This will improve employee relationships, talent retention, and productivity among employees, as well as other forms of engagement for employees.</w:t>
      </w:r>
      <w:sdt>
        <w:sdtPr>
          <w:rPr>
            <w:rFonts w:ascii="Times New Roman" w:hAnsi="Times New Roman" w:cs="Times New Roman"/>
            <w:color w:val="000000" w:themeColor="text1"/>
            <w:sz w:val="24"/>
            <w:szCs w:val="24"/>
          </w:rPr>
          <w:id w:val="-1085990022"/>
          <w:citation/>
        </w:sdtPr>
        <w:sdtContent>
          <w:r w:rsidR="00982CCD">
            <w:rPr>
              <w:rFonts w:ascii="Times New Roman" w:hAnsi="Times New Roman" w:cs="Times New Roman"/>
              <w:color w:val="000000" w:themeColor="text1"/>
              <w:sz w:val="24"/>
              <w:szCs w:val="24"/>
            </w:rPr>
            <w:fldChar w:fldCharType="begin"/>
          </w:r>
          <w:r w:rsidR="00982CCD">
            <w:rPr>
              <w:rFonts w:ascii="Times New Roman" w:hAnsi="Times New Roman" w:cs="Times New Roman"/>
              <w:color w:val="000000" w:themeColor="text1"/>
              <w:sz w:val="24"/>
              <w:szCs w:val="24"/>
            </w:rPr>
            <w:instrText xml:space="preserve"> CITATION DrS18 \l 2057 </w:instrText>
          </w:r>
          <w:r w:rsidR="00982CCD">
            <w:rPr>
              <w:rFonts w:ascii="Times New Roman" w:hAnsi="Times New Roman" w:cs="Times New Roman"/>
              <w:color w:val="000000" w:themeColor="text1"/>
              <w:sz w:val="24"/>
              <w:szCs w:val="24"/>
            </w:rPr>
            <w:fldChar w:fldCharType="separate"/>
          </w:r>
          <w:r w:rsidR="00982CCD">
            <w:rPr>
              <w:rFonts w:ascii="Times New Roman" w:hAnsi="Times New Roman" w:cs="Times New Roman"/>
              <w:noProof/>
              <w:color w:val="000000" w:themeColor="text1"/>
              <w:sz w:val="24"/>
              <w:szCs w:val="24"/>
            </w:rPr>
            <w:t xml:space="preserve"> </w:t>
          </w:r>
          <w:r w:rsidR="00982CCD" w:rsidRPr="00982CCD">
            <w:rPr>
              <w:rFonts w:ascii="Times New Roman" w:hAnsi="Times New Roman" w:cs="Times New Roman"/>
              <w:noProof/>
              <w:color w:val="000000" w:themeColor="text1"/>
              <w:sz w:val="24"/>
              <w:szCs w:val="24"/>
            </w:rPr>
            <w:t>(Choudhury &amp; Mohanty, 2018)</w:t>
          </w:r>
          <w:r w:rsidR="00982CCD">
            <w:rPr>
              <w:rFonts w:ascii="Times New Roman" w:hAnsi="Times New Roman" w:cs="Times New Roman"/>
              <w:color w:val="000000" w:themeColor="text1"/>
              <w:sz w:val="24"/>
              <w:szCs w:val="24"/>
            </w:rPr>
            <w:fldChar w:fldCharType="end"/>
          </w:r>
        </w:sdtContent>
      </w:sdt>
      <w:r w:rsidR="0087757E" w:rsidRPr="0087757E">
        <w:rPr>
          <w:rFonts w:ascii="Times New Roman" w:hAnsi="Times New Roman" w:cs="Times New Roman"/>
          <w:color w:val="000000" w:themeColor="text1"/>
          <w:sz w:val="24"/>
          <w:szCs w:val="24"/>
        </w:rPr>
        <w:t>Employee involvement is very important in all organizations, because immersive employees will do their best to complete all work in the workplace. When employees do their best, it will ultimately help the company achieve its goals. However, most companies are not run by full participants.</w:t>
      </w:r>
      <w:sdt>
        <w:sdtPr>
          <w:rPr>
            <w:rFonts w:ascii="Times New Roman" w:hAnsi="Times New Roman" w:cs="Times New Roman"/>
            <w:color w:val="000000" w:themeColor="text1"/>
            <w:sz w:val="24"/>
            <w:szCs w:val="24"/>
          </w:rPr>
          <w:id w:val="2118793737"/>
          <w:citation/>
        </w:sdtPr>
        <w:sdtContent>
          <w:r w:rsidR="0087757E">
            <w:rPr>
              <w:rFonts w:ascii="Times New Roman" w:hAnsi="Times New Roman" w:cs="Times New Roman"/>
              <w:color w:val="000000" w:themeColor="text1"/>
              <w:sz w:val="24"/>
              <w:szCs w:val="24"/>
            </w:rPr>
            <w:fldChar w:fldCharType="begin"/>
          </w:r>
          <w:r w:rsidR="0087757E">
            <w:rPr>
              <w:rFonts w:ascii="Times New Roman" w:hAnsi="Times New Roman" w:cs="Times New Roman"/>
              <w:color w:val="000000" w:themeColor="text1"/>
              <w:sz w:val="24"/>
              <w:szCs w:val="24"/>
            </w:rPr>
            <w:instrText xml:space="preserve"> CITATION MAC19 \l 2057 </w:instrText>
          </w:r>
          <w:r w:rsidR="0087757E">
            <w:rPr>
              <w:rFonts w:ascii="Times New Roman" w:hAnsi="Times New Roman" w:cs="Times New Roman"/>
              <w:color w:val="000000" w:themeColor="text1"/>
              <w:sz w:val="24"/>
              <w:szCs w:val="24"/>
            </w:rPr>
            <w:fldChar w:fldCharType="separate"/>
          </w:r>
          <w:r w:rsidR="0087757E">
            <w:rPr>
              <w:rFonts w:ascii="Times New Roman" w:hAnsi="Times New Roman" w:cs="Times New Roman"/>
              <w:noProof/>
              <w:color w:val="000000" w:themeColor="text1"/>
              <w:sz w:val="24"/>
              <w:szCs w:val="24"/>
            </w:rPr>
            <w:t xml:space="preserve"> </w:t>
          </w:r>
          <w:r w:rsidR="0087757E" w:rsidRPr="0087757E">
            <w:rPr>
              <w:rFonts w:ascii="Times New Roman" w:hAnsi="Times New Roman" w:cs="Times New Roman"/>
              <w:noProof/>
              <w:color w:val="000000" w:themeColor="text1"/>
              <w:sz w:val="24"/>
              <w:szCs w:val="24"/>
            </w:rPr>
            <w:t>(MACORVA, 2019)</w:t>
          </w:r>
          <w:r w:rsidR="0087757E">
            <w:rPr>
              <w:rFonts w:ascii="Times New Roman" w:hAnsi="Times New Roman" w:cs="Times New Roman"/>
              <w:color w:val="000000" w:themeColor="text1"/>
              <w:sz w:val="24"/>
              <w:szCs w:val="24"/>
            </w:rPr>
            <w:fldChar w:fldCharType="end"/>
          </w:r>
        </w:sdtContent>
      </w:sdt>
      <w:r w:rsidR="008B0E49">
        <w:rPr>
          <w:rFonts w:ascii="Times New Roman" w:hAnsi="Times New Roman" w:cs="Times New Roman"/>
          <w:color w:val="000000" w:themeColor="text1"/>
          <w:sz w:val="24"/>
          <w:szCs w:val="24"/>
        </w:rPr>
        <w:t xml:space="preserve"> </w:t>
      </w:r>
      <w:r w:rsidR="008B0E49" w:rsidRPr="008B0E49">
        <w:rPr>
          <w:rFonts w:ascii="Times New Roman" w:hAnsi="Times New Roman" w:cs="Times New Roman"/>
          <w:color w:val="000000" w:themeColor="text1"/>
          <w:sz w:val="24"/>
          <w:szCs w:val="24"/>
        </w:rPr>
        <w:t>Employee engagement is undoubtedly the most important indicator of organizations in the 21st century. Employee engagement directly affects the growth of the organization, the added value of the employee experience, and the employee's perception of the organization. The engagement challenge of HR professionals has a lot to do with how employees perceive their work experience and how they handle it within the organization. It has a lot to do with the mood that fundamentally promotes the company's ultimate success. Employee engagement business has a direct impact on organizational productivity.</w:t>
      </w:r>
      <w:sdt>
        <w:sdtPr>
          <w:rPr>
            <w:rFonts w:ascii="Times New Roman" w:hAnsi="Times New Roman" w:cs="Times New Roman"/>
            <w:color w:val="000000" w:themeColor="text1"/>
            <w:sz w:val="24"/>
            <w:szCs w:val="24"/>
          </w:rPr>
          <w:id w:val="1916966473"/>
          <w:citation/>
        </w:sdtPr>
        <w:sdtContent>
          <w:r w:rsidR="00053790">
            <w:rPr>
              <w:rFonts w:ascii="Times New Roman" w:hAnsi="Times New Roman" w:cs="Times New Roman"/>
              <w:color w:val="000000" w:themeColor="text1"/>
              <w:sz w:val="24"/>
              <w:szCs w:val="24"/>
            </w:rPr>
            <w:fldChar w:fldCharType="begin"/>
          </w:r>
          <w:r w:rsidR="00053790">
            <w:rPr>
              <w:rFonts w:ascii="Times New Roman" w:hAnsi="Times New Roman" w:cs="Times New Roman"/>
              <w:color w:val="000000" w:themeColor="text1"/>
              <w:sz w:val="24"/>
              <w:szCs w:val="24"/>
            </w:rPr>
            <w:instrText xml:space="preserve"> CITATION Cha13 \l 2057 </w:instrText>
          </w:r>
          <w:r w:rsidR="00053790">
            <w:rPr>
              <w:rFonts w:ascii="Times New Roman" w:hAnsi="Times New Roman" w:cs="Times New Roman"/>
              <w:color w:val="000000" w:themeColor="text1"/>
              <w:sz w:val="24"/>
              <w:szCs w:val="24"/>
            </w:rPr>
            <w:fldChar w:fldCharType="separate"/>
          </w:r>
          <w:r w:rsidR="00053790">
            <w:rPr>
              <w:rFonts w:ascii="Times New Roman" w:hAnsi="Times New Roman" w:cs="Times New Roman"/>
              <w:noProof/>
              <w:color w:val="000000" w:themeColor="text1"/>
              <w:sz w:val="24"/>
              <w:szCs w:val="24"/>
            </w:rPr>
            <w:t xml:space="preserve"> </w:t>
          </w:r>
          <w:r w:rsidR="00053790" w:rsidRPr="00053790">
            <w:rPr>
              <w:rFonts w:ascii="Times New Roman" w:hAnsi="Times New Roman" w:cs="Times New Roman"/>
              <w:noProof/>
              <w:color w:val="000000" w:themeColor="text1"/>
              <w:sz w:val="24"/>
              <w:szCs w:val="24"/>
            </w:rPr>
            <w:t>(Patro, 2013)</w:t>
          </w:r>
          <w:r w:rsidR="00053790">
            <w:rPr>
              <w:rFonts w:ascii="Times New Roman" w:hAnsi="Times New Roman" w:cs="Times New Roman"/>
              <w:color w:val="000000" w:themeColor="text1"/>
              <w:sz w:val="24"/>
              <w:szCs w:val="24"/>
            </w:rPr>
            <w:fldChar w:fldCharType="end"/>
          </w:r>
        </w:sdtContent>
      </w:sdt>
      <w:r w:rsidR="00A6351F">
        <w:rPr>
          <w:rFonts w:ascii="Times New Roman" w:hAnsi="Times New Roman" w:cs="Times New Roman"/>
          <w:color w:val="000000" w:themeColor="text1"/>
          <w:sz w:val="24"/>
          <w:szCs w:val="24"/>
        </w:rPr>
        <w:t xml:space="preserve"> </w:t>
      </w:r>
      <w:r w:rsidR="00A6351F" w:rsidRPr="00A6351F">
        <w:rPr>
          <w:rFonts w:ascii="Times New Roman" w:hAnsi="Times New Roman" w:cs="Times New Roman"/>
          <w:color w:val="000000" w:themeColor="text1"/>
          <w:sz w:val="24"/>
          <w:szCs w:val="24"/>
        </w:rPr>
        <w:t xml:space="preserve">Building a resilient organization and building and attracting lasting loyalty among the most talented employees is the key to success in today`s globalized economy.  Enthusiastic employees understand the business situation and cooperate with colleagues to improve work performance and seek benefits for the organization.  Organizations must strive to develop and promote participation, which requires a two-way relationship between employers and employees.  According to </w:t>
      </w:r>
      <w:r w:rsidR="00F21D22" w:rsidRPr="00A6351F">
        <w:rPr>
          <w:rFonts w:ascii="Times New Roman" w:hAnsi="Times New Roman" w:cs="Times New Roman"/>
          <w:color w:val="000000" w:themeColor="text1"/>
          <w:sz w:val="24"/>
          <w:szCs w:val="24"/>
        </w:rPr>
        <w:t>research</w:t>
      </w:r>
      <w:r w:rsidR="00A6351F" w:rsidRPr="00A6351F">
        <w:rPr>
          <w:rFonts w:ascii="Times New Roman" w:hAnsi="Times New Roman" w:cs="Times New Roman"/>
          <w:color w:val="000000" w:themeColor="text1"/>
          <w:sz w:val="24"/>
          <w:szCs w:val="24"/>
        </w:rPr>
        <w:t xml:space="preserve">, it can improve the performance </w:t>
      </w:r>
      <w:r w:rsidR="00496648" w:rsidRPr="00A6351F">
        <w:rPr>
          <w:rFonts w:ascii="Times New Roman" w:hAnsi="Times New Roman" w:cs="Times New Roman"/>
          <w:color w:val="000000" w:themeColor="text1"/>
          <w:sz w:val="24"/>
          <w:szCs w:val="24"/>
        </w:rPr>
        <w:t xml:space="preserve">of </w:t>
      </w:r>
      <w:r w:rsidR="00496648">
        <w:rPr>
          <w:rFonts w:ascii="Times New Roman" w:hAnsi="Times New Roman" w:cs="Times New Roman"/>
          <w:color w:val="000000" w:themeColor="text1"/>
          <w:sz w:val="24"/>
          <w:szCs w:val="24"/>
        </w:rPr>
        <w:t>business</w:t>
      </w:r>
      <w:r w:rsidR="00A6351F">
        <w:rPr>
          <w:rFonts w:ascii="Times New Roman" w:hAnsi="Times New Roman" w:cs="Times New Roman"/>
          <w:color w:val="000000" w:themeColor="text1"/>
          <w:sz w:val="24"/>
          <w:szCs w:val="24"/>
        </w:rPr>
        <w:t xml:space="preserve"> by having </w:t>
      </w:r>
      <w:r w:rsidR="00A6351F" w:rsidRPr="00A6351F">
        <w:rPr>
          <w:rFonts w:ascii="Times New Roman" w:hAnsi="Times New Roman" w:cs="Times New Roman"/>
          <w:color w:val="000000" w:themeColor="text1"/>
          <w:sz w:val="24"/>
          <w:szCs w:val="24"/>
        </w:rPr>
        <w:t>dedicated employees.</w:t>
      </w:r>
      <w:sdt>
        <w:sdtPr>
          <w:rPr>
            <w:rFonts w:ascii="Times New Roman" w:hAnsi="Times New Roman" w:cs="Times New Roman"/>
            <w:color w:val="000000" w:themeColor="text1"/>
            <w:sz w:val="24"/>
            <w:szCs w:val="24"/>
          </w:rPr>
          <w:id w:val="900638489"/>
          <w:citation/>
        </w:sdtPr>
        <w:sdtContent>
          <w:r w:rsidR="002B51C0">
            <w:rPr>
              <w:rFonts w:ascii="Times New Roman" w:hAnsi="Times New Roman" w:cs="Times New Roman"/>
              <w:color w:val="000000" w:themeColor="text1"/>
              <w:sz w:val="24"/>
              <w:szCs w:val="24"/>
            </w:rPr>
            <w:fldChar w:fldCharType="begin"/>
          </w:r>
          <w:r w:rsidR="002B51C0">
            <w:rPr>
              <w:rFonts w:ascii="Times New Roman" w:hAnsi="Times New Roman" w:cs="Times New Roman"/>
              <w:color w:val="000000" w:themeColor="text1"/>
              <w:sz w:val="24"/>
              <w:szCs w:val="24"/>
            </w:rPr>
            <w:instrText xml:space="preserve"> CITATION DrS18 \l 2057 </w:instrText>
          </w:r>
          <w:r w:rsidR="002B51C0">
            <w:rPr>
              <w:rFonts w:ascii="Times New Roman" w:hAnsi="Times New Roman" w:cs="Times New Roman"/>
              <w:color w:val="000000" w:themeColor="text1"/>
              <w:sz w:val="24"/>
              <w:szCs w:val="24"/>
            </w:rPr>
            <w:fldChar w:fldCharType="separate"/>
          </w:r>
          <w:r w:rsidR="002B51C0">
            <w:rPr>
              <w:rFonts w:ascii="Times New Roman" w:hAnsi="Times New Roman" w:cs="Times New Roman"/>
              <w:noProof/>
              <w:color w:val="000000" w:themeColor="text1"/>
              <w:sz w:val="24"/>
              <w:szCs w:val="24"/>
            </w:rPr>
            <w:t xml:space="preserve"> </w:t>
          </w:r>
          <w:r w:rsidR="002B51C0" w:rsidRPr="002B51C0">
            <w:rPr>
              <w:rFonts w:ascii="Times New Roman" w:hAnsi="Times New Roman" w:cs="Times New Roman"/>
              <w:noProof/>
              <w:color w:val="000000" w:themeColor="text1"/>
              <w:sz w:val="24"/>
              <w:szCs w:val="24"/>
            </w:rPr>
            <w:t>(Choudhury &amp; Mohanty, 2018)</w:t>
          </w:r>
          <w:r w:rsidR="002B51C0">
            <w:rPr>
              <w:rFonts w:ascii="Times New Roman" w:hAnsi="Times New Roman" w:cs="Times New Roman"/>
              <w:color w:val="000000" w:themeColor="text1"/>
              <w:sz w:val="24"/>
              <w:szCs w:val="24"/>
            </w:rPr>
            <w:fldChar w:fldCharType="end"/>
          </w:r>
        </w:sdtContent>
      </w:sdt>
      <w:r w:rsidR="00A06CCF">
        <w:rPr>
          <w:rFonts w:ascii="Times New Roman" w:hAnsi="Times New Roman" w:cs="Times New Roman"/>
          <w:color w:val="000000" w:themeColor="text1"/>
          <w:sz w:val="24"/>
          <w:szCs w:val="24"/>
        </w:rPr>
        <w:t xml:space="preserve"> </w:t>
      </w:r>
      <w:r w:rsidR="00930B50">
        <w:rPr>
          <w:rFonts w:ascii="Times New Roman" w:hAnsi="Times New Roman" w:cs="Times New Roman"/>
          <w:color w:val="000000" w:themeColor="text1"/>
          <w:sz w:val="24"/>
          <w:szCs w:val="24"/>
        </w:rPr>
        <w:t>Therefore</w:t>
      </w:r>
      <w:r w:rsidR="00A06CCF">
        <w:rPr>
          <w:rFonts w:ascii="Times New Roman" w:hAnsi="Times New Roman" w:cs="Times New Roman"/>
          <w:color w:val="000000" w:themeColor="text1"/>
          <w:sz w:val="24"/>
          <w:szCs w:val="24"/>
        </w:rPr>
        <w:t>, o</w:t>
      </w:r>
      <w:r w:rsidR="00A06CCF" w:rsidRPr="00A06CCF">
        <w:rPr>
          <w:rFonts w:ascii="Times New Roman" w:hAnsi="Times New Roman" w:cs="Times New Roman"/>
          <w:color w:val="000000" w:themeColor="text1"/>
          <w:sz w:val="24"/>
          <w:szCs w:val="24"/>
        </w:rPr>
        <w:t>rganizations have a focus on employee engagement and culture, rather than codifying all workplace, personnel and management practices that affect people engaged in focused work that is integrated throughout the employee experience.</w:t>
      </w:r>
      <w:r w:rsidR="00304FB7">
        <w:rPr>
          <w:rFonts w:ascii="Times New Roman" w:hAnsi="Times New Roman" w:cs="Times New Roman"/>
          <w:color w:val="000000" w:themeColor="text1"/>
          <w:sz w:val="24"/>
          <w:szCs w:val="24"/>
        </w:rPr>
        <w:t xml:space="preserve"> </w:t>
      </w:r>
      <w:r w:rsidR="00304FB7" w:rsidRPr="00304FB7">
        <w:rPr>
          <w:rFonts w:ascii="Times New Roman" w:hAnsi="Times New Roman" w:cs="Times New Roman"/>
          <w:color w:val="000000" w:themeColor="text1"/>
          <w:sz w:val="24"/>
          <w:szCs w:val="24"/>
        </w:rPr>
        <w:t xml:space="preserve">As a new contract between employer and employee, a productive and positive experience for employees emerged. </w:t>
      </w:r>
    </w:p>
    <w:p w14:paraId="6B50A3C3" w14:textId="6B862567" w:rsidR="00FC774A" w:rsidRDefault="00304FB7" w:rsidP="00304FB7">
      <w:pPr>
        <w:rPr>
          <w:rFonts w:ascii="Times New Roman" w:hAnsi="Times New Roman" w:cs="Times New Roman"/>
          <w:color w:val="000000" w:themeColor="text1"/>
          <w:sz w:val="24"/>
          <w:szCs w:val="24"/>
        </w:rPr>
      </w:pPr>
      <w:r w:rsidRPr="00304FB7">
        <w:rPr>
          <w:rFonts w:ascii="Times New Roman" w:hAnsi="Times New Roman" w:cs="Times New Roman"/>
          <w:color w:val="000000" w:themeColor="text1"/>
          <w:sz w:val="24"/>
          <w:szCs w:val="24"/>
        </w:rPr>
        <w:t xml:space="preserve"> </w:t>
      </w:r>
      <w:r w:rsidRPr="00304FB7">
        <w:rPr>
          <w:rFonts w:ascii="Times New Roman" w:hAnsi="Times New Roman" w:cs="Times New Roman"/>
          <w:color w:val="000000" w:themeColor="text1"/>
          <w:sz w:val="24"/>
          <w:szCs w:val="24"/>
        </w:rPr>
        <w:t>For</w:t>
      </w:r>
      <w:r w:rsidRPr="00304FB7">
        <w:rPr>
          <w:rFonts w:ascii="Times New Roman" w:hAnsi="Times New Roman" w:cs="Times New Roman"/>
          <w:color w:val="000000" w:themeColor="text1"/>
          <w:sz w:val="24"/>
          <w:szCs w:val="24"/>
        </w:rPr>
        <w:t xml:space="preserve"> the marketing and product teams to review the overall customer experience beyond customer satisfaction, HR is refocusing on creating plans, strategies, and teams that understand and continuously improve the end-to-end customer experience. For companies operating in a highly competitive global economy, </w:t>
      </w:r>
      <w:r w:rsidRPr="00304FB7">
        <w:rPr>
          <w:rFonts w:ascii="Times New Roman" w:hAnsi="Times New Roman" w:cs="Times New Roman"/>
          <w:color w:val="000000" w:themeColor="text1"/>
          <w:sz w:val="24"/>
          <w:szCs w:val="24"/>
        </w:rPr>
        <w:t>understanding,</w:t>
      </w:r>
      <w:r w:rsidRPr="00304FB7">
        <w:rPr>
          <w:rFonts w:ascii="Times New Roman" w:hAnsi="Times New Roman" w:cs="Times New Roman"/>
          <w:color w:val="000000" w:themeColor="text1"/>
          <w:sz w:val="24"/>
          <w:szCs w:val="24"/>
        </w:rPr>
        <w:t xml:space="preserve"> and improving employee experience is critical. Providing an engaging experience helps companies attract and retain skilled employees. A strong employee experience promotes a strong customer experience.  As organizations shift to web-based team structures, the employee experience becomes more important and complex.</w:t>
      </w:r>
      <w:sdt>
        <w:sdtPr>
          <w:rPr>
            <w:rFonts w:ascii="Times New Roman" w:hAnsi="Times New Roman" w:cs="Times New Roman"/>
            <w:color w:val="000000" w:themeColor="text1"/>
            <w:sz w:val="24"/>
            <w:szCs w:val="24"/>
          </w:rPr>
          <w:id w:val="1619328346"/>
          <w:citation/>
        </w:sdtPr>
        <w:sdtContent>
          <w:r>
            <w:rPr>
              <w:rFonts w:ascii="Times New Roman" w:hAnsi="Times New Roman" w:cs="Times New Roman"/>
              <w:color w:val="000000" w:themeColor="text1"/>
              <w:sz w:val="24"/>
              <w:szCs w:val="24"/>
            </w:rPr>
            <w:fldChar w:fldCharType="begin"/>
          </w:r>
          <w:r>
            <w:rPr>
              <w:rFonts w:ascii="Times New Roman" w:hAnsi="Times New Roman" w:cs="Times New Roman"/>
              <w:color w:val="000000" w:themeColor="text1"/>
              <w:sz w:val="24"/>
              <w:szCs w:val="24"/>
            </w:rPr>
            <w:instrText xml:space="preserve"> CITATION Fly17 \l 2057 </w:instrText>
          </w:r>
          <w:r>
            <w:rPr>
              <w:rFonts w:ascii="Times New Roman" w:hAnsi="Times New Roman" w:cs="Times New Roman"/>
              <w:color w:val="000000" w:themeColor="text1"/>
              <w:sz w:val="24"/>
              <w:szCs w:val="24"/>
            </w:rPr>
            <w:fldChar w:fldCharType="separate"/>
          </w:r>
          <w:r>
            <w:rPr>
              <w:rFonts w:ascii="Times New Roman" w:hAnsi="Times New Roman" w:cs="Times New Roman"/>
              <w:noProof/>
              <w:color w:val="000000" w:themeColor="text1"/>
              <w:sz w:val="24"/>
              <w:szCs w:val="24"/>
            </w:rPr>
            <w:t xml:space="preserve"> </w:t>
          </w:r>
          <w:r w:rsidRPr="00304FB7">
            <w:rPr>
              <w:rFonts w:ascii="Times New Roman" w:hAnsi="Times New Roman" w:cs="Times New Roman"/>
              <w:noProof/>
              <w:color w:val="000000" w:themeColor="text1"/>
              <w:sz w:val="24"/>
              <w:szCs w:val="24"/>
            </w:rPr>
            <w:t>(Flynn &amp; Mazor, 2017)</w:t>
          </w:r>
          <w:r>
            <w:rPr>
              <w:rFonts w:ascii="Times New Roman" w:hAnsi="Times New Roman" w:cs="Times New Roman"/>
              <w:color w:val="000000" w:themeColor="text1"/>
              <w:sz w:val="24"/>
              <w:szCs w:val="24"/>
            </w:rPr>
            <w:fldChar w:fldCharType="end"/>
          </w:r>
        </w:sdtContent>
      </w:sdt>
    </w:p>
    <w:p w14:paraId="6E93A88F" w14:textId="77777777" w:rsidR="00B06172" w:rsidRDefault="00B06172">
      <w:pPr>
        <w:rPr>
          <w:rFonts w:ascii="Times New Roman" w:hAnsi="Times New Roman" w:cs="Times New Roman"/>
          <w:color w:val="000000" w:themeColor="text1"/>
          <w:sz w:val="24"/>
          <w:szCs w:val="24"/>
        </w:rPr>
      </w:pPr>
    </w:p>
    <w:p w14:paraId="603AA747" w14:textId="31B66C69" w:rsidR="00496648" w:rsidRPr="00086597" w:rsidRDefault="00496648" w:rsidP="00005A51">
      <w:pPr>
        <w:pStyle w:val="Heading1"/>
        <w:rPr>
          <w:rFonts w:ascii="Times New Roman" w:hAnsi="Times New Roman" w:cs="Times New Roman"/>
          <w:b/>
          <w:bCs/>
        </w:rPr>
      </w:pPr>
      <w:bookmarkStart w:id="1" w:name="_Toc81529543"/>
      <w:r w:rsidRPr="00086597">
        <w:rPr>
          <w:rFonts w:ascii="Times New Roman" w:hAnsi="Times New Roman" w:cs="Times New Roman"/>
          <w:b/>
          <w:bCs/>
        </w:rPr>
        <w:lastRenderedPageBreak/>
        <w:t>MAIN BODY</w:t>
      </w:r>
      <w:bookmarkEnd w:id="1"/>
    </w:p>
    <w:p w14:paraId="3E69D8BA" w14:textId="648ECD86" w:rsidR="00B06172" w:rsidRDefault="00B06172">
      <w:pPr>
        <w:rPr>
          <w:rFonts w:ascii="Times New Roman" w:hAnsi="Times New Roman" w:cs="Times New Roman"/>
          <w:color w:val="000000" w:themeColor="text1"/>
          <w:sz w:val="24"/>
          <w:szCs w:val="24"/>
        </w:rPr>
      </w:pPr>
    </w:p>
    <w:p w14:paraId="07EAFA9D" w14:textId="1B5DF54D" w:rsidR="00FD6544" w:rsidRDefault="00B06172" w:rsidP="00FD6544">
      <w:pPr>
        <w:rPr>
          <w:rFonts w:ascii="Times New Roman" w:hAnsi="Times New Roman" w:cs="Times New Roman"/>
          <w:color w:val="000000" w:themeColor="text1"/>
          <w:sz w:val="24"/>
          <w:szCs w:val="24"/>
        </w:rPr>
      </w:pPr>
      <w:r w:rsidRPr="00B06172">
        <w:rPr>
          <w:rFonts w:ascii="Times New Roman" w:hAnsi="Times New Roman" w:cs="Times New Roman"/>
          <w:color w:val="000000" w:themeColor="text1"/>
          <w:sz w:val="24"/>
          <w:szCs w:val="24"/>
        </w:rPr>
        <w:t>People today often have multiple managers and multiple roles</w:t>
      </w:r>
      <w:r w:rsidR="000C08AD">
        <w:rPr>
          <w:rFonts w:ascii="Times New Roman" w:hAnsi="Times New Roman" w:cs="Times New Roman"/>
          <w:color w:val="000000" w:themeColor="text1"/>
          <w:sz w:val="24"/>
          <w:szCs w:val="24"/>
        </w:rPr>
        <w:t xml:space="preserve">. </w:t>
      </w:r>
      <w:r w:rsidR="000C08AD" w:rsidRPr="000C08AD">
        <w:rPr>
          <w:rFonts w:ascii="Times New Roman" w:hAnsi="Times New Roman" w:cs="Times New Roman"/>
          <w:color w:val="000000" w:themeColor="text1"/>
          <w:sz w:val="24"/>
          <w:szCs w:val="24"/>
        </w:rPr>
        <w:t>Leaders lack understanding, and cultural models are driven from the top down. But most executives cannot even define the culture of an organization, let</w:t>
      </w:r>
      <w:r w:rsidR="000C08AD">
        <w:rPr>
          <w:rFonts w:ascii="Times New Roman" w:hAnsi="Times New Roman" w:cs="Times New Roman"/>
          <w:color w:val="000000" w:themeColor="text1"/>
          <w:sz w:val="24"/>
          <w:szCs w:val="24"/>
        </w:rPr>
        <w:t xml:space="preserve"> </w:t>
      </w:r>
      <w:r w:rsidR="000C08AD" w:rsidRPr="000C08AD">
        <w:rPr>
          <w:rFonts w:ascii="Times New Roman" w:hAnsi="Times New Roman" w:cs="Times New Roman"/>
          <w:color w:val="000000" w:themeColor="text1"/>
          <w:sz w:val="24"/>
          <w:szCs w:val="24"/>
        </w:rPr>
        <w:t>alone how to spread it throughout the company.</w:t>
      </w:r>
      <w:r w:rsidR="00E574AE" w:rsidRPr="00E574AE">
        <w:t xml:space="preserve"> </w:t>
      </w:r>
      <w:r w:rsidR="00E574AE" w:rsidRPr="00E574AE">
        <w:rPr>
          <w:rFonts w:ascii="Times New Roman" w:hAnsi="Times New Roman" w:cs="Times New Roman"/>
          <w:color w:val="000000" w:themeColor="text1"/>
          <w:sz w:val="24"/>
          <w:szCs w:val="24"/>
        </w:rPr>
        <w:t>Compared to a few years ago, the world of work is very different and more complex. Today's employees work longer hours and can almost stay in touch with work through popular mobile</w:t>
      </w:r>
      <w:r w:rsidR="00832923">
        <w:rPr>
          <w:rFonts w:ascii="Times New Roman" w:hAnsi="Times New Roman" w:cs="Times New Roman"/>
          <w:color w:val="000000" w:themeColor="text1"/>
          <w:sz w:val="24"/>
          <w:szCs w:val="24"/>
        </w:rPr>
        <w:t xml:space="preserve"> </w:t>
      </w:r>
      <w:r w:rsidR="00E574AE" w:rsidRPr="00E574AE">
        <w:rPr>
          <w:rFonts w:ascii="Times New Roman" w:hAnsi="Times New Roman" w:cs="Times New Roman"/>
          <w:color w:val="000000" w:themeColor="text1"/>
          <w:sz w:val="24"/>
          <w:szCs w:val="24"/>
        </w:rPr>
        <w:t>technology. They usually work in compact, multifunctional teams, and these teams will soon attract new people. Flexibility, approval, development, and liquidity play an important role in defining today's business culture.</w:t>
      </w:r>
      <w:r w:rsidR="00832923" w:rsidRPr="00832923">
        <w:t xml:space="preserve"> </w:t>
      </w:r>
      <w:r w:rsidR="00832923" w:rsidRPr="00832923">
        <w:rPr>
          <w:rFonts w:ascii="Times New Roman" w:hAnsi="Times New Roman" w:cs="Times New Roman"/>
          <w:color w:val="000000" w:themeColor="text1"/>
          <w:sz w:val="24"/>
          <w:szCs w:val="24"/>
        </w:rPr>
        <w:t>Today's employees have a new focus on integrating goals, missions, and work life. According to research, many complex factors help improve employee engagement, including job design, management, work environment, development, and leadership. More than twice as many employees are motivated by enthusiasm for work rather than career ambitions, which shows that leadership should focus on creating an attractive and enjoyable work environment for everyone.</w:t>
      </w:r>
      <w:sdt>
        <w:sdtPr>
          <w:rPr>
            <w:rFonts w:ascii="Times New Roman" w:hAnsi="Times New Roman" w:cs="Times New Roman"/>
            <w:color w:val="000000" w:themeColor="text1"/>
            <w:sz w:val="24"/>
            <w:szCs w:val="24"/>
          </w:rPr>
          <w:id w:val="432396373"/>
          <w:citation/>
        </w:sdtPr>
        <w:sdtContent>
          <w:r w:rsidR="00832923">
            <w:rPr>
              <w:rFonts w:ascii="Times New Roman" w:hAnsi="Times New Roman" w:cs="Times New Roman"/>
              <w:color w:val="000000" w:themeColor="text1"/>
              <w:sz w:val="24"/>
              <w:szCs w:val="24"/>
            </w:rPr>
            <w:fldChar w:fldCharType="begin"/>
          </w:r>
          <w:r w:rsidR="00832923">
            <w:rPr>
              <w:rFonts w:ascii="Times New Roman" w:hAnsi="Times New Roman" w:cs="Times New Roman"/>
              <w:color w:val="000000" w:themeColor="text1"/>
              <w:sz w:val="24"/>
              <w:szCs w:val="24"/>
            </w:rPr>
            <w:instrText xml:space="preserve"> CITATION Chh15 \l 2057 </w:instrText>
          </w:r>
          <w:r w:rsidR="00832923">
            <w:rPr>
              <w:rFonts w:ascii="Times New Roman" w:hAnsi="Times New Roman" w:cs="Times New Roman"/>
              <w:color w:val="000000" w:themeColor="text1"/>
              <w:sz w:val="24"/>
              <w:szCs w:val="24"/>
            </w:rPr>
            <w:fldChar w:fldCharType="separate"/>
          </w:r>
          <w:r w:rsidR="00832923">
            <w:rPr>
              <w:rFonts w:ascii="Times New Roman" w:hAnsi="Times New Roman" w:cs="Times New Roman"/>
              <w:noProof/>
              <w:color w:val="000000" w:themeColor="text1"/>
              <w:sz w:val="24"/>
              <w:szCs w:val="24"/>
            </w:rPr>
            <w:t xml:space="preserve"> </w:t>
          </w:r>
          <w:r w:rsidR="00832923" w:rsidRPr="00832923">
            <w:rPr>
              <w:rFonts w:ascii="Times New Roman" w:hAnsi="Times New Roman" w:cs="Times New Roman"/>
              <w:noProof/>
              <w:color w:val="000000" w:themeColor="text1"/>
              <w:sz w:val="24"/>
              <w:szCs w:val="24"/>
            </w:rPr>
            <w:t>(Solow, et al., 2015)</w:t>
          </w:r>
          <w:r w:rsidR="00832923">
            <w:rPr>
              <w:rFonts w:ascii="Times New Roman" w:hAnsi="Times New Roman" w:cs="Times New Roman"/>
              <w:color w:val="000000" w:themeColor="text1"/>
              <w:sz w:val="24"/>
              <w:szCs w:val="24"/>
            </w:rPr>
            <w:fldChar w:fldCharType="end"/>
          </w:r>
        </w:sdtContent>
      </w:sdt>
      <w:r w:rsidR="00A72C3E">
        <w:rPr>
          <w:rFonts w:ascii="Times New Roman" w:hAnsi="Times New Roman" w:cs="Times New Roman"/>
          <w:color w:val="000000" w:themeColor="text1"/>
          <w:sz w:val="24"/>
          <w:szCs w:val="24"/>
        </w:rPr>
        <w:t xml:space="preserve"> </w:t>
      </w:r>
      <w:r w:rsidR="00A72C3E" w:rsidRPr="00A72C3E">
        <w:rPr>
          <w:rFonts w:ascii="Times New Roman" w:hAnsi="Times New Roman" w:cs="Times New Roman"/>
          <w:color w:val="000000" w:themeColor="text1"/>
          <w:sz w:val="24"/>
          <w:szCs w:val="24"/>
        </w:rPr>
        <w:t xml:space="preserve">Companies need a new approach. A comprehensive employee experience method that </w:t>
      </w:r>
      <w:r w:rsidR="00A72C3E" w:rsidRPr="00A72C3E">
        <w:rPr>
          <w:rFonts w:ascii="Times New Roman" w:hAnsi="Times New Roman" w:cs="Times New Roman"/>
          <w:color w:val="000000" w:themeColor="text1"/>
          <w:sz w:val="24"/>
          <w:szCs w:val="24"/>
        </w:rPr>
        <w:t>considers</w:t>
      </w:r>
      <w:r w:rsidR="00A72C3E" w:rsidRPr="00A72C3E">
        <w:rPr>
          <w:rFonts w:ascii="Times New Roman" w:hAnsi="Times New Roman" w:cs="Times New Roman"/>
          <w:color w:val="000000" w:themeColor="text1"/>
          <w:sz w:val="24"/>
          <w:szCs w:val="24"/>
        </w:rPr>
        <w:t xml:space="preserve"> that all participants are based on culture and commitment in coordinating employee satisfaction and participatory well-</w:t>
      </w:r>
      <w:r w:rsidR="00FD6544" w:rsidRPr="00A72C3E">
        <w:rPr>
          <w:rFonts w:ascii="Times New Roman" w:hAnsi="Times New Roman" w:cs="Times New Roman"/>
          <w:color w:val="000000" w:themeColor="text1"/>
          <w:sz w:val="24"/>
          <w:szCs w:val="24"/>
        </w:rPr>
        <w:t>being</w:t>
      </w:r>
      <w:r w:rsidR="00FD6544">
        <w:rPr>
          <w:rFonts w:ascii="Times New Roman" w:hAnsi="Times New Roman" w:cs="Times New Roman"/>
          <w:color w:val="000000" w:themeColor="text1"/>
          <w:sz w:val="24"/>
          <w:szCs w:val="24"/>
        </w:rPr>
        <w:t>.</w:t>
      </w:r>
      <w:r w:rsidR="00FD6544" w:rsidRPr="00FD6544">
        <w:rPr>
          <w:rFonts w:ascii="Times New Roman" w:hAnsi="Times New Roman" w:cs="Times New Roman"/>
          <w:color w:val="000000" w:themeColor="text1"/>
          <w:sz w:val="24"/>
          <w:szCs w:val="24"/>
        </w:rPr>
        <w:t xml:space="preserve"> </w:t>
      </w:r>
      <w:r w:rsidR="00FD6544" w:rsidRPr="00FD6544">
        <w:rPr>
          <w:rFonts w:ascii="Times New Roman" w:hAnsi="Times New Roman" w:cs="Times New Roman"/>
          <w:color w:val="000000" w:themeColor="text1"/>
          <w:sz w:val="24"/>
          <w:szCs w:val="24"/>
        </w:rPr>
        <w:t xml:space="preserve">Traditionally, human resources departments deal with issues such as employee engagement, culture, rewards, learning, and career development as separate, independent projects in various islands.  Each project has a senior human resources leader, a set of tools and diagnostics, and solutions to drive and measure change.   Human resources and business leaders face the need and opportunity to rethink the roles, structures, tools, and strategies they use to design and provide integrated experiences for their employees. </w:t>
      </w:r>
      <w:sdt>
        <w:sdtPr>
          <w:rPr>
            <w:rFonts w:ascii="Times New Roman" w:hAnsi="Times New Roman" w:cs="Times New Roman"/>
            <w:color w:val="000000" w:themeColor="text1"/>
            <w:sz w:val="24"/>
            <w:szCs w:val="24"/>
          </w:rPr>
          <w:id w:val="359553169"/>
          <w:citation/>
        </w:sdtPr>
        <w:sdtContent>
          <w:r w:rsidR="00FD6544">
            <w:rPr>
              <w:rFonts w:ascii="Times New Roman" w:hAnsi="Times New Roman" w:cs="Times New Roman"/>
              <w:color w:val="000000" w:themeColor="text1"/>
              <w:sz w:val="24"/>
              <w:szCs w:val="24"/>
            </w:rPr>
            <w:fldChar w:fldCharType="begin"/>
          </w:r>
          <w:r w:rsidR="00FD6544">
            <w:rPr>
              <w:rFonts w:ascii="Times New Roman" w:hAnsi="Times New Roman" w:cs="Times New Roman"/>
              <w:color w:val="000000" w:themeColor="text1"/>
              <w:sz w:val="24"/>
              <w:szCs w:val="24"/>
            </w:rPr>
            <w:instrText xml:space="preserve"> CITATION Fly17 \l 2057 </w:instrText>
          </w:r>
          <w:r w:rsidR="00FD6544">
            <w:rPr>
              <w:rFonts w:ascii="Times New Roman" w:hAnsi="Times New Roman" w:cs="Times New Roman"/>
              <w:color w:val="000000" w:themeColor="text1"/>
              <w:sz w:val="24"/>
              <w:szCs w:val="24"/>
            </w:rPr>
            <w:fldChar w:fldCharType="separate"/>
          </w:r>
          <w:r w:rsidR="00FD6544" w:rsidRPr="00FD6544">
            <w:rPr>
              <w:rFonts w:ascii="Times New Roman" w:hAnsi="Times New Roman" w:cs="Times New Roman"/>
              <w:noProof/>
              <w:color w:val="000000" w:themeColor="text1"/>
              <w:sz w:val="24"/>
              <w:szCs w:val="24"/>
            </w:rPr>
            <w:t>(Flynn &amp; Mazor, 2017)</w:t>
          </w:r>
          <w:r w:rsidR="00FD6544">
            <w:rPr>
              <w:rFonts w:ascii="Times New Roman" w:hAnsi="Times New Roman" w:cs="Times New Roman"/>
              <w:color w:val="000000" w:themeColor="text1"/>
              <w:sz w:val="24"/>
              <w:szCs w:val="24"/>
            </w:rPr>
            <w:fldChar w:fldCharType="end"/>
          </w:r>
        </w:sdtContent>
      </w:sdt>
    </w:p>
    <w:p w14:paraId="7E9849FC" w14:textId="77777777" w:rsidR="00A22D12" w:rsidRDefault="00A22D12" w:rsidP="00FD6544">
      <w:pPr>
        <w:rPr>
          <w:rFonts w:ascii="Times New Roman" w:hAnsi="Times New Roman" w:cs="Times New Roman"/>
          <w:color w:val="000000" w:themeColor="text1"/>
          <w:sz w:val="24"/>
          <w:szCs w:val="24"/>
        </w:rPr>
      </w:pPr>
    </w:p>
    <w:p w14:paraId="74301D0A" w14:textId="6C2E1875" w:rsidR="0005782D" w:rsidRPr="00A55CE3" w:rsidRDefault="0005782D" w:rsidP="00005A51">
      <w:pPr>
        <w:pStyle w:val="Heading2"/>
        <w:rPr>
          <w:rFonts w:ascii="Times New Roman" w:hAnsi="Times New Roman" w:cs="Times New Roman"/>
          <w:b/>
          <w:bCs/>
          <w:color w:val="FF0000"/>
          <w:u w:val="single"/>
        </w:rPr>
      </w:pPr>
      <w:bookmarkStart w:id="2" w:name="_Toc81529544"/>
      <w:r w:rsidRPr="00A55CE3">
        <w:rPr>
          <w:rFonts w:ascii="Times New Roman" w:hAnsi="Times New Roman" w:cs="Times New Roman"/>
          <w:b/>
          <w:bCs/>
          <w:color w:val="FF0000"/>
          <w:u w:val="single"/>
        </w:rPr>
        <w:t>MEASURING ENGAGEMENT</w:t>
      </w:r>
      <w:bookmarkEnd w:id="2"/>
    </w:p>
    <w:p w14:paraId="3EF210FB" w14:textId="77777777" w:rsidR="0005782D" w:rsidRPr="0005782D" w:rsidRDefault="0005782D" w:rsidP="0005782D">
      <w:pPr>
        <w:pStyle w:val="ListParagraph"/>
        <w:numPr>
          <w:ilvl w:val="0"/>
          <w:numId w:val="1"/>
        </w:numPr>
        <w:rPr>
          <w:rFonts w:ascii="Times New Roman" w:hAnsi="Times New Roman" w:cs="Times New Roman"/>
          <w:sz w:val="24"/>
          <w:szCs w:val="24"/>
        </w:rPr>
      </w:pPr>
      <w:r w:rsidRPr="0005782D">
        <w:rPr>
          <w:rFonts w:ascii="Times New Roman" w:hAnsi="Times New Roman" w:cs="Times New Roman"/>
          <w:sz w:val="24"/>
          <w:szCs w:val="24"/>
        </w:rPr>
        <w:t xml:space="preserve">Positive attitude and pride in the organization </w:t>
      </w:r>
    </w:p>
    <w:p w14:paraId="678244C6" w14:textId="491A8668" w:rsidR="0005782D" w:rsidRPr="0005782D" w:rsidRDefault="0005782D" w:rsidP="0005782D">
      <w:pPr>
        <w:pStyle w:val="ListParagraph"/>
        <w:numPr>
          <w:ilvl w:val="0"/>
          <w:numId w:val="1"/>
        </w:numPr>
        <w:rPr>
          <w:rFonts w:ascii="Times New Roman" w:hAnsi="Times New Roman" w:cs="Times New Roman"/>
          <w:sz w:val="24"/>
          <w:szCs w:val="24"/>
        </w:rPr>
      </w:pPr>
      <w:r w:rsidRPr="0005782D">
        <w:rPr>
          <w:rFonts w:ascii="Times New Roman" w:hAnsi="Times New Roman" w:cs="Times New Roman"/>
          <w:sz w:val="24"/>
          <w:szCs w:val="24"/>
        </w:rPr>
        <w:t xml:space="preserve">Belief in the organization's products/services </w:t>
      </w:r>
    </w:p>
    <w:p w14:paraId="0B9546BC" w14:textId="0210AA4C" w:rsidR="0005782D" w:rsidRPr="0005782D" w:rsidRDefault="0005782D" w:rsidP="0005782D">
      <w:pPr>
        <w:pStyle w:val="ListParagraph"/>
        <w:numPr>
          <w:ilvl w:val="0"/>
          <w:numId w:val="1"/>
        </w:numPr>
        <w:rPr>
          <w:rFonts w:ascii="Times New Roman" w:hAnsi="Times New Roman" w:cs="Times New Roman"/>
          <w:sz w:val="24"/>
          <w:szCs w:val="24"/>
        </w:rPr>
      </w:pPr>
      <w:r w:rsidRPr="0005782D">
        <w:rPr>
          <w:rFonts w:ascii="Times New Roman" w:hAnsi="Times New Roman" w:cs="Times New Roman"/>
          <w:sz w:val="24"/>
          <w:szCs w:val="24"/>
        </w:rPr>
        <w:t xml:space="preserve">Belief that the organization improves employee performance </w:t>
      </w:r>
    </w:p>
    <w:p w14:paraId="78C755DD" w14:textId="4DE7F22C" w:rsidR="0005782D" w:rsidRPr="0005782D" w:rsidRDefault="0005782D" w:rsidP="0005782D">
      <w:pPr>
        <w:pStyle w:val="ListParagraph"/>
        <w:numPr>
          <w:ilvl w:val="0"/>
          <w:numId w:val="1"/>
        </w:numPr>
        <w:rPr>
          <w:rFonts w:ascii="Times New Roman" w:hAnsi="Times New Roman" w:cs="Times New Roman"/>
          <w:sz w:val="24"/>
          <w:szCs w:val="24"/>
        </w:rPr>
      </w:pPr>
      <w:r w:rsidRPr="0005782D">
        <w:rPr>
          <w:rFonts w:ascii="Times New Roman" w:hAnsi="Times New Roman" w:cs="Times New Roman"/>
          <w:sz w:val="24"/>
          <w:szCs w:val="24"/>
        </w:rPr>
        <w:t xml:space="preserve">Selfless </w:t>
      </w:r>
      <w:r w:rsidRPr="0005782D">
        <w:rPr>
          <w:rFonts w:ascii="Times New Roman" w:hAnsi="Times New Roman" w:cs="Times New Roman"/>
          <w:sz w:val="24"/>
          <w:szCs w:val="24"/>
        </w:rPr>
        <w:t>behaviour</w:t>
      </w:r>
      <w:r w:rsidRPr="0005782D">
        <w:rPr>
          <w:rFonts w:ascii="Times New Roman" w:hAnsi="Times New Roman" w:cs="Times New Roman"/>
          <w:sz w:val="24"/>
          <w:szCs w:val="24"/>
        </w:rPr>
        <w:t xml:space="preserve"> </w:t>
      </w:r>
      <w:r w:rsidR="00C83361">
        <w:rPr>
          <w:rFonts w:ascii="Times New Roman" w:hAnsi="Times New Roman" w:cs="Times New Roman"/>
          <w:sz w:val="24"/>
          <w:szCs w:val="24"/>
        </w:rPr>
        <w:t>m</w:t>
      </w:r>
      <w:r w:rsidRPr="0005782D">
        <w:rPr>
          <w:rFonts w:ascii="Times New Roman" w:hAnsi="Times New Roman" w:cs="Times New Roman"/>
          <w:sz w:val="24"/>
          <w:szCs w:val="24"/>
        </w:rPr>
        <w:t xml:space="preserve">otivation to be an outstanding team player </w:t>
      </w:r>
    </w:p>
    <w:p w14:paraId="3F6D3E16" w14:textId="6E0E1DB8" w:rsidR="0005782D" w:rsidRPr="0005782D" w:rsidRDefault="0005782D" w:rsidP="0005782D">
      <w:pPr>
        <w:pStyle w:val="ListParagraph"/>
        <w:numPr>
          <w:ilvl w:val="0"/>
          <w:numId w:val="1"/>
        </w:numPr>
        <w:rPr>
          <w:rFonts w:ascii="Times New Roman" w:hAnsi="Times New Roman" w:cs="Times New Roman"/>
          <w:sz w:val="24"/>
          <w:szCs w:val="24"/>
        </w:rPr>
      </w:pPr>
      <w:r w:rsidRPr="0005782D">
        <w:rPr>
          <w:rFonts w:ascii="Times New Roman" w:hAnsi="Times New Roman" w:cs="Times New Roman"/>
          <w:sz w:val="24"/>
          <w:szCs w:val="24"/>
        </w:rPr>
        <w:t>Understanding the overall award and a desire to go beyond work matters.</w:t>
      </w:r>
    </w:p>
    <w:p w14:paraId="556F80B2" w14:textId="07070F8D" w:rsidR="00B06172" w:rsidRDefault="00C620DD" w:rsidP="00D1335A">
      <w:pPr>
        <w:rPr>
          <w:rFonts w:ascii="Times New Roman" w:hAnsi="Times New Roman" w:cs="Times New Roman"/>
          <w:sz w:val="24"/>
          <w:szCs w:val="24"/>
        </w:rPr>
      </w:pPr>
      <w:r>
        <w:rPr>
          <w:rFonts w:ascii="Times New Roman" w:hAnsi="Times New Roman" w:cs="Times New Roman"/>
          <w:sz w:val="24"/>
          <w:szCs w:val="24"/>
        </w:rPr>
        <w:t>E</w:t>
      </w:r>
      <w:r w:rsidRPr="00D1335A">
        <w:rPr>
          <w:rFonts w:ascii="Times New Roman" w:hAnsi="Times New Roman" w:cs="Times New Roman"/>
          <w:sz w:val="24"/>
          <w:szCs w:val="24"/>
        </w:rPr>
        <w:t>mployers</w:t>
      </w:r>
      <w:r w:rsidR="00C83361" w:rsidRPr="00D1335A">
        <w:rPr>
          <w:rFonts w:ascii="Times New Roman" w:hAnsi="Times New Roman" w:cs="Times New Roman"/>
          <w:sz w:val="24"/>
          <w:szCs w:val="24"/>
        </w:rPr>
        <w:t xml:space="preserve"> </w:t>
      </w:r>
      <w:r w:rsidR="00D1335A" w:rsidRPr="00D1335A">
        <w:rPr>
          <w:rFonts w:ascii="Times New Roman" w:hAnsi="Times New Roman" w:cs="Times New Roman"/>
          <w:sz w:val="24"/>
          <w:szCs w:val="24"/>
        </w:rPr>
        <w:t>must</w:t>
      </w:r>
      <w:r w:rsidR="00C83361" w:rsidRPr="00D1335A">
        <w:rPr>
          <w:rFonts w:ascii="Times New Roman" w:hAnsi="Times New Roman" w:cs="Times New Roman"/>
          <w:sz w:val="24"/>
          <w:szCs w:val="24"/>
        </w:rPr>
        <w:t xml:space="preserve"> </w:t>
      </w:r>
      <w:r w:rsidR="00C83361" w:rsidRPr="00D1335A">
        <w:rPr>
          <w:rFonts w:ascii="Times New Roman" w:hAnsi="Times New Roman" w:cs="Times New Roman"/>
          <w:sz w:val="24"/>
          <w:szCs w:val="24"/>
        </w:rPr>
        <w:t xml:space="preserve">ensure </w:t>
      </w:r>
      <w:r w:rsidR="00C83361" w:rsidRPr="00D1335A">
        <w:rPr>
          <w:rFonts w:ascii="Times New Roman" w:hAnsi="Times New Roman" w:cs="Times New Roman"/>
          <w:sz w:val="24"/>
          <w:szCs w:val="24"/>
        </w:rPr>
        <w:t xml:space="preserve">that </w:t>
      </w:r>
      <w:r w:rsidR="00C83361" w:rsidRPr="00D1335A">
        <w:rPr>
          <w:rFonts w:ascii="Times New Roman" w:hAnsi="Times New Roman" w:cs="Times New Roman"/>
          <w:sz w:val="24"/>
          <w:szCs w:val="24"/>
        </w:rPr>
        <w:t>th</w:t>
      </w:r>
      <w:r w:rsidR="00C83361" w:rsidRPr="00D1335A">
        <w:rPr>
          <w:rFonts w:ascii="Times New Roman" w:hAnsi="Times New Roman" w:cs="Times New Roman"/>
          <w:sz w:val="24"/>
          <w:szCs w:val="24"/>
        </w:rPr>
        <w:t>e</w:t>
      </w:r>
      <w:r w:rsidR="00C83361" w:rsidRPr="00D1335A">
        <w:rPr>
          <w:rFonts w:ascii="Times New Roman" w:hAnsi="Times New Roman" w:cs="Times New Roman"/>
          <w:sz w:val="24"/>
          <w:szCs w:val="24"/>
        </w:rPr>
        <w:t xml:space="preserve"> employee development needs (including special needs of professionals) are carefully considered</w:t>
      </w:r>
      <w:r w:rsidR="00C83361" w:rsidRPr="00D1335A">
        <w:rPr>
          <w:rFonts w:ascii="Times New Roman" w:hAnsi="Times New Roman" w:cs="Times New Roman"/>
          <w:sz w:val="24"/>
          <w:szCs w:val="24"/>
        </w:rPr>
        <w:t>, and to e</w:t>
      </w:r>
      <w:r w:rsidR="00C83361" w:rsidRPr="00D1335A">
        <w:rPr>
          <w:rFonts w:ascii="Times New Roman" w:hAnsi="Times New Roman" w:cs="Times New Roman"/>
          <w:sz w:val="24"/>
          <w:szCs w:val="24"/>
        </w:rPr>
        <w:t>valuate the role of caring support staff</w:t>
      </w:r>
      <w:r w:rsidR="00C83361" w:rsidRPr="00D1335A">
        <w:rPr>
          <w:rFonts w:ascii="Times New Roman" w:hAnsi="Times New Roman" w:cs="Times New Roman"/>
          <w:sz w:val="24"/>
          <w:szCs w:val="24"/>
        </w:rPr>
        <w:t>, maintaining</w:t>
      </w:r>
      <w:r w:rsidR="00C83361" w:rsidRPr="00D1335A">
        <w:rPr>
          <w:rFonts w:ascii="Times New Roman" w:hAnsi="Times New Roman" w:cs="Times New Roman"/>
          <w:sz w:val="24"/>
          <w:szCs w:val="24"/>
        </w:rPr>
        <w:t xml:space="preserve"> long-term employee benefits</w:t>
      </w:r>
      <w:r>
        <w:rPr>
          <w:rFonts w:ascii="Times New Roman" w:hAnsi="Times New Roman" w:cs="Times New Roman"/>
          <w:sz w:val="24"/>
          <w:szCs w:val="24"/>
        </w:rPr>
        <w:t xml:space="preserve"> </w:t>
      </w:r>
      <w:r w:rsidR="00F45AC1">
        <w:rPr>
          <w:rFonts w:ascii="Times New Roman" w:hAnsi="Times New Roman" w:cs="Times New Roman"/>
          <w:sz w:val="24"/>
          <w:szCs w:val="24"/>
        </w:rPr>
        <w:t>and</w:t>
      </w:r>
      <w:r>
        <w:rPr>
          <w:rFonts w:ascii="Times New Roman" w:hAnsi="Times New Roman" w:cs="Times New Roman"/>
          <w:sz w:val="24"/>
          <w:szCs w:val="24"/>
        </w:rPr>
        <w:t xml:space="preserve"> </w:t>
      </w:r>
      <w:r w:rsidRPr="00C620DD">
        <w:rPr>
          <w:rFonts w:ascii="Times New Roman" w:hAnsi="Times New Roman" w:cs="Times New Roman"/>
          <w:sz w:val="24"/>
          <w:szCs w:val="24"/>
        </w:rPr>
        <w:t>organizations must work hard to prevent and minimize the impact of bad experiences</w:t>
      </w:r>
      <w:r>
        <w:rPr>
          <w:rFonts w:ascii="Times New Roman" w:hAnsi="Times New Roman" w:cs="Times New Roman"/>
          <w:sz w:val="24"/>
          <w:szCs w:val="24"/>
        </w:rPr>
        <w:t>.</w:t>
      </w:r>
    </w:p>
    <w:p w14:paraId="34EC3CE9" w14:textId="77777777" w:rsidR="00A22D12" w:rsidRDefault="00A22D12" w:rsidP="00D1335A">
      <w:pPr>
        <w:rPr>
          <w:rFonts w:ascii="Times New Roman" w:hAnsi="Times New Roman" w:cs="Times New Roman"/>
          <w:sz w:val="24"/>
          <w:szCs w:val="24"/>
        </w:rPr>
      </w:pPr>
    </w:p>
    <w:p w14:paraId="068F0D5D" w14:textId="2E9062F0" w:rsidR="00207A29" w:rsidRPr="00A55CE3" w:rsidRDefault="00207A29" w:rsidP="00005A51">
      <w:pPr>
        <w:pStyle w:val="Heading2"/>
        <w:rPr>
          <w:rFonts w:ascii="Times New Roman" w:hAnsi="Times New Roman" w:cs="Times New Roman"/>
          <w:b/>
          <w:bCs/>
          <w:color w:val="FF0000"/>
          <w:u w:val="single"/>
        </w:rPr>
      </w:pPr>
      <w:bookmarkStart w:id="3" w:name="_Toc81529545"/>
      <w:r w:rsidRPr="00A55CE3">
        <w:rPr>
          <w:rFonts w:ascii="Times New Roman" w:hAnsi="Times New Roman" w:cs="Times New Roman"/>
          <w:b/>
          <w:bCs/>
          <w:color w:val="FF0000"/>
          <w:u w:val="single"/>
        </w:rPr>
        <w:t>WHAT DRIVES ENGAGEMENT</w:t>
      </w:r>
      <w:bookmarkEnd w:id="3"/>
    </w:p>
    <w:p w14:paraId="0A44209E" w14:textId="1BB4A264" w:rsidR="00207A29" w:rsidRPr="00207A29" w:rsidRDefault="00207A29" w:rsidP="00207A29">
      <w:pPr>
        <w:pStyle w:val="ListParagraph"/>
        <w:numPr>
          <w:ilvl w:val="0"/>
          <w:numId w:val="3"/>
        </w:numPr>
        <w:rPr>
          <w:rFonts w:ascii="Times New Roman" w:hAnsi="Times New Roman" w:cs="Times New Roman"/>
          <w:sz w:val="24"/>
          <w:szCs w:val="24"/>
        </w:rPr>
      </w:pPr>
      <w:r w:rsidRPr="00207A29">
        <w:rPr>
          <w:rFonts w:ascii="Times New Roman" w:hAnsi="Times New Roman" w:cs="Times New Roman"/>
          <w:sz w:val="24"/>
          <w:szCs w:val="24"/>
        </w:rPr>
        <w:t xml:space="preserve">Participate in decision-making </w:t>
      </w:r>
    </w:p>
    <w:p w14:paraId="72A40E6F" w14:textId="4F153401" w:rsidR="00207A29" w:rsidRPr="00207A29" w:rsidRDefault="00207A29" w:rsidP="00207A29">
      <w:pPr>
        <w:pStyle w:val="ListParagraph"/>
        <w:numPr>
          <w:ilvl w:val="0"/>
          <w:numId w:val="3"/>
        </w:numPr>
        <w:rPr>
          <w:rFonts w:ascii="Times New Roman" w:hAnsi="Times New Roman" w:cs="Times New Roman"/>
          <w:sz w:val="24"/>
          <w:szCs w:val="24"/>
        </w:rPr>
      </w:pPr>
      <w:r w:rsidRPr="00207A29">
        <w:rPr>
          <w:rFonts w:ascii="Times New Roman" w:hAnsi="Times New Roman" w:cs="Times New Roman"/>
          <w:sz w:val="24"/>
          <w:szCs w:val="24"/>
        </w:rPr>
        <w:t xml:space="preserve">The extent to which employees feel they can express their opinions </w:t>
      </w:r>
    </w:p>
    <w:p w14:paraId="1ACAABA4" w14:textId="667AABD8" w:rsidR="00207A29" w:rsidRPr="00207A29" w:rsidRDefault="00207A29" w:rsidP="00207A29">
      <w:pPr>
        <w:pStyle w:val="ListParagraph"/>
        <w:numPr>
          <w:ilvl w:val="0"/>
          <w:numId w:val="3"/>
        </w:numPr>
        <w:rPr>
          <w:rFonts w:ascii="Times New Roman" w:hAnsi="Times New Roman" w:cs="Times New Roman"/>
          <w:sz w:val="24"/>
          <w:szCs w:val="24"/>
        </w:rPr>
      </w:pPr>
      <w:r w:rsidRPr="00207A29">
        <w:rPr>
          <w:rFonts w:ascii="Times New Roman" w:hAnsi="Times New Roman" w:cs="Times New Roman"/>
          <w:sz w:val="24"/>
          <w:szCs w:val="24"/>
        </w:rPr>
        <w:t xml:space="preserve">Managers listen to these views and evaluate </w:t>
      </w:r>
    </w:p>
    <w:p w14:paraId="6C277B08" w14:textId="174BB56D" w:rsidR="00207A29" w:rsidRPr="00207A29" w:rsidRDefault="00207A29" w:rsidP="00207A29">
      <w:pPr>
        <w:pStyle w:val="ListParagraph"/>
        <w:numPr>
          <w:ilvl w:val="0"/>
          <w:numId w:val="3"/>
        </w:numPr>
        <w:rPr>
          <w:rFonts w:ascii="Times New Roman" w:hAnsi="Times New Roman" w:cs="Times New Roman"/>
          <w:sz w:val="24"/>
          <w:szCs w:val="24"/>
        </w:rPr>
      </w:pPr>
      <w:r w:rsidRPr="00207A29">
        <w:rPr>
          <w:rFonts w:ascii="Times New Roman" w:hAnsi="Times New Roman" w:cs="Times New Roman"/>
          <w:sz w:val="24"/>
          <w:szCs w:val="24"/>
        </w:rPr>
        <w:t xml:space="preserve">The contribution of the </w:t>
      </w:r>
      <w:r w:rsidRPr="00207A29">
        <w:rPr>
          <w:rFonts w:ascii="Times New Roman" w:hAnsi="Times New Roman" w:cs="Times New Roman"/>
          <w:sz w:val="24"/>
          <w:szCs w:val="24"/>
        </w:rPr>
        <w:t>opportunity’s</w:t>
      </w:r>
      <w:r w:rsidRPr="00207A29">
        <w:rPr>
          <w:rFonts w:ascii="Times New Roman" w:hAnsi="Times New Roman" w:cs="Times New Roman"/>
          <w:sz w:val="24"/>
          <w:szCs w:val="24"/>
        </w:rPr>
        <w:t xml:space="preserve"> employees should have at work </w:t>
      </w:r>
    </w:p>
    <w:p w14:paraId="41A7D48C" w14:textId="1B85A33E" w:rsidR="00207A29" w:rsidRPr="00207A29" w:rsidRDefault="00207A29" w:rsidP="00207A29">
      <w:pPr>
        <w:pStyle w:val="ListParagraph"/>
        <w:numPr>
          <w:ilvl w:val="0"/>
          <w:numId w:val="3"/>
        </w:numPr>
        <w:rPr>
          <w:rFonts w:ascii="Times New Roman" w:hAnsi="Times New Roman" w:cs="Times New Roman"/>
          <w:sz w:val="24"/>
          <w:szCs w:val="24"/>
        </w:rPr>
      </w:pPr>
      <w:r w:rsidRPr="00207A29">
        <w:rPr>
          <w:rFonts w:ascii="Times New Roman" w:hAnsi="Times New Roman" w:cs="Times New Roman"/>
          <w:sz w:val="24"/>
          <w:szCs w:val="24"/>
        </w:rPr>
        <w:t xml:space="preserve">The organization needs health and the well-being of your employees. </w:t>
      </w:r>
    </w:p>
    <w:p w14:paraId="575232B6" w14:textId="65E98252" w:rsidR="00207A29" w:rsidRDefault="00207A29" w:rsidP="00207A29">
      <w:pPr>
        <w:rPr>
          <w:rFonts w:ascii="Times New Roman" w:hAnsi="Times New Roman" w:cs="Times New Roman"/>
          <w:sz w:val="24"/>
          <w:szCs w:val="24"/>
        </w:rPr>
      </w:pPr>
      <w:r w:rsidRPr="00207A29">
        <w:rPr>
          <w:rFonts w:ascii="Times New Roman" w:hAnsi="Times New Roman" w:cs="Times New Roman"/>
          <w:sz w:val="24"/>
          <w:szCs w:val="24"/>
        </w:rPr>
        <w:lastRenderedPageBreak/>
        <w:t xml:space="preserve"> It is obvious that line managers play a very important role in cultivating employee engagement and value. This observation is completely consistent with IES's research in various fields of human resources work and employment. The importance of establishing a relationship with the personnel manager.</w:t>
      </w:r>
      <w:sdt>
        <w:sdtPr>
          <w:rPr>
            <w:rFonts w:ascii="Times New Roman" w:hAnsi="Times New Roman" w:cs="Times New Roman"/>
            <w:sz w:val="24"/>
            <w:szCs w:val="24"/>
          </w:rPr>
          <w:id w:val="-1824041154"/>
          <w:citation/>
        </w:sdtPr>
        <w:sdtContent>
          <w:r w:rsidR="00B15C2F">
            <w:rPr>
              <w:rFonts w:ascii="Times New Roman" w:hAnsi="Times New Roman" w:cs="Times New Roman"/>
              <w:sz w:val="24"/>
              <w:szCs w:val="24"/>
            </w:rPr>
            <w:fldChar w:fldCharType="begin"/>
          </w:r>
          <w:r w:rsidR="00B15C2F">
            <w:rPr>
              <w:rFonts w:ascii="Times New Roman" w:hAnsi="Times New Roman" w:cs="Times New Roman"/>
              <w:sz w:val="24"/>
              <w:szCs w:val="24"/>
            </w:rPr>
            <w:instrText xml:space="preserve"> CITATION Dil04 \l 2057 </w:instrText>
          </w:r>
          <w:r w:rsidR="00B15C2F">
            <w:rPr>
              <w:rFonts w:ascii="Times New Roman" w:hAnsi="Times New Roman" w:cs="Times New Roman"/>
              <w:sz w:val="24"/>
              <w:szCs w:val="24"/>
            </w:rPr>
            <w:fldChar w:fldCharType="separate"/>
          </w:r>
          <w:r w:rsidR="00B15C2F">
            <w:rPr>
              <w:rFonts w:ascii="Times New Roman" w:hAnsi="Times New Roman" w:cs="Times New Roman"/>
              <w:noProof/>
              <w:sz w:val="24"/>
              <w:szCs w:val="24"/>
            </w:rPr>
            <w:t xml:space="preserve"> </w:t>
          </w:r>
          <w:r w:rsidR="00B15C2F" w:rsidRPr="00B15C2F">
            <w:rPr>
              <w:rFonts w:ascii="Times New Roman" w:hAnsi="Times New Roman" w:cs="Times New Roman"/>
              <w:noProof/>
              <w:sz w:val="24"/>
              <w:szCs w:val="24"/>
            </w:rPr>
            <w:t>(Robinson, et al., 2004)</w:t>
          </w:r>
          <w:r w:rsidR="00B15C2F">
            <w:rPr>
              <w:rFonts w:ascii="Times New Roman" w:hAnsi="Times New Roman" w:cs="Times New Roman"/>
              <w:sz w:val="24"/>
              <w:szCs w:val="24"/>
            </w:rPr>
            <w:fldChar w:fldCharType="end"/>
          </w:r>
        </w:sdtContent>
      </w:sdt>
    </w:p>
    <w:p w14:paraId="4A396F29" w14:textId="77777777" w:rsidR="00A22D12" w:rsidRDefault="00A22D12" w:rsidP="00207A29">
      <w:pPr>
        <w:rPr>
          <w:rFonts w:ascii="Times New Roman" w:hAnsi="Times New Roman" w:cs="Times New Roman"/>
          <w:sz w:val="24"/>
          <w:szCs w:val="24"/>
        </w:rPr>
      </w:pPr>
    </w:p>
    <w:p w14:paraId="662D3709" w14:textId="5C82C099" w:rsidR="00C34CFC" w:rsidRPr="00A55CE3" w:rsidRDefault="00C34CFC" w:rsidP="00A55CE3">
      <w:pPr>
        <w:pStyle w:val="Heading2"/>
        <w:rPr>
          <w:rFonts w:ascii="Times New Roman" w:hAnsi="Times New Roman" w:cs="Times New Roman"/>
          <w:b/>
          <w:bCs/>
          <w:color w:val="FF0000"/>
          <w:u w:val="single"/>
        </w:rPr>
      </w:pPr>
      <w:bookmarkStart w:id="4" w:name="_Toc81529546"/>
      <w:r w:rsidRPr="00A55CE3">
        <w:rPr>
          <w:rFonts w:ascii="Times New Roman" w:hAnsi="Times New Roman" w:cs="Times New Roman"/>
          <w:b/>
          <w:bCs/>
          <w:color w:val="FF0000"/>
          <w:u w:val="single"/>
        </w:rPr>
        <w:t>DRIVERS OF EMPLOYEE ENGAGEMENT</w:t>
      </w:r>
      <w:bookmarkEnd w:id="4"/>
    </w:p>
    <w:p w14:paraId="1F239BA7" w14:textId="45F1DB84" w:rsidR="00C34CFC" w:rsidRDefault="00C34CFC" w:rsidP="00207A29">
      <w:pPr>
        <w:rPr>
          <w:rFonts w:ascii="Times New Roman" w:hAnsi="Times New Roman" w:cs="Times New Roman"/>
          <w:sz w:val="24"/>
          <w:szCs w:val="24"/>
        </w:rPr>
      </w:pPr>
      <w:r>
        <w:rPr>
          <w:rFonts w:ascii="Times New Roman" w:hAnsi="Times New Roman" w:cs="Times New Roman"/>
          <w:sz w:val="24"/>
          <w:szCs w:val="24"/>
        </w:rPr>
        <w:t>According to Macorva</w:t>
      </w:r>
      <w:r w:rsidR="00362119">
        <w:rPr>
          <w:rFonts w:ascii="Times New Roman" w:hAnsi="Times New Roman" w:cs="Times New Roman"/>
          <w:sz w:val="24"/>
          <w:szCs w:val="24"/>
        </w:rPr>
        <w:t xml:space="preserve">, </w:t>
      </w:r>
      <w:sdt>
        <w:sdtPr>
          <w:rPr>
            <w:rFonts w:ascii="Times New Roman" w:hAnsi="Times New Roman" w:cs="Times New Roman"/>
            <w:sz w:val="24"/>
            <w:szCs w:val="24"/>
          </w:rPr>
          <w:id w:val="491077826"/>
          <w:citation/>
        </w:sdtPr>
        <w:sdtContent>
          <w:r w:rsidR="00362119">
            <w:rPr>
              <w:rFonts w:ascii="Times New Roman" w:hAnsi="Times New Roman" w:cs="Times New Roman"/>
              <w:sz w:val="24"/>
              <w:szCs w:val="24"/>
            </w:rPr>
            <w:fldChar w:fldCharType="begin"/>
          </w:r>
          <w:r w:rsidR="00362119">
            <w:rPr>
              <w:rFonts w:ascii="Times New Roman" w:hAnsi="Times New Roman" w:cs="Times New Roman"/>
              <w:sz w:val="24"/>
              <w:szCs w:val="24"/>
            </w:rPr>
            <w:instrText xml:space="preserve"> CITATION MAC19 \l 2057 </w:instrText>
          </w:r>
          <w:r w:rsidR="00362119">
            <w:rPr>
              <w:rFonts w:ascii="Times New Roman" w:hAnsi="Times New Roman" w:cs="Times New Roman"/>
              <w:sz w:val="24"/>
              <w:szCs w:val="24"/>
            </w:rPr>
            <w:fldChar w:fldCharType="separate"/>
          </w:r>
          <w:r w:rsidR="00362119" w:rsidRPr="00362119">
            <w:rPr>
              <w:rFonts w:ascii="Times New Roman" w:hAnsi="Times New Roman" w:cs="Times New Roman"/>
              <w:noProof/>
              <w:sz w:val="24"/>
              <w:szCs w:val="24"/>
            </w:rPr>
            <w:t>(MACORVA, 2019)</w:t>
          </w:r>
          <w:r w:rsidR="00362119">
            <w:rPr>
              <w:rFonts w:ascii="Times New Roman" w:hAnsi="Times New Roman" w:cs="Times New Roman"/>
              <w:sz w:val="24"/>
              <w:szCs w:val="24"/>
            </w:rPr>
            <w:fldChar w:fldCharType="end"/>
          </w:r>
        </w:sdtContent>
      </w:sdt>
      <w:r w:rsidR="00362119">
        <w:rPr>
          <w:rFonts w:ascii="Times New Roman" w:hAnsi="Times New Roman" w:cs="Times New Roman"/>
          <w:sz w:val="24"/>
          <w:szCs w:val="24"/>
        </w:rPr>
        <w:t xml:space="preserve"> there are five </w:t>
      </w:r>
      <w:r w:rsidR="00C21058">
        <w:rPr>
          <w:rFonts w:ascii="Times New Roman" w:hAnsi="Times New Roman" w:cs="Times New Roman"/>
          <w:sz w:val="24"/>
          <w:szCs w:val="24"/>
        </w:rPr>
        <w:t xml:space="preserve">drivers of employee engagement </w:t>
      </w:r>
      <w:r w:rsidR="00F471E3">
        <w:rPr>
          <w:rFonts w:ascii="Times New Roman" w:hAnsi="Times New Roman" w:cs="Times New Roman"/>
          <w:sz w:val="24"/>
          <w:szCs w:val="24"/>
        </w:rPr>
        <w:t>which can l</w:t>
      </w:r>
      <w:r w:rsidR="00F471E3" w:rsidRPr="00F471E3">
        <w:rPr>
          <w:rFonts w:ascii="Times New Roman" w:hAnsi="Times New Roman" w:cs="Times New Roman"/>
          <w:sz w:val="24"/>
          <w:szCs w:val="24"/>
        </w:rPr>
        <w:t>ead company leaders in their mission of building a fully engaged and productive workforce</w:t>
      </w:r>
      <w:r w:rsidR="00F471E3">
        <w:rPr>
          <w:rFonts w:ascii="Times New Roman" w:hAnsi="Times New Roman" w:cs="Times New Roman"/>
          <w:sz w:val="24"/>
          <w:szCs w:val="24"/>
        </w:rPr>
        <w:t>.</w:t>
      </w:r>
    </w:p>
    <w:p w14:paraId="5C21E3A3" w14:textId="77777777" w:rsidR="00F471E3" w:rsidRPr="00F471E3" w:rsidRDefault="00F471E3" w:rsidP="00F471E3">
      <w:pPr>
        <w:pStyle w:val="ListParagraph"/>
        <w:numPr>
          <w:ilvl w:val="0"/>
          <w:numId w:val="4"/>
        </w:numPr>
        <w:rPr>
          <w:rFonts w:ascii="Times New Roman" w:hAnsi="Times New Roman" w:cs="Times New Roman"/>
          <w:sz w:val="24"/>
          <w:szCs w:val="24"/>
        </w:rPr>
      </w:pPr>
      <w:r w:rsidRPr="00F471E3">
        <w:rPr>
          <w:rFonts w:ascii="Times New Roman" w:hAnsi="Times New Roman" w:cs="Times New Roman"/>
          <w:color w:val="00B050"/>
          <w:sz w:val="24"/>
          <w:szCs w:val="24"/>
        </w:rPr>
        <w:t xml:space="preserve">Trust the leader </w:t>
      </w:r>
    </w:p>
    <w:p w14:paraId="6A7F35E3" w14:textId="58607FFD" w:rsidR="00F471E3" w:rsidRDefault="00F471E3" w:rsidP="00F471E3">
      <w:pPr>
        <w:rPr>
          <w:rFonts w:ascii="Times New Roman" w:hAnsi="Times New Roman" w:cs="Times New Roman"/>
          <w:sz w:val="24"/>
          <w:szCs w:val="24"/>
        </w:rPr>
      </w:pPr>
      <w:r w:rsidRPr="00F471E3">
        <w:rPr>
          <w:rFonts w:ascii="Times New Roman" w:hAnsi="Times New Roman" w:cs="Times New Roman"/>
          <w:sz w:val="24"/>
          <w:szCs w:val="24"/>
        </w:rPr>
        <w:t xml:space="preserve">The leader sets the tone for employee </w:t>
      </w:r>
      <w:r w:rsidRPr="00F471E3">
        <w:rPr>
          <w:rFonts w:ascii="Times New Roman" w:hAnsi="Times New Roman" w:cs="Times New Roman"/>
          <w:sz w:val="24"/>
          <w:szCs w:val="24"/>
        </w:rPr>
        <w:t>behaviour</w:t>
      </w:r>
      <w:r w:rsidRPr="00F471E3">
        <w:rPr>
          <w:rFonts w:ascii="Times New Roman" w:hAnsi="Times New Roman" w:cs="Times New Roman"/>
          <w:sz w:val="24"/>
          <w:szCs w:val="24"/>
        </w:rPr>
        <w:t xml:space="preserve">, positive </w:t>
      </w:r>
      <w:r w:rsidRPr="00F471E3">
        <w:rPr>
          <w:rFonts w:ascii="Times New Roman" w:hAnsi="Times New Roman" w:cs="Times New Roman"/>
          <w:sz w:val="24"/>
          <w:szCs w:val="24"/>
        </w:rPr>
        <w:t>behaviour</w:t>
      </w:r>
      <w:r w:rsidRPr="00F471E3">
        <w:rPr>
          <w:rFonts w:ascii="Times New Roman" w:hAnsi="Times New Roman" w:cs="Times New Roman"/>
          <w:sz w:val="24"/>
          <w:szCs w:val="24"/>
        </w:rPr>
        <w:t xml:space="preserve">, and other </w:t>
      </w:r>
      <w:r w:rsidRPr="00F471E3">
        <w:rPr>
          <w:rFonts w:ascii="Times New Roman" w:hAnsi="Times New Roman" w:cs="Times New Roman"/>
          <w:sz w:val="24"/>
          <w:szCs w:val="24"/>
        </w:rPr>
        <w:t>behaviours</w:t>
      </w:r>
      <w:r w:rsidRPr="00F471E3">
        <w:rPr>
          <w:rFonts w:ascii="Times New Roman" w:hAnsi="Times New Roman" w:cs="Times New Roman"/>
          <w:sz w:val="24"/>
          <w:szCs w:val="24"/>
        </w:rPr>
        <w:t xml:space="preserve">. The leader's </w:t>
      </w:r>
      <w:r w:rsidRPr="00F471E3">
        <w:rPr>
          <w:rFonts w:ascii="Times New Roman" w:hAnsi="Times New Roman" w:cs="Times New Roman"/>
          <w:sz w:val="24"/>
          <w:szCs w:val="24"/>
        </w:rPr>
        <w:t>behaviour</w:t>
      </w:r>
      <w:r w:rsidRPr="00F471E3">
        <w:rPr>
          <w:rFonts w:ascii="Times New Roman" w:hAnsi="Times New Roman" w:cs="Times New Roman"/>
          <w:sz w:val="24"/>
          <w:szCs w:val="24"/>
        </w:rPr>
        <w:t xml:space="preserve"> can be challenging or frustrating. They provide directional awareness support and can promote fear, anxiety, and stress. Leadership can also be the reason employees stayed or the reason employees participated in the past. Employees need to know that, from the CEO to the </w:t>
      </w:r>
      <w:r w:rsidRPr="00F471E3">
        <w:rPr>
          <w:rFonts w:ascii="Times New Roman" w:hAnsi="Times New Roman" w:cs="Times New Roman"/>
          <w:sz w:val="24"/>
          <w:szCs w:val="24"/>
        </w:rPr>
        <w:t>front-line</w:t>
      </w:r>
      <w:r w:rsidRPr="00F471E3">
        <w:rPr>
          <w:rFonts w:ascii="Times New Roman" w:hAnsi="Times New Roman" w:cs="Times New Roman"/>
          <w:sz w:val="24"/>
          <w:szCs w:val="24"/>
        </w:rPr>
        <w:t xml:space="preserve"> supervisor, all business leaders are sincere and act honestly to deliver on their promises. Without this belief, employees cannot fully participate.</w:t>
      </w:r>
    </w:p>
    <w:p w14:paraId="091B046D" w14:textId="039520EC" w:rsidR="00177B74" w:rsidRPr="00F10FAE" w:rsidRDefault="00F10FAE" w:rsidP="00F10FAE">
      <w:pPr>
        <w:pStyle w:val="ListParagraph"/>
        <w:numPr>
          <w:ilvl w:val="0"/>
          <w:numId w:val="4"/>
        </w:numPr>
        <w:rPr>
          <w:rFonts w:ascii="Times New Roman" w:hAnsi="Times New Roman" w:cs="Times New Roman"/>
          <w:color w:val="00B050"/>
          <w:sz w:val="24"/>
          <w:szCs w:val="24"/>
        </w:rPr>
      </w:pPr>
      <w:r w:rsidRPr="00F10FAE">
        <w:rPr>
          <w:rFonts w:ascii="Times New Roman" w:hAnsi="Times New Roman" w:cs="Times New Roman"/>
          <w:color w:val="00B050"/>
          <w:sz w:val="24"/>
          <w:szCs w:val="24"/>
        </w:rPr>
        <w:t>Relationship with co-workers</w:t>
      </w:r>
    </w:p>
    <w:p w14:paraId="0D661322" w14:textId="4ECDC5AE" w:rsidR="00F45AC1" w:rsidRDefault="00F10FAE" w:rsidP="00D1335A">
      <w:pPr>
        <w:rPr>
          <w:rFonts w:ascii="Times New Roman" w:hAnsi="Times New Roman" w:cs="Times New Roman"/>
          <w:sz w:val="24"/>
          <w:szCs w:val="24"/>
        </w:rPr>
      </w:pPr>
      <w:r w:rsidRPr="00F10FAE">
        <w:rPr>
          <w:rFonts w:ascii="Times New Roman" w:hAnsi="Times New Roman" w:cs="Times New Roman"/>
          <w:sz w:val="24"/>
          <w:szCs w:val="24"/>
        </w:rPr>
        <w:t>New collaboration tools abound in today's highly connected workplace. Perhaps more than ever, it is more necessary than ever for employees to establish active and productive relationships with colleagues. Given the time many people spend at work, it makes sense that relationships with colleagues influence employee engagement. A sense of friendship and teamwork helps people understand that they are not alone. Positive relationships with peers provide opportunities to build relationships through shared experiences</w:t>
      </w:r>
      <w:r>
        <w:rPr>
          <w:rFonts w:ascii="Times New Roman" w:hAnsi="Times New Roman" w:cs="Times New Roman"/>
          <w:sz w:val="24"/>
          <w:szCs w:val="24"/>
        </w:rPr>
        <w:t>.</w:t>
      </w:r>
    </w:p>
    <w:p w14:paraId="472574FC" w14:textId="5C950445" w:rsidR="00F10FAE" w:rsidRDefault="00F10FAE" w:rsidP="00F10FAE">
      <w:pPr>
        <w:pStyle w:val="ListParagraph"/>
        <w:numPr>
          <w:ilvl w:val="0"/>
          <w:numId w:val="4"/>
        </w:numPr>
        <w:rPr>
          <w:rFonts w:ascii="Times New Roman" w:hAnsi="Times New Roman" w:cs="Times New Roman"/>
          <w:color w:val="00B050"/>
          <w:sz w:val="24"/>
          <w:szCs w:val="24"/>
        </w:rPr>
      </w:pPr>
      <w:r w:rsidRPr="00F10FAE">
        <w:rPr>
          <w:rFonts w:ascii="Times New Roman" w:hAnsi="Times New Roman" w:cs="Times New Roman"/>
          <w:color w:val="00B050"/>
          <w:sz w:val="24"/>
          <w:szCs w:val="24"/>
        </w:rPr>
        <w:t>Opportunities for learning and development</w:t>
      </w:r>
    </w:p>
    <w:p w14:paraId="5BD1BCCF" w14:textId="0FDBA140" w:rsidR="00F10FAE" w:rsidRDefault="00F10FAE" w:rsidP="00F10FAE">
      <w:pPr>
        <w:pStyle w:val="ListParagraph"/>
        <w:rPr>
          <w:rFonts w:ascii="Times New Roman" w:hAnsi="Times New Roman" w:cs="Times New Roman"/>
          <w:sz w:val="24"/>
          <w:szCs w:val="24"/>
        </w:rPr>
      </w:pPr>
    </w:p>
    <w:p w14:paraId="77C5D50F" w14:textId="438D6754" w:rsidR="00F10FAE" w:rsidRDefault="00F10FAE" w:rsidP="00F10FAE">
      <w:pPr>
        <w:rPr>
          <w:rFonts w:ascii="Times New Roman" w:hAnsi="Times New Roman" w:cs="Times New Roman"/>
          <w:sz w:val="24"/>
          <w:szCs w:val="24"/>
        </w:rPr>
      </w:pPr>
      <w:r w:rsidRPr="00F10FAE">
        <w:rPr>
          <w:rFonts w:ascii="Times New Roman" w:hAnsi="Times New Roman" w:cs="Times New Roman"/>
          <w:sz w:val="24"/>
          <w:szCs w:val="24"/>
        </w:rPr>
        <w:t xml:space="preserve">Most people are not satisfied with doing the same things every day, so the opportunity to try new things and learn new technologies not only helps prevent boredom, but also helps people find the job they want. </w:t>
      </w:r>
    </w:p>
    <w:p w14:paraId="22C1D4EA" w14:textId="00EA7E6E" w:rsidR="0097345E" w:rsidRDefault="0097345E" w:rsidP="0097345E">
      <w:pPr>
        <w:pStyle w:val="ListParagraph"/>
        <w:numPr>
          <w:ilvl w:val="0"/>
          <w:numId w:val="4"/>
        </w:numPr>
        <w:rPr>
          <w:rFonts w:ascii="Times New Roman" w:hAnsi="Times New Roman" w:cs="Times New Roman"/>
          <w:color w:val="00B050"/>
          <w:sz w:val="24"/>
          <w:szCs w:val="24"/>
        </w:rPr>
      </w:pPr>
      <w:r w:rsidRPr="0097345E">
        <w:rPr>
          <w:rFonts w:ascii="Times New Roman" w:hAnsi="Times New Roman" w:cs="Times New Roman"/>
          <w:color w:val="00B050"/>
          <w:sz w:val="24"/>
          <w:szCs w:val="24"/>
        </w:rPr>
        <w:t>Companies’ values that resonate</w:t>
      </w:r>
    </w:p>
    <w:p w14:paraId="3F00ED7F" w14:textId="7CA86646" w:rsidR="0097345E" w:rsidRDefault="0097345E" w:rsidP="0097345E">
      <w:pPr>
        <w:rPr>
          <w:rFonts w:ascii="Times New Roman" w:hAnsi="Times New Roman" w:cs="Times New Roman"/>
          <w:sz w:val="24"/>
          <w:szCs w:val="24"/>
        </w:rPr>
      </w:pPr>
      <w:r w:rsidRPr="0097345E">
        <w:rPr>
          <w:rFonts w:ascii="Times New Roman" w:hAnsi="Times New Roman" w:cs="Times New Roman"/>
          <w:sz w:val="24"/>
          <w:szCs w:val="24"/>
        </w:rPr>
        <w:t xml:space="preserve">Having significant core values ​​cannot post them on the wall or embed them on a company's intranet. When you're </w:t>
      </w:r>
      <w:r w:rsidR="00A33891" w:rsidRPr="0097345E">
        <w:rPr>
          <w:rFonts w:ascii="Times New Roman" w:hAnsi="Times New Roman" w:cs="Times New Roman"/>
          <w:sz w:val="24"/>
          <w:szCs w:val="24"/>
        </w:rPr>
        <w:t>alive</w:t>
      </w:r>
      <w:r w:rsidRPr="0097345E">
        <w:rPr>
          <w:rFonts w:ascii="Times New Roman" w:hAnsi="Times New Roman" w:cs="Times New Roman"/>
          <w:sz w:val="24"/>
          <w:szCs w:val="24"/>
        </w:rPr>
        <w:t>, your company's values ​​are more likely to engage your employees and boost their commitment.</w:t>
      </w:r>
      <w:r w:rsidR="00A33891">
        <w:rPr>
          <w:rFonts w:ascii="Times New Roman" w:hAnsi="Times New Roman" w:cs="Times New Roman"/>
          <w:sz w:val="24"/>
          <w:szCs w:val="24"/>
        </w:rPr>
        <w:t xml:space="preserve"> </w:t>
      </w:r>
      <w:r w:rsidR="00A33891" w:rsidRPr="00A33891">
        <w:rPr>
          <w:rFonts w:ascii="Times New Roman" w:hAnsi="Times New Roman" w:cs="Times New Roman"/>
          <w:sz w:val="24"/>
          <w:szCs w:val="24"/>
        </w:rPr>
        <w:t xml:space="preserve">Employees can be excited about the value of the company, which can be understood and integrated into their daily work. When employees </w:t>
      </w:r>
      <w:r w:rsidR="00FF5FC5" w:rsidRPr="00A33891">
        <w:rPr>
          <w:rFonts w:ascii="Times New Roman" w:hAnsi="Times New Roman" w:cs="Times New Roman"/>
          <w:sz w:val="24"/>
          <w:szCs w:val="24"/>
        </w:rPr>
        <w:t>can</w:t>
      </w:r>
      <w:r w:rsidR="00A33891" w:rsidRPr="00A33891">
        <w:rPr>
          <w:rFonts w:ascii="Times New Roman" w:hAnsi="Times New Roman" w:cs="Times New Roman"/>
          <w:sz w:val="24"/>
          <w:szCs w:val="24"/>
        </w:rPr>
        <w:t xml:space="preserve"> align their </w:t>
      </w:r>
      <w:r w:rsidR="00A33891" w:rsidRPr="00A33891">
        <w:rPr>
          <w:rFonts w:ascii="Times New Roman" w:hAnsi="Times New Roman" w:cs="Times New Roman"/>
          <w:sz w:val="24"/>
          <w:szCs w:val="24"/>
        </w:rPr>
        <w:t>behaviour</w:t>
      </w:r>
      <w:r w:rsidR="00A33891" w:rsidRPr="00A33891">
        <w:rPr>
          <w:rFonts w:ascii="Times New Roman" w:hAnsi="Times New Roman" w:cs="Times New Roman"/>
          <w:sz w:val="24"/>
          <w:szCs w:val="24"/>
        </w:rPr>
        <w:t xml:space="preserve"> with the values ​​of the company, they will be more immersed to see that their efforts will bring powerful results.</w:t>
      </w:r>
    </w:p>
    <w:p w14:paraId="636892D3" w14:textId="40D67D6D" w:rsidR="009D191F" w:rsidRPr="009D191F" w:rsidRDefault="009D191F" w:rsidP="009D191F">
      <w:pPr>
        <w:pStyle w:val="ListParagraph"/>
        <w:numPr>
          <w:ilvl w:val="0"/>
          <w:numId w:val="4"/>
        </w:numPr>
        <w:rPr>
          <w:rFonts w:ascii="Times New Roman" w:hAnsi="Times New Roman" w:cs="Times New Roman"/>
          <w:color w:val="00B050"/>
          <w:sz w:val="24"/>
          <w:szCs w:val="24"/>
        </w:rPr>
      </w:pPr>
      <w:r w:rsidRPr="009D191F">
        <w:rPr>
          <w:rFonts w:ascii="Times New Roman" w:hAnsi="Times New Roman" w:cs="Times New Roman"/>
          <w:color w:val="00B050"/>
          <w:sz w:val="24"/>
          <w:szCs w:val="24"/>
        </w:rPr>
        <w:t>Opportunities to give and receive feedback</w:t>
      </w:r>
    </w:p>
    <w:p w14:paraId="3536C0A6" w14:textId="3468F175" w:rsidR="009D191F" w:rsidRDefault="009D191F" w:rsidP="009D191F">
      <w:pPr>
        <w:rPr>
          <w:rFonts w:ascii="Times New Roman" w:hAnsi="Times New Roman" w:cs="Times New Roman"/>
          <w:sz w:val="24"/>
          <w:szCs w:val="24"/>
        </w:rPr>
      </w:pPr>
      <w:r w:rsidRPr="009D191F">
        <w:rPr>
          <w:rFonts w:ascii="Times New Roman" w:hAnsi="Times New Roman" w:cs="Times New Roman"/>
          <w:sz w:val="24"/>
          <w:szCs w:val="24"/>
        </w:rPr>
        <w:t xml:space="preserve">In general, the best way to understand the factors that drive employee participation is to ask them. All companies can enjoy the benefits of building trust, positive employee motivation, staff investment, and company value enhancement, but employee feedback gives the organization a dedicated workforce. It's very important to understand what you need to </w:t>
      </w:r>
      <w:r w:rsidRPr="009D191F">
        <w:rPr>
          <w:rFonts w:ascii="Times New Roman" w:hAnsi="Times New Roman" w:cs="Times New Roman"/>
          <w:sz w:val="24"/>
          <w:szCs w:val="24"/>
        </w:rPr>
        <w:lastRenderedPageBreak/>
        <w:t xml:space="preserve">maintain. </w:t>
      </w:r>
      <w:r w:rsidRPr="009D191F">
        <w:rPr>
          <w:rFonts w:ascii="Times New Roman" w:hAnsi="Times New Roman" w:cs="Times New Roman"/>
          <w:sz w:val="24"/>
          <w:szCs w:val="24"/>
        </w:rPr>
        <w:t>When employees have the right to share their expertise, organizations can make informed decisions about how to increase participation.</w:t>
      </w:r>
      <w:sdt>
        <w:sdtPr>
          <w:rPr>
            <w:rFonts w:ascii="Times New Roman" w:hAnsi="Times New Roman" w:cs="Times New Roman"/>
            <w:sz w:val="24"/>
            <w:szCs w:val="24"/>
          </w:rPr>
          <w:id w:val="805209612"/>
          <w:citation/>
        </w:sdtPr>
        <w:sdtContent>
          <w:r w:rsidR="001C682B">
            <w:rPr>
              <w:rFonts w:ascii="Times New Roman" w:hAnsi="Times New Roman" w:cs="Times New Roman"/>
              <w:sz w:val="24"/>
              <w:szCs w:val="24"/>
            </w:rPr>
            <w:fldChar w:fldCharType="begin"/>
          </w:r>
          <w:r w:rsidR="001C682B">
            <w:rPr>
              <w:rFonts w:ascii="Times New Roman" w:hAnsi="Times New Roman" w:cs="Times New Roman"/>
              <w:sz w:val="24"/>
              <w:szCs w:val="24"/>
            </w:rPr>
            <w:instrText xml:space="preserve"> CITATION MAC19 \l 2057 </w:instrText>
          </w:r>
          <w:r w:rsidR="001C682B">
            <w:rPr>
              <w:rFonts w:ascii="Times New Roman" w:hAnsi="Times New Roman" w:cs="Times New Roman"/>
              <w:sz w:val="24"/>
              <w:szCs w:val="24"/>
            </w:rPr>
            <w:fldChar w:fldCharType="separate"/>
          </w:r>
          <w:r w:rsidR="001C682B">
            <w:rPr>
              <w:rFonts w:ascii="Times New Roman" w:hAnsi="Times New Roman" w:cs="Times New Roman"/>
              <w:noProof/>
              <w:sz w:val="24"/>
              <w:szCs w:val="24"/>
            </w:rPr>
            <w:t xml:space="preserve"> </w:t>
          </w:r>
          <w:r w:rsidR="001C682B" w:rsidRPr="001C682B">
            <w:rPr>
              <w:rFonts w:ascii="Times New Roman" w:hAnsi="Times New Roman" w:cs="Times New Roman"/>
              <w:noProof/>
              <w:sz w:val="24"/>
              <w:szCs w:val="24"/>
            </w:rPr>
            <w:t>(MACORVA, 2019)</w:t>
          </w:r>
          <w:r w:rsidR="001C682B">
            <w:rPr>
              <w:rFonts w:ascii="Times New Roman" w:hAnsi="Times New Roman" w:cs="Times New Roman"/>
              <w:sz w:val="24"/>
              <w:szCs w:val="24"/>
            </w:rPr>
            <w:fldChar w:fldCharType="end"/>
          </w:r>
        </w:sdtContent>
      </w:sdt>
    </w:p>
    <w:p w14:paraId="369FD4BE" w14:textId="2CB1452E" w:rsidR="00A51C9A" w:rsidRDefault="00A51C9A" w:rsidP="009D191F">
      <w:pPr>
        <w:rPr>
          <w:rFonts w:ascii="Times New Roman" w:hAnsi="Times New Roman" w:cs="Times New Roman"/>
          <w:sz w:val="24"/>
          <w:szCs w:val="24"/>
        </w:rPr>
      </w:pPr>
    </w:p>
    <w:p w14:paraId="27B7CC7B" w14:textId="5FE09D1C" w:rsidR="00A51C9A" w:rsidRPr="00086597" w:rsidRDefault="00A51C9A" w:rsidP="00086597">
      <w:pPr>
        <w:pStyle w:val="Heading2"/>
        <w:rPr>
          <w:rFonts w:ascii="Times New Roman" w:hAnsi="Times New Roman" w:cs="Times New Roman"/>
          <w:b/>
          <w:bCs/>
          <w:color w:val="FF0000"/>
          <w:u w:val="single"/>
        </w:rPr>
      </w:pPr>
      <w:bookmarkStart w:id="5" w:name="_Toc81529547"/>
      <w:r w:rsidRPr="00086597">
        <w:rPr>
          <w:rFonts w:ascii="Times New Roman" w:hAnsi="Times New Roman" w:cs="Times New Roman"/>
          <w:b/>
          <w:bCs/>
          <w:color w:val="FF0000"/>
          <w:u w:val="single"/>
        </w:rPr>
        <w:t>DIAGNOSTIC TOOLS TO MEASURE ENGAGEMENT</w:t>
      </w:r>
      <w:bookmarkEnd w:id="5"/>
    </w:p>
    <w:p w14:paraId="1D7DEF84" w14:textId="23372789" w:rsidR="001C682B" w:rsidRDefault="001C682B" w:rsidP="001C682B">
      <w:pPr>
        <w:rPr>
          <w:rFonts w:ascii="Times New Roman" w:hAnsi="Times New Roman" w:cs="Times New Roman"/>
          <w:sz w:val="24"/>
          <w:szCs w:val="24"/>
        </w:rPr>
      </w:pPr>
      <w:r w:rsidRPr="001C682B">
        <w:rPr>
          <w:rFonts w:ascii="Times New Roman" w:hAnsi="Times New Roman" w:cs="Times New Roman"/>
          <w:sz w:val="24"/>
          <w:szCs w:val="24"/>
        </w:rPr>
        <w:t xml:space="preserve">To increase employee engagement, </w:t>
      </w:r>
      <w:r w:rsidR="00FD1D1D">
        <w:rPr>
          <w:rFonts w:ascii="Times New Roman" w:hAnsi="Times New Roman" w:cs="Times New Roman"/>
          <w:sz w:val="24"/>
          <w:szCs w:val="24"/>
        </w:rPr>
        <w:t>the leader</w:t>
      </w:r>
      <w:r w:rsidRPr="001C682B">
        <w:rPr>
          <w:rFonts w:ascii="Times New Roman" w:hAnsi="Times New Roman" w:cs="Times New Roman"/>
          <w:sz w:val="24"/>
          <w:szCs w:val="24"/>
        </w:rPr>
        <w:t xml:space="preserve"> </w:t>
      </w:r>
      <w:r w:rsidR="00431BC5" w:rsidRPr="001C682B">
        <w:rPr>
          <w:rFonts w:ascii="Times New Roman" w:hAnsi="Times New Roman" w:cs="Times New Roman"/>
          <w:sz w:val="24"/>
          <w:szCs w:val="24"/>
        </w:rPr>
        <w:t>needs</w:t>
      </w:r>
      <w:r w:rsidRPr="001C682B">
        <w:rPr>
          <w:rFonts w:ascii="Times New Roman" w:hAnsi="Times New Roman" w:cs="Times New Roman"/>
          <w:sz w:val="24"/>
          <w:szCs w:val="24"/>
        </w:rPr>
        <w:t xml:space="preserve"> to understand what your organization is doing well and where it can improve.  Understanding how to measure employee engagement is the starting point for developing engagement strategies.</w:t>
      </w:r>
      <w:r w:rsidRPr="001C682B">
        <w:t xml:space="preserve"> </w:t>
      </w:r>
      <w:r w:rsidRPr="001C682B">
        <w:rPr>
          <w:rFonts w:ascii="Times New Roman" w:hAnsi="Times New Roman" w:cs="Times New Roman"/>
          <w:sz w:val="24"/>
          <w:szCs w:val="24"/>
        </w:rPr>
        <w:t xml:space="preserve">Studies show that organizations with highly immersive employees are more than 17% more productive and 21% more profitable.  </w:t>
      </w:r>
      <w:r>
        <w:rPr>
          <w:rFonts w:ascii="Times New Roman" w:hAnsi="Times New Roman" w:cs="Times New Roman"/>
          <w:sz w:val="24"/>
          <w:szCs w:val="24"/>
        </w:rPr>
        <w:t>Therefore, in conclusion,</w:t>
      </w:r>
      <w:r w:rsidRPr="001C682B">
        <w:rPr>
          <w:rFonts w:ascii="Times New Roman" w:hAnsi="Times New Roman" w:cs="Times New Roman"/>
          <w:sz w:val="24"/>
          <w:szCs w:val="24"/>
        </w:rPr>
        <w:t xml:space="preserve"> </w:t>
      </w:r>
      <w:r>
        <w:rPr>
          <w:rFonts w:ascii="Times New Roman" w:hAnsi="Times New Roman" w:cs="Times New Roman"/>
          <w:sz w:val="24"/>
          <w:szCs w:val="24"/>
        </w:rPr>
        <w:t>m</w:t>
      </w:r>
      <w:r w:rsidRPr="001C682B">
        <w:rPr>
          <w:rFonts w:ascii="Times New Roman" w:hAnsi="Times New Roman" w:cs="Times New Roman"/>
          <w:sz w:val="24"/>
          <w:szCs w:val="24"/>
        </w:rPr>
        <w:t xml:space="preserve">ore immersive employees can work harder and stay longer. </w:t>
      </w:r>
    </w:p>
    <w:p w14:paraId="223870BD" w14:textId="0202449F" w:rsidR="001C682B" w:rsidRDefault="001C682B" w:rsidP="001C682B">
      <w:pPr>
        <w:rPr>
          <w:rFonts w:ascii="Times New Roman" w:hAnsi="Times New Roman" w:cs="Times New Roman"/>
          <w:sz w:val="24"/>
          <w:szCs w:val="24"/>
        </w:rPr>
      </w:pPr>
      <w:r>
        <w:rPr>
          <w:rFonts w:ascii="Times New Roman" w:hAnsi="Times New Roman" w:cs="Times New Roman"/>
          <w:sz w:val="24"/>
          <w:szCs w:val="24"/>
        </w:rPr>
        <w:t xml:space="preserve">Using </w:t>
      </w:r>
      <w:r w:rsidRPr="001C682B">
        <w:rPr>
          <w:rFonts w:ascii="Times New Roman" w:hAnsi="Times New Roman" w:cs="Times New Roman"/>
          <w:sz w:val="24"/>
          <w:szCs w:val="24"/>
        </w:rPr>
        <w:t>participation data to view progress and associate weak teams and departments with stronger teams</w:t>
      </w:r>
      <w:r>
        <w:rPr>
          <w:rFonts w:ascii="Times New Roman" w:hAnsi="Times New Roman" w:cs="Times New Roman"/>
          <w:sz w:val="24"/>
          <w:szCs w:val="24"/>
        </w:rPr>
        <w:t>, and then</w:t>
      </w:r>
      <w:r w:rsidRPr="001C682B">
        <w:rPr>
          <w:rFonts w:ascii="Times New Roman" w:hAnsi="Times New Roman" w:cs="Times New Roman"/>
          <w:sz w:val="24"/>
          <w:szCs w:val="24"/>
        </w:rPr>
        <w:t xml:space="preserve"> </w:t>
      </w:r>
      <w:r>
        <w:rPr>
          <w:rFonts w:ascii="Times New Roman" w:hAnsi="Times New Roman" w:cs="Times New Roman"/>
          <w:sz w:val="24"/>
          <w:szCs w:val="24"/>
        </w:rPr>
        <w:t xml:space="preserve">the </w:t>
      </w:r>
      <w:r w:rsidR="00FD1D1D">
        <w:rPr>
          <w:rFonts w:ascii="Times New Roman" w:hAnsi="Times New Roman" w:cs="Times New Roman"/>
          <w:sz w:val="24"/>
          <w:szCs w:val="24"/>
        </w:rPr>
        <w:t>owner of the business</w:t>
      </w:r>
      <w:r>
        <w:rPr>
          <w:rFonts w:ascii="Times New Roman" w:hAnsi="Times New Roman" w:cs="Times New Roman"/>
          <w:sz w:val="24"/>
          <w:szCs w:val="24"/>
        </w:rPr>
        <w:t xml:space="preserve"> must </w:t>
      </w:r>
      <w:r w:rsidRPr="001C682B">
        <w:rPr>
          <w:rFonts w:ascii="Times New Roman" w:hAnsi="Times New Roman" w:cs="Times New Roman"/>
          <w:sz w:val="24"/>
          <w:szCs w:val="24"/>
        </w:rPr>
        <w:t xml:space="preserve">help everyone understand what is happening. Once </w:t>
      </w:r>
      <w:r w:rsidR="00FD1D1D">
        <w:rPr>
          <w:rFonts w:ascii="Times New Roman" w:hAnsi="Times New Roman" w:cs="Times New Roman"/>
          <w:sz w:val="24"/>
          <w:szCs w:val="24"/>
        </w:rPr>
        <w:t>he</w:t>
      </w:r>
      <w:r w:rsidRPr="001C682B">
        <w:rPr>
          <w:rFonts w:ascii="Times New Roman" w:hAnsi="Times New Roman" w:cs="Times New Roman"/>
          <w:sz w:val="24"/>
          <w:szCs w:val="24"/>
        </w:rPr>
        <w:t xml:space="preserve"> </w:t>
      </w:r>
      <w:r w:rsidR="00FD1D1D" w:rsidRPr="001C682B">
        <w:rPr>
          <w:rFonts w:ascii="Times New Roman" w:hAnsi="Times New Roman" w:cs="Times New Roman"/>
          <w:sz w:val="24"/>
          <w:szCs w:val="24"/>
        </w:rPr>
        <w:t>has</w:t>
      </w:r>
      <w:r w:rsidRPr="001C682B">
        <w:rPr>
          <w:rFonts w:ascii="Times New Roman" w:hAnsi="Times New Roman" w:cs="Times New Roman"/>
          <w:sz w:val="24"/>
          <w:szCs w:val="24"/>
        </w:rPr>
        <w:t xml:space="preserve"> the data, </w:t>
      </w:r>
      <w:r>
        <w:rPr>
          <w:rFonts w:ascii="Times New Roman" w:hAnsi="Times New Roman" w:cs="Times New Roman"/>
          <w:sz w:val="24"/>
          <w:szCs w:val="24"/>
        </w:rPr>
        <w:t>it must be shared</w:t>
      </w:r>
      <w:r w:rsidRPr="001C682B">
        <w:rPr>
          <w:rFonts w:ascii="Times New Roman" w:hAnsi="Times New Roman" w:cs="Times New Roman"/>
          <w:sz w:val="24"/>
          <w:szCs w:val="24"/>
        </w:rPr>
        <w:t xml:space="preserve"> with all leaders, managers, and field employees. Compare with position, equipment, </w:t>
      </w:r>
      <w:r w:rsidR="00FD1D1D" w:rsidRPr="001C682B">
        <w:rPr>
          <w:rFonts w:ascii="Times New Roman" w:hAnsi="Times New Roman" w:cs="Times New Roman"/>
          <w:sz w:val="24"/>
          <w:szCs w:val="24"/>
        </w:rPr>
        <w:t>duration,</w:t>
      </w:r>
      <w:r w:rsidRPr="001C682B">
        <w:rPr>
          <w:rFonts w:ascii="Times New Roman" w:hAnsi="Times New Roman" w:cs="Times New Roman"/>
          <w:sz w:val="24"/>
          <w:szCs w:val="24"/>
        </w:rPr>
        <w:t xml:space="preserve"> or industry benchmarks to understand what's happening in </w:t>
      </w:r>
      <w:r w:rsidR="00FD1D1D">
        <w:rPr>
          <w:rFonts w:ascii="Times New Roman" w:hAnsi="Times New Roman" w:cs="Times New Roman"/>
          <w:sz w:val="24"/>
          <w:szCs w:val="24"/>
        </w:rPr>
        <w:t>the</w:t>
      </w:r>
      <w:r w:rsidRPr="001C682B">
        <w:rPr>
          <w:rFonts w:ascii="Times New Roman" w:hAnsi="Times New Roman" w:cs="Times New Roman"/>
          <w:sz w:val="24"/>
          <w:szCs w:val="24"/>
        </w:rPr>
        <w:t xml:space="preserve"> organization</w:t>
      </w:r>
      <w:r w:rsidR="00431BC5">
        <w:rPr>
          <w:rFonts w:ascii="Times New Roman" w:hAnsi="Times New Roman" w:cs="Times New Roman"/>
          <w:sz w:val="24"/>
          <w:szCs w:val="24"/>
        </w:rPr>
        <w:t xml:space="preserve"> and for this comparison it can be used a survey measurement tool, However, p</w:t>
      </w:r>
      <w:r w:rsidR="00431BC5" w:rsidRPr="00431BC5">
        <w:rPr>
          <w:rFonts w:ascii="Times New Roman" w:hAnsi="Times New Roman" w:cs="Times New Roman"/>
          <w:sz w:val="24"/>
          <w:szCs w:val="24"/>
        </w:rPr>
        <w:t xml:space="preserve">articipation surveys have no place for random questions or curiosity. A measurement mechanism designed with several important components. </w:t>
      </w:r>
      <w:r w:rsidR="00431BC5">
        <w:rPr>
          <w:rFonts w:ascii="Times New Roman" w:hAnsi="Times New Roman" w:cs="Times New Roman"/>
          <w:sz w:val="24"/>
          <w:szCs w:val="24"/>
        </w:rPr>
        <w:t xml:space="preserve">It </w:t>
      </w:r>
      <w:r w:rsidR="00A75947">
        <w:rPr>
          <w:rFonts w:ascii="Times New Roman" w:hAnsi="Times New Roman" w:cs="Times New Roman"/>
          <w:sz w:val="24"/>
          <w:szCs w:val="24"/>
        </w:rPr>
        <w:t>must</w:t>
      </w:r>
      <w:r w:rsidR="00431BC5">
        <w:rPr>
          <w:rFonts w:ascii="Times New Roman" w:hAnsi="Times New Roman" w:cs="Times New Roman"/>
          <w:sz w:val="24"/>
          <w:szCs w:val="24"/>
        </w:rPr>
        <w:t xml:space="preserve"> be c</w:t>
      </w:r>
      <w:r w:rsidR="00431BC5" w:rsidRPr="00431BC5">
        <w:rPr>
          <w:rFonts w:ascii="Times New Roman" w:hAnsi="Times New Roman" w:cs="Times New Roman"/>
          <w:sz w:val="24"/>
          <w:szCs w:val="24"/>
        </w:rPr>
        <w:t>onsider</w:t>
      </w:r>
      <w:r w:rsidR="00431BC5">
        <w:rPr>
          <w:rFonts w:ascii="Times New Roman" w:hAnsi="Times New Roman" w:cs="Times New Roman"/>
          <w:sz w:val="24"/>
          <w:szCs w:val="24"/>
        </w:rPr>
        <w:t>ed</w:t>
      </w:r>
      <w:r w:rsidR="00431BC5" w:rsidRPr="00431BC5">
        <w:rPr>
          <w:rFonts w:ascii="Times New Roman" w:hAnsi="Times New Roman" w:cs="Times New Roman"/>
          <w:sz w:val="24"/>
          <w:szCs w:val="24"/>
        </w:rPr>
        <w:t xml:space="preserve"> these factors when measuring your organization's participation.</w:t>
      </w:r>
      <w:sdt>
        <w:sdtPr>
          <w:rPr>
            <w:rFonts w:ascii="Times New Roman" w:hAnsi="Times New Roman" w:cs="Times New Roman"/>
            <w:sz w:val="24"/>
            <w:szCs w:val="24"/>
          </w:rPr>
          <w:id w:val="-1784034141"/>
          <w:citation/>
        </w:sdtPr>
        <w:sdtContent>
          <w:r w:rsidR="00A75947">
            <w:rPr>
              <w:rFonts w:ascii="Times New Roman" w:hAnsi="Times New Roman" w:cs="Times New Roman"/>
              <w:sz w:val="24"/>
              <w:szCs w:val="24"/>
            </w:rPr>
            <w:fldChar w:fldCharType="begin"/>
          </w:r>
          <w:r w:rsidR="00A75947">
            <w:rPr>
              <w:rFonts w:ascii="Times New Roman" w:hAnsi="Times New Roman" w:cs="Times New Roman"/>
              <w:sz w:val="24"/>
              <w:szCs w:val="24"/>
            </w:rPr>
            <w:instrText xml:space="preserve"> CITATION Bro20 \l 2057 </w:instrText>
          </w:r>
          <w:r w:rsidR="00A75947">
            <w:rPr>
              <w:rFonts w:ascii="Times New Roman" w:hAnsi="Times New Roman" w:cs="Times New Roman"/>
              <w:sz w:val="24"/>
              <w:szCs w:val="24"/>
            </w:rPr>
            <w:fldChar w:fldCharType="separate"/>
          </w:r>
          <w:r w:rsidR="00A75947">
            <w:rPr>
              <w:rFonts w:ascii="Times New Roman" w:hAnsi="Times New Roman" w:cs="Times New Roman"/>
              <w:noProof/>
              <w:sz w:val="24"/>
              <w:szCs w:val="24"/>
            </w:rPr>
            <w:t xml:space="preserve"> </w:t>
          </w:r>
          <w:r w:rsidR="00A75947" w:rsidRPr="00A75947">
            <w:rPr>
              <w:rFonts w:ascii="Times New Roman" w:hAnsi="Times New Roman" w:cs="Times New Roman"/>
              <w:noProof/>
              <w:sz w:val="24"/>
              <w:szCs w:val="24"/>
            </w:rPr>
            <w:t>(Brown, 2020)</w:t>
          </w:r>
          <w:r w:rsidR="00A75947">
            <w:rPr>
              <w:rFonts w:ascii="Times New Roman" w:hAnsi="Times New Roman" w:cs="Times New Roman"/>
              <w:sz w:val="24"/>
              <w:szCs w:val="24"/>
            </w:rPr>
            <w:fldChar w:fldCharType="end"/>
          </w:r>
        </w:sdtContent>
      </w:sdt>
      <w:r w:rsidR="00F76DAB" w:rsidRPr="00F76DAB">
        <w:t xml:space="preserve"> </w:t>
      </w:r>
      <w:r w:rsidR="00F76DAB" w:rsidRPr="00F76DAB">
        <w:rPr>
          <w:rFonts w:ascii="Times New Roman" w:hAnsi="Times New Roman" w:cs="Times New Roman"/>
          <w:sz w:val="24"/>
          <w:szCs w:val="24"/>
        </w:rPr>
        <w:t>For today's gatherings and mobile workers, business leaders are struggling to build a culture of participating teams that will drive the company's success.</w:t>
      </w:r>
    </w:p>
    <w:p w14:paraId="2C0F3DA3" w14:textId="39C855DD" w:rsidR="00F76DAB" w:rsidRPr="00535A22" w:rsidRDefault="00535A22" w:rsidP="00535A22">
      <w:pPr>
        <w:pStyle w:val="Heading2"/>
        <w:rPr>
          <w:rFonts w:ascii="Times New Roman" w:hAnsi="Times New Roman" w:cs="Times New Roman"/>
          <w:b/>
          <w:bCs/>
          <w:color w:val="FF0000"/>
          <w:u w:val="single"/>
        </w:rPr>
      </w:pPr>
      <w:bookmarkStart w:id="6" w:name="_Toc81529548"/>
      <w:r w:rsidRPr="00535A22">
        <w:rPr>
          <w:rFonts w:ascii="Times New Roman" w:hAnsi="Times New Roman" w:cs="Times New Roman"/>
          <w:b/>
          <w:bCs/>
          <w:color w:val="FF0000"/>
          <w:u w:val="single"/>
        </w:rPr>
        <w:t>METHODS OF MONITORING AND MEASURING EMPLOYEE ENGAGEMENT</w:t>
      </w:r>
      <w:bookmarkEnd w:id="6"/>
    </w:p>
    <w:p w14:paraId="5592C08C" w14:textId="77777777" w:rsidR="00535A22" w:rsidRPr="00535A22" w:rsidRDefault="00535A22" w:rsidP="00535A22"/>
    <w:p w14:paraId="3165B890" w14:textId="164542E1" w:rsidR="00714799" w:rsidRPr="00714799" w:rsidRDefault="00E149EA" w:rsidP="000B32C0">
      <w:pPr>
        <w:rPr>
          <w:rFonts w:ascii="Times New Roman" w:hAnsi="Times New Roman" w:cs="Times New Roman"/>
          <w:sz w:val="24"/>
          <w:szCs w:val="24"/>
          <w:u w:val="single"/>
        </w:rPr>
      </w:pPr>
      <w:r w:rsidRPr="00714799">
        <w:rPr>
          <w:rFonts w:ascii="Times New Roman" w:hAnsi="Times New Roman" w:cs="Times New Roman"/>
          <w:sz w:val="24"/>
          <w:szCs w:val="24"/>
          <w:highlight w:val="cyan"/>
          <w:u w:val="single"/>
        </w:rPr>
        <w:t xml:space="preserve">Surveys and </w:t>
      </w:r>
      <w:r w:rsidR="000B32C0" w:rsidRPr="00714799">
        <w:rPr>
          <w:rFonts w:ascii="Times New Roman" w:hAnsi="Times New Roman" w:cs="Times New Roman"/>
          <w:sz w:val="24"/>
          <w:szCs w:val="24"/>
          <w:highlight w:val="cyan"/>
          <w:u w:val="single"/>
        </w:rPr>
        <w:t>HR software</w:t>
      </w:r>
    </w:p>
    <w:p w14:paraId="3C64E9D1" w14:textId="5585FE8A" w:rsidR="000B32C0" w:rsidRDefault="000B32C0" w:rsidP="000B32C0">
      <w:pPr>
        <w:rPr>
          <w:rFonts w:ascii="Times New Roman" w:hAnsi="Times New Roman" w:cs="Times New Roman"/>
          <w:sz w:val="24"/>
          <w:szCs w:val="24"/>
        </w:rPr>
      </w:pPr>
      <w:r w:rsidRPr="000B32C0">
        <w:rPr>
          <w:rFonts w:ascii="Times New Roman" w:hAnsi="Times New Roman" w:cs="Times New Roman"/>
          <w:sz w:val="24"/>
          <w:szCs w:val="24"/>
        </w:rPr>
        <w:t xml:space="preserve"> The latest HR platform can collect feedback, provide tools to measure employee satisfaction, save survey results, and manage employee and employee data.  Performance management software can be important to facilitate and track</w:t>
      </w:r>
      <w:r>
        <w:rPr>
          <w:rFonts w:ascii="Times New Roman" w:hAnsi="Times New Roman" w:cs="Times New Roman"/>
          <w:sz w:val="24"/>
          <w:szCs w:val="24"/>
        </w:rPr>
        <w:t>. This means m</w:t>
      </w:r>
      <w:r w:rsidRPr="000B32C0">
        <w:rPr>
          <w:rFonts w:ascii="Times New Roman" w:hAnsi="Times New Roman" w:cs="Times New Roman"/>
          <w:sz w:val="24"/>
          <w:szCs w:val="24"/>
        </w:rPr>
        <w:t xml:space="preserve">ore frequent dialogue and feedback between administrators and employees. While it`s important to ask the right questions with a properly designed engagement survey, it`s just as important to ask the hard questions about why employees, especially key performers, choose to leave the company. In this way by continuously collect input from the employees at different stages of their experience, build employee engagement programs, will enhance the company`s brand and cultural value proposition. </w:t>
      </w:r>
      <w:sdt>
        <w:sdtPr>
          <w:rPr>
            <w:rFonts w:ascii="Times New Roman" w:hAnsi="Times New Roman" w:cs="Times New Roman"/>
            <w:sz w:val="24"/>
            <w:szCs w:val="24"/>
          </w:rPr>
          <w:id w:val="-1737311136"/>
          <w:citation/>
        </w:sdtPr>
        <w:sdtContent>
          <w:r w:rsidR="004D3769">
            <w:rPr>
              <w:rFonts w:ascii="Times New Roman" w:hAnsi="Times New Roman" w:cs="Times New Roman"/>
              <w:sz w:val="24"/>
              <w:szCs w:val="24"/>
            </w:rPr>
            <w:fldChar w:fldCharType="begin"/>
          </w:r>
          <w:r w:rsidR="004D3769">
            <w:rPr>
              <w:rFonts w:ascii="Times New Roman" w:hAnsi="Times New Roman" w:cs="Times New Roman"/>
              <w:sz w:val="24"/>
              <w:szCs w:val="24"/>
            </w:rPr>
            <w:instrText xml:space="preserve"> CITATION Tri17 \l 2057 </w:instrText>
          </w:r>
          <w:r w:rsidR="004D3769">
            <w:rPr>
              <w:rFonts w:ascii="Times New Roman" w:hAnsi="Times New Roman" w:cs="Times New Roman"/>
              <w:sz w:val="24"/>
              <w:szCs w:val="24"/>
            </w:rPr>
            <w:fldChar w:fldCharType="separate"/>
          </w:r>
          <w:r w:rsidR="004D3769" w:rsidRPr="004D3769">
            <w:rPr>
              <w:rFonts w:ascii="Times New Roman" w:hAnsi="Times New Roman" w:cs="Times New Roman"/>
              <w:noProof/>
              <w:sz w:val="24"/>
              <w:szCs w:val="24"/>
            </w:rPr>
            <w:t>(TriNet, 2017)</w:t>
          </w:r>
          <w:r w:rsidR="004D3769">
            <w:rPr>
              <w:rFonts w:ascii="Times New Roman" w:hAnsi="Times New Roman" w:cs="Times New Roman"/>
              <w:sz w:val="24"/>
              <w:szCs w:val="24"/>
            </w:rPr>
            <w:fldChar w:fldCharType="end"/>
          </w:r>
        </w:sdtContent>
      </w:sdt>
    </w:p>
    <w:p w14:paraId="1082EA00" w14:textId="77777777" w:rsidR="00A22D12" w:rsidRDefault="00A22D12" w:rsidP="000B32C0">
      <w:pPr>
        <w:rPr>
          <w:rFonts w:ascii="Times New Roman" w:hAnsi="Times New Roman" w:cs="Times New Roman"/>
          <w:sz w:val="24"/>
          <w:szCs w:val="24"/>
        </w:rPr>
      </w:pPr>
    </w:p>
    <w:p w14:paraId="4F7B6245" w14:textId="0C846B47" w:rsidR="004D3769" w:rsidRPr="00086597" w:rsidRDefault="004D3769" w:rsidP="00086597">
      <w:pPr>
        <w:pStyle w:val="Heading2"/>
        <w:rPr>
          <w:rFonts w:ascii="Times New Roman" w:hAnsi="Times New Roman" w:cs="Times New Roman"/>
          <w:b/>
          <w:bCs/>
          <w:color w:val="FF0000"/>
          <w:u w:val="single"/>
        </w:rPr>
      </w:pPr>
      <w:bookmarkStart w:id="7" w:name="_Toc81529549"/>
      <w:r w:rsidRPr="00086597">
        <w:rPr>
          <w:rFonts w:ascii="Times New Roman" w:hAnsi="Times New Roman" w:cs="Times New Roman"/>
          <w:b/>
          <w:bCs/>
          <w:color w:val="FF0000"/>
          <w:u w:val="single"/>
        </w:rPr>
        <w:t>STRATEGIES TO RAISE LEVEL OF ENGAGEMENT</w:t>
      </w:r>
      <w:bookmarkEnd w:id="7"/>
    </w:p>
    <w:p w14:paraId="37FE3932" w14:textId="722DEC98" w:rsidR="00F0443A" w:rsidRPr="00F0443A" w:rsidRDefault="003C1CC6" w:rsidP="00F0443A">
      <w:pPr>
        <w:rPr>
          <w:rFonts w:ascii="Times New Roman" w:hAnsi="Times New Roman" w:cs="Times New Roman"/>
          <w:sz w:val="24"/>
          <w:szCs w:val="24"/>
        </w:rPr>
      </w:pPr>
      <w:r w:rsidRPr="003C1CC6">
        <w:rPr>
          <w:rFonts w:ascii="Times New Roman" w:hAnsi="Times New Roman" w:cs="Times New Roman"/>
          <w:sz w:val="24"/>
          <w:szCs w:val="24"/>
        </w:rPr>
        <w:t xml:space="preserve">Everyone talks about the new normal. Many employers are planning new mixed office models and flexible work policies after the closure is lifted. This can only be achieved through a combination of creative thinking, strategic planning, promoting </w:t>
      </w:r>
      <w:r w:rsidRPr="003C1CC6">
        <w:rPr>
          <w:rFonts w:ascii="Times New Roman" w:hAnsi="Times New Roman" w:cs="Times New Roman"/>
          <w:sz w:val="24"/>
          <w:szCs w:val="24"/>
        </w:rPr>
        <w:t>behaviour</w:t>
      </w:r>
      <w:r w:rsidRPr="003C1CC6">
        <w:rPr>
          <w:rFonts w:ascii="Times New Roman" w:hAnsi="Times New Roman" w:cs="Times New Roman"/>
          <w:sz w:val="24"/>
          <w:szCs w:val="24"/>
        </w:rPr>
        <w:t>, and constant communication.</w:t>
      </w:r>
      <w:r w:rsidR="001B6D4F">
        <w:rPr>
          <w:rFonts w:ascii="Times New Roman" w:hAnsi="Times New Roman" w:cs="Times New Roman"/>
          <w:sz w:val="24"/>
          <w:szCs w:val="24"/>
        </w:rPr>
        <w:t xml:space="preserve"> </w:t>
      </w:r>
      <w:r w:rsidR="001B6D4F" w:rsidRPr="001B6D4F">
        <w:rPr>
          <w:rFonts w:ascii="Times New Roman" w:hAnsi="Times New Roman" w:cs="Times New Roman"/>
          <w:sz w:val="24"/>
          <w:szCs w:val="24"/>
        </w:rPr>
        <w:t xml:space="preserve">The UK is at a tipping point for mental health problems. Being able to provide support for the well-being of employees-physically, mentally, economically, and emotionally-has become more important than ever. Before the pandemic, many people were doing health businesses, but we need to redefine them and integrate them into the employee </w:t>
      </w:r>
      <w:r w:rsidR="001B6D4F" w:rsidRPr="001B6D4F">
        <w:rPr>
          <w:rFonts w:ascii="Times New Roman" w:hAnsi="Times New Roman" w:cs="Times New Roman"/>
          <w:sz w:val="24"/>
          <w:szCs w:val="24"/>
        </w:rPr>
        <w:lastRenderedPageBreak/>
        <w:t>experience.</w:t>
      </w:r>
      <w:r w:rsidR="001B6D4F" w:rsidRPr="001B6D4F">
        <w:t xml:space="preserve"> </w:t>
      </w:r>
      <w:r w:rsidR="001B6D4F" w:rsidRPr="001B6D4F">
        <w:rPr>
          <w:rFonts w:ascii="Times New Roman" w:hAnsi="Times New Roman" w:cs="Times New Roman"/>
          <w:sz w:val="24"/>
          <w:szCs w:val="24"/>
        </w:rPr>
        <w:t xml:space="preserve">Now we need a thoughtful, </w:t>
      </w:r>
      <w:r w:rsidR="001B6D4F" w:rsidRPr="001B6D4F">
        <w:rPr>
          <w:rFonts w:ascii="Times New Roman" w:hAnsi="Times New Roman" w:cs="Times New Roman"/>
          <w:sz w:val="24"/>
          <w:szCs w:val="24"/>
        </w:rPr>
        <w:t>strong,</w:t>
      </w:r>
      <w:r w:rsidR="001B6D4F" w:rsidRPr="001B6D4F">
        <w:rPr>
          <w:rFonts w:ascii="Times New Roman" w:hAnsi="Times New Roman" w:cs="Times New Roman"/>
          <w:sz w:val="24"/>
          <w:szCs w:val="24"/>
        </w:rPr>
        <w:t xml:space="preserve"> and clear leader so that our employees feel safe and recognized. These leaders also need to train administrators who need education, support, and procedures to create and manage intelligent hybrid environments for their colleagues.</w:t>
      </w:r>
      <w:r w:rsidR="001B6D4F" w:rsidRPr="001B6D4F">
        <w:t xml:space="preserve"> </w:t>
      </w:r>
      <w:r w:rsidR="001B6D4F" w:rsidRPr="001B6D4F">
        <w:rPr>
          <w:rFonts w:ascii="Times New Roman" w:hAnsi="Times New Roman" w:cs="Times New Roman"/>
          <w:sz w:val="24"/>
          <w:szCs w:val="24"/>
        </w:rPr>
        <w:t>Celebrating victory begins to reconnect your team with the people who support teammates and help them feel valuable, even for small wins. A clear professional development plan approved by the organization should be posted on each table.</w:t>
      </w:r>
      <w:r w:rsidR="001B6D4F">
        <w:rPr>
          <w:rFonts w:ascii="Times New Roman" w:hAnsi="Times New Roman" w:cs="Times New Roman"/>
          <w:sz w:val="24"/>
          <w:szCs w:val="24"/>
        </w:rPr>
        <w:t xml:space="preserve"> </w:t>
      </w:r>
      <w:r w:rsidR="001B6D4F" w:rsidRPr="001B6D4F">
        <w:rPr>
          <w:rFonts w:ascii="Times New Roman" w:hAnsi="Times New Roman" w:cs="Times New Roman"/>
          <w:sz w:val="24"/>
          <w:szCs w:val="24"/>
        </w:rPr>
        <w:t>The physical workshop in the pre-</w:t>
      </w:r>
      <w:r w:rsidR="001B6D4F">
        <w:rPr>
          <w:rFonts w:ascii="Times New Roman" w:hAnsi="Times New Roman" w:cs="Times New Roman"/>
          <w:sz w:val="24"/>
          <w:szCs w:val="24"/>
        </w:rPr>
        <w:t>Covid19</w:t>
      </w:r>
      <w:r w:rsidR="001B6D4F" w:rsidRPr="001B6D4F">
        <w:rPr>
          <w:rFonts w:ascii="Times New Roman" w:hAnsi="Times New Roman" w:cs="Times New Roman"/>
          <w:sz w:val="24"/>
          <w:szCs w:val="24"/>
        </w:rPr>
        <w:t xml:space="preserve"> world no longer works. People need to rethink their collaboration space by embracing a softer office layout and flexible work hours, which include spaces for creativity and concentration.</w:t>
      </w:r>
      <w:r w:rsidR="00F61EA8" w:rsidRPr="00F61EA8">
        <w:t xml:space="preserve"> </w:t>
      </w:r>
      <w:r w:rsidR="00F61EA8" w:rsidRPr="00F61EA8">
        <w:rPr>
          <w:rFonts w:ascii="Times New Roman" w:hAnsi="Times New Roman" w:cs="Times New Roman"/>
          <w:sz w:val="24"/>
          <w:szCs w:val="24"/>
        </w:rPr>
        <w:t xml:space="preserve">In </w:t>
      </w:r>
      <w:r w:rsidR="003A4430" w:rsidRPr="00F61EA8">
        <w:rPr>
          <w:rFonts w:ascii="Times New Roman" w:hAnsi="Times New Roman" w:cs="Times New Roman"/>
          <w:sz w:val="24"/>
          <w:szCs w:val="24"/>
        </w:rPr>
        <w:t>all</w:t>
      </w:r>
      <w:r w:rsidR="00F61EA8" w:rsidRPr="00F61EA8">
        <w:rPr>
          <w:rFonts w:ascii="Times New Roman" w:hAnsi="Times New Roman" w:cs="Times New Roman"/>
          <w:sz w:val="24"/>
          <w:szCs w:val="24"/>
        </w:rPr>
        <w:t xml:space="preserve"> the above areas, leaders must be prepared to listen, engage in two-way conversations, agree on how to move forward, authorize discussion managers, trust their colleagues, and make them clear what to expect.</w:t>
      </w:r>
      <w:sdt>
        <w:sdtPr>
          <w:rPr>
            <w:rFonts w:ascii="Times New Roman" w:hAnsi="Times New Roman" w:cs="Times New Roman"/>
            <w:sz w:val="24"/>
            <w:szCs w:val="24"/>
          </w:rPr>
          <w:id w:val="-332615558"/>
          <w:citation/>
        </w:sdtPr>
        <w:sdtContent>
          <w:r w:rsidR="003A4430">
            <w:rPr>
              <w:rFonts w:ascii="Times New Roman" w:hAnsi="Times New Roman" w:cs="Times New Roman"/>
              <w:sz w:val="24"/>
              <w:szCs w:val="24"/>
            </w:rPr>
            <w:fldChar w:fldCharType="begin"/>
          </w:r>
          <w:r w:rsidR="003A4430">
            <w:rPr>
              <w:rFonts w:ascii="Times New Roman" w:hAnsi="Times New Roman" w:cs="Times New Roman"/>
              <w:sz w:val="24"/>
              <w:szCs w:val="24"/>
            </w:rPr>
            <w:instrText xml:space="preserve"> CITATION McC21 \l 2057 </w:instrText>
          </w:r>
          <w:r w:rsidR="003A4430">
            <w:rPr>
              <w:rFonts w:ascii="Times New Roman" w:hAnsi="Times New Roman" w:cs="Times New Roman"/>
              <w:sz w:val="24"/>
              <w:szCs w:val="24"/>
            </w:rPr>
            <w:fldChar w:fldCharType="separate"/>
          </w:r>
          <w:r w:rsidR="003A4430">
            <w:rPr>
              <w:rFonts w:ascii="Times New Roman" w:hAnsi="Times New Roman" w:cs="Times New Roman"/>
              <w:noProof/>
              <w:sz w:val="24"/>
              <w:szCs w:val="24"/>
            </w:rPr>
            <w:t xml:space="preserve"> </w:t>
          </w:r>
          <w:r w:rsidR="003A4430" w:rsidRPr="003A4430">
            <w:rPr>
              <w:rFonts w:ascii="Times New Roman" w:hAnsi="Times New Roman" w:cs="Times New Roman"/>
              <w:noProof/>
              <w:sz w:val="24"/>
              <w:szCs w:val="24"/>
            </w:rPr>
            <w:t>(SYNERGY, 2021)</w:t>
          </w:r>
          <w:r w:rsidR="003A4430">
            <w:rPr>
              <w:rFonts w:ascii="Times New Roman" w:hAnsi="Times New Roman" w:cs="Times New Roman"/>
              <w:sz w:val="24"/>
              <w:szCs w:val="24"/>
            </w:rPr>
            <w:fldChar w:fldCharType="end"/>
          </w:r>
        </w:sdtContent>
      </w:sdt>
      <w:r w:rsidR="00F0443A" w:rsidRPr="00F0443A">
        <w:t xml:space="preserve"> </w:t>
      </w:r>
      <w:r w:rsidR="00F0443A" w:rsidRPr="00F0443A">
        <w:rPr>
          <w:rFonts w:ascii="Times New Roman" w:hAnsi="Times New Roman" w:cs="Times New Roman"/>
          <w:sz w:val="24"/>
          <w:szCs w:val="24"/>
        </w:rPr>
        <w:t xml:space="preserve">These differences will be sustained by the potential scale, severity and duration of the </w:t>
      </w:r>
      <w:r w:rsidR="00F0443A">
        <w:rPr>
          <w:rFonts w:ascii="Times New Roman" w:hAnsi="Times New Roman" w:cs="Times New Roman"/>
          <w:sz w:val="24"/>
          <w:szCs w:val="24"/>
        </w:rPr>
        <w:t>pandemic</w:t>
      </w:r>
      <w:r w:rsidR="00F0443A" w:rsidRPr="00F0443A">
        <w:rPr>
          <w:rFonts w:ascii="Times New Roman" w:hAnsi="Times New Roman" w:cs="Times New Roman"/>
          <w:sz w:val="24"/>
          <w:szCs w:val="24"/>
        </w:rPr>
        <w:t xml:space="preserve"> incident, requiring the organization to extend beyond existing restoring force planning strategies.  The impact on local employees who absorb additional work </w:t>
      </w:r>
      <w:r w:rsidR="00F0443A" w:rsidRPr="00F0443A">
        <w:rPr>
          <w:rFonts w:ascii="Times New Roman" w:hAnsi="Times New Roman" w:cs="Times New Roman"/>
          <w:sz w:val="24"/>
          <w:szCs w:val="24"/>
        </w:rPr>
        <w:t>overtime</w:t>
      </w:r>
      <w:r w:rsidR="00F0443A" w:rsidRPr="00F0443A">
        <w:rPr>
          <w:rFonts w:ascii="Times New Roman" w:hAnsi="Times New Roman" w:cs="Times New Roman"/>
          <w:sz w:val="24"/>
          <w:szCs w:val="24"/>
        </w:rPr>
        <w:t xml:space="preserve"> will not be exaggerated from the onset of the infectious disease until a few weeks after the contractor`s resources can make a meaningful contribution. </w:t>
      </w:r>
      <w:sdt>
        <w:sdtPr>
          <w:rPr>
            <w:rFonts w:ascii="Times New Roman" w:hAnsi="Times New Roman" w:cs="Times New Roman"/>
            <w:sz w:val="24"/>
            <w:szCs w:val="24"/>
          </w:rPr>
          <w:id w:val="847524786"/>
          <w:citation/>
        </w:sdtPr>
        <w:sdtContent>
          <w:r w:rsidR="00F0443A">
            <w:rPr>
              <w:rFonts w:ascii="Times New Roman" w:hAnsi="Times New Roman" w:cs="Times New Roman"/>
              <w:sz w:val="24"/>
              <w:szCs w:val="24"/>
            </w:rPr>
            <w:fldChar w:fldCharType="begin"/>
          </w:r>
          <w:r w:rsidR="00F0443A">
            <w:rPr>
              <w:rFonts w:ascii="Times New Roman" w:hAnsi="Times New Roman" w:cs="Times New Roman"/>
              <w:sz w:val="24"/>
              <w:szCs w:val="24"/>
            </w:rPr>
            <w:instrText xml:space="preserve"> CITATION EYG20 \l 2057 </w:instrText>
          </w:r>
          <w:r w:rsidR="00F0443A">
            <w:rPr>
              <w:rFonts w:ascii="Times New Roman" w:hAnsi="Times New Roman" w:cs="Times New Roman"/>
              <w:sz w:val="24"/>
              <w:szCs w:val="24"/>
            </w:rPr>
            <w:fldChar w:fldCharType="separate"/>
          </w:r>
          <w:r w:rsidR="00F0443A" w:rsidRPr="00F0443A">
            <w:rPr>
              <w:rFonts w:ascii="Times New Roman" w:hAnsi="Times New Roman" w:cs="Times New Roman"/>
              <w:noProof/>
              <w:sz w:val="24"/>
              <w:szCs w:val="24"/>
            </w:rPr>
            <w:t>(EY, 2020)</w:t>
          </w:r>
          <w:r w:rsidR="00F0443A">
            <w:rPr>
              <w:rFonts w:ascii="Times New Roman" w:hAnsi="Times New Roman" w:cs="Times New Roman"/>
              <w:sz w:val="24"/>
              <w:szCs w:val="24"/>
            </w:rPr>
            <w:fldChar w:fldCharType="end"/>
          </w:r>
        </w:sdtContent>
      </w:sdt>
    </w:p>
    <w:p w14:paraId="1F6C6802" w14:textId="06C5B6BD" w:rsidR="004D3769" w:rsidRPr="003C1CC6" w:rsidRDefault="004D3769" w:rsidP="00F0443A">
      <w:pPr>
        <w:rPr>
          <w:rFonts w:ascii="Times New Roman" w:hAnsi="Times New Roman" w:cs="Times New Roman"/>
          <w:sz w:val="24"/>
          <w:szCs w:val="24"/>
        </w:rPr>
      </w:pPr>
    </w:p>
    <w:p w14:paraId="6C52F18F" w14:textId="77777777" w:rsidR="004D3769" w:rsidRPr="004D3769" w:rsidRDefault="004D3769" w:rsidP="000B32C0">
      <w:pPr>
        <w:rPr>
          <w:rFonts w:ascii="Times New Roman" w:hAnsi="Times New Roman" w:cs="Times New Roman"/>
          <w:sz w:val="24"/>
          <w:szCs w:val="24"/>
        </w:rPr>
      </w:pPr>
    </w:p>
    <w:p w14:paraId="066AD138" w14:textId="77777777" w:rsidR="000B32C0" w:rsidRPr="000B32C0" w:rsidRDefault="000B32C0" w:rsidP="000B32C0">
      <w:pPr>
        <w:rPr>
          <w:rFonts w:ascii="Times New Roman" w:hAnsi="Times New Roman" w:cs="Times New Roman"/>
          <w:sz w:val="24"/>
          <w:szCs w:val="24"/>
        </w:rPr>
      </w:pPr>
    </w:p>
    <w:p w14:paraId="4AE90019" w14:textId="77777777" w:rsidR="000B32C0" w:rsidRPr="000B32C0" w:rsidRDefault="000B32C0" w:rsidP="000B32C0">
      <w:pPr>
        <w:rPr>
          <w:rFonts w:ascii="Times New Roman" w:hAnsi="Times New Roman" w:cs="Times New Roman"/>
          <w:sz w:val="24"/>
          <w:szCs w:val="24"/>
        </w:rPr>
      </w:pPr>
    </w:p>
    <w:p w14:paraId="0F3A723D" w14:textId="217901C1" w:rsidR="00F76DAB" w:rsidRDefault="00F76DAB" w:rsidP="000B32C0">
      <w:pPr>
        <w:rPr>
          <w:rFonts w:ascii="Times New Roman" w:hAnsi="Times New Roman" w:cs="Times New Roman"/>
          <w:sz w:val="24"/>
          <w:szCs w:val="24"/>
        </w:rPr>
      </w:pPr>
    </w:p>
    <w:p w14:paraId="192C283D" w14:textId="77777777" w:rsidR="00213951" w:rsidRDefault="00213951" w:rsidP="00213951">
      <w:pPr>
        <w:rPr>
          <w:rFonts w:ascii="Times New Roman" w:hAnsi="Times New Roman" w:cs="Times New Roman"/>
          <w:sz w:val="24"/>
          <w:szCs w:val="24"/>
        </w:rPr>
      </w:pPr>
    </w:p>
    <w:p w14:paraId="1AEECF67" w14:textId="77777777" w:rsidR="00F76DAB" w:rsidRDefault="00F76DAB" w:rsidP="001C682B">
      <w:pPr>
        <w:rPr>
          <w:rFonts w:ascii="Times New Roman" w:hAnsi="Times New Roman" w:cs="Times New Roman"/>
          <w:sz w:val="24"/>
          <w:szCs w:val="24"/>
        </w:rPr>
      </w:pPr>
    </w:p>
    <w:p w14:paraId="056CE519" w14:textId="77777777" w:rsidR="00F76DAB" w:rsidRPr="00F76DAB" w:rsidRDefault="00F76DAB" w:rsidP="001C682B">
      <w:pPr>
        <w:rPr>
          <w:rFonts w:ascii="Times New Roman" w:hAnsi="Times New Roman" w:cs="Times New Roman"/>
          <w:sz w:val="24"/>
          <w:szCs w:val="24"/>
        </w:rPr>
      </w:pPr>
    </w:p>
    <w:p w14:paraId="46F82259" w14:textId="2D756A86" w:rsidR="00A51C9A" w:rsidRPr="00A51C9A" w:rsidRDefault="00A51C9A" w:rsidP="001C682B">
      <w:pPr>
        <w:rPr>
          <w:rFonts w:ascii="Times New Roman" w:hAnsi="Times New Roman" w:cs="Times New Roman"/>
          <w:sz w:val="24"/>
          <w:szCs w:val="24"/>
        </w:rPr>
      </w:pPr>
    </w:p>
    <w:p w14:paraId="7815D8B7" w14:textId="77777777" w:rsidR="00FF5FC5" w:rsidRPr="0097345E" w:rsidRDefault="00FF5FC5" w:rsidP="0097345E">
      <w:pPr>
        <w:rPr>
          <w:rFonts w:ascii="Times New Roman" w:hAnsi="Times New Roman" w:cs="Times New Roman"/>
          <w:sz w:val="24"/>
          <w:szCs w:val="24"/>
        </w:rPr>
      </w:pPr>
    </w:p>
    <w:p w14:paraId="7088F23D" w14:textId="77777777" w:rsidR="00F10FAE" w:rsidRPr="00F10FAE" w:rsidRDefault="00F10FAE" w:rsidP="00D1335A">
      <w:pPr>
        <w:rPr>
          <w:rFonts w:ascii="Times New Roman" w:hAnsi="Times New Roman" w:cs="Times New Roman"/>
          <w:sz w:val="24"/>
          <w:szCs w:val="24"/>
        </w:rPr>
      </w:pPr>
    </w:p>
    <w:p w14:paraId="2A160880" w14:textId="2A50E780" w:rsidR="00496648" w:rsidRDefault="00496648">
      <w:pPr>
        <w:rPr>
          <w:rFonts w:ascii="Times New Roman" w:hAnsi="Times New Roman" w:cs="Times New Roman"/>
          <w:color w:val="000000" w:themeColor="text1"/>
          <w:sz w:val="40"/>
          <w:szCs w:val="40"/>
        </w:rPr>
      </w:pPr>
    </w:p>
    <w:p w14:paraId="7CCDDA89" w14:textId="726A5F18" w:rsidR="00496648" w:rsidRDefault="00496648">
      <w:pPr>
        <w:rPr>
          <w:rFonts w:ascii="Times New Roman" w:hAnsi="Times New Roman" w:cs="Times New Roman"/>
          <w:color w:val="000000" w:themeColor="text1"/>
          <w:sz w:val="40"/>
          <w:szCs w:val="40"/>
        </w:rPr>
      </w:pPr>
    </w:p>
    <w:p w14:paraId="75CF04C4" w14:textId="21F6C685" w:rsidR="00496648" w:rsidRDefault="00496648">
      <w:pPr>
        <w:rPr>
          <w:rFonts w:ascii="Times New Roman" w:hAnsi="Times New Roman" w:cs="Times New Roman"/>
          <w:color w:val="000000" w:themeColor="text1"/>
          <w:sz w:val="40"/>
          <w:szCs w:val="40"/>
        </w:rPr>
      </w:pPr>
    </w:p>
    <w:p w14:paraId="132AA4C6" w14:textId="66000C34" w:rsidR="00496648" w:rsidRDefault="00496648">
      <w:pPr>
        <w:rPr>
          <w:rFonts w:ascii="Times New Roman" w:hAnsi="Times New Roman" w:cs="Times New Roman"/>
          <w:color w:val="000000" w:themeColor="text1"/>
          <w:sz w:val="40"/>
          <w:szCs w:val="40"/>
        </w:rPr>
      </w:pPr>
    </w:p>
    <w:p w14:paraId="2AE123A6" w14:textId="221E9733" w:rsidR="00496648" w:rsidRDefault="00496648">
      <w:pPr>
        <w:rPr>
          <w:rFonts w:ascii="Times New Roman" w:hAnsi="Times New Roman" w:cs="Times New Roman"/>
          <w:color w:val="000000" w:themeColor="text1"/>
          <w:sz w:val="40"/>
          <w:szCs w:val="40"/>
        </w:rPr>
      </w:pPr>
    </w:p>
    <w:p w14:paraId="356ED888" w14:textId="77777777" w:rsidR="00404202" w:rsidRDefault="00404202">
      <w:pPr>
        <w:rPr>
          <w:rFonts w:ascii="Times New Roman" w:hAnsi="Times New Roman" w:cs="Times New Roman"/>
          <w:color w:val="000000" w:themeColor="text1"/>
          <w:sz w:val="40"/>
          <w:szCs w:val="40"/>
        </w:rPr>
      </w:pPr>
    </w:p>
    <w:p w14:paraId="0C0DED74" w14:textId="15213159" w:rsidR="00496648" w:rsidRPr="00086597" w:rsidRDefault="00496648" w:rsidP="00005A51">
      <w:pPr>
        <w:pStyle w:val="Heading1"/>
        <w:rPr>
          <w:rFonts w:ascii="Times New Roman" w:hAnsi="Times New Roman" w:cs="Times New Roman"/>
          <w:b/>
          <w:bCs/>
        </w:rPr>
      </w:pPr>
      <w:bookmarkStart w:id="8" w:name="_Toc81529550"/>
      <w:r w:rsidRPr="00086597">
        <w:rPr>
          <w:rFonts w:ascii="Times New Roman" w:hAnsi="Times New Roman" w:cs="Times New Roman"/>
          <w:b/>
          <w:bCs/>
        </w:rPr>
        <w:lastRenderedPageBreak/>
        <w:t>CONCLUSION</w:t>
      </w:r>
      <w:bookmarkEnd w:id="8"/>
    </w:p>
    <w:p w14:paraId="64C84776" w14:textId="77777777" w:rsidR="00496648" w:rsidRDefault="00496648">
      <w:pPr>
        <w:rPr>
          <w:rFonts w:ascii="Times New Roman" w:hAnsi="Times New Roman" w:cs="Times New Roman"/>
          <w:color w:val="000000" w:themeColor="text1"/>
          <w:sz w:val="40"/>
          <w:szCs w:val="40"/>
        </w:rPr>
      </w:pPr>
    </w:p>
    <w:p w14:paraId="6A09365A" w14:textId="7CA57CE4" w:rsidR="00071A84" w:rsidRPr="00071A84" w:rsidRDefault="004D3769" w:rsidP="00071A84">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From the </w:t>
      </w:r>
      <w:r w:rsidRPr="004D3769">
        <w:rPr>
          <w:rFonts w:ascii="Times New Roman" w:hAnsi="Times New Roman" w:cs="Times New Roman"/>
          <w:color w:val="000000" w:themeColor="text1"/>
          <w:sz w:val="24"/>
          <w:szCs w:val="24"/>
        </w:rPr>
        <w:t xml:space="preserve">research studies, it was found that the degree of employee </w:t>
      </w:r>
      <w:r w:rsidRPr="004D3769">
        <w:rPr>
          <w:rFonts w:ascii="Times New Roman" w:hAnsi="Times New Roman" w:cs="Times New Roman"/>
          <w:color w:val="000000" w:themeColor="text1"/>
          <w:sz w:val="24"/>
          <w:szCs w:val="24"/>
        </w:rPr>
        <w:t xml:space="preserve">immersive </w:t>
      </w:r>
      <w:r>
        <w:rPr>
          <w:rFonts w:ascii="Times New Roman" w:hAnsi="Times New Roman" w:cs="Times New Roman"/>
          <w:color w:val="000000" w:themeColor="text1"/>
          <w:sz w:val="24"/>
          <w:szCs w:val="24"/>
        </w:rPr>
        <w:t>n</w:t>
      </w:r>
      <w:r w:rsidRPr="004D3769">
        <w:rPr>
          <w:rFonts w:ascii="Times New Roman" w:hAnsi="Times New Roman" w:cs="Times New Roman"/>
          <w:color w:val="000000" w:themeColor="text1"/>
          <w:sz w:val="24"/>
          <w:szCs w:val="24"/>
        </w:rPr>
        <w:t>ess</w:t>
      </w:r>
      <w:r w:rsidRPr="004D3769">
        <w:rPr>
          <w:rFonts w:ascii="Times New Roman" w:hAnsi="Times New Roman" w:cs="Times New Roman"/>
          <w:color w:val="000000" w:themeColor="text1"/>
          <w:sz w:val="24"/>
          <w:szCs w:val="24"/>
        </w:rPr>
        <w:t xml:space="preserve"> directly affects the productivity of the </w:t>
      </w:r>
      <w:r w:rsidRPr="004D3769">
        <w:rPr>
          <w:rFonts w:ascii="Times New Roman" w:hAnsi="Times New Roman" w:cs="Times New Roman"/>
          <w:color w:val="000000" w:themeColor="text1"/>
          <w:sz w:val="24"/>
          <w:szCs w:val="24"/>
        </w:rPr>
        <w:t>organization.</w:t>
      </w:r>
      <w:r w:rsidRPr="00496648">
        <w:rPr>
          <w:rFonts w:ascii="Times New Roman" w:hAnsi="Times New Roman" w:cs="Times New Roman"/>
          <w:color w:val="000000" w:themeColor="text1"/>
          <w:sz w:val="24"/>
          <w:szCs w:val="24"/>
        </w:rPr>
        <w:t xml:space="preserve"> Employee</w:t>
      </w:r>
      <w:r w:rsidR="00496648" w:rsidRPr="00496648">
        <w:rPr>
          <w:rFonts w:ascii="Times New Roman" w:hAnsi="Times New Roman" w:cs="Times New Roman"/>
          <w:color w:val="000000" w:themeColor="text1"/>
          <w:sz w:val="24"/>
          <w:szCs w:val="24"/>
        </w:rPr>
        <w:t xml:space="preserve"> engagement is the positive attitude of an employee towards the organization and its goals. The region is rapidly popularizing academics and practicing managers. Employee engagement emphasizes the importance of communication with employees for the success of the business.</w:t>
      </w:r>
      <w:r w:rsidR="00071A84" w:rsidRPr="00071A84">
        <w:t xml:space="preserve"> </w:t>
      </w:r>
      <w:r w:rsidR="00071A84" w:rsidRPr="00071A84">
        <w:rPr>
          <w:rFonts w:ascii="Times New Roman" w:hAnsi="Times New Roman" w:cs="Times New Roman"/>
          <w:color w:val="000000" w:themeColor="text1"/>
          <w:sz w:val="24"/>
          <w:szCs w:val="24"/>
        </w:rPr>
        <w:t xml:space="preserve">To increase employee engagement, leaders need to understand what the organization is doing well and where it can be improved. It uses participation data to show progress and connects weak teams and departments into strong teams. The owner of the next business needs to help anyone understand what's going on. </w:t>
      </w:r>
    </w:p>
    <w:p w14:paraId="0881A496" w14:textId="4C24AEE6" w:rsidR="00496648" w:rsidRDefault="00071A84" w:rsidP="00071A84">
      <w:pPr>
        <w:rPr>
          <w:rFonts w:ascii="Times New Roman" w:hAnsi="Times New Roman" w:cs="Times New Roman"/>
          <w:color w:val="000000" w:themeColor="text1"/>
          <w:sz w:val="24"/>
          <w:szCs w:val="24"/>
        </w:rPr>
      </w:pPr>
      <w:r w:rsidRPr="00071A84">
        <w:rPr>
          <w:rFonts w:ascii="Times New Roman" w:hAnsi="Times New Roman" w:cs="Times New Roman"/>
          <w:color w:val="000000" w:themeColor="text1"/>
          <w:sz w:val="24"/>
          <w:szCs w:val="24"/>
        </w:rPr>
        <w:t xml:space="preserve"> Understand what is happening in your organization compared to a location, facility, period, or industry benchmark. This comparison can be used as a survey measurement tool. But participatory research has no place for random questions and curiosity. The research and HR software platform provides tools for gathering feedback, measuring employee satisfaction, storing results, and managing employees and their data.</w:t>
      </w:r>
      <w:r w:rsidR="00496648" w:rsidRPr="00496648">
        <w:rPr>
          <w:rFonts w:ascii="Times New Roman" w:hAnsi="Times New Roman" w:cs="Times New Roman"/>
          <w:color w:val="000000" w:themeColor="text1"/>
          <w:sz w:val="24"/>
          <w:szCs w:val="24"/>
        </w:rPr>
        <w:t xml:space="preserve"> Therefore, the organization should treat employees as important contributors to the competitive position of the business, and not as another variable. </w:t>
      </w:r>
      <w:r>
        <w:rPr>
          <w:rFonts w:ascii="Times New Roman" w:hAnsi="Times New Roman" w:cs="Times New Roman"/>
          <w:color w:val="000000" w:themeColor="text1"/>
          <w:sz w:val="24"/>
          <w:szCs w:val="24"/>
        </w:rPr>
        <w:t>Anyhow</w:t>
      </w:r>
      <w:r w:rsidR="00496648" w:rsidRPr="00496648">
        <w:rPr>
          <w:rFonts w:ascii="Times New Roman" w:hAnsi="Times New Roman" w:cs="Times New Roman"/>
          <w:color w:val="000000" w:themeColor="text1"/>
          <w:sz w:val="24"/>
          <w:szCs w:val="24"/>
        </w:rPr>
        <w:t xml:space="preserve">, employee engagement should be a continuous process of learning, improving, </w:t>
      </w:r>
      <w:r w:rsidR="00642A05" w:rsidRPr="00496648">
        <w:rPr>
          <w:rFonts w:ascii="Times New Roman" w:hAnsi="Times New Roman" w:cs="Times New Roman"/>
          <w:color w:val="000000" w:themeColor="text1"/>
          <w:sz w:val="24"/>
          <w:szCs w:val="24"/>
        </w:rPr>
        <w:t>measuring,</w:t>
      </w:r>
      <w:r w:rsidR="00496648" w:rsidRPr="00496648">
        <w:rPr>
          <w:rFonts w:ascii="Times New Roman" w:hAnsi="Times New Roman" w:cs="Times New Roman"/>
          <w:color w:val="000000" w:themeColor="text1"/>
          <w:sz w:val="24"/>
          <w:szCs w:val="24"/>
        </w:rPr>
        <w:t xml:space="preserve"> and </w:t>
      </w:r>
      <w:r w:rsidR="004D3769" w:rsidRPr="00496648">
        <w:rPr>
          <w:rFonts w:ascii="Times New Roman" w:hAnsi="Times New Roman" w:cs="Times New Roman"/>
          <w:color w:val="000000" w:themeColor="text1"/>
          <w:sz w:val="24"/>
          <w:szCs w:val="24"/>
        </w:rPr>
        <w:t>acting</w:t>
      </w:r>
      <w:r w:rsidR="00496648" w:rsidRPr="00496648">
        <w:rPr>
          <w:rFonts w:ascii="Times New Roman" w:hAnsi="Times New Roman" w:cs="Times New Roman"/>
          <w:color w:val="000000" w:themeColor="text1"/>
          <w:sz w:val="24"/>
          <w:szCs w:val="24"/>
        </w:rPr>
        <w:t>.</w:t>
      </w:r>
    </w:p>
    <w:p w14:paraId="7223B035" w14:textId="5E2BD744" w:rsidR="00DB52C2" w:rsidRDefault="00DB52C2">
      <w:pPr>
        <w:rPr>
          <w:rFonts w:ascii="Times New Roman" w:hAnsi="Times New Roman" w:cs="Times New Roman"/>
          <w:color w:val="000000" w:themeColor="text1"/>
          <w:sz w:val="24"/>
          <w:szCs w:val="24"/>
        </w:rPr>
      </w:pPr>
    </w:p>
    <w:p w14:paraId="52EE28D7" w14:textId="15A1917B" w:rsidR="00DB52C2" w:rsidRDefault="00DB52C2">
      <w:pPr>
        <w:rPr>
          <w:rFonts w:ascii="Times New Roman" w:hAnsi="Times New Roman" w:cs="Times New Roman"/>
          <w:color w:val="000000" w:themeColor="text1"/>
          <w:sz w:val="24"/>
          <w:szCs w:val="24"/>
        </w:rPr>
      </w:pPr>
    </w:p>
    <w:p w14:paraId="7256D932" w14:textId="08D7583E" w:rsidR="00DB52C2" w:rsidRDefault="00DB52C2">
      <w:pPr>
        <w:rPr>
          <w:rFonts w:ascii="Times New Roman" w:hAnsi="Times New Roman" w:cs="Times New Roman"/>
          <w:color w:val="000000" w:themeColor="text1"/>
          <w:sz w:val="24"/>
          <w:szCs w:val="24"/>
        </w:rPr>
      </w:pPr>
    </w:p>
    <w:p w14:paraId="4860E66A" w14:textId="48744A92" w:rsidR="00DB52C2" w:rsidRDefault="00DB52C2">
      <w:pPr>
        <w:rPr>
          <w:rFonts w:ascii="Times New Roman" w:hAnsi="Times New Roman" w:cs="Times New Roman"/>
          <w:color w:val="000000" w:themeColor="text1"/>
          <w:sz w:val="24"/>
          <w:szCs w:val="24"/>
        </w:rPr>
      </w:pPr>
    </w:p>
    <w:p w14:paraId="305DA99E" w14:textId="1440DF6D" w:rsidR="00DB52C2" w:rsidRDefault="00DB52C2">
      <w:pPr>
        <w:rPr>
          <w:rFonts w:ascii="Times New Roman" w:hAnsi="Times New Roman" w:cs="Times New Roman"/>
          <w:color w:val="000000" w:themeColor="text1"/>
          <w:sz w:val="24"/>
          <w:szCs w:val="24"/>
        </w:rPr>
      </w:pPr>
    </w:p>
    <w:p w14:paraId="17C827F3" w14:textId="74B15676" w:rsidR="00DB52C2" w:rsidRDefault="00DB52C2">
      <w:pPr>
        <w:rPr>
          <w:rFonts w:ascii="Times New Roman" w:hAnsi="Times New Roman" w:cs="Times New Roman"/>
          <w:color w:val="000000" w:themeColor="text1"/>
          <w:sz w:val="24"/>
          <w:szCs w:val="24"/>
        </w:rPr>
      </w:pPr>
    </w:p>
    <w:p w14:paraId="524EEE1E" w14:textId="3911DB7A" w:rsidR="00DB52C2" w:rsidRDefault="00DB52C2">
      <w:pPr>
        <w:rPr>
          <w:rFonts w:ascii="Times New Roman" w:hAnsi="Times New Roman" w:cs="Times New Roman"/>
          <w:color w:val="000000" w:themeColor="text1"/>
          <w:sz w:val="24"/>
          <w:szCs w:val="24"/>
        </w:rPr>
      </w:pPr>
    </w:p>
    <w:p w14:paraId="7D1DA458" w14:textId="7536B9AE" w:rsidR="00DB52C2" w:rsidRDefault="00DB52C2">
      <w:pPr>
        <w:rPr>
          <w:rFonts w:ascii="Times New Roman" w:hAnsi="Times New Roman" w:cs="Times New Roman"/>
          <w:color w:val="000000" w:themeColor="text1"/>
          <w:sz w:val="24"/>
          <w:szCs w:val="24"/>
        </w:rPr>
      </w:pPr>
    </w:p>
    <w:p w14:paraId="4F7E2FD6" w14:textId="36FE06AD" w:rsidR="00DB52C2" w:rsidRDefault="00DB52C2">
      <w:pPr>
        <w:rPr>
          <w:rFonts w:ascii="Times New Roman" w:hAnsi="Times New Roman" w:cs="Times New Roman"/>
          <w:color w:val="000000" w:themeColor="text1"/>
          <w:sz w:val="24"/>
          <w:szCs w:val="24"/>
        </w:rPr>
      </w:pPr>
    </w:p>
    <w:p w14:paraId="4A52DDD5" w14:textId="68151D0D" w:rsidR="00DB52C2" w:rsidRDefault="00DB52C2">
      <w:pPr>
        <w:rPr>
          <w:rFonts w:ascii="Times New Roman" w:hAnsi="Times New Roman" w:cs="Times New Roman"/>
          <w:color w:val="000000" w:themeColor="text1"/>
          <w:sz w:val="24"/>
          <w:szCs w:val="24"/>
        </w:rPr>
      </w:pPr>
    </w:p>
    <w:p w14:paraId="0D08726A" w14:textId="1819F532" w:rsidR="00DB52C2" w:rsidRDefault="00DB52C2">
      <w:pPr>
        <w:rPr>
          <w:rFonts w:ascii="Times New Roman" w:hAnsi="Times New Roman" w:cs="Times New Roman"/>
          <w:color w:val="000000" w:themeColor="text1"/>
          <w:sz w:val="24"/>
          <w:szCs w:val="24"/>
        </w:rPr>
      </w:pPr>
    </w:p>
    <w:p w14:paraId="36E04AD8" w14:textId="55A4057A" w:rsidR="00DB52C2" w:rsidRDefault="00DB52C2">
      <w:pPr>
        <w:rPr>
          <w:rFonts w:ascii="Times New Roman" w:hAnsi="Times New Roman" w:cs="Times New Roman"/>
          <w:color w:val="000000" w:themeColor="text1"/>
          <w:sz w:val="24"/>
          <w:szCs w:val="24"/>
        </w:rPr>
      </w:pPr>
    </w:p>
    <w:p w14:paraId="1072FE54" w14:textId="34CB20CB" w:rsidR="00DB52C2" w:rsidRDefault="00DB52C2">
      <w:pPr>
        <w:rPr>
          <w:rFonts w:ascii="Times New Roman" w:hAnsi="Times New Roman" w:cs="Times New Roman"/>
          <w:color w:val="000000" w:themeColor="text1"/>
          <w:sz w:val="24"/>
          <w:szCs w:val="24"/>
        </w:rPr>
      </w:pPr>
    </w:p>
    <w:p w14:paraId="6FB5D9F8" w14:textId="2E77F136" w:rsidR="00DB52C2" w:rsidRDefault="00DB52C2">
      <w:pPr>
        <w:rPr>
          <w:rFonts w:ascii="Times New Roman" w:hAnsi="Times New Roman" w:cs="Times New Roman"/>
          <w:color w:val="000000" w:themeColor="text1"/>
          <w:sz w:val="24"/>
          <w:szCs w:val="24"/>
        </w:rPr>
      </w:pPr>
    </w:p>
    <w:p w14:paraId="45912F5B" w14:textId="77777777" w:rsidR="003748BE" w:rsidRDefault="003748BE">
      <w:pPr>
        <w:rPr>
          <w:rFonts w:ascii="Times New Roman" w:hAnsi="Times New Roman" w:cs="Times New Roman"/>
          <w:color w:val="000000" w:themeColor="text1"/>
          <w:sz w:val="24"/>
          <w:szCs w:val="24"/>
        </w:rPr>
      </w:pPr>
    </w:p>
    <w:p w14:paraId="4858C2EA" w14:textId="2E457FF8" w:rsidR="00DB52C2" w:rsidRDefault="00DB52C2">
      <w:pPr>
        <w:rPr>
          <w:rFonts w:ascii="Times New Roman" w:hAnsi="Times New Roman" w:cs="Times New Roman"/>
          <w:color w:val="000000" w:themeColor="text1"/>
          <w:sz w:val="24"/>
          <w:szCs w:val="24"/>
        </w:rPr>
      </w:pPr>
    </w:p>
    <w:p w14:paraId="3B4B2429" w14:textId="77777777" w:rsidR="003D62C3" w:rsidRDefault="003D62C3">
      <w:pPr>
        <w:rPr>
          <w:rFonts w:ascii="Times New Roman" w:hAnsi="Times New Roman" w:cs="Times New Roman"/>
          <w:color w:val="000000" w:themeColor="text1"/>
          <w:sz w:val="24"/>
          <w:szCs w:val="24"/>
        </w:rPr>
      </w:pPr>
    </w:p>
    <w:bookmarkStart w:id="9" w:name="_Toc81529551" w:displacedByCustomXml="next"/>
    <w:sdt>
      <w:sdtPr>
        <w:id w:val="-880010614"/>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020A4C30" w14:textId="67B74547" w:rsidR="00DB52C2" w:rsidRPr="00005A51" w:rsidRDefault="00DB52C2">
          <w:pPr>
            <w:pStyle w:val="Heading1"/>
            <w:rPr>
              <w:b/>
              <w:bCs/>
            </w:rPr>
          </w:pPr>
          <w:r w:rsidRPr="003D62C3">
            <w:rPr>
              <w:rFonts w:ascii="Times New Roman" w:hAnsi="Times New Roman" w:cs="Times New Roman"/>
              <w:b/>
              <w:bCs/>
              <w:color w:val="FF0000"/>
              <w:u w:val="single"/>
            </w:rPr>
            <w:t>References</w:t>
          </w:r>
          <w:bookmarkEnd w:id="9"/>
        </w:p>
        <w:p w14:paraId="7CE9B37E" w14:textId="77777777" w:rsidR="003748BE" w:rsidRPr="003748BE" w:rsidRDefault="003748BE" w:rsidP="003748BE">
          <w:pPr>
            <w:rPr>
              <w:lang w:val="en-US"/>
            </w:rPr>
          </w:pPr>
        </w:p>
        <w:sdt>
          <w:sdtPr>
            <w:id w:val="-573587230"/>
            <w:bibliography/>
          </w:sdtPr>
          <w:sdtContent>
            <w:p w14:paraId="7A41C2C0" w14:textId="77777777" w:rsidR="00DB52C2" w:rsidRDefault="00DB52C2" w:rsidP="00DB52C2">
              <w:pPr>
                <w:pStyle w:val="Bibliography"/>
                <w:rPr>
                  <w:noProof/>
                  <w:sz w:val="24"/>
                  <w:szCs w:val="24"/>
                  <w:lang w:val="en-US"/>
                </w:rPr>
              </w:pPr>
              <w:r>
                <w:fldChar w:fldCharType="begin"/>
              </w:r>
              <w:r>
                <w:instrText xml:space="preserve"> BIBLIOGRAPHY </w:instrText>
              </w:r>
              <w:r>
                <w:fldChar w:fldCharType="separate"/>
              </w:r>
              <w:r>
                <w:rPr>
                  <w:noProof/>
                  <w:lang w:val="en-US"/>
                </w:rPr>
                <w:t xml:space="preserve">Brown, A., 2020. How to Measure Employee Engagement the Right Way. </w:t>
              </w:r>
              <w:r>
                <w:rPr>
                  <w:i/>
                  <w:iCs/>
                  <w:noProof/>
                  <w:lang w:val="en-US"/>
                </w:rPr>
                <w:t>Quantum Workplace</w:t>
              </w:r>
              <w:r>
                <w:rPr>
                  <w:noProof/>
                  <w:lang w:val="en-US"/>
                </w:rPr>
                <w:t>, 21 January, pp. 1-3.</w:t>
              </w:r>
            </w:p>
            <w:p w14:paraId="47D9358A" w14:textId="77777777" w:rsidR="00DB52C2" w:rsidRDefault="00DB52C2" w:rsidP="00DB52C2">
              <w:pPr>
                <w:pStyle w:val="Bibliography"/>
                <w:rPr>
                  <w:noProof/>
                  <w:lang w:val="en-US"/>
                </w:rPr>
              </w:pPr>
              <w:r>
                <w:rPr>
                  <w:noProof/>
                  <w:lang w:val="en-US"/>
                </w:rPr>
                <w:t xml:space="preserve">Choudhury, D. S. &amp; Mohanty, D. M. K., 2018. Drivers of Employee Engagement – A Chronological Literature Review Exclusively from India. </w:t>
              </w:r>
              <w:r>
                <w:rPr>
                  <w:i/>
                  <w:iCs/>
                  <w:noProof/>
                  <w:lang w:val="en-US"/>
                </w:rPr>
                <w:t xml:space="preserve">RESEARCH REVIEW International Journal of Multidisciplinary, </w:t>
              </w:r>
              <w:r>
                <w:rPr>
                  <w:noProof/>
                  <w:lang w:val="en-US"/>
                </w:rPr>
                <w:t>3(6), pp. 261-266.</w:t>
              </w:r>
            </w:p>
            <w:p w14:paraId="72E7B749" w14:textId="77777777" w:rsidR="00DB52C2" w:rsidRDefault="00DB52C2" w:rsidP="00DB52C2">
              <w:pPr>
                <w:pStyle w:val="Bibliography"/>
                <w:rPr>
                  <w:noProof/>
                  <w:lang w:val="en-US"/>
                </w:rPr>
              </w:pPr>
              <w:r>
                <w:rPr>
                  <w:noProof/>
                  <w:lang w:val="en-US"/>
                </w:rPr>
                <w:t xml:space="preserve">EY, G., 2020. </w:t>
              </w:r>
              <w:r>
                <w:rPr>
                  <w:i/>
                  <w:iCs/>
                  <w:noProof/>
                  <w:lang w:val="en-US"/>
                </w:rPr>
                <w:t xml:space="preserve">EY GLOBAL. </w:t>
              </w:r>
              <w:r>
                <w:rPr>
                  <w:noProof/>
                  <w:lang w:val="en-US"/>
                </w:rPr>
                <w:t xml:space="preserve">[Online] </w:t>
              </w:r>
              <w:r>
                <w:rPr>
                  <w:noProof/>
                  <w:lang w:val="en-US"/>
                </w:rPr>
                <w:br/>
                <w:t xml:space="preserve">Available at: </w:t>
              </w:r>
              <w:r>
                <w:rPr>
                  <w:noProof/>
                  <w:u w:val="single"/>
                  <w:lang w:val="en-US"/>
                </w:rPr>
                <w:t>https://www.ey.com/en_gl/covid-19/covid-19-and-pandemic-planning--how-companies-should-respond</w:t>
              </w:r>
              <w:r>
                <w:rPr>
                  <w:noProof/>
                  <w:lang w:val="en-US"/>
                </w:rPr>
                <w:br/>
                <w:t>[Accessed 3 SEPTEMBER 2021].</w:t>
              </w:r>
            </w:p>
            <w:p w14:paraId="3E6F68A6" w14:textId="77777777" w:rsidR="00DB52C2" w:rsidRDefault="00DB52C2" w:rsidP="00DB52C2">
              <w:pPr>
                <w:pStyle w:val="Bibliography"/>
                <w:rPr>
                  <w:noProof/>
                  <w:lang w:val="en-US"/>
                </w:rPr>
              </w:pPr>
              <w:r>
                <w:rPr>
                  <w:noProof/>
                  <w:lang w:val="en-US"/>
                </w:rPr>
                <w:t xml:space="preserve">Flynn, J. &amp; Mazor, A. H., 2017. DELOITTE INSIGHTS. </w:t>
              </w:r>
              <w:r>
                <w:rPr>
                  <w:i/>
                  <w:iCs/>
                  <w:noProof/>
                  <w:lang w:val="en-US"/>
                </w:rPr>
                <w:t>The employee experience: Culture, engagement, and beyond</w:t>
              </w:r>
              <w:r>
                <w:rPr>
                  <w:noProof/>
                  <w:lang w:val="en-US"/>
                </w:rPr>
                <w:t xml:space="preserve">, 28 FEBRUARY. </w:t>
              </w:r>
            </w:p>
            <w:p w14:paraId="530E8F55" w14:textId="77777777" w:rsidR="00DB52C2" w:rsidRDefault="00DB52C2" w:rsidP="00DB52C2">
              <w:pPr>
                <w:pStyle w:val="Bibliography"/>
                <w:rPr>
                  <w:noProof/>
                  <w:lang w:val="en-US"/>
                </w:rPr>
              </w:pPr>
              <w:r>
                <w:rPr>
                  <w:noProof/>
                  <w:lang w:val="en-US"/>
                </w:rPr>
                <w:t xml:space="preserve">Hewitt, A., 2015. </w:t>
              </w:r>
              <w:r>
                <w:rPr>
                  <w:i/>
                  <w:iCs/>
                  <w:noProof/>
                  <w:lang w:val="en-US"/>
                </w:rPr>
                <w:t xml:space="preserve">Say, Stay, or Strive?. </w:t>
              </w:r>
              <w:r>
                <w:rPr>
                  <w:noProof/>
                  <w:lang w:val="en-US"/>
                </w:rPr>
                <w:t xml:space="preserve">[Online] </w:t>
              </w:r>
              <w:r>
                <w:rPr>
                  <w:noProof/>
                  <w:lang w:val="en-US"/>
                </w:rPr>
                <w:br/>
                <w:t xml:space="preserve">Available at: </w:t>
              </w:r>
              <w:r>
                <w:rPr>
                  <w:noProof/>
                  <w:u w:val="single"/>
                  <w:lang w:val="en-US"/>
                </w:rPr>
                <w:t>https://www.aon.com/unitedkingdom/attachments/trp/Drivers_of_Say_Stay_Strive_White_Paper_2015.pdf</w:t>
              </w:r>
              <w:r>
                <w:rPr>
                  <w:noProof/>
                  <w:lang w:val="en-US"/>
                </w:rPr>
                <w:br/>
                <w:t>[Accessed 22 8 2021].</w:t>
              </w:r>
            </w:p>
            <w:p w14:paraId="709D8059" w14:textId="77777777" w:rsidR="00DB52C2" w:rsidRDefault="00DB52C2" w:rsidP="00DB52C2">
              <w:pPr>
                <w:pStyle w:val="Bibliography"/>
                <w:rPr>
                  <w:noProof/>
                  <w:lang w:val="en-US"/>
                </w:rPr>
              </w:pPr>
              <w:r>
                <w:rPr>
                  <w:noProof/>
                  <w:lang w:val="en-US"/>
                </w:rPr>
                <w:t xml:space="preserve">MACORVA, 2019. </w:t>
              </w:r>
              <w:r>
                <w:rPr>
                  <w:i/>
                  <w:iCs/>
                  <w:noProof/>
                  <w:lang w:val="en-US"/>
                </w:rPr>
                <w:t xml:space="preserve">MACORVA. </w:t>
              </w:r>
              <w:r>
                <w:rPr>
                  <w:noProof/>
                  <w:lang w:val="en-US"/>
                </w:rPr>
                <w:t xml:space="preserve">[Online] </w:t>
              </w:r>
              <w:r>
                <w:rPr>
                  <w:noProof/>
                  <w:lang w:val="en-US"/>
                </w:rPr>
                <w:br/>
                <w:t xml:space="preserve">Available at: </w:t>
              </w:r>
              <w:r>
                <w:rPr>
                  <w:noProof/>
                  <w:u w:val="single"/>
                  <w:lang w:val="en-US"/>
                </w:rPr>
                <w:t>https://www.macorva.com/blog/5-drivers-of-employee-engagement</w:t>
              </w:r>
              <w:r>
                <w:rPr>
                  <w:noProof/>
                  <w:lang w:val="en-US"/>
                </w:rPr>
                <w:br/>
                <w:t>[Accessed 31 AUGUST 2021].</w:t>
              </w:r>
            </w:p>
            <w:p w14:paraId="6551D9AE" w14:textId="77777777" w:rsidR="00DB52C2" w:rsidRDefault="00DB52C2" w:rsidP="00DB52C2">
              <w:pPr>
                <w:pStyle w:val="Bibliography"/>
                <w:rPr>
                  <w:noProof/>
                  <w:lang w:val="en-US"/>
                </w:rPr>
              </w:pPr>
              <w:r>
                <w:rPr>
                  <w:noProof/>
                  <w:lang w:val="en-US"/>
                </w:rPr>
                <w:t xml:space="preserve">Patro, C. S., 2013. </w:t>
              </w:r>
              <w:r>
                <w:rPr>
                  <w:i/>
                  <w:iCs/>
                  <w:noProof/>
                  <w:lang w:val="en-US"/>
                </w:rPr>
                <w:t xml:space="preserve">The Impact of Employee Engagement on Organization’s Productivity. </w:t>
              </w:r>
              <w:r>
                <w:rPr>
                  <w:noProof/>
                  <w:lang w:val="en-US"/>
                </w:rPr>
                <w:t>Visakhapatnam, RESEARCHGATE.</w:t>
              </w:r>
            </w:p>
            <w:p w14:paraId="1018D216" w14:textId="77777777" w:rsidR="00DB52C2" w:rsidRDefault="00DB52C2" w:rsidP="00DB52C2">
              <w:pPr>
                <w:pStyle w:val="Bibliography"/>
                <w:rPr>
                  <w:noProof/>
                  <w:lang w:val="en-US"/>
                </w:rPr>
              </w:pPr>
              <w:r>
                <w:rPr>
                  <w:noProof/>
                  <w:lang w:val="en-US"/>
                </w:rPr>
                <w:t xml:space="preserve">Robinson, D., Perryman, S. &amp; Hayday, S., 2004. </w:t>
              </w:r>
              <w:r>
                <w:rPr>
                  <w:i/>
                  <w:iCs/>
                  <w:noProof/>
                  <w:lang w:val="en-US"/>
                </w:rPr>
                <w:t xml:space="preserve">The Drivers of Employee Engagement, </w:t>
              </w:r>
              <w:r>
                <w:rPr>
                  <w:noProof/>
                  <w:lang w:val="en-US"/>
                </w:rPr>
                <w:t>Brighton, U.K: INSTITUTE FOR EMPLOYMENT STUDIES.</w:t>
              </w:r>
            </w:p>
            <w:p w14:paraId="234062B9" w14:textId="77777777" w:rsidR="00DB52C2" w:rsidRDefault="00DB52C2" w:rsidP="00DB52C2">
              <w:pPr>
                <w:pStyle w:val="Bibliography"/>
                <w:rPr>
                  <w:noProof/>
                  <w:lang w:val="en-US"/>
                </w:rPr>
              </w:pPr>
              <w:r>
                <w:rPr>
                  <w:noProof/>
                  <w:lang w:val="en-US"/>
                </w:rPr>
                <w:t xml:space="preserve">Solow, M., Chheng, S. &amp; Parker, K., 2015. Culture and engagement. </w:t>
              </w:r>
              <w:r>
                <w:rPr>
                  <w:i/>
                  <w:iCs/>
                  <w:noProof/>
                  <w:lang w:val="en-US"/>
                </w:rPr>
                <w:t>DELOITTE</w:t>
              </w:r>
              <w:r>
                <w:rPr>
                  <w:noProof/>
                  <w:lang w:val="en-US"/>
                </w:rPr>
                <w:t xml:space="preserve">, 27 FEBRUARY. </w:t>
              </w:r>
            </w:p>
            <w:p w14:paraId="781806AE" w14:textId="77777777" w:rsidR="00DB52C2" w:rsidRDefault="00DB52C2" w:rsidP="00DB52C2">
              <w:pPr>
                <w:pStyle w:val="Bibliography"/>
                <w:rPr>
                  <w:noProof/>
                  <w:lang w:val="en-US"/>
                </w:rPr>
              </w:pPr>
              <w:r>
                <w:rPr>
                  <w:noProof/>
                  <w:lang w:val="en-US"/>
                </w:rPr>
                <w:t xml:space="preserve">SYNERGY, M., 2021. </w:t>
              </w:r>
              <w:r>
                <w:rPr>
                  <w:i/>
                  <w:iCs/>
                  <w:noProof/>
                  <w:lang w:val="en-US"/>
                </w:rPr>
                <w:t xml:space="preserve">McCANN SYNERGY. </w:t>
              </w:r>
              <w:r>
                <w:rPr>
                  <w:noProof/>
                  <w:lang w:val="en-US"/>
                </w:rPr>
                <w:t xml:space="preserve">[Online] </w:t>
              </w:r>
              <w:r>
                <w:rPr>
                  <w:noProof/>
                  <w:lang w:val="en-US"/>
                </w:rPr>
                <w:br/>
                <w:t xml:space="preserve">Available at: </w:t>
              </w:r>
              <w:r>
                <w:rPr>
                  <w:noProof/>
                  <w:u w:val="single"/>
                  <w:lang w:val="en-US"/>
                </w:rPr>
                <w:t>https://www.mccannsynergy.com/saying-no-to-normal-the-five-crucial-themes-for-the-future-of-work/</w:t>
              </w:r>
              <w:r>
                <w:rPr>
                  <w:noProof/>
                  <w:lang w:val="en-US"/>
                </w:rPr>
                <w:br/>
                <w:t>[Accessed 3 SEPTEMBER 2021].</w:t>
              </w:r>
            </w:p>
            <w:p w14:paraId="4CC5393F" w14:textId="77777777" w:rsidR="00DB52C2" w:rsidRDefault="00DB52C2" w:rsidP="00DB52C2">
              <w:pPr>
                <w:pStyle w:val="Bibliography"/>
                <w:rPr>
                  <w:noProof/>
                  <w:lang w:val="en-US"/>
                </w:rPr>
              </w:pPr>
              <w:r>
                <w:rPr>
                  <w:noProof/>
                  <w:lang w:val="en-US"/>
                </w:rPr>
                <w:t xml:space="preserve">TriNet, 2017. </w:t>
              </w:r>
              <w:r>
                <w:rPr>
                  <w:i/>
                  <w:iCs/>
                  <w:noProof/>
                  <w:lang w:val="en-US"/>
                </w:rPr>
                <w:t xml:space="preserve">TriNet. </w:t>
              </w:r>
              <w:r>
                <w:rPr>
                  <w:noProof/>
                  <w:lang w:val="en-US"/>
                </w:rPr>
                <w:t xml:space="preserve">[Online] </w:t>
              </w:r>
              <w:r>
                <w:rPr>
                  <w:noProof/>
                  <w:lang w:val="en-US"/>
                </w:rPr>
                <w:br/>
                <w:t xml:space="preserve">Available at: </w:t>
              </w:r>
              <w:r>
                <w:rPr>
                  <w:noProof/>
                  <w:u w:val="single"/>
                  <w:lang w:val="en-US"/>
                </w:rPr>
                <w:t>https://www.trinet.com/insights/think-youre-dealing-with-employee-disengagment-here-are-5-tools-you-can-use-to-evaluate-employee-engagement</w:t>
              </w:r>
              <w:r>
                <w:rPr>
                  <w:noProof/>
                  <w:lang w:val="en-US"/>
                </w:rPr>
                <w:br/>
                <w:t>[Accessed 2 September 2021].</w:t>
              </w:r>
            </w:p>
            <w:p w14:paraId="601972FA" w14:textId="488F005A" w:rsidR="00DB52C2" w:rsidRDefault="00DB52C2" w:rsidP="00DB52C2">
              <w:r>
                <w:rPr>
                  <w:b/>
                  <w:bCs/>
                  <w:noProof/>
                </w:rPr>
                <w:fldChar w:fldCharType="end"/>
              </w:r>
            </w:p>
          </w:sdtContent>
        </w:sdt>
      </w:sdtContent>
    </w:sdt>
    <w:p w14:paraId="4FFEEE56" w14:textId="77777777" w:rsidR="00DB52C2" w:rsidRPr="00496648" w:rsidRDefault="00DB52C2">
      <w:pPr>
        <w:rPr>
          <w:rFonts w:ascii="Times New Roman" w:hAnsi="Times New Roman" w:cs="Times New Roman"/>
          <w:color w:val="000000" w:themeColor="text1"/>
          <w:sz w:val="24"/>
          <w:szCs w:val="24"/>
        </w:rPr>
      </w:pPr>
    </w:p>
    <w:sectPr w:rsidR="00DB52C2" w:rsidRPr="00496648" w:rsidSect="004D6FC7">
      <w:footerReference w:type="default" r:id="rId10"/>
      <w:pgSz w:w="11906" w:h="16838"/>
      <w:pgMar w:top="1440" w:right="1440" w:bottom="1440" w:left="1440" w:header="708" w:footer="708" w:gutter="0"/>
      <w:pgBorders w:offsetFrom="page">
        <w:top w:val="thickThinLargeGap" w:sz="24" w:space="24" w:color="C00000"/>
        <w:left w:val="thickThinLargeGap" w:sz="24" w:space="24" w:color="C00000"/>
        <w:bottom w:val="thinThickLargeGap" w:sz="24" w:space="24" w:color="C00000"/>
        <w:right w:val="thinThickLargeGap" w:sz="24" w:space="24" w:color="C00000"/>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5FAD9C" w14:textId="77777777" w:rsidR="0008311A" w:rsidRDefault="0008311A" w:rsidP="004D6FC7">
      <w:pPr>
        <w:spacing w:after="0" w:line="240" w:lineRule="auto"/>
      </w:pPr>
      <w:r>
        <w:separator/>
      </w:r>
    </w:p>
  </w:endnote>
  <w:endnote w:type="continuationSeparator" w:id="0">
    <w:p w14:paraId="272D7538" w14:textId="77777777" w:rsidR="0008311A" w:rsidRDefault="0008311A" w:rsidP="004D6F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heme="majorHAnsi" w:eastAsiaTheme="majorEastAsia" w:hAnsiTheme="majorHAnsi" w:cstheme="majorBidi"/>
        <w:sz w:val="28"/>
        <w:szCs w:val="28"/>
      </w:rPr>
      <w:id w:val="-1269231614"/>
      <w:docPartObj>
        <w:docPartGallery w:val="Page Numbers (Bottom of Page)"/>
        <w:docPartUnique/>
      </w:docPartObj>
    </w:sdtPr>
    <w:sdtContent>
      <w:p w14:paraId="02280E88" w14:textId="1319A71E" w:rsidR="00B958E0" w:rsidRDefault="00B958E0">
        <w:pPr>
          <w:pStyle w:val="Footer"/>
          <w:jc w:val="center"/>
          <w:rPr>
            <w:rFonts w:asciiTheme="majorHAnsi" w:eastAsiaTheme="majorEastAsia" w:hAnsiTheme="majorHAnsi" w:cstheme="majorBidi"/>
            <w:sz w:val="28"/>
            <w:szCs w:val="28"/>
          </w:rPr>
        </w:pPr>
        <w:r>
          <w:rPr>
            <w:rFonts w:asciiTheme="majorHAnsi" w:eastAsiaTheme="majorEastAsia" w:hAnsiTheme="majorHAnsi" w:cstheme="majorBidi"/>
            <w:sz w:val="28"/>
            <w:szCs w:val="28"/>
          </w:rPr>
          <w:t xml:space="preserve">~ </w:t>
        </w:r>
        <w:r>
          <w:rPr>
            <w:rFonts w:eastAsiaTheme="minorEastAsia" w:cs="Times New Roman"/>
          </w:rPr>
          <w:fldChar w:fldCharType="begin"/>
        </w:r>
        <w:r>
          <w:instrText xml:space="preserve"> PAGE    \* MERGEFORMAT </w:instrText>
        </w:r>
        <w:r>
          <w:rPr>
            <w:rFonts w:eastAsiaTheme="minorEastAsia" w:cs="Times New Roman"/>
          </w:rPr>
          <w:fldChar w:fldCharType="separate"/>
        </w:r>
        <w:r>
          <w:rPr>
            <w:rFonts w:asciiTheme="majorHAnsi" w:eastAsiaTheme="majorEastAsia" w:hAnsiTheme="majorHAnsi" w:cstheme="majorBidi"/>
            <w:noProof/>
            <w:sz w:val="28"/>
            <w:szCs w:val="28"/>
          </w:rPr>
          <w:t>2</w:t>
        </w:r>
        <w:r>
          <w:rPr>
            <w:rFonts w:asciiTheme="majorHAnsi" w:eastAsiaTheme="majorEastAsia" w:hAnsiTheme="majorHAnsi" w:cstheme="majorBidi"/>
            <w:noProof/>
            <w:sz w:val="28"/>
            <w:szCs w:val="28"/>
          </w:rPr>
          <w:fldChar w:fldCharType="end"/>
        </w:r>
        <w:r>
          <w:rPr>
            <w:rFonts w:asciiTheme="majorHAnsi" w:eastAsiaTheme="majorEastAsia" w:hAnsiTheme="majorHAnsi" w:cstheme="majorBidi"/>
            <w:sz w:val="28"/>
            <w:szCs w:val="28"/>
          </w:rPr>
          <w:t xml:space="preserve"> ~</w:t>
        </w:r>
      </w:p>
    </w:sdtContent>
  </w:sdt>
  <w:p w14:paraId="29C14EAE" w14:textId="5708A829" w:rsidR="004D6FC7" w:rsidRDefault="004D6FC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851559" w14:textId="77777777" w:rsidR="0008311A" w:rsidRDefault="0008311A" w:rsidP="004D6FC7">
      <w:pPr>
        <w:spacing w:after="0" w:line="240" w:lineRule="auto"/>
      </w:pPr>
      <w:r>
        <w:separator/>
      </w:r>
    </w:p>
  </w:footnote>
  <w:footnote w:type="continuationSeparator" w:id="0">
    <w:p w14:paraId="78251A97" w14:textId="77777777" w:rsidR="0008311A" w:rsidRDefault="0008311A" w:rsidP="004D6FC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B24E31"/>
    <w:multiLevelType w:val="hybridMultilevel"/>
    <w:tmpl w:val="ECEE0E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D1509A"/>
    <w:multiLevelType w:val="hybridMultilevel"/>
    <w:tmpl w:val="F31E77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D4D4D32"/>
    <w:multiLevelType w:val="hybridMultilevel"/>
    <w:tmpl w:val="638C67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EE34C61"/>
    <w:multiLevelType w:val="hybridMultilevel"/>
    <w:tmpl w:val="B156A5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4B2C"/>
    <w:rsid w:val="00005A51"/>
    <w:rsid w:val="00053790"/>
    <w:rsid w:val="0005782D"/>
    <w:rsid w:val="00071A84"/>
    <w:rsid w:val="0008311A"/>
    <w:rsid w:val="00086597"/>
    <w:rsid w:val="000B32C0"/>
    <w:rsid w:val="000C08AD"/>
    <w:rsid w:val="00117A9C"/>
    <w:rsid w:val="00177B74"/>
    <w:rsid w:val="001A158D"/>
    <w:rsid w:val="001B6D4F"/>
    <w:rsid w:val="001C682B"/>
    <w:rsid w:val="001D6568"/>
    <w:rsid w:val="00207A29"/>
    <w:rsid w:val="00213951"/>
    <w:rsid w:val="002B51C0"/>
    <w:rsid w:val="00304FB7"/>
    <w:rsid w:val="00362119"/>
    <w:rsid w:val="003748BE"/>
    <w:rsid w:val="003A1F1E"/>
    <w:rsid w:val="003A2A7E"/>
    <w:rsid w:val="003A4430"/>
    <w:rsid w:val="003C1CC6"/>
    <w:rsid w:val="003D62C3"/>
    <w:rsid w:val="003E3A45"/>
    <w:rsid w:val="00404202"/>
    <w:rsid w:val="00431BC5"/>
    <w:rsid w:val="0046019E"/>
    <w:rsid w:val="00460B9F"/>
    <w:rsid w:val="004633CD"/>
    <w:rsid w:val="00486E0E"/>
    <w:rsid w:val="004915B6"/>
    <w:rsid w:val="00491DAA"/>
    <w:rsid w:val="00496648"/>
    <w:rsid w:val="004D3769"/>
    <w:rsid w:val="004D6FC7"/>
    <w:rsid w:val="004F609B"/>
    <w:rsid w:val="00506FA2"/>
    <w:rsid w:val="005259ED"/>
    <w:rsid w:val="00535A22"/>
    <w:rsid w:val="005628CA"/>
    <w:rsid w:val="00642A05"/>
    <w:rsid w:val="006644AB"/>
    <w:rsid w:val="00714799"/>
    <w:rsid w:val="007A221A"/>
    <w:rsid w:val="007F6ABB"/>
    <w:rsid w:val="00832923"/>
    <w:rsid w:val="008737C3"/>
    <w:rsid w:val="0087757E"/>
    <w:rsid w:val="008B0E49"/>
    <w:rsid w:val="008E4B2C"/>
    <w:rsid w:val="00930B50"/>
    <w:rsid w:val="0097345E"/>
    <w:rsid w:val="00982CCD"/>
    <w:rsid w:val="009D191F"/>
    <w:rsid w:val="009E385E"/>
    <w:rsid w:val="009E4273"/>
    <w:rsid w:val="009F6F65"/>
    <w:rsid w:val="00A06CCF"/>
    <w:rsid w:val="00A163C2"/>
    <w:rsid w:val="00A21ACC"/>
    <w:rsid w:val="00A22D12"/>
    <w:rsid w:val="00A33891"/>
    <w:rsid w:val="00A43BC8"/>
    <w:rsid w:val="00A51C9A"/>
    <w:rsid w:val="00A55CE3"/>
    <w:rsid w:val="00A6351F"/>
    <w:rsid w:val="00A72C3E"/>
    <w:rsid w:val="00A75947"/>
    <w:rsid w:val="00A8740F"/>
    <w:rsid w:val="00B06172"/>
    <w:rsid w:val="00B15C2F"/>
    <w:rsid w:val="00B33455"/>
    <w:rsid w:val="00B958E0"/>
    <w:rsid w:val="00BB457B"/>
    <w:rsid w:val="00C21058"/>
    <w:rsid w:val="00C34CFC"/>
    <w:rsid w:val="00C35213"/>
    <w:rsid w:val="00C620DD"/>
    <w:rsid w:val="00C75299"/>
    <w:rsid w:val="00C83361"/>
    <w:rsid w:val="00CD291D"/>
    <w:rsid w:val="00D1335A"/>
    <w:rsid w:val="00D5716D"/>
    <w:rsid w:val="00DB52C2"/>
    <w:rsid w:val="00DF6C50"/>
    <w:rsid w:val="00E149EA"/>
    <w:rsid w:val="00E574AE"/>
    <w:rsid w:val="00E66907"/>
    <w:rsid w:val="00E967F8"/>
    <w:rsid w:val="00EC4904"/>
    <w:rsid w:val="00F0443A"/>
    <w:rsid w:val="00F10FAE"/>
    <w:rsid w:val="00F21D22"/>
    <w:rsid w:val="00F45AC1"/>
    <w:rsid w:val="00F471E3"/>
    <w:rsid w:val="00F61EA8"/>
    <w:rsid w:val="00F674EF"/>
    <w:rsid w:val="00F74941"/>
    <w:rsid w:val="00F76DAB"/>
    <w:rsid w:val="00FC774A"/>
    <w:rsid w:val="00FD1D1D"/>
    <w:rsid w:val="00FD6544"/>
    <w:rsid w:val="00FF5F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D7F1C20"/>
  <w15:chartTrackingRefBased/>
  <w15:docId w15:val="{F0E2F040-2558-47E1-8367-902E657015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B52C2"/>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unhideWhenUsed/>
    <w:qFormat/>
    <w:rsid w:val="00005A5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A1F1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A1F1E"/>
    <w:rPr>
      <w:rFonts w:eastAsiaTheme="minorEastAsia"/>
      <w:lang w:val="en-US"/>
    </w:rPr>
  </w:style>
  <w:style w:type="paragraph" w:styleId="ListParagraph">
    <w:name w:val="List Paragraph"/>
    <w:basedOn w:val="Normal"/>
    <w:uiPriority w:val="34"/>
    <w:qFormat/>
    <w:rsid w:val="0005782D"/>
    <w:pPr>
      <w:ind w:left="720"/>
      <w:contextualSpacing/>
    </w:pPr>
  </w:style>
  <w:style w:type="character" w:customStyle="1" w:styleId="Heading1Char">
    <w:name w:val="Heading 1 Char"/>
    <w:basedOn w:val="DefaultParagraphFont"/>
    <w:link w:val="Heading1"/>
    <w:uiPriority w:val="9"/>
    <w:rsid w:val="00DB52C2"/>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DB52C2"/>
  </w:style>
  <w:style w:type="character" w:customStyle="1" w:styleId="Heading2Char">
    <w:name w:val="Heading 2 Char"/>
    <w:basedOn w:val="DefaultParagraphFont"/>
    <w:link w:val="Heading2"/>
    <w:uiPriority w:val="9"/>
    <w:rsid w:val="00005A51"/>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4D6FC7"/>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6FC7"/>
  </w:style>
  <w:style w:type="paragraph" w:styleId="Footer">
    <w:name w:val="footer"/>
    <w:basedOn w:val="Normal"/>
    <w:link w:val="FooterChar"/>
    <w:uiPriority w:val="99"/>
    <w:unhideWhenUsed/>
    <w:rsid w:val="004D6FC7"/>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6FC7"/>
  </w:style>
  <w:style w:type="paragraph" w:styleId="TOCHeading">
    <w:name w:val="TOC Heading"/>
    <w:basedOn w:val="Heading1"/>
    <w:next w:val="Normal"/>
    <w:uiPriority w:val="39"/>
    <w:unhideWhenUsed/>
    <w:qFormat/>
    <w:rsid w:val="00B958E0"/>
    <w:pPr>
      <w:outlineLvl w:val="9"/>
    </w:pPr>
  </w:style>
  <w:style w:type="paragraph" w:styleId="TOC1">
    <w:name w:val="toc 1"/>
    <w:basedOn w:val="Normal"/>
    <w:next w:val="Normal"/>
    <w:autoRedefine/>
    <w:uiPriority w:val="39"/>
    <w:unhideWhenUsed/>
    <w:rsid w:val="00B958E0"/>
    <w:pPr>
      <w:tabs>
        <w:tab w:val="right" w:leader="dot" w:pos="9016"/>
      </w:tabs>
      <w:spacing w:after="100"/>
    </w:pPr>
    <w:rPr>
      <w:rFonts w:ascii="Times New Roman" w:hAnsi="Times New Roman" w:cs="Times New Roman"/>
      <w:noProof/>
      <w:color w:val="1F3864" w:themeColor="accent1" w:themeShade="80"/>
    </w:rPr>
  </w:style>
  <w:style w:type="paragraph" w:styleId="TOC2">
    <w:name w:val="toc 2"/>
    <w:basedOn w:val="Normal"/>
    <w:next w:val="Normal"/>
    <w:autoRedefine/>
    <w:uiPriority w:val="39"/>
    <w:unhideWhenUsed/>
    <w:rsid w:val="00B958E0"/>
    <w:pPr>
      <w:spacing w:after="100"/>
      <w:ind w:left="220"/>
    </w:pPr>
  </w:style>
  <w:style w:type="character" w:styleId="Hyperlink">
    <w:name w:val="Hyperlink"/>
    <w:basedOn w:val="DefaultParagraphFont"/>
    <w:uiPriority w:val="99"/>
    <w:unhideWhenUsed/>
    <w:rsid w:val="00B958E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6770513">
      <w:bodyDiv w:val="1"/>
      <w:marLeft w:val="0"/>
      <w:marRight w:val="0"/>
      <w:marTop w:val="0"/>
      <w:marBottom w:val="0"/>
      <w:divBdr>
        <w:top w:val="none" w:sz="0" w:space="0" w:color="auto"/>
        <w:left w:val="none" w:sz="0" w:space="0" w:color="auto"/>
        <w:bottom w:val="none" w:sz="0" w:space="0" w:color="auto"/>
        <w:right w:val="none" w:sz="0" w:space="0" w:color="auto"/>
      </w:divBdr>
    </w:div>
    <w:div w:id="343363689">
      <w:bodyDiv w:val="1"/>
      <w:marLeft w:val="0"/>
      <w:marRight w:val="0"/>
      <w:marTop w:val="0"/>
      <w:marBottom w:val="0"/>
      <w:divBdr>
        <w:top w:val="none" w:sz="0" w:space="0" w:color="auto"/>
        <w:left w:val="none" w:sz="0" w:space="0" w:color="auto"/>
        <w:bottom w:val="none" w:sz="0" w:space="0" w:color="auto"/>
        <w:right w:val="none" w:sz="0" w:space="0" w:color="auto"/>
      </w:divBdr>
    </w:div>
    <w:div w:id="361979267">
      <w:bodyDiv w:val="1"/>
      <w:marLeft w:val="0"/>
      <w:marRight w:val="0"/>
      <w:marTop w:val="0"/>
      <w:marBottom w:val="0"/>
      <w:divBdr>
        <w:top w:val="none" w:sz="0" w:space="0" w:color="auto"/>
        <w:left w:val="none" w:sz="0" w:space="0" w:color="auto"/>
        <w:bottom w:val="none" w:sz="0" w:space="0" w:color="auto"/>
        <w:right w:val="none" w:sz="0" w:space="0" w:color="auto"/>
      </w:divBdr>
    </w:div>
    <w:div w:id="495725864">
      <w:bodyDiv w:val="1"/>
      <w:marLeft w:val="0"/>
      <w:marRight w:val="0"/>
      <w:marTop w:val="0"/>
      <w:marBottom w:val="0"/>
      <w:divBdr>
        <w:top w:val="none" w:sz="0" w:space="0" w:color="auto"/>
        <w:left w:val="none" w:sz="0" w:space="0" w:color="auto"/>
        <w:bottom w:val="none" w:sz="0" w:space="0" w:color="auto"/>
        <w:right w:val="none" w:sz="0" w:space="0" w:color="auto"/>
      </w:divBdr>
    </w:div>
    <w:div w:id="584847784">
      <w:bodyDiv w:val="1"/>
      <w:marLeft w:val="0"/>
      <w:marRight w:val="0"/>
      <w:marTop w:val="0"/>
      <w:marBottom w:val="0"/>
      <w:divBdr>
        <w:top w:val="none" w:sz="0" w:space="0" w:color="auto"/>
        <w:left w:val="none" w:sz="0" w:space="0" w:color="auto"/>
        <w:bottom w:val="none" w:sz="0" w:space="0" w:color="auto"/>
        <w:right w:val="none" w:sz="0" w:space="0" w:color="auto"/>
      </w:divBdr>
    </w:div>
    <w:div w:id="612597432">
      <w:bodyDiv w:val="1"/>
      <w:marLeft w:val="0"/>
      <w:marRight w:val="0"/>
      <w:marTop w:val="0"/>
      <w:marBottom w:val="0"/>
      <w:divBdr>
        <w:top w:val="none" w:sz="0" w:space="0" w:color="auto"/>
        <w:left w:val="none" w:sz="0" w:space="0" w:color="auto"/>
        <w:bottom w:val="none" w:sz="0" w:space="0" w:color="auto"/>
        <w:right w:val="none" w:sz="0" w:space="0" w:color="auto"/>
      </w:divBdr>
    </w:div>
    <w:div w:id="709185383">
      <w:bodyDiv w:val="1"/>
      <w:marLeft w:val="0"/>
      <w:marRight w:val="0"/>
      <w:marTop w:val="0"/>
      <w:marBottom w:val="0"/>
      <w:divBdr>
        <w:top w:val="none" w:sz="0" w:space="0" w:color="auto"/>
        <w:left w:val="none" w:sz="0" w:space="0" w:color="auto"/>
        <w:bottom w:val="none" w:sz="0" w:space="0" w:color="auto"/>
        <w:right w:val="none" w:sz="0" w:space="0" w:color="auto"/>
      </w:divBdr>
    </w:div>
    <w:div w:id="745613765">
      <w:bodyDiv w:val="1"/>
      <w:marLeft w:val="0"/>
      <w:marRight w:val="0"/>
      <w:marTop w:val="0"/>
      <w:marBottom w:val="0"/>
      <w:divBdr>
        <w:top w:val="none" w:sz="0" w:space="0" w:color="auto"/>
        <w:left w:val="none" w:sz="0" w:space="0" w:color="auto"/>
        <w:bottom w:val="none" w:sz="0" w:space="0" w:color="auto"/>
        <w:right w:val="none" w:sz="0" w:space="0" w:color="auto"/>
      </w:divBdr>
    </w:div>
    <w:div w:id="763957800">
      <w:bodyDiv w:val="1"/>
      <w:marLeft w:val="0"/>
      <w:marRight w:val="0"/>
      <w:marTop w:val="0"/>
      <w:marBottom w:val="0"/>
      <w:divBdr>
        <w:top w:val="none" w:sz="0" w:space="0" w:color="auto"/>
        <w:left w:val="none" w:sz="0" w:space="0" w:color="auto"/>
        <w:bottom w:val="none" w:sz="0" w:space="0" w:color="auto"/>
        <w:right w:val="none" w:sz="0" w:space="0" w:color="auto"/>
      </w:divBdr>
    </w:div>
    <w:div w:id="846408952">
      <w:bodyDiv w:val="1"/>
      <w:marLeft w:val="0"/>
      <w:marRight w:val="0"/>
      <w:marTop w:val="0"/>
      <w:marBottom w:val="0"/>
      <w:divBdr>
        <w:top w:val="none" w:sz="0" w:space="0" w:color="auto"/>
        <w:left w:val="none" w:sz="0" w:space="0" w:color="auto"/>
        <w:bottom w:val="none" w:sz="0" w:space="0" w:color="auto"/>
        <w:right w:val="none" w:sz="0" w:space="0" w:color="auto"/>
      </w:divBdr>
    </w:div>
    <w:div w:id="883716097">
      <w:bodyDiv w:val="1"/>
      <w:marLeft w:val="0"/>
      <w:marRight w:val="0"/>
      <w:marTop w:val="0"/>
      <w:marBottom w:val="0"/>
      <w:divBdr>
        <w:top w:val="none" w:sz="0" w:space="0" w:color="auto"/>
        <w:left w:val="none" w:sz="0" w:space="0" w:color="auto"/>
        <w:bottom w:val="none" w:sz="0" w:space="0" w:color="auto"/>
        <w:right w:val="none" w:sz="0" w:space="0" w:color="auto"/>
      </w:divBdr>
    </w:div>
    <w:div w:id="976449292">
      <w:bodyDiv w:val="1"/>
      <w:marLeft w:val="0"/>
      <w:marRight w:val="0"/>
      <w:marTop w:val="0"/>
      <w:marBottom w:val="0"/>
      <w:divBdr>
        <w:top w:val="none" w:sz="0" w:space="0" w:color="auto"/>
        <w:left w:val="none" w:sz="0" w:space="0" w:color="auto"/>
        <w:bottom w:val="none" w:sz="0" w:space="0" w:color="auto"/>
        <w:right w:val="none" w:sz="0" w:space="0" w:color="auto"/>
      </w:divBdr>
    </w:div>
    <w:div w:id="1021663992">
      <w:bodyDiv w:val="1"/>
      <w:marLeft w:val="0"/>
      <w:marRight w:val="0"/>
      <w:marTop w:val="0"/>
      <w:marBottom w:val="0"/>
      <w:divBdr>
        <w:top w:val="none" w:sz="0" w:space="0" w:color="auto"/>
        <w:left w:val="none" w:sz="0" w:space="0" w:color="auto"/>
        <w:bottom w:val="none" w:sz="0" w:space="0" w:color="auto"/>
        <w:right w:val="none" w:sz="0" w:space="0" w:color="auto"/>
      </w:divBdr>
    </w:div>
    <w:div w:id="1114254048">
      <w:bodyDiv w:val="1"/>
      <w:marLeft w:val="0"/>
      <w:marRight w:val="0"/>
      <w:marTop w:val="0"/>
      <w:marBottom w:val="0"/>
      <w:divBdr>
        <w:top w:val="none" w:sz="0" w:space="0" w:color="auto"/>
        <w:left w:val="none" w:sz="0" w:space="0" w:color="auto"/>
        <w:bottom w:val="none" w:sz="0" w:space="0" w:color="auto"/>
        <w:right w:val="none" w:sz="0" w:space="0" w:color="auto"/>
      </w:divBdr>
    </w:div>
    <w:div w:id="1186288933">
      <w:bodyDiv w:val="1"/>
      <w:marLeft w:val="0"/>
      <w:marRight w:val="0"/>
      <w:marTop w:val="0"/>
      <w:marBottom w:val="0"/>
      <w:divBdr>
        <w:top w:val="none" w:sz="0" w:space="0" w:color="auto"/>
        <w:left w:val="none" w:sz="0" w:space="0" w:color="auto"/>
        <w:bottom w:val="none" w:sz="0" w:space="0" w:color="auto"/>
        <w:right w:val="none" w:sz="0" w:space="0" w:color="auto"/>
      </w:divBdr>
    </w:div>
    <w:div w:id="1264336757">
      <w:bodyDiv w:val="1"/>
      <w:marLeft w:val="0"/>
      <w:marRight w:val="0"/>
      <w:marTop w:val="0"/>
      <w:marBottom w:val="0"/>
      <w:divBdr>
        <w:top w:val="none" w:sz="0" w:space="0" w:color="auto"/>
        <w:left w:val="none" w:sz="0" w:space="0" w:color="auto"/>
        <w:bottom w:val="none" w:sz="0" w:space="0" w:color="auto"/>
        <w:right w:val="none" w:sz="0" w:space="0" w:color="auto"/>
      </w:divBdr>
    </w:div>
    <w:div w:id="1356619347">
      <w:bodyDiv w:val="1"/>
      <w:marLeft w:val="0"/>
      <w:marRight w:val="0"/>
      <w:marTop w:val="0"/>
      <w:marBottom w:val="0"/>
      <w:divBdr>
        <w:top w:val="none" w:sz="0" w:space="0" w:color="auto"/>
        <w:left w:val="none" w:sz="0" w:space="0" w:color="auto"/>
        <w:bottom w:val="none" w:sz="0" w:space="0" w:color="auto"/>
        <w:right w:val="none" w:sz="0" w:space="0" w:color="auto"/>
      </w:divBdr>
    </w:div>
    <w:div w:id="1420129376">
      <w:bodyDiv w:val="1"/>
      <w:marLeft w:val="0"/>
      <w:marRight w:val="0"/>
      <w:marTop w:val="0"/>
      <w:marBottom w:val="0"/>
      <w:divBdr>
        <w:top w:val="none" w:sz="0" w:space="0" w:color="auto"/>
        <w:left w:val="none" w:sz="0" w:space="0" w:color="auto"/>
        <w:bottom w:val="none" w:sz="0" w:space="0" w:color="auto"/>
        <w:right w:val="none" w:sz="0" w:space="0" w:color="auto"/>
      </w:divBdr>
    </w:div>
    <w:div w:id="1424452477">
      <w:bodyDiv w:val="1"/>
      <w:marLeft w:val="0"/>
      <w:marRight w:val="0"/>
      <w:marTop w:val="0"/>
      <w:marBottom w:val="0"/>
      <w:divBdr>
        <w:top w:val="none" w:sz="0" w:space="0" w:color="auto"/>
        <w:left w:val="none" w:sz="0" w:space="0" w:color="auto"/>
        <w:bottom w:val="none" w:sz="0" w:space="0" w:color="auto"/>
        <w:right w:val="none" w:sz="0" w:space="0" w:color="auto"/>
      </w:divBdr>
    </w:div>
    <w:div w:id="1440366905">
      <w:bodyDiv w:val="1"/>
      <w:marLeft w:val="0"/>
      <w:marRight w:val="0"/>
      <w:marTop w:val="0"/>
      <w:marBottom w:val="0"/>
      <w:divBdr>
        <w:top w:val="none" w:sz="0" w:space="0" w:color="auto"/>
        <w:left w:val="none" w:sz="0" w:space="0" w:color="auto"/>
        <w:bottom w:val="none" w:sz="0" w:space="0" w:color="auto"/>
        <w:right w:val="none" w:sz="0" w:space="0" w:color="auto"/>
      </w:divBdr>
    </w:div>
    <w:div w:id="1514497194">
      <w:bodyDiv w:val="1"/>
      <w:marLeft w:val="0"/>
      <w:marRight w:val="0"/>
      <w:marTop w:val="0"/>
      <w:marBottom w:val="0"/>
      <w:divBdr>
        <w:top w:val="none" w:sz="0" w:space="0" w:color="auto"/>
        <w:left w:val="none" w:sz="0" w:space="0" w:color="auto"/>
        <w:bottom w:val="none" w:sz="0" w:space="0" w:color="auto"/>
        <w:right w:val="none" w:sz="0" w:space="0" w:color="auto"/>
      </w:divBdr>
    </w:div>
    <w:div w:id="1605381514">
      <w:bodyDiv w:val="1"/>
      <w:marLeft w:val="0"/>
      <w:marRight w:val="0"/>
      <w:marTop w:val="0"/>
      <w:marBottom w:val="0"/>
      <w:divBdr>
        <w:top w:val="none" w:sz="0" w:space="0" w:color="auto"/>
        <w:left w:val="none" w:sz="0" w:space="0" w:color="auto"/>
        <w:bottom w:val="none" w:sz="0" w:space="0" w:color="auto"/>
        <w:right w:val="none" w:sz="0" w:space="0" w:color="auto"/>
      </w:divBdr>
    </w:div>
    <w:div w:id="1614093119">
      <w:bodyDiv w:val="1"/>
      <w:marLeft w:val="0"/>
      <w:marRight w:val="0"/>
      <w:marTop w:val="0"/>
      <w:marBottom w:val="0"/>
      <w:divBdr>
        <w:top w:val="none" w:sz="0" w:space="0" w:color="auto"/>
        <w:left w:val="none" w:sz="0" w:space="0" w:color="auto"/>
        <w:bottom w:val="none" w:sz="0" w:space="0" w:color="auto"/>
        <w:right w:val="none" w:sz="0" w:space="0" w:color="auto"/>
      </w:divBdr>
    </w:div>
    <w:div w:id="1759134955">
      <w:bodyDiv w:val="1"/>
      <w:marLeft w:val="0"/>
      <w:marRight w:val="0"/>
      <w:marTop w:val="0"/>
      <w:marBottom w:val="0"/>
      <w:divBdr>
        <w:top w:val="none" w:sz="0" w:space="0" w:color="auto"/>
        <w:left w:val="none" w:sz="0" w:space="0" w:color="auto"/>
        <w:bottom w:val="none" w:sz="0" w:space="0" w:color="auto"/>
        <w:right w:val="none" w:sz="0" w:space="0" w:color="auto"/>
      </w:divBdr>
    </w:div>
    <w:div w:id="1771241534">
      <w:bodyDiv w:val="1"/>
      <w:marLeft w:val="0"/>
      <w:marRight w:val="0"/>
      <w:marTop w:val="0"/>
      <w:marBottom w:val="0"/>
      <w:divBdr>
        <w:top w:val="none" w:sz="0" w:space="0" w:color="auto"/>
        <w:left w:val="none" w:sz="0" w:space="0" w:color="auto"/>
        <w:bottom w:val="none" w:sz="0" w:space="0" w:color="auto"/>
        <w:right w:val="none" w:sz="0" w:space="0" w:color="auto"/>
      </w:divBdr>
    </w:div>
    <w:div w:id="1783185544">
      <w:bodyDiv w:val="1"/>
      <w:marLeft w:val="0"/>
      <w:marRight w:val="0"/>
      <w:marTop w:val="0"/>
      <w:marBottom w:val="0"/>
      <w:divBdr>
        <w:top w:val="none" w:sz="0" w:space="0" w:color="auto"/>
        <w:left w:val="none" w:sz="0" w:space="0" w:color="auto"/>
        <w:bottom w:val="none" w:sz="0" w:space="0" w:color="auto"/>
        <w:right w:val="none" w:sz="0" w:space="0" w:color="auto"/>
      </w:divBdr>
    </w:div>
    <w:div w:id="19506189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hrbartender.com/2017/employee-engagement/employee-engagement-use-systemic-approac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Hew15</b:Tag>
    <b:SourceType>DocumentFromInternetSite</b:SourceType>
    <b:Guid>{5ACCC8FF-E211-4FA6-9257-52C06A8C8009}</b:Guid>
    <b:Author>
      <b:Author>
        <b:NameList>
          <b:Person>
            <b:Last>Hewitt</b:Last>
            <b:First>Aon</b:First>
          </b:Person>
        </b:NameList>
      </b:Author>
      <b:Writer>
        <b:NameList>
          <b:Person>
            <b:Last>Hewitt</b:Last>
            <b:First>Aon</b:First>
          </b:Person>
        </b:NameList>
      </b:Writer>
    </b:Author>
    <b:Title>Say, Stay, or Strive?</b:Title>
    <b:Year>2015</b:Year>
    <b:Month>JUNE</b:Month>
    <b:YearAccessed>2021</b:YearAccessed>
    <b:MonthAccessed>8</b:MonthAccessed>
    <b:DayAccessed>22</b:DayAccessed>
    <b:URL>https://www.aon.com/unitedkingdom/attachments/trp/Drivers_of_Say_Stay_Strive_White_Paper_2015.pdf</b:URL>
    <b:PeriodicalTitle>Unleash the Engagement Outcome You Need</b:PeriodicalTitle>
    <b:Pages>2</b:Pages>
    <b:ProductionCompany>Performance, Reward &amp; Talent </b:ProductionCompany>
    <b:RefOrder>11</b:RefOrder>
  </b:Source>
  <b:Source>
    <b:Tag>Chh15</b:Tag>
    <b:SourceType>ArticleInAPeriodical</b:SourceType>
    <b:Guid>{8F3B6592-2017-4813-87B6-684CB5BE8A1B}</b:Guid>
    <b:Author>
      <b:Author>
        <b:NameList>
          <b:Person>
            <b:Last>Solow</b:Last>
            <b:First>Marc</b:First>
          </b:Person>
          <b:Person>
            <b:Last>Chheng</b:Last>
            <b:First>Sonny</b:First>
          </b:Person>
          <b:Person>
            <b:Last>Parker</b:Last>
            <b:First>Kathy</b:First>
          </b:Person>
        </b:NameList>
      </b:Author>
    </b:Author>
    <b:Title>Culture and engagement</b:Title>
    <b:Year>2015</b:Year>
    <b:PeriodicalTitle>DELOITTE</b:PeriodicalTitle>
    <b:Month>FEBRUARY</b:Month>
    <b:Day>27</b:Day>
    <b:RefOrder>5</b:RefOrder>
  </b:Source>
  <b:Source>
    <b:Tag>Cha13</b:Tag>
    <b:SourceType>ConferenceProceedings</b:SourceType>
    <b:Guid>{3DCC58F0-26FC-4A5E-980E-9FF6E2C72374}</b:Guid>
    <b:Title>The Impact of Employee Engagement on Organization’s Productivity</b:Title>
    <b:Year>2013</b:Year>
    <b:Month>DECEMBER</b:Month>
    <b:Publisher>RESEARCHGATE</b:Publisher>
    <b:City>Visakhapatnam</b:City>
    <b:Author>
      <b:Author>
        <b:NameList>
          <b:Person>
            <b:Last>Patro</b:Last>
            <b:First>Chandra</b:First>
            <b:Middle>Sekhar</b:Middle>
          </b:Person>
        </b:NameList>
      </b:Author>
    </b:Author>
    <b:RefOrder>3</b:RefOrder>
  </b:Source>
  <b:Source>
    <b:Tag>DrS18</b:Tag>
    <b:SourceType>JournalArticle</b:SourceType>
    <b:Guid>{CD279463-F9C3-4781-903F-D32DE7E05887}</b:Guid>
    <b:Title>Drivers of Employee Engagement – A Chronological Literature Review Exclusively from India </b:Title>
    <b:Year>2018</b:Year>
    <b:Author>
      <b:Author>
        <b:NameList>
          <b:Person>
            <b:Last>Choudhury</b:Last>
            <b:First>Dr.</b:First>
            <b:Middle>Sasmita</b:Middle>
          </b:Person>
          <b:Person>
            <b:Last>Mohanty</b:Last>
            <b:First>Dr.</b:First>
            <b:Middle>Manoj Kumar</b:Middle>
          </b:Person>
        </b:NameList>
      </b:Author>
    </b:Author>
    <b:JournalName>RESEARCH REVIEW International Journal of Multidisciplinary</b:JournalName>
    <b:Pages>261-266</b:Pages>
    <b:Volume>3</b:Volume>
    <b:Issue>6</b:Issue>
    <b:RefOrder>1</b:RefOrder>
  </b:Source>
  <b:Source>
    <b:Tag>MAC19</b:Tag>
    <b:SourceType>InternetSite</b:SourceType>
    <b:Guid>{156606E6-B3AE-4B76-B0D0-0E0931AB4508}</b:Guid>
    <b:Title>MACORVA</b:Title>
    <b:Year>2019</b:Year>
    <b:Author>
      <b:Author>
        <b:NameList>
          <b:Person>
            <b:Last>MACORVA</b:Last>
          </b:Person>
        </b:NameList>
      </b:Author>
    </b:Author>
    <b:YearAccessed>2021</b:YearAccessed>
    <b:MonthAccessed>AUGUST</b:MonthAccessed>
    <b:DayAccessed>31</b:DayAccessed>
    <b:URL>https://www.macorva.com/blog/5-drivers-of-employee-engagement</b:URL>
    <b:RefOrder>2</b:RefOrder>
  </b:Source>
  <b:Source>
    <b:Tag>Fly17</b:Tag>
    <b:SourceType>ArticleInAPeriodical</b:SourceType>
    <b:Guid>{A6C1DC3E-1FB6-4DDF-A1FD-45DB967A829A}</b:Guid>
    <b:Author>
      <b:Author>
        <b:NameList>
          <b:Person>
            <b:Last>Flynn</b:Last>
            <b:First>Jason</b:First>
          </b:Person>
          <b:Person>
            <b:Last>Mazor</b:Last>
            <b:First>Arthur</b:First>
            <b:Middle>H.</b:Middle>
          </b:Person>
        </b:NameList>
      </b:Author>
    </b:Author>
    <b:Title>DELOITTE INSIGHTS</b:Title>
    <b:Year>2017</b:Year>
    <b:PeriodicalTitle>The employee experience: Culture, engagement, and beyond</b:PeriodicalTitle>
    <b:Month>FEBRUARY</b:Month>
    <b:Day>28</b:Day>
    <b:RefOrder>4</b:RefOrder>
  </b:Source>
  <b:Source>
    <b:Tag>Dil04</b:Tag>
    <b:SourceType>Report</b:SourceType>
    <b:Guid>{8416DC1C-6E8B-4B08-BE90-3EA23D67CD34}</b:Guid>
    <b:Title>The Drivers of Employee Engagement</b:Title>
    <b:Year>2004</b:Year>
    <b:Author>
      <b:Author>
        <b:NameList>
          <b:Person>
            <b:Last>Robinson</b:Last>
            <b:First>Dilys</b:First>
          </b:Person>
          <b:Person>
            <b:Last>Perryman</b:Last>
            <b:First>Sarah</b:First>
          </b:Person>
          <b:Person>
            <b:Last>Hayday</b:Last>
            <b:First>Sue</b:First>
          </b:Person>
        </b:NameList>
      </b:Author>
    </b:Author>
    <b:Publisher>INSTITUTE FOR EMPLOYMENT STUDIES</b:Publisher>
    <b:City>Brighton, U.K</b:City>
    <b:RefOrder>6</b:RefOrder>
  </b:Source>
  <b:Source>
    <b:Tag>Bro20</b:Tag>
    <b:SourceType>ArticleInAPeriodical</b:SourceType>
    <b:Guid>{36986FBE-3802-4634-A15D-30F2487924C7}</b:Guid>
    <b:Author>
      <b:Author>
        <b:NameList>
          <b:Person>
            <b:Last>Brown</b:Last>
            <b:First>Aaron</b:First>
          </b:Person>
        </b:NameList>
      </b:Author>
    </b:Author>
    <b:Title>How to Measure Employee Engagement the Right Way</b:Title>
    <b:Year>2020</b:Year>
    <b:PeriodicalTitle>Quantum Workplace</b:PeriodicalTitle>
    <b:Month>January</b:Month>
    <b:Day>21</b:Day>
    <b:Pages>1-3</b:Pages>
    <b:RefOrder>7</b:RefOrder>
  </b:Source>
  <b:Source>
    <b:Tag>Tri17</b:Tag>
    <b:SourceType>InternetSite</b:SourceType>
    <b:Guid>{E485D5A5-23DA-4E6F-9D05-0B53F33D8C4D}</b:Guid>
    <b:Title>TriNet</b:Title>
    <b:Year>2017</b:Year>
    <b:Author>
      <b:Author>
        <b:NameList>
          <b:Person>
            <b:Last>TriNet</b:Last>
          </b:Person>
        </b:NameList>
      </b:Author>
    </b:Author>
    <b:YearAccessed>2021</b:YearAccessed>
    <b:MonthAccessed>September</b:MonthAccessed>
    <b:DayAccessed>2</b:DayAccessed>
    <b:URL>https://www.trinet.com/insights/think-youre-dealing-with-employee-disengagment-here-are-5-tools-you-can-use-to-evaluate-employee-engagement</b:URL>
    <b:RefOrder>8</b:RefOrder>
  </b:Source>
  <b:Source>
    <b:Tag>McC21</b:Tag>
    <b:SourceType>InternetSite</b:SourceType>
    <b:Guid>{7DCBE3EB-08DF-4355-AF76-44AF33619DF8}</b:Guid>
    <b:Author>
      <b:Author>
        <b:NameList>
          <b:Person>
            <b:Last>SYNERGY</b:Last>
            <b:First>McCANN</b:First>
          </b:Person>
        </b:NameList>
      </b:Author>
    </b:Author>
    <b:Title>McCANN SYNERGY</b:Title>
    <b:Year>2021</b:Year>
    <b:YearAccessed>2021</b:YearAccessed>
    <b:MonthAccessed>SEPTEMBER</b:MonthAccessed>
    <b:DayAccessed>3</b:DayAccessed>
    <b:URL>https://www.mccannsynergy.com/saying-no-to-normal-the-five-crucial-themes-for-the-future-of-work/</b:URL>
    <b:RefOrder>9</b:RefOrder>
  </b:Source>
  <b:Source>
    <b:Tag>EYG20</b:Tag>
    <b:SourceType>InternetSite</b:SourceType>
    <b:Guid>{0F28D661-7493-481B-8882-5B95F2987856}</b:Guid>
    <b:Author>
      <b:Author>
        <b:NameList>
          <b:Person>
            <b:Last>EY</b:Last>
            <b:First>Global</b:First>
          </b:Person>
        </b:NameList>
      </b:Author>
    </b:Author>
    <b:Title>EY GLOBAL</b:Title>
    <b:Year>2020</b:Year>
    <b:YearAccessed>2021</b:YearAccessed>
    <b:MonthAccessed>SEPTEMBER</b:MonthAccessed>
    <b:DayAccessed>3</b:DayAccessed>
    <b:URL>https://www.ey.com/en_gl/covid-19/covid-19-and-pandemic-planning--how-companies-should-respond</b:URL>
    <b:RefOrder>10</b:RefOrder>
  </b:Source>
</b:Sources>
</file>

<file path=customXml/itemProps1.xml><?xml version="1.0" encoding="utf-8"?>
<ds:datastoreItem xmlns:ds="http://schemas.openxmlformats.org/officeDocument/2006/customXml" ds:itemID="{F084C19F-CC2C-4938-8DC0-8D41A3B8F7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6532</TotalTime>
  <Pages>9</Pages>
  <Words>2677</Words>
  <Characters>15260</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HR REPORT</vt:lpstr>
    </vt:vector>
  </TitlesOfParts>
  <Company/>
  <LinksUpToDate>false</LinksUpToDate>
  <CharactersWithSpaces>17902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HR REPORT</dc:title>
  <dc:subject/>
  <dc:creator>NAME: Consuela Moise -1913406</dc:creator>
  <cp:keywords/>
  <dc:description/>
  <cp:lastModifiedBy>Consuela Moise</cp:lastModifiedBy>
  <cp:revision>93</cp:revision>
  <dcterms:created xsi:type="dcterms:W3CDTF">2021-08-22T20:02:00Z</dcterms:created>
  <dcterms:modified xsi:type="dcterms:W3CDTF">2021-09-03T01:50:00Z</dcterms:modified>
  <cp:category>LECTURER TANJA NATHAN</cp:category>
</cp:coreProperties>
</file>