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623611126"/>
        <w:docPartObj>
          <w:docPartGallery w:val="Cover Pages"/>
          <w:docPartUnique/>
        </w:docPartObj>
      </w:sdtPr>
      <w:sdtEndPr>
        <w:rPr>
          <w:rFonts w:ascii="Arial" w:hAnsi="Arial" w:cs="Arial"/>
          <w:sz w:val="24"/>
          <w:szCs w:val="24"/>
        </w:rPr>
      </w:sdtEndPr>
      <w:sdtContent>
        <w:p w:rsidR="009D78AA" w:rsidRDefault="006A377B">
          <w:r>
            <w:rPr>
              <w:noProof/>
              <w:lang w:eastAsia="en-GB"/>
            </w:rPr>
            <mc:AlternateContent>
              <mc:Choice Requires="wps">
                <w:drawing>
                  <wp:anchor distT="0" distB="0" distL="114300" distR="114300" simplePos="0" relativeHeight="251659264" behindDoc="1" locked="0" layoutInCell="1" allowOverlap="1">
                    <wp:simplePos x="0" y="0"/>
                    <wp:positionH relativeFrom="column">
                      <wp:posOffset>-381000</wp:posOffset>
                    </wp:positionH>
                    <wp:positionV relativeFrom="paragraph">
                      <wp:posOffset>-390525</wp:posOffset>
                    </wp:positionV>
                    <wp:extent cx="6852920" cy="7068185"/>
                    <wp:effectExtent l="0" t="0" r="5080" b="0"/>
                    <wp:wrapNone/>
                    <wp:docPr id="12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2920" cy="70681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34542D" w:rsidRDefault="005962F4">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542D">
                                      <w:rPr>
                                        <w:rFonts w:ascii="Arial" w:hAnsi="Arial" w:cs="Arial"/>
                                        <w:color w:val="FFFFFF" w:themeColor="background1"/>
                                        <w:sz w:val="72"/>
                                        <w:szCs w:val="72"/>
                                      </w:rPr>
                                      <w:t>Individual project: RTW stench unit upgrade</w:t>
                                    </w:r>
                                  </w:sdtContent>
                                </w:sdt>
                              </w:p>
                            </w:txbxContent>
                          </wps:txbx>
                          <wps:bodyPr rot="0" vert="horz" wrap="square" lIns="914400" tIns="1097280" rIns="1097280" bIns="1097280" anchor="b" anchorCtr="0" upright="1">
                            <a:noAutofit/>
                          </wps:bodyPr>
                        </wps:wsp>
                      </a:graphicData>
                    </a:graphic>
                  </wp:anchor>
                </w:drawing>
              </mc:Choice>
              <mc:Fallback>
                <w:pict>
                  <v:shape id="Freeform 10" o:spid="_x0000_s1026" style="position:absolute;margin-left:-30pt;margin-top:-30.75pt;width:539.6pt;height:556.55pt;z-index:-251657216;visibility:visible;mso-wrap-style:square;mso-wrap-distance-left:9pt;mso-wrap-distance-top:0;mso-wrap-distance-right:9pt;mso-wrap-distance-bottom:0;mso-position-horizontal:absolute;mso-position-horizontal-relative:text;mso-position-vertical:absolute;mso-position-vertical-relative:text;v-text-anchor:bottom" coordsize="72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6502730;1075528,6714776;6852920,6502730;6852920,6230100;6852920,0;0,0" o:connectangles="0,0,0,0,0,0,0" textboxrect="0,0,720,700"/>
                    <v:textbox inset="1in,86.4pt,86.4pt,86.4pt">
                      <w:txbxContent>
                        <w:p w:rsidR="0034542D" w:rsidRDefault="005962F4">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542D">
                                <w:rPr>
                                  <w:rFonts w:ascii="Arial" w:hAnsi="Arial" w:cs="Arial"/>
                                  <w:color w:val="FFFFFF" w:themeColor="background1"/>
                                  <w:sz w:val="72"/>
                                  <w:szCs w:val="72"/>
                                </w:rPr>
                                <w:t>Individual project: RTW stench unit upgrade</w:t>
                              </w:r>
                            </w:sdtContent>
                          </w:sdt>
                        </w:p>
                      </w:txbxContent>
                    </v:textbox>
                  </v:shape>
                </w:pict>
              </mc:Fallback>
            </mc:AlternateContent>
          </w:r>
        </w:p>
        <w:p w:rsidR="009D78AA" w:rsidRDefault="00DC49C5">
          <w:pPr>
            <w:rPr>
              <w:rFonts w:ascii="Arial" w:hAnsi="Arial" w:cs="Arial"/>
              <w:sz w:val="24"/>
              <w:szCs w:val="24"/>
            </w:rPr>
          </w:pPr>
          <w:r w:rsidRPr="001F1A06">
            <w:rPr>
              <w:rFonts w:ascii="Arial" w:hAnsi="Arial" w:cs="Arial"/>
              <w:noProof/>
              <w:sz w:val="24"/>
              <w:szCs w:val="24"/>
              <w:lang w:eastAsia="en-GB"/>
            </w:rPr>
            <mc:AlternateContent>
              <mc:Choice Requires="wps">
                <w:drawing>
                  <wp:anchor distT="45720" distB="45720" distL="114300" distR="114300" simplePos="0" relativeHeight="251656192" behindDoc="0" locked="0" layoutInCell="1" allowOverlap="1">
                    <wp:simplePos x="0" y="0"/>
                    <wp:positionH relativeFrom="margin">
                      <wp:posOffset>-390525</wp:posOffset>
                    </wp:positionH>
                    <wp:positionV relativeFrom="paragraph">
                      <wp:posOffset>6633845</wp:posOffset>
                    </wp:positionV>
                    <wp:extent cx="4495800" cy="1905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905000"/>
                            </a:xfrm>
                            <a:prstGeom prst="rect">
                              <a:avLst/>
                            </a:prstGeom>
                            <a:solidFill>
                              <a:srgbClr val="FFFFFF"/>
                            </a:solidFill>
                            <a:ln w="9525">
                              <a:solidFill>
                                <a:schemeClr val="bg1"/>
                              </a:solidFill>
                              <a:miter lim="800000"/>
                              <a:headEnd/>
                              <a:tailEnd/>
                            </a:ln>
                          </wps:spPr>
                          <wps:txbx>
                            <w:txbxContent>
                              <w:p w:rsidR="0034542D" w:rsidRDefault="0034542D" w:rsidP="00641E74">
                                <w:pPr>
                                  <w:rPr>
                                    <w:color w:val="5B9BD5" w:themeColor="accent1"/>
                                    <w:sz w:val="32"/>
                                    <w:szCs w:val="32"/>
                                  </w:rPr>
                                </w:pPr>
                                <w:r w:rsidRPr="00641E74">
                                  <w:rPr>
                                    <w:color w:val="5B9BD5" w:themeColor="accent1"/>
                                    <w:sz w:val="32"/>
                                    <w:szCs w:val="32"/>
                                  </w:rPr>
                                  <w:t xml:space="preserve">Course: Mechanical HNC Year </w:t>
                                </w:r>
                                <w:r>
                                  <w:rPr>
                                    <w:color w:val="5B9BD5" w:themeColor="accent1"/>
                                    <w:sz w:val="32"/>
                                    <w:szCs w:val="32"/>
                                  </w:rPr>
                                  <w:t>2</w:t>
                                </w:r>
                              </w:p>
                              <w:p w:rsidR="0034542D" w:rsidRDefault="0034542D" w:rsidP="00641E74">
                                <w:pPr>
                                  <w:rPr>
                                    <w:color w:val="5B9BD5" w:themeColor="accent1"/>
                                    <w:sz w:val="32"/>
                                    <w:szCs w:val="32"/>
                                  </w:rPr>
                                </w:pPr>
                                <w:r w:rsidRPr="00641E74">
                                  <w:rPr>
                                    <w:color w:val="5B9BD5" w:themeColor="accent1"/>
                                    <w:sz w:val="32"/>
                                    <w:szCs w:val="32"/>
                                  </w:rPr>
                                  <w:t xml:space="preserve">Unit: </w:t>
                                </w:r>
                                <w:r>
                                  <w:rPr>
                                    <w:color w:val="5B9BD5" w:themeColor="accent1"/>
                                    <w:sz w:val="32"/>
                                    <w:szCs w:val="32"/>
                                  </w:rPr>
                                  <w:t>Individual project SGDM5024</w:t>
                                </w:r>
                              </w:p>
                              <w:p w:rsidR="0034542D" w:rsidRDefault="0034542D" w:rsidP="00641E74">
                                <w:pPr>
                                  <w:rPr>
                                    <w:color w:val="5B9BD5" w:themeColor="accent1"/>
                                    <w:sz w:val="32"/>
                                    <w:szCs w:val="32"/>
                                  </w:rPr>
                                </w:pPr>
                                <w:r>
                                  <w:rPr>
                                    <w:color w:val="5B9BD5" w:themeColor="accent1"/>
                                    <w:sz w:val="32"/>
                                    <w:szCs w:val="32"/>
                                  </w:rPr>
                                  <w:t>Student name: James Hart</w:t>
                                </w:r>
                              </w:p>
                              <w:p w:rsidR="0034542D" w:rsidRPr="00091F80" w:rsidRDefault="0034542D" w:rsidP="00641E74">
                                <w:pPr>
                                  <w:rPr>
                                    <w:color w:val="5B9BD5" w:themeColor="accent1"/>
                                    <w:sz w:val="32"/>
                                    <w:szCs w:val="32"/>
                                  </w:rPr>
                                </w:pPr>
                                <w:r>
                                  <w:rPr>
                                    <w:color w:val="5B9BD5" w:themeColor="accent1"/>
                                    <w:sz w:val="32"/>
                                    <w:szCs w:val="32"/>
                                  </w:rPr>
                                  <w:t>Student ID: JH188046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0.75pt;margin-top:522.35pt;width:354pt;height:150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" strokecolor="white [3212]">
                    <v:textbox>
                      <w:txbxContent>
                        <w:p w:rsidR="0034542D" w:rsidRDefault="0034542D" w:rsidP="00641E74">
                          <w:pPr>
                            <w:rPr>
                              <w:color w:val="5B9BD5" w:themeColor="accent1"/>
                              <w:sz w:val="32"/>
                              <w:szCs w:val="32"/>
                            </w:rPr>
                          </w:pPr>
                          <w:r w:rsidRPr="00641E74">
                            <w:rPr>
                              <w:color w:val="5B9BD5" w:themeColor="accent1"/>
                              <w:sz w:val="32"/>
                              <w:szCs w:val="32"/>
                            </w:rPr>
                            <w:t xml:space="preserve">Course: Mechanical HNC Year </w:t>
                          </w:r>
                          <w:r>
                            <w:rPr>
                              <w:color w:val="5B9BD5" w:themeColor="accent1"/>
                              <w:sz w:val="32"/>
                              <w:szCs w:val="32"/>
                            </w:rPr>
                            <w:t>2</w:t>
                          </w:r>
                        </w:p>
                        <w:p w:rsidR="0034542D" w:rsidRDefault="0034542D" w:rsidP="00641E74">
                          <w:pPr>
                            <w:rPr>
                              <w:color w:val="5B9BD5" w:themeColor="accent1"/>
                              <w:sz w:val="32"/>
                              <w:szCs w:val="32"/>
                            </w:rPr>
                          </w:pPr>
                          <w:r w:rsidRPr="00641E74">
                            <w:rPr>
                              <w:color w:val="5B9BD5" w:themeColor="accent1"/>
                              <w:sz w:val="32"/>
                              <w:szCs w:val="32"/>
                            </w:rPr>
                            <w:t xml:space="preserve">Unit: </w:t>
                          </w:r>
                          <w:r>
                            <w:rPr>
                              <w:color w:val="5B9BD5" w:themeColor="accent1"/>
                              <w:sz w:val="32"/>
                              <w:szCs w:val="32"/>
                            </w:rPr>
                            <w:t>Individual project SGDM5024</w:t>
                          </w:r>
                        </w:p>
                        <w:p w:rsidR="0034542D" w:rsidRDefault="0034542D" w:rsidP="00641E74">
                          <w:pPr>
                            <w:rPr>
                              <w:color w:val="5B9BD5" w:themeColor="accent1"/>
                              <w:sz w:val="32"/>
                              <w:szCs w:val="32"/>
                            </w:rPr>
                          </w:pPr>
                          <w:r>
                            <w:rPr>
                              <w:color w:val="5B9BD5" w:themeColor="accent1"/>
                              <w:sz w:val="32"/>
                              <w:szCs w:val="32"/>
                            </w:rPr>
                            <w:t>Student name: James Hart</w:t>
                          </w:r>
                        </w:p>
                        <w:p w:rsidR="0034542D" w:rsidRPr="00091F80" w:rsidRDefault="0034542D" w:rsidP="00641E74">
                          <w:pPr>
                            <w:rPr>
                              <w:color w:val="5B9BD5" w:themeColor="accent1"/>
                              <w:sz w:val="32"/>
                              <w:szCs w:val="32"/>
                            </w:rPr>
                          </w:pPr>
                          <w:r>
                            <w:rPr>
                              <w:color w:val="5B9BD5" w:themeColor="accent1"/>
                              <w:sz w:val="32"/>
                              <w:szCs w:val="32"/>
                            </w:rPr>
                            <w:t>Student ID: JH188046</w:t>
                          </w:r>
                        </w:p>
                      </w:txbxContent>
                    </v:textbox>
                    <w10:wrap type="square" anchorx="margin"/>
                  </v:shape>
                </w:pict>
              </mc:Fallback>
            </mc:AlternateContent>
          </w:r>
          <w:r w:rsidR="009D78AA">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4-29T00:00:00Z">
                                    <w:dateFormat w:val="yyyy"/>
                                    <w:lid w:val="en-US"/>
                                    <w:storeMappedDataAs w:val="dateTime"/>
                                    <w:calendar w:val="gregorian"/>
                                  </w:date>
                                </w:sdtPr>
                                <w:sdtEndPr/>
                                <w:sdtContent>
                                  <w:p w:rsidR="0034542D" w:rsidRDefault="0034542D">
                                    <w:pPr>
                                      <w:pStyle w:val="NoSpacing"/>
                                      <w:jc w:val="right"/>
                                      <w:rPr>
                                        <w:color w:val="FFFFFF" w:themeColor="background1"/>
                                        <w:sz w:val="24"/>
                                        <w:szCs w:val="24"/>
                                      </w:rPr>
                                    </w:pPr>
                                    <w:r>
                                      <w:rPr>
                                        <w:rFonts w:ascii="Arial" w:hAnsi="Arial" w:cs="Arial"/>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28"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" fillcolor="#5b9bd5 [3204]" stroked="f" strokeweight="1pt">
                    <v:path arrowok="t"/>
                    <o:lock v:ext="edit" aspectratio="t"/>
                    <v:textbox inset="3.6pt,,3.6pt">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4-29T00:00:00Z">
                              <w:dateFormat w:val="yyyy"/>
                              <w:lid w:val="en-US"/>
                              <w:storeMappedDataAs w:val="dateTime"/>
                              <w:calendar w:val="gregorian"/>
                            </w:date>
                          </w:sdtPr>
                          <w:sdtEndPr/>
                          <w:sdtContent>
                            <w:p w:rsidR="0034542D" w:rsidRDefault="0034542D">
                              <w:pPr>
                                <w:pStyle w:val="NoSpacing"/>
                                <w:jc w:val="right"/>
                                <w:rPr>
                                  <w:color w:val="FFFFFF" w:themeColor="background1"/>
                                  <w:sz w:val="24"/>
                                  <w:szCs w:val="24"/>
                                </w:rPr>
                              </w:pPr>
                              <w:r>
                                <w:rPr>
                                  <w:rFonts w:ascii="Arial" w:hAnsi="Arial" w:cs="Arial"/>
                                  <w:color w:val="FFFFFF" w:themeColor="background1"/>
                                  <w:sz w:val="24"/>
                                  <w:szCs w:val="24"/>
                                </w:rPr>
                                <w:t>2020</w:t>
                              </w:r>
                            </w:p>
                          </w:sdtContent>
                        </w:sdt>
                      </w:txbxContent>
                    </v:textbox>
                    <w10:wrap anchorx="margin" anchory="page"/>
                  </v:rect>
                </w:pict>
              </mc:Fallback>
            </mc:AlternateContent>
          </w:r>
          <w:r w:rsidR="009D78AA">
            <w:rPr>
              <w:rFonts w:ascii="Arial" w:hAnsi="Arial" w:cs="Arial"/>
              <w:sz w:val="24"/>
              <w:szCs w:val="24"/>
            </w:rPr>
            <w:br w:type="page"/>
          </w:r>
        </w:p>
      </w:sdtContent>
    </w:sdt>
    <w:p w:rsidR="009D78AA" w:rsidRDefault="009D78AA" w:rsidP="009D78AA">
      <w:pPr>
        <w:spacing w:after="120"/>
        <w:rPr>
          <w:rFonts w:ascii="Arial" w:hAnsi="Arial" w:cs="Arial"/>
          <w:sz w:val="24"/>
          <w:szCs w:val="24"/>
        </w:rPr>
      </w:pPr>
    </w:p>
    <w:p w:rsidR="00846050" w:rsidRDefault="00846050" w:rsidP="009D78AA">
      <w:pPr>
        <w:spacing w:after="120"/>
        <w:rPr>
          <w:rFonts w:ascii="Arial" w:hAnsi="Arial" w:cs="Arial"/>
          <w:sz w:val="24"/>
          <w:szCs w:val="24"/>
        </w:rPr>
        <w:sectPr w:rsidR="00846050" w:rsidSect="00403AF6">
          <w:headerReference w:type="default" r:id="rId9"/>
          <w:footerReference w:type="default" r:id="rId10"/>
          <w:footerReference w:type="first" r:id="rId11"/>
          <w:pgSz w:w="11906" w:h="16838"/>
          <w:pgMar w:top="1440" w:right="1440" w:bottom="1440" w:left="1440" w:header="708" w:footer="708" w:gutter="0"/>
          <w:pgNumType w:fmt="lowerRoman" w:start="2"/>
          <w:cols w:space="708"/>
          <w:titlePg/>
          <w:docGrid w:linePitch="360"/>
        </w:sectPr>
      </w:pPr>
    </w:p>
    <w:p w:rsidR="009D78AA" w:rsidRDefault="009D78AA" w:rsidP="00AC1680">
      <w:pPr>
        <w:pStyle w:val="Heading1"/>
      </w:pPr>
      <w:bookmarkStart w:id="1" w:name="_Toc39168554"/>
      <w:r w:rsidRPr="00B455F8">
        <w:lastRenderedPageBreak/>
        <w:t>Summary</w:t>
      </w:r>
      <w:bookmarkEnd w:id="1"/>
    </w:p>
    <w:p w:rsidR="00846050" w:rsidRDefault="00695152" w:rsidP="00846050">
      <w:r>
        <w:t>To summarise this project it could be said it did not go exactly to plan with both overlooked aspects of the project and a worldwide situation</w:t>
      </w:r>
      <w:r w:rsidR="00BB5DEA">
        <w:t xml:space="preserve"> such as the corona virus pandemic</w:t>
      </w:r>
      <w:r>
        <w:t xml:space="preserve"> that was not included in any project contingency plan</w:t>
      </w:r>
      <w:r w:rsidR="00BB5DEA">
        <w:t>. This current situation of country wide lockdown ultimately lead to the incompletion of this project</w:t>
      </w:r>
      <w:r w:rsidR="00AB44C0">
        <w:t xml:space="preserve"> within the set time period, and it just goes to show that not even large multinational companies such as Valero energy corporation are immune from the pandemic.</w:t>
      </w:r>
      <w:r w:rsidR="00B06817">
        <w:t xml:space="preserve"> However the project still met some of the product design specification, such as being currently under budget for components. The quality of the finished system met and exceeded the initial material specs. Moving forward from this point the project is at a stand still waiting for to come to a conclusion on the loading bay terminal software.</w:t>
      </w:r>
      <w:r w:rsidR="007E65AF">
        <w:t xml:space="preserve"> Several spin offs could come to light from this project mainly incorporating the system into the jetty loading arms more effectively. </w:t>
      </w:r>
    </w:p>
    <w:p w:rsidR="00846050" w:rsidRDefault="00846050" w:rsidP="00846050"/>
    <w:p w:rsidR="00846050" w:rsidRDefault="00846050" w:rsidP="00846050"/>
    <w:p w:rsidR="00846050" w:rsidRPr="00846050" w:rsidRDefault="00846050" w:rsidP="00846050">
      <w:pPr>
        <w:sectPr w:rsidR="00846050" w:rsidRPr="00846050" w:rsidSect="00846050">
          <w:footerReference w:type="first" r:id="rId12"/>
          <w:pgSz w:w="11906" w:h="16838"/>
          <w:pgMar w:top="1440" w:right="1440" w:bottom="1440" w:left="1440" w:header="708" w:footer="708" w:gutter="0"/>
          <w:pgNumType w:fmt="lowerRoman" w:start="1"/>
          <w:cols w:space="708"/>
          <w:titlePg/>
          <w:docGrid w:linePitch="360"/>
        </w:sectPr>
      </w:pPr>
    </w:p>
    <w:sdt>
      <w:sdtPr>
        <w:rPr>
          <w:rFonts w:asciiTheme="minorHAnsi" w:eastAsiaTheme="minorHAnsi" w:hAnsiTheme="minorHAnsi" w:cstheme="minorBidi"/>
          <w:sz w:val="22"/>
          <w:szCs w:val="22"/>
          <w:lang w:val="en-GB"/>
        </w:rPr>
        <w:id w:val="-665316185"/>
        <w:docPartObj>
          <w:docPartGallery w:val="Table of Contents"/>
          <w:docPartUnique/>
        </w:docPartObj>
      </w:sdtPr>
      <w:sdtEndPr>
        <w:rPr>
          <w:b/>
          <w:bCs/>
          <w:noProof/>
        </w:rPr>
      </w:sdtEndPr>
      <w:sdtContent>
        <w:p w:rsidR="009D78AA" w:rsidRDefault="009D78AA" w:rsidP="00AC1680">
          <w:pPr>
            <w:pStyle w:val="TOCHeading"/>
          </w:pPr>
          <w:r>
            <w:t>Contents</w:t>
          </w:r>
        </w:p>
        <w:p w:rsidR="00C0385A" w:rsidRDefault="009D78AA">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9168554" w:history="1">
            <w:r w:rsidR="00C0385A" w:rsidRPr="007E6ED0">
              <w:rPr>
                <w:rStyle w:val="Hyperlink"/>
                <w:noProof/>
              </w:rPr>
              <w:t>1</w:t>
            </w:r>
            <w:r w:rsidR="00C0385A">
              <w:rPr>
                <w:rFonts w:eastAsiaTheme="minorEastAsia"/>
                <w:noProof/>
                <w:lang w:eastAsia="en-GB"/>
              </w:rPr>
              <w:tab/>
            </w:r>
            <w:r w:rsidR="00C0385A" w:rsidRPr="007E6ED0">
              <w:rPr>
                <w:rStyle w:val="Hyperlink"/>
                <w:noProof/>
              </w:rPr>
              <w:t>Summary</w:t>
            </w:r>
            <w:r w:rsidR="00C0385A">
              <w:rPr>
                <w:noProof/>
                <w:webHidden/>
              </w:rPr>
              <w:tab/>
            </w:r>
            <w:r w:rsidR="00C0385A">
              <w:rPr>
                <w:noProof/>
                <w:webHidden/>
              </w:rPr>
              <w:fldChar w:fldCharType="begin"/>
            </w:r>
            <w:r w:rsidR="00C0385A">
              <w:rPr>
                <w:noProof/>
                <w:webHidden/>
              </w:rPr>
              <w:instrText xml:space="preserve"> PAGEREF _Toc39168554 \h </w:instrText>
            </w:r>
            <w:r w:rsidR="00C0385A">
              <w:rPr>
                <w:noProof/>
                <w:webHidden/>
              </w:rPr>
            </w:r>
            <w:r w:rsidR="00C0385A">
              <w:rPr>
                <w:noProof/>
                <w:webHidden/>
              </w:rPr>
              <w:fldChar w:fldCharType="separate"/>
            </w:r>
            <w:r w:rsidR="00C0385A">
              <w:rPr>
                <w:noProof/>
                <w:webHidden/>
              </w:rPr>
              <w:t>i</w:t>
            </w:r>
            <w:r w:rsidR="00C0385A">
              <w:rPr>
                <w:noProof/>
                <w:webHidden/>
              </w:rPr>
              <w:fldChar w:fldCharType="end"/>
            </w:r>
          </w:hyperlink>
        </w:p>
        <w:p w:rsidR="00C0385A" w:rsidRDefault="005962F4">
          <w:pPr>
            <w:pStyle w:val="TOC1"/>
            <w:rPr>
              <w:rFonts w:eastAsiaTheme="minorEastAsia"/>
              <w:noProof/>
              <w:lang w:eastAsia="en-GB"/>
            </w:rPr>
          </w:pPr>
          <w:hyperlink w:anchor="_Toc39168555" w:history="1">
            <w:r w:rsidR="00C0385A" w:rsidRPr="007E6ED0">
              <w:rPr>
                <w:rStyle w:val="Hyperlink"/>
                <w:noProof/>
              </w:rPr>
              <w:t>3</w:t>
            </w:r>
            <w:r w:rsidR="00C0385A">
              <w:rPr>
                <w:rFonts w:eastAsiaTheme="minorEastAsia"/>
                <w:noProof/>
                <w:lang w:eastAsia="en-GB"/>
              </w:rPr>
              <w:tab/>
            </w:r>
            <w:r w:rsidR="00C0385A" w:rsidRPr="007E6ED0">
              <w:rPr>
                <w:rStyle w:val="Hyperlink"/>
                <w:noProof/>
              </w:rPr>
              <w:t>Table of figures</w:t>
            </w:r>
            <w:r w:rsidR="00C0385A">
              <w:rPr>
                <w:noProof/>
                <w:webHidden/>
              </w:rPr>
              <w:tab/>
            </w:r>
            <w:r w:rsidR="00C0385A">
              <w:rPr>
                <w:noProof/>
                <w:webHidden/>
              </w:rPr>
              <w:fldChar w:fldCharType="begin"/>
            </w:r>
            <w:r w:rsidR="00C0385A">
              <w:rPr>
                <w:noProof/>
                <w:webHidden/>
              </w:rPr>
              <w:instrText xml:space="preserve"> PAGEREF _Toc39168555 \h </w:instrText>
            </w:r>
            <w:r w:rsidR="00C0385A">
              <w:rPr>
                <w:noProof/>
                <w:webHidden/>
              </w:rPr>
            </w:r>
            <w:r w:rsidR="00C0385A">
              <w:rPr>
                <w:noProof/>
                <w:webHidden/>
              </w:rPr>
              <w:fldChar w:fldCharType="separate"/>
            </w:r>
            <w:r w:rsidR="00C0385A">
              <w:rPr>
                <w:noProof/>
                <w:webHidden/>
              </w:rPr>
              <w:t>2</w:t>
            </w:r>
            <w:r w:rsidR="00C0385A">
              <w:rPr>
                <w:noProof/>
                <w:webHidden/>
              </w:rPr>
              <w:fldChar w:fldCharType="end"/>
            </w:r>
          </w:hyperlink>
        </w:p>
        <w:p w:rsidR="00C0385A" w:rsidRDefault="005962F4">
          <w:pPr>
            <w:pStyle w:val="TOC1"/>
            <w:rPr>
              <w:rFonts w:eastAsiaTheme="minorEastAsia"/>
              <w:noProof/>
              <w:lang w:eastAsia="en-GB"/>
            </w:rPr>
          </w:pPr>
          <w:hyperlink w:anchor="_Toc39168556" w:history="1">
            <w:r w:rsidR="00C0385A" w:rsidRPr="007E6ED0">
              <w:rPr>
                <w:rStyle w:val="Hyperlink"/>
                <w:noProof/>
              </w:rPr>
              <w:t>4</w:t>
            </w:r>
            <w:r w:rsidR="00C0385A">
              <w:rPr>
                <w:rFonts w:eastAsiaTheme="minorEastAsia"/>
                <w:noProof/>
                <w:lang w:eastAsia="en-GB"/>
              </w:rPr>
              <w:tab/>
            </w:r>
            <w:r w:rsidR="00C0385A" w:rsidRPr="007E6ED0">
              <w:rPr>
                <w:rStyle w:val="Hyperlink"/>
                <w:noProof/>
              </w:rPr>
              <w:t>Acknowledgements</w:t>
            </w:r>
            <w:r w:rsidR="00C0385A">
              <w:rPr>
                <w:noProof/>
                <w:webHidden/>
              </w:rPr>
              <w:tab/>
            </w:r>
            <w:r w:rsidR="00C0385A">
              <w:rPr>
                <w:noProof/>
                <w:webHidden/>
              </w:rPr>
              <w:fldChar w:fldCharType="begin"/>
            </w:r>
            <w:r w:rsidR="00C0385A">
              <w:rPr>
                <w:noProof/>
                <w:webHidden/>
              </w:rPr>
              <w:instrText xml:space="preserve"> PAGEREF _Toc39168556 \h </w:instrText>
            </w:r>
            <w:r w:rsidR="00C0385A">
              <w:rPr>
                <w:noProof/>
                <w:webHidden/>
              </w:rPr>
            </w:r>
            <w:r w:rsidR="00C0385A">
              <w:rPr>
                <w:noProof/>
                <w:webHidden/>
              </w:rPr>
              <w:fldChar w:fldCharType="separate"/>
            </w:r>
            <w:r w:rsidR="00C0385A">
              <w:rPr>
                <w:noProof/>
                <w:webHidden/>
              </w:rPr>
              <w:t>3</w:t>
            </w:r>
            <w:r w:rsidR="00C0385A">
              <w:rPr>
                <w:noProof/>
                <w:webHidden/>
              </w:rPr>
              <w:fldChar w:fldCharType="end"/>
            </w:r>
          </w:hyperlink>
        </w:p>
        <w:p w:rsidR="00C0385A" w:rsidRDefault="005962F4">
          <w:pPr>
            <w:pStyle w:val="TOC1"/>
            <w:rPr>
              <w:rFonts w:eastAsiaTheme="minorEastAsia"/>
              <w:noProof/>
              <w:lang w:eastAsia="en-GB"/>
            </w:rPr>
          </w:pPr>
          <w:hyperlink w:anchor="_Toc39168557" w:history="1">
            <w:r w:rsidR="00C0385A" w:rsidRPr="007E6ED0">
              <w:rPr>
                <w:rStyle w:val="Hyperlink"/>
                <w:noProof/>
              </w:rPr>
              <w:t>5</w:t>
            </w:r>
            <w:r w:rsidR="00C0385A">
              <w:rPr>
                <w:rFonts w:eastAsiaTheme="minorEastAsia"/>
                <w:noProof/>
                <w:lang w:eastAsia="en-GB"/>
              </w:rPr>
              <w:tab/>
            </w:r>
            <w:r w:rsidR="00C0385A" w:rsidRPr="007E6ED0">
              <w:rPr>
                <w:rStyle w:val="Hyperlink"/>
                <w:noProof/>
              </w:rPr>
              <w:t>Introduction</w:t>
            </w:r>
            <w:r w:rsidR="00C0385A">
              <w:rPr>
                <w:noProof/>
                <w:webHidden/>
              </w:rPr>
              <w:tab/>
            </w:r>
            <w:r w:rsidR="00C0385A">
              <w:rPr>
                <w:noProof/>
                <w:webHidden/>
              </w:rPr>
              <w:fldChar w:fldCharType="begin"/>
            </w:r>
            <w:r w:rsidR="00C0385A">
              <w:rPr>
                <w:noProof/>
                <w:webHidden/>
              </w:rPr>
              <w:instrText xml:space="preserve"> PAGEREF _Toc39168557 \h </w:instrText>
            </w:r>
            <w:r w:rsidR="00C0385A">
              <w:rPr>
                <w:noProof/>
                <w:webHidden/>
              </w:rPr>
            </w:r>
            <w:r w:rsidR="00C0385A">
              <w:rPr>
                <w:noProof/>
                <w:webHidden/>
              </w:rPr>
              <w:fldChar w:fldCharType="separate"/>
            </w:r>
            <w:r w:rsidR="00C0385A">
              <w:rPr>
                <w:noProof/>
                <w:webHidden/>
              </w:rPr>
              <w:t>4</w:t>
            </w:r>
            <w:r w:rsidR="00C0385A">
              <w:rPr>
                <w:noProof/>
                <w:webHidden/>
              </w:rPr>
              <w:fldChar w:fldCharType="end"/>
            </w:r>
          </w:hyperlink>
        </w:p>
        <w:p w:rsidR="00C0385A" w:rsidRDefault="005962F4">
          <w:pPr>
            <w:pStyle w:val="TOC1"/>
            <w:rPr>
              <w:rFonts w:eastAsiaTheme="minorEastAsia"/>
              <w:noProof/>
              <w:lang w:eastAsia="en-GB"/>
            </w:rPr>
          </w:pPr>
          <w:hyperlink w:anchor="_Toc39168558" w:history="1">
            <w:r w:rsidR="00C0385A" w:rsidRPr="007E6ED0">
              <w:rPr>
                <w:rStyle w:val="Hyperlink"/>
                <w:noProof/>
              </w:rPr>
              <w:t>6</w:t>
            </w:r>
            <w:r w:rsidR="00C0385A">
              <w:rPr>
                <w:rFonts w:eastAsiaTheme="minorEastAsia"/>
                <w:noProof/>
                <w:lang w:eastAsia="en-GB"/>
              </w:rPr>
              <w:tab/>
            </w:r>
            <w:r w:rsidR="00C0385A" w:rsidRPr="007E6ED0">
              <w:rPr>
                <w:rStyle w:val="Hyperlink"/>
                <w:noProof/>
              </w:rPr>
              <w:t>Literature review and background research</w:t>
            </w:r>
            <w:r w:rsidR="00C0385A">
              <w:rPr>
                <w:noProof/>
                <w:webHidden/>
              </w:rPr>
              <w:tab/>
            </w:r>
            <w:r w:rsidR="00C0385A">
              <w:rPr>
                <w:noProof/>
                <w:webHidden/>
              </w:rPr>
              <w:fldChar w:fldCharType="begin"/>
            </w:r>
            <w:r w:rsidR="00C0385A">
              <w:rPr>
                <w:noProof/>
                <w:webHidden/>
              </w:rPr>
              <w:instrText xml:space="preserve"> PAGEREF _Toc39168558 \h </w:instrText>
            </w:r>
            <w:r w:rsidR="00C0385A">
              <w:rPr>
                <w:noProof/>
                <w:webHidden/>
              </w:rPr>
            </w:r>
            <w:r w:rsidR="00C0385A">
              <w:rPr>
                <w:noProof/>
                <w:webHidden/>
              </w:rPr>
              <w:fldChar w:fldCharType="separate"/>
            </w:r>
            <w:r w:rsidR="00C0385A">
              <w:rPr>
                <w:noProof/>
                <w:webHidden/>
              </w:rPr>
              <w:t>5</w:t>
            </w:r>
            <w:r w:rsidR="00C0385A">
              <w:rPr>
                <w:noProof/>
                <w:webHidden/>
              </w:rPr>
              <w:fldChar w:fldCharType="end"/>
            </w:r>
          </w:hyperlink>
        </w:p>
        <w:p w:rsidR="00C0385A" w:rsidRDefault="005962F4">
          <w:pPr>
            <w:pStyle w:val="TOC1"/>
            <w:rPr>
              <w:rFonts w:eastAsiaTheme="minorEastAsia"/>
              <w:noProof/>
              <w:lang w:eastAsia="en-GB"/>
            </w:rPr>
          </w:pPr>
          <w:hyperlink w:anchor="_Toc39168559" w:history="1">
            <w:r w:rsidR="00C0385A" w:rsidRPr="007E6ED0">
              <w:rPr>
                <w:rStyle w:val="Hyperlink"/>
                <w:noProof/>
              </w:rPr>
              <w:t>7</w:t>
            </w:r>
            <w:r w:rsidR="00C0385A">
              <w:rPr>
                <w:rFonts w:eastAsiaTheme="minorEastAsia"/>
                <w:noProof/>
                <w:lang w:eastAsia="en-GB"/>
              </w:rPr>
              <w:tab/>
            </w:r>
            <w:r w:rsidR="00C0385A" w:rsidRPr="007E6ED0">
              <w:rPr>
                <w:rStyle w:val="Hyperlink"/>
                <w:noProof/>
              </w:rPr>
              <w:t>Project specification</w:t>
            </w:r>
            <w:r w:rsidR="00C0385A">
              <w:rPr>
                <w:noProof/>
                <w:webHidden/>
              </w:rPr>
              <w:tab/>
            </w:r>
            <w:r w:rsidR="00C0385A">
              <w:rPr>
                <w:noProof/>
                <w:webHidden/>
              </w:rPr>
              <w:fldChar w:fldCharType="begin"/>
            </w:r>
            <w:r w:rsidR="00C0385A">
              <w:rPr>
                <w:noProof/>
                <w:webHidden/>
              </w:rPr>
              <w:instrText xml:space="preserve"> PAGEREF _Toc39168559 \h </w:instrText>
            </w:r>
            <w:r w:rsidR="00C0385A">
              <w:rPr>
                <w:noProof/>
                <w:webHidden/>
              </w:rPr>
            </w:r>
            <w:r w:rsidR="00C0385A">
              <w:rPr>
                <w:noProof/>
                <w:webHidden/>
              </w:rPr>
              <w:fldChar w:fldCharType="separate"/>
            </w:r>
            <w:r w:rsidR="00C0385A">
              <w:rPr>
                <w:noProof/>
                <w:webHidden/>
              </w:rPr>
              <w:t>9</w:t>
            </w:r>
            <w:r w:rsidR="00C0385A">
              <w:rPr>
                <w:noProof/>
                <w:webHidden/>
              </w:rPr>
              <w:fldChar w:fldCharType="end"/>
            </w:r>
          </w:hyperlink>
        </w:p>
        <w:p w:rsidR="00C0385A" w:rsidRDefault="005962F4">
          <w:pPr>
            <w:pStyle w:val="TOC2"/>
            <w:tabs>
              <w:tab w:val="left" w:pos="880"/>
              <w:tab w:val="right" w:leader="dot" w:pos="9016"/>
            </w:tabs>
            <w:rPr>
              <w:rFonts w:eastAsiaTheme="minorEastAsia"/>
              <w:noProof/>
              <w:lang w:eastAsia="en-GB"/>
            </w:rPr>
          </w:pPr>
          <w:hyperlink w:anchor="_Toc39168560" w:history="1">
            <w:r w:rsidR="00C0385A" w:rsidRPr="007E6ED0">
              <w:rPr>
                <w:rStyle w:val="Hyperlink"/>
                <w:noProof/>
              </w:rPr>
              <w:t>7.1</w:t>
            </w:r>
            <w:r w:rsidR="00C0385A">
              <w:rPr>
                <w:rFonts w:eastAsiaTheme="minorEastAsia"/>
                <w:noProof/>
                <w:lang w:eastAsia="en-GB"/>
              </w:rPr>
              <w:tab/>
            </w:r>
            <w:r w:rsidR="00C0385A" w:rsidRPr="007E6ED0">
              <w:rPr>
                <w:rStyle w:val="Hyperlink"/>
                <w:noProof/>
              </w:rPr>
              <w:t>Product design specification</w:t>
            </w:r>
            <w:r w:rsidR="00C0385A">
              <w:rPr>
                <w:noProof/>
                <w:webHidden/>
              </w:rPr>
              <w:tab/>
            </w:r>
            <w:r w:rsidR="00C0385A">
              <w:rPr>
                <w:noProof/>
                <w:webHidden/>
              </w:rPr>
              <w:fldChar w:fldCharType="begin"/>
            </w:r>
            <w:r w:rsidR="00C0385A">
              <w:rPr>
                <w:noProof/>
                <w:webHidden/>
              </w:rPr>
              <w:instrText xml:space="preserve"> PAGEREF _Toc39168560 \h </w:instrText>
            </w:r>
            <w:r w:rsidR="00C0385A">
              <w:rPr>
                <w:noProof/>
                <w:webHidden/>
              </w:rPr>
            </w:r>
            <w:r w:rsidR="00C0385A">
              <w:rPr>
                <w:noProof/>
                <w:webHidden/>
              </w:rPr>
              <w:fldChar w:fldCharType="separate"/>
            </w:r>
            <w:r w:rsidR="00C0385A">
              <w:rPr>
                <w:noProof/>
                <w:webHidden/>
              </w:rPr>
              <w:t>9</w:t>
            </w:r>
            <w:r w:rsidR="00C0385A">
              <w:rPr>
                <w:noProof/>
                <w:webHidden/>
              </w:rPr>
              <w:fldChar w:fldCharType="end"/>
            </w:r>
          </w:hyperlink>
        </w:p>
        <w:p w:rsidR="00C0385A" w:rsidRDefault="005962F4">
          <w:pPr>
            <w:pStyle w:val="TOC2"/>
            <w:tabs>
              <w:tab w:val="left" w:pos="880"/>
              <w:tab w:val="right" w:leader="dot" w:pos="9016"/>
            </w:tabs>
            <w:rPr>
              <w:rFonts w:eastAsiaTheme="minorEastAsia"/>
              <w:noProof/>
              <w:lang w:eastAsia="en-GB"/>
            </w:rPr>
          </w:pPr>
          <w:hyperlink w:anchor="_Toc39168561" w:history="1">
            <w:r w:rsidR="00C0385A" w:rsidRPr="007E6ED0">
              <w:rPr>
                <w:rStyle w:val="Hyperlink"/>
                <w:noProof/>
              </w:rPr>
              <w:t>7.2</w:t>
            </w:r>
            <w:r w:rsidR="00C0385A">
              <w:rPr>
                <w:rFonts w:eastAsiaTheme="minorEastAsia"/>
                <w:noProof/>
                <w:lang w:eastAsia="en-GB"/>
              </w:rPr>
              <w:tab/>
            </w:r>
            <w:r w:rsidR="00C0385A" w:rsidRPr="007E6ED0">
              <w:rPr>
                <w:rStyle w:val="Hyperlink"/>
                <w:noProof/>
              </w:rPr>
              <w:t>Testing plan</w:t>
            </w:r>
            <w:r w:rsidR="00C0385A">
              <w:rPr>
                <w:noProof/>
                <w:webHidden/>
              </w:rPr>
              <w:tab/>
            </w:r>
            <w:r w:rsidR="00C0385A">
              <w:rPr>
                <w:noProof/>
                <w:webHidden/>
              </w:rPr>
              <w:fldChar w:fldCharType="begin"/>
            </w:r>
            <w:r w:rsidR="00C0385A">
              <w:rPr>
                <w:noProof/>
                <w:webHidden/>
              </w:rPr>
              <w:instrText xml:space="preserve"> PAGEREF _Toc39168561 \h </w:instrText>
            </w:r>
            <w:r w:rsidR="00C0385A">
              <w:rPr>
                <w:noProof/>
                <w:webHidden/>
              </w:rPr>
            </w:r>
            <w:r w:rsidR="00C0385A">
              <w:rPr>
                <w:noProof/>
                <w:webHidden/>
              </w:rPr>
              <w:fldChar w:fldCharType="separate"/>
            </w:r>
            <w:r w:rsidR="00C0385A">
              <w:rPr>
                <w:noProof/>
                <w:webHidden/>
              </w:rPr>
              <w:t>10</w:t>
            </w:r>
            <w:r w:rsidR="00C0385A">
              <w:rPr>
                <w:noProof/>
                <w:webHidden/>
              </w:rPr>
              <w:fldChar w:fldCharType="end"/>
            </w:r>
          </w:hyperlink>
        </w:p>
        <w:p w:rsidR="00C0385A" w:rsidRDefault="005962F4">
          <w:pPr>
            <w:pStyle w:val="TOC1"/>
            <w:rPr>
              <w:rFonts w:eastAsiaTheme="minorEastAsia"/>
              <w:noProof/>
              <w:lang w:eastAsia="en-GB"/>
            </w:rPr>
          </w:pPr>
          <w:hyperlink w:anchor="_Toc39168562" w:history="1">
            <w:r w:rsidR="00C0385A" w:rsidRPr="007E6ED0">
              <w:rPr>
                <w:rStyle w:val="Hyperlink"/>
                <w:noProof/>
              </w:rPr>
              <w:t>8</w:t>
            </w:r>
            <w:r w:rsidR="00C0385A">
              <w:rPr>
                <w:rFonts w:eastAsiaTheme="minorEastAsia"/>
                <w:noProof/>
                <w:lang w:eastAsia="en-GB"/>
              </w:rPr>
              <w:tab/>
            </w:r>
            <w:r w:rsidR="00C0385A" w:rsidRPr="007E6ED0">
              <w:rPr>
                <w:rStyle w:val="Hyperlink"/>
                <w:noProof/>
              </w:rPr>
              <w:t>Project planning</w:t>
            </w:r>
            <w:r w:rsidR="00C0385A">
              <w:rPr>
                <w:noProof/>
                <w:webHidden/>
              </w:rPr>
              <w:tab/>
            </w:r>
            <w:r w:rsidR="00C0385A">
              <w:rPr>
                <w:noProof/>
                <w:webHidden/>
              </w:rPr>
              <w:fldChar w:fldCharType="begin"/>
            </w:r>
            <w:r w:rsidR="00C0385A">
              <w:rPr>
                <w:noProof/>
                <w:webHidden/>
              </w:rPr>
              <w:instrText xml:space="preserve"> PAGEREF _Toc39168562 \h </w:instrText>
            </w:r>
            <w:r w:rsidR="00C0385A">
              <w:rPr>
                <w:noProof/>
                <w:webHidden/>
              </w:rPr>
            </w:r>
            <w:r w:rsidR="00C0385A">
              <w:rPr>
                <w:noProof/>
                <w:webHidden/>
              </w:rPr>
              <w:fldChar w:fldCharType="separate"/>
            </w:r>
            <w:r w:rsidR="00C0385A">
              <w:rPr>
                <w:noProof/>
                <w:webHidden/>
              </w:rPr>
              <w:t>10</w:t>
            </w:r>
            <w:r w:rsidR="00C0385A">
              <w:rPr>
                <w:noProof/>
                <w:webHidden/>
              </w:rPr>
              <w:fldChar w:fldCharType="end"/>
            </w:r>
          </w:hyperlink>
        </w:p>
        <w:p w:rsidR="00C0385A" w:rsidRDefault="005962F4">
          <w:pPr>
            <w:pStyle w:val="TOC1"/>
            <w:rPr>
              <w:rFonts w:eastAsiaTheme="minorEastAsia"/>
              <w:noProof/>
              <w:lang w:eastAsia="en-GB"/>
            </w:rPr>
          </w:pPr>
          <w:hyperlink w:anchor="_Toc39168563" w:history="1">
            <w:r w:rsidR="00C0385A" w:rsidRPr="007E6ED0">
              <w:rPr>
                <w:rStyle w:val="Hyperlink"/>
                <w:noProof/>
              </w:rPr>
              <w:t>9</w:t>
            </w:r>
            <w:r w:rsidR="00C0385A">
              <w:rPr>
                <w:rFonts w:eastAsiaTheme="minorEastAsia"/>
                <w:noProof/>
                <w:lang w:eastAsia="en-GB"/>
              </w:rPr>
              <w:tab/>
            </w:r>
            <w:r w:rsidR="00C0385A" w:rsidRPr="007E6ED0">
              <w:rPr>
                <w:rStyle w:val="Hyperlink"/>
                <w:noProof/>
              </w:rPr>
              <w:t>Project solutions</w:t>
            </w:r>
            <w:r w:rsidR="00C0385A">
              <w:rPr>
                <w:noProof/>
                <w:webHidden/>
              </w:rPr>
              <w:tab/>
            </w:r>
            <w:r w:rsidR="00C0385A">
              <w:rPr>
                <w:noProof/>
                <w:webHidden/>
              </w:rPr>
              <w:fldChar w:fldCharType="begin"/>
            </w:r>
            <w:r w:rsidR="00C0385A">
              <w:rPr>
                <w:noProof/>
                <w:webHidden/>
              </w:rPr>
              <w:instrText xml:space="preserve"> PAGEREF _Toc39168563 \h </w:instrText>
            </w:r>
            <w:r w:rsidR="00C0385A">
              <w:rPr>
                <w:noProof/>
                <w:webHidden/>
              </w:rPr>
            </w:r>
            <w:r w:rsidR="00C0385A">
              <w:rPr>
                <w:noProof/>
                <w:webHidden/>
              </w:rPr>
              <w:fldChar w:fldCharType="separate"/>
            </w:r>
            <w:r w:rsidR="00C0385A">
              <w:rPr>
                <w:noProof/>
                <w:webHidden/>
              </w:rPr>
              <w:t>10</w:t>
            </w:r>
            <w:r w:rsidR="00C0385A">
              <w:rPr>
                <w:noProof/>
                <w:webHidden/>
              </w:rPr>
              <w:fldChar w:fldCharType="end"/>
            </w:r>
          </w:hyperlink>
        </w:p>
        <w:p w:rsidR="00C0385A" w:rsidRDefault="005962F4">
          <w:pPr>
            <w:pStyle w:val="TOC2"/>
            <w:tabs>
              <w:tab w:val="left" w:pos="880"/>
              <w:tab w:val="right" w:leader="dot" w:pos="9016"/>
            </w:tabs>
            <w:rPr>
              <w:rFonts w:eastAsiaTheme="minorEastAsia"/>
              <w:noProof/>
              <w:lang w:eastAsia="en-GB"/>
            </w:rPr>
          </w:pPr>
          <w:hyperlink w:anchor="_Toc39168564" w:history="1">
            <w:r w:rsidR="00C0385A" w:rsidRPr="007E6ED0">
              <w:rPr>
                <w:rStyle w:val="Hyperlink"/>
                <w:noProof/>
              </w:rPr>
              <w:t>9.1</w:t>
            </w:r>
            <w:r w:rsidR="00C0385A">
              <w:rPr>
                <w:rFonts w:eastAsiaTheme="minorEastAsia"/>
                <w:noProof/>
                <w:lang w:eastAsia="en-GB"/>
              </w:rPr>
              <w:tab/>
            </w:r>
            <w:r w:rsidR="00C0385A" w:rsidRPr="007E6ED0">
              <w:rPr>
                <w:rStyle w:val="Hyperlink"/>
                <w:noProof/>
              </w:rPr>
              <w:t>Disinvestment</w:t>
            </w:r>
            <w:r w:rsidR="00C0385A">
              <w:rPr>
                <w:noProof/>
                <w:webHidden/>
              </w:rPr>
              <w:tab/>
            </w:r>
            <w:r w:rsidR="00C0385A">
              <w:rPr>
                <w:noProof/>
                <w:webHidden/>
              </w:rPr>
              <w:fldChar w:fldCharType="begin"/>
            </w:r>
            <w:r w:rsidR="00C0385A">
              <w:rPr>
                <w:noProof/>
                <w:webHidden/>
              </w:rPr>
              <w:instrText xml:space="preserve"> PAGEREF _Toc39168564 \h </w:instrText>
            </w:r>
            <w:r w:rsidR="00C0385A">
              <w:rPr>
                <w:noProof/>
                <w:webHidden/>
              </w:rPr>
            </w:r>
            <w:r w:rsidR="00C0385A">
              <w:rPr>
                <w:noProof/>
                <w:webHidden/>
              </w:rPr>
              <w:fldChar w:fldCharType="separate"/>
            </w:r>
            <w:r w:rsidR="00C0385A">
              <w:rPr>
                <w:noProof/>
                <w:webHidden/>
              </w:rPr>
              <w:t>10</w:t>
            </w:r>
            <w:r w:rsidR="00C0385A">
              <w:rPr>
                <w:noProof/>
                <w:webHidden/>
              </w:rPr>
              <w:fldChar w:fldCharType="end"/>
            </w:r>
          </w:hyperlink>
        </w:p>
        <w:p w:rsidR="00C0385A" w:rsidRDefault="005962F4">
          <w:pPr>
            <w:pStyle w:val="TOC2"/>
            <w:tabs>
              <w:tab w:val="left" w:pos="880"/>
              <w:tab w:val="right" w:leader="dot" w:pos="9016"/>
            </w:tabs>
            <w:rPr>
              <w:rFonts w:eastAsiaTheme="minorEastAsia"/>
              <w:noProof/>
              <w:lang w:eastAsia="en-GB"/>
            </w:rPr>
          </w:pPr>
          <w:hyperlink w:anchor="_Toc39168565" w:history="1">
            <w:r w:rsidR="00C0385A" w:rsidRPr="007E6ED0">
              <w:rPr>
                <w:rStyle w:val="Hyperlink"/>
                <w:noProof/>
              </w:rPr>
              <w:t>9.2</w:t>
            </w:r>
            <w:r w:rsidR="00C0385A">
              <w:rPr>
                <w:rFonts w:eastAsiaTheme="minorEastAsia"/>
                <w:noProof/>
                <w:lang w:eastAsia="en-GB"/>
              </w:rPr>
              <w:tab/>
            </w:r>
            <w:r w:rsidR="00C0385A" w:rsidRPr="007E6ED0">
              <w:rPr>
                <w:rStyle w:val="Hyperlink"/>
                <w:noProof/>
              </w:rPr>
              <w:t>Manually operated system</w:t>
            </w:r>
            <w:r w:rsidR="00C0385A">
              <w:rPr>
                <w:noProof/>
                <w:webHidden/>
              </w:rPr>
              <w:tab/>
            </w:r>
            <w:r w:rsidR="00C0385A">
              <w:rPr>
                <w:noProof/>
                <w:webHidden/>
              </w:rPr>
              <w:fldChar w:fldCharType="begin"/>
            </w:r>
            <w:r w:rsidR="00C0385A">
              <w:rPr>
                <w:noProof/>
                <w:webHidden/>
              </w:rPr>
              <w:instrText xml:space="preserve"> PAGEREF _Toc39168565 \h </w:instrText>
            </w:r>
            <w:r w:rsidR="00C0385A">
              <w:rPr>
                <w:noProof/>
                <w:webHidden/>
              </w:rPr>
            </w:r>
            <w:r w:rsidR="00C0385A">
              <w:rPr>
                <w:noProof/>
                <w:webHidden/>
              </w:rPr>
              <w:fldChar w:fldCharType="separate"/>
            </w:r>
            <w:r w:rsidR="00C0385A">
              <w:rPr>
                <w:noProof/>
                <w:webHidden/>
              </w:rPr>
              <w:t>11</w:t>
            </w:r>
            <w:r w:rsidR="00C0385A">
              <w:rPr>
                <w:noProof/>
                <w:webHidden/>
              </w:rPr>
              <w:fldChar w:fldCharType="end"/>
            </w:r>
          </w:hyperlink>
        </w:p>
        <w:p w:rsidR="00C0385A" w:rsidRDefault="005962F4">
          <w:pPr>
            <w:pStyle w:val="TOC2"/>
            <w:tabs>
              <w:tab w:val="left" w:pos="880"/>
              <w:tab w:val="right" w:leader="dot" w:pos="9016"/>
            </w:tabs>
            <w:rPr>
              <w:rFonts w:eastAsiaTheme="minorEastAsia"/>
              <w:noProof/>
              <w:lang w:eastAsia="en-GB"/>
            </w:rPr>
          </w:pPr>
          <w:hyperlink w:anchor="_Toc39168566" w:history="1">
            <w:r w:rsidR="00C0385A" w:rsidRPr="007E6ED0">
              <w:rPr>
                <w:rStyle w:val="Hyperlink"/>
                <w:noProof/>
              </w:rPr>
              <w:t>9.3</w:t>
            </w:r>
            <w:r w:rsidR="00C0385A">
              <w:rPr>
                <w:rFonts w:eastAsiaTheme="minorEastAsia"/>
                <w:noProof/>
                <w:lang w:eastAsia="en-GB"/>
              </w:rPr>
              <w:tab/>
            </w:r>
            <w:r w:rsidR="00C0385A" w:rsidRPr="007E6ED0">
              <w:rPr>
                <w:rStyle w:val="Hyperlink"/>
                <w:noProof/>
              </w:rPr>
              <w:t>Automated system</w:t>
            </w:r>
            <w:r w:rsidR="00C0385A">
              <w:rPr>
                <w:noProof/>
                <w:webHidden/>
              </w:rPr>
              <w:tab/>
            </w:r>
            <w:r w:rsidR="00C0385A">
              <w:rPr>
                <w:noProof/>
                <w:webHidden/>
              </w:rPr>
              <w:fldChar w:fldCharType="begin"/>
            </w:r>
            <w:r w:rsidR="00C0385A">
              <w:rPr>
                <w:noProof/>
                <w:webHidden/>
              </w:rPr>
              <w:instrText xml:space="preserve"> PAGEREF _Toc39168566 \h </w:instrText>
            </w:r>
            <w:r w:rsidR="00C0385A">
              <w:rPr>
                <w:noProof/>
                <w:webHidden/>
              </w:rPr>
            </w:r>
            <w:r w:rsidR="00C0385A">
              <w:rPr>
                <w:noProof/>
                <w:webHidden/>
              </w:rPr>
              <w:fldChar w:fldCharType="separate"/>
            </w:r>
            <w:r w:rsidR="00C0385A">
              <w:rPr>
                <w:noProof/>
                <w:webHidden/>
              </w:rPr>
              <w:t>11</w:t>
            </w:r>
            <w:r w:rsidR="00C0385A">
              <w:rPr>
                <w:noProof/>
                <w:webHidden/>
              </w:rPr>
              <w:fldChar w:fldCharType="end"/>
            </w:r>
          </w:hyperlink>
        </w:p>
        <w:p w:rsidR="00C0385A" w:rsidRDefault="005962F4">
          <w:pPr>
            <w:pStyle w:val="TOC1"/>
            <w:rPr>
              <w:rFonts w:eastAsiaTheme="minorEastAsia"/>
              <w:noProof/>
              <w:lang w:eastAsia="en-GB"/>
            </w:rPr>
          </w:pPr>
          <w:hyperlink w:anchor="_Toc39168567" w:history="1">
            <w:r w:rsidR="00C0385A" w:rsidRPr="007E6ED0">
              <w:rPr>
                <w:rStyle w:val="Hyperlink"/>
                <w:noProof/>
              </w:rPr>
              <w:t>10</w:t>
            </w:r>
            <w:r w:rsidR="00C0385A">
              <w:rPr>
                <w:rFonts w:eastAsiaTheme="minorEastAsia"/>
                <w:noProof/>
                <w:lang w:eastAsia="en-GB"/>
              </w:rPr>
              <w:tab/>
            </w:r>
            <w:r w:rsidR="00C0385A" w:rsidRPr="007E6ED0">
              <w:rPr>
                <w:rStyle w:val="Hyperlink"/>
                <w:noProof/>
              </w:rPr>
              <w:t>Design and implementation</w:t>
            </w:r>
            <w:r w:rsidR="00C0385A">
              <w:rPr>
                <w:noProof/>
                <w:webHidden/>
              </w:rPr>
              <w:tab/>
            </w:r>
            <w:r w:rsidR="00C0385A">
              <w:rPr>
                <w:noProof/>
                <w:webHidden/>
              </w:rPr>
              <w:fldChar w:fldCharType="begin"/>
            </w:r>
            <w:r w:rsidR="00C0385A">
              <w:rPr>
                <w:noProof/>
                <w:webHidden/>
              </w:rPr>
              <w:instrText xml:space="preserve"> PAGEREF _Toc39168567 \h </w:instrText>
            </w:r>
            <w:r w:rsidR="00C0385A">
              <w:rPr>
                <w:noProof/>
                <w:webHidden/>
              </w:rPr>
            </w:r>
            <w:r w:rsidR="00C0385A">
              <w:rPr>
                <w:noProof/>
                <w:webHidden/>
              </w:rPr>
              <w:fldChar w:fldCharType="separate"/>
            </w:r>
            <w:r w:rsidR="00C0385A">
              <w:rPr>
                <w:noProof/>
                <w:webHidden/>
              </w:rPr>
              <w:t>14</w:t>
            </w:r>
            <w:r w:rsidR="00C0385A">
              <w:rPr>
                <w:noProof/>
                <w:webHidden/>
              </w:rPr>
              <w:fldChar w:fldCharType="end"/>
            </w:r>
          </w:hyperlink>
        </w:p>
        <w:p w:rsidR="00C0385A" w:rsidRDefault="005962F4">
          <w:pPr>
            <w:pStyle w:val="TOC1"/>
            <w:rPr>
              <w:rFonts w:eastAsiaTheme="minorEastAsia"/>
              <w:noProof/>
              <w:lang w:eastAsia="en-GB"/>
            </w:rPr>
          </w:pPr>
          <w:hyperlink w:anchor="_Toc39168568" w:history="1">
            <w:r w:rsidR="00C0385A" w:rsidRPr="007E6ED0">
              <w:rPr>
                <w:rStyle w:val="Hyperlink"/>
                <w:noProof/>
              </w:rPr>
              <w:t>11</w:t>
            </w:r>
            <w:r w:rsidR="00C0385A">
              <w:rPr>
                <w:rFonts w:eastAsiaTheme="minorEastAsia"/>
                <w:noProof/>
                <w:lang w:eastAsia="en-GB"/>
              </w:rPr>
              <w:tab/>
            </w:r>
            <w:r w:rsidR="00C0385A" w:rsidRPr="007E6ED0">
              <w:rPr>
                <w:rStyle w:val="Hyperlink"/>
                <w:noProof/>
              </w:rPr>
              <w:t>Analysis</w:t>
            </w:r>
            <w:r w:rsidR="00C0385A">
              <w:rPr>
                <w:noProof/>
                <w:webHidden/>
              </w:rPr>
              <w:tab/>
            </w:r>
            <w:r w:rsidR="00C0385A">
              <w:rPr>
                <w:noProof/>
                <w:webHidden/>
              </w:rPr>
              <w:fldChar w:fldCharType="begin"/>
            </w:r>
            <w:r w:rsidR="00C0385A">
              <w:rPr>
                <w:noProof/>
                <w:webHidden/>
              </w:rPr>
              <w:instrText xml:space="preserve"> PAGEREF _Toc39168568 \h </w:instrText>
            </w:r>
            <w:r w:rsidR="00C0385A">
              <w:rPr>
                <w:noProof/>
                <w:webHidden/>
              </w:rPr>
            </w:r>
            <w:r w:rsidR="00C0385A">
              <w:rPr>
                <w:noProof/>
                <w:webHidden/>
              </w:rPr>
              <w:fldChar w:fldCharType="separate"/>
            </w:r>
            <w:r w:rsidR="00C0385A">
              <w:rPr>
                <w:noProof/>
                <w:webHidden/>
              </w:rPr>
              <w:t>19</w:t>
            </w:r>
            <w:r w:rsidR="00C0385A">
              <w:rPr>
                <w:noProof/>
                <w:webHidden/>
              </w:rPr>
              <w:fldChar w:fldCharType="end"/>
            </w:r>
          </w:hyperlink>
        </w:p>
        <w:p w:rsidR="00C0385A" w:rsidRDefault="005962F4">
          <w:pPr>
            <w:pStyle w:val="TOC2"/>
            <w:tabs>
              <w:tab w:val="left" w:pos="880"/>
              <w:tab w:val="right" w:leader="dot" w:pos="9016"/>
            </w:tabs>
            <w:rPr>
              <w:rFonts w:eastAsiaTheme="minorEastAsia"/>
              <w:noProof/>
              <w:lang w:eastAsia="en-GB"/>
            </w:rPr>
          </w:pPr>
          <w:hyperlink w:anchor="_Toc39168569" w:history="1">
            <w:r w:rsidR="00C0385A" w:rsidRPr="007E6ED0">
              <w:rPr>
                <w:rStyle w:val="Hyperlink"/>
                <w:noProof/>
              </w:rPr>
              <w:t>11.1</w:t>
            </w:r>
            <w:r w:rsidR="00C0385A">
              <w:rPr>
                <w:rFonts w:eastAsiaTheme="minorEastAsia"/>
                <w:noProof/>
                <w:lang w:eastAsia="en-GB"/>
              </w:rPr>
              <w:tab/>
            </w:r>
            <w:r w:rsidR="00C0385A" w:rsidRPr="007E6ED0">
              <w:rPr>
                <w:rStyle w:val="Hyperlink"/>
                <w:noProof/>
              </w:rPr>
              <w:t>Cost analysis</w:t>
            </w:r>
            <w:r w:rsidR="00C0385A">
              <w:rPr>
                <w:noProof/>
                <w:webHidden/>
              </w:rPr>
              <w:tab/>
            </w:r>
            <w:r w:rsidR="00C0385A">
              <w:rPr>
                <w:noProof/>
                <w:webHidden/>
              </w:rPr>
              <w:fldChar w:fldCharType="begin"/>
            </w:r>
            <w:r w:rsidR="00C0385A">
              <w:rPr>
                <w:noProof/>
                <w:webHidden/>
              </w:rPr>
              <w:instrText xml:space="preserve"> PAGEREF _Toc39168569 \h </w:instrText>
            </w:r>
            <w:r w:rsidR="00C0385A">
              <w:rPr>
                <w:noProof/>
                <w:webHidden/>
              </w:rPr>
            </w:r>
            <w:r w:rsidR="00C0385A">
              <w:rPr>
                <w:noProof/>
                <w:webHidden/>
              </w:rPr>
              <w:fldChar w:fldCharType="separate"/>
            </w:r>
            <w:r w:rsidR="00C0385A">
              <w:rPr>
                <w:noProof/>
                <w:webHidden/>
              </w:rPr>
              <w:t>19</w:t>
            </w:r>
            <w:r w:rsidR="00C0385A">
              <w:rPr>
                <w:noProof/>
                <w:webHidden/>
              </w:rPr>
              <w:fldChar w:fldCharType="end"/>
            </w:r>
          </w:hyperlink>
        </w:p>
        <w:p w:rsidR="00C0385A" w:rsidRDefault="005962F4">
          <w:pPr>
            <w:pStyle w:val="TOC2"/>
            <w:tabs>
              <w:tab w:val="left" w:pos="880"/>
              <w:tab w:val="right" w:leader="dot" w:pos="9016"/>
            </w:tabs>
            <w:rPr>
              <w:rFonts w:eastAsiaTheme="minorEastAsia"/>
              <w:noProof/>
              <w:lang w:eastAsia="en-GB"/>
            </w:rPr>
          </w:pPr>
          <w:hyperlink w:anchor="_Toc39168570" w:history="1">
            <w:r w:rsidR="00C0385A" w:rsidRPr="007E6ED0">
              <w:rPr>
                <w:rStyle w:val="Hyperlink"/>
                <w:noProof/>
              </w:rPr>
              <w:t>11.2</w:t>
            </w:r>
            <w:r w:rsidR="00C0385A">
              <w:rPr>
                <w:rFonts w:eastAsiaTheme="minorEastAsia"/>
                <w:noProof/>
                <w:lang w:eastAsia="en-GB"/>
              </w:rPr>
              <w:tab/>
            </w:r>
            <w:r w:rsidR="00C0385A" w:rsidRPr="007E6ED0">
              <w:rPr>
                <w:rStyle w:val="Hyperlink"/>
                <w:noProof/>
              </w:rPr>
              <w:t>Evaluation</w:t>
            </w:r>
            <w:r w:rsidR="00C0385A">
              <w:rPr>
                <w:noProof/>
                <w:webHidden/>
              </w:rPr>
              <w:tab/>
            </w:r>
            <w:r w:rsidR="00C0385A">
              <w:rPr>
                <w:noProof/>
                <w:webHidden/>
              </w:rPr>
              <w:fldChar w:fldCharType="begin"/>
            </w:r>
            <w:r w:rsidR="00C0385A">
              <w:rPr>
                <w:noProof/>
                <w:webHidden/>
              </w:rPr>
              <w:instrText xml:space="preserve"> PAGEREF _Toc39168570 \h </w:instrText>
            </w:r>
            <w:r w:rsidR="00C0385A">
              <w:rPr>
                <w:noProof/>
                <w:webHidden/>
              </w:rPr>
            </w:r>
            <w:r w:rsidR="00C0385A">
              <w:rPr>
                <w:noProof/>
                <w:webHidden/>
              </w:rPr>
              <w:fldChar w:fldCharType="separate"/>
            </w:r>
            <w:r w:rsidR="00C0385A">
              <w:rPr>
                <w:noProof/>
                <w:webHidden/>
              </w:rPr>
              <w:t>21</w:t>
            </w:r>
            <w:r w:rsidR="00C0385A">
              <w:rPr>
                <w:noProof/>
                <w:webHidden/>
              </w:rPr>
              <w:fldChar w:fldCharType="end"/>
            </w:r>
          </w:hyperlink>
        </w:p>
        <w:p w:rsidR="00C0385A" w:rsidRDefault="005962F4">
          <w:pPr>
            <w:pStyle w:val="TOC1"/>
            <w:rPr>
              <w:rFonts w:eastAsiaTheme="minorEastAsia"/>
              <w:noProof/>
              <w:lang w:eastAsia="en-GB"/>
            </w:rPr>
          </w:pPr>
          <w:hyperlink w:anchor="_Toc39168571" w:history="1">
            <w:r w:rsidR="00C0385A" w:rsidRPr="007E6ED0">
              <w:rPr>
                <w:rStyle w:val="Hyperlink"/>
                <w:noProof/>
              </w:rPr>
              <w:t>12</w:t>
            </w:r>
            <w:r w:rsidR="00C0385A">
              <w:rPr>
                <w:rFonts w:eastAsiaTheme="minorEastAsia"/>
                <w:noProof/>
                <w:lang w:eastAsia="en-GB"/>
              </w:rPr>
              <w:tab/>
            </w:r>
            <w:r w:rsidR="00C0385A" w:rsidRPr="007E6ED0">
              <w:rPr>
                <w:rStyle w:val="Hyperlink"/>
                <w:noProof/>
              </w:rPr>
              <w:t>Conclusion</w:t>
            </w:r>
            <w:r w:rsidR="00C0385A">
              <w:rPr>
                <w:noProof/>
                <w:webHidden/>
              </w:rPr>
              <w:tab/>
            </w:r>
            <w:r w:rsidR="00C0385A">
              <w:rPr>
                <w:noProof/>
                <w:webHidden/>
              </w:rPr>
              <w:fldChar w:fldCharType="begin"/>
            </w:r>
            <w:r w:rsidR="00C0385A">
              <w:rPr>
                <w:noProof/>
                <w:webHidden/>
              </w:rPr>
              <w:instrText xml:space="preserve"> PAGEREF _Toc39168571 \h </w:instrText>
            </w:r>
            <w:r w:rsidR="00C0385A">
              <w:rPr>
                <w:noProof/>
                <w:webHidden/>
              </w:rPr>
            </w:r>
            <w:r w:rsidR="00C0385A">
              <w:rPr>
                <w:noProof/>
                <w:webHidden/>
              </w:rPr>
              <w:fldChar w:fldCharType="separate"/>
            </w:r>
            <w:r w:rsidR="00C0385A">
              <w:rPr>
                <w:noProof/>
                <w:webHidden/>
              </w:rPr>
              <w:t>22</w:t>
            </w:r>
            <w:r w:rsidR="00C0385A">
              <w:rPr>
                <w:noProof/>
                <w:webHidden/>
              </w:rPr>
              <w:fldChar w:fldCharType="end"/>
            </w:r>
          </w:hyperlink>
        </w:p>
        <w:p w:rsidR="00C0385A" w:rsidRDefault="005962F4">
          <w:pPr>
            <w:pStyle w:val="TOC1"/>
            <w:rPr>
              <w:rFonts w:eastAsiaTheme="minorEastAsia"/>
              <w:noProof/>
              <w:lang w:eastAsia="en-GB"/>
            </w:rPr>
          </w:pPr>
          <w:hyperlink w:anchor="_Toc39168572" w:history="1">
            <w:r w:rsidR="00C0385A" w:rsidRPr="007E6ED0">
              <w:rPr>
                <w:rStyle w:val="Hyperlink"/>
                <w:noProof/>
              </w:rPr>
              <w:t>13</w:t>
            </w:r>
            <w:r w:rsidR="00C0385A">
              <w:rPr>
                <w:rFonts w:eastAsiaTheme="minorEastAsia"/>
                <w:noProof/>
                <w:lang w:eastAsia="en-GB"/>
              </w:rPr>
              <w:tab/>
            </w:r>
            <w:r w:rsidR="00C0385A" w:rsidRPr="007E6ED0">
              <w:rPr>
                <w:rStyle w:val="Hyperlink"/>
                <w:noProof/>
              </w:rPr>
              <w:t>Recommendations</w:t>
            </w:r>
            <w:r w:rsidR="00C0385A">
              <w:rPr>
                <w:noProof/>
                <w:webHidden/>
              </w:rPr>
              <w:tab/>
            </w:r>
            <w:r w:rsidR="00C0385A">
              <w:rPr>
                <w:noProof/>
                <w:webHidden/>
              </w:rPr>
              <w:fldChar w:fldCharType="begin"/>
            </w:r>
            <w:r w:rsidR="00C0385A">
              <w:rPr>
                <w:noProof/>
                <w:webHidden/>
              </w:rPr>
              <w:instrText xml:space="preserve"> PAGEREF _Toc39168572 \h </w:instrText>
            </w:r>
            <w:r w:rsidR="00C0385A">
              <w:rPr>
                <w:noProof/>
                <w:webHidden/>
              </w:rPr>
            </w:r>
            <w:r w:rsidR="00C0385A">
              <w:rPr>
                <w:noProof/>
                <w:webHidden/>
              </w:rPr>
              <w:fldChar w:fldCharType="separate"/>
            </w:r>
            <w:r w:rsidR="00C0385A">
              <w:rPr>
                <w:noProof/>
                <w:webHidden/>
              </w:rPr>
              <w:t>23</w:t>
            </w:r>
            <w:r w:rsidR="00C0385A">
              <w:rPr>
                <w:noProof/>
                <w:webHidden/>
              </w:rPr>
              <w:fldChar w:fldCharType="end"/>
            </w:r>
          </w:hyperlink>
        </w:p>
        <w:p w:rsidR="00C0385A" w:rsidRDefault="005962F4">
          <w:pPr>
            <w:pStyle w:val="TOC1"/>
            <w:rPr>
              <w:rFonts w:eastAsiaTheme="minorEastAsia"/>
              <w:noProof/>
              <w:lang w:eastAsia="en-GB"/>
            </w:rPr>
          </w:pPr>
          <w:hyperlink w:anchor="_Toc39168573" w:history="1">
            <w:r w:rsidR="00C0385A" w:rsidRPr="007E6ED0">
              <w:rPr>
                <w:rStyle w:val="Hyperlink"/>
                <w:noProof/>
              </w:rPr>
              <w:t>14</w:t>
            </w:r>
            <w:r w:rsidR="00C0385A">
              <w:rPr>
                <w:rFonts w:eastAsiaTheme="minorEastAsia"/>
                <w:noProof/>
                <w:lang w:eastAsia="en-GB"/>
              </w:rPr>
              <w:tab/>
            </w:r>
            <w:r w:rsidR="00C0385A" w:rsidRPr="007E6ED0">
              <w:rPr>
                <w:rStyle w:val="Hyperlink"/>
                <w:noProof/>
              </w:rPr>
              <w:t>References</w:t>
            </w:r>
            <w:r w:rsidR="00C0385A">
              <w:rPr>
                <w:noProof/>
                <w:webHidden/>
              </w:rPr>
              <w:tab/>
            </w:r>
            <w:r w:rsidR="00C0385A">
              <w:rPr>
                <w:noProof/>
                <w:webHidden/>
              </w:rPr>
              <w:fldChar w:fldCharType="begin"/>
            </w:r>
            <w:r w:rsidR="00C0385A">
              <w:rPr>
                <w:noProof/>
                <w:webHidden/>
              </w:rPr>
              <w:instrText xml:space="preserve"> PAGEREF _Toc39168573 \h </w:instrText>
            </w:r>
            <w:r w:rsidR="00C0385A">
              <w:rPr>
                <w:noProof/>
                <w:webHidden/>
              </w:rPr>
            </w:r>
            <w:r w:rsidR="00C0385A">
              <w:rPr>
                <w:noProof/>
                <w:webHidden/>
              </w:rPr>
              <w:fldChar w:fldCharType="separate"/>
            </w:r>
            <w:r w:rsidR="00C0385A">
              <w:rPr>
                <w:noProof/>
                <w:webHidden/>
              </w:rPr>
              <w:t>24</w:t>
            </w:r>
            <w:r w:rsidR="00C0385A">
              <w:rPr>
                <w:noProof/>
                <w:webHidden/>
              </w:rPr>
              <w:fldChar w:fldCharType="end"/>
            </w:r>
          </w:hyperlink>
        </w:p>
        <w:p w:rsidR="00C0385A" w:rsidRDefault="005962F4">
          <w:pPr>
            <w:pStyle w:val="TOC1"/>
            <w:rPr>
              <w:rFonts w:eastAsiaTheme="minorEastAsia"/>
              <w:noProof/>
              <w:lang w:eastAsia="en-GB"/>
            </w:rPr>
          </w:pPr>
          <w:hyperlink w:anchor="_Toc39168574" w:history="1">
            <w:r w:rsidR="00C0385A" w:rsidRPr="007E6ED0">
              <w:rPr>
                <w:rStyle w:val="Hyperlink"/>
                <w:noProof/>
              </w:rPr>
              <w:t>15</w:t>
            </w:r>
            <w:r w:rsidR="00C0385A">
              <w:rPr>
                <w:rFonts w:eastAsiaTheme="minorEastAsia"/>
                <w:noProof/>
                <w:lang w:eastAsia="en-GB"/>
              </w:rPr>
              <w:tab/>
            </w:r>
            <w:r w:rsidR="00C0385A" w:rsidRPr="007E6ED0">
              <w:rPr>
                <w:rStyle w:val="Hyperlink"/>
                <w:noProof/>
              </w:rPr>
              <w:t>Appendices</w:t>
            </w:r>
            <w:r w:rsidR="00C0385A">
              <w:rPr>
                <w:noProof/>
                <w:webHidden/>
              </w:rPr>
              <w:tab/>
            </w:r>
            <w:r w:rsidR="00C0385A">
              <w:rPr>
                <w:noProof/>
                <w:webHidden/>
              </w:rPr>
              <w:fldChar w:fldCharType="begin"/>
            </w:r>
            <w:r w:rsidR="00C0385A">
              <w:rPr>
                <w:noProof/>
                <w:webHidden/>
              </w:rPr>
              <w:instrText xml:space="preserve"> PAGEREF _Toc39168574 \h </w:instrText>
            </w:r>
            <w:r w:rsidR="00C0385A">
              <w:rPr>
                <w:noProof/>
                <w:webHidden/>
              </w:rPr>
            </w:r>
            <w:r w:rsidR="00C0385A">
              <w:rPr>
                <w:noProof/>
                <w:webHidden/>
              </w:rPr>
              <w:fldChar w:fldCharType="separate"/>
            </w:r>
            <w:r w:rsidR="00C0385A">
              <w:rPr>
                <w:noProof/>
                <w:webHidden/>
              </w:rPr>
              <w:t>25</w:t>
            </w:r>
            <w:r w:rsidR="00C0385A">
              <w:rPr>
                <w:noProof/>
                <w:webHidden/>
              </w:rPr>
              <w:fldChar w:fldCharType="end"/>
            </w:r>
          </w:hyperlink>
        </w:p>
        <w:p w:rsidR="00846050" w:rsidRDefault="009D78AA" w:rsidP="00DC49C5">
          <w:pPr>
            <w:sectPr w:rsidR="00846050" w:rsidSect="009D78AA">
              <w:footerReference w:type="first" r:id="rId13"/>
              <w:pgSz w:w="11906" w:h="16838"/>
              <w:pgMar w:top="1440" w:right="1440" w:bottom="1440" w:left="1440" w:header="708" w:footer="708" w:gutter="0"/>
              <w:pgNumType w:start="0"/>
              <w:cols w:space="708"/>
              <w:titlePg/>
              <w:docGrid w:linePitch="360"/>
            </w:sectPr>
          </w:pPr>
          <w:r>
            <w:rPr>
              <w:b/>
              <w:bCs/>
              <w:noProof/>
            </w:rPr>
            <w:fldChar w:fldCharType="end"/>
          </w:r>
        </w:p>
      </w:sdtContent>
    </w:sdt>
    <w:p w:rsidR="00C37DFA" w:rsidRDefault="00190C7E">
      <w:r>
        <w:lastRenderedPageBreak/>
        <w:br w:type="page"/>
      </w:r>
    </w:p>
    <w:p w:rsidR="00C0385A" w:rsidRDefault="00C37DFA" w:rsidP="00C37DFA">
      <w:pPr>
        <w:pStyle w:val="Heading1"/>
        <w:rPr>
          <w:noProof/>
        </w:rPr>
      </w:pPr>
      <w:bookmarkStart w:id="2" w:name="_Toc39168555"/>
      <w:r>
        <w:lastRenderedPageBreak/>
        <w:t>Table of figures</w:t>
      </w:r>
      <w:bookmarkEnd w:id="2"/>
      <w:r w:rsidR="0034542D">
        <w:fldChar w:fldCharType="begin"/>
      </w:r>
      <w:r w:rsidR="0034542D">
        <w:instrText xml:space="preserve"> TOC \h \z \c "Figure" </w:instrText>
      </w:r>
      <w:r w:rsidR="0034542D">
        <w:fldChar w:fldCharType="separate"/>
      </w:r>
    </w:p>
    <w:p w:rsidR="00C0385A" w:rsidRDefault="005962F4">
      <w:pPr>
        <w:pStyle w:val="TableofFigures"/>
        <w:tabs>
          <w:tab w:val="right" w:leader="dot" w:pos="9016"/>
        </w:tabs>
        <w:rPr>
          <w:rFonts w:eastAsiaTheme="minorEastAsia"/>
          <w:noProof/>
          <w:lang w:eastAsia="en-GB"/>
        </w:rPr>
      </w:pPr>
      <w:hyperlink w:anchor="_Toc39168540" w:history="1">
        <w:r w:rsidR="00C0385A" w:rsidRPr="00D5554B">
          <w:rPr>
            <w:rStyle w:val="Hyperlink"/>
            <w:noProof/>
          </w:rPr>
          <w:t>Figure 1 Liquefied propane gas composition</w:t>
        </w:r>
        <w:r w:rsidR="00C0385A">
          <w:rPr>
            <w:noProof/>
            <w:webHidden/>
          </w:rPr>
          <w:tab/>
        </w:r>
        <w:r w:rsidR="00C0385A">
          <w:rPr>
            <w:noProof/>
            <w:webHidden/>
          </w:rPr>
          <w:fldChar w:fldCharType="begin"/>
        </w:r>
        <w:r w:rsidR="00C0385A">
          <w:rPr>
            <w:noProof/>
            <w:webHidden/>
          </w:rPr>
          <w:instrText xml:space="preserve"> PAGEREF _Toc39168540 \h </w:instrText>
        </w:r>
        <w:r w:rsidR="00C0385A">
          <w:rPr>
            <w:noProof/>
            <w:webHidden/>
          </w:rPr>
        </w:r>
        <w:r w:rsidR="00C0385A">
          <w:rPr>
            <w:noProof/>
            <w:webHidden/>
          </w:rPr>
          <w:fldChar w:fldCharType="separate"/>
        </w:r>
        <w:r w:rsidR="00C0385A">
          <w:rPr>
            <w:noProof/>
            <w:webHidden/>
          </w:rPr>
          <w:t>5</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1" w:history="1">
        <w:r w:rsidR="00C0385A" w:rsidRPr="00D5554B">
          <w:rPr>
            <w:rStyle w:val="Hyperlink"/>
            <w:noProof/>
          </w:rPr>
          <w:t>Figure 2 Typical gas road tanker</w:t>
        </w:r>
        <w:r w:rsidR="00C0385A">
          <w:rPr>
            <w:noProof/>
            <w:webHidden/>
          </w:rPr>
          <w:tab/>
        </w:r>
        <w:r w:rsidR="00C0385A">
          <w:rPr>
            <w:noProof/>
            <w:webHidden/>
          </w:rPr>
          <w:fldChar w:fldCharType="begin"/>
        </w:r>
        <w:r w:rsidR="00C0385A">
          <w:rPr>
            <w:noProof/>
            <w:webHidden/>
          </w:rPr>
          <w:instrText xml:space="preserve"> PAGEREF _Toc39168541 \h </w:instrText>
        </w:r>
        <w:r w:rsidR="00C0385A">
          <w:rPr>
            <w:noProof/>
            <w:webHidden/>
          </w:rPr>
        </w:r>
        <w:r w:rsidR="00C0385A">
          <w:rPr>
            <w:noProof/>
            <w:webHidden/>
          </w:rPr>
          <w:fldChar w:fldCharType="separate"/>
        </w:r>
        <w:r w:rsidR="00C0385A">
          <w:rPr>
            <w:noProof/>
            <w:webHidden/>
          </w:rPr>
          <w:t>6</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2" w:history="1">
        <w:r w:rsidR="00C0385A" w:rsidRPr="00D5554B">
          <w:rPr>
            <w:rStyle w:val="Hyperlink"/>
            <w:noProof/>
          </w:rPr>
          <w:t>Figure 3 Ethyl mercaptan properties</w:t>
        </w:r>
        <w:r w:rsidR="00C0385A">
          <w:rPr>
            <w:noProof/>
            <w:webHidden/>
          </w:rPr>
          <w:tab/>
        </w:r>
        <w:r w:rsidR="00C0385A">
          <w:rPr>
            <w:noProof/>
            <w:webHidden/>
          </w:rPr>
          <w:fldChar w:fldCharType="begin"/>
        </w:r>
        <w:r w:rsidR="00C0385A">
          <w:rPr>
            <w:noProof/>
            <w:webHidden/>
          </w:rPr>
          <w:instrText xml:space="preserve"> PAGEREF _Toc39168542 \h </w:instrText>
        </w:r>
        <w:r w:rsidR="00C0385A">
          <w:rPr>
            <w:noProof/>
            <w:webHidden/>
          </w:rPr>
        </w:r>
        <w:r w:rsidR="00C0385A">
          <w:rPr>
            <w:noProof/>
            <w:webHidden/>
          </w:rPr>
          <w:fldChar w:fldCharType="separate"/>
        </w:r>
        <w:r w:rsidR="00C0385A">
          <w:rPr>
            <w:noProof/>
            <w:webHidden/>
          </w:rPr>
          <w:t>6</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3" w:history="1">
        <w:r w:rsidR="00C0385A" w:rsidRPr="00D5554B">
          <w:rPr>
            <w:rStyle w:val="Hyperlink"/>
            <w:noProof/>
          </w:rPr>
          <w:t>Figure 4 Feedback systems</w:t>
        </w:r>
        <w:r w:rsidR="00C0385A">
          <w:rPr>
            <w:noProof/>
            <w:webHidden/>
          </w:rPr>
          <w:tab/>
        </w:r>
        <w:r w:rsidR="00C0385A">
          <w:rPr>
            <w:noProof/>
            <w:webHidden/>
          </w:rPr>
          <w:fldChar w:fldCharType="begin"/>
        </w:r>
        <w:r w:rsidR="00C0385A">
          <w:rPr>
            <w:noProof/>
            <w:webHidden/>
          </w:rPr>
          <w:instrText xml:space="preserve"> PAGEREF _Toc39168543 \h </w:instrText>
        </w:r>
        <w:r w:rsidR="00C0385A">
          <w:rPr>
            <w:noProof/>
            <w:webHidden/>
          </w:rPr>
        </w:r>
        <w:r w:rsidR="00C0385A">
          <w:rPr>
            <w:noProof/>
            <w:webHidden/>
          </w:rPr>
          <w:fldChar w:fldCharType="separate"/>
        </w:r>
        <w:r w:rsidR="00C0385A">
          <w:rPr>
            <w:noProof/>
            <w:webHidden/>
          </w:rPr>
          <w:t>7</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r:id="rId14" w:anchor="_Toc39168544" w:history="1">
        <w:r w:rsidR="00C0385A" w:rsidRPr="00D5554B">
          <w:rPr>
            <w:rStyle w:val="Hyperlink"/>
            <w:noProof/>
          </w:rPr>
          <w:t>Figure 5 open loop closed loop comparison</w:t>
        </w:r>
        <w:r w:rsidR="00C0385A">
          <w:rPr>
            <w:noProof/>
            <w:webHidden/>
          </w:rPr>
          <w:tab/>
        </w:r>
        <w:r w:rsidR="00C0385A">
          <w:rPr>
            <w:noProof/>
            <w:webHidden/>
          </w:rPr>
          <w:fldChar w:fldCharType="begin"/>
        </w:r>
        <w:r w:rsidR="00C0385A">
          <w:rPr>
            <w:noProof/>
            <w:webHidden/>
          </w:rPr>
          <w:instrText xml:space="preserve"> PAGEREF _Toc39168544 \h </w:instrText>
        </w:r>
        <w:r w:rsidR="00C0385A">
          <w:rPr>
            <w:noProof/>
            <w:webHidden/>
          </w:rPr>
        </w:r>
        <w:r w:rsidR="00C0385A">
          <w:rPr>
            <w:noProof/>
            <w:webHidden/>
          </w:rPr>
          <w:fldChar w:fldCharType="separate"/>
        </w:r>
        <w:r w:rsidR="00C0385A">
          <w:rPr>
            <w:noProof/>
            <w:webHidden/>
          </w:rPr>
          <w:t>8</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5" w:history="1">
        <w:r w:rsidR="00C0385A" w:rsidRPr="00D5554B">
          <w:rPr>
            <w:rStyle w:val="Hyperlink"/>
            <w:noProof/>
          </w:rPr>
          <w:t>Figure 6 Timing plan chart</w:t>
        </w:r>
        <w:r w:rsidR="00C0385A">
          <w:rPr>
            <w:noProof/>
            <w:webHidden/>
          </w:rPr>
          <w:tab/>
        </w:r>
        <w:r w:rsidR="00C0385A">
          <w:rPr>
            <w:noProof/>
            <w:webHidden/>
          </w:rPr>
          <w:fldChar w:fldCharType="begin"/>
        </w:r>
        <w:r w:rsidR="00C0385A">
          <w:rPr>
            <w:noProof/>
            <w:webHidden/>
          </w:rPr>
          <w:instrText xml:space="preserve"> PAGEREF _Toc39168545 \h </w:instrText>
        </w:r>
        <w:r w:rsidR="00C0385A">
          <w:rPr>
            <w:noProof/>
            <w:webHidden/>
          </w:rPr>
        </w:r>
        <w:r w:rsidR="00C0385A">
          <w:rPr>
            <w:noProof/>
            <w:webHidden/>
          </w:rPr>
          <w:fldChar w:fldCharType="separate"/>
        </w:r>
        <w:r w:rsidR="00C0385A">
          <w:rPr>
            <w:noProof/>
            <w:webHidden/>
          </w:rPr>
          <w:t>10</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6" w:history="1">
        <w:r w:rsidR="00C0385A" w:rsidRPr="00D5554B">
          <w:rPr>
            <w:rStyle w:val="Hyperlink"/>
            <w:noProof/>
          </w:rPr>
          <w:t>Figure 7 solution criteria analysis</w:t>
        </w:r>
        <w:r w:rsidR="00C0385A">
          <w:rPr>
            <w:noProof/>
            <w:webHidden/>
          </w:rPr>
          <w:tab/>
        </w:r>
        <w:r w:rsidR="00C0385A">
          <w:rPr>
            <w:noProof/>
            <w:webHidden/>
          </w:rPr>
          <w:fldChar w:fldCharType="begin"/>
        </w:r>
        <w:r w:rsidR="00C0385A">
          <w:rPr>
            <w:noProof/>
            <w:webHidden/>
          </w:rPr>
          <w:instrText xml:space="preserve"> PAGEREF _Toc39168546 \h </w:instrText>
        </w:r>
        <w:r w:rsidR="00C0385A">
          <w:rPr>
            <w:noProof/>
            <w:webHidden/>
          </w:rPr>
        </w:r>
        <w:r w:rsidR="00C0385A">
          <w:rPr>
            <w:noProof/>
            <w:webHidden/>
          </w:rPr>
          <w:fldChar w:fldCharType="separate"/>
        </w:r>
        <w:r w:rsidR="00C0385A">
          <w:rPr>
            <w:noProof/>
            <w:webHidden/>
          </w:rPr>
          <w:t>12</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7" w:history="1">
        <w:r w:rsidR="00C0385A" w:rsidRPr="00D5554B">
          <w:rPr>
            <w:rStyle w:val="Hyperlink"/>
            <w:noProof/>
          </w:rPr>
          <w:t>Figure 8 criteria analysis visualised</w:t>
        </w:r>
        <w:r w:rsidR="00C0385A">
          <w:rPr>
            <w:noProof/>
            <w:webHidden/>
          </w:rPr>
          <w:tab/>
        </w:r>
        <w:r w:rsidR="00C0385A">
          <w:rPr>
            <w:noProof/>
            <w:webHidden/>
          </w:rPr>
          <w:fldChar w:fldCharType="begin"/>
        </w:r>
        <w:r w:rsidR="00C0385A">
          <w:rPr>
            <w:noProof/>
            <w:webHidden/>
          </w:rPr>
          <w:instrText xml:space="preserve"> PAGEREF _Toc39168547 \h </w:instrText>
        </w:r>
        <w:r w:rsidR="00C0385A">
          <w:rPr>
            <w:noProof/>
            <w:webHidden/>
          </w:rPr>
        </w:r>
        <w:r w:rsidR="00C0385A">
          <w:rPr>
            <w:noProof/>
            <w:webHidden/>
          </w:rPr>
          <w:fldChar w:fldCharType="separate"/>
        </w:r>
        <w:r w:rsidR="00C0385A">
          <w:rPr>
            <w:noProof/>
            <w:webHidden/>
          </w:rPr>
          <w:t>12</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8" w:history="1">
        <w:r w:rsidR="00C0385A" w:rsidRPr="00D5554B">
          <w:rPr>
            <w:rStyle w:val="Hyperlink"/>
            <w:noProof/>
          </w:rPr>
          <w:t>Figure 9 Old mercaptan dosing system</w:t>
        </w:r>
        <w:r w:rsidR="00C0385A">
          <w:rPr>
            <w:noProof/>
            <w:webHidden/>
          </w:rPr>
          <w:tab/>
        </w:r>
        <w:r w:rsidR="00C0385A">
          <w:rPr>
            <w:noProof/>
            <w:webHidden/>
          </w:rPr>
          <w:fldChar w:fldCharType="begin"/>
        </w:r>
        <w:r w:rsidR="00C0385A">
          <w:rPr>
            <w:noProof/>
            <w:webHidden/>
          </w:rPr>
          <w:instrText xml:space="preserve"> PAGEREF _Toc39168548 \h </w:instrText>
        </w:r>
        <w:r w:rsidR="00C0385A">
          <w:rPr>
            <w:noProof/>
            <w:webHidden/>
          </w:rPr>
        </w:r>
        <w:r w:rsidR="00C0385A">
          <w:rPr>
            <w:noProof/>
            <w:webHidden/>
          </w:rPr>
          <w:fldChar w:fldCharType="separate"/>
        </w:r>
        <w:r w:rsidR="00C0385A">
          <w:rPr>
            <w:noProof/>
            <w:webHidden/>
          </w:rPr>
          <w:t>14</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49" w:history="1">
        <w:r w:rsidR="00C0385A" w:rsidRPr="00D5554B">
          <w:rPr>
            <w:rStyle w:val="Hyperlink"/>
            <w:noProof/>
          </w:rPr>
          <w:t>Figure 10 Enraf micro dose</w:t>
        </w:r>
        <w:r w:rsidR="00C0385A">
          <w:rPr>
            <w:noProof/>
            <w:webHidden/>
          </w:rPr>
          <w:tab/>
        </w:r>
        <w:r w:rsidR="00C0385A">
          <w:rPr>
            <w:noProof/>
            <w:webHidden/>
          </w:rPr>
          <w:fldChar w:fldCharType="begin"/>
        </w:r>
        <w:r w:rsidR="00C0385A">
          <w:rPr>
            <w:noProof/>
            <w:webHidden/>
          </w:rPr>
          <w:instrText xml:space="preserve"> PAGEREF _Toc39168549 \h </w:instrText>
        </w:r>
        <w:r w:rsidR="00C0385A">
          <w:rPr>
            <w:noProof/>
            <w:webHidden/>
          </w:rPr>
        </w:r>
        <w:r w:rsidR="00C0385A">
          <w:rPr>
            <w:noProof/>
            <w:webHidden/>
          </w:rPr>
          <w:fldChar w:fldCharType="separate"/>
        </w:r>
        <w:r w:rsidR="00C0385A">
          <w:rPr>
            <w:noProof/>
            <w:webHidden/>
          </w:rPr>
          <w:t>15</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50" w:history="1">
        <w:r w:rsidR="00C0385A" w:rsidRPr="00D5554B">
          <w:rPr>
            <w:rStyle w:val="Hyperlink"/>
            <w:noProof/>
          </w:rPr>
          <w:t>Figure 11 Enraf micro dose labelled diagram</w:t>
        </w:r>
        <w:r w:rsidR="00C0385A">
          <w:rPr>
            <w:noProof/>
            <w:webHidden/>
          </w:rPr>
          <w:tab/>
        </w:r>
        <w:r w:rsidR="00C0385A">
          <w:rPr>
            <w:noProof/>
            <w:webHidden/>
          </w:rPr>
          <w:fldChar w:fldCharType="begin"/>
        </w:r>
        <w:r w:rsidR="00C0385A">
          <w:rPr>
            <w:noProof/>
            <w:webHidden/>
          </w:rPr>
          <w:instrText xml:space="preserve"> PAGEREF _Toc39168550 \h </w:instrText>
        </w:r>
        <w:r w:rsidR="00C0385A">
          <w:rPr>
            <w:noProof/>
            <w:webHidden/>
          </w:rPr>
        </w:r>
        <w:r w:rsidR="00C0385A">
          <w:rPr>
            <w:noProof/>
            <w:webHidden/>
          </w:rPr>
          <w:fldChar w:fldCharType="separate"/>
        </w:r>
        <w:r w:rsidR="00C0385A">
          <w:rPr>
            <w:noProof/>
            <w:webHidden/>
          </w:rPr>
          <w:t>16</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51" w:history="1">
        <w:r w:rsidR="00C0385A" w:rsidRPr="00D5554B">
          <w:rPr>
            <w:rStyle w:val="Hyperlink"/>
            <w:noProof/>
          </w:rPr>
          <w:t>Figure 12 Enraf micro dose parts table</w:t>
        </w:r>
        <w:r w:rsidR="00C0385A">
          <w:rPr>
            <w:noProof/>
            <w:webHidden/>
          </w:rPr>
          <w:tab/>
        </w:r>
        <w:r w:rsidR="00C0385A">
          <w:rPr>
            <w:noProof/>
            <w:webHidden/>
          </w:rPr>
          <w:fldChar w:fldCharType="begin"/>
        </w:r>
        <w:r w:rsidR="00C0385A">
          <w:rPr>
            <w:noProof/>
            <w:webHidden/>
          </w:rPr>
          <w:instrText xml:space="preserve"> PAGEREF _Toc39168551 \h </w:instrText>
        </w:r>
        <w:r w:rsidR="00C0385A">
          <w:rPr>
            <w:noProof/>
            <w:webHidden/>
          </w:rPr>
        </w:r>
        <w:r w:rsidR="00C0385A">
          <w:rPr>
            <w:noProof/>
            <w:webHidden/>
          </w:rPr>
          <w:fldChar w:fldCharType="separate"/>
        </w:r>
        <w:r w:rsidR="00C0385A">
          <w:rPr>
            <w:noProof/>
            <w:webHidden/>
          </w:rPr>
          <w:t>16</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52" w:history="1">
        <w:r w:rsidR="00C0385A" w:rsidRPr="00D5554B">
          <w:rPr>
            <w:rStyle w:val="Hyperlink"/>
            <w:noProof/>
          </w:rPr>
          <w:t>Figure 13 Enraf dosing systems delivered</w:t>
        </w:r>
        <w:r w:rsidR="00C0385A">
          <w:rPr>
            <w:noProof/>
            <w:webHidden/>
          </w:rPr>
          <w:tab/>
        </w:r>
        <w:r w:rsidR="00C0385A">
          <w:rPr>
            <w:noProof/>
            <w:webHidden/>
          </w:rPr>
          <w:fldChar w:fldCharType="begin"/>
        </w:r>
        <w:r w:rsidR="00C0385A">
          <w:rPr>
            <w:noProof/>
            <w:webHidden/>
          </w:rPr>
          <w:instrText xml:space="preserve"> PAGEREF _Toc39168552 \h </w:instrText>
        </w:r>
        <w:r w:rsidR="00C0385A">
          <w:rPr>
            <w:noProof/>
            <w:webHidden/>
          </w:rPr>
        </w:r>
        <w:r w:rsidR="00C0385A">
          <w:rPr>
            <w:noProof/>
            <w:webHidden/>
          </w:rPr>
          <w:fldChar w:fldCharType="separate"/>
        </w:r>
        <w:r w:rsidR="00C0385A">
          <w:rPr>
            <w:noProof/>
            <w:webHidden/>
          </w:rPr>
          <w:t>17</w:t>
        </w:r>
        <w:r w:rsidR="00C0385A">
          <w:rPr>
            <w:noProof/>
            <w:webHidden/>
          </w:rPr>
          <w:fldChar w:fldCharType="end"/>
        </w:r>
      </w:hyperlink>
    </w:p>
    <w:p w:rsidR="00C0385A" w:rsidRDefault="005962F4">
      <w:pPr>
        <w:pStyle w:val="TableofFigures"/>
        <w:tabs>
          <w:tab w:val="right" w:leader="dot" w:pos="9016"/>
        </w:tabs>
        <w:rPr>
          <w:rFonts w:eastAsiaTheme="minorEastAsia"/>
          <w:noProof/>
          <w:lang w:eastAsia="en-GB"/>
        </w:rPr>
      </w:pPr>
      <w:hyperlink w:anchor="_Toc39168553" w:history="1">
        <w:r w:rsidR="00C0385A" w:rsidRPr="00D5554B">
          <w:rPr>
            <w:rStyle w:val="Hyperlink"/>
            <w:noProof/>
          </w:rPr>
          <w:t>Figure 14 wiring the fusion4 controllers</w:t>
        </w:r>
        <w:r w:rsidR="00C0385A">
          <w:rPr>
            <w:noProof/>
            <w:webHidden/>
          </w:rPr>
          <w:tab/>
        </w:r>
        <w:r w:rsidR="00C0385A">
          <w:rPr>
            <w:noProof/>
            <w:webHidden/>
          </w:rPr>
          <w:fldChar w:fldCharType="begin"/>
        </w:r>
        <w:r w:rsidR="00C0385A">
          <w:rPr>
            <w:noProof/>
            <w:webHidden/>
          </w:rPr>
          <w:instrText xml:space="preserve"> PAGEREF _Toc39168553 \h </w:instrText>
        </w:r>
        <w:r w:rsidR="00C0385A">
          <w:rPr>
            <w:noProof/>
            <w:webHidden/>
          </w:rPr>
        </w:r>
        <w:r w:rsidR="00C0385A">
          <w:rPr>
            <w:noProof/>
            <w:webHidden/>
          </w:rPr>
          <w:fldChar w:fldCharType="separate"/>
        </w:r>
        <w:r w:rsidR="00C0385A">
          <w:rPr>
            <w:noProof/>
            <w:webHidden/>
          </w:rPr>
          <w:t>18</w:t>
        </w:r>
        <w:r w:rsidR="00C0385A">
          <w:rPr>
            <w:noProof/>
            <w:webHidden/>
          </w:rPr>
          <w:fldChar w:fldCharType="end"/>
        </w:r>
      </w:hyperlink>
    </w:p>
    <w:p w:rsidR="00190C7E" w:rsidRDefault="0034542D">
      <w:r>
        <w:fldChar w:fldCharType="end"/>
      </w:r>
    </w:p>
    <w:p w:rsidR="003063D9" w:rsidRDefault="003063D9"/>
    <w:p w:rsidR="003063D9" w:rsidRDefault="003063D9"/>
    <w:p w:rsidR="003063D9" w:rsidRDefault="003063D9"/>
    <w:p w:rsidR="003063D9" w:rsidRDefault="003063D9"/>
    <w:p w:rsidR="003063D9" w:rsidRDefault="003063D9"/>
    <w:p w:rsidR="003063D9" w:rsidRDefault="003063D9"/>
    <w:p w:rsidR="003063D9" w:rsidRDefault="003063D9"/>
    <w:p w:rsidR="003063D9" w:rsidRDefault="003063D9"/>
    <w:p w:rsidR="003063D9" w:rsidRDefault="003063D9"/>
    <w:p w:rsidR="003063D9" w:rsidRDefault="003063D9"/>
    <w:p w:rsidR="000D3383" w:rsidRDefault="000D3383" w:rsidP="000D3383">
      <w:pPr>
        <w:pStyle w:val="Heading1"/>
      </w:pPr>
      <w:bookmarkStart w:id="3" w:name="_Toc39168556"/>
      <w:r w:rsidRPr="000D3383">
        <w:lastRenderedPageBreak/>
        <w:t>Acknowledgements</w:t>
      </w:r>
      <w:bookmarkEnd w:id="3"/>
    </w:p>
    <w:p w:rsidR="000D3383" w:rsidRPr="000D3383" w:rsidRDefault="00B52902" w:rsidP="000D3383">
      <w:r>
        <w:t>I would like to say a huge thank you to Andrew Byrne for his expert advice on the majority of elements to do with this project.  I would also like to thank the rest of the team who contributed to the project.</w:t>
      </w:r>
    </w:p>
    <w:p w:rsidR="000D3383" w:rsidRDefault="000D3383">
      <w:pPr>
        <w:rPr>
          <w:rFonts w:asciiTheme="majorHAnsi" w:eastAsiaTheme="majorEastAsia" w:hAnsiTheme="majorHAnsi" w:cstheme="majorBidi"/>
          <w:color w:val="2E74B5" w:themeColor="accent1" w:themeShade="BF"/>
          <w:sz w:val="32"/>
          <w:szCs w:val="32"/>
        </w:rPr>
      </w:pPr>
    </w:p>
    <w:p w:rsidR="000D3383" w:rsidRDefault="000D3383">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3063D9" w:rsidRDefault="003063D9">
      <w:pPr>
        <w:rPr>
          <w:rFonts w:asciiTheme="majorHAnsi" w:eastAsiaTheme="majorEastAsia" w:hAnsiTheme="majorHAnsi" w:cstheme="majorBidi"/>
          <w:color w:val="2E74B5" w:themeColor="accent1" w:themeShade="BF"/>
          <w:sz w:val="32"/>
          <w:szCs w:val="32"/>
        </w:rPr>
      </w:pPr>
    </w:p>
    <w:p w:rsidR="000D3383" w:rsidRDefault="000D3383">
      <w:pPr>
        <w:rPr>
          <w:rFonts w:asciiTheme="majorHAnsi" w:eastAsiaTheme="majorEastAsia" w:hAnsiTheme="majorHAnsi" w:cstheme="majorBidi"/>
          <w:color w:val="2E74B5" w:themeColor="accent1" w:themeShade="BF"/>
          <w:sz w:val="32"/>
          <w:szCs w:val="32"/>
        </w:rPr>
      </w:pPr>
    </w:p>
    <w:p w:rsidR="00190C7E" w:rsidRDefault="00190C7E" w:rsidP="00AC1680">
      <w:pPr>
        <w:pStyle w:val="Heading1"/>
      </w:pPr>
      <w:bookmarkStart w:id="4" w:name="_Toc39168557"/>
      <w:r w:rsidRPr="000D3383">
        <w:lastRenderedPageBreak/>
        <w:t>Introduction</w:t>
      </w:r>
      <w:bookmarkEnd w:id="4"/>
    </w:p>
    <w:p w:rsidR="0012794B" w:rsidRDefault="0012794B" w:rsidP="0012794B">
      <w:r>
        <w:t xml:space="preserve">Pembroke </w:t>
      </w:r>
      <w:r w:rsidR="00A8509A">
        <w:t>refinery was</w:t>
      </w:r>
      <w:r w:rsidR="00245900">
        <w:t xml:space="preserve"> opened in 1964 </w:t>
      </w:r>
      <w:r w:rsidR="00A8509A">
        <w:t>and then bought by Valero in 2011</w:t>
      </w:r>
      <w:r w:rsidR="006E5285">
        <w:t>.</w:t>
      </w:r>
      <w:r w:rsidR="00A8509A">
        <w:t xml:space="preserve"> Since 1964 the refinery has undergone numerous upgrades increasing production to approximately 250,000 barrels of throughput per day. These upgrades have made it one of the more complex refineries in Europe. Producing products such as gasoline, diesel, kerosene and LPG Valero Pembroke is the last</w:t>
      </w:r>
      <w:r w:rsidR="0079615E">
        <w:t xml:space="preserve"> welsh</w:t>
      </w:r>
      <w:r w:rsidR="00A8509A">
        <w:t xml:space="preserve"> refinery still in service today</w:t>
      </w:r>
      <w:r w:rsidR="00483615">
        <w:t xml:space="preserve">, this is partially down to the process improvements enabling the refinery </w:t>
      </w:r>
      <w:r w:rsidR="002665F8">
        <w:t xml:space="preserve">to be more efficient and </w:t>
      </w:r>
      <w:r w:rsidR="00352341">
        <w:t xml:space="preserve">therefore stay </w:t>
      </w:r>
      <w:r w:rsidR="002665F8">
        <w:t xml:space="preserve">competitive in </w:t>
      </w:r>
      <w:r w:rsidR="00352341">
        <w:t>today’s</w:t>
      </w:r>
      <w:r w:rsidR="002665F8">
        <w:t xml:space="preserve"> market.</w:t>
      </w:r>
      <w:r w:rsidR="00841565">
        <w:t xml:space="preserve"> </w:t>
      </w:r>
    </w:p>
    <w:p w:rsidR="00352341" w:rsidRPr="0012794B" w:rsidRDefault="00841565" w:rsidP="0012794B">
      <w:r>
        <w:t xml:space="preserve">The </w:t>
      </w:r>
      <w:r w:rsidR="0079615E">
        <w:t>stench injection system</w:t>
      </w:r>
      <w:r w:rsidR="00F71181">
        <w:t xml:space="preserve"> upgrade</w:t>
      </w:r>
      <w:r w:rsidR="0079615E">
        <w:t xml:space="preserve"> being undertaken in this report is situated on the road tanker gas filling station</w:t>
      </w:r>
      <w:r w:rsidR="00F71181">
        <w:t>, this</w:t>
      </w:r>
      <w:r w:rsidR="0079615E">
        <w:t xml:space="preserve"> major improvement over the existing stench injection system </w:t>
      </w:r>
      <w:r w:rsidR="00BB5976">
        <w:t>is a needed upgrade to the dated system currently in place. This upgrade will allow the tanker driver to be able to fill the tanker without</w:t>
      </w:r>
      <w:r w:rsidR="00CE1355">
        <w:t xml:space="preserve"> complete</w:t>
      </w:r>
      <w:r w:rsidR="00BB5976">
        <w:t xml:space="preserve"> assistance from operations </w:t>
      </w:r>
      <w:r w:rsidR="00EF0096">
        <w:t xml:space="preserve">personnel. </w:t>
      </w:r>
      <w:r w:rsidR="00AB25B4">
        <w:t xml:space="preserve">In the future there is plans to implement this same system for filling the tankers on the jetty berths. </w:t>
      </w:r>
    </w:p>
    <w:p w:rsidR="00190C7E" w:rsidRDefault="00190C7E" w:rsidP="00190C7E"/>
    <w:p w:rsidR="00190C7E" w:rsidRDefault="00190C7E" w:rsidP="00190C7E"/>
    <w:p w:rsidR="00190C7E" w:rsidRDefault="00190C7E" w:rsidP="00190C7E"/>
    <w:p w:rsidR="00190C7E" w:rsidRDefault="00190C7E" w:rsidP="00190C7E"/>
    <w:p w:rsidR="00947424" w:rsidRDefault="00947424" w:rsidP="00190C7E"/>
    <w:p w:rsidR="00947424" w:rsidRDefault="00947424" w:rsidP="00190C7E"/>
    <w:p w:rsidR="00947424" w:rsidRDefault="00947424" w:rsidP="00190C7E"/>
    <w:p w:rsidR="003063D9" w:rsidRDefault="003063D9" w:rsidP="00190C7E"/>
    <w:p w:rsidR="003063D9" w:rsidRDefault="003063D9" w:rsidP="00190C7E"/>
    <w:p w:rsidR="003063D9" w:rsidRDefault="003063D9" w:rsidP="00190C7E"/>
    <w:p w:rsidR="003063D9" w:rsidRDefault="003063D9" w:rsidP="00190C7E"/>
    <w:p w:rsidR="003063D9" w:rsidRDefault="003063D9" w:rsidP="00190C7E"/>
    <w:p w:rsidR="00947424" w:rsidRDefault="00947424" w:rsidP="00190C7E"/>
    <w:p w:rsidR="00190C7E" w:rsidRDefault="000D3383" w:rsidP="000D3383">
      <w:pPr>
        <w:pStyle w:val="Heading1"/>
      </w:pPr>
      <w:bookmarkStart w:id="5" w:name="_Toc39168558"/>
      <w:r w:rsidRPr="000D3383">
        <w:lastRenderedPageBreak/>
        <w:t>Literature review and background research</w:t>
      </w:r>
      <w:bookmarkEnd w:id="5"/>
      <w:r w:rsidRPr="000D3383">
        <w:t xml:space="preserve"> </w:t>
      </w:r>
    </w:p>
    <w:p w:rsidR="007D70FF" w:rsidRDefault="007D70FF" w:rsidP="007D70FF">
      <w:r>
        <w:t xml:space="preserve">Ethyl </w:t>
      </w:r>
      <w:proofErr w:type="spellStart"/>
      <w:r>
        <w:t>mercaptan</w:t>
      </w:r>
      <w:proofErr w:type="spellEnd"/>
      <w:r w:rsidR="005166E3">
        <w:t xml:space="preserve"> or </w:t>
      </w:r>
      <w:proofErr w:type="spellStart"/>
      <w:r w:rsidR="005166E3">
        <w:t>Ethanethiol</w:t>
      </w:r>
      <w:proofErr w:type="spellEnd"/>
      <w:r>
        <w:t xml:space="preserve"> is the odorant that is used to give many gases such as propane a potent smell, propane gas on its own is odourless which presents itself as a major risk as if it were to leak it would go undetected</w:t>
      </w:r>
      <w:r w:rsidR="00A365DF">
        <w:t xml:space="preserve"> and propane is highly flammable</w:t>
      </w:r>
      <w:r>
        <w:t xml:space="preserve">. </w:t>
      </w:r>
      <w:r w:rsidR="005166E3">
        <w:t>For this reason gas manufacturers must add an odorant</w:t>
      </w:r>
      <w:r w:rsidR="00A365DF">
        <w:t xml:space="preserve"> in order</w:t>
      </w:r>
      <w:r w:rsidR="005166E3">
        <w:t xml:space="preserve"> to meet</w:t>
      </w:r>
      <w:r w:rsidR="00A365DF">
        <w:t xml:space="preserve"> UK health and</w:t>
      </w:r>
      <w:r w:rsidR="005166E3">
        <w:t xml:space="preserve"> safety</w:t>
      </w:r>
      <w:r w:rsidR="00BE62E1">
        <w:t xml:space="preserve"> executive (HSE)</w:t>
      </w:r>
      <w:r w:rsidR="005166E3">
        <w:t xml:space="preserve"> regulations. </w:t>
      </w:r>
    </w:p>
    <w:p w:rsidR="00FA7FEE" w:rsidRDefault="005962F4" w:rsidP="00FA7FEE">
      <w:pPr>
        <w:keepNext/>
      </w:pPr>
      <w:sdt>
        <w:sdtPr>
          <w:id w:val="554814620"/>
          <w:citation/>
        </w:sdtPr>
        <w:sdtEndPr/>
        <w:sdtContent>
          <w:r w:rsidR="00FA7FEE">
            <w:fldChar w:fldCharType="begin"/>
          </w:r>
          <w:r w:rsidR="00FA7FEE">
            <w:rPr>
              <w:noProof/>
              <w:lang w:eastAsia="en-GB"/>
            </w:rPr>
            <w:instrText xml:space="preserve"> CITATION Cal17 \l 2057 </w:instrText>
          </w:r>
          <w:r w:rsidR="00FA7FEE">
            <w:fldChar w:fldCharType="separate"/>
          </w:r>
          <w:r w:rsidR="00FA7FEE" w:rsidRPr="00FA7FEE">
            <w:rPr>
              <w:noProof/>
              <w:lang w:eastAsia="en-GB"/>
            </w:rPr>
            <w:t>(Calor gas, 2017)</w:t>
          </w:r>
          <w:r w:rsidR="00FA7FEE">
            <w:fldChar w:fldCharType="end"/>
          </w:r>
        </w:sdtContent>
      </w:sdt>
      <w:r w:rsidR="00FA7FEE">
        <w:rPr>
          <w:noProof/>
          <w:lang w:eastAsia="en-GB"/>
        </w:rPr>
        <w:drawing>
          <wp:inline distT="0" distB="0" distL="0" distR="0" wp14:anchorId="7297C03E" wp14:editId="42B6F6CC">
            <wp:extent cx="5731510" cy="186886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1868864"/>
                    </a:xfrm>
                    <a:prstGeom prst="rect">
                      <a:avLst/>
                    </a:prstGeom>
                  </pic:spPr>
                </pic:pic>
              </a:graphicData>
            </a:graphic>
          </wp:inline>
        </w:drawing>
      </w:r>
    </w:p>
    <w:p w:rsidR="00FA7FEE" w:rsidRPr="007D70FF" w:rsidRDefault="00FA7FEE" w:rsidP="00FA7FEE">
      <w:pPr>
        <w:pStyle w:val="Caption"/>
      </w:pPr>
      <w:bookmarkStart w:id="6" w:name="_Toc39168540"/>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1</w:t>
      </w:r>
      <w:r w:rsidR="005962F4">
        <w:rPr>
          <w:noProof/>
        </w:rPr>
        <w:fldChar w:fldCharType="end"/>
      </w:r>
      <w:r>
        <w:t xml:space="preserve"> Liquefied propane gas composition</w:t>
      </w:r>
      <w:bookmarkEnd w:id="6"/>
    </w:p>
    <w:p w:rsidR="000D3383" w:rsidRDefault="00FA7FEE" w:rsidP="000D3383">
      <w:r>
        <w:t>In the table above</w:t>
      </w:r>
      <w:r w:rsidR="00367E98">
        <w:t xml:space="preserve"> taken from a C</w:t>
      </w:r>
      <w:r w:rsidR="006C0EBA">
        <w:t>alor gas safety data sheet</w:t>
      </w:r>
      <w:r>
        <w:t xml:space="preserve"> </w:t>
      </w:r>
      <w:r w:rsidR="006C0EBA">
        <w:t>you can see the typical ingredients that make up liquefied propane gas.</w:t>
      </w:r>
      <w:r w:rsidR="00367E98">
        <w:t xml:space="preserve"> The methanol alcohol is </w:t>
      </w:r>
      <w:r w:rsidR="003E5C10">
        <w:t>added to the propane mixture as an anti-icing agent, this means that adding the alcohol to the propane lowers the freezing point</w:t>
      </w:r>
      <w:r w:rsidR="00367E98">
        <w:t xml:space="preserve"> </w:t>
      </w:r>
      <w:r w:rsidR="003E5C10">
        <w:t>so that when the gas is being used for example a barbecue or gas hob the gas lines do not freeze where the pressurised propane undergoes a change in pressure from a high pressure in the bottle to a low pressure through a regulator. Ethyl</w:t>
      </w:r>
      <w:r w:rsidR="006C0EBA">
        <w:t xml:space="preserve"> mercaptan (odorant) makes up only 0.005%</w:t>
      </w:r>
      <w:r w:rsidR="00B4704A">
        <w:t xml:space="preserve"> at maximum</w:t>
      </w:r>
      <w:r w:rsidR="006C0EBA">
        <w:t xml:space="preserve"> of the mixture by volume. </w:t>
      </w:r>
      <w:r w:rsidR="00C133FD">
        <w:t>A typical articulated lorry gas</w:t>
      </w:r>
      <w:r w:rsidR="00B4704A">
        <w:t xml:space="preserve"> trailer load is </w:t>
      </w:r>
      <w:r w:rsidR="00FB00FC">
        <w:t>20,000kg,</w:t>
      </w:r>
      <w:r w:rsidR="00B4704A">
        <w:t xml:space="preserve"> and the odorant mixture level used at Valero Pembroke refinery is 20 milligrams of ethyl mercaptan per kilogram </w:t>
      </w:r>
      <w:r w:rsidR="00FB00FC">
        <w:t>of propane</w:t>
      </w:r>
      <w:r w:rsidR="00B4704A">
        <w:t xml:space="preserve">, </w:t>
      </w:r>
      <w:r w:rsidR="00C133FD">
        <w:t>meaning the amount of ethyl mercaptan ne</w:t>
      </w:r>
      <w:r w:rsidR="00715BEE">
        <w:t>eded to be added is:</w:t>
      </w:r>
    </w:p>
    <w:p w:rsidR="00B4704A" w:rsidRPr="004712A6" w:rsidRDefault="00B4704A" w:rsidP="000D3383">
      <w:pPr>
        <w:rPr>
          <w:rFonts w:eastAsiaTheme="minorEastAsia"/>
        </w:rPr>
      </w:pPr>
      <m:oMathPara>
        <m:oMath>
          <m:r>
            <w:rPr>
              <w:rFonts w:ascii="Cambria Math" w:hAnsi="Cambria Math"/>
            </w:rPr>
            <m:t xml:space="preserve">amount of odorant required per load= 20×20000=400,000 mg= 400 grams </m:t>
          </m:r>
        </m:oMath>
      </m:oMathPara>
    </w:p>
    <w:p w:rsidR="004712A6" w:rsidRPr="00263D49" w:rsidRDefault="004712A6" w:rsidP="000D3383">
      <w:pPr>
        <w:rPr>
          <w:rFonts w:eastAsiaTheme="minorEastAsia"/>
        </w:rPr>
      </w:pPr>
      <w:r w:rsidRPr="004712A6">
        <w:rPr>
          <w:rFonts w:eastAsiaTheme="minorEastAsia"/>
        </w:rPr>
        <w:t>From this we can then use the dose weight and the density to calculate the volume of ethyl mercaptan required per lorry load.</w:t>
      </w:r>
    </w:p>
    <w:p w:rsidR="00263D49" w:rsidRDefault="005962F4" w:rsidP="00263D49">
      <w:pPr>
        <w:keepNext/>
      </w:pPr>
      <w:sdt>
        <w:sdtPr>
          <w:id w:val="-1505204225"/>
          <w:citation/>
        </w:sdtPr>
        <w:sdtEndPr/>
        <w:sdtContent>
          <w:r w:rsidR="00263D49">
            <w:fldChar w:fldCharType="begin"/>
          </w:r>
          <w:r w:rsidR="00263D49">
            <w:rPr>
              <w:noProof/>
              <w:lang w:eastAsia="en-GB"/>
            </w:rPr>
            <w:instrText xml:space="preserve"> CITATION lak17 \l 2057 </w:instrText>
          </w:r>
          <w:r w:rsidR="00263D49">
            <w:fldChar w:fldCharType="separate"/>
          </w:r>
          <w:r w:rsidR="00263D49" w:rsidRPr="00263D49">
            <w:rPr>
              <w:noProof/>
              <w:lang w:eastAsia="en-GB"/>
            </w:rPr>
            <w:t>(lakeland products, 2017)</w:t>
          </w:r>
          <w:r w:rsidR="00263D49">
            <w:fldChar w:fldCharType="end"/>
          </w:r>
        </w:sdtContent>
      </w:sdt>
      <w:r w:rsidR="00263D49">
        <w:rPr>
          <w:noProof/>
          <w:lang w:eastAsia="en-GB"/>
        </w:rPr>
        <w:drawing>
          <wp:inline distT="0" distB="0" distL="0" distR="0" wp14:anchorId="6597A390" wp14:editId="056AC8AC">
            <wp:extent cx="3450131" cy="2411386"/>
            <wp:effectExtent l="0" t="0" r="0" b="8255"/>
            <wp:docPr id="6" name="Picture 1" descr="LPG Tan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PG Tank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54984" cy="2414778"/>
                    </a:xfrm>
                    <a:prstGeom prst="rect">
                      <a:avLst/>
                    </a:prstGeom>
                    <a:noFill/>
                    <a:ln>
                      <a:noFill/>
                    </a:ln>
                  </pic:spPr>
                </pic:pic>
              </a:graphicData>
            </a:graphic>
          </wp:inline>
        </w:drawing>
      </w:r>
    </w:p>
    <w:p w:rsidR="00263D49" w:rsidRDefault="00263D49" w:rsidP="00263D49">
      <w:pPr>
        <w:pStyle w:val="Caption"/>
        <w:jc w:val="center"/>
      </w:pPr>
      <w:bookmarkStart w:id="7" w:name="_Toc39168541"/>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2</w:t>
      </w:r>
      <w:r w:rsidR="005962F4">
        <w:rPr>
          <w:noProof/>
        </w:rPr>
        <w:fldChar w:fldCharType="end"/>
      </w:r>
      <w:r>
        <w:t xml:space="preserve"> Typical gas road tanker</w:t>
      </w:r>
      <w:bookmarkEnd w:id="7"/>
    </w:p>
    <w:p w:rsidR="00263D49" w:rsidRPr="00263D49" w:rsidRDefault="004712A6" w:rsidP="00263D49">
      <w:r>
        <w:rPr>
          <w:noProof/>
          <w:lang w:eastAsia="en-GB"/>
        </w:rPr>
        <w:drawing>
          <wp:anchor distT="0" distB="0" distL="114300" distR="114300" simplePos="0" relativeHeight="251664384" behindDoc="1" locked="0" layoutInCell="1" allowOverlap="1" wp14:anchorId="395104A6" wp14:editId="742C2C58">
            <wp:simplePos x="0" y="0"/>
            <wp:positionH relativeFrom="column">
              <wp:posOffset>1443355</wp:posOffset>
            </wp:positionH>
            <wp:positionV relativeFrom="paragraph">
              <wp:posOffset>744855</wp:posOffset>
            </wp:positionV>
            <wp:extent cx="3296285" cy="3469005"/>
            <wp:effectExtent l="0" t="0" r="0" b="0"/>
            <wp:wrapTight wrapText="bothSides">
              <wp:wrapPolygon edited="0">
                <wp:start x="0" y="0"/>
                <wp:lineTo x="0" y="21470"/>
                <wp:lineTo x="21471" y="21470"/>
                <wp:lineTo x="2147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2892" r="4683"/>
                    <a:stretch/>
                  </pic:blipFill>
                  <pic:spPr bwMode="auto">
                    <a:xfrm>
                      <a:off x="0" y="0"/>
                      <a:ext cx="3296285" cy="3469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3D49">
        <w:t>The above photo is an example of the typical road tankers that come to Valero road tank</w:t>
      </w:r>
      <w:r w:rsidR="000C527D">
        <w:t>er filling station to be loaded</w:t>
      </w:r>
      <w:r w:rsidR="00263D49">
        <w:t xml:space="preserve"> although </w:t>
      </w:r>
      <w:r w:rsidR="000C527D">
        <w:t>there are a range of sizes varying from 12 tonne capacities all the way up to 20 tonne capacities.</w:t>
      </w:r>
    </w:p>
    <w:p w:rsidR="004712A6" w:rsidRDefault="004712A6" w:rsidP="000D3383">
      <w:pPr>
        <w:rPr>
          <w:rFonts w:eastAsiaTheme="minorEastAsia"/>
        </w:rPr>
      </w:pPr>
    </w:p>
    <w:p w:rsidR="004712A6" w:rsidRDefault="004712A6" w:rsidP="000D3383">
      <w:pPr>
        <w:rPr>
          <w:rFonts w:eastAsiaTheme="minorEastAsia"/>
        </w:rPr>
      </w:pPr>
    </w:p>
    <w:p w:rsidR="004712A6" w:rsidRDefault="004712A6" w:rsidP="000D3383">
      <w:pPr>
        <w:rPr>
          <w:rFonts w:eastAsiaTheme="minorEastAsia"/>
        </w:rPr>
      </w:pPr>
    </w:p>
    <w:p w:rsidR="004712A6" w:rsidRDefault="004712A6" w:rsidP="000D3383">
      <w:pPr>
        <w:rPr>
          <w:rFonts w:eastAsiaTheme="minorEastAsia"/>
        </w:rPr>
      </w:pPr>
    </w:p>
    <w:p w:rsidR="004712A6" w:rsidRDefault="004712A6" w:rsidP="000D3383">
      <w:pPr>
        <w:rPr>
          <w:rFonts w:eastAsiaTheme="minorEastAsia"/>
        </w:rPr>
      </w:pPr>
    </w:p>
    <w:p w:rsidR="004712A6" w:rsidRDefault="004712A6" w:rsidP="000D3383">
      <w:pPr>
        <w:rPr>
          <w:rFonts w:eastAsiaTheme="minorEastAsia"/>
        </w:rPr>
      </w:pPr>
    </w:p>
    <w:p w:rsidR="004712A6" w:rsidRDefault="004712A6" w:rsidP="000D3383">
      <w:pPr>
        <w:rPr>
          <w:rFonts w:eastAsiaTheme="minorEastAsia"/>
        </w:rPr>
      </w:pPr>
    </w:p>
    <w:p w:rsidR="004712A6" w:rsidRDefault="004712A6" w:rsidP="000D3383">
      <w:pPr>
        <w:rPr>
          <w:rFonts w:eastAsiaTheme="minorEastAsia"/>
        </w:rPr>
      </w:pPr>
    </w:p>
    <w:p w:rsidR="004712A6" w:rsidRDefault="004712A6" w:rsidP="004712A6">
      <w:pPr>
        <w:keepNext/>
      </w:pPr>
    </w:p>
    <w:p w:rsidR="004712A6" w:rsidRDefault="004712A6" w:rsidP="004712A6">
      <w:pPr>
        <w:keepNext/>
      </w:pPr>
    </w:p>
    <w:p w:rsidR="00FB00FC" w:rsidRDefault="005962F4" w:rsidP="004712A6">
      <w:pPr>
        <w:keepNext/>
      </w:pPr>
      <w:sdt>
        <w:sdtPr>
          <w:id w:val="2118017328"/>
          <w:citation/>
        </w:sdtPr>
        <w:sdtEndPr/>
        <w:sdtContent>
          <w:r w:rsidR="00FB00FC">
            <w:fldChar w:fldCharType="begin"/>
          </w:r>
          <w:r w:rsidR="00FB00FC">
            <w:rPr>
              <w:noProof/>
              <w:lang w:eastAsia="en-GB"/>
            </w:rPr>
            <w:instrText xml:space="preserve">CITATION 18Au \l 2057 </w:instrText>
          </w:r>
          <w:r w:rsidR="00FB00FC">
            <w:fldChar w:fldCharType="separate"/>
          </w:r>
          <w:r w:rsidR="00FB00FC" w:rsidRPr="00FB00FC">
            <w:rPr>
              <w:noProof/>
              <w:lang w:eastAsia="en-GB"/>
            </w:rPr>
            <w:t>(Chevron Phillips chemical, 2018)</w:t>
          </w:r>
          <w:r w:rsidR="00FB00FC">
            <w:fldChar w:fldCharType="end"/>
          </w:r>
        </w:sdtContent>
      </w:sdt>
    </w:p>
    <w:p w:rsidR="00FB00FC" w:rsidRDefault="00FB00FC" w:rsidP="00FB00FC">
      <w:pPr>
        <w:pStyle w:val="Caption"/>
      </w:pPr>
      <w:bookmarkStart w:id="8" w:name="_Toc39168542"/>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3</w:t>
      </w:r>
      <w:r w:rsidR="005962F4">
        <w:rPr>
          <w:noProof/>
        </w:rPr>
        <w:fldChar w:fldCharType="end"/>
      </w:r>
      <w:r>
        <w:t xml:space="preserve"> Ethyl mercaptan properties</w:t>
      </w:r>
      <w:bookmarkEnd w:id="8"/>
      <w:r>
        <w:t xml:space="preserve"> </w:t>
      </w:r>
    </w:p>
    <w:p w:rsidR="00FB00FC" w:rsidRDefault="00FB00FC" w:rsidP="00FB00FC">
      <w:r>
        <w:t>From the</w:t>
      </w:r>
      <w:r w:rsidR="00F719E2">
        <w:t xml:space="preserve"> table above you can see the relative density of ethyl mercaptan is 0.84. Relative density is the density of a fluid compared to water. </w:t>
      </w:r>
      <w:r w:rsidR="001D373F">
        <w:t>Therefore if you had a litre of both fluids the water would weigh 1kg and the ethyl mercaptan would weigh 840</w:t>
      </w:r>
      <w:r w:rsidR="00F719E2">
        <w:t xml:space="preserve"> </w:t>
      </w:r>
      <w:r w:rsidR="001D373F">
        <w:t xml:space="preserve">grams. </w:t>
      </w:r>
    </w:p>
    <w:p w:rsidR="001D373F" w:rsidRPr="001D373F" w:rsidRDefault="001D373F" w:rsidP="00FB00FC">
      <w:pPr>
        <w:rPr>
          <w:rFonts w:eastAsiaTheme="minorEastAsia"/>
        </w:rPr>
      </w:pPr>
      <m:oMathPara>
        <m:oMath>
          <m:r>
            <w:rPr>
              <w:rFonts w:ascii="Cambria Math" w:hAnsi="Cambria Math"/>
            </w:rPr>
            <w:lastRenderedPageBreak/>
            <m:t>Density=</m:t>
          </m:r>
          <m:f>
            <m:fPr>
              <m:ctrlPr>
                <w:rPr>
                  <w:rFonts w:ascii="Cambria Math" w:hAnsi="Cambria Math"/>
                  <w:i/>
                </w:rPr>
              </m:ctrlPr>
            </m:fPr>
            <m:num>
              <m:r>
                <w:rPr>
                  <w:rFonts w:ascii="Cambria Math" w:hAnsi="Cambria Math"/>
                </w:rPr>
                <m:t>Mass</m:t>
              </m:r>
            </m:num>
            <m:den>
              <m:r>
                <w:rPr>
                  <w:rFonts w:ascii="Cambria Math" w:hAnsi="Cambria Math"/>
                </w:rPr>
                <m:t xml:space="preserve">Volume </m:t>
              </m:r>
            </m:den>
          </m:f>
        </m:oMath>
      </m:oMathPara>
    </w:p>
    <w:p w:rsidR="001D373F" w:rsidRPr="009A3504" w:rsidRDefault="009A3504" w:rsidP="00FB00FC">
      <w:pPr>
        <w:rPr>
          <w:rFonts w:eastAsiaTheme="minorEastAsia"/>
        </w:rPr>
      </w:pPr>
      <m:oMathPara>
        <m:oMath>
          <m:r>
            <w:rPr>
              <w:rFonts w:ascii="Cambria Math" w:hAnsi="Cambria Math"/>
            </w:rPr>
            <m:t>Volume=</m:t>
          </m:r>
          <m:f>
            <m:fPr>
              <m:ctrlPr>
                <w:rPr>
                  <w:rFonts w:ascii="Cambria Math" w:hAnsi="Cambria Math"/>
                  <w:i/>
                </w:rPr>
              </m:ctrlPr>
            </m:fPr>
            <m:num>
              <m:r>
                <w:rPr>
                  <w:rFonts w:ascii="Cambria Math" w:hAnsi="Cambria Math"/>
                </w:rPr>
                <m:t>Mass</m:t>
              </m:r>
            </m:num>
            <m:den>
              <m:r>
                <w:rPr>
                  <w:rFonts w:ascii="Cambria Math" w:hAnsi="Cambria Math"/>
                </w:rPr>
                <m:t>Density</m:t>
              </m:r>
            </m:den>
          </m:f>
          <m:r>
            <w:rPr>
              <w:rFonts w:ascii="Cambria Math" w:hAnsi="Cambria Math"/>
            </w:rPr>
            <m:t xml:space="preserve"> </m:t>
          </m:r>
        </m:oMath>
      </m:oMathPara>
    </w:p>
    <w:p w:rsidR="009A3504" w:rsidRPr="00FB00FC" w:rsidRDefault="009A3504" w:rsidP="00FB00FC">
      <m:oMathPara>
        <m:oMath>
          <m:r>
            <w:rPr>
              <w:rFonts w:ascii="Cambria Math" w:hAnsi="Cambria Math"/>
            </w:rPr>
            <m:t xml:space="preserve">Volume of dose per lorry load= </m:t>
          </m:r>
          <m:f>
            <m:fPr>
              <m:ctrlPr>
                <w:rPr>
                  <w:rFonts w:ascii="Cambria Math" w:hAnsi="Cambria Math"/>
                  <w:i/>
                </w:rPr>
              </m:ctrlPr>
            </m:fPr>
            <m:num>
              <m:r>
                <w:rPr>
                  <w:rFonts w:ascii="Cambria Math" w:hAnsi="Cambria Math"/>
                </w:rPr>
                <m:t>0.4</m:t>
              </m:r>
            </m:num>
            <m:den>
              <m:r>
                <w:rPr>
                  <w:rFonts w:ascii="Cambria Math" w:hAnsi="Cambria Math"/>
                </w:rPr>
                <m:t>840</m:t>
              </m:r>
            </m:den>
          </m:f>
          <m:r>
            <w:rPr>
              <w:rFonts w:ascii="Cambria Math" w:hAnsi="Cambria Math"/>
            </w:rPr>
            <m:t>=4.76×1</m:t>
          </m:r>
          <m:sSup>
            <m:sSupPr>
              <m:ctrlPr>
                <w:rPr>
                  <w:rFonts w:ascii="Cambria Math" w:hAnsi="Cambria Math"/>
                  <w:i/>
                </w:rPr>
              </m:ctrlPr>
            </m:sSupPr>
            <m:e>
              <m:r>
                <w:rPr>
                  <w:rFonts w:ascii="Cambria Math" w:hAnsi="Cambria Math"/>
                </w:rPr>
                <m:t>0</m:t>
              </m:r>
            </m:e>
            <m:sup>
              <m:r>
                <w:rPr>
                  <w:rFonts w:ascii="Cambria Math" w:hAnsi="Cambria Math"/>
                </w:rPr>
                <m:t>-4</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or 0.476 litres</m:t>
          </m:r>
        </m:oMath>
      </m:oMathPara>
    </w:p>
    <w:p w:rsidR="00715BEE" w:rsidRDefault="00715BEE" w:rsidP="000D3383">
      <w:r>
        <w:t>This means the pumps selected must be able to supply this quantity of odorant in the time it takes to fill the trailer</w:t>
      </w:r>
      <w:r w:rsidR="00E7314F">
        <w:t xml:space="preserve">. Otherwise the dosing time will add extra time onto the total filling time and reduce loading bay efficiency and overall throughput of </w:t>
      </w:r>
      <w:r w:rsidR="00226914">
        <w:t>Lorries</w:t>
      </w:r>
      <w:r w:rsidR="00E7314F">
        <w:t xml:space="preserve"> per day.</w:t>
      </w:r>
    </w:p>
    <w:p w:rsidR="00DB16F1" w:rsidRDefault="00DB16F1" w:rsidP="00DB16F1">
      <w:r>
        <w:t xml:space="preserve">For this ethyl mercaptan injection system upgrade the desired control is closed loop, this means the controller adjusts according to feedback from sensors which in this case would be flow meters. </w:t>
      </w:r>
      <w:r w:rsidR="00267873">
        <w:t>Compared with the other type of control called open loop the system still measures the required process parameters and displays these readings however the controller does not adapt to obtain the desired readout and it is down to the operator to manually adjust the process to achieve the correct parameters</w:t>
      </w:r>
      <w:r w:rsidR="00567336">
        <w:t>.</w:t>
      </w:r>
    </w:p>
    <w:p w:rsidR="00567336" w:rsidRDefault="005962F4" w:rsidP="00567336">
      <w:pPr>
        <w:keepNext/>
      </w:pPr>
      <w:sdt>
        <w:sdtPr>
          <w:id w:val="-402292712"/>
          <w:citation/>
        </w:sdtPr>
        <w:sdtEndPr/>
        <w:sdtContent>
          <w:r w:rsidR="00567336">
            <w:fldChar w:fldCharType="begin"/>
          </w:r>
          <w:r w:rsidR="00567336">
            <w:rPr>
              <w:noProof/>
              <w:lang w:eastAsia="en-GB"/>
            </w:rPr>
            <w:instrText xml:space="preserve"> CITATION ins20 \l 2057 </w:instrText>
          </w:r>
          <w:r w:rsidR="00567336">
            <w:fldChar w:fldCharType="separate"/>
          </w:r>
          <w:r w:rsidR="00567336" w:rsidRPr="00567336">
            <w:rPr>
              <w:noProof/>
              <w:lang w:eastAsia="en-GB"/>
            </w:rPr>
            <w:t>(instrumentation tools, 2020)</w:t>
          </w:r>
          <w:r w:rsidR="00567336">
            <w:fldChar w:fldCharType="end"/>
          </w:r>
        </w:sdtContent>
      </w:sdt>
      <w:r w:rsidR="00267873">
        <w:rPr>
          <w:noProof/>
          <w:lang w:eastAsia="en-GB"/>
        </w:rPr>
        <w:drawing>
          <wp:inline distT="0" distB="0" distL="0" distR="0" wp14:anchorId="1DDDF0D4" wp14:editId="666CA87D">
            <wp:extent cx="4256955" cy="3175576"/>
            <wp:effectExtent l="0" t="0" r="0" b="6350"/>
            <wp:docPr id="7" name="Picture 3" descr="open vs closed 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vs closed loo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56977" cy="3175592"/>
                    </a:xfrm>
                    <a:prstGeom prst="rect">
                      <a:avLst/>
                    </a:prstGeom>
                    <a:noFill/>
                    <a:ln>
                      <a:noFill/>
                    </a:ln>
                  </pic:spPr>
                </pic:pic>
              </a:graphicData>
            </a:graphic>
          </wp:inline>
        </w:drawing>
      </w:r>
    </w:p>
    <w:p w:rsidR="00715BEE" w:rsidRDefault="00567336" w:rsidP="00567336">
      <w:pPr>
        <w:pStyle w:val="Caption"/>
      </w:pPr>
      <w:bookmarkStart w:id="9" w:name="_Toc39168543"/>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4</w:t>
      </w:r>
      <w:r w:rsidR="005962F4">
        <w:rPr>
          <w:noProof/>
        </w:rPr>
        <w:fldChar w:fldCharType="end"/>
      </w:r>
      <w:r>
        <w:t xml:space="preserve"> Feedback systems</w:t>
      </w:r>
      <w:bookmarkEnd w:id="9"/>
    </w:p>
    <w:p w:rsidR="006E5F4C" w:rsidRDefault="00567336" w:rsidP="000D3383">
      <w:r>
        <w:t xml:space="preserve">The illustration above of a block diagram shows this </w:t>
      </w:r>
      <w:r w:rsidR="00343F1A">
        <w:t>perfectly;</w:t>
      </w:r>
      <w:r>
        <w:t xml:space="preserve"> in the first </w:t>
      </w:r>
      <w:r w:rsidR="00793B4B">
        <w:t xml:space="preserve">block diagram the output has no influence on the input. On the second diagram </w:t>
      </w:r>
      <w:r w:rsidR="00343F1A">
        <w:t xml:space="preserve">you can see there is a feedback loop which returns back to the controller and then any adjustments can be made. </w:t>
      </w:r>
      <w:r w:rsidR="00294465">
        <w:t xml:space="preserve">Closed loop is the preferred control method for this project because it is required for automated systems so it would not be </w:t>
      </w:r>
      <w:r w:rsidR="00294465">
        <w:lastRenderedPageBreak/>
        <w:t>possible with an open loop control. There are however some trade-offs when choosing a closed loop control system over an open loop control system.</w:t>
      </w:r>
      <w:r w:rsidR="006E5F4C">
        <w:t xml:space="preserve"> The figure below shows a comparison between </w:t>
      </w:r>
      <w:r w:rsidR="006E5F4C">
        <w:rPr>
          <w:noProof/>
          <w:lang w:eastAsia="en-GB"/>
        </w:rPr>
        <w:drawing>
          <wp:anchor distT="0" distB="0" distL="114300" distR="114300" simplePos="0" relativeHeight="251661312" behindDoc="1" locked="0" layoutInCell="1" allowOverlap="1" wp14:anchorId="473EF695" wp14:editId="55867FAE">
            <wp:simplePos x="0" y="0"/>
            <wp:positionH relativeFrom="column">
              <wp:posOffset>713105</wp:posOffset>
            </wp:positionH>
            <wp:positionV relativeFrom="paragraph">
              <wp:posOffset>759460</wp:posOffset>
            </wp:positionV>
            <wp:extent cx="4287520" cy="3401060"/>
            <wp:effectExtent l="57150" t="57150" r="113030" b="123190"/>
            <wp:wrapTight wrapText="bothSides">
              <wp:wrapPolygon edited="0">
                <wp:start x="-288" y="-363"/>
                <wp:lineTo x="-192" y="22261"/>
                <wp:lineTo x="22073" y="22261"/>
                <wp:lineTo x="22073" y="-363"/>
                <wp:lineTo x="-288" y="-363"/>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287520" cy="3401060"/>
                    </a:xfrm>
                    <a:prstGeom prst="rect">
                      <a:avLst/>
                    </a:prstGeom>
                    <a:ln w="1905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6E5F4C">
        <w:t>the two types of control.</w:t>
      </w:r>
    </w:p>
    <w:p w:rsidR="006E5F4C" w:rsidRDefault="006E5F4C" w:rsidP="000D3383"/>
    <w:p w:rsidR="006E5F4C" w:rsidRDefault="006E5F4C" w:rsidP="000D3383"/>
    <w:p w:rsidR="006E5F4C" w:rsidRDefault="006E5F4C" w:rsidP="000D3383"/>
    <w:p w:rsidR="006E5F4C" w:rsidRDefault="006E5F4C" w:rsidP="000D3383"/>
    <w:p w:rsidR="006E5F4C" w:rsidRDefault="006E5F4C" w:rsidP="000D3383"/>
    <w:p w:rsidR="006E5F4C" w:rsidRDefault="006E5F4C" w:rsidP="000D3383"/>
    <w:p w:rsidR="006E5F4C" w:rsidRDefault="006E5F4C" w:rsidP="000D3383"/>
    <w:p w:rsidR="006E5F4C" w:rsidRDefault="006E5F4C" w:rsidP="000D3383"/>
    <w:p w:rsidR="006E5F4C" w:rsidRDefault="006E5F4C" w:rsidP="000D3383"/>
    <w:p w:rsidR="00573D43" w:rsidRDefault="00573D43" w:rsidP="000D3383"/>
    <w:p w:rsidR="006E5F4C" w:rsidRDefault="005962F4" w:rsidP="000D3383">
      <w:sdt>
        <w:sdtPr>
          <w:id w:val="629517439"/>
          <w:citation/>
        </w:sdtPr>
        <w:sdtEndPr/>
        <w:sdtContent>
          <w:r w:rsidR="006E5F4C">
            <w:fldChar w:fldCharType="begin"/>
          </w:r>
          <w:r w:rsidR="006E5F4C">
            <w:instrText xml:space="preserve"> CITATION ins20 \l 2057 </w:instrText>
          </w:r>
          <w:r w:rsidR="006E5F4C">
            <w:fldChar w:fldCharType="separate"/>
          </w:r>
          <w:r w:rsidR="006E5F4C" w:rsidRPr="006E5F4C">
            <w:rPr>
              <w:noProof/>
            </w:rPr>
            <w:t>(instrumentation tools, 2020)</w:t>
          </w:r>
          <w:r w:rsidR="006E5F4C">
            <w:fldChar w:fldCharType="end"/>
          </w:r>
        </w:sdtContent>
      </w:sdt>
    </w:p>
    <w:p w:rsidR="006E5F4C" w:rsidRDefault="00EB2BC3" w:rsidP="000D3383">
      <w:r>
        <w:t xml:space="preserve">Some of the main advantages of closed loop control </w:t>
      </w:r>
      <w:r w:rsidR="001817DA">
        <w:t>are</w:t>
      </w:r>
      <w:r w:rsidR="00790A30">
        <w:t xml:space="preserve"> the</w:t>
      </w:r>
      <w:r>
        <w:t xml:space="preserve"> </w:t>
      </w:r>
      <w:r w:rsidR="00790A30">
        <w:t xml:space="preserve">reliability and accuracy of the operations when compared to open </w:t>
      </w:r>
      <w:r w:rsidR="001817DA">
        <w:t>loop;</w:t>
      </w:r>
      <w:r w:rsidR="00790A30">
        <w:t xml:space="preserve"> however this does come at a cost both financially and in complexity of systems. This complexity can lead to issues such as instabilities which can cause the input and output to become out of </w:t>
      </w:r>
      <w:r w:rsidR="00573D43">
        <w:t>phase;</w:t>
      </w:r>
      <w:r w:rsidR="00790A30">
        <w:t xml:space="preserve"> </w:t>
      </w:r>
      <w:r w:rsidR="00573D43">
        <w:t>‘</w:t>
      </w:r>
      <w:r w:rsidR="00790A30">
        <w:t>this is believed to be one of the causes of the Chernobyl nuclear meltdown in 1986</w:t>
      </w:r>
      <w:r w:rsidR="00573D43">
        <w:t>’.</w:t>
      </w:r>
      <w:sdt>
        <w:sdtPr>
          <w:id w:val="-1132783128"/>
          <w:citation/>
        </w:sdtPr>
        <w:sdtEndPr/>
        <w:sdtContent>
          <w:r w:rsidR="00573D43">
            <w:fldChar w:fldCharType="begin"/>
          </w:r>
          <w:r w:rsidR="00573D43">
            <w:instrText xml:space="preserve"> CITATION Wra17 \l 2057 </w:instrText>
          </w:r>
          <w:r w:rsidR="00573D43">
            <w:fldChar w:fldCharType="separate"/>
          </w:r>
          <w:r w:rsidR="00573D43">
            <w:rPr>
              <w:noProof/>
            </w:rPr>
            <w:t xml:space="preserve"> </w:t>
          </w:r>
          <w:r w:rsidR="00573D43" w:rsidRPr="00573D43">
            <w:rPr>
              <w:noProof/>
            </w:rPr>
            <w:t>(Wray, 2017)</w:t>
          </w:r>
          <w:r w:rsidR="00573D43">
            <w:fldChar w:fldCharType="end"/>
          </w:r>
        </w:sdtContent>
      </w:sdt>
      <w:r w:rsidR="001817DA">
        <w:t xml:space="preserve"> More maintenance is also required compared with an open loop control system due to the added complexity, however is required to run an automated system.</w:t>
      </w:r>
    </w:p>
    <w:p w:rsidR="00CD76CC" w:rsidRDefault="00CD76CC" w:rsidP="000D3383">
      <w:r>
        <w:t xml:space="preserve">Dosing pumps or commonly known as injection pumps are small </w:t>
      </w:r>
      <w:r w:rsidR="0087645D">
        <w:t>positive displacement or sometimes diaphragm pumps that can very accurately add sma</w:t>
      </w:r>
      <w:r w:rsidR="00D118CC">
        <w:t xml:space="preserve">ll quantities of chemicals in an industrial </w:t>
      </w:r>
      <w:r w:rsidR="0087645D">
        <w:t>process scenario</w:t>
      </w:r>
      <w:r w:rsidR="00D118CC">
        <w:t xml:space="preserve"> as well as other applications such as medicine and agriculture.</w:t>
      </w:r>
      <w:r w:rsidR="009B333A">
        <w:t xml:space="preserve"> In the case of this project the pumps </w:t>
      </w:r>
    </w:p>
    <w:p w:rsidR="0008088E" w:rsidRDefault="006E5F4C" w:rsidP="000D3383">
      <w:r>
        <w:rPr>
          <w:noProof/>
          <w:lang w:eastAsia="en-GB"/>
        </w:rPr>
        <mc:AlternateContent>
          <mc:Choice Requires="wps">
            <w:drawing>
              <wp:anchor distT="0" distB="0" distL="114300" distR="114300" simplePos="0" relativeHeight="251663360" behindDoc="0" locked="0" layoutInCell="1" allowOverlap="1" wp14:anchorId="6B49F72B" wp14:editId="0F9C0D35">
                <wp:simplePos x="0" y="0"/>
                <wp:positionH relativeFrom="column">
                  <wp:posOffset>97155</wp:posOffset>
                </wp:positionH>
                <wp:positionV relativeFrom="paragraph">
                  <wp:posOffset>-1900555</wp:posOffset>
                </wp:positionV>
                <wp:extent cx="4287520" cy="635"/>
                <wp:effectExtent l="0" t="0" r="0" b="0"/>
                <wp:wrapTight wrapText="bothSides">
                  <wp:wrapPolygon edited="0">
                    <wp:start x="0" y="0"/>
                    <wp:lineTo x="0" y="20057"/>
                    <wp:lineTo x="21498" y="20057"/>
                    <wp:lineTo x="21498"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4287520" cy="635"/>
                        </a:xfrm>
                        <a:prstGeom prst="rect">
                          <a:avLst/>
                        </a:prstGeom>
                        <a:solidFill>
                          <a:prstClr val="white"/>
                        </a:solidFill>
                        <a:ln>
                          <a:noFill/>
                        </a:ln>
                        <a:effectLst/>
                      </wps:spPr>
                      <wps:txbx>
                        <w:txbxContent>
                          <w:p w:rsidR="0034542D" w:rsidRPr="00694066" w:rsidRDefault="0034542D" w:rsidP="006E5F4C">
                            <w:pPr>
                              <w:pStyle w:val="Caption"/>
                              <w:rPr>
                                <w:noProof/>
                              </w:rPr>
                            </w:pPr>
                            <w:bookmarkStart w:id="10" w:name="_Toc39168544"/>
                            <w:r>
                              <w:t xml:space="preserve">Figure </w:t>
                            </w:r>
                            <w:r w:rsidR="005962F4">
                              <w:rPr>
                                <w:noProof/>
                              </w:rPr>
                              <w:fldChar w:fldCharType="begin"/>
                            </w:r>
                            <w:r w:rsidR="005962F4">
                              <w:rPr>
                                <w:noProof/>
                              </w:rPr>
                              <w:instrText xml:space="preserve"> SEQ Figure \* ARABIC </w:instrText>
                            </w:r>
                            <w:r w:rsidR="005962F4">
                              <w:rPr>
                                <w:noProof/>
                              </w:rPr>
                              <w:fldChar w:fldCharType="separate"/>
                            </w:r>
                            <w:r>
                              <w:rPr>
                                <w:noProof/>
                              </w:rPr>
                              <w:t>5</w:t>
                            </w:r>
                            <w:r w:rsidR="005962F4">
                              <w:rPr>
                                <w:noProof/>
                              </w:rPr>
                              <w:fldChar w:fldCharType="end"/>
                            </w:r>
                            <w:r>
                              <w:t xml:space="preserve"> open loop closed loop comparison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49F72B" id="Text Box 9" o:spid="_x0000_s1029" type="#_x0000_t202" style="position:absolute;margin-left:7.65pt;margin-top:-149.65pt;width:337.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" stroked="f">
                <v:textbox style="mso-fit-shape-to-text:t" inset="0,0,0,0">
                  <w:txbxContent>
                    <w:p w:rsidR="0034542D" w:rsidRPr="00694066" w:rsidRDefault="0034542D" w:rsidP="006E5F4C">
                      <w:pPr>
                        <w:pStyle w:val="Caption"/>
                        <w:rPr>
                          <w:noProof/>
                        </w:rPr>
                      </w:pPr>
                      <w:bookmarkStart w:id="11" w:name="_Toc39168544"/>
                      <w:r>
                        <w:t xml:space="preserve">Figure </w:t>
                      </w:r>
                      <w:r w:rsidR="005962F4">
                        <w:rPr>
                          <w:noProof/>
                        </w:rPr>
                        <w:fldChar w:fldCharType="begin"/>
                      </w:r>
                      <w:r w:rsidR="005962F4">
                        <w:rPr>
                          <w:noProof/>
                        </w:rPr>
                        <w:instrText xml:space="preserve"> SEQ Figure \* ARABIC </w:instrText>
                      </w:r>
                      <w:r w:rsidR="005962F4">
                        <w:rPr>
                          <w:noProof/>
                        </w:rPr>
                        <w:fldChar w:fldCharType="separate"/>
                      </w:r>
                      <w:r>
                        <w:rPr>
                          <w:noProof/>
                        </w:rPr>
                        <w:t>5</w:t>
                      </w:r>
                      <w:r w:rsidR="005962F4">
                        <w:rPr>
                          <w:noProof/>
                        </w:rPr>
                        <w:fldChar w:fldCharType="end"/>
                      </w:r>
                      <w:r>
                        <w:t xml:space="preserve"> open loop closed loop comparison</w:t>
                      </w:r>
                      <w:bookmarkEnd w:id="11"/>
                    </w:p>
                  </w:txbxContent>
                </v:textbox>
                <w10:wrap type="tight"/>
              </v:shape>
            </w:pict>
          </mc:Fallback>
        </mc:AlternateContent>
      </w:r>
    </w:p>
    <w:p w:rsidR="000D3383" w:rsidRPr="000D3383" w:rsidRDefault="000D3383" w:rsidP="000D3383">
      <w:pPr>
        <w:pStyle w:val="Heading1"/>
      </w:pPr>
      <w:bookmarkStart w:id="12" w:name="_Toc39168559"/>
      <w:r w:rsidRPr="000D3383">
        <w:lastRenderedPageBreak/>
        <w:t xml:space="preserve">Project </w:t>
      </w:r>
      <w:r>
        <w:t>s</w:t>
      </w:r>
      <w:r w:rsidRPr="000D3383">
        <w:t>pecification</w:t>
      </w:r>
      <w:bookmarkEnd w:id="12"/>
    </w:p>
    <w:p w:rsidR="000D3383" w:rsidRDefault="00257A9C" w:rsidP="00257A9C">
      <w:pPr>
        <w:pStyle w:val="Heading2"/>
      </w:pPr>
      <w:bookmarkStart w:id="13" w:name="_Toc39168560"/>
      <w:r>
        <w:t>Product design specification</w:t>
      </w:r>
      <w:bookmarkEnd w:id="13"/>
    </w:p>
    <w:p w:rsidR="00257A9C" w:rsidRDefault="00257A9C" w:rsidP="00257A9C">
      <w:pPr>
        <w:rPr>
          <w:b/>
        </w:rPr>
      </w:pPr>
      <w:r>
        <w:rPr>
          <w:b/>
        </w:rPr>
        <w:t>Performance</w:t>
      </w:r>
    </w:p>
    <w:p w:rsidR="00B93665" w:rsidRPr="0014118F" w:rsidRDefault="00D50AE6" w:rsidP="00B93665">
      <w:pPr>
        <w:pStyle w:val="ListParagraph"/>
        <w:numPr>
          <w:ilvl w:val="0"/>
          <w:numId w:val="18"/>
        </w:numPr>
        <w:rPr>
          <w:b/>
        </w:rPr>
      </w:pPr>
      <w:r>
        <w:t xml:space="preserve">Automated system must allow </w:t>
      </w:r>
      <w:r w:rsidR="00B93665">
        <w:t>simultaneous filling of two propane tankers using both filling bays</w:t>
      </w:r>
      <w:r w:rsidR="003C4D9D">
        <w:t>.</w:t>
      </w:r>
    </w:p>
    <w:p w:rsidR="0014118F" w:rsidRPr="00FF082B" w:rsidRDefault="0014118F" w:rsidP="00B93665">
      <w:pPr>
        <w:pStyle w:val="ListParagraph"/>
        <w:numPr>
          <w:ilvl w:val="0"/>
          <w:numId w:val="18"/>
        </w:numPr>
        <w:rPr>
          <w:b/>
        </w:rPr>
      </w:pPr>
      <w:r>
        <w:t>Must be able to dose propane tanker without the full attendance of a process operator</w:t>
      </w:r>
    </w:p>
    <w:p w:rsidR="009A10DC" w:rsidRPr="009A10DC" w:rsidRDefault="0028670F" w:rsidP="00257A9C">
      <w:r>
        <w:rPr>
          <w:b/>
        </w:rPr>
        <w:t>Materials</w:t>
      </w:r>
    </w:p>
    <w:p w:rsidR="0015057E" w:rsidRPr="009A10DC" w:rsidRDefault="009A10DC" w:rsidP="009A10DC">
      <w:pPr>
        <w:pStyle w:val="ListParagraph"/>
        <w:numPr>
          <w:ilvl w:val="0"/>
          <w:numId w:val="17"/>
        </w:numPr>
        <w:rPr>
          <w:b/>
        </w:rPr>
      </w:pPr>
      <w:r>
        <w:t>All electrical equipment installed within a hazardous area are to be ATEX and must comply with explosion directive 2014/34/EU.</w:t>
      </w:r>
    </w:p>
    <w:p w:rsidR="009A10DC" w:rsidRPr="009A10DC" w:rsidRDefault="009A10DC" w:rsidP="009A10DC">
      <w:pPr>
        <w:pStyle w:val="ListParagraph"/>
        <w:numPr>
          <w:ilvl w:val="0"/>
          <w:numId w:val="17"/>
        </w:numPr>
        <w:rPr>
          <w:b/>
        </w:rPr>
      </w:pPr>
      <w:r>
        <w:t>All cable glands must be fitted sealing washers to meet or surpass a minimum IP rating of IP66.</w:t>
      </w:r>
    </w:p>
    <w:p w:rsidR="009A10DC" w:rsidRPr="00B93665" w:rsidRDefault="00B93665" w:rsidP="009A10DC">
      <w:pPr>
        <w:pStyle w:val="ListParagraph"/>
        <w:numPr>
          <w:ilvl w:val="0"/>
          <w:numId w:val="17"/>
        </w:numPr>
        <w:rPr>
          <w:b/>
        </w:rPr>
      </w:pPr>
      <w:r>
        <w:t>All cable trays must be hot dip galvanised to standard BS EN 1461.</w:t>
      </w:r>
    </w:p>
    <w:p w:rsidR="00B93665" w:rsidRPr="00D75A5D" w:rsidRDefault="00FF082B" w:rsidP="009A10DC">
      <w:pPr>
        <w:pStyle w:val="ListParagraph"/>
        <w:numPr>
          <w:ilvl w:val="0"/>
          <w:numId w:val="17"/>
        </w:numPr>
        <w:rPr>
          <w:b/>
        </w:rPr>
      </w:pPr>
      <w:r>
        <w:t xml:space="preserve">All </w:t>
      </w:r>
      <w:r w:rsidR="000046CF">
        <w:t>pipe work</w:t>
      </w:r>
      <w:r>
        <w:t xml:space="preserve"> must be constructed from 316 stainless steel and use Swagelok compression fittings</w:t>
      </w:r>
      <w:r w:rsidR="0001303A">
        <w:t xml:space="preserve"> to comply with site standards.</w:t>
      </w:r>
    </w:p>
    <w:p w:rsidR="00D75A5D" w:rsidRPr="009A10DC" w:rsidRDefault="00D75A5D" w:rsidP="0001303A">
      <w:pPr>
        <w:pStyle w:val="ListParagraph"/>
        <w:rPr>
          <w:b/>
        </w:rPr>
      </w:pPr>
    </w:p>
    <w:p w:rsidR="0028670F" w:rsidRDefault="0001303A" w:rsidP="00257A9C">
      <w:pPr>
        <w:rPr>
          <w:b/>
        </w:rPr>
      </w:pPr>
      <w:r>
        <w:rPr>
          <w:b/>
        </w:rPr>
        <w:t>C</w:t>
      </w:r>
      <w:r w:rsidR="0028670F">
        <w:rPr>
          <w:b/>
        </w:rPr>
        <w:t>onsistency</w:t>
      </w:r>
    </w:p>
    <w:p w:rsidR="0028670F" w:rsidRPr="00134702" w:rsidRDefault="00134702" w:rsidP="00134702">
      <w:pPr>
        <w:pStyle w:val="ListParagraph"/>
        <w:numPr>
          <w:ilvl w:val="0"/>
          <w:numId w:val="21"/>
        </w:numPr>
      </w:pPr>
      <w:r>
        <w:t>New system must be abl</w:t>
      </w:r>
      <w:r w:rsidR="0001303A">
        <w:t xml:space="preserve">e to correctly add correct levels of odorant to the gas tanker in order to meet the required ratio. </w:t>
      </w:r>
    </w:p>
    <w:p w:rsidR="0028670F" w:rsidRDefault="0028670F" w:rsidP="00257A9C">
      <w:pPr>
        <w:rPr>
          <w:b/>
        </w:rPr>
      </w:pPr>
      <w:r>
        <w:rPr>
          <w:b/>
        </w:rPr>
        <w:t xml:space="preserve">Product form and function </w:t>
      </w:r>
    </w:p>
    <w:p w:rsidR="001A3358" w:rsidRPr="005E2342" w:rsidRDefault="001A3358" w:rsidP="001A3358">
      <w:pPr>
        <w:pStyle w:val="ListParagraph"/>
        <w:numPr>
          <w:ilvl w:val="0"/>
          <w:numId w:val="20"/>
        </w:numPr>
        <w:rPr>
          <w:b/>
        </w:rPr>
      </w:pPr>
      <w:r>
        <w:t>New dosing system controllers must fit into the existing housing enclosure.</w:t>
      </w:r>
    </w:p>
    <w:p w:rsidR="005E2342" w:rsidRDefault="005E2342" w:rsidP="005E2342">
      <w:pPr>
        <w:rPr>
          <w:b/>
        </w:rPr>
      </w:pPr>
      <w:r>
        <w:rPr>
          <w:b/>
        </w:rPr>
        <w:t xml:space="preserve">Product Life </w:t>
      </w:r>
    </w:p>
    <w:p w:rsidR="007D70FF" w:rsidRDefault="005E2342" w:rsidP="007D70FF">
      <w:pPr>
        <w:pStyle w:val="ListParagraph"/>
        <w:numPr>
          <w:ilvl w:val="0"/>
          <w:numId w:val="20"/>
        </w:numPr>
      </w:pPr>
      <w:r>
        <w:t>New dosing sy</w:t>
      </w:r>
      <w:r w:rsidR="00AE5DE3">
        <w:t>stem must be able to last for at least the next 20</w:t>
      </w:r>
      <w:r>
        <w:t xml:space="preserve"> years </w:t>
      </w:r>
    </w:p>
    <w:p w:rsidR="007D70FF" w:rsidRDefault="007D70FF" w:rsidP="007D70FF">
      <w:pPr>
        <w:rPr>
          <w:b/>
        </w:rPr>
      </w:pPr>
      <w:r>
        <w:rPr>
          <w:b/>
        </w:rPr>
        <w:t xml:space="preserve">Cost </w:t>
      </w:r>
    </w:p>
    <w:p w:rsidR="007D70FF" w:rsidRPr="007D70FF" w:rsidRDefault="007D70FF" w:rsidP="007D70FF">
      <w:pPr>
        <w:pStyle w:val="ListParagraph"/>
        <w:numPr>
          <w:ilvl w:val="0"/>
          <w:numId w:val="20"/>
        </w:numPr>
      </w:pPr>
      <w:r>
        <w:t xml:space="preserve">Total cost of parts </w:t>
      </w:r>
      <w:r w:rsidR="00AE5DE3">
        <w:t xml:space="preserve">must not exceed </w:t>
      </w:r>
      <w:r w:rsidR="00DE4C87">
        <w:t>£</w:t>
      </w:r>
      <w:r w:rsidR="00DD1F55">
        <w:t>10</w:t>
      </w:r>
      <w:r w:rsidR="00AE5DE3">
        <w:t>0,000</w:t>
      </w:r>
      <w:r>
        <w:t xml:space="preserve"> project budget.</w:t>
      </w:r>
    </w:p>
    <w:p w:rsidR="00257A9C" w:rsidRPr="00257A9C" w:rsidRDefault="00257A9C" w:rsidP="00257A9C">
      <w:pPr>
        <w:pStyle w:val="Heading2"/>
      </w:pPr>
      <w:bookmarkStart w:id="14" w:name="_Toc39168561"/>
      <w:r>
        <w:lastRenderedPageBreak/>
        <w:t>Testing plan</w:t>
      </w:r>
      <w:bookmarkEnd w:id="14"/>
    </w:p>
    <w:p w:rsidR="000D3383" w:rsidRDefault="000D3383" w:rsidP="000D3383">
      <w:pPr>
        <w:pStyle w:val="Heading1"/>
      </w:pPr>
      <w:bookmarkStart w:id="15" w:name="_Toc39168562"/>
      <w:r>
        <w:t>Project planning</w:t>
      </w:r>
      <w:bookmarkEnd w:id="15"/>
    </w:p>
    <w:p w:rsidR="000F099F" w:rsidRDefault="000F099F" w:rsidP="000F099F">
      <w:pPr>
        <w:keepNext/>
      </w:pPr>
      <w:r>
        <w:rPr>
          <w:noProof/>
          <w:lang w:eastAsia="en-GB"/>
        </w:rPr>
        <w:drawing>
          <wp:inline distT="0" distB="0" distL="0" distR="0" wp14:anchorId="40081731" wp14:editId="116E793D">
            <wp:extent cx="5731510" cy="3845500"/>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845500"/>
                    </a:xfrm>
                    <a:prstGeom prst="rect">
                      <a:avLst/>
                    </a:prstGeom>
                  </pic:spPr>
                </pic:pic>
              </a:graphicData>
            </a:graphic>
          </wp:inline>
        </w:drawing>
      </w:r>
    </w:p>
    <w:p w:rsidR="000F099F" w:rsidRPr="000F099F" w:rsidRDefault="000F099F" w:rsidP="000F099F">
      <w:pPr>
        <w:pStyle w:val="Caption"/>
      </w:pPr>
      <w:bookmarkStart w:id="16" w:name="_Toc39168545"/>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6</w:t>
      </w:r>
      <w:r w:rsidR="005962F4">
        <w:rPr>
          <w:noProof/>
        </w:rPr>
        <w:fldChar w:fldCharType="end"/>
      </w:r>
      <w:r>
        <w:t xml:space="preserve"> Timing plan chart</w:t>
      </w:r>
      <w:bookmarkEnd w:id="16"/>
    </w:p>
    <w:p w:rsidR="0001303A" w:rsidRPr="0001303A" w:rsidRDefault="000F099F" w:rsidP="0001303A">
      <w:r>
        <w:t>Timing plan found in figure six will be the schedule that the project will try to follow in order to finish on time any issues encountered will also be logged on the timing plan for as a point to reflect on in the evaluation of this project.</w:t>
      </w:r>
    </w:p>
    <w:p w:rsidR="000D3383" w:rsidRDefault="000D3383" w:rsidP="00257A9C">
      <w:pPr>
        <w:pStyle w:val="Heading1"/>
      </w:pPr>
      <w:bookmarkStart w:id="17" w:name="_Toc39168563"/>
      <w:r>
        <w:t>Project solutions</w:t>
      </w:r>
      <w:bookmarkEnd w:id="17"/>
      <w:r>
        <w:t xml:space="preserve"> </w:t>
      </w:r>
    </w:p>
    <w:p w:rsidR="00257A9C" w:rsidRDefault="00C0402D" w:rsidP="00C0402D">
      <w:pPr>
        <w:pStyle w:val="Heading2"/>
      </w:pPr>
      <w:bookmarkStart w:id="18" w:name="_Toc39168564"/>
      <w:r>
        <w:t>Disinvestment</w:t>
      </w:r>
      <w:bookmarkEnd w:id="18"/>
      <w:r>
        <w:t xml:space="preserve"> </w:t>
      </w:r>
    </w:p>
    <w:p w:rsidR="00C809B7" w:rsidRPr="00C809B7" w:rsidRDefault="00C809B7" w:rsidP="00C809B7">
      <w:r>
        <w:t xml:space="preserve">Project solution one is to disinvest in the current system in place. The current ethyl </w:t>
      </w:r>
      <w:r w:rsidR="00860DCE">
        <w:t>m</w:t>
      </w:r>
      <w:r>
        <w:t>ercaptan injection system which is supplied by Berdosa has become outdated and the manufacturer no longer supports the platform or provides spares and a maintenance program</w:t>
      </w:r>
      <w:r w:rsidR="00CF1504">
        <w:t xml:space="preserve"> to go along with it. Therefore removing this system </w:t>
      </w:r>
      <w:r w:rsidR="00C06D70">
        <w:t>comple</w:t>
      </w:r>
      <w:r w:rsidR="00860DCE">
        <w:t xml:space="preserve">tely. However this would then require the propane and ethyl mercaptan to be premixed and stored prior to being loaded into the road tankers. This obviously is not a viable solution to the problem and challenges this project faces because not all vendors require the same concentration of mercaptan odorant meaning a gas storage sphere for each gas with a different concentration of ethyl mercaptan would be required. </w:t>
      </w:r>
    </w:p>
    <w:p w:rsidR="00C0402D" w:rsidRDefault="00860DCE" w:rsidP="00C0402D">
      <w:pPr>
        <w:pStyle w:val="Heading2"/>
      </w:pPr>
      <w:bookmarkStart w:id="19" w:name="_Toc39168565"/>
      <w:r>
        <w:lastRenderedPageBreak/>
        <w:t>Manually operated</w:t>
      </w:r>
      <w:r w:rsidR="00C0402D">
        <w:t xml:space="preserve"> system</w:t>
      </w:r>
      <w:bookmarkEnd w:id="19"/>
      <w:r w:rsidR="00C0402D">
        <w:t xml:space="preserve"> </w:t>
      </w:r>
      <w:r w:rsidR="00147C47">
        <w:t xml:space="preserve"> </w:t>
      </w:r>
    </w:p>
    <w:p w:rsidR="009A39CC" w:rsidRPr="009A39CC" w:rsidRDefault="009A39CC" w:rsidP="009A39CC">
      <w:r>
        <w:t xml:space="preserve">The second solution would be to replace the existing injection system with a similar system to the current </w:t>
      </w:r>
      <w:r w:rsidR="0040274B">
        <w:t>B</w:t>
      </w:r>
      <w:r>
        <w:t xml:space="preserve">erdosa dosing </w:t>
      </w:r>
      <w:r w:rsidR="0060304F">
        <w:t>setup with new equipment that would be supported by the manufacturer.</w:t>
      </w:r>
      <w:r w:rsidR="0040274B">
        <w:t xml:space="preserve"> I</w:t>
      </w:r>
      <w:r w:rsidR="0060304F">
        <w:t>nstead of</w:t>
      </w:r>
      <w:r w:rsidR="0040274B">
        <w:t xml:space="preserve"> using</w:t>
      </w:r>
      <w:r w:rsidR="0060304F">
        <w:t xml:space="preserve"> a sight glass on the ethyl mercaptan storag</w:t>
      </w:r>
      <w:r w:rsidR="0040274B">
        <w:t>e tank in order to</w:t>
      </w:r>
      <w:r w:rsidR="0060304F">
        <w:t xml:space="preserve"> </w:t>
      </w:r>
      <w:r w:rsidR="0040274B">
        <w:t xml:space="preserve">interpret the level drop </w:t>
      </w:r>
      <w:r w:rsidR="0060304F">
        <w:t>by</w:t>
      </w:r>
      <w:r w:rsidR="0040274B">
        <w:t xml:space="preserve"> the operator. </w:t>
      </w:r>
      <w:r w:rsidR="00440A97">
        <w:t xml:space="preserve"> A</w:t>
      </w:r>
      <w:r w:rsidR="0040274B">
        <w:t xml:space="preserve"> </w:t>
      </w:r>
      <w:r w:rsidR="0060304F">
        <w:t>flow meter in an open loop feedback system</w:t>
      </w:r>
      <w:r w:rsidR="0040274B">
        <w:t xml:space="preserve"> could be implemented </w:t>
      </w:r>
      <w:r w:rsidR="0060304F">
        <w:t xml:space="preserve">so that the amount of </w:t>
      </w:r>
      <w:r w:rsidR="0040274B">
        <w:t>odorant being added would then be displayed on a digital read</w:t>
      </w:r>
      <w:r w:rsidR="00440A97">
        <w:t xml:space="preserve"> eliminating human error from the measurement.  This solution however would still require an operator in attendance for the whole</w:t>
      </w:r>
      <w:r w:rsidR="00FE25C8">
        <w:t xml:space="preserve"> duration of the tanker filling. </w:t>
      </w:r>
    </w:p>
    <w:p w:rsidR="00C0402D" w:rsidRDefault="00860DCE" w:rsidP="00C0402D">
      <w:pPr>
        <w:pStyle w:val="Heading2"/>
      </w:pPr>
      <w:bookmarkStart w:id="20" w:name="_Toc39168566"/>
      <w:r>
        <w:t>Automated system</w:t>
      </w:r>
      <w:bookmarkEnd w:id="20"/>
    </w:p>
    <w:p w:rsidR="00FE25C8" w:rsidRDefault="00FE25C8" w:rsidP="00FE25C8">
      <w:r>
        <w:t>A fully automated system implementing a closed loop feedback system is the ideal setup for improved efficiency</w:t>
      </w:r>
      <w:r w:rsidR="00F24705">
        <w:t xml:space="preserve"> and repeatability. This system would con</w:t>
      </w:r>
      <w:r w:rsidR="00BA5CF1">
        <w:t>sist of different</w:t>
      </w:r>
      <w:r w:rsidR="00F24705">
        <w:t xml:space="preserve"> injection pumps</w:t>
      </w:r>
      <w:r w:rsidR="00BA5CF1">
        <w:t xml:space="preserve"> with a variable stroke which would allow the mercaptan to be added continuously throughout the loading period to ensure proper mixture was achieved. </w:t>
      </w:r>
      <w:r w:rsidR="00BD37AF">
        <w:t>This automation would also require</w:t>
      </w:r>
      <w:r w:rsidR="00F24705">
        <w:t xml:space="preserve"> a PLC or (programmable logic controller)</w:t>
      </w:r>
      <w:r w:rsidR="00BD37AF">
        <w:t xml:space="preserve"> this</w:t>
      </w:r>
      <w:r w:rsidR="00F24705">
        <w:t xml:space="preserve"> would be </w:t>
      </w:r>
      <w:r w:rsidR="00BA5CF1">
        <w:t>used in conjunction with two</w:t>
      </w:r>
      <w:r w:rsidR="00F24705">
        <w:t xml:space="preserve"> flow meter</w:t>
      </w:r>
      <w:r w:rsidR="00BA5CF1">
        <w:t xml:space="preserve">s. One flow meter would be measuring </w:t>
      </w:r>
      <w:r w:rsidR="00F24705">
        <w:t>the propane gas filling the tanker and a separate flow meter on ethyl mercaptan injection point</w:t>
      </w:r>
      <w:r w:rsidR="00BA5CF1">
        <w:t xml:space="preserve"> would measure the flow from the injection pump</w:t>
      </w:r>
      <w:r w:rsidR="00F24705">
        <w:t>.</w:t>
      </w:r>
      <w:r w:rsidR="00BA5CF1">
        <w:t xml:space="preserve"> The tanker driver would then input required information into the loading bay terminal such as the load size required and the ratio of propane to odorant. From this information as well as the flow meter reading for the propane the controller would then adjust the injection dose size </w:t>
      </w:r>
      <w:r w:rsidR="00C24488">
        <w:t>to suit the desired ratio. The flow meter on the ethyl mercaptan line would verify that the pump stroke adjustment was correct to achieve the desired the flowrate to suit the propane flow rate.</w:t>
      </w:r>
    </w:p>
    <w:p w:rsidR="00CC4752" w:rsidRDefault="0047589A" w:rsidP="00CC4752">
      <w:pPr>
        <w:keepNext/>
      </w:pPr>
      <w:r>
        <w:rPr>
          <w:noProof/>
          <w:lang w:eastAsia="en-GB"/>
        </w:rPr>
        <w:lastRenderedPageBreak/>
        <w:drawing>
          <wp:inline distT="0" distB="0" distL="0" distR="0" wp14:anchorId="3EE2EAAA" wp14:editId="233F97EC">
            <wp:extent cx="5543550" cy="36290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543550" cy="3629025"/>
                    </a:xfrm>
                    <a:prstGeom prst="rect">
                      <a:avLst/>
                    </a:prstGeom>
                  </pic:spPr>
                </pic:pic>
              </a:graphicData>
            </a:graphic>
          </wp:inline>
        </w:drawing>
      </w:r>
    </w:p>
    <w:p w:rsidR="00CC4752" w:rsidRDefault="00CC4752" w:rsidP="00CC4752">
      <w:pPr>
        <w:pStyle w:val="Caption"/>
      </w:pPr>
      <w:bookmarkStart w:id="21" w:name="_Toc39168546"/>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7</w:t>
      </w:r>
      <w:r w:rsidR="005962F4">
        <w:rPr>
          <w:noProof/>
        </w:rPr>
        <w:fldChar w:fldCharType="end"/>
      </w:r>
      <w:r>
        <w:t xml:space="preserve"> solution criteria analysis</w:t>
      </w:r>
      <w:bookmarkEnd w:id="21"/>
    </w:p>
    <w:p w:rsidR="00D034D3" w:rsidRPr="00D034D3" w:rsidRDefault="0047589A" w:rsidP="00D034D3">
      <w:r>
        <w:t>B</w:t>
      </w:r>
      <w:r w:rsidR="00D034D3">
        <w:t>oth figures six and seven</w:t>
      </w:r>
      <w:r>
        <w:t xml:space="preserve"> represent</w:t>
      </w:r>
      <w:r w:rsidR="00D034D3">
        <w:t xml:space="preserve"> the criteria a</w:t>
      </w:r>
      <w:r>
        <w:t xml:space="preserve">nalysis comparing the three possible solutions for this project. As seen in these figures the top ranking solution is the fully automated stench injection system with the manually operated system coming in second with </w:t>
      </w:r>
      <w:r w:rsidR="006803F8">
        <w:t>159 points only losing out by 15 points. Finally the disinvestment strategy came in last with 149 points from all the categories.</w:t>
      </w:r>
    </w:p>
    <w:p w:rsidR="00CC4752" w:rsidRDefault="00CC4752" w:rsidP="00CC4752">
      <w:pPr>
        <w:keepNext/>
      </w:pPr>
      <w:r>
        <w:rPr>
          <w:noProof/>
          <w:lang w:eastAsia="en-GB"/>
        </w:rPr>
        <w:drawing>
          <wp:inline distT="0" distB="0" distL="0" distR="0" wp14:anchorId="4B5B393C" wp14:editId="05AF9183">
            <wp:extent cx="4581525" cy="2590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81525" cy="2590800"/>
                    </a:xfrm>
                    <a:prstGeom prst="rect">
                      <a:avLst/>
                    </a:prstGeom>
                  </pic:spPr>
                </pic:pic>
              </a:graphicData>
            </a:graphic>
          </wp:inline>
        </w:drawing>
      </w:r>
    </w:p>
    <w:p w:rsidR="00CC4752" w:rsidRDefault="00CC4752" w:rsidP="00CC4752">
      <w:pPr>
        <w:pStyle w:val="Caption"/>
      </w:pPr>
      <w:bookmarkStart w:id="22" w:name="_Toc39168547"/>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8</w:t>
      </w:r>
      <w:r w:rsidR="005962F4">
        <w:rPr>
          <w:noProof/>
        </w:rPr>
        <w:fldChar w:fldCharType="end"/>
      </w:r>
      <w:r>
        <w:t xml:space="preserve"> criteria analysis visualised</w:t>
      </w:r>
      <w:bookmarkEnd w:id="22"/>
    </w:p>
    <w:p w:rsidR="00D034D3" w:rsidRDefault="006803F8" w:rsidP="00D034D3">
      <w:r>
        <w:t xml:space="preserve">Looking closer at figure eight surprisingly the automated system scored the lowest in some of the categories. Unsurprisingly the automated system scored the lowest on the cost category due to the </w:t>
      </w:r>
      <w:r>
        <w:lastRenderedPageBreak/>
        <w:t>overall complexity of the system. The other category where the automated solution did not excel was the ease of installation</w:t>
      </w:r>
      <w:r w:rsidR="0017613C">
        <w:t>,</w:t>
      </w:r>
      <w:r>
        <w:t xml:space="preserve"> again due to the complexity</w:t>
      </w:r>
      <w:r w:rsidR="0017613C">
        <w:t xml:space="preserve"> of all the components</w:t>
      </w:r>
      <w:r>
        <w:t xml:space="preserve"> and having to tie in all the instruments </w:t>
      </w:r>
      <w:r w:rsidR="0017613C">
        <w:t xml:space="preserve">that are situated in the loading bay </w:t>
      </w:r>
      <w:r>
        <w:t xml:space="preserve">to the controllers </w:t>
      </w:r>
      <w:r w:rsidR="0017613C">
        <w:t>result in far more work</w:t>
      </w:r>
      <w:r w:rsidR="00302808">
        <w:t xml:space="preserve"> . Furthermore</w:t>
      </w:r>
      <w:r w:rsidR="0017613C">
        <w:t xml:space="preserve"> calibra</w:t>
      </w:r>
      <w:r w:rsidR="00302808">
        <w:t>tion of all the instruments will need</w:t>
      </w:r>
      <w:r w:rsidR="0017613C">
        <w:t xml:space="preserve"> to be carried out in order for the system to work</w:t>
      </w:r>
      <w:r w:rsidR="00302808">
        <w:t>, this is a time consuming task</w:t>
      </w:r>
      <w:r w:rsidR="0017613C">
        <w:t xml:space="preserve"> which would not have to be done if all the equipment was</w:t>
      </w:r>
      <w:r>
        <w:t xml:space="preserve"> manually operated</w:t>
      </w:r>
      <w:r w:rsidR="0017613C">
        <w:t xml:space="preserve"> such as </w:t>
      </w:r>
      <w:r>
        <w:t xml:space="preserve">valves and pumps.  </w:t>
      </w:r>
    </w:p>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Default="003063D9" w:rsidP="00D034D3"/>
    <w:p w:rsidR="003063D9" w:rsidRPr="00D034D3" w:rsidRDefault="003063D9" w:rsidP="00D034D3"/>
    <w:p w:rsidR="003627DD" w:rsidRDefault="003627DD" w:rsidP="003627DD">
      <w:pPr>
        <w:pStyle w:val="Heading1"/>
      </w:pPr>
      <w:bookmarkStart w:id="23" w:name="_Toc39168567"/>
      <w:r>
        <w:lastRenderedPageBreak/>
        <w:t>Design and implementation</w:t>
      </w:r>
      <w:bookmarkEnd w:id="23"/>
    </w:p>
    <w:p w:rsidR="00782C71" w:rsidRDefault="00782C71" w:rsidP="00782C71">
      <w:r>
        <w:t xml:space="preserve">The first step of implementing the new stench system was to remove the old Berdosa pumps. Only the pumps and </w:t>
      </w:r>
      <w:r w:rsidR="00D35051">
        <w:t xml:space="preserve">existing mercaptan lines need to be removed to make way for the replacement systems. The holding tank will be re used with the new pumps; however the residual mercaptan in the tank still needed to be drained. Due to how potent the mercaptan is in its fully concentrated form breathing apparatus was required to be worn whilst </w:t>
      </w:r>
      <w:r w:rsidR="009900E9">
        <w:t>draining the last of what remained in the tank.</w:t>
      </w:r>
    </w:p>
    <w:p w:rsidR="00D35051" w:rsidRDefault="00782C71" w:rsidP="00D35051">
      <w:pPr>
        <w:keepNext/>
      </w:pPr>
      <w:r>
        <w:rPr>
          <w:noProof/>
          <w:lang w:eastAsia="en-GB"/>
        </w:rPr>
        <w:drawing>
          <wp:inline distT="0" distB="0" distL="0" distR="0" wp14:anchorId="39DF20CB" wp14:editId="3FF9CC8F">
            <wp:extent cx="5731510" cy="4297798"/>
            <wp:effectExtent l="0" t="0" r="2540" b="7620"/>
            <wp:docPr id="22" name="Picture 22" descr="G:\RTW Berdosa Stench\Photo's\IMG_1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TW Berdosa Stench\Photo's\IMG_105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4297798"/>
                    </a:xfrm>
                    <a:prstGeom prst="rect">
                      <a:avLst/>
                    </a:prstGeom>
                    <a:noFill/>
                    <a:ln>
                      <a:noFill/>
                    </a:ln>
                  </pic:spPr>
                </pic:pic>
              </a:graphicData>
            </a:graphic>
          </wp:inline>
        </w:drawing>
      </w:r>
    </w:p>
    <w:p w:rsidR="00782C71" w:rsidRDefault="00D35051" w:rsidP="00D35051">
      <w:pPr>
        <w:pStyle w:val="Caption"/>
      </w:pPr>
      <w:bookmarkStart w:id="24" w:name="_Toc39168548"/>
      <w:r>
        <w:t xml:space="preserve">Figure </w:t>
      </w:r>
      <w:r w:rsidR="005962F4">
        <w:rPr>
          <w:noProof/>
        </w:rPr>
        <w:fldChar w:fldCharType="begin"/>
      </w:r>
      <w:r w:rsidR="005962F4">
        <w:rPr>
          <w:noProof/>
        </w:rPr>
        <w:instrText xml:space="preserve"> SE</w:instrText>
      </w:r>
      <w:r w:rsidR="005962F4">
        <w:rPr>
          <w:noProof/>
        </w:rPr>
        <w:instrText xml:space="preserve">Q Figure \* ARABIC </w:instrText>
      </w:r>
      <w:r w:rsidR="005962F4">
        <w:rPr>
          <w:noProof/>
        </w:rPr>
        <w:fldChar w:fldCharType="separate"/>
      </w:r>
      <w:r w:rsidR="009900E9">
        <w:rPr>
          <w:noProof/>
        </w:rPr>
        <w:t>9</w:t>
      </w:r>
      <w:r w:rsidR="005962F4">
        <w:rPr>
          <w:noProof/>
        </w:rPr>
        <w:fldChar w:fldCharType="end"/>
      </w:r>
      <w:r>
        <w:t xml:space="preserve"> Old mercaptan dosing system</w:t>
      </w:r>
      <w:bookmarkEnd w:id="24"/>
    </w:p>
    <w:p w:rsidR="00D35051" w:rsidRPr="00D35051" w:rsidRDefault="00D35051" w:rsidP="00D35051"/>
    <w:p w:rsidR="00125F21" w:rsidRDefault="00DC557E" w:rsidP="00125F21">
      <w:r>
        <w:t xml:space="preserve"> The automated system that we are going implement for the RTW stench (odorant) injection system</w:t>
      </w:r>
      <w:r w:rsidR="00B5696F">
        <w:t xml:space="preserve"> upgrade</w:t>
      </w:r>
      <w:r>
        <w:t xml:space="preserve"> is the Honeywell Enraf </w:t>
      </w:r>
      <w:r w:rsidR="00B5696F">
        <w:t>micro dose. For this there will be three complete separate Enraf micro dose systems, one for each loading bay of which there are a total of two and then one for the more micro dose system for the propane filling for the jetty berth loading arms to load the gas sea tankers.</w:t>
      </w:r>
      <w:r w:rsidR="0024627E">
        <w:t xml:space="preserve"> </w:t>
      </w:r>
      <w:r w:rsidR="009461A3">
        <w:t xml:space="preserve"> The figure below is a photo of a single Honeywell Enraf Micro dose with a fusion 4 controller this is the exact setup that will be used for the Valero propane loading bay upgrade.</w:t>
      </w:r>
    </w:p>
    <w:p w:rsidR="00EE3898" w:rsidRDefault="00DE1B1B" w:rsidP="00EE3898">
      <w:pPr>
        <w:keepNext/>
        <w:jc w:val="center"/>
      </w:pPr>
      <w:r>
        <w:rPr>
          <w:noProof/>
          <w:lang w:eastAsia="en-GB"/>
        </w:rPr>
        <w:lastRenderedPageBreak/>
        <w:drawing>
          <wp:inline distT="0" distB="0" distL="0" distR="0" wp14:anchorId="07885336" wp14:editId="13ECE37C">
            <wp:extent cx="3906662" cy="3711388"/>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06895" cy="3711610"/>
                    </a:xfrm>
                    <a:prstGeom prst="rect">
                      <a:avLst/>
                    </a:prstGeom>
                    <a:noFill/>
                    <a:ln>
                      <a:noFill/>
                    </a:ln>
                  </pic:spPr>
                </pic:pic>
              </a:graphicData>
            </a:graphic>
          </wp:inline>
        </w:drawing>
      </w:r>
    </w:p>
    <w:p w:rsidR="00DE1B1B" w:rsidRDefault="00EE3898" w:rsidP="00EE3898">
      <w:pPr>
        <w:pStyle w:val="Caption"/>
        <w:jc w:val="center"/>
      </w:pPr>
      <w:bookmarkStart w:id="25" w:name="_Toc39168549"/>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10</w:t>
      </w:r>
      <w:r w:rsidR="005962F4">
        <w:rPr>
          <w:noProof/>
        </w:rPr>
        <w:fldChar w:fldCharType="end"/>
      </w:r>
      <w:r>
        <w:t xml:space="preserve"> Enraf micro dose</w:t>
      </w:r>
      <w:bookmarkEnd w:id="25"/>
    </w:p>
    <w:p w:rsidR="002E2787" w:rsidRPr="002E2787" w:rsidRDefault="002E2787" w:rsidP="002E2787">
      <w:r>
        <w:t xml:space="preserve">To explain the implementation of this system with the </w:t>
      </w:r>
      <w:r w:rsidR="002807D9">
        <w:t xml:space="preserve">Valero gas loading bay better please see the figure below of the orthographic projections of the Honeywell Enraf micro dose. Looking at the figure below, the ethyl mercaptan will be will be fed from the storage tank to the micro dosing pump </w:t>
      </w:r>
      <w:r w:rsidR="005E3B87">
        <w:t xml:space="preserve">by the pressurised nitrogen blanket </w:t>
      </w:r>
      <w:r w:rsidR="002807D9">
        <w:t xml:space="preserve">at point C (pump inlet) from here the pneumatic </w:t>
      </w:r>
      <w:r w:rsidR="005E3B87">
        <w:t xml:space="preserve">pump will pump it </w:t>
      </w:r>
      <w:r w:rsidR="002807D9">
        <w:t xml:space="preserve"> through the flow </w:t>
      </w:r>
      <w:r w:rsidR="005E3B87">
        <w:t xml:space="preserve">meter which will communicate with the fusion4 controller. The odorant then comes to the three way valve, port one </w:t>
      </w:r>
      <w:r w:rsidR="002E6EF6">
        <w:t>is blanked</w:t>
      </w:r>
      <w:r w:rsidR="00750415">
        <w:t xml:space="preserve"> off</w:t>
      </w:r>
      <w:r w:rsidR="005E3B87">
        <w:t>, port two is the to the closed loop calibrator. The closed loop calibrator simply a measuring cylinder with a scale on the sight glass using this reading the flow meter can be calibrated to the individual stroke volume of the pneumatic injection pump.</w:t>
      </w:r>
      <w:r w:rsidR="000F3204">
        <w:t xml:space="preserve"> Port three of the valve is the </w:t>
      </w:r>
      <w:r w:rsidR="00333B63">
        <w:t>to the injection line for the actual dosing of propane filling the road going propane tankers.</w:t>
      </w:r>
      <w:r w:rsidR="00D00EDC">
        <w:t xml:space="preserve"> At this point on the propane line there is a flow meter</w:t>
      </w:r>
      <w:r w:rsidR="000705F9">
        <w:t>,</w:t>
      </w:r>
      <w:r w:rsidR="00D00EDC">
        <w:t xml:space="preserve"> the flow meter is also connected to the fusion4 controller.</w:t>
      </w:r>
      <w:r w:rsidR="00320B07">
        <w:t xml:space="preserve"> The solenoid on the airline is attached to a valve this valve open and closes when required to turn the pump on and off so that the </w:t>
      </w:r>
      <w:r w:rsidR="00CF3EB0">
        <w:t>injection of mercaptan is not all at once and is injected at intervals throughout the filling period.</w:t>
      </w:r>
    </w:p>
    <w:p w:rsidR="00C72F77" w:rsidRDefault="005962F4" w:rsidP="00450847">
      <w:pPr>
        <w:keepNext/>
      </w:pPr>
      <w:sdt>
        <w:sdtPr>
          <w:id w:val="-17693185"/>
          <w:citation/>
        </w:sdtPr>
        <w:sdtEndPr/>
        <w:sdtContent>
          <w:r w:rsidR="00450847">
            <w:fldChar w:fldCharType="begin"/>
          </w:r>
          <w:r w:rsidR="00450847">
            <w:rPr>
              <w:noProof/>
              <w:lang w:eastAsia="en-GB"/>
            </w:rPr>
            <w:instrText xml:space="preserve"> CITATION Hon19 \l 2057 </w:instrText>
          </w:r>
          <w:r w:rsidR="00450847">
            <w:fldChar w:fldCharType="separate"/>
          </w:r>
          <w:r w:rsidR="00450847" w:rsidRPr="00450847">
            <w:rPr>
              <w:noProof/>
              <w:lang w:eastAsia="en-GB"/>
            </w:rPr>
            <w:t>(Honeywell, 2019)</w:t>
          </w:r>
          <w:r w:rsidR="00450847">
            <w:fldChar w:fldCharType="end"/>
          </w:r>
        </w:sdtContent>
      </w:sdt>
    </w:p>
    <w:p w:rsidR="00450847" w:rsidRDefault="009461A3" w:rsidP="00450847">
      <w:pPr>
        <w:keepNext/>
      </w:pPr>
      <w:r>
        <w:rPr>
          <w:noProof/>
          <w:lang w:eastAsia="en-GB"/>
        </w:rPr>
        <w:drawing>
          <wp:inline distT="0" distB="0" distL="0" distR="0" wp14:anchorId="01DFCD9D" wp14:editId="01DFB10B">
            <wp:extent cx="5305425" cy="3476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305425" cy="3476625"/>
                    </a:xfrm>
                    <a:prstGeom prst="rect">
                      <a:avLst/>
                    </a:prstGeom>
                  </pic:spPr>
                </pic:pic>
              </a:graphicData>
            </a:graphic>
          </wp:inline>
        </w:drawing>
      </w:r>
    </w:p>
    <w:p w:rsidR="007F5708" w:rsidRPr="007F5708" w:rsidRDefault="00450847" w:rsidP="009900E9">
      <w:pPr>
        <w:pStyle w:val="Caption"/>
      </w:pPr>
      <w:bookmarkStart w:id="26" w:name="_Toc39168550"/>
      <w:r>
        <w:t xml:space="preserve">Figure </w:t>
      </w:r>
      <w:fldSimple w:instr=" SEQ Figure \* ARABIC ">
        <w:r w:rsidR="009900E9">
          <w:rPr>
            <w:noProof/>
          </w:rPr>
          <w:t>11</w:t>
        </w:r>
      </w:fldSimple>
      <w:r>
        <w:t xml:space="preserve"> Enraf micro dose labelled diagram</w:t>
      </w:r>
      <w:bookmarkEnd w:id="26"/>
    </w:p>
    <w:tbl>
      <w:tblPr>
        <w:tblStyle w:val="TableGrid"/>
        <w:tblW w:w="0" w:type="auto"/>
        <w:jc w:val="center"/>
        <w:tblLook w:val="04A0" w:firstRow="1" w:lastRow="0" w:firstColumn="1" w:lastColumn="0" w:noHBand="0" w:noVBand="1"/>
      </w:tblPr>
      <w:tblGrid>
        <w:gridCol w:w="2310"/>
        <w:gridCol w:w="2310"/>
      </w:tblGrid>
      <w:tr w:rsidR="00C72F77" w:rsidTr="00450847">
        <w:trPr>
          <w:jc w:val="center"/>
        </w:trPr>
        <w:tc>
          <w:tcPr>
            <w:tcW w:w="2310" w:type="dxa"/>
          </w:tcPr>
          <w:p w:rsidR="00C72F77" w:rsidRDefault="00C72F77" w:rsidP="00450847">
            <w:pPr>
              <w:jc w:val="center"/>
            </w:pPr>
            <w:r>
              <w:t>Item No</w:t>
            </w:r>
          </w:p>
        </w:tc>
        <w:tc>
          <w:tcPr>
            <w:tcW w:w="2310" w:type="dxa"/>
          </w:tcPr>
          <w:p w:rsidR="00C72F77" w:rsidRDefault="00C72F77" w:rsidP="00450847">
            <w:pPr>
              <w:jc w:val="center"/>
            </w:pPr>
            <w:r>
              <w:t>Description</w:t>
            </w:r>
          </w:p>
        </w:tc>
      </w:tr>
      <w:tr w:rsidR="00C72F77" w:rsidTr="00450847">
        <w:trPr>
          <w:jc w:val="center"/>
        </w:trPr>
        <w:tc>
          <w:tcPr>
            <w:tcW w:w="2310" w:type="dxa"/>
          </w:tcPr>
          <w:p w:rsidR="00C72F77" w:rsidRDefault="00C72F77" w:rsidP="00450847">
            <w:pPr>
              <w:jc w:val="center"/>
            </w:pPr>
            <w:r>
              <w:t>1</w:t>
            </w:r>
          </w:p>
        </w:tc>
        <w:tc>
          <w:tcPr>
            <w:tcW w:w="2310" w:type="dxa"/>
          </w:tcPr>
          <w:p w:rsidR="00C72F77" w:rsidRDefault="00C72F77" w:rsidP="00450847">
            <w:pPr>
              <w:jc w:val="center"/>
            </w:pPr>
            <w:r>
              <w:t>Flow Meter</w:t>
            </w:r>
          </w:p>
        </w:tc>
      </w:tr>
      <w:tr w:rsidR="00C72F77" w:rsidTr="00450847">
        <w:trPr>
          <w:jc w:val="center"/>
        </w:trPr>
        <w:tc>
          <w:tcPr>
            <w:tcW w:w="2310" w:type="dxa"/>
          </w:tcPr>
          <w:p w:rsidR="00C72F77" w:rsidRDefault="00C72F77" w:rsidP="00450847">
            <w:pPr>
              <w:jc w:val="center"/>
            </w:pPr>
            <w:r>
              <w:t>2</w:t>
            </w:r>
          </w:p>
        </w:tc>
        <w:tc>
          <w:tcPr>
            <w:tcW w:w="2310" w:type="dxa"/>
          </w:tcPr>
          <w:p w:rsidR="00C72F77" w:rsidRDefault="00C72F77" w:rsidP="00450847">
            <w:pPr>
              <w:jc w:val="center"/>
            </w:pPr>
            <w:r>
              <w:t>Pneumatic Pump</w:t>
            </w:r>
          </w:p>
        </w:tc>
      </w:tr>
      <w:tr w:rsidR="00C72F77" w:rsidTr="00450847">
        <w:trPr>
          <w:jc w:val="center"/>
        </w:trPr>
        <w:tc>
          <w:tcPr>
            <w:tcW w:w="2310" w:type="dxa"/>
          </w:tcPr>
          <w:p w:rsidR="00C72F77" w:rsidRDefault="00C72F77" w:rsidP="00450847">
            <w:pPr>
              <w:jc w:val="center"/>
            </w:pPr>
            <w:r>
              <w:t>3</w:t>
            </w:r>
          </w:p>
        </w:tc>
        <w:tc>
          <w:tcPr>
            <w:tcW w:w="2310" w:type="dxa"/>
          </w:tcPr>
          <w:p w:rsidR="00C72F77" w:rsidRDefault="00C72F77" w:rsidP="00450847">
            <w:pPr>
              <w:jc w:val="center"/>
            </w:pPr>
            <w:r>
              <w:t>Solenoid</w:t>
            </w:r>
          </w:p>
        </w:tc>
      </w:tr>
      <w:tr w:rsidR="00C72F77" w:rsidTr="00450847">
        <w:trPr>
          <w:jc w:val="center"/>
        </w:trPr>
        <w:tc>
          <w:tcPr>
            <w:tcW w:w="2310" w:type="dxa"/>
          </w:tcPr>
          <w:p w:rsidR="00C72F77" w:rsidRDefault="00C72F77" w:rsidP="00450847">
            <w:pPr>
              <w:jc w:val="center"/>
            </w:pPr>
            <w:r>
              <w:t>4</w:t>
            </w:r>
          </w:p>
        </w:tc>
        <w:tc>
          <w:tcPr>
            <w:tcW w:w="2310" w:type="dxa"/>
          </w:tcPr>
          <w:p w:rsidR="00C72F77" w:rsidRDefault="00C72F77" w:rsidP="00450847">
            <w:pPr>
              <w:jc w:val="center"/>
            </w:pPr>
            <w:r>
              <w:t>Closed loop calibrator (CLC)</w:t>
            </w:r>
          </w:p>
        </w:tc>
      </w:tr>
      <w:tr w:rsidR="00C72F77" w:rsidTr="00450847">
        <w:trPr>
          <w:jc w:val="center"/>
        </w:trPr>
        <w:tc>
          <w:tcPr>
            <w:tcW w:w="2310" w:type="dxa"/>
          </w:tcPr>
          <w:p w:rsidR="00C72F77" w:rsidRDefault="00C72F77" w:rsidP="00450847">
            <w:pPr>
              <w:jc w:val="center"/>
            </w:pPr>
            <w:r>
              <w:t>5</w:t>
            </w:r>
          </w:p>
        </w:tc>
        <w:tc>
          <w:tcPr>
            <w:tcW w:w="2310" w:type="dxa"/>
          </w:tcPr>
          <w:p w:rsidR="00C72F77" w:rsidRDefault="00C72F77" w:rsidP="00450847">
            <w:pPr>
              <w:jc w:val="center"/>
            </w:pPr>
            <w:r>
              <w:t xml:space="preserve">3-Way valve </w:t>
            </w:r>
          </w:p>
        </w:tc>
      </w:tr>
      <w:tr w:rsidR="00C72F77" w:rsidTr="00450847">
        <w:trPr>
          <w:jc w:val="center"/>
        </w:trPr>
        <w:tc>
          <w:tcPr>
            <w:tcW w:w="2310" w:type="dxa"/>
          </w:tcPr>
          <w:p w:rsidR="00C72F77" w:rsidRDefault="00C72F77" w:rsidP="00450847">
            <w:pPr>
              <w:jc w:val="center"/>
            </w:pPr>
            <w:r>
              <w:t>6</w:t>
            </w:r>
          </w:p>
        </w:tc>
        <w:tc>
          <w:tcPr>
            <w:tcW w:w="2310" w:type="dxa"/>
          </w:tcPr>
          <w:p w:rsidR="00C72F77" w:rsidRDefault="00C72F77" w:rsidP="00450847">
            <w:pPr>
              <w:jc w:val="center"/>
            </w:pPr>
            <w:r>
              <w:t>Single stream controller (SSC)</w:t>
            </w:r>
          </w:p>
        </w:tc>
      </w:tr>
      <w:tr w:rsidR="00C72F77" w:rsidTr="00450847">
        <w:trPr>
          <w:jc w:val="center"/>
        </w:trPr>
        <w:tc>
          <w:tcPr>
            <w:tcW w:w="2310" w:type="dxa"/>
          </w:tcPr>
          <w:p w:rsidR="00C72F77" w:rsidRDefault="00C72F77" w:rsidP="00450847">
            <w:pPr>
              <w:jc w:val="center"/>
            </w:pPr>
            <w:r>
              <w:t>A</w:t>
            </w:r>
          </w:p>
        </w:tc>
        <w:tc>
          <w:tcPr>
            <w:tcW w:w="2310" w:type="dxa"/>
          </w:tcPr>
          <w:p w:rsidR="00C72F77" w:rsidRDefault="00C72F77" w:rsidP="00450847">
            <w:pPr>
              <w:jc w:val="center"/>
            </w:pPr>
            <w:r w:rsidRPr="00C72F77">
              <w:t>Blanket pressure (nitrogen supply)</w:t>
            </w:r>
          </w:p>
        </w:tc>
      </w:tr>
      <w:tr w:rsidR="00C72F77" w:rsidTr="00450847">
        <w:trPr>
          <w:jc w:val="center"/>
        </w:trPr>
        <w:tc>
          <w:tcPr>
            <w:tcW w:w="2310" w:type="dxa"/>
          </w:tcPr>
          <w:p w:rsidR="00C72F77" w:rsidRDefault="00C72F77" w:rsidP="00450847">
            <w:pPr>
              <w:jc w:val="center"/>
            </w:pPr>
            <w:r>
              <w:t>B</w:t>
            </w:r>
          </w:p>
        </w:tc>
        <w:tc>
          <w:tcPr>
            <w:tcW w:w="2310" w:type="dxa"/>
          </w:tcPr>
          <w:p w:rsidR="00C72F77" w:rsidRDefault="00C72F77" w:rsidP="00450847">
            <w:pPr>
              <w:jc w:val="center"/>
            </w:pPr>
            <w:r w:rsidRPr="00C72F77">
              <w:t>Air inlet</w:t>
            </w:r>
          </w:p>
        </w:tc>
      </w:tr>
      <w:tr w:rsidR="00C72F77" w:rsidTr="00450847">
        <w:trPr>
          <w:jc w:val="center"/>
        </w:trPr>
        <w:tc>
          <w:tcPr>
            <w:tcW w:w="2310" w:type="dxa"/>
          </w:tcPr>
          <w:p w:rsidR="00C72F77" w:rsidRDefault="00C72F77" w:rsidP="00450847">
            <w:pPr>
              <w:jc w:val="center"/>
            </w:pPr>
            <w:r>
              <w:t>C</w:t>
            </w:r>
          </w:p>
        </w:tc>
        <w:tc>
          <w:tcPr>
            <w:tcW w:w="2310" w:type="dxa"/>
          </w:tcPr>
          <w:p w:rsidR="00C72F77" w:rsidRDefault="00C72F77" w:rsidP="00450847">
            <w:pPr>
              <w:jc w:val="center"/>
            </w:pPr>
            <w:r w:rsidRPr="00C72F77">
              <w:t>Product inlet  (mercaptan)</w:t>
            </w:r>
          </w:p>
        </w:tc>
      </w:tr>
      <w:tr w:rsidR="00C72F77" w:rsidTr="00450847">
        <w:trPr>
          <w:jc w:val="center"/>
        </w:trPr>
        <w:tc>
          <w:tcPr>
            <w:tcW w:w="2310" w:type="dxa"/>
          </w:tcPr>
          <w:p w:rsidR="00C72F77" w:rsidRDefault="00C72F77" w:rsidP="00450847">
            <w:pPr>
              <w:jc w:val="center"/>
            </w:pPr>
            <w:r>
              <w:t>D</w:t>
            </w:r>
          </w:p>
        </w:tc>
        <w:tc>
          <w:tcPr>
            <w:tcW w:w="2310" w:type="dxa"/>
          </w:tcPr>
          <w:p w:rsidR="00C72F77" w:rsidRDefault="00C72F77" w:rsidP="00450847">
            <w:pPr>
              <w:jc w:val="center"/>
            </w:pPr>
            <w:r w:rsidRPr="00C72F77">
              <w:t>Product outlet (mercaptan)</w:t>
            </w:r>
          </w:p>
        </w:tc>
      </w:tr>
      <w:tr w:rsidR="00C72F77" w:rsidTr="00450847">
        <w:trPr>
          <w:jc w:val="center"/>
        </w:trPr>
        <w:tc>
          <w:tcPr>
            <w:tcW w:w="2310" w:type="dxa"/>
          </w:tcPr>
          <w:p w:rsidR="00C72F77" w:rsidRDefault="00C72F77" w:rsidP="00450847">
            <w:pPr>
              <w:jc w:val="center"/>
            </w:pPr>
            <w:r>
              <w:t>E</w:t>
            </w:r>
          </w:p>
        </w:tc>
        <w:tc>
          <w:tcPr>
            <w:tcW w:w="2310" w:type="dxa"/>
          </w:tcPr>
          <w:p w:rsidR="00C72F77" w:rsidRDefault="00C72F77" w:rsidP="00C72F77">
            <w:pPr>
              <w:keepNext/>
              <w:jc w:val="center"/>
            </w:pPr>
            <w:r w:rsidRPr="00C72F77">
              <w:t>Return to storage  (mercaptan)</w:t>
            </w:r>
          </w:p>
        </w:tc>
      </w:tr>
    </w:tbl>
    <w:p w:rsidR="00C72F77" w:rsidRDefault="00C72F77" w:rsidP="009900E9">
      <w:pPr>
        <w:pStyle w:val="Caption"/>
        <w:jc w:val="center"/>
      </w:pPr>
      <w:bookmarkStart w:id="27" w:name="_Toc39168551"/>
      <w:r>
        <w:t xml:space="preserve">Figure </w:t>
      </w:r>
      <w:r w:rsidR="005962F4">
        <w:rPr>
          <w:noProof/>
        </w:rPr>
        <w:fldChar w:fldCharType="begin"/>
      </w:r>
      <w:r w:rsidR="005962F4">
        <w:rPr>
          <w:noProof/>
        </w:rPr>
        <w:instrText xml:space="preserve"> SEQ Figure \* ARABIC </w:instrText>
      </w:r>
      <w:r w:rsidR="005962F4">
        <w:rPr>
          <w:noProof/>
        </w:rPr>
        <w:fldChar w:fldCharType="separate"/>
      </w:r>
      <w:r w:rsidR="009900E9">
        <w:rPr>
          <w:noProof/>
        </w:rPr>
        <w:t>12</w:t>
      </w:r>
      <w:r w:rsidR="005962F4">
        <w:rPr>
          <w:noProof/>
        </w:rPr>
        <w:fldChar w:fldCharType="end"/>
      </w:r>
      <w:r>
        <w:t xml:space="preserve"> Enraf micro dose parts table</w:t>
      </w:r>
      <w:bookmarkEnd w:id="27"/>
    </w:p>
    <w:p w:rsidR="001A7EDD" w:rsidRDefault="001A7EDD" w:rsidP="00C72F77"/>
    <w:p w:rsidR="001A7EDD" w:rsidRDefault="001A7EDD" w:rsidP="00C72F77"/>
    <w:p w:rsidR="009900E9" w:rsidRDefault="009900E9" w:rsidP="009900E9">
      <w:pPr>
        <w:keepNext/>
        <w:jc w:val="center"/>
      </w:pPr>
      <w:r>
        <w:rPr>
          <w:noProof/>
          <w:lang w:eastAsia="en-GB"/>
        </w:rPr>
        <w:lastRenderedPageBreak/>
        <w:drawing>
          <wp:inline distT="0" distB="0" distL="0" distR="0" wp14:anchorId="3A51AE7D" wp14:editId="6A9FD523">
            <wp:extent cx="4833257" cy="3624239"/>
            <wp:effectExtent l="0" t="0" r="5715" b="0"/>
            <wp:docPr id="23" name="Picture 23" descr="G:\RTW Berdosa Stench\Photo's\IMG_1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TW Berdosa Stench\Photo's\IMG_103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35983" cy="3626283"/>
                    </a:xfrm>
                    <a:prstGeom prst="rect">
                      <a:avLst/>
                    </a:prstGeom>
                    <a:noFill/>
                    <a:ln>
                      <a:noFill/>
                    </a:ln>
                  </pic:spPr>
                </pic:pic>
              </a:graphicData>
            </a:graphic>
          </wp:inline>
        </w:drawing>
      </w:r>
    </w:p>
    <w:p w:rsidR="001A7EDD" w:rsidRDefault="009900E9" w:rsidP="009900E9">
      <w:pPr>
        <w:pStyle w:val="Caption"/>
        <w:jc w:val="center"/>
      </w:pPr>
      <w:bookmarkStart w:id="28" w:name="_Toc39168552"/>
      <w:r>
        <w:t xml:space="preserve">Figure </w:t>
      </w:r>
      <w:r w:rsidR="005962F4">
        <w:rPr>
          <w:noProof/>
        </w:rPr>
        <w:fldChar w:fldCharType="begin"/>
      </w:r>
      <w:r w:rsidR="005962F4">
        <w:rPr>
          <w:noProof/>
        </w:rPr>
        <w:instrText xml:space="preserve"> SEQ Figure \* ARABIC </w:instrText>
      </w:r>
      <w:r w:rsidR="005962F4">
        <w:rPr>
          <w:noProof/>
        </w:rPr>
        <w:fldChar w:fldCharType="separate"/>
      </w:r>
      <w:r>
        <w:rPr>
          <w:noProof/>
        </w:rPr>
        <w:t>13</w:t>
      </w:r>
      <w:r w:rsidR="005962F4">
        <w:rPr>
          <w:noProof/>
        </w:rPr>
        <w:fldChar w:fldCharType="end"/>
      </w:r>
      <w:r>
        <w:t xml:space="preserve"> Enraf dosing systems delivered</w:t>
      </w:r>
      <w:bookmarkEnd w:id="28"/>
    </w:p>
    <w:p w:rsidR="009900E9" w:rsidRDefault="009900E9" w:rsidP="001A7EDD">
      <w:r>
        <w:t>Once the existing pumps were removed the new pumps on their backing plates could be mounted into the existing cabinet. Once the all three pumps were mounted it was then just a case of making the 3/8 and 1/2 stainless steel Swagelok pipe work to tie into the existing pipe work and holding tank.</w:t>
      </w:r>
    </w:p>
    <w:p w:rsidR="009900E9" w:rsidRDefault="009900E9" w:rsidP="009900E9">
      <w:pPr>
        <w:keepNext/>
      </w:pPr>
      <w:r>
        <w:lastRenderedPageBreak/>
        <w:t xml:space="preserve">   </w:t>
      </w:r>
      <w:r>
        <w:rPr>
          <w:noProof/>
          <w:lang w:eastAsia="en-GB"/>
        </w:rPr>
        <w:drawing>
          <wp:inline distT="0" distB="0" distL="0" distR="0" wp14:anchorId="2D5EFEA0" wp14:editId="305B0270">
            <wp:extent cx="4710313" cy="3532049"/>
            <wp:effectExtent l="0" t="0" r="0" b="0"/>
            <wp:docPr id="24" name="Picture 24" descr="G:\RTW Berdosa Stench\Photo's\IMG_1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TW Berdosa Stench\Photo's\IMG_107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12970" cy="3534041"/>
                    </a:xfrm>
                    <a:prstGeom prst="rect">
                      <a:avLst/>
                    </a:prstGeom>
                    <a:noFill/>
                    <a:ln>
                      <a:noFill/>
                    </a:ln>
                  </pic:spPr>
                </pic:pic>
              </a:graphicData>
            </a:graphic>
          </wp:inline>
        </w:drawing>
      </w:r>
    </w:p>
    <w:p w:rsidR="001A7EDD" w:rsidRDefault="009900E9" w:rsidP="009900E9">
      <w:pPr>
        <w:pStyle w:val="Caption"/>
      </w:pPr>
      <w:bookmarkStart w:id="29" w:name="_Toc39168553"/>
      <w:r>
        <w:t xml:space="preserve">Figure </w:t>
      </w:r>
      <w:r w:rsidR="005962F4">
        <w:rPr>
          <w:noProof/>
        </w:rPr>
        <w:fldChar w:fldCharType="begin"/>
      </w:r>
      <w:r w:rsidR="005962F4">
        <w:rPr>
          <w:noProof/>
        </w:rPr>
        <w:instrText xml:space="preserve"> SEQ Figure \* ARABIC </w:instrText>
      </w:r>
      <w:r w:rsidR="005962F4">
        <w:rPr>
          <w:noProof/>
        </w:rPr>
        <w:fldChar w:fldCharType="separate"/>
      </w:r>
      <w:r>
        <w:rPr>
          <w:noProof/>
        </w:rPr>
        <w:t>14</w:t>
      </w:r>
      <w:r w:rsidR="005962F4">
        <w:rPr>
          <w:noProof/>
        </w:rPr>
        <w:fldChar w:fldCharType="end"/>
      </w:r>
      <w:r>
        <w:t xml:space="preserve"> wiring the </w:t>
      </w:r>
      <w:r w:rsidR="00B067B1">
        <w:t>fusion4 controllers</w:t>
      </w:r>
      <w:bookmarkEnd w:id="29"/>
    </w:p>
    <w:p w:rsidR="005610FB" w:rsidRDefault="00B067B1" w:rsidP="001A7EDD">
      <w:r>
        <w:t xml:space="preserve">The pump control modules were then wired up to the 110v supply from the existing distribution box. 110v is predominantly used on the refinery sight instead of 230v due to the inherent dangers of working in an explosive atmosphere.  </w:t>
      </w:r>
    </w:p>
    <w:p w:rsidR="005610FB" w:rsidRDefault="005610FB" w:rsidP="001A7EDD"/>
    <w:p w:rsidR="005610FB" w:rsidRDefault="005610FB" w:rsidP="001A7EDD"/>
    <w:p w:rsidR="005610FB" w:rsidRDefault="005610FB" w:rsidP="001A7EDD"/>
    <w:p w:rsidR="005610FB" w:rsidRDefault="005610FB" w:rsidP="001A7EDD"/>
    <w:p w:rsidR="005610FB" w:rsidRDefault="005610FB" w:rsidP="001A7EDD"/>
    <w:p w:rsidR="005610FB" w:rsidRDefault="005610FB" w:rsidP="001A7EDD"/>
    <w:p w:rsidR="005610FB" w:rsidRDefault="005610FB" w:rsidP="001A7EDD"/>
    <w:p w:rsidR="005610FB" w:rsidRPr="001A7EDD" w:rsidRDefault="005610FB" w:rsidP="001A7EDD"/>
    <w:p w:rsidR="000D3383" w:rsidRDefault="000D3383" w:rsidP="000D3383">
      <w:pPr>
        <w:pStyle w:val="Heading1"/>
      </w:pPr>
      <w:bookmarkStart w:id="30" w:name="_Toc39168568"/>
      <w:r>
        <w:lastRenderedPageBreak/>
        <w:t>Analysis</w:t>
      </w:r>
      <w:bookmarkEnd w:id="30"/>
      <w:r>
        <w:t xml:space="preserve"> </w:t>
      </w:r>
    </w:p>
    <w:p w:rsidR="000D3383" w:rsidRDefault="007F5708" w:rsidP="007F5708">
      <w:pPr>
        <w:pStyle w:val="Heading2"/>
      </w:pPr>
      <w:bookmarkStart w:id="31" w:name="_Toc39168569"/>
      <w:r>
        <w:t>Cost analysis</w:t>
      </w:r>
      <w:bookmarkEnd w:id="31"/>
      <w:r>
        <w:t xml:space="preserve"> </w:t>
      </w:r>
    </w:p>
    <w:p w:rsidR="007F5708" w:rsidRDefault="007F5708" w:rsidP="007F5708">
      <w:r>
        <w:t xml:space="preserve">Figure below is the quote received from Honeywell Enraf. This quote includes </w:t>
      </w:r>
      <w:r w:rsidR="00DE4C87">
        <w:t>the three Enraf micro dose setups for each loader as well as the fusion4 access device. With all shipping costs included the costs comes to a total of $64,036 (United States dollars). C</w:t>
      </w:r>
      <w:r w:rsidR="00C6461D">
        <w:t xml:space="preserve">onverting the costs from US dollars to great British pounds </w:t>
      </w:r>
      <w:r w:rsidR="007C7070">
        <w:t xml:space="preserve">results </w:t>
      </w:r>
      <w:r w:rsidR="00C6461D">
        <w:t xml:space="preserve">in approximately £50,800 </w:t>
      </w:r>
      <w:r w:rsidR="007C7070">
        <w:t xml:space="preserve">for cost of parts. This is all the components that were required for this project as the existing </w:t>
      </w:r>
      <w:r w:rsidR="00C6461D">
        <w:t xml:space="preserve">infrastructure </w:t>
      </w:r>
      <w:r w:rsidR="007C7070">
        <w:t>of the ethyl mercaptan injection system such a</w:t>
      </w:r>
      <w:r w:rsidR="00C6461D">
        <w:t>s the holding tank, PSV</w:t>
      </w:r>
      <w:r w:rsidR="007C7070">
        <w:t>s (Pressure safety valves) and extraction fan for the cabinet</w:t>
      </w:r>
      <w:r w:rsidR="00C6461D">
        <w:t xml:space="preserve"> were all adequate to be used with the new injection pumps.</w:t>
      </w:r>
    </w:p>
    <w:p w:rsidR="00DE4C87" w:rsidRPr="007F5708" w:rsidRDefault="00DE4C87" w:rsidP="007F5708"/>
    <w:p w:rsidR="007F5708" w:rsidRDefault="007F5708" w:rsidP="007F5708">
      <w:r>
        <w:rPr>
          <w:noProof/>
          <w:lang w:eastAsia="en-GB"/>
        </w:rPr>
        <w:drawing>
          <wp:inline distT="0" distB="0" distL="0" distR="0" wp14:anchorId="333EE036" wp14:editId="5FF88236">
            <wp:extent cx="5855234" cy="2262648"/>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870673" cy="2268614"/>
                    </a:xfrm>
                    <a:prstGeom prst="rect">
                      <a:avLst/>
                    </a:prstGeom>
                  </pic:spPr>
                </pic:pic>
              </a:graphicData>
            </a:graphic>
          </wp:inline>
        </w:drawing>
      </w:r>
    </w:p>
    <w:p w:rsidR="005610FB" w:rsidRDefault="005610FB" w:rsidP="007F5708">
      <w:r>
        <w:t>Th</w:t>
      </w:r>
      <w:r w:rsidR="00DD1F55">
        <w:t xml:space="preserve">is comes well under budget for parts however at this point in time there is still one issue with remaining with the project, this is to do with the loading bay terminal user interface (Accuload panel).the accuload panel is where the lorry driver inputs his personal identification number and load type/size. Unfortunately the accuload system is becoming out dated and is being phased out by </w:t>
      </w:r>
      <w:r w:rsidR="002410AC">
        <w:t xml:space="preserve">the manufacturer. This means the project is currently at a standstill and while a decision is made whether to convert both propane loading over to the new </w:t>
      </w:r>
      <w:proofErr w:type="spellStart"/>
      <w:r w:rsidR="002410AC">
        <w:t>fuelfax</w:t>
      </w:r>
      <w:proofErr w:type="spellEnd"/>
      <w:r w:rsidR="002410AC">
        <w:t xml:space="preserve"> software that the petrol/diesel and heating oil loading bays have been using for the last couple of years. This update would allow the lorry drivers to simply scan their ID badge to access the terminal from the terminal all the load information is then uploaded to the </w:t>
      </w:r>
      <w:proofErr w:type="spellStart"/>
      <w:r w:rsidR="002410AC">
        <w:t>Fuelfax</w:t>
      </w:r>
      <w:proofErr w:type="spellEnd"/>
      <w:r w:rsidR="002410AC">
        <w:t xml:space="preserve"> website. In the </w:t>
      </w:r>
      <w:r w:rsidR="003B4ABE">
        <w:t xml:space="preserve">project proposal one of the main objectives of the project was to improve traceability of the loading. The road tanker loading is managed from London and not Pembroke due to it being classed as distribution not refining, having all the information automatically uploaded, traceability of things such as the mercaptan dosages of each load could be recorded and that would be easier to manage from the London office then. As </w:t>
      </w:r>
      <w:r w:rsidR="003B4ABE">
        <w:lastRenderedPageBreak/>
        <w:t>well as that Valero could not be held accountable for any discrepancies with loads if they have records of the mercaptan doses in each load.</w:t>
      </w:r>
    </w:p>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Default="003063D9" w:rsidP="007F5708"/>
    <w:p w:rsidR="003063D9" w:rsidRPr="007F5708" w:rsidRDefault="003063D9" w:rsidP="007F5708"/>
    <w:p w:rsidR="000D3383" w:rsidRDefault="000D3383" w:rsidP="000D3383">
      <w:pPr>
        <w:pStyle w:val="Heading2"/>
      </w:pPr>
      <w:bookmarkStart w:id="32" w:name="_Toc39168570"/>
      <w:r>
        <w:lastRenderedPageBreak/>
        <w:t>Evaluation</w:t>
      </w:r>
      <w:bookmarkEnd w:id="32"/>
    </w:p>
    <w:p w:rsidR="006758D6" w:rsidRDefault="008A6ADC" w:rsidP="006758D6">
      <w:r>
        <w:t xml:space="preserve">This project was on track to be completed on schedule in line with the timing plan initially made. However due to unforeseen issues such as the accuload system not being able to support the fusion4 controllers has delayed the commissioning of the stench injection system. I believe the system put in place would have been adequate to meet the product design specification. And still did hit the majority of them </w:t>
      </w:r>
      <w:r w:rsidR="002F5103">
        <w:t xml:space="preserve">apart from the performance section. All materials met or exceeded the design spec. The parts cost was under budget by almost half if the cost of the </w:t>
      </w:r>
      <w:r w:rsidR="00403E6F">
        <w:t xml:space="preserve">potential </w:t>
      </w:r>
      <w:proofErr w:type="spellStart"/>
      <w:r w:rsidR="002F5103">
        <w:t>Fuelfax</w:t>
      </w:r>
      <w:proofErr w:type="spellEnd"/>
      <w:r w:rsidR="002F5103">
        <w:t xml:space="preserve"> software is not taken into considerati</w:t>
      </w:r>
      <w:r w:rsidR="00403E6F">
        <w:t>on.</w:t>
      </w:r>
      <w:r w:rsidR="00610608">
        <w:t xml:space="preserve"> The only questionable that is not to do with the incompletion of the project is whether or not the life of the project would be met at 20 years if the accuload system was made to work with the new controllers and then they stopped supporting the platform resulting in required rework instead of just replacing the accuload for the more up to date </w:t>
      </w:r>
      <w:proofErr w:type="spellStart"/>
      <w:r w:rsidR="00610608">
        <w:t>Fuelfax</w:t>
      </w:r>
      <w:proofErr w:type="spellEnd"/>
      <w:r w:rsidR="00610608">
        <w:t xml:space="preserve"> initially.</w:t>
      </w:r>
    </w:p>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Default="003063D9" w:rsidP="006758D6"/>
    <w:p w:rsidR="003063D9" w:rsidRPr="006758D6" w:rsidRDefault="003063D9" w:rsidP="006758D6"/>
    <w:p w:rsidR="000D3383" w:rsidRDefault="000D3383" w:rsidP="000D3383">
      <w:pPr>
        <w:pStyle w:val="Heading1"/>
      </w:pPr>
      <w:bookmarkStart w:id="33" w:name="_Toc39168571"/>
      <w:r>
        <w:lastRenderedPageBreak/>
        <w:t>Conclusion</w:t>
      </w:r>
      <w:bookmarkEnd w:id="33"/>
    </w:p>
    <w:p w:rsidR="00403E6F" w:rsidRPr="00403E6F" w:rsidRDefault="00403E6F" w:rsidP="00403E6F">
      <w:r>
        <w:t xml:space="preserve">Unfortunately the project did not meet its initial specification within the given time scale. </w:t>
      </w:r>
      <w:r w:rsidR="00795774">
        <w:t>Due to issues that were perhaps overlooked in the meetings the as well as things that could not have had contingency plans for</w:t>
      </w:r>
      <w:r w:rsidR="006F42A8">
        <w:t xml:space="preserve"> such as the corona virus outbreak. This global pandemic disrupted the Valero Pembroke refinery tremendously now working </w:t>
      </w:r>
      <w:r w:rsidR="00900001">
        <w:t xml:space="preserve">on two separate shifts to help remain socially distant from work colleagues. This also makes communication harder having to do online digital meetings to replace normal human interaction results in the project moving at a slower pace than originally. </w:t>
      </w:r>
    </w:p>
    <w:p w:rsidR="00403E6F" w:rsidRDefault="00403E6F"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Default="003063D9" w:rsidP="00403E6F"/>
    <w:p w:rsidR="003063D9" w:rsidRPr="00403E6F" w:rsidRDefault="003063D9" w:rsidP="00403E6F"/>
    <w:p w:rsidR="000D3383" w:rsidRDefault="000D3383" w:rsidP="000D3383">
      <w:pPr>
        <w:pStyle w:val="Heading1"/>
      </w:pPr>
      <w:bookmarkStart w:id="34" w:name="_Toc39168572"/>
      <w:r>
        <w:lastRenderedPageBreak/>
        <w:t>Recommendations</w:t>
      </w:r>
      <w:bookmarkEnd w:id="34"/>
      <w:r>
        <w:t xml:space="preserve"> </w:t>
      </w:r>
    </w:p>
    <w:p w:rsidR="00900001" w:rsidRDefault="00900001" w:rsidP="00900001">
      <w:r>
        <w:t xml:space="preserve">Perhaps if the simpler </w:t>
      </w:r>
      <w:r w:rsidR="00597840">
        <w:t>manually operated system had been used instead of the more complex fully automated stench units then the project would have been completed be before the corona virus pandemic caused not just Valero to come to a halt but the whole world. The installation team worked well as a whole on the project each department focusing on their specific task to complete the system. My biggest criticism of my self was my time management, finding time to</w:t>
      </w:r>
      <w:r w:rsidR="00676A03">
        <w:t xml:space="preserve"> put</w:t>
      </w:r>
      <w:r w:rsidR="00597840">
        <w:t xml:space="preserve"> </w:t>
      </w:r>
      <w:r w:rsidR="00676A03">
        <w:t>aside</w:t>
      </w:r>
      <w:r w:rsidR="00597840">
        <w:t xml:space="preserve"> to update the report as the project progressed was hard to achieve </w:t>
      </w:r>
      <w:r w:rsidR="00676A03">
        <w:t>when still being scheduled on the normal maintenance work plan day in day out.</w:t>
      </w:r>
    </w:p>
    <w:p w:rsidR="008016AE" w:rsidRDefault="008016AE" w:rsidP="00900001">
      <w:r>
        <w:t>Once the decision has been made whether or not to go for the fuel fax system rather than manage in the meantime with accuload the project can then be seen out and the system can be commissioned outside of the specified time.</w:t>
      </w:r>
    </w:p>
    <w:p w:rsidR="00A170B3" w:rsidRPr="00900001" w:rsidRDefault="00A170B3" w:rsidP="00900001">
      <w:r>
        <w:t>Future improvements of the system will be mainly to do with the jetty dosing line; this will be the last one to be commissioned as it is not always required for the international propane exports as they often add their own odorant once it is distributed in that country . The jetty is situated roughly one mile from the road tanker filling bays, the small injection pumps can reach the berths as it is mostly sloping downhill towards the coast, however a future project could be to fit an inline booster pump to ensure the mercaptan can reach the berths without fault.</w:t>
      </w:r>
    </w:p>
    <w:p w:rsidR="000D3383" w:rsidRDefault="000D3383" w:rsidP="00597840">
      <w:pPr>
        <w:pStyle w:val="Heading1"/>
        <w:numPr>
          <w:ilvl w:val="0"/>
          <w:numId w:val="0"/>
        </w:numPr>
        <w:ind w:left="432"/>
      </w:pPr>
    </w:p>
    <w:p w:rsidR="003063D9" w:rsidRDefault="003063D9" w:rsidP="003063D9"/>
    <w:p w:rsidR="003063D9" w:rsidRDefault="003063D9" w:rsidP="003063D9"/>
    <w:p w:rsidR="003063D9" w:rsidRDefault="003063D9" w:rsidP="003063D9"/>
    <w:p w:rsidR="003063D9" w:rsidRDefault="003063D9" w:rsidP="003063D9"/>
    <w:p w:rsidR="003063D9" w:rsidRDefault="003063D9" w:rsidP="003063D9"/>
    <w:p w:rsidR="003063D9" w:rsidRDefault="003063D9" w:rsidP="003063D9"/>
    <w:p w:rsidR="003063D9" w:rsidRDefault="003063D9" w:rsidP="003063D9"/>
    <w:p w:rsidR="003063D9" w:rsidRPr="003063D9" w:rsidRDefault="003063D9" w:rsidP="003063D9"/>
    <w:bookmarkStart w:id="35" w:name="_Toc39168573" w:displacedByCustomXml="next"/>
    <w:sdt>
      <w:sdtPr>
        <w:rPr>
          <w:rFonts w:asciiTheme="minorHAnsi" w:eastAsiaTheme="minorHAnsi" w:hAnsiTheme="minorHAnsi" w:cstheme="minorBidi"/>
          <w:sz w:val="22"/>
          <w:szCs w:val="22"/>
        </w:rPr>
        <w:id w:val="-1262060472"/>
        <w:docPartObj>
          <w:docPartGallery w:val="Bibliographies"/>
          <w:docPartUnique/>
        </w:docPartObj>
      </w:sdtPr>
      <w:sdtEndPr/>
      <w:sdtContent>
        <w:p w:rsidR="00F911BF" w:rsidRDefault="00695152">
          <w:pPr>
            <w:pStyle w:val="Heading1"/>
          </w:pPr>
          <w:r>
            <w:t>References</w:t>
          </w:r>
          <w:bookmarkEnd w:id="35"/>
        </w:p>
        <w:sdt>
          <w:sdtPr>
            <w:id w:val="111145805"/>
            <w:bibliography/>
          </w:sdtPr>
          <w:sdtEndPr/>
          <w:sdtContent>
            <w:p w:rsidR="00F911BF" w:rsidRDefault="00F911BF" w:rsidP="00F911BF">
              <w:pPr>
                <w:pStyle w:val="Bibliography"/>
                <w:rPr>
                  <w:noProof/>
                </w:rPr>
              </w:pPr>
              <w:r>
                <w:fldChar w:fldCharType="begin"/>
              </w:r>
              <w:r>
                <w:instrText xml:space="preserve"> BIBLIOGRAPHY </w:instrText>
              </w:r>
              <w:r>
                <w:fldChar w:fldCharType="separate"/>
              </w:r>
              <w:r>
                <w:rPr>
                  <w:noProof/>
                </w:rPr>
                <w:t xml:space="preserve">Calor gas, 2017. </w:t>
              </w:r>
              <w:r>
                <w:rPr>
                  <w:i/>
                  <w:iCs/>
                  <w:noProof/>
                </w:rPr>
                <w:t xml:space="preserve">Propane safety data sheet. </w:t>
              </w:r>
              <w:r>
                <w:rPr>
                  <w:noProof/>
                </w:rPr>
                <w:t xml:space="preserve">[Online] </w:t>
              </w:r>
              <w:r>
                <w:rPr>
                  <w:noProof/>
                </w:rPr>
                <w:br/>
                <w:t xml:space="preserve">Available at: </w:t>
              </w:r>
              <w:r>
                <w:rPr>
                  <w:noProof/>
                  <w:u w:val="single"/>
                </w:rPr>
                <w:t>https://www.calor.co.uk</w:t>
              </w:r>
              <w:r>
                <w:rPr>
                  <w:noProof/>
                </w:rPr>
                <w:br/>
                <w:t>[Accessed 16 April 2020].</w:t>
              </w:r>
            </w:p>
            <w:p w:rsidR="00F911BF" w:rsidRDefault="00F911BF" w:rsidP="00F911BF">
              <w:pPr>
                <w:pStyle w:val="Bibliography"/>
                <w:rPr>
                  <w:noProof/>
                </w:rPr>
              </w:pPr>
              <w:r>
                <w:rPr>
                  <w:noProof/>
                </w:rPr>
                <w:t xml:space="preserve">Chevron Phillips chemical, 2018. </w:t>
              </w:r>
              <w:r>
                <w:rPr>
                  <w:i/>
                  <w:iCs/>
                  <w:noProof/>
                </w:rPr>
                <w:t xml:space="preserve">ethyl mercaptan safety data sheet. </w:t>
              </w:r>
              <w:r>
                <w:rPr>
                  <w:noProof/>
                </w:rPr>
                <w:t xml:space="preserve">[Online] </w:t>
              </w:r>
              <w:r>
                <w:rPr>
                  <w:noProof/>
                </w:rPr>
                <w:br/>
                <w:t xml:space="preserve">Available at: </w:t>
              </w:r>
              <w:r>
                <w:rPr>
                  <w:noProof/>
                  <w:u w:val="single"/>
                </w:rPr>
                <w:t>http://www.cpchem.com</w:t>
              </w:r>
              <w:r>
                <w:rPr>
                  <w:noProof/>
                </w:rPr>
                <w:br/>
                <w:t>[Accessed 16 April 2020].</w:t>
              </w:r>
            </w:p>
            <w:p w:rsidR="00F911BF" w:rsidRDefault="00F911BF" w:rsidP="00F911BF">
              <w:pPr>
                <w:pStyle w:val="Bibliography"/>
                <w:rPr>
                  <w:noProof/>
                </w:rPr>
              </w:pPr>
              <w:r>
                <w:rPr>
                  <w:noProof/>
                </w:rPr>
                <w:t xml:space="preserve">Honeywell, 2019. </w:t>
              </w:r>
              <w:r>
                <w:rPr>
                  <w:i/>
                  <w:iCs/>
                  <w:noProof/>
                </w:rPr>
                <w:t xml:space="preserve">Process measurement and controll. </w:t>
              </w:r>
              <w:r>
                <w:rPr>
                  <w:noProof/>
                </w:rPr>
                <w:t>s.l.:s.n.</w:t>
              </w:r>
            </w:p>
            <w:p w:rsidR="00F911BF" w:rsidRDefault="00F911BF" w:rsidP="00F911BF">
              <w:pPr>
                <w:pStyle w:val="Bibliography"/>
                <w:rPr>
                  <w:noProof/>
                </w:rPr>
              </w:pPr>
              <w:r>
                <w:rPr>
                  <w:noProof/>
                </w:rPr>
                <w:t xml:space="preserve">instrumentation tools, 2020. </w:t>
              </w:r>
              <w:r>
                <w:rPr>
                  <w:i/>
                  <w:iCs/>
                  <w:noProof/>
                </w:rPr>
                <w:t xml:space="preserve">open loop and closed loop animation. </w:t>
              </w:r>
              <w:r>
                <w:rPr>
                  <w:noProof/>
                </w:rPr>
                <w:t xml:space="preserve">[Online] </w:t>
              </w:r>
              <w:r>
                <w:rPr>
                  <w:noProof/>
                </w:rPr>
                <w:br/>
                <w:t xml:space="preserve">Available at: </w:t>
              </w:r>
              <w:r>
                <w:rPr>
                  <w:noProof/>
                  <w:u w:val="single"/>
                </w:rPr>
                <w:t>https://instrumentationtools.com</w:t>
              </w:r>
              <w:r>
                <w:rPr>
                  <w:noProof/>
                </w:rPr>
                <w:br/>
                <w:t>[Accessed 16 January 2020].</w:t>
              </w:r>
            </w:p>
            <w:p w:rsidR="00F911BF" w:rsidRDefault="00F911BF" w:rsidP="00F911BF">
              <w:pPr>
                <w:pStyle w:val="Bibliography"/>
                <w:rPr>
                  <w:noProof/>
                </w:rPr>
              </w:pPr>
              <w:r>
                <w:rPr>
                  <w:noProof/>
                </w:rPr>
                <w:t xml:space="preserve">lakeland products, 2017. </w:t>
              </w:r>
              <w:r>
                <w:rPr>
                  <w:i/>
                  <w:iCs/>
                  <w:noProof/>
                </w:rPr>
                <w:t xml:space="preserve">LPG tanker manufacture. </w:t>
              </w:r>
              <w:r>
                <w:rPr>
                  <w:noProof/>
                </w:rPr>
                <w:t xml:space="preserve">[Online] </w:t>
              </w:r>
              <w:r>
                <w:rPr>
                  <w:noProof/>
                </w:rPr>
                <w:br/>
                <w:t xml:space="preserve">Available at: </w:t>
              </w:r>
              <w:r>
                <w:rPr>
                  <w:noProof/>
                  <w:u w:val="single"/>
                </w:rPr>
                <w:t>http://www.rtnltd.co.uk</w:t>
              </w:r>
              <w:r>
                <w:rPr>
                  <w:noProof/>
                </w:rPr>
                <w:br/>
                <w:t>[Accessed 12 January 2020].</w:t>
              </w:r>
            </w:p>
            <w:p w:rsidR="00F911BF" w:rsidRDefault="00F911BF" w:rsidP="00F911BF">
              <w:pPr>
                <w:pStyle w:val="Bibliography"/>
                <w:rPr>
                  <w:noProof/>
                </w:rPr>
              </w:pPr>
              <w:r>
                <w:rPr>
                  <w:noProof/>
                </w:rPr>
                <w:t xml:space="preserve">Wray, R., 2017. </w:t>
              </w:r>
              <w:r>
                <w:rPr>
                  <w:i/>
                  <w:iCs/>
                  <w:noProof/>
                </w:rPr>
                <w:t xml:space="preserve">instrumentation and control. </w:t>
              </w:r>
              <w:r>
                <w:rPr>
                  <w:noProof/>
                </w:rPr>
                <w:t>Haverfordwest: Pembrokeshire college.</w:t>
              </w:r>
            </w:p>
            <w:p w:rsidR="00F911BF" w:rsidRDefault="00F911BF" w:rsidP="00F911BF">
              <w:r>
                <w:rPr>
                  <w:b/>
                  <w:bCs/>
                  <w:noProof/>
                </w:rPr>
                <w:fldChar w:fldCharType="end"/>
              </w:r>
            </w:p>
          </w:sdtContent>
        </w:sdt>
      </w:sdtContent>
    </w:sdt>
    <w:p w:rsidR="00593EA0" w:rsidRDefault="00593EA0" w:rsidP="000D3383"/>
    <w:p w:rsidR="00750415" w:rsidRDefault="00750415" w:rsidP="000D3383"/>
    <w:p w:rsidR="00750415" w:rsidRDefault="00750415" w:rsidP="000D3383"/>
    <w:p w:rsidR="00750415" w:rsidRDefault="00750415" w:rsidP="000D3383"/>
    <w:p w:rsidR="003063D9" w:rsidRDefault="003063D9" w:rsidP="000D3383"/>
    <w:p w:rsidR="003063D9" w:rsidRDefault="003063D9" w:rsidP="000D3383"/>
    <w:p w:rsidR="003063D9" w:rsidRDefault="003063D9" w:rsidP="000D3383"/>
    <w:p w:rsidR="003063D9" w:rsidRDefault="003063D9" w:rsidP="000D3383"/>
    <w:p w:rsidR="003063D9" w:rsidRDefault="003063D9" w:rsidP="000D3383"/>
    <w:p w:rsidR="003063D9" w:rsidRDefault="003063D9" w:rsidP="000D3383"/>
    <w:p w:rsidR="003063D9" w:rsidRPr="00BC6B64" w:rsidRDefault="003063D9" w:rsidP="000D3383"/>
    <w:p w:rsidR="00626EC8" w:rsidRPr="006E3FF4" w:rsidRDefault="00190C7E" w:rsidP="00626EC8">
      <w:pPr>
        <w:pStyle w:val="Heading1"/>
      </w:pPr>
      <w:bookmarkStart w:id="36" w:name="_Toc39168574"/>
      <w:r w:rsidRPr="006E3FF4">
        <w:lastRenderedPageBreak/>
        <w:t>Appendices</w:t>
      </w:r>
      <w:bookmarkEnd w:id="36"/>
    </w:p>
    <w:p w:rsidR="00750415" w:rsidRDefault="00750415" w:rsidP="00626EC8">
      <w:r>
        <w:t xml:space="preserve">Appendix </w:t>
      </w:r>
      <w:proofErr w:type="gramStart"/>
      <w:r>
        <w:t>A</w:t>
      </w:r>
      <w:proofErr w:type="gramEnd"/>
      <w:r>
        <w:t xml:space="preserve"> </w:t>
      </w:r>
      <w:r w:rsidR="00084DDE">
        <w:t>Enraf micro dose block diagram</w:t>
      </w:r>
    </w:p>
    <w:p w:rsidR="00626EC8" w:rsidRDefault="00750415" w:rsidP="00626EC8">
      <w:r>
        <w:t xml:space="preserve"> </w:t>
      </w:r>
      <w:r>
        <w:rPr>
          <w:noProof/>
          <w:lang w:eastAsia="en-GB"/>
        </w:rPr>
        <w:drawing>
          <wp:inline distT="0" distB="0" distL="0" distR="0" wp14:anchorId="36D52A5F" wp14:editId="2AC74FA9">
            <wp:extent cx="5731510" cy="361061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0" cy="3610610"/>
                    </a:xfrm>
                    <a:prstGeom prst="rect">
                      <a:avLst/>
                    </a:prstGeom>
                  </pic:spPr>
                </pic:pic>
              </a:graphicData>
            </a:graphic>
          </wp:inline>
        </w:drawing>
      </w:r>
    </w:p>
    <w:p w:rsidR="00626EC8" w:rsidRDefault="00626EC8" w:rsidP="00626EC8"/>
    <w:p w:rsidR="00D41472" w:rsidRDefault="00D41472" w:rsidP="00626EC8"/>
    <w:p w:rsidR="00D41472" w:rsidRDefault="00D41472" w:rsidP="00626EC8"/>
    <w:p w:rsidR="00D41472" w:rsidRDefault="00D41472" w:rsidP="00626EC8"/>
    <w:p w:rsidR="00D41472" w:rsidRDefault="00D41472" w:rsidP="00626EC8"/>
    <w:p w:rsidR="00D41472" w:rsidRDefault="00D41472" w:rsidP="00626EC8"/>
    <w:p w:rsidR="00D41472" w:rsidRDefault="00D41472" w:rsidP="00626EC8"/>
    <w:p w:rsidR="00D41472" w:rsidRDefault="00D41472" w:rsidP="00626EC8"/>
    <w:p w:rsidR="00D41472" w:rsidRDefault="00D41472" w:rsidP="00626EC8"/>
    <w:p w:rsidR="00D41472" w:rsidRDefault="00D41472" w:rsidP="00626EC8"/>
    <w:p w:rsidR="00626EC8" w:rsidRDefault="00084DDE" w:rsidP="00626EC8">
      <w:r>
        <w:t xml:space="preserve">Appendix B </w:t>
      </w:r>
      <w:r w:rsidR="002E6EF6">
        <w:t>dosing cabinet P&amp;ID</w:t>
      </w:r>
    </w:p>
    <w:p w:rsidR="00D41472" w:rsidRDefault="00D41472" w:rsidP="00626EC8"/>
    <w:p w:rsidR="00626EC8" w:rsidRDefault="002E6EF6" w:rsidP="00626EC8">
      <w:r>
        <w:rPr>
          <w:noProof/>
          <w:lang w:eastAsia="en-GB"/>
        </w:rPr>
        <w:drawing>
          <wp:inline distT="0" distB="0" distL="0" distR="0" wp14:anchorId="5E7CEDAD" wp14:editId="743A1D60">
            <wp:extent cx="5731510" cy="4054309"/>
            <wp:effectExtent l="0" t="0" r="254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0" cy="4054309"/>
                    </a:xfrm>
                    <a:prstGeom prst="rect">
                      <a:avLst/>
                    </a:prstGeom>
                  </pic:spPr>
                </pic:pic>
              </a:graphicData>
            </a:graphic>
          </wp:inline>
        </w:drawing>
      </w:r>
    </w:p>
    <w:p w:rsidR="00960B30" w:rsidRDefault="00960B30" w:rsidP="007C7A08"/>
    <w:p w:rsidR="002D145F" w:rsidRPr="002D145F" w:rsidRDefault="002D145F" w:rsidP="002D145F"/>
    <w:p w:rsidR="002D145F" w:rsidRPr="002D145F" w:rsidRDefault="002D145F" w:rsidP="002D145F"/>
    <w:p w:rsidR="002D145F" w:rsidRPr="002D145F" w:rsidRDefault="002D145F" w:rsidP="002D145F"/>
    <w:p w:rsidR="002D145F" w:rsidRPr="002D145F" w:rsidRDefault="002D145F" w:rsidP="002D145F"/>
    <w:p w:rsidR="002D145F" w:rsidRPr="002D145F" w:rsidRDefault="002D145F" w:rsidP="002D145F"/>
    <w:p w:rsidR="002D145F" w:rsidRPr="002D145F" w:rsidRDefault="002D145F" w:rsidP="002D145F"/>
    <w:p w:rsidR="002D145F" w:rsidRPr="002D145F" w:rsidRDefault="002D145F" w:rsidP="002D145F"/>
    <w:p w:rsidR="002D145F" w:rsidRPr="002D145F" w:rsidRDefault="002D145F" w:rsidP="002D145F"/>
    <w:p w:rsidR="002D145F" w:rsidRPr="002D145F" w:rsidRDefault="002D145F" w:rsidP="002D145F"/>
    <w:p w:rsidR="002D145F" w:rsidRPr="002D145F" w:rsidRDefault="002D145F" w:rsidP="002D145F"/>
    <w:p w:rsidR="002D145F" w:rsidRDefault="00D41472" w:rsidP="002D145F">
      <w:r>
        <w:t>Appendix C Final timing plan issue</w:t>
      </w:r>
    </w:p>
    <w:p w:rsidR="00985B53" w:rsidRPr="002D145F" w:rsidRDefault="00985B53" w:rsidP="002D145F">
      <w:r>
        <w:rPr>
          <w:noProof/>
          <w:lang w:eastAsia="en-GB"/>
        </w:rPr>
        <w:lastRenderedPageBreak/>
        <w:drawing>
          <wp:inline distT="0" distB="0" distL="0" distR="0" wp14:anchorId="72C2C0B8" wp14:editId="20B70B93">
            <wp:extent cx="7934745" cy="5064334"/>
            <wp:effectExtent l="63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rot="5400000">
                      <a:off x="0" y="0"/>
                      <a:ext cx="7941997" cy="5068962"/>
                    </a:xfrm>
                    <a:prstGeom prst="rect">
                      <a:avLst/>
                    </a:prstGeom>
                  </pic:spPr>
                </pic:pic>
              </a:graphicData>
            </a:graphic>
          </wp:inline>
        </w:drawing>
      </w:r>
    </w:p>
    <w:p w:rsidR="002D145F" w:rsidRPr="002D145F" w:rsidRDefault="002D145F" w:rsidP="002D145F"/>
    <w:p w:rsidR="002D145F" w:rsidRDefault="00015CA0" w:rsidP="002D145F">
      <w:r>
        <w:t xml:space="preserve">Appendix D Project proposal </w:t>
      </w:r>
    </w:p>
    <w:p w:rsidR="00015CA0" w:rsidRDefault="00015CA0" w:rsidP="002D145F">
      <w:r>
        <w:rPr>
          <w:noProof/>
          <w:lang w:eastAsia="en-GB"/>
        </w:rPr>
        <w:lastRenderedPageBreak/>
        <w:drawing>
          <wp:inline distT="0" distB="0" distL="0" distR="0" wp14:anchorId="21A8AB2E" wp14:editId="5EBBB8D5">
            <wp:extent cx="5770709" cy="7402089"/>
            <wp:effectExtent l="0" t="0" r="190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69316" cy="7400302"/>
                    </a:xfrm>
                    <a:prstGeom prst="rect">
                      <a:avLst/>
                    </a:prstGeom>
                  </pic:spPr>
                </pic:pic>
              </a:graphicData>
            </a:graphic>
          </wp:inline>
        </w:drawing>
      </w:r>
    </w:p>
    <w:p w:rsidR="00015CA0" w:rsidRDefault="00015CA0" w:rsidP="002D145F"/>
    <w:p w:rsidR="00015CA0" w:rsidRDefault="00015CA0" w:rsidP="002D145F"/>
    <w:p w:rsidR="00015CA0" w:rsidRDefault="00015CA0" w:rsidP="002D145F"/>
    <w:p w:rsidR="00015CA0" w:rsidRDefault="00015CA0" w:rsidP="002D145F"/>
    <w:p w:rsidR="00015CA0" w:rsidRDefault="00015CA0" w:rsidP="002D145F"/>
    <w:p w:rsidR="00015CA0" w:rsidRDefault="00015CA0" w:rsidP="002D145F"/>
    <w:p w:rsidR="00015CA0" w:rsidRDefault="00015CA0" w:rsidP="002D145F"/>
    <w:p w:rsidR="00015CA0" w:rsidRDefault="00015CA0" w:rsidP="002D145F"/>
    <w:p w:rsidR="00015CA0" w:rsidRDefault="00015CA0" w:rsidP="002D145F"/>
    <w:p w:rsidR="00015CA0" w:rsidRDefault="00015CA0" w:rsidP="002D145F"/>
    <w:p w:rsidR="00015CA0" w:rsidRDefault="00015CA0" w:rsidP="002D145F"/>
    <w:p w:rsidR="00015CA0" w:rsidRPr="002D145F" w:rsidRDefault="00015CA0" w:rsidP="002D145F"/>
    <w:p w:rsidR="002D145F" w:rsidRPr="002D145F" w:rsidRDefault="000705F9" w:rsidP="002D145F">
      <w:r>
        <w:rPr>
          <w:noProof/>
          <w:lang w:eastAsia="en-GB"/>
        </w:rPr>
        <w:drawing>
          <wp:inline distT="0" distB="0" distL="0" distR="0">
            <wp:extent cx="5731510" cy="4298700"/>
            <wp:effectExtent l="0" t="0" r="2540" b="6985"/>
            <wp:docPr id="19" name="Picture 19" descr="G:\RTW Berdosa Stench\Photo's\DSC00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TW Berdosa Stench\Photo's\DSC0025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4298700"/>
                    </a:xfrm>
                    <a:prstGeom prst="rect">
                      <a:avLst/>
                    </a:prstGeom>
                    <a:noFill/>
                    <a:ln>
                      <a:noFill/>
                    </a:ln>
                  </pic:spPr>
                </pic:pic>
              </a:graphicData>
            </a:graphic>
          </wp:inline>
        </w:drawing>
      </w:r>
    </w:p>
    <w:sectPr w:rsidR="002D145F" w:rsidRPr="002D145F" w:rsidSect="00846050">
      <w:footerReference w:type="first" r:id="rId3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2F4" w:rsidRDefault="005962F4" w:rsidP="00403AF6">
      <w:pPr>
        <w:spacing w:after="0" w:line="240" w:lineRule="auto"/>
      </w:pPr>
      <w:r>
        <w:separator/>
      </w:r>
    </w:p>
  </w:endnote>
  <w:endnote w:type="continuationSeparator" w:id="0">
    <w:p w:rsidR="005962F4" w:rsidRDefault="005962F4" w:rsidP="0040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9152399"/>
      <w:docPartObj>
        <w:docPartGallery w:val="Page Numbers (Bottom of Page)"/>
        <w:docPartUnique/>
      </w:docPartObj>
    </w:sdtPr>
    <w:sdtEndPr>
      <w:rPr>
        <w:color w:val="808080" w:themeColor="background1" w:themeShade="80"/>
        <w:spacing w:val="60"/>
      </w:rPr>
    </w:sdtEndPr>
    <w:sdtContent>
      <w:p w:rsidR="0034542D" w:rsidRDefault="0034542D">
        <w:pPr>
          <w:pStyle w:val="Footer"/>
          <w:pBdr>
            <w:top w:val="single" w:sz="4" w:space="1" w:color="D9D9D9" w:themeColor="background1" w:themeShade="D9"/>
          </w:pBdr>
          <w:jc w:val="right"/>
        </w:pPr>
        <w:r>
          <w:fldChar w:fldCharType="begin"/>
        </w:r>
        <w:r>
          <w:instrText xml:space="preserve"> PAGE   \* MERGEFORMAT </w:instrText>
        </w:r>
        <w:r>
          <w:fldChar w:fldCharType="separate"/>
        </w:r>
        <w:r w:rsidR="00026A74">
          <w:rPr>
            <w:noProof/>
          </w:rPr>
          <w:t>16</w:t>
        </w:r>
        <w:r>
          <w:rPr>
            <w:noProof/>
          </w:rPr>
          <w:fldChar w:fldCharType="end"/>
        </w:r>
        <w:r>
          <w:t xml:space="preserve"> | </w:t>
        </w:r>
        <w:r>
          <w:rPr>
            <w:color w:val="808080" w:themeColor="background1" w:themeShade="80"/>
            <w:spacing w:val="60"/>
          </w:rPr>
          <w:t>Page</w:t>
        </w:r>
      </w:p>
    </w:sdtContent>
  </w:sdt>
  <w:p w:rsidR="0034542D" w:rsidRDefault="003454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42D" w:rsidRDefault="0034542D">
    <w:pPr>
      <w:pStyle w:val="Footer"/>
      <w:jc w:val="right"/>
    </w:pPr>
  </w:p>
  <w:p w:rsidR="0034542D" w:rsidRDefault="003454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3970993"/>
      <w:docPartObj>
        <w:docPartGallery w:val="Page Numbers (Bottom of Page)"/>
        <w:docPartUnique/>
      </w:docPartObj>
    </w:sdtPr>
    <w:sdtEndPr>
      <w:rPr>
        <w:noProof/>
      </w:rPr>
    </w:sdtEndPr>
    <w:sdtContent>
      <w:p w:rsidR="0034542D" w:rsidRDefault="0034542D">
        <w:pPr>
          <w:pStyle w:val="Footer"/>
          <w:jc w:val="right"/>
        </w:pPr>
        <w:r>
          <w:fldChar w:fldCharType="begin"/>
        </w:r>
        <w:r>
          <w:instrText xml:space="preserve"> PAGE   \* MERGEFORMAT </w:instrText>
        </w:r>
        <w:r>
          <w:fldChar w:fldCharType="separate"/>
        </w:r>
        <w:r w:rsidR="00026A74">
          <w:rPr>
            <w:noProof/>
          </w:rPr>
          <w:t>i</w:t>
        </w:r>
        <w:r>
          <w:rPr>
            <w:noProof/>
          </w:rPr>
          <w:fldChar w:fldCharType="end"/>
        </w:r>
      </w:p>
    </w:sdtContent>
  </w:sdt>
  <w:p w:rsidR="0034542D" w:rsidRDefault="003454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42D" w:rsidRDefault="0034542D">
    <w:pPr>
      <w:pStyle w:val="Footer"/>
      <w:jc w:val="right"/>
    </w:pPr>
  </w:p>
  <w:p w:rsidR="0034542D" w:rsidRDefault="003454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830492"/>
      <w:docPartObj>
        <w:docPartGallery w:val="Page Numbers (Bottom of Page)"/>
        <w:docPartUnique/>
      </w:docPartObj>
    </w:sdtPr>
    <w:sdtEndPr>
      <w:rPr>
        <w:color w:val="7F7F7F" w:themeColor="background1" w:themeShade="7F"/>
        <w:spacing w:val="60"/>
      </w:rPr>
    </w:sdtEndPr>
    <w:sdtContent>
      <w:p w:rsidR="0034542D" w:rsidRDefault="0034542D">
        <w:pPr>
          <w:pStyle w:val="Footer"/>
          <w:pBdr>
            <w:top w:val="single" w:sz="4" w:space="1" w:color="D9D9D9" w:themeColor="background1" w:themeShade="D9"/>
          </w:pBdr>
          <w:jc w:val="right"/>
        </w:pPr>
        <w:r>
          <w:fldChar w:fldCharType="begin"/>
        </w:r>
        <w:r>
          <w:instrText xml:space="preserve"> PAGE   \* MERGEFORMAT </w:instrText>
        </w:r>
        <w:r>
          <w:fldChar w:fldCharType="separate"/>
        </w:r>
        <w:r w:rsidR="00026A74">
          <w:rPr>
            <w:noProof/>
          </w:rPr>
          <w:t>1</w:t>
        </w:r>
        <w:r>
          <w:rPr>
            <w:noProof/>
          </w:rPr>
          <w:fldChar w:fldCharType="end"/>
        </w:r>
        <w:r>
          <w:t xml:space="preserve"> | </w:t>
        </w:r>
        <w:r>
          <w:rPr>
            <w:color w:val="7F7F7F" w:themeColor="background1" w:themeShade="7F"/>
            <w:spacing w:val="60"/>
          </w:rPr>
          <w:t>Page</w:t>
        </w:r>
      </w:p>
    </w:sdtContent>
  </w:sdt>
  <w:p w:rsidR="0034542D" w:rsidRDefault="00345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2F4" w:rsidRDefault="005962F4" w:rsidP="00403AF6">
      <w:pPr>
        <w:spacing w:after="0" w:line="240" w:lineRule="auto"/>
      </w:pPr>
      <w:r>
        <w:separator/>
      </w:r>
    </w:p>
  </w:footnote>
  <w:footnote w:type="continuationSeparator" w:id="0">
    <w:p w:rsidR="005962F4" w:rsidRDefault="005962F4" w:rsidP="00403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42D" w:rsidRDefault="0034542D">
    <w:pPr>
      <w:pStyle w:val="Header"/>
    </w:pPr>
    <w:r>
      <w:t xml:space="preserve">James Hart </w:t>
    </w:r>
    <w:r>
      <w:ptab w:relativeTo="margin" w:alignment="center" w:leader="none"/>
    </w:r>
    <w:r>
      <w:t>SGDM5024</w:t>
    </w:r>
    <w:r>
      <w:ptab w:relativeTo="margin" w:alignment="right" w:leader="none"/>
    </w:r>
    <w:r>
      <w:t>HNC Year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1917"/>
    <w:multiLevelType w:val="hybridMultilevel"/>
    <w:tmpl w:val="65D06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60051"/>
    <w:multiLevelType w:val="hybridMultilevel"/>
    <w:tmpl w:val="7F2E9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648B4"/>
    <w:multiLevelType w:val="hybridMultilevel"/>
    <w:tmpl w:val="306C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F125F"/>
    <w:multiLevelType w:val="hybridMultilevel"/>
    <w:tmpl w:val="D5E4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049DE"/>
    <w:multiLevelType w:val="hybridMultilevel"/>
    <w:tmpl w:val="1FA6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C0418"/>
    <w:multiLevelType w:val="multilevel"/>
    <w:tmpl w:val="3B80EB1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1DC8431F"/>
    <w:multiLevelType w:val="hybridMultilevel"/>
    <w:tmpl w:val="82E0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D74CDC"/>
    <w:multiLevelType w:val="hybridMultilevel"/>
    <w:tmpl w:val="7310A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023A0F"/>
    <w:multiLevelType w:val="multilevel"/>
    <w:tmpl w:val="9626D9C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8C4443"/>
    <w:multiLevelType w:val="hybridMultilevel"/>
    <w:tmpl w:val="02E4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15512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29418AE"/>
    <w:multiLevelType w:val="hybridMultilevel"/>
    <w:tmpl w:val="F776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C06613"/>
    <w:multiLevelType w:val="hybridMultilevel"/>
    <w:tmpl w:val="7C8EB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CB7433"/>
    <w:multiLevelType w:val="hybridMultilevel"/>
    <w:tmpl w:val="1C4C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800E6B"/>
    <w:multiLevelType w:val="hybridMultilevel"/>
    <w:tmpl w:val="734CB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74423"/>
    <w:multiLevelType w:val="multilevel"/>
    <w:tmpl w:val="01906C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D0B08AB"/>
    <w:multiLevelType w:val="multilevel"/>
    <w:tmpl w:val="971221B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7" w15:restartNumberingAfterBreak="0">
    <w:nsid w:val="74412649"/>
    <w:multiLevelType w:val="multilevel"/>
    <w:tmpl w:val="8E7A5CC8"/>
    <w:lvl w:ilvl="0">
      <w:start w:val="1"/>
      <w:numFmt w:val="decimal"/>
      <w:pStyle w:val="Heading1"/>
      <w:lvlText w:val="%1"/>
      <w:lvlJc w:val="left"/>
      <w:pPr>
        <w:ind w:left="432" w:hanging="432"/>
      </w:pPr>
      <w:rPr>
        <w:color w:val="auto"/>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50E6976"/>
    <w:multiLevelType w:val="hybridMultilevel"/>
    <w:tmpl w:val="94483582"/>
    <w:lvl w:ilvl="0" w:tplc="DBC4A81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DC735C"/>
    <w:multiLevelType w:val="hybridMultilevel"/>
    <w:tmpl w:val="C7B01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C16118"/>
    <w:multiLevelType w:val="hybridMultilevel"/>
    <w:tmpl w:val="1F789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6"/>
  </w:num>
  <w:num w:numId="4">
    <w:abstractNumId w:val="13"/>
  </w:num>
  <w:num w:numId="5">
    <w:abstractNumId w:val="0"/>
  </w:num>
  <w:num w:numId="6">
    <w:abstractNumId w:val="18"/>
  </w:num>
  <w:num w:numId="7">
    <w:abstractNumId w:val="5"/>
  </w:num>
  <w:num w:numId="8">
    <w:abstractNumId w:val="15"/>
  </w:num>
  <w:num w:numId="9">
    <w:abstractNumId w:val="16"/>
  </w:num>
  <w:num w:numId="10">
    <w:abstractNumId w:val="10"/>
  </w:num>
  <w:num w:numId="11">
    <w:abstractNumId w:val="8"/>
  </w:num>
  <w:num w:numId="12">
    <w:abstractNumId w:val="17"/>
  </w:num>
  <w:num w:numId="13">
    <w:abstractNumId w:val="20"/>
  </w:num>
  <w:num w:numId="14">
    <w:abstractNumId w:val="14"/>
  </w:num>
  <w:num w:numId="15">
    <w:abstractNumId w:val="7"/>
  </w:num>
  <w:num w:numId="16">
    <w:abstractNumId w:val="1"/>
  </w:num>
  <w:num w:numId="17">
    <w:abstractNumId w:val="3"/>
  </w:num>
  <w:num w:numId="18">
    <w:abstractNumId w:val="4"/>
  </w:num>
  <w:num w:numId="19">
    <w:abstractNumId w:val="19"/>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8AA"/>
    <w:rsid w:val="000046CF"/>
    <w:rsid w:val="000063E1"/>
    <w:rsid w:val="0001303A"/>
    <w:rsid w:val="00015CA0"/>
    <w:rsid w:val="00026A74"/>
    <w:rsid w:val="000334BE"/>
    <w:rsid w:val="000348C2"/>
    <w:rsid w:val="00037C23"/>
    <w:rsid w:val="0004730A"/>
    <w:rsid w:val="00057D6F"/>
    <w:rsid w:val="000604B9"/>
    <w:rsid w:val="000705F9"/>
    <w:rsid w:val="0008088E"/>
    <w:rsid w:val="00084DDE"/>
    <w:rsid w:val="00085F4C"/>
    <w:rsid w:val="00090D3C"/>
    <w:rsid w:val="00091B48"/>
    <w:rsid w:val="00091F80"/>
    <w:rsid w:val="000C14D6"/>
    <w:rsid w:val="000C527D"/>
    <w:rsid w:val="000D3383"/>
    <w:rsid w:val="000D4A97"/>
    <w:rsid w:val="000E62FD"/>
    <w:rsid w:val="000E6DA5"/>
    <w:rsid w:val="000F099F"/>
    <w:rsid w:val="000F3204"/>
    <w:rsid w:val="0012037D"/>
    <w:rsid w:val="00125F21"/>
    <w:rsid w:val="00126E99"/>
    <w:rsid w:val="0012794B"/>
    <w:rsid w:val="00134702"/>
    <w:rsid w:val="0014118F"/>
    <w:rsid w:val="00147C47"/>
    <w:rsid w:val="0015057E"/>
    <w:rsid w:val="0016065C"/>
    <w:rsid w:val="0017093E"/>
    <w:rsid w:val="00171524"/>
    <w:rsid w:val="0017613C"/>
    <w:rsid w:val="001817DA"/>
    <w:rsid w:val="0018192B"/>
    <w:rsid w:val="00190C7E"/>
    <w:rsid w:val="00192340"/>
    <w:rsid w:val="001A3358"/>
    <w:rsid w:val="001A7EDD"/>
    <w:rsid w:val="001B61B5"/>
    <w:rsid w:val="001D2169"/>
    <w:rsid w:val="001D373F"/>
    <w:rsid w:val="001F1A06"/>
    <w:rsid w:val="001F651E"/>
    <w:rsid w:val="0021660E"/>
    <w:rsid w:val="00220D6F"/>
    <w:rsid w:val="00222487"/>
    <w:rsid w:val="00226914"/>
    <w:rsid w:val="002410AC"/>
    <w:rsid w:val="00245900"/>
    <w:rsid w:val="0024627E"/>
    <w:rsid w:val="00253C0F"/>
    <w:rsid w:val="00257A9C"/>
    <w:rsid w:val="00263D49"/>
    <w:rsid w:val="002665F8"/>
    <w:rsid w:val="00267873"/>
    <w:rsid w:val="002807D9"/>
    <w:rsid w:val="0028670F"/>
    <w:rsid w:val="00294465"/>
    <w:rsid w:val="00296231"/>
    <w:rsid w:val="002978FE"/>
    <w:rsid w:val="002B119F"/>
    <w:rsid w:val="002C5E72"/>
    <w:rsid w:val="002D145F"/>
    <w:rsid w:val="002D4F76"/>
    <w:rsid w:val="002D7F28"/>
    <w:rsid w:val="002E2787"/>
    <w:rsid w:val="002E2C43"/>
    <w:rsid w:val="002E6EF6"/>
    <w:rsid w:val="002E7BC7"/>
    <w:rsid w:val="002F31E5"/>
    <w:rsid w:val="002F5103"/>
    <w:rsid w:val="00302808"/>
    <w:rsid w:val="00305C16"/>
    <w:rsid w:val="003063D9"/>
    <w:rsid w:val="0030666F"/>
    <w:rsid w:val="003127D2"/>
    <w:rsid w:val="00320B07"/>
    <w:rsid w:val="00327A3B"/>
    <w:rsid w:val="00333B63"/>
    <w:rsid w:val="00343B06"/>
    <w:rsid w:val="00343F1A"/>
    <w:rsid w:val="0034441D"/>
    <w:rsid w:val="0034542D"/>
    <w:rsid w:val="00352341"/>
    <w:rsid w:val="00352925"/>
    <w:rsid w:val="003619FD"/>
    <w:rsid w:val="003627DD"/>
    <w:rsid w:val="00366E0E"/>
    <w:rsid w:val="00367E98"/>
    <w:rsid w:val="0037119F"/>
    <w:rsid w:val="00374C94"/>
    <w:rsid w:val="00390569"/>
    <w:rsid w:val="003B4ABE"/>
    <w:rsid w:val="003B7B4A"/>
    <w:rsid w:val="003C35C2"/>
    <w:rsid w:val="003C4B97"/>
    <w:rsid w:val="003C4D9D"/>
    <w:rsid w:val="003D3015"/>
    <w:rsid w:val="003D79AB"/>
    <w:rsid w:val="003E08CC"/>
    <w:rsid w:val="003E5C10"/>
    <w:rsid w:val="003F359A"/>
    <w:rsid w:val="0040274B"/>
    <w:rsid w:val="00403AF6"/>
    <w:rsid w:val="00403E6F"/>
    <w:rsid w:val="0041090B"/>
    <w:rsid w:val="00426EED"/>
    <w:rsid w:val="004325E3"/>
    <w:rsid w:val="00432CDE"/>
    <w:rsid w:val="00440A97"/>
    <w:rsid w:val="00450847"/>
    <w:rsid w:val="0045739D"/>
    <w:rsid w:val="00463766"/>
    <w:rsid w:val="00463D0A"/>
    <w:rsid w:val="004712A6"/>
    <w:rsid w:val="0047589A"/>
    <w:rsid w:val="00483615"/>
    <w:rsid w:val="0048707E"/>
    <w:rsid w:val="00497A48"/>
    <w:rsid w:val="004A05C4"/>
    <w:rsid w:val="004A108D"/>
    <w:rsid w:val="004A1EF0"/>
    <w:rsid w:val="004A7DE5"/>
    <w:rsid w:val="004B3838"/>
    <w:rsid w:val="004B3F93"/>
    <w:rsid w:val="004C2C60"/>
    <w:rsid w:val="004D1030"/>
    <w:rsid w:val="004E692D"/>
    <w:rsid w:val="004E7950"/>
    <w:rsid w:val="004F0045"/>
    <w:rsid w:val="004F080B"/>
    <w:rsid w:val="004F1777"/>
    <w:rsid w:val="004F27A1"/>
    <w:rsid w:val="00500E9A"/>
    <w:rsid w:val="00503B06"/>
    <w:rsid w:val="005166E3"/>
    <w:rsid w:val="0052795D"/>
    <w:rsid w:val="00527DBE"/>
    <w:rsid w:val="00535D0B"/>
    <w:rsid w:val="00541055"/>
    <w:rsid w:val="00542646"/>
    <w:rsid w:val="005610FB"/>
    <w:rsid w:val="00567336"/>
    <w:rsid w:val="00570BB1"/>
    <w:rsid w:val="00573D43"/>
    <w:rsid w:val="00581F07"/>
    <w:rsid w:val="005848F7"/>
    <w:rsid w:val="00585335"/>
    <w:rsid w:val="00592944"/>
    <w:rsid w:val="00593EA0"/>
    <w:rsid w:val="005962F4"/>
    <w:rsid w:val="00597840"/>
    <w:rsid w:val="005A5716"/>
    <w:rsid w:val="005E2342"/>
    <w:rsid w:val="005E3B87"/>
    <w:rsid w:val="005E47DC"/>
    <w:rsid w:val="005E7991"/>
    <w:rsid w:val="0060304F"/>
    <w:rsid w:val="00610608"/>
    <w:rsid w:val="006150AE"/>
    <w:rsid w:val="00616C28"/>
    <w:rsid w:val="00626EC8"/>
    <w:rsid w:val="00641E74"/>
    <w:rsid w:val="006421AD"/>
    <w:rsid w:val="00650A0D"/>
    <w:rsid w:val="00656A04"/>
    <w:rsid w:val="006758D6"/>
    <w:rsid w:val="00676A03"/>
    <w:rsid w:val="00677A61"/>
    <w:rsid w:val="006803F8"/>
    <w:rsid w:val="00695152"/>
    <w:rsid w:val="006A377B"/>
    <w:rsid w:val="006A434D"/>
    <w:rsid w:val="006A7C3B"/>
    <w:rsid w:val="006B70B0"/>
    <w:rsid w:val="006C0EBA"/>
    <w:rsid w:val="006C2A40"/>
    <w:rsid w:val="006E3FF4"/>
    <w:rsid w:val="006E5285"/>
    <w:rsid w:val="006E5F4C"/>
    <w:rsid w:val="006F35C7"/>
    <w:rsid w:val="006F42A8"/>
    <w:rsid w:val="00705E87"/>
    <w:rsid w:val="00715BEE"/>
    <w:rsid w:val="007225A6"/>
    <w:rsid w:val="00744B2F"/>
    <w:rsid w:val="007468CD"/>
    <w:rsid w:val="00750415"/>
    <w:rsid w:val="007561E3"/>
    <w:rsid w:val="007637F6"/>
    <w:rsid w:val="00782C71"/>
    <w:rsid w:val="00784D34"/>
    <w:rsid w:val="00790A30"/>
    <w:rsid w:val="00791200"/>
    <w:rsid w:val="00791451"/>
    <w:rsid w:val="007920EE"/>
    <w:rsid w:val="00792391"/>
    <w:rsid w:val="00793B4B"/>
    <w:rsid w:val="00795774"/>
    <w:rsid w:val="0079615E"/>
    <w:rsid w:val="007A1FED"/>
    <w:rsid w:val="007A69EE"/>
    <w:rsid w:val="007B3013"/>
    <w:rsid w:val="007C7070"/>
    <w:rsid w:val="007C7A08"/>
    <w:rsid w:val="007D70FF"/>
    <w:rsid w:val="007E65AF"/>
    <w:rsid w:val="007F5708"/>
    <w:rsid w:val="008016AE"/>
    <w:rsid w:val="00824A20"/>
    <w:rsid w:val="00837169"/>
    <w:rsid w:val="00841565"/>
    <w:rsid w:val="00846050"/>
    <w:rsid w:val="00860DCE"/>
    <w:rsid w:val="00870414"/>
    <w:rsid w:val="0087645D"/>
    <w:rsid w:val="008847D5"/>
    <w:rsid w:val="008919EE"/>
    <w:rsid w:val="008A6ADC"/>
    <w:rsid w:val="008B7EEC"/>
    <w:rsid w:val="008C5080"/>
    <w:rsid w:val="008E04E7"/>
    <w:rsid w:val="008E1F8E"/>
    <w:rsid w:val="008E720E"/>
    <w:rsid w:val="008F5529"/>
    <w:rsid w:val="00900001"/>
    <w:rsid w:val="00930EC7"/>
    <w:rsid w:val="009461A3"/>
    <w:rsid w:val="00947424"/>
    <w:rsid w:val="00952F1C"/>
    <w:rsid w:val="00960B30"/>
    <w:rsid w:val="009667DE"/>
    <w:rsid w:val="00981FA4"/>
    <w:rsid w:val="00985B53"/>
    <w:rsid w:val="00985EDF"/>
    <w:rsid w:val="00986DE6"/>
    <w:rsid w:val="009873AC"/>
    <w:rsid w:val="009900E9"/>
    <w:rsid w:val="00994234"/>
    <w:rsid w:val="009959AB"/>
    <w:rsid w:val="009972C6"/>
    <w:rsid w:val="009A10DC"/>
    <w:rsid w:val="009A2E14"/>
    <w:rsid w:val="009A3504"/>
    <w:rsid w:val="009A39CC"/>
    <w:rsid w:val="009B333A"/>
    <w:rsid w:val="009C013F"/>
    <w:rsid w:val="009D78AA"/>
    <w:rsid w:val="009F743E"/>
    <w:rsid w:val="00A057CE"/>
    <w:rsid w:val="00A128A4"/>
    <w:rsid w:val="00A170B3"/>
    <w:rsid w:val="00A21D6A"/>
    <w:rsid w:val="00A2756A"/>
    <w:rsid w:val="00A3179C"/>
    <w:rsid w:val="00A365DF"/>
    <w:rsid w:val="00A52768"/>
    <w:rsid w:val="00A8509A"/>
    <w:rsid w:val="00AA0593"/>
    <w:rsid w:val="00AA71A2"/>
    <w:rsid w:val="00AB25B4"/>
    <w:rsid w:val="00AB44C0"/>
    <w:rsid w:val="00AC02B1"/>
    <w:rsid w:val="00AC1680"/>
    <w:rsid w:val="00AD120A"/>
    <w:rsid w:val="00AE5DE3"/>
    <w:rsid w:val="00B00AD1"/>
    <w:rsid w:val="00B067B1"/>
    <w:rsid w:val="00B06817"/>
    <w:rsid w:val="00B27A1D"/>
    <w:rsid w:val="00B3153A"/>
    <w:rsid w:val="00B326E1"/>
    <w:rsid w:val="00B370A7"/>
    <w:rsid w:val="00B455F8"/>
    <w:rsid w:val="00B4704A"/>
    <w:rsid w:val="00B52902"/>
    <w:rsid w:val="00B5696F"/>
    <w:rsid w:val="00B74C4F"/>
    <w:rsid w:val="00B904A8"/>
    <w:rsid w:val="00B93665"/>
    <w:rsid w:val="00BA5A7E"/>
    <w:rsid w:val="00BA5CF1"/>
    <w:rsid w:val="00BB5976"/>
    <w:rsid w:val="00BB5DEA"/>
    <w:rsid w:val="00BC6B64"/>
    <w:rsid w:val="00BC7983"/>
    <w:rsid w:val="00BD37AF"/>
    <w:rsid w:val="00BE1153"/>
    <w:rsid w:val="00BE43E9"/>
    <w:rsid w:val="00BE62E1"/>
    <w:rsid w:val="00C0385A"/>
    <w:rsid w:val="00C0402D"/>
    <w:rsid w:val="00C065AF"/>
    <w:rsid w:val="00C06D70"/>
    <w:rsid w:val="00C133FD"/>
    <w:rsid w:val="00C24488"/>
    <w:rsid w:val="00C37DFA"/>
    <w:rsid w:val="00C6461D"/>
    <w:rsid w:val="00C67C72"/>
    <w:rsid w:val="00C72F77"/>
    <w:rsid w:val="00C809B7"/>
    <w:rsid w:val="00C86DC5"/>
    <w:rsid w:val="00C939A3"/>
    <w:rsid w:val="00C96B74"/>
    <w:rsid w:val="00CA57A7"/>
    <w:rsid w:val="00CC09F8"/>
    <w:rsid w:val="00CC4752"/>
    <w:rsid w:val="00CD2FAA"/>
    <w:rsid w:val="00CD76CC"/>
    <w:rsid w:val="00CE1355"/>
    <w:rsid w:val="00CF1504"/>
    <w:rsid w:val="00CF3EB0"/>
    <w:rsid w:val="00D00EDC"/>
    <w:rsid w:val="00D034D3"/>
    <w:rsid w:val="00D118CC"/>
    <w:rsid w:val="00D23C88"/>
    <w:rsid w:val="00D35051"/>
    <w:rsid w:val="00D41472"/>
    <w:rsid w:val="00D50AE6"/>
    <w:rsid w:val="00D70530"/>
    <w:rsid w:val="00D7566D"/>
    <w:rsid w:val="00D75A5D"/>
    <w:rsid w:val="00D848EF"/>
    <w:rsid w:val="00D86E17"/>
    <w:rsid w:val="00DB16F1"/>
    <w:rsid w:val="00DC49C5"/>
    <w:rsid w:val="00DC557E"/>
    <w:rsid w:val="00DD1F55"/>
    <w:rsid w:val="00DD4173"/>
    <w:rsid w:val="00DD4AFA"/>
    <w:rsid w:val="00DD7F27"/>
    <w:rsid w:val="00DE1B1B"/>
    <w:rsid w:val="00DE4C87"/>
    <w:rsid w:val="00E03546"/>
    <w:rsid w:val="00E31ABE"/>
    <w:rsid w:val="00E62B3A"/>
    <w:rsid w:val="00E7314F"/>
    <w:rsid w:val="00E75E59"/>
    <w:rsid w:val="00E76856"/>
    <w:rsid w:val="00E86AEB"/>
    <w:rsid w:val="00E964F9"/>
    <w:rsid w:val="00EA16C2"/>
    <w:rsid w:val="00EA2127"/>
    <w:rsid w:val="00EB2BC3"/>
    <w:rsid w:val="00EB34AD"/>
    <w:rsid w:val="00EB7D6B"/>
    <w:rsid w:val="00EE3898"/>
    <w:rsid w:val="00EE6CFD"/>
    <w:rsid w:val="00EF0096"/>
    <w:rsid w:val="00EF681A"/>
    <w:rsid w:val="00F0380C"/>
    <w:rsid w:val="00F05004"/>
    <w:rsid w:val="00F11824"/>
    <w:rsid w:val="00F14904"/>
    <w:rsid w:val="00F17EB3"/>
    <w:rsid w:val="00F24705"/>
    <w:rsid w:val="00F4401F"/>
    <w:rsid w:val="00F63077"/>
    <w:rsid w:val="00F71181"/>
    <w:rsid w:val="00F719E2"/>
    <w:rsid w:val="00F84343"/>
    <w:rsid w:val="00F911BF"/>
    <w:rsid w:val="00FA7FEE"/>
    <w:rsid w:val="00FB00FC"/>
    <w:rsid w:val="00FD31DA"/>
    <w:rsid w:val="00FE25C8"/>
    <w:rsid w:val="00FF0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B2C581-BA07-496B-81A6-F2C879B4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3383"/>
    <w:pPr>
      <w:keepNext/>
      <w:keepLines/>
      <w:numPr>
        <w:numId w:val="12"/>
      </w:numPr>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AC1680"/>
    <w:pPr>
      <w:keepNext/>
      <w:keepLines/>
      <w:numPr>
        <w:ilvl w:val="1"/>
        <w:numId w:val="12"/>
      </w:numPr>
      <w:spacing w:before="40" w:after="0"/>
      <w:outlineLvl w:val="1"/>
    </w:pPr>
    <w:rPr>
      <w:rFonts w:asciiTheme="majorHAnsi" w:eastAsiaTheme="majorEastAsia" w:hAnsiTheme="majorHAnsi" w:cstheme="majorBidi"/>
      <w:sz w:val="24"/>
      <w:szCs w:val="26"/>
    </w:rPr>
  </w:style>
  <w:style w:type="paragraph" w:styleId="Heading3">
    <w:name w:val="heading 3"/>
    <w:basedOn w:val="Normal"/>
    <w:next w:val="Normal"/>
    <w:link w:val="Heading3Char"/>
    <w:uiPriority w:val="9"/>
    <w:unhideWhenUsed/>
    <w:qFormat/>
    <w:rsid w:val="00E31ABE"/>
    <w:pPr>
      <w:keepNext/>
      <w:keepLines/>
      <w:numPr>
        <w:ilvl w:val="2"/>
        <w:numId w:val="12"/>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31ABE"/>
    <w:pPr>
      <w:keepNext/>
      <w:keepLines/>
      <w:numPr>
        <w:ilvl w:val="3"/>
        <w:numId w:val="1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31ABE"/>
    <w:pPr>
      <w:keepNext/>
      <w:keepLines/>
      <w:numPr>
        <w:ilvl w:val="4"/>
        <w:numId w:val="1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C1680"/>
    <w:pPr>
      <w:keepNext/>
      <w:keepLines/>
      <w:numPr>
        <w:ilvl w:val="5"/>
        <w:numId w:val="1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C1680"/>
    <w:pPr>
      <w:keepNext/>
      <w:keepLines/>
      <w:numPr>
        <w:ilvl w:val="6"/>
        <w:numId w:val="1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C1680"/>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C1680"/>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8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78AA"/>
    <w:rPr>
      <w:rFonts w:eastAsiaTheme="minorEastAsia"/>
      <w:lang w:val="en-US"/>
    </w:rPr>
  </w:style>
  <w:style w:type="character" w:customStyle="1" w:styleId="Heading1Char">
    <w:name w:val="Heading 1 Char"/>
    <w:basedOn w:val="DefaultParagraphFont"/>
    <w:link w:val="Heading1"/>
    <w:uiPriority w:val="9"/>
    <w:rsid w:val="000D3383"/>
    <w:rPr>
      <w:rFonts w:asciiTheme="majorHAnsi" w:eastAsiaTheme="majorEastAsia" w:hAnsiTheme="majorHAnsi" w:cstheme="majorBidi"/>
      <w:sz w:val="32"/>
      <w:szCs w:val="32"/>
    </w:rPr>
  </w:style>
  <w:style w:type="paragraph" w:styleId="Title">
    <w:name w:val="Title"/>
    <w:basedOn w:val="Normal"/>
    <w:next w:val="Normal"/>
    <w:link w:val="TitleChar"/>
    <w:uiPriority w:val="10"/>
    <w:qFormat/>
    <w:rsid w:val="009D78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8A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D78AA"/>
    <w:pPr>
      <w:outlineLvl w:val="9"/>
    </w:pPr>
    <w:rPr>
      <w:lang w:val="en-US"/>
    </w:rPr>
  </w:style>
  <w:style w:type="paragraph" w:styleId="TOC1">
    <w:name w:val="toc 1"/>
    <w:basedOn w:val="Normal"/>
    <w:next w:val="Normal"/>
    <w:autoRedefine/>
    <w:uiPriority w:val="39"/>
    <w:unhideWhenUsed/>
    <w:rsid w:val="00AC1680"/>
    <w:pPr>
      <w:tabs>
        <w:tab w:val="left" w:pos="440"/>
        <w:tab w:val="right" w:leader="dot" w:pos="9016"/>
      </w:tabs>
      <w:spacing w:after="100"/>
    </w:pPr>
  </w:style>
  <w:style w:type="character" w:styleId="Hyperlink">
    <w:name w:val="Hyperlink"/>
    <w:basedOn w:val="DefaultParagraphFont"/>
    <w:uiPriority w:val="99"/>
    <w:unhideWhenUsed/>
    <w:rsid w:val="009D78AA"/>
    <w:rPr>
      <w:color w:val="0563C1" w:themeColor="hyperlink"/>
      <w:u w:val="single"/>
    </w:rPr>
  </w:style>
  <w:style w:type="paragraph" w:styleId="Header">
    <w:name w:val="header"/>
    <w:basedOn w:val="Normal"/>
    <w:link w:val="HeaderChar"/>
    <w:uiPriority w:val="99"/>
    <w:unhideWhenUsed/>
    <w:rsid w:val="00403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AF6"/>
  </w:style>
  <w:style w:type="paragraph" w:styleId="Footer">
    <w:name w:val="footer"/>
    <w:basedOn w:val="Normal"/>
    <w:link w:val="FooterChar"/>
    <w:uiPriority w:val="99"/>
    <w:unhideWhenUsed/>
    <w:rsid w:val="00403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AF6"/>
  </w:style>
  <w:style w:type="character" w:customStyle="1" w:styleId="Heading2Char">
    <w:name w:val="Heading 2 Char"/>
    <w:basedOn w:val="DefaultParagraphFont"/>
    <w:link w:val="Heading2"/>
    <w:uiPriority w:val="9"/>
    <w:rsid w:val="00AC1680"/>
    <w:rPr>
      <w:rFonts w:asciiTheme="majorHAnsi" w:eastAsiaTheme="majorEastAsia" w:hAnsiTheme="majorHAnsi" w:cstheme="majorBidi"/>
      <w:sz w:val="24"/>
      <w:szCs w:val="26"/>
    </w:rPr>
  </w:style>
  <w:style w:type="paragraph" w:styleId="Subtitle">
    <w:name w:val="Subtitle"/>
    <w:basedOn w:val="Normal"/>
    <w:next w:val="Normal"/>
    <w:link w:val="SubtitleChar"/>
    <w:uiPriority w:val="11"/>
    <w:qFormat/>
    <w:rsid w:val="00E62B3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2B3A"/>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E31AB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E31AB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E31ABE"/>
    <w:rPr>
      <w:rFonts w:asciiTheme="majorHAnsi" w:eastAsiaTheme="majorEastAsia" w:hAnsiTheme="majorHAnsi" w:cstheme="majorBidi"/>
      <w:color w:val="2E74B5" w:themeColor="accent1" w:themeShade="BF"/>
    </w:rPr>
  </w:style>
  <w:style w:type="table" w:styleId="TableGrid">
    <w:name w:val="Table Grid"/>
    <w:basedOn w:val="TableNormal"/>
    <w:uiPriority w:val="39"/>
    <w:rsid w:val="008E0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04E7"/>
    <w:pPr>
      <w:ind w:left="720"/>
      <w:contextualSpacing/>
    </w:pPr>
  </w:style>
  <w:style w:type="character" w:customStyle="1" w:styleId="Heading6Char">
    <w:name w:val="Heading 6 Char"/>
    <w:basedOn w:val="DefaultParagraphFont"/>
    <w:link w:val="Heading6"/>
    <w:uiPriority w:val="9"/>
    <w:semiHidden/>
    <w:rsid w:val="00AC1680"/>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C1680"/>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C168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C1680"/>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AC1680"/>
    <w:pPr>
      <w:spacing w:after="100"/>
      <w:ind w:left="220"/>
    </w:pPr>
  </w:style>
  <w:style w:type="paragraph" w:styleId="Caption">
    <w:name w:val="caption"/>
    <w:basedOn w:val="Normal"/>
    <w:next w:val="Normal"/>
    <w:uiPriority w:val="35"/>
    <w:unhideWhenUsed/>
    <w:qFormat/>
    <w:rsid w:val="00B326E1"/>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C3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5C2"/>
    <w:rPr>
      <w:rFonts w:ascii="Tahoma" w:hAnsi="Tahoma" w:cs="Tahoma"/>
      <w:sz w:val="16"/>
      <w:szCs w:val="16"/>
    </w:rPr>
  </w:style>
  <w:style w:type="paragraph" w:styleId="TOC3">
    <w:name w:val="toc 3"/>
    <w:basedOn w:val="Normal"/>
    <w:next w:val="Normal"/>
    <w:autoRedefine/>
    <w:uiPriority w:val="39"/>
    <w:unhideWhenUsed/>
    <w:rsid w:val="00343B06"/>
    <w:pPr>
      <w:spacing w:after="100"/>
      <w:ind w:left="440"/>
    </w:pPr>
  </w:style>
  <w:style w:type="paragraph" w:styleId="Bibliography">
    <w:name w:val="Bibliography"/>
    <w:basedOn w:val="Normal"/>
    <w:next w:val="Normal"/>
    <w:uiPriority w:val="37"/>
    <w:unhideWhenUsed/>
    <w:rsid w:val="00390569"/>
  </w:style>
  <w:style w:type="paragraph" w:styleId="TableofFigures">
    <w:name w:val="table of figures"/>
    <w:basedOn w:val="Normal"/>
    <w:next w:val="Normal"/>
    <w:uiPriority w:val="99"/>
    <w:unhideWhenUsed/>
    <w:rsid w:val="002C5E72"/>
    <w:pPr>
      <w:spacing w:after="0"/>
    </w:pPr>
  </w:style>
  <w:style w:type="character" w:styleId="FollowedHyperlink">
    <w:name w:val="FollowedHyperlink"/>
    <w:basedOn w:val="DefaultParagraphFont"/>
    <w:uiPriority w:val="99"/>
    <w:semiHidden/>
    <w:unhideWhenUsed/>
    <w:rsid w:val="00791451"/>
    <w:rPr>
      <w:color w:val="954F72" w:themeColor="followedHyperlink"/>
      <w:u w:val="single"/>
    </w:rPr>
  </w:style>
  <w:style w:type="character" w:styleId="PlaceholderText">
    <w:name w:val="Placeholder Text"/>
    <w:basedOn w:val="DefaultParagraphFont"/>
    <w:uiPriority w:val="99"/>
    <w:semiHidden/>
    <w:rsid w:val="00715B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8101">
      <w:bodyDiv w:val="1"/>
      <w:marLeft w:val="0"/>
      <w:marRight w:val="0"/>
      <w:marTop w:val="0"/>
      <w:marBottom w:val="0"/>
      <w:divBdr>
        <w:top w:val="none" w:sz="0" w:space="0" w:color="auto"/>
        <w:left w:val="none" w:sz="0" w:space="0" w:color="auto"/>
        <w:bottom w:val="none" w:sz="0" w:space="0" w:color="auto"/>
        <w:right w:val="none" w:sz="0" w:space="0" w:color="auto"/>
      </w:divBdr>
    </w:div>
    <w:div w:id="445736668">
      <w:bodyDiv w:val="1"/>
      <w:marLeft w:val="0"/>
      <w:marRight w:val="0"/>
      <w:marTop w:val="0"/>
      <w:marBottom w:val="0"/>
      <w:divBdr>
        <w:top w:val="none" w:sz="0" w:space="0" w:color="auto"/>
        <w:left w:val="none" w:sz="0" w:space="0" w:color="auto"/>
        <w:bottom w:val="none" w:sz="0" w:space="0" w:color="auto"/>
        <w:right w:val="none" w:sz="0" w:space="0" w:color="auto"/>
      </w:divBdr>
    </w:div>
    <w:div w:id="905383684">
      <w:bodyDiv w:val="1"/>
      <w:marLeft w:val="0"/>
      <w:marRight w:val="0"/>
      <w:marTop w:val="0"/>
      <w:marBottom w:val="0"/>
      <w:divBdr>
        <w:top w:val="none" w:sz="0" w:space="0" w:color="auto"/>
        <w:left w:val="none" w:sz="0" w:space="0" w:color="auto"/>
        <w:bottom w:val="none" w:sz="0" w:space="0" w:color="auto"/>
        <w:right w:val="none" w:sz="0" w:space="0" w:color="auto"/>
      </w:divBdr>
    </w:div>
    <w:div w:id="131421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0.emf"/><Relationship Id="rId32"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file:///G:\HNC%20year%202\Individual%20project\RTW%20Project%20report.docx" TargetMode="External"/><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Version="6">
  <b:Source>
    <b:Tag>Pet86</b:Tag>
    <b:SourceType>Misc</b:SourceType>
    <b:Guid>{BEA21356-EA54-46B6-883F-49822C684897}</b:Guid>
    <b:Title>Learning Styles Questionnaire</b:Title>
    <b:Year>1986</b:Year>
    <b:City>Maidenhead</b:City>
    <b:Publisher>Peter Honey</b:Publisher>
    <b:Author>
      <b:Author>
        <b:Corporate>Honey and Mumford</b:Corporate>
      </b:Author>
    </b:Author>
    <b:RefOrder>7</b:RefOrder>
  </b:Source>
  <b:Source>
    <b:Tag>Kaw</b:Tag>
    <b:SourceType>Misc</b:SourceType>
    <b:Guid>{E068935B-6407-47F6-BF50-28B4F9787B4E}</b:Guid>
    <b:Author>
      <b:Author>
        <b:NameList>
          <b:Person>
            <b:Last>Kawasaki</b:Last>
            <b:First>Guy</b:First>
          </b:Person>
        </b:NameList>
      </b:Author>
    </b:Author>
    <b:RefOrder>8</b:RefOrder>
  </b:Source>
  <b:Source>
    <b:Tag>Pra17</b:Tag>
    <b:SourceType>InternetSite</b:SourceType>
    <b:Guid>{1DF14C08-15A1-46DB-83E6-996F814960CD}</b:Guid>
    <b:Title>Youtube</b:Title>
    <b:Year>2017</b:Year>
    <b:Author>
      <b:Author>
        <b:Corporate>Practical Physchology</b:Corporate>
      </b:Author>
    </b:Author>
    <b:YearAccessed>2019</b:YearAccessed>
    <b:MonthAccessed>January</b:MonthAccessed>
    <b:DayAccessed>4</b:DayAccessed>
    <b:URL>https://www.youtube.com/watch?v=MnIPpUiTcRc</b:URL>
    <b:RefOrder>9</b:RefOrder>
  </b:Source>
  <b:Source>
    <b:Tag>Cal17</b:Tag>
    <b:SourceType>DocumentFromInternetSite</b:SourceType>
    <b:Guid>{95621109-19CF-4BE1-A3EA-8E4AC96DF2A0}</b:Guid>
    <b:Author>
      <b:Author>
        <b:Corporate>Calor gas</b:Corporate>
      </b:Author>
    </b:Author>
    <b:Title>Propane safety data sheet</b:Title>
    <b:Year>2017</b:Year>
    <b:Publisher>HSE.gov</b:Publisher>
    <b:Month>March</b:Month>
    <b:Day>01</b:Day>
    <b:YearAccessed>2020</b:YearAccessed>
    <b:MonthAccessed>April</b:MonthAccessed>
    <b:DayAccessed>16</b:DayAccessed>
    <b:URL>https://www.calor.co.uk</b:URL>
    <b:RefOrder>1</b:RefOrder>
  </b:Source>
  <b:Source>
    <b:Tag>18Au</b:Tag>
    <b:SourceType>DocumentFromInternetSite</b:SourceType>
    <b:Guid>{3E72FFF1-2A51-47B1-BA6F-8814418BF14E}</b:Guid>
    <b:Year>2018</b:Year>
    <b:Month>August</b:Month>
    <b:Day>29</b:Day>
    <b:YearAccessed>2020</b:YearAccessed>
    <b:MonthAccessed>April</b:MonthAccessed>
    <b:DayAccessed>16</b:DayAccessed>
    <b:URL>http://www.cpchem.com</b:URL>
    <b:Author>
      <b:Author>
        <b:Corporate>Chevron Phillips chemical</b:Corporate>
      </b:Author>
    </b:Author>
    <b:Title>ethyl mercaptan safety data sheet</b:Title>
    <b:RefOrder>3</b:RefOrder>
  </b:Source>
  <b:Source>
    <b:Tag>lak17</b:Tag>
    <b:SourceType>InternetSite</b:SourceType>
    <b:Guid>{B1FBB8C8-8F4E-47B3-9CC4-CF64A2B787D2}</b:Guid>
    <b:Author>
      <b:Author>
        <b:Corporate>lakeland products</b:Corporate>
      </b:Author>
    </b:Author>
    <b:Title>LPG tanker manufacture</b:Title>
    <b:Year>2017</b:Year>
    <b:YearAccessed>2020</b:YearAccessed>
    <b:MonthAccessed>January</b:MonthAccessed>
    <b:DayAccessed>12</b:DayAccessed>
    <b:URL>http://www.rtnltd.co.uk</b:URL>
    <b:RefOrder>2</b:RefOrder>
  </b:Source>
  <b:Source>
    <b:Tag>ins20</b:Tag>
    <b:SourceType>InternetSite</b:SourceType>
    <b:Guid>{E7FE6273-EEC5-444A-A77A-CF2C071994C7}</b:Guid>
    <b:Author>
      <b:Author>
        <b:Corporate>instrumentation tools</b:Corporate>
      </b:Author>
    </b:Author>
    <b:Title>open loop and closed loop animation</b:Title>
    <b:Year>2020</b:Year>
    <b:YearAccessed>2020</b:YearAccessed>
    <b:MonthAccessed>January</b:MonthAccessed>
    <b:DayAccessed>16</b:DayAccessed>
    <b:URL>https://instrumentationtools.com</b:URL>
    <b:RefOrder>4</b:RefOrder>
  </b:Source>
  <b:Source>
    <b:Tag>Wra17</b:Tag>
    <b:SourceType>Misc</b:SourceType>
    <b:Guid>{C06C1A9D-F9DD-4F42-9546-F59659FB6AD3}</b:Guid>
    <b:Title>instrumentation and control</b:Title>
    <b:Year>2017</b:Year>
    <b:Author>
      <b:Author>
        <b:NameList>
          <b:Person>
            <b:Last>Wray</b:Last>
            <b:First>Richard</b:First>
          </b:Person>
        </b:NameList>
      </b:Author>
    </b:Author>
    <b:City>Haverfordwest</b:City>
    <b:Publisher>Pembrokeshire college</b:Publisher>
    <b:RefOrder>5</b:RefOrder>
  </b:Source>
  <b:Source>
    <b:Tag>Hon19</b:Tag>
    <b:SourceType>Misc</b:SourceType>
    <b:Guid>{75B1858C-59D3-4F4D-8846-FC1D4B416694}</b:Guid>
    <b:Title>Process measurement and controll</b:Title>
    <b:Year>2019</b:Year>
    <b:Author>
      <b:Author>
        <b:Corporate>Honeywell</b:Corporate>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AB1BAC-0197-4C86-A4E4-39597DE1A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3826</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Individual project: RTW stench unit upgrade</vt:lpstr>
    </vt:vector>
  </TitlesOfParts>
  <Company>CSG &amp; CC</Company>
  <LinksUpToDate>false</LinksUpToDate>
  <CharactersWithSpaces>25584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 RTW stench unit upgrade</dc:title>
  <dc:subject>Profesional practice</dc:subject>
  <dc:creator>James Hart</dc:creator>
  <cp:keywords/>
  <dc:description/>
  <cp:lastModifiedBy>LauraH Davies</cp:lastModifiedBy>
  <cp:revision>2</cp:revision>
  <cp:lastPrinted>2018-12-04T13:49:00Z</cp:lastPrinted>
  <dcterms:created xsi:type="dcterms:W3CDTF">2020-05-11T10:54:00Z</dcterms:created>
  <dcterms:modified xsi:type="dcterms:W3CDTF">2020-05-11T10:54:00Z</dcterms:modified>
</cp:coreProperties>
</file>