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6E09E" w14:textId="7372A295" w:rsidR="003A4966" w:rsidRPr="003A4966" w:rsidRDefault="003A4966" w:rsidP="003A4966">
      <w:pPr>
        <w:jc w:val="center"/>
        <w:rPr>
          <w:b/>
          <w:bCs/>
          <w:sz w:val="24"/>
          <w:szCs w:val="24"/>
        </w:rPr>
      </w:pPr>
      <w:r w:rsidRPr="003A4966">
        <w:rPr>
          <w:b/>
          <w:bCs/>
          <w:sz w:val="24"/>
          <w:szCs w:val="24"/>
        </w:rPr>
        <w:t>Chapter Three</w:t>
      </w:r>
    </w:p>
    <w:p w14:paraId="588F7562" w14:textId="552AB41C" w:rsidR="003A4966" w:rsidRPr="003A4966" w:rsidRDefault="003A4966" w:rsidP="003A4966">
      <w:pPr>
        <w:jc w:val="center"/>
        <w:rPr>
          <w:b/>
          <w:bCs/>
          <w:sz w:val="32"/>
          <w:szCs w:val="32"/>
        </w:rPr>
      </w:pPr>
      <w:r w:rsidRPr="003A4966">
        <w:rPr>
          <w:b/>
          <w:bCs/>
          <w:sz w:val="32"/>
          <w:szCs w:val="32"/>
        </w:rPr>
        <w:t>Methodology</w:t>
      </w:r>
    </w:p>
    <w:p w14:paraId="02718ACC" w14:textId="212C14AD" w:rsidR="00CC4E9F" w:rsidRDefault="00FE5D9F">
      <w:pPr>
        <w:rPr>
          <w:sz w:val="32"/>
          <w:szCs w:val="32"/>
          <w:u w:val="single"/>
        </w:rPr>
      </w:pPr>
      <w:r w:rsidRPr="00FE5D9F">
        <w:rPr>
          <w:sz w:val="32"/>
          <w:szCs w:val="32"/>
          <w:u w:val="single"/>
        </w:rPr>
        <w:t>3.</w:t>
      </w:r>
      <w:r w:rsidR="003A4966">
        <w:rPr>
          <w:sz w:val="32"/>
          <w:szCs w:val="32"/>
          <w:u w:val="single"/>
        </w:rPr>
        <w:t>0</w:t>
      </w:r>
      <w:r w:rsidRPr="00FE5D9F">
        <w:rPr>
          <w:sz w:val="32"/>
          <w:szCs w:val="32"/>
          <w:u w:val="single"/>
        </w:rPr>
        <w:t xml:space="preserve"> Introduction</w:t>
      </w:r>
    </w:p>
    <w:p w14:paraId="40F18D64" w14:textId="5FAD9D92" w:rsidR="009236E1" w:rsidRDefault="00AD6D69">
      <w:r>
        <w:t xml:space="preserve">This chapter of the dissertation will achieve </w:t>
      </w:r>
      <w:r w:rsidR="006676BF">
        <w:t>objective two</w:t>
      </w:r>
      <w:r>
        <w:t xml:space="preserve"> </w:t>
      </w:r>
      <w:r w:rsidR="00854EE7">
        <w:t>of this study</w:t>
      </w:r>
      <w:r w:rsidR="0011408A">
        <w:t>,</w:t>
      </w:r>
      <w:r w:rsidR="00854EE7">
        <w:t xml:space="preserve"> </w:t>
      </w:r>
      <w:r>
        <w:t>‘Identifying a suitable research approach to explore the public’s perception and understanding on the subject of the CED, Taser.</w:t>
      </w:r>
      <w:r w:rsidR="009236E1">
        <w:t xml:space="preserve"> The previous chapter of the dissertation </w:t>
      </w:r>
      <w:r w:rsidR="00854EE7">
        <w:t xml:space="preserve">explored and </w:t>
      </w:r>
      <w:r w:rsidR="009236E1">
        <w:t>achieved objective</w:t>
      </w:r>
      <w:r w:rsidR="00854EE7">
        <w:t xml:space="preserve"> one</w:t>
      </w:r>
      <w:r w:rsidR="00397696">
        <w:t>.</w:t>
      </w:r>
      <w:r w:rsidR="009236E1">
        <w:t xml:space="preserve"> </w:t>
      </w:r>
    </w:p>
    <w:p w14:paraId="6D36B5FD" w14:textId="68FFA267" w:rsidR="00854EE7" w:rsidRDefault="00BF75E5">
      <w:r>
        <w:t xml:space="preserve">Cambridge Dictionary (2019) defines research as </w:t>
      </w:r>
      <w:r w:rsidR="00556E55">
        <w:t>“A detailed study of a subject, especially in order to discover (new) information or reach a (new) understanding.</w:t>
      </w:r>
      <w:r>
        <w:t>”</w:t>
      </w:r>
      <w:r w:rsidR="00F14482">
        <w:t xml:space="preserve"> </w:t>
      </w:r>
      <w:r w:rsidR="00CF0A21">
        <w:t>After discovering a clear</w:t>
      </w:r>
      <w:r w:rsidR="004F7EFD">
        <w:t xml:space="preserve"> scholastic</w:t>
      </w:r>
      <w:r w:rsidR="00CF0A21">
        <w:t xml:space="preserve"> gap</w:t>
      </w:r>
      <w:r w:rsidR="004F7EFD">
        <w:t xml:space="preserve"> </w:t>
      </w:r>
      <w:r w:rsidR="00CF0A21">
        <w:t xml:space="preserve">surrounding the research question </w:t>
      </w:r>
      <w:r w:rsidR="004F7EFD">
        <w:t xml:space="preserve">in </w:t>
      </w:r>
      <w:r w:rsidR="0011408A">
        <w:t>‘</w:t>
      </w:r>
      <w:r w:rsidR="00DC04CA">
        <w:t>Chapter Two</w:t>
      </w:r>
      <w:r w:rsidR="0011408A">
        <w:t>’</w:t>
      </w:r>
      <w:r w:rsidR="00DC04CA">
        <w:t xml:space="preserve">. The researcher has opted to conduct primary research to ascertain the answer for the projects question. </w:t>
      </w:r>
    </w:p>
    <w:p w14:paraId="3AECE006" w14:textId="5C76CA22" w:rsidR="00B7454A" w:rsidRDefault="00B7454A">
      <w:pPr>
        <w:rPr>
          <w:sz w:val="32"/>
          <w:szCs w:val="32"/>
          <w:u w:val="single"/>
        </w:rPr>
      </w:pPr>
      <w:r w:rsidRPr="00B7454A">
        <w:rPr>
          <w:sz w:val="32"/>
          <w:szCs w:val="32"/>
          <w:u w:val="single"/>
        </w:rPr>
        <w:t xml:space="preserve">3.1 </w:t>
      </w:r>
      <w:r w:rsidR="0082297F">
        <w:rPr>
          <w:sz w:val="32"/>
          <w:szCs w:val="32"/>
          <w:u w:val="single"/>
        </w:rPr>
        <w:t xml:space="preserve">The </w:t>
      </w:r>
      <w:r w:rsidRPr="00B7454A">
        <w:rPr>
          <w:sz w:val="32"/>
          <w:szCs w:val="32"/>
          <w:u w:val="single"/>
        </w:rPr>
        <w:t>Research Onion</w:t>
      </w:r>
    </w:p>
    <w:p w14:paraId="79E39034" w14:textId="3D210055" w:rsidR="001A0100" w:rsidRPr="001A0100" w:rsidRDefault="001A0100">
      <w:pPr>
        <w:rPr>
          <w:sz w:val="32"/>
          <w:szCs w:val="32"/>
        </w:rPr>
      </w:pPr>
    </w:p>
    <w:p w14:paraId="148A95FB" w14:textId="76942535" w:rsidR="009236E1" w:rsidRDefault="001A0100">
      <w:r>
        <w:rPr>
          <w:noProof/>
          <w:sz w:val="32"/>
          <w:szCs w:val="32"/>
          <w:u w:val="single"/>
        </w:rPr>
        <w:drawing>
          <wp:inline distT="0" distB="0" distL="0" distR="0" wp14:anchorId="2C646275" wp14:editId="55BFDEB0">
            <wp:extent cx="5731510" cy="3959086"/>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59086"/>
                    </a:xfrm>
                    <a:prstGeom prst="rect">
                      <a:avLst/>
                    </a:prstGeom>
                    <a:noFill/>
                  </pic:spPr>
                </pic:pic>
              </a:graphicData>
            </a:graphic>
          </wp:inline>
        </w:drawing>
      </w:r>
    </w:p>
    <w:p w14:paraId="2A8CC7F7" w14:textId="2EC7CE15" w:rsidR="00FE5D9F" w:rsidRDefault="00A05DFA">
      <w:r>
        <w:t>Figure 3.1 – Gloss Diagram – The Research Onion</w:t>
      </w:r>
      <w:r w:rsidR="00245EE4">
        <w:t>, Sources</w:t>
      </w:r>
      <w:r>
        <w:t xml:space="preserve">: </w:t>
      </w:r>
      <w:r w:rsidR="00245EE4">
        <w:t>(Saunders et al, 2007) (</w:t>
      </w:r>
      <w:proofErr w:type="spellStart"/>
      <w:r w:rsidR="00245EE4">
        <w:t>Alamgeer</w:t>
      </w:r>
      <w:proofErr w:type="spellEnd"/>
      <w:r w:rsidR="00245EE4">
        <w:t>, Z. 2022).</w:t>
      </w:r>
    </w:p>
    <w:p w14:paraId="0DA92483" w14:textId="453B3A18" w:rsidR="0011408A" w:rsidRDefault="00683573">
      <w:r>
        <w:t>Figure 3.1 highlights research techniques</w:t>
      </w:r>
      <w:r w:rsidR="005B550D">
        <w:t xml:space="preserve"> that </w:t>
      </w:r>
      <w:r>
        <w:t>the researcher</w:t>
      </w:r>
      <w:r w:rsidR="005B550D">
        <w:t xml:space="preserve"> will</w:t>
      </w:r>
      <w:r>
        <w:t xml:space="preserve"> reflect on </w:t>
      </w:r>
      <w:r w:rsidR="00397696">
        <w:t xml:space="preserve">in </w:t>
      </w:r>
      <w:r>
        <w:t>th</w:t>
      </w:r>
      <w:r w:rsidR="005B550D">
        <w:t>is chapter</w:t>
      </w:r>
      <w:r>
        <w:t>.</w:t>
      </w:r>
    </w:p>
    <w:p w14:paraId="2895873D" w14:textId="5329AF58" w:rsidR="00683573" w:rsidRDefault="00683573">
      <w:pPr>
        <w:rPr>
          <w:sz w:val="32"/>
          <w:szCs w:val="32"/>
          <w:u w:val="single"/>
        </w:rPr>
      </w:pPr>
      <w:r>
        <w:rPr>
          <w:sz w:val="32"/>
          <w:szCs w:val="32"/>
          <w:u w:val="single"/>
        </w:rPr>
        <w:t>3.</w:t>
      </w:r>
      <w:r w:rsidR="003B70AD">
        <w:rPr>
          <w:sz w:val="32"/>
          <w:szCs w:val="32"/>
          <w:u w:val="single"/>
        </w:rPr>
        <w:t>1.2</w:t>
      </w:r>
      <w:r>
        <w:rPr>
          <w:sz w:val="32"/>
          <w:szCs w:val="32"/>
          <w:u w:val="single"/>
        </w:rPr>
        <w:t xml:space="preserve"> Philosophy</w:t>
      </w:r>
    </w:p>
    <w:p w14:paraId="45504630" w14:textId="7878FE18" w:rsidR="00111557" w:rsidRDefault="00A94862">
      <w:r>
        <w:lastRenderedPageBreak/>
        <w:t>UKEssays summarises and refers to the outer section of the ‘Research Onion’ as a set of belief</w:t>
      </w:r>
      <w:r w:rsidR="007E2E8B">
        <w:t>s</w:t>
      </w:r>
      <w:r w:rsidR="005B550D">
        <w:t xml:space="preserve"> </w:t>
      </w:r>
      <w:r>
        <w:t>around a topic be</w:t>
      </w:r>
      <w:r w:rsidR="005B550D">
        <w:t xml:space="preserve"> </w:t>
      </w:r>
      <w:r>
        <w:t>investigated (UKEssays, 2019).</w:t>
      </w:r>
      <w:r w:rsidR="007E2E8B">
        <w:t xml:space="preserve"> </w:t>
      </w:r>
      <w:r w:rsidR="002B398C">
        <w:t>The chosen research include</w:t>
      </w:r>
      <w:r w:rsidR="00C4016F">
        <w:t>s</w:t>
      </w:r>
      <w:r w:rsidR="002B398C">
        <w:t xml:space="preserve"> ‘Pragmatism’ as a variety of answer</w:t>
      </w:r>
      <w:r w:rsidR="00C4016F">
        <w:t>s</w:t>
      </w:r>
      <w:r w:rsidR="002B398C">
        <w:t xml:space="preserve"> could arise.</w:t>
      </w:r>
      <w:r w:rsidR="0096115C">
        <w:t xml:space="preserve"> P</w:t>
      </w:r>
      <w:r w:rsidR="00C4016F">
        <w:t>ragmatism accounts for the many different ways a study can be interpreted and allowing an investigation into reality with a combination of different approaches provid</w:t>
      </w:r>
      <w:r w:rsidR="00FD24BC">
        <w:t>ing</w:t>
      </w:r>
      <w:r w:rsidR="00C4016F">
        <w:t xml:space="preserve"> </w:t>
      </w:r>
      <w:r w:rsidR="00FD24BC">
        <w:t xml:space="preserve">a </w:t>
      </w:r>
      <w:r w:rsidR="00C4016F">
        <w:t xml:space="preserve">broader understanding of </w:t>
      </w:r>
      <w:r w:rsidR="00FD24BC">
        <w:t xml:space="preserve">the </w:t>
      </w:r>
      <w:r w:rsidR="00C4016F">
        <w:t xml:space="preserve">topic being investigated (University of Nottingham, 2023). Pragmatism research can </w:t>
      </w:r>
      <w:r w:rsidR="00111557">
        <w:t xml:space="preserve">benefit research findings as it allows for an ‘Open Minded’ approach, encouraging individual perspectives and engagement </w:t>
      </w:r>
      <w:r w:rsidR="00C656BC">
        <w:t xml:space="preserve">of new </w:t>
      </w:r>
      <w:r w:rsidR="00111557">
        <w:t>evidence to find solutions. (Ablison, 2023). This will allow for a critical evaluation on the public perception of the ‘Taser’ to be understood</w:t>
      </w:r>
      <w:r w:rsidR="00FD24BC">
        <w:t>.</w:t>
      </w:r>
    </w:p>
    <w:p w14:paraId="0D99A9D8" w14:textId="6D4C86BF" w:rsidR="00FD24BC" w:rsidRPr="00FD24BC" w:rsidRDefault="00FD24BC">
      <w:pPr>
        <w:rPr>
          <w:sz w:val="32"/>
          <w:szCs w:val="32"/>
          <w:u w:val="single"/>
        </w:rPr>
      </w:pPr>
      <w:r w:rsidRPr="00FD24BC">
        <w:rPr>
          <w:sz w:val="32"/>
          <w:szCs w:val="32"/>
          <w:u w:val="single"/>
        </w:rPr>
        <w:t>3.</w:t>
      </w:r>
      <w:r w:rsidR="003B70AD">
        <w:rPr>
          <w:sz w:val="32"/>
          <w:szCs w:val="32"/>
          <w:u w:val="single"/>
        </w:rPr>
        <w:t>1.3</w:t>
      </w:r>
      <w:r w:rsidRPr="00FD24BC">
        <w:rPr>
          <w:sz w:val="32"/>
          <w:szCs w:val="32"/>
          <w:u w:val="single"/>
        </w:rPr>
        <w:t xml:space="preserve"> Approach</w:t>
      </w:r>
    </w:p>
    <w:p w14:paraId="329A67B2" w14:textId="66E99210" w:rsidR="00FD24BC" w:rsidRDefault="00C656BC">
      <w:r>
        <w:t xml:space="preserve">An inductive approach will be utilised in this project, to better understand patterns and </w:t>
      </w:r>
      <w:r w:rsidR="005D00B9">
        <w:t xml:space="preserve">generate meanings </w:t>
      </w:r>
      <w:r>
        <w:t>which may arise</w:t>
      </w:r>
      <w:r w:rsidR="005D00B9">
        <w:t xml:space="preserve"> through the observation of the primary data conducted</w:t>
      </w:r>
      <w:r>
        <w:t xml:space="preserve">. (Dudovskiy, J. 2021). </w:t>
      </w:r>
      <w:r w:rsidR="00E856A8">
        <w:t xml:space="preserve">An </w:t>
      </w:r>
      <w:r w:rsidR="005B550D">
        <w:t>inductive</w:t>
      </w:r>
      <w:r w:rsidR="00E856A8">
        <w:t xml:space="preserve"> approach will allow for an implementation of proposed change/recommendations following data results (Indeed, 2022) which will be highly beneficial for future proposed research.</w:t>
      </w:r>
    </w:p>
    <w:p w14:paraId="4346AFC4" w14:textId="2FD92EC3" w:rsidR="00E856A8" w:rsidRDefault="00E856A8">
      <w:pPr>
        <w:rPr>
          <w:sz w:val="32"/>
          <w:szCs w:val="32"/>
          <w:u w:val="single"/>
        </w:rPr>
      </w:pPr>
      <w:r w:rsidRPr="0034131D">
        <w:rPr>
          <w:sz w:val="32"/>
          <w:szCs w:val="32"/>
          <w:u w:val="single"/>
        </w:rPr>
        <w:t>3.</w:t>
      </w:r>
      <w:r w:rsidR="003B70AD">
        <w:rPr>
          <w:sz w:val="32"/>
          <w:szCs w:val="32"/>
          <w:u w:val="single"/>
        </w:rPr>
        <w:t>1.4</w:t>
      </w:r>
      <w:r w:rsidRPr="0034131D">
        <w:rPr>
          <w:sz w:val="32"/>
          <w:szCs w:val="32"/>
          <w:u w:val="single"/>
        </w:rPr>
        <w:t xml:space="preserve"> Choice</w:t>
      </w:r>
      <w:r w:rsidR="0034131D">
        <w:rPr>
          <w:sz w:val="32"/>
          <w:szCs w:val="32"/>
          <w:u w:val="single"/>
        </w:rPr>
        <w:t xml:space="preserve"> and Strategy</w:t>
      </w:r>
    </w:p>
    <w:p w14:paraId="35CEC075" w14:textId="5F6DC710" w:rsidR="0034131D" w:rsidRDefault="0034131D">
      <w:r>
        <w:t xml:space="preserve">The researcher has opted for a ‘Mixed Method’ </w:t>
      </w:r>
      <w:r w:rsidR="003F2FC7">
        <w:t>model of choice, As stated by the Office of Health and Disparities, “</w:t>
      </w:r>
      <w:r w:rsidR="003F2FC7" w:rsidRPr="003F2FC7">
        <w:t>A mixed methods study combines quantitative and qualitative data collection and analysis in one study</w:t>
      </w:r>
      <w:r w:rsidR="003F2FC7">
        <w:t xml:space="preserve">.” (Office of Health and Disparities, 2020). </w:t>
      </w:r>
      <w:r w:rsidR="000B404D">
        <w:t xml:space="preserve">Utilising a </w:t>
      </w:r>
      <w:r w:rsidR="00C21546">
        <w:t>combination of both qualitative and quantitative data allow</w:t>
      </w:r>
      <w:r w:rsidR="004E464B">
        <w:t>ing</w:t>
      </w:r>
      <w:r w:rsidR="00C21546">
        <w:t xml:space="preserve"> balanced limitations </w:t>
      </w:r>
      <w:r w:rsidR="004E464B">
        <w:t xml:space="preserve">from </w:t>
      </w:r>
      <w:r w:rsidR="00C21546">
        <w:t>each method</w:t>
      </w:r>
      <w:r w:rsidR="000B404D">
        <w:t xml:space="preserve"> </w:t>
      </w:r>
      <w:r w:rsidR="004E464B">
        <w:t>with</w:t>
      </w:r>
      <w:r w:rsidR="000B404D">
        <w:t xml:space="preserve"> </w:t>
      </w:r>
      <w:r w:rsidR="00C21546">
        <w:t>potential</w:t>
      </w:r>
      <w:r w:rsidR="004E464B">
        <w:t xml:space="preserve"> for </w:t>
      </w:r>
      <w:r w:rsidR="00C21546">
        <w:t xml:space="preserve">stronger evidence, and confidence in findings. </w:t>
      </w:r>
      <w:r w:rsidR="00C21546" w:rsidRPr="00C21546">
        <w:t>(Office of Health and Disparities, 2020</w:t>
      </w:r>
      <w:r w:rsidR="00C21546">
        <w:t>).</w:t>
      </w:r>
      <w:r w:rsidR="000B404D">
        <w:t xml:space="preserve"> </w:t>
      </w:r>
    </w:p>
    <w:p w14:paraId="6FC2DC91" w14:textId="3F5E7D2D" w:rsidR="008D2E70" w:rsidRDefault="003D25D9">
      <w:r>
        <w:t xml:space="preserve">Research </w:t>
      </w:r>
      <w:r w:rsidR="005B550D">
        <w:t>strategies are used in</w:t>
      </w:r>
      <w:r>
        <w:t xml:space="preserve"> the collection of data to be analysed </w:t>
      </w:r>
      <w:r w:rsidR="00E00353">
        <w:t xml:space="preserve">to uncover new information (Booth, D. 2018) </w:t>
      </w:r>
      <w:r w:rsidR="004E464B">
        <w:t>A</w:t>
      </w:r>
      <w:r w:rsidR="00E00353">
        <w:t xml:space="preserve"> Questionnaire</w:t>
      </w:r>
      <w:r w:rsidR="004E464B">
        <w:t xml:space="preserve"> </w:t>
      </w:r>
      <w:r w:rsidR="00E00353">
        <w:t>will be created on ‘Google Forms’</w:t>
      </w:r>
      <w:r w:rsidR="00642442">
        <w:t>, generating a link which will be shared on social media to a range of individuals across a multitude of age groups</w:t>
      </w:r>
      <w:r w:rsidR="00FE4945">
        <w:t xml:space="preserve">. </w:t>
      </w:r>
      <w:r w:rsidR="001074BF">
        <w:t>The target audience for the Questionnaire will focus on individuals from a higher education environments and backgrounds in the form of teachers from variety of schools, working class professionals and aspiring students based in universities. The questionnaire will also not prohibit serving police constables and staff from answering</w:t>
      </w:r>
      <w:r w:rsidR="001323C3">
        <w:t xml:space="preserve">. As Kswenson clarifies, collecting a diverse amount of audience perspectives </w:t>
      </w:r>
      <w:r w:rsidR="001C7A12">
        <w:t xml:space="preserve">from different backgrounds </w:t>
      </w:r>
      <w:r w:rsidR="001323C3">
        <w:t>can help gain a more holistic and inclusive understanding</w:t>
      </w:r>
      <w:r w:rsidR="001C7A12">
        <w:t xml:space="preserve"> and perspectives over a specified goal or aim.” (Kswenson, 2020). </w:t>
      </w:r>
    </w:p>
    <w:p w14:paraId="352EAD33" w14:textId="1713213E" w:rsidR="00550F4B" w:rsidRDefault="00550F4B">
      <w:pPr>
        <w:rPr>
          <w:sz w:val="32"/>
          <w:szCs w:val="32"/>
          <w:u w:val="single"/>
        </w:rPr>
      </w:pPr>
      <w:r w:rsidRPr="00550F4B">
        <w:rPr>
          <w:sz w:val="32"/>
          <w:szCs w:val="32"/>
          <w:u w:val="single"/>
        </w:rPr>
        <w:t>3.</w:t>
      </w:r>
      <w:r w:rsidR="003B70AD">
        <w:rPr>
          <w:sz w:val="32"/>
          <w:szCs w:val="32"/>
          <w:u w:val="single"/>
        </w:rPr>
        <w:t>1.5</w:t>
      </w:r>
      <w:r w:rsidRPr="00550F4B">
        <w:rPr>
          <w:sz w:val="32"/>
          <w:szCs w:val="32"/>
          <w:u w:val="single"/>
        </w:rPr>
        <w:t xml:space="preserve"> Time Horizon</w:t>
      </w:r>
    </w:p>
    <w:p w14:paraId="3E1E6E66" w14:textId="350AA249" w:rsidR="00550F4B" w:rsidRDefault="008849CF">
      <w:r>
        <w:t xml:space="preserve">Time Horizons illustrates how long collection of data can take </w:t>
      </w:r>
      <w:r w:rsidR="006C08F9">
        <w:t xml:space="preserve">in a project. Due to the research area being a relatively small study a ‘Cross-Sectional’ Snapshot </w:t>
      </w:r>
      <w:r w:rsidR="003B70AD">
        <w:t>would be most appropriate. (Zefeiti and Mohamad, 2015, P.4). The ‘Cross-Sectional’ study encompasses a collection of different target groups at one time which would leave further opportunity for further exploration of this study in the future. (Institute for Work and Health, 2015).</w:t>
      </w:r>
    </w:p>
    <w:p w14:paraId="1433C8C0" w14:textId="41885C2A" w:rsidR="003B70AD" w:rsidRPr="008A5A33" w:rsidRDefault="008A5A33">
      <w:pPr>
        <w:rPr>
          <w:sz w:val="32"/>
          <w:szCs w:val="32"/>
          <w:u w:val="single"/>
        </w:rPr>
      </w:pPr>
      <w:r w:rsidRPr="008A5A33">
        <w:rPr>
          <w:sz w:val="32"/>
          <w:szCs w:val="32"/>
          <w:u w:val="single"/>
        </w:rPr>
        <w:t>3.1.6 Data Collection</w:t>
      </w:r>
    </w:p>
    <w:p w14:paraId="214C050B" w14:textId="6EDB3ED5" w:rsidR="003B70AD" w:rsidRDefault="008A5A33">
      <w:r w:rsidRPr="008A5A33">
        <w:t>Typically within research there are two main research types, these being primary and secondary. Hunt (2021) descr</w:t>
      </w:r>
      <w:r w:rsidR="005B550D">
        <w:t>ibes</w:t>
      </w:r>
      <w:r w:rsidRPr="008A5A33">
        <w:t xml:space="preserve"> primary research as being data which has not been collected before and in turn is gathered by a researcher for an intended purpose. </w:t>
      </w:r>
      <w:r w:rsidR="00E749E8">
        <w:t xml:space="preserve">The researchers formulated questionnaire </w:t>
      </w:r>
      <w:r w:rsidR="00E749E8">
        <w:lastRenderedPageBreak/>
        <w:t xml:space="preserve">will contain a combination of both open and closed questions to engage the public’s opinions surrounding the topic of the Taser. (Cleave, P. 2023). </w:t>
      </w:r>
    </w:p>
    <w:p w14:paraId="20B209BE" w14:textId="23B3FF7B" w:rsidR="00E749E8" w:rsidRPr="00E749E8" w:rsidRDefault="00E749E8">
      <w:pPr>
        <w:rPr>
          <w:sz w:val="32"/>
          <w:szCs w:val="32"/>
          <w:u w:val="single"/>
        </w:rPr>
      </w:pPr>
      <w:r w:rsidRPr="00E749E8">
        <w:rPr>
          <w:sz w:val="32"/>
          <w:szCs w:val="32"/>
          <w:u w:val="single"/>
        </w:rPr>
        <w:t>3.</w:t>
      </w:r>
      <w:r w:rsidR="00681EE1">
        <w:rPr>
          <w:sz w:val="32"/>
          <w:szCs w:val="32"/>
          <w:u w:val="single"/>
        </w:rPr>
        <w:t>2</w:t>
      </w:r>
      <w:r w:rsidRPr="00E749E8">
        <w:rPr>
          <w:sz w:val="32"/>
          <w:szCs w:val="32"/>
          <w:u w:val="single"/>
        </w:rPr>
        <w:t xml:space="preserve"> Survey Design</w:t>
      </w:r>
      <w:r w:rsidR="00D478FA">
        <w:rPr>
          <w:sz w:val="32"/>
          <w:szCs w:val="32"/>
          <w:u w:val="single"/>
        </w:rPr>
        <w:t xml:space="preserve"> and Sample</w:t>
      </w:r>
    </w:p>
    <w:p w14:paraId="2011F5F0" w14:textId="2E2D4993" w:rsidR="00681EE1" w:rsidRDefault="00D81C3E">
      <w:r>
        <w:t>The questionnaire contain</w:t>
      </w:r>
      <w:r w:rsidR="0093138E">
        <w:t>s</w:t>
      </w:r>
      <w:r>
        <w:t xml:space="preserve"> 11 </w:t>
      </w:r>
      <w:r w:rsidR="0093138E">
        <w:t>c</w:t>
      </w:r>
      <w:r>
        <w:t xml:space="preserve">losed and 6 </w:t>
      </w:r>
      <w:r w:rsidR="0093138E">
        <w:t>o</w:t>
      </w:r>
      <w:r>
        <w:t xml:space="preserve">pen end questions to allow for a wide scope of information be obtained. </w:t>
      </w:r>
      <w:r w:rsidR="00F93EEE">
        <w:t>Informizely states that the combination of quantitative and qualitative questions will give valuable input and improve overall engagement</w:t>
      </w:r>
      <w:r w:rsidR="0093138E">
        <w:t xml:space="preserve"> with a survey</w:t>
      </w:r>
      <w:r w:rsidR="00F93EEE">
        <w:t xml:space="preserve"> (Informizely, 2024).</w:t>
      </w:r>
      <w:r w:rsidR="0093138E">
        <w:t xml:space="preserve"> </w:t>
      </w:r>
      <w:r w:rsidR="00D478FA">
        <w:t xml:space="preserve">The proposed target population for the research is between 50 – 100 respondents from members of the public, with at least 50 being the minimum. </w:t>
      </w:r>
      <w:r w:rsidR="0042766B">
        <w:t>Due to the participants being purely volunta</w:t>
      </w:r>
      <w:r w:rsidR="000D241B">
        <w:t>ry a non-probability technique is formed. Volunteer sampling is most effective in this case as it allows members of the public to engage if interested willingly in the study</w:t>
      </w:r>
      <w:r w:rsidR="00C85398">
        <w:t>.</w:t>
      </w:r>
      <w:r w:rsidR="000D241B">
        <w:t xml:space="preserve"> (Hassan, M. 2022). </w:t>
      </w:r>
    </w:p>
    <w:p w14:paraId="6EF2C70A" w14:textId="516FA03A" w:rsidR="00681EE1" w:rsidRPr="00681EE1" w:rsidRDefault="00681EE1">
      <w:pPr>
        <w:rPr>
          <w:sz w:val="32"/>
          <w:szCs w:val="32"/>
          <w:u w:val="single"/>
        </w:rPr>
      </w:pPr>
      <w:r w:rsidRPr="00681EE1">
        <w:rPr>
          <w:sz w:val="32"/>
          <w:szCs w:val="32"/>
          <w:u w:val="single"/>
        </w:rPr>
        <w:t xml:space="preserve">3.3 Reliability and Validity </w:t>
      </w:r>
    </w:p>
    <w:p w14:paraId="7C2E04D1" w14:textId="0F4B33BA" w:rsidR="0093138E" w:rsidRDefault="00DA0FA8">
      <w:r>
        <w:t>Reliability and Validity are among the most important fundamentals in measuring data collection in research. Validity is what an instrument measures and how well it does, with reliability concerning the truthfulness in the data obtained. (Ahmed</w:t>
      </w:r>
      <w:r w:rsidR="00BB4329">
        <w:t xml:space="preserve"> and Ishtiaq, 2021). </w:t>
      </w:r>
      <w:r w:rsidR="00F24CE4">
        <w:t xml:space="preserve">A questionnaire is considered to be a highly reliable method as it is made possible to ask a uniform set of questions to target and aim or objective. (Tutor2u, 2021). </w:t>
      </w:r>
      <w:r w:rsidR="00F24CE4" w:rsidRPr="00F24CE4">
        <w:t>Answers will be obtained anonymously without the collection of personal data. Participants will feel more comfortable responding Anonymously</w:t>
      </w:r>
      <w:r w:rsidR="00C85398">
        <w:t xml:space="preserve">. </w:t>
      </w:r>
      <w:r w:rsidR="00F24CE4" w:rsidRPr="00F24CE4">
        <w:t>This will include the avoiding of bias, where the participant will have no reason to lie. Hence an honest answer being given increasing the trustworthiness of the survey. (Pandey, A. 2022).</w:t>
      </w:r>
      <w:r w:rsidR="00F37CD3">
        <w:t xml:space="preserve"> </w:t>
      </w:r>
    </w:p>
    <w:p w14:paraId="188E6FA5" w14:textId="29AA6424" w:rsidR="001C7A12" w:rsidRDefault="00F37CD3">
      <w:pPr>
        <w:rPr>
          <w:sz w:val="32"/>
          <w:szCs w:val="32"/>
          <w:u w:val="single"/>
        </w:rPr>
      </w:pPr>
      <w:r w:rsidRPr="00F37CD3">
        <w:rPr>
          <w:sz w:val="32"/>
          <w:szCs w:val="32"/>
          <w:u w:val="single"/>
        </w:rPr>
        <w:t>3.4 Limitations</w:t>
      </w:r>
    </w:p>
    <w:p w14:paraId="40E0FE3D" w14:textId="4C8A04A2" w:rsidR="000874F1" w:rsidRDefault="000874F1">
      <w:r>
        <w:t xml:space="preserve">A limitation with the current research is the time frame which has been allocated to the researcher to complete the project. The dissertation has a time constraint of only </w:t>
      </w:r>
      <w:r w:rsidR="00E438C0">
        <w:t xml:space="preserve">a </w:t>
      </w:r>
      <w:r>
        <w:t>few months which significantly impacts the duration of time that the questionnaire can be released for</w:t>
      </w:r>
      <w:r w:rsidR="00E438C0">
        <w:t xml:space="preserve"> </w:t>
      </w:r>
      <w:r>
        <w:t xml:space="preserve">responses. (Wordvice HJ, 2021). Another possible limitation is sought where the sample size may </w:t>
      </w:r>
      <w:r w:rsidR="00DB4237">
        <w:t>not be</w:t>
      </w:r>
      <w:r>
        <w:t xml:space="preserve"> sufficient for statistical measurement and analyses</w:t>
      </w:r>
      <w:r w:rsidR="00C85398">
        <w:t>, meaning difficulties in finding links in data.</w:t>
      </w:r>
      <w:r w:rsidR="00DB4237">
        <w:t xml:space="preserve"> (Wordvice HJ, 2021). </w:t>
      </w:r>
    </w:p>
    <w:p w14:paraId="220D5D0A" w14:textId="67A6D475" w:rsidR="00557959" w:rsidRPr="00557959" w:rsidRDefault="00557959">
      <w:pPr>
        <w:rPr>
          <w:sz w:val="32"/>
          <w:szCs w:val="32"/>
          <w:u w:val="single"/>
        </w:rPr>
      </w:pPr>
      <w:r w:rsidRPr="00557959">
        <w:rPr>
          <w:sz w:val="32"/>
          <w:szCs w:val="32"/>
          <w:u w:val="single"/>
        </w:rPr>
        <w:t>3.5 Ethical Considerations</w:t>
      </w:r>
    </w:p>
    <w:p w14:paraId="1091EE28" w14:textId="739E9B62" w:rsidR="00215997" w:rsidRDefault="0097207E">
      <w:r>
        <w:t>Set principles within Ethical considerations include voluntary participation, informed consent, anonymity, confidentiality, the mitigation of all or any potential harm and the communications of results. (</w:t>
      </w:r>
      <w:proofErr w:type="spellStart"/>
      <w:r>
        <w:t>Scribbr</w:t>
      </w:r>
      <w:proofErr w:type="spellEnd"/>
      <w:r>
        <w:t>, 2024).</w:t>
      </w:r>
      <w:r w:rsidR="0005171A">
        <w:t xml:space="preserve"> Participants w</w:t>
      </w:r>
      <w:r w:rsidR="00E438C0">
        <w:t>ill</w:t>
      </w:r>
      <w:r w:rsidR="0005171A">
        <w:t xml:space="preserve"> be informed on the nature of the research project and how their responses would be utilised. Participation will be purely voluntary with </w:t>
      </w:r>
      <w:r w:rsidR="00665A4A">
        <w:t>t</w:t>
      </w:r>
      <w:r w:rsidR="0005171A">
        <w:t>he right to withdraw at any given moment</w:t>
      </w:r>
      <w:r w:rsidR="00E438C0">
        <w:t>. A</w:t>
      </w:r>
      <w:r w:rsidR="0005171A">
        <w:t xml:space="preserve">nonymity </w:t>
      </w:r>
      <w:r w:rsidR="00E438C0">
        <w:t>will be</w:t>
      </w:r>
      <w:r w:rsidR="0005171A">
        <w:t xml:space="preserve"> obtained from the very start with no personal data/information being kept.</w:t>
      </w:r>
      <w:r w:rsidR="00C85398">
        <w:t xml:space="preserve"> A</w:t>
      </w:r>
      <w:r w:rsidR="00665A4A">
        <w:t>ll information being stored until its eventual destruction</w:t>
      </w:r>
      <w:r w:rsidR="00C85398">
        <w:t xml:space="preserve"> on a </w:t>
      </w:r>
      <w:r w:rsidR="00665A4A">
        <w:t>password protected device.</w:t>
      </w:r>
    </w:p>
    <w:p w14:paraId="583A01C5" w14:textId="5943D156" w:rsidR="00665A4A" w:rsidRPr="00665A4A" w:rsidRDefault="00665A4A">
      <w:pPr>
        <w:rPr>
          <w:sz w:val="32"/>
          <w:szCs w:val="32"/>
          <w:u w:val="single"/>
        </w:rPr>
      </w:pPr>
      <w:r w:rsidRPr="00665A4A">
        <w:rPr>
          <w:sz w:val="32"/>
          <w:szCs w:val="32"/>
          <w:u w:val="single"/>
        </w:rPr>
        <w:t>3.6 Conclusion</w:t>
      </w:r>
    </w:p>
    <w:p w14:paraId="1BE0167A" w14:textId="25B7A1F6" w:rsidR="0034131D" w:rsidRPr="00665A4A" w:rsidRDefault="00665A4A">
      <w:r>
        <w:t>This chapter has now successfully demonstrated the most appropriate form of methodology to be used for this dissertation alongside completing the second objective of the project. The next chapter of the project aims to analyse data collected by methods highlighted from this chapter.</w:t>
      </w:r>
    </w:p>
    <w:p w14:paraId="3631BFC2" w14:textId="7139D84B" w:rsidR="00111557" w:rsidRDefault="00E438C0">
      <w:r>
        <w:t>1100 Words</w:t>
      </w:r>
    </w:p>
    <w:p w14:paraId="3739C593" w14:textId="649C54F5" w:rsidR="00E438C0" w:rsidRPr="00E438C0" w:rsidRDefault="00E438C0">
      <w:pPr>
        <w:rPr>
          <w:sz w:val="32"/>
          <w:szCs w:val="32"/>
        </w:rPr>
      </w:pPr>
      <w:r w:rsidRPr="00E438C0">
        <w:rPr>
          <w:sz w:val="32"/>
          <w:szCs w:val="32"/>
        </w:rPr>
        <w:lastRenderedPageBreak/>
        <w:t>Bibliography:</w:t>
      </w:r>
    </w:p>
    <w:p w14:paraId="78476AD2" w14:textId="77777777" w:rsidR="008E158E" w:rsidRDefault="008E158E" w:rsidP="008E158E">
      <w:r>
        <w:t>Ablison (2023). Pros And Cons Of Pragmatism 2023 - Ablison. [online] www.ablison.com. Available at: https://www.ablison.com/pros-and-cons-of-pragmatism/ [Accessed 20 Feb. 2024].</w:t>
      </w:r>
    </w:p>
    <w:p w14:paraId="66D9F64B" w14:textId="77777777" w:rsidR="008E158E" w:rsidRDefault="008E158E" w:rsidP="008E158E">
      <w:r>
        <w:t xml:space="preserve">Ahmed, I. and Ishtiaq, S. (2021). Reliability and validity: Importance in Medical Research. The Journal of the Pakistan Medical Association, [online] 71(10). </w:t>
      </w:r>
      <w:proofErr w:type="spellStart"/>
      <w:r>
        <w:t>doi:https</w:t>
      </w:r>
      <w:proofErr w:type="spellEnd"/>
      <w:r>
        <w:t>://doi.org/10.47391/JPMA.06-861.</w:t>
      </w:r>
    </w:p>
    <w:p w14:paraId="52CA8CC3" w14:textId="77777777" w:rsidR="008E158E" w:rsidRDefault="008E158E" w:rsidP="008E158E">
      <w:proofErr w:type="spellStart"/>
      <w:r>
        <w:t>Alamgeer</w:t>
      </w:r>
      <w:proofErr w:type="spellEnd"/>
      <w:r>
        <w:t xml:space="preserve">, Z. (2022). Understanding Research Onion for Research Methodology. [online] The </w:t>
      </w:r>
      <w:proofErr w:type="spellStart"/>
      <w:r>
        <w:t>Innovidea</w:t>
      </w:r>
      <w:proofErr w:type="spellEnd"/>
      <w:r>
        <w:t>. Available at: https://theinnovidea.com/understanding-research-onion-for-research-methodology/ [Accessed 7 Feb. 2024].</w:t>
      </w:r>
    </w:p>
    <w:p w14:paraId="3F86F5CC" w14:textId="77777777" w:rsidR="008E158E" w:rsidRDefault="008E158E" w:rsidP="008E158E">
      <w:r>
        <w:t>AXON (2021). The Truth about TASER. [online] Axon.com. Available at: https://www.axon.com/resources/the-truth-about-taser# [Accessed 19 Aug. 2023].</w:t>
      </w:r>
    </w:p>
    <w:p w14:paraId="37906E99" w14:textId="77777777" w:rsidR="008E158E" w:rsidRDefault="008E158E" w:rsidP="008E158E">
      <w:r>
        <w:t>BBC News (2013a). Andrew Pimlott Burns Death Prompts IPCC Taser Inquiry. BBC News. [online] 26 Apr. Available at: https://www.bbc.co.uk/news/uk-england-devon-22316820 [Accessed 21 Aug. 2023].</w:t>
      </w:r>
    </w:p>
    <w:p w14:paraId="3AEFB51B" w14:textId="77777777" w:rsidR="008E158E" w:rsidRDefault="008E158E" w:rsidP="008E158E">
      <w:r>
        <w:t>BBC News (2013b). Tasers ‘are Very Effective tool’. BBC News. [online] 10 Sep. Available at: https://www.bbc.co.uk/news/av/uk-24028651 [Accessed 16 Aug. 2023].</w:t>
      </w:r>
    </w:p>
    <w:p w14:paraId="19039844" w14:textId="77777777" w:rsidR="008E158E" w:rsidRDefault="008E158E" w:rsidP="008E158E">
      <w:r>
        <w:t>BBC News (2015a). Plymouth Man Caught Fire after Being Tasered. BBC News. [online] 28 Sep. Available at: https://www.bbc.co.uk/news/uk-england-devon-34382270 [Accessed 21 Aug. 2023].</w:t>
      </w:r>
    </w:p>
    <w:p w14:paraId="39F518CF" w14:textId="77777777" w:rsidR="008E158E" w:rsidRDefault="008E158E" w:rsidP="008E158E">
      <w:r>
        <w:t>BBC News (2015b). Plymouth Taser Officer Cleared of Misconduct. BBC News. [online] 7 Mar. Available at: https://www.bbc.co.uk/news/uk-england-devon-31774636 [Accessed 21 Aug. 2023].</w:t>
      </w:r>
    </w:p>
    <w:p w14:paraId="0AC58835" w14:textId="77777777" w:rsidR="008E158E" w:rsidRDefault="008E158E" w:rsidP="008E158E">
      <w:r>
        <w:t>BBC News (2021). Northamptonshire Police Chief Claims Taser Saved officer’s Life. BBC News. [online] 3 Feb. Available at: https://www.bbc.co.uk/news/uk-england-northamptonshire-55911549.</w:t>
      </w:r>
    </w:p>
    <w:p w14:paraId="570705E9" w14:textId="77777777" w:rsidR="008E158E" w:rsidRDefault="008E158E" w:rsidP="008E158E">
      <w:r>
        <w:t>BBC News (2022). Chelsea Bridge: Man Who Died after Taser Was Holding Firelighter. BBC News. [online] 21 Jun. Available at: https://www.bbc.co.uk/news/uk-england-london-61794542.</w:t>
      </w:r>
    </w:p>
    <w:p w14:paraId="437A9F60" w14:textId="77777777" w:rsidR="008E158E" w:rsidRDefault="008E158E" w:rsidP="008E158E">
      <w:r>
        <w:t xml:space="preserve">Booth, D. (2018). </w:t>
      </w:r>
      <w:proofErr w:type="spellStart"/>
      <w:r>
        <w:t>LibGuides</w:t>
      </w:r>
      <w:proofErr w:type="spellEnd"/>
      <w:r>
        <w:t>: Research Methods: What are research methods? [online] libguides.newcastle.edu.au. Available at: https://libguides.newcastle.edu.au/researchmethods#:~:text=Research%20methods%20are%20the%20strategies [Accessed 20 Feb. 2024].</w:t>
      </w:r>
    </w:p>
    <w:p w14:paraId="5240F6A6" w14:textId="77777777" w:rsidR="008E158E" w:rsidRDefault="008E158E" w:rsidP="008E158E">
      <w:proofErr w:type="spellStart"/>
      <w:r>
        <w:t>Brandl</w:t>
      </w:r>
      <w:proofErr w:type="spellEnd"/>
      <w:r>
        <w:t xml:space="preserve">, S.G. and </w:t>
      </w:r>
      <w:proofErr w:type="spellStart"/>
      <w:r>
        <w:t>Stroshine</w:t>
      </w:r>
      <w:proofErr w:type="spellEnd"/>
      <w:r>
        <w:t xml:space="preserve">, M.S. (2016). Oleoresin Capsicum Spray and TASERs. Criminal Justice Policy Review, 28(3), pp.279–306. </w:t>
      </w:r>
      <w:proofErr w:type="spellStart"/>
      <w:r>
        <w:t>doi:https</w:t>
      </w:r>
      <w:proofErr w:type="spellEnd"/>
      <w:r>
        <w:t>://doi.org/10.1177/0887403415578732.</w:t>
      </w:r>
    </w:p>
    <w:p w14:paraId="214310CE" w14:textId="77777777" w:rsidR="008E158E" w:rsidRDefault="008E158E" w:rsidP="008E158E">
      <w:r>
        <w:t>Bushman, B. (2013). The ‘Weapons Effect’. [online] Psychology Today. Available at: https://www.psychologytoday.com/gb/blog/get-psyched/201301/the-weapons-effect [Accessed 16 Aug. 2023].</w:t>
      </w:r>
    </w:p>
    <w:p w14:paraId="24E861CA" w14:textId="77777777" w:rsidR="008E158E" w:rsidRDefault="008E158E" w:rsidP="008E158E">
      <w:r>
        <w:t>Cambridge Dictionary (2019). RESEARCH | meaning in the Cambridge English Dictionary. [online] Cambridge.org. Available at: https://dictionary.cambridge.org/dictionary/english/research [Accessed 7 Feb. 2024].</w:t>
      </w:r>
    </w:p>
    <w:p w14:paraId="01FC49A5" w14:textId="77777777" w:rsidR="008E158E" w:rsidRDefault="008E158E" w:rsidP="008E158E">
      <w:r>
        <w:t>Campbell, M. (2023). 90 Meaningful Open-Ended Questions for Good Conversations. [online] Growth Tactics. Available at: https://www.growthtactics.net/open-ended-questions/#:~:text=In%20another%20study%2C%20researchers%20found%20that%20asking%20open-ended [Accessed 20 Feb. 2024].</w:t>
      </w:r>
    </w:p>
    <w:p w14:paraId="46A1E874" w14:textId="77777777" w:rsidR="008E158E" w:rsidRDefault="008E158E" w:rsidP="008E158E">
      <w:r>
        <w:lastRenderedPageBreak/>
        <w:t xml:space="preserve">Cleave, P. (2023). Advantages of Questionnaires in Online Research. [online] </w:t>
      </w:r>
      <w:proofErr w:type="spellStart"/>
      <w:r>
        <w:t>SmartSurvey</w:t>
      </w:r>
      <w:proofErr w:type="spellEnd"/>
      <w:r>
        <w:t>. Available at: https://www.smartsurvey.co.uk/blog/advantages-of-questionnaires-in-online-research [Accessed 20 Feb. 2024].</w:t>
      </w:r>
    </w:p>
    <w:p w14:paraId="4C5F75BF" w14:textId="77777777" w:rsidR="008E158E" w:rsidRDefault="008E158E" w:rsidP="008E158E">
      <w:r>
        <w:t>College of Policing (2020). Officer and Staff Safety Review: a Review of the Arrangements to Secure the Safety of Police Officers and Police Staff Engaged in Frontline Policing. [online] College of Policing. Available at: https://assets.college.police.uk/s3fs-public/2020-09/CoP-NPCC-Officer-Staff-Safety-Review.pdf [Accessed 16 Aug. 2023].</w:t>
      </w:r>
    </w:p>
    <w:p w14:paraId="0534F56F" w14:textId="77777777" w:rsidR="008E158E" w:rsidRDefault="008E158E" w:rsidP="008E158E">
      <w:r>
        <w:t>College of Policing (2022). Professional Standards. [online] College of Policing. Available at: https://www.college.police.uk/app/professional-standards [Accessed 21 Aug. 2023].</w:t>
      </w:r>
    </w:p>
    <w:p w14:paraId="5BB85D05" w14:textId="77777777" w:rsidR="008E158E" w:rsidRDefault="008E158E" w:rsidP="008E158E">
      <w:r>
        <w:t>Dudovskiy, J. (2021). Inductive Approach (Inductive Reasoning). [online] Business Research Methodology. Available at: https://research-methodology.net/research-methodology/research-approach/inductive-approach-2/ [Accessed 20 Feb. 2024].</w:t>
      </w:r>
    </w:p>
    <w:p w14:paraId="4AD55D69" w14:textId="77777777" w:rsidR="008E158E" w:rsidRDefault="008E158E" w:rsidP="008E158E">
      <w:proofErr w:type="spellStart"/>
      <w:r>
        <w:t>Dymond</w:t>
      </w:r>
      <w:proofErr w:type="spellEnd"/>
      <w:r>
        <w:t>, A. (2021a). Electric-Shock Weapons, Tasers and Policing. Routledge, p.31.</w:t>
      </w:r>
    </w:p>
    <w:p w14:paraId="766D61C1" w14:textId="77777777" w:rsidR="008E158E" w:rsidRDefault="008E158E" w:rsidP="008E158E">
      <w:proofErr w:type="spellStart"/>
      <w:r>
        <w:t>Dymond</w:t>
      </w:r>
      <w:proofErr w:type="spellEnd"/>
      <w:r>
        <w:t>, A. (2021b). Electric-Shock Weapons, Tasers and Policing. Routledge, p.39.</w:t>
      </w:r>
    </w:p>
    <w:p w14:paraId="5D4C166F" w14:textId="77777777" w:rsidR="008E158E" w:rsidRDefault="008E158E" w:rsidP="008E158E">
      <w:r>
        <w:t>Emerald Publishing (2021). Using Mixed Methods Research . [online] www.emeraldgrouppublishing.com. Available at: https://www.emeraldgrouppublishing.com/how-to/research-methods/using-mixed-methods-research [Accessed 20 Feb. 2024].</w:t>
      </w:r>
    </w:p>
    <w:p w14:paraId="4B057AC3" w14:textId="77777777" w:rsidR="008E158E" w:rsidRDefault="008E158E" w:rsidP="008E158E">
      <w:r>
        <w:t>Grad Coach (2022). Saunders’ Research Onion Model: Simple Explanation + Examples (Research Methodology 101 Lecture). [online] www.youtube.com. Available at: https://www.youtube.com/watch?v=Yoq-x4eVn6A [Accessed 7 Feb. 2024].</w:t>
      </w:r>
    </w:p>
    <w:p w14:paraId="2C436DE6" w14:textId="77777777" w:rsidR="008E158E" w:rsidRDefault="008E158E" w:rsidP="008E158E">
      <w:r>
        <w:t>Hassan, M. (2022). Volunteer Sampling - Definition, Examples. [online] Research Method. Available at: https://researchmethod.net/volunteer-sampling/ [Accessed 20 Feb. 2024].</w:t>
      </w:r>
    </w:p>
    <w:p w14:paraId="31DBC8FA" w14:textId="77777777" w:rsidR="008E158E" w:rsidRDefault="008E158E" w:rsidP="008E158E">
      <w:r>
        <w:t>Home Office (2012). Definition of Policing by Consent. [online] gov.uk. Available at: https://www.gov.uk/government/publications/policing-by-consent/definition-of-policing-by-consent [Accessed 21 Aug. 2023].</w:t>
      </w:r>
    </w:p>
    <w:p w14:paraId="57B9F00B" w14:textId="77777777" w:rsidR="008E158E" w:rsidRDefault="008E158E" w:rsidP="008E158E">
      <w:r>
        <w:t>Home Office (2022). Police Use of Force statistics, England and Wales: April 2021 to March 2022. [online] GOV.UK. Available at: https://www.gov.uk/government/statistics/police-use-of-force-statistics-england-and-wales-april-2021-to-march-2022/police-use-of-force-statistics-england-and-wales-april-2021-to-march-2022 [Accessed 19 Aug. 2023].</w:t>
      </w:r>
    </w:p>
    <w:p w14:paraId="133AABF1" w14:textId="77777777" w:rsidR="008E158E" w:rsidRDefault="008E158E" w:rsidP="008E158E">
      <w:r>
        <w:t xml:space="preserve">Hunt, N. (2021). </w:t>
      </w:r>
      <w:proofErr w:type="spellStart"/>
      <w:r>
        <w:t>LibGuides@Southampton</w:t>
      </w:r>
      <w:proofErr w:type="spellEnd"/>
      <w:r>
        <w:t>: Primary research: Home. [online] library.soton.ac.uk. Available at: https://library.soton.ac.uk/sash/primary-research#:~:text=Primary%20research%20%E2%80%93%20what%20is%20it [Accessed 7 Feb. 2024].</w:t>
      </w:r>
    </w:p>
    <w:p w14:paraId="4CE2FD23" w14:textId="77777777" w:rsidR="008E158E" w:rsidRDefault="008E158E" w:rsidP="008E158E">
      <w:r>
        <w:t>Indeed (2022). Inductive Research: What Is It? (With Benefits and Examples). [online] Indeed. Available at: https://www.indeed.com/career-advice/career-development/inductive-research#:~:text=Benefits%20of%20inductive%20research&amp;text=Finding%20probability%3A%20Examining%20the%20underlying,to%20operations%20within%20the%20company. [Accessed 20 Feb. 2024].</w:t>
      </w:r>
    </w:p>
    <w:p w14:paraId="3B161795" w14:textId="77777777" w:rsidR="008E158E" w:rsidRDefault="008E158E" w:rsidP="008E158E">
      <w:r>
        <w:t>Informizely (2024). Using open-ended and closed-ended questions in online surveys. [online] www.informizely.com. Available at: https://www.informizely.com/blog/using-open-ended-and-closed-ended-questions-in-online-surveys#:~:text=This%20combination%20of%20a%20closed [Accessed 20 Feb. 2024].</w:t>
      </w:r>
    </w:p>
    <w:p w14:paraId="5993903C" w14:textId="77777777" w:rsidR="008E158E" w:rsidRDefault="008E158E" w:rsidP="008E158E">
      <w:r>
        <w:lastRenderedPageBreak/>
        <w:t>Institute for Work and Health (2015). Cross-sectional vs. longitudinal studies | Institute for Work &amp; Health. [online] Institute for Work and Health. Available at: https://www.iwh.on.ca/what-researchers-mean-by/cross-sectional-vs-longitudinal-studies [Accessed 20 Feb. 2024].</w:t>
      </w:r>
    </w:p>
    <w:p w14:paraId="0D113739" w14:textId="77777777" w:rsidR="008E158E" w:rsidRDefault="008E158E" w:rsidP="008E158E">
      <w:r>
        <w:t>IOPC (2021). IOPC report flags concerns about police use of Taser | Independent Office for Police Conduct. [online] www.policeconduct.gov.uk. Available at: https://www.policeconduct.gov.uk/news/iopc-report-flags-concerns-about-police-use-taser [Accessed 17 Aug. 2023].</w:t>
      </w:r>
    </w:p>
    <w:p w14:paraId="68804EFC" w14:textId="77777777" w:rsidR="008E158E" w:rsidRDefault="008E158E" w:rsidP="008E158E">
      <w:r>
        <w:t>Ipsos MORI and The Police Federation (2016). Attitudes Towards the Taser. [online] Ipsos MORI and the Police Federation . Available at: https://www.polfed.org/media/14240/police_federation_taser_research_top_line_summary.pdf [Accessed 16 Aug. 2023].</w:t>
      </w:r>
    </w:p>
    <w:p w14:paraId="1D630C1D" w14:textId="77777777" w:rsidR="008E158E" w:rsidRDefault="008E158E" w:rsidP="008E158E">
      <w:proofErr w:type="spellStart"/>
      <w:r>
        <w:t>kswenson</w:t>
      </w:r>
      <w:proofErr w:type="spellEnd"/>
      <w:r>
        <w:t xml:space="preserve"> (2020). Collecting Diverse Audience Perspectives. [online] Forum One. Available at: https://www.forumone.com/insights/blog/collecting-diverse-audience-perspectives/ [Accessed 20 Feb. 2024].</w:t>
      </w:r>
    </w:p>
    <w:p w14:paraId="7BD483F5" w14:textId="77777777" w:rsidR="008E158E" w:rsidRDefault="008E158E" w:rsidP="008E158E">
      <w:r>
        <w:t>Lott-</w:t>
      </w:r>
      <w:proofErr w:type="spellStart"/>
      <w:r>
        <w:t>Lavigna</w:t>
      </w:r>
      <w:proofErr w:type="spellEnd"/>
      <w:r>
        <w:t>, R. (2020). Vast Increase in Police Taser Use a ‘Threat to Life’, Report Warns. [online] Vice. Available at: https://www.vice.com/en/article/xg85x4/vast-increase-in-police-taser-use-a-threat-to-life-report-warns [Accessed 19 Aug. 2023].</w:t>
      </w:r>
    </w:p>
    <w:p w14:paraId="22D73C86" w14:textId="77777777" w:rsidR="008E158E" w:rsidRDefault="008E158E" w:rsidP="008E158E">
      <w:r>
        <w:t xml:space="preserve">McKaughan, D.J. and Howard-Snyder, D. (2022). How Does Trust Relate to Faith? Canadian Journal of Philosophy, 52(4), pp.1–17. </w:t>
      </w:r>
      <w:proofErr w:type="spellStart"/>
      <w:r>
        <w:t>doi:https</w:t>
      </w:r>
      <w:proofErr w:type="spellEnd"/>
      <w:r>
        <w:t>://doi.org/10.1017/can.2022.34.</w:t>
      </w:r>
    </w:p>
    <w:p w14:paraId="3639B786" w14:textId="77777777" w:rsidR="008E158E" w:rsidRDefault="008E158E" w:rsidP="008E158E">
      <w:proofErr w:type="spellStart"/>
      <w:r>
        <w:t>Mcleod</w:t>
      </w:r>
      <w:proofErr w:type="spellEnd"/>
      <w:r>
        <w:t>, S. (2023). Questionnaire: Definition, examples, design and types. [online] Simply Psychology. Available at: https://www.simplypsychology.org/questionnaires.html [Accessed 20 Feb. 2024].</w:t>
      </w:r>
    </w:p>
    <w:p w14:paraId="5F425729" w14:textId="77777777" w:rsidR="008E158E" w:rsidRDefault="008E158E" w:rsidP="008E158E">
      <w:r>
        <w:t>NPCC (2016). Proportionate Approach to the Number of Taser Trained Officers. [online] National Police Chiefs’ Council (NPCC). Available at: https://news.npcc.police.uk/releases/proportionate-approach-to-the-number-of-taser-trained-officers [Accessed 16 Aug. 2023].</w:t>
      </w:r>
    </w:p>
    <w:p w14:paraId="0F16A4AD" w14:textId="77777777" w:rsidR="008E158E" w:rsidRDefault="008E158E" w:rsidP="008E158E">
      <w:r>
        <w:t>NPCC (2021). Police Chiefs’ blog: IOPC Taser Review Is ‘vague, Lacks Detail and Ignores Extensive Pieces of Work Already underway’. [online] National Police Chiefs’ Council (NPCC). Available at: https://news.npcc.police.uk/releases/police-chiefs-blog-iopc-taser-review-is-vague-lacks-detail-and-ignores-extensive-pieces-of-work-already-underway [Accessed 17 Aug. 2023].</w:t>
      </w:r>
    </w:p>
    <w:p w14:paraId="72B84016" w14:textId="77777777" w:rsidR="008E158E" w:rsidRDefault="008E158E" w:rsidP="008E158E">
      <w:r>
        <w:t>Office for Health Improvement and Disparities (2020). Mixed Methods Study. [online] GOV.UK. Available at: https://www.gov.uk/guidance/mixed-methods-study [Accessed 20 Feb. 2024].</w:t>
      </w:r>
    </w:p>
    <w:p w14:paraId="217F7186" w14:textId="77777777" w:rsidR="008E158E" w:rsidRDefault="008E158E" w:rsidP="008E158E">
      <w:r>
        <w:t>Pandey, A. (2022). How To Use Anonymous Surveys To Get Better Responses &amp; Honest Feedback From Your Employees. [online] Bright Horse. Available at: https://www.brighthorse.co.uk/anonymous-surveys [Accessed 20 Feb. 2024].</w:t>
      </w:r>
    </w:p>
    <w:p w14:paraId="3132D9F4" w14:textId="77777777" w:rsidR="008E158E" w:rsidRDefault="008E158E" w:rsidP="008E158E">
      <w:r>
        <w:t>Police Federation (2019). Police Officers and the Public Support Taser Roll out. [online] www.polfed.org. Available at: https://www.polfed.org/news/latest-news/2019/police-officers-and-the-public-support-taser-roll-out/ [Accessed 16 Aug. 2023].</w:t>
      </w:r>
    </w:p>
    <w:p w14:paraId="06E028EE" w14:textId="77777777" w:rsidR="008E158E" w:rsidRDefault="008E158E" w:rsidP="008E158E">
      <w:r>
        <w:t>Police Federation (2023). Taser. [online] www.polfed.org. Available at: https://www.polfed.org/our-work/operational-policing/taser/ [Accessed 16 Aug. 2023].</w:t>
      </w:r>
    </w:p>
    <w:p w14:paraId="608EEA48" w14:textId="77777777" w:rsidR="008E158E" w:rsidRDefault="008E158E" w:rsidP="008E158E">
      <w:r>
        <w:t>Police Oracle (2021). Police Oracle. [online] touch.policeoracle.com. Available at: https://touch.policeoracle.com/news/article.cfm?id=107766 [Accessed 17 Aug. 2023].</w:t>
      </w:r>
    </w:p>
    <w:p w14:paraId="65BEB25B" w14:textId="77777777" w:rsidR="008E158E" w:rsidRDefault="008E158E" w:rsidP="008E158E">
      <w:proofErr w:type="spellStart"/>
      <w:r>
        <w:lastRenderedPageBreak/>
        <w:t>Scribbr</w:t>
      </w:r>
      <w:proofErr w:type="spellEnd"/>
      <w:r>
        <w:t xml:space="preserve"> (2024). What are ethical considerations in research? [online] </w:t>
      </w:r>
      <w:proofErr w:type="spellStart"/>
      <w:r>
        <w:t>Scribbr</w:t>
      </w:r>
      <w:proofErr w:type="spellEnd"/>
      <w:r>
        <w:t>. Available at: https://www.scribbr.co.uk/faqs/what-are-ethical-considerations-in-research/ [Accessed 21 Feb. 2024].</w:t>
      </w:r>
    </w:p>
    <w:p w14:paraId="5FCD43F8" w14:textId="77777777" w:rsidR="008E158E" w:rsidRDefault="008E158E" w:rsidP="008E158E">
      <w:r>
        <w:t>The Guardian (2022). Chelsea Bridge death: Family Say Met Police Wrong to Taser Man. [online] The Guardian. Available at: https://www.theguardian.com/uk-news/2022/aug/22/chelsea-bridge-death-oladeji-omishore-man-tasered-by-police-was-clearly-in-distress-say-family [Accessed 21 Aug. 2023].</w:t>
      </w:r>
    </w:p>
    <w:p w14:paraId="60B5650C" w14:textId="77777777" w:rsidR="008E158E" w:rsidRDefault="008E158E" w:rsidP="008E158E">
      <w:r>
        <w:t>The Independent (2015). Police Taser ‘most Likely’ Cause of Fire That Killed petrol-soaked Man. [online] The Independent. Available at: https://www.independent.co.uk/news/uk/police-taser-most-likely-cause-of-fire-that-killed-petrolsoaked-man-a6675851.html [Accessed 21 Aug. 2023].</w:t>
      </w:r>
    </w:p>
    <w:p w14:paraId="29F2630A" w14:textId="77777777" w:rsidR="008E158E" w:rsidRDefault="008E158E" w:rsidP="008E158E">
      <w:r>
        <w:t>tutor2u (2021). Research Methods: Questionnaires. [online] tutor2u. Available at: https://www.tutor2u.net/sociology/reference/research-methods-questionnaires-1#:~:text=Questionnaires%20are%20generally%20considered%20to [Accessed 20 Feb. 2024].</w:t>
      </w:r>
    </w:p>
    <w:p w14:paraId="52CE3CC4" w14:textId="77777777" w:rsidR="008E158E" w:rsidRDefault="008E158E" w:rsidP="008E158E">
      <w:r>
        <w:t>UKEssays (2019). Research Onion – Explanation of the Concept. [online] Ukessays.com. Available at: https://www.ukessays.com/essays/psychology/explanation-of-the-concept-of-research-onion-psychology-essay.php [Accessed 20 Feb. 2024].</w:t>
      </w:r>
    </w:p>
    <w:p w14:paraId="4CFE05A4" w14:textId="77777777" w:rsidR="008E158E" w:rsidRDefault="008E158E" w:rsidP="008E158E">
      <w:r>
        <w:t>University of Cambridge (2018). Carrying Tasers Increases Police Use of force, Study Finds. [online] University of Cambridge. Available at: https://www.cam.ac.uk/research/news/carrying-tasers-increases-police-use-of-force-study-finds [Accessed 16 Aug. 2023].</w:t>
      </w:r>
    </w:p>
    <w:p w14:paraId="482B47A2" w14:textId="77777777" w:rsidR="008E158E" w:rsidRDefault="008E158E" w:rsidP="008E158E">
      <w:r>
        <w:t>University of Nottingham (2023). Understanding Pragmatic Research. [online] www.nottingham.ac.uk. Available at: https://www.nottingham.ac.uk/helmopen/rlos/research-evidence-based-practice/designing-research/types-of-study/understanding-pragmatic-research/section03.html [Accessed 20 Feb. 2024].</w:t>
      </w:r>
    </w:p>
    <w:p w14:paraId="3F67F0A3" w14:textId="77777777" w:rsidR="008E158E" w:rsidRDefault="008E158E" w:rsidP="008E158E">
      <w:r>
        <w:t>Wordvice HJ (2021). How To Present Study Limitations and Alternatives. [online] Wordvice. Available at: https://blog.wordvice.com/how-to-present-study-limitations-and-alternatives/ [Accessed 20 Feb. 2024].</w:t>
      </w:r>
    </w:p>
    <w:p w14:paraId="39E14AEC" w14:textId="11876E71" w:rsidR="0011408A" w:rsidRPr="0011408A" w:rsidRDefault="008E158E" w:rsidP="008E158E">
      <w:r>
        <w:t xml:space="preserve">Zefeiti, S.M.B.A. and Mohamad, N.A. (2015). Methodological Considerations in Studying Transformational Leadership and its Outcomes. International Journal of Engineering Business Management, [online] 7(10), p.4. </w:t>
      </w:r>
      <w:proofErr w:type="spellStart"/>
      <w:r>
        <w:t>doi:https</w:t>
      </w:r>
      <w:proofErr w:type="spellEnd"/>
      <w:r>
        <w:t>://doi.org/10.5772/60429.</w:t>
      </w:r>
    </w:p>
    <w:sectPr w:rsidR="0011408A" w:rsidRPr="00114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6EDA9" w14:textId="77777777" w:rsidR="0011408A" w:rsidRDefault="0011408A" w:rsidP="0011408A">
      <w:pPr>
        <w:spacing w:after="0" w:line="240" w:lineRule="auto"/>
      </w:pPr>
      <w:r>
        <w:separator/>
      </w:r>
    </w:p>
  </w:endnote>
  <w:endnote w:type="continuationSeparator" w:id="0">
    <w:p w14:paraId="2866EA84" w14:textId="77777777" w:rsidR="0011408A" w:rsidRDefault="0011408A" w:rsidP="00114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A3A5C" w14:textId="77777777" w:rsidR="0011408A" w:rsidRDefault="0011408A" w:rsidP="0011408A">
      <w:pPr>
        <w:spacing w:after="0" w:line="240" w:lineRule="auto"/>
      </w:pPr>
      <w:r>
        <w:separator/>
      </w:r>
    </w:p>
  </w:footnote>
  <w:footnote w:type="continuationSeparator" w:id="0">
    <w:p w14:paraId="4E636B2E" w14:textId="77777777" w:rsidR="0011408A" w:rsidRDefault="0011408A" w:rsidP="001140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E9F"/>
    <w:rsid w:val="0005171A"/>
    <w:rsid w:val="000874F1"/>
    <w:rsid w:val="000B3933"/>
    <w:rsid w:val="000B404D"/>
    <w:rsid w:val="000D241B"/>
    <w:rsid w:val="001074BF"/>
    <w:rsid w:val="00111557"/>
    <w:rsid w:val="0011408A"/>
    <w:rsid w:val="001323C3"/>
    <w:rsid w:val="00147187"/>
    <w:rsid w:val="001A0100"/>
    <w:rsid w:val="001C7A12"/>
    <w:rsid w:val="00215997"/>
    <w:rsid w:val="00245EE4"/>
    <w:rsid w:val="002B398C"/>
    <w:rsid w:val="0034131D"/>
    <w:rsid w:val="003968E2"/>
    <w:rsid w:val="00397696"/>
    <w:rsid w:val="003A4966"/>
    <w:rsid w:val="003B70AD"/>
    <w:rsid w:val="003D25D9"/>
    <w:rsid w:val="003F2FC7"/>
    <w:rsid w:val="0042766B"/>
    <w:rsid w:val="004E464B"/>
    <w:rsid w:val="004F7EFD"/>
    <w:rsid w:val="00550F4B"/>
    <w:rsid w:val="00556E55"/>
    <w:rsid w:val="00557959"/>
    <w:rsid w:val="005B550D"/>
    <w:rsid w:val="005D00B9"/>
    <w:rsid w:val="0064023E"/>
    <w:rsid w:val="00642442"/>
    <w:rsid w:val="00665A4A"/>
    <w:rsid w:val="006676BF"/>
    <w:rsid w:val="00681EE1"/>
    <w:rsid w:val="00683573"/>
    <w:rsid w:val="006B6FB4"/>
    <w:rsid w:val="006C0358"/>
    <w:rsid w:val="006C08F9"/>
    <w:rsid w:val="0072366F"/>
    <w:rsid w:val="007D14A6"/>
    <w:rsid w:val="007E2E8B"/>
    <w:rsid w:val="00801459"/>
    <w:rsid w:val="0082297F"/>
    <w:rsid w:val="00854EE7"/>
    <w:rsid w:val="00884394"/>
    <w:rsid w:val="008849CF"/>
    <w:rsid w:val="008A5A33"/>
    <w:rsid w:val="008D2E70"/>
    <w:rsid w:val="008E158E"/>
    <w:rsid w:val="008F7574"/>
    <w:rsid w:val="009236E1"/>
    <w:rsid w:val="0093138E"/>
    <w:rsid w:val="0096115C"/>
    <w:rsid w:val="0097207E"/>
    <w:rsid w:val="00A05DFA"/>
    <w:rsid w:val="00A94862"/>
    <w:rsid w:val="00AD6D69"/>
    <w:rsid w:val="00B32302"/>
    <w:rsid w:val="00B7454A"/>
    <w:rsid w:val="00BB4329"/>
    <w:rsid w:val="00BF75E5"/>
    <w:rsid w:val="00C21546"/>
    <w:rsid w:val="00C4016F"/>
    <w:rsid w:val="00C656BC"/>
    <w:rsid w:val="00C85398"/>
    <w:rsid w:val="00CC4E9F"/>
    <w:rsid w:val="00CF0A21"/>
    <w:rsid w:val="00D478FA"/>
    <w:rsid w:val="00D5402A"/>
    <w:rsid w:val="00D70704"/>
    <w:rsid w:val="00D81C3E"/>
    <w:rsid w:val="00DA0FA8"/>
    <w:rsid w:val="00DA4E32"/>
    <w:rsid w:val="00DB4237"/>
    <w:rsid w:val="00DC04CA"/>
    <w:rsid w:val="00DD3F92"/>
    <w:rsid w:val="00E00353"/>
    <w:rsid w:val="00E438C0"/>
    <w:rsid w:val="00E749E8"/>
    <w:rsid w:val="00E856A8"/>
    <w:rsid w:val="00E866E4"/>
    <w:rsid w:val="00F14482"/>
    <w:rsid w:val="00F24CE4"/>
    <w:rsid w:val="00F37CD3"/>
    <w:rsid w:val="00F444F8"/>
    <w:rsid w:val="00F93EEE"/>
    <w:rsid w:val="00FD24BC"/>
    <w:rsid w:val="00FE4945"/>
    <w:rsid w:val="00FE5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518A8"/>
  <w15:chartTrackingRefBased/>
  <w15:docId w15:val="{608B053A-D5BA-476A-854C-CCFB8354A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4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08A"/>
  </w:style>
  <w:style w:type="paragraph" w:styleId="Footer">
    <w:name w:val="footer"/>
    <w:basedOn w:val="Normal"/>
    <w:link w:val="FooterChar"/>
    <w:uiPriority w:val="99"/>
    <w:unhideWhenUsed/>
    <w:rsid w:val="00114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2448</TotalTime>
  <Pages>7</Pages>
  <Words>2827</Words>
  <Characters>16117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Ison, Jack</dc:creator>
  <cp:keywords/>
  <dc:description/>
  <cp:lastModifiedBy>Ison, Jack</cp:lastModifiedBy>
  <cp:revision>34</cp:revision>
  <dcterms:created xsi:type="dcterms:W3CDTF">2023-12-19T19:01:00Z</dcterms:created>
  <dcterms:modified xsi:type="dcterms:W3CDTF">2024-02-21T01:16:00Z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2023-12-19T19:03:04Z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477eb2fc-7547-4615-be0c-bddef6539af0</vt:lpwstr>
  </property>
  <property fmtid="{D5CDD505-2E9C-101B-9397-08002B2CF9AE}" pid="8" name="MSIP_Label_f2acd28b-79a3-4a0f-b0ff-4b75658b1549_ContentBits">
    <vt:lpwstr>0</vt:lpwstr>
  </property>
</Properties>
</file>