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39894BA" w14:textId="4222FCCA" w:rsidR="005E74D0" w:rsidRDefault="005E74D0">
      <w:r>
        <w:t>Alis</w:t>
      </w:r>
      <w:r w:rsidR="0097603D">
        <w:t>ha Mahmood</w:t>
      </w:r>
    </w:p>
    <w:p w14:paraId="56F4D9E7" w14:textId="77777777" w:rsidR="0097603D" w:rsidRDefault="0097603D">
      <w:r w:rsidRPr="005E76B6">
        <w:rPr>
          <w:u w:val="single"/>
        </w:rPr>
        <w:t>Student ID:</w:t>
      </w:r>
      <w:r>
        <w:t xml:space="preserve"> 2505207</w:t>
      </w:r>
    </w:p>
    <w:p w14:paraId="0D449603" w14:textId="35FA2E89" w:rsidR="0097603D" w:rsidRPr="005E76B6" w:rsidRDefault="0097603D">
      <w:pPr>
        <w:rPr>
          <w:u w:val="single"/>
        </w:rPr>
      </w:pPr>
      <w:r w:rsidRPr="005E76B6">
        <w:rPr>
          <w:u w:val="single"/>
        </w:rPr>
        <w:t>Component 2 Essay</w:t>
      </w:r>
    </w:p>
    <w:p w14:paraId="5CDBB0D4" w14:textId="1ADF8D83" w:rsidR="0097603D" w:rsidRPr="005E76B6" w:rsidRDefault="0097603D">
      <w:pPr>
        <w:rPr>
          <w:u w:val="single"/>
        </w:rPr>
      </w:pPr>
      <w:r w:rsidRPr="005E76B6">
        <w:rPr>
          <w:u w:val="single"/>
        </w:rPr>
        <w:t>LCHS4019_BIRM</w:t>
      </w:r>
    </w:p>
    <w:p w14:paraId="50737FD6" w14:textId="6D386185" w:rsidR="0097603D" w:rsidRPr="005E76B6" w:rsidRDefault="0097603D">
      <w:pPr>
        <w:rPr>
          <w:u w:val="single"/>
        </w:rPr>
      </w:pPr>
      <w:r w:rsidRPr="005E76B6">
        <w:rPr>
          <w:u w:val="single"/>
        </w:rPr>
        <w:t>PSYCHOLOGY IN HEALTH AND SOCIAL CARE</w:t>
      </w:r>
    </w:p>
    <w:p w14:paraId="24E08E20" w14:textId="3DE61902" w:rsidR="0097603D" w:rsidRDefault="0097603D"/>
    <w:p w14:paraId="2B3FBE69" w14:textId="0058BF39" w:rsidR="007F3733" w:rsidRDefault="0097603D">
      <w:r>
        <w:t xml:space="preserve">Select two theories that you have learned about in the </w:t>
      </w:r>
      <w:r w:rsidR="00D85BB8">
        <w:t>module. For</w:t>
      </w:r>
      <w:r>
        <w:t xml:space="preserve"> example, </w:t>
      </w:r>
      <w:r w:rsidR="00D85BB8">
        <w:t>Ericksons</w:t>
      </w:r>
      <w:r w:rsidR="009007DD">
        <w:t xml:space="preserve"> theory </w:t>
      </w:r>
      <w:r w:rsidR="00F02111">
        <w:t xml:space="preserve">oof psychological development, </w:t>
      </w:r>
      <w:proofErr w:type="spellStart"/>
      <w:r w:rsidR="00F02111">
        <w:t>Bowlby’s</w:t>
      </w:r>
      <w:proofErr w:type="spellEnd"/>
      <w:r w:rsidR="007F3733">
        <w:t xml:space="preserve"> attachment theory, Freud’s psychosexual theory etc…</w:t>
      </w:r>
    </w:p>
    <w:p w14:paraId="77E85105" w14:textId="77777777" w:rsidR="007F3733" w:rsidRDefault="007F3733"/>
    <w:p w14:paraId="012DD810" w14:textId="384B779A" w:rsidR="0097603D" w:rsidRDefault="007F3733">
      <w:pPr>
        <w:rPr>
          <w:b/>
          <w:bCs/>
        </w:rPr>
      </w:pPr>
      <w:r w:rsidRPr="007F3733">
        <w:rPr>
          <w:b/>
          <w:bCs/>
        </w:rPr>
        <w:t>Essay Structure</w:t>
      </w:r>
      <w:r>
        <w:rPr>
          <w:b/>
          <w:bCs/>
        </w:rPr>
        <w:t>:</w:t>
      </w:r>
    </w:p>
    <w:p w14:paraId="7C1D5FBF" w14:textId="77777777" w:rsidR="007F3733" w:rsidRDefault="007F3733">
      <w:pPr>
        <w:rPr>
          <w:b/>
          <w:bCs/>
        </w:rPr>
      </w:pPr>
    </w:p>
    <w:p w14:paraId="26C7725E" w14:textId="5AC9552E" w:rsidR="007F3733" w:rsidRDefault="007F3733">
      <w:pPr>
        <w:rPr>
          <w:b/>
          <w:bCs/>
        </w:rPr>
      </w:pPr>
      <w:r>
        <w:rPr>
          <w:b/>
          <w:bCs/>
        </w:rPr>
        <w:t>Follow these steps</w:t>
      </w:r>
      <w:r w:rsidR="00FC7271">
        <w:rPr>
          <w:b/>
          <w:bCs/>
        </w:rPr>
        <w:t xml:space="preserve"> to structure your work:</w:t>
      </w:r>
    </w:p>
    <w:p w14:paraId="5751AC5C" w14:textId="16DFFAC1" w:rsidR="008A1E75" w:rsidRPr="008C0FD2" w:rsidRDefault="003B66AD" w:rsidP="006553DA">
      <w:pPr>
        <w:pStyle w:val="ListParagraph"/>
        <w:numPr>
          <w:ilvl w:val="0"/>
          <w:numId w:val="1"/>
        </w:numPr>
        <w:rPr>
          <w:b/>
          <w:bCs/>
        </w:rPr>
      </w:pPr>
      <w:r>
        <w:rPr>
          <w:b/>
          <w:bCs/>
        </w:rPr>
        <w:t xml:space="preserve">Introduction – </w:t>
      </w:r>
      <w:r w:rsidR="008A1E75">
        <w:t>dissection shed provide information for readers which is essential for understanding data paragraphs in the essay. Example: social media can impact mental health in adolescence because… Research has found… This essay will draw on (</w:t>
      </w:r>
      <w:r w:rsidR="006553DA">
        <w:t>Theory</w:t>
      </w:r>
      <w:r w:rsidR="008A1E75">
        <w:t xml:space="preserve"> 1) </w:t>
      </w:r>
      <w:r w:rsidR="005337D9">
        <w:t>and (</w:t>
      </w:r>
      <w:r w:rsidR="006553DA">
        <w:t xml:space="preserve">Theory 2) </w:t>
      </w:r>
      <w:r w:rsidR="008C0FD2">
        <w:t>to explain how and why adolescent mental health may be affected to exposure to social media platforms.</w:t>
      </w:r>
    </w:p>
    <w:p w14:paraId="7808B5E6" w14:textId="03DE0336" w:rsidR="008C0FD2" w:rsidRPr="008C0FD2" w:rsidRDefault="008C0FD2" w:rsidP="008C0FD2">
      <w:pPr>
        <w:rPr>
          <w:b/>
          <w:bCs/>
        </w:rPr>
      </w:pPr>
    </w:p>
    <w:p w14:paraId="331819F9" w14:textId="77777777" w:rsidR="004579E0" w:rsidRPr="004579E0" w:rsidRDefault="008C0FD2" w:rsidP="003B66AD">
      <w:pPr>
        <w:pStyle w:val="ListParagraph"/>
        <w:numPr>
          <w:ilvl w:val="0"/>
          <w:numId w:val="1"/>
        </w:numPr>
        <w:rPr>
          <w:b/>
          <w:bCs/>
        </w:rPr>
      </w:pPr>
      <w:r>
        <w:rPr>
          <w:b/>
          <w:bCs/>
        </w:rPr>
        <w:t xml:space="preserve">Main body – </w:t>
      </w:r>
      <w:r w:rsidR="00AF5F88">
        <w:t xml:space="preserve">intersection, cover some of the issues noted from social media used in adults (look at research for this). Explore the impact social media could have using each of your selected theories to explain. For example, (Theory 1) </w:t>
      </w:r>
      <w:r w:rsidR="00E87EB7">
        <w:t>focuses on different types of attachments. This could explain poor/good mental health outcomes from social media exposure in this way… (Theory 2</w:t>
      </w:r>
      <w:r w:rsidR="004579E0">
        <w:t>) focuses on psychosocial development and could explain outcomes in this way…</w:t>
      </w:r>
    </w:p>
    <w:p w14:paraId="62D91C7E" w14:textId="77777777" w:rsidR="004D696D" w:rsidRDefault="004D696D" w:rsidP="004579E0"/>
    <w:p w14:paraId="759BC330" w14:textId="77777777" w:rsidR="004D696D" w:rsidRDefault="004D696D" w:rsidP="004579E0"/>
    <w:p w14:paraId="173A5D34" w14:textId="4DDE8DF6" w:rsidR="008A1E75" w:rsidRDefault="004D696D" w:rsidP="004579E0">
      <w:r>
        <w:rPr>
          <w:b/>
          <w:bCs/>
        </w:rPr>
        <w:t xml:space="preserve">     Conclusions – </w:t>
      </w:r>
      <w:r w:rsidR="000B7852">
        <w:t>drawing on the included information, the impact of social media impacts a adolescent mental health in this way… Because (Theory 1 explanation</w:t>
      </w:r>
      <w:r w:rsidR="00DE2E1C">
        <w:t>) and (Theory 2 explanation)</w:t>
      </w:r>
      <w:r w:rsidR="00A00AA0">
        <w:t>.</w:t>
      </w:r>
    </w:p>
    <w:p w14:paraId="04FB3236" w14:textId="77777777" w:rsidR="00A00AA0" w:rsidRDefault="00A00AA0" w:rsidP="004579E0"/>
    <w:p w14:paraId="31D077CF" w14:textId="6182DE58" w:rsidR="00A00AA0" w:rsidRDefault="00A00AA0" w:rsidP="004579E0"/>
    <w:p w14:paraId="469BB19A" w14:textId="547460FF" w:rsidR="00A00AA0" w:rsidRDefault="00D467FB" w:rsidP="004579E0">
      <w:r>
        <w:lastRenderedPageBreak/>
        <w:t>Answer;</w:t>
      </w:r>
    </w:p>
    <w:p w14:paraId="6C569DF6" w14:textId="77777777" w:rsidR="00D467FB" w:rsidRDefault="00D467FB" w:rsidP="004579E0"/>
    <w:p w14:paraId="2893F80F" w14:textId="7975B43D" w:rsidR="00D467FB" w:rsidRPr="007B0718" w:rsidRDefault="00D467FB" w:rsidP="004579E0">
      <w:pPr>
        <w:rPr>
          <w:b/>
          <w:bCs/>
          <w:u w:val="single"/>
        </w:rPr>
      </w:pPr>
      <w:r w:rsidRPr="007B0718">
        <w:rPr>
          <w:b/>
          <w:bCs/>
          <w:u w:val="single"/>
        </w:rPr>
        <w:t>Introduction</w:t>
      </w:r>
    </w:p>
    <w:p w14:paraId="4ECC3E59" w14:textId="3B539D00" w:rsidR="00D467FB" w:rsidRDefault="00FA4DF2" w:rsidP="004579E0">
      <w:r>
        <w:t>Adolescence is a major stage of development that brings many physical, emotional, and social changes. During this period, young people begin to develop their own identity, become more independent</w:t>
      </w:r>
      <w:r w:rsidR="00C63A2B">
        <w:t>, and</w:t>
      </w:r>
      <w:r>
        <w:t xml:space="preserve"> try to find their place in society.</w:t>
      </w:r>
      <w:r w:rsidR="008309E9">
        <w:t xml:space="preserve"> in today’s world, social media platforms such as Instagram, TikTok, Snapchat, and Facebook plays a significant role in this process. These platforms allow teenagers to communicate with friends, share experiences, and stay connected with others. However, despite these benefits, social media can also have negative </w:t>
      </w:r>
      <w:r w:rsidR="00B74D59">
        <w:t>effects on mental health. Research has linked excessive social media used to problems such as anxiety, depression, low self-confidence, body image concerns, and feeding of social isolation. Therefore, it is important to understand how social media influences adolescent well-being and development.</w:t>
      </w:r>
    </w:p>
    <w:p w14:paraId="4AFEB3DF" w14:textId="77777777" w:rsidR="00B74D59" w:rsidRDefault="00B74D59" w:rsidP="004579E0"/>
    <w:p w14:paraId="50EB2ABD" w14:textId="5726F965" w:rsidR="00B74D59" w:rsidRDefault="00EF4218" w:rsidP="004579E0">
      <w:r>
        <w:t xml:space="preserve">This essay will examine the impact of social media on adult mental health by applying </w:t>
      </w:r>
      <w:proofErr w:type="spellStart"/>
      <w:r w:rsidR="00372427">
        <w:t>Bowlby’s</w:t>
      </w:r>
      <w:proofErr w:type="spellEnd"/>
      <w:r>
        <w:t xml:space="preserve"> attachment theory and Freud’s psychosexual theory.</w:t>
      </w:r>
      <w:r w:rsidR="00641836">
        <w:t xml:space="preserve"> </w:t>
      </w:r>
      <w:proofErr w:type="spellStart"/>
      <w:r w:rsidR="00641836">
        <w:t>Bowlby’s</w:t>
      </w:r>
      <w:proofErr w:type="spellEnd"/>
      <w:r w:rsidR="00641836">
        <w:t xml:space="preserve"> </w:t>
      </w:r>
      <w:r w:rsidR="005C2306">
        <w:t>T</w:t>
      </w:r>
      <w:r w:rsidR="00641836">
        <w:t xml:space="preserve">heory </w:t>
      </w:r>
      <w:r w:rsidR="00332958">
        <w:t xml:space="preserve">focuses on the importance of all relationships with caregivers and how these relationships influence future social </w:t>
      </w:r>
      <w:r w:rsidR="00DA1E85">
        <w:t>connections. Freud’s</w:t>
      </w:r>
      <w:r w:rsidR="00332958">
        <w:t xml:space="preserve"> </w:t>
      </w:r>
      <w:r w:rsidR="00A30BD2">
        <w:t>Theory</w:t>
      </w:r>
      <w:r w:rsidR="003B54C3">
        <w:t xml:space="preserve"> suggest that experiences during childhood shape personality development and can affect behaviour later in life. Together, these theories provide useful explanations for why social media affects young people differently and why some adults may be more vulnerable to its negative effects than others.</w:t>
      </w:r>
    </w:p>
    <w:p w14:paraId="46F4205E" w14:textId="77777777" w:rsidR="003B54C3" w:rsidRDefault="003B54C3" w:rsidP="004579E0"/>
    <w:p w14:paraId="43080280" w14:textId="0B2DE6D0" w:rsidR="003B54C3" w:rsidRPr="007B0718" w:rsidRDefault="003B54C3" w:rsidP="004579E0">
      <w:pPr>
        <w:rPr>
          <w:b/>
          <w:bCs/>
          <w:sz w:val="28"/>
          <w:szCs w:val="28"/>
          <w:u w:val="single"/>
        </w:rPr>
      </w:pPr>
      <w:r w:rsidRPr="007B0718">
        <w:rPr>
          <w:b/>
          <w:bCs/>
          <w:sz w:val="28"/>
          <w:szCs w:val="28"/>
          <w:u w:val="single"/>
        </w:rPr>
        <w:t xml:space="preserve">Main body </w:t>
      </w:r>
    </w:p>
    <w:p w14:paraId="432630D4" w14:textId="5E714EE5" w:rsidR="003B54C3" w:rsidRDefault="00DA1E85" w:rsidP="004579E0">
      <w:pPr>
        <w:rPr>
          <w:b/>
          <w:bCs/>
          <w:u w:val="single"/>
        </w:rPr>
      </w:pPr>
      <w:r w:rsidRPr="007B0718">
        <w:rPr>
          <w:b/>
          <w:bCs/>
          <w:u w:val="single"/>
        </w:rPr>
        <w:t>Social media and adolescent well-being</w:t>
      </w:r>
    </w:p>
    <w:p w14:paraId="559B0171" w14:textId="209F9BF6" w:rsidR="007B0718" w:rsidRDefault="00C7188A" w:rsidP="004579E0">
      <w:r>
        <w:t>For many adolescents, social media has become an essential part of everyday life. It offers opportunities to communicate with others, explore personal interests, and express opinions. Social media can provide a sense of belonging and connection, particularly for young people who may struggle with face-to-face interactions. However, there are also several advantages associated with its use.</w:t>
      </w:r>
    </w:p>
    <w:p w14:paraId="03CBF580" w14:textId="77777777" w:rsidR="00C7188A" w:rsidRDefault="00C7188A" w:rsidP="004579E0"/>
    <w:p w14:paraId="6F6DD1B7" w14:textId="2E7E43BB" w:rsidR="00C7188A" w:rsidRDefault="00C7188A" w:rsidP="004579E0">
      <w:r>
        <w:t xml:space="preserve">One of the </w:t>
      </w:r>
      <w:r w:rsidR="00B4330A">
        <w:t xml:space="preserve">main concerns is the tendency for teenagers to compare themselves with others online. Social media often presents ideal lies and edited version of peoples lies, creating unrealistic standards of beauty, success, and happiness. As a result, many </w:t>
      </w:r>
      <w:r w:rsidR="00B4330A">
        <w:lastRenderedPageBreak/>
        <w:t>young people may feel dissatisfied with their own lives or appearance. In addition, the desire for likes, comments, and followers can create pressure to seek approval from others, leading to increased stress and anxiety. Sober bullying is another serious issue that can negatively affect self-esteem and emotional well-being.</w:t>
      </w:r>
    </w:p>
    <w:p w14:paraId="3AEBB2D3" w14:textId="77777777" w:rsidR="00B4330A" w:rsidRDefault="00B4330A" w:rsidP="004579E0"/>
    <w:p w14:paraId="26BE36E3" w14:textId="35AFEA7A" w:rsidR="00B4330A" w:rsidRDefault="00B4330A" w:rsidP="004579E0">
      <w:r>
        <w:t xml:space="preserve">Although social media affects many young people, </w:t>
      </w:r>
      <w:r w:rsidR="00924ED7">
        <w:t>it’s</w:t>
      </w:r>
      <w:r>
        <w:t xml:space="preserve"> impact is not the same for everyone. Some adolescence may be used to social media in a balanced way without experiencing negative consequences, while </w:t>
      </w:r>
      <w:r w:rsidR="00AE161F">
        <w:t xml:space="preserve">others become more vulnerable to feelings of loneliness, anxiety, and depression. Psychological series such as </w:t>
      </w:r>
      <w:proofErr w:type="spellStart"/>
      <w:r w:rsidR="00AE161F">
        <w:t>Bowlby’s</w:t>
      </w:r>
      <w:proofErr w:type="spellEnd"/>
      <w:r w:rsidR="00AE161F">
        <w:t xml:space="preserve"> </w:t>
      </w:r>
      <w:r w:rsidR="002F60F5">
        <w:t xml:space="preserve">attachment theory and Freud’s </w:t>
      </w:r>
      <w:r w:rsidR="00C35F3B">
        <w:t>psychosexual theory can help explain these differences.</w:t>
      </w:r>
    </w:p>
    <w:p w14:paraId="30C5BEBF" w14:textId="77777777" w:rsidR="00C35F3B" w:rsidRDefault="00C35F3B" w:rsidP="004579E0"/>
    <w:p w14:paraId="2918231A" w14:textId="23A5619E" w:rsidR="00C35F3B" w:rsidRPr="00C35F3B" w:rsidRDefault="00C35F3B" w:rsidP="004579E0">
      <w:pPr>
        <w:rPr>
          <w:b/>
          <w:bCs/>
          <w:u w:val="single"/>
        </w:rPr>
      </w:pPr>
      <w:proofErr w:type="spellStart"/>
      <w:r w:rsidRPr="00C35F3B">
        <w:rPr>
          <w:b/>
          <w:bCs/>
          <w:u w:val="single"/>
        </w:rPr>
        <w:t>Bowlby’s</w:t>
      </w:r>
      <w:proofErr w:type="spellEnd"/>
      <w:r w:rsidRPr="00C35F3B">
        <w:rPr>
          <w:b/>
          <w:bCs/>
          <w:u w:val="single"/>
        </w:rPr>
        <w:t xml:space="preserve"> Attachment Theory: The importance of early relationships</w:t>
      </w:r>
    </w:p>
    <w:p w14:paraId="5428DED1" w14:textId="47CB827F" w:rsidR="00C35F3B" w:rsidRDefault="00B95DFA" w:rsidP="004579E0">
      <w:r>
        <w:t xml:space="preserve">According to John </w:t>
      </w:r>
      <w:proofErr w:type="spellStart"/>
      <w:r>
        <w:t>Bowlby</w:t>
      </w:r>
      <w:proofErr w:type="spellEnd"/>
      <w:r>
        <w:t xml:space="preserve">, the relationship children are </w:t>
      </w:r>
      <w:r w:rsidR="005E76B6">
        <w:t>developed</w:t>
      </w:r>
      <w:r>
        <w:t xml:space="preserve"> with their primary caregivers during early childhood form the basis of future emotional and social development. These early experiences create what </w:t>
      </w:r>
      <w:proofErr w:type="spellStart"/>
      <w:r w:rsidR="00B23045">
        <w:t>B</w:t>
      </w:r>
      <w:r>
        <w:t>ow</w:t>
      </w:r>
      <w:r w:rsidR="00F80565">
        <w:t>lby</w:t>
      </w:r>
      <w:proofErr w:type="spellEnd"/>
      <w:r>
        <w:t xml:space="preserve"> referred to as in “internal working model</w:t>
      </w:r>
      <w:r w:rsidR="00F80565">
        <w:t xml:space="preserve">,” </w:t>
      </w:r>
      <w:r w:rsidR="00B23045">
        <w:t>which influences how individuals viewed themselves and interact with other others throughout their lives.</w:t>
      </w:r>
    </w:p>
    <w:p w14:paraId="6D487C76" w14:textId="04E2248F" w:rsidR="00B23045" w:rsidRDefault="00D85BB8" w:rsidP="004579E0">
      <w:r>
        <w:t>When children experience consistent care, support, and affection, they are more likely to develop a secure attachment. Individuals with secure attachment generally have positive self-esteem, trust others, and feel comfortable forming healthy relationships. In relation to social media securely attached adolescence are more likely to use online platforms as a tool for communication rather than a source of Southwest. They are less likely to become overly affected by negative comments, a lack of likes, or social comparison.</w:t>
      </w:r>
    </w:p>
    <w:p w14:paraId="26C93710" w14:textId="7D7E27B7" w:rsidR="00D85BB8" w:rsidRDefault="00D85BB8" w:rsidP="004579E0">
      <w:r>
        <w:t xml:space="preserve">In contrast children who experience inconsistent, neglectful, or rejecting care may develop insecure attachment styles. A adult with an anxious attachment may constantly seek reassurance and validation from others to social media. They may frequently check notifications, worry about online interactions, and become distressed wonder if </w:t>
      </w:r>
      <w:r w:rsidR="008C2461">
        <w:t>you are</w:t>
      </w:r>
      <w:r>
        <w:t xml:space="preserve"> ignored. Those with avoidant attachment may struggled to fall relationships and may use social media to </w:t>
      </w:r>
      <w:r w:rsidR="00AD5BC9">
        <w:t>support</w:t>
      </w:r>
      <w:r>
        <w:t xml:space="preserve"> emotional distance from others rather than build meaningful connections.</w:t>
      </w:r>
    </w:p>
    <w:p w14:paraId="22A3510A" w14:textId="2C181C02" w:rsidR="00D85BB8" w:rsidRDefault="00D85BB8" w:rsidP="004579E0">
      <w:r>
        <w:t>This suggests that attachment experiences developed during childhood can significantly influences how young people engage engaged with social media and how it affects their mental health.</w:t>
      </w:r>
    </w:p>
    <w:p w14:paraId="0E19D61D" w14:textId="77777777" w:rsidR="00D667DA" w:rsidRDefault="00D667DA" w:rsidP="004579E0"/>
    <w:p w14:paraId="6E8B766B" w14:textId="77777777" w:rsidR="00DD562F" w:rsidRDefault="00DD562F" w:rsidP="004579E0"/>
    <w:p w14:paraId="35FB4618" w14:textId="573D9BB1" w:rsidR="00211575" w:rsidRDefault="00211575" w:rsidP="004579E0">
      <w:pPr>
        <w:rPr>
          <w:b/>
          <w:bCs/>
          <w:u w:val="single"/>
        </w:rPr>
      </w:pPr>
      <w:r>
        <w:rPr>
          <w:b/>
          <w:bCs/>
          <w:u w:val="single"/>
        </w:rPr>
        <w:lastRenderedPageBreak/>
        <w:t>S</w:t>
      </w:r>
      <w:r w:rsidR="00FC60C3">
        <w:rPr>
          <w:b/>
          <w:bCs/>
          <w:u w:val="single"/>
        </w:rPr>
        <w:t>ocial Media, Attachment, and Freud’s Theory</w:t>
      </w:r>
      <w:r w:rsidR="00DD562F">
        <w:rPr>
          <w:b/>
          <w:bCs/>
          <w:u w:val="single"/>
        </w:rPr>
        <w:t xml:space="preserve"> of development </w:t>
      </w:r>
    </w:p>
    <w:p w14:paraId="1B3C4DF5" w14:textId="77777777" w:rsidR="00D94A8B" w:rsidRDefault="00D94A8B" w:rsidP="004579E0">
      <w:pPr>
        <w:rPr>
          <w:b/>
          <w:bCs/>
          <w:u w:val="single"/>
        </w:rPr>
      </w:pPr>
    </w:p>
    <w:p w14:paraId="7308ABBE" w14:textId="4BF014F6" w:rsidR="00DD562F" w:rsidRDefault="005D312A" w:rsidP="004579E0">
      <w:r>
        <w:t xml:space="preserve">Freud’s psychosexual theory can help explain why social media affects teenagers so strongly. A cording to Freud, early childhood experiences shape later </w:t>
      </w:r>
      <w:r w:rsidR="00F3658F">
        <w:t xml:space="preserve">behaviour </w:t>
      </w:r>
      <w:r w:rsidR="00244526">
        <w:t xml:space="preserve">and unresolved </w:t>
      </w:r>
      <w:r w:rsidR="009F1612">
        <w:t xml:space="preserve">needs from different stages can show up </w:t>
      </w:r>
      <w:r w:rsidR="00537C7E">
        <w:t>adolescence and adulthood. Social media</w:t>
      </w:r>
      <w:r w:rsidR="0090207C">
        <w:t xml:space="preserve"> </w:t>
      </w:r>
      <w:r w:rsidR="00DC2BE8">
        <w:t>often</w:t>
      </w:r>
      <w:r w:rsidR="00186942">
        <w:t xml:space="preserve"> becomes a place </w:t>
      </w:r>
      <w:r w:rsidR="007F1971">
        <w:t>where those needs are acted out.</w:t>
      </w:r>
    </w:p>
    <w:p w14:paraId="07563C2D" w14:textId="77777777" w:rsidR="007F1971" w:rsidRDefault="007F1971" w:rsidP="004579E0"/>
    <w:p w14:paraId="40EF9361" w14:textId="77777777" w:rsidR="00D94A8B" w:rsidRDefault="00D94A8B" w:rsidP="004579E0"/>
    <w:p w14:paraId="0B900760" w14:textId="77777777" w:rsidR="00D94A8B" w:rsidRDefault="00D94A8B" w:rsidP="004579E0"/>
    <w:p w14:paraId="05489639" w14:textId="3A3CC6F0" w:rsidR="007F1971" w:rsidRDefault="007F1971" w:rsidP="004579E0">
      <w:pPr>
        <w:rPr>
          <w:b/>
          <w:bCs/>
          <w:u w:val="single"/>
        </w:rPr>
      </w:pPr>
      <w:r w:rsidRPr="007779CD">
        <w:rPr>
          <w:b/>
          <w:bCs/>
          <w:u w:val="single"/>
        </w:rPr>
        <w:t>Phallic Stage (3-6 years)</w:t>
      </w:r>
    </w:p>
    <w:p w14:paraId="1850C921" w14:textId="77777777" w:rsidR="00D94A8B" w:rsidRPr="007779CD" w:rsidRDefault="00D94A8B" w:rsidP="004579E0">
      <w:pPr>
        <w:rPr>
          <w:b/>
          <w:bCs/>
          <w:u w:val="single"/>
        </w:rPr>
      </w:pPr>
    </w:p>
    <w:p w14:paraId="0BD7EB2D" w14:textId="0819E5C6" w:rsidR="007F1971" w:rsidRDefault="007662C5" w:rsidP="004579E0">
      <w:r>
        <w:t xml:space="preserve">During the phallic stage, children begin to develop a stronger sense of identity and become more aware of their bodies. If someone gets stuck at this stage, they may grow </w:t>
      </w:r>
      <w:r w:rsidR="00E31EC3">
        <w:t>u</w:t>
      </w:r>
      <w:r>
        <w:t xml:space="preserve">p </w:t>
      </w:r>
      <w:r w:rsidR="00397F80">
        <w:t>extremely focused</w:t>
      </w:r>
      <w:r>
        <w:t xml:space="preserve"> on appearance and how others see them</w:t>
      </w:r>
      <w:r w:rsidR="00397F80">
        <w:t>. I</w:t>
      </w:r>
      <w:r w:rsidR="00881700">
        <w:t>n teenage years, this can show up online through posting to gain attention, wanting admiration, or comparing themselves with others to feel important.</w:t>
      </w:r>
    </w:p>
    <w:p w14:paraId="5F8A5E6D" w14:textId="77777777" w:rsidR="00D94A8B" w:rsidRDefault="00D94A8B" w:rsidP="004579E0"/>
    <w:p w14:paraId="16CD50CE" w14:textId="4B1C5AFC" w:rsidR="00881700" w:rsidRDefault="00D454A1" w:rsidP="004579E0">
      <w:pPr>
        <w:rPr>
          <w:b/>
          <w:bCs/>
          <w:u w:val="single"/>
        </w:rPr>
      </w:pPr>
      <w:r w:rsidRPr="007779CD">
        <w:rPr>
          <w:b/>
          <w:bCs/>
          <w:u w:val="single"/>
        </w:rPr>
        <w:t>Genital Stage (Adolescence and Beyond)</w:t>
      </w:r>
    </w:p>
    <w:p w14:paraId="2CC96E4E" w14:textId="77777777" w:rsidR="00D94A8B" w:rsidRPr="007779CD" w:rsidRDefault="00D94A8B" w:rsidP="004579E0">
      <w:pPr>
        <w:rPr>
          <w:b/>
          <w:bCs/>
          <w:u w:val="single"/>
        </w:rPr>
      </w:pPr>
    </w:p>
    <w:p w14:paraId="0EBAAC8B" w14:textId="5A1939AA" w:rsidR="00D454A1" w:rsidRDefault="00D454A1" w:rsidP="004579E0">
      <w:r>
        <w:t xml:space="preserve">Freud believed that the genital stage starts in adolescence when people begin forming more mature emotional and sexual relationships. Social media </w:t>
      </w:r>
      <w:r w:rsidR="00CA7A28">
        <w:t>can become a s</w:t>
      </w:r>
      <w:r w:rsidR="00CA27B1">
        <w:t xml:space="preserve">pace where young people try to express this side of themselves by sharing selfies editing their </w:t>
      </w:r>
      <w:r w:rsidR="00416D20">
        <w:t>images or</w:t>
      </w:r>
      <w:r w:rsidR="00764B8A">
        <w:t xml:space="preserve"> posting parts of their lives to feel accepted or wanted. However, if earlier emotional </w:t>
      </w:r>
      <w:r w:rsidR="00651BAB">
        <w:t xml:space="preserve">needs were never fully met, this can lead to </w:t>
      </w:r>
      <w:r w:rsidR="007C5B9B">
        <w:t>problems. A teen may become overly focused</w:t>
      </w:r>
      <w:r w:rsidR="00925E48">
        <w:t xml:space="preserve"> on looks, constantly seek validation</w:t>
      </w:r>
      <w:r w:rsidR="0098208A">
        <w:t xml:space="preserve">, or use the internet to avoid </w:t>
      </w:r>
      <w:r w:rsidR="0011359A">
        <w:t>real intimacy.</w:t>
      </w:r>
      <w:r w:rsidR="00C86E8B">
        <w:t xml:space="preserve"> From Freud’s perspective, the pressure to seem perfect </w:t>
      </w:r>
      <w:r w:rsidR="005C5B2F">
        <w:t xml:space="preserve">and the need for </w:t>
      </w:r>
      <w:r w:rsidR="00F31EAE">
        <w:t>approval may be linked to unmet childhood needs for comfort, control</w:t>
      </w:r>
      <w:r w:rsidR="00F95D94">
        <w:t>, or attention.</w:t>
      </w:r>
    </w:p>
    <w:p w14:paraId="48131BA3" w14:textId="77777777" w:rsidR="00416D20" w:rsidRDefault="00416D20" w:rsidP="004579E0"/>
    <w:p w14:paraId="06C93333" w14:textId="77777777" w:rsidR="00D94A8B" w:rsidRDefault="00D94A8B" w:rsidP="004579E0"/>
    <w:p w14:paraId="6351AD53" w14:textId="77777777" w:rsidR="00D94A8B" w:rsidRDefault="00D94A8B" w:rsidP="004579E0"/>
    <w:p w14:paraId="1287941E" w14:textId="77777777" w:rsidR="00D94A8B" w:rsidRDefault="00D94A8B" w:rsidP="004579E0"/>
    <w:p w14:paraId="0DEDD904" w14:textId="77777777" w:rsidR="00D94A8B" w:rsidRDefault="00D94A8B" w:rsidP="004579E0"/>
    <w:p w14:paraId="5A526156" w14:textId="77777777" w:rsidR="00D94A8B" w:rsidRDefault="00D94A8B" w:rsidP="004579E0"/>
    <w:p w14:paraId="096881DE" w14:textId="73B318FB" w:rsidR="007779CD" w:rsidRDefault="007779CD" w:rsidP="004579E0">
      <w:pPr>
        <w:rPr>
          <w:b/>
          <w:bCs/>
          <w:u w:val="single"/>
        </w:rPr>
      </w:pPr>
      <w:r w:rsidRPr="007779CD">
        <w:rPr>
          <w:b/>
          <w:bCs/>
          <w:u w:val="single"/>
        </w:rPr>
        <w:t>Bringing the Two Theories Together</w:t>
      </w:r>
    </w:p>
    <w:p w14:paraId="5EC2E0E9" w14:textId="77777777" w:rsidR="00D94A8B" w:rsidRDefault="00D94A8B" w:rsidP="004579E0">
      <w:pPr>
        <w:rPr>
          <w:b/>
          <w:bCs/>
          <w:u w:val="single"/>
        </w:rPr>
      </w:pPr>
    </w:p>
    <w:p w14:paraId="7664FCAE" w14:textId="1AA230D3" w:rsidR="007779CD" w:rsidRDefault="007779CD" w:rsidP="004579E0">
      <w:proofErr w:type="spellStart"/>
      <w:r>
        <w:t>Bowlby</w:t>
      </w:r>
      <w:proofErr w:type="spellEnd"/>
      <w:r>
        <w:t xml:space="preserve"> and Freud focus on different parts of development, but together they offer a strong explanation. </w:t>
      </w:r>
      <w:proofErr w:type="spellStart"/>
      <w:r>
        <w:t>Bowlby’s</w:t>
      </w:r>
      <w:proofErr w:type="spellEnd"/>
      <w:r>
        <w:t xml:space="preserve"> attachment theory shows how early relationships shape our sense of safety and trust</w:t>
      </w:r>
      <w:r w:rsidR="00AE7F7D">
        <w:t>. Freud’s theory explains how unfinished emotional needs from childhood can continue influencing behaviour later on.</w:t>
      </w:r>
    </w:p>
    <w:p w14:paraId="29D697CE" w14:textId="05E15C49" w:rsidR="007F1971" w:rsidRDefault="00AE7F7D" w:rsidP="004579E0">
      <w:r>
        <w:t>Social media brings both ideas into sharper focus. A teenager with secure attachment and few unresolved issue</w:t>
      </w:r>
      <w:r w:rsidR="00573D69">
        <w:t xml:space="preserve">s may use social media in a balanced way: connecting with others, exploring identity, and then stepping away when needed. On the other </w:t>
      </w:r>
      <w:r w:rsidR="0067531E">
        <w:t>hand,</w:t>
      </w:r>
      <w:r w:rsidR="00573D69">
        <w:t xml:space="preserve"> a teen </w:t>
      </w:r>
      <w:r w:rsidR="00B80456">
        <w:t xml:space="preserve">with insecure attachment or unresolved childhood needs may be more </w:t>
      </w:r>
      <w:r w:rsidR="0067531E">
        <w:t>vulnerable</w:t>
      </w:r>
      <w:r w:rsidR="009639DE">
        <w:t>.</w:t>
      </w:r>
      <w:r w:rsidR="00D9653A">
        <w:t xml:space="preserve"> For them, the online world can intensify fears of rejection, longing for love, or obsession with image.</w:t>
      </w:r>
    </w:p>
    <w:p w14:paraId="0F8B322C" w14:textId="77777777" w:rsidR="0036713D" w:rsidRDefault="00D9653A" w:rsidP="004579E0">
      <w:r>
        <w:t xml:space="preserve">For example, a teen with an anxious attachment style and an oral fixation may scroll and post constantly to cope with loneliness. Meanwhile, an avoidant teen with a phallic fixation </w:t>
      </w:r>
      <w:r w:rsidR="004356D1">
        <w:t xml:space="preserve">might create a polished, distance online image to feel over </w:t>
      </w:r>
      <w:r w:rsidR="00132E54">
        <w:t>powe</w:t>
      </w:r>
      <w:r w:rsidR="006F5A49">
        <w:t>r</w:t>
      </w:r>
      <w:r w:rsidR="004356D1">
        <w:t>ful</w:t>
      </w:r>
      <w:r w:rsidR="006F5A49">
        <w:t xml:space="preserve"> without risking real closeness. In this way, </w:t>
      </w:r>
      <w:r w:rsidR="00430266">
        <w:t>social media can feed into existing emotiona</w:t>
      </w:r>
      <w:r w:rsidR="0036713D">
        <w:t>l patterns and make them harder to break.</w:t>
      </w:r>
    </w:p>
    <w:p w14:paraId="13B94A14" w14:textId="77777777" w:rsidR="0036713D" w:rsidRDefault="0036713D" w:rsidP="004579E0"/>
    <w:p w14:paraId="620A7A8E" w14:textId="77777777" w:rsidR="00D94A8B" w:rsidRDefault="00D94A8B" w:rsidP="004579E0"/>
    <w:p w14:paraId="47F93D20" w14:textId="77777777" w:rsidR="00D94A8B" w:rsidRDefault="00D94A8B" w:rsidP="004579E0"/>
    <w:p w14:paraId="60304180" w14:textId="77777777" w:rsidR="0036713D" w:rsidRDefault="0036713D" w:rsidP="004579E0">
      <w:pPr>
        <w:rPr>
          <w:b/>
          <w:bCs/>
          <w:u w:val="single"/>
        </w:rPr>
      </w:pPr>
      <w:r>
        <w:rPr>
          <w:b/>
          <w:bCs/>
          <w:u w:val="single"/>
        </w:rPr>
        <w:t>Conclusion</w:t>
      </w:r>
    </w:p>
    <w:p w14:paraId="6339D498" w14:textId="20A0BCD3" w:rsidR="007F1971" w:rsidRDefault="00E82DB0" w:rsidP="004579E0">
      <w:r>
        <w:t xml:space="preserve">Social media is now a major part of growing up, but it does not affect every teenager in the </w:t>
      </w:r>
      <w:r w:rsidR="00B202FC">
        <w:t xml:space="preserve">same way. </w:t>
      </w:r>
      <w:proofErr w:type="spellStart"/>
      <w:r w:rsidR="00B202FC">
        <w:t>Bowlby’s</w:t>
      </w:r>
      <w:proofErr w:type="spellEnd"/>
      <w:r w:rsidR="00B202FC">
        <w:t xml:space="preserve"> attachment theory shows that early bonds influence how comfortably we connect with others, while Freud’s </w:t>
      </w:r>
      <w:r w:rsidR="006104AB">
        <w:t xml:space="preserve">psychosexual theory </w:t>
      </w:r>
      <w:r w:rsidR="00860BBD">
        <w:t>suggest that</w:t>
      </w:r>
      <w:r w:rsidR="00DD239E">
        <w:t xml:space="preserve"> un</w:t>
      </w:r>
      <w:r w:rsidR="009D7168">
        <w:t xml:space="preserve">resolved childhood conflicts can shape the way people seek attention, comfort, and approval later in life. Together, these theories help explain </w:t>
      </w:r>
      <w:r w:rsidR="00C76518">
        <w:t>why some teens use s</w:t>
      </w:r>
      <w:r w:rsidR="00D17486">
        <w:t xml:space="preserve">ocial media </w:t>
      </w:r>
      <w:r w:rsidR="008A1ACA">
        <w:t>in a healthy way, while others become more anxious, isolated, or depend</w:t>
      </w:r>
      <w:r w:rsidR="006F3E29">
        <w:t>ent on validation.</w:t>
      </w:r>
    </w:p>
    <w:p w14:paraId="061C489B" w14:textId="77777777" w:rsidR="007D35E7" w:rsidRPr="005D312A" w:rsidRDefault="007D35E7" w:rsidP="004579E0"/>
    <w:p w14:paraId="1D8D5065" w14:textId="77777777" w:rsidR="00BB29A6" w:rsidRDefault="00BB29A6" w:rsidP="004579E0"/>
    <w:p w14:paraId="4D87B656" w14:textId="77777777" w:rsidR="00BB29A6" w:rsidRDefault="00BB29A6" w:rsidP="004579E0"/>
    <w:p w14:paraId="17B6B1C8" w14:textId="77777777" w:rsidR="00D94A8B" w:rsidRDefault="00D94A8B" w:rsidP="004579E0"/>
    <w:p w14:paraId="61882D5C" w14:textId="77777777" w:rsidR="00D94A8B" w:rsidRDefault="00D94A8B" w:rsidP="004579E0"/>
    <w:p w14:paraId="724F7DAA" w14:textId="04ACBE3C" w:rsidR="00D94A8B" w:rsidRDefault="00142094" w:rsidP="004579E0">
      <w:pPr>
        <w:rPr>
          <w:b/>
          <w:bCs/>
          <w:sz w:val="28"/>
          <w:szCs w:val="28"/>
          <w:u w:val="single"/>
        </w:rPr>
      </w:pPr>
      <w:r w:rsidRPr="00142094">
        <w:rPr>
          <w:b/>
          <w:bCs/>
          <w:sz w:val="28"/>
          <w:szCs w:val="28"/>
          <w:u w:val="single"/>
        </w:rPr>
        <w:lastRenderedPageBreak/>
        <w:t>References</w:t>
      </w:r>
      <w:r>
        <w:rPr>
          <w:b/>
          <w:bCs/>
          <w:sz w:val="28"/>
          <w:szCs w:val="28"/>
          <w:u w:val="single"/>
        </w:rPr>
        <w:t>:</w:t>
      </w:r>
    </w:p>
    <w:p w14:paraId="01546DFE" w14:textId="77777777" w:rsidR="009C563C" w:rsidRPr="00B70DD9" w:rsidRDefault="009C563C">
      <w:pPr>
        <w:pStyle w:val="p1"/>
        <w:rPr>
          <w:rStyle w:val="s1"/>
          <w:rFonts w:asciiTheme="minorHAnsi" w:hAnsiTheme="minorHAnsi"/>
        </w:rPr>
      </w:pPr>
      <w:proofErr w:type="spellStart"/>
      <w:r w:rsidRPr="00B70DD9">
        <w:rPr>
          <w:rFonts w:asciiTheme="minorHAnsi" w:hAnsiTheme="minorHAnsi"/>
        </w:rPr>
        <w:t>Bowlby</w:t>
      </w:r>
      <w:proofErr w:type="spellEnd"/>
      <w:r w:rsidRPr="00B70DD9">
        <w:rPr>
          <w:rFonts w:asciiTheme="minorHAnsi" w:hAnsiTheme="minorHAnsi"/>
        </w:rPr>
        <w:t xml:space="preserve">, J. (1969). </w:t>
      </w:r>
      <w:r w:rsidRPr="00B70DD9">
        <w:rPr>
          <w:rStyle w:val="s2"/>
          <w:rFonts w:asciiTheme="minorHAnsi" w:hAnsiTheme="minorHAnsi"/>
        </w:rPr>
        <w:t>Attachment and Loss: Volume 1, Attachment</w:t>
      </w:r>
      <w:r w:rsidRPr="00B70DD9">
        <w:rPr>
          <w:rStyle w:val="s1"/>
          <w:rFonts w:asciiTheme="minorHAnsi" w:hAnsiTheme="minorHAnsi"/>
        </w:rPr>
        <w:t>. New York: Basic Books.</w:t>
      </w:r>
    </w:p>
    <w:p w14:paraId="1F0C6C1D" w14:textId="77777777" w:rsidR="009C563C" w:rsidRPr="00B70DD9" w:rsidRDefault="009C563C">
      <w:pPr>
        <w:pStyle w:val="p1"/>
        <w:rPr>
          <w:rStyle w:val="s1"/>
          <w:rFonts w:asciiTheme="minorHAnsi" w:hAnsiTheme="minorHAnsi"/>
        </w:rPr>
      </w:pPr>
      <w:r w:rsidRPr="00B70DD9">
        <w:rPr>
          <w:rFonts w:asciiTheme="minorHAnsi" w:hAnsiTheme="minorHAnsi"/>
        </w:rPr>
        <w:t xml:space="preserve">Freud, S. (1905). </w:t>
      </w:r>
      <w:r w:rsidRPr="00B70DD9">
        <w:rPr>
          <w:rStyle w:val="s2"/>
          <w:rFonts w:asciiTheme="minorHAnsi" w:hAnsiTheme="minorHAnsi"/>
        </w:rPr>
        <w:t>Three Essays on the Theory of Sexuality</w:t>
      </w:r>
      <w:r w:rsidRPr="00B70DD9">
        <w:rPr>
          <w:rStyle w:val="s1"/>
          <w:rFonts w:asciiTheme="minorHAnsi" w:hAnsiTheme="minorHAnsi"/>
        </w:rPr>
        <w:t>. London: Imago Publishing.</w:t>
      </w:r>
    </w:p>
    <w:p w14:paraId="3A9C48E9" w14:textId="77777777" w:rsidR="009C563C" w:rsidRPr="00B70DD9" w:rsidRDefault="009C563C">
      <w:pPr>
        <w:pStyle w:val="p1"/>
        <w:rPr>
          <w:rStyle w:val="s1"/>
          <w:rFonts w:asciiTheme="minorHAnsi" w:hAnsiTheme="minorHAnsi"/>
        </w:rPr>
      </w:pPr>
      <w:proofErr w:type="spellStart"/>
      <w:r w:rsidRPr="00B70DD9">
        <w:rPr>
          <w:rFonts w:asciiTheme="minorHAnsi" w:hAnsiTheme="minorHAnsi"/>
        </w:rPr>
        <w:t>Keles</w:t>
      </w:r>
      <w:proofErr w:type="spellEnd"/>
      <w:r w:rsidRPr="00B70DD9">
        <w:rPr>
          <w:rFonts w:asciiTheme="minorHAnsi" w:hAnsiTheme="minorHAnsi"/>
        </w:rPr>
        <w:t xml:space="preserve">, B., </w:t>
      </w:r>
      <w:proofErr w:type="spellStart"/>
      <w:r w:rsidRPr="00B70DD9">
        <w:rPr>
          <w:rFonts w:asciiTheme="minorHAnsi" w:hAnsiTheme="minorHAnsi"/>
        </w:rPr>
        <w:t>McCrae</w:t>
      </w:r>
      <w:proofErr w:type="spellEnd"/>
      <w:r w:rsidRPr="00B70DD9">
        <w:rPr>
          <w:rFonts w:asciiTheme="minorHAnsi" w:hAnsiTheme="minorHAnsi"/>
        </w:rPr>
        <w:t xml:space="preserve">, N. and </w:t>
      </w:r>
      <w:proofErr w:type="spellStart"/>
      <w:r w:rsidRPr="00B70DD9">
        <w:rPr>
          <w:rFonts w:asciiTheme="minorHAnsi" w:hAnsiTheme="minorHAnsi"/>
        </w:rPr>
        <w:t>Grealish</w:t>
      </w:r>
      <w:proofErr w:type="spellEnd"/>
      <w:r w:rsidRPr="00B70DD9">
        <w:rPr>
          <w:rFonts w:asciiTheme="minorHAnsi" w:hAnsiTheme="minorHAnsi"/>
        </w:rPr>
        <w:t xml:space="preserve">, A. (2020). “A systematic review: the influence of social media on depression, anxiety and psychological distress in adolescents.” </w:t>
      </w:r>
      <w:r w:rsidRPr="00B70DD9">
        <w:rPr>
          <w:rStyle w:val="s2"/>
          <w:rFonts w:asciiTheme="minorHAnsi" w:hAnsiTheme="minorHAnsi"/>
        </w:rPr>
        <w:t>International Journal of Adolescence and Youth</w:t>
      </w:r>
      <w:r w:rsidRPr="00B70DD9">
        <w:rPr>
          <w:rStyle w:val="s1"/>
          <w:rFonts w:asciiTheme="minorHAnsi" w:hAnsiTheme="minorHAnsi"/>
        </w:rPr>
        <w:t>, 25(1), pp. 79–93.</w:t>
      </w:r>
    </w:p>
    <w:p w14:paraId="18A5F6B7" w14:textId="77777777" w:rsidR="009C563C" w:rsidRPr="00B70DD9" w:rsidRDefault="009C563C">
      <w:pPr>
        <w:pStyle w:val="p1"/>
        <w:rPr>
          <w:rStyle w:val="s1"/>
          <w:rFonts w:asciiTheme="minorHAnsi" w:hAnsiTheme="minorHAnsi"/>
        </w:rPr>
      </w:pPr>
      <w:r w:rsidRPr="00B70DD9">
        <w:rPr>
          <w:rFonts w:asciiTheme="minorHAnsi" w:hAnsiTheme="minorHAnsi"/>
        </w:rPr>
        <w:t xml:space="preserve">Livingstone, S. and Blum, R.W. (2020). “Adolescent development in the digital age.” </w:t>
      </w:r>
      <w:r w:rsidRPr="00B70DD9">
        <w:rPr>
          <w:rStyle w:val="s2"/>
          <w:rFonts w:asciiTheme="minorHAnsi" w:hAnsiTheme="minorHAnsi"/>
        </w:rPr>
        <w:t>Journal of Research on Adolescence</w:t>
      </w:r>
      <w:r w:rsidRPr="00B70DD9">
        <w:rPr>
          <w:rStyle w:val="s1"/>
          <w:rFonts w:asciiTheme="minorHAnsi" w:hAnsiTheme="minorHAnsi"/>
        </w:rPr>
        <w:t>, 30(3), pp. 512–526.</w:t>
      </w:r>
    </w:p>
    <w:p w14:paraId="31F6811B" w14:textId="77777777" w:rsidR="009C563C" w:rsidRPr="00B70DD9" w:rsidRDefault="009C563C">
      <w:pPr>
        <w:pStyle w:val="p1"/>
        <w:rPr>
          <w:rStyle w:val="s1"/>
          <w:rFonts w:asciiTheme="minorHAnsi" w:hAnsiTheme="minorHAnsi"/>
        </w:rPr>
      </w:pPr>
      <w:proofErr w:type="spellStart"/>
      <w:r w:rsidRPr="00B70DD9">
        <w:rPr>
          <w:rFonts w:asciiTheme="minorHAnsi" w:hAnsiTheme="minorHAnsi"/>
        </w:rPr>
        <w:t>Twenge</w:t>
      </w:r>
      <w:proofErr w:type="spellEnd"/>
      <w:r w:rsidRPr="00B70DD9">
        <w:rPr>
          <w:rFonts w:asciiTheme="minorHAnsi" w:hAnsiTheme="minorHAnsi"/>
        </w:rPr>
        <w:t xml:space="preserve">, J.M., </w:t>
      </w:r>
      <w:proofErr w:type="spellStart"/>
      <w:r w:rsidRPr="00B70DD9">
        <w:rPr>
          <w:rFonts w:asciiTheme="minorHAnsi" w:hAnsiTheme="minorHAnsi"/>
        </w:rPr>
        <w:t>Haidt</w:t>
      </w:r>
      <w:proofErr w:type="spellEnd"/>
      <w:r w:rsidRPr="00B70DD9">
        <w:rPr>
          <w:rFonts w:asciiTheme="minorHAnsi" w:hAnsiTheme="minorHAnsi"/>
        </w:rPr>
        <w:t xml:space="preserve">, J., Joiner, T.E. and Campbell, W.K. (2018). “Associations between screen time and lower psychological well-being among children and adolescents: evidence from a population-based study.” </w:t>
      </w:r>
      <w:r w:rsidRPr="00B70DD9">
        <w:rPr>
          <w:rStyle w:val="s2"/>
          <w:rFonts w:asciiTheme="minorHAnsi" w:hAnsiTheme="minorHAnsi"/>
        </w:rPr>
        <w:t>Preventive Medicine Reports</w:t>
      </w:r>
      <w:r w:rsidRPr="00B70DD9">
        <w:rPr>
          <w:rStyle w:val="s1"/>
          <w:rFonts w:asciiTheme="minorHAnsi" w:hAnsiTheme="minorHAnsi"/>
        </w:rPr>
        <w:t>, 11, pp. 271–283.</w:t>
      </w:r>
    </w:p>
    <w:p w14:paraId="58C3AC3E" w14:textId="77777777" w:rsidR="009C563C" w:rsidRPr="00B70DD9" w:rsidRDefault="009C563C">
      <w:pPr>
        <w:pStyle w:val="p2"/>
        <w:rPr>
          <w:rStyle w:val="s1"/>
          <w:rFonts w:asciiTheme="minorHAnsi" w:hAnsiTheme="minorHAnsi"/>
        </w:rPr>
      </w:pPr>
      <w:proofErr w:type="spellStart"/>
      <w:r w:rsidRPr="00B70DD9">
        <w:rPr>
          <w:rFonts w:asciiTheme="minorHAnsi" w:hAnsiTheme="minorHAnsi"/>
        </w:rPr>
        <w:t>Turkle</w:t>
      </w:r>
      <w:proofErr w:type="spellEnd"/>
      <w:r w:rsidRPr="00B70DD9">
        <w:rPr>
          <w:rFonts w:asciiTheme="minorHAnsi" w:hAnsiTheme="minorHAnsi"/>
        </w:rPr>
        <w:t xml:space="preserve">, S. (2011). </w:t>
      </w:r>
      <w:r w:rsidRPr="00B70DD9">
        <w:rPr>
          <w:rStyle w:val="s2"/>
          <w:rFonts w:asciiTheme="minorHAnsi" w:hAnsiTheme="minorHAnsi"/>
        </w:rPr>
        <w:t>Alone Together: Why We Expect More from Technology and Less from Each Other</w:t>
      </w:r>
      <w:r w:rsidRPr="00B70DD9">
        <w:rPr>
          <w:rStyle w:val="s1"/>
          <w:rFonts w:asciiTheme="minorHAnsi" w:hAnsiTheme="minorHAnsi"/>
        </w:rPr>
        <w:t>. New York: Basic Books.</w:t>
      </w:r>
    </w:p>
    <w:p w14:paraId="22A10D86" w14:textId="77777777" w:rsidR="00142094" w:rsidRPr="00B70DD9" w:rsidRDefault="00142094" w:rsidP="004579E0">
      <w:pPr>
        <w:rPr>
          <w:sz w:val="28"/>
          <w:szCs w:val="28"/>
          <w:u w:val="single"/>
        </w:rPr>
      </w:pPr>
    </w:p>
    <w:sectPr w:rsidR="00142094" w:rsidRPr="00B70D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F5E6DC0"/>
    <w:multiLevelType w:val="hybridMultilevel"/>
    <w:tmpl w:val="41223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536572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8"/>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4D0"/>
    <w:rsid w:val="000128C7"/>
    <w:rsid w:val="00086619"/>
    <w:rsid w:val="000B7852"/>
    <w:rsid w:val="0011359A"/>
    <w:rsid w:val="00132E54"/>
    <w:rsid w:val="00142094"/>
    <w:rsid w:val="00182371"/>
    <w:rsid w:val="00186942"/>
    <w:rsid w:val="00211575"/>
    <w:rsid w:val="00244526"/>
    <w:rsid w:val="002824A1"/>
    <w:rsid w:val="002F60F5"/>
    <w:rsid w:val="00332958"/>
    <w:rsid w:val="0036713D"/>
    <w:rsid w:val="00372427"/>
    <w:rsid w:val="00397F80"/>
    <w:rsid w:val="003A2EA7"/>
    <w:rsid w:val="003B54C3"/>
    <w:rsid w:val="003B66AD"/>
    <w:rsid w:val="00416D20"/>
    <w:rsid w:val="00430266"/>
    <w:rsid w:val="004356D1"/>
    <w:rsid w:val="004579E0"/>
    <w:rsid w:val="004D696D"/>
    <w:rsid w:val="005337D9"/>
    <w:rsid w:val="00537C7E"/>
    <w:rsid w:val="00573D69"/>
    <w:rsid w:val="00582635"/>
    <w:rsid w:val="005C2306"/>
    <w:rsid w:val="005C5B2F"/>
    <w:rsid w:val="005D312A"/>
    <w:rsid w:val="005E74D0"/>
    <w:rsid w:val="005E76B6"/>
    <w:rsid w:val="006104AB"/>
    <w:rsid w:val="00641836"/>
    <w:rsid w:val="00651BAB"/>
    <w:rsid w:val="006553DA"/>
    <w:rsid w:val="0067531E"/>
    <w:rsid w:val="006F3E29"/>
    <w:rsid w:val="006F5A49"/>
    <w:rsid w:val="007245E5"/>
    <w:rsid w:val="00764B8A"/>
    <w:rsid w:val="007662C5"/>
    <w:rsid w:val="007779CD"/>
    <w:rsid w:val="007A535D"/>
    <w:rsid w:val="007B0718"/>
    <w:rsid w:val="007C5B9B"/>
    <w:rsid w:val="007D2A06"/>
    <w:rsid w:val="007D35E7"/>
    <w:rsid w:val="007F1971"/>
    <w:rsid w:val="007F3733"/>
    <w:rsid w:val="008309E9"/>
    <w:rsid w:val="00860BBD"/>
    <w:rsid w:val="00881700"/>
    <w:rsid w:val="00886628"/>
    <w:rsid w:val="008A1ACA"/>
    <w:rsid w:val="008A1E75"/>
    <w:rsid w:val="008C0FD2"/>
    <w:rsid w:val="008C2461"/>
    <w:rsid w:val="009007DD"/>
    <w:rsid w:val="0090207C"/>
    <w:rsid w:val="00924ED7"/>
    <w:rsid w:val="00925E48"/>
    <w:rsid w:val="009639DE"/>
    <w:rsid w:val="0097603D"/>
    <w:rsid w:val="0098208A"/>
    <w:rsid w:val="009C563C"/>
    <w:rsid w:val="009D7168"/>
    <w:rsid w:val="009F1612"/>
    <w:rsid w:val="00A00AA0"/>
    <w:rsid w:val="00A30BD2"/>
    <w:rsid w:val="00AD2EDA"/>
    <w:rsid w:val="00AD5BC9"/>
    <w:rsid w:val="00AE161F"/>
    <w:rsid w:val="00AE7F7D"/>
    <w:rsid w:val="00AF5F88"/>
    <w:rsid w:val="00B202FC"/>
    <w:rsid w:val="00B23045"/>
    <w:rsid w:val="00B4330A"/>
    <w:rsid w:val="00B70DD9"/>
    <w:rsid w:val="00B74D59"/>
    <w:rsid w:val="00B80456"/>
    <w:rsid w:val="00B95DFA"/>
    <w:rsid w:val="00BB29A6"/>
    <w:rsid w:val="00BD1EA9"/>
    <w:rsid w:val="00C35F3B"/>
    <w:rsid w:val="00C63A2B"/>
    <w:rsid w:val="00C7188A"/>
    <w:rsid w:val="00C76518"/>
    <w:rsid w:val="00C86E8B"/>
    <w:rsid w:val="00CA27B1"/>
    <w:rsid w:val="00CA7A28"/>
    <w:rsid w:val="00CD1E10"/>
    <w:rsid w:val="00CE135F"/>
    <w:rsid w:val="00D17486"/>
    <w:rsid w:val="00D454A1"/>
    <w:rsid w:val="00D467FB"/>
    <w:rsid w:val="00D667DA"/>
    <w:rsid w:val="00D85BB8"/>
    <w:rsid w:val="00D94A8B"/>
    <w:rsid w:val="00D9653A"/>
    <w:rsid w:val="00DA1E85"/>
    <w:rsid w:val="00DC2BE8"/>
    <w:rsid w:val="00DD239E"/>
    <w:rsid w:val="00DD562F"/>
    <w:rsid w:val="00DE2E1C"/>
    <w:rsid w:val="00E31EC3"/>
    <w:rsid w:val="00E82DB0"/>
    <w:rsid w:val="00E87EB7"/>
    <w:rsid w:val="00EF1E55"/>
    <w:rsid w:val="00EF4218"/>
    <w:rsid w:val="00F02111"/>
    <w:rsid w:val="00F31EAE"/>
    <w:rsid w:val="00F3658F"/>
    <w:rsid w:val="00F80565"/>
    <w:rsid w:val="00F95D94"/>
    <w:rsid w:val="00FA4DF2"/>
    <w:rsid w:val="00FC60C3"/>
    <w:rsid w:val="00FC7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EE1878"/>
  <w15:chartTrackingRefBased/>
  <w15:docId w15:val="{DD30CC9D-DCCF-454F-B351-09499C1C3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74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74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74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74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74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74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74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74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74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74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74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74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74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74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74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74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74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74D0"/>
    <w:rPr>
      <w:rFonts w:eastAsiaTheme="majorEastAsia" w:cstheme="majorBidi"/>
      <w:color w:val="272727" w:themeColor="text1" w:themeTint="D8"/>
    </w:rPr>
  </w:style>
  <w:style w:type="paragraph" w:styleId="Title">
    <w:name w:val="Title"/>
    <w:basedOn w:val="Normal"/>
    <w:next w:val="Normal"/>
    <w:link w:val="TitleChar"/>
    <w:uiPriority w:val="10"/>
    <w:qFormat/>
    <w:rsid w:val="005E74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74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74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74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74D0"/>
    <w:pPr>
      <w:spacing w:before="160"/>
      <w:jc w:val="center"/>
    </w:pPr>
    <w:rPr>
      <w:i/>
      <w:iCs/>
      <w:color w:val="404040" w:themeColor="text1" w:themeTint="BF"/>
    </w:rPr>
  </w:style>
  <w:style w:type="character" w:customStyle="1" w:styleId="QuoteChar">
    <w:name w:val="Quote Char"/>
    <w:basedOn w:val="DefaultParagraphFont"/>
    <w:link w:val="Quote"/>
    <w:uiPriority w:val="29"/>
    <w:rsid w:val="005E74D0"/>
    <w:rPr>
      <w:i/>
      <w:iCs/>
      <w:color w:val="404040" w:themeColor="text1" w:themeTint="BF"/>
    </w:rPr>
  </w:style>
  <w:style w:type="paragraph" w:styleId="ListParagraph">
    <w:name w:val="List Paragraph"/>
    <w:basedOn w:val="Normal"/>
    <w:uiPriority w:val="34"/>
    <w:qFormat/>
    <w:rsid w:val="005E74D0"/>
    <w:pPr>
      <w:ind w:left="720"/>
      <w:contextualSpacing/>
    </w:pPr>
  </w:style>
  <w:style w:type="character" w:styleId="IntenseEmphasis">
    <w:name w:val="Intense Emphasis"/>
    <w:basedOn w:val="DefaultParagraphFont"/>
    <w:uiPriority w:val="21"/>
    <w:qFormat/>
    <w:rsid w:val="005E74D0"/>
    <w:rPr>
      <w:i/>
      <w:iCs/>
      <w:color w:val="0F4761" w:themeColor="accent1" w:themeShade="BF"/>
    </w:rPr>
  </w:style>
  <w:style w:type="paragraph" w:styleId="IntenseQuote">
    <w:name w:val="Intense Quote"/>
    <w:basedOn w:val="Normal"/>
    <w:next w:val="Normal"/>
    <w:link w:val="IntenseQuoteChar"/>
    <w:uiPriority w:val="30"/>
    <w:qFormat/>
    <w:rsid w:val="005E74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74D0"/>
    <w:rPr>
      <w:i/>
      <w:iCs/>
      <w:color w:val="0F4761" w:themeColor="accent1" w:themeShade="BF"/>
    </w:rPr>
  </w:style>
  <w:style w:type="character" w:styleId="IntenseReference">
    <w:name w:val="Intense Reference"/>
    <w:basedOn w:val="DefaultParagraphFont"/>
    <w:uiPriority w:val="32"/>
    <w:qFormat/>
    <w:rsid w:val="005E74D0"/>
    <w:rPr>
      <w:b/>
      <w:bCs/>
      <w:smallCaps/>
      <w:color w:val="0F4761" w:themeColor="accent1" w:themeShade="BF"/>
      <w:spacing w:val="5"/>
    </w:rPr>
  </w:style>
  <w:style w:type="paragraph" w:customStyle="1" w:styleId="p1">
    <w:name w:val="p1"/>
    <w:basedOn w:val="Normal"/>
    <w:rsid w:val="009C563C"/>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9C563C"/>
  </w:style>
  <w:style w:type="character" w:customStyle="1" w:styleId="s1">
    <w:name w:val="s1"/>
    <w:basedOn w:val="DefaultParagraphFont"/>
    <w:rsid w:val="009C563C"/>
  </w:style>
  <w:style w:type="paragraph" w:customStyle="1" w:styleId="p2">
    <w:name w:val="p2"/>
    <w:basedOn w:val="Normal"/>
    <w:rsid w:val="009C563C"/>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1511</Words>
  <Characters>8616</Characters>
  <Application>Microsoft Office Word</Application>
  <DocSecurity>0</DocSecurity>
  <Lines>71</Lines>
  <Paragraphs>20</Paragraphs>
  <ScaleCrop>false</ScaleCrop>
  <Company/>
  <LinksUpToDate>false</LinksUpToDate>
  <CharactersWithSpaces>10107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Kavwal Mahmood (2505027)</dc:creator>
  <cp:keywords/>
  <dc:description/>
  <cp:lastModifiedBy>Alisha Kavwal Mahmood (2505027)</cp:lastModifiedBy>
  <cp:revision>2</cp:revision>
  <dcterms:created xsi:type="dcterms:W3CDTF">2026-07-25T19:03:00Z</dcterms:created>
  <dcterms:modified xsi:type="dcterms:W3CDTF">2026-07-25T19:03:00Z</dcterms:modified>
</cp:coreProperties>
</file>