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05C3D" w14:textId="77777777" w:rsidR="00E4398A" w:rsidRDefault="00E4398A" w:rsidP="00E4398A">
      <w:pPr>
        <w:spacing w:line="360" w:lineRule="auto"/>
        <w:rPr>
          <w:rFonts w:ascii="Arial" w:hAnsi="Arial" w:cs="Arial"/>
          <w:u w:val="single"/>
        </w:rPr>
      </w:pPr>
    </w:p>
    <w:p w14:paraId="5DCA518B" w14:textId="77777777" w:rsidR="00E4398A" w:rsidRDefault="00E4398A" w:rsidP="00E4398A">
      <w:pPr>
        <w:spacing w:line="360" w:lineRule="auto"/>
        <w:rPr>
          <w:rFonts w:ascii="Arial" w:hAnsi="Arial" w:cs="Arial"/>
          <w:u w:val="single"/>
        </w:rPr>
      </w:pPr>
    </w:p>
    <w:p w14:paraId="22A3BF8B" w14:textId="6E0F58B0" w:rsidR="00E4398A" w:rsidRPr="00EC3D99" w:rsidRDefault="00E4398A" w:rsidP="00E4398A">
      <w:pPr>
        <w:spacing w:line="360" w:lineRule="auto"/>
        <w:rPr>
          <w:rFonts w:ascii="Arial" w:hAnsi="Arial" w:cs="Arial"/>
          <w:u w:val="single"/>
        </w:rPr>
      </w:pPr>
      <w:r w:rsidRPr="00EC3D99">
        <w:rPr>
          <w:rFonts w:ascii="Arial" w:hAnsi="Arial" w:cs="Arial"/>
          <w:u w:val="single"/>
        </w:rPr>
        <w:t>Cover Sheet</w:t>
      </w:r>
    </w:p>
    <w:p w14:paraId="7EF7E9FF" w14:textId="77777777" w:rsidR="00E4398A" w:rsidRPr="00EC3D99" w:rsidRDefault="00E4398A" w:rsidP="00E4398A">
      <w:pPr>
        <w:spacing w:line="360" w:lineRule="auto"/>
        <w:rPr>
          <w:rFonts w:ascii="Arial" w:hAnsi="Arial" w:cs="Arial"/>
        </w:rPr>
      </w:pPr>
      <w:r w:rsidRPr="00EC3D99">
        <w:rPr>
          <w:rFonts w:ascii="Arial" w:hAnsi="Arial" w:cs="Arial"/>
        </w:rPr>
        <w:t>For this assessment I have submitted the following:</w:t>
      </w:r>
    </w:p>
    <w:p w14:paraId="07D8C5D0" w14:textId="1A854B69" w:rsidR="00E4398A" w:rsidRPr="00EC3D99" w:rsidRDefault="00E4398A" w:rsidP="00E4398A">
      <w:pPr>
        <w:spacing w:line="360" w:lineRule="auto"/>
        <w:rPr>
          <w:rFonts w:ascii="Arial" w:hAnsi="Arial" w:cs="Arial"/>
        </w:rPr>
      </w:pPr>
      <w:r w:rsidRPr="00EC3D99">
        <w:rPr>
          <w:rFonts w:ascii="Arial" w:hAnsi="Arial" w:cs="Arial"/>
        </w:rPr>
        <w:t xml:space="preserve">Component 1: </w:t>
      </w:r>
      <w:r>
        <w:rPr>
          <w:rFonts w:ascii="Arial" w:hAnsi="Arial" w:cs="Arial"/>
        </w:rPr>
        <w:t>Initial Child Protection Conference script</w:t>
      </w:r>
    </w:p>
    <w:p w14:paraId="2CF527B3" w14:textId="608DDF3E" w:rsidR="00E4398A" w:rsidRPr="00EC3D99" w:rsidRDefault="00E4398A" w:rsidP="00E4398A">
      <w:pPr>
        <w:spacing w:line="360" w:lineRule="auto"/>
        <w:rPr>
          <w:rFonts w:ascii="Arial" w:hAnsi="Arial" w:cs="Arial"/>
        </w:rPr>
      </w:pPr>
      <w:r w:rsidRPr="00EC3D99">
        <w:rPr>
          <w:rFonts w:ascii="Arial" w:hAnsi="Arial" w:cs="Arial"/>
        </w:rPr>
        <w:t xml:space="preserve">Component 2: </w:t>
      </w:r>
      <w:r>
        <w:rPr>
          <w:rFonts w:ascii="Arial" w:hAnsi="Arial" w:cs="Arial"/>
        </w:rPr>
        <w:t>Reference list</w:t>
      </w:r>
    </w:p>
    <w:p w14:paraId="5400CD13" w14:textId="77777777" w:rsidR="00E4398A" w:rsidRPr="00EC3D99" w:rsidRDefault="00E4398A" w:rsidP="00E4398A">
      <w:pPr>
        <w:spacing w:line="360" w:lineRule="auto"/>
        <w:rPr>
          <w:rFonts w:ascii="Arial" w:hAnsi="Arial" w:cs="Arial"/>
          <w:u w:val="single"/>
        </w:rPr>
      </w:pPr>
    </w:p>
    <w:p w14:paraId="3DC843F2" w14:textId="439EB8DA" w:rsidR="00E4398A" w:rsidRPr="00EC3D99" w:rsidRDefault="00E4398A" w:rsidP="00E4398A">
      <w:pPr>
        <w:spacing w:line="360" w:lineRule="auto"/>
        <w:rPr>
          <w:rFonts w:ascii="Arial" w:eastAsia="Arial" w:hAnsi="Arial" w:cs="Arial"/>
        </w:rPr>
      </w:pPr>
      <w:r w:rsidRPr="00EC3D99">
        <w:rPr>
          <w:rFonts w:ascii="Arial" w:eastAsia="Arial" w:hAnsi="Arial" w:cs="Arial"/>
        </w:rPr>
        <w:t xml:space="preserve">I acknowledge the use of Copilot to support research and proof reading between </w:t>
      </w:r>
      <w:r>
        <w:rPr>
          <w:rFonts w:ascii="Arial" w:eastAsia="Arial" w:hAnsi="Arial" w:cs="Arial"/>
        </w:rPr>
        <w:t>16</w:t>
      </w:r>
      <w:r w:rsidRPr="00E12FAB">
        <w:rPr>
          <w:rFonts w:ascii="Arial" w:eastAsia="Arial" w:hAnsi="Arial" w:cs="Arial"/>
          <w:vertAlign w:val="superscript"/>
        </w:rPr>
        <w:t>th</w:t>
      </w:r>
      <w:r>
        <w:rPr>
          <w:rFonts w:ascii="Arial" w:eastAsia="Arial" w:hAnsi="Arial" w:cs="Arial"/>
        </w:rPr>
        <w:t xml:space="preserve"> </w:t>
      </w:r>
      <w:r>
        <w:rPr>
          <w:rFonts w:ascii="Arial" w:eastAsia="Arial" w:hAnsi="Arial" w:cs="Arial"/>
        </w:rPr>
        <w:t>June</w:t>
      </w:r>
      <w:r>
        <w:rPr>
          <w:rFonts w:ascii="Arial" w:eastAsia="Arial" w:hAnsi="Arial" w:cs="Arial"/>
        </w:rPr>
        <w:t xml:space="preserve"> and the </w:t>
      </w:r>
      <w:r>
        <w:rPr>
          <w:rFonts w:ascii="Arial" w:eastAsia="Arial" w:hAnsi="Arial" w:cs="Arial"/>
        </w:rPr>
        <w:t>5</w:t>
      </w:r>
      <w:r w:rsidRPr="00E4398A">
        <w:rPr>
          <w:rFonts w:ascii="Arial" w:eastAsia="Arial" w:hAnsi="Arial" w:cs="Arial"/>
          <w:vertAlign w:val="superscript"/>
        </w:rPr>
        <w:t>th</w:t>
      </w:r>
      <w:r>
        <w:rPr>
          <w:rFonts w:ascii="Arial" w:eastAsia="Arial" w:hAnsi="Arial" w:cs="Arial"/>
        </w:rPr>
        <w:t xml:space="preserve"> July</w:t>
      </w:r>
    </w:p>
    <w:p w14:paraId="46E35FEC" w14:textId="77777777" w:rsidR="00E4398A" w:rsidRPr="00EC3D99" w:rsidRDefault="00E4398A" w:rsidP="00E4398A">
      <w:pPr>
        <w:spacing w:line="360" w:lineRule="auto"/>
        <w:rPr>
          <w:rFonts w:ascii="Arial" w:hAnsi="Arial" w:cs="Arial"/>
        </w:rPr>
      </w:pPr>
      <w:r w:rsidRPr="00EC3D99">
        <w:rPr>
          <w:rFonts w:ascii="Arial" w:hAnsi="Arial" w:cs="Arial"/>
        </w:rPr>
        <w:t>I used the prompts:</w:t>
      </w:r>
    </w:p>
    <w:p w14:paraId="1BE3C5BE" w14:textId="0A3C595B" w:rsidR="00E4398A" w:rsidRDefault="00E4398A" w:rsidP="00E4398A">
      <w:pPr>
        <w:spacing w:line="360" w:lineRule="auto"/>
        <w:rPr>
          <w:rFonts w:ascii="Arial" w:hAnsi="Arial" w:cs="Arial"/>
        </w:rPr>
      </w:pPr>
      <w:r w:rsidRPr="00EC3D99">
        <w:rPr>
          <w:rFonts w:ascii="Arial" w:hAnsi="Arial" w:cs="Arial"/>
        </w:rPr>
        <w:t>1.</w:t>
      </w:r>
      <w:r>
        <w:rPr>
          <w:rFonts w:ascii="Arial" w:hAnsi="Arial" w:cs="Arial"/>
        </w:rPr>
        <w:t xml:space="preserve"> </w:t>
      </w:r>
      <w:r>
        <w:rPr>
          <w:rFonts w:ascii="Arial" w:hAnsi="Arial" w:cs="Arial"/>
        </w:rPr>
        <w:t>Find me Legislation and frameworks followed by Health Victors in Wales</w:t>
      </w:r>
    </w:p>
    <w:p w14:paraId="0C25B7CF" w14:textId="77777777" w:rsidR="00E4398A" w:rsidRDefault="00E4398A" w:rsidP="00E4398A">
      <w:pPr>
        <w:spacing w:line="360" w:lineRule="auto"/>
        <w:rPr>
          <w:rFonts w:ascii="Arial" w:hAnsi="Arial" w:cs="Arial"/>
        </w:rPr>
      </w:pPr>
      <w:r>
        <w:rPr>
          <w:rFonts w:ascii="Arial" w:hAnsi="Arial" w:cs="Arial"/>
        </w:rPr>
        <w:t xml:space="preserve">2. </w:t>
      </w:r>
      <w:r w:rsidRPr="00E12FAB">
        <w:rPr>
          <w:rFonts w:ascii="Arial" w:hAnsi="Arial" w:cs="Arial"/>
        </w:rPr>
        <w:t>Find reliable UK sources relating to safeguarding children, child protection and multi-agency working</w:t>
      </w:r>
    </w:p>
    <w:p w14:paraId="1E093301" w14:textId="77777777" w:rsidR="00E4398A" w:rsidRDefault="00E4398A" w:rsidP="00E4398A">
      <w:pPr>
        <w:spacing w:line="360" w:lineRule="auto"/>
        <w:rPr>
          <w:rFonts w:ascii="Arial" w:hAnsi="Arial" w:cs="Arial"/>
        </w:rPr>
      </w:pPr>
      <w:r>
        <w:rPr>
          <w:rFonts w:ascii="Arial" w:hAnsi="Arial" w:cs="Arial"/>
        </w:rPr>
        <w:t>3. Proof read this essay</w:t>
      </w:r>
    </w:p>
    <w:p w14:paraId="61F666AF" w14:textId="08162D6D" w:rsidR="00E4398A" w:rsidRPr="00EC3D99" w:rsidRDefault="00E4398A" w:rsidP="00E4398A">
      <w:pPr>
        <w:spacing w:line="360" w:lineRule="auto"/>
        <w:rPr>
          <w:rFonts w:ascii="Arial" w:hAnsi="Arial" w:cs="Arial"/>
        </w:rPr>
      </w:pPr>
      <w:r>
        <w:rPr>
          <w:rFonts w:ascii="Arial" w:hAnsi="Arial" w:cs="Arial"/>
        </w:rPr>
        <w:t xml:space="preserve">4. </w:t>
      </w:r>
      <w:r>
        <w:rPr>
          <w:rFonts w:ascii="Arial" w:hAnsi="Arial" w:cs="Arial"/>
        </w:rPr>
        <w:t xml:space="preserve">Check the reference list is in </w:t>
      </w:r>
      <w:r>
        <w:rPr>
          <w:rFonts w:ascii="Arial" w:hAnsi="Arial" w:cs="Arial"/>
        </w:rPr>
        <w:t xml:space="preserve">alphabetical order </w:t>
      </w:r>
    </w:p>
    <w:p w14:paraId="44CE1FB1" w14:textId="77777777" w:rsidR="00E4398A" w:rsidRPr="00EC3D99" w:rsidRDefault="00E4398A" w:rsidP="00E4398A">
      <w:pPr>
        <w:spacing w:line="360" w:lineRule="auto"/>
        <w:rPr>
          <w:rFonts w:ascii="Arial" w:hAnsi="Arial" w:cs="Arial"/>
        </w:rPr>
      </w:pPr>
    </w:p>
    <w:p w14:paraId="6ED17E01" w14:textId="77777777" w:rsidR="00E4398A" w:rsidRDefault="00E4398A" w:rsidP="00E4398A">
      <w:pPr>
        <w:spacing w:line="360" w:lineRule="auto"/>
        <w:rPr>
          <w:rFonts w:ascii="Arial" w:hAnsi="Arial" w:cs="Arial"/>
        </w:rPr>
      </w:pPr>
      <w:r w:rsidRPr="00EC3D99">
        <w:rPr>
          <w:rFonts w:ascii="Arial" w:hAnsi="Arial" w:cs="Arial"/>
        </w:rPr>
        <w:t>I can confirm that I have not presented AI generated work as my own</w:t>
      </w:r>
    </w:p>
    <w:p w14:paraId="0F96B94B" w14:textId="77777777" w:rsidR="00E4398A" w:rsidRDefault="00E4398A" w:rsidP="00E4398A">
      <w:pPr>
        <w:spacing w:line="360" w:lineRule="auto"/>
        <w:rPr>
          <w:rFonts w:ascii="Arial" w:hAnsi="Arial" w:cs="Arial"/>
        </w:rPr>
      </w:pPr>
    </w:p>
    <w:p w14:paraId="0BC2F7BE" w14:textId="77777777" w:rsidR="00E4398A" w:rsidRDefault="00E4398A" w:rsidP="00E4398A">
      <w:pPr>
        <w:spacing w:line="360" w:lineRule="auto"/>
        <w:rPr>
          <w:rFonts w:ascii="Arial" w:hAnsi="Arial" w:cs="Arial"/>
        </w:rPr>
      </w:pPr>
    </w:p>
    <w:p w14:paraId="0E3686B5" w14:textId="77777777" w:rsidR="00E4398A" w:rsidRDefault="00E4398A" w:rsidP="00E4398A">
      <w:pPr>
        <w:spacing w:line="360" w:lineRule="auto"/>
        <w:rPr>
          <w:rFonts w:ascii="Arial" w:hAnsi="Arial" w:cs="Arial"/>
        </w:rPr>
      </w:pPr>
    </w:p>
    <w:p w14:paraId="43DC1A48" w14:textId="77777777" w:rsidR="00E4398A" w:rsidRDefault="00E4398A" w:rsidP="00E4398A">
      <w:pPr>
        <w:spacing w:line="360" w:lineRule="auto"/>
        <w:rPr>
          <w:rFonts w:ascii="Arial" w:hAnsi="Arial" w:cs="Arial"/>
        </w:rPr>
      </w:pPr>
    </w:p>
    <w:p w14:paraId="2087FA20" w14:textId="77777777" w:rsidR="00E4398A" w:rsidRDefault="00E4398A" w:rsidP="00E4398A">
      <w:pPr>
        <w:spacing w:line="360" w:lineRule="auto"/>
        <w:rPr>
          <w:rFonts w:ascii="Arial" w:hAnsi="Arial" w:cs="Arial"/>
        </w:rPr>
      </w:pPr>
    </w:p>
    <w:p w14:paraId="7D562738" w14:textId="77777777" w:rsidR="00E4398A" w:rsidRDefault="00E4398A" w:rsidP="00E4398A">
      <w:pPr>
        <w:spacing w:line="360" w:lineRule="auto"/>
        <w:rPr>
          <w:rFonts w:ascii="Arial" w:hAnsi="Arial" w:cs="Arial"/>
        </w:rPr>
      </w:pPr>
    </w:p>
    <w:p w14:paraId="38B09C51" w14:textId="77777777" w:rsidR="00E4398A" w:rsidRDefault="00E4398A" w:rsidP="00E4398A">
      <w:pPr>
        <w:spacing w:line="360" w:lineRule="auto"/>
        <w:rPr>
          <w:rFonts w:ascii="Arial" w:hAnsi="Arial" w:cs="Arial"/>
        </w:rPr>
      </w:pPr>
    </w:p>
    <w:p w14:paraId="72AC2614" w14:textId="77777777" w:rsidR="00E4398A" w:rsidRDefault="00E4398A" w:rsidP="00E4398A">
      <w:pPr>
        <w:spacing w:line="360" w:lineRule="auto"/>
        <w:rPr>
          <w:rFonts w:ascii="Arial" w:hAnsi="Arial" w:cs="Arial"/>
        </w:rPr>
      </w:pPr>
    </w:p>
    <w:p w14:paraId="4A81CC08" w14:textId="77777777" w:rsidR="00E4398A" w:rsidRDefault="00E4398A" w:rsidP="00E4398A">
      <w:pPr>
        <w:spacing w:line="360" w:lineRule="auto"/>
        <w:rPr>
          <w:rFonts w:ascii="Arial" w:hAnsi="Arial" w:cs="Arial"/>
        </w:rPr>
      </w:pPr>
    </w:p>
    <w:p w14:paraId="68D2E802" w14:textId="77777777" w:rsidR="00E4398A" w:rsidRDefault="00E4398A" w:rsidP="00E4398A">
      <w:pPr>
        <w:spacing w:line="360" w:lineRule="auto"/>
        <w:rPr>
          <w:rFonts w:ascii="Arial" w:hAnsi="Arial" w:cs="Arial"/>
        </w:rPr>
      </w:pPr>
    </w:p>
    <w:p w14:paraId="7E257A11" w14:textId="77777777" w:rsidR="00E4398A" w:rsidRDefault="00E4398A" w:rsidP="00E4398A">
      <w:pPr>
        <w:spacing w:line="360" w:lineRule="auto"/>
        <w:rPr>
          <w:rFonts w:ascii="Arial" w:hAnsi="Arial" w:cs="Arial"/>
        </w:rPr>
      </w:pPr>
    </w:p>
    <w:p w14:paraId="036E9D74" w14:textId="7E1B735C" w:rsidR="000B0D00" w:rsidRPr="000B0D00" w:rsidRDefault="000B0D00" w:rsidP="00E4398A">
      <w:pPr>
        <w:spacing w:line="360" w:lineRule="auto"/>
        <w:rPr>
          <w:rFonts w:ascii="Arial" w:hAnsi="Arial" w:cs="Arial"/>
        </w:rPr>
      </w:pPr>
      <w:r w:rsidRPr="000B0D00">
        <w:rPr>
          <w:rFonts w:ascii="Arial" w:hAnsi="Arial" w:cs="Arial"/>
        </w:rPr>
        <w:t>Initial Child Protection Conference</w:t>
      </w:r>
    </w:p>
    <w:p w14:paraId="459B1ED7" w14:textId="77777777" w:rsidR="000B0D00" w:rsidRPr="000B0D00" w:rsidRDefault="000B0D00" w:rsidP="00E4398A">
      <w:pPr>
        <w:spacing w:line="360" w:lineRule="auto"/>
        <w:rPr>
          <w:rFonts w:ascii="Arial" w:hAnsi="Arial" w:cs="Arial"/>
        </w:rPr>
      </w:pPr>
    </w:p>
    <w:p w14:paraId="6AFB04AE" w14:textId="77777777" w:rsidR="000B0D00" w:rsidRP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Thank you for all attending today’s meeting. We are here to discuss the ‘Jones family’ (Emily and Sophie) and the safeguarding concerns that have arisen and decide on the next steps that are required to fully support the family at this time.</w:t>
      </w:r>
    </w:p>
    <w:p w14:paraId="3AEF7A9A" w14:textId="77777777" w:rsidR="000B0D00" w:rsidRPr="000B0D00" w:rsidRDefault="000B0D00" w:rsidP="00E4398A">
      <w:pPr>
        <w:spacing w:line="360" w:lineRule="auto"/>
        <w:rPr>
          <w:rFonts w:ascii="Arial" w:hAnsi="Arial" w:cs="Arial"/>
        </w:rPr>
      </w:pPr>
      <w:r w:rsidRPr="000B0D00">
        <w:rPr>
          <w:rFonts w:ascii="Arial" w:hAnsi="Arial" w:cs="Arial"/>
        </w:rPr>
        <w:t>This Initial Child Protection Conference has been called today as it meets threshold following the Section 47 investigation (Children Act 1989) - we remain within the 42 days (Wales Safeguarding Procedures n.d.) for this conference to be executed, due to the referral (Vale Family Compass 2025) submitted by Nicola Hibbert teacher and Designated Safeguarding Lead as outlined in the supporting document produced by the Citizen’s Advice Bureau (2021). It is also to be discussed if there should be concerns that the Jones children may be at risk of harm (UNCRC 1989). </w:t>
      </w:r>
    </w:p>
    <w:p w14:paraId="103F354C" w14:textId="77777777" w:rsidR="000B0D00" w:rsidRPr="000B0D00" w:rsidRDefault="000B0D00" w:rsidP="00E4398A">
      <w:pPr>
        <w:spacing w:line="360" w:lineRule="auto"/>
        <w:rPr>
          <w:rFonts w:ascii="Arial" w:hAnsi="Arial" w:cs="Arial"/>
        </w:rPr>
      </w:pPr>
      <w:r w:rsidRPr="000B0D00">
        <w:rPr>
          <w:rFonts w:ascii="Arial" w:hAnsi="Arial" w:cs="Arial"/>
        </w:rPr>
        <w:t>Mum was invited to attend, but on this occasion, she has declined.</w:t>
      </w:r>
    </w:p>
    <w:p w14:paraId="63EC65CC" w14:textId="01009229" w:rsidR="000B0D00" w:rsidRPr="000B0D00" w:rsidRDefault="000B0D00" w:rsidP="00E4398A">
      <w:pPr>
        <w:spacing w:line="360" w:lineRule="auto"/>
        <w:rPr>
          <w:rFonts w:ascii="Arial" w:hAnsi="Arial" w:cs="Arial"/>
        </w:rPr>
      </w:pPr>
      <w:r w:rsidRPr="000B0D00">
        <w:rPr>
          <w:rFonts w:ascii="Arial" w:hAnsi="Arial" w:cs="Arial"/>
        </w:rPr>
        <w:t>The purpose of this meeting today is to share relevant information from all parties involved with the family - ensuring Data protection standards are not compromised, as stated in Chapter 12 GDPR (2018). All of us as agencies involved with the Jones family work in a person</w:t>
      </w:r>
      <w:r w:rsidRPr="00E4398A">
        <w:rPr>
          <w:rFonts w:ascii="Arial" w:hAnsi="Arial" w:cs="Arial"/>
        </w:rPr>
        <w:t>-c</w:t>
      </w:r>
      <w:r w:rsidRPr="000B0D00">
        <w:rPr>
          <w:rFonts w:ascii="Arial" w:hAnsi="Arial" w:cs="Arial"/>
        </w:rPr>
        <w:t>entred way as outlined in Section one of the Code of Professional Practice for Social Care Workers (2026), deciding on how to keep the children safe and also to come to a decision on if a support plan (Working Together to Safeguard Children 2026) is a suitable solution in this case.</w:t>
      </w:r>
    </w:p>
    <w:p w14:paraId="7F0A1DFE" w14:textId="77777777" w:rsidR="000B0D00" w:rsidRPr="000B0D00" w:rsidRDefault="000B0D00" w:rsidP="00E4398A">
      <w:pPr>
        <w:spacing w:line="360" w:lineRule="auto"/>
        <w:rPr>
          <w:rFonts w:ascii="Arial" w:hAnsi="Arial" w:cs="Arial"/>
        </w:rPr>
      </w:pPr>
      <w:r w:rsidRPr="000B0D00">
        <w:rPr>
          <w:rFonts w:ascii="Arial" w:hAnsi="Arial" w:cs="Arial"/>
        </w:rPr>
        <w:t>To start the meeting, please can we go around the table and briefly introduce ourselves, stating our role within supporting the family and the reason we are here at the Initial Child Protection Conference (ICPC) today. I am Kam Chiplin, I am chair for this meeting today and am responsible for the 2 Jones children residing at the property (Social Care Wales 2024). I’ll come to you Beck first, please</w:t>
      </w:r>
    </w:p>
    <w:p w14:paraId="422DA624" w14:textId="77777777" w:rsidR="000B0D00" w:rsidRPr="000B0D00" w:rsidRDefault="000B0D00" w:rsidP="00E4398A">
      <w:pPr>
        <w:spacing w:line="360" w:lineRule="auto"/>
        <w:rPr>
          <w:rFonts w:ascii="Arial" w:hAnsi="Arial" w:cs="Arial"/>
        </w:rPr>
      </w:pPr>
    </w:p>
    <w:p w14:paraId="6C4B7922" w14:textId="77777777" w:rsidR="000B0D00" w:rsidRPr="000B0D00" w:rsidRDefault="000B0D00" w:rsidP="00E4398A">
      <w:pPr>
        <w:spacing w:line="360" w:lineRule="auto"/>
        <w:rPr>
          <w:rFonts w:ascii="Arial" w:hAnsi="Arial" w:cs="Arial"/>
        </w:rPr>
      </w:pPr>
      <w:r w:rsidRPr="000B0D00">
        <w:rPr>
          <w:rFonts w:ascii="Arial" w:hAnsi="Arial" w:cs="Arial"/>
          <w:b/>
          <w:bCs/>
        </w:rPr>
        <w:lastRenderedPageBreak/>
        <w:t>Rebecca</w:t>
      </w:r>
      <w:r w:rsidRPr="000B0D00">
        <w:rPr>
          <w:rFonts w:ascii="Arial" w:hAnsi="Arial" w:cs="Arial"/>
        </w:rPr>
        <w:t>- Good afternoon, my name is Rebecca and I am Emily’s Health Visitor. My role is to promote, support and safeguard children’s health, wellbeing and development from birth through the early years. This is guided by the Healthy Child Programme (Department of Health and Social Care, 2026), and in Wales delivered through the Healthy Child Wales Programme (Aneurin Bevan University Health Board, n.d.), underpinned by the Welsh Levels of Care model (NHS Wales, n.d.).</w:t>
      </w:r>
    </w:p>
    <w:p w14:paraId="26730730" w14:textId="77777777" w:rsidR="000B0D00" w:rsidRPr="000B0D00" w:rsidRDefault="000B0D00" w:rsidP="00E4398A">
      <w:pPr>
        <w:spacing w:line="360" w:lineRule="auto"/>
        <w:rPr>
          <w:rFonts w:ascii="Arial" w:hAnsi="Arial" w:cs="Arial"/>
        </w:rPr>
      </w:pPr>
      <w:r w:rsidRPr="000B0D00">
        <w:rPr>
          <w:rFonts w:ascii="Arial" w:hAnsi="Arial" w:cs="Arial"/>
        </w:rPr>
        <w:t>In practice, I monitor growth and development, support emotional and physical wellbeing, and consider wider factors such as housing, finances, parental wellbeing and social support, in line with the Marmot (2010) framework.</w:t>
      </w:r>
    </w:p>
    <w:p w14:paraId="25E77D67" w14:textId="77777777" w:rsidR="000B0D00" w:rsidRPr="000B0D00" w:rsidRDefault="000B0D00" w:rsidP="00E4398A">
      <w:pPr>
        <w:spacing w:line="360" w:lineRule="auto"/>
        <w:rPr>
          <w:rFonts w:ascii="Arial" w:hAnsi="Arial" w:cs="Arial"/>
        </w:rPr>
      </w:pPr>
      <w:r w:rsidRPr="000B0D00">
        <w:rPr>
          <w:rFonts w:ascii="Arial" w:hAnsi="Arial" w:cs="Arial"/>
        </w:rPr>
        <w:t>Safeguarding is central to my role, including identifying risks such as neglect, domestic abuse, parental mental health and other vulnerabilities. Where concerns arise, I follow Safeguarding Wales (2026) guidance to ensure timely information sharing and multi-agency working, supported by the Care Inspectorate Wales (2024) Code of Practice.</w:t>
      </w:r>
    </w:p>
    <w:p w14:paraId="3CC29E67" w14:textId="77777777" w:rsidR="000B0D00" w:rsidRPr="00E4398A" w:rsidRDefault="000B0D00" w:rsidP="00E4398A">
      <w:pPr>
        <w:spacing w:line="360" w:lineRule="auto"/>
        <w:rPr>
          <w:rFonts w:ascii="Arial" w:hAnsi="Arial" w:cs="Arial"/>
        </w:rPr>
      </w:pPr>
      <w:r w:rsidRPr="000B0D00">
        <w:rPr>
          <w:rFonts w:ascii="Arial" w:hAnsi="Arial" w:cs="Arial"/>
        </w:rPr>
        <w:t>Overall, my role is to contribute to a coordinated, multi-agency plan that supports children’s safety, development and long-term wellbeing (HM Government, 2023).</w:t>
      </w:r>
    </w:p>
    <w:p w14:paraId="55EB3FA7" w14:textId="77777777" w:rsidR="000B0D00" w:rsidRPr="000B0D00" w:rsidRDefault="000B0D00" w:rsidP="00E4398A">
      <w:pPr>
        <w:spacing w:line="360" w:lineRule="auto"/>
        <w:rPr>
          <w:rFonts w:ascii="Arial" w:hAnsi="Arial" w:cs="Arial"/>
        </w:rPr>
      </w:pPr>
    </w:p>
    <w:p w14:paraId="1143A1EC" w14:textId="77777777" w:rsidR="000B0D00" w:rsidRPr="00E4398A"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and now to you Nicola please</w:t>
      </w:r>
    </w:p>
    <w:p w14:paraId="3A7CCDDB" w14:textId="77777777" w:rsidR="000B0D00" w:rsidRPr="000B0D00" w:rsidRDefault="000B0D00" w:rsidP="00E4398A">
      <w:pPr>
        <w:spacing w:line="360" w:lineRule="auto"/>
        <w:rPr>
          <w:rFonts w:ascii="Arial" w:hAnsi="Arial" w:cs="Arial"/>
        </w:rPr>
      </w:pPr>
    </w:p>
    <w:p w14:paraId="6AA79FAB" w14:textId="77777777" w:rsidR="000B0D00" w:rsidRPr="00E4398A" w:rsidRDefault="000B0D00" w:rsidP="00E4398A">
      <w:pPr>
        <w:spacing w:line="360" w:lineRule="auto"/>
        <w:rPr>
          <w:rFonts w:ascii="Arial" w:hAnsi="Arial" w:cs="Arial"/>
        </w:rPr>
      </w:pPr>
      <w:r w:rsidRPr="000B0D00">
        <w:rPr>
          <w:rFonts w:ascii="Arial" w:hAnsi="Arial" w:cs="Arial"/>
          <w:b/>
          <w:bCs/>
        </w:rPr>
        <w:t>Nicola</w:t>
      </w:r>
      <w:r w:rsidRPr="000B0D00">
        <w:rPr>
          <w:rFonts w:ascii="Arial" w:hAnsi="Arial" w:cs="Arial"/>
        </w:rPr>
        <w:t xml:space="preserve">- Thank you Kam. Good afternoon, my name is Nicola Hibbert, and I am here today in my capacity as Sophie's Class Teacher and Designated Safeguarding Lead (DSL) for the setting. As the DSL, I have a statutory duty under Section 11 of the Children Act 2004 to safeguard and promote children's welfare. My responsibilities include leading safeguarding practice within the setting (NSPCC, 2020), acting as the first point of contact for safeguarding concerns, overseeing safeguarding policies, ensuring concerns are accurately recorded and reported, and liaising with external agencies where necessary (Whitney, cited in Hobart and Frankel, 2010). In carrying out my role, I ensure safeguarding concerns are identified, accurately recorded, and acted upon in accordance with the Social Services and Well-being (Wales) Act 2014 and Working Together to Safeguard People (Welsh Government, 2022), recognising </w:t>
      </w:r>
      <w:r w:rsidRPr="000B0D00">
        <w:rPr>
          <w:rFonts w:ascii="Arial" w:hAnsi="Arial" w:cs="Arial"/>
        </w:rPr>
        <w:lastRenderedPageBreak/>
        <w:t>that the child's welfare and best interests remain paramount, consistent with Article 3 of the UNCRC (UNICEF, 1989).</w:t>
      </w:r>
    </w:p>
    <w:p w14:paraId="6E0A14E5" w14:textId="77777777" w:rsidR="000B0D00" w:rsidRPr="000B0D00" w:rsidRDefault="000B0D00" w:rsidP="00E4398A">
      <w:pPr>
        <w:spacing w:line="360" w:lineRule="auto"/>
        <w:rPr>
          <w:rFonts w:ascii="Arial" w:hAnsi="Arial" w:cs="Arial"/>
        </w:rPr>
      </w:pPr>
    </w:p>
    <w:p w14:paraId="3BA54128" w14:textId="36DDE3AB" w:rsidR="000B0D00" w:rsidRPr="00E4398A"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w:t>
      </w:r>
      <w:r w:rsidRPr="00E4398A">
        <w:rPr>
          <w:rFonts w:ascii="Arial" w:hAnsi="Arial" w:cs="Arial"/>
        </w:rPr>
        <w:t>G</w:t>
      </w:r>
      <w:r w:rsidRPr="000B0D00">
        <w:rPr>
          <w:rFonts w:ascii="Arial" w:hAnsi="Arial" w:cs="Arial"/>
        </w:rPr>
        <w:t xml:space="preserve">ood </w:t>
      </w:r>
      <w:r w:rsidRPr="00E4398A">
        <w:rPr>
          <w:rFonts w:ascii="Arial" w:hAnsi="Arial" w:cs="Arial"/>
        </w:rPr>
        <w:t>afternoon,</w:t>
      </w:r>
      <w:r w:rsidRPr="000B0D00">
        <w:rPr>
          <w:rFonts w:ascii="Arial" w:hAnsi="Arial" w:cs="Arial"/>
        </w:rPr>
        <w:t xml:space="preserve"> Chloe, can </w:t>
      </w:r>
      <w:proofErr w:type="spellStart"/>
      <w:r w:rsidRPr="000B0D00">
        <w:rPr>
          <w:rFonts w:ascii="Arial" w:hAnsi="Arial" w:cs="Arial"/>
        </w:rPr>
        <w:t>i</w:t>
      </w:r>
      <w:proofErr w:type="spellEnd"/>
      <w:r w:rsidRPr="000B0D00">
        <w:rPr>
          <w:rFonts w:ascii="Arial" w:hAnsi="Arial" w:cs="Arial"/>
        </w:rPr>
        <w:t xml:space="preserve"> ask about your role and your involvement with the family please?</w:t>
      </w:r>
    </w:p>
    <w:p w14:paraId="3F150E15" w14:textId="77777777" w:rsidR="000B0D00" w:rsidRPr="000B0D00" w:rsidRDefault="000B0D00" w:rsidP="00E4398A">
      <w:pPr>
        <w:spacing w:line="360" w:lineRule="auto"/>
        <w:rPr>
          <w:rFonts w:ascii="Arial" w:hAnsi="Arial" w:cs="Arial"/>
        </w:rPr>
      </w:pPr>
    </w:p>
    <w:p w14:paraId="4DC173CC" w14:textId="77777777" w:rsidR="000B0D00" w:rsidRPr="000B0D00" w:rsidRDefault="000B0D00" w:rsidP="00E4398A">
      <w:pPr>
        <w:spacing w:line="360" w:lineRule="auto"/>
        <w:rPr>
          <w:rFonts w:ascii="Arial" w:hAnsi="Arial" w:cs="Arial"/>
        </w:rPr>
      </w:pPr>
      <w:r w:rsidRPr="000B0D00">
        <w:rPr>
          <w:rFonts w:ascii="Arial" w:hAnsi="Arial" w:cs="Arial"/>
          <w:b/>
          <w:bCs/>
        </w:rPr>
        <w:t>Chloe</w:t>
      </w:r>
      <w:r w:rsidRPr="000B0D00">
        <w:rPr>
          <w:rFonts w:ascii="Arial" w:hAnsi="Arial" w:cs="Arial"/>
        </w:rPr>
        <w:t>- Good afternoon, my name is Chloe, and I am here in my role as the Police Officer contributing to this Initial Child Protection Conference for Sophie and Emily Jones. </w:t>
      </w:r>
    </w:p>
    <w:p w14:paraId="118431E7" w14:textId="77777777" w:rsidR="000B0D00" w:rsidRPr="000B0D00" w:rsidRDefault="000B0D00" w:rsidP="00E4398A">
      <w:pPr>
        <w:spacing w:line="360" w:lineRule="auto"/>
        <w:rPr>
          <w:rFonts w:ascii="Arial" w:hAnsi="Arial" w:cs="Arial"/>
        </w:rPr>
      </w:pPr>
      <w:r w:rsidRPr="000B0D00">
        <w:rPr>
          <w:rFonts w:ascii="Arial" w:hAnsi="Arial" w:cs="Arial"/>
        </w:rPr>
        <w:t>My role is to represent the police service’s responsibility for safeguarding children and preventing harm by sharing relevant information, assessing risk linked to domestic abuse, substance misuse, and criminal activity, and contributing to multi-agency decision-making to ensure the safety and wellbeing of both children.</w:t>
      </w:r>
    </w:p>
    <w:p w14:paraId="177B27C3" w14:textId="77777777" w:rsidR="000B0D00" w:rsidRPr="000B0D00" w:rsidRDefault="000B0D00" w:rsidP="00E4398A">
      <w:pPr>
        <w:spacing w:line="360" w:lineRule="auto"/>
        <w:rPr>
          <w:rFonts w:ascii="Arial" w:hAnsi="Arial" w:cs="Arial"/>
        </w:rPr>
      </w:pPr>
      <w:r w:rsidRPr="000B0D00">
        <w:rPr>
          <w:rFonts w:ascii="Arial" w:hAnsi="Arial" w:cs="Arial"/>
        </w:rPr>
        <w:t>The police have a statutory duty under the Children Act 1989 and Working Together to Safeguard Children (HM Government, 2023) to protect children from harm and collaborate with other agencies to manage risk. In Wales, this duty is reinforced by the Social Services and Well-being (Wales) Act 2014 (Welsh Government, 2014), which emphasises partnership working and early intervention. In line with the United Nations Convention on the Rights of the Child (UNCRC, 1989), the police also uphold every child’s right to protection from abuse and neglect (Article 19). </w:t>
      </w:r>
    </w:p>
    <w:p w14:paraId="6AB12A32" w14:textId="77777777" w:rsidR="000B0D00" w:rsidRPr="00E4398A" w:rsidRDefault="000B0D00" w:rsidP="00E4398A">
      <w:pPr>
        <w:spacing w:line="360" w:lineRule="auto"/>
        <w:rPr>
          <w:rFonts w:ascii="Arial" w:hAnsi="Arial" w:cs="Arial"/>
        </w:rPr>
      </w:pPr>
      <w:r w:rsidRPr="000B0D00">
        <w:rPr>
          <w:rFonts w:ascii="Arial" w:hAnsi="Arial" w:cs="Arial"/>
        </w:rPr>
        <w:t>Overall, my role is to ensure that all relevant information is shared transparently, that risk is clearly identified, and that protective measures are agreed to safeguard Sophie and Emily’s welfare.</w:t>
      </w:r>
    </w:p>
    <w:p w14:paraId="45E97D87" w14:textId="77777777" w:rsidR="000B0D00" w:rsidRPr="000B0D00" w:rsidRDefault="000B0D00" w:rsidP="00E4398A">
      <w:pPr>
        <w:spacing w:line="360" w:lineRule="auto"/>
        <w:rPr>
          <w:rFonts w:ascii="Arial" w:hAnsi="Arial" w:cs="Arial"/>
        </w:rPr>
      </w:pPr>
    </w:p>
    <w:p w14:paraId="29ACAF82" w14:textId="77777777" w:rsidR="000B0D00" w:rsidRPr="00E4398A"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And to Laura, what is your role and level of involvement with the Jones family?</w:t>
      </w:r>
    </w:p>
    <w:p w14:paraId="660F4C8F" w14:textId="77777777" w:rsidR="000B0D00" w:rsidRPr="000B0D00" w:rsidRDefault="000B0D00" w:rsidP="00E4398A">
      <w:pPr>
        <w:spacing w:line="360" w:lineRule="auto"/>
        <w:rPr>
          <w:rFonts w:ascii="Arial" w:hAnsi="Arial" w:cs="Arial"/>
        </w:rPr>
      </w:pPr>
    </w:p>
    <w:p w14:paraId="60D5E4EB" w14:textId="73F8F40B" w:rsidR="000B0D00" w:rsidRPr="000B0D00" w:rsidRDefault="000B0D00" w:rsidP="00E4398A">
      <w:pPr>
        <w:spacing w:line="360" w:lineRule="auto"/>
        <w:rPr>
          <w:rFonts w:ascii="Arial" w:hAnsi="Arial" w:cs="Arial"/>
        </w:rPr>
      </w:pPr>
      <w:r w:rsidRPr="000B0D00">
        <w:rPr>
          <w:rFonts w:ascii="Arial" w:hAnsi="Arial" w:cs="Arial"/>
          <w:b/>
          <w:bCs/>
        </w:rPr>
        <w:t>Laura</w:t>
      </w:r>
      <w:r w:rsidRPr="000B0D00">
        <w:rPr>
          <w:rFonts w:ascii="Arial" w:hAnsi="Arial" w:cs="Arial"/>
        </w:rPr>
        <w:t>- Thank you, Kam. Good afternoon</w:t>
      </w:r>
      <w:r w:rsidRPr="00E4398A">
        <w:rPr>
          <w:rFonts w:ascii="Arial" w:hAnsi="Arial" w:cs="Arial"/>
        </w:rPr>
        <w:t>,</w:t>
      </w:r>
      <w:r w:rsidRPr="000B0D00">
        <w:rPr>
          <w:rFonts w:ascii="Arial" w:hAnsi="Arial" w:cs="Arial"/>
        </w:rPr>
        <w:t xml:space="preserve"> everyone. My name is Laura and I am the family’s allocated Flying Start Family Support Worker.</w:t>
      </w:r>
    </w:p>
    <w:p w14:paraId="08BBEB48" w14:textId="77777777" w:rsidR="000B0D00" w:rsidRPr="000B0D00" w:rsidRDefault="000B0D00" w:rsidP="00E4398A">
      <w:pPr>
        <w:spacing w:line="360" w:lineRule="auto"/>
        <w:rPr>
          <w:rFonts w:ascii="Arial" w:hAnsi="Arial" w:cs="Arial"/>
        </w:rPr>
      </w:pPr>
      <w:r w:rsidRPr="000B0D00">
        <w:rPr>
          <w:rFonts w:ascii="Arial" w:hAnsi="Arial" w:cs="Arial"/>
        </w:rPr>
        <w:lastRenderedPageBreak/>
        <w:t>My role is to provide early intervention, guidance and practical support to Sarah, Sophie and Emily promoting positive developmental and wellbeing outcomes in line with Flying Start guidance (Welsh Government, 2022). Flying Start is the Welsh Government’s targeted early years programme for families living in designated areas of deprivation (Welsh Government, 2026).</w:t>
      </w:r>
    </w:p>
    <w:p w14:paraId="2C3DEFD1" w14:textId="77777777" w:rsidR="000B0D00" w:rsidRPr="000B0D00" w:rsidRDefault="000B0D00" w:rsidP="00E4398A">
      <w:pPr>
        <w:spacing w:line="360" w:lineRule="auto"/>
        <w:rPr>
          <w:rFonts w:ascii="Arial" w:hAnsi="Arial" w:cs="Arial"/>
        </w:rPr>
      </w:pPr>
      <w:r w:rsidRPr="000B0D00">
        <w:rPr>
          <w:rFonts w:ascii="Arial" w:hAnsi="Arial" w:cs="Arial"/>
        </w:rPr>
        <w:t>I work alongside Sarah to identify strengths and needs, build positive relationships, and support a safe and nurturing home environment. This includes guidance around routines, behaviour, play and communication. I also consider wider factors such as housing, financial pressures and social support, recognising the influence of social determinants on family outcomes (Marmot, 2010). This reflects evidence highlighting the importance of nurturing care, safe home environments and responsive caregiving in supporting healthy child development (World Health Organisation, 2018).</w:t>
      </w:r>
    </w:p>
    <w:p w14:paraId="5F25E36A" w14:textId="77777777" w:rsidR="000B0D00" w:rsidRPr="000B0D00" w:rsidRDefault="000B0D00" w:rsidP="00E4398A">
      <w:pPr>
        <w:spacing w:line="360" w:lineRule="auto"/>
        <w:rPr>
          <w:rFonts w:ascii="Arial" w:hAnsi="Arial" w:cs="Arial"/>
        </w:rPr>
      </w:pPr>
      <w:r w:rsidRPr="000B0D00">
        <w:rPr>
          <w:rFonts w:ascii="Arial" w:hAnsi="Arial" w:cs="Arial"/>
        </w:rPr>
        <w:t>As part of this support, I promote attachment-based approaches, including the principles of Circle of Security, to strengthen parent-child relationships and emotional security (Powell et al., 2016</w:t>
      </w:r>
      <w:proofErr w:type="gramStart"/>
      <w:r w:rsidRPr="000B0D00">
        <w:rPr>
          <w:rFonts w:ascii="Arial" w:hAnsi="Arial" w:cs="Arial"/>
        </w:rPr>
        <w:t>) .I</w:t>
      </w:r>
      <w:proofErr w:type="gramEnd"/>
      <w:r w:rsidRPr="000B0D00">
        <w:rPr>
          <w:rFonts w:ascii="Arial" w:hAnsi="Arial" w:cs="Arial"/>
        </w:rPr>
        <w:t xml:space="preserve"> also consider the NEST/NYTH framework, which advocates a whole-system approach to supporting the mental health and wellbeing of children, young people and families in Wales (NEST Framework, Welsh Government, 2023).</w:t>
      </w:r>
    </w:p>
    <w:p w14:paraId="4B924614" w14:textId="77777777" w:rsidR="000B0D00" w:rsidRPr="000B0D00" w:rsidRDefault="000B0D00" w:rsidP="00E4398A">
      <w:pPr>
        <w:spacing w:line="360" w:lineRule="auto"/>
        <w:rPr>
          <w:rFonts w:ascii="Arial" w:hAnsi="Arial" w:cs="Arial"/>
        </w:rPr>
      </w:pPr>
      <w:r w:rsidRPr="000B0D00">
        <w:rPr>
          <w:rFonts w:ascii="Arial" w:hAnsi="Arial" w:cs="Arial"/>
        </w:rPr>
        <w:t>To support Sophie and Emily, I work closely with professionals including Kam, Rebecca and Nicola as part of a coordinated multi-agency approach, consistent with the Healthy Child Wales Programme (Welsh Government, 2024).</w:t>
      </w:r>
    </w:p>
    <w:p w14:paraId="45974EAC" w14:textId="77777777" w:rsidR="000B0D00" w:rsidRPr="00E4398A" w:rsidRDefault="000B0D00" w:rsidP="00E4398A">
      <w:pPr>
        <w:spacing w:line="360" w:lineRule="auto"/>
        <w:rPr>
          <w:rFonts w:ascii="Arial" w:hAnsi="Arial" w:cs="Arial"/>
        </w:rPr>
      </w:pPr>
      <w:r w:rsidRPr="000B0D00">
        <w:rPr>
          <w:rFonts w:ascii="Arial" w:hAnsi="Arial" w:cs="Arial"/>
        </w:rPr>
        <w:t>Safeguarding underpins all aspects of my practice. My work is guided by the Wales Safeguarding Procedures (Social Care Wales, 2019), Part 7 of the Social Services and Well-being (Wales) Act 2014, and the Working Together to Safeguard People Code of Safeguarding Practice (Welsh Government, 2022). I also work in accordance with the Violence Against Women, Domestic Abuse and Sexual Violence (Wales) Act 2015, recognising the impact domestic abuse can have on children and families.</w:t>
      </w:r>
    </w:p>
    <w:p w14:paraId="03D14AD4" w14:textId="77777777" w:rsidR="000B0D00" w:rsidRPr="000B0D00" w:rsidRDefault="000B0D00" w:rsidP="00E4398A">
      <w:pPr>
        <w:spacing w:line="360" w:lineRule="auto"/>
        <w:rPr>
          <w:rFonts w:ascii="Arial" w:hAnsi="Arial" w:cs="Arial"/>
        </w:rPr>
      </w:pPr>
    </w:p>
    <w:p w14:paraId="58B1FB6B" w14:textId="77777777" w:rsidR="000B0D00" w:rsidRP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I have been involved with the family as their social worker for approximately the past 18 months as although Sarah has been confidently parenting her young </w:t>
      </w:r>
      <w:r w:rsidRPr="000B0D00">
        <w:rPr>
          <w:rFonts w:ascii="Arial" w:hAnsi="Arial" w:cs="Arial"/>
        </w:rPr>
        <w:lastRenderedPageBreak/>
        <w:t xml:space="preserve">girls, there has been domestic violence historically and Children’s Services have remained open to the family. As per the </w:t>
      </w:r>
      <w:proofErr w:type="gramStart"/>
      <w:r w:rsidRPr="000B0D00">
        <w:rPr>
          <w:rFonts w:ascii="Arial" w:hAnsi="Arial" w:cs="Arial"/>
        </w:rPr>
        <w:t>All Wales</w:t>
      </w:r>
      <w:proofErr w:type="gramEnd"/>
      <w:r w:rsidRPr="000B0D00">
        <w:rPr>
          <w:rFonts w:ascii="Arial" w:hAnsi="Arial" w:cs="Arial"/>
        </w:rPr>
        <w:t xml:space="preserve"> Safeguarding Procedures (2019) safeguarding of children is the responsibility of all adults. In this current case it was considered that a section 47 investigation (Children Act 1989) was required to further investigate and support the family moving forward. Drawing on what we know, what we think has happened and what we still need to find out (Safeguarding Wales, Pointers for Practice 2026).</w:t>
      </w:r>
    </w:p>
    <w:p w14:paraId="3F071708" w14:textId="77777777" w:rsidR="000B0D00" w:rsidRPr="000B0D00" w:rsidRDefault="000B0D00" w:rsidP="00E4398A">
      <w:pPr>
        <w:spacing w:line="360" w:lineRule="auto"/>
        <w:rPr>
          <w:rFonts w:ascii="Arial" w:hAnsi="Arial" w:cs="Arial"/>
        </w:rPr>
      </w:pPr>
      <w:r w:rsidRPr="000B0D00">
        <w:rPr>
          <w:rFonts w:ascii="Arial" w:hAnsi="Arial" w:cs="Arial"/>
        </w:rPr>
        <w:t>Each professional has a role to play in ensuring all children are safeguarded from harm and the agencies involved with the family today must take all action necessary within legal, social and educational measures to protect children (Article 19, UNCRC 1989) preventing the effects of adverse childhood experiences (Bangor University 2025). With all of the agencies involved today, including the three key partners: Social Care, Health and Police (Barnsley Metropolitan Borough Council n.d.) the criteria of being quorate is met, meaning that we have the required professionals involved to undertake the responsibility of reaching an outcome to support the Jones family in today’s meeting. </w:t>
      </w:r>
    </w:p>
    <w:p w14:paraId="0E0B5B9C" w14:textId="4D098593" w:rsidR="000B0D00" w:rsidRPr="000B0D00" w:rsidRDefault="000B0D00" w:rsidP="00E4398A">
      <w:pPr>
        <w:spacing w:line="360" w:lineRule="auto"/>
        <w:rPr>
          <w:rFonts w:ascii="Arial" w:hAnsi="Arial" w:cs="Arial"/>
        </w:rPr>
      </w:pPr>
      <w:r w:rsidRPr="000B0D00">
        <w:rPr>
          <w:rFonts w:ascii="Arial" w:hAnsi="Arial" w:cs="Arial"/>
        </w:rPr>
        <w:t>Multi</w:t>
      </w:r>
      <w:r w:rsidRPr="00E4398A">
        <w:rPr>
          <w:rFonts w:ascii="Arial" w:hAnsi="Arial" w:cs="Arial"/>
        </w:rPr>
        <w:t>-</w:t>
      </w:r>
      <w:r w:rsidRPr="000B0D00">
        <w:rPr>
          <w:rFonts w:ascii="Arial" w:hAnsi="Arial" w:cs="Arial"/>
        </w:rPr>
        <w:t>agency working with transparency (Information Commissioner’s Office n.d.) remains paramount within all safeguarding cases (Social Care in Education 2026), with collaboration between all agencies involved ensuring that practices remain effective. Safeguarding leads and practitioners are encouraged to share all relevant information linked to the case today in order to promote collective thinking and collaborative working (Cardiff and Vale Safeguarding Board n.d.). However, the practice of sharing information has not always been in place as agencies were reluctant to share information considering the confidentiality of those involved (Baker and Glanville 2021). As the family social worker, I coordinate the shared information linked to the family to ensure their human rights are upheld by way of public bodies respecting these rights (The Human Rights Act 2018). </w:t>
      </w:r>
    </w:p>
    <w:p w14:paraId="64C63102" w14:textId="77777777" w:rsidR="000B0D00" w:rsidRPr="000B0D00" w:rsidRDefault="000B0D00" w:rsidP="00E4398A">
      <w:pPr>
        <w:spacing w:line="360" w:lineRule="auto"/>
        <w:rPr>
          <w:rFonts w:ascii="Arial" w:hAnsi="Arial" w:cs="Arial"/>
        </w:rPr>
      </w:pPr>
      <w:r w:rsidRPr="000B0D00">
        <w:rPr>
          <w:rFonts w:ascii="Arial" w:hAnsi="Arial" w:cs="Arial"/>
        </w:rPr>
        <w:t>Following the statutory duty guidance followed by the safeguarding lead at the education setting (All Wales Safeguarding Procedures 2019) and the Section 47 investigation that this prompted (</w:t>
      </w:r>
      <w:proofErr w:type="spellStart"/>
      <w:r w:rsidRPr="000B0D00">
        <w:rPr>
          <w:rFonts w:ascii="Arial" w:hAnsi="Arial" w:cs="Arial"/>
        </w:rPr>
        <w:t>Morecrofts</w:t>
      </w:r>
      <w:proofErr w:type="spellEnd"/>
      <w:r w:rsidRPr="000B0D00">
        <w:rPr>
          <w:rFonts w:ascii="Arial" w:hAnsi="Arial" w:cs="Arial"/>
        </w:rPr>
        <w:t xml:space="preserve"> 2020), it became apparent that the mother’s current partner (who is father to Emily) has returned to engaging in activities involving alcohol, declining offers of support. This was something that was </w:t>
      </w:r>
      <w:r w:rsidRPr="000B0D00">
        <w:rPr>
          <w:rFonts w:ascii="Arial" w:hAnsi="Arial" w:cs="Arial"/>
        </w:rPr>
        <w:lastRenderedPageBreak/>
        <w:t>confirmed whilst observing the relationships and dynamics of the family, (Dept for Education 2023) questions that this raised and the obvious decline in the presentation of the children when attending the educational setting. </w:t>
      </w:r>
    </w:p>
    <w:p w14:paraId="2253028E" w14:textId="77777777" w:rsidR="000B0D00" w:rsidRPr="000B0D00" w:rsidRDefault="000B0D00" w:rsidP="00E4398A">
      <w:pPr>
        <w:spacing w:line="360" w:lineRule="auto"/>
        <w:rPr>
          <w:rFonts w:ascii="Arial" w:hAnsi="Arial" w:cs="Arial"/>
        </w:rPr>
      </w:pPr>
      <w:r w:rsidRPr="000B0D00">
        <w:rPr>
          <w:rFonts w:ascii="Arial" w:hAnsi="Arial" w:cs="Arial"/>
        </w:rPr>
        <w:t>There have been reports where mum’s partner has taken the car, meaning Sarah has been left without transport to attend appointments.</w:t>
      </w:r>
    </w:p>
    <w:p w14:paraId="6595B97B" w14:textId="77777777" w:rsidR="000B0D00" w:rsidRPr="000B0D00" w:rsidRDefault="000B0D00" w:rsidP="00E4398A">
      <w:pPr>
        <w:spacing w:line="360" w:lineRule="auto"/>
        <w:rPr>
          <w:rFonts w:ascii="Arial" w:hAnsi="Arial" w:cs="Arial"/>
        </w:rPr>
      </w:pPr>
      <w:r w:rsidRPr="000B0D00">
        <w:rPr>
          <w:rFonts w:ascii="Arial" w:hAnsi="Arial" w:cs="Arial"/>
        </w:rPr>
        <w:t>My role as the social worker for the family is to ensure all members are fully safeguarded (Social Care Wales 2025) and to consider the risks of neglect, ensuring the children are kept safe from harm (UNCRC 1989 article 19) and avoiding potentially traumatic events that are unsupported (TIS Wales 2018). Beck, can you confirm, what is your history with Sarah and her family?</w:t>
      </w:r>
    </w:p>
    <w:p w14:paraId="3BF990DB" w14:textId="77777777" w:rsidR="000B0D00" w:rsidRPr="000B0D00" w:rsidRDefault="000B0D00" w:rsidP="00E4398A">
      <w:pPr>
        <w:spacing w:line="360" w:lineRule="auto"/>
        <w:rPr>
          <w:rFonts w:ascii="Arial" w:hAnsi="Arial" w:cs="Arial"/>
        </w:rPr>
      </w:pPr>
    </w:p>
    <w:p w14:paraId="7036EDFC" w14:textId="77777777" w:rsidR="000B0D00" w:rsidRPr="000B0D00" w:rsidRDefault="000B0D00" w:rsidP="00E4398A">
      <w:pPr>
        <w:spacing w:line="360" w:lineRule="auto"/>
        <w:rPr>
          <w:rFonts w:ascii="Arial" w:hAnsi="Arial" w:cs="Arial"/>
        </w:rPr>
      </w:pPr>
      <w:r w:rsidRPr="000B0D00">
        <w:rPr>
          <w:rFonts w:ascii="Arial" w:hAnsi="Arial" w:cs="Arial"/>
          <w:b/>
          <w:bCs/>
        </w:rPr>
        <w:t>Rebecca</w:t>
      </w:r>
      <w:r w:rsidRPr="000B0D00">
        <w:rPr>
          <w:rFonts w:ascii="Arial" w:hAnsi="Arial" w:cs="Arial"/>
        </w:rPr>
        <w:t>- I first became involved with the family when Emily was 2 weeks old as part of the Healthy Child Wales Programme (Welsh Government, 2024), which delivers universal scheduled contacts as a preventative public health approach. At this stage, Mum was engaging well, appeared to be coping, and attended all planned appointments. This supported positive partnership working in line with the importance of multi-agency collaboration in improving outcomes for children (Department for Education, 2021). </w:t>
      </w:r>
    </w:p>
    <w:p w14:paraId="0654C0E1" w14:textId="77777777" w:rsidR="000B0D00" w:rsidRPr="000B0D00" w:rsidRDefault="000B0D00" w:rsidP="00E4398A">
      <w:pPr>
        <w:spacing w:line="360" w:lineRule="auto"/>
        <w:rPr>
          <w:rFonts w:ascii="Arial" w:hAnsi="Arial" w:cs="Arial"/>
        </w:rPr>
      </w:pPr>
      <w:r w:rsidRPr="000B0D00">
        <w:rPr>
          <w:rFonts w:ascii="Arial" w:hAnsi="Arial" w:cs="Arial"/>
        </w:rPr>
        <w:t>However, despite an 8-week growth assessment being arranged, the appointment was not attended. I contacted Mum, who apologised and said she had forgotten. I noted she appeared distracted and anxious, and a change in her usual presentation. A further appointment was offered but also not attended. </w:t>
      </w:r>
    </w:p>
    <w:p w14:paraId="7C78339A" w14:textId="77777777" w:rsidR="000B0D00" w:rsidRPr="000B0D00" w:rsidRDefault="000B0D00" w:rsidP="00E4398A">
      <w:pPr>
        <w:spacing w:line="360" w:lineRule="auto"/>
        <w:rPr>
          <w:rFonts w:ascii="Arial" w:hAnsi="Arial" w:cs="Arial"/>
        </w:rPr>
      </w:pPr>
      <w:r w:rsidRPr="000B0D00">
        <w:rPr>
          <w:rFonts w:ascii="Arial" w:hAnsi="Arial" w:cs="Arial"/>
        </w:rPr>
        <w:t>At this point, repeated non-attendance became a safeguarding concern. NHS Wales guidance on missed appointments states that persistent non-attendance should be considered within a wider safeguarding context, taking account of barriers and professional judgement (NHS Wales, 2026). Mum explained that Mark had taken the car without telling her, preventing attendance. I therefore arranged a home visit.</w:t>
      </w:r>
    </w:p>
    <w:p w14:paraId="2A60A02B" w14:textId="77777777" w:rsidR="000B0D00" w:rsidRPr="000B0D00" w:rsidRDefault="000B0D00" w:rsidP="00E4398A">
      <w:pPr>
        <w:spacing w:line="360" w:lineRule="auto"/>
        <w:rPr>
          <w:rFonts w:ascii="Arial" w:hAnsi="Arial" w:cs="Arial"/>
        </w:rPr>
      </w:pPr>
      <w:r w:rsidRPr="000B0D00">
        <w:rPr>
          <w:rFonts w:ascii="Arial" w:hAnsi="Arial" w:cs="Arial"/>
        </w:rPr>
        <w:t xml:space="preserve">During the visit, I observed a deterioration in the home environment, including empty wine bottles on the side, raising concerns about the children’s welfare. This was inconsistent with Article 27 of the UNCRC, which recognises every child’s right to an </w:t>
      </w:r>
      <w:r w:rsidRPr="000B0D00">
        <w:rPr>
          <w:rFonts w:ascii="Arial" w:hAnsi="Arial" w:cs="Arial"/>
        </w:rPr>
        <w:lastRenderedPageBreak/>
        <w:t>adequate standard of living to support their development (UNICEF, 1989). Mum was not under the influence during the visit, however this observation contributed to wider concerns regarding substance misuse within the household </w:t>
      </w:r>
    </w:p>
    <w:p w14:paraId="57ED69F6" w14:textId="77777777" w:rsidR="000B0D00" w:rsidRPr="000B0D00" w:rsidRDefault="000B0D00" w:rsidP="00E4398A">
      <w:pPr>
        <w:spacing w:line="360" w:lineRule="auto"/>
        <w:rPr>
          <w:rFonts w:ascii="Arial" w:hAnsi="Arial" w:cs="Arial"/>
        </w:rPr>
      </w:pPr>
      <w:r w:rsidRPr="000B0D00">
        <w:rPr>
          <w:rFonts w:ascii="Arial" w:hAnsi="Arial" w:cs="Arial"/>
        </w:rPr>
        <w:t>I explored changes in the family situation. Mum reported she had not seen Mark for several days and was managing with limited support. Although Emily was meeting expected developmental milestones (Welsh Government, 2023), I was concerned about Mum’s emotional wellbeing and her interactions with Emily, as responsive caregiving is fundamental to child development (Early Years Coalition, 2021). This is also supported by Bowlby’s attachment theory, which emphasises the importance of a secure and consistent caregiver–child relationship (Bowlby, 1969), as well as guidance on interactions which highlights the importance of warm, responsive communication in supporting children’s communication and language development (Department for Education, 2026). This contributed to a holistic safeguarding assessment of the family’s needs.</w:t>
      </w:r>
    </w:p>
    <w:p w14:paraId="4A06E220" w14:textId="77777777" w:rsidR="000B0D00" w:rsidRPr="000B0D00" w:rsidRDefault="000B0D00" w:rsidP="00E4398A">
      <w:pPr>
        <w:spacing w:line="360" w:lineRule="auto"/>
        <w:rPr>
          <w:rFonts w:ascii="Arial" w:hAnsi="Arial" w:cs="Arial"/>
        </w:rPr>
      </w:pPr>
      <w:r w:rsidRPr="000B0D00">
        <w:rPr>
          <w:rFonts w:ascii="Arial" w:hAnsi="Arial" w:cs="Arial"/>
        </w:rPr>
        <w:t>As a health visitor, I am mindful that parenting brings ongoing emotional demands. When parents experience low mood or reduced emotional resilience, this can impact parenting capacity (NSPCC, 2024). Supporting parental mental wellbeing is therefore essential, in line with the Public Health Approach to Supporting Parents (NHS, 2023), as well as the principles of Every Child Matters (HM Government, 2003), which focus on children being healthy, staying safe, enjoying and achieving, making a positive contribution, and achieving economic wellbeing. To help reduce social isolation and strengthen her support network, I also signposted Mum to local Family Hubs, where she could access support and connect with other parents (Barnardo's, 2025).</w:t>
      </w:r>
    </w:p>
    <w:p w14:paraId="051DC4B7" w14:textId="77777777" w:rsidR="000B0D00" w:rsidRPr="000B0D00" w:rsidRDefault="000B0D00" w:rsidP="00E4398A">
      <w:pPr>
        <w:spacing w:line="360" w:lineRule="auto"/>
        <w:rPr>
          <w:rFonts w:ascii="Arial" w:hAnsi="Arial" w:cs="Arial"/>
        </w:rPr>
      </w:pPr>
      <w:r w:rsidRPr="000B0D00">
        <w:rPr>
          <w:rFonts w:ascii="Arial" w:hAnsi="Arial" w:cs="Arial"/>
        </w:rPr>
        <w:t>Safeguarding is everyone’s responsibility, and this guided my decision to ensure timely information sharing and effective multi-agency working. This approach is reinforced by the Care Inspectorate Wales (2024) Code of Practice, which highlights the role of health professionals in escalation and oversight where concerns about a child’s wellbeing arise. </w:t>
      </w:r>
    </w:p>
    <w:p w14:paraId="621040D9" w14:textId="77777777" w:rsidR="000B0D00" w:rsidRPr="000B0D00" w:rsidRDefault="000B0D00" w:rsidP="00E4398A">
      <w:pPr>
        <w:spacing w:line="360" w:lineRule="auto"/>
        <w:rPr>
          <w:rFonts w:ascii="Arial" w:hAnsi="Arial" w:cs="Arial"/>
        </w:rPr>
      </w:pPr>
      <w:r w:rsidRPr="000B0D00">
        <w:rPr>
          <w:rFonts w:ascii="Arial" w:hAnsi="Arial" w:cs="Arial"/>
        </w:rPr>
        <w:t xml:space="preserve">I escalated my concerns to my senior safeguarding lead. We accessed WCCIS to check for other agency involvement. WCCIS supports secure information sharing across health and social care (Cwm Taf Morgannwg Connecting Care, n.d.), and </w:t>
      </w:r>
      <w:r w:rsidRPr="000B0D00">
        <w:rPr>
          <w:rFonts w:ascii="Arial" w:hAnsi="Arial" w:cs="Arial"/>
        </w:rPr>
        <w:lastRenderedPageBreak/>
        <w:t>multi-agency information seeking is key to safeguarding decision-making (NSPCC, 2025).</w:t>
      </w:r>
    </w:p>
    <w:p w14:paraId="2494B0A8" w14:textId="77777777" w:rsidR="000B0D00" w:rsidRPr="00E4398A" w:rsidRDefault="000B0D00" w:rsidP="00E4398A">
      <w:pPr>
        <w:spacing w:line="360" w:lineRule="auto"/>
        <w:rPr>
          <w:rFonts w:ascii="Arial" w:hAnsi="Arial" w:cs="Arial"/>
        </w:rPr>
      </w:pPr>
      <w:r w:rsidRPr="000B0D00">
        <w:rPr>
          <w:rFonts w:ascii="Arial" w:hAnsi="Arial" w:cs="Arial"/>
        </w:rPr>
        <w:t>Once police involvement was identified, I contacted Children’s Services and the allocated social worker, requesting that the concerns be considered under Section 47 of the Children Act 1989, given the potential risk of significant harm, and that I be invited to contribute to any Initial Child Protection Conference if convened (UK Government, 1989).</w:t>
      </w:r>
    </w:p>
    <w:p w14:paraId="635F1FDB" w14:textId="77777777" w:rsidR="000B0D00" w:rsidRPr="000B0D00" w:rsidRDefault="000B0D00" w:rsidP="00E4398A">
      <w:pPr>
        <w:spacing w:line="360" w:lineRule="auto"/>
        <w:rPr>
          <w:rFonts w:ascii="Arial" w:hAnsi="Arial" w:cs="Arial"/>
        </w:rPr>
      </w:pPr>
    </w:p>
    <w:p w14:paraId="680163AE" w14:textId="77777777" w:rsidR="000B0D00" w:rsidRPr="000B0D00" w:rsidRDefault="000B0D00" w:rsidP="00E4398A">
      <w:pPr>
        <w:spacing w:line="360" w:lineRule="auto"/>
        <w:rPr>
          <w:rFonts w:ascii="Arial" w:hAnsi="Arial" w:cs="Arial"/>
        </w:rPr>
      </w:pPr>
      <w:r w:rsidRPr="000B0D00">
        <w:rPr>
          <w:rFonts w:ascii="Arial" w:hAnsi="Arial" w:cs="Arial"/>
          <w:b/>
          <w:bCs/>
        </w:rPr>
        <w:t>Nicola</w:t>
      </w:r>
      <w:r w:rsidRPr="000B0D00">
        <w:rPr>
          <w:rFonts w:ascii="Arial" w:hAnsi="Arial" w:cs="Arial"/>
        </w:rPr>
        <w:t>- Although it is not my role as DSL to determine whether abuse or neglect has occurred, it is my responsibility to recognise potential indicators of harm and take appropriate safeguarding action (Caerphilly County Borough Council, no date).</w:t>
      </w:r>
    </w:p>
    <w:p w14:paraId="1859E5B3" w14:textId="77777777" w:rsidR="000B0D00" w:rsidRPr="000B0D00" w:rsidRDefault="000B0D00" w:rsidP="00E4398A">
      <w:pPr>
        <w:spacing w:line="360" w:lineRule="auto"/>
        <w:rPr>
          <w:rFonts w:ascii="Arial" w:hAnsi="Arial" w:cs="Arial"/>
        </w:rPr>
      </w:pPr>
      <w:r w:rsidRPr="000B0D00">
        <w:rPr>
          <w:rFonts w:ascii="Arial" w:hAnsi="Arial" w:cs="Arial"/>
        </w:rPr>
        <w:t>Based on the information available, I believe Sophie meets the definition of a 'child at risk' under Section 130 of the Social Services and Well-being (Wales) Act 2014 due to the cumulative concerns relating to domestic conflict and parental alcohol misuse. Article 19 of the UNCRC recognises every child's right to protection from abuse, neglect and violence while in the care of parents or caregivers (UNICEF, 1989).</w:t>
      </w:r>
    </w:p>
    <w:p w14:paraId="4BCDD58D" w14:textId="77777777" w:rsidR="000B0D00" w:rsidRPr="000B0D00" w:rsidRDefault="000B0D00" w:rsidP="00E4398A">
      <w:pPr>
        <w:spacing w:line="360" w:lineRule="auto"/>
        <w:rPr>
          <w:rFonts w:ascii="Arial" w:hAnsi="Arial" w:cs="Arial"/>
        </w:rPr>
      </w:pPr>
      <w:r w:rsidRPr="000B0D00">
        <w:rPr>
          <w:rFonts w:ascii="Arial" w:hAnsi="Arial" w:cs="Arial"/>
        </w:rPr>
        <w:t>Prior to these concerns, Sophie consistently demonstrated age-appropriate development through routine observations and assessments in line with Early Childhood Play, Learning and Care: Developmental Pathways 0–3 (Welsh Government, 2023).</w:t>
      </w:r>
    </w:p>
    <w:p w14:paraId="32864DAD" w14:textId="77777777" w:rsidR="000B0D00" w:rsidRPr="000B0D00" w:rsidRDefault="000B0D00" w:rsidP="00E4398A">
      <w:pPr>
        <w:spacing w:line="360" w:lineRule="auto"/>
        <w:rPr>
          <w:rFonts w:ascii="Arial" w:hAnsi="Arial" w:cs="Arial"/>
        </w:rPr>
      </w:pPr>
      <w:r w:rsidRPr="000B0D00">
        <w:rPr>
          <w:rFonts w:ascii="Arial" w:hAnsi="Arial" w:cs="Arial"/>
        </w:rPr>
        <w:t>Over the last four weeks, staff have observed a noticeable deterioration in Sophie's emotional wellbeing. Previously a happy, sociable child who engaged enthusiastically with her peers, Sophie has become withdrawn, emotionally distressed, increasingly reliant on familiar adults for reassurance, and reluctant to participate in play. According to the NSPCC (2026), these behavioural changes may indicate neglect.</w:t>
      </w:r>
    </w:p>
    <w:p w14:paraId="655EBC50" w14:textId="77777777" w:rsidR="000B0D00" w:rsidRPr="000B0D00" w:rsidRDefault="000B0D00" w:rsidP="00E4398A">
      <w:pPr>
        <w:spacing w:line="360" w:lineRule="auto"/>
        <w:rPr>
          <w:rFonts w:ascii="Arial" w:hAnsi="Arial" w:cs="Arial"/>
        </w:rPr>
      </w:pPr>
      <w:r w:rsidRPr="000B0D00">
        <w:rPr>
          <w:rFonts w:ascii="Arial" w:hAnsi="Arial" w:cs="Arial"/>
        </w:rPr>
        <w:t>These changes are inconsistent with the developmental expectations outlined in Birth to 5 Matters (Early Education, 2021), which identifies emotional security, positive relationships and confident engagement in play as key aspects of healthy development.</w:t>
      </w:r>
    </w:p>
    <w:p w14:paraId="7E6B3A6D" w14:textId="77777777" w:rsidR="000B0D00" w:rsidRPr="000B0D00" w:rsidRDefault="000B0D00" w:rsidP="00E4398A">
      <w:pPr>
        <w:spacing w:line="360" w:lineRule="auto"/>
        <w:rPr>
          <w:rFonts w:ascii="Arial" w:hAnsi="Arial" w:cs="Arial"/>
        </w:rPr>
      </w:pPr>
      <w:r w:rsidRPr="000B0D00">
        <w:rPr>
          <w:rFonts w:ascii="Arial" w:hAnsi="Arial" w:cs="Arial"/>
        </w:rPr>
        <w:lastRenderedPageBreak/>
        <w:t>Extra concerns were raised this week when Sophie was brought to the setting by an unknown male, later identified as Mark, her mother's partner. Staff observed that he appeared unkempt and smelled strongly of alcohol. When considered alongside Sophie's changing presentation, this incident significantly increased safeguarding concerns and suggested that the concerns were cumulative rather than isolated (UK Government, 2026).</w:t>
      </w:r>
    </w:p>
    <w:p w14:paraId="72AD60FB" w14:textId="77777777" w:rsidR="000B0D00" w:rsidRPr="000B0D00" w:rsidRDefault="000B0D00" w:rsidP="00E4398A">
      <w:pPr>
        <w:spacing w:line="360" w:lineRule="auto"/>
        <w:rPr>
          <w:rFonts w:ascii="Arial" w:hAnsi="Arial" w:cs="Arial"/>
        </w:rPr>
      </w:pPr>
      <w:r w:rsidRPr="000B0D00">
        <w:rPr>
          <w:rFonts w:ascii="Arial" w:hAnsi="Arial" w:cs="Arial"/>
        </w:rPr>
        <w:t>Within the same three-week period, I received two Operation Encompass notifications (Home Office, 2025) regarding police attendance for incidents of domestic disturbance at Sophie's home. Alcohol was identified as a contributing factor in both incidents, and both children were present during at least one attendance.</w:t>
      </w:r>
    </w:p>
    <w:p w14:paraId="006E60EB" w14:textId="77777777" w:rsidR="000B0D00" w:rsidRPr="000B0D00" w:rsidRDefault="000B0D00" w:rsidP="00E4398A">
      <w:pPr>
        <w:spacing w:line="360" w:lineRule="auto"/>
        <w:rPr>
          <w:rFonts w:ascii="Arial" w:hAnsi="Arial" w:cs="Arial"/>
        </w:rPr>
      </w:pPr>
      <w:r w:rsidRPr="000B0D00">
        <w:rPr>
          <w:rFonts w:ascii="Arial" w:hAnsi="Arial" w:cs="Arial"/>
        </w:rPr>
        <w:t>Research demonstrates that children exposed to domestic abuse can experience emotional harm even when they are not the direct victims of abuse (NSPCC, 2024) and exposure to parental conflict and substance misuse may negatively impact children's emotional security, wellbeing, and development (Department for Work and Pensions, 2021)</w:t>
      </w:r>
    </w:p>
    <w:p w14:paraId="2588C1DB" w14:textId="77777777" w:rsidR="000B0D00" w:rsidRPr="00E4398A" w:rsidRDefault="000B0D00" w:rsidP="00E4398A">
      <w:pPr>
        <w:spacing w:line="360" w:lineRule="auto"/>
        <w:rPr>
          <w:rFonts w:ascii="Arial" w:hAnsi="Arial" w:cs="Arial"/>
        </w:rPr>
      </w:pPr>
      <w:r w:rsidRPr="000B0D00">
        <w:rPr>
          <w:rFonts w:ascii="Arial" w:hAnsi="Arial" w:cs="Arial"/>
        </w:rPr>
        <w:t>In accordance with the Welsh Government 2022, I had a statutory duty to act upon the concerns identified. My professional judgement was that the cumulative impact of Sophie's changing presentation and multiple Operation Encompass notifications indicated that both Sophie and Emily may be experiencing emotional harm. I referred the family to Children's Services to enable a statutory multi-agency assessment of risk in accordance with the Wales Safeguarding Procedures (2019). I believed the threshold had been met for Children's Services to consider initiating Section 47 enquiries under the Children Act 1989 to determine whether both children were suffering, or were likely to suffer, significant harm (Coram Family Lives, 2026).</w:t>
      </w:r>
    </w:p>
    <w:p w14:paraId="26D20C36" w14:textId="77777777" w:rsidR="000B0D00" w:rsidRPr="000B0D00" w:rsidRDefault="000B0D00" w:rsidP="00E4398A">
      <w:pPr>
        <w:spacing w:line="360" w:lineRule="auto"/>
        <w:rPr>
          <w:rFonts w:ascii="Arial" w:hAnsi="Arial" w:cs="Arial"/>
        </w:rPr>
      </w:pPr>
    </w:p>
    <w:p w14:paraId="2FE36EE0" w14:textId="1AD761D2" w:rsidR="000B0D00" w:rsidRPr="000B0D00" w:rsidRDefault="000B0D00" w:rsidP="00E4398A">
      <w:pPr>
        <w:spacing w:line="360" w:lineRule="auto"/>
        <w:rPr>
          <w:rFonts w:ascii="Arial" w:hAnsi="Arial" w:cs="Arial"/>
        </w:rPr>
      </w:pPr>
      <w:r w:rsidRPr="000B0D00">
        <w:rPr>
          <w:rFonts w:ascii="Arial" w:hAnsi="Arial" w:cs="Arial"/>
          <w:b/>
          <w:bCs/>
        </w:rPr>
        <w:t>Ch</w:t>
      </w:r>
      <w:r w:rsidRPr="00E4398A">
        <w:rPr>
          <w:rFonts w:ascii="Arial" w:hAnsi="Arial" w:cs="Arial"/>
          <w:b/>
          <w:bCs/>
        </w:rPr>
        <w:t>lo</w:t>
      </w:r>
      <w:r w:rsidRPr="000B0D00">
        <w:rPr>
          <w:rFonts w:ascii="Arial" w:hAnsi="Arial" w:cs="Arial"/>
          <w:b/>
          <w:bCs/>
        </w:rPr>
        <w:t>e</w:t>
      </w:r>
      <w:r w:rsidRPr="000B0D00">
        <w:rPr>
          <w:rFonts w:ascii="Arial" w:hAnsi="Arial" w:cs="Arial"/>
        </w:rPr>
        <w:t xml:space="preserve">- I would like to report to the conference the police involvement and observations relating to the Jones family. Police records show two domestic incidents in June involving Sarah Jones and her partners, where controlling behaviour, shouting, and alcohol misuse were reported. Both children were present, raising concerns about exposure to emotional harm as outlined in the </w:t>
      </w:r>
      <w:r w:rsidRPr="000B0D00">
        <w:rPr>
          <w:rFonts w:ascii="Arial" w:hAnsi="Arial" w:cs="Arial"/>
        </w:rPr>
        <w:lastRenderedPageBreak/>
        <w:t>Children Act 1989 (HM Government, 1989) and NSPCC guidance (NSPCC, 2023). On attendance, officers noted a tense atmosphere. Sarah appeared anxious and withdrawn, while Mark was under the influence of alcohol and reluctant to engage. In line with Operation Encompass, relevant safeguarding information was shared with Sophie’s school, reflecting our duty to notify education settings when a child has been present during a domestic incident. In line with College of Policing Authorised Professional Practice (2023), officers followed domestic abuse guidance to assess risk and share information appropriately.</w:t>
      </w:r>
    </w:p>
    <w:p w14:paraId="43215DA8" w14:textId="77777777" w:rsidR="000B0D00" w:rsidRPr="000B0D00" w:rsidRDefault="000B0D00" w:rsidP="00E4398A">
      <w:pPr>
        <w:spacing w:line="360" w:lineRule="auto"/>
        <w:rPr>
          <w:rFonts w:ascii="Arial" w:hAnsi="Arial" w:cs="Arial"/>
        </w:rPr>
      </w:pPr>
      <w:r w:rsidRPr="000B0D00">
        <w:rPr>
          <w:rFonts w:ascii="Arial" w:hAnsi="Arial" w:cs="Arial"/>
        </w:rPr>
        <w:t>Officers observed that the property was cluttered and poorly maintained. Sophie was quiet, clingy, and visibly distressed, aligning with early indicators of emotional harm described by Women’s Aid (2022) and the Wales Safeguarding Procedures (Welsh Government, 2026). This view is supported by Public Health Wales (2015), which links exposure to domestic conflict with adverse childhood experiences and long</w:t>
      </w:r>
      <w:r w:rsidRPr="000B0D00">
        <w:rPr>
          <w:rFonts w:ascii="Arial" w:hAnsi="Arial" w:cs="Arial"/>
        </w:rPr>
        <w:noBreakHyphen/>
        <w:t>term emotional impact. Police information shows a continuing pattern of concern, with repeated call</w:t>
      </w:r>
      <w:r w:rsidRPr="000B0D00">
        <w:rPr>
          <w:rFonts w:ascii="Arial" w:hAnsi="Arial" w:cs="Arial"/>
        </w:rPr>
        <w:noBreakHyphen/>
        <w:t>outs, alcohol misuse, and emotional distress contributing to instability. The Home Office (2023) Domestic Abuse Statutory Guidance defines domestic abuse as controlling behaviour that causes emotional or psychological harm, even when no offence is recorded. In this case, Sarah’s visible distress, Mark’s alcohol</w:t>
      </w:r>
      <w:r w:rsidRPr="000B0D00">
        <w:rPr>
          <w:rFonts w:ascii="Arial" w:hAnsi="Arial" w:cs="Arial"/>
        </w:rPr>
        <w:noBreakHyphen/>
        <w:t>related behaviour, and Sophie’s anxious presentation suggest a home environment where conflict is becoming more frequent and harmful.</w:t>
      </w:r>
    </w:p>
    <w:p w14:paraId="7212C2CB" w14:textId="77777777" w:rsidR="000B0D00" w:rsidRPr="000B0D00" w:rsidRDefault="000B0D00" w:rsidP="00E4398A">
      <w:pPr>
        <w:spacing w:line="360" w:lineRule="auto"/>
        <w:rPr>
          <w:rFonts w:ascii="Arial" w:hAnsi="Arial" w:cs="Arial"/>
        </w:rPr>
      </w:pPr>
      <w:r w:rsidRPr="000B0D00">
        <w:rPr>
          <w:rFonts w:ascii="Arial" w:hAnsi="Arial" w:cs="Arial"/>
        </w:rPr>
        <w:t xml:space="preserve">During police attendance on 10th and 30th June, I spoke briefly with Sophie to check how she was feeling and whether she felt safe. She said she “doesn’t like it when they fight or shout,” indicating worry about conflict at home. Her behaviour aligns with early signs of emotional distress linked to domestic conflict (NSPCC, 2023) and indicators of emotional harm outlined in the </w:t>
      </w:r>
      <w:proofErr w:type="gramStart"/>
      <w:r w:rsidRPr="000B0D00">
        <w:rPr>
          <w:rFonts w:ascii="Arial" w:hAnsi="Arial" w:cs="Arial"/>
        </w:rPr>
        <w:t>All Wales Child</w:t>
      </w:r>
      <w:proofErr w:type="gramEnd"/>
      <w:r w:rsidRPr="000B0D00">
        <w:rPr>
          <w:rFonts w:ascii="Arial" w:hAnsi="Arial" w:cs="Arial"/>
        </w:rPr>
        <w:t xml:space="preserve"> Protection Procedures (Welsh Government, 2019). Police records show escalating risk, with repeated incidents and the children present during conflict. The Wales Safeguarding Procedures (Welsh Government, 2026) explain that repeated incidents, even when no offence is recorded, can still cause emotional harm and should be treated as a safeguarding concern. The Early Intervention Foundation (2020) highlights that children exposed to ongoing domestic conflict are more likely to experience anxiety, behavioural changes, and </w:t>
      </w:r>
      <w:r w:rsidRPr="000B0D00">
        <w:rPr>
          <w:rFonts w:ascii="Arial" w:hAnsi="Arial" w:cs="Arial"/>
        </w:rPr>
        <w:lastRenderedPageBreak/>
        <w:t>difficulties at school. From a policing perspective, the pattern of behaviour shown by Mark and the emotional presentation of Sarah and Sophie are consistent with the early stages of the cycle of violence described by Walker (1979), where tension builds before incidents occur.</w:t>
      </w:r>
    </w:p>
    <w:p w14:paraId="54C7D64A" w14:textId="77777777" w:rsidR="000B0D00" w:rsidRPr="000B0D00" w:rsidRDefault="000B0D00" w:rsidP="00E4398A">
      <w:pPr>
        <w:spacing w:line="360" w:lineRule="auto"/>
        <w:rPr>
          <w:rFonts w:ascii="Arial" w:hAnsi="Arial" w:cs="Arial"/>
        </w:rPr>
      </w:pPr>
      <w:r w:rsidRPr="000B0D00">
        <w:rPr>
          <w:rFonts w:ascii="Arial" w:hAnsi="Arial" w:cs="Arial"/>
        </w:rPr>
        <w:t>In my professional opinion, based on the two domestic incidents, the emotional presentation of Sophie, alcohol misuse, and increasing tension in the home, there is a clear safeguarding risk requiring coordinated multi</w:t>
      </w:r>
      <w:r w:rsidRPr="000B0D00">
        <w:rPr>
          <w:rFonts w:ascii="Arial" w:hAnsi="Arial" w:cs="Arial"/>
        </w:rPr>
        <w:noBreakHyphen/>
        <w:t>agency intervention. The police have a duty to share relevant information to protect children from harm, as outlined in Working Together to Safeguard Children (HM Government, 2023). Similarly, Social Care Wales (2022) emphasises that effective safeguarding relies on timely information</w:t>
      </w:r>
      <w:r w:rsidRPr="000B0D00">
        <w:rPr>
          <w:rFonts w:ascii="Arial" w:hAnsi="Arial" w:cs="Arial"/>
        </w:rPr>
        <w:noBreakHyphen/>
        <w:t>sharing and joint decision</w:t>
      </w:r>
      <w:r w:rsidRPr="000B0D00">
        <w:rPr>
          <w:rFonts w:ascii="Arial" w:hAnsi="Arial" w:cs="Arial"/>
        </w:rPr>
        <w:noBreakHyphen/>
        <w:t>making across agencies. The Data Protection Act 2018 and UK GDPR allow information sharing when there are concerns about a child’s safety, and in this case, sharing police information is necessary to support a full assessment of risk (ICO, 2021). The children have the right to protection from emotional harm under the Children’s Commissioner for Wales guidance (2022), which emphasises listening to children’s experiences and acting when their wellbeing is affected. The Care Inspectorate Wales (2020) highlights that domestic abuse, alcohol misuse, and environmental neglect are key factors that increase risk and should trigger a safeguarding response.</w:t>
      </w:r>
    </w:p>
    <w:p w14:paraId="7D081C1B" w14:textId="77777777" w:rsidR="000B0D00" w:rsidRPr="00E4398A" w:rsidRDefault="000B0D00" w:rsidP="00E4398A">
      <w:pPr>
        <w:spacing w:line="360" w:lineRule="auto"/>
        <w:rPr>
          <w:rFonts w:ascii="Arial" w:hAnsi="Arial" w:cs="Arial"/>
        </w:rPr>
      </w:pPr>
    </w:p>
    <w:p w14:paraId="4362CC42" w14:textId="53D066E4" w:rsidR="000B0D00" w:rsidRPr="000B0D00" w:rsidRDefault="000B0D00" w:rsidP="00E4398A">
      <w:pPr>
        <w:spacing w:line="360" w:lineRule="auto"/>
        <w:rPr>
          <w:rFonts w:ascii="Arial" w:hAnsi="Arial" w:cs="Arial"/>
        </w:rPr>
      </w:pPr>
      <w:r w:rsidRPr="000B0D00">
        <w:rPr>
          <w:rFonts w:ascii="Arial" w:hAnsi="Arial" w:cs="Arial"/>
          <w:b/>
          <w:bCs/>
        </w:rPr>
        <w:t>Laura-</w:t>
      </w:r>
      <w:r w:rsidRPr="000B0D00">
        <w:rPr>
          <w:rFonts w:ascii="Arial" w:hAnsi="Arial" w:cs="Arial"/>
        </w:rPr>
        <w:t xml:space="preserve"> As the allocated Flying Start Family Support Worker, I have supported Sarah and her children since she moved into a Flying Start area in September 2022, shortly before Sophie’s birth, providing targeted early intervention and family support in line with Flying Start guidance (Welsh Government, 2022).</w:t>
      </w:r>
    </w:p>
    <w:p w14:paraId="4042EAC0" w14:textId="77777777" w:rsidR="000B0D00" w:rsidRPr="000B0D00" w:rsidRDefault="000B0D00" w:rsidP="00E4398A">
      <w:pPr>
        <w:spacing w:line="360" w:lineRule="auto"/>
        <w:rPr>
          <w:rFonts w:ascii="Arial" w:hAnsi="Arial" w:cs="Arial"/>
        </w:rPr>
      </w:pPr>
      <w:r w:rsidRPr="000B0D00">
        <w:rPr>
          <w:rFonts w:ascii="Arial" w:hAnsi="Arial" w:cs="Arial"/>
        </w:rPr>
        <w:t xml:space="preserve">Historically, Sarah has engaged positively with services, consistently attending appointments and parenting groups during and following both pregnancies. She has demonstrated warmth, responsiveness and care towards her children, been receptive to advice, and sought support with benefits and food bank access following her separation. This reflects a commitment to promoting positive outcomes for her family and aligns with the preventative and wellbeing principles of the Social Services and Well-being (Wales) Act 2014, particularly in addressing wider </w:t>
      </w:r>
      <w:r w:rsidRPr="000B0D00">
        <w:rPr>
          <w:rFonts w:ascii="Arial" w:hAnsi="Arial" w:cs="Arial"/>
        </w:rPr>
        <w:lastRenderedPageBreak/>
        <w:t>determinants of wellbeing such as financial stability and access to resources (Marmot, 2010).</w:t>
      </w:r>
    </w:p>
    <w:p w14:paraId="62349B5E" w14:textId="77777777" w:rsidR="000B0D00" w:rsidRPr="000B0D00" w:rsidRDefault="000B0D00" w:rsidP="00E4398A">
      <w:pPr>
        <w:spacing w:line="360" w:lineRule="auto"/>
        <w:rPr>
          <w:rFonts w:ascii="Arial" w:hAnsi="Arial" w:cs="Arial"/>
        </w:rPr>
      </w:pPr>
      <w:r w:rsidRPr="000B0D00">
        <w:rPr>
          <w:rFonts w:ascii="Arial" w:hAnsi="Arial" w:cs="Arial"/>
        </w:rPr>
        <w:t>During Sarah’s previous relationship, there were multiple police attendances at the family home relating to domestic incidents. Sophie, aged 26 months at the time, was present during these incidents, raising concerns regarding her exposure to domestic abuse. The Violence Against Women, Domestic Abuse and Sexual Violence (Wales) Act 2015 recognises that children who witness domestic abuse can experience significant adverse effects on their emotional development and wellbeing.</w:t>
      </w:r>
    </w:p>
    <w:p w14:paraId="17395A44" w14:textId="77777777" w:rsidR="000B0D00" w:rsidRPr="000B0D00" w:rsidRDefault="000B0D00" w:rsidP="00E4398A">
      <w:pPr>
        <w:spacing w:line="360" w:lineRule="auto"/>
        <w:rPr>
          <w:rFonts w:ascii="Arial" w:hAnsi="Arial" w:cs="Arial"/>
        </w:rPr>
      </w:pPr>
      <w:r w:rsidRPr="000B0D00">
        <w:rPr>
          <w:rFonts w:ascii="Arial" w:hAnsi="Arial" w:cs="Arial"/>
        </w:rPr>
        <w:t>Throughout this period Sarah remained honest and transparent with professionals. Following the end of the relationship, discussions with the wider support team identified that both Rebecca the Health Visitor and Sophie’s Flying Start nursery reported a significant improvement in the children’s presentation and wellbeing. Information shared with the Flying Start Advisory Teacher indicated that she was meeting expected developmental milestones across all areas. This was consistent with the holistic approach to child development within the Curriculum for Wales and ECPLC developmental pathways (Welsh Government, 2022) and the monitoring expectations of the Healthy Child Wales Programme (Welsh Government, 2024).</w:t>
      </w:r>
    </w:p>
    <w:p w14:paraId="0E489283" w14:textId="77777777" w:rsidR="000B0D00" w:rsidRPr="000B0D00" w:rsidRDefault="000B0D00" w:rsidP="00E4398A">
      <w:pPr>
        <w:spacing w:line="360" w:lineRule="auto"/>
        <w:rPr>
          <w:rFonts w:ascii="Arial" w:hAnsi="Arial" w:cs="Arial"/>
        </w:rPr>
      </w:pPr>
      <w:r w:rsidRPr="000B0D00">
        <w:rPr>
          <w:rFonts w:ascii="Arial" w:hAnsi="Arial" w:cs="Arial"/>
        </w:rPr>
        <w:t>This improvement suggested that the reduction in domestic conflict had positively influenced Sophie’s wellbeing and development. It also highlighted several protective factors within the family, including a positive parent-child relationship, stable routines and engagement with early years services. Factors that promote resilience and are consistent with Bowlby’s attachment theory (1969). </w:t>
      </w:r>
    </w:p>
    <w:p w14:paraId="11295AB9" w14:textId="77777777" w:rsidR="000B0D00" w:rsidRPr="000B0D00" w:rsidRDefault="000B0D00" w:rsidP="00E4398A">
      <w:pPr>
        <w:spacing w:line="360" w:lineRule="auto"/>
        <w:rPr>
          <w:rFonts w:ascii="Arial" w:hAnsi="Arial" w:cs="Arial"/>
        </w:rPr>
      </w:pPr>
      <w:r w:rsidRPr="000B0D00">
        <w:rPr>
          <w:rFonts w:ascii="Arial" w:hAnsi="Arial" w:cs="Arial"/>
        </w:rPr>
        <w:t>However, in recent weeks there has been a noticeable decline in Sarah’s presentation and engagement. During a recent home visit, she appeared anxious and withdrawn. When I discussed missed appointments reported to me by Rebecca, she was unable to provide an explanation. Sarah’s responses were vague and avoidant, suggesting a possible reduction in her capacity to consistently meet the children’s needs.</w:t>
      </w:r>
    </w:p>
    <w:p w14:paraId="7A8A2858" w14:textId="77777777" w:rsidR="000B0D00" w:rsidRPr="000B0D00" w:rsidRDefault="000B0D00" w:rsidP="00E4398A">
      <w:pPr>
        <w:spacing w:line="360" w:lineRule="auto"/>
        <w:rPr>
          <w:rFonts w:ascii="Arial" w:hAnsi="Arial" w:cs="Arial"/>
        </w:rPr>
      </w:pPr>
      <w:r w:rsidRPr="000B0D00">
        <w:rPr>
          <w:rFonts w:ascii="Arial" w:hAnsi="Arial" w:cs="Arial"/>
        </w:rPr>
        <w:t xml:space="preserve">Further concerns relate to Sarah’s partner, Mark. During the same visit, Sarah disclosed that Mark has a history of alcohol misuse and is not currently engaging with support services. Although she reported he was ‘doing </w:t>
      </w:r>
      <w:proofErr w:type="spellStart"/>
      <w:r w:rsidRPr="000B0D00">
        <w:rPr>
          <w:rFonts w:ascii="Arial" w:hAnsi="Arial" w:cs="Arial"/>
        </w:rPr>
        <w:t>better’since</w:t>
      </w:r>
      <w:proofErr w:type="spellEnd"/>
      <w:r w:rsidRPr="000B0D00">
        <w:rPr>
          <w:rFonts w:ascii="Arial" w:hAnsi="Arial" w:cs="Arial"/>
        </w:rPr>
        <w:t xml:space="preserve"> moving into </w:t>
      </w:r>
      <w:r w:rsidRPr="000B0D00">
        <w:rPr>
          <w:rFonts w:ascii="Arial" w:hAnsi="Arial" w:cs="Arial"/>
        </w:rPr>
        <w:lastRenderedPageBreak/>
        <w:t>the family home, it raised concerns regarding the potential impact on the children's home environment.</w:t>
      </w:r>
    </w:p>
    <w:p w14:paraId="213AC091" w14:textId="77777777" w:rsidR="000B0D00" w:rsidRPr="000B0D00" w:rsidRDefault="000B0D00" w:rsidP="00E4398A">
      <w:pPr>
        <w:spacing w:line="360" w:lineRule="auto"/>
        <w:rPr>
          <w:rFonts w:ascii="Arial" w:hAnsi="Arial" w:cs="Arial"/>
        </w:rPr>
      </w:pPr>
      <w:r w:rsidRPr="000B0D00">
        <w:rPr>
          <w:rFonts w:ascii="Arial" w:hAnsi="Arial" w:cs="Arial"/>
        </w:rPr>
        <w:t xml:space="preserve"> A discussion with Sarah and Mark on the 7th of June explored referral pathways to local substance misuse services, including </w:t>
      </w:r>
      <w:proofErr w:type="spellStart"/>
      <w:r w:rsidRPr="000B0D00">
        <w:rPr>
          <w:rFonts w:ascii="Arial" w:hAnsi="Arial" w:cs="Arial"/>
        </w:rPr>
        <w:t>Barod</w:t>
      </w:r>
      <w:proofErr w:type="spellEnd"/>
      <w:r w:rsidRPr="000B0D00">
        <w:rPr>
          <w:rFonts w:ascii="Arial" w:hAnsi="Arial" w:cs="Arial"/>
        </w:rPr>
        <w:t>, Kaleidoscope and VERVE, in accordance with Welsh Government Substance Misuse Treatment Guidance (2021). Mark was also offered support through the Flying Start Dads Support Worker service but stated that he did not feel engagement with services was necessary at this stage.</w:t>
      </w:r>
    </w:p>
    <w:p w14:paraId="65FA333F" w14:textId="77777777" w:rsidR="000B0D00" w:rsidRPr="000B0D00" w:rsidRDefault="000B0D00" w:rsidP="00E4398A">
      <w:pPr>
        <w:spacing w:line="360" w:lineRule="auto"/>
        <w:rPr>
          <w:rFonts w:ascii="Arial" w:hAnsi="Arial" w:cs="Arial"/>
        </w:rPr>
      </w:pPr>
      <w:r w:rsidRPr="000B0D00">
        <w:rPr>
          <w:rFonts w:ascii="Arial" w:hAnsi="Arial" w:cs="Arial"/>
        </w:rPr>
        <w:t xml:space="preserve">During a follow-up visit Sophie appeared withdrawn, anxious, </w:t>
      </w:r>
      <w:proofErr w:type="spellStart"/>
      <w:proofErr w:type="gramStart"/>
      <w:r w:rsidRPr="000B0D00">
        <w:rPr>
          <w:rFonts w:ascii="Arial" w:hAnsi="Arial" w:cs="Arial"/>
        </w:rPr>
        <w:t>tired.Similar</w:t>
      </w:r>
      <w:proofErr w:type="spellEnd"/>
      <w:proofErr w:type="gramEnd"/>
      <w:r w:rsidRPr="000B0D00">
        <w:rPr>
          <w:rFonts w:ascii="Arial" w:hAnsi="Arial" w:cs="Arial"/>
        </w:rPr>
        <w:t xml:space="preserve"> concerns have been reported by school staff, is that correct Nicola? For me it marked a clear difference to her previous baseline. Her presentation may reflect disrupted attachment (Bowlby, 1969), unmet emotional and safety needs (Maslow, 1943), and the impact of environmental stressors within the home (Bronfenbrenner, 1979). As Buckler (2023) highlights, effective safeguarding practice requires practitioners to understand and respond to the child's lived experience, ensuring that assessment remains child centred and as Lindon and Webb (2016) note, changes in a child's behaviour and emotional presentation can be important indicators that further assessment of their wellbeing is required.</w:t>
      </w:r>
    </w:p>
    <w:p w14:paraId="4A8CD70C" w14:textId="77777777" w:rsidR="000B0D00" w:rsidRPr="000B0D00" w:rsidRDefault="000B0D00" w:rsidP="00E4398A">
      <w:pPr>
        <w:spacing w:line="360" w:lineRule="auto"/>
        <w:rPr>
          <w:rFonts w:ascii="Arial" w:hAnsi="Arial" w:cs="Arial"/>
        </w:rPr>
      </w:pPr>
      <w:r w:rsidRPr="000B0D00">
        <w:rPr>
          <w:rFonts w:ascii="Arial" w:hAnsi="Arial" w:cs="Arial"/>
        </w:rPr>
        <w:t>Taking all of this information into account, and guided by the Wales Safeguarding Procedures, Part 7 of the Social Services and Well-being (Wales) Act 2014, and the Working Together Code of Practice (Welsh Government, 2022), I must consider whether Sophie and Emily may be experiencing harm and whether further safeguarding action is required. In doing so, I must apply a children’s rights approach informed by the UNCRC (United Nations, 1989) and the principles underpinning the Children’s Commissioner for Wales Act 2001, ensuring that the children’s rights, welfare and best interests remain central to all decision-making.</w:t>
      </w:r>
    </w:p>
    <w:p w14:paraId="1822B510" w14:textId="77777777" w:rsidR="000B0D00" w:rsidRPr="000B0D00" w:rsidRDefault="000B0D00" w:rsidP="00E4398A">
      <w:pPr>
        <w:spacing w:line="360" w:lineRule="auto"/>
        <w:rPr>
          <w:rFonts w:ascii="Arial" w:hAnsi="Arial" w:cs="Arial"/>
        </w:rPr>
      </w:pPr>
    </w:p>
    <w:p w14:paraId="0688E827" w14:textId="77777777" w:rsidR="000B0D00" w:rsidRP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I will now ask what are your thoughts following this meeting? We have come together to decide the outcome in order to suitably safeguard the family. Are we all decided? Do we agree that the needs can be met with a Care and Support Plan? Please state if you agree / disagree and this can be recorded for the outcome (Family Rights Group 2026). </w:t>
      </w:r>
    </w:p>
    <w:p w14:paraId="4D3EE2A1" w14:textId="77777777" w:rsidR="000B0D00" w:rsidRPr="000B0D00" w:rsidRDefault="000B0D00" w:rsidP="00E4398A">
      <w:pPr>
        <w:spacing w:line="360" w:lineRule="auto"/>
        <w:rPr>
          <w:rFonts w:ascii="Arial" w:hAnsi="Arial" w:cs="Arial"/>
        </w:rPr>
      </w:pPr>
    </w:p>
    <w:p w14:paraId="008918C1" w14:textId="77777777" w:rsidR="000B0D00" w:rsidRP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Rebecca can I ask your decision today please?</w:t>
      </w:r>
    </w:p>
    <w:p w14:paraId="2687448F" w14:textId="77777777" w:rsidR="000B0D00" w:rsidRPr="000B0D00" w:rsidRDefault="000B0D00" w:rsidP="00E4398A">
      <w:pPr>
        <w:spacing w:line="360" w:lineRule="auto"/>
        <w:rPr>
          <w:rFonts w:ascii="Arial" w:hAnsi="Arial" w:cs="Arial"/>
        </w:rPr>
      </w:pPr>
    </w:p>
    <w:p w14:paraId="2E5DEE61" w14:textId="3B2B2B80" w:rsidR="000B0D00" w:rsidRPr="000B0D00" w:rsidRDefault="000B0D00" w:rsidP="00E4398A">
      <w:pPr>
        <w:spacing w:line="360" w:lineRule="auto"/>
        <w:rPr>
          <w:rFonts w:ascii="Arial" w:hAnsi="Arial" w:cs="Arial"/>
        </w:rPr>
      </w:pPr>
      <w:r w:rsidRPr="000B0D00">
        <w:rPr>
          <w:rFonts w:ascii="Arial" w:hAnsi="Arial" w:cs="Arial"/>
          <w:b/>
          <w:bCs/>
        </w:rPr>
        <w:t>Rebecca</w:t>
      </w:r>
      <w:r w:rsidRPr="000B0D00">
        <w:rPr>
          <w:rFonts w:ascii="Arial" w:hAnsi="Arial" w:cs="Arial"/>
        </w:rPr>
        <w:t>- Based on the accumulated concerns, I agreed with the recommendation for a Care and Support Plan. The concerns highlighted reduced parenting capacity alongside substance misuse, raising concerns about whether the children's physical, emotional and developmental needs were being consistently met. This aligns with Maslow's hierarchy of needs, where basic physiological and safety needs form the foundation for healthy development (Maslow, 1943). It also reflects safeguarding principles that emphasise children's reliance on adults to provide consistent care, protection and emotional support to promote their wellbeing and development (Hobart, 2009).</w:t>
      </w:r>
    </w:p>
    <w:p w14:paraId="648EC8B4" w14:textId="77777777" w:rsidR="000B0D00" w:rsidRPr="000B0D00" w:rsidRDefault="000B0D00" w:rsidP="00E4398A">
      <w:pPr>
        <w:spacing w:line="360" w:lineRule="auto"/>
        <w:rPr>
          <w:rFonts w:ascii="Arial" w:hAnsi="Arial" w:cs="Arial"/>
        </w:rPr>
      </w:pPr>
    </w:p>
    <w:p w14:paraId="54B69232" w14:textId="77777777" w:rsidR="000B0D00" w:rsidRPr="00E4398A"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And your decision please Chloe?</w:t>
      </w:r>
    </w:p>
    <w:p w14:paraId="1C6BAA7E" w14:textId="77777777" w:rsidR="000B0D00" w:rsidRPr="000B0D00" w:rsidRDefault="000B0D00" w:rsidP="00E4398A">
      <w:pPr>
        <w:spacing w:line="360" w:lineRule="auto"/>
        <w:rPr>
          <w:rFonts w:ascii="Arial" w:hAnsi="Arial" w:cs="Arial"/>
        </w:rPr>
      </w:pPr>
    </w:p>
    <w:p w14:paraId="7B13606D" w14:textId="59083A8C" w:rsidR="000B0D00" w:rsidRPr="000B0D00" w:rsidRDefault="000B0D00" w:rsidP="00E4398A">
      <w:pPr>
        <w:spacing w:line="360" w:lineRule="auto"/>
        <w:rPr>
          <w:rFonts w:ascii="Arial" w:hAnsi="Arial" w:cs="Arial"/>
        </w:rPr>
      </w:pPr>
      <w:r w:rsidRPr="000B0D00">
        <w:rPr>
          <w:rFonts w:ascii="Arial" w:hAnsi="Arial" w:cs="Arial"/>
          <w:b/>
          <w:bCs/>
        </w:rPr>
        <w:t>Chloe</w:t>
      </w:r>
      <w:r w:rsidRPr="000B0D00">
        <w:rPr>
          <w:rFonts w:ascii="Arial" w:hAnsi="Arial" w:cs="Arial"/>
        </w:rPr>
        <w:t>- I agree with the recommendation for a Care and Support Plan. The ongoing domestic conflict, alcohol misuse, and emotional distress suggest reduced parenting ability and inconsistency in meeting the children’s needs. In my professional judgement, these concerns meet the threshold for Care and Support (Child in Need) under the Social Services and Well</w:t>
      </w:r>
      <w:r w:rsidRPr="000B0D00">
        <w:rPr>
          <w:rFonts w:ascii="Arial" w:hAnsi="Arial" w:cs="Arial"/>
        </w:rPr>
        <w:noBreakHyphen/>
        <w:t>being (Wales) Act 2014. This aligns with the Wales Safeguarding Procedures and the National Framework for Safeguarding Children, Young People and Adults at Risk in Wales (Welsh Government, 2023). Continued multi</w:t>
      </w:r>
      <w:r w:rsidRPr="000B0D00">
        <w:rPr>
          <w:rFonts w:ascii="Arial" w:hAnsi="Arial" w:cs="Arial"/>
        </w:rPr>
        <w:noBreakHyphen/>
        <w:t>agency support is required, with monitoring in place should risk increase or further incidents occur.</w:t>
      </w:r>
    </w:p>
    <w:p w14:paraId="316734C1" w14:textId="77777777" w:rsidR="000B0D00" w:rsidRPr="000B0D00" w:rsidRDefault="000B0D00" w:rsidP="00E4398A">
      <w:pPr>
        <w:spacing w:line="360" w:lineRule="auto"/>
        <w:rPr>
          <w:rFonts w:ascii="Arial" w:hAnsi="Arial" w:cs="Arial"/>
        </w:rPr>
      </w:pPr>
    </w:p>
    <w:p w14:paraId="5F5F8D07" w14:textId="77777777" w:rsidR="000B0D00" w:rsidRP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What about you Nicola, can you confirm your decision?</w:t>
      </w:r>
    </w:p>
    <w:p w14:paraId="6FB2393B" w14:textId="77777777" w:rsidR="000B0D00" w:rsidRPr="000B0D00" w:rsidRDefault="000B0D00" w:rsidP="00E4398A">
      <w:pPr>
        <w:spacing w:line="360" w:lineRule="auto"/>
        <w:rPr>
          <w:rFonts w:ascii="Arial" w:hAnsi="Arial" w:cs="Arial"/>
        </w:rPr>
      </w:pPr>
    </w:p>
    <w:p w14:paraId="234A77A8" w14:textId="77777777" w:rsidR="000B0D00" w:rsidRPr="000B0D00" w:rsidRDefault="000B0D00" w:rsidP="00E4398A">
      <w:pPr>
        <w:spacing w:line="360" w:lineRule="auto"/>
        <w:rPr>
          <w:rFonts w:ascii="Arial" w:hAnsi="Arial" w:cs="Arial"/>
        </w:rPr>
      </w:pPr>
      <w:r w:rsidRPr="000B0D00">
        <w:rPr>
          <w:rFonts w:ascii="Arial" w:hAnsi="Arial" w:cs="Arial"/>
          <w:b/>
          <w:bCs/>
        </w:rPr>
        <w:t>Nicola</w:t>
      </w:r>
      <w:r w:rsidRPr="000B0D00">
        <w:rPr>
          <w:rFonts w:ascii="Arial" w:hAnsi="Arial" w:cs="Arial"/>
        </w:rPr>
        <w:t xml:space="preserve"> - I support the recommendation for a Care and Support Plan. I believe a coordinated multi-agency approach will provide the family with the support needed </w:t>
      </w:r>
      <w:r w:rsidRPr="000B0D00">
        <w:rPr>
          <w:rFonts w:ascii="Arial" w:hAnsi="Arial" w:cs="Arial"/>
        </w:rPr>
        <w:lastRenderedPageBreak/>
        <w:t xml:space="preserve">while enabling professionals to closely monitor both children. This reflects Bronfenbrenner's Ecological Systems Theory (Hayes </w:t>
      </w:r>
      <w:r w:rsidRPr="000B0D00">
        <w:rPr>
          <w:rFonts w:ascii="Arial" w:hAnsi="Arial" w:cs="Arial"/>
          <w:i/>
          <w:iCs/>
        </w:rPr>
        <w:t>et al</w:t>
      </w:r>
      <w:r w:rsidRPr="000B0D00">
        <w:rPr>
          <w:rFonts w:ascii="Arial" w:hAnsi="Arial" w:cs="Arial"/>
        </w:rPr>
        <w:t>. 2017), which recognises that a child's development is shaped by the interaction between their immediate environments. Sophie's behavioural changes suggest that difficulties within her home environment are impacting her wellbeing, highlighting the need for collaborative intervention. Due to Sophie and Emily’s young age, they are particularly vulnerable and do not have the language or understanding to communicate what they are experiencing. (Department for Education, 2020) As professionals, we therefore have a duty to advocate for them and ensure that safeguarding decisions are made in their best interests. </w:t>
      </w:r>
    </w:p>
    <w:p w14:paraId="7ADD3F2B" w14:textId="77777777" w:rsidR="000B0D00" w:rsidRPr="000B0D00" w:rsidRDefault="000B0D00" w:rsidP="00E4398A">
      <w:pPr>
        <w:spacing w:line="360" w:lineRule="auto"/>
        <w:rPr>
          <w:rFonts w:ascii="Arial" w:hAnsi="Arial" w:cs="Arial"/>
        </w:rPr>
      </w:pPr>
    </w:p>
    <w:p w14:paraId="14CD5E58" w14:textId="77777777" w:rsidR="000B0D00" w:rsidRP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xml:space="preserve"> - And Laura, please can you confirm your decision?</w:t>
      </w:r>
    </w:p>
    <w:p w14:paraId="25A9040D" w14:textId="77777777" w:rsidR="000B0D00" w:rsidRPr="000B0D00" w:rsidRDefault="000B0D00" w:rsidP="00E4398A">
      <w:pPr>
        <w:spacing w:line="360" w:lineRule="auto"/>
        <w:rPr>
          <w:rFonts w:ascii="Arial" w:hAnsi="Arial" w:cs="Arial"/>
        </w:rPr>
      </w:pPr>
    </w:p>
    <w:p w14:paraId="600D3565" w14:textId="77777777" w:rsidR="000B0D00" w:rsidRPr="000B0D00" w:rsidRDefault="000B0D00" w:rsidP="00E4398A">
      <w:pPr>
        <w:spacing w:line="360" w:lineRule="auto"/>
        <w:rPr>
          <w:rFonts w:ascii="Arial" w:hAnsi="Arial" w:cs="Arial"/>
        </w:rPr>
      </w:pPr>
      <w:r w:rsidRPr="000B0D00">
        <w:rPr>
          <w:rFonts w:ascii="Arial" w:hAnsi="Arial" w:cs="Arial"/>
          <w:b/>
          <w:bCs/>
        </w:rPr>
        <w:t>Laura</w:t>
      </w:r>
      <w:r w:rsidRPr="000B0D00">
        <w:rPr>
          <w:rFonts w:ascii="Arial" w:hAnsi="Arial" w:cs="Arial"/>
        </w:rPr>
        <w:t>- Considering the increasing concerns relating to domestic conflict, alcohol misuse, reduced parental engagement and the significant changes in Sophie’s presentation, my professional judgement is that the children’s needs can no longer be met solely through early intervention services, in line with the thresholds outlined within the Wales Safeguarding Procedures (Social Care Wales, 2019).</w:t>
      </w:r>
    </w:p>
    <w:p w14:paraId="75C65940" w14:textId="2BBAFE3A" w:rsidR="000B0D00" w:rsidRPr="000B0D00" w:rsidRDefault="000B0D00" w:rsidP="00E4398A">
      <w:pPr>
        <w:spacing w:line="360" w:lineRule="auto"/>
        <w:rPr>
          <w:rFonts w:ascii="Arial" w:hAnsi="Arial" w:cs="Arial"/>
        </w:rPr>
      </w:pPr>
      <w:r w:rsidRPr="000B0D00">
        <w:rPr>
          <w:rFonts w:ascii="Arial" w:hAnsi="Arial" w:cs="Arial"/>
        </w:rPr>
        <w:t xml:space="preserve">Based on the information available today I believe the threshold for a care and support plan under the </w:t>
      </w:r>
      <w:proofErr w:type="gramStart"/>
      <w:r w:rsidRPr="000B0D00">
        <w:rPr>
          <w:rFonts w:ascii="Arial" w:hAnsi="Arial" w:cs="Arial"/>
        </w:rPr>
        <w:t>Social</w:t>
      </w:r>
      <w:proofErr w:type="gramEnd"/>
      <w:r w:rsidRPr="000B0D00">
        <w:rPr>
          <w:rFonts w:ascii="Arial" w:hAnsi="Arial" w:cs="Arial"/>
        </w:rPr>
        <w:t xml:space="preserve"> services and wellbeing (Wales) act 2014 has been met and that the children's wellbeing and development is being adversely affected. </w:t>
      </w:r>
    </w:p>
    <w:p w14:paraId="555AEC3A" w14:textId="77777777" w:rsidR="000B0D00" w:rsidRPr="000B0D00" w:rsidRDefault="000B0D00" w:rsidP="00E4398A">
      <w:pPr>
        <w:spacing w:line="360" w:lineRule="auto"/>
        <w:rPr>
          <w:rFonts w:ascii="Arial" w:hAnsi="Arial" w:cs="Arial"/>
        </w:rPr>
      </w:pPr>
    </w:p>
    <w:p w14:paraId="4A32F4C4" w14:textId="77777777" w:rsidR="000B0D00" w:rsidRDefault="000B0D00" w:rsidP="00E4398A">
      <w:pPr>
        <w:spacing w:line="360" w:lineRule="auto"/>
        <w:rPr>
          <w:rFonts w:ascii="Arial" w:hAnsi="Arial" w:cs="Arial"/>
        </w:rPr>
      </w:pPr>
      <w:r w:rsidRPr="000B0D00">
        <w:rPr>
          <w:rFonts w:ascii="Arial" w:hAnsi="Arial" w:cs="Arial"/>
          <w:b/>
          <w:bCs/>
        </w:rPr>
        <w:t>Kam</w:t>
      </w:r>
      <w:r w:rsidRPr="000B0D00">
        <w:rPr>
          <w:rFonts w:ascii="Arial" w:hAnsi="Arial" w:cs="Arial"/>
        </w:rPr>
        <w:t>- Then with my agreement also being CASP, it is a unanimous decision to place the family under a care and support plan where I will co-ordinate and ensure the requirements are met. The next meeting is to be held within 10 days (Wales Safeguarding Procedures n.d.). Parents will be informed of the outcome by myself as chair of this meeting (Denbighshire County Council n.d.). Thank you for your attendance today. </w:t>
      </w:r>
    </w:p>
    <w:p w14:paraId="017FA103" w14:textId="77777777" w:rsidR="00E4398A" w:rsidRDefault="00E4398A" w:rsidP="00E4398A">
      <w:pPr>
        <w:spacing w:line="360" w:lineRule="auto"/>
        <w:rPr>
          <w:rFonts w:ascii="Arial" w:hAnsi="Arial" w:cs="Arial"/>
        </w:rPr>
      </w:pPr>
    </w:p>
    <w:p w14:paraId="6604E15A" w14:textId="77777777" w:rsidR="00E4398A" w:rsidRDefault="00E4398A" w:rsidP="00E4398A">
      <w:pPr>
        <w:spacing w:line="360" w:lineRule="auto"/>
        <w:rPr>
          <w:rFonts w:ascii="Arial" w:hAnsi="Arial" w:cs="Arial"/>
        </w:rPr>
      </w:pPr>
    </w:p>
    <w:p w14:paraId="709D4293" w14:textId="77777777" w:rsidR="00E4398A" w:rsidRDefault="00E4398A" w:rsidP="00E4398A">
      <w:pPr>
        <w:spacing w:line="360" w:lineRule="auto"/>
        <w:rPr>
          <w:rFonts w:ascii="Arial" w:hAnsi="Arial" w:cs="Arial"/>
        </w:rPr>
      </w:pPr>
    </w:p>
    <w:p w14:paraId="6A688817" w14:textId="77777777" w:rsidR="00E4398A" w:rsidRDefault="00E4398A" w:rsidP="00E4398A">
      <w:pPr>
        <w:spacing w:line="360" w:lineRule="auto"/>
        <w:rPr>
          <w:rFonts w:ascii="Arial" w:hAnsi="Arial" w:cs="Arial"/>
        </w:rPr>
      </w:pPr>
    </w:p>
    <w:p w14:paraId="72776352" w14:textId="77777777" w:rsidR="00E4398A" w:rsidRPr="00E4398A" w:rsidRDefault="00E4398A" w:rsidP="00E4398A">
      <w:pPr>
        <w:spacing w:line="360" w:lineRule="auto"/>
        <w:rPr>
          <w:rFonts w:ascii="Arial" w:hAnsi="Arial" w:cs="Arial"/>
        </w:rPr>
      </w:pPr>
    </w:p>
    <w:p w14:paraId="626345A1" w14:textId="08D0B817" w:rsidR="000B562E" w:rsidRPr="000B562E" w:rsidRDefault="000B562E" w:rsidP="00E4398A">
      <w:pPr>
        <w:spacing w:line="360" w:lineRule="auto"/>
        <w:rPr>
          <w:rFonts w:ascii="Arial" w:hAnsi="Arial" w:cs="Arial"/>
        </w:rPr>
      </w:pPr>
      <w:r w:rsidRPr="000B562E">
        <w:rPr>
          <w:rFonts w:ascii="Arial" w:hAnsi="Arial" w:cs="Arial"/>
          <w:b/>
          <w:bCs/>
        </w:rPr>
        <w:t>References</w:t>
      </w:r>
    </w:p>
    <w:p w14:paraId="15730BC8" w14:textId="77777777" w:rsidR="000B562E" w:rsidRPr="000B562E" w:rsidRDefault="000B562E" w:rsidP="00E4398A">
      <w:pPr>
        <w:spacing w:line="360" w:lineRule="auto"/>
        <w:rPr>
          <w:rFonts w:ascii="Arial" w:hAnsi="Arial" w:cs="Arial"/>
        </w:rPr>
      </w:pPr>
      <w:r w:rsidRPr="000B562E">
        <w:rPr>
          <w:rFonts w:ascii="Arial" w:hAnsi="Arial" w:cs="Arial"/>
        </w:rPr>
        <w:t xml:space="preserve">All Wales Safeguarding Procedures (2019) </w:t>
      </w:r>
      <w:r w:rsidRPr="000B562E">
        <w:rPr>
          <w:rFonts w:ascii="Arial" w:hAnsi="Arial" w:cs="Arial"/>
          <w:i/>
          <w:iCs/>
        </w:rPr>
        <w:t>Wales Safeguarding Procedures</w:t>
      </w:r>
      <w:r w:rsidRPr="000B562E">
        <w:rPr>
          <w:rFonts w:ascii="Arial" w:hAnsi="Arial" w:cs="Arial"/>
        </w:rPr>
        <w:t xml:space="preserve">. Social Care Wales. Available at: </w:t>
      </w:r>
      <w:hyperlink r:id="rId6" w:history="1">
        <w:r w:rsidRPr="000B562E">
          <w:rPr>
            <w:rStyle w:val="Hyperlink"/>
            <w:rFonts w:ascii="Arial" w:hAnsi="Arial" w:cs="Arial"/>
          </w:rPr>
          <w:t>https://www.safeguarding.wales</w:t>
        </w:r>
      </w:hyperlink>
      <w:r w:rsidRPr="000B562E">
        <w:rPr>
          <w:rFonts w:ascii="Arial" w:hAnsi="Arial" w:cs="Arial"/>
        </w:rPr>
        <w:t xml:space="preserve"> (Accessed: 29 June 2026).</w:t>
      </w:r>
    </w:p>
    <w:p w14:paraId="7997A669" w14:textId="77777777" w:rsidR="000B562E" w:rsidRPr="00E4398A" w:rsidRDefault="000B562E" w:rsidP="00E4398A">
      <w:pPr>
        <w:spacing w:line="360" w:lineRule="auto"/>
        <w:rPr>
          <w:rFonts w:ascii="Arial" w:hAnsi="Arial" w:cs="Arial"/>
        </w:rPr>
      </w:pPr>
      <w:r w:rsidRPr="000B562E">
        <w:rPr>
          <w:rFonts w:ascii="Arial" w:hAnsi="Arial" w:cs="Arial"/>
        </w:rPr>
        <w:t xml:space="preserve">Aneurin Bevan University Health Board (n.d.) </w:t>
      </w:r>
      <w:r w:rsidRPr="000B562E">
        <w:rPr>
          <w:rFonts w:ascii="Arial" w:hAnsi="Arial" w:cs="Arial"/>
          <w:i/>
          <w:iCs/>
        </w:rPr>
        <w:t>Healthy Child Programme</w:t>
      </w:r>
      <w:r w:rsidRPr="000B562E">
        <w:rPr>
          <w:rFonts w:ascii="Arial" w:hAnsi="Arial" w:cs="Arial"/>
        </w:rPr>
        <w:t xml:space="preserve">. Available at: </w:t>
      </w:r>
      <w:hyperlink r:id="rId7" w:history="1">
        <w:r w:rsidRPr="000B562E">
          <w:rPr>
            <w:rStyle w:val="Hyperlink"/>
            <w:rFonts w:ascii="Arial" w:hAnsi="Arial" w:cs="Arial"/>
          </w:rPr>
          <w:t>https://www.abbhealthiertogether.cymru.nhs.uk/professionals/health-visitors/healthy-child-programme</w:t>
        </w:r>
      </w:hyperlink>
      <w:r w:rsidRPr="000B562E">
        <w:rPr>
          <w:rFonts w:ascii="Arial" w:hAnsi="Arial" w:cs="Arial"/>
        </w:rPr>
        <w:t xml:space="preserve"> (Accessed: 22 June 2026).</w:t>
      </w:r>
    </w:p>
    <w:p w14:paraId="0B47E223" w14:textId="77777777" w:rsidR="000B562E" w:rsidRPr="00E4398A" w:rsidRDefault="000B562E" w:rsidP="00E4398A">
      <w:pPr>
        <w:spacing w:line="360" w:lineRule="auto"/>
        <w:rPr>
          <w:rFonts w:ascii="Arial" w:hAnsi="Arial" w:cs="Arial"/>
        </w:rPr>
      </w:pPr>
      <w:r w:rsidRPr="000B562E">
        <w:rPr>
          <w:rFonts w:ascii="Arial" w:hAnsi="Arial" w:cs="Arial"/>
        </w:rPr>
        <w:t xml:space="preserve">Baker, M. and Glanville, M. (2021) </w:t>
      </w:r>
      <w:r w:rsidRPr="000B562E">
        <w:rPr>
          <w:rFonts w:ascii="Arial" w:hAnsi="Arial" w:cs="Arial"/>
          <w:i/>
          <w:iCs/>
        </w:rPr>
        <w:t>Lessons Will Be Learned: Transforming Safeguarding in Education</w:t>
      </w:r>
      <w:r w:rsidRPr="000B562E">
        <w:rPr>
          <w:rFonts w:ascii="Arial" w:hAnsi="Arial" w:cs="Arial"/>
        </w:rPr>
        <w:t>. Great Britain: Practical Inspiration Publishing.</w:t>
      </w:r>
    </w:p>
    <w:p w14:paraId="07D0A37D" w14:textId="77777777" w:rsidR="00B078DD" w:rsidRPr="000B562E" w:rsidRDefault="00B078DD" w:rsidP="00E4398A">
      <w:pPr>
        <w:spacing w:line="360" w:lineRule="auto"/>
        <w:rPr>
          <w:rFonts w:ascii="Arial" w:hAnsi="Arial" w:cs="Arial"/>
        </w:rPr>
      </w:pPr>
      <w:r w:rsidRPr="000B562E">
        <w:rPr>
          <w:rFonts w:ascii="Arial" w:hAnsi="Arial" w:cs="Arial"/>
        </w:rPr>
        <w:t xml:space="preserve">Bandura, A. (1971) </w:t>
      </w:r>
      <w:r w:rsidRPr="000B562E">
        <w:rPr>
          <w:rFonts w:ascii="Arial" w:hAnsi="Arial" w:cs="Arial"/>
          <w:i/>
          <w:iCs/>
        </w:rPr>
        <w:t>Social Learning Theory</w:t>
      </w:r>
      <w:r w:rsidRPr="000B562E">
        <w:rPr>
          <w:rFonts w:ascii="Arial" w:hAnsi="Arial" w:cs="Arial"/>
        </w:rPr>
        <w:t xml:space="preserve">. New York: General Learning Corporation. Available at: </w:t>
      </w:r>
      <w:hyperlink r:id="rId8" w:history="1">
        <w:r w:rsidRPr="000B562E">
          <w:rPr>
            <w:rStyle w:val="Hyperlink"/>
            <w:rFonts w:ascii="Arial" w:hAnsi="Arial" w:cs="Arial"/>
          </w:rPr>
          <w:t>https://www.asecib.ase.ro/mps/Bandura%20Social%20LearningTheory.pdf</w:t>
        </w:r>
      </w:hyperlink>
      <w:r w:rsidRPr="000B562E">
        <w:rPr>
          <w:rFonts w:ascii="Arial" w:hAnsi="Arial" w:cs="Arial"/>
        </w:rPr>
        <w:t xml:space="preserve"> (Accessed: 28 June 2026).</w:t>
      </w:r>
    </w:p>
    <w:p w14:paraId="5FBB12DC" w14:textId="77777777" w:rsidR="000B562E" w:rsidRPr="000B562E" w:rsidRDefault="000B562E" w:rsidP="00E4398A">
      <w:pPr>
        <w:spacing w:line="360" w:lineRule="auto"/>
        <w:rPr>
          <w:rFonts w:ascii="Arial" w:hAnsi="Arial" w:cs="Arial"/>
        </w:rPr>
      </w:pPr>
      <w:r w:rsidRPr="000B562E">
        <w:rPr>
          <w:rFonts w:ascii="Arial" w:hAnsi="Arial" w:cs="Arial"/>
        </w:rPr>
        <w:t xml:space="preserve">Bangor University (2025) </w:t>
      </w:r>
      <w:r w:rsidRPr="000B562E">
        <w:rPr>
          <w:rFonts w:ascii="Arial" w:hAnsi="Arial" w:cs="Arial"/>
          <w:i/>
          <w:iCs/>
        </w:rPr>
        <w:t>New Study Highlights Impact of Childhood Adversity and School Experiences on Adult Health</w:t>
      </w:r>
      <w:r w:rsidRPr="000B562E">
        <w:rPr>
          <w:rFonts w:ascii="Arial" w:hAnsi="Arial" w:cs="Arial"/>
        </w:rPr>
        <w:t xml:space="preserve">. Available at: </w:t>
      </w:r>
      <w:hyperlink r:id="rId9" w:history="1">
        <w:r w:rsidRPr="000B562E">
          <w:rPr>
            <w:rStyle w:val="Hyperlink"/>
            <w:rFonts w:ascii="Arial" w:hAnsi="Arial" w:cs="Arial"/>
          </w:rPr>
          <w:t>https://www.bangor.ac.uk/news/new-study-highlights-impact-of-childhood-adversity-and-school-experiences-on-adult-health</w:t>
        </w:r>
      </w:hyperlink>
      <w:r w:rsidRPr="000B562E">
        <w:rPr>
          <w:rFonts w:ascii="Arial" w:hAnsi="Arial" w:cs="Arial"/>
        </w:rPr>
        <w:t xml:space="preserve"> (Accessed: 5 July 2026).</w:t>
      </w:r>
    </w:p>
    <w:p w14:paraId="26CF59F7" w14:textId="77777777" w:rsidR="000B562E" w:rsidRPr="000B562E" w:rsidRDefault="000B562E" w:rsidP="00E4398A">
      <w:pPr>
        <w:spacing w:line="360" w:lineRule="auto"/>
        <w:rPr>
          <w:rFonts w:ascii="Arial" w:hAnsi="Arial" w:cs="Arial"/>
        </w:rPr>
      </w:pPr>
      <w:r w:rsidRPr="000B562E">
        <w:rPr>
          <w:rFonts w:ascii="Arial" w:hAnsi="Arial" w:cs="Arial"/>
        </w:rPr>
        <w:t xml:space="preserve">Barnardo's (2025) </w:t>
      </w:r>
      <w:r w:rsidRPr="000B562E">
        <w:rPr>
          <w:rFonts w:ascii="Arial" w:hAnsi="Arial" w:cs="Arial"/>
          <w:i/>
          <w:iCs/>
        </w:rPr>
        <w:t>Family Hubs and Family Centres</w:t>
      </w:r>
      <w:r w:rsidRPr="000B562E">
        <w:rPr>
          <w:rFonts w:ascii="Arial" w:hAnsi="Arial" w:cs="Arial"/>
        </w:rPr>
        <w:t xml:space="preserve">. Available at: </w:t>
      </w:r>
      <w:hyperlink r:id="rId10" w:history="1">
        <w:r w:rsidRPr="000B562E">
          <w:rPr>
            <w:rStyle w:val="Hyperlink"/>
            <w:rFonts w:ascii="Arial" w:hAnsi="Arial" w:cs="Arial"/>
          </w:rPr>
          <w:t>https://www.barnardos.org.uk/get-support/support-for-parents-and-carers/family-hubs-family-centres</w:t>
        </w:r>
      </w:hyperlink>
      <w:r w:rsidRPr="000B562E">
        <w:rPr>
          <w:rFonts w:ascii="Arial" w:hAnsi="Arial" w:cs="Arial"/>
        </w:rPr>
        <w:t xml:space="preserve"> (Accessed: 4 July 2026).</w:t>
      </w:r>
    </w:p>
    <w:p w14:paraId="7BBB1C9D" w14:textId="77777777" w:rsidR="000B562E" w:rsidRPr="000B562E" w:rsidRDefault="000B562E" w:rsidP="00E4398A">
      <w:pPr>
        <w:spacing w:line="360" w:lineRule="auto"/>
        <w:rPr>
          <w:rFonts w:ascii="Arial" w:hAnsi="Arial" w:cs="Arial"/>
        </w:rPr>
      </w:pPr>
      <w:r w:rsidRPr="000B562E">
        <w:rPr>
          <w:rFonts w:ascii="Arial" w:hAnsi="Arial" w:cs="Arial"/>
        </w:rPr>
        <w:t xml:space="preserve">Barnsley Metropolitan Borough Council (n.d.) </w:t>
      </w:r>
      <w:r w:rsidRPr="000B562E">
        <w:rPr>
          <w:rFonts w:ascii="Arial" w:hAnsi="Arial" w:cs="Arial"/>
          <w:i/>
          <w:iCs/>
        </w:rPr>
        <w:t>Child Protection Conferences: Guidance for Professionals</w:t>
      </w:r>
      <w:r w:rsidRPr="000B562E">
        <w:rPr>
          <w:rFonts w:ascii="Arial" w:hAnsi="Arial" w:cs="Arial"/>
        </w:rPr>
        <w:t xml:space="preserve">. Available at: </w:t>
      </w:r>
      <w:hyperlink r:id="rId11" w:history="1">
        <w:r w:rsidRPr="000B562E">
          <w:rPr>
            <w:rStyle w:val="Hyperlink"/>
            <w:rFonts w:ascii="Arial" w:hAnsi="Arial" w:cs="Arial"/>
          </w:rPr>
          <w:t>https://www.barnsley.gov.uk/services/children-families-and-education/safeguarding-children/child-protection-conferences/</w:t>
        </w:r>
      </w:hyperlink>
      <w:r w:rsidRPr="000B562E">
        <w:rPr>
          <w:rFonts w:ascii="Arial" w:hAnsi="Arial" w:cs="Arial"/>
        </w:rPr>
        <w:t xml:space="preserve"> (Accessed: 30 June 2026).</w:t>
      </w:r>
    </w:p>
    <w:p w14:paraId="0E7BD99F" w14:textId="77777777" w:rsidR="000B562E" w:rsidRPr="000B562E" w:rsidRDefault="000B562E" w:rsidP="00E4398A">
      <w:pPr>
        <w:spacing w:line="360" w:lineRule="auto"/>
        <w:rPr>
          <w:rFonts w:ascii="Arial" w:hAnsi="Arial" w:cs="Arial"/>
        </w:rPr>
      </w:pPr>
      <w:proofErr w:type="spellStart"/>
      <w:r w:rsidRPr="000B562E">
        <w:rPr>
          <w:rFonts w:ascii="Arial" w:hAnsi="Arial" w:cs="Arial"/>
        </w:rPr>
        <w:t>Barod</w:t>
      </w:r>
      <w:proofErr w:type="spellEnd"/>
      <w:r w:rsidRPr="000B562E">
        <w:rPr>
          <w:rFonts w:ascii="Arial" w:hAnsi="Arial" w:cs="Arial"/>
        </w:rPr>
        <w:t xml:space="preserve"> (2026) </w:t>
      </w:r>
      <w:r w:rsidRPr="000B562E">
        <w:rPr>
          <w:rFonts w:ascii="Arial" w:hAnsi="Arial" w:cs="Arial"/>
          <w:i/>
          <w:iCs/>
        </w:rPr>
        <w:t>VERVE: Single Access Drug and Alcohol Service</w:t>
      </w:r>
      <w:r w:rsidRPr="000B562E">
        <w:rPr>
          <w:rFonts w:ascii="Arial" w:hAnsi="Arial" w:cs="Arial"/>
        </w:rPr>
        <w:t xml:space="preserve">. Available at: </w:t>
      </w:r>
      <w:hyperlink r:id="rId12" w:history="1">
        <w:r w:rsidRPr="000B562E">
          <w:rPr>
            <w:rStyle w:val="Hyperlink"/>
            <w:rFonts w:ascii="Arial" w:hAnsi="Arial" w:cs="Arial"/>
          </w:rPr>
          <w:t>https://barod.cymru/verve/</w:t>
        </w:r>
      </w:hyperlink>
      <w:r w:rsidRPr="000B562E">
        <w:rPr>
          <w:rFonts w:ascii="Arial" w:hAnsi="Arial" w:cs="Arial"/>
        </w:rPr>
        <w:t xml:space="preserve"> (Accessed: 28 June 2026).</w:t>
      </w:r>
    </w:p>
    <w:p w14:paraId="40585CEA" w14:textId="77777777" w:rsidR="000B562E" w:rsidRPr="000B562E" w:rsidRDefault="000B562E" w:rsidP="00E4398A">
      <w:pPr>
        <w:spacing w:line="360" w:lineRule="auto"/>
        <w:rPr>
          <w:rFonts w:ascii="Arial" w:hAnsi="Arial" w:cs="Arial"/>
        </w:rPr>
      </w:pPr>
      <w:r w:rsidRPr="000B562E">
        <w:rPr>
          <w:rFonts w:ascii="Arial" w:hAnsi="Arial" w:cs="Arial"/>
        </w:rPr>
        <w:lastRenderedPageBreak/>
        <w:t xml:space="preserve">Bowlby, J. (1969) </w:t>
      </w:r>
      <w:r w:rsidRPr="000B562E">
        <w:rPr>
          <w:rFonts w:ascii="Arial" w:hAnsi="Arial" w:cs="Arial"/>
          <w:i/>
          <w:iCs/>
        </w:rPr>
        <w:t>Attachment and Loss. Volume 1: Attachment</w:t>
      </w:r>
      <w:r w:rsidRPr="000B562E">
        <w:rPr>
          <w:rFonts w:ascii="Arial" w:hAnsi="Arial" w:cs="Arial"/>
        </w:rPr>
        <w:t>. London: Penguin.</w:t>
      </w:r>
    </w:p>
    <w:p w14:paraId="18F140AC" w14:textId="77777777" w:rsidR="000B562E" w:rsidRPr="000B562E" w:rsidRDefault="000B562E" w:rsidP="00E4398A">
      <w:pPr>
        <w:spacing w:line="360" w:lineRule="auto"/>
        <w:rPr>
          <w:rFonts w:ascii="Arial" w:hAnsi="Arial" w:cs="Arial"/>
        </w:rPr>
      </w:pPr>
      <w:r w:rsidRPr="000B562E">
        <w:rPr>
          <w:rFonts w:ascii="Arial" w:hAnsi="Arial" w:cs="Arial"/>
        </w:rPr>
        <w:t xml:space="preserve">Bronfenbrenner, U. (1979) </w:t>
      </w:r>
      <w:r w:rsidRPr="000B562E">
        <w:rPr>
          <w:rFonts w:ascii="Arial" w:hAnsi="Arial" w:cs="Arial"/>
          <w:i/>
          <w:iCs/>
        </w:rPr>
        <w:t>The Ecology of Human Development: Experiments by Nature and Design</w:t>
      </w:r>
      <w:r w:rsidRPr="000B562E">
        <w:rPr>
          <w:rFonts w:ascii="Arial" w:hAnsi="Arial" w:cs="Arial"/>
        </w:rPr>
        <w:t>. Cambridge, MA: Harvard University Press.</w:t>
      </w:r>
    </w:p>
    <w:p w14:paraId="7A4ABAC8" w14:textId="77777777" w:rsidR="000B562E" w:rsidRPr="00E4398A" w:rsidRDefault="000B562E" w:rsidP="00E4398A">
      <w:pPr>
        <w:spacing w:line="360" w:lineRule="auto"/>
        <w:rPr>
          <w:rFonts w:ascii="Arial" w:hAnsi="Arial" w:cs="Arial"/>
        </w:rPr>
      </w:pPr>
      <w:r w:rsidRPr="000B562E">
        <w:rPr>
          <w:rFonts w:ascii="Arial" w:hAnsi="Arial" w:cs="Arial"/>
        </w:rPr>
        <w:t xml:space="preserve">Buckler, R. (2023) </w:t>
      </w:r>
      <w:r w:rsidRPr="000B562E">
        <w:rPr>
          <w:rFonts w:ascii="Arial" w:hAnsi="Arial" w:cs="Arial"/>
          <w:i/>
          <w:iCs/>
        </w:rPr>
        <w:t>Developing Child-Centred Practice for Safeguarding and Child Protection: Strategies for Every Early Years Setting</w:t>
      </w:r>
      <w:r w:rsidRPr="000B562E">
        <w:rPr>
          <w:rFonts w:ascii="Arial" w:hAnsi="Arial" w:cs="Arial"/>
        </w:rPr>
        <w:t>. London: Routledge.</w:t>
      </w:r>
    </w:p>
    <w:p w14:paraId="7F761CBC" w14:textId="77777777" w:rsidR="007E7114" w:rsidRPr="007E7114" w:rsidRDefault="007E7114" w:rsidP="00E4398A">
      <w:pPr>
        <w:spacing w:line="360" w:lineRule="auto"/>
        <w:rPr>
          <w:rFonts w:ascii="Arial" w:hAnsi="Arial" w:cs="Arial"/>
        </w:rPr>
      </w:pPr>
      <w:r w:rsidRPr="007E7114">
        <w:rPr>
          <w:rFonts w:ascii="Arial" w:hAnsi="Arial" w:cs="Arial"/>
        </w:rPr>
        <w:t xml:space="preserve">Caerphilly County Borough Council (No date) </w:t>
      </w:r>
      <w:r w:rsidRPr="007E7114">
        <w:rPr>
          <w:rFonts w:ascii="Arial" w:hAnsi="Arial" w:cs="Arial"/>
          <w:i/>
          <w:iCs/>
        </w:rPr>
        <w:t>Safeguarding Children and Vulnerable Adults.</w:t>
      </w:r>
      <w:r w:rsidRPr="007E7114">
        <w:rPr>
          <w:rFonts w:ascii="Arial" w:hAnsi="Arial" w:cs="Arial"/>
        </w:rPr>
        <w:t xml:space="preserve"> Available at: </w:t>
      </w:r>
      <w:hyperlink r:id="rId13" w:history="1">
        <w:r w:rsidRPr="007E7114">
          <w:rPr>
            <w:rStyle w:val="Hyperlink"/>
            <w:rFonts w:ascii="Arial" w:hAnsi="Arial" w:cs="Arial"/>
          </w:rPr>
          <w:t>Corporate Safeguarding Children and Vulnerable Adults Policy Appendix 1.pdf</w:t>
        </w:r>
      </w:hyperlink>
      <w:r w:rsidRPr="007E7114">
        <w:rPr>
          <w:rFonts w:ascii="Arial" w:hAnsi="Arial" w:cs="Arial"/>
        </w:rPr>
        <w:t xml:space="preserve"> (Accessed: 1 July 2026).</w:t>
      </w:r>
    </w:p>
    <w:p w14:paraId="2F7D92D1" w14:textId="77777777" w:rsidR="007E7114" w:rsidRPr="000B562E" w:rsidRDefault="007E7114" w:rsidP="00E4398A">
      <w:pPr>
        <w:spacing w:line="360" w:lineRule="auto"/>
        <w:rPr>
          <w:rFonts w:ascii="Arial" w:hAnsi="Arial" w:cs="Arial"/>
        </w:rPr>
      </w:pPr>
    </w:p>
    <w:p w14:paraId="606ABFFC" w14:textId="77777777" w:rsidR="000B562E" w:rsidRPr="000B562E" w:rsidRDefault="000B562E" w:rsidP="00E4398A">
      <w:pPr>
        <w:spacing w:line="360" w:lineRule="auto"/>
        <w:rPr>
          <w:rFonts w:ascii="Arial" w:hAnsi="Arial" w:cs="Arial"/>
        </w:rPr>
      </w:pPr>
      <w:r w:rsidRPr="000B562E">
        <w:rPr>
          <w:rFonts w:ascii="Arial" w:hAnsi="Arial" w:cs="Arial"/>
        </w:rPr>
        <w:t xml:space="preserve">Cardiff and Vale Safeguarding Board (n.d.) </w:t>
      </w:r>
      <w:r w:rsidRPr="000B562E">
        <w:rPr>
          <w:rFonts w:ascii="Arial" w:hAnsi="Arial" w:cs="Arial"/>
          <w:i/>
          <w:iCs/>
        </w:rPr>
        <w:t>Safeguarding Children</w:t>
      </w:r>
      <w:r w:rsidRPr="000B562E">
        <w:rPr>
          <w:rFonts w:ascii="Arial" w:hAnsi="Arial" w:cs="Arial"/>
        </w:rPr>
        <w:t xml:space="preserve">. Available at: </w:t>
      </w:r>
      <w:hyperlink r:id="rId14" w:history="1">
        <w:r w:rsidRPr="000B562E">
          <w:rPr>
            <w:rStyle w:val="Hyperlink"/>
            <w:rFonts w:ascii="Arial" w:hAnsi="Arial" w:cs="Arial"/>
          </w:rPr>
          <w:t>https://cavsb.org.uk/en/safeguarding-children</w:t>
        </w:r>
      </w:hyperlink>
      <w:r w:rsidRPr="000B562E">
        <w:rPr>
          <w:rFonts w:ascii="Arial" w:hAnsi="Arial" w:cs="Arial"/>
        </w:rPr>
        <w:t xml:space="preserve"> (Accessed: 2 July 2026).</w:t>
      </w:r>
    </w:p>
    <w:p w14:paraId="0A520388" w14:textId="77777777" w:rsidR="00913951" w:rsidRPr="00913951" w:rsidRDefault="00913951" w:rsidP="00E4398A">
      <w:pPr>
        <w:spacing w:line="360" w:lineRule="auto"/>
        <w:rPr>
          <w:rFonts w:ascii="Arial" w:hAnsi="Arial" w:cs="Arial"/>
        </w:rPr>
      </w:pPr>
      <w:r w:rsidRPr="00913951">
        <w:rPr>
          <w:rFonts w:ascii="Arial" w:hAnsi="Arial" w:cs="Arial"/>
        </w:rPr>
        <w:t xml:space="preserve">Care Inspectorate Wales (2020) </w:t>
      </w:r>
      <w:r w:rsidRPr="00913951">
        <w:rPr>
          <w:rFonts w:ascii="Arial" w:hAnsi="Arial" w:cs="Arial"/>
          <w:i/>
          <w:iCs/>
        </w:rPr>
        <w:t>Safeguarding guidance</w:t>
      </w:r>
      <w:r w:rsidRPr="00913951">
        <w:rPr>
          <w:rFonts w:ascii="Arial" w:hAnsi="Arial" w:cs="Arial"/>
        </w:rPr>
        <w:t xml:space="preserve">. Available at: </w:t>
      </w:r>
      <w:hyperlink r:id="rId15" w:history="1">
        <w:r w:rsidRPr="00913951">
          <w:rPr>
            <w:rStyle w:val="Hyperlink"/>
            <w:rFonts w:ascii="Arial" w:hAnsi="Arial" w:cs="Arial"/>
          </w:rPr>
          <w:t>https://www.careinspectorate.wales</w:t>
        </w:r>
      </w:hyperlink>
      <w:r w:rsidRPr="00913951">
        <w:rPr>
          <w:rFonts w:ascii="Arial" w:hAnsi="Arial" w:cs="Arial"/>
        </w:rPr>
        <w:t xml:space="preserve"> (Accessed: 29 June 2026).</w:t>
      </w:r>
    </w:p>
    <w:p w14:paraId="075E376D" w14:textId="77777777" w:rsidR="00913951" w:rsidRPr="00913951" w:rsidRDefault="00913951" w:rsidP="00E4398A">
      <w:pPr>
        <w:spacing w:line="360" w:lineRule="auto"/>
        <w:rPr>
          <w:rFonts w:ascii="Arial" w:hAnsi="Arial" w:cs="Arial"/>
        </w:rPr>
      </w:pPr>
      <w:r w:rsidRPr="00913951">
        <w:rPr>
          <w:rFonts w:ascii="Arial" w:hAnsi="Arial" w:cs="Arial"/>
        </w:rPr>
        <w:t xml:space="preserve">Care Inspectorate Wales (2024) </w:t>
      </w:r>
      <w:r w:rsidRPr="00913951">
        <w:rPr>
          <w:rFonts w:ascii="Arial" w:hAnsi="Arial" w:cs="Arial"/>
          <w:i/>
          <w:iCs/>
        </w:rPr>
        <w:t>Code of Practice for Review of Local Authority Social Services and Cafcass Cymru</w:t>
      </w:r>
      <w:r w:rsidRPr="00913951">
        <w:rPr>
          <w:rFonts w:ascii="Arial" w:hAnsi="Arial" w:cs="Arial"/>
        </w:rPr>
        <w:t xml:space="preserve">. Available at: </w:t>
      </w:r>
      <w:hyperlink r:id="rId16" w:history="1">
        <w:r w:rsidRPr="00913951">
          <w:rPr>
            <w:rStyle w:val="Hyperlink"/>
            <w:rFonts w:ascii="Arial" w:hAnsi="Arial" w:cs="Arial"/>
          </w:rPr>
          <w:t>https://www.careinspectorate.wales/code-practice-review-local-authority-social-services-html</w:t>
        </w:r>
      </w:hyperlink>
      <w:r w:rsidRPr="00913951">
        <w:rPr>
          <w:rFonts w:ascii="Arial" w:hAnsi="Arial" w:cs="Arial"/>
        </w:rPr>
        <w:t xml:space="preserve"> (Accessed: 26 June 2026).</w:t>
      </w:r>
    </w:p>
    <w:p w14:paraId="4480FADB" w14:textId="77777777" w:rsidR="00913951" w:rsidRPr="00E4398A" w:rsidRDefault="00913951" w:rsidP="00E4398A">
      <w:pPr>
        <w:spacing w:line="360" w:lineRule="auto"/>
        <w:rPr>
          <w:rFonts w:ascii="Arial" w:hAnsi="Arial" w:cs="Arial"/>
        </w:rPr>
      </w:pPr>
      <w:r w:rsidRPr="00913951">
        <w:rPr>
          <w:rFonts w:ascii="Arial" w:hAnsi="Arial" w:cs="Arial"/>
        </w:rPr>
        <w:t xml:space="preserve">Care Inspectorate Wales (2025) </w:t>
      </w:r>
      <w:r w:rsidRPr="00913951">
        <w:rPr>
          <w:rFonts w:ascii="Arial" w:hAnsi="Arial" w:cs="Arial"/>
          <w:i/>
          <w:iCs/>
        </w:rPr>
        <w:t>Code of Practice for Inspection of Regulated Services for Adults and Children</w:t>
      </w:r>
      <w:r w:rsidRPr="00913951">
        <w:rPr>
          <w:rFonts w:ascii="Arial" w:hAnsi="Arial" w:cs="Arial"/>
        </w:rPr>
        <w:t xml:space="preserve">. Available at: </w:t>
      </w:r>
      <w:hyperlink r:id="rId17" w:history="1">
        <w:r w:rsidRPr="00913951">
          <w:rPr>
            <w:rStyle w:val="Hyperlink"/>
            <w:rFonts w:ascii="Arial" w:hAnsi="Arial" w:cs="Arial"/>
          </w:rPr>
          <w:t>https://www.careinspectorate.wales/code-practice-inspection-regulated-services-html</w:t>
        </w:r>
      </w:hyperlink>
      <w:r w:rsidRPr="00913951">
        <w:rPr>
          <w:rFonts w:ascii="Arial" w:hAnsi="Arial" w:cs="Arial"/>
        </w:rPr>
        <w:t xml:space="preserve"> (Accessed: 27 June 2026).</w:t>
      </w:r>
    </w:p>
    <w:p w14:paraId="63E12369" w14:textId="77777777" w:rsidR="007E7114" w:rsidRPr="007E7114" w:rsidRDefault="007E7114" w:rsidP="00E4398A">
      <w:pPr>
        <w:spacing w:line="360" w:lineRule="auto"/>
        <w:rPr>
          <w:rFonts w:ascii="Arial" w:hAnsi="Arial" w:cs="Arial"/>
        </w:rPr>
      </w:pPr>
      <w:r w:rsidRPr="007E7114">
        <w:rPr>
          <w:rFonts w:ascii="Arial" w:hAnsi="Arial" w:cs="Arial"/>
        </w:rPr>
        <w:t xml:space="preserve">Children Act 1989. (1989) c.41. London: HMSO. Available at: </w:t>
      </w:r>
      <w:hyperlink r:id="rId18" w:history="1">
        <w:r w:rsidRPr="007E7114">
          <w:rPr>
            <w:rStyle w:val="Hyperlink"/>
            <w:rFonts w:ascii="Arial" w:hAnsi="Arial" w:cs="Arial"/>
          </w:rPr>
          <w:t>https://www.legislation.gov.uk/ukpga/1989/41</w:t>
        </w:r>
      </w:hyperlink>
      <w:r w:rsidRPr="007E7114">
        <w:rPr>
          <w:rFonts w:ascii="Arial" w:hAnsi="Arial" w:cs="Arial"/>
        </w:rPr>
        <w:t xml:space="preserve"> (Accessed: 1 July 2026).</w:t>
      </w:r>
    </w:p>
    <w:p w14:paraId="4F184FAE" w14:textId="77777777" w:rsidR="007E7114" w:rsidRPr="007E7114" w:rsidRDefault="007E7114" w:rsidP="00E4398A">
      <w:pPr>
        <w:spacing w:line="360" w:lineRule="auto"/>
        <w:rPr>
          <w:rFonts w:ascii="Arial" w:hAnsi="Arial" w:cs="Arial"/>
        </w:rPr>
      </w:pPr>
      <w:r w:rsidRPr="007E7114">
        <w:rPr>
          <w:rFonts w:ascii="Arial" w:hAnsi="Arial" w:cs="Arial"/>
        </w:rPr>
        <w:t xml:space="preserve">Children Act 2004. (2004) c.31. London: HMSO. Available at: </w:t>
      </w:r>
      <w:hyperlink r:id="rId19" w:history="1">
        <w:r w:rsidRPr="007E7114">
          <w:rPr>
            <w:rStyle w:val="Hyperlink"/>
            <w:rFonts w:ascii="Arial" w:hAnsi="Arial" w:cs="Arial"/>
          </w:rPr>
          <w:t>https://www.legislation.gov.uk/ukpga/2004/31</w:t>
        </w:r>
      </w:hyperlink>
      <w:r w:rsidRPr="007E7114">
        <w:rPr>
          <w:rFonts w:ascii="Arial" w:hAnsi="Arial" w:cs="Arial"/>
        </w:rPr>
        <w:t xml:space="preserve"> (Accessed: 19 June 2026).</w:t>
      </w:r>
    </w:p>
    <w:p w14:paraId="37FA0E38" w14:textId="77777777" w:rsidR="000B562E" w:rsidRPr="000B562E" w:rsidRDefault="000B562E" w:rsidP="00E4398A">
      <w:pPr>
        <w:spacing w:line="360" w:lineRule="auto"/>
        <w:rPr>
          <w:rFonts w:ascii="Arial" w:hAnsi="Arial" w:cs="Arial"/>
        </w:rPr>
      </w:pPr>
      <w:r w:rsidRPr="000B562E">
        <w:rPr>
          <w:rFonts w:ascii="Arial" w:hAnsi="Arial" w:cs="Arial"/>
        </w:rPr>
        <w:t xml:space="preserve">Children's Commissioner for Wales (2022) </w:t>
      </w:r>
      <w:r w:rsidRPr="000B562E">
        <w:rPr>
          <w:rFonts w:ascii="Arial" w:hAnsi="Arial" w:cs="Arial"/>
          <w:i/>
          <w:iCs/>
        </w:rPr>
        <w:t>Children's rights in Wales</w:t>
      </w:r>
      <w:r w:rsidRPr="000B562E">
        <w:rPr>
          <w:rFonts w:ascii="Arial" w:hAnsi="Arial" w:cs="Arial"/>
        </w:rPr>
        <w:t xml:space="preserve">. Available at: </w:t>
      </w:r>
      <w:hyperlink r:id="rId20" w:history="1">
        <w:r w:rsidRPr="000B562E">
          <w:rPr>
            <w:rStyle w:val="Hyperlink"/>
            <w:rFonts w:ascii="Arial" w:hAnsi="Arial" w:cs="Arial"/>
          </w:rPr>
          <w:t>https://www.childcomwales.org.uk</w:t>
        </w:r>
      </w:hyperlink>
      <w:r w:rsidRPr="000B562E">
        <w:rPr>
          <w:rFonts w:ascii="Arial" w:hAnsi="Arial" w:cs="Arial"/>
        </w:rPr>
        <w:t xml:space="preserve"> (Accessed: 29 June 2026).</w:t>
      </w:r>
    </w:p>
    <w:p w14:paraId="57CA5EF4" w14:textId="77777777" w:rsidR="000B562E" w:rsidRPr="00E4398A" w:rsidRDefault="000B562E" w:rsidP="00E4398A">
      <w:pPr>
        <w:spacing w:line="360" w:lineRule="auto"/>
        <w:rPr>
          <w:rFonts w:ascii="Arial" w:hAnsi="Arial" w:cs="Arial"/>
        </w:rPr>
      </w:pPr>
      <w:r w:rsidRPr="000B562E">
        <w:rPr>
          <w:rFonts w:ascii="Arial" w:hAnsi="Arial" w:cs="Arial"/>
        </w:rPr>
        <w:lastRenderedPageBreak/>
        <w:t xml:space="preserve">Citizens Advice (2021) </w:t>
      </w:r>
      <w:r w:rsidRPr="000B562E">
        <w:rPr>
          <w:rFonts w:ascii="Arial" w:hAnsi="Arial" w:cs="Arial"/>
          <w:i/>
          <w:iCs/>
        </w:rPr>
        <w:t>If there's a child protection conference for your child</w:t>
      </w:r>
      <w:r w:rsidRPr="000B562E">
        <w:rPr>
          <w:rFonts w:ascii="Arial" w:hAnsi="Arial" w:cs="Arial"/>
        </w:rPr>
        <w:t xml:space="preserve">. Available at: </w:t>
      </w:r>
      <w:hyperlink r:id="rId21" w:history="1">
        <w:r w:rsidRPr="000B562E">
          <w:rPr>
            <w:rStyle w:val="Hyperlink"/>
            <w:rFonts w:ascii="Arial" w:hAnsi="Arial" w:cs="Arial"/>
          </w:rPr>
          <w:t>https://www.citizensadvice.org.uk/family/children-and-young-people/protecting-children/if-theres-a-child-protection-conference-for-your-child/</w:t>
        </w:r>
      </w:hyperlink>
      <w:r w:rsidRPr="000B562E">
        <w:rPr>
          <w:rFonts w:ascii="Arial" w:hAnsi="Arial" w:cs="Arial"/>
        </w:rPr>
        <w:t xml:space="preserve"> (Accessed: 16 June 2026).</w:t>
      </w:r>
    </w:p>
    <w:p w14:paraId="0229E0A7" w14:textId="77777777" w:rsidR="000B562E" w:rsidRPr="00E4398A" w:rsidRDefault="000B562E" w:rsidP="00E4398A">
      <w:pPr>
        <w:spacing w:line="360" w:lineRule="auto"/>
        <w:rPr>
          <w:rFonts w:ascii="Arial" w:hAnsi="Arial" w:cs="Arial"/>
        </w:rPr>
      </w:pPr>
      <w:r w:rsidRPr="000B562E">
        <w:rPr>
          <w:rFonts w:ascii="Arial" w:hAnsi="Arial" w:cs="Arial"/>
        </w:rPr>
        <w:t xml:space="preserve">College of Policing (2023) </w:t>
      </w:r>
      <w:r w:rsidRPr="000B562E">
        <w:rPr>
          <w:rFonts w:ascii="Arial" w:hAnsi="Arial" w:cs="Arial"/>
          <w:i/>
          <w:iCs/>
        </w:rPr>
        <w:t>Authorised Professional Practice: Domestic Abuse</w:t>
      </w:r>
      <w:r w:rsidRPr="000B562E">
        <w:rPr>
          <w:rFonts w:ascii="Arial" w:hAnsi="Arial" w:cs="Arial"/>
        </w:rPr>
        <w:t xml:space="preserve">. Available at: </w:t>
      </w:r>
      <w:hyperlink r:id="rId22" w:history="1">
        <w:r w:rsidRPr="000B562E">
          <w:rPr>
            <w:rStyle w:val="Hyperlink"/>
            <w:rFonts w:ascii="Arial" w:hAnsi="Arial" w:cs="Arial"/>
          </w:rPr>
          <w:t>https://www.college.police.uk</w:t>
        </w:r>
      </w:hyperlink>
      <w:r w:rsidRPr="000B562E">
        <w:rPr>
          <w:rFonts w:ascii="Arial" w:hAnsi="Arial" w:cs="Arial"/>
        </w:rPr>
        <w:t xml:space="preserve"> (Accessed: 17 June 2026).</w:t>
      </w:r>
    </w:p>
    <w:p w14:paraId="1421F258" w14:textId="77777777" w:rsidR="007E7114" w:rsidRPr="007E7114" w:rsidRDefault="007E7114" w:rsidP="00E4398A">
      <w:pPr>
        <w:spacing w:line="360" w:lineRule="auto"/>
        <w:rPr>
          <w:rFonts w:ascii="Arial" w:hAnsi="Arial" w:cs="Arial"/>
        </w:rPr>
      </w:pPr>
      <w:r w:rsidRPr="007E7114">
        <w:rPr>
          <w:rFonts w:ascii="Arial" w:hAnsi="Arial" w:cs="Arial"/>
        </w:rPr>
        <w:t xml:space="preserve">Coram Family Lives (2026) </w:t>
      </w:r>
      <w:r w:rsidRPr="007E7114">
        <w:rPr>
          <w:rFonts w:ascii="Arial" w:hAnsi="Arial" w:cs="Arial"/>
          <w:i/>
          <w:iCs/>
        </w:rPr>
        <w:t>Section 47 enquiries</w:t>
      </w:r>
      <w:r w:rsidRPr="007E7114">
        <w:rPr>
          <w:rFonts w:ascii="Arial" w:hAnsi="Arial" w:cs="Arial"/>
        </w:rPr>
        <w:t>. Available at:</w:t>
      </w:r>
      <w:hyperlink r:id="rId23" w:history="1">
        <w:r w:rsidRPr="007E7114">
          <w:rPr>
            <w:rStyle w:val="Hyperlink"/>
            <w:rFonts w:ascii="Arial" w:hAnsi="Arial" w:cs="Arial"/>
          </w:rPr>
          <w:t xml:space="preserve"> Section 47 Enquiries - Coram Family Lives</w:t>
        </w:r>
      </w:hyperlink>
      <w:r w:rsidRPr="007E7114">
        <w:rPr>
          <w:rFonts w:ascii="Arial" w:hAnsi="Arial" w:cs="Arial"/>
        </w:rPr>
        <w:t xml:space="preserve"> (Accessed: 29 June 2026).</w:t>
      </w:r>
    </w:p>
    <w:p w14:paraId="09A990B5" w14:textId="77777777" w:rsidR="000B562E" w:rsidRPr="00E4398A" w:rsidRDefault="000B562E" w:rsidP="00E4398A">
      <w:pPr>
        <w:spacing w:line="360" w:lineRule="auto"/>
        <w:rPr>
          <w:rFonts w:ascii="Arial" w:hAnsi="Arial" w:cs="Arial"/>
        </w:rPr>
      </w:pPr>
      <w:r w:rsidRPr="000B562E">
        <w:rPr>
          <w:rFonts w:ascii="Arial" w:hAnsi="Arial" w:cs="Arial"/>
        </w:rPr>
        <w:t xml:space="preserve">Cwm Taf Morgannwg Connecting Care (n.d.) </w:t>
      </w:r>
      <w:r w:rsidRPr="000B562E">
        <w:rPr>
          <w:rFonts w:ascii="Arial" w:hAnsi="Arial" w:cs="Arial"/>
          <w:i/>
          <w:iCs/>
        </w:rPr>
        <w:t>What is WCCIS?</w:t>
      </w:r>
      <w:r w:rsidRPr="000B562E">
        <w:rPr>
          <w:rFonts w:ascii="Arial" w:hAnsi="Arial" w:cs="Arial"/>
        </w:rPr>
        <w:t xml:space="preserve"> Available at: </w:t>
      </w:r>
      <w:hyperlink r:id="rId24" w:history="1">
        <w:r w:rsidRPr="000B562E">
          <w:rPr>
            <w:rStyle w:val="Hyperlink"/>
            <w:rFonts w:ascii="Arial" w:hAnsi="Arial" w:cs="Arial"/>
          </w:rPr>
          <w:t>https://www.ctm-connectingcare.wales/EN/WhatisWCCIS/WhatisWCCIS.aspx</w:t>
        </w:r>
      </w:hyperlink>
      <w:r w:rsidRPr="000B562E">
        <w:rPr>
          <w:rFonts w:ascii="Arial" w:hAnsi="Arial" w:cs="Arial"/>
        </w:rPr>
        <w:t xml:space="preserve"> (Accessed: 30 June 2026).</w:t>
      </w:r>
    </w:p>
    <w:p w14:paraId="4CBF4A6C" w14:textId="6196F33D" w:rsidR="00913951" w:rsidRPr="000B562E" w:rsidRDefault="00913951" w:rsidP="00E4398A">
      <w:pPr>
        <w:spacing w:line="360" w:lineRule="auto"/>
        <w:rPr>
          <w:rFonts w:ascii="Arial" w:hAnsi="Arial" w:cs="Arial"/>
        </w:rPr>
      </w:pPr>
      <w:r w:rsidRPr="000B562E">
        <w:rPr>
          <w:rFonts w:ascii="Arial" w:hAnsi="Arial" w:cs="Arial"/>
        </w:rPr>
        <w:t xml:space="preserve">Daniel, B. and </w:t>
      </w:r>
      <w:proofErr w:type="spellStart"/>
      <w:r w:rsidRPr="000B562E">
        <w:rPr>
          <w:rFonts w:ascii="Arial" w:hAnsi="Arial" w:cs="Arial"/>
        </w:rPr>
        <w:t>Wassell</w:t>
      </w:r>
      <w:proofErr w:type="spellEnd"/>
      <w:r w:rsidRPr="000B562E">
        <w:rPr>
          <w:rFonts w:ascii="Arial" w:hAnsi="Arial" w:cs="Arial"/>
        </w:rPr>
        <w:t xml:space="preserve">, S. (2002) </w:t>
      </w:r>
      <w:r w:rsidRPr="000B562E">
        <w:rPr>
          <w:rFonts w:ascii="Arial" w:hAnsi="Arial" w:cs="Arial"/>
          <w:i/>
          <w:iCs/>
        </w:rPr>
        <w:t>The Early Years: Assessing and Promoting Resilience in Vulnerable Children 1</w:t>
      </w:r>
      <w:r w:rsidRPr="000B562E">
        <w:rPr>
          <w:rFonts w:ascii="Arial" w:hAnsi="Arial" w:cs="Arial"/>
        </w:rPr>
        <w:t>. Jessica Kingsley Publishers</w:t>
      </w:r>
    </w:p>
    <w:p w14:paraId="49212FF8" w14:textId="77777777" w:rsidR="000B562E" w:rsidRPr="000B562E" w:rsidRDefault="000B562E" w:rsidP="00E4398A">
      <w:pPr>
        <w:spacing w:line="360" w:lineRule="auto"/>
        <w:rPr>
          <w:rFonts w:ascii="Arial" w:hAnsi="Arial" w:cs="Arial"/>
        </w:rPr>
      </w:pPr>
      <w:r w:rsidRPr="000B562E">
        <w:rPr>
          <w:rFonts w:ascii="Arial" w:hAnsi="Arial" w:cs="Arial"/>
        </w:rPr>
        <w:t xml:space="preserve">Data Protection Act 2018. (2018) c.12. London: HMSO. Available at: </w:t>
      </w:r>
      <w:hyperlink r:id="rId25" w:history="1">
        <w:r w:rsidRPr="000B562E">
          <w:rPr>
            <w:rStyle w:val="Hyperlink"/>
            <w:rFonts w:ascii="Arial" w:hAnsi="Arial" w:cs="Arial"/>
          </w:rPr>
          <w:t>https://www.legislation.gov.uk/ukpga/2018/12</w:t>
        </w:r>
      </w:hyperlink>
      <w:r w:rsidRPr="000B562E">
        <w:rPr>
          <w:rFonts w:ascii="Arial" w:hAnsi="Arial" w:cs="Arial"/>
        </w:rPr>
        <w:t xml:space="preserve"> (Accessed: 16 June 2026).</w:t>
      </w:r>
    </w:p>
    <w:p w14:paraId="193A0A1F" w14:textId="77777777" w:rsidR="000B562E" w:rsidRPr="00E4398A" w:rsidRDefault="000B562E" w:rsidP="00E4398A">
      <w:pPr>
        <w:spacing w:line="360" w:lineRule="auto"/>
        <w:rPr>
          <w:rFonts w:ascii="Arial" w:hAnsi="Arial" w:cs="Arial"/>
        </w:rPr>
      </w:pPr>
      <w:r w:rsidRPr="000B562E">
        <w:rPr>
          <w:rFonts w:ascii="Arial" w:hAnsi="Arial" w:cs="Arial"/>
        </w:rPr>
        <w:t xml:space="preserve">Denbighshire County Council (n.d.) </w:t>
      </w:r>
      <w:r w:rsidRPr="000B562E">
        <w:rPr>
          <w:rFonts w:ascii="Arial" w:hAnsi="Arial" w:cs="Arial"/>
          <w:i/>
          <w:iCs/>
        </w:rPr>
        <w:t>A Parents'/Carers' Guide to Child Protection Conferences</w:t>
      </w:r>
      <w:r w:rsidRPr="000B562E">
        <w:rPr>
          <w:rFonts w:ascii="Arial" w:hAnsi="Arial" w:cs="Arial"/>
        </w:rPr>
        <w:t xml:space="preserve">. Available at: </w:t>
      </w:r>
      <w:hyperlink r:id="rId26" w:history="1">
        <w:r w:rsidRPr="000B562E">
          <w:rPr>
            <w:rStyle w:val="Hyperlink"/>
            <w:rFonts w:ascii="Arial" w:hAnsi="Arial" w:cs="Arial"/>
          </w:rPr>
          <w:t>https://www.denbighshire.gov.uk</w:t>
        </w:r>
      </w:hyperlink>
      <w:r w:rsidRPr="000B562E">
        <w:rPr>
          <w:rFonts w:ascii="Arial" w:hAnsi="Arial" w:cs="Arial"/>
        </w:rPr>
        <w:t xml:space="preserve"> (Accessed: 2 July 2026).</w:t>
      </w:r>
    </w:p>
    <w:p w14:paraId="1572F932" w14:textId="77777777" w:rsidR="007E7114" w:rsidRPr="00E4398A" w:rsidRDefault="007E7114" w:rsidP="00E4398A">
      <w:pPr>
        <w:spacing w:line="360" w:lineRule="auto"/>
        <w:rPr>
          <w:rFonts w:ascii="Arial" w:hAnsi="Arial" w:cs="Arial"/>
        </w:rPr>
      </w:pPr>
    </w:p>
    <w:p w14:paraId="6D237A81" w14:textId="77777777" w:rsidR="007E7114" w:rsidRPr="007E7114" w:rsidRDefault="007E7114" w:rsidP="00E4398A">
      <w:pPr>
        <w:spacing w:line="360" w:lineRule="auto"/>
        <w:rPr>
          <w:rFonts w:ascii="Arial" w:hAnsi="Arial" w:cs="Arial"/>
        </w:rPr>
      </w:pPr>
      <w:r w:rsidRPr="007E7114">
        <w:rPr>
          <w:rFonts w:ascii="Arial" w:hAnsi="Arial" w:cs="Arial"/>
        </w:rPr>
        <w:t xml:space="preserve">Department for Education (2020) </w:t>
      </w:r>
      <w:r w:rsidRPr="007E7114">
        <w:rPr>
          <w:rFonts w:ascii="Arial" w:hAnsi="Arial" w:cs="Arial"/>
          <w:i/>
          <w:iCs/>
        </w:rPr>
        <w:t>Complexity and challenge: A triennial analysis of SCRs 2014–2017 final report</w:t>
      </w:r>
      <w:r w:rsidRPr="007E7114">
        <w:rPr>
          <w:rFonts w:ascii="Arial" w:hAnsi="Arial" w:cs="Arial"/>
        </w:rPr>
        <w:t>. Available at: Complexity and challenge: a triennial analysis of SCRs 2014–2017 (Accessed: 5 July 2026).</w:t>
      </w:r>
    </w:p>
    <w:p w14:paraId="62A3169C" w14:textId="77777777" w:rsidR="000B562E" w:rsidRPr="000B562E" w:rsidRDefault="000B562E" w:rsidP="00E4398A">
      <w:pPr>
        <w:spacing w:line="360" w:lineRule="auto"/>
        <w:rPr>
          <w:rFonts w:ascii="Arial" w:hAnsi="Arial" w:cs="Arial"/>
        </w:rPr>
      </w:pPr>
      <w:r w:rsidRPr="000B562E">
        <w:rPr>
          <w:rFonts w:ascii="Arial" w:hAnsi="Arial" w:cs="Arial"/>
        </w:rPr>
        <w:t xml:space="preserve">Department for Education (2021) </w:t>
      </w:r>
      <w:r w:rsidRPr="000B562E">
        <w:rPr>
          <w:rFonts w:ascii="Arial" w:hAnsi="Arial" w:cs="Arial"/>
          <w:i/>
          <w:iCs/>
        </w:rPr>
        <w:t>The Children Act 1989 Guidance and Regulations. Volume 2: Care Planning, Placement and Case Review</w:t>
      </w:r>
      <w:r w:rsidRPr="000B562E">
        <w:rPr>
          <w:rFonts w:ascii="Arial" w:hAnsi="Arial" w:cs="Arial"/>
        </w:rPr>
        <w:t xml:space="preserve">. Available at: </w:t>
      </w:r>
      <w:hyperlink r:id="rId27" w:history="1">
        <w:r w:rsidRPr="000B562E">
          <w:rPr>
            <w:rStyle w:val="Hyperlink"/>
            <w:rFonts w:ascii="Arial" w:hAnsi="Arial" w:cs="Arial"/>
          </w:rPr>
          <w:t>https://assets.publishing.service.gov.uk/media/60e6fb43d3bf7f56896127e5/The_Children_Act_1989_guidance_and_regulations_Volume_2_care_planning__placement_and_case_review.pdf</w:t>
        </w:r>
      </w:hyperlink>
      <w:r w:rsidRPr="000B562E">
        <w:rPr>
          <w:rFonts w:ascii="Arial" w:hAnsi="Arial" w:cs="Arial"/>
        </w:rPr>
        <w:t xml:space="preserve"> (Accessed: 24 June 2026).</w:t>
      </w:r>
    </w:p>
    <w:p w14:paraId="25A7463A" w14:textId="77777777" w:rsidR="000B562E" w:rsidRPr="000B562E" w:rsidRDefault="000B562E" w:rsidP="00E4398A">
      <w:pPr>
        <w:spacing w:line="360" w:lineRule="auto"/>
        <w:rPr>
          <w:rFonts w:ascii="Arial" w:hAnsi="Arial" w:cs="Arial"/>
        </w:rPr>
      </w:pPr>
      <w:r w:rsidRPr="000B562E">
        <w:rPr>
          <w:rFonts w:ascii="Arial" w:hAnsi="Arial" w:cs="Arial"/>
        </w:rPr>
        <w:t xml:space="preserve">Department for Education (2023) </w:t>
      </w:r>
      <w:r w:rsidRPr="000B562E">
        <w:rPr>
          <w:rFonts w:ascii="Arial" w:hAnsi="Arial" w:cs="Arial"/>
          <w:i/>
          <w:iCs/>
        </w:rPr>
        <w:t>Improving Practice with Children, Young People and Families Guidance</w:t>
      </w:r>
      <w:r w:rsidRPr="000B562E">
        <w:rPr>
          <w:rFonts w:ascii="Arial" w:hAnsi="Arial" w:cs="Arial"/>
        </w:rPr>
        <w:t xml:space="preserve">. Available at: </w:t>
      </w:r>
      <w:hyperlink r:id="rId28" w:history="1">
        <w:r w:rsidRPr="000B562E">
          <w:rPr>
            <w:rStyle w:val="Hyperlink"/>
            <w:rFonts w:ascii="Arial" w:hAnsi="Arial" w:cs="Arial"/>
          </w:rPr>
          <w:t>https://www.gov.uk</w:t>
        </w:r>
      </w:hyperlink>
      <w:r w:rsidRPr="000B562E">
        <w:rPr>
          <w:rFonts w:ascii="Arial" w:hAnsi="Arial" w:cs="Arial"/>
        </w:rPr>
        <w:t xml:space="preserve"> (Accessed: 4 July 2026).</w:t>
      </w:r>
    </w:p>
    <w:p w14:paraId="1D3DD399" w14:textId="77777777" w:rsidR="000B562E" w:rsidRPr="000B562E" w:rsidRDefault="000B562E" w:rsidP="00E4398A">
      <w:pPr>
        <w:spacing w:line="360" w:lineRule="auto"/>
        <w:rPr>
          <w:rFonts w:ascii="Arial" w:hAnsi="Arial" w:cs="Arial"/>
        </w:rPr>
      </w:pPr>
      <w:r w:rsidRPr="000B562E">
        <w:rPr>
          <w:rFonts w:ascii="Arial" w:hAnsi="Arial" w:cs="Arial"/>
        </w:rPr>
        <w:lastRenderedPageBreak/>
        <w:t xml:space="preserve">Department for Education (2026) </w:t>
      </w:r>
      <w:r w:rsidRPr="000B562E">
        <w:rPr>
          <w:rFonts w:ascii="Arial" w:hAnsi="Arial" w:cs="Arial"/>
          <w:i/>
          <w:iCs/>
        </w:rPr>
        <w:t>Interactions</w:t>
      </w:r>
      <w:r w:rsidRPr="000B562E">
        <w:rPr>
          <w:rFonts w:ascii="Arial" w:hAnsi="Arial" w:cs="Arial"/>
        </w:rPr>
        <w:t xml:space="preserve">. Available at: </w:t>
      </w:r>
      <w:hyperlink r:id="rId29" w:history="1">
        <w:r w:rsidRPr="000B562E">
          <w:rPr>
            <w:rStyle w:val="Hyperlink"/>
            <w:rFonts w:ascii="Arial" w:hAnsi="Arial" w:cs="Arial"/>
          </w:rPr>
          <w:t>https://help-for-early-years-providers.education.gov.uk/areas-of-learning/communication-and-language/interactions</w:t>
        </w:r>
      </w:hyperlink>
      <w:r w:rsidRPr="000B562E">
        <w:rPr>
          <w:rFonts w:ascii="Arial" w:hAnsi="Arial" w:cs="Arial"/>
        </w:rPr>
        <w:t xml:space="preserve"> (Accessed: 25 June 2026).</w:t>
      </w:r>
    </w:p>
    <w:p w14:paraId="67EB54B8" w14:textId="77777777" w:rsidR="000B562E" w:rsidRPr="00E4398A" w:rsidRDefault="000B562E" w:rsidP="00E4398A">
      <w:pPr>
        <w:spacing w:line="360" w:lineRule="auto"/>
        <w:rPr>
          <w:rFonts w:ascii="Arial" w:hAnsi="Arial" w:cs="Arial"/>
        </w:rPr>
      </w:pPr>
      <w:r w:rsidRPr="000B562E">
        <w:rPr>
          <w:rFonts w:ascii="Arial" w:hAnsi="Arial" w:cs="Arial"/>
        </w:rPr>
        <w:t xml:space="preserve">Department of Health and Social Care (2026) </w:t>
      </w:r>
      <w:r w:rsidRPr="000B562E">
        <w:rPr>
          <w:rFonts w:ascii="Arial" w:hAnsi="Arial" w:cs="Arial"/>
          <w:i/>
          <w:iCs/>
        </w:rPr>
        <w:t>Delivery of the Healthy Child Programme: Part 2 – Health Visiting (0–5 Years)</w:t>
      </w:r>
      <w:r w:rsidRPr="000B562E">
        <w:rPr>
          <w:rFonts w:ascii="Arial" w:hAnsi="Arial" w:cs="Arial"/>
        </w:rPr>
        <w:t xml:space="preserve">. Available at: </w:t>
      </w:r>
      <w:hyperlink r:id="rId30" w:history="1">
        <w:r w:rsidRPr="000B562E">
          <w:rPr>
            <w:rStyle w:val="Hyperlink"/>
            <w:rFonts w:ascii="Arial" w:hAnsi="Arial" w:cs="Arial"/>
          </w:rPr>
          <w:t>https://www.gov.uk/government/publications/delivery-of-the-healthy-child-programme/part-2-health-visiting-ages-0-to-5</w:t>
        </w:r>
      </w:hyperlink>
      <w:r w:rsidRPr="000B562E">
        <w:rPr>
          <w:rFonts w:ascii="Arial" w:hAnsi="Arial" w:cs="Arial"/>
        </w:rPr>
        <w:t xml:space="preserve"> (Accessed: 22 June 2026).</w:t>
      </w:r>
    </w:p>
    <w:p w14:paraId="7E62763F" w14:textId="77777777" w:rsidR="007E7114" w:rsidRPr="00E4398A" w:rsidRDefault="007E7114" w:rsidP="00E4398A">
      <w:pPr>
        <w:spacing w:line="360" w:lineRule="auto"/>
        <w:rPr>
          <w:rFonts w:ascii="Arial" w:hAnsi="Arial" w:cs="Arial"/>
        </w:rPr>
      </w:pPr>
      <w:r w:rsidRPr="007E7114">
        <w:rPr>
          <w:rFonts w:ascii="Arial" w:hAnsi="Arial" w:cs="Arial"/>
        </w:rPr>
        <w:t xml:space="preserve">Department for Work and Pensions (2021) </w:t>
      </w:r>
      <w:r w:rsidRPr="007E7114">
        <w:rPr>
          <w:rFonts w:ascii="Arial" w:hAnsi="Arial" w:cs="Arial"/>
          <w:i/>
          <w:iCs/>
        </w:rPr>
        <w:t>Examination of the links between parental conflict and substance misuse and the impacts on children’s outcomes</w:t>
      </w:r>
      <w:r w:rsidRPr="007E7114">
        <w:rPr>
          <w:rFonts w:ascii="Arial" w:hAnsi="Arial" w:cs="Arial"/>
        </w:rPr>
        <w:t xml:space="preserve">. Available at: </w:t>
      </w:r>
      <w:hyperlink r:id="rId31" w:history="1">
        <w:r w:rsidRPr="007E7114">
          <w:rPr>
            <w:rStyle w:val="Hyperlink"/>
            <w:rFonts w:ascii="Arial" w:hAnsi="Arial" w:cs="Arial"/>
          </w:rPr>
          <w:t>https://www.gov.uk</w:t>
        </w:r>
      </w:hyperlink>
      <w:r w:rsidRPr="007E7114">
        <w:rPr>
          <w:rFonts w:ascii="Arial" w:hAnsi="Arial" w:cs="Arial"/>
        </w:rPr>
        <w:t xml:space="preserve"> (Accessed: 21 June 2026).</w:t>
      </w:r>
    </w:p>
    <w:p w14:paraId="6FFC5CDE" w14:textId="2762E187" w:rsidR="007E7114" w:rsidRPr="007E7114" w:rsidRDefault="007E7114" w:rsidP="00E4398A">
      <w:pPr>
        <w:spacing w:line="360" w:lineRule="auto"/>
        <w:rPr>
          <w:rFonts w:ascii="Arial" w:hAnsi="Arial" w:cs="Arial"/>
        </w:rPr>
      </w:pPr>
      <w:r w:rsidRPr="007E7114">
        <w:rPr>
          <w:rFonts w:ascii="Arial" w:hAnsi="Arial" w:cs="Arial"/>
        </w:rPr>
        <w:t xml:space="preserve">Early </w:t>
      </w:r>
      <w:r w:rsidR="000B0D00" w:rsidRPr="00E4398A">
        <w:rPr>
          <w:rFonts w:ascii="Arial" w:hAnsi="Arial" w:cs="Arial"/>
        </w:rPr>
        <w:t>Education</w:t>
      </w:r>
      <w:r w:rsidRPr="007E7114">
        <w:rPr>
          <w:rFonts w:ascii="Arial" w:hAnsi="Arial" w:cs="Arial"/>
        </w:rPr>
        <w:t xml:space="preserve"> (2021) </w:t>
      </w:r>
      <w:r w:rsidRPr="007E7114">
        <w:rPr>
          <w:rFonts w:ascii="Arial" w:hAnsi="Arial" w:cs="Arial"/>
          <w:i/>
          <w:iCs/>
        </w:rPr>
        <w:t>Birth to 5 Matters: Non-statutory guidance for the Early Years Foundation Stage</w:t>
      </w:r>
      <w:r w:rsidRPr="007E7114">
        <w:rPr>
          <w:rFonts w:ascii="Arial" w:hAnsi="Arial" w:cs="Arial"/>
        </w:rPr>
        <w:t>. Available at: Birthto5Matters-download.pdf (Accessed: 30 June 2026).</w:t>
      </w:r>
    </w:p>
    <w:p w14:paraId="352D7069" w14:textId="77777777" w:rsidR="000B562E" w:rsidRPr="000B562E" w:rsidRDefault="000B562E" w:rsidP="00E4398A">
      <w:pPr>
        <w:spacing w:line="360" w:lineRule="auto"/>
        <w:rPr>
          <w:rFonts w:ascii="Arial" w:hAnsi="Arial" w:cs="Arial"/>
        </w:rPr>
      </w:pPr>
      <w:r w:rsidRPr="000B562E">
        <w:rPr>
          <w:rFonts w:ascii="Arial" w:hAnsi="Arial" w:cs="Arial"/>
        </w:rPr>
        <w:t xml:space="preserve">Early Intervention Foundation (2020) </w:t>
      </w:r>
      <w:r w:rsidRPr="000B562E">
        <w:rPr>
          <w:rFonts w:ascii="Arial" w:hAnsi="Arial" w:cs="Arial"/>
          <w:i/>
          <w:iCs/>
        </w:rPr>
        <w:t>Domestic Abuse and Its Impact on Children</w:t>
      </w:r>
      <w:r w:rsidRPr="000B562E">
        <w:rPr>
          <w:rFonts w:ascii="Arial" w:hAnsi="Arial" w:cs="Arial"/>
        </w:rPr>
        <w:t xml:space="preserve">. Available at: </w:t>
      </w:r>
      <w:hyperlink r:id="rId32" w:history="1">
        <w:r w:rsidRPr="000B562E">
          <w:rPr>
            <w:rStyle w:val="Hyperlink"/>
            <w:rFonts w:ascii="Arial" w:hAnsi="Arial" w:cs="Arial"/>
          </w:rPr>
          <w:t>https://www.eif.org.uk</w:t>
        </w:r>
      </w:hyperlink>
      <w:r w:rsidRPr="000B562E">
        <w:rPr>
          <w:rFonts w:ascii="Arial" w:hAnsi="Arial" w:cs="Arial"/>
        </w:rPr>
        <w:t xml:space="preserve"> (Accessed: 21 June 2026).</w:t>
      </w:r>
    </w:p>
    <w:p w14:paraId="4A1E0344" w14:textId="77777777" w:rsidR="000B562E" w:rsidRPr="000B562E" w:rsidRDefault="000B562E" w:rsidP="00E4398A">
      <w:pPr>
        <w:spacing w:line="360" w:lineRule="auto"/>
        <w:rPr>
          <w:rFonts w:ascii="Arial" w:hAnsi="Arial" w:cs="Arial"/>
        </w:rPr>
      </w:pPr>
      <w:r w:rsidRPr="000B562E">
        <w:rPr>
          <w:rFonts w:ascii="Arial" w:hAnsi="Arial" w:cs="Arial"/>
        </w:rPr>
        <w:t xml:space="preserve">Early Years Coalition (2021) </w:t>
      </w:r>
      <w:r w:rsidRPr="000B562E">
        <w:rPr>
          <w:rFonts w:ascii="Arial" w:hAnsi="Arial" w:cs="Arial"/>
          <w:i/>
          <w:iCs/>
        </w:rPr>
        <w:t>Birth to Five Matters: Ranges</w:t>
      </w:r>
      <w:r w:rsidRPr="000B562E">
        <w:rPr>
          <w:rFonts w:ascii="Arial" w:hAnsi="Arial" w:cs="Arial"/>
        </w:rPr>
        <w:t xml:space="preserve">. Available at: </w:t>
      </w:r>
      <w:hyperlink r:id="rId33" w:history="1">
        <w:r w:rsidRPr="000B562E">
          <w:rPr>
            <w:rStyle w:val="Hyperlink"/>
            <w:rFonts w:ascii="Arial" w:hAnsi="Arial" w:cs="Arial"/>
          </w:rPr>
          <w:t>https://birthto5matters.org.uk/learning-development/ranges/</w:t>
        </w:r>
      </w:hyperlink>
      <w:r w:rsidRPr="000B562E">
        <w:rPr>
          <w:rFonts w:ascii="Arial" w:hAnsi="Arial" w:cs="Arial"/>
        </w:rPr>
        <w:t xml:space="preserve"> (Accessed: 21 June 2026).</w:t>
      </w:r>
    </w:p>
    <w:p w14:paraId="7C701B2B" w14:textId="77777777" w:rsidR="000B562E" w:rsidRPr="000B562E" w:rsidRDefault="000B562E" w:rsidP="00E4398A">
      <w:pPr>
        <w:spacing w:line="360" w:lineRule="auto"/>
        <w:rPr>
          <w:rFonts w:ascii="Arial" w:hAnsi="Arial" w:cs="Arial"/>
        </w:rPr>
      </w:pPr>
      <w:r w:rsidRPr="000B562E">
        <w:rPr>
          <w:rFonts w:ascii="Arial" w:hAnsi="Arial" w:cs="Arial"/>
        </w:rPr>
        <w:t xml:space="preserve">Equality and Human Rights Commission (2018) </w:t>
      </w:r>
      <w:r w:rsidRPr="000B562E">
        <w:rPr>
          <w:rFonts w:ascii="Arial" w:hAnsi="Arial" w:cs="Arial"/>
          <w:i/>
          <w:iCs/>
        </w:rPr>
        <w:t>The Human Rights Act</w:t>
      </w:r>
      <w:r w:rsidRPr="000B562E">
        <w:rPr>
          <w:rFonts w:ascii="Arial" w:hAnsi="Arial" w:cs="Arial"/>
        </w:rPr>
        <w:t xml:space="preserve">. Available at: </w:t>
      </w:r>
      <w:hyperlink r:id="rId34" w:history="1">
        <w:r w:rsidRPr="000B562E">
          <w:rPr>
            <w:rStyle w:val="Hyperlink"/>
            <w:rFonts w:ascii="Arial" w:hAnsi="Arial" w:cs="Arial"/>
          </w:rPr>
          <w:t>https://www.equalityhumanrights.com</w:t>
        </w:r>
      </w:hyperlink>
      <w:r w:rsidRPr="000B562E">
        <w:rPr>
          <w:rFonts w:ascii="Arial" w:hAnsi="Arial" w:cs="Arial"/>
        </w:rPr>
        <w:t xml:space="preserve"> (Accessed: 2 July 2026).</w:t>
      </w:r>
    </w:p>
    <w:p w14:paraId="73CF4E28" w14:textId="77777777" w:rsidR="000B562E" w:rsidRPr="000B562E" w:rsidRDefault="000B562E" w:rsidP="00E4398A">
      <w:pPr>
        <w:spacing w:line="360" w:lineRule="auto"/>
        <w:rPr>
          <w:rFonts w:ascii="Arial" w:hAnsi="Arial" w:cs="Arial"/>
        </w:rPr>
      </w:pPr>
      <w:r w:rsidRPr="000B562E">
        <w:rPr>
          <w:rFonts w:ascii="Arial" w:hAnsi="Arial" w:cs="Arial"/>
        </w:rPr>
        <w:t xml:space="preserve">Family Rights Group (2026) </w:t>
      </w:r>
      <w:r w:rsidRPr="000B562E">
        <w:rPr>
          <w:rFonts w:ascii="Arial" w:hAnsi="Arial" w:cs="Arial"/>
          <w:i/>
          <w:iCs/>
        </w:rPr>
        <w:t>Initial Child Protection Conference</w:t>
      </w:r>
      <w:r w:rsidRPr="000B562E">
        <w:rPr>
          <w:rFonts w:ascii="Arial" w:hAnsi="Arial" w:cs="Arial"/>
        </w:rPr>
        <w:t xml:space="preserve">. Available at: </w:t>
      </w:r>
      <w:hyperlink r:id="rId35" w:history="1">
        <w:r w:rsidRPr="000B562E">
          <w:rPr>
            <w:rStyle w:val="Hyperlink"/>
            <w:rFonts w:ascii="Arial" w:hAnsi="Arial" w:cs="Arial"/>
          </w:rPr>
          <w:t>https://frg.org.uk</w:t>
        </w:r>
      </w:hyperlink>
      <w:r w:rsidRPr="000B562E">
        <w:rPr>
          <w:rFonts w:ascii="Arial" w:hAnsi="Arial" w:cs="Arial"/>
        </w:rPr>
        <w:t xml:space="preserve"> (Accessed: 2 July 2026).</w:t>
      </w:r>
    </w:p>
    <w:p w14:paraId="05DCDE59" w14:textId="77777777" w:rsidR="00913951" w:rsidRPr="00E4398A" w:rsidRDefault="00913951" w:rsidP="00E4398A">
      <w:pPr>
        <w:spacing w:line="360" w:lineRule="auto"/>
        <w:rPr>
          <w:rFonts w:ascii="Arial" w:hAnsi="Arial" w:cs="Arial"/>
        </w:rPr>
      </w:pPr>
      <w:r w:rsidRPr="000B562E">
        <w:rPr>
          <w:rFonts w:ascii="Arial" w:hAnsi="Arial" w:cs="Arial"/>
        </w:rPr>
        <w:t xml:space="preserve">Great Britain (2001) </w:t>
      </w:r>
      <w:r w:rsidRPr="000B562E">
        <w:rPr>
          <w:rFonts w:ascii="Arial" w:hAnsi="Arial" w:cs="Arial"/>
          <w:i/>
          <w:iCs/>
        </w:rPr>
        <w:t>Children's Commissioner for Wales Act 2001</w:t>
      </w:r>
      <w:r w:rsidRPr="000B562E">
        <w:rPr>
          <w:rFonts w:ascii="Arial" w:hAnsi="Arial" w:cs="Arial"/>
        </w:rPr>
        <w:t xml:space="preserve">. The Stationery Office. Available at: </w:t>
      </w:r>
      <w:hyperlink r:id="rId36" w:history="1">
        <w:r w:rsidRPr="000B562E">
          <w:rPr>
            <w:rStyle w:val="Hyperlink"/>
            <w:rFonts w:ascii="Arial" w:hAnsi="Arial" w:cs="Arial"/>
          </w:rPr>
          <w:t>https://www.legislation.gov.uk/ukpga/2001/18/contents</w:t>
        </w:r>
      </w:hyperlink>
      <w:r w:rsidRPr="000B562E">
        <w:rPr>
          <w:rFonts w:ascii="Arial" w:hAnsi="Arial" w:cs="Arial"/>
        </w:rPr>
        <w:t>  (Accessed: 5 July 2026).</w:t>
      </w:r>
    </w:p>
    <w:p w14:paraId="0783FF5B" w14:textId="77777777" w:rsidR="007E7114" w:rsidRPr="007E7114" w:rsidRDefault="007E7114" w:rsidP="00E4398A">
      <w:pPr>
        <w:spacing w:line="360" w:lineRule="auto"/>
        <w:rPr>
          <w:rFonts w:ascii="Arial" w:hAnsi="Arial" w:cs="Arial"/>
        </w:rPr>
      </w:pPr>
    </w:p>
    <w:p w14:paraId="6DE7F483" w14:textId="77777777" w:rsidR="007E7114" w:rsidRPr="007E7114" w:rsidRDefault="007E7114" w:rsidP="00E4398A">
      <w:pPr>
        <w:spacing w:line="360" w:lineRule="auto"/>
        <w:rPr>
          <w:rFonts w:ascii="Arial" w:hAnsi="Arial" w:cs="Arial"/>
        </w:rPr>
      </w:pPr>
      <w:r w:rsidRPr="007E7114">
        <w:rPr>
          <w:rFonts w:ascii="Arial" w:hAnsi="Arial" w:cs="Arial"/>
        </w:rPr>
        <w:t xml:space="preserve">Hayes, N., </w:t>
      </w:r>
      <w:proofErr w:type="spellStart"/>
      <w:r w:rsidRPr="007E7114">
        <w:rPr>
          <w:rFonts w:ascii="Arial" w:hAnsi="Arial" w:cs="Arial"/>
        </w:rPr>
        <w:t>Halpenny</w:t>
      </w:r>
      <w:proofErr w:type="spellEnd"/>
      <w:r w:rsidRPr="007E7114">
        <w:rPr>
          <w:rFonts w:ascii="Arial" w:hAnsi="Arial" w:cs="Arial"/>
        </w:rPr>
        <w:t xml:space="preserve">, A.M. and O’Toole, L. (2017) </w:t>
      </w:r>
      <w:r w:rsidRPr="007E7114">
        <w:rPr>
          <w:rFonts w:ascii="Arial" w:hAnsi="Arial" w:cs="Arial"/>
          <w:i/>
          <w:iCs/>
        </w:rPr>
        <w:t>Introducing Bronfenbrenner: A guide for practitioners and students in early years education</w:t>
      </w:r>
      <w:r w:rsidRPr="007E7114">
        <w:rPr>
          <w:rFonts w:ascii="Arial" w:hAnsi="Arial" w:cs="Arial"/>
        </w:rPr>
        <w:t xml:space="preserve">. 1st </w:t>
      </w:r>
      <w:proofErr w:type="spellStart"/>
      <w:r w:rsidRPr="007E7114">
        <w:rPr>
          <w:rFonts w:ascii="Arial" w:hAnsi="Arial" w:cs="Arial"/>
        </w:rPr>
        <w:t>edn</w:t>
      </w:r>
      <w:proofErr w:type="spellEnd"/>
      <w:r w:rsidRPr="007E7114">
        <w:rPr>
          <w:rFonts w:ascii="Arial" w:hAnsi="Arial" w:cs="Arial"/>
        </w:rPr>
        <w:t xml:space="preserve">. London: </w:t>
      </w:r>
      <w:r w:rsidRPr="007E7114">
        <w:rPr>
          <w:rFonts w:ascii="Arial" w:hAnsi="Arial" w:cs="Arial"/>
        </w:rPr>
        <w:lastRenderedPageBreak/>
        <w:t xml:space="preserve">Routledge. Available at: </w:t>
      </w:r>
      <w:hyperlink r:id="rId37" w:history="1">
        <w:r w:rsidRPr="007E7114">
          <w:rPr>
            <w:rStyle w:val="Hyperlink"/>
            <w:rFonts w:ascii="Arial" w:hAnsi="Arial" w:cs="Arial"/>
          </w:rPr>
          <w:t>https://doi.org/10.4324/9781315646206</w:t>
        </w:r>
      </w:hyperlink>
      <w:r w:rsidRPr="007E7114">
        <w:rPr>
          <w:rFonts w:ascii="Arial" w:hAnsi="Arial" w:cs="Arial"/>
        </w:rPr>
        <w:t xml:space="preserve"> (Accessed: 2 July 2026).</w:t>
      </w:r>
    </w:p>
    <w:p w14:paraId="13F0FE26" w14:textId="77777777" w:rsidR="00913951" w:rsidRPr="00E4398A" w:rsidRDefault="00913951" w:rsidP="00E4398A">
      <w:pPr>
        <w:spacing w:line="360" w:lineRule="auto"/>
        <w:rPr>
          <w:rFonts w:ascii="Arial" w:hAnsi="Arial" w:cs="Arial"/>
        </w:rPr>
      </w:pPr>
      <w:r w:rsidRPr="000B562E">
        <w:rPr>
          <w:rFonts w:ascii="Arial" w:hAnsi="Arial" w:cs="Arial"/>
        </w:rPr>
        <w:t xml:space="preserve">Hobart, C. (2009) </w:t>
      </w:r>
      <w:r w:rsidRPr="000B562E">
        <w:rPr>
          <w:rFonts w:ascii="Arial" w:hAnsi="Arial" w:cs="Arial"/>
          <w:i/>
          <w:iCs/>
        </w:rPr>
        <w:t>Good Practice in Safeguarding Children</w:t>
      </w:r>
      <w:r w:rsidRPr="000B562E">
        <w:rPr>
          <w:rFonts w:ascii="Arial" w:hAnsi="Arial" w:cs="Arial"/>
        </w:rPr>
        <w:t xml:space="preserve">. 3rd </w:t>
      </w:r>
      <w:proofErr w:type="spellStart"/>
      <w:r w:rsidRPr="000B562E">
        <w:rPr>
          <w:rFonts w:ascii="Arial" w:hAnsi="Arial" w:cs="Arial"/>
        </w:rPr>
        <w:t>edn</w:t>
      </w:r>
      <w:proofErr w:type="spellEnd"/>
      <w:r w:rsidRPr="000B562E">
        <w:rPr>
          <w:rFonts w:ascii="Arial" w:hAnsi="Arial" w:cs="Arial"/>
        </w:rPr>
        <w:t>. Cheltenham: Nelson Thornes.</w:t>
      </w:r>
    </w:p>
    <w:p w14:paraId="2FEE1296" w14:textId="77777777" w:rsidR="007E7114" w:rsidRPr="007E7114" w:rsidRDefault="007E7114" w:rsidP="00E4398A">
      <w:pPr>
        <w:spacing w:line="360" w:lineRule="auto"/>
        <w:rPr>
          <w:rFonts w:ascii="Arial" w:hAnsi="Arial" w:cs="Arial"/>
        </w:rPr>
      </w:pPr>
      <w:r w:rsidRPr="007E7114">
        <w:rPr>
          <w:rFonts w:ascii="Arial" w:hAnsi="Arial" w:cs="Arial"/>
        </w:rPr>
        <w:t xml:space="preserve">Hobart, C. and Frankel, J. (2010) </w:t>
      </w:r>
      <w:r w:rsidRPr="007E7114">
        <w:rPr>
          <w:rFonts w:ascii="Arial" w:hAnsi="Arial" w:cs="Arial"/>
          <w:i/>
          <w:iCs/>
        </w:rPr>
        <w:t>Good Practice in Safeguarding Children</w:t>
      </w:r>
      <w:r w:rsidRPr="007E7114">
        <w:rPr>
          <w:rFonts w:ascii="Arial" w:hAnsi="Arial" w:cs="Arial"/>
        </w:rPr>
        <w:t xml:space="preserve">. Available at: </w:t>
      </w:r>
      <w:proofErr w:type="spellStart"/>
      <w:r w:rsidRPr="007E7114">
        <w:rPr>
          <w:rFonts w:ascii="Arial" w:hAnsi="Arial" w:cs="Arial"/>
        </w:rPr>
        <w:t>VleReader</w:t>
      </w:r>
      <w:proofErr w:type="spellEnd"/>
      <w:r w:rsidRPr="007E7114">
        <w:rPr>
          <w:rFonts w:ascii="Arial" w:hAnsi="Arial" w:cs="Arial"/>
        </w:rPr>
        <w:t xml:space="preserve"> (Accessed: 19 June 2026).</w:t>
      </w:r>
    </w:p>
    <w:p w14:paraId="1CCBE43B" w14:textId="77777777" w:rsidR="00913951" w:rsidRPr="00E4398A" w:rsidRDefault="00913951" w:rsidP="00E4398A">
      <w:pPr>
        <w:spacing w:line="360" w:lineRule="auto"/>
        <w:rPr>
          <w:rFonts w:ascii="Arial" w:hAnsi="Arial" w:cs="Arial"/>
        </w:rPr>
      </w:pPr>
      <w:r w:rsidRPr="000B562E">
        <w:rPr>
          <w:rFonts w:ascii="Arial" w:hAnsi="Arial" w:cs="Arial"/>
        </w:rPr>
        <w:t xml:space="preserve">Hoffman, K.T., Marvin, R.S., Cooper, G. and Powell, B. (2006) ‘Changing toddlers’ and preschoolers’ attachment classifications: The Circle of Security intervention’, </w:t>
      </w:r>
      <w:r w:rsidRPr="000B562E">
        <w:rPr>
          <w:rFonts w:ascii="Arial" w:hAnsi="Arial" w:cs="Arial"/>
          <w:i/>
          <w:iCs/>
        </w:rPr>
        <w:t>Journal of Consulting and Clinical Psychology</w:t>
      </w:r>
      <w:r w:rsidRPr="000B562E">
        <w:rPr>
          <w:rFonts w:ascii="Arial" w:hAnsi="Arial" w:cs="Arial"/>
        </w:rPr>
        <w:t xml:space="preserve">, 74(6), pp. 1017–1026. Available at: </w:t>
      </w:r>
      <w:hyperlink r:id="rId38" w:history="1">
        <w:r w:rsidRPr="000B562E">
          <w:rPr>
            <w:rStyle w:val="Hyperlink"/>
            <w:rFonts w:ascii="Arial" w:hAnsi="Arial" w:cs="Arial"/>
          </w:rPr>
          <w:t>Research</w:t>
        </w:r>
      </w:hyperlink>
      <w:r w:rsidRPr="000B562E">
        <w:rPr>
          <w:rFonts w:ascii="Arial" w:hAnsi="Arial" w:cs="Arial"/>
        </w:rPr>
        <w:t xml:space="preserve"> (Accessed: 05 July 2026). </w:t>
      </w:r>
    </w:p>
    <w:p w14:paraId="58CA13F8" w14:textId="77777777" w:rsidR="007E7114" w:rsidRPr="00E4398A" w:rsidRDefault="007E7114" w:rsidP="00E4398A">
      <w:pPr>
        <w:spacing w:line="360" w:lineRule="auto"/>
        <w:rPr>
          <w:rFonts w:ascii="Arial" w:hAnsi="Arial" w:cs="Arial"/>
        </w:rPr>
      </w:pPr>
      <w:r w:rsidRPr="007E7114">
        <w:rPr>
          <w:rFonts w:ascii="Arial" w:hAnsi="Arial" w:cs="Arial"/>
        </w:rPr>
        <w:t xml:space="preserve">Home Office (2025) </w:t>
      </w:r>
      <w:r w:rsidRPr="007E7114">
        <w:rPr>
          <w:rFonts w:ascii="Arial" w:hAnsi="Arial" w:cs="Arial"/>
          <w:i/>
          <w:iCs/>
        </w:rPr>
        <w:t>Duty on police forces in England and Wales to notify education establishments of domestic abuse incidents: Operation Encompass</w:t>
      </w:r>
      <w:r w:rsidRPr="007E7114">
        <w:rPr>
          <w:rFonts w:ascii="Arial" w:hAnsi="Arial" w:cs="Arial"/>
        </w:rPr>
        <w:t>. Available at: Duty on police forces in England and Wales to notify education establishments of domestic abuse incidents: Operation Encompass (Accessed: 30 June 2026).</w:t>
      </w:r>
    </w:p>
    <w:p w14:paraId="0F797C2A" w14:textId="77777777" w:rsidR="00913951" w:rsidRPr="00E4398A" w:rsidRDefault="00913951" w:rsidP="00E4398A">
      <w:pPr>
        <w:spacing w:line="360" w:lineRule="auto"/>
        <w:rPr>
          <w:rFonts w:ascii="Arial" w:hAnsi="Arial" w:cs="Arial"/>
        </w:rPr>
      </w:pPr>
      <w:r w:rsidRPr="000B562E">
        <w:rPr>
          <w:rFonts w:ascii="Arial" w:hAnsi="Arial" w:cs="Arial"/>
        </w:rPr>
        <w:t xml:space="preserve">Home Office (2025) </w:t>
      </w:r>
      <w:r w:rsidRPr="000B562E">
        <w:rPr>
          <w:rFonts w:ascii="Arial" w:hAnsi="Arial" w:cs="Arial"/>
          <w:i/>
          <w:iCs/>
        </w:rPr>
        <w:t>Information sharing duty: Operation Encompass</w:t>
      </w:r>
      <w:r w:rsidRPr="000B562E">
        <w:rPr>
          <w:rFonts w:ascii="Arial" w:hAnsi="Arial" w:cs="Arial"/>
        </w:rPr>
        <w:t xml:space="preserve">. Available at: </w:t>
      </w:r>
      <w:hyperlink r:id="rId39" w:history="1">
        <w:r w:rsidRPr="000B562E">
          <w:rPr>
            <w:rStyle w:val="Hyperlink"/>
            <w:rFonts w:ascii="Arial" w:hAnsi="Arial" w:cs="Arial"/>
          </w:rPr>
          <w:t>https://www.gov.uk/government/publications/information-sharing-duty-operation-encompass</w:t>
        </w:r>
      </w:hyperlink>
      <w:r w:rsidRPr="000B562E">
        <w:rPr>
          <w:rFonts w:ascii="Arial" w:hAnsi="Arial" w:cs="Arial"/>
        </w:rPr>
        <w:t>  (Accessed: 28 June 2026).</w:t>
      </w:r>
    </w:p>
    <w:p w14:paraId="0F2065A7" w14:textId="77777777" w:rsidR="000B562E" w:rsidRPr="00E4398A" w:rsidRDefault="000B562E" w:rsidP="00E4398A">
      <w:pPr>
        <w:spacing w:line="360" w:lineRule="auto"/>
        <w:rPr>
          <w:rFonts w:ascii="Arial" w:hAnsi="Arial" w:cs="Arial"/>
        </w:rPr>
      </w:pPr>
      <w:r w:rsidRPr="000B562E">
        <w:rPr>
          <w:rFonts w:ascii="Arial" w:hAnsi="Arial" w:cs="Arial"/>
        </w:rPr>
        <w:t xml:space="preserve">HM Government (2003) </w:t>
      </w:r>
      <w:r w:rsidRPr="000B562E">
        <w:rPr>
          <w:rFonts w:ascii="Arial" w:hAnsi="Arial" w:cs="Arial"/>
          <w:i/>
          <w:iCs/>
        </w:rPr>
        <w:t>Every Child Matters</w:t>
      </w:r>
      <w:r w:rsidRPr="000B562E">
        <w:rPr>
          <w:rFonts w:ascii="Arial" w:hAnsi="Arial" w:cs="Arial"/>
        </w:rPr>
        <w:t xml:space="preserve">. Available at: </w:t>
      </w:r>
      <w:hyperlink r:id="rId40" w:history="1">
        <w:r w:rsidRPr="000B562E">
          <w:rPr>
            <w:rStyle w:val="Hyperlink"/>
            <w:rFonts w:ascii="Arial" w:hAnsi="Arial" w:cs="Arial"/>
          </w:rPr>
          <w:t>https://assets.publishing.service.gov.uk/media/5a7c95a4e5274a0bb7cb806d/5860.pdf</w:t>
        </w:r>
      </w:hyperlink>
      <w:r w:rsidRPr="000B562E">
        <w:rPr>
          <w:rFonts w:ascii="Arial" w:hAnsi="Arial" w:cs="Arial"/>
        </w:rPr>
        <w:t xml:space="preserve"> (Accessed: 27 June 2026).</w:t>
      </w:r>
    </w:p>
    <w:p w14:paraId="6BD2542C" w14:textId="77777777" w:rsidR="000B562E" w:rsidRPr="00E4398A" w:rsidRDefault="000B562E" w:rsidP="00E4398A">
      <w:pPr>
        <w:spacing w:line="360" w:lineRule="auto"/>
        <w:rPr>
          <w:rFonts w:ascii="Arial" w:hAnsi="Arial" w:cs="Arial"/>
        </w:rPr>
      </w:pPr>
      <w:r w:rsidRPr="000B562E">
        <w:rPr>
          <w:rFonts w:ascii="Arial" w:hAnsi="Arial" w:cs="Arial"/>
        </w:rPr>
        <w:t xml:space="preserve">HM Government (2023) </w:t>
      </w:r>
      <w:r w:rsidRPr="000B562E">
        <w:rPr>
          <w:rFonts w:ascii="Arial" w:hAnsi="Arial" w:cs="Arial"/>
          <w:i/>
          <w:iCs/>
        </w:rPr>
        <w:t>Working Together to Safeguard Children</w:t>
      </w:r>
      <w:r w:rsidRPr="000B562E">
        <w:rPr>
          <w:rFonts w:ascii="Arial" w:hAnsi="Arial" w:cs="Arial"/>
        </w:rPr>
        <w:t xml:space="preserve">. Available at: </w:t>
      </w:r>
      <w:hyperlink r:id="rId41" w:history="1">
        <w:r w:rsidRPr="000B562E">
          <w:rPr>
            <w:rStyle w:val="Hyperlink"/>
            <w:rFonts w:ascii="Arial" w:hAnsi="Arial" w:cs="Arial"/>
          </w:rPr>
          <w:t>https://www.gov.uk/government/publications/working-together-to-safeguard-children--2</w:t>
        </w:r>
      </w:hyperlink>
      <w:r w:rsidRPr="000B562E">
        <w:rPr>
          <w:rFonts w:ascii="Arial" w:hAnsi="Arial" w:cs="Arial"/>
        </w:rPr>
        <w:t xml:space="preserve"> (Accessed: 24 June 2026).</w:t>
      </w:r>
    </w:p>
    <w:p w14:paraId="55DD28D0" w14:textId="77777777" w:rsidR="000B562E" w:rsidRPr="00E4398A" w:rsidRDefault="000B562E" w:rsidP="00E4398A">
      <w:pPr>
        <w:spacing w:line="360" w:lineRule="auto"/>
        <w:rPr>
          <w:rFonts w:ascii="Arial" w:hAnsi="Arial" w:cs="Arial"/>
        </w:rPr>
      </w:pPr>
      <w:r w:rsidRPr="000B562E">
        <w:rPr>
          <w:rFonts w:ascii="Arial" w:hAnsi="Arial" w:cs="Arial"/>
        </w:rPr>
        <w:t xml:space="preserve">Home Office (2023) </w:t>
      </w:r>
      <w:r w:rsidRPr="000B562E">
        <w:rPr>
          <w:rFonts w:ascii="Arial" w:hAnsi="Arial" w:cs="Arial"/>
          <w:i/>
          <w:iCs/>
        </w:rPr>
        <w:t>Domestic Abuse Statutory Guidance Framework</w:t>
      </w:r>
      <w:r w:rsidRPr="000B562E">
        <w:rPr>
          <w:rFonts w:ascii="Arial" w:hAnsi="Arial" w:cs="Arial"/>
        </w:rPr>
        <w:t xml:space="preserve">. Available at: </w:t>
      </w:r>
      <w:hyperlink r:id="rId42" w:history="1">
        <w:r w:rsidRPr="000B562E">
          <w:rPr>
            <w:rStyle w:val="Hyperlink"/>
            <w:rFonts w:ascii="Arial" w:hAnsi="Arial" w:cs="Arial"/>
          </w:rPr>
          <w:t>https://www.gov.uk/government/publications/domestic-abuse-statutory-guidance-framework</w:t>
        </w:r>
      </w:hyperlink>
      <w:r w:rsidRPr="000B562E">
        <w:rPr>
          <w:rFonts w:ascii="Arial" w:hAnsi="Arial" w:cs="Arial"/>
        </w:rPr>
        <w:t xml:space="preserve"> (Accessed: 5 July 2026).</w:t>
      </w:r>
    </w:p>
    <w:p w14:paraId="1BEEAFCF" w14:textId="77777777" w:rsidR="00913951" w:rsidRPr="000B562E" w:rsidRDefault="00913951" w:rsidP="00E4398A">
      <w:pPr>
        <w:spacing w:line="360" w:lineRule="auto"/>
        <w:rPr>
          <w:rFonts w:ascii="Arial" w:hAnsi="Arial" w:cs="Arial"/>
        </w:rPr>
      </w:pPr>
      <w:r w:rsidRPr="000B562E">
        <w:rPr>
          <w:rFonts w:ascii="Arial" w:hAnsi="Arial" w:cs="Arial"/>
        </w:rPr>
        <w:t xml:space="preserve">Information Commissioner's Office (ICO) (2021) </w:t>
      </w:r>
      <w:r w:rsidRPr="000B562E">
        <w:rPr>
          <w:rFonts w:ascii="Arial" w:hAnsi="Arial" w:cs="Arial"/>
          <w:i/>
          <w:iCs/>
        </w:rPr>
        <w:t>Data Sharing and UK GDPR</w:t>
      </w:r>
      <w:r w:rsidRPr="000B562E">
        <w:rPr>
          <w:rFonts w:ascii="Arial" w:hAnsi="Arial" w:cs="Arial"/>
        </w:rPr>
        <w:t xml:space="preserve">. Available at: </w:t>
      </w:r>
      <w:hyperlink r:id="rId43" w:history="1">
        <w:r w:rsidRPr="000B562E">
          <w:rPr>
            <w:rStyle w:val="Hyperlink"/>
            <w:rFonts w:ascii="Arial" w:hAnsi="Arial" w:cs="Arial"/>
          </w:rPr>
          <w:t>https://ico.org.uk</w:t>
        </w:r>
      </w:hyperlink>
      <w:r w:rsidRPr="000B562E">
        <w:rPr>
          <w:rFonts w:ascii="Arial" w:hAnsi="Arial" w:cs="Arial"/>
        </w:rPr>
        <w:t xml:space="preserve"> (Accessed: 29 June 2026).</w:t>
      </w:r>
    </w:p>
    <w:p w14:paraId="2EDB5DE2" w14:textId="77777777" w:rsidR="00913951" w:rsidRPr="00E4398A" w:rsidRDefault="00913951" w:rsidP="00E4398A">
      <w:pPr>
        <w:spacing w:line="360" w:lineRule="auto"/>
        <w:rPr>
          <w:rFonts w:ascii="Arial" w:hAnsi="Arial" w:cs="Arial"/>
        </w:rPr>
      </w:pPr>
      <w:r w:rsidRPr="000B562E">
        <w:rPr>
          <w:rFonts w:ascii="Arial" w:hAnsi="Arial" w:cs="Arial"/>
        </w:rPr>
        <w:lastRenderedPageBreak/>
        <w:t xml:space="preserve">Information Commissioner's Office (n.d.) </w:t>
      </w:r>
      <w:r w:rsidRPr="000B562E">
        <w:rPr>
          <w:rFonts w:ascii="Arial" w:hAnsi="Arial" w:cs="Arial"/>
          <w:i/>
          <w:iCs/>
        </w:rPr>
        <w:t>A 10-Step Guide to Sharing Information to Safeguard Children</w:t>
      </w:r>
      <w:r w:rsidRPr="000B562E">
        <w:rPr>
          <w:rFonts w:ascii="Arial" w:hAnsi="Arial" w:cs="Arial"/>
        </w:rPr>
        <w:t xml:space="preserve">. Available at: </w:t>
      </w:r>
      <w:hyperlink r:id="rId44" w:history="1">
        <w:r w:rsidRPr="000B562E">
          <w:rPr>
            <w:rStyle w:val="Hyperlink"/>
            <w:rFonts w:ascii="Arial" w:hAnsi="Arial" w:cs="Arial"/>
          </w:rPr>
          <w:t>https://ico.org.uk</w:t>
        </w:r>
      </w:hyperlink>
      <w:r w:rsidRPr="000B562E">
        <w:rPr>
          <w:rFonts w:ascii="Arial" w:hAnsi="Arial" w:cs="Arial"/>
        </w:rPr>
        <w:t xml:space="preserve"> (Accessed: 2 July 2026).</w:t>
      </w:r>
    </w:p>
    <w:p w14:paraId="4BBCD623" w14:textId="77777777" w:rsidR="00913951" w:rsidRPr="00E4398A" w:rsidRDefault="00913951" w:rsidP="00E4398A">
      <w:pPr>
        <w:spacing w:line="360" w:lineRule="auto"/>
        <w:rPr>
          <w:rFonts w:ascii="Arial" w:hAnsi="Arial" w:cs="Arial"/>
        </w:rPr>
      </w:pPr>
      <w:r w:rsidRPr="000B562E">
        <w:rPr>
          <w:rFonts w:ascii="Arial" w:hAnsi="Arial" w:cs="Arial"/>
        </w:rPr>
        <w:t xml:space="preserve">Kaleidoscope (2026) </w:t>
      </w:r>
      <w:r w:rsidRPr="000B562E">
        <w:rPr>
          <w:rFonts w:ascii="Arial" w:hAnsi="Arial" w:cs="Arial"/>
          <w:i/>
          <w:iCs/>
        </w:rPr>
        <w:t>Kaleidoscope: Drug and alcohol services</w:t>
      </w:r>
      <w:r w:rsidRPr="000B562E">
        <w:rPr>
          <w:rFonts w:ascii="Arial" w:hAnsi="Arial" w:cs="Arial"/>
        </w:rPr>
        <w:t xml:space="preserve">. Available at: </w:t>
      </w:r>
      <w:hyperlink r:id="rId45" w:history="1">
        <w:r w:rsidRPr="000B562E">
          <w:rPr>
            <w:rStyle w:val="Hyperlink"/>
            <w:rFonts w:ascii="Arial" w:hAnsi="Arial" w:cs="Arial"/>
          </w:rPr>
          <w:t>https://kaleidoscope68.org/</w:t>
        </w:r>
      </w:hyperlink>
      <w:r w:rsidRPr="000B562E">
        <w:rPr>
          <w:rFonts w:ascii="Arial" w:hAnsi="Arial" w:cs="Arial"/>
        </w:rPr>
        <w:t>  (Accessed: 28 June 2026).</w:t>
      </w:r>
    </w:p>
    <w:p w14:paraId="6E4D61BF" w14:textId="77777777" w:rsidR="00913951" w:rsidRPr="000B562E" w:rsidRDefault="00913951" w:rsidP="00E4398A">
      <w:pPr>
        <w:spacing w:line="360" w:lineRule="auto"/>
        <w:rPr>
          <w:rFonts w:ascii="Arial" w:hAnsi="Arial" w:cs="Arial"/>
        </w:rPr>
      </w:pPr>
      <w:r w:rsidRPr="000B562E">
        <w:rPr>
          <w:rFonts w:ascii="Arial" w:hAnsi="Arial" w:cs="Arial"/>
        </w:rPr>
        <w:t xml:space="preserve">Lindon, J. and Webb, J. (2016) </w:t>
      </w:r>
      <w:r w:rsidRPr="000B562E">
        <w:rPr>
          <w:rFonts w:ascii="Arial" w:hAnsi="Arial" w:cs="Arial"/>
          <w:i/>
          <w:iCs/>
        </w:rPr>
        <w:t>Safeguarding and Child Protection: Linking Theory and Practice</w:t>
      </w:r>
      <w:r w:rsidRPr="000B562E">
        <w:rPr>
          <w:rFonts w:ascii="Arial" w:hAnsi="Arial" w:cs="Arial"/>
        </w:rPr>
        <w:t xml:space="preserve">. 5th </w:t>
      </w:r>
      <w:proofErr w:type="spellStart"/>
      <w:r w:rsidRPr="000B562E">
        <w:rPr>
          <w:rFonts w:ascii="Arial" w:hAnsi="Arial" w:cs="Arial"/>
        </w:rPr>
        <w:t>edn</w:t>
      </w:r>
      <w:proofErr w:type="spellEnd"/>
      <w:r w:rsidRPr="000B562E">
        <w:rPr>
          <w:rFonts w:ascii="Arial" w:hAnsi="Arial" w:cs="Arial"/>
        </w:rPr>
        <w:t>. Hodder Education.</w:t>
      </w:r>
    </w:p>
    <w:p w14:paraId="68E879AD" w14:textId="77777777" w:rsidR="000B562E" w:rsidRPr="000B562E" w:rsidRDefault="000B562E" w:rsidP="00E4398A">
      <w:pPr>
        <w:spacing w:line="360" w:lineRule="auto"/>
        <w:rPr>
          <w:rFonts w:ascii="Arial" w:hAnsi="Arial" w:cs="Arial"/>
        </w:rPr>
      </w:pPr>
      <w:r w:rsidRPr="000B562E">
        <w:rPr>
          <w:rFonts w:ascii="Arial" w:hAnsi="Arial" w:cs="Arial"/>
        </w:rPr>
        <w:t xml:space="preserve">Marmot, M. (2010) </w:t>
      </w:r>
      <w:r w:rsidRPr="000B562E">
        <w:rPr>
          <w:rFonts w:ascii="Arial" w:hAnsi="Arial" w:cs="Arial"/>
          <w:i/>
          <w:iCs/>
        </w:rPr>
        <w:t>Fair Society, Healthy Lives: The Marmot Review</w:t>
      </w:r>
      <w:r w:rsidRPr="000B562E">
        <w:rPr>
          <w:rFonts w:ascii="Arial" w:hAnsi="Arial" w:cs="Arial"/>
        </w:rPr>
        <w:t xml:space="preserve">. Available at: </w:t>
      </w:r>
      <w:hyperlink r:id="rId46" w:history="1">
        <w:r w:rsidRPr="000B562E">
          <w:rPr>
            <w:rStyle w:val="Hyperlink"/>
            <w:rFonts w:ascii="Arial" w:hAnsi="Arial" w:cs="Arial"/>
          </w:rPr>
          <w:t>https://www.parliament.uk/globalassets/documents/fair-society-healthy-lives-full-report.pdf</w:t>
        </w:r>
      </w:hyperlink>
      <w:r w:rsidRPr="000B562E">
        <w:rPr>
          <w:rFonts w:ascii="Arial" w:hAnsi="Arial" w:cs="Arial"/>
        </w:rPr>
        <w:t xml:space="preserve"> (Accessed: 22 June 2026).</w:t>
      </w:r>
    </w:p>
    <w:p w14:paraId="3990E306" w14:textId="77777777" w:rsidR="000B562E" w:rsidRPr="000B562E" w:rsidRDefault="000B562E" w:rsidP="00E4398A">
      <w:pPr>
        <w:spacing w:line="360" w:lineRule="auto"/>
        <w:rPr>
          <w:rFonts w:ascii="Arial" w:hAnsi="Arial" w:cs="Arial"/>
        </w:rPr>
      </w:pPr>
      <w:r w:rsidRPr="000B562E">
        <w:rPr>
          <w:rFonts w:ascii="Arial" w:hAnsi="Arial" w:cs="Arial"/>
        </w:rPr>
        <w:t xml:space="preserve">Maslow, A.H. (1943) 'A theory of human motivation', </w:t>
      </w:r>
      <w:r w:rsidRPr="000B562E">
        <w:rPr>
          <w:rFonts w:ascii="Arial" w:hAnsi="Arial" w:cs="Arial"/>
          <w:i/>
          <w:iCs/>
        </w:rPr>
        <w:t>Psychological Review</w:t>
      </w:r>
      <w:r w:rsidRPr="000B562E">
        <w:rPr>
          <w:rFonts w:ascii="Arial" w:hAnsi="Arial" w:cs="Arial"/>
        </w:rPr>
        <w:t>, 50(4), pp. 370–396.</w:t>
      </w:r>
    </w:p>
    <w:p w14:paraId="06623CB8" w14:textId="77777777" w:rsidR="000B562E" w:rsidRPr="00E4398A" w:rsidRDefault="000B562E" w:rsidP="00E4398A">
      <w:pPr>
        <w:spacing w:line="360" w:lineRule="auto"/>
        <w:rPr>
          <w:rFonts w:ascii="Arial" w:hAnsi="Arial" w:cs="Arial"/>
        </w:rPr>
      </w:pPr>
      <w:proofErr w:type="spellStart"/>
      <w:r w:rsidRPr="000B562E">
        <w:rPr>
          <w:rFonts w:ascii="Arial" w:hAnsi="Arial" w:cs="Arial"/>
        </w:rPr>
        <w:t>Morecrofts</w:t>
      </w:r>
      <w:proofErr w:type="spellEnd"/>
      <w:r w:rsidRPr="000B562E">
        <w:rPr>
          <w:rFonts w:ascii="Arial" w:hAnsi="Arial" w:cs="Arial"/>
        </w:rPr>
        <w:t xml:space="preserve"> Solicitors (2020) </w:t>
      </w:r>
      <w:r w:rsidRPr="000B562E">
        <w:rPr>
          <w:rFonts w:ascii="Arial" w:hAnsi="Arial" w:cs="Arial"/>
          <w:i/>
          <w:iCs/>
        </w:rPr>
        <w:t>What You Need to Know About a Section 47 Investigation</w:t>
      </w:r>
      <w:r w:rsidRPr="000B562E">
        <w:rPr>
          <w:rFonts w:ascii="Arial" w:hAnsi="Arial" w:cs="Arial"/>
        </w:rPr>
        <w:t xml:space="preserve">. Available at: </w:t>
      </w:r>
      <w:hyperlink r:id="rId47" w:history="1">
        <w:r w:rsidRPr="000B562E">
          <w:rPr>
            <w:rStyle w:val="Hyperlink"/>
            <w:rFonts w:ascii="Arial" w:hAnsi="Arial" w:cs="Arial"/>
          </w:rPr>
          <w:t>https://www.morecrofts.co.uk</w:t>
        </w:r>
      </w:hyperlink>
      <w:r w:rsidRPr="000B562E">
        <w:rPr>
          <w:rFonts w:ascii="Arial" w:hAnsi="Arial" w:cs="Arial"/>
        </w:rPr>
        <w:t xml:space="preserve"> (Accessed: 2 July 2026).</w:t>
      </w:r>
    </w:p>
    <w:p w14:paraId="70D47747" w14:textId="77777777" w:rsidR="00913951" w:rsidRPr="000B562E" w:rsidRDefault="00913951" w:rsidP="00E4398A">
      <w:pPr>
        <w:spacing w:line="360" w:lineRule="auto"/>
        <w:rPr>
          <w:rFonts w:ascii="Arial" w:hAnsi="Arial" w:cs="Arial"/>
        </w:rPr>
      </w:pPr>
      <w:r w:rsidRPr="000B562E">
        <w:rPr>
          <w:rFonts w:ascii="Arial" w:hAnsi="Arial" w:cs="Arial"/>
        </w:rPr>
        <w:t xml:space="preserve">Munro, E. (2011) </w:t>
      </w:r>
      <w:r w:rsidRPr="000B562E">
        <w:rPr>
          <w:rFonts w:ascii="Arial" w:hAnsi="Arial" w:cs="Arial"/>
          <w:i/>
          <w:iCs/>
        </w:rPr>
        <w:t>The Munro Review of Child Protection: Final Report – A Child-Centred System</w:t>
      </w:r>
      <w:r w:rsidRPr="000B562E">
        <w:rPr>
          <w:rFonts w:ascii="Arial" w:hAnsi="Arial" w:cs="Arial"/>
        </w:rPr>
        <w:t xml:space="preserve">. Department for Education. Available at: </w:t>
      </w:r>
      <w:hyperlink r:id="rId48" w:history="1">
        <w:r w:rsidRPr="000B562E">
          <w:rPr>
            <w:rStyle w:val="Hyperlink"/>
            <w:rFonts w:ascii="Arial" w:hAnsi="Arial" w:cs="Arial"/>
          </w:rPr>
          <w:t>Munro review of child protection: a child-centred system - GOV.UK</w:t>
        </w:r>
      </w:hyperlink>
      <w:r w:rsidRPr="000B562E">
        <w:rPr>
          <w:rFonts w:ascii="Arial" w:hAnsi="Arial" w:cs="Arial"/>
        </w:rPr>
        <w:t xml:space="preserve"> (Accessed: 2 July 2026).</w:t>
      </w:r>
    </w:p>
    <w:p w14:paraId="01C002AA" w14:textId="77777777" w:rsidR="000B562E" w:rsidRPr="000B562E" w:rsidRDefault="000B562E" w:rsidP="00E4398A">
      <w:pPr>
        <w:spacing w:line="360" w:lineRule="auto"/>
        <w:rPr>
          <w:rFonts w:ascii="Arial" w:hAnsi="Arial" w:cs="Arial"/>
        </w:rPr>
      </w:pPr>
      <w:r w:rsidRPr="000B562E">
        <w:rPr>
          <w:rFonts w:ascii="Arial" w:hAnsi="Arial" w:cs="Arial"/>
        </w:rPr>
        <w:t xml:space="preserve">NHS Wales (n.d.) </w:t>
      </w:r>
      <w:r w:rsidRPr="000B562E">
        <w:rPr>
          <w:rFonts w:ascii="Arial" w:hAnsi="Arial" w:cs="Arial"/>
          <w:i/>
          <w:iCs/>
        </w:rPr>
        <w:t>Health Visiting Welsh Levels of Care</w:t>
      </w:r>
      <w:r w:rsidRPr="000B562E">
        <w:rPr>
          <w:rFonts w:ascii="Arial" w:hAnsi="Arial" w:cs="Arial"/>
        </w:rPr>
        <w:t xml:space="preserve">. Available at: </w:t>
      </w:r>
      <w:hyperlink r:id="rId49" w:history="1">
        <w:r w:rsidRPr="000B562E">
          <w:rPr>
            <w:rStyle w:val="Hyperlink"/>
            <w:rFonts w:ascii="Arial" w:hAnsi="Arial" w:cs="Arial"/>
          </w:rPr>
          <w:t>https://performanceandimprovement.nhs.wales/functions/quality-safety-and-improvement/quality-and-safety/nurse-staffing/workstreams/health-visiting-welsh-levels-of-care/</w:t>
        </w:r>
      </w:hyperlink>
      <w:r w:rsidRPr="000B562E">
        <w:rPr>
          <w:rFonts w:ascii="Arial" w:hAnsi="Arial" w:cs="Arial"/>
        </w:rPr>
        <w:t xml:space="preserve"> (Accessed: 23 June 2026).</w:t>
      </w:r>
    </w:p>
    <w:p w14:paraId="3E32E07E" w14:textId="77777777" w:rsidR="000B562E" w:rsidRPr="000B562E" w:rsidRDefault="000B562E" w:rsidP="00E4398A">
      <w:pPr>
        <w:spacing w:line="360" w:lineRule="auto"/>
        <w:rPr>
          <w:rFonts w:ascii="Arial" w:hAnsi="Arial" w:cs="Arial"/>
        </w:rPr>
      </w:pPr>
      <w:r w:rsidRPr="000B562E">
        <w:rPr>
          <w:rFonts w:ascii="Arial" w:hAnsi="Arial" w:cs="Arial"/>
        </w:rPr>
        <w:t xml:space="preserve">NHS Wales (2023) </w:t>
      </w:r>
      <w:r w:rsidRPr="000B562E">
        <w:rPr>
          <w:rFonts w:ascii="Arial" w:hAnsi="Arial" w:cs="Arial"/>
          <w:i/>
          <w:iCs/>
        </w:rPr>
        <w:t>First 1000 Days: A Public Health Approach to Supporting Parents</w:t>
      </w:r>
      <w:r w:rsidRPr="000B562E">
        <w:rPr>
          <w:rFonts w:ascii="Arial" w:hAnsi="Arial" w:cs="Arial"/>
        </w:rPr>
        <w:t xml:space="preserve">. Available at: </w:t>
      </w:r>
      <w:hyperlink r:id="rId50" w:history="1">
        <w:r w:rsidRPr="000B562E">
          <w:rPr>
            <w:rStyle w:val="Hyperlink"/>
            <w:rFonts w:ascii="Arial" w:hAnsi="Arial" w:cs="Arial"/>
          </w:rPr>
          <w:t>https://phw.nhs.wales/app/uploads/sites/2/2025/02/A-Public-Health-Approach-to-Supporting-Parents-1.pdf</w:t>
        </w:r>
      </w:hyperlink>
      <w:r w:rsidRPr="000B562E">
        <w:rPr>
          <w:rFonts w:ascii="Arial" w:hAnsi="Arial" w:cs="Arial"/>
        </w:rPr>
        <w:t xml:space="preserve"> (Accessed: 24 June 2026).</w:t>
      </w:r>
    </w:p>
    <w:p w14:paraId="40DB061C" w14:textId="77777777" w:rsidR="000B562E" w:rsidRPr="00E4398A" w:rsidRDefault="000B562E" w:rsidP="00E4398A">
      <w:pPr>
        <w:spacing w:line="360" w:lineRule="auto"/>
        <w:rPr>
          <w:rFonts w:ascii="Arial" w:hAnsi="Arial" w:cs="Arial"/>
        </w:rPr>
      </w:pPr>
      <w:r w:rsidRPr="000B562E">
        <w:rPr>
          <w:rFonts w:ascii="Arial" w:hAnsi="Arial" w:cs="Arial"/>
        </w:rPr>
        <w:t xml:space="preserve">NHS Wales (2026) </w:t>
      </w:r>
      <w:r w:rsidRPr="000B562E">
        <w:rPr>
          <w:rFonts w:ascii="Arial" w:hAnsi="Arial" w:cs="Arial"/>
          <w:i/>
          <w:iCs/>
        </w:rPr>
        <w:t>Was Not Brought to Appointments or No Access Gained – NHS Wales Guidance</w:t>
      </w:r>
      <w:r w:rsidRPr="000B562E">
        <w:rPr>
          <w:rFonts w:ascii="Arial" w:hAnsi="Arial" w:cs="Arial"/>
        </w:rPr>
        <w:t xml:space="preserve">. Available at: </w:t>
      </w:r>
      <w:hyperlink r:id="rId51" w:history="1">
        <w:r w:rsidRPr="000B562E">
          <w:rPr>
            <w:rStyle w:val="Hyperlink"/>
            <w:rFonts w:ascii="Arial" w:hAnsi="Arial" w:cs="Arial"/>
          </w:rPr>
          <w:t>https://phw.nhs.wales/app/uploads/sites/2/2026/01/Was-not-brought-to-appointments-or-no-access-gained-NHS-Wales-Guidance.pdf</w:t>
        </w:r>
      </w:hyperlink>
      <w:r w:rsidRPr="000B562E">
        <w:rPr>
          <w:rFonts w:ascii="Arial" w:hAnsi="Arial" w:cs="Arial"/>
        </w:rPr>
        <w:t xml:space="preserve"> (Accessed: 24 June 2026).</w:t>
      </w:r>
    </w:p>
    <w:p w14:paraId="4FDD250D" w14:textId="77777777" w:rsidR="00B078DD" w:rsidRPr="00B078DD" w:rsidRDefault="00B078DD" w:rsidP="00E4398A">
      <w:pPr>
        <w:spacing w:line="360" w:lineRule="auto"/>
        <w:rPr>
          <w:rFonts w:ascii="Arial" w:hAnsi="Arial" w:cs="Arial"/>
        </w:rPr>
      </w:pPr>
      <w:r w:rsidRPr="00B078DD">
        <w:rPr>
          <w:rFonts w:ascii="Arial" w:hAnsi="Arial" w:cs="Arial"/>
        </w:rPr>
        <w:lastRenderedPageBreak/>
        <w:t xml:space="preserve">NSPCC Learning (2020) </w:t>
      </w:r>
      <w:r w:rsidRPr="00B078DD">
        <w:rPr>
          <w:rFonts w:ascii="Arial" w:hAnsi="Arial" w:cs="Arial"/>
          <w:i/>
          <w:iCs/>
        </w:rPr>
        <w:t>Nominated child protection lead or designated safeguarding officer</w:t>
      </w:r>
      <w:r w:rsidRPr="00B078DD">
        <w:rPr>
          <w:rFonts w:ascii="Arial" w:hAnsi="Arial" w:cs="Arial"/>
        </w:rPr>
        <w:t xml:space="preserve">. Available at: </w:t>
      </w:r>
      <w:hyperlink r:id="rId52" w:history="1">
        <w:r w:rsidRPr="00B078DD">
          <w:rPr>
            <w:rStyle w:val="Hyperlink"/>
            <w:rFonts w:ascii="Arial" w:hAnsi="Arial" w:cs="Arial"/>
          </w:rPr>
          <w:t>https://learning.nspcc.org.uk</w:t>
        </w:r>
      </w:hyperlink>
      <w:r w:rsidRPr="00B078DD">
        <w:rPr>
          <w:rFonts w:ascii="Arial" w:hAnsi="Arial" w:cs="Arial"/>
        </w:rPr>
        <w:t xml:space="preserve"> (Accessed: 19 June 2026).</w:t>
      </w:r>
    </w:p>
    <w:p w14:paraId="71E332FE" w14:textId="77777777" w:rsidR="00B078DD" w:rsidRPr="00B078DD" w:rsidRDefault="00B078DD" w:rsidP="00E4398A">
      <w:pPr>
        <w:spacing w:line="360" w:lineRule="auto"/>
        <w:rPr>
          <w:rFonts w:ascii="Arial" w:hAnsi="Arial" w:cs="Arial"/>
        </w:rPr>
      </w:pPr>
      <w:r w:rsidRPr="00B078DD">
        <w:rPr>
          <w:rFonts w:ascii="Arial" w:hAnsi="Arial" w:cs="Arial"/>
        </w:rPr>
        <w:t xml:space="preserve">NSPCC Learning (2023) </w:t>
      </w:r>
      <w:r w:rsidRPr="00B078DD">
        <w:rPr>
          <w:rFonts w:ascii="Arial" w:hAnsi="Arial" w:cs="Arial"/>
          <w:i/>
          <w:iCs/>
        </w:rPr>
        <w:t>Domestic abuse: Recognising emotional harm</w:t>
      </w:r>
      <w:r w:rsidRPr="00B078DD">
        <w:rPr>
          <w:rFonts w:ascii="Arial" w:hAnsi="Arial" w:cs="Arial"/>
        </w:rPr>
        <w:t xml:space="preserve">. Available at: </w:t>
      </w:r>
      <w:hyperlink r:id="rId53" w:history="1">
        <w:r w:rsidRPr="00B078DD">
          <w:rPr>
            <w:rStyle w:val="Hyperlink"/>
            <w:rFonts w:ascii="Arial" w:hAnsi="Arial" w:cs="Arial"/>
          </w:rPr>
          <w:t>https://learning.nspcc.org.uk</w:t>
        </w:r>
      </w:hyperlink>
      <w:r w:rsidRPr="00B078DD">
        <w:rPr>
          <w:rFonts w:ascii="Arial" w:hAnsi="Arial" w:cs="Arial"/>
        </w:rPr>
        <w:t xml:space="preserve"> (Accessed: 19 June 2026).</w:t>
      </w:r>
    </w:p>
    <w:p w14:paraId="34284138" w14:textId="77777777" w:rsidR="00B078DD" w:rsidRPr="00B078DD" w:rsidRDefault="00B078DD" w:rsidP="00E4398A">
      <w:pPr>
        <w:spacing w:line="360" w:lineRule="auto"/>
        <w:rPr>
          <w:rFonts w:ascii="Arial" w:hAnsi="Arial" w:cs="Arial"/>
        </w:rPr>
      </w:pPr>
      <w:r w:rsidRPr="00B078DD">
        <w:rPr>
          <w:rFonts w:ascii="Arial" w:hAnsi="Arial" w:cs="Arial"/>
        </w:rPr>
        <w:t xml:space="preserve">NSPCC Learning (2024a) </w:t>
      </w:r>
      <w:r w:rsidRPr="00B078DD">
        <w:rPr>
          <w:rFonts w:ascii="Arial" w:hAnsi="Arial" w:cs="Arial"/>
          <w:i/>
          <w:iCs/>
        </w:rPr>
        <w:t>Parental mental health problems</w:t>
      </w:r>
      <w:r w:rsidRPr="00B078DD">
        <w:rPr>
          <w:rFonts w:ascii="Arial" w:hAnsi="Arial" w:cs="Arial"/>
        </w:rPr>
        <w:t xml:space="preserve">. Available at: </w:t>
      </w:r>
      <w:hyperlink r:id="rId54" w:history="1">
        <w:r w:rsidRPr="00B078DD">
          <w:rPr>
            <w:rStyle w:val="Hyperlink"/>
            <w:rFonts w:ascii="Arial" w:hAnsi="Arial" w:cs="Arial"/>
          </w:rPr>
          <w:t>https://learning.nspcc.org.uk/children-and-families-at-risk/parental-mental-health-problems</w:t>
        </w:r>
      </w:hyperlink>
      <w:r w:rsidRPr="00B078DD">
        <w:rPr>
          <w:rFonts w:ascii="Arial" w:hAnsi="Arial" w:cs="Arial"/>
        </w:rPr>
        <w:t xml:space="preserve"> (Accessed: 1 July 2026).</w:t>
      </w:r>
    </w:p>
    <w:p w14:paraId="075AE06E" w14:textId="77777777" w:rsidR="00B078DD" w:rsidRPr="00B078DD" w:rsidRDefault="00B078DD" w:rsidP="00E4398A">
      <w:pPr>
        <w:spacing w:line="360" w:lineRule="auto"/>
        <w:rPr>
          <w:rFonts w:ascii="Arial" w:hAnsi="Arial" w:cs="Arial"/>
        </w:rPr>
      </w:pPr>
      <w:r w:rsidRPr="00B078DD">
        <w:rPr>
          <w:rFonts w:ascii="Arial" w:hAnsi="Arial" w:cs="Arial"/>
        </w:rPr>
        <w:t xml:space="preserve">NSPCC Learning (2024b) </w:t>
      </w:r>
      <w:r w:rsidRPr="00B078DD">
        <w:rPr>
          <w:rFonts w:ascii="Arial" w:hAnsi="Arial" w:cs="Arial"/>
          <w:i/>
          <w:iCs/>
        </w:rPr>
        <w:t>Protecting children from domestic abuse</w:t>
      </w:r>
      <w:r w:rsidRPr="00B078DD">
        <w:rPr>
          <w:rFonts w:ascii="Arial" w:hAnsi="Arial" w:cs="Arial"/>
        </w:rPr>
        <w:t xml:space="preserve">. Available at: </w:t>
      </w:r>
      <w:hyperlink r:id="rId55" w:history="1">
        <w:r w:rsidRPr="00B078DD">
          <w:rPr>
            <w:rStyle w:val="Hyperlink"/>
            <w:rFonts w:ascii="Arial" w:hAnsi="Arial" w:cs="Arial"/>
          </w:rPr>
          <w:t>https://learning.nspcc.org.uk</w:t>
        </w:r>
      </w:hyperlink>
      <w:r w:rsidRPr="00B078DD">
        <w:rPr>
          <w:rFonts w:ascii="Arial" w:hAnsi="Arial" w:cs="Arial"/>
        </w:rPr>
        <w:t xml:space="preserve"> (Accessed: 21 June 2026).</w:t>
      </w:r>
    </w:p>
    <w:p w14:paraId="4460A2B1" w14:textId="77777777" w:rsidR="00B078DD" w:rsidRPr="00E4398A" w:rsidRDefault="00B078DD" w:rsidP="00E4398A">
      <w:pPr>
        <w:spacing w:line="360" w:lineRule="auto"/>
        <w:rPr>
          <w:rFonts w:ascii="Arial" w:hAnsi="Arial" w:cs="Arial"/>
        </w:rPr>
      </w:pPr>
      <w:r w:rsidRPr="00B078DD">
        <w:rPr>
          <w:rFonts w:ascii="Arial" w:hAnsi="Arial" w:cs="Arial"/>
        </w:rPr>
        <w:t xml:space="preserve">NSPCC Learning (2025) </w:t>
      </w:r>
      <w:r w:rsidRPr="00B078DD">
        <w:rPr>
          <w:rFonts w:ascii="Arial" w:hAnsi="Arial" w:cs="Arial"/>
          <w:i/>
          <w:iCs/>
        </w:rPr>
        <w:t>Practice points for multi-agency working and information sharing</w:t>
      </w:r>
      <w:r w:rsidRPr="00B078DD">
        <w:rPr>
          <w:rFonts w:ascii="Arial" w:hAnsi="Arial" w:cs="Arial"/>
        </w:rPr>
        <w:t xml:space="preserve">. Available at: </w:t>
      </w:r>
      <w:hyperlink r:id="rId56" w:history="1">
        <w:r w:rsidRPr="00B078DD">
          <w:rPr>
            <w:rStyle w:val="Hyperlink"/>
            <w:rFonts w:ascii="Arial" w:hAnsi="Arial" w:cs="Arial"/>
          </w:rPr>
          <w:t>https://learning.nspcc.org.uk/research-resources/practice-points-series/multi-agency-working-information-sharing</w:t>
        </w:r>
      </w:hyperlink>
      <w:r w:rsidRPr="00B078DD">
        <w:rPr>
          <w:rFonts w:ascii="Arial" w:hAnsi="Arial" w:cs="Arial"/>
        </w:rPr>
        <w:t xml:space="preserve"> (Accessed: 30 June 2026).</w:t>
      </w:r>
    </w:p>
    <w:p w14:paraId="3FB8909E" w14:textId="77777777" w:rsidR="00EA0AA1" w:rsidRPr="00B078DD" w:rsidRDefault="00EA0AA1" w:rsidP="00E4398A">
      <w:pPr>
        <w:spacing w:line="360" w:lineRule="auto"/>
        <w:rPr>
          <w:rFonts w:ascii="Arial" w:hAnsi="Arial" w:cs="Arial"/>
        </w:rPr>
      </w:pPr>
      <w:r w:rsidRPr="00B078DD">
        <w:rPr>
          <w:rFonts w:ascii="Arial" w:hAnsi="Arial" w:cs="Arial"/>
        </w:rPr>
        <w:t xml:space="preserve">NSPCC (2026) </w:t>
      </w:r>
      <w:r w:rsidRPr="00B078DD">
        <w:rPr>
          <w:rFonts w:ascii="Arial" w:hAnsi="Arial" w:cs="Arial"/>
          <w:i/>
          <w:iCs/>
        </w:rPr>
        <w:t>Neglect</w:t>
      </w:r>
      <w:r w:rsidRPr="00B078DD">
        <w:rPr>
          <w:rFonts w:ascii="Arial" w:hAnsi="Arial" w:cs="Arial"/>
        </w:rPr>
        <w:t xml:space="preserve">. Available at: </w:t>
      </w:r>
      <w:hyperlink r:id="rId57" w:history="1">
        <w:r w:rsidRPr="00B078DD">
          <w:rPr>
            <w:rStyle w:val="Hyperlink"/>
            <w:rFonts w:ascii="Arial" w:hAnsi="Arial" w:cs="Arial"/>
          </w:rPr>
          <w:t>https://www.nspcc.org.uk</w:t>
        </w:r>
      </w:hyperlink>
      <w:r w:rsidRPr="00B078DD">
        <w:rPr>
          <w:rFonts w:ascii="Arial" w:hAnsi="Arial" w:cs="Arial"/>
        </w:rPr>
        <w:t xml:space="preserve"> (Accessed: 30 June 2026).</w:t>
      </w:r>
    </w:p>
    <w:p w14:paraId="3F2F0A87" w14:textId="77777777" w:rsidR="000B562E" w:rsidRPr="000B562E" w:rsidRDefault="000B562E" w:rsidP="00E4398A">
      <w:pPr>
        <w:spacing w:line="360" w:lineRule="auto"/>
        <w:rPr>
          <w:rFonts w:ascii="Arial" w:hAnsi="Arial" w:cs="Arial"/>
        </w:rPr>
      </w:pPr>
      <w:r w:rsidRPr="000B562E">
        <w:rPr>
          <w:rFonts w:ascii="Arial" w:hAnsi="Arial" w:cs="Arial"/>
        </w:rPr>
        <w:t xml:space="preserve">Public Health Wales (2015) </w:t>
      </w:r>
      <w:r w:rsidRPr="000B562E">
        <w:rPr>
          <w:rFonts w:ascii="Arial" w:hAnsi="Arial" w:cs="Arial"/>
          <w:i/>
          <w:iCs/>
        </w:rPr>
        <w:t>Adverse Childhood Experiences (ACE) Study</w:t>
      </w:r>
      <w:r w:rsidRPr="000B562E">
        <w:rPr>
          <w:rFonts w:ascii="Arial" w:hAnsi="Arial" w:cs="Arial"/>
        </w:rPr>
        <w:t xml:space="preserve">. Available at: </w:t>
      </w:r>
      <w:hyperlink r:id="rId58" w:history="1">
        <w:r w:rsidRPr="000B562E">
          <w:rPr>
            <w:rStyle w:val="Hyperlink"/>
            <w:rFonts w:ascii="Arial" w:hAnsi="Arial" w:cs="Arial"/>
          </w:rPr>
          <w:t>https://phw.nhs.wales</w:t>
        </w:r>
      </w:hyperlink>
      <w:r w:rsidRPr="000B562E">
        <w:rPr>
          <w:rFonts w:ascii="Arial" w:hAnsi="Arial" w:cs="Arial"/>
        </w:rPr>
        <w:t xml:space="preserve"> (Accessed: 4 July 2026).</w:t>
      </w:r>
    </w:p>
    <w:p w14:paraId="72517FE7" w14:textId="77777777" w:rsidR="000B562E" w:rsidRPr="00E4398A" w:rsidRDefault="000B562E" w:rsidP="00E4398A">
      <w:pPr>
        <w:spacing w:line="360" w:lineRule="auto"/>
        <w:rPr>
          <w:rFonts w:ascii="Arial" w:hAnsi="Arial" w:cs="Arial"/>
        </w:rPr>
      </w:pPr>
      <w:r w:rsidRPr="000B562E">
        <w:rPr>
          <w:rFonts w:ascii="Arial" w:hAnsi="Arial" w:cs="Arial"/>
        </w:rPr>
        <w:t xml:space="preserve">Safeguarding Wales (2026) </w:t>
      </w:r>
      <w:r w:rsidRPr="000B562E">
        <w:rPr>
          <w:rFonts w:ascii="Arial" w:hAnsi="Arial" w:cs="Arial"/>
          <w:i/>
          <w:iCs/>
        </w:rPr>
        <w:t>Safeguarding Wales</w:t>
      </w:r>
      <w:r w:rsidRPr="000B562E">
        <w:rPr>
          <w:rFonts w:ascii="Arial" w:hAnsi="Arial" w:cs="Arial"/>
        </w:rPr>
        <w:t xml:space="preserve">. Available at: </w:t>
      </w:r>
      <w:hyperlink r:id="rId59" w:history="1">
        <w:r w:rsidRPr="000B562E">
          <w:rPr>
            <w:rStyle w:val="Hyperlink"/>
            <w:rFonts w:ascii="Arial" w:hAnsi="Arial" w:cs="Arial"/>
          </w:rPr>
          <w:t>https://www.safeguarding.wales</w:t>
        </w:r>
      </w:hyperlink>
      <w:r w:rsidRPr="000B562E">
        <w:rPr>
          <w:rFonts w:ascii="Arial" w:hAnsi="Arial" w:cs="Arial"/>
        </w:rPr>
        <w:t xml:space="preserve"> (Accessed: 22 June 2026).</w:t>
      </w:r>
    </w:p>
    <w:p w14:paraId="5DDFCEF9" w14:textId="77777777" w:rsidR="00B078DD" w:rsidRPr="00B078DD" w:rsidRDefault="00B078DD" w:rsidP="00E4398A">
      <w:pPr>
        <w:spacing w:line="360" w:lineRule="auto"/>
        <w:rPr>
          <w:rFonts w:ascii="Arial" w:hAnsi="Arial" w:cs="Arial"/>
        </w:rPr>
      </w:pPr>
      <w:r w:rsidRPr="00B078DD">
        <w:rPr>
          <w:rFonts w:ascii="Arial" w:hAnsi="Arial" w:cs="Arial"/>
        </w:rPr>
        <w:t xml:space="preserve">Social Care Institute for Excellence (2026) </w:t>
      </w:r>
      <w:r w:rsidRPr="00B078DD">
        <w:rPr>
          <w:rFonts w:ascii="Arial" w:hAnsi="Arial" w:cs="Arial"/>
          <w:i/>
          <w:iCs/>
        </w:rPr>
        <w:t>Safeguarding children in education</w:t>
      </w:r>
      <w:r w:rsidRPr="00B078DD">
        <w:rPr>
          <w:rFonts w:ascii="Arial" w:hAnsi="Arial" w:cs="Arial"/>
        </w:rPr>
        <w:t xml:space="preserve">. Available at: </w:t>
      </w:r>
      <w:hyperlink r:id="rId60" w:history="1">
        <w:r w:rsidRPr="00B078DD">
          <w:rPr>
            <w:rStyle w:val="Hyperlink"/>
            <w:rFonts w:ascii="Arial" w:hAnsi="Arial" w:cs="Arial"/>
          </w:rPr>
          <w:t>https://www.scie.org.uk</w:t>
        </w:r>
      </w:hyperlink>
      <w:r w:rsidRPr="00B078DD">
        <w:rPr>
          <w:rFonts w:ascii="Arial" w:hAnsi="Arial" w:cs="Arial"/>
        </w:rPr>
        <w:t xml:space="preserve"> (Accessed: 2 July 2026).</w:t>
      </w:r>
    </w:p>
    <w:p w14:paraId="6E141366" w14:textId="77777777" w:rsidR="00B078DD" w:rsidRPr="00B078DD" w:rsidRDefault="00B078DD" w:rsidP="00E4398A">
      <w:pPr>
        <w:spacing w:line="360" w:lineRule="auto"/>
        <w:rPr>
          <w:rFonts w:ascii="Arial" w:hAnsi="Arial" w:cs="Arial"/>
        </w:rPr>
      </w:pPr>
      <w:r w:rsidRPr="00B078DD">
        <w:rPr>
          <w:rFonts w:ascii="Arial" w:hAnsi="Arial" w:cs="Arial"/>
        </w:rPr>
        <w:t xml:space="preserve">Social Care Wales (n.d.) </w:t>
      </w:r>
      <w:r w:rsidRPr="00B078DD">
        <w:rPr>
          <w:rFonts w:ascii="Arial" w:hAnsi="Arial" w:cs="Arial"/>
          <w:i/>
          <w:iCs/>
        </w:rPr>
        <w:t>Wales safeguarding procedures 2019</w:t>
      </w:r>
      <w:r w:rsidRPr="00B078DD">
        <w:rPr>
          <w:rFonts w:ascii="Arial" w:hAnsi="Arial" w:cs="Arial"/>
        </w:rPr>
        <w:t xml:space="preserve">. Available at: </w:t>
      </w:r>
      <w:hyperlink r:id="rId61" w:history="1">
        <w:r w:rsidRPr="00B078DD">
          <w:rPr>
            <w:rStyle w:val="Hyperlink"/>
            <w:rFonts w:ascii="Arial" w:hAnsi="Arial" w:cs="Arial"/>
          </w:rPr>
          <w:t>https://www.safeguarding.wales</w:t>
        </w:r>
      </w:hyperlink>
      <w:r w:rsidRPr="00B078DD">
        <w:rPr>
          <w:rFonts w:ascii="Arial" w:hAnsi="Arial" w:cs="Arial"/>
        </w:rPr>
        <w:t xml:space="preserve"> (Accessed: 30 June 2026).</w:t>
      </w:r>
    </w:p>
    <w:p w14:paraId="1339344E" w14:textId="77777777" w:rsidR="00B078DD" w:rsidRPr="00B078DD" w:rsidRDefault="00B078DD" w:rsidP="00E4398A">
      <w:pPr>
        <w:spacing w:line="360" w:lineRule="auto"/>
        <w:rPr>
          <w:rFonts w:ascii="Arial" w:hAnsi="Arial" w:cs="Arial"/>
        </w:rPr>
      </w:pPr>
      <w:r w:rsidRPr="00B078DD">
        <w:rPr>
          <w:rFonts w:ascii="Arial" w:hAnsi="Arial" w:cs="Arial"/>
        </w:rPr>
        <w:t xml:space="preserve">Social Care Wales (2022) </w:t>
      </w:r>
      <w:r w:rsidRPr="00B078DD">
        <w:rPr>
          <w:rFonts w:ascii="Arial" w:hAnsi="Arial" w:cs="Arial"/>
          <w:i/>
          <w:iCs/>
        </w:rPr>
        <w:t>Care and support guidance: Child in need thresholds</w:t>
      </w:r>
      <w:r w:rsidRPr="00B078DD">
        <w:rPr>
          <w:rFonts w:ascii="Arial" w:hAnsi="Arial" w:cs="Arial"/>
        </w:rPr>
        <w:t xml:space="preserve">. Available at: </w:t>
      </w:r>
      <w:hyperlink r:id="rId62" w:history="1">
        <w:r w:rsidRPr="00B078DD">
          <w:rPr>
            <w:rStyle w:val="Hyperlink"/>
            <w:rFonts w:ascii="Arial" w:hAnsi="Arial" w:cs="Arial"/>
          </w:rPr>
          <w:t>https://socialcare.wales</w:t>
        </w:r>
      </w:hyperlink>
      <w:r w:rsidRPr="00B078DD">
        <w:rPr>
          <w:rFonts w:ascii="Arial" w:hAnsi="Arial" w:cs="Arial"/>
        </w:rPr>
        <w:t xml:space="preserve"> (Accessed: 4 July 2026).</w:t>
      </w:r>
    </w:p>
    <w:p w14:paraId="14985EBE" w14:textId="77777777" w:rsidR="00B078DD" w:rsidRPr="00B078DD" w:rsidRDefault="00B078DD" w:rsidP="00E4398A">
      <w:pPr>
        <w:spacing w:line="360" w:lineRule="auto"/>
        <w:rPr>
          <w:rFonts w:ascii="Arial" w:hAnsi="Arial" w:cs="Arial"/>
        </w:rPr>
      </w:pPr>
      <w:r w:rsidRPr="00B078DD">
        <w:rPr>
          <w:rFonts w:ascii="Arial" w:hAnsi="Arial" w:cs="Arial"/>
        </w:rPr>
        <w:t xml:space="preserve">Social Care Wales (2025) </w:t>
      </w:r>
      <w:r w:rsidRPr="00B078DD">
        <w:rPr>
          <w:rFonts w:ascii="Arial" w:hAnsi="Arial" w:cs="Arial"/>
          <w:i/>
          <w:iCs/>
        </w:rPr>
        <w:t>Safeguarding: Resources and guidance</w:t>
      </w:r>
      <w:r w:rsidRPr="00B078DD">
        <w:rPr>
          <w:rFonts w:ascii="Arial" w:hAnsi="Arial" w:cs="Arial"/>
        </w:rPr>
        <w:t xml:space="preserve">. Available at: </w:t>
      </w:r>
      <w:hyperlink r:id="rId63" w:history="1">
        <w:r w:rsidRPr="00B078DD">
          <w:rPr>
            <w:rStyle w:val="Hyperlink"/>
            <w:rFonts w:ascii="Arial" w:hAnsi="Arial" w:cs="Arial"/>
          </w:rPr>
          <w:t>https://socialcare.wales</w:t>
        </w:r>
      </w:hyperlink>
      <w:r w:rsidRPr="00B078DD">
        <w:rPr>
          <w:rFonts w:ascii="Arial" w:hAnsi="Arial" w:cs="Arial"/>
        </w:rPr>
        <w:t xml:space="preserve"> (Accessed: 30 June 2026).</w:t>
      </w:r>
    </w:p>
    <w:p w14:paraId="347760A9" w14:textId="77777777" w:rsidR="00B078DD" w:rsidRPr="00B078DD" w:rsidRDefault="00B078DD" w:rsidP="00E4398A">
      <w:pPr>
        <w:spacing w:line="360" w:lineRule="auto"/>
        <w:rPr>
          <w:rFonts w:ascii="Arial" w:hAnsi="Arial" w:cs="Arial"/>
        </w:rPr>
      </w:pPr>
      <w:r w:rsidRPr="00B078DD">
        <w:rPr>
          <w:rFonts w:ascii="Arial" w:hAnsi="Arial" w:cs="Arial"/>
        </w:rPr>
        <w:t xml:space="preserve">Social Care Wales (2026) </w:t>
      </w:r>
      <w:r w:rsidRPr="00B078DD">
        <w:rPr>
          <w:rFonts w:ascii="Arial" w:hAnsi="Arial" w:cs="Arial"/>
          <w:i/>
          <w:iCs/>
        </w:rPr>
        <w:t>Code of professional practice for social care workers</w:t>
      </w:r>
      <w:r w:rsidRPr="00B078DD">
        <w:rPr>
          <w:rFonts w:ascii="Arial" w:hAnsi="Arial" w:cs="Arial"/>
        </w:rPr>
        <w:t xml:space="preserve">. Available at: </w:t>
      </w:r>
      <w:hyperlink r:id="rId64" w:history="1">
        <w:r w:rsidRPr="00B078DD">
          <w:rPr>
            <w:rStyle w:val="Hyperlink"/>
            <w:rFonts w:ascii="Arial" w:hAnsi="Arial" w:cs="Arial"/>
          </w:rPr>
          <w:t>https://socialcare.wales</w:t>
        </w:r>
      </w:hyperlink>
      <w:r w:rsidRPr="00B078DD">
        <w:rPr>
          <w:rFonts w:ascii="Arial" w:hAnsi="Arial" w:cs="Arial"/>
        </w:rPr>
        <w:t xml:space="preserve"> (Accessed: 2 July 2026).</w:t>
      </w:r>
    </w:p>
    <w:p w14:paraId="1E84E0AA" w14:textId="77777777" w:rsidR="000B562E" w:rsidRPr="000B562E" w:rsidRDefault="000B562E" w:rsidP="00E4398A">
      <w:pPr>
        <w:spacing w:line="360" w:lineRule="auto"/>
        <w:rPr>
          <w:rFonts w:ascii="Arial" w:hAnsi="Arial" w:cs="Arial"/>
        </w:rPr>
      </w:pPr>
      <w:r w:rsidRPr="000B562E">
        <w:rPr>
          <w:rFonts w:ascii="Arial" w:hAnsi="Arial" w:cs="Arial"/>
        </w:rPr>
        <w:lastRenderedPageBreak/>
        <w:t xml:space="preserve">Trauma Informed Schools and Communities Wales (2018) </w:t>
      </w:r>
      <w:r w:rsidRPr="000B562E">
        <w:rPr>
          <w:rFonts w:ascii="Arial" w:hAnsi="Arial" w:cs="Arial"/>
          <w:i/>
          <w:iCs/>
        </w:rPr>
        <w:t>About</w:t>
      </w:r>
      <w:r w:rsidRPr="000B562E">
        <w:rPr>
          <w:rFonts w:ascii="Arial" w:hAnsi="Arial" w:cs="Arial"/>
        </w:rPr>
        <w:t xml:space="preserve">. Available at: </w:t>
      </w:r>
      <w:hyperlink r:id="rId65" w:history="1">
        <w:r w:rsidRPr="000B562E">
          <w:rPr>
            <w:rStyle w:val="Hyperlink"/>
            <w:rFonts w:ascii="Arial" w:hAnsi="Arial" w:cs="Arial"/>
          </w:rPr>
          <w:t>https://www.traumainformedschools.co.uk</w:t>
        </w:r>
      </w:hyperlink>
      <w:r w:rsidRPr="000B562E">
        <w:rPr>
          <w:rFonts w:ascii="Arial" w:hAnsi="Arial" w:cs="Arial"/>
        </w:rPr>
        <w:t xml:space="preserve"> (Accessed: 5 July 2026).</w:t>
      </w:r>
    </w:p>
    <w:p w14:paraId="6AABA9C7" w14:textId="77777777" w:rsidR="000B562E" w:rsidRPr="00E4398A" w:rsidRDefault="000B562E" w:rsidP="00E4398A">
      <w:pPr>
        <w:spacing w:line="360" w:lineRule="auto"/>
        <w:rPr>
          <w:rFonts w:ascii="Arial" w:hAnsi="Arial" w:cs="Arial"/>
        </w:rPr>
      </w:pPr>
      <w:r w:rsidRPr="000B562E">
        <w:rPr>
          <w:rFonts w:ascii="Arial" w:hAnsi="Arial" w:cs="Arial"/>
        </w:rPr>
        <w:t xml:space="preserve">UK Government (2026) </w:t>
      </w:r>
      <w:r w:rsidRPr="000B562E">
        <w:rPr>
          <w:rFonts w:ascii="Arial" w:hAnsi="Arial" w:cs="Arial"/>
          <w:i/>
          <w:iCs/>
        </w:rPr>
        <w:t>Working Together to Safeguard Children: A Guide to Multi-Agency Working to Help, Protect and Promote the Welfare of Children</w:t>
      </w:r>
      <w:r w:rsidRPr="000B562E">
        <w:rPr>
          <w:rFonts w:ascii="Arial" w:hAnsi="Arial" w:cs="Arial"/>
        </w:rPr>
        <w:t xml:space="preserve">. Available at: </w:t>
      </w:r>
      <w:hyperlink r:id="rId66" w:history="1">
        <w:r w:rsidRPr="000B562E">
          <w:rPr>
            <w:rStyle w:val="Hyperlink"/>
            <w:rFonts w:ascii="Arial" w:hAnsi="Arial" w:cs="Arial"/>
          </w:rPr>
          <w:t>https://www.gov.uk</w:t>
        </w:r>
      </w:hyperlink>
      <w:r w:rsidRPr="000B562E">
        <w:rPr>
          <w:rFonts w:ascii="Arial" w:hAnsi="Arial" w:cs="Arial"/>
        </w:rPr>
        <w:t xml:space="preserve"> (Accessed: 2 July 2026).</w:t>
      </w:r>
    </w:p>
    <w:p w14:paraId="6AE8AB7A" w14:textId="77777777" w:rsidR="00913951" w:rsidRPr="000B562E" w:rsidRDefault="00913951" w:rsidP="00E4398A">
      <w:pPr>
        <w:spacing w:line="360" w:lineRule="auto"/>
        <w:rPr>
          <w:rFonts w:ascii="Arial" w:hAnsi="Arial" w:cs="Arial"/>
        </w:rPr>
      </w:pPr>
      <w:r w:rsidRPr="000B562E">
        <w:rPr>
          <w:rFonts w:ascii="Arial" w:hAnsi="Arial" w:cs="Arial"/>
        </w:rPr>
        <w:t xml:space="preserve">UK Parliament (1989) </w:t>
      </w:r>
      <w:r w:rsidRPr="000B562E">
        <w:rPr>
          <w:rFonts w:ascii="Arial" w:hAnsi="Arial" w:cs="Arial"/>
          <w:i/>
          <w:iCs/>
        </w:rPr>
        <w:t>Children Act 1989</w:t>
      </w:r>
      <w:r w:rsidRPr="000B562E">
        <w:rPr>
          <w:rFonts w:ascii="Arial" w:hAnsi="Arial" w:cs="Arial"/>
        </w:rPr>
        <w:t xml:space="preserve">.The Stationery Office. Available at: </w:t>
      </w:r>
      <w:hyperlink r:id="rId67" w:history="1">
        <w:r w:rsidRPr="000B562E">
          <w:rPr>
            <w:rStyle w:val="Hyperlink"/>
            <w:rFonts w:ascii="Arial" w:hAnsi="Arial" w:cs="Arial"/>
          </w:rPr>
          <w:t>https://www.legislation.gov.uk/ukpga/1989/41/contents</w:t>
        </w:r>
      </w:hyperlink>
      <w:r w:rsidRPr="000B562E">
        <w:rPr>
          <w:rFonts w:ascii="Arial" w:hAnsi="Arial" w:cs="Arial"/>
        </w:rPr>
        <w:t>  (Accessed: 28 June 2026).</w:t>
      </w:r>
    </w:p>
    <w:p w14:paraId="43999C5A" w14:textId="77777777" w:rsidR="00913951" w:rsidRPr="000B562E" w:rsidRDefault="00913951" w:rsidP="00E4398A">
      <w:pPr>
        <w:spacing w:line="360" w:lineRule="auto"/>
        <w:rPr>
          <w:rFonts w:ascii="Arial" w:hAnsi="Arial" w:cs="Arial"/>
        </w:rPr>
      </w:pPr>
      <w:r w:rsidRPr="000B562E">
        <w:rPr>
          <w:rFonts w:ascii="Arial" w:hAnsi="Arial" w:cs="Arial"/>
        </w:rPr>
        <w:t xml:space="preserve">United Nations (1989) </w:t>
      </w:r>
      <w:r w:rsidRPr="000B562E">
        <w:rPr>
          <w:rFonts w:ascii="Arial" w:hAnsi="Arial" w:cs="Arial"/>
          <w:i/>
          <w:iCs/>
        </w:rPr>
        <w:t>Convention on the Rights of the Child</w:t>
      </w:r>
      <w:r w:rsidRPr="000B562E">
        <w:rPr>
          <w:rFonts w:ascii="Arial" w:hAnsi="Arial" w:cs="Arial"/>
        </w:rPr>
        <w:t xml:space="preserve">. Available at: </w:t>
      </w:r>
      <w:hyperlink r:id="rId68" w:history="1">
        <w:r w:rsidRPr="000B562E">
          <w:rPr>
            <w:rStyle w:val="Hyperlink"/>
            <w:rFonts w:ascii="Arial" w:hAnsi="Arial" w:cs="Arial"/>
          </w:rPr>
          <w:t>https://www.ohchr.org/en/instruments-mechanisms/instruments/convention-rights-child</w:t>
        </w:r>
      </w:hyperlink>
      <w:r w:rsidRPr="000B562E">
        <w:rPr>
          <w:rFonts w:ascii="Arial" w:hAnsi="Arial" w:cs="Arial"/>
        </w:rPr>
        <w:t>  (Accessed: 28 June 2026).</w:t>
      </w:r>
    </w:p>
    <w:p w14:paraId="685B5553" w14:textId="77777777" w:rsidR="000B562E" w:rsidRPr="000B562E" w:rsidRDefault="000B562E" w:rsidP="00E4398A">
      <w:pPr>
        <w:spacing w:line="360" w:lineRule="auto"/>
        <w:rPr>
          <w:rFonts w:ascii="Arial" w:hAnsi="Arial" w:cs="Arial"/>
        </w:rPr>
      </w:pPr>
      <w:r w:rsidRPr="000B562E">
        <w:rPr>
          <w:rFonts w:ascii="Arial" w:hAnsi="Arial" w:cs="Arial"/>
        </w:rPr>
        <w:t xml:space="preserve">Vale Family Compass (2025) </w:t>
      </w:r>
      <w:r w:rsidRPr="000B562E">
        <w:rPr>
          <w:rFonts w:ascii="Arial" w:hAnsi="Arial" w:cs="Arial"/>
          <w:i/>
          <w:iCs/>
        </w:rPr>
        <w:t>Keeping Children Safe</w:t>
      </w:r>
      <w:r w:rsidRPr="000B562E">
        <w:rPr>
          <w:rFonts w:ascii="Arial" w:hAnsi="Arial" w:cs="Arial"/>
        </w:rPr>
        <w:t xml:space="preserve">. Available at: </w:t>
      </w:r>
      <w:hyperlink r:id="rId69" w:history="1">
        <w:r w:rsidRPr="000B562E">
          <w:rPr>
            <w:rStyle w:val="Hyperlink"/>
            <w:rFonts w:ascii="Arial" w:hAnsi="Arial" w:cs="Arial"/>
          </w:rPr>
          <w:t>https://www.valefamilyinformationservice.co.uk</w:t>
        </w:r>
      </w:hyperlink>
      <w:r w:rsidRPr="000B562E">
        <w:rPr>
          <w:rFonts w:ascii="Arial" w:hAnsi="Arial" w:cs="Arial"/>
        </w:rPr>
        <w:t xml:space="preserve"> (Accessed: 2 July 2026).</w:t>
      </w:r>
    </w:p>
    <w:p w14:paraId="12E53B07" w14:textId="77777777" w:rsidR="000B562E" w:rsidRPr="00E4398A" w:rsidRDefault="000B562E" w:rsidP="00E4398A">
      <w:pPr>
        <w:spacing w:line="360" w:lineRule="auto"/>
        <w:rPr>
          <w:rFonts w:ascii="Arial" w:hAnsi="Arial" w:cs="Arial"/>
        </w:rPr>
      </w:pPr>
      <w:r w:rsidRPr="000B562E">
        <w:rPr>
          <w:rFonts w:ascii="Arial" w:hAnsi="Arial" w:cs="Arial"/>
        </w:rPr>
        <w:t xml:space="preserve">Wales Safeguarding Procedures (2026) </w:t>
      </w:r>
      <w:r w:rsidRPr="000B562E">
        <w:rPr>
          <w:rFonts w:ascii="Arial" w:hAnsi="Arial" w:cs="Arial"/>
          <w:i/>
          <w:iCs/>
        </w:rPr>
        <w:t>Pointers for Practice: Translating the Agenda into a Child-Centred Conference Process</w:t>
      </w:r>
      <w:r w:rsidRPr="000B562E">
        <w:rPr>
          <w:rFonts w:ascii="Arial" w:hAnsi="Arial" w:cs="Arial"/>
        </w:rPr>
        <w:t xml:space="preserve">. Available at: </w:t>
      </w:r>
      <w:hyperlink r:id="rId70" w:history="1">
        <w:r w:rsidRPr="000B562E">
          <w:rPr>
            <w:rStyle w:val="Hyperlink"/>
            <w:rFonts w:ascii="Arial" w:hAnsi="Arial" w:cs="Arial"/>
          </w:rPr>
          <w:t>https://www.safeguarding.wales</w:t>
        </w:r>
      </w:hyperlink>
      <w:r w:rsidRPr="000B562E">
        <w:rPr>
          <w:rFonts w:ascii="Arial" w:hAnsi="Arial" w:cs="Arial"/>
        </w:rPr>
        <w:t xml:space="preserve"> (Accessed: 2 July 2026).</w:t>
      </w:r>
    </w:p>
    <w:p w14:paraId="578B3330" w14:textId="77777777" w:rsidR="000B562E" w:rsidRPr="00E4398A" w:rsidRDefault="000B562E" w:rsidP="00E4398A">
      <w:pPr>
        <w:spacing w:line="360" w:lineRule="auto"/>
        <w:rPr>
          <w:rFonts w:ascii="Arial" w:hAnsi="Arial" w:cs="Arial"/>
        </w:rPr>
      </w:pPr>
      <w:r w:rsidRPr="000B562E">
        <w:rPr>
          <w:rFonts w:ascii="Arial" w:hAnsi="Arial" w:cs="Arial"/>
        </w:rPr>
        <w:t xml:space="preserve">Walker, L.E. (1984) 'Battered women, psychology, and public policy', </w:t>
      </w:r>
      <w:r w:rsidRPr="000B562E">
        <w:rPr>
          <w:rFonts w:ascii="Arial" w:hAnsi="Arial" w:cs="Arial"/>
          <w:i/>
          <w:iCs/>
        </w:rPr>
        <w:t>American Psychologist</w:t>
      </w:r>
      <w:r w:rsidRPr="000B562E">
        <w:rPr>
          <w:rFonts w:ascii="Arial" w:hAnsi="Arial" w:cs="Arial"/>
        </w:rPr>
        <w:t xml:space="preserve">, 39(10), pp. 1178–1182. Available at: </w:t>
      </w:r>
      <w:hyperlink r:id="rId71" w:history="1">
        <w:r w:rsidRPr="000B562E">
          <w:rPr>
            <w:rStyle w:val="Hyperlink"/>
            <w:rFonts w:ascii="Arial" w:hAnsi="Arial" w:cs="Arial"/>
          </w:rPr>
          <w:t>https://doi.org/10.1037/0003-066X.39.10.1178</w:t>
        </w:r>
      </w:hyperlink>
      <w:r w:rsidRPr="000B562E">
        <w:rPr>
          <w:rFonts w:ascii="Arial" w:hAnsi="Arial" w:cs="Arial"/>
        </w:rPr>
        <w:t xml:space="preserve"> (Accessed: 19 June 2026).</w:t>
      </w:r>
    </w:p>
    <w:p w14:paraId="679F7B27"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(2002) </w:t>
      </w:r>
      <w:r w:rsidRPr="00B078DD">
        <w:rPr>
          <w:rFonts w:ascii="Arial" w:hAnsi="Arial" w:cs="Arial"/>
          <w:i/>
          <w:iCs/>
        </w:rPr>
        <w:t>Keeping Learners Safe</w:t>
      </w:r>
      <w:r w:rsidRPr="00B078DD">
        <w:rPr>
          <w:rFonts w:ascii="Arial" w:hAnsi="Arial" w:cs="Arial"/>
        </w:rPr>
        <w:t>. Available at: Keeping Learners Safe (Accessed: 30 June 2026).</w:t>
      </w:r>
    </w:p>
    <w:p w14:paraId="6C446487"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(2014a) </w:t>
      </w:r>
      <w:r w:rsidRPr="00B078DD">
        <w:rPr>
          <w:rFonts w:ascii="Arial" w:hAnsi="Arial" w:cs="Arial"/>
          <w:i/>
          <w:iCs/>
        </w:rPr>
        <w:t>Social Services and Well-being (Wales) Act 2014</w:t>
      </w:r>
      <w:r w:rsidRPr="00B078DD">
        <w:rPr>
          <w:rFonts w:ascii="Arial" w:hAnsi="Arial" w:cs="Arial"/>
        </w:rPr>
        <w:t xml:space="preserve">. Available at: </w:t>
      </w:r>
      <w:hyperlink r:id="rId72" w:history="1">
        <w:r w:rsidRPr="00B078DD">
          <w:rPr>
            <w:rStyle w:val="Hyperlink"/>
            <w:rFonts w:ascii="Arial" w:hAnsi="Arial" w:cs="Arial"/>
          </w:rPr>
          <w:t>https://www.legislation.gov.uk/anaw/2014/4/contents</w:t>
        </w:r>
      </w:hyperlink>
      <w:r w:rsidRPr="00B078DD">
        <w:rPr>
          <w:rFonts w:ascii="Arial" w:hAnsi="Arial" w:cs="Arial"/>
        </w:rPr>
        <w:t xml:space="preserve"> (Accessed: 24 June 2026).</w:t>
      </w:r>
    </w:p>
    <w:p w14:paraId="16D18C53"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(2014b) </w:t>
      </w:r>
      <w:r w:rsidRPr="00B078DD">
        <w:rPr>
          <w:rFonts w:ascii="Arial" w:hAnsi="Arial" w:cs="Arial"/>
          <w:i/>
          <w:iCs/>
        </w:rPr>
        <w:t>Social Services and Well-being (Wales) Act 2014: Working Together to Safeguard People: Information Sharing to Safeguard Children – Non-statutory Guide for Practitioners</w:t>
      </w:r>
      <w:r w:rsidRPr="00B078DD">
        <w:rPr>
          <w:rFonts w:ascii="Arial" w:hAnsi="Arial" w:cs="Arial"/>
        </w:rPr>
        <w:t xml:space="preserve">. Available at: </w:t>
      </w:r>
      <w:hyperlink r:id="rId73" w:history="1">
        <w:r w:rsidRPr="00B078DD">
          <w:rPr>
            <w:rStyle w:val="Hyperlink"/>
            <w:rFonts w:ascii="Arial" w:hAnsi="Arial" w:cs="Arial"/>
          </w:rPr>
          <w:t>https://www.gov.wales/sites/default/files/publications/2019-05/working-together-to-safeguard-people-volume-i-introduction-and-overview.pdf</w:t>
        </w:r>
      </w:hyperlink>
      <w:r w:rsidRPr="00B078DD">
        <w:rPr>
          <w:rFonts w:ascii="Arial" w:hAnsi="Arial" w:cs="Arial"/>
        </w:rPr>
        <w:t xml:space="preserve"> (Accessed: 28 June 2026).</w:t>
      </w:r>
    </w:p>
    <w:p w14:paraId="00011A9B" w14:textId="77777777" w:rsidR="00B078DD" w:rsidRPr="00B078DD" w:rsidRDefault="00B078DD" w:rsidP="00E4398A">
      <w:pPr>
        <w:spacing w:line="360" w:lineRule="auto"/>
        <w:rPr>
          <w:rFonts w:ascii="Arial" w:hAnsi="Arial" w:cs="Arial"/>
        </w:rPr>
      </w:pPr>
      <w:r w:rsidRPr="00B078DD">
        <w:rPr>
          <w:rFonts w:ascii="Arial" w:hAnsi="Arial" w:cs="Arial"/>
        </w:rPr>
        <w:lastRenderedPageBreak/>
        <w:t xml:space="preserve">Welsh Government (2015) </w:t>
      </w:r>
      <w:r w:rsidRPr="00B078DD">
        <w:rPr>
          <w:rFonts w:ascii="Arial" w:hAnsi="Arial" w:cs="Arial"/>
          <w:i/>
          <w:iCs/>
        </w:rPr>
        <w:t>Violence against Women, Domestic Abuse and Sexual Violence (Wales) Act 2015</w:t>
      </w:r>
      <w:r w:rsidRPr="00B078DD">
        <w:rPr>
          <w:rFonts w:ascii="Arial" w:hAnsi="Arial" w:cs="Arial"/>
        </w:rPr>
        <w:t xml:space="preserve">. Available at: </w:t>
      </w:r>
      <w:hyperlink r:id="rId74" w:history="1">
        <w:r w:rsidRPr="00B078DD">
          <w:rPr>
            <w:rStyle w:val="Hyperlink"/>
            <w:rFonts w:ascii="Arial" w:hAnsi="Arial" w:cs="Arial"/>
          </w:rPr>
          <w:t>https://law.gov.wales/violence-against-women-domestic-abuse-and-sexual-violence-wales-act-2015</w:t>
        </w:r>
      </w:hyperlink>
      <w:r w:rsidRPr="00B078DD">
        <w:rPr>
          <w:rFonts w:ascii="Arial" w:hAnsi="Arial" w:cs="Arial"/>
        </w:rPr>
        <w:t xml:space="preserve"> (Accessed: 28 June 2026).</w:t>
      </w:r>
    </w:p>
    <w:p w14:paraId="4566669A"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(2019a) </w:t>
      </w:r>
      <w:r w:rsidRPr="00B078DD">
        <w:rPr>
          <w:rFonts w:ascii="Arial" w:hAnsi="Arial" w:cs="Arial"/>
          <w:i/>
          <w:iCs/>
        </w:rPr>
        <w:t>All Wales Child Protection Procedures</w:t>
      </w:r>
      <w:r w:rsidRPr="00B078DD">
        <w:rPr>
          <w:rFonts w:ascii="Arial" w:hAnsi="Arial" w:cs="Arial"/>
        </w:rPr>
        <w:t xml:space="preserve">. Available at: </w:t>
      </w:r>
      <w:hyperlink r:id="rId75" w:history="1">
        <w:r w:rsidRPr="00B078DD">
          <w:rPr>
            <w:rStyle w:val="Hyperlink"/>
            <w:rFonts w:ascii="Arial" w:hAnsi="Arial" w:cs="Arial"/>
          </w:rPr>
          <w:t>https://www.safeguarding.wales</w:t>
        </w:r>
      </w:hyperlink>
      <w:r w:rsidRPr="00B078DD">
        <w:rPr>
          <w:rFonts w:ascii="Arial" w:hAnsi="Arial" w:cs="Arial"/>
        </w:rPr>
        <w:t xml:space="preserve"> (Accessed: 19 June 2026).</w:t>
      </w:r>
    </w:p>
    <w:p w14:paraId="047B07EE"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(2019b) </w:t>
      </w:r>
      <w:r w:rsidRPr="00B078DD">
        <w:rPr>
          <w:rFonts w:ascii="Arial" w:hAnsi="Arial" w:cs="Arial"/>
          <w:i/>
          <w:iCs/>
        </w:rPr>
        <w:t>Children’s rights in Wales</w:t>
      </w:r>
      <w:r w:rsidRPr="00B078DD">
        <w:rPr>
          <w:rFonts w:ascii="Arial" w:hAnsi="Arial" w:cs="Arial"/>
        </w:rPr>
        <w:t xml:space="preserve">. Available at: </w:t>
      </w:r>
      <w:hyperlink r:id="rId76" w:history="1">
        <w:r w:rsidRPr="00B078DD">
          <w:rPr>
            <w:rStyle w:val="Hyperlink"/>
            <w:rFonts w:ascii="Arial" w:hAnsi="Arial" w:cs="Arial"/>
          </w:rPr>
          <w:t>https://www.gov.wales/childrens-rights-in-wales</w:t>
        </w:r>
      </w:hyperlink>
      <w:r w:rsidRPr="00B078DD">
        <w:rPr>
          <w:rFonts w:ascii="Arial" w:hAnsi="Arial" w:cs="Arial"/>
        </w:rPr>
        <w:t xml:space="preserve"> (Accessed: 27 June 2026).</w:t>
      </w:r>
    </w:p>
    <w:p w14:paraId="7EEBD899"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(2021) </w:t>
      </w:r>
      <w:r w:rsidRPr="00B078DD">
        <w:rPr>
          <w:rFonts w:ascii="Arial" w:hAnsi="Arial" w:cs="Arial"/>
          <w:i/>
          <w:iCs/>
        </w:rPr>
        <w:t>Substance misuse treatment</w:t>
      </w:r>
      <w:r w:rsidRPr="00B078DD">
        <w:rPr>
          <w:rFonts w:ascii="Arial" w:hAnsi="Arial" w:cs="Arial"/>
        </w:rPr>
        <w:t xml:space="preserve">. Available at: </w:t>
      </w:r>
      <w:hyperlink r:id="rId77" w:history="1">
        <w:r w:rsidRPr="00B078DD">
          <w:rPr>
            <w:rStyle w:val="Hyperlink"/>
            <w:rFonts w:ascii="Arial" w:hAnsi="Arial" w:cs="Arial"/>
          </w:rPr>
          <w:t>https://www.gov.wales/substance-misuse-treatment</w:t>
        </w:r>
      </w:hyperlink>
      <w:r w:rsidRPr="00B078DD">
        <w:rPr>
          <w:rFonts w:ascii="Arial" w:hAnsi="Arial" w:cs="Arial"/>
        </w:rPr>
        <w:t xml:space="preserve"> (Accessed: 28 June 2026).</w:t>
      </w:r>
    </w:p>
    <w:p w14:paraId="38E16D0E"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(2022a) </w:t>
      </w:r>
      <w:r w:rsidRPr="00B078DD">
        <w:rPr>
          <w:rFonts w:ascii="Arial" w:hAnsi="Arial" w:cs="Arial"/>
          <w:i/>
          <w:iCs/>
        </w:rPr>
        <w:t>Curriculum for Wales: framework</w:t>
      </w:r>
      <w:r w:rsidRPr="00B078DD">
        <w:rPr>
          <w:rFonts w:ascii="Arial" w:hAnsi="Arial" w:cs="Arial"/>
        </w:rPr>
        <w:t xml:space="preserve">. Available at: </w:t>
      </w:r>
      <w:hyperlink r:id="rId78" w:history="1">
        <w:r w:rsidRPr="00B078DD">
          <w:rPr>
            <w:rStyle w:val="Hyperlink"/>
            <w:rFonts w:ascii="Arial" w:hAnsi="Arial" w:cs="Arial"/>
          </w:rPr>
          <w:t>https://www.gov.wales/curriculum-wales-framework</w:t>
        </w:r>
      </w:hyperlink>
      <w:r w:rsidRPr="00B078DD">
        <w:rPr>
          <w:rFonts w:ascii="Arial" w:hAnsi="Arial" w:cs="Arial"/>
        </w:rPr>
        <w:t xml:space="preserve"> (Accessed: 28 June 2026).</w:t>
      </w:r>
    </w:p>
    <w:p w14:paraId="3B217526"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(2022b) </w:t>
      </w:r>
      <w:r w:rsidRPr="00B078DD">
        <w:rPr>
          <w:rFonts w:ascii="Arial" w:hAnsi="Arial" w:cs="Arial"/>
          <w:i/>
          <w:iCs/>
        </w:rPr>
        <w:t>Flying Start: guidance</w:t>
      </w:r>
      <w:r w:rsidRPr="00B078DD">
        <w:rPr>
          <w:rFonts w:ascii="Arial" w:hAnsi="Arial" w:cs="Arial"/>
        </w:rPr>
        <w:t xml:space="preserve">. Available at: </w:t>
      </w:r>
      <w:hyperlink r:id="rId79" w:history="1">
        <w:r w:rsidRPr="00B078DD">
          <w:rPr>
            <w:rStyle w:val="Hyperlink"/>
            <w:rFonts w:ascii="Arial" w:hAnsi="Arial" w:cs="Arial"/>
          </w:rPr>
          <w:t>https://www.gov.wales/flying-start-guidance</w:t>
        </w:r>
      </w:hyperlink>
      <w:r w:rsidRPr="00B078DD">
        <w:rPr>
          <w:rFonts w:ascii="Arial" w:hAnsi="Arial" w:cs="Arial"/>
        </w:rPr>
        <w:t xml:space="preserve"> (Accessed: 27 June 2026).</w:t>
      </w:r>
    </w:p>
    <w:p w14:paraId="0D97FC17"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(2022c) </w:t>
      </w:r>
      <w:r w:rsidRPr="00B078DD">
        <w:rPr>
          <w:rFonts w:ascii="Arial" w:hAnsi="Arial" w:cs="Arial"/>
          <w:i/>
          <w:iCs/>
        </w:rPr>
        <w:t>Working together to safeguard people: Code of safeguarding practice</w:t>
      </w:r>
      <w:r w:rsidRPr="00B078DD">
        <w:rPr>
          <w:rFonts w:ascii="Arial" w:hAnsi="Arial" w:cs="Arial"/>
        </w:rPr>
        <w:t xml:space="preserve">. Available at: </w:t>
      </w:r>
      <w:hyperlink r:id="rId80" w:history="1">
        <w:r w:rsidRPr="00B078DD">
          <w:rPr>
            <w:rStyle w:val="Hyperlink"/>
            <w:rFonts w:ascii="Arial" w:hAnsi="Arial" w:cs="Arial"/>
          </w:rPr>
          <w:t>https://www.gov.wales/working-together-safeguard-people-code-safeguarding-practice</w:t>
        </w:r>
      </w:hyperlink>
      <w:r w:rsidRPr="00B078DD">
        <w:rPr>
          <w:rFonts w:ascii="Arial" w:hAnsi="Arial" w:cs="Arial"/>
        </w:rPr>
        <w:t xml:space="preserve"> (Accessed: 28 June 2026).</w:t>
      </w:r>
    </w:p>
    <w:p w14:paraId="1AAEA432"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(2023a) </w:t>
      </w:r>
      <w:r w:rsidRPr="00B078DD">
        <w:rPr>
          <w:rFonts w:ascii="Arial" w:hAnsi="Arial" w:cs="Arial"/>
          <w:i/>
          <w:iCs/>
        </w:rPr>
        <w:t>Early Childhood Play, Learning and Care: Developmental Pathways for 0 to 3-year-olds in Wales</w:t>
      </w:r>
      <w:r w:rsidRPr="00B078DD">
        <w:rPr>
          <w:rFonts w:ascii="Arial" w:hAnsi="Arial" w:cs="Arial"/>
        </w:rPr>
        <w:t xml:space="preserve">. Available at: </w:t>
      </w:r>
      <w:hyperlink r:id="rId81" w:history="1">
        <w:r w:rsidRPr="00B078DD">
          <w:rPr>
            <w:rStyle w:val="Hyperlink"/>
            <w:rFonts w:ascii="Arial" w:hAnsi="Arial" w:cs="Arial"/>
          </w:rPr>
          <w:t>https://hwb.gov.wales/curriculum-for-wales/early-childhood-play-learning-and-care-in-wales/</w:t>
        </w:r>
      </w:hyperlink>
      <w:r w:rsidRPr="00B078DD">
        <w:rPr>
          <w:rFonts w:ascii="Arial" w:hAnsi="Arial" w:cs="Arial"/>
        </w:rPr>
        <w:t xml:space="preserve"> (Accessed: 2 July 2026).</w:t>
      </w:r>
    </w:p>
    <w:p w14:paraId="38DDE197"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(2023b) </w:t>
      </w:r>
      <w:r w:rsidRPr="00B078DD">
        <w:rPr>
          <w:rFonts w:ascii="Arial" w:hAnsi="Arial" w:cs="Arial"/>
          <w:i/>
          <w:iCs/>
        </w:rPr>
        <w:t>National Framework for Safeguarding Children, Young People and Adults at Risk in Wales</w:t>
      </w:r>
      <w:r w:rsidRPr="00B078DD">
        <w:rPr>
          <w:rFonts w:ascii="Arial" w:hAnsi="Arial" w:cs="Arial"/>
        </w:rPr>
        <w:t xml:space="preserve">. Available at: </w:t>
      </w:r>
      <w:hyperlink r:id="rId82" w:history="1">
        <w:r w:rsidRPr="00B078DD">
          <w:rPr>
            <w:rStyle w:val="Hyperlink"/>
            <w:rFonts w:ascii="Arial" w:hAnsi="Arial" w:cs="Arial"/>
          </w:rPr>
          <w:t>https://www.gov.wales</w:t>
        </w:r>
      </w:hyperlink>
      <w:r w:rsidRPr="00B078DD">
        <w:rPr>
          <w:rFonts w:ascii="Arial" w:hAnsi="Arial" w:cs="Arial"/>
        </w:rPr>
        <w:t xml:space="preserve"> (Accessed: 29 June 2026).</w:t>
      </w:r>
    </w:p>
    <w:p w14:paraId="33242603"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(2023c) </w:t>
      </w:r>
      <w:r w:rsidRPr="00B078DD">
        <w:rPr>
          <w:rFonts w:ascii="Arial" w:hAnsi="Arial" w:cs="Arial"/>
          <w:i/>
          <w:iCs/>
        </w:rPr>
        <w:t>NEST Framework: Full report</w:t>
      </w:r>
      <w:r w:rsidRPr="00B078DD">
        <w:rPr>
          <w:rFonts w:ascii="Arial" w:hAnsi="Arial" w:cs="Arial"/>
        </w:rPr>
        <w:t xml:space="preserve">. Available at: </w:t>
      </w:r>
      <w:hyperlink r:id="rId83" w:history="1">
        <w:r w:rsidRPr="00B078DD">
          <w:rPr>
            <w:rStyle w:val="Hyperlink"/>
            <w:rFonts w:ascii="Arial" w:hAnsi="Arial" w:cs="Arial"/>
          </w:rPr>
          <w:t>https://www.gov.wales/nest-framework-full-report</w:t>
        </w:r>
      </w:hyperlink>
      <w:r w:rsidRPr="00B078DD">
        <w:rPr>
          <w:rFonts w:ascii="Arial" w:hAnsi="Arial" w:cs="Arial"/>
        </w:rPr>
        <w:t xml:space="preserve"> (Accessed: 5 July 2026).</w:t>
      </w:r>
    </w:p>
    <w:p w14:paraId="0CD317DC"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(2024) </w:t>
      </w:r>
      <w:r w:rsidRPr="00B078DD">
        <w:rPr>
          <w:rFonts w:ascii="Arial" w:hAnsi="Arial" w:cs="Arial"/>
          <w:i/>
          <w:iCs/>
        </w:rPr>
        <w:t>Healthy Child Wales Programme</w:t>
      </w:r>
      <w:r w:rsidRPr="00B078DD">
        <w:rPr>
          <w:rFonts w:ascii="Arial" w:hAnsi="Arial" w:cs="Arial"/>
        </w:rPr>
        <w:t xml:space="preserve">. Available at: </w:t>
      </w:r>
      <w:hyperlink r:id="rId84" w:history="1">
        <w:r w:rsidRPr="00B078DD">
          <w:rPr>
            <w:rStyle w:val="Hyperlink"/>
            <w:rFonts w:ascii="Arial" w:hAnsi="Arial" w:cs="Arial"/>
          </w:rPr>
          <w:t>https://www.gov.wales/healthy-child-wales-programme</w:t>
        </w:r>
      </w:hyperlink>
      <w:r w:rsidRPr="00B078DD">
        <w:rPr>
          <w:rFonts w:ascii="Arial" w:hAnsi="Arial" w:cs="Arial"/>
        </w:rPr>
        <w:t xml:space="preserve"> (Accessed: 28 June 2026).</w:t>
      </w:r>
    </w:p>
    <w:p w14:paraId="19471370" w14:textId="77777777" w:rsidR="00B078DD" w:rsidRPr="00B078DD" w:rsidRDefault="00B078DD" w:rsidP="00E4398A">
      <w:pPr>
        <w:spacing w:line="360" w:lineRule="auto"/>
        <w:rPr>
          <w:rFonts w:ascii="Arial" w:hAnsi="Arial" w:cs="Arial"/>
        </w:rPr>
      </w:pPr>
      <w:r w:rsidRPr="00B078DD">
        <w:rPr>
          <w:rFonts w:ascii="Arial" w:hAnsi="Arial" w:cs="Arial"/>
        </w:rPr>
        <w:lastRenderedPageBreak/>
        <w:t xml:space="preserve">Welsh Government (2026a) </w:t>
      </w:r>
      <w:r w:rsidRPr="00B078DD">
        <w:rPr>
          <w:rFonts w:ascii="Arial" w:hAnsi="Arial" w:cs="Arial"/>
          <w:i/>
          <w:iCs/>
        </w:rPr>
        <w:t>Flying Start childcare: guidance</w:t>
      </w:r>
      <w:r w:rsidRPr="00B078DD">
        <w:rPr>
          <w:rFonts w:ascii="Arial" w:hAnsi="Arial" w:cs="Arial"/>
        </w:rPr>
        <w:t xml:space="preserve">. Available at: </w:t>
      </w:r>
      <w:hyperlink r:id="rId85" w:history="1">
        <w:r w:rsidRPr="00B078DD">
          <w:rPr>
            <w:rStyle w:val="Hyperlink"/>
            <w:rFonts w:ascii="Arial" w:hAnsi="Arial" w:cs="Arial"/>
          </w:rPr>
          <w:t>https://www.gov.wales/flying-start-childcare-guidance-html</w:t>
        </w:r>
      </w:hyperlink>
      <w:r w:rsidRPr="00B078DD">
        <w:rPr>
          <w:rFonts w:ascii="Arial" w:hAnsi="Arial" w:cs="Arial"/>
        </w:rPr>
        <w:t xml:space="preserve"> (Accessed: 28 June 2026).</w:t>
      </w:r>
    </w:p>
    <w:p w14:paraId="56C17239"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(2026b) </w:t>
      </w:r>
      <w:r w:rsidRPr="00B078DD">
        <w:rPr>
          <w:rFonts w:ascii="Arial" w:hAnsi="Arial" w:cs="Arial"/>
          <w:i/>
          <w:iCs/>
        </w:rPr>
        <w:t>Safeguarding guidance</w:t>
      </w:r>
      <w:r w:rsidRPr="00B078DD">
        <w:rPr>
          <w:rFonts w:ascii="Arial" w:hAnsi="Arial" w:cs="Arial"/>
        </w:rPr>
        <w:t xml:space="preserve">. Available at: </w:t>
      </w:r>
      <w:hyperlink r:id="rId86" w:history="1">
        <w:r w:rsidRPr="00B078DD">
          <w:rPr>
            <w:rStyle w:val="Hyperlink"/>
            <w:rFonts w:ascii="Arial" w:hAnsi="Arial" w:cs="Arial"/>
          </w:rPr>
          <w:t>https://www.gov.wales/safeguarding-guidance</w:t>
        </w:r>
      </w:hyperlink>
      <w:r w:rsidRPr="00B078DD">
        <w:rPr>
          <w:rFonts w:ascii="Arial" w:hAnsi="Arial" w:cs="Arial"/>
        </w:rPr>
        <w:t xml:space="preserve"> (Accessed: 27 June 2026).</w:t>
      </w:r>
    </w:p>
    <w:p w14:paraId="5647D9EF" w14:textId="77777777" w:rsidR="00B078DD" w:rsidRPr="00B078DD" w:rsidRDefault="00B078DD" w:rsidP="00E4398A">
      <w:pPr>
        <w:spacing w:line="360" w:lineRule="auto"/>
        <w:rPr>
          <w:rFonts w:ascii="Arial" w:hAnsi="Arial" w:cs="Arial"/>
        </w:rPr>
      </w:pPr>
      <w:r w:rsidRPr="00B078DD">
        <w:rPr>
          <w:rFonts w:ascii="Arial" w:hAnsi="Arial" w:cs="Arial"/>
        </w:rPr>
        <w:t xml:space="preserve">Welsh Government (2026c) </w:t>
      </w:r>
      <w:r w:rsidRPr="00B078DD">
        <w:rPr>
          <w:rFonts w:ascii="Arial" w:hAnsi="Arial" w:cs="Arial"/>
          <w:i/>
          <w:iCs/>
        </w:rPr>
        <w:t>Wales Safeguarding Procedures</w:t>
      </w:r>
      <w:r w:rsidRPr="00B078DD">
        <w:rPr>
          <w:rFonts w:ascii="Arial" w:hAnsi="Arial" w:cs="Arial"/>
        </w:rPr>
        <w:t xml:space="preserve">. Available at: </w:t>
      </w:r>
      <w:hyperlink r:id="rId87" w:history="1">
        <w:r w:rsidRPr="00B078DD">
          <w:rPr>
            <w:rStyle w:val="Hyperlink"/>
            <w:rFonts w:ascii="Arial" w:hAnsi="Arial" w:cs="Arial"/>
          </w:rPr>
          <w:t>https://www.safeguarding.wales</w:t>
        </w:r>
      </w:hyperlink>
      <w:r w:rsidRPr="00B078DD">
        <w:rPr>
          <w:rFonts w:ascii="Arial" w:hAnsi="Arial" w:cs="Arial"/>
        </w:rPr>
        <w:t xml:space="preserve"> (Accessed: 16 June 2026).</w:t>
      </w:r>
    </w:p>
    <w:p w14:paraId="02929551" w14:textId="77777777" w:rsidR="00913951" w:rsidRPr="00913951" w:rsidRDefault="00913951" w:rsidP="00E4398A">
      <w:pPr>
        <w:spacing w:line="360" w:lineRule="auto"/>
        <w:rPr>
          <w:rFonts w:ascii="Arial" w:hAnsi="Arial" w:cs="Arial"/>
        </w:rPr>
      </w:pPr>
      <w:r w:rsidRPr="00913951">
        <w:rPr>
          <w:rFonts w:ascii="Arial" w:hAnsi="Arial" w:cs="Arial"/>
        </w:rPr>
        <w:t xml:space="preserve">Women’s Aid (2022a) </w:t>
      </w:r>
      <w:r w:rsidRPr="00913951">
        <w:rPr>
          <w:rFonts w:ascii="Arial" w:hAnsi="Arial" w:cs="Arial"/>
          <w:i/>
          <w:iCs/>
        </w:rPr>
        <w:t>Impact of Domestic Abuse on Children</w:t>
      </w:r>
      <w:r w:rsidRPr="00913951">
        <w:rPr>
          <w:rFonts w:ascii="Arial" w:hAnsi="Arial" w:cs="Arial"/>
        </w:rPr>
        <w:t xml:space="preserve">. Available at: </w:t>
      </w:r>
      <w:hyperlink r:id="rId88" w:history="1">
        <w:r w:rsidRPr="00913951">
          <w:rPr>
            <w:rStyle w:val="Hyperlink"/>
            <w:rFonts w:ascii="Arial" w:hAnsi="Arial" w:cs="Arial"/>
          </w:rPr>
          <w:t>https://www.womensaid.org.uk</w:t>
        </w:r>
      </w:hyperlink>
      <w:r w:rsidRPr="00913951">
        <w:rPr>
          <w:rFonts w:ascii="Arial" w:hAnsi="Arial" w:cs="Arial"/>
        </w:rPr>
        <w:t xml:space="preserve"> (Accessed: 21 June 2026).</w:t>
      </w:r>
    </w:p>
    <w:p w14:paraId="4C76E7A4" w14:textId="3E9FD165" w:rsidR="00913951" w:rsidRPr="00913951" w:rsidRDefault="00913951" w:rsidP="00E4398A">
      <w:pPr>
        <w:spacing w:line="360" w:lineRule="auto"/>
        <w:rPr>
          <w:rFonts w:ascii="Arial" w:hAnsi="Arial" w:cs="Arial"/>
        </w:rPr>
      </w:pPr>
      <w:r w:rsidRPr="00913951">
        <w:rPr>
          <w:rFonts w:ascii="Arial" w:hAnsi="Arial" w:cs="Arial"/>
        </w:rPr>
        <w:t xml:space="preserve">Women’s Aid (2022b) </w:t>
      </w:r>
      <w:r w:rsidRPr="00913951">
        <w:rPr>
          <w:rFonts w:ascii="Arial" w:hAnsi="Arial" w:cs="Arial"/>
          <w:i/>
          <w:iCs/>
        </w:rPr>
        <w:t>What Is Domestic Abuse?</w:t>
      </w:r>
      <w:r w:rsidRPr="00913951">
        <w:rPr>
          <w:rFonts w:ascii="Arial" w:hAnsi="Arial" w:cs="Arial"/>
        </w:rPr>
        <w:t xml:space="preserve"> Available at: </w:t>
      </w:r>
      <w:hyperlink r:id="rId89" w:history="1">
        <w:r w:rsidRPr="00913951">
          <w:rPr>
            <w:rStyle w:val="Hyperlink"/>
            <w:rFonts w:ascii="Arial" w:hAnsi="Arial" w:cs="Arial"/>
          </w:rPr>
          <w:t>https://www.womensaid.org.uk/information-support/what-is-domestic-abuse/</w:t>
        </w:r>
      </w:hyperlink>
      <w:r w:rsidRPr="00913951">
        <w:rPr>
          <w:rFonts w:ascii="Arial" w:hAnsi="Arial" w:cs="Arial"/>
        </w:rPr>
        <w:t xml:space="preserve"> (Accessed: 16 June 2026).</w:t>
      </w:r>
    </w:p>
    <w:p w14:paraId="08A166A9" w14:textId="77777777" w:rsidR="00913951" w:rsidRPr="00913951" w:rsidRDefault="00913951" w:rsidP="00E4398A">
      <w:pPr>
        <w:spacing w:line="360" w:lineRule="auto"/>
        <w:rPr>
          <w:rFonts w:ascii="Arial" w:hAnsi="Arial" w:cs="Arial"/>
        </w:rPr>
      </w:pPr>
      <w:r w:rsidRPr="00913951">
        <w:rPr>
          <w:rFonts w:ascii="Arial" w:hAnsi="Arial" w:cs="Arial"/>
        </w:rPr>
        <w:t xml:space="preserve">World Health Organization (2018) </w:t>
      </w:r>
      <w:r w:rsidRPr="00913951">
        <w:rPr>
          <w:rFonts w:ascii="Arial" w:hAnsi="Arial" w:cs="Arial"/>
          <w:i/>
          <w:iCs/>
        </w:rPr>
        <w:t>Nurturing Care for Early Childhood Development: A Framework for Helping Children Survive and Thrive</w:t>
      </w:r>
      <w:r w:rsidRPr="00913951">
        <w:rPr>
          <w:rFonts w:ascii="Arial" w:hAnsi="Arial" w:cs="Arial"/>
        </w:rPr>
        <w:t xml:space="preserve">. Geneva: World Health Organization. Available at: </w:t>
      </w:r>
      <w:hyperlink r:id="rId90" w:history="1">
        <w:r w:rsidRPr="00913951">
          <w:rPr>
            <w:rStyle w:val="Hyperlink"/>
            <w:rFonts w:ascii="Arial" w:hAnsi="Arial" w:cs="Arial"/>
          </w:rPr>
          <w:t>https://www.who.int/teams/maternal-newborn-child-adolescent-health-and-ageing/child-health/nurturing-care</w:t>
        </w:r>
      </w:hyperlink>
      <w:r w:rsidRPr="00913951">
        <w:rPr>
          <w:rFonts w:ascii="Arial" w:hAnsi="Arial" w:cs="Arial"/>
        </w:rPr>
        <w:t xml:space="preserve"> (Accessed: 28 June 2026).</w:t>
      </w:r>
    </w:p>
    <w:p w14:paraId="5471AD4D" w14:textId="77777777" w:rsidR="000B562E" w:rsidRPr="00E4398A" w:rsidRDefault="000B562E" w:rsidP="00E4398A">
      <w:pPr>
        <w:spacing w:line="360" w:lineRule="auto"/>
        <w:rPr>
          <w:rFonts w:ascii="Arial" w:hAnsi="Arial" w:cs="Arial"/>
        </w:rPr>
      </w:pPr>
    </w:p>
    <w:p w14:paraId="1C611732" w14:textId="77777777" w:rsidR="000B562E" w:rsidRPr="00E4398A" w:rsidRDefault="000B562E" w:rsidP="00E4398A">
      <w:pPr>
        <w:spacing w:line="360" w:lineRule="auto"/>
        <w:rPr>
          <w:rFonts w:ascii="Arial" w:hAnsi="Arial" w:cs="Arial"/>
        </w:rPr>
      </w:pPr>
    </w:p>
    <w:p w14:paraId="128C6382" w14:textId="77777777" w:rsidR="000B562E" w:rsidRPr="00E4398A" w:rsidRDefault="000B562E" w:rsidP="00E4398A">
      <w:pPr>
        <w:spacing w:line="360" w:lineRule="auto"/>
        <w:rPr>
          <w:rFonts w:ascii="Arial" w:hAnsi="Arial" w:cs="Arial"/>
        </w:rPr>
      </w:pPr>
    </w:p>
    <w:p w14:paraId="26C43233" w14:textId="77777777" w:rsidR="007E7114" w:rsidRPr="00E4398A" w:rsidRDefault="007E7114" w:rsidP="00E4398A">
      <w:pPr>
        <w:spacing w:line="360" w:lineRule="auto"/>
        <w:rPr>
          <w:rFonts w:ascii="Arial" w:hAnsi="Arial" w:cs="Arial"/>
        </w:rPr>
      </w:pPr>
    </w:p>
    <w:p w14:paraId="4C05B550" w14:textId="77777777" w:rsidR="000B562E" w:rsidRPr="00E4398A" w:rsidRDefault="000B562E" w:rsidP="00E4398A">
      <w:pPr>
        <w:spacing w:line="360" w:lineRule="auto"/>
        <w:rPr>
          <w:rFonts w:ascii="Arial" w:hAnsi="Arial" w:cs="Arial"/>
        </w:rPr>
      </w:pPr>
    </w:p>
    <w:sectPr w:rsidR="000B562E" w:rsidRPr="00E4398A">
      <w:headerReference w:type="even" r:id="rId91"/>
      <w:headerReference w:type="default" r:id="rId92"/>
      <w:footerReference w:type="even" r:id="rId93"/>
      <w:footerReference w:type="default" r:id="rId94"/>
      <w:headerReference w:type="first" r:id="rId95"/>
      <w:footerReference w:type="first" r:id="rI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D0B4C" w14:textId="77777777" w:rsidR="00BF2E53" w:rsidRDefault="00BF2E53" w:rsidP="00E4398A">
      <w:pPr>
        <w:spacing w:after="0" w:line="240" w:lineRule="auto"/>
      </w:pPr>
      <w:r>
        <w:separator/>
      </w:r>
    </w:p>
  </w:endnote>
  <w:endnote w:type="continuationSeparator" w:id="0">
    <w:p w14:paraId="096D9C5B" w14:textId="77777777" w:rsidR="00BF2E53" w:rsidRDefault="00BF2E53" w:rsidP="00E43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09C31" w14:textId="77777777" w:rsidR="00E4398A" w:rsidRDefault="00E43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851940"/>
      <w:docPartObj>
        <w:docPartGallery w:val="Page Numbers (Bottom of Page)"/>
        <w:docPartUnique/>
      </w:docPartObj>
    </w:sdtPr>
    <w:sdtEndPr>
      <w:rPr>
        <w:noProof/>
      </w:rPr>
    </w:sdtEndPr>
    <w:sdtContent>
      <w:p w14:paraId="4AE4C192" w14:textId="4FA88B94" w:rsidR="00E4398A" w:rsidRDefault="00E439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E51F1" w14:textId="77777777" w:rsidR="00E4398A" w:rsidRDefault="00E439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87DF3" w14:textId="77777777" w:rsidR="00E4398A" w:rsidRDefault="00E43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2A4D" w14:textId="77777777" w:rsidR="00BF2E53" w:rsidRDefault="00BF2E53" w:rsidP="00E4398A">
      <w:pPr>
        <w:spacing w:after="0" w:line="240" w:lineRule="auto"/>
      </w:pPr>
      <w:r>
        <w:separator/>
      </w:r>
    </w:p>
  </w:footnote>
  <w:footnote w:type="continuationSeparator" w:id="0">
    <w:p w14:paraId="2D8D4C8E" w14:textId="77777777" w:rsidR="00BF2E53" w:rsidRDefault="00BF2E53" w:rsidP="00E43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0C67" w14:textId="77777777" w:rsidR="00E4398A" w:rsidRDefault="00E439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5A866" w14:textId="7308CEEB" w:rsidR="00E4398A" w:rsidRDefault="00E4398A" w:rsidP="00E4398A">
    <w:pPr>
      <w:pStyle w:val="Header"/>
      <w:rPr>
        <w:rFonts w:ascii="Segoe UI" w:eastAsia="Segoe UI" w:hAnsi="Segoe UI" w:cs="Segoe UI"/>
      </w:rPr>
    </w:pPr>
    <w:r w:rsidRPr="26306EE2">
      <w:rPr>
        <w:rFonts w:ascii="Arial" w:eastAsia="Arial" w:hAnsi="Arial" w:cs="Arial"/>
        <w:color w:val="000000" w:themeColor="text1"/>
      </w:rPr>
      <w:t>Student number:</w:t>
    </w:r>
    <w:r w:rsidRPr="26306EE2">
      <w:rPr>
        <w:rFonts w:ascii="Calisto MT" w:eastAsia="Calisto MT" w:hAnsi="Calisto MT" w:cs="Calisto MT"/>
        <w:color w:val="000000" w:themeColor="text1"/>
        <w:sz w:val="36"/>
        <w:szCs w:val="36"/>
      </w:rPr>
      <w:t xml:space="preserve"> </w:t>
    </w:r>
    <w:r w:rsidRPr="26306EE2">
      <w:rPr>
        <w:rFonts w:ascii="Arial" w:eastAsia="Arial" w:hAnsi="Arial" w:cs="Arial"/>
        <w:color w:val="000000" w:themeColor="text1"/>
      </w:rPr>
      <w:t>2511970</w:t>
    </w:r>
    <w:r w:rsidRPr="26306EE2">
      <w:rPr>
        <w:rFonts w:ascii="Arial" w:eastAsia="Arial" w:hAnsi="Arial" w:cs="Arial"/>
      </w:rPr>
      <w:t xml:space="preserve">         </w:t>
    </w:r>
    <w:r>
      <w:rPr>
        <w:rFonts w:ascii="Arial" w:eastAsia="Arial" w:hAnsi="Arial" w:cs="Arial"/>
      </w:rPr>
      <w:t xml:space="preserve">    </w:t>
    </w:r>
    <w:r w:rsidRPr="26306EE2">
      <w:rPr>
        <w:rFonts w:ascii="Arial" w:eastAsia="Arial" w:hAnsi="Arial" w:cs="Arial"/>
      </w:rPr>
      <w:t xml:space="preserve">   </w:t>
    </w:r>
    <w:r w:rsidRPr="00EC3D99">
      <w:rPr>
        <w:rFonts w:ascii="Arial" w:eastAsia="Arial" w:hAnsi="Arial" w:cs="Arial"/>
      </w:rPr>
      <w:t xml:space="preserve"> </w:t>
    </w:r>
    <w:r>
      <w:rPr>
        <w:rFonts w:ascii="Arial" w:eastAsia="Arial" w:hAnsi="Arial" w:cs="Arial"/>
      </w:rPr>
      <w:t xml:space="preserve">       </w:t>
    </w:r>
    <w:r w:rsidRPr="00EC3D99">
      <w:rPr>
        <w:rFonts w:ascii="Arial" w:eastAsia="Arial" w:hAnsi="Arial" w:cs="Arial"/>
      </w:rPr>
      <w:t>ECEY5011</w:t>
    </w:r>
    <w:r w:rsidRPr="00EC3D99">
      <w:rPr>
        <w:rFonts w:ascii="Segoe UI" w:eastAsia="Segoe UI" w:hAnsi="Segoe UI" w:cs="Segoe UI"/>
      </w:rPr>
      <w:t xml:space="preserve">      </w:t>
    </w:r>
    <w:r>
      <w:rPr>
        <w:rFonts w:ascii="Segoe UI" w:eastAsia="Segoe UI" w:hAnsi="Segoe UI" w:cs="Segoe UI"/>
      </w:rPr>
      <w:t xml:space="preserve">                 Word count: </w:t>
    </w:r>
    <w:r>
      <w:rPr>
        <w:rFonts w:ascii="Segoe UI" w:eastAsia="Segoe UI" w:hAnsi="Segoe UI" w:cs="Segoe UI"/>
      </w:rPr>
      <w:t>4661</w:t>
    </w:r>
  </w:p>
  <w:p w14:paraId="7BE8D5C2" w14:textId="7DC7CD7E" w:rsidR="00E4398A" w:rsidRDefault="00E4398A">
    <w:pPr>
      <w:pStyle w:val="Header"/>
    </w:pPr>
  </w:p>
  <w:p w14:paraId="6969E8D2" w14:textId="77777777" w:rsidR="00E4398A" w:rsidRDefault="00E439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8F7A9" w14:textId="77777777" w:rsidR="00E4398A" w:rsidRDefault="00E439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62E"/>
    <w:rsid w:val="000B0D00"/>
    <w:rsid w:val="000B562E"/>
    <w:rsid w:val="005B26FB"/>
    <w:rsid w:val="007E7114"/>
    <w:rsid w:val="00913951"/>
    <w:rsid w:val="00B078DD"/>
    <w:rsid w:val="00B77784"/>
    <w:rsid w:val="00BF2E53"/>
    <w:rsid w:val="00CF4352"/>
    <w:rsid w:val="00E4398A"/>
    <w:rsid w:val="00EA0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2CE42"/>
  <w15:chartTrackingRefBased/>
  <w15:docId w15:val="{A96DC8B1-8CDC-4864-B4BC-8CC62C099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62E"/>
    <w:rPr>
      <w:rFonts w:eastAsiaTheme="majorEastAsia" w:cstheme="majorBidi"/>
      <w:color w:val="272727" w:themeColor="text1" w:themeTint="D8"/>
    </w:rPr>
  </w:style>
  <w:style w:type="paragraph" w:styleId="Title">
    <w:name w:val="Title"/>
    <w:basedOn w:val="Normal"/>
    <w:next w:val="Normal"/>
    <w:link w:val="TitleChar"/>
    <w:uiPriority w:val="10"/>
    <w:qFormat/>
    <w:rsid w:val="000B5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62E"/>
    <w:pPr>
      <w:spacing w:before="160"/>
      <w:jc w:val="center"/>
    </w:pPr>
    <w:rPr>
      <w:i/>
      <w:iCs/>
      <w:color w:val="404040" w:themeColor="text1" w:themeTint="BF"/>
    </w:rPr>
  </w:style>
  <w:style w:type="character" w:customStyle="1" w:styleId="QuoteChar">
    <w:name w:val="Quote Char"/>
    <w:basedOn w:val="DefaultParagraphFont"/>
    <w:link w:val="Quote"/>
    <w:uiPriority w:val="29"/>
    <w:rsid w:val="000B562E"/>
    <w:rPr>
      <w:i/>
      <w:iCs/>
      <w:color w:val="404040" w:themeColor="text1" w:themeTint="BF"/>
    </w:rPr>
  </w:style>
  <w:style w:type="paragraph" w:styleId="ListParagraph">
    <w:name w:val="List Paragraph"/>
    <w:basedOn w:val="Normal"/>
    <w:uiPriority w:val="34"/>
    <w:qFormat/>
    <w:rsid w:val="000B562E"/>
    <w:pPr>
      <w:ind w:left="720"/>
      <w:contextualSpacing/>
    </w:pPr>
  </w:style>
  <w:style w:type="character" w:styleId="IntenseEmphasis">
    <w:name w:val="Intense Emphasis"/>
    <w:basedOn w:val="DefaultParagraphFont"/>
    <w:uiPriority w:val="21"/>
    <w:qFormat/>
    <w:rsid w:val="000B562E"/>
    <w:rPr>
      <w:i/>
      <w:iCs/>
      <w:color w:val="0F4761" w:themeColor="accent1" w:themeShade="BF"/>
    </w:rPr>
  </w:style>
  <w:style w:type="paragraph" w:styleId="IntenseQuote">
    <w:name w:val="Intense Quote"/>
    <w:basedOn w:val="Normal"/>
    <w:next w:val="Normal"/>
    <w:link w:val="IntenseQuoteChar"/>
    <w:uiPriority w:val="30"/>
    <w:qFormat/>
    <w:rsid w:val="000B5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62E"/>
    <w:rPr>
      <w:i/>
      <w:iCs/>
      <w:color w:val="0F4761" w:themeColor="accent1" w:themeShade="BF"/>
    </w:rPr>
  </w:style>
  <w:style w:type="character" w:styleId="IntenseReference">
    <w:name w:val="Intense Reference"/>
    <w:basedOn w:val="DefaultParagraphFont"/>
    <w:uiPriority w:val="32"/>
    <w:qFormat/>
    <w:rsid w:val="000B562E"/>
    <w:rPr>
      <w:b/>
      <w:bCs/>
      <w:smallCaps/>
      <w:color w:val="0F4761" w:themeColor="accent1" w:themeShade="BF"/>
      <w:spacing w:val="5"/>
    </w:rPr>
  </w:style>
  <w:style w:type="character" w:styleId="Hyperlink">
    <w:name w:val="Hyperlink"/>
    <w:basedOn w:val="DefaultParagraphFont"/>
    <w:uiPriority w:val="99"/>
    <w:unhideWhenUsed/>
    <w:rsid w:val="000B562E"/>
    <w:rPr>
      <w:color w:val="467886" w:themeColor="hyperlink"/>
      <w:u w:val="single"/>
    </w:rPr>
  </w:style>
  <w:style w:type="character" w:styleId="UnresolvedMention">
    <w:name w:val="Unresolved Mention"/>
    <w:basedOn w:val="DefaultParagraphFont"/>
    <w:uiPriority w:val="99"/>
    <w:semiHidden/>
    <w:unhideWhenUsed/>
    <w:rsid w:val="000B562E"/>
    <w:rPr>
      <w:color w:val="605E5C"/>
      <w:shd w:val="clear" w:color="auto" w:fill="E1DFDD"/>
    </w:rPr>
  </w:style>
  <w:style w:type="paragraph" w:styleId="Header">
    <w:name w:val="header"/>
    <w:basedOn w:val="Normal"/>
    <w:link w:val="HeaderChar"/>
    <w:uiPriority w:val="99"/>
    <w:unhideWhenUsed/>
    <w:rsid w:val="00E43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8A"/>
  </w:style>
  <w:style w:type="paragraph" w:styleId="Footer">
    <w:name w:val="footer"/>
    <w:basedOn w:val="Normal"/>
    <w:link w:val="FooterChar"/>
    <w:uiPriority w:val="99"/>
    <w:unhideWhenUsed/>
    <w:rsid w:val="00E43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1317">
      <w:bodyDiv w:val="1"/>
      <w:marLeft w:val="0"/>
      <w:marRight w:val="0"/>
      <w:marTop w:val="0"/>
      <w:marBottom w:val="0"/>
      <w:divBdr>
        <w:top w:val="none" w:sz="0" w:space="0" w:color="auto"/>
        <w:left w:val="none" w:sz="0" w:space="0" w:color="auto"/>
        <w:bottom w:val="none" w:sz="0" w:space="0" w:color="auto"/>
        <w:right w:val="none" w:sz="0" w:space="0" w:color="auto"/>
      </w:divBdr>
    </w:div>
    <w:div w:id="18968672">
      <w:bodyDiv w:val="1"/>
      <w:marLeft w:val="0"/>
      <w:marRight w:val="0"/>
      <w:marTop w:val="0"/>
      <w:marBottom w:val="0"/>
      <w:divBdr>
        <w:top w:val="none" w:sz="0" w:space="0" w:color="auto"/>
        <w:left w:val="none" w:sz="0" w:space="0" w:color="auto"/>
        <w:bottom w:val="none" w:sz="0" w:space="0" w:color="auto"/>
        <w:right w:val="none" w:sz="0" w:space="0" w:color="auto"/>
      </w:divBdr>
    </w:div>
    <w:div w:id="65340623">
      <w:bodyDiv w:val="1"/>
      <w:marLeft w:val="0"/>
      <w:marRight w:val="0"/>
      <w:marTop w:val="0"/>
      <w:marBottom w:val="0"/>
      <w:divBdr>
        <w:top w:val="none" w:sz="0" w:space="0" w:color="auto"/>
        <w:left w:val="none" w:sz="0" w:space="0" w:color="auto"/>
        <w:bottom w:val="none" w:sz="0" w:space="0" w:color="auto"/>
        <w:right w:val="none" w:sz="0" w:space="0" w:color="auto"/>
      </w:divBdr>
    </w:div>
    <w:div w:id="92021454">
      <w:bodyDiv w:val="1"/>
      <w:marLeft w:val="0"/>
      <w:marRight w:val="0"/>
      <w:marTop w:val="0"/>
      <w:marBottom w:val="0"/>
      <w:divBdr>
        <w:top w:val="none" w:sz="0" w:space="0" w:color="auto"/>
        <w:left w:val="none" w:sz="0" w:space="0" w:color="auto"/>
        <w:bottom w:val="none" w:sz="0" w:space="0" w:color="auto"/>
        <w:right w:val="none" w:sz="0" w:space="0" w:color="auto"/>
      </w:divBdr>
    </w:div>
    <w:div w:id="113330573">
      <w:bodyDiv w:val="1"/>
      <w:marLeft w:val="0"/>
      <w:marRight w:val="0"/>
      <w:marTop w:val="0"/>
      <w:marBottom w:val="0"/>
      <w:divBdr>
        <w:top w:val="none" w:sz="0" w:space="0" w:color="auto"/>
        <w:left w:val="none" w:sz="0" w:space="0" w:color="auto"/>
        <w:bottom w:val="none" w:sz="0" w:space="0" w:color="auto"/>
        <w:right w:val="none" w:sz="0" w:space="0" w:color="auto"/>
      </w:divBdr>
    </w:div>
    <w:div w:id="178617432">
      <w:bodyDiv w:val="1"/>
      <w:marLeft w:val="0"/>
      <w:marRight w:val="0"/>
      <w:marTop w:val="0"/>
      <w:marBottom w:val="0"/>
      <w:divBdr>
        <w:top w:val="none" w:sz="0" w:space="0" w:color="auto"/>
        <w:left w:val="none" w:sz="0" w:space="0" w:color="auto"/>
        <w:bottom w:val="none" w:sz="0" w:space="0" w:color="auto"/>
        <w:right w:val="none" w:sz="0" w:space="0" w:color="auto"/>
      </w:divBdr>
    </w:div>
    <w:div w:id="280691648">
      <w:bodyDiv w:val="1"/>
      <w:marLeft w:val="0"/>
      <w:marRight w:val="0"/>
      <w:marTop w:val="0"/>
      <w:marBottom w:val="0"/>
      <w:divBdr>
        <w:top w:val="none" w:sz="0" w:space="0" w:color="auto"/>
        <w:left w:val="none" w:sz="0" w:space="0" w:color="auto"/>
        <w:bottom w:val="none" w:sz="0" w:space="0" w:color="auto"/>
        <w:right w:val="none" w:sz="0" w:space="0" w:color="auto"/>
      </w:divBdr>
    </w:div>
    <w:div w:id="374811325">
      <w:bodyDiv w:val="1"/>
      <w:marLeft w:val="0"/>
      <w:marRight w:val="0"/>
      <w:marTop w:val="0"/>
      <w:marBottom w:val="0"/>
      <w:divBdr>
        <w:top w:val="none" w:sz="0" w:space="0" w:color="auto"/>
        <w:left w:val="none" w:sz="0" w:space="0" w:color="auto"/>
        <w:bottom w:val="none" w:sz="0" w:space="0" w:color="auto"/>
        <w:right w:val="none" w:sz="0" w:space="0" w:color="auto"/>
      </w:divBdr>
    </w:div>
    <w:div w:id="386879733">
      <w:bodyDiv w:val="1"/>
      <w:marLeft w:val="0"/>
      <w:marRight w:val="0"/>
      <w:marTop w:val="0"/>
      <w:marBottom w:val="0"/>
      <w:divBdr>
        <w:top w:val="none" w:sz="0" w:space="0" w:color="auto"/>
        <w:left w:val="none" w:sz="0" w:space="0" w:color="auto"/>
        <w:bottom w:val="none" w:sz="0" w:space="0" w:color="auto"/>
        <w:right w:val="none" w:sz="0" w:space="0" w:color="auto"/>
      </w:divBdr>
    </w:div>
    <w:div w:id="421994810">
      <w:bodyDiv w:val="1"/>
      <w:marLeft w:val="0"/>
      <w:marRight w:val="0"/>
      <w:marTop w:val="0"/>
      <w:marBottom w:val="0"/>
      <w:divBdr>
        <w:top w:val="none" w:sz="0" w:space="0" w:color="auto"/>
        <w:left w:val="none" w:sz="0" w:space="0" w:color="auto"/>
        <w:bottom w:val="none" w:sz="0" w:space="0" w:color="auto"/>
        <w:right w:val="none" w:sz="0" w:space="0" w:color="auto"/>
      </w:divBdr>
    </w:div>
    <w:div w:id="499274133">
      <w:bodyDiv w:val="1"/>
      <w:marLeft w:val="0"/>
      <w:marRight w:val="0"/>
      <w:marTop w:val="0"/>
      <w:marBottom w:val="0"/>
      <w:divBdr>
        <w:top w:val="none" w:sz="0" w:space="0" w:color="auto"/>
        <w:left w:val="none" w:sz="0" w:space="0" w:color="auto"/>
        <w:bottom w:val="none" w:sz="0" w:space="0" w:color="auto"/>
        <w:right w:val="none" w:sz="0" w:space="0" w:color="auto"/>
      </w:divBdr>
    </w:div>
    <w:div w:id="636028804">
      <w:bodyDiv w:val="1"/>
      <w:marLeft w:val="0"/>
      <w:marRight w:val="0"/>
      <w:marTop w:val="0"/>
      <w:marBottom w:val="0"/>
      <w:divBdr>
        <w:top w:val="none" w:sz="0" w:space="0" w:color="auto"/>
        <w:left w:val="none" w:sz="0" w:space="0" w:color="auto"/>
        <w:bottom w:val="none" w:sz="0" w:space="0" w:color="auto"/>
        <w:right w:val="none" w:sz="0" w:space="0" w:color="auto"/>
      </w:divBdr>
    </w:div>
    <w:div w:id="744765311">
      <w:bodyDiv w:val="1"/>
      <w:marLeft w:val="0"/>
      <w:marRight w:val="0"/>
      <w:marTop w:val="0"/>
      <w:marBottom w:val="0"/>
      <w:divBdr>
        <w:top w:val="none" w:sz="0" w:space="0" w:color="auto"/>
        <w:left w:val="none" w:sz="0" w:space="0" w:color="auto"/>
        <w:bottom w:val="none" w:sz="0" w:space="0" w:color="auto"/>
        <w:right w:val="none" w:sz="0" w:space="0" w:color="auto"/>
      </w:divBdr>
    </w:div>
    <w:div w:id="745804130">
      <w:bodyDiv w:val="1"/>
      <w:marLeft w:val="0"/>
      <w:marRight w:val="0"/>
      <w:marTop w:val="0"/>
      <w:marBottom w:val="0"/>
      <w:divBdr>
        <w:top w:val="none" w:sz="0" w:space="0" w:color="auto"/>
        <w:left w:val="none" w:sz="0" w:space="0" w:color="auto"/>
        <w:bottom w:val="none" w:sz="0" w:space="0" w:color="auto"/>
        <w:right w:val="none" w:sz="0" w:space="0" w:color="auto"/>
      </w:divBdr>
    </w:div>
    <w:div w:id="799500519">
      <w:bodyDiv w:val="1"/>
      <w:marLeft w:val="0"/>
      <w:marRight w:val="0"/>
      <w:marTop w:val="0"/>
      <w:marBottom w:val="0"/>
      <w:divBdr>
        <w:top w:val="none" w:sz="0" w:space="0" w:color="auto"/>
        <w:left w:val="none" w:sz="0" w:space="0" w:color="auto"/>
        <w:bottom w:val="none" w:sz="0" w:space="0" w:color="auto"/>
        <w:right w:val="none" w:sz="0" w:space="0" w:color="auto"/>
      </w:divBdr>
    </w:div>
    <w:div w:id="835267614">
      <w:bodyDiv w:val="1"/>
      <w:marLeft w:val="0"/>
      <w:marRight w:val="0"/>
      <w:marTop w:val="0"/>
      <w:marBottom w:val="0"/>
      <w:divBdr>
        <w:top w:val="none" w:sz="0" w:space="0" w:color="auto"/>
        <w:left w:val="none" w:sz="0" w:space="0" w:color="auto"/>
        <w:bottom w:val="none" w:sz="0" w:space="0" w:color="auto"/>
        <w:right w:val="none" w:sz="0" w:space="0" w:color="auto"/>
      </w:divBdr>
    </w:div>
    <w:div w:id="835464783">
      <w:bodyDiv w:val="1"/>
      <w:marLeft w:val="0"/>
      <w:marRight w:val="0"/>
      <w:marTop w:val="0"/>
      <w:marBottom w:val="0"/>
      <w:divBdr>
        <w:top w:val="none" w:sz="0" w:space="0" w:color="auto"/>
        <w:left w:val="none" w:sz="0" w:space="0" w:color="auto"/>
        <w:bottom w:val="none" w:sz="0" w:space="0" w:color="auto"/>
        <w:right w:val="none" w:sz="0" w:space="0" w:color="auto"/>
      </w:divBdr>
    </w:div>
    <w:div w:id="868562775">
      <w:bodyDiv w:val="1"/>
      <w:marLeft w:val="0"/>
      <w:marRight w:val="0"/>
      <w:marTop w:val="0"/>
      <w:marBottom w:val="0"/>
      <w:divBdr>
        <w:top w:val="none" w:sz="0" w:space="0" w:color="auto"/>
        <w:left w:val="none" w:sz="0" w:space="0" w:color="auto"/>
        <w:bottom w:val="none" w:sz="0" w:space="0" w:color="auto"/>
        <w:right w:val="none" w:sz="0" w:space="0" w:color="auto"/>
      </w:divBdr>
    </w:div>
    <w:div w:id="868686710">
      <w:bodyDiv w:val="1"/>
      <w:marLeft w:val="0"/>
      <w:marRight w:val="0"/>
      <w:marTop w:val="0"/>
      <w:marBottom w:val="0"/>
      <w:divBdr>
        <w:top w:val="none" w:sz="0" w:space="0" w:color="auto"/>
        <w:left w:val="none" w:sz="0" w:space="0" w:color="auto"/>
        <w:bottom w:val="none" w:sz="0" w:space="0" w:color="auto"/>
        <w:right w:val="none" w:sz="0" w:space="0" w:color="auto"/>
      </w:divBdr>
    </w:div>
    <w:div w:id="1059746209">
      <w:bodyDiv w:val="1"/>
      <w:marLeft w:val="0"/>
      <w:marRight w:val="0"/>
      <w:marTop w:val="0"/>
      <w:marBottom w:val="0"/>
      <w:divBdr>
        <w:top w:val="none" w:sz="0" w:space="0" w:color="auto"/>
        <w:left w:val="none" w:sz="0" w:space="0" w:color="auto"/>
        <w:bottom w:val="none" w:sz="0" w:space="0" w:color="auto"/>
        <w:right w:val="none" w:sz="0" w:space="0" w:color="auto"/>
      </w:divBdr>
    </w:div>
    <w:div w:id="1075081081">
      <w:bodyDiv w:val="1"/>
      <w:marLeft w:val="0"/>
      <w:marRight w:val="0"/>
      <w:marTop w:val="0"/>
      <w:marBottom w:val="0"/>
      <w:divBdr>
        <w:top w:val="none" w:sz="0" w:space="0" w:color="auto"/>
        <w:left w:val="none" w:sz="0" w:space="0" w:color="auto"/>
        <w:bottom w:val="none" w:sz="0" w:space="0" w:color="auto"/>
        <w:right w:val="none" w:sz="0" w:space="0" w:color="auto"/>
      </w:divBdr>
    </w:div>
    <w:div w:id="1140460053">
      <w:bodyDiv w:val="1"/>
      <w:marLeft w:val="0"/>
      <w:marRight w:val="0"/>
      <w:marTop w:val="0"/>
      <w:marBottom w:val="0"/>
      <w:divBdr>
        <w:top w:val="none" w:sz="0" w:space="0" w:color="auto"/>
        <w:left w:val="none" w:sz="0" w:space="0" w:color="auto"/>
        <w:bottom w:val="none" w:sz="0" w:space="0" w:color="auto"/>
        <w:right w:val="none" w:sz="0" w:space="0" w:color="auto"/>
      </w:divBdr>
    </w:div>
    <w:div w:id="1153447215">
      <w:bodyDiv w:val="1"/>
      <w:marLeft w:val="0"/>
      <w:marRight w:val="0"/>
      <w:marTop w:val="0"/>
      <w:marBottom w:val="0"/>
      <w:divBdr>
        <w:top w:val="none" w:sz="0" w:space="0" w:color="auto"/>
        <w:left w:val="none" w:sz="0" w:space="0" w:color="auto"/>
        <w:bottom w:val="none" w:sz="0" w:space="0" w:color="auto"/>
        <w:right w:val="none" w:sz="0" w:space="0" w:color="auto"/>
      </w:divBdr>
    </w:div>
    <w:div w:id="1158420491">
      <w:bodyDiv w:val="1"/>
      <w:marLeft w:val="0"/>
      <w:marRight w:val="0"/>
      <w:marTop w:val="0"/>
      <w:marBottom w:val="0"/>
      <w:divBdr>
        <w:top w:val="none" w:sz="0" w:space="0" w:color="auto"/>
        <w:left w:val="none" w:sz="0" w:space="0" w:color="auto"/>
        <w:bottom w:val="none" w:sz="0" w:space="0" w:color="auto"/>
        <w:right w:val="none" w:sz="0" w:space="0" w:color="auto"/>
      </w:divBdr>
    </w:div>
    <w:div w:id="1392384367">
      <w:bodyDiv w:val="1"/>
      <w:marLeft w:val="0"/>
      <w:marRight w:val="0"/>
      <w:marTop w:val="0"/>
      <w:marBottom w:val="0"/>
      <w:divBdr>
        <w:top w:val="none" w:sz="0" w:space="0" w:color="auto"/>
        <w:left w:val="none" w:sz="0" w:space="0" w:color="auto"/>
        <w:bottom w:val="none" w:sz="0" w:space="0" w:color="auto"/>
        <w:right w:val="none" w:sz="0" w:space="0" w:color="auto"/>
      </w:divBdr>
    </w:div>
    <w:div w:id="1548953207">
      <w:bodyDiv w:val="1"/>
      <w:marLeft w:val="0"/>
      <w:marRight w:val="0"/>
      <w:marTop w:val="0"/>
      <w:marBottom w:val="0"/>
      <w:divBdr>
        <w:top w:val="none" w:sz="0" w:space="0" w:color="auto"/>
        <w:left w:val="none" w:sz="0" w:space="0" w:color="auto"/>
        <w:bottom w:val="none" w:sz="0" w:space="0" w:color="auto"/>
        <w:right w:val="none" w:sz="0" w:space="0" w:color="auto"/>
      </w:divBdr>
    </w:div>
    <w:div w:id="1703050910">
      <w:bodyDiv w:val="1"/>
      <w:marLeft w:val="0"/>
      <w:marRight w:val="0"/>
      <w:marTop w:val="0"/>
      <w:marBottom w:val="0"/>
      <w:divBdr>
        <w:top w:val="none" w:sz="0" w:space="0" w:color="auto"/>
        <w:left w:val="none" w:sz="0" w:space="0" w:color="auto"/>
        <w:bottom w:val="none" w:sz="0" w:space="0" w:color="auto"/>
        <w:right w:val="none" w:sz="0" w:space="0" w:color="auto"/>
      </w:divBdr>
    </w:div>
    <w:div w:id="1728994942">
      <w:bodyDiv w:val="1"/>
      <w:marLeft w:val="0"/>
      <w:marRight w:val="0"/>
      <w:marTop w:val="0"/>
      <w:marBottom w:val="0"/>
      <w:divBdr>
        <w:top w:val="none" w:sz="0" w:space="0" w:color="auto"/>
        <w:left w:val="none" w:sz="0" w:space="0" w:color="auto"/>
        <w:bottom w:val="none" w:sz="0" w:space="0" w:color="auto"/>
        <w:right w:val="none" w:sz="0" w:space="0" w:color="auto"/>
      </w:divBdr>
    </w:div>
    <w:div w:id="1776167085">
      <w:bodyDiv w:val="1"/>
      <w:marLeft w:val="0"/>
      <w:marRight w:val="0"/>
      <w:marTop w:val="0"/>
      <w:marBottom w:val="0"/>
      <w:divBdr>
        <w:top w:val="none" w:sz="0" w:space="0" w:color="auto"/>
        <w:left w:val="none" w:sz="0" w:space="0" w:color="auto"/>
        <w:bottom w:val="none" w:sz="0" w:space="0" w:color="auto"/>
        <w:right w:val="none" w:sz="0" w:space="0" w:color="auto"/>
      </w:divBdr>
    </w:div>
    <w:div w:id="1827745363">
      <w:bodyDiv w:val="1"/>
      <w:marLeft w:val="0"/>
      <w:marRight w:val="0"/>
      <w:marTop w:val="0"/>
      <w:marBottom w:val="0"/>
      <w:divBdr>
        <w:top w:val="none" w:sz="0" w:space="0" w:color="auto"/>
        <w:left w:val="none" w:sz="0" w:space="0" w:color="auto"/>
        <w:bottom w:val="none" w:sz="0" w:space="0" w:color="auto"/>
        <w:right w:val="none" w:sz="0" w:space="0" w:color="auto"/>
      </w:divBdr>
    </w:div>
    <w:div w:id="1873423482">
      <w:bodyDiv w:val="1"/>
      <w:marLeft w:val="0"/>
      <w:marRight w:val="0"/>
      <w:marTop w:val="0"/>
      <w:marBottom w:val="0"/>
      <w:divBdr>
        <w:top w:val="none" w:sz="0" w:space="0" w:color="auto"/>
        <w:left w:val="none" w:sz="0" w:space="0" w:color="auto"/>
        <w:bottom w:val="none" w:sz="0" w:space="0" w:color="auto"/>
        <w:right w:val="none" w:sz="0" w:space="0" w:color="auto"/>
      </w:divBdr>
    </w:div>
    <w:div w:id="1878810420">
      <w:bodyDiv w:val="1"/>
      <w:marLeft w:val="0"/>
      <w:marRight w:val="0"/>
      <w:marTop w:val="0"/>
      <w:marBottom w:val="0"/>
      <w:divBdr>
        <w:top w:val="none" w:sz="0" w:space="0" w:color="auto"/>
        <w:left w:val="none" w:sz="0" w:space="0" w:color="auto"/>
        <w:bottom w:val="none" w:sz="0" w:space="0" w:color="auto"/>
        <w:right w:val="none" w:sz="0" w:space="0" w:color="auto"/>
      </w:divBdr>
    </w:div>
    <w:div w:id="1893422643">
      <w:bodyDiv w:val="1"/>
      <w:marLeft w:val="0"/>
      <w:marRight w:val="0"/>
      <w:marTop w:val="0"/>
      <w:marBottom w:val="0"/>
      <w:divBdr>
        <w:top w:val="none" w:sz="0" w:space="0" w:color="auto"/>
        <w:left w:val="none" w:sz="0" w:space="0" w:color="auto"/>
        <w:bottom w:val="none" w:sz="0" w:space="0" w:color="auto"/>
        <w:right w:val="none" w:sz="0" w:space="0" w:color="auto"/>
      </w:divBdr>
    </w:div>
    <w:div w:id="1974629593">
      <w:bodyDiv w:val="1"/>
      <w:marLeft w:val="0"/>
      <w:marRight w:val="0"/>
      <w:marTop w:val="0"/>
      <w:marBottom w:val="0"/>
      <w:divBdr>
        <w:top w:val="none" w:sz="0" w:space="0" w:color="auto"/>
        <w:left w:val="none" w:sz="0" w:space="0" w:color="auto"/>
        <w:bottom w:val="none" w:sz="0" w:space="0" w:color="auto"/>
        <w:right w:val="none" w:sz="0" w:space="0" w:color="auto"/>
      </w:divBdr>
    </w:div>
    <w:div w:id="2089187418">
      <w:bodyDiv w:val="1"/>
      <w:marLeft w:val="0"/>
      <w:marRight w:val="0"/>
      <w:marTop w:val="0"/>
      <w:marBottom w:val="0"/>
      <w:divBdr>
        <w:top w:val="none" w:sz="0" w:space="0" w:color="auto"/>
        <w:left w:val="none" w:sz="0" w:space="0" w:color="auto"/>
        <w:bottom w:val="none" w:sz="0" w:space="0" w:color="auto"/>
        <w:right w:val="none" w:sz="0" w:space="0" w:color="auto"/>
      </w:divBdr>
    </w:div>
    <w:div w:id="209932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enbighshire.gov.uk" TargetMode="External"/><Relationship Id="rId21" Type="http://schemas.openxmlformats.org/officeDocument/2006/relationships/hyperlink" Target="https://www.citizensadvice.org.uk/family/children-and-young-people/protecting-children/if-theres-a-child-protection-conference-for-your-child/" TargetMode="External"/><Relationship Id="rId42" Type="http://schemas.openxmlformats.org/officeDocument/2006/relationships/hyperlink" Target="https://www.gov.uk/government/publications/domestic-abuse-statutory-guidance-framework" TargetMode="External"/><Relationship Id="rId47" Type="http://schemas.openxmlformats.org/officeDocument/2006/relationships/hyperlink" Target="https://www.morecrofts.co.uk" TargetMode="External"/><Relationship Id="rId63" Type="http://schemas.openxmlformats.org/officeDocument/2006/relationships/hyperlink" Target="https://socialcare.wales" TargetMode="External"/><Relationship Id="rId68" Type="http://schemas.openxmlformats.org/officeDocument/2006/relationships/hyperlink" Target="https://www.ohchr.org/en/instruments-mechanisms/instruments/convention-rights-child" TargetMode="External"/><Relationship Id="rId84" Type="http://schemas.openxmlformats.org/officeDocument/2006/relationships/hyperlink" Target="https://www.gov.wales/healthy-child-wales-programme" TargetMode="External"/><Relationship Id="rId89" Type="http://schemas.openxmlformats.org/officeDocument/2006/relationships/hyperlink" Target="https://www.womensaid.org.uk/information-support/what-is-domestic-abuse/" TargetMode="External"/><Relationship Id="rId16" Type="http://schemas.openxmlformats.org/officeDocument/2006/relationships/hyperlink" Target="https://www.careinspectorate.wales/code-practice-review-local-authority-social-services-html" TargetMode="External"/><Relationship Id="rId11" Type="http://schemas.openxmlformats.org/officeDocument/2006/relationships/hyperlink" Target="https://www.barnsley.gov.uk/services/children-families-and-education/safeguarding-children/child-protection-conferences/" TargetMode="External"/><Relationship Id="rId32" Type="http://schemas.openxmlformats.org/officeDocument/2006/relationships/hyperlink" Target="https://www.eif.org.uk" TargetMode="External"/><Relationship Id="rId37" Type="http://schemas.openxmlformats.org/officeDocument/2006/relationships/hyperlink" Target="https://doi.org/10.4324/9781315646206" TargetMode="External"/><Relationship Id="rId53" Type="http://schemas.openxmlformats.org/officeDocument/2006/relationships/hyperlink" Target="https://learning.nspcc.org.uk" TargetMode="External"/><Relationship Id="rId58" Type="http://schemas.openxmlformats.org/officeDocument/2006/relationships/hyperlink" Target="https://phw.nhs.wales" TargetMode="External"/><Relationship Id="rId74" Type="http://schemas.openxmlformats.org/officeDocument/2006/relationships/hyperlink" Target="https://law.gov.wales/violence-against-women-domestic-abuse-and-sexual-violence-wales-act-2015" TargetMode="External"/><Relationship Id="rId79" Type="http://schemas.openxmlformats.org/officeDocument/2006/relationships/hyperlink" Target="https://www.gov.wales/flying-start-guidance" TargetMode="External"/><Relationship Id="rId5" Type="http://schemas.openxmlformats.org/officeDocument/2006/relationships/endnotes" Target="endnotes.xml"/><Relationship Id="rId90" Type="http://schemas.openxmlformats.org/officeDocument/2006/relationships/hyperlink" Target="https://www.who.int/teams/maternal-newborn-child-adolescent-health-and-ageing/child-health/nurturing-care" TargetMode="External"/><Relationship Id="rId95" Type="http://schemas.openxmlformats.org/officeDocument/2006/relationships/header" Target="header3.xml"/><Relationship Id="rId22" Type="http://schemas.openxmlformats.org/officeDocument/2006/relationships/hyperlink" Target="https://www.college.police.uk" TargetMode="External"/><Relationship Id="rId27" Type="http://schemas.openxmlformats.org/officeDocument/2006/relationships/hyperlink" Target="https://assets.publishing.service.gov.uk/media/60e6fb43d3bf7f56896127e5/The_Children_Act_1989_guidance_and_regulations_Volume_2_care_planning__placement_and_case_review.pdf" TargetMode="External"/><Relationship Id="rId43" Type="http://schemas.openxmlformats.org/officeDocument/2006/relationships/hyperlink" Target="https://ico.org.uk" TargetMode="External"/><Relationship Id="rId48" Type="http://schemas.openxmlformats.org/officeDocument/2006/relationships/hyperlink" Target="https://www.gov.uk/government/publications/munro-review-of-child-protection-final-report-a-child-centred-system" TargetMode="External"/><Relationship Id="rId64" Type="http://schemas.openxmlformats.org/officeDocument/2006/relationships/hyperlink" Target="https://socialcare.wales" TargetMode="External"/><Relationship Id="rId69" Type="http://schemas.openxmlformats.org/officeDocument/2006/relationships/hyperlink" Target="https://www.valefamilyinformationservice.co.uk" TargetMode="External"/><Relationship Id="rId80" Type="http://schemas.openxmlformats.org/officeDocument/2006/relationships/hyperlink" Target="https://www.gov.wales/working-together-safeguard-people-code-safeguarding-practice" TargetMode="External"/><Relationship Id="rId85" Type="http://schemas.openxmlformats.org/officeDocument/2006/relationships/hyperlink" Target="https://www.gov.wales/flying-start-childcare-guidance-html" TargetMode="External"/><Relationship Id="rId3" Type="http://schemas.openxmlformats.org/officeDocument/2006/relationships/webSettings" Target="webSettings.xml"/><Relationship Id="rId12" Type="http://schemas.openxmlformats.org/officeDocument/2006/relationships/hyperlink" Target="https://barod.cymru/verve/" TargetMode="External"/><Relationship Id="rId17" Type="http://schemas.openxmlformats.org/officeDocument/2006/relationships/hyperlink" Target="https://www.careinspectorate.wales/code-practice-inspection-regulated-services-html" TargetMode="External"/><Relationship Id="rId25" Type="http://schemas.openxmlformats.org/officeDocument/2006/relationships/hyperlink" Target="https://www.legislation.gov.uk/ukpga/2018/12" TargetMode="External"/><Relationship Id="rId33" Type="http://schemas.openxmlformats.org/officeDocument/2006/relationships/hyperlink" Target="https://birthto5matters.org.uk/learning-development/ranges/" TargetMode="External"/><Relationship Id="rId38" Type="http://schemas.openxmlformats.org/officeDocument/2006/relationships/hyperlink" Target="https://www.circleofsecurityinternational.com/pages/research" TargetMode="External"/><Relationship Id="rId46" Type="http://schemas.openxmlformats.org/officeDocument/2006/relationships/hyperlink" Target="https://www.parliament.uk/globalassets/documents/fair-society-healthy-lives-full-report.pdf" TargetMode="External"/><Relationship Id="rId59" Type="http://schemas.openxmlformats.org/officeDocument/2006/relationships/hyperlink" Target="https://www.safeguarding.wales" TargetMode="External"/><Relationship Id="rId67" Type="http://schemas.openxmlformats.org/officeDocument/2006/relationships/hyperlink" Target="https://www.legislation.gov.uk/ukpga/1989/41/contents" TargetMode="External"/><Relationship Id="rId20" Type="http://schemas.openxmlformats.org/officeDocument/2006/relationships/hyperlink" Target="https://www.childcomwales.org.uk" TargetMode="External"/><Relationship Id="rId41" Type="http://schemas.openxmlformats.org/officeDocument/2006/relationships/hyperlink" Target="https://www.gov.uk/government/publications/working-together-to-safeguard-children--2" TargetMode="External"/><Relationship Id="rId54" Type="http://schemas.openxmlformats.org/officeDocument/2006/relationships/hyperlink" Target="https://learning.nspcc.org.uk/children-and-families-at-risk/parental-mental-health-problems" TargetMode="External"/><Relationship Id="rId62" Type="http://schemas.openxmlformats.org/officeDocument/2006/relationships/hyperlink" Target="https://socialcare.wales" TargetMode="External"/><Relationship Id="rId70" Type="http://schemas.openxmlformats.org/officeDocument/2006/relationships/hyperlink" Target="https://www.safeguarding.wales" TargetMode="External"/><Relationship Id="rId75" Type="http://schemas.openxmlformats.org/officeDocument/2006/relationships/hyperlink" Target="https://www.safeguarding.wales" TargetMode="External"/><Relationship Id="rId83" Type="http://schemas.openxmlformats.org/officeDocument/2006/relationships/hyperlink" Target="https://www.gov.wales/nest-framework-full-report" TargetMode="External"/><Relationship Id="rId88" Type="http://schemas.openxmlformats.org/officeDocument/2006/relationships/hyperlink" Target="https://www.womensaid.org.uk" TargetMode="External"/><Relationship Id="rId91" Type="http://schemas.openxmlformats.org/officeDocument/2006/relationships/header" Target="header1.xml"/><Relationship Id="rId9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safeguarding.wales" TargetMode="External"/><Relationship Id="rId15" Type="http://schemas.openxmlformats.org/officeDocument/2006/relationships/hyperlink" Target="https://www.careinspectorate.wales" TargetMode="External"/><Relationship Id="rId23" Type="http://schemas.openxmlformats.org/officeDocument/2006/relationships/hyperlink" Target="https://www.coramfamilylives.org.uk/advice/your-family/social-services-and-your-family/section-47/" TargetMode="External"/><Relationship Id="rId28" Type="http://schemas.openxmlformats.org/officeDocument/2006/relationships/hyperlink" Target="https://www.gov.uk" TargetMode="External"/><Relationship Id="rId36" Type="http://schemas.openxmlformats.org/officeDocument/2006/relationships/hyperlink" Target="https://www.legislation.gov.uk/ukpga/2001/18/contents" TargetMode="External"/><Relationship Id="rId49" Type="http://schemas.openxmlformats.org/officeDocument/2006/relationships/hyperlink" Target="https://performanceandimprovement.nhs.wales/functions/quality-safety-and-improvement/quality-and-safety/nurse-staffing/workstreams/health-visiting-welsh-levels-of-care/" TargetMode="External"/><Relationship Id="rId57" Type="http://schemas.openxmlformats.org/officeDocument/2006/relationships/hyperlink" Target="https://www.nspcc.org.uk" TargetMode="External"/><Relationship Id="rId10" Type="http://schemas.openxmlformats.org/officeDocument/2006/relationships/hyperlink" Target="https://www.barnardos.org.uk/get-support/support-for-parents-and-carers/family-hubs-family-centres" TargetMode="External"/><Relationship Id="rId31" Type="http://schemas.openxmlformats.org/officeDocument/2006/relationships/hyperlink" Target="https://www.gov.uk" TargetMode="External"/><Relationship Id="rId44" Type="http://schemas.openxmlformats.org/officeDocument/2006/relationships/hyperlink" Target="https://ico.org.uk" TargetMode="External"/><Relationship Id="rId52" Type="http://schemas.openxmlformats.org/officeDocument/2006/relationships/hyperlink" Target="https://learning.nspcc.org.uk" TargetMode="External"/><Relationship Id="rId60" Type="http://schemas.openxmlformats.org/officeDocument/2006/relationships/hyperlink" Target="https://www.scie.org.uk" TargetMode="External"/><Relationship Id="rId65" Type="http://schemas.openxmlformats.org/officeDocument/2006/relationships/hyperlink" Target="https://www.traumainformedschools.co.uk" TargetMode="External"/><Relationship Id="rId73" Type="http://schemas.openxmlformats.org/officeDocument/2006/relationships/hyperlink" Target="https://www.gov.wales/sites/default/files/publications/2019-05/working-together-to-safeguard-people-volume-i-introduction-and-overview.pdf" TargetMode="External"/><Relationship Id="rId78" Type="http://schemas.openxmlformats.org/officeDocument/2006/relationships/hyperlink" Target="https://www.gov.wales/curriculum-wales-framework" TargetMode="External"/><Relationship Id="rId81" Type="http://schemas.openxmlformats.org/officeDocument/2006/relationships/hyperlink" Target="https://hwb.gov.wales/curriculum-for-wales/early-childhood-play-learning-and-care-in-wales/" TargetMode="External"/><Relationship Id="rId86" Type="http://schemas.openxmlformats.org/officeDocument/2006/relationships/hyperlink" Target="https://www.gov.wales/safeguarding-guidance" TargetMode="External"/><Relationship Id="rId9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bangor.ac.uk/news/new-study-highlights-impact-of-childhood-adversity-and-school-experiences-on-adult-health" TargetMode="External"/><Relationship Id="rId13" Type="http://schemas.openxmlformats.org/officeDocument/2006/relationships/hyperlink" Target="https://democracy.caerphilly.gov.uk/documents/s11554/Corporate%20Safeguarding%20Children%20and%20Vulnerable%20Adults%20Policy%20Appendix%201.pdf" TargetMode="External"/><Relationship Id="rId18" Type="http://schemas.openxmlformats.org/officeDocument/2006/relationships/hyperlink" Target="https://www.legislation.gov.uk/ukpga/1989/41" TargetMode="External"/><Relationship Id="rId39" Type="http://schemas.openxmlformats.org/officeDocument/2006/relationships/hyperlink" Target="https://www.gov.uk/government/publications/information-sharing-duty-operation-encompass" TargetMode="External"/><Relationship Id="rId34" Type="http://schemas.openxmlformats.org/officeDocument/2006/relationships/hyperlink" Target="https://www.equalityhumanrights.com" TargetMode="External"/><Relationship Id="rId50" Type="http://schemas.openxmlformats.org/officeDocument/2006/relationships/hyperlink" Target="https://phw.nhs.wales/app/uploads/sites/2/2025/02/A-Public-Health-Approach-to-Supporting-Parents-1.pdf" TargetMode="External"/><Relationship Id="rId55" Type="http://schemas.openxmlformats.org/officeDocument/2006/relationships/hyperlink" Target="https://learning.nspcc.org.uk" TargetMode="External"/><Relationship Id="rId76" Type="http://schemas.openxmlformats.org/officeDocument/2006/relationships/hyperlink" Target="https://www.gov.wales/childrens-rights-in-wales" TargetMode="External"/><Relationship Id="rId97" Type="http://schemas.openxmlformats.org/officeDocument/2006/relationships/fontTable" Target="fontTable.xml"/><Relationship Id="rId7" Type="http://schemas.openxmlformats.org/officeDocument/2006/relationships/hyperlink" Target="https://www.abbhealthiertogether.cymru.nhs.uk/professionals/health-visitors/healthy-child-programme" TargetMode="External"/><Relationship Id="rId71" Type="http://schemas.openxmlformats.org/officeDocument/2006/relationships/hyperlink" Target="https://doi.org/10.1037/0003-066X.39.10.1178" TargetMode="External"/><Relationship Id="rId92" Type="http://schemas.openxmlformats.org/officeDocument/2006/relationships/header" Target="header2.xml"/><Relationship Id="rId2" Type="http://schemas.openxmlformats.org/officeDocument/2006/relationships/settings" Target="settings.xml"/><Relationship Id="rId29" Type="http://schemas.openxmlformats.org/officeDocument/2006/relationships/hyperlink" Target="https://help-for-early-years-providers.education.gov.uk/areas-of-learning/communication-and-language/interactions" TargetMode="External"/><Relationship Id="rId24" Type="http://schemas.openxmlformats.org/officeDocument/2006/relationships/hyperlink" Target="https://www.ctm-connectingcare.wales/EN/WhatisWCCIS/WhatisWCCIS.aspx" TargetMode="External"/><Relationship Id="rId40" Type="http://schemas.openxmlformats.org/officeDocument/2006/relationships/hyperlink" Target="https://assets.publishing.service.gov.uk/media/5a7c95a4e5274a0bb7cb806d/5860.pdf" TargetMode="External"/><Relationship Id="rId45" Type="http://schemas.openxmlformats.org/officeDocument/2006/relationships/hyperlink" Target="https://kaleidoscope68.org/" TargetMode="External"/><Relationship Id="rId66" Type="http://schemas.openxmlformats.org/officeDocument/2006/relationships/hyperlink" Target="https://www.gov.uk" TargetMode="External"/><Relationship Id="rId87" Type="http://schemas.openxmlformats.org/officeDocument/2006/relationships/hyperlink" Target="https://www.safeguarding.wales" TargetMode="External"/><Relationship Id="rId61" Type="http://schemas.openxmlformats.org/officeDocument/2006/relationships/hyperlink" Target="https://www.safeguarding.wales" TargetMode="External"/><Relationship Id="rId82" Type="http://schemas.openxmlformats.org/officeDocument/2006/relationships/hyperlink" Target="https://www.gov.wales" TargetMode="External"/><Relationship Id="rId19" Type="http://schemas.openxmlformats.org/officeDocument/2006/relationships/hyperlink" Target="https://www.legislation.gov.uk/ukpga/2004/31" TargetMode="External"/><Relationship Id="rId14" Type="http://schemas.openxmlformats.org/officeDocument/2006/relationships/hyperlink" Target="https://cavsb.org.uk/en/safeguarding-children" TargetMode="External"/><Relationship Id="rId30" Type="http://schemas.openxmlformats.org/officeDocument/2006/relationships/hyperlink" Target="https://www.gov.uk/government/publications/delivery-of-the-healthy-child-programme/part-2-health-visiting-ages-0-to-5" TargetMode="External"/><Relationship Id="rId35" Type="http://schemas.openxmlformats.org/officeDocument/2006/relationships/hyperlink" Target="https://frg.org.uk" TargetMode="External"/><Relationship Id="rId56" Type="http://schemas.openxmlformats.org/officeDocument/2006/relationships/hyperlink" Target="https://learning.nspcc.org.uk/research-resources/practice-points-series/multi-agency-working-information-sharing" TargetMode="External"/><Relationship Id="rId77" Type="http://schemas.openxmlformats.org/officeDocument/2006/relationships/hyperlink" Target="https://www.gov.wales/substance-misuse-treatment" TargetMode="External"/><Relationship Id="rId8" Type="http://schemas.openxmlformats.org/officeDocument/2006/relationships/hyperlink" Target="https://www.asecib.ase.ro/mps/Bandura%20Social%20LearningTheory.pdf" TargetMode="External"/><Relationship Id="rId51" Type="http://schemas.openxmlformats.org/officeDocument/2006/relationships/hyperlink" Target="https://phw.nhs.wales/app/uploads/sites/2/2026/01/Was-not-brought-to-appointments-or-no-access-gained-NHS-Wales-Guidance.pdf" TargetMode="External"/><Relationship Id="rId72" Type="http://schemas.openxmlformats.org/officeDocument/2006/relationships/hyperlink" Target="https://www.legislation.gov.uk/anaw/2014/4/contents" TargetMode="External"/><Relationship Id="rId93" Type="http://schemas.openxmlformats.org/officeDocument/2006/relationships/footer" Target="footer1.xm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26</Pages>
  <Words>8431</Words>
  <Characters>48058</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oaten</dc:creator>
  <cp:keywords/>
  <dc:description/>
  <cp:lastModifiedBy>jamie oaten</cp:lastModifiedBy>
  <cp:revision>2</cp:revision>
  <dcterms:created xsi:type="dcterms:W3CDTF">2026-07-09T19:23:00Z</dcterms:created>
  <dcterms:modified xsi:type="dcterms:W3CDTF">2026-07-09T20:34:00Z</dcterms:modified>
</cp:coreProperties>
</file>