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C146CF" w14:textId="77777777" w:rsidR="00FB69F6" w:rsidRDefault="00FB69F6" w:rsidP="00FB69F6">
      <w:pPr>
        <w:spacing w:before="200" w:after="200" w:line="360" w:lineRule="auto"/>
        <w:jc w:val="center"/>
        <w:rPr>
          <w:rFonts w:ascii="Times New Roman" w:eastAsia="Times New Roman" w:hAnsi="Times New Roman" w:cs="Times New Roman"/>
          <w:b/>
          <w:color w:val="000000" w:themeColor="text1"/>
          <w:sz w:val="32"/>
          <w:szCs w:val="24"/>
          <w:lang w:val="en-GB"/>
        </w:rPr>
      </w:pPr>
    </w:p>
    <w:p w14:paraId="45C653B5" w14:textId="77777777" w:rsidR="00FB69F6" w:rsidRDefault="00FB69F6" w:rsidP="00FB69F6">
      <w:pPr>
        <w:spacing w:before="200" w:after="200" w:line="360" w:lineRule="auto"/>
        <w:jc w:val="center"/>
        <w:rPr>
          <w:rFonts w:ascii="Times New Roman" w:eastAsia="Times New Roman" w:hAnsi="Times New Roman" w:cs="Times New Roman"/>
          <w:b/>
          <w:color w:val="000000" w:themeColor="text1"/>
          <w:sz w:val="32"/>
          <w:szCs w:val="24"/>
          <w:lang w:val="en-GB"/>
        </w:rPr>
      </w:pPr>
    </w:p>
    <w:p w14:paraId="64861ECB" w14:textId="77777777" w:rsidR="00FB69F6" w:rsidRDefault="00FB69F6" w:rsidP="00FB69F6">
      <w:pPr>
        <w:spacing w:before="200" w:after="200" w:line="360" w:lineRule="auto"/>
        <w:jc w:val="center"/>
        <w:rPr>
          <w:rFonts w:ascii="Times New Roman" w:eastAsia="Times New Roman" w:hAnsi="Times New Roman" w:cs="Times New Roman"/>
          <w:b/>
          <w:color w:val="000000" w:themeColor="text1"/>
          <w:sz w:val="32"/>
          <w:szCs w:val="24"/>
          <w:lang w:val="en-GB"/>
        </w:rPr>
      </w:pPr>
    </w:p>
    <w:p w14:paraId="08583C00" w14:textId="77777777" w:rsidR="00FB69F6" w:rsidRDefault="00FB69F6" w:rsidP="00FB69F6">
      <w:pPr>
        <w:spacing w:before="200" w:after="200" w:line="360" w:lineRule="auto"/>
        <w:jc w:val="center"/>
        <w:rPr>
          <w:rFonts w:ascii="Times New Roman" w:eastAsia="Times New Roman" w:hAnsi="Times New Roman" w:cs="Times New Roman"/>
          <w:b/>
          <w:color w:val="000000" w:themeColor="text1"/>
          <w:sz w:val="32"/>
          <w:szCs w:val="24"/>
          <w:lang w:val="en-GB"/>
        </w:rPr>
      </w:pPr>
    </w:p>
    <w:p w14:paraId="3C026ED8" w14:textId="77777777" w:rsidR="00FB69F6" w:rsidRDefault="00FB69F6" w:rsidP="00FB69F6">
      <w:pPr>
        <w:spacing w:before="200" w:after="200" w:line="360" w:lineRule="auto"/>
        <w:jc w:val="center"/>
        <w:rPr>
          <w:rFonts w:ascii="Times New Roman" w:eastAsia="Times New Roman" w:hAnsi="Times New Roman" w:cs="Times New Roman"/>
          <w:b/>
          <w:color w:val="000000" w:themeColor="text1"/>
          <w:sz w:val="32"/>
          <w:szCs w:val="24"/>
          <w:lang w:val="en-GB"/>
        </w:rPr>
      </w:pPr>
    </w:p>
    <w:p w14:paraId="446319B4" w14:textId="77777777" w:rsidR="00FB69F6" w:rsidRDefault="00FB69F6" w:rsidP="00FB69F6">
      <w:pPr>
        <w:spacing w:before="200" w:after="200" w:line="360" w:lineRule="auto"/>
        <w:jc w:val="center"/>
        <w:rPr>
          <w:rFonts w:ascii="Times New Roman" w:eastAsia="Times New Roman" w:hAnsi="Times New Roman" w:cs="Times New Roman"/>
          <w:b/>
          <w:color w:val="000000" w:themeColor="text1"/>
          <w:sz w:val="32"/>
          <w:szCs w:val="24"/>
          <w:lang w:val="en-GB"/>
        </w:rPr>
      </w:pPr>
    </w:p>
    <w:p w14:paraId="28DDE1F0" w14:textId="77777777" w:rsidR="00FB69F6" w:rsidRDefault="00FB69F6" w:rsidP="00FB69F6">
      <w:pPr>
        <w:spacing w:before="200" w:after="200" w:line="360" w:lineRule="auto"/>
        <w:jc w:val="center"/>
        <w:rPr>
          <w:rFonts w:ascii="Times New Roman" w:eastAsia="Times New Roman" w:hAnsi="Times New Roman" w:cs="Times New Roman"/>
          <w:b/>
          <w:color w:val="000000" w:themeColor="text1"/>
          <w:sz w:val="32"/>
          <w:szCs w:val="24"/>
          <w:lang w:val="en-GB"/>
        </w:rPr>
      </w:pPr>
    </w:p>
    <w:p w14:paraId="63317BF8" w14:textId="77777777" w:rsidR="00FB69F6" w:rsidRDefault="00FB69F6" w:rsidP="00FB69F6">
      <w:pPr>
        <w:spacing w:before="200" w:after="200" w:line="360" w:lineRule="auto"/>
        <w:jc w:val="center"/>
        <w:rPr>
          <w:rFonts w:ascii="Times New Roman" w:eastAsia="Times New Roman" w:hAnsi="Times New Roman" w:cs="Times New Roman"/>
          <w:b/>
          <w:color w:val="000000" w:themeColor="text1"/>
          <w:sz w:val="32"/>
          <w:szCs w:val="24"/>
          <w:lang w:val="en-GB"/>
        </w:rPr>
      </w:pPr>
    </w:p>
    <w:p w14:paraId="193B1FD0" w14:textId="44FBCCC6" w:rsidR="00FB69F6" w:rsidRDefault="00FB69F6" w:rsidP="00FB69F6">
      <w:pPr>
        <w:spacing w:before="200" w:after="200" w:line="360" w:lineRule="auto"/>
        <w:jc w:val="center"/>
        <w:rPr>
          <w:rFonts w:ascii="Times New Roman" w:eastAsia="Times New Roman" w:hAnsi="Times New Roman" w:cs="Times New Roman"/>
          <w:b/>
          <w:color w:val="000000" w:themeColor="text1"/>
          <w:sz w:val="32"/>
          <w:szCs w:val="24"/>
          <w:lang w:val="en-GB"/>
        </w:rPr>
      </w:pPr>
      <w:r w:rsidRPr="00CB0011">
        <w:rPr>
          <w:rFonts w:ascii="Times New Roman" w:eastAsia="Times New Roman" w:hAnsi="Times New Roman" w:cs="Times New Roman"/>
          <w:b/>
          <w:color w:val="000000" w:themeColor="text1"/>
          <w:sz w:val="32"/>
          <w:szCs w:val="24"/>
          <w:lang w:val="en-GB"/>
        </w:rPr>
        <w:t>MANAGEMENT ACCOUNTING</w:t>
      </w:r>
    </w:p>
    <w:p w14:paraId="2542AB93" w14:textId="09BCDEE7" w:rsidR="007977EE" w:rsidRDefault="007977EE" w:rsidP="007977EE">
      <w:pPr>
        <w:spacing w:before="200" w:after="200" w:line="360" w:lineRule="auto"/>
        <w:rPr>
          <w:rFonts w:ascii="Times New Roman" w:eastAsia="Times New Roman" w:hAnsi="Times New Roman" w:cs="Times New Roman"/>
          <w:b/>
          <w:color w:val="000000" w:themeColor="text1"/>
          <w:sz w:val="32"/>
          <w:szCs w:val="24"/>
          <w:lang w:val="en-GB"/>
        </w:rPr>
      </w:pPr>
    </w:p>
    <w:p w14:paraId="37673402" w14:textId="77777777" w:rsidR="007977EE" w:rsidRPr="00311386" w:rsidRDefault="007977EE" w:rsidP="007977EE">
      <w:pPr>
        <w:jc w:val="center"/>
      </w:pPr>
      <w:r w:rsidRPr="00311386">
        <w:t>Student name</w:t>
      </w:r>
      <w:r>
        <w:t>: Vasilka Nenovska</w:t>
      </w:r>
    </w:p>
    <w:p w14:paraId="0D430E64" w14:textId="77777777" w:rsidR="007977EE" w:rsidRDefault="007977EE" w:rsidP="007977EE">
      <w:pPr>
        <w:jc w:val="center"/>
      </w:pPr>
      <w:r w:rsidRPr="00311386">
        <w:t>Student ID</w:t>
      </w:r>
      <w:r>
        <w:t>: 1909487</w:t>
      </w:r>
    </w:p>
    <w:p w14:paraId="608BC7C0" w14:textId="244F7DB6" w:rsidR="007977EE" w:rsidRPr="00311386" w:rsidRDefault="007977EE" w:rsidP="007977EE">
      <w:pPr>
        <w:jc w:val="center"/>
      </w:pPr>
      <w:r>
        <w:t xml:space="preserve">Tutor Name: </w:t>
      </w:r>
      <w:r>
        <w:t>Konstantina Mari</w:t>
      </w:r>
    </w:p>
    <w:p w14:paraId="2DBFF5BF" w14:textId="77777777" w:rsidR="007977EE" w:rsidRPr="00CB0011" w:rsidRDefault="007977EE" w:rsidP="00FB69F6">
      <w:pPr>
        <w:spacing w:before="200" w:after="200" w:line="360" w:lineRule="auto"/>
        <w:jc w:val="center"/>
        <w:rPr>
          <w:rFonts w:ascii="Times New Roman" w:eastAsia="Times New Roman" w:hAnsi="Times New Roman" w:cs="Times New Roman"/>
          <w:b/>
          <w:color w:val="000000" w:themeColor="text1"/>
          <w:sz w:val="32"/>
          <w:szCs w:val="24"/>
          <w:lang w:val="en-GB"/>
        </w:rPr>
      </w:pPr>
    </w:p>
    <w:p w14:paraId="0C40226B" w14:textId="77777777" w:rsidR="00FB69F6" w:rsidRPr="00CB0011" w:rsidRDefault="00FB69F6" w:rsidP="00FB69F6">
      <w:pPr>
        <w:spacing w:before="200" w:after="200" w:line="360" w:lineRule="auto"/>
        <w:jc w:val="both"/>
        <w:rPr>
          <w:rFonts w:ascii="Times New Roman" w:eastAsia="Times New Roman" w:hAnsi="Times New Roman" w:cs="Times New Roman"/>
          <w:b/>
          <w:color w:val="000000" w:themeColor="text1"/>
          <w:sz w:val="24"/>
          <w:szCs w:val="24"/>
          <w:lang w:val="en-GB"/>
        </w:rPr>
      </w:pPr>
    </w:p>
    <w:p w14:paraId="13750AA9" w14:textId="77777777" w:rsidR="00FB69F6" w:rsidRPr="00CB0011" w:rsidRDefault="00FB69F6" w:rsidP="00FB69F6">
      <w:pPr>
        <w:rPr>
          <w:rFonts w:ascii="Times New Roman" w:eastAsia="Times New Roman" w:hAnsi="Times New Roman" w:cs="Times New Roman"/>
          <w:b/>
          <w:color w:val="000000" w:themeColor="text1"/>
          <w:sz w:val="24"/>
          <w:szCs w:val="24"/>
          <w:lang w:val="en-GB"/>
        </w:rPr>
      </w:pPr>
      <w:r w:rsidRPr="00CB0011">
        <w:rPr>
          <w:rFonts w:ascii="Times New Roman" w:eastAsia="Times New Roman" w:hAnsi="Times New Roman" w:cs="Times New Roman"/>
          <w:b/>
          <w:color w:val="000000" w:themeColor="text1"/>
          <w:sz w:val="24"/>
          <w:szCs w:val="24"/>
          <w:lang w:val="en-GB"/>
        </w:rPr>
        <w:br w:type="page"/>
      </w:r>
    </w:p>
    <w:p w14:paraId="0C26BA2F" w14:textId="77777777" w:rsidR="00FB69F6" w:rsidRDefault="00FB69F6" w:rsidP="00FB69F6">
      <w:pPr>
        <w:spacing w:line="360" w:lineRule="auto"/>
        <w:jc w:val="center"/>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lastRenderedPageBreak/>
        <w:t xml:space="preserve">Executive Summary </w:t>
      </w:r>
    </w:p>
    <w:p w14:paraId="29157EC6" w14:textId="29B37E00" w:rsidR="00433788" w:rsidRPr="00433788" w:rsidRDefault="00433788" w:rsidP="00433788">
      <w:p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Management accounting is</w:t>
      </w:r>
      <w:r w:rsidR="00B43D60">
        <w:rPr>
          <w:rFonts w:ascii="Times New Roman" w:eastAsia="Times New Roman" w:hAnsi="Times New Roman" w:cs="Times New Roman"/>
          <w:color w:val="000000" w:themeColor="text1"/>
          <w:sz w:val="24"/>
          <w:szCs w:val="24"/>
          <w:lang w:val="en-GB"/>
        </w:rPr>
        <w:t xml:space="preserve"> crucial for management of business. A manager can use it for measuring business performance and conducting control functions. </w:t>
      </w:r>
      <w:r w:rsidR="004A0B16">
        <w:rPr>
          <w:rFonts w:ascii="Times New Roman" w:eastAsia="Times New Roman" w:hAnsi="Times New Roman" w:cs="Times New Roman"/>
          <w:color w:val="000000" w:themeColor="text1"/>
          <w:sz w:val="24"/>
          <w:szCs w:val="24"/>
          <w:lang w:val="en-GB"/>
        </w:rPr>
        <w:t xml:space="preserve">The study sheds light on performance analysis of Amana Ltd. It is a family owned business that sells souvenirs to tourists in UK. It was operating profitably since last 40 years. However, reduction in performance has been taken place due to pandemic situation. </w:t>
      </w:r>
      <w:r w:rsidR="00C0429F">
        <w:rPr>
          <w:rFonts w:ascii="Times New Roman" w:eastAsia="Times New Roman" w:hAnsi="Times New Roman" w:cs="Times New Roman"/>
          <w:color w:val="000000" w:themeColor="text1"/>
          <w:sz w:val="24"/>
          <w:szCs w:val="24"/>
          <w:lang w:val="en-GB"/>
        </w:rPr>
        <w:t xml:space="preserve">The study includes development or original budget and flexed budget for conducting variance analysis on performance. Recommendations has been provided to Mr Amana for improving performance. Advice has been provided to Mr Amana for operating either </w:t>
      </w:r>
      <w:r w:rsidR="00B330EA">
        <w:rPr>
          <w:rFonts w:ascii="Times New Roman" w:eastAsia="Times New Roman" w:hAnsi="Times New Roman" w:cs="Times New Roman"/>
          <w:color w:val="000000" w:themeColor="text1"/>
          <w:sz w:val="24"/>
          <w:szCs w:val="24"/>
          <w:lang w:val="en-GB"/>
        </w:rPr>
        <w:t xml:space="preserve">by </w:t>
      </w:r>
      <w:r w:rsidR="00C0429F">
        <w:rPr>
          <w:rFonts w:ascii="Times New Roman" w:eastAsia="Times New Roman" w:hAnsi="Times New Roman" w:cs="Times New Roman"/>
          <w:color w:val="000000" w:themeColor="text1"/>
          <w:sz w:val="24"/>
          <w:szCs w:val="24"/>
          <w:lang w:val="en-GB"/>
        </w:rPr>
        <w:t xml:space="preserve">own online shop or operating at Amazon application. </w:t>
      </w:r>
      <w:r w:rsidR="004A0B16">
        <w:rPr>
          <w:rFonts w:ascii="Times New Roman" w:eastAsia="Times New Roman" w:hAnsi="Times New Roman" w:cs="Times New Roman"/>
          <w:color w:val="000000" w:themeColor="text1"/>
          <w:sz w:val="24"/>
          <w:szCs w:val="24"/>
          <w:lang w:val="en-GB"/>
        </w:rPr>
        <w:t xml:space="preserve">  </w:t>
      </w:r>
      <w:r w:rsidR="00B43D60">
        <w:rPr>
          <w:rFonts w:ascii="Times New Roman" w:eastAsia="Times New Roman" w:hAnsi="Times New Roman" w:cs="Times New Roman"/>
          <w:color w:val="000000" w:themeColor="text1"/>
          <w:sz w:val="24"/>
          <w:szCs w:val="24"/>
          <w:lang w:val="en-GB"/>
        </w:rPr>
        <w:t xml:space="preserve"> </w:t>
      </w:r>
      <w:r>
        <w:rPr>
          <w:rFonts w:ascii="Times New Roman" w:eastAsia="Times New Roman" w:hAnsi="Times New Roman" w:cs="Times New Roman"/>
          <w:color w:val="000000" w:themeColor="text1"/>
          <w:sz w:val="24"/>
          <w:szCs w:val="24"/>
          <w:lang w:val="en-GB"/>
        </w:rPr>
        <w:t xml:space="preserve">  </w:t>
      </w:r>
    </w:p>
    <w:p w14:paraId="17878BB9" w14:textId="77777777" w:rsidR="00FB69F6" w:rsidRDefault="00FB69F6">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14:paraId="3455CEEC" w14:textId="77777777" w:rsidR="00FD6F61" w:rsidRDefault="00FB69F6" w:rsidP="00FB69F6">
      <w:pPr>
        <w:spacing w:before="200" w:after="200" w:line="360" w:lineRule="auto"/>
        <w:jc w:val="center"/>
        <w:rPr>
          <w:noProof/>
        </w:rPr>
      </w:pPr>
      <w:r w:rsidRPr="00CB0011">
        <w:rPr>
          <w:rFonts w:ascii="Times New Roman" w:eastAsia="Times New Roman" w:hAnsi="Times New Roman" w:cs="Times New Roman"/>
          <w:b/>
          <w:color w:val="000000" w:themeColor="text1"/>
          <w:sz w:val="24"/>
          <w:szCs w:val="24"/>
          <w:lang w:val="en-GB"/>
        </w:rPr>
        <w:lastRenderedPageBreak/>
        <w:t>Table of Contents</w:t>
      </w:r>
      <w:r w:rsidR="00FD6F61">
        <w:rPr>
          <w:rFonts w:ascii="Times New Roman" w:eastAsia="Times New Roman" w:hAnsi="Times New Roman" w:cs="Times New Roman"/>
          <w:b/>
          <w:color w:val="000000" w:themeColor="text1"/>
          <w:sz w:val="24"/>
          <w:szCs w:val="24"/>
          <w:lang w:val="en-GB"/>
        </w:rPr>
        <w:fldChar w:fldCharType="begin"/>
      </w:r>
      <w:r w:rsidR="00FD6F61">
        <w:rPr>
          <w:rFonts w:ascii="Times New Roman" w:eastAsia="Times New Roman" w:hAnsi="Times New Roman" w:cs="Times New Roman"/>
          <w:b/>
          <w:color w:val="000000" w:themeColor="text1"/>
          <w:sz w:val="24"/>
          <w:szCs w:val="24"/>
          <w:lang w:val="en-GB"/>
        </w:rPr>
        <w:instrText xml:space="preserve"> TOC \o "1-3" \h \z \u </w:instrText>
      </w:r>
      <w:r w:rsidR="00FD6F61">
        <w:rPr>
          <w:rFonts w:ascii="Times New Roman" w:eastAsia="Times New Roman" w:hAnsi="Times New Roman" w:cs="Times New Roman"/>
          <w:b/>
          <w:color w:val="000000" w:themeColor="text1"/>
          <w:sz w:val="24"/>
          <w:szCs w:val="24"/>
          <w:lang w:val="en-GB"/>
        </w:rPr>
        <w:fldChar w:fldCharType="separate"/>
      </w:r>
    </w:p>
    <w:p w14:paraId="5AF001E2" w14:textId="77777777" w:rsidR="00FD6F61" w:rsidRPr="00FD6F61" w:rsidRDefault="000877D9" w:rsidP="00FD6F61">
      <w:pPr>
        <w:pStyle w:val="TOC1"/>
        <w:tabs>
          <w:tab w:val="right" w:leader="dot" w:pos="9019"/>
        </w:tabs>
        <w:spacing w:before="240" w:line="360" w:lineRule="auto"/>
        <w:jc w:val="both"/>
        <w:rPr>
          <w:rFonts w:ascii="Times New Roman" w:hAnsi="Times New Roman" w:cs="Times New Roman"/>
          <w:noProof/>
          <w:sz w:val="24"/>
        </w:rPr>
      </w:pPr>
      <w:hyperlink w:anchor="_Toc68006674" w:history="1">
        <w:r w:rsidR="00FD6F61" w:rsidRPr="00FD6F61">
          <w:rPr>
            <w:rStyle w:val="Hyperlink"/>
            <w:rFonts w:ascii="Times New Roman" w:hAnsi="Times New Roman" w:cs="Times New Roman"/>
            <w:noProof/>
            <w:sz w:val="24"/>
          </w:rPr>
          <w:t>Introduction</w:t>
        </w:r>
        <w:r w:rsidR="00FD6F61" w:rsidRPr="00FD6F61">
          <w:rPr>
            <w:rFonts w:ascii="Times New Roman" w:hAnsi="Times New Roman" w:cs="Times New Roman"/>
            <w:noProof/>
            <w:webHidden/>
            <w:sz w:val="24"/>
          </w:rPr>
          <w:tab/>
        </w:r>
        <w:r w:rsidR="00FD6F61" w:rsidRPr="00FD6F61">
          <w:rPr>
            <w:rFonts w:ascii="Times New Roman" w:hAnsi="Times New Roman" w:cs="Times New Roman"/>
            <w:noProof/>
            <w:webHidden/>
            <w:sz w:val="24"/>
          </w:rPr>
          <w:fldChar w:fldCharType="begin"/>
        </w:r>
        <w:r w:rsidR="00FD6F61" w:rsidRPr="00FD6F61">
          <w:rPr>
            <w:rFonts w:ascii="Times New Roman" w:hAnsi="Times New Roman" w:cs="Times New Roman"/>
            <w:noProof/>
            <w:webHidden/>
            <w:sz w:val="24"/>
          </w:rPr>
          <w:instrText xml:space="preserve"> PAGEREF _Toc68006674 \h </w:instrText>
        </w:r>
        <w:r w:rsidR="00FD6F61" w:rsidRPr="00FD6F61">
          <w:rPr>
            <w:rFonts w:ascii="Times New Roman" w:hAnsi="Times New Roman" w:cs="Times New Roman"/>
            <w:noProof/>
            <w:webHidden/>
            <w:sz w:val="24"/>
          </w:rPr>
        </w:r>
        <w:r w:rsidR="00FD6F61" w:rsidRPr="00FD6F61">
          <w:rPr>
            <w:rFonts w:ascii="Times New Roman" w:hAnsi="Times New Roman" w:cs="Times New Roman"/>
            <w:noProof/>
            <w:webHidden/>
            <w:sz w:val="24"/>
          </w:rPr>
          <w:fldChar w:fldCharType="separate"/>
        </w:r>
        <w:r w:rsidR="00FD6F61" w:rsidRPr="00FD6F61">
          <w:rPr>
            <w:rFonts w:ascii="Times New Roman" w:hAnsi="Times New Roman" w:cs="Times New Roman"/>
            <w:noProof/>
            <w:webHidden/>
            <w:sz w:val="24"/>
          </w:rPr>
          <w:t>3</w:t>
        </w:r>
        <w:r w:rsidR="00FD6F61" w:rsidRPr="00FD6F61">
          <w:rPr>
            <w:rFonts w:ascii="Times New Roman" w:hAnsi="Times New Roman" w:cs="Times New Roman"/>
            <w:noProof/>
            <w:webHidden/>
            <w:sz w:val="24"/>
          </w:rPr>
          <w:fldChar w:fldCharType="end"/>
        </w:r>
      </w:hyperlink>
    </w:p>
    <w:p w14:paraId="44852640" w14:textId="77777777" w:rsidR="00FD6F61" w:rsidRPr="00FD6F61" w:rsidRDefault="000877D9" w:rsidP="00FD6F61">
      <w:pPr>
        <w:pStyle w:val="TOC1"/>
        <w:tabs>
          <w:tab w:val="right" w:leader="dot" w:pos="9019"/>
        </w:tabs>
        <w:spacing w:before="240" w:line="360" w:lineRule="auto"/>
        <w:jc w:val="both"/>
        <w:rPr>
          <w:rFonts w:ascii="Times New Roman" w:hAnsi="Times New Roman" w:cs="Times New Roman"/>
          <w:noProof/>
          <w:sz w:val="24"/>
        </w:rPr>
      </w:pPr>
      <w:hyperlink w:anchor="_Toc68006675" w:history="1">
        <w:r w:rsidR="00FD6F61" w:rsidRPr="00FD6F61">
          <w:rPr>
            <w:rStyle w:val="Hyperlink"/>
            <w:rFonts w:ascii="Times New Roman" w:hAnsi="Times New Roman" w:cs="Times New Roman"/>
            <w:noProof/>
            <w:sz w:val="24"/>
          </w:rPr>
          <w:t>Part A</w:t>
        </w:r>
        <w:r w:rsidR="00FD6F61" w:rsidRPr="00FD6F61">
          <w:rPr>
            <w:rFonts w:ascii="Times New Roman" w:hAnsi="Times New Roman" w:cs="Times New Roman"/>
            <w:noProof/>
            <w:webHidden/>
            <w:sz w:val="24"/>
          </w:rPr>
          <w:tab/>
        </w:r>
        <w:r w:rsidR="00FD6F61" w:rsidRPr="00FD6F61">
          <w:rPr>
            <w:rFonts w:ascii="Times New Roman" w:hAnsi="Times New Roman" w:cs="Times New Roman"/>
            <w:noProof/>
            <w:webHidden/>
            <w:sz w:val="24"/>
          </w:rPr>
          <w:fldChar w:fldCharType="begin"/>
        </w:r>
        <w:r w:rsidR="00FD6F61" w:rsidRPr="00FD6F61">
          <w:rPr>
            <w:rFonts w:ascii="Times New Roman" w:hAnsi="Times New Roman" w:cs="Times New Roman"/>
            <w:noProof/>
            <w:webHidden/>
            <w:sz w:val="24"/>
          </w:rPr>
          <w:instrText xml:space="preserve"> PAGEREF _Toc68006675 \h </w:instrText>
        </w:r>
        <w:r w:rsidR="00FD6F61" w:rsidRPr="00FD6F61">
          <w:rPr>
            <w:rFonts w:ascii="Times New Roman" w:hAnsi="Times New Roman" w:cs="Times New Roman"/>
            <w:noProof/>
            <w:webHidden/>
            <w:sz w:val="24"/>
          </w:rPr>
        </w:r>
        <w:r w:rsidR="00FD6F61" w:rsidRPr="00FD6F61">
          <w:rPr>
            <w:rFonts w:ascii="Times New Roman" w:hAnsi="Times New Roman" w:cs="Times New Roman"/>
            <w:noProof/>
            <w:webHidden/>
            <w:sz w:val="24"/>
          </w:rPr>
          <w:fldChar w:fldCharType="separate"/>
        </w:r>
        <w:r w:rsidR="00FD6F61" w:rsidRPr="00FD6F61">
          <w:rPr>
            <w:rFonts w:ascii="Times New Roman" w:hAnsi="Times New Roman" w:cs="Times New Roman"/>
            <w:noProof/>
            <w:webHidden/>
            <w:sz w:val="24"/>
          </w:rPr>
          <w:t>3</w:t>
        </w:r>
        <w:r w:rsidR="00FD6F61" w:rsidRPr="00FD6F61">
          <w:rPr>
            <w:rFonts w:ascii="Times New Roman" w:hAnsi="Times New Roman" w:cs="Times New Roman"/>
            <w:noProof/>
            <w:webHidden/>
            <w:sz w:val="24"/>
          </w:rPr>
          <w:fldChar w:fldCharType="end"/>
        </w:r>
      </w:hyperlink>
    </w:p>
    <w:p w14:paraId="43193559" w14:textId="77777777" w:rsidR="00FD6F61" w:rsidRPr="00FD6F61" w:rsidRDefault="000877D9" w:rsidP="00FD6F61">
      <w:pPr>
        <w:pStyle w:val="TOC1"/>
        <w:tabs>
          <w:tab w:val="right" w:leader="dot" w:pos="9019"/>
        </w:tabs>
        <w:spacing w:before="240" w:line="360" w:lineRule="auto"/>
        <w:jc w:val="both"/>
        <w:rPr>
          <w:rFonts w:ascii="Times New Roman" w:hAnsi="Times New Roman" w:cs="Times New Roman"/>
          <w:noProof/>
          <w:sz w:val="24"/>
        </w:rPr>
      </w:pPr>
      <w:hyperlink w:anchor="_Toc68006676" w:history="1">
        <w:r w:rsidR="00FD6F61" w:rsidRPr="00FD6F61">
          <w:rPr>
            <w:rStyle w:val="Hyperlink"/>
            <w:rFonts w:ascii="Times New Roman" w:hAnsi="Times New Roman" w:cs="Times New Roman"/>
            <w:noProof/>
            <w:sz w:val="24"/>
          </w:rPr>
          <w:t>(i): Monthly control report</w:t>
        </w:r>
        <w:r w:rsidR="00FD6F61" w:rsidRPr="00FD6F61">
          <w:rPr>
            <w:rFonts w:ascii="Times New Roman" w:hAnsi="Times New Roman" w:cs="Times New Roman"/>
            <w:noProof/>
            <w:webHidden/>
            <w:sz w:val="24"/>
          </w:rPr>
          <w:tab/>
        </w:r>
        <w:r w:rsidR="00FD6F61" w:rsidRPr="00FD6F61">
          <w:rPr>
            <w:rFonts w:ascii="Times New Roman" w:hAnsi="Times New Roman" w:cs="Times New Roman"/>
            <w:noProof/>
            <w:webHidden/>
            <w:sz w:val="24"/>
          </w:rPr>
          <w:fldChar w:fldCharType="begin"/>
        </w:r>
        <w:r w:rsidR="00FD6F61" w:rsidRPr="00FD6F61">
          <w:rPr>
            <w:rFonts w:ascii="Times New Roman" w:hAnsi="Times New Roman" w:cs="Times New Roman"/>
            <w:noProof/>
            <w:webHidden/>
            <w:sz w:val="24"/>
          </w:rPr>
          <w:instrText xml:space="preserve"> PAGEREF _Toc68006676 \h </w:instrText>
        </w:r>
        <w:r w:rsidR="00FD6F61" w:rsidRPr="00FD6F61">
          <w:rPr>
            <w:rFonts w:ascii="Times New Roman" w:hAnsi="Times New Roman" w:cs="Times New Roman"/>
            <w:noProof/>
            <w:webHidden/>
            <w:sz w:val="24"/>
          </w:rPr>
        </w:r>
        <w:r w:rsidR="00FD6F61" w:rsidRPr="00FD6F61">
          <w:rPr>
            <w:rFonts w:ascii="Times New Roman" w:hAnsi="Times New Roman" w:cs="Times New Roman"/>
            <w:noProof/>
            <w:webHidden/>
            <w:sz w:val="24"/>
          </w:rPr>
          <w:fldChar w:fldCharType="separate"/>
        </w:r>
        <w:r w:rsidR="00FD6F61" w:rsidRPr="00FD6F61">
          <w:rPr>
            <w:rFonts w:ascii="Times New Roman" w:hAnsi="Times New Roman" w:cs="Times New Roman"/>
            <w:noProof/>
            <w:webHidden/>
            <w:sz w:val="24"/>
          </w:rPr>
          <w:t>3</w:t>
        </w:r>
        <w:r w:rsidR="00FD6F61" w:rsidRPr="00FD6F61">
          <w:rPr>
            <w:rFonts w:ascii="Times New Roman" w:hAnsi="Times New Roman" w:cs="Times New Roman"/>
            <w:noProof/>
            <w:webHidden/>
            <w:sz w:val="24"/>
          </w:rPr>
          <w:fldChar w:fldCharType="end"/>
        </w:r>
      </w:hyperlink>
    </w:p>
    <w:p w14:paraId="392077D7" w14:textId="77777777" w:rsidR="00FD6F61" w:rsidRPr="00FD6F61" w:rsidRDefault="000877D9" w:rsidP="00FD6F61">
      <w:pPr>
        <w:pStyle w:val="TOC1"/>
        <w:tabs>
          <w:tab w:val="right" w:leader="dot" w:pos="9019"/>
        </w:tabs>
        <w:spacing w:before="240" w:line="360" w:lineRule="auto"/>
        <w:jc w:val="both"/>
        <w:rPr>
          <w:rFonts w:ascii="Times New Roman" w:hAnsi="Times New Roman" w:cs="Times New Roman"/>
          <w:noProof/>
          <w:sz w:val="24"/>
        </w:rPr>
      </w:pPr>
      <w:hyperlink w:anchor="_Toc68006677" w:history="1">
        <w:r w:rsidR="00FD6F61" w:rsidRPr="00FD6F61">
          <w:rPr>
            <w:rStyle w:val="Hyperlink"/>
            <w:rFonts w:ascii="Times New Roman" w:hAnsi="Times New Roman" w:cs="Times New Roman"/>
            <w:noProof/>
            <w:sz w:val="24"/>
          </w:rPr>
          <w:t>(ii): Report on Amana’s performance in 2020</w:t>
        </w:r>
        <w:r w:rsidR="00FD6F61" w:rsidRPr="00FD6F61">
          <w:rPr>
            <w:rFonts w:ascii="Times New Roman" w:hAnsi="Times New Roman" w:cs="Times New Roman"/>
            <w:noProof/>
            <w:webHidden/>
            <w:sz w:val="24"/>
          </w:rPr>
          <w:tab/>
        </w:r>
        <w:r w:rsidR="00FD6F61" w:rsidRPr="00FD6F61">
          <w:rPr>
            <w:rFonts w:ascii="Times New Roman" w:hAnsi="Times New Roman" w:cs="Times New Roman"/>
            <w:noProof/>
            <w:webHidden/>
            <w:sz w:val="24"/>
          </w:rPr>
          <w:fldChar w:fldCharType="begin"/>
        </w:r>
        <w:r w:rsidR="00FD6F61" w:rsidRPr="00FD6F61">
          <w:rPr>
            <w:rFonts w:ascii="Times New Roman" w:hAnsi="Times New Roman" w:cs="Times New Roman"/>
            <w:noProof/>
            <w:webHidden/>
            <w:sz w:val="24"/>
          </w:rPr>
          <w:instrText xml:space="preserve"> PAGEREF _Toc68006677 \h </w:instrText>
        </w:r>
        <w:r w:rsidR="00FD6F61" w:rsidRPr="00FD6F61">
          <w:rPr>
            <w:rFonts w:ascii="Times New Roman" w:hAnsi="Times New Roman" w:cs="Times New Roman"/>
            <w:noProof/>
            <w:webHidden/>
            <w:sz w:val="24"/>
          </w:rPr>
        </w:r>
        <w:r w:rsidR="00FD6F61" w:rsidRPr="00FD6F61">
          <w:rPr>
            <w:rFonts w:ascii="Times New Roman" w:hAnsi="Times New Roman" w:cs="Times New Roman"/>
            <w:noProof/>
            <w:webHidden/>
            <w:sz w:val="24"/>
          </w:rPr>
          <w:fldChar w:fldCharType="separate"/>
        </w:r>
        <w:r w:rsidR="00FD6F61" w:rsidRPr="00FD6F61">
          <w:rPr>
            <w:rFonts w:ascii="Times New Roman" w:hAnsi="Times New Roman" w:cs="Times New Roman"/>
            <w:noProof/>
            <w:webHidden/>
            <w:sz w:val="24"/>
          </w:rPr>
          <w:t>7</w:t>
        </w:r>
        <w:r w:rsidR="00FD6F61" w:rsidRPr="00FD6F61">
          <w:rPr>
            <w:rFonts w:ascii="Times New Roman" w:hAnsi="Times New Roman" w:cs="Times New Roman"/>
            <w:noProof/>
            <w:webHidden/>
            <w:sz w:val="24"/>
          </w:rPr>
          <w:fldChar w:fldCharType="end"/>
        </w:r>
      </w:hyperlink>
    </w:p>
    <w:p w14:paraId="2DA24B26" w14:textId="77777777" w:rsidR="00FD6F61" w:rsidRPr="00FD6F61" w:rsidRDefault="000877D9" w:rsidP="00FD6F61">
      <w:pPr>
        <w:pStyle w:val="TOC1"/>
        <w:tabs>
          <w:tab w:val="right" w:leader="dot" w:pos="9019"/>
        </w:tabs>
        <w:spacing w:before="240" w:line="360" w:lineRule="auto"/>
        <w:jc w:val="both"/>
        <w:rPr>
          <w:rFonts w:ascii="Times New Roman" w:hAnsi="Times New Roman" w:cs="Times New Roman"/>
          <w:noProof/>
          <w:sz w:val="24"/>
        </w:rPr>
      </w:pPr>
      <w:hyperlink w:anchor="_Toc68006678" w:history="1">
        <w:r w:rsidR="00FD6F61" w:rsidRPr="00FD6F61">
          <w:rPr>
            <w:rStyle w:val="Hyperlink"/>
            <w:rFonts w:ascii="Times New Roman" w:hAnsi="Times New Roman" w:cs="Times New Roman"/>
            <w:noProof/>
            <w:sz w:val="24"/>
          </w:rPr>
          <w:t>(iii): Recommendations to Amana’s CEO</w:t>
        </w:r>
        <w:r w:rsidR="00FD6F61" w:rsidRPr="00FD6F61">
          <w:rPr>
            <w:rFonts w:ascii="Times New Roman" w:hAnsi="Times New Roman" w:cs="Times New Roman"/>
            <w:noProof/>
            <w:webHidden/>
            <w:sz w:val="24"/>
          </w:rPr>
          <w:tab/>
        </w:r>
        <w:r w:rsidR="00FD6F61" w:rsidRPr="00FD6F61">
          <w:rPr>
            <w:rFonts w:ascii="Times New Roman" w:hAnsi="Times New Roman" w:cs="Times New Roman"/>
            <w:noProof/>
            <w:webHidden/>
            <w:sz w:val="24"/>
          </w:rPr>
          <w:fldChar w:fldCharType="begin"/>
        </w:r>
        <w:r w:rsidR="00FD6F61" w:rsidRPr="00FD6F61">
          <w:rPr>
            <w:rFonts w:ascii="Times New Roman" w:hAnsi="Times New Roman" w:cs="Times New Roman"/>
            <w:noProof/>
            <w:webHidden/>
            <w:sz w:val="24"/>
          </w:rPr>
          <w:instrText xml:space="preserve"> PAGEREF _Toc68006678 \h </w:instrText>
        </w:r>
        <w:r w:rsidR="00FD6F61" w:rsidRPr="00FD6F61">
          <w:rPr>
            <w:rFonts w:ascii="Times New Roman" w:hAnsi="Times New Roman" w:cs="Times New Roman"/>
            <w:noProof/>
            <w:webHidden/>
            <w:sz w:val="24"/>
          </w:rPr>
        </w:r>
        <w:r w:rsidR="00FD6F61" w:rsidRPr="00FD6F61">
          <w:rPr>
            <w:rFonts w:ascii="Times New Roman" w:hAnsi="Times New Roman" w:cs="Times New Roman"/>
            <w:noProof/>
            <w:webHidden/>
            <w:sz w:val="24"/>
          </w:rPr>
          <w:fldChar w:fldCharType="separate"/>
        </w:r>
        <w:r w:rsidR="00FD6F61" w:rsidRPr="00FD6F61">
          <w:rPr>
            <w:rFonts w:ascii="Times New Roman" w:hAnsi="Times New Roman" w:cs="Times New Roman"/>
            <w:noProof/>
            <w:webHidden/>
            <w:sz w:val="24"/>
          </w:rPr>
          <w:t>8</w:t>
        </w:r>
        <w:r w:rsidR="00FD6F61" w:rsidRPr="00FD6F61">
          <w:rPr>
            <w:rFonts w:ascii="Times New Roman" w:hAnsi="Times New Roman" w:cs="Times New Roman"/>
            <w:noProof/>
            <w:webHidden/>
            <w:sz w:val="24"/>
          </w:rPr>
          <w:fldChar w:fldCharType="end"/>
        </w:r>
      </w:hyperlink>
    </w:p>
    <w:p w14:paraId="4629B4B1" w14:textId="77777777" w:rsidR="00FD6F61" w:rsidRPr="00FD6F61" w:rsidRDefault="000877D9" w:rsidP="00FD6F61">
      <w:pPr>
        <w:pStyle w:val="TOC1"/>
        <w:tabs>
          <w:tab w:val="right" w:leader="dot" w:pos="9019"/>
        </w:tabs>
        <w:spacing w:before="240" w:line="360" w:lineRule="auto"/>
        <w:jc w:val="both"/>
        <w:rPr>
          <w:rFonts w:ascii="Times New Roman" w:hAnsi="Times New Roman" w:cs="Times New Roman"/>
          <w:noProof/>
          <w:sz w:val="24"/>
        </w:rPr>
      </w:pPr>
      <w:hyperlink w:anchor="_Toc68006679" w:history="1">
        <w:r w:rsidR="00FD6F61" w:rsidRPr="00FD6F61">
          <w:rPr>
            <w:rStyle w:val="Hyperlink"/>
            <w:rFonts w:ascii="Times New Roman" w:hAnsi="Times New Roman" w:cs="Times New Roman"/>
            <w:noProof/>
            <w:sz w:val="24"/>
          </w:rPr>
          <w:t>Part B</w:t>
        </w:r>
        <w:r w:rsidR="00FD6F61" w:rsidRPr="00FD6F61">
          <w:rPr>
            <w:rFonts w:ascii="Times New Roman" w:hAnsi="Times New Roman" w:cs="Times New Roman"/>
            <w:noProof/>
            <w:webHidden/>
            <w:sz w:val="24"/>
          </w:rPr>
          <w:tab/>
        </w:r>
        <w:r w:rsidR="00FD6F61" w:rsidRPr="00FD6F61">
          <w:rPr>
            <w:rFonts w:ascii="Times New Roman" w:hAnsi="Times New Roman" w:cs="Times New Roman"/>
            <w:noProof/>
            <w:webHidden/>
            <w:sz w:val="24"/>
          </w:rPr>
          <w:fldChar w:fldCharType="begin"/>
        </w:r>
        <w:r w:rsidR="00FD6F61" w:rsidRPr="00FD6F61">
          <w:rPr>
            <w:rFonts w:ascii="Times New Roman" w:hAnsi="Times New Roman" w:cs="Times New Roman"/>
            <w:noProof/>
            <w:webHidden/>
            <w:sz w:val="24"/>
          </w:rPr>
          <w:instrText xml:space="preserve"> PAGEREF _Toc68006679 \h </w:instrText>
        </w:r>
        <w:r w:rsidR="00FD6F61" w:rsidRPr="00FD6F61">
          <w:rPr>
            <w:rFonts w:ascii="Times New Roman" w:hAnsi="Times New Roman" w:cs="Times New Roman"/>
            <w:noProof/>
            <w:webHidden/>
            <w:sz w:val="24"/>
          </w:rPr>
        </w:r>
        <w:r w:rsidR="00FD6F61" w:rsidRPr="00FD6F61">
          <w:rPr>
            <w:rFonts w:ascii="Times New Roman" w:hAnsi="Times New Roman" w:cs="Times New Roman"/>
            <w:noProof/>
            <w:webHidden/>
            <w:sz w:val="24"/>
          </w:rPr>
          <w:fldChar w:fldCharType="separate"/>
        </w:r>
        <w:r w:rsidR="00FD6F61" w:rsidRPr="00FD6F61">
          <w:rPr>
            <w:rFonts w:ascii="Times New Roman" w:hAnsi="Times New Roman" w:cs="Times New Roman"/>
            <w:noProof/>
            <w:webHidden/>
            <w:sz w:val="24"/>
          </w:rPr>
          <w:t>9</w:t>
        </w:r>
        <w:r w:rsidR="00FD6F61" w:rsidRPr="00FD6F61">
          <w:rPr>
            <w:rFonts w:ascii="Times New Roman" w:hAnsi="Times New Roman" w:cs="Times New Roman"/>
            <w:noProof/>
            <w:webHidden/>
            <w:sz w:val="24"/>
          </w:rPr>
          <w:fldChar w:fldCharType="end"/>
        </w:r>
      </w:hyperlink>
    </w:p>
    <w:p w14:paraId="4905B381" w14:textId="77777777" w:rsidR="00FD6F61" w:rsidRPr="00FD6F61" w:rsidRDefault="000877D9" w:rsidP="00FD6F61">
      <w:pPr>
        <w:pStyle w:val="TOC1"/>
        <w:tabs>
          <w:tab w:val="right" w:leader="dot" w:pos="9019"/>
        </w:tabs>
        <w:spacing w:before="240" w:line="360" w:lineRule="auto"/>
        <w:jc w:val="both"/>
        <w:rPr>
          <w:rFonts w:ascii="Times New Roman" w:hAnsi="Times New Roman" w:cs="Times New Roman"/>
          <w:noProof/>
          <w:sz w:val="24"/>
        </w:rPr>
      </w:pPr>
      <w:hyperlink w:anchor="_Toc68006680" w:history="1">
        <w:r w:rsidR="00FD6F61" w:rsidRPr="00FD6F61">
          <w:rPr>
            <w:rStyle w:val="Hyperlink"/>
            <w:rFonts w:ascii="Times New Roman" w:hAnsi="Times New Roman" w:cs="Times New Roman"/>
            <w:noProof/>
            <w:sz w:val="24"/>
          </w:rPr>
          <w:t>(i): Analysis of Mr Amana’s decision to go online</w:t>
        </w:r>
        <w:r w:rsidR="00FD6F61" w:rsidRPr="00FD6F61">
          <w:rPr>
            <w:rFonts w:ascii="Times New Roman" w:hAnsi="Times New Roman" w:cs="Times New Roman"/>
            <w:noProof/>
            <w:webHidden/>
            <w:sz w:val="24"/>
          </w:rPr>
          <w:tab/>
        </w:r>
        <w:r w:rsidR="00FD6F61" w:rsidRPr="00FD6F61">
          <w:rPr>
            <w:rFonts w:ascii="Times New Roman" w:hAnsi="Times New Roman" w:cs="Times New Roman"/>
            <w:noProof/>
            <w:webHidden/>
            <w:sz w:val="24"/>
          </w:rPr>
          <w:fldChar w:fldCharType="begin"/>
        </w:r>
        <w:r w:rsidR="00FD6F61" w:rsidRPr="00FD6F61">
          <w:rPr>
            <w:rFonts w:ascii="Times New Roman" w:hAnsi="Times New Roman" w:cs="Times New Roman"/>
            <w:noProof/>
            <w:webHidden/>
            <w:sz w:val="24"/>
          </w:rPr>
          <w:instrText xml:space="preserve"> PAGEREF _Toc68006680 \h </w:instrText>
        </w:r>
        <w:r w:rsidR="00FD6F61" w:rsidRPr="00FD6F61">
          <w:rPr>
            <w:rFonts w:ascii="Times New Roman" w:hAnsi="Times New Roman" w:cs="Times New Roman"/>
            <w:noProof/>
            <w:webHidden/>
            <w:sz w:val="24"/>
          </w:rPr>
        </w:r>
        <w:r w:rsidR="00FD6F61" w:rsidRPr="00FD6F61">
          <w:rPr>
            <w:rFonts w:ascii="Times New Roman" w:hAnsi="Times New Roman" w:cs="Times New Roman"/>
            <w:noProof/>
            <w:webHidden/>
            <w:sz w:val="24"/>
          </w:rPr>
          <w:fldChar w:fldCharType="separate"/>
        </w:r>
        <w:r w:rsidR="00FD6F61" w:rsidRPr="00FD6F61">
          <w:rPr>
            <w:rFonts w:ascii="Times New Roman" w:hAnsi="Times New Roman" w:cs="Times New Roman"/>
            <w:noProof/>
            <w:webHidden/>
            <w:sz w:val="24"/>
          </w:rPr>
          <w:t>9</w:t>
        </w:r>
        <w:r w:rsidR="00FD6F61" w:rsidRPr="00FD6F61">
          <w:rPr>
            <w:rFonts w:ascii="Times New Roman" w:hAnsi="Times New Roman" w:cs="Times New Roman"/>
            <w:noProof/>
            <w:webHidden/>
            <w:sz w:val="24"/>
          </w:rPr>
          <w:fldChar w:fldCharType="end"/>
        </w:r>
      </w:hyperlink>
    </w:p>
    <w:p w14:paraId="7AC44775" w14:textId="77777777" w:rsidR="00FD6F61" w:rsidRPr="00FD6F61" w:rsidRDefault="000877D9" w:rsidP="00FD6F61">
      <w:pPr>
        <w:pStyle w:val="TOC1"/>
        <w:tabs>
          <w:tab w:val="right" w:leader="dot" w:pos="9019"/>
        </w:tabs>
        <w:spacing w:before="240" w:line="360" w:lineRule="auto"/>
        <w:jc w:val="both"/>
        <w:rPr>
          <w:rFonts w:ascii="Times New Roman" w:hAnsi="Times New Roman" w:cs="Times New Roman"/>
          <w:noProof/>
          <w:sz w:val="24"/>
        </w:rPr>
      </w:pPr>
      <w:hyperlink w:anchor="_Toc68006681" w:history="1">
        <w:r w:rsidR="00FD6F61" w:rsidRPr="00FD6F61">
          <w:rPr>
            <w:rStyle w:val="Hyperlink"/>
            <w:rFonts w:ascii="Times New Roman" w:hAnsi="Times New Roman" w:cs="Times New Roman"/>
            <w:noProof/>
            <w:sz w:val="24"/>
          </w:rPr>
          <w:t>(ii): Advice for setting own online shop or selling on Amazon</w:t>
        </w:r>
        <w:r w:rsidR="00FD6F61" w:rsidRPr="00FD6F61">
          <w:rPr>
            <w:rFonts w:ascii="Times New Roman" w:hAnsi="Times New Roman" w:cs="Times New Roman"/>
            <w:noProof/>
            <w:webHidden/>
            <w:sz w:val="24"/>
          </w:rPr>
          <w:tab/>
        </w:r>
        <w:r w:rsidR="00FD6F61" w:rsidRPr="00FD6F61">
          <w:rPr>
            <w:rFonts w:ascii="Times New Roman" w:hAnsi="Times New Roman" w:cs="Times New Roman"/>
            <w:noProof/>
            <w:webHidden/>
            <w:sz w:val="24"/>
          </w:rPr>
          <w:fldChar w:fldCharType="begin"/>
        </w:r>
        <w:r w:rsidR="00FD6F61" w:rsidRPr="00FD6F61">
          <w:rPr>
            <w:rFonts w:ascii="Times New Roman" w:hAnsi="Times New Roman" w:cs="Times New Roman"/>
            <w:noProof/>
            <w:webHidden/>
            <w:sz w:val="24"/>
          </w:rPr>
          <w:instrText xml:space="preserve"> PAGEREF _Toc68006681 \h </w:instrText>
        </w:r>
        <w:r w:rsidR="00FD6F61" w:rsidRPr="00FD6F61">
          <w:rPr>
            <w:rFonts w:ascii="Times New Roman" w:hAnsi="Times New Roman" w:cs="Times New Roman"/>
            <w:noProof/>
            <w:webHidden/>
            <w:sz w:val="24"/>
          </w:rPr>
        </w:r>
        <w:r w:rsidR="00FD6F61" w:rsidRPr="00FD6F61">
          <w:rPr>
            <w:rFonts w:ascii="Times New Roman" w:hAnsi="Times New Roman" w:cs="Times New Roman"/>
            <w:noProof/>
            <w:webHidden/>
            <w:sz w:val="24"/>
          </w:rPr>
          <w:fldChar w:fldCharType="separate"/>
        </w:r>
        <w:r w:rsidR="00FD6F61" w:rsidRPr="00FD6F61">
          <w:rPr>
            <w:rFonts w:ascii="Times New Roman" w:hAnsi="Times New Roman" w:cs="Times New Roman"/>
            <w:noProof/>
            <w:webHidden/>
            <w:sz w:val="24"/>
          </w:rPr>
          <w:t>10</w:t>
        </w:r>
        <w:r w:rsidR="00FD6F61" w:rsidRPr="00FD6F61">
          <w:rPr>
            <w:rFonts w:ascii="Times New Roman" w:hAnsi="Times New Roman" w:cs="Times New Roman"/>
            <w:noProof/>
            <w:webHidden/>
            <w:sz w:val="24"/>
          </w:rPr>
          <w:fldChar w:fldCharType="end"/>
        </w:r>
      </w:hyperlink>
    </w:p>
    <w:p w14:paraId="56F64D69" w14:textId="77777777" w:rsidR="00FD6F61" w:rsidRPr="00FD6F61" w:rsidRDefault="000877D9" w:rsidP="00FD6F61">
      <w:pPr>
        <w:pStyle w:val="TOC1"/>
        <w:tabs>
          <w:tab w:val="right" w:leader="dot" w:pos="9019"/>
        </w:tabs>
        <w:spacing w:before="240" w:line="360" w:lineRule="auto"/>
        <w:jc w:val="both"/>
        <w:rPr>
          <w:rFonts w:ascii="Times New Roman" w:hAnsi="Times New Roman" w:cs="Times New Roman"/>
          <w:noProof/>
          <w:sz w:val="24"/>
        </w:rPr>
      </w:pPr>
      <w:hyperlink w:anchor="_Toc68006682" w:history="1">
        <w:r w:rsidR="00FD6F61" w:rsidRPr="00FD6F61">
          <w:rPr>
            <w:rStyle w:val="Hyperlink"/>
            <w:rFonts w:ascii="Times New Roman" w:hAnsi="Times New Roman" w:cs="Times New Roman"/>
            <w:noProof/>
            <w:sz w:val="24"/>
          </w:rPr>
          <w:t>Conclusion</w:t>
        </w:r>
        <w:r w:rsidR="00FD6F61" w:rsidRPr="00FD6F61">
          <w:rPr>
            <w:rFonts w:ascii="Times New Roman" w:hAnsi="Times New Roman" w:cs="Times New Roman"/>
            <w:noProof/>
            <w:webHidden/>
            <w:sz w:val="24"/>
          </w:rPr>
          <w:tab/>
        </w:r>
        <w:r w:rsidR="00FD6F61" w:rsidRPr="00FD6F61">
          <w:rPr>
            <w:rFonts w:ascii="Times New Roman" w:hAnsi="Times New Roman" w:cs="Times New Roman"/>
            <w:noProof/>
            <w:webHidden/>
            <w:sz w:val="24"/>
          </w:rPr>
          <w:fldChar w:fldCharType="begin"/>
        </w:r>
        <w:r w:rsidR="00FD6F61" w:rsidRPr="00FD6F61">
          <w:rPr>
            <w:rFonts w:ascii="Times New Roman" w:hAnsi="Times New Roman" w:cs="Times New Roman"/>
            <w:noProof/>
            <w:webHidden/>
            <w:sz w:val="24"/>
          </w:rPr>
          <w:instrText xml:space="preserve"> PAGEREF _Toc68006682 \h </w:instrText>
        </w:r>
        <w:r w:rsidR="00FD6F61" w:rsidRPr="00FD6F61">
          <w:rPr>
            <w:rFonts w:ascii="Times New Roman" w:hAnsi="Times New Roman" w:cs="Times New Roman"/>
            <w:noProof/>
            <w:webHidden/>
            <w:sz w:val="24"/>
          </w:rPr>
        </w:r>
        <w:r w:rsidR="00FD6F61" w:rsidRPr="00FD6F61">
          <w:rPr>
            <w:rFonts w:ascii="Times New Roman" w:hAnsi="Times New Roman" w:cs="Times New Roman"/>
            <w:noProof/>
            <w:webHidden/>
            <w:sz w:val="24"/>
          </w:rPr>
          <w:fldChar w:fldCharType="separate"/>
        </w:r>
        <w:r w:rsidR="00FD6F61" w:rsidRPr="00FD6F61">
          <w:rPr>
            <w:rFonts w:ascii="Times New Roman" w:hAnsi="Times New Roman" w:cs="Times New Roman"/>
            <w:noProof/>
            <w:webHidden/>
            <w:sz w:val="24"/>
          </w:rPr>
          <w:t>11</w:t>
        </w:r>
        <w:r w:rsidR="00FD6F61" w:rsidRPr="00FD6F61">
          <w:rPr>
            <w:rFonts w:ascii="Times New Roman" w:hAnsi="Times New Roman" w:cs="Times New Roman"/>
            <w:noProof/>
            <w:webHidden/>
            <w:sz w:val="24"/>
          </w:rPr>
          <w:fldChar w:fldCharType="end"/>
        </w:r>
      </w:hyperlink>
    </w:p>
    <w:p w14:paraId="4204A35D" w14:textId="77777777" w:rsidR="00FD6F61" w:rsidRPr="00FD6F61" w:rsidRDefault="000877D9" w:rsidP="00FD6F61">
      <w:pPr>
        <w:pStyle w:val="TOC1"/>
        <w:tabs>
          <w:tab w:val="right" w:leader="dot" w:pos="9019"/>
        </w:tabs>
        <w:spacing w:before="240" w:line="360" w:lineRule="auto"/>
        <w:jc w:val="both"/>
        <w:rPr>
          <w:rFonts w:ascii="Times New Roman" w:hAnsi="Times New Roman" w:cs="Times New Roman"/>
          <w:noProof/>
          <w:sz w:val="24"/>
        </w:rPr>
      </w:pPr>
      <w:hyperlink w:anchor="_Toc68006683" w:history="1">
        <w:r w:rsidR="00FD6F61" w:rsidRPr="00FD6F61">
          <w:rPr>
            <w:rStyle w:val="Hyperlink"/>
            <w:rFonts w:ascii="Times New Roman" w:hAnsi="Times New Roman" w:cs="Times New Roman"/>
            <w:noProof/>
            <w:sz w:val="24"/>
          </w:rPr>
          <w:t>References</w:t>
        </w:r>
        <w:r w:rsidR="00FD6F61" w:rsidRPr="00FD6F61">
          <w:rPr>
            <w:rFonts w:ascii="Times New Roman" w:hAnsi="Times New Roman" w:cs="Times New Roman"/>
            <w:noProof/>
            <w:webHidden/>
            <w:sz w:val="24"/>
          </w:rPr>
          <w:tab/>
        </w:r>
        <w:r w:rsidR="00FD6F61" w:rsidRPr="00FD6F61">
          <w:rPr>
            <w:rFonts w:ascii="Times New Roman" w:hAnsi="Times New Roman" w:cs="Times New Roman"/>
            <w:noProof/>
            <w:webHidden/>
            <w:sz w:val="24"/>
          </w:rPr>
          <w:fldChar w:fldCharType="begin"/>
        </w:r>
        <w:r w:rsidR="00FD6F61" w:rsidRPr="00FD6F61">
          <w:rPr>
            <w:rFonts w:ascii="Times New Roman" w:hAnsi="Times New Roman" w:cs="Times New Roman"/>
            <w:noProof/>
            <w:webHidden/>
            <w:sz w:val="24"/>
          </w:rPr>
          <w:instrText xml:space="preserve"> PAGEREF _Toc68006683 \h </w:instrText>
        </w:r>
        <w:r w:rsidR="00FD6F61" w:rsidRPr="00FD6F61">
          <w:rPr>
            <w:rFonts w:ascii="Times New Roman" w:hAnsi="Times New Roman" w:cs="Times New Roman"/>
            <w:noProof/>
            <w:webHidden/>
            <w:sz w:val="24"/>
          </w:rPr>
        </w:r>
        <w:r w:rsidR="00FD6F61" w:rsidRPr="00FD6F61">
          <w:rPr>
            <w:rFonts w:ascii="Times New Roman" w:hAnsi="Times New Roman" w:cs="Times New Roman"/>
            <w:noProof/>
            <w:webHidden/>
            <w:sz w:val="24"/>
          </w:rPr>
          <w:fldChar w:fldCharType="separate"/>
        </w:r>
        <w:r w:rsidR="00FD6F61" w:rsidRPr="00FD6F61">
          <w:rPr>
            <w:rFonts w:ascii="Times New Roman" w:hAnsi="Times New Roman" w:cs="Times New Roman"/>
            <w:noProof/>
            <w:webHidden/>
            <w:sz w:val="24"/>
          </w:rPr>
          <w:t>12</w:t>
        </w:r>
        <w:r w:rsidR="00FD6F61" w:rsidRPr="00FD6F61">
          <w:rPr>
            <w:rFonts w:ascii="Times New Roman" w:hAnsi="Times New Roman" w:cs="Times New Roman"/>
            <w:noProof/>
            <w:webHidden/>
            <w:sz w:val="24"/>
          </w:rPr>
          <w:fldChar w:fldCharType="end"/>
        </w:r>
      </w:hyperlink>
    </w:p>
    <w:p w14:paraId="4607F8DF" w14:textId="3E069909" w:rsidR="00FB69F6" w:rsidRDefault="00FD6F61" w:rsidP="00FB69F6">
      <w:pPr>
        <w:spacing w:before="200" w:after="200"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color w:val="000000" w:themeColor="text1"/>
          <w:sz w:val="24"/>
          <w:szCs w:val="24"/>
          <w:lang w:val="en-GB"/>
        </w:rPr>
        <w:fldChar w:fldCharType="end"/>
      </w:r>
    </w:p>
    <w:p w14:paraId="40933283" w14:textId="77777777" w:rsidR="00FB69F6" w:rsidRDefault="00FB69F6">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14:paraId="00000001" w14:textId="1E29B1B5" w:rsidR="002F19C7" w:rsidRPr="00C94FB9" w:rsidRDefault="00160927" w:rsidP="00FD6F61">
      <w:pPr>
        <w:pStyle w:val="Heading1"/>
      </w:pPr>
      <w:bookmarkStart w:id="0" w:name="_Toc68006674"/>
      <w:r w:rsidRPr="00FD6F61">
        <w:lastRenderedPageBreak/>
        <w:t>Introduction</w:t>
      </w:r>
      <w:bookmarkEnd w:id="0"/>
      <w:r w:rsidRPr="00C94FB9">
        <w:t xml:space="preserve"> </w:t>
      </w:r>
    </w:p>
    <w:p w14:paraId="00000002" w14:textId="1DECDC5B" w:rsidR="002F19C7" w:rsidRPr="00C94FB9" w:rsidRDefault="00160927">
      <w:pPr>
        <w:spacing w:before="200" w:after="200" w:line="360" w:lineRule="auto"/>
        <w:jc w:val="both"/>
        <w:rPr>
          <w:rFonts w:ascii="Times New Roman" w:eastAsia="Times New Roman" w:hAnsi="Times New Roman" w:cs="Times New Roman"/>
          <w:sz w:val="24"/>
          <w:szCs w:val="24"/>
          <w:lang w:val="en-GB"/>
        </w:rPr>
      </w:pPr>
      <w:r w:rsidRPr="00C94FB9">
        <w:rPr>
          <w:rFonts w:ascii="Times New Roman" w:eastAsia="Times New Roman" w:hAnsi="Times New Roman" w:cs="Times New Roman"/>
          <w:sz w:val="24"/>
          <w:szCs w:val="24"/>
          <w:lang w:val="en-GB"/>
        </w:rPr>
        <w:t xml:space="preserve">Management accounting helps managers to take financial and non-financial decisions. It facilitates identification, interpretation and communication of organisation's data. The study evaluates performance of Amana Ltd. It is family owned tourist business that operates in UK. It sells souvenirs to tourists and it has been operating successfully for 40 years. But, Covid-19 pandemic has declined </w:t>
      </w:r>
      <w:r w:rsidR="0062439B">
        <w:rPr>
          <w:rFonts w:ascii="Times New Roman" w:eastAsia="Times New Roman" w:hAnsi="Times New Roman" w:cs="Times New Roman"/>
          <w:sz w:val="24"/>
          <w:szCs w:val="24"/>
          <w:lang w:val="en-GB"/>
        </w:rPr>
        <w:t>growth and performance of Amana</w:t>
      </w:r>
      <w:r w:rsidRPr="00C94FB9">
        <w:rPr>
          <w:rFonts w:ascii="Times New Roman" w:eastAsia="Times New Roman" w:hAnsi="Times New Roman" w:cs="Times New Roman"/>
          <w:sz w:val="24"/>
          <w:szCs w:val="24"/>
          <w:lang w:val="en-GB"/>
        </w:rPr>
        <w:t xml:space="preserve"> Ltd. The study includes development of monthly control report, performance analysis report and </w:t>
      </w:r>
      <w:r w:rsidR="00A17319" w:rsidRPr="00C94FB9">
        <w:rPr>
          <w:rFonts w:ascii="Times New Roman" w:eastAsia="Times New Roman" w:hAnsi="Times New Roman" w:cs="Times New Roman"/>
          <w:sz w:val="24"/>
          <w:szCs w:val="24"/>
          <w:lang w:val="en-GB"/>
        </w:rPr>
        <w:t>recommendations</w:t>
      </w:r>
      <w:r w:rsidRPr="00C94FB9">
        <w:rPr>
          <w:rFonts w:ascii="Times New Roman" w:eastAsia="Times New Roman" w:hAnsi="Times New Roman" w:cs="Times New Roman"/>
          <w:sz w:val="24"/>
          <w:szCs w:val="24"/>
          <w:lang w:val="en-GB"/>
        </w:rPr>
        <w:t xml:space="preserve"> to CEO of Aman</w:t>
      </w:r>
      <w:r w:rsidR="00A17319" w:rsidRPr="00C94FB9">
        <w:rPr>
          <w:rFonts w:ascii="Times New Roman" w:eastAsia="Times New Roman" w:hAnsi="Times New Roman" w:cs="Times New Roman"/>
          <w:sz w:val="24"/>
          <w:szCs w:val="24"/>
          <w:lang w:val="en-GB"/>
        </w:rPr>
        <w:t>a</w:t>
      </w:r>
      <w:r w:rsidRPr="00C94FB9">
        <w:rPr>
          <w:rFonts w:ascii="Times New Roman" w:eastAsia="Times New Roman" w:hAnsi="Times New Roman" w:cs="Times New Roman"/>
          <w:sz w:val="24"/>
          <w:szCs w:val="24"/>
          <w:lang w:val="en-GB"/>
        </w:rPr>
        <w:t xml:space="preserve"> Ltd. Besides, advices has been provided to company for operating either by their own online shop or selling at Amazon App</w:t>
      </w:r>
      <w:r w:rsidR="00167D9C">
        <w:rPr>
          <w:rFonts w:ascii="Times New Roman" w:eastAsia="Times New Roman" w:hAnsi="Times New Roman" w:cs="Times New Roman"/>
          <w:sz w:val="24"/>
          <w:szCs w:val="24"/>
          <w:lang w:val="en-GB"/>
        </w:rPr>
        <w:t>lication</w:t>
      </w:r>
      <w:r w:rsidRPr="00C94FB9">
        <w:rPr>
          <w:rFonts w:ascii="Times New Roman" w:eastAsia="Times New Roman" w:hAnsi="Times New Roman" w:cs="Times New Roman"/>
          <w:sz w:val="24"/>
          <w:szCs w:val="24"/>
          <w:lang w:val="en-GB"/>
        </w:rPr>
        <w:t xml:space="preserve">.   </w:t>
      </w:r>
    </w:p>
    <w:p w14:paraId="00000003" w14:textId="77777777" w:rsidR="002F19C7" w:rsidRPr="00C94FB9" w:rsidRDefault="00160927" w:rsidP="00FD6F61">
      <w:pPr>
        <w:pStyle w:val="Heading1"/>
      </w:pPr>
      <w:bookmarkStart w:id="1" w:name="_Toc68006675"/>
      <w:r w:rsidRPr="00C94FB9">
        <w:t>Part A</w:t>
      </w:r>
      <w:bookmarkEnd w:id="1"/>
    </w:p>
    <w:p w14:paraId="00000004" w14:textId="77777777" w:rsidR="002F19C7" w:rsidRPr="00C94FB9" w:rsidRDefault="00160927" w:rsidP="00FD6F61">
      <w:pPr>
        <w:pStyle w:val="Heading1"/>
      </w:pPr>
      <w:bookmarkStart w:id="2" w:name="_Toc68006676"/>
      <w:r w:rsidRPr="00C94FB9">
        <w:t>(i): Monthly control report</w:t>
      </w:r>
      <w:bookmarkEnd w:id="2"/>
    </w:p>
    <w:p w14:paraId="71318CC6" w14:textId="7D877DD2" w:rsidR="003C1BD0" w:rsidRPr="00C94FB9" w:rsidRDefault="003C1BD0">
      <w:pPr>
        <w:spacing w:before="200" w:after="200" w:line="360" w:lineRule="auto"/>
        <w:jc w:val="both"/>
        <w:rPr>
          <w:rFonts w:ascii="Times New Roman" w:eastAsia="Times New Roman" w:hAnsi="Times New Roman" w:cs="Times New Roman"/>
          <w:sz w:val="24"/>
          <w:szCs w:val="24"/>
          <w:lang w:val="en-GB"/>
        </w:rPr>
      </w:pPr>
      <w:r w:rsidRPr="00C94FB9">
        <w:rPr>
          <w:rFonts w:ascii="Times New Roman" w:eastAsia="Times New Roman" w:hAnsi="Times New Roman" w:cs="Times New Roman"/>
          <w:sz w:val="24"/>
          <w:szCs w:val="24"/>
          <w:lang w:val="en-GB"/>
        </w:rPr>
        <w:t xml:space="preserve">Monthly control reports are developed within an organisation for understanding Company's performance in a particular time period. As per </w:t>
      </w:r>
      <w:r w:rsidR="00673B7C" w:rsidRPr="00DE325D">
        <w:rPr>
          <w:rFonts w:ascii="Times New Roman" w:hAnsi="Times New Roman" w:cs="Times New Roman"/>
          <w:color w:val="000000" w:themeColor="text1"/>
          <w:sz w:val="24"/>
          <w:szCs w:val="20"/>
          <w:shd w:val="clear" w:color="auto" w:fill="FFFFFF"/>
        </w:rPr>
        <w:t>Roychowdhury</w:t>
      </w:r>
      <w:r w:rsidR="00673B7C" w:rsidRPr="00C94FB9">
        <w:rPr>
          <w:rFonts w:ascii="Times New Roman" w:eastAsia="Times New Roman" w:hAnsi="Times New Roman" w:cs="Times New Roman"/>
          <w:sz w:val="24"/>
          <w:szCs w:val="24"/>
          <w:lang w:val="en-GB"/>
        </w:rPr>
        <w:t xml:space="preserve"> </w:t>
      </w:r>
      <w:r w:rsidR="00673B7C">
        <w:rPr>
          <w:rFonts w:ascii="Times New Roman" w:eastAsia="Times New Roman" w:hAnsi="Times New Roman" w:cs="Times New Roman"/>
          <w:i/>
          <w:sz w:val="24"/>
          <w:szCs w:val="24"/>
          <w:lang w:val="en-GB"/>
        </w:rPr>
        <w:t xml:space="preserve">et al. </w:t>
      </w:r>
      <w:r w:rsidRPr="00C94FB9">
        <w:rPr>
          <w:rFonts w:ascii="Times New Roman" w:eastAsia="Times New Roman" w:hAnsi="Times New Roman" w:cs="Times New Roman"/>
          <w:sz w:val="24"/>
          <w:szCs w:val="24"/>
          <w:lang w:val="en-GB"/>
        </w:rPr>
        <w:t>(</w:t>
      </w:r>
      <w:r w:rsidR="00673B7C">
        <w:rPr>
          <w:rFonts w:ascii="Times New Roman" w:eastAsia="Times New Roman" w:hAnsi="Times New Roman" w:cs="Times New Roman"/>
          <w:sz w:val="24"/>
          <w:szCs w:val="24"/>
          <w:lang w:val="en-GB"/>
        </w:rPr>
        <w:t>2019</w:t>
      </w:r>
      <w:r w:rsidRPr="00C94FB9">
        <w:rPr>
          <w:rFonts w:ascii="Times New Roman" w:eastAsia="Times New Roman" w:hAnsi="Times New Roman" w:cs="Times New Roman"/>
          <w:sz w:val="24"/>
          <w:szCs w:val="24"/>
          <w:lang w:val="en-GB"/>
        </w:rPr>
        <w:t xml:space="preserve">), financial performance of company can be analysed by help of monthly control report. Such report is developed for understanding performance of Amana Ltd in 2020. It includes brief analysis of original, budget flexed budget and variance in performance.  </w:t>
      </w:r>
    </w:p>
    <w:p w14:paraId="00000005" w14:textId="77777777" w:rsidR="002F19C7" w:rsidRPr="00C94FB9" w:rsidRDefault="00160927">
      <w:pPr>
        <w:spacing w:before="200" w:after="200" w:line="360" w:lineRule="auto"/>
        <w:jc w:val="both"/>
        <w:rPr>
          <w:rFonts w:ascii="Times New Roman" w:eastAsia="Times New Roman" w:hAnsi="Times New Roman" w:cs="Times New Roman"/>
          <w:b/>
          <w:sz w:val="24"/>
          <w:szCs w:val="24"/>
          <w:lang w:val="en-GB"/>
        </w:rPr>
      </w:pPr>
      <w:r w:rsidRPr="00C94FB9">
        <w:rPr>
          <w:rFonts w:ascii="Times New Roman" w:eastAsia="Times New Roman" w:hAnsi="Times New Roman" w:cs="Times New Roman"/>
          <w:b/>
          <w:sz w:val="24"/>
          <w:szCs w:val="24"/>
          <w:lang w:val="en-GB"/>
        </w:rPr>
        <w:t>Original budget</w:t>
      </w:r>
    </w:p>
    <w:p w14:paraId="46749E2D" w14:textId="1A2F238B" w:rsidR="00160927" w:rsidRPr="00C94FB9" w:rsidRDefault="00160927">
      <w:pPr>
        <w:spacing w:before="200" w:after="200" w:line="360" w:lineRule="auto"/>
        <w:jc w:val="both"/>
        <w:rPr>
          <w:rFonts w:ascii="Times New Roman" w:eastAsia="Times New Roman" w:hAnsi="Times New Roman" w:cs="Times New Roman"/>
          <w:sz w:val="24"/>
          <w:szCs w:val="24"/>
          <w:lang w:val="en-GB"/>
        </w:rPr>
      </w:pPr>
      <w:r w:rsidRPr="00C94FB9">
        <w:rPr>
          <w:rFonts w:ascii="Times New Roman" w:eastAsia="Times New Roman" w:hAnsi="Times New Roman" w:cs="Times New Roman"/>
          <w:sz w:val="24"/>
          <w:szCs w:val="24"/>
          <w:lang w:val="en-GB"/>
        </w:rPr>
        <w:t>It is detained f</w:t>
      </w:r>
      <w:r w:rsidR="0001796F" w:rsidRPr="00C94FB9">
        <w:rPr>
          <w:rFonts w:ascii="Times New Roman" w:eastAsia="Times New Roman" w:hAnsi="Times New Roman" w:cs="Times New Roman"/>
          <w:sz w:val="24"/>
          <w:szCs w:val="24"/>
          <w:lang w:val="en-GB"/>
        </w:rPr>
        <w:t xml:space="preserve">inancial plan which highlights liquidity, profitability and total expenditure of business in particular time period. </w:t>
      </w:r>
      <w:r w:rsidR="00C94FB9" w:rsidRPr="00C94FB9">
        <w:rPr>
          <w:rFonts w:ascii="Times New Roman" w:eastAsia="Times New Roman" w:hAnsi="Times New Roman" w:cs="Times New Roman"/>
          <w:sz w:val="24"/>
          <w:szCs w:val="24"/>
          <w:lang w:val="en-GB"/>
        </w:rPr>
        <w:t xml:space="preserve">As per </w:t>
      </w:r>
      <w:r w:rsidR="00673B7C" w:rsidRPr="00DE325D">
        <w:rPr>
          <w:rFonts w:ascii="Times New Roman" w:hAnsi="Times New Roman" w:cs="Times New Roman"/>
          <w:color w:val="000000" w:themeColor="text1"/>
          <w:sz w:val="24"/>
          <w:szCs w:val="20"/>
          <w:shd w:val="clear" w:color="auto" w:fill="FFFFFF"/>
        </w:rPr>
        <w:t>Nikulina</w:t>
      </w:r>
      <w:r w:rsidR="00673B7C" w:rsidRPr="00C94FB9">
        <w:rPr>
          <w:rFonts w:ascii="Times New Roman" w:eastAsia="Times New Roman" w:hAnsi="Times New Roman" w:cs="Times New Roman"/>
          <w:sz w:val="24"/>
          <w:szCs w:val="24"/>
          <w:lang w:val="en-GB"/>
        </w:rPr>
        <w:t xml:space="preserve"> </w:t>
      </w:r>
      <w:r w:rsidR="00673B7C">
        <w:rPr>
          <w:rFonts w:ascii="Times New Roman" w:eastAsia="Times New Roman" w:hAnsi="Times New Roman" w:cs="Times New Roman"/>
          <w:i/>
          <w:sz w:val="24"/>
          <w:szCs w:val="24"/>
          <w:lang w:val="en-GB"/>
        </w:rPr>
        <w:t xml:space="preserve">et al. </w:t>
      </w:r>
      <w:r w:rsidR="00C94FB9" w:rsidRPr="00C94FB9">
        <w:rPr>
          <w:rFonts w:ascii="Times New Roman" w:eastAsia="Times New Roman" w:hAnsi="Times New Roman" w:cs="Times New Roman"/>
          <w:sz w:val="24"/>
          <w:szCs w:val="24"/>
          <w:lang w:val="en-GB"/>
        </w:rPr>
        <w:t>(</w:t>
      </w:r>
      <w:r w:rsidR="00673B7C">
        <w:rPr>
          <w:rFonts w:ascii="Times New Roman" w:eastAsia="Times New Roman" w:hAnsi="Times New Roman" w:cs="Times New Roman"/>
          <w:sz w:val="24"/>
          <w:szCs w:val="24"/>
          <w:lang w:val="en-GB"/>
        </w:rPr>
        <w:t>2019</w:t>
      </w:r>
      <w:r w:rsidR="00C94FB9" w:rsidRPr="00C94FB9">
        <w:rPr>
          <w:rFonts w:ascii="Times New Roman" w:eastAsia="Times New Roman" w:hAnsi="Times New Roman" w:cs="Times New Roman"/>
          <w:sz w:val="24"/>
          <w:szCs w:val="24"/>
          <w:lang w:val="en-GB"/>
        </w:rPr>
        <w:t>), an organisation can made budget for achieving short-term or long-term objectives.</w:t>
      </w:r>
      <w:r w:rsidR="00C94FB9">
        <w:rPr>
          <w:rFonts w:ascii="Times New Roman" w:eastAsia="Times New Roman" w:hAnsi="Times New Roman" w:cs="Times New Roman"/>
          <w:sz w:val="24"/>
          <w:szCs w:val="24"/>
          <w:lang w:val="en-GB"/>
        </w:rPr>
        <w:t xml:space="preserve"> In Amana Ltd, original budget is prepared for operations of 2020.  </w:t>
      </w:r>
      <w:r w:rsidR="00C94FB9" w:rsidRPr="00C94FB9">
        <w:rPr>
          <w:rFonts w:ascii="Times New Roman" w:eastAsia="Times New Roman" w:hAnsi="Times New Roman" w:cs="Times New Roman"/>
          <w:sz w:val="24"/>
          <w:szCs w:val="24"/>
          <w:lang w:val="en-GB"/>
        </w:rPr>
        <w:t xml:space="preserve"> </w:t>
      </w:r>
      <w:r w:rsidR="0001796F" w:rsidRPr="00C94FB9">
        <w:rPr>
          <w:rFonts w:ascii="Times New Roman" w:eastAsia="Times New Roman" w:hAnsi="Times New Roman" w:cs="Times New Roman"/>
          <w:sz w:val="24"/>
          <w:szCs w:val="24"/>
          <w:lang w:val="en-GB"/>
        </w:rPr>
        <w:t xml:space="preserve"> </w:t>
      </w:r>
    </w:p>
    <w:tbl>
      <w:tblPr>
        <w:tblW w:w="774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99"/>
        <w:gridCol w:w="596"/>
        <w:gridCol w:w="596"/>
        <w:gridCol w:w="596"/>
        <w:gridCol w:w="596"/>
        <w:gridCol w:w="597"/>
        <w:gridCol w:w="597"/>
        <w:gridCol w:w="597"/>
        <w:gridCol w:w="597"/>
        <w:gridCol w:w="597"/>
        <w:gridCol w:w="597"/>
        <w:gridCol w:w="597"/>
        <w:gridCol w:w="597"/>
        <w:gridCol w:w="660"/>
      </w:tblGrid>
      <w:tr w:rsidR="00A17319" w:rsidRPr="00C94FB9" w14:paraId="7E2CC463" w14:textId="77777777" w:rsidTr="00160927">
        <w:trPr>
          <w:trHeight w:val="281"/>
          <w:jc w:val="center"/>
        </w:trPr>
        <w:tc>
          <w:tcPr>
            <w:tcW w:w="7742" w:type="dxa"/>
            <w:gridSpan w:val="14"/>
            <w:shd w:val="clear" w:color="auto" w:fill="auto"/>
            <w:noWrap/>
            <w:vAlign w:val="bottom"/>
            <w:hideMark/>
          </w:tcPr>
          <w:p w14:paraId="2909F5F0" w14:textId="77777777" w:rsidR="00A17319" w:rsidRPr="00C94FB9" w:rsidRDefault="00A17319" w:rsidP="00160927">
            <w:pPr>
              <w:spacing w:line="240" w:lineRule="auto"/>
              <w:jc w:val="center"/>
              <w:rPr>
                <w:rFonts w:ascii="Times New Roman" w:eastAsia="Times New Roman" w:hAnsi="Times New Roman" w:cs="Times New Roman"/>
                <w:b/>
                <w:bCs/>
                <w:color w:val="000000"/>
                <w:sz w:val="24"/>
                <w:szCs w:val="24"/>
                <w:lang w:val="en-GB"/>
              </w:rPr>
            </w:pPr>
            <w:r w:rsidRPr="00C94FB9">
              <w:rPr>
                <w:rFonts w:ascii="Times New Roman" w:eastAsia="Times New Roman" w:hAnsi="Times New Roman" w:cs="Times New Roman"/>
                <w:b/>
                <w:bCs/>
                <w:color w:val="000000"/>
                <w:sz w:val="24"/>
                <w:szCs w:val="24"/>
                <w:lang w:val="en-GB"/>
              </w:rPr>
              <w:t xml:space="preserve">Original Budget </w:t>
            </w:r>
          </w:p>
        </w:tc>
      </w:tr>
      <w:tr w:rsidR="00A17319" w:rsidRPr="00C94FB9" w14:paraId="6E3E5744" w14:textId="77777777" w:rsidTr="00160927">
        <w:trPr>
          <w:trHeight w:val="281"/>
          <w:jc w:val="center"/>
        </w:trPr>
        <w:tc>
          <w:tcPr>
            <w:tcW w:w="7742" w:type="dxa"/>
            <w:gridSpan w:val="14"/>
            <w:shd w:val="clear" w:color="auto" w:fill="auto"/>
            <w:noWrap/>
            <w:vAlign w:val="bottom"/>
            <w:hideMark/>
          </w:tcPr>
          <w:p w14:paraId="1676FFC1" w14:textId="77777777" w:rsidR="00A17319" w:rsidRPr="00C94FB9" w:rsidRDefault="00A17319" w:rsidP="00160927">
            <w:pPr>
              <w:spacing w:line="240" w:lineRule="auto"/>
              <w:jc w:val="center"/>
              <w:rPr>
                <w:rFonts w:ascii="Times New Roman" w:eastAsia="Times New Roman" w:hAnsi="Times New Roman" w:cs="Times New Roman"/>
                <w:b/>
                <w:bCs/>
                <w:color w:val="000000"/>
                <w:sz w:val="24"/>
                <w:szCs w:val="24"/>
                <w:lang w:val="en-GB"/>
              </w:rPr>
            </w:pPr>
            <w:r w:rsidRPr="00C94FB9">
              <w:rPr>
                <w:rFonts w:ascii="Times New Roman" w:eastAsia="Times New Roman" w:hAnsi="Times New Roman" w:cs="Times New Roman"/>
                <w:b/>
                <w:bCs/>
                <w:color w:val="000000"/>
                <w:sz w:val="24"/>
                <w:szCs w:val="24"/>
                <w:lang w:val="en-GB"/>
              </w:rPr>
              <w:t>For the year ended 2020</w:t>
            </w:r>
          </w:p>
        </w:tc>
      </w:tr>
      <w:tr w:rsidR="00A17319" w:rsidRPr="00C94FB9" w14:paraId="61737A67" w14:textId="77777777" w:rsidTr="00160927">
        <w:trPr>
          <w:trHeight w:val="281"/>
          <w:jc w:val="center"/>
        </w:trPr>
        <w:tc>
          <w:tcPr>
            <w:tcW w:w="7742" w:type="dxa"/>
            <w:gridSpan w:val="14"/>
            <w:shd w:val="clear" w:color="auto" w:fill="auto"/>
            <w:noWrap/>
            <w:vAlign w:val="bottom"/>
            <w:hideMark/>
          </w:tcPr>
          <w:p w14:paraId="68A6C8D5" w14:textId="77777777" w:rsidR="00A17319" w:rsidRPr="00C94FB9" w:rsidRDefault="00A17319" w:rsidP="00160927">
            <w:pPr>
              <w:spacing w:line="240" w:lineRule="auto"/>
              <w:jc w:val="center"/>
              <w:rPr>
                <w:rFonts w:ascii="Times New Roman" w:eastAsia="Times New Roman" w:hAnsi="Times New Roman" w:cs="Times New Roman"/>
                <w:b/>
                <w:bCs/>
                <w:color w:val="000000"/>
                <w:sz w:val="24"/>
                <w:szCs w:val="24"/>
                <w:lang w:val="en-GB"/>
              </w:rPr>
            </w:pPr>
            <w:r w:rsidRPr="00C94FB9">
              <w:rPr>
                <w:rFonts w:ascii="Times New Roman" w:eastAsia="Times New Roman" w:hAnsi="Times New Roman" w:cs="Times New Roman"/>
                <w:b/>
                <w:bCs/>
                <w:color w:val="000000"/>
                <w:sz w:val="24"/>
                <w:szCs w:val="24"/>
                <w:lang w:val="en-GB"/>
              </w:rPr>
              <w:t>Entity: Amana Ltd</w:t>
            </w:r>
          </w:p>
        </w:tc>
      </w:tr>
      <w:tr w:rsidR="00A17319" w:rsidRPr="00C94FB9" w14:paraId="07BF93A9" w14:textId="77777777" w:rsidTr="00160927">
        <w:trPr>
          <w:trHeight w:val="281"/>
          <w:jc w:val="center"/>
        </w:trPr>
        <w:tc>
          <w:tcPr>
            <w:tcW w:w="2077" w:type="dxa"/>
            <w:shd w:val="clear" w:color="auto" w:fill="auto"/>
            <w:noWrap/>
            <w:vAlign w:val="bottom"/>
            <w:hideMark/>
          </w:tcPr>
          <w:p w14:paraId="262BB842" w14:textId="77777777" w:rsidR="00A17319" w:rsidRPr="00C94FB9" w:rsidRDefault="00A17319" w:rsidP="00160927">
            <w:pPr>
              <w:spacing w:line="240" w:lineRule="auto"/>
              <w:rPr>
                <w:rFonts w:ascii="Times New Roman" w:eastAsia="Times New Roman" w:hAnsi="Times New Roman" w:cs="Times New Roman"/>
                <w:b/>
                <w:bCs/>
                <w:color w:val="000000"/>
                <w:szCs w:val="24"/>
                <w:lang w:val="en-GB"/>
              </w:rPr>
            </w:pPr>
            <w:r w:rsidRPr="00C94FB9">
              <w:rPr>
                <w:rFonts w:ascii="Times New Roman" w:eastAsia="Times New Roman" w:hAnsi="Times New Roman" w:cs="Times New Roman"/>
                <w:b/>
                <w:bCs/>
                <w:color w:val="000000"/>
                <w:szCs w:val="24"/>
                <w:lang w:val="en-GB"/>
              </w:rPr>
              <w:t xml:space="preserve">Specifications </w:t>
            </w:r>
          </w:p>
        </w:tc>
        <w:tc>
          <w:tcPr>
            <w:tcW w:w="430" w:type="dxa"/>
            <w:shd w:val="clear" w:color="auto" w:fill="auto"/>
            <w:noWrap/>
            <w:vAlign w:val="bottom"/>
            <w:hideMark/>
          </w:tcPr>
          <w:p w14:paraId="76487299" w14:textId="77777777" w:rsidR="00A17319" w:rsidRPr="00C94FB9" w:rsidRDefault="00A17319" w:rsidP="00160927">
            <w:pPr>
              <w:spacing w:line="240" w:lineRule="auto"/>
              <w:rPr>
                <w:rFonts w:ascii="Times New Roman" w:eastAsia="Times New Roman" w:hAnsi="Times New Roman" w:cs="Times New Roman"/>
                <w:b/>
                <w:bCs/>
                <w:color w:val="000000"/>
                <w:szCs w:val="24"/>
                <w:lang w:val="en-GB"/>
              </w:rPr>
            </w:pPr>
            <w:r w:rsidRPr="00C94FB9">
              <w:rPr>
                <w:rFonts w:ascii="Times New Roman" w:eastAsia="Times New Roman" w:hAnsi="Times New Roman" w:cs="Times New Roman"/>
                <w:b/>
                <w:bCs/>
                <w:color w:val="000000"/>
                <w:szCs w:val="24"/>
                <w:lang w:val="en-GB"/>
              </w:rPr>
              <w:t>Jan(£)</w:t>
            </w:r>
          </w:p>
        </w:tc>
        <w:tc>
          <w:tcPr>
            <w:tcW w:w="430" w:type="dxa"/>
            <w:shd w:val="clear" w:color="auto" w:fill="auto"/>
            <w:noWrap/>
            <w:vAlign w:val="bottom"/>
            <w:hideMark/>
          </w:tcPr>
          <w:p w14:paraId="54614161" w14:textId="77777777" w:rsidR="00A17319" w:rsidRPr="00C94FB9" w:rsidRDefault="00A17319" w:rsidP="00160927">
            <w:pPr>
              <w:spacing w:line="240" w:lineRule="auto"/>
              <w:rPr>
                <w:rFonts w:ascii="Times New Roman" w:eastAsia="Times New Roman" w:hAnsi="Times New Roman" w:cs="Times New Roman"/>
                <w:b/>
                <w:bCs/>
                <w:color w:val="000000"/>
                <w:szCs w:val="24"/>
                <w:lang w:val="en-GB"/>
              </w:rPr>
            </w:pPr>
            <w:r w:rsidRPr="00C94FB9">
              <w:rPr>
                <w:rFonts w:ascii="Times New Roman" w:eastAsia="Times New Roman" w:hAnsi="Times New Roman" w:cs="Times New Roman"/>
                <w:b/>
                <w:bCs/>
                <w:color w:val="000000"/>
                <w:szCs w:val="24"/>
                <w:lang w:val="en-GB"/>
              </w:rPr>
              <w:t>Feb(£)</w:t>
            </w:r>
          </w:p>
        </w:tc>
        <w:tc>
          <w:tcPr>
            <w:tcW w:w="436" w:type="dxa"/>
            <w:shd w:val="clear" w:color="auto" w:fill="auto"/>
            <w:noWrap/>
            <w:vAlign w:val="bottom"/>
            <w:hideMark/>
          </w:tcPr>
          <w:p w14:paraId="3216125C" w14:textId="77777777" w:rsidR="00A17319" w:rsidRPr="00C94FB9" w:rsidRDefault="00A17319" w:rsidP="00160927">
            <w:pPr>
              <w:spacing w:line="240" w:lineRule="auto"/>
              <w:rPr>
                <w:rFonts w:ascii="Times New Roman" w:eastAsia="Times New Roman" w:hAnsi="Times New Roman" w:cs="Times New Roman"/>
                <w:b/>
                <w:bCs/>
                <w:color w:val="000000"/>
                <w:szCs w:val="24"/>
                <w:lang w:val="en-GB"/>
              </w:rPr>
            </w:pPr>
            <w:r w:rsidRPr="00C94FB9">
              <w:rPr>
                <w:rFonts w:ascii="Times New Roman" w:eastAsia="Times New Roman" w:hAnsi="Times New Roman" w:cs="Times New Roman"/>
                <w:b/>
                <w:bCs/>
                <w:color w:val="000000"/>
                <w:szCs w:val="24"/>
                <w:lang w:val="en-GB"/>
              </w:rPr>
              <w:t>Mar(£)</w:t>
            </w:r>
          </w:p>
        </w:tc>
        <w:tc>
          <w:tcPr>
            <w:tcW w:w="430" w:type="dxa"/>
            <w:shd w:val="clear" w:color="auto" w:fill="auto"/>
            <w:noWrap/>
            <w:vAlign w:val="bottom"/>
            <w:hideMark/>
          </w:tcPr>
          <w:p w14:paraId="13CB3163" w14:textId="77777777" w:rsidR="00A17319" w:rsidRPr="00C94FB9" w:rsidRDefault="00A17319" w:rsidP="00160927">
            <w:pPr>
              <w:spacing w:line="240" w:lineRule="auto"/>
              <w:rPr>
                <w:rFonts w:ascii="Times New Roman" w:eastAsia="Times New Roman" w:hAnsi="Times New Roman" w:cs="Times New Roman"/>
                <w:b/>
                <w:bCs/>
                <w:color w:val="000000"/>
                <w:szCs w:val="24"/>
                <w:lang w:val="en-GB"/>
              </w:rPr>
            </w:pPr>
            <w:r w:rsidRPr="00C94FB9">
              <w:rPr>
                <w:rFonts w:ascii="Times New Roman" w:eastAsia="Times New Roman" w:hAnsi="Times New Roman" w:cs="Times New Roman"/>
                <w:b/>
                <w:bCs/>
                <w:color w:val="000000"/>
                <w:szCs w:val="24"/>
                <w:lang w:val="en-GB"/>
              </w:rPr>
              <w:t>Apr(£)</w:t>
            </w:r>
          </w:p>
        </w:tc>
        <w:tc>
          <w:tcPr>
            <w:tcW w:w="442" w:type="dxa"/>
            <w:shd w:val="clear" w:color="auto" w:fill="auto"/>
            <w:noWrap/>
            <w:vAlign w:val="bottom"/>
            <w:hideMark/>
          </w:tcPr>
          <w:p w14:paraId="75324DE5" w14:textId="77777777" w:rsidR="00A17319" w:rsidRPr="00C94FB9" w:rsidRDefault="00A17319" w:rsidP="00160927">
            <w:pPr>
              <w:spacing w:line="240" w:lineRule="auto"/>
              <w:rPr>
                <w:rFonts w:ascii="Times New Roman" w:eastAsia="Times New Roman" w:hAnsi="Times New Roman" w:cs="Times New Roman"/>
                <w:b/>
                <w:bCs/>
                <w:color w:val="000000"/>
                <w:szCs w:val="24"/>
                <w:lang w:val="en-GB"/>
              </w:rPr>
            </w:pPr>
            <w:r w:rsidRPr="00C94FB9">
              <w:rPr>
                <w:rFonts w:ascii="Times New Roman" w:eastAsia="Times New Roman" w:hAnsi="Times New Roman" w:cs="Times New Roman"/>
                <w:b/>
                <w:bCs/>
                <w:color w:val="000000"/>
                <w:szCs w:val="24"/>
                <w:lang w:val="en-GB"/>
              </w:rPr>
              <w:t>May(£)</w:t>
            </w:r>
          </w:p>
        </w:tc>
        <w:tc>
          <w:tcPr>
            <w:tcW w:w="430" w:type="dxa"/>
            <w:shd w:val="clear" w:color="auto" w:fill="auto"/>
            <w:noWrap/>
            <w:vAlign w:val="bottom"/>
            <w:hideMark/>
          </w:tcPr>
          <w:p w14:paraId="25E34D78" w14:textId="77777777" w:rsidR="00A17319" w:rsidRPr="00C94FB9" w:rsidRDefault="00A17319" w:rsidP="00160927">
            <w:pPr>
              <w:spacing w:line="240" w:lineRule="auto"/>
              <w:rPr>
                <w:rFonts w:ascii="Times New Roman" w:eastAsia="Times New Roman" w:hAnsi="Times New Roman" w:cs="Times New Roman"/>
                <w:b/>
                <w:bCs/>
                <w:color w:val="000000"/>
                <w:szCs w:val="24"/>
                <w:lang w:val="en-GB"/>
              </w:rPr>
            </w:pPr>
            <w:r w:rsidRPr="00C94FB9">
              <w:rPr>
                <w:rFonts w:ascii="Times New Roman" w:eastAsia="Times New Roman" w:hAnsi="Times New Roman" w:cs="Times New Roman"/>
                <w:b/>
                <w:bCs/>
                <w:color w:val="000000"/>
                <w:szCs w:val="24"/>
                <w:lang w:val="en-GB"/>
              </w:rPr>
              <w:t>Jun(£)</w:t>
            </w:r>
          </w:p>
        </w:tc>
        <w:tc>
          <w:tcPr>
            <w:tcW w:w="430" w:type="dxa"/>
            <w:shd w:val="clear" w:color="auto" w:fill="auto"/>
            <w:noWrap/>
            <w:vAlign w:val="bottom"/>
            <w:hideMark/>
          </w:tcPr>
          <w:p w14:paraId="1C1FB110" w14:textId="77777777" w:rsidR="00A17319" w:rsidRPr="00C94FB9" w:rsidRDefault="00A17319" w:rsidP="00160927">
            <w:pPr>
              <w:spacing w:line="240" w:lineRule="auto"/>
              <w:rPr>
                <w:rFonts w:ascii="Times New Roman" w:eastAsia="Times New Roman" w:hAnsi="Times New Roman" w:cs="Times New Roman"/>
                <w:b/>
                <w:bCs/>
                <w:color w:val="000000"/>
                <w:szCs w:val="24"/>
                <w:lang w:val="en-GB"/>
              </w:rPr>
            </w:pPr>
            <w:r w:rsidRPr="00C94FB9">
              <w:rPr>
                <w:rFonts w:ascii="Times New Roman" w:eastAsia="Times New Roman" w:hAnsi="Times New Roman" w:cs="Times New Roman"/>
                <w:b/>
                <w:bCs/>
                <w:color w:val="000000"/>
                <w:szCs w:val="24"/>
                <w:lang w:val="en-GB"/>
              </w:rPr>
              <w:t>Jul(£)</w:t>
            </w:r>
          </w:p>
        </w:tc>
        <w:tc>
          <w:tcPr>
            <w:tcW w:w="430" w:type="dxa"/>
            <w:shd w:val="clear" w:color="auto" w:fill="auto"/>
            <w:noWrap/>
            <w:vAlign w:val="bottom"/>
            <w:hideMark/>
          </w:tcPr>
          <w:p w14:paraId="06D87CB2" w14:textId="77777777" w:rsidR="00A17319" w:rsidRPr="00C94FB9" w:rsidRDefault="00A17319" w:rsidP="00160927">
            <w:pPr>
              <w:spacing w:line="240" w:lineRule="auto"/>
              <w:rPr>
                <w:rFonts w:ascii="Times New Roman" w:eastAsia="Times New Roman" w:hAnsi="Times New Roman" w:cs="Times New Roman"/>
                <w:b/>
                <w:bCs/>
                <w:color w:val="000000"/>
                <w:szCs w:val="24"/>
                <w:lang w:val="en-GB"/>
              </w:rPr>
            </w:pPr>
            <w:r w:rsidRPr="00C94FB9">
              <w:rPr>
                <w:rFonts w:ascii="Times New Roman" w:eastAsia="Times New Roman" w:hAnsi="Times New Roman" w:cs="Times New Roman"/>
                <w:b/>
                <w:bCs/>
                <w:color w:val="000000"/>
                <w:szCs w:val="24"/>
                <w:lang w:val="en-GB"/>
              </w:rPr>
              <w:t>Aug(£)</w:t>
            </w:r>
          </w:p>
        </w:tc>
        <w:tc>
          <w:tcPr>
            <w:tcW w:w="430" w:type="dxa"/>
            <w:shd w:val="clear" w:color="auto" w:fill="auto"/>
            <w:noWrap/>
            <w:vAlign w:val="bottom"/>
            <w:hideMark/>
          </w:tcPr>
          <w:p w14:paraId="3A346FE3" w14:textId="77777777" w:rsidR="00A17319" w:rsidRPr="00C94FB9" w:rsidRDefault="00A17319" w:rsidP="00160927">
            <w:pPr>
              <w:spacing w:line="240" w:lineRule="auto"/>
              <w:rPr>
                <w:rFonts w:ascii="Times New Roman" w:eastAsia="Times New Roman" w:hAnsi="Times New Roman" w:cs="Times New Roman"/>
                <w:b/>
                <w:bCs/>
                <w:color w:val="000000"/>
                <w:szCs w:val="24"/>
                <w:lang w:val="en-GB"/>
              </w:rPr>
            </w:pPr>
            <w:r w:rsidRPr="00C94FB9">
              <w:rPr>
                <w:rFonts w:ascii="Times New Roman" w:eastAsia="Times New Roman" w:hAnsi="Times New Roman" w:cs="Times New Roman"/>
                <w:b/>
                <w:bCs/>
                <w:color w:val="000000"/>
                <w:szCs w:val="24"/>
                <w:lang w:val="en-GB"/>
              </w:rPr>
              <w:t>Sep(£)</w:t>
            </w:r>
          </w:p>
        </w:tc>
        <w:tc>
          <w:tcPr>
            <w:tcW w:w="430" w:type="dxa"/>
            <w:shd w:val="clear" w:color="auto" w:fill="auto"/>
            <w:noWrap/>
            <w:vAlign w:val="bottom"/>
            <w:hideMark/>
          </w:tcPr>
          <w:p w14:paraId="08B52C4A" w14:textId="77777777" w:rsidR="00A17319" w:rsidRPr="00C94FB9" w:rsidRDefault="00A17319" w:rsidP="00160927">
            <w:pPr>
              <w:spacing w:line="240" w:lineRule="auto"/>
              <w:rPr>
                <w:rFonts w:ascii="Times New Roman" w:eastAsia="Times New Roman" w:hAnsi="Times New Roman" w:cs="Times New Roman"/>
                <w:b/>
                <w:bCs/>
                <w:color w:val="000000"/>
                <w:szCs w:val="24"/>
                <w:lang w:val="en-GB"/>
              </w:rPr>
            </w:pPr>
            <w:r w:rsidRPr="00C94FB9">
              <w:rPr>
                <w:rFonts w:ascii="Times New Roman" w:eastAsia="Times New Roman" w:hAnsi="Times New Roman" w:cs="Times New Roman"/>
                <w:b/>
                <w:bCs/>
                <w:color w:val="000000"/>
                <w:szCs w:val="24"/>
                <w:lang w:val="en-GB"/>
              </w:rPr>
              <w:t>Oct(£)</w:t>
            </w:r>
          </w:p>
        </w:tc>
        <w:tc>
          <w:tcPr>
            <w:tcW w:w="430" w:type="dxa"/>
            <w:shd w:val="clear" w:color="auto" w:fill="auto"/>
            <w:noWrap/>
            <w:vAlign w:val="bottom"/>
            <w:hideMark/>
          </w:tcPr>
          <w:p w14:paraId="2970B7AD" w14:textId="77777777" w:rsidR="00A17319" w:rsidRPr="00C94FB9" w:rsidRDefault="00A17319" w:rsidP="00160927">
            <w:pPr>
              <w:spacing w:line="240" w:lineRule="auto"/>
              <w:rPr>
                <w:rFonts w:ascii="Times New Roman" w:eastAsia="Times New Roman" w:hAnsi="Times New Roman" w:cs="Times New Roman"/>
                <w:b/>
                <w:bCs/>
                <w:color w:val="000000"/>
                <w:szCs w:val="24"/>
                <w:lang w:val="en-GB"/>
              </w:rPr>
            </w:pPr>
            <w:r w:rsidRPr="00C94FB9">
              <w:rPr>
                <w:rFonts w:ascii="Times New Roman" w:eastAsia="Times New Roman" w:hAnsi="Times New Roman" w:cs="Times New Roman"/>
                <w:b/>
                <w:bCs/>
                <w:color w:val="000000"/>
                <w:szCs w:val="24"/>
                <w:lang w:val="en-GB"/>
              </w:rPr>
              <w:t>Nov(£)</w:t>
            </w:r>
          </w:p>
        </w:tc>
        <w:tc>
          <w:tcPr>
            <w:tcW w:w="430" w:type="dxa"/>
            <w:shd w:val="clear" w:color="auto" w:fill="auto"/>
            <w:noWrap/>
            <w:vAlign w:val="bottom"/>
            <w:hideMark/>
          </w:tcPr>
          <w:p w14:paraId="64432271" w14:textId="77777777" w:rsidR="00A17319" w:rsidRPr="00C94FB9" w:rsidRDefault="00A17319" w:rsidP="00160927">
            <w:pPr>
              <w:spacing w:line="240" w:lineRule="auto"/>
              <w:rPr>
                <w:rFonts w:ascii="Times New Roman" w:eastAsia="Times New Roman" w:hAnsi="Times New Roman" w:cs="Times New Roman"/>
                <w:b/>
                <w:bCs/>
                <w:color w:val="000000"/>
                <w:szCs w:val="24"/>
                <w:lang w:val="en-GB"/>
              </w:rPr>
            </w:pPr>
            <w:r w:rsidRPr="00C94FB9">
              <w:rPr>
                <w:rFonts w:ascii="Times New Roman" w:eastAsia="Times New Roman" w:hAnsi="Times New Roman" w:cs="Times New Roman"/>
                <w:b/>
                <w:bCs/>
                <w:color w:val="000000"/>
                <w:szCs w:val="24"/>
                <w:lang w:val="en-GB"/>
              </w:rPr>
              <w:t>Dec(£)</w:t>
            </w:r>
          </w:p>
        </w:tc>
        <w:tc>
          <w:tcPr>
            <w:tcW w:w="485" w:type="dxa"/>
            <w:shd w:val="clear" w:color="auto" w:fill="auto"/>
            <w:noWrap/>
            <w:vAlign w:val="bottom"/>
            <w:hideMark/>
          </w:tcPr>
          <w:p w14:paraId="7E8D2489" w14:textId="77777777" w:rsidR="00A17319" w:rsidRPr="00C94FB9" w:rsidRDefault="00A17319" w:rsidP="00160927">
            <w:pPr>
              <w:spacing w:line="240" w:lineRule="auto"/>
              <w:rPr>
                <w:rFonts w:ascii="Times New Roman" w:eastAsia="Times New Roman" w:hAnsi="Times New Roman" w:cs="Times New Roman"/>
                <w:b/>
                <w:bCs/>
                <w:color w:val="000000"/>
                <w:szCs w:val="24"/>
                <w:lang w:val="en-GB"/>
              </w:rPr>
            </w:pPr>
            <w:r w:rsidRPr="00C94FB9">
              <w:rPr>
                <w:rFonts w:ascii="Times New Roman" w:eastAsia="Times New Roman" w:hAnsi="Times New Roman" w:cs="Times New Roman"/>
                <w:b/>
                <w:bCs/>
                <w:color w:val="000000"/>
                <w:szCs w:val="24"/>
                <w:lang w:val="en-GB"/>
              </w:rPr>
              <w:t>Total(£)</w:t>
            </w:r>
          </w:p>
        </w:tc>
      </w:tr>
      <w:tr w:rsidR="00A17319" w:rsidRPr="00C94FB9" w14:paraId="2B9F8B1C" w14:textId="77777777" w:rsidTr="00160927">
        <w:trPr>
          <w:trHeight w:val="281"/>
          <w:jc w:val="center"/>
        </w:trPr>
        <w:tc>
          <w:tcPr>
            <w:tcW w:w="2077" w:type="dxa"/>
            <w:shd w:val="clear" w:color="auto" w:fill="auto"/>
            <w:noWrap/>
            <w:vAlign w:val="bottom"/>
            <w:hideMark/>
          </w:tcPr>
          <w:p w14:paraId="5B905F7C" w14:textId="77777777" w:rsidR="00A17319" w:rsidRPr="00C94FB9" w:rsidRDefault="00A17319" w:rsidP="00160927">
            <w:pPr>
              <w:spacing w:line="240" w:lineRule="auto"/>
              <w:rPr>
                <w:rFonts w:ascii="Times New Roman" w:eastAsia="Times New Roman" w:hAnsi="Times New Roman" w:cs="Times New Roman"/>
                <w:b/>
                <w:bCs/>
                <w:color w:val="000000"/>
                <w:sz w:val="24"/>
                <w:szCs w:val="24"/>
                <w:lang w:val="en-GB"/>
              </w:rPr>
            </w:pPr>
            <w:r w:rsidRPr="00C94FB9">
              <w:rPr>
                <w:rFonts w:ascii="Times New Roman" w:eastAsia="Times New Roman" w:hAnsi="Times New Roman" w:cs="Times New Roman"/>
                <w:b/>
                <w:bCs/>
                <w:color w:val="000000"/>
                <w:sz w:val="24"/>
                <w:szCs w:val="24"/>
                <w:lang w:val="en-GB"/>
              </w:rPr>
              <w:t>Revenue</w:t>
            </w:r>
          </w:p>
        </w:tc>
        <w:tc>
          <w:tcPr>
            <w:tcW w:w="430" w:type="dxa"/>
            <w:shd w:val="clear" w:color="auto" w:fill="auto"/>
            <w:noWrap/>
            <w:vAlign w:val="bottom"/>
            <w:hideMark/>
          </w:tcPr>
          <w:p w14:paraId="4CABEE84"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 </w:t>
            </w:r>
          </w:p>
        </w:tc>
        <w:tc>
          <w:tcPr>
            <w:tcW w:w="430" w:type="dxa"/>
            <w:shd w:val="clear" w:color="auto" w:fill="auto"/>
            <w:noWrap/>
            <w:vAlign w:val="bottom"/>
            <w:hideMark/>
          </w:tcPr>
          <w:p w14:paraId="7AEA08F4"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 </w:t>
            </w:r>
          </w:p>
        </w:tc>
        <w:tc>
          <w:tcPr>
            <w:tcW w:w="436" w:type="dxa"/>
            <w:shd w:val="clear" w:color="auto" w:fill="auto"/>
            <w:noWrap/>
            <w:vAlign w:val="bottom"/>
            <w:hideMark/>
          </w:tcPr>
          <w:p w14:paraId="7F667205"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 </w:t>
            </w:r>
          </w:p>
        </w:tc>
        <w:tc>
          <w:tcPr>
            <w:tcW w:w="430" w:type="dxa"/>
            <w:shd w:val="clear" w:color="auto" w:fill="auto"/>
            <w:noWrap/>
            <w:vAlign w:val="bottom"/>
            <w:hideMark/>
          </w:tcPr>
          <w:p w14:paraId="183133E9"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 </w:t>
            </w:r>
          </w:p>
        </w:tc>
        <w:tc>
          <w:tcPr>
            <w:tcW w:w="442" w:type="dxa"/>
            <w:shd w:val="clear" w:color="auto" w:fill="auto"/>
            <w:noWrap/>
            <w:vAlign w:val="bottom"/>
            <w:hideMark/>
          </w:tcPr>
          <w:p w14:paraId="32A1427E"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 </w:t>
            </w:r>
          </w:p>
        </w:tc>
        <w:tc>
          <w:tcPr>
            <w:tcW w:w="430" w:type="dxa"/>
            <w:shd w:val="clear" w:color="auto" w:fill="auto"/>
            <w:noWrap/>
            <w:vAlign w:val="bottom"/>
            <w:hideMark/>
          </w:tcPr>
          <w:p w14:paraId="6F80B53C"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 </w:t>
            </w:r>
          </w:p>
        </w:tc>
        <w:tc>
          <w:tcPr>
            <w:tcW w:w="430" w:type="dxa"/>
            <w:shd w:val="clear" w:color="auto" w:fill="auto"/>
            <w:noWrap/>
            <w:vAlign w:val="bottom"/>
            <w:hideMark/>
          </w:tcPr>
          <w:p w14:paraId="37B5BA5B"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 </w:t>
            </w:r>
          </w:p>
        </w:tc>
        <w:tc>
          <w:tcPr>
            <w:tcW w:w="430" w:type="dxa"/>
            <w:shd w:val="clear" w:color="auto" w:fill="auto"/>
            <w:noWrap/>
            <w:vAlign w:val="bottom"/>
            <w:hideMark/>
          </w:tcPr>
          <w:p w14:paraId="51BAFCC4"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 </w:t>
            </w:r>
          </w:p>
        </w:tc>
        <w:tc>
          <w:tcPr>
            <w:tcW w:w="430" w:type="dxa"/>
            <w:shd w:val="clear" w:color="auto" w:fill="auto"/>
            <w:noWrap/>
            <w:vAlign w:val="bottom"/>
            <w:hideMark/>
          </w:tcPr>
          <w:p w14:paraId="0D7FBE87"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 </w:t>
            </w:r>
          </w:p>
        </w:tc>
        <w:tc>
          <w:tcPr>
            <w:tcW w:w="430" w:type="dxa"/>
            <w:shd w:val="clear" w:color="auto" w:fill="auto"/>
            <w:noWrap/>
            <w:vAlign w:val="bottom"/>
            <w:hideMark/>
          </w:tcPr>
          <w:p w14:paraId="78BCF3EB"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 </w:t>
            </w:r>
          </w:p>
        </w:tc>
        <w:tc>
          <w:tcPr>
            <w:tcW w:w="430" w:type="dxa"/>
            <w:shd w:val="clear" w:color="auto" w:fill="auto"/>
            <w:noWrap/>
            <w:vAlign w:val="bottom"/>
            <w:hideMark/>
          </w:tcPr>
          <w:p w14:paraId="03E66507"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 </w:t>
            </w:r>
          </w:p>
        </w:tc>
        <w:tc>
          <w:tcPr>
            <w:tcW w:w="430" w:type="dxa"/>
            <w:shd w:val="clear" w:color="auto" w:fill="auto"/>
            <w:noWrap/>
            <w:vAlign w:val="bottom"/>
            <w:hideMark/>
          </w:tcPr>
          <w:p w14:paraId="38BE6B53"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 </w:t>
            </w:r>
          </w:p>
        </w:tc>
        <w:tc>
          <w:tcPr>
            <w:tcW w:w="485" w:type="dxa"/>
            <w:shd w:val="clear" w:color="auto" w:fill="auto"/>
            <w:noWrap/>
            <w:vAlign w:val="bottom"/>
            <w:hideMark/>
          </w:tcPr>
          <w:p w14:paraId="7C282850"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 </w:t>
            </w:r>
          </w:p>
        </w:tc>
      </w:tr>
      <w:tr w:rsidR="00A17319" w:rsidRPr="00C94FB9" w14:paraId="43138481" w14:textId="77777777" w:rsidTr="00160927">
        <w:trPr>
          <w:trHeight w:val="281"/>
          <w:jc w:val="center"/>
        </w:trPr>
        <w:tc>
          <w:tcPr>
            <w:tcW w:w="2077" w:type="dxa"/>
            <w:shd w:val="clear" w:color="auto" w:fill="auto"/>
            <w:noWrap/>
            <w:vAlign w:val="bottom"/>
            <w:hideMark/>
          </w:tcPr>
          <w:p w14:paraId="22A8895D"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Sales  (sale price-£25*Units-100000)</w:t>
            </w:r>
          </w:p>
        </w:tc>
        <w:tc>
          <w:tcPr>
            <w:tcW w:w="430" w:type="dxa"/>
            <w:shd w:val="clear" w:color="auto" w:fill="auto"/>
            <w:noWrap/>
            <w:vAlign w:val="bottom"/>
            <w:hideMark/>
          </w:tcPr>
          <w:p w14:paraId="36AA869C"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208333</w:t>
            </w:r>
          </w:p>
        </w:tc>
        <w:tc>
          <w:tcPr>
            <w:tcW w:w="430" w:type="dxa"/>
            <w:shd w:val="clear" w:color="auto" w:fill="auto"/>
            <w:noWrap/>
            <w:vAlign w:val="bottom"/>
            <w:hideMark/>
          </w:tcPr>
          <w:p w14:paraId="46FACFA2"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208333</w:t>
            </w:r>
          </w:p>
        </w:tc>
        <w:tc>
          <w:tcPr>
            <w:tcW w:w="436" w:type="dxa"/>
            <w:shd w:val="clear" w:color="auto" w:fill="auto"/>
            <w:noWrap/>
            <w:vAlign w:val="bottom"/>
            <w:hideMark/>
          </w:tcPr>
          <w:p w14:paraId="1EFC6633"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208333</w:t>
            </w:r>
          </w:p>
        </w:tc>
        <w:tc>
          <w:tcPr>
            <w:tcW w:w="430" w:type="dxa"/>
            <w:shd w:val="clear" w:color="auto" w:fill="auto"/>
            <w:noWrap/>
            <w:vAlign w:val="bottom"/>
            <w:hideMark/>
          </w:tcPr>
          <w:p w14:paraId="53E97F07"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208333</w:t>
            </w:r>
          </w:p>
        </w:tc>
        <w:tc>
          <w:tcPr>
            <w:tcW w:w="442" w:type="dxa"/>
            <w:shd w:val="clear" w:color="auto" w:fill="auto"/>
            <w:noWrap/>
            <w:vAlign w:val="bottom"/>
            <w:hideMark/>
          </w:tcPr>
          <w:p w14:paraId="3FBB1AD7"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208333</w:t>
            </w:r>
          </w:p>
        </w:tc>
        <w:tc>
          <w:tcPr>
            <w:tcW w:w="430" w:type="dxa"/>
            <w:shd w:val="clear" w:color="auto" w:fill="auto"/>
            <w:noWrap/>
            <w:vAlign w:val="bottom"/>
            <w:hideMark/>
          </w:tcPr>
          <w:p w14:paraId="08018825"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208333</w:t>
            </w:r>
          </w:p>
        </w:tc>
        <w:tc>
          <w:tcPr>
            <w:tcW w:w="430" w:type="dxa"/>
            <w:shd w:val="clear" w:color="auto" w:fill="auto"/>
            <w:noWrap/>
            <w:vAlign w:val="bottom"/>
            <w:hideMark/>
          </w:tcPr>
          <w:p w14:paraId="3DD0A558"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208333</w:t>
            </w:r>
          </w:p>
        </w:tc>
        <w:tc>
          <w:tcPr>
            <w:tcW w:w="430" w:type="dxa"/>
            <w:shd w:val="clear" w:color="auto" w:fill="auto"/>
            <w:noWrap/>
            <w:vAlign w:val="bottom"/>
            <w:hideMark/>
          </w:tcPr>
          <w:p w14:paraId="0863F9C3"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208333</w:t>
            </w:r>
          </w:p>
        </w:tc>
        <w:tc>
          <w:tcPr>
            <w:tcW w:w="430" w:type="dxa"/>
            <w:shd w:val="clear" w:color="auto" w:fill="auto"/>
            <w:noWrap/>
            <w:vAlign w:val="bottom"/>
            <w:hideMark/>
          </w:tcPr>
          <w:p w14:paraId="7E716AAE"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208333</w:t>
            </w:r>
          </w:p>
        </w:tc>
        <w:tc>
          <w:tcPr>
            <w:tcW w:w="430" w:type="dxa"/>
            <w:shd w:val="clear" w:color="auto" w:fill="auto"/>
            <w:noWrap/>
            <w:vAlign w:val="bottom"/>
            <w:hideMark/>
          </w:tcPr>
          <w:p w14:paraId="601681EE"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208333</w:t>
            </w:r>
          </w:p>
        </w:tc>
        <w:tc>
          <w:tcPr>
            <w:tcW w:w="430" w:type="dxa"/>
            <w:shd w:val="clear" w:color="auto" w:fill="auto"/>
            <w:noWrap/>
            <w:vAlign w:val="bottom"/>
            <w:hideMark/>
          </w:tcPr>
          <w:p w14:paraId="5A8376E1"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208333</w:t>
            </w:r>
          </w:p>
        </w:tc>
        <w:tc>
          <w:tcPr>
            <w:tcW w:w="430" w:type="dxa"/>
            <w:shd w:val="clear" w:color="auto" w:fill="auto"/>
            <w:noWrap/>
            <w:vAlign w:val="bottom"/>
            <w:hideMark/>
          </w:tcPr>
          <w:p w14:paraId="00747367"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208333</w:t>
            </w:r>
          </w:p>
        </w:tc>
        <w:tc>
          <w:tcPr>
            <w:tcW w:w="485" w:type="dxa"/>
            <w:shd w:val="clear" w:color="auto" w:fill="auto"/>
            <w:noWrap/>
            <w:vAlign w:val="bottom"/>
            <w:hideMark/>
          </w:tcPr>
          <w:p w14:paraId="0E7BEBD8"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2500000</w:t>
            </w:r>
          </w:p>
        </w:tc>
      </w:tr>
      <w:tr w:rsidR="00A17319" w:rsidRPr="00C94FB9" w14:paraId="23004A31" w14:textId="77777777" w:rsidTr="00160927">
        <w:trPr>
          <w:trHeight w:val="281"/>
          <w:jc w:val="center"/>
        </w:trPr>
        <w:tc>
          <w:tcPr>
            <w:tcW w:w="2077" w:type="dxa"/>
            <w:shd w:val="clear" w:color="auto" w:fill="auto"/>
            <w:noWrap/>
            <w:vAlign w:val="bottom"/>
            <w:hideMark/>
          </w:tcPr>
          <w:p w14:paraId="5ECF0F55" w14:textId="77777777" w:rsidR="00A17319" w:rsidRPr="00C94FB9" w:rsidRDefault="00A17319" w:rsidP="00160927">
            <w:pPr>
              <w:spacing w:line="240" w:lineRule="auto"/>
              <w:rPr>
                <w:rFonts w:ascii="Times New Roman" w:eastAsia="Times New Roman" w:hAnsi="Times New Roman" w:cs="Times New Roman"/>
                <w:b/>
                <w:bCs/>
                <w:color w:val="000000"/>
                <w:sz w:val="24"/>
                <w:szCs w:val="24"/>
                <w:lang w:val="en-GB"/>
              </w:rPr>
            </w:pPr>
            <w:r w:rsidRPr="00C94FB9">
              <w:rPr>
                <w:rFonts w:ascii="Times New Roman" w:eastAsia="Times New Roman" w:hAnsi="Times New Roman" w:cs="Times New Roman"/>
                <w:b/>
                <w:bCs/>
                <w:color w:val="000000"/>
                <w:sz w:val="24"/>
                <w:szCs w:val="24"/>
                <w:lang w:val="en-GB"/>
              </w:rPr>
              <w:lastRenderedPageBreak/>
              <w:t>Costs (Variable)</w:t>
            </w:r>
          </w:p>
        </w:tc>
        <w:tc>
          <w:tcPr>
            <w:tcW w:w="430" w:type="dxa"/>
            <w:shd w:val="clear" w:color="auto" w:fill="auto"/>
            <w:noWrap/>
            <w:vAlign w:val="bottom"/>
            <w:hideMark/>
          </w:tcPr>
          <w:p w14:paraId="488C1688"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 </w:t>
            </w:r>
          </w:p>
        </w:tc>
        <w:tc>
          <w:tcPr>
            <w:tcW w:w="430" w:type="dxa"/>
            <w:shd w:val="clear" w:color="auto" w:fill="auto"/>
            <w:noWrap/>
            <w:vAlign w:val="bottom"/>
            <w:hideMark/>
          </w:tcPr>
          <w:p w14:paraId="41493367"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 </w:t>
            </w:r>
          </w:p>
        </w:tc>
        <w:tc>
          <w:tcPr>
            <w:tcW w:w="436" w:type="dxa"/>
            <w:shd w:val="clear" w:color="auto" w:fill="auto"/>
            <w:noWrap/>
            <w:vAlign w:val="bottom"/>
            <w:hideMark/>
          </w:tcPr>
          <w:p w14:paraId="3045C1A6"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 </w:t>
            </w:r>
          </w:p>
        </w:tc>
        <w:tc>
          <w:tcPr>
            <w:tcW w:w="430" w:type="dxa"/>
            <w:shd w:val="clear" w:color="auto" w:fill="auto"/>
            <w:noWrap/>
            <w:vAlign w:val="bottom"/>
            <w:hideMark/>
          </w:tcPr>
          <w:p w14:paraId="7F22BEDD"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 </w:t>
            </w:r>
          </w:p>
        </w:tc>
        <w:tc>
          <w:tcPr>
            <w:tcW w:w="442" w:type="dxa"/>
            <w:shd w:val="clear" w:color="auto" w:fill="auto"/>
            <w:noWrap/>
            <w:vAlign w:val="bottom"/>
            <w:hideMark/>
          </w:tcPr>
          <w:p w14:paraId="73012203"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 </w:t>
            </w:r>
          </w:p>
        </w:tc>
        <w:tc>
          <w:tcPr>
            <w:tcW w:w="430" w:type="dxa"/>
            <w:shd w:val="clear" w:color="auto" w:fill="auto"/>
            <w:noWrap/>
            <w:vAlign w:val="bottom"/>
            <w:hideMark/>
          </w:tcPr>
          <w:p w14:paraId="0D82C581"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 </w:t>
            </w:r>
          </w:p>
        </w:tc>
        <w:tc>
          <w:tcPr>
            <w:tcW w:w="430" w:type="dxa"/>
            <w:shd w:val="clear" w:color="auto" w:fill="auto"/>
            <w:noWrap/>
            <w:vAlign w:val="bottom"/>
            <w:hideMark/>
          </w:tcPr>
          <w:p w14:paraId="6CDF9571"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 </w:t>
            </w:r>
          </w:p>
        </w:tc>
        <w:tc>
          <w:tcPr>
            <w:tcW w:w="430" w:type="dxa"/>
            <w:shd w:val="clear" w:color="auto" w:fill="auto"/>
            <w:noWrap/>
            <w:vAlign w:val="bottom"/>
            <w:hideMark/>
          </w:tcPr>
          <w:p w14:paraId="5874F700"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 </w:t>
            </w:r>
          </w:p>
        </w:tc>
        <w:tc>
          <w:tcPr>
            <w:tcW w:w="430" w:type="dxa"/>
            <w:shd w:val="clear" w:color="auto" w:fill="auto"/>
            <w:noWrap/>
            <w:vAlign w:val="bottom"/>
            <w:hideMark/>
          </w:tcPr>
          <w:p w14:paraId="1A34AB05"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 </w:t>
            </w:r>
          </w:p>
        </w:tc>
        <w:tc>
          <w:tcPr>
            <w:tcW w:w="430" w:type="dxa"/>
            <w:shd w:val="clear" w:color="auto" w:fill="auto"/>
            <w:noWrap/>
            <w:vAlign w:val="bottom"/>
            <w:hideMark/>
          </w:tcPr>
          <w:p w14:paraId="7191A77F"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 </w:t>
            </w:r>
          </w:p>
        </w:tc>
        <w:tc>
          <w:tcPr>
            <w:tcW w:w="430" w:type="dxa"/>
            <w:shd w:val="clear" w:color="auto" w:fill="auto"/>
            <w:noWrap/>
            <w:vAlign w:val="bottom"/>
            <w:hideMark/>
          </w:tcPr>
          <w:p w14:paraId="7BD39451"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 </w:t>
            </w:r>
          </w:p>
        </w:tc>
        <w:tc>
          <w:tcPr>
            <w:tcW w:w="430" w:type="dxa"/>
            <w:shd w:val="clear" w:color="auto" w:fill="auto"/>
            <w:noWrap/>
            <w:vAlign w:val="bottom"/>
            <w:hideMark/>
          </w:tcPr>
          <w:p w14:paraId="7EEDD7E4"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 </w:t>
            </w:r>
          </w:p>
        </w:tc>
        <w:tc>
          <w:tcPr>
            <w:tcW w:w="485" w:type="dxa"/>
            <w:shd w:val="clear" w:color="auto" w:fill="auto"/>
            <w:noWrap/>
            <w:vAlign w:val="bottom"/>
            <w:hideMark/>
          </w:tcPr>
          <w:p w14:paraId="05803866"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 </w:t>
            </w:r>
          </w:p>
        </w:tc>
      </w:tr>
      <w:tr w:rsidR="00A17319" w:rsidRPr="00C94FB9" w14:paraId="7FFBC2C6" w14:textId="77777777" w:rsidTr="00160927">
        <w:trPr>
          <w:trHeight w:val="281"/>
          <w:jc w:val="center"/>
        </w:trPr>
        <w:tc>
          <w:tcPr>
            <w:tcW w:w="2077" w:type="dxa"/>
            <w:shd w:val="clear" w:color="auto" w:fill="auto"/>
            <w:noWrap/>
            <w:vAlign w:val="bottom"/>
            <w:hideMark/>
          </w:tcPr>
          <w:p w14:paraId="5D2B08EC"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Materials (£2.50*100000)</w:t>
            </w:r>
          </w:p>
        </w:tc>
        <w:tc>
          <w:tcPr>
            <w:tcW w:w="430" w:type="dxa"/>
            <w:shd w:val="clear" w:color="auto" w:fill="auto"/>
            <w:noWrap/>
            <w:vAlign w:val="bottom"/>
            <w:hideMark/>
          </w:tcPr>
          <w:p w14:paraId="57023EBE"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20833</w:t>
            </w:r>
          </w:p>
        </w:tc>
        <w:tc>
          <w:tcPr>
            <w:tcW w:w="430" w:type="dxa"/>
            <w:shd w:val="clear" w:color="auto" w:fill="auto"/>
            <w:noWrap/>
            <w:vAlign w:val="bottom"/>
            <w:hideMark/>
          </w:tcPr>
          <w:p w14:paraId="0C2DE647"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20833</w:t>
            </w:r>
          </w:p>
        </w:tc>
        <w:tc>
          <w:tcPr>
            <w:tcW w:w="436" w:type="dxa"/>
            <w:shd w:val="clear" w:color="auto" w:fill="auto"/>
            <w:noWrap/>
            <w:vAlign w:val="bottom"/>
            <w:hideMark/>
          </w:tcPr>
          <w:p w14:paraId="57E7F0CE"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20833</w:t>
            </w:r>
          </w:p>
        </w:tc>
        <w:tc>
          <w:tcPr>
            <w:tcW w:w="430" w:type="dxa"/>
            <w:shd w:val="clear" w:color="auto" w:fill="auto"/>
            <w:noWrap/>
            <w:vAlign w:val="bottom"/>
            <w:hideMark/>
          </w:tcPr>
          <w:p w14:paraId="780E05D2"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20833</w:t>
            </w:r>
          </w:p>
        </w:tc>
        <w:tc>
          <w:tcPr>
            <w:tcW w:w="442" w:type="dxa"/>
            <w:shd w:val="clear" w:color="auto" w:fill="auto"/>
            <w:noWrap/>
            <w:vAlign w:val="bottom"/>
            <w:hideMark/>
          </w:tcPr>
          <w:p w14:paraId="4D023436"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20833</w:t>
            </w:r>
          </w:p>
        </w:tc>
        <w:tc>
          <w:tcPr>
            <w:tcW w:w="430" w:type="dxa"/>
            <w:shd w:val="clear" w:color="auto" w:fill="auto"/>
            <w:noWrap/>
            <w:vAlign w:val="bottom"/>
            <w:hideMark/>
          </w:tcPr>
          <w:p w14:paraId="6899DD3F"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20833</w:t>
            </w:r>
          </w:p>
        </w:tc>
        <w:tc>
          <w:tcPr>
            <w:tcW w:w="430" w:type="dxa"/>
            <w:shd w:val="clear" w:color="auto" w:fill="auto"/>
            <w:noWrap/>
            <w:vAlign w:val="bottom"/>
            <w:hideMark/>
          </w:tcPr>
          <w:p w14:paraId="71C9ADB9"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20833</w:t>
            </w:r>
          </w:p>
        </w:tc>
        <w:tc>
          <w:tcPr>
            <w:tcW w:w="430" w:type="dxa"/>
            <w:shd w:val="clear" w:color="auto" w:fill="auto"/>
            <w:noWrap/>
            <w:vAlign w:val="bottom"/>
            <w:hideMark/>
          </w:tcPr>
          <w:p w14:paraId="611A8B5D"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20833</w:t>
            </w:r>
          </w:p>
        </w:tc>
        <w:tc>
          <w:tcPr>
            <w:tcW w:w="430" w:type="dxa"/>
            <w:shd w:val="clear" w:color="auto" w:fill="auto"/>
            <w:noWrap/>
            <w:vAlign w:val="bottom"/>
            <w:hideMark/>
          </w:tcPr>
          <w:p w14:paraId="5261640C"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20833</w:t>
            </w:r>
          </w:p>
        </w:tc>
        <w:tc>
          <w:tcPr>
            <w:tcW w:w="430" w:type="dxa"/>
            <w:shd w:val="clear" w:color="auto" w:fill="auto"/>
            <w:noWrap/>
            <w:vAlign w:val="bottom"/>
            <w:hideMark/>
          </w:tcPr>
          <w:p w14:paraId="7D480476"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20833</w:t>
            </w:r>
          </w:p>
        </w:tc>
        <w:tc>
          <w:tcPr>
            <w:tcW w:w="430" w:type="dxa"/>
            <w:shd w:val="clear" w:color="auto" w:fill="auto"/>
            <w:noWrap/>
            <w:vAlign w:val="bottom"/>
            <w:hideMark/>
          </w:tcPr>
          <w:p w14:paraId="4EE0167B"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20833</w:t>
            </w:r>
          </w:p>
        </w:tc>
        <w:tc>
          <w:tcPr>
            <w:tcW w:w="430" w:type="dxa"/>
            <w:shd w:val="clear" w:color="auto" w:fill="auto"/>
            <w:noWrap/>
            <w:vAlign w:val="bottom"/>
            <w:hideMark/>
          </w:tcPr>
          <w:p w14:paraId="05CB5104"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20833</w:t>
            </w:r>
          </w:p>
        </w:tc>
        <w:tc>
          <w:tcPr>
            <w:tcW w:w="485" w:type="dxa"/>
            <w:shd w:val="clear" w:color="auto" w:fill="auto"/>
            <w:noWrap/>
            <w:vAlign w:val="bottom"/>
            <w:hideMark/>
          </w:tcPr>
          <w:p w14:paraId="63EFC23E"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250000</w:t>
            </w:r>
          </w:p>
        </w:tc>
      </w:tr>
      <w:tr w:rsidR="00A17319" w:rsidRPr="00C94FB9" w14:paraId="5D817CA4" w14:textId="77777777" w:rsidTr="00160927">
        <w:trPr>
          <w:trHeight w:val="281"/>
          <w:jc w:val="center"/>
        </w:trPr>
        <w:tc>
          <w:tcPr>
            <w:tcW w:w="2077" w:type="dxa"/>
            <w:shd w:val="clear" w:color="auto" w:fill="auto"/>
            <w:noWrap/>
            <w:vAlign w:val="bottom"/>
            <w:hideMark/>
          </w:tcPr>
          <w:p w14:paraId="786C289A"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Labour (£4*100000)</w:t>
            </w:r>
          </w:p>
        </w:tc>
        <w:tc>
          <w:tcPr>
            <w:tcW w:w="430" w:type="dxa"/>
            <w:shd w:val="clear" w:color="auto" w:fill="auto"/>
            <w:noWrap/>
            <w:vAlign w:val="bottom"/>
            <w:hideMark/>
          </w:tcPr>
          <w:p w14:paraId="685E93C1"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33332</w:t>
            </w:r>
          </w:p>
        </w:tc>
        <w:tc>
          <w:tcPr>
            <w:tcW w:w="430" w:type="dxa"/>
            <w:shd w:val="clear" w:color="auto" w:fill="auto"/>
            <w:noWrap/>
            <w:vAlign w:val="bottom"/>
            <w:hideMark/>
          </w:tcPr>
          <w:p w14:paraId="0F573E0A"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33332</w:t>
            </w:r>
          </w:p>
        </w:tc>
        <w:tc>
          <w:tcPr>
            <w:tcW w:w="436" w:type="dxa"/>
            <w:shd w:val="clear" w:color="auto" w:fill="auto"/>
            <w:noWrap/>
            <w:vAlign w:val="bottom"/>
            <w:hideMark/>
          </w:tcPr>
          <w:p w14:paraId="20F3C0D4"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33332</w:t>
            </w:r>
          </w:p>
        </w:tc>
        <w:tc>
          <w:tcPr>
            <w:tcW w:w="430" w:type="dxa"/>
            <w:shd w:val="clear" w:color="auto" w:fill="auto"/>
            <w:noWrap/>
            <w:vAlign w:val="bottom"/>
            <w:hideMark/>
          </w:tcPr>
          <w:p w14:paraId="42394B86"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33332</w:t>
            </w:r>
          </w:p>
        </w:tc>
        <w:tc>
          <w:tcPr>
            <w:tcW w:w="442" w:type="dxa"/>
            <w:shd w:val="clear" w:color="auto" w:fill="auto"/>
            <w:noWrap/>
            <w:vAlign w:val="bottom"/>
            <w:hideMark/>
          </w:tcPr>
          <w:p w14:paraId="2B132A99"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33332</w:t>
            </w:r>
          </w:p>
        </w:tc>
        <w:tc>
          <w:tcPr>
            <w:tcW w:w="430" w:type="dxa"/>
            <w:shd w:val="clear" w:color="auto" w:fill="auto"/>
            <w:noWrap/>
            <w:vAlign w:val="bottom"/>
            <w:hideMark/>
          </w:tcPr>
          <w:p w14:paraId="1955FE09"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33332</w:t>
            </w:r>
          </w:p>
        </w:tc>
        <w:tc>
          <w:tcPr>
            <w:tcW w:w="430" w:type="dxa"/>
            <w:shd w:val="clear" w:color="auto" w:fill="auto"/>
            <w:noWrap/>
            <w:vAlign w:val="bottom"/>
            <w:hideMark/>
          </w:tcPr>
          <w:p w14:paraId="12FF5991"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33332</w:t>
            </w:r>
          </w:p>
        </w:tc>
        <w:tc>
          <w:tcPr>
            <w:tcW w:w="430" w:type="dxa"/>
            <w:shd w:val="clear" w:color="auto" w:fill="auto"/>
            <w:noWrap/>
            <w:vAlign w:val="bottom"/>
            <w:hideMark/>
          </w:tcPr>
          <w:p w14:paraId="691BCF4A"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33332</w:t>
            </w:r>
          </w:p>
        </w:tc>
        <w:tc>
          <w:tcPr>
            <w:tcW w:w="430" w:type="dxa"/>
            <w:shd w:val="clear" w:color="auto" w:fill="auto"/>
            <w:noWrap/>
            <w:vAlign w:val="bottom"/>
            <w:hideMark/>
          </w:tcPr>
          <w:p w14:paraId="6AEC2BE3"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33332</w:t>
            </w:r>
          </w:p>
        </w:tc>
        <w:tc>
          <w:tcPr>
            <w:tcW w:w="430" w:type="dxa"/>
            <w:shd w:val="clear" w:color="auto" w:fill="auto"/>
            <w:noWrap/>
            <w:vAlign w:val="bottom"/>
            <w:hideMark/>
          </w:tcPr>
          <w:p w14:paraId="015C93C9"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33332</w:t>
            </w:r>
          </w:p>
        </w:tc>
        <w:tc>
          <w:tcPr>
            <w:tcW w:w="430" w:type="dxa"/>
            <w:shd w:val="clear" w:color="auto" w:fill="auto"/>
            <w:noWrap/>
            <w:vAlign w:val="bottom"/>
            <w:hideMark/>
          </w:tcPr>
          <w:p w14:paraId="579E4449"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33332</w:t>
            </w:r>
          </w:p>
        </w:tc>
        <w:tc>
          <w:tcPr>
            <w:tcW w:w="430" w:type="dxa"/>
            <w:shd w:val="clear" w:color="auto" w:fill="auto"/>
            <w:noWrap/>
            <w:vAlign w:val="bottom"/>
            <w:hideMark/>
          </w:tcPr>
          <w:p w14:paraId="6DAE7C2F"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33332</w:t>
            </w:r>
          </w:p>
        </w:tc>
        <w:tc>
          <w:tcPr>
            <w:tcW w:w="485" w:type="dxa"/>
            <w:shd w:val="clear" w:color="auto" w:fill="auto"/>
            <w:noWrap/>
            <w:vAlign w:val="bottom"/>
            <w:hideMark/>
          </w:tcPr>
          <w:p w14:paraId="59DF104F"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400000</w:t>
            </w:r>
          </w:p>
        </w:tc>
      </w:tr>
      <w:tr w:rsidR="00A17319" w:rsidRPr="00C94FB9" w14:paraId="501AE71E" w14:textId="77777777" w:rsidTr="00160927">
        <w:trPr>
          <w:trHeight w:val="281"/>
          <w:jc w:val="center"/>
        </w:trPr>
        <w:tc>
          <w:tcPr>
            <w:tcW w:w="2077" w:type="dxa"/>
            <w:shd w:val="clear" w:color="auto" w:fill="auto"/>
            <w:noWrap/>
            <w:vAlign w:val="bottom"/>
            <w:hideMark/>
          </w:tcPr>
          <w:p w14:paraId="4B978687"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Overhead (£1.50*100000)</w:t>
            </w:r>
          </w:p>
        </w:tc>
        <w:tc>
          <w:tcPr>
            <w:tcW w:w="430" w:type="dxa"/>
            <w:shd w:val="clear" w:color="auto" w:fill="auto"/>
            <w:noWrap/>
            <w:vAlign w:val="bottom"/>
            <w:hideMark/>
          </w:tcPr>
          <w:p w14:paraId="0F10D8EA"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12500</w:t>
            </w:r>
          </w:p>
        </w:tc>
        <w:tc>
          <w:tcPr>
            <w:tcW w:w="430" w:type="dxa"/>
            <w:shd w:val="clear" w:color="auto" w:fill="auto"/>
            <w:noWrap/>
            <w:vAlign w:val="bottom"/>
            <w:hideMark/>
          </w:tcPr>
          <w:p w14:paraId="145E43C1"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12500</w:t>
            </w:r>
          </w:p>
        </w:tc>
        <w:tc>
          <w:tcPr>
            <w:tcW w:w="436" w:type="dxa"/>
            <w:shd w:val="clear" w:color="auto" w:fill="auto"/>
            <w:noWrap/>
            <w:vAlign w:val="bottom"/>
            <w:hideMark/>
          </w:tcPr>
          <w:p w14:paraId="7F5A062C"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12500</w:t>
            </w:r>
          </w:p>
        </w:tc>
        <w:tc>
          <w:tcPr>
            <w:tcW w:w="430" w:type="dxa"/>
            <w:shd w:val="clear" w:color="auto" w:fill="auto"/>
            <w:noWrap/>
            <w:vAlign w:val="bottom"/>
            <w:hideMark/>
          </w:tcPr>
          <w:p w14:paraId="3BABB5A1"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12500</w:t>
            </w:r>
          </w:p>
        </w:tc>
        <w:tc>
          <w:tcPr>
            <w:tcW w:w="442" w:type="dxa"/>
            <w:shd w:val="clear" w:color="auto" w:fill="auto"/>
            <w:noWrap/>
            <w:vAlign w:val="bottom"/>
            <w:hideMark/>
          </w:tcPr>
          <w:p w14:paraId="4563ADD7"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12500</w:t>
            </w:r>
          </w:p>
        </w:tc>
        <w:tc>
          <w:tcPr>
            <w:tcW w:w="430" w:type="dxa"/>
            <w:shd w:val="clear" w:color="auto" w:fill="auto"/>
            <w:noWrap/>
            <w:vAlign w:val="bottom"/>
            <w:hideMark/>
          </w:tcPr>
          <w:p w14:paraId="1C10EE78"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12500</w:t>
            </w:r>
          </w:p>
        </w:tc>
        <w:tc>
          <w:tcPr>
            <w:tcW w:w="430" w:type="dxa"/>
            <w:shd w:val="clear" w:color="auto" w:fill="auto"/>
            <w:noWrap/>
            <w:vAlign w:val="bottom"/>
            <w:hideMark/>
          </w:tcPr>
          <w:p w14:paraId="50993182"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12500</w:t>
            </w:r>
          </w:p>
        </w:tc>
        <w:tc>
          <w:tcPr>
            <w:tcW w:w="430" w:type="dxa"/>
            <w:shd w:val="clear" w:color="auto" w:fill="auto"/>
            <w:noWrap/>
            <w:vAlign w:val="bottom"/>
            <w:hideMark/>
          </w:tcPr>
          <w:p w14:paraId="200D1FBF"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12500</w:t>
            </w:r>
          </w:p>
        </w:tc>
        <w:tc>
          <w:tcPr>
            <w:tcW w:w="430" w:type="dxa"/>
            <w:shd w:val="clear" w:color="auto" w:fill="auto"/>
            <w:noWrap/>
            <w:vAlign w:val="bottom"/>
            <w:hideMark/>
          </w:tcPr>
          <w:p w14:paraId="32879BDC"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12500</w:t>
            </w:r>
          </w:p>
        </w:tc>
        <w:tc>
          <w:tcPr>
            <w:tcW w:w="430" w:type="dxa"/>
            <w:shd w:val="clear" w:color="auto" w:fill="auto"/>
            <w:noWrap/>
            <w:vAlign w:val="bottom"/>
            <w:hideMark/>
          </w:tcPr>
          <w:p w14:paraId="1773069D"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12500</w:t>
            </w:r>
          </w:p>
        </w:tc>
        <w:tc>
          <w:tcPr>
            <w:tcW w:w="430" w:type="dxa"/>
            <w:shd w:val="clear" w:color="auto" w:fill="auto"/>
            <w:noWrap/>
            <w:vAlign w:val="bottom"/>
            <w:hideMark/>
          </w:tcPr>
          <w:p w14:paraId="32D177A6"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12500</w:t>
            </w:r>
          </w:p>
        </w:tc>
        <w:tc>
          <w:tcPr>
            <w:tcW w:w="430" w:type="dxa"/>
            <w:shd w:val="clear" w:color="auto" w:fill="auto"/>
            <w:noWrap/>
            <w:vAlign w:val="bottom"/>
            <w:hideMark/>
          </w:tcPr>
          <w:p w14:paraId="28E7E124"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12500</w:t>
            </w:r>
          </w:p>
        </w:tc>
        <w:tc>
          <w:tcPr>
            <w:tcW w:w="485" w:type="dxa"/>
            <w:shd w:val="clear" w:color="auto" w:fill="auto"/>
            <w:noWrap/>
            <w:vAlign w:val="bottom"/>
            <w:hideMark/>
          </w:tcPr>
          <w:p w14:paraId="62B4E0A4"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150000</w:t>
            </w:r>
          </w:p>
        </w:tc>
      </w:tr>
      <w:tr w:rsidR="00A17319" w:rsidRPr="00C94FB9" w14:paraId="3CFBC26C" w14:textId="77777777" w:rsidTr="00160927">
        <w:trPr>
          <w:trHeight w:val="281"/>
          <w:jc w:val="center"/>
        </w:trPr>
        <w:tc>
          <w:tcPr>
            <w:tcW w:w="2077" w:type="dxa"/>
            <w:shd w:val="clear" w:color="auto" w:fill="auto"/>
            <w:noWrap/>
            <w:vAlign w:val="bottom"/>
            <w:hideMark/>
          </w:tcPr>
          <w:p w14:paraId="3321472F"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Costs-Total (Variable)</w:t>
            </w:r>
          </w:p>
        </w:tc>
        <w:tc>
          <w:tcPr>
            <w:tcW w:w="430" w:type="dxa"/>
            <w:shd w:val="clear" w:color="auto" w:fill="auto"/>
            <w:noWrap/>
            <w:vAlign w:val="bottom"/>
            <w:hideMark/>
          </w:tcPr>
          <w:p w14:paraId="1EB4B563"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66664</w:t>
            </w:r>
          </w:p>
        </w:tc>
        <w:tc>
          <w:tcPr>
            <w:tcW w:w="430" w:type="dxa"/>
            <w:shd w:val="clear" w:color="auto" w:fill="auto"/>
            <w:noWrap/>
            <w:vAlign w:val="bottom"/>
            <w:hideMark/>
          </w:tcPr>
          <w:p w14:paraId="159F4C3E"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66664</w:t>
            </w:r>
          </w:p>
        </w:tc>
        <w:tc>
          <w:tcPr>
            <w:tcW w:w="436" w:type="dxa"/>
            <w:shd w:val="clear" w:color="auto" w:fill="auto"/>
            <w:noWrap/>
            <w:vAlign w:val="bottom"/>
            <w:hideMark/>
          </w:tcPr>
          <w:p w14:paraId="1B3C9F9F"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66664</w:t>
            </w:r>
          </w:p>
        </w:tc>
        <w:tc>
          <w:tcPr>
            <w:tcW w:w="430" w:type="dxa"/>
            <w:shd w:val="clear" w:color="auto" w:fill="auto"/>
            <w:noWrap/>
            <w:vAlign w:val="bottom"/>
            <w:hideMark/>
          </w:tcPr>
          <w:p w14:paraId="7FC459F8"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66664</w:t>
            </w:r>
          </w:p>
        </w:tc>
        <w:tc>
          <w:tcPr>
            <w:tcW w:w="442" w:type="dxa"/>
            <w:shd w:val="clear" w:color="auto" w:fill="auto"/>
            <w:noWrap/>
            <w:vAlign w:val="bottom"/>
            <w:hideMark/>
          </w:tcPr>
          <w:p w14:paraId="2ABC7CAD"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66664</w:t>
            </w:r>
          </w:p>
        </w:tc>
        <w:tc>
          <w:tcPr>
            <w:tcW w:w="430" w:type="dxa"/>
            <w:shd w:val="clear" w:color="auto" w:fill="auto"/>
            <w:noWrap/>
            <w:vAlign w:val="bottom"/>
            <w:hideMark/>
          </w:tcPr>
          <w:p w14:paraId="1C07BCCF"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66664</w:t>
            </w:r>
          </w:p>
        </w:tc>
        <w:tc>
          <w:tcPr>
            <w:tcW w:w="430" w:type="dxa"/>
            <w:shd w:val="clear" w:color="auto" w:fill="auto"/>
            <w:noWrap/>
            <w:vAlign w:val="bottom"/>
            <w:hideMark/>
          </w:tcPr>
          <w:p w14:paraId="6FE3215F"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66664</w:t>
            </w:r>
          </w:p>
        </w:tc>
        <w:tc>
          <w:tcPr>
            <w:tcW w:w="430" w:type="dxa"/>
            <w:shd w:val="clear" w:color="auto" w:fill="auto"/>
            <w:noWrap/>
            <w:vAlign w:val="bottom"/>
            <w:hideMark/>
          </w:tcPr>
          <w:p w14:paraId="778420FC"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66664</w:t>
            </w:r>
          </w:p>
        </w:tc>
        <w:tc>
          <w:tcPr>
            <w:tcW w:w="430" w:type="dxa"/>
            <w:shd w:val="clear" w:color="auto" w:fill="auto"/>
            <w:noWrap/>
            <w:vAlign w:val="bottom"/>
            <w:hideMark/>
          </w:tcPr>
          <w:p w14:paraId="22F25DE8"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66664</w:t>
            </w:r>
          </w:p>
        </w:tc>
        <w:tc>
          <w:tcPr>
            <w:tcW w:w="430" w:type="dxa"/>
            <w:shd w:val="clear" w:color="auto" w:fill="auto"/>
            <w:noWrap/>
            <w:vAlign w:val="bottom"/>
            <w:hideMark/>
          </w:tcPr>
          <w:p w14:paraId="47095896"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66664</w:t>
            </w:r>
          </w:p>
        </w:tc>
        <w:tc>
          <w:tcPr>
            <w:tcW w:w="430" w:type="dxa"/>
            <w:shd w:val="clear" w:color="auto" w:fill="auto"/>
            <w:noWrap/>
            <w:vAlign w:val="bottom"/>
            <w:hideMark/>
          </w:tcPr>
          <w:p w14:paraId="4C983B06"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66664</w:t>
            </w:r>
          </w:p>
        </w:tc>
        <w:tc>
          <w:tcPr>
            <w:tcW w:w="430" w:type="dxa"/>
            <w:shd w:val="clear" w:color="auto" w:fill="auto"/>
            <w:noWrap/>
            <w:vAlign w:val="bottom"/>
            <w:hideMark/>
          </w:tcPr>
          <w:p w14:paraId="071D286E"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66664</w:t>
            </w:r>
          </w:p>
        </w:tc>
        <w:tc>
          <w:tcPr>
            <w:tcW w:w="485" w:type="dxa"/>
            <w:shd w:val="clear" w:color="auto" w:fill="auto"/>
            <w:noWrap/>
            <w:vAlign w:val="bottom"/>
            <w:hideMark/>
          </w:tcPr>
          <w:p w14:paraId="04A4AFDF"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800000</w:t>
            </w:r>
          </w:p>
        </w:tc>
      </w:tr>
      <w:tr w:rsidR="00A17319" w:rsidRPr="00C94FB9" w14:paraId="0EDA009D" w14:textId="77777777" w:rsidTr="00160927">
        <w:trPr>
          <w:trHeight w:val="281"/>
          <w:jc w:val="center"/>
        </w:trPr>
        <w:tc>
          <w:tcPr>
            <w:tcW w:w="2077" w:type="dxa"/>
            <w:shd w:val="clear" w:color="auto" w:fill="auto"/>
            <w:noWrap/>
            <w:vAlign w:val="bottom"/>
            <w:hideMark/>
          </w:tcPr>
          <w:p w14:paraId="215E7CDB" w14:textId="77777777" w:rsidR="00A17319" w:rsidRPr="00C94FB9" w:rsidRDefault="00A17319" w:rsidP="00160927">
            <w:pPr>
              <w:spacing w:line="240" w:lineRule="auto"/>
              <w:rPr>
                <w:rFonts w:ascii="Times New Roman" w:eastAsia="Times New Roman" w:hAnsi="Times New Roman" w:cs="Times New Roman"/>
                <w:b/>
                <w:bCs/>
                <w:color w:val="000000"/>
                <w:sz w:val="24"/>
                <w:szCs w:val="24"/>
                <w:lang w:val="en-GB"/>
              </w:rPr>
            </w:pPr>
            <w:r w:rsidRPr="00C94FB9">
              <w:rPr>
                <w:rFonts w:ascii="Times New Roman" w:eastAsia="Times New Roman" w:hAnsi="Times New Roman" w:cs="Times New Roman"/>
                <w:b/>
                <w:bCs/>
                <w:color w:val="000000"/>
                <w:sz w:val="24"/>
                <w:szCs w:val="24"/>
                <w:lang w:val="en-GB"/>
              </w:rPr>
              <w:t>Contribution (£17*100000)</w:t>
            </w:r>
          </w:p>
        </w:tc>
        <w:tc>
          <w:tcPr>
            <w:tcW w:w="430" w:type="dxa"/>
            <w:shd w:val="clear" w:color="auto" w:fill="auto"/>
            <w:noWrap/>
            <w:vAlign w:val="bottom"/>
            <w:hideMark/>
          </w:tcPr>
          <w:p w14:paraId="40E8AC4F" w14:textId="77777777" w:rsidR="00A17319" w:rsidRPr="00C94FB9" w:rsidRDefault="00A17319" w:rsidP="00160927">
            <w:pPr>
              <w:spacing w:line="240" w:lineRule="auto"/>
              <w:jc w:val="right"/>
              <w:rPr>
                <w:rFonts w:ascii="Times New Roman" w:eastAsia="Times New Roman" w:hAnsi="Times New Roman" w:cs="Times New Roman"/>
                <w:b/>
                <w:bCs/>
                <w:color w:val="000000"/>
                <w:sz w:val="24"/>
                <w:szCs w:val="24"/>
                <w:lang w:val="en-GB"/>
              </w:rPr>
            </w:pPr>
            <w:r w:rsidRPr="00C94FB9">
              <w:rPr>
                <w:rFonts w:ascii="Times New Roman" w:eastAsia="Times New Roman" w:hAnsi="Times New Roman" w:cs="Times New Roman"/>
                <w:b/>
                <w:bCs/>
                <w:color w:val="000000"/>
                <w:sz w:val="24"/>
                <w:szCs w:val="24"/>
                <w:lang w:val="en-GB"/>
              </w:rPr>
              <w:t>141661</w:t>
            </w:r>
          </w:p>
        </w:tc>
        <w:tc>
          <w:tcPr>
            <w:tcW w:w="430" w:type="dxa"/>
            <w:shd w:val="clear" w:color="auto" w:fill="auto"/>
            <w:noWrap/>
            <w:vAlign w:val="bottom"/>
            <w:hideMark/>
          </w:tcPr>
          <w:p w14:paraId="392728DE" w14:textId="77777777" w:rsidR="00A17319" w:rsidRPr="00C94FB9" w:rsidRDefault="00A17319" w:rsidP="00160927">
            <w:pPr>
              <w:spacing w:line="240" w:lineRule="auto"/>
              <w:jc w:val="right"/>
              <w:rPr>
                <w:rFonts w:ascii="Times New Roman" w:eastAsia="Times New Roman" w:hAnsi="Times New Roman" w:cs="Times New Roman"/>
                <w:b/>
                <w:bCs/>
                <w:color w:val="000000"/>
                <w:sz w:val="24"/>
                <w:szCs w:val="24"/>
                <w:lang w:val="en-GB"/>
              </w:rPr>
            </w:pPr>
            <w:r w:rsidRPr="00C94FB9">
              <w:rPr>
                <w:rFonts w:ascii="Times New Roman" w:eastAsia="Times New Roman" w:hAnsi="Times New Roman" w:cs="Times New Roman"/>
                <w:b/>
                <w:bCs/>
                <w:color w:val="000000"/>
                <w:sz w:val="24"/>
                <w:szCs w:val="24"/>
                <w:lang w:val="en-GB"/>
              </w:rPr>
              <w:t>141661</w:t>
            </w:r>
          </w:p>
        </w:tc>
        <w:tc>
          <w:tcPr>
            <w:tcW w:w="436" w:type="dxa"/>
            <w:shd w:val="clear" w:color="auto" w:fill="auto"/>
            <w:noWrap/>
            <w:vAlign w:val="bottom"/>
            <w:hideMark/>
          </w:tcPr>
          <w:p w14:paraId="2E57A225" w14:textId="77777777" w:rsidR="00A17319" w:rsidRPr="00C94FB9" w:rsidRDefault="00A17319" w:rsidP="00160927">
            <w:pPr>
              <w:spacing w:line="240" w:lineRule="auto"/>
              <w:jc w:val="right"/>
              <w:rPr>
                <w:rFonts w:ascii="Times New Roman" w:eastAsia="Times New Roman" w:hAnsi="Times New Roman" w:cs="Times New Roman"/>
                <w:b/>
                <w:bCs/>
                <w:color w:val="000000"/>
                <w:sz w:val="24"/>
                <w:szCs w:val="24"/>
                <w:lang w:val="en-GB"/>
              </w:rPr>
            </w:pPr>
            <w:r w:rsidRPr="00C94FB9">
              <w:rPr>
                <w:rFonts w:ascii="Times New Roman" w:eastAsia="Times New Roman" w:hAnsi="Times New Roman" w:cs="Times New Roman"/>
                <w:b/>
                <w:bCs/>
                <w:color w:val="000000"/>
                <w:sz w:val="24"/>
                <w:szCs w:val="24"/>
                <w:lang w:val="en-GB"/>
              </w:rPr>
              <w:t>141661</w:t>
            </w:r>
          </w:p>
        </w:tc>
        <w:tc>
          <w:tcPr>
            <w:tcW w:w="430" w:type="dxa"/>
            <w:shd w:val="clear" w:color="auto" w:fill="auto"/>
            <w:noWrap/>
            <w:vAlign w:val="bottom"/>
            <w:hideMark/>
          </w:tcPr>
          <w:p w14:paraId="72F42295" w14:textId="77777777" w:rsidR="00A17319" w:rsidRPr="00C94FB9" w:rsidRDefault="00A17319" w:rsidP="00160927">
            <w:pPr>
              <w:spacing w:line="240" w:lineRule="auto"/>
              <w:jc w:val="right"/>
              <w:rPr>
                <w:rFonts w:ascii="Times New Roman" w:eastAsia="Times New Roman" w:hAnsi="Times New Roman" w:cs="Times New Roman"/>
                <w:b/>
                <w:bCs/>
                <w:color w:val="000000"/>
                <w:sz w:val="24"/>
                <w:szCs w:val="24"/>
                <w:lang w:val="en-GB"/>
              </w:rPr>
            </w:pPr>
            <w:r w:rsidRPr="00C94FB9">
              <w:rPr>
                <w:rFonts w:ascii="Times New Roman" w:eastAsia="Times New Roman" w:hAnsi="Times New Roman" w:cs="Times New Roman"/>
                <w:b/>
                <w:bCs/>
                <w:color w:val="000000"/>
                <w:sz w:val="24"/>
                <w:szCs w:val="24"/>
                <w:lang w:val="en-GB"/>
              </w:rPr>
              <w:t>141661</w:t>
            </w:r>
          </w:p>
        </w:tc>
        <w:tc>
          <w:tcPr>
            <w:tcW w:w="442" w:type="dxa"/>
            <w:shd w:val="clear" w:color="auto" w:fill="auto"/>
            <w:noWrap/>
            <w:vAlign w:val="bottom"/>
            <w:hideMark/>
          </w:tcPr>
          <w:p w14:paraId="1ADF905D" w14:textId="77777777" w:rsidR="00A17319" w:rsidRPr="00C94FB9" w:rsidRDefault="00A17319" w:rsidP="00160927">
            <w:pPr>
              <w:spacing w:line="240" w:lineRule="auto"/>
              <w:jc w:val="right"/>
              <w:rPr>
                <w:rFonts w:ascii="Times New Roman" w:eastAsia="Times New Roman" w:hAnsi="Times New Roman" w:cs="Times New Roman"/>
                <w:b/>
                <w:bCs/>
                <w:color w:val="000000"/>
                <w:sz w:val="24"/>
                <w:szCs w:val="24"/>
                <w:lang w:val="en-GB"/>
              </w:rPr>
            </w:pPr>
            <w:r w:rsidRPr="00C94FB9">
              <w:rPr>
                <w:rFonts w:ascii="Times New Roman" w:eastAsia="Times New Roman" w:hAnsi="Times New Roman" w:cs="Times New Roman"/>
                <w:b/>
                <w:bCs/>
                <w:color w:val="000000"/>
                <w:sz w:val="24"/>
                <w:szCs w:val="24"/>
                <w:lang w:val="en-GB"/>
              </w:rPr>
              <w:t>141661</w:t>
            </w:r>
          </w:p>
        </w:tc>
        <w:tc>
          <w:tcPr>
            <w:tcW w:w="430" w:type="dxa"/>
            <w:shd w:val="clear" w:color="auto" w:fill="auto"/>
            <w:noWrap/>
            <w:vAlign w:val="bottom"/>
            <w:hideMark/>
          </w:tcPr>
          <w:p w14:paraId="0DB1F85C" w14:textId="77777777" w:rsidR="00A17319" w:rsidRPr="00C94FB9" w:rsidRDefault="00A17319" w:rsidP="00160927">
            <w:pPr>
              <w:spacing w:line="240" w:lineRule="auto"/>
              <w:jc w:val="right"/>
              <w:rPr>
                <w:rFonts w:ascii="Times New Roman" w:eastAsia="Times New Roman" w:hAnsi="Times New Roman" w:cs="Times New Roman"/>
                <w:b/>
                <w:bCs/>
                <w:color w:val="000000"/>
                <w:sz w:val="24"/>
                <w:szCs w:val="24"/>
                <w:lang w:val="en-GB"/>
              </w:rPr>
            </w:pPr>
            <w:r w:rsidRPr="00C94FB9">
              <w:rPr>
                <w:rFonts w:ascii="Times New Roman" w:eastAsia="Times New Roman" w:hAnsi="Times New Roman" w:cs="Times New Roman"/>
                <w:b/>
                <w:bCs/>
                <w:color w:val="000000"/>
                <w:sz w:val="24"/>
                <w:szCs w:val="24"/>
                <w:lang w:val="en-GB"/>
              </w:rPr>
              <w:t>141661</w:t>
            </w:r>
          </w:p>
        </w:tc>
        <w:tc>
          <w:tcPr>
            <w:tcW w:w="430" w:type="dxa"/>
            <w:shd w:val="clear" w:color="auto" w:fill="auto"/>
            <w:noWrap/>
            <w:vAlign w:val="bottom"/>
            <w:hideMark/>
          </w:tcPr>
          <w:p w14:paraId="7F919A37" w14:textId="77777777" w:rsidR="00A17319" w:rsidRPr="00C94FB9" w:rsidRDefault="00A17319" w:rsidP="00160927">
            <w:pPr>
              <w:spacing w:line="240" w:lineRule="auto"/>
              <w:jc w:val="right"/>
              <w:rPr>
                <w:rFonts w:ascii="Times New Roman" w:eastAsia="Times New Roman" w:hAnsi="Times New Roman" w:cs="Times New Roman"/>
                <w:b/>
                <w:bCs/>
                <w:color w:val="000000"/>
                <w:sz w:val="24"/>
                <w:szCs w:val="24"/>
                <w:lang w:val="en-GB"/>
              </w:rPr>
            </w:pPr>
            <w:r w:rsidRPr="00C94FB9">
              <w:rPr>
                <w:rFonts w:ascii="Times New Roman" w:eastAsia="Times New Roman" w:hAnsi="Times New Roman" w:cs="Times New Roman"/>
                <w:b/>
                <w:bCs/>
                <w:color w:val="000000"/>
                <w:sz w:val="24"/>
                <w:szCs w:val="24"/>
                <w:lang w:val="en-GB"/>
              </w:rPr>
              <w:t>141661</w:t>
            </w:r>
          </w:p>
        </w:tc>
        <w:tc>
          <w:tcPr>
            <w:tcW w:w="430" w:type="dxa"/>
            <w:shd w:val="clear" w:color="auto" w:fill="auto"/>
            <w:noWrap/>
            <w:vAlign w:val="bottom"/>
            <w:hideMark/>
          </w:tcPr>
          <w:p w14:paraId="0FD6240C" w14:textId="77777777" w:rsidR="00A17319" w:rsidRPr="00C94FB9" w:rsidRDefault="00A17319" w:rsidP="00160927">
            <w:pPr>
              <w:spacing w:line="240" w:lineRule="auto"/>
              <w:jc w:val="right"/>
              <w:rPr>
                <w:rFonts w:ascii="Times New Roman" w:eastAsia="Times New Roman" w:hAnsi="Times New Roman" w:cs="Times New Roman"/>
                <w:b/>
                <w:bCs/>
                <w:color w:val="000000"/>
                <w:sz w:val="24"/>
                <w:szCs w:val="24"/>
                <w:lang w:val="en-GB"/>
              </w:rPr>
            </w:pPr>
            <w:r w:rsidRPr="00C94FB9">
              <w:rPr>
                <w:rFonts w:ascii="Times New Roman" w:eastAsia="Times New Roman" w:hAnsi="Times New Roman" w:cs="Times New Roman"/>
                <w:b/>
                <w:bCs/>
                <w:color w:val="000000"/>
                <w:sz w:val="24"/>
                <w:szCs w:val="24"/>
                <w:lang w:val="en-GB"/>
              </w:rPr>
              <w:t>141661</w:t>
            </w:r>
          </w:p>
        </w:tc>
        <w:tc>
          <w:tcPr>
            <w:tcW w:w="430" w:type="dxa"/>
            <w:shd w:val="clear" w:color="auto" w:fill="auto"/>
            <w:noWrap/>
            <w:vAlign w:val="bottom"/>
            <w:hideMark/>
          </w:tcPr>
          <w:p w14:paraId="2531A1C6" w14:textId="77777777" w:rsidR="00A17319" w:rsidRPr="00C94FB9" w:rsidRDefault="00A17319" w:rsidP="00160927">
            <w:pPr>
              <w:spacing w:line="240" w:lineRule="auto"/>
              <w:jc w:val="right"/>
              <w:rPr>
                <w:rFonts w:ascii="Times New Roman" w:eastAsia="Times New Roman" w:hAnsi="Times New Roman" w:cs="Times New Roman"/>
                <w:b/>
                <w:bCs/>
                <w:color w:val="000000"/>
                <w:sz w:val="24"/>
                <w:szCs w:val="24"/>
                <w:lang w:val="en-GB"/>
              </w:rPr>
            </w:pPr>
            <w:r w:rsidRPr="00C94FB9">
              <w:rPr>
                <w:rFonts w:ascii="Times New Roman" w:eastAsia="Times New Roman" w:hAnsi="Times New Roman" w:cs="Times New Roman"/>
                <w:b/>
                <w:bCs/>
                <w:color w:val="000000"/>
                <w:sz w:val="24"/>
                <w:szCs w:val="24"/>
                <w:lang w:val="en-GB"/>
              </w:rPr>
              <w:t>141661</w:t>
            </w:r>
          </w:p>
        </w:tc>
        <w:tc>
          <w:tcPr>
            <w:tcW w:w="430" w:type="dxa"/>
            <w:shd w:val="clear" w:color="auto" w:fill="auto"/>
            <w:noWrap/>
            <w:vAlign w:val="bottom"/>
            <w:hideMark/>
          </w:tcPr>
          <w:p w14:paraId="7C17F25B" w14:textId="77777777" w:rsidR="00A17319" w:rsidRPr="00C94FB9" w:rsidRDefault="00A17319" w:rsidP="00160927">
            <w:pPr>
              <w:spacing w:line="240" w:lineRule="auto"/>
              <w:jc w:val="right"/>
              <w:rPr>
                <w:rFonts w:ascii="Times New Roman" w:eastAsia="Times New Roman" w:hAnsi="Times New Roman" w:cs="Times New Roman"/>
                <w:b/>
                <w:bCs/>
                <w:color w:val="000000"/>
                <w:sz w:val="24"/>
                <w:szCs w:val="24"/>
                <w:lang w:val="en-GB"/>
              </w:rPr>
            </w:pPr>
            <w:r w:rsidRPr="00C94FB9">
              <w:rPr>
                <w:rFonts w:ascii="Times New Roman" w:eastAsia="Times New Roman" w:hAnsi="Times New Roman" w:cs="Times New Roman"/>
                <w:b/>
                <w:bCs/>
                <w:color w:val="000000"/>
                <w:sz w:val="24"/>
                <w:szCs w:val="24"/>
                <w:lang w:val="en-GB"/>
              </w:rPr>
              <w:t>141661</w:t>
            </w:r>
          </w:p>
        </w:tc>
        <w:tc>
          <w:tcPr>
            <w:tcW w:w="430" w:type="dxa"/>
            <w:shd w:val="clear" w:color="auto" w:fill="auto"/>
            <w:noWrap/>
            <w:vAlign w:val="bottom"/>
            <w:hideMark/>
          </w:tcPr>
          <w:p w14:paraId="3DB98D90" w14:textId="77777777" w:rsidR="00A17319" w:rsidRPr="00C94FB9" w:rsidRDefault="00A17319" w:rsidP="00160927">
            <w:pPr>
              <w:spacing w:line="240" w:lineRule="auto"/>
              <w:jc w:val="right"/>
              <w:rPr>
                <w:rFonts w:ascii="Times New Roman" w:eastAsia="Times New Roman" w:hAnsi="Times New Roman" w:cs="Times New Roman"/>
                <w:b/>
                <w:bCs/>
                <w:color w:val="000000"/>
                <w:sz w:val="24"/>
                <w:szCs w:val="24"/>
                <w:lang w:val="en-GB"/>
              </w:rPr>
            </w:pPr>
            <w:r w:rsidRPr="00C94FB9">
              <w:rPr>
                <w:rFonts w:ascii="Times New Roman" w:eastAsia="Times New Roman" w:hAnsi="Times New Roman" w:cs="Times New Roman"/>
                <w:b/>
                <w:bCs/>
                <w:color w:val="000000"/>
                <w:sz w:val="24"/>
                <w:szCs w:val="24"/>
                <w:lang w:val="en-GB"/>
              </w:rPr>
              <w:t>141661</w:t>
            </w:r>
          </w:p>
        </w:tc>
        <w:tc>
          <w:tcPr>
            <w:tcW w:w="430" w:type="dxa"/>
            <w:shd w:val="clear" w:color="auto" w:fill="auto"/>
            <w:noWrap/>
            <w:vAlign w:val="bottom"/>
            <w:hideMark/>
          </w:tcPr>
          <w:p w14:paraId="12789493" w14:textId="77777777" w:rsidR="00A17319" w:rsidRPr="00C94FB9" w:rsidRDefault="00A17319" w:rsidP="00160927">
            <w:pPr>
              <w:spacing w:line="240" w:lineRule="auto"/>
              <w:jc w:val="right"/>
              <w:rPr>
                <w:rFonts w:ascii="Times New Roman" w:eastAsia="Times New Roman" w:hAnsi="Times New Roman" w:cs="Times New Roman"/>
                <w:b/>
                <w:bCs/>
                <w:color w:val="000000"/>
                <w:sz w:val="24"/>
                <w:szCs w:val="24"/>
                <w:lang w:val="en-GB"/>
              </w:rPr>
            </w:pPr>
            <w:r w:rsidRPr="00C94FB9">
              <w:rPr>
                <w:rFonts w:ascii="Times New Roman" w:eastAsia="Times New Roman" w:hAnsi="Times New Roman" w:cs="Times New Roman"/>
                <w:b/>
                <w:bCs/>
                <w:color w:val="000000"/>
                <w:sz w:val="24"/>
                <w:szCs w:val="24"/>
                <w:lang w:val="en-GB"/>
              </w:rPr>
              <w:t>141661</w:t>
            </w:r>
          </w:p>
        </w:tc>
        <w:tc>
          <w:tcPr>
            <w:tcW w:w="485" w:type="dxa"/>
            <w:shd w:val="clear" w:color="auto" w:fill="auto"/>
            <w:noWrap/>
            <w:vAlign w:val="bottom"/>
            <w:hideMark/>
          </w:tcPr>
          <w:p w14:paraId="36E874EA" w14:textId="77777777" w:rsidR="00A17319" w:rsidRPr="00C94FB9" w:rsidRDefault="00A17319" w:rsidP="00160927">
            <w:pPr>
              <w:spacing w:line="240" w:lineRule="auto"/>
              <w:jc w:val="right"/>
              <w:rPr>
                <w:rFonts w:ascii="Times New Roman" w:eastAsia="Times New Roman" w:hAnsi="Times New Roman" w:cs="Times New Roman"/>
                <w:b/>
                <w:bCs/>
                <w:color w:val="000000"/>
                <w:sz w:val="24"/>
                <w:szCs w:val="24"/>
                <w:lang w:val="en-GB"/>
              </w:rPr>
            </w:pPr>
            <w:r w:rsidRPr="00C94FB9">
              <w:rPr>
                <w:rFonts w:ascii="Times New Roman" w:eastAsia="Times New Roman" w:hAnsi="Times New Roman" w:cs="Times New Roman"/>
                <w:b/>
                <w:bCs/>
                <w:color w:val="000000"/>
                <w:sz w:val="24"/>
                <w:szCs w:val="24"/>
                <w:lang w:val="en-GB"/>
              </w:rPr>
              <w:t>1700000</w:t>
            </w:r>
          </w:p>
        </w:tc>
      </w:tr>
      <w:tr w:rsidR="00A17319" w:rsidRPr="00C94FB9" w14:paraId="5BED10EE" w14:textId="77777777" w:rsidTr="00160927">
        <w:trPr>
          <w:trHeight w:val="281"/>
          <w:jc w:val="center"/>
        </w:trPr>
        <w:tc>
          <w:tcPr>
            <w:tcW w:w="2077" w:type="dxa"/>
            <w:shd w:val="clear" w:color="auto" w:fill="auto"/>
            <w:noWrap/>
            <w:vAlign w:val="bottom"/>
            <w:hideMark/>
          </w:tcPr>
          <w:p w14:paraId="5C564513" w14:textId="77777777" w:rsidR="00A17319" w:rsidRPr="00C94FB9" w:rsidRDefault="00A17319" w:rsidP="00160927">
            <w:pPr>
              <w:spacing w:line="240" w:lineRule="auto"/>
              <w:rPr>
                <w:rFonts w:ascii="Times New Roman" w:eastAsia="Times New Roman" w:hAnsi="Times New Roman" w:cs="Times New Roman"/>
                <w:b/>
                <w:bCs/>
                <w:color w:val="000000"/>
                <w:sz w:val="24"/>
                <w:szCs w:val="24"/>
                <w:lang w:val="en-GB"/>
              </w:rPr>
            </w:pPr>
            <w:r w:rsidRPr="00C94FB9">
              <w:rPr>
                <w:rFonts w:ascii="Times New Roman" w:eastAsia="Times New Roman" w:hAnsi="Times New Roman" w:cs="Times New Roman"/>
                <w:b/>
                <w:bCs/>
                <w:color w:val="000000"/>
                <w:sz w:val="24"/>
                <w:szCs w:val="24"/>
                <w:lang w:val="en-GB"/>
              </w:rPr>
              <w:t>Overheads (Fixed)</w:t>
            </w:r>
          </w:p>
        </w:tc>
        <w:tc>
          <w:tcPr>
            <w:tcW w:w="430" w:type="dxa"/>
            <w:shd w:val="clear" w:color="auto" w:fill="auto"/>
            <w:noWrap/>
            <w:vAlign w:val="bottom"/>
            <w:hideMark/>
          </w:tcPr>
          <w:p w14:paraId="74A4D306"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 </w:t>
            </w:r>
          </w:p>
        </w:tc>
        <w:tc>
          <w:tcPr>
            <w:tcW w:w="430" w:type="dxa"/>
            <w:shd w:val="clear" w:color="auto" w:fill="auto"/>
            <w:noWrap/>
            <w:vAlign w:val="bottom"/>
            <w:hideMark/>
          </w:tcPr>
          <w:p w14:paraId="7240874F"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 </w:t>
            </w:r>
          </w:p>
        </w:tc>
        <w:tc>
          <w:tcPr>
            <w:tcW w:w="436" w:type="dxa"/>
            <w:shd w:val="clear" w:color="auto" w:fill="auto"/>
            <w:noWrap/>
            <w:vAlign w:val="bottom"/>
            <w:hideMark/>
          </w:tcPr>
          <w:p w14:paraId="3093E4E6"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 </w:t>
            </w:r>
          </w:p>
        </w:tc>
        <w:tc>
          <w:tcPr>
            <w:tcW w:w="430" w:type="dxa"/>
            <w:shd w:val="clear" w:color="auto" w:fill="auto"/>
            <w:noWrap/>
            <w:vAlign w:val="bottom"/>
            <w:hideMark/>
          </w:tcPr>
          <w:p w14:paraId="34C1277E"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 </w:t>
            </w:r>
          </w:p>
        </w:tc>
        <w:tc>
          <w:tcPr>
            <w:tcW w:w="442" w:type="dxa"/>
            <w:shd w:val="clear" w:color="auto" w:fill="auto"/>
            <w:noWrap/>
            <w:vAlign w:val="bottom"/>
            <w:hideMark/>
          </w:tcPr>
          <w:p w14:paraId="7114E1BD"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 </w:t>
            </w:r>
          </w:p>
        </w:tc>
        <w:tc>
          <w:tcPr>
            <w:tcW w:w="430" w:type="dxa"/>
            <w:shd w:val="clear" w:color="auto" w:fill="auto"/>
            <w:noWrap/>
            <w:vAlign w:val="bottom"/>
            <w:hideMark/>
          </w:tcPr>
          <w:p w14:paraId="49250F1D"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 </w:t>
            </w:r>
          </w:p>
        </w:tc>
        <w:tc>
          <w:tcPr>
            <w:tcW w:w="430" w:type="dxa"/>
            <w:shd w:val="clear" w:color="auto" w:fill="auto"/>
            <w:noWrap/>
            <w:vAlign w:val="bottom"/>
            <w:hideMark/>
          </w:tcPr>
          <w:p w14:paraId="2DC1A454"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 </w:t>
            </w:r>
          </w:p>
        </w:tc>
        <w:tc>
          <w:tcPr>
            <w:tcW w:w="430" w:type="dxa"/>
            <w:shd w:val="clear" w:color="auto" w:fill="auto"/>
            <w:noWrap/>
            <w:vAlign w:val="bottom"/>
            <w:hideMark/>
          </w:tcPr>
          <w:p w14:paraId="78C9E75B"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 </w:t>
            </w:r>
          </w:p>
        </w:tc>
        <w:tc>
          <w:tcPr>
            <w:tcW w:w="430" w:type="dxa"/>
            <w:shd w:val="clear" w:color="auto" w:fill="auto"/>
            <w:noWrap/>
            <w:vAlign w:val="bottom"/>
            <w:hideMark/>
          </w:tcPr>
          <w:p w14:paraId="74BD7AC7"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 </w:t>
            </w:r>
          </w:p>
        </w:tc>
        <w:tc>
          <w:tcPr>
            <w:tcW w:w="430" w:type="dxa"/>
            <w:shd w:val="clear" w:color="auto" w:fill="auto"/>
            <w:noWrap/>
            <w:vAlign w:val="bottom"/>
            <w:hideMark/>
          </w:tcPr>
          <w:p w14:paraId="241C13B7"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 </w:t>
            </w:r>
          </w:p>
        </w:tc>
        <w:tc>
          <w:tcPr>
            <w:tcW w:w="430" w:type="dxa"/>
            <w:shd w:val="clear" w:color="auto" w:fill="auto"/>
            <w:noWrap/>
            <w:vAlign w:val="bottom"/>
            <w:hideMark/>
          </w:tcPr>
          <w:p w14:paraId="642D0ADA"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 </w:t>
            </w:r>
          </w:p>
        </w:tc>
        <w:tc>
          <w:tcPr>
            <w:tcW w:w="430" w:type="dxa"/>
            <w:shd w:val="clear" w:color="auto" w:fill="auto"/>
            <w:noWrap/>
            <w:vAlign w:val="bottom"/>
            <w:hideMark/>
          </w:tcPr>
          <w:p w14:paraId="2F062FF4"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 </w:t>
            </w:r>
          </w:p>
        </w:tc>
        <w:tc>
          <w:tcPr>
            <w:tcW w:w="485" w:type="dxa"/>
            <w:shd w:val="clear" w:color="auto" w:fill="auto"/>
            <w:noWrap/>
            <w:vAlign w:val="bottom"/>
            <w:hideMark/>
          </w:tcPr>
          <w:p w14:paraId="1B6A668E"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 </w:t>
            </w:r>
          </w:p>
        </w:tc>
      </w:tr>
      <w:tr w:rsidR="00A17319" w:rsidRPr="00C94FB9" w14:paraId="1A6CFA1B" w14:textId="77777777" w:rsidTr="00160927">
        <w:trPr>
          <w:trHeight w:val="281"/>
          <w:jc w:val="center"/>
        </w:trPr>
        <w:tc>
          <w:tcPr>
            <w:tcW w:w="2077" w:type="dxa"/>
            <w:shd w:val="clear" w:color="auto" w:fill="auto"/>
            <w:noWrap/>
            <w:vAlign w:val="bottom"/>
            <w:hideMark/>
          </w:tcPr>
          <w:p w14:paraId="30AF4EE8"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Rental charge of Warehouse</w:t>
            </w:r>
          </w:p>
        </w:tc>
        <w:tc>
          <w:tcPr>
            <w:tcW w:w="430" w:type="dxa"/>
            <w:shd w:val="clear" w:color="auto" w:fill="auto"/>
            <w:noWrap/>
            <w:vAlign w:val="bottom"/>
            <w:hideMark/>
          </w:tcPr>
          <w:p w14:paraId="5072E8F5"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16667</w:t>
            </w:r>
          </w:p>
        </w:tc>
        <w:tc>
          <w:tcPr>
            <w:tcW w:w="430" w:type="dxa"/>
            <w:shd w:val="clear" w:color="auto" w:fill="auto"/>
            <w:noWrap/>
            <w:vAlign w:val="bottom"/>
            <w:hideMark/>
          </w:tcPr>
          <w:p w14:paraId="635FCE34"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16667</w:t>
            </w:r>
          </w:p>
        </w:tc>
        <w:tc>
          <w:tcPr>
            <w:tcW w:w="436" w:type="dxa"/>
            <w:shd w:val="clear" w:color="auto" w:fill="auto"/>
            <w:noWrap/>
            <w:vAlign w:val="bottom"/>
            <w:hideMark/>
          </w:tcPr>
          <w:p w14:paraId="6D767A81"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16667</w:t>
            </w:r>
          </w:p>
        </w:tc>
        <w:tc>
          <w:tcPr>
            <w:tcW w:w="430" w:type="dxa"/>
            <w:shd w:val="clear" w:color="auto" w:fill="auto"/>
            <w:noWrap/>
            <w:vAlign w:val="bottom"/>
            <w:hideMark/>
          </w:tcPr>
          <w:p w14:paraId="754689FE"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16667</w:t>
            </w:r>
          </w:p>
        </w:tc>
        <w:tc>
          <w:tcPr>
            <w:tcW w:w="442" w:type="dxa"/>
            <w:shd w:val="clear" w:color="auto" w:fill="auto"/>
            <w:noWrap/>
            <w:vAlign w:val="bottom"/>
            <w:hideMark/>
          </w:tcPr>
          <w:p w14:paraId="2E28BB1A"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16667</w:t>
            </w:r>
          </w:p>
        </w:tc>
        <w:tc>
          <w:tcPr>
            <w:tcW w:w="430" w:type="dxa"/>
            <w:shd w:val="clear" w:color="auto" w:fill="auto"/>
            <w:noWrap/>
            <w:vAlign w:val="bottom"/>
            <w:hideMark/>
          </w:tcPr>
          <w:p w14:paraId="6B9EA896"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16667</w:t>
            </w:r>
          </w:p>
        </w:tc>
        <w:tc>
          <w:tcPr>
            <w:tcW w:w="430" w:type="dxa"/>
            <w:shd w:val="clear" w:color="auto" w:fill="auto"/>
            <w:noWrap/>
            <w:vAlign w:val="bottom"/>
            <w:hideMark/>
          </w:tcPr>
          <w:p w14:paraId="40B68205"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16667</w:t>
            </w:r>
          </w:p>
        </w:tc>
        <w:tc>
          <w:tcPr>
            <w:tcW w:w="430" w:type="dxa"/>
            <w:shd w:val="clear" w:color="auto" w:fill="auto"/>
            <w:noWrap/>
            <w:vAlign w:val="bottom"/>
            <w:hideMark/>
          </w:tcPr>
          <w:p w14:paraId="34A6D9A7"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16667</w:t>
            </w:r>
          </w:p>
        </w:tc>
        <w:tc>
          <w:tcPr>
            <w:tcW w:w="430" w:type="dxa"/>
            <w:shd w:val="clear" w:color="auto" w:fill="auto"/>
            <w:noWrap/>
            <w:vAlign w:val="bottom"/>
            <w:hideMark/>
          </w:tcPr>
          <w:p w14:paraId="7FF89B5A"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16667</w:t>
            </w:r>
          </w:p>
        </w:tc>
        <w:tc>
          <w:tcPr>
            <w:tcW w:w="430" w:type="dxa"/>
            <w:shd w:val="clear" w:color="auto" w:fill="auto"/>
            <w:noWrap/>
            <w:vAlign w:val="bottom"/>
            <w:hideMark/>
          </w:tcPr>
          <w:p w14:paraId="7F6CDB08"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16667</w:t>
            </w:r>
          </w:p>
        </w:tc>
        <w:tc>
          <w:tcPr>
            <w:tcW w:w="430" w:type="dxa"/>
            <w:shd w:val="clear" w:color="auto" w:fill="auto"/>
            <w:noWrap/>
            <w:vAlign w:val="bottom"/>
            <w:hideMark/>
          </w:tcPr>
          <w:p w14:paraId="0E1BAE2E"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16667</w:t>
            </w:r>
          </w:p>
        </w:tc>
        <w:tc>
          <w:tcPr>
            <w:tcW w:w="430" w:type="dxa"/>
            <w:shd w:val="clear" w:color="auto" w:fill="auto"/>
            <w:noWrap/>
            <w:vAlign w:val="bottom"/>
            <w:hideMark/>
          </w:tcPr>
          <w:p w14:paraId="56F5E051"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16667</w:t>
            </w:r>
          </w:p>
        </w:tc>
        <w:tc>
          <w:tcPr>
            <w:tcW w:w="485" w:type="dxa"/>
            <w:shd w:val="clear" w:color="auto" w:fill="auto"/>
            <w:noWrap/>
            <w:vAlign w:val="bottom"/>
            <w:hideMark/>
          </w:tcPr>
          <w:p w14:paraId="31AB79D0"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200,000</w:t>
            </w:r>
          </w:p>
        </w:tc>
      </w:tr>
      <w:tr w:rsidR="00A17319" w:rsidRPr="00C94FB9" w14:paraId="3031DEEA" w14:textId="77777777" w:rsidTr="00160927">
        <w:trPr>
          <w:trHeight w:val="281"/>
          <w:jc w:val="center"/>
        </w:trPr>
        <w:tc>
          <w:tcPr>
            <w:tcW w:w="2077" w:type="dxa"/>
            <w:shd w:val="clear" w:color="auto" w:fill="auto"/>
            <w:noWrap/>
            <w:vAlign w:val="bottom"/>
            <w:hideMark/>
          </w:tcPr>
          <w:p w14:paraId="61C3939B"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 xml:space="preserve">Insurance charge </w:t>
            </w:r>
          </w:p>
        </w:tc>
        <w:tc>
          <w:tcPr>
            <w:tcW w:w="430" w:type="dxa"/>
            <w:shd w:val="clear" w:color="auto" w:fill="auto"/>
            <w:noWrap/>
            <w:vAlign w:val="bottom"/>
            <w:hideMark/>
          </w:tcPr>
          <w:p w14:paraId="27028B2F"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8333</w:t>
            </w:r>
          </w:p>
        </w:tc>
        <w:tc>
          <w:tcPr>
            <w:tcW w:w="430" w:type="dxa"/>
            <w:shd w:val="clear" w:color="auto" w:fill="auto"/>
            <w:noWrap/>
            <w:vAlign w:val="bottom"/>
            <w:hideMark/>
          </w:tcPr>
          <w:p w14:paraId="27A256CD"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8333</w:t>
            </w:r>
          </w:p>
        </w:tc>
        <w:tc>
          <w:tcPr>
            <w:tcW w:w="436" w:type="dxa"/>
            <w:shd w:val="clear" w:color="auto" w:fill="auto"/>
            <w:noWrap/>
            <w:vAlign w:val="bottom"/>
            <w:hideMark/>
          </w:tcPr>
          <w:p w14:paraId="19E8D050"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8333</w:t>
            </w:r>
          </w:p>
        </w:tc>
        <w:tc>
          <w:tcPr>
            <w:tcW w:w="430" w:type="dxa"/>
            <w:shd w:val="clear" w:color="auto" w:fill="auto"/>
            <w:noWrap/>
            <w:vAlign w:val="bottom"/>
            <w:hideMark/>
          </w:tcPr>
          <w:p w14:paraId="138C5EBD"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8333</w:t>
            </w:r>
          </w:p>
        </w:tc>
        <w:tc>
          <w:tcPr>
            <w:tcW w:w="442" w:type="dxa"/>
            <w:shd w:val="clear" w:color="auto" w:fill="auto"/>
            <w:noWrap/>
            <w:vAlign w:val="bottom"/>
            <w:hideMark/>
          </w:tcPr>
          <w:p w14:paraId="0B1B2BB1"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8333</w:t>
            </w:r>
          </w:p>
        </w:tc>
        <w:tc>
          <w:tcPr>
            <w:tcW w:w="430" w:type="dxa"/>
            <w:shd w:val="clear" w:color="auto" w:fill="auto"/>
            <w:noWrap/>
            <w:vAlign w:val="bottom"/>
            <w:hideMark/>
          </w:tcPr>
          <w:p w14:paraId="2C67CD2A"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8333</w:t>
            </w:r>
          </w:p>
        </w:tc>
        <w:tc>
          <w:tcPr>
            <w:tcW w:w="430" w:type="dxa"/>
            <w:shd w:val="clear" w:color="auto" w:fill="auto"/>
            <w:noWrap/>
            <w:vAlign w:val="bottom"/>
            <w:hideMark/>
          </w:tcPr>
          <w:p w14:paraId="25369003"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8333</w:t>
            </w:r>
          </w:p>
        </w:tc>
        <w:tc>
          <w:tcPr>
            <w:tcW w:w="430" w:type="dxa"/>
            <w:shd w:val="clear" w:color="auto" w:fill="auto"/>
            <w:noWrap/>
            <w:vAlign w:val="bottom"/>
            <w:hideMark/>
          </w:tcPr>
          <w:p w14:paraId="393F8F11"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8333</w:t>
            </w:r>
          </w:p>
        </w:tc>
        <w:tc>
          <w:tcPr>
            <w:tcW w:w="430" w:type="dxa"/>
            <w:shd w:val="clear" w:color="auto" w:fill="auto"/>
            <w:noWrap/>
            <w:vAlign w:val="bottom"/>
            <w:hideMark/>
          </w:tcPr>
          <w:p w14:paraId="5660600F"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8333</w:t>
            </w:r>
          </w:p>
        </w:tc>
        <w:tc>
          <w:tcPr>
            <w:tcW w:w="430" w:type="dxa"/>
            <w:shd w:val="clear" w:color="auto" w:fill="auto"/>
            <w:noWrap/>
            <w:vAlign w:val="bottom"/>
            <w:hideMark/>
          </w:tcPr>
          <w:p w14:paraId="4A51F3F8"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8333</w:t>
            </w:r>
          </w:p>
        </w:tc>
        <w:tc>
          <w:tcPr>
            <w:tcW w:w="430" w:type="dxa"/>
            <w:shd w:val="clear" w:color="auto" w:fill="auto"/>
            <w:noWrap/>
            <w:vAlign w:val="bottom"/>
            <w:hideMark/>
          </w:tcPr>
          <w:p w14:paraId="450946BD"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8333</w:t>
            </w:r>
          </w:p>
        </w:tc>
        <w:tc>
          <w:tcPr>
            <w:tcW w:w="430" w:type="dxa"/>
            <w:shd w:val="clear" w:color="auto" w:fill="auto"/>
            <w:noWrap/>
            <w:vAlign w:val="bottom"/>
            <w:hideMark/>
          </w:tcPr>
          <w:p w14:paraId="0FEB8BBE"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8333</w:t>
            </w:r>
          </w:p>
        </w:tc>
        <w:tc>
          <w:tcPr>
            <w:tcW w:w="485" w:type="dxa"/>
            <w:shd w:val="clear" w:color="auto" w:fill="auto"/>
            <w:noWrap/>
            <w:vAlign w:val="bottom"/>
            <w:hideMark/>
          </w:tcPr>
          <w:p w14:paraId="5A5CABA6"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100,000</w:t>
            </w:r>
          </w:p>
        </w:tc>
      </w:tr>
      <w:tr w:rsidR="00A17319" w:rsidRPr="00C94FB9" w14:paraId="1071E87C" w14:textId="77777777" w:rsidTr="00160927">
        <w:trPr>
          <w:trHeight w:val="281"/>
          <w:jc w:val="center"/>
        </w:trPr>
        <w:tc>
          <w:tcPr>
            <w:tcW w:w="2077" w:type="dxa"/>
            <w:shd w:val="clear" w:color="auto" w:fill="auto"/>
            <w:noWrap/>
            <w:vAlign w:val="bottom"/>
            <w:hideMark/>
          </w:tcPr>
          <w:p w14:paraId="04418829"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Warehouse supervisor salary (Fulltime)</w:t>
            </w:r>
          </w:p>
        </w:tc>
        <w:tc>
          <w:tcPr>
            <w:tcW w:w="430" w:type="dxa"/>
            <w:shd w:val="clear" w:color="auto" w:fill="auto"/>
            <w:noWrap/>
            <w:vAlign w:val="bottom"/>
            <w:hideMark/>
          </w:tcPr>
          <w:p w14:paraId="61113581"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4167</w:t>
            </w:r>
          </w:p>
        </w:tc>
        <w:tc>
          <w:tcPr>
            <w:tcW w:w="430" w:type="dxa"/>
            <w:shd w:val="clear" w:color="auto" w:fill="auto"/>
            <w:noWrap/>
            <w:vAlign w:val="bottom"/>
            <w:hideMark/>
          </w:tcPr>
          <w:p w14:paraId="6C3E80EF"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4167</w:t>
            </w:r>
          </w:p>
        </w:tc>
        <w:tc>
          <w:tcPr>
            <w:tcW w:w="436" w:type="dxa"/>
            <w:shd w:val="clear" w:color="auto" w:fill="auto"/>
            <w:noWrap/>
            <w:vAlign w:val="bottom"/>
            <w:hideMark/>
          </w:tcPr>
          <w:p w14:paraId="34E54052"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4167</w:t>
            </w:r>
          </w:p>
        </w:tc>
        <w:tc>
          <w:tcPr>
            <w:tcW w:w="430" w:type="dxa"/>
            <w:shd w:val="clear" w:color="auto" w:fill="auto"/>
            <w:noWrap/>
            <w:vAlign w:val="bottom"/>
            <w:hideMark/>
          </w:tcPr>
          <w:p w14:paraId="59E1480E"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4167</w:t>
            </w:r>
          </w:p>
        </w:tc>
        <w:tc>
          <w:tcPr>
            <w:tcW w:w="442" w:type="dxa"/>
            <w:shd w:val="clear" w:color="auto" w:fill="auto"/>
            <w:noWrap/>
            <w:vAlign w:val="bottom"/>
            <w:hideMark/>
          </w:tcPr>
          <w:p w14:paraId="329618C1"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4167</w:t>
            </w:r>
          </w:p>
        </w:tc>
        <w:tc>
          <w:tcPr>
            <w:tcW w:w="430" w:type="dxa"/>
            <w:shd w:val="clear" w:color="auto" w:fill="auto"/>
            <w:noWrap/>
            <w:vAlign w:val="bottom"/>
            <w:hideMark/>
          </w:tcPr>
          <w:p w14:paraId="43406B85"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4167</w:t>
            </w:r>
          </w:p>
        </w:tc>
        <w:tc>
          <w:tcPr>
            <w:tcW w:w="430" w:type="dxa"/>
            <w:shd w:val="clear" w:color="auto" w:fill="auto"/>
            <w:noWrap/>
            <w:vAlign w:val="bottom"/>
            <w:hideMark/>
          </w:tcPr>
          <w:p w14:paraId="1969AB21"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4167</w:t>
            </w:r>
          </w:p>
        </w:tc>
        <w:tc>
          <w:tcPr>
            <w:tcW w:w="430" w:type="dxa"/>
            <w:shd w:val="clear" w:color="auto" w:fill="auto"/>
            <w:noWrap/>
            <w:vAlign w:val="bottom"/>
            <w:hideMark/>
          </w:tcPr>
          <w:p w14:paraId="05D6D45A"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4167</w:t>
            </w:r>
          </w:p>
        </w:tc>
        <w:tc>
          <w:tcPr>
            <w:tcW w:w="430" w:type="dxa"/>
            <w:shd w:val="clear" w:color="auto" w:fill="auto"/>
            <w:noWrap/>
            <w:vAlign w:val="bottom"/>
            <w:hideMark/>
          </w:tcPr>
          <w:p w14:paraId="1D9D3F7D"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4167</w:t>
            </w:r>
          </w:p>
        </w:tc>
        <w:tc>
          <w:tcPr>
            <w:tcW w:w="430" w:type="dxa"/>
            <w:shd w:val="clear" w:color="auto" w:fill="auto"/>
            <w:noWrap/>
            <w:vAlign w:val="bottom"/>
            <w:hideMark/>
          </w:tcPr>
          <w:p w14:paraId="34995A21"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4167</w:t>
            </w:r>
          </w:p>
        </w:tc>
        <w:tc>
          <w:tcPr>
            <w:tcW w:w="430" w:type="dxa"/>
            <w:shd w:val="clear" w:color="auto" w:fill="auto"/>
            <w:noWrap/>
            <w:vAlign w:val="bottom"/>
            <w:hideMark/>
          </w:tcPr>
          <w:p w14:paraId="7A2374E8"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4167</w:t>
            </w:r>
          </w:p>
        </w:tc>
        <w:tc>
          <w:tcPr>
            <w:tcW w:w="430" w:type="dxa"/>
            <w:shd w:val="clear" w:color="auto" w:fill="auto"/>
            <w:noWrap/>
            <w:vAlign w:val="bottom"/>
            <w:hideMark/>
          </w:tcPr>
          <w:p w14:paraId="3D48EF14"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4167</w:t>
            </w:r>
          </w:p>
        </w:tc>
        <w:tc>
          <w:tcPr>
            <w:tcW w:w="485" w:type="dxa"/>
            <w:shd w:val="clear" w:color="auto" w:fill="auto"/>
            <w:noWrap/>
            <w:vAlign w:val="bottom"/>
            <w:hideMark/>
          </w:tcPr>
          <w:p w14:paraId="3208A36A"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50,000</w:t>
            </w:r>
          </w:p>
        </w:tc>
      </w:tr>
      <w:tr w:rsidR="00A17319" w:rsidRPr="00C94FB9" w14:paraId="74D890E5" w14:textId="77777777" w:rsidTr="00160927">
        <w:trPr>
          <w:trHeight w:val="281"/>
          <w:jc w:val="center"/>
        </w:trPr>
        <w:tc>
          <w:tcPr>
            <w:tcW w:w="2077" w:type="dxa"/>
            <w:shd w:val="clear" w:color="auto" w:fill="auto"/>
            <w:noWrap/>
            <w:vAlign w:val="bottom"/>
            <w:hideMark/>
          </w:tcPr>
          <w:p w14:paraId="7CF0A1C1" w14:textId="77777777" w:rsidR="00A17319" w:rsidRPr="00C94FB9" w:rsidRDefault="00A17319" w:rsidP="00160927">
            <w:pPr>
              <w:spacing w:line="240" w:lineRule="auto"/>
              <w:rPr>
                <w:rFonts w:ascii="Times New Roman" w:eastAsia="Times New Roman" w:hAnsi="Times New Roman" w:cs="Times New Roman"/>
                <w:b/>
                <w:bCs/>
                <w:color w:val="000000"/>
                <w:sz w:val="24"/>
                <w:szCs w:val="24"/>
                <w:lang w:val="en-GB"/>
              </w:rPr>
            </w:pPr>
            <w:r w:rsidRPr="00C94FB9">
              <w:rPr>
                <w:rFonts w:ascii="Times New Roman" w:eastAsia="Times New Roman" w:hAnsi="Times New Roman" w:cs="Times New Roman"/>
                <w:b/>
                <w:bCs/>
                <w:color w:val="000000"/>
                <w:sz w:val="24"/>
                <w:szCs w:val="24"/>
                <w:lang w:val="en-GB"/>
              </w:rPr>
              <w:t>Overheads-Total (Fixed)</w:t>
            </w:r>
          </w:p>
        </w:tc>
        <w:tc>
          <w:tcPr>
            <w:tcW w:w="430" w:type="dxa"/>
            <w:shd w:val="clear" w:color="auto" w:fill="auto"/>
            <w:noWrap/>
            <w:vAlign w:val="bottom"/>
            <w:hideMark/>
          </w:tcPr>
          <w:p w14:paraId="367A589C"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29167</w:t>
            </w:r>
          </w:p>
        </w:tc>
        <w:tc>
          <w:tcPr>
            <w:tcW w:w="430" w:type="dxa"/>
            <w:shd w:val="clear" w:color="auto" w:fill="auto"/>
            <w:noWrap/>
            <w:vAlign w:val="bottom"/>
            <w:hideMark/>
          </w:tcPr>
          <w:p w14:paraId="0EA616F1"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29167</w:t>
            </w:r>
          </w:p>
        </w:tc>
        <w:tc>
          <w:tcPr>
            <w:tcW w:w="436" w:type="dxa"/>
            <w:shd w:val="clear" w:color="auto" w:fill="auto"/>
            <w:noWrap/>
            <w:vAlign w:val="bottom"/>
            <w:hideMark/>
          </w:tcPr>
          <w:p w14:paraId="14CACCDB"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29167</w:t>
            </w:r>
          </w:p>
        </w:tc>
        <w:tc>
          <w:tcPr>
            <w:tcW w:w="430" w:type="dxa"/>
            <w:shd w:val="clear" w:color="auto" w:fill="auto"/>
            <w:noWrap/>
            <w:vAlign w:val="bottom"/>
            <w:hideMark/>
          </w:tcPr>
          <w:p w14:paraId="4321B4F7"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29167</w:t>
            </w:r>
          </w:p>
        </w:tc>
        <w:tc>
          <w:tcPr>
            <w:tcW w:w="442" w:type="dxa"/>
            <w:shd w:val="clear" w:color="auto" w:fill="auto"/>
            <w:noWrap/>
            <w:vAlign w:val="bottom"/>
            <w:hideMark/>
          </w:tcPr>
          <w:p w14:paraId="7F28458A"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29167</w:t>
            </w:r>
          </w:p>
        </w:tc>
        <w:tc>
          <w:tcPr>
            <w:tcW w:w="430" w:type="dxa"/>
            <w:shd w:val="clear" w:color="auto" w:fill="auto"/>
            <w:noWrap/>
            <w:vAlign w:val="bottom"/>
            <w:hideMark/>
          </w:tcPr>
          <w:p w14:paraId="4700A8DB"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29167</w:t>
            </w:r>
          </w:p>
        </w:tc>
        <w:tc>
          <w:tcPr>
            <w:tcW w:w="430" w:type="dxa"/>
            <w:shd w:val="clear" w:color="auto" w:fill="auto"/>
            <w:noWrap/>
            <w:vAlign w:val="bottom"/>
            <w:hideMark/>
          </w:tcPr>
          <w:p w14:paraId="7F5ABEC8"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29167</w:t>
            </w:r>
          </w:p>
        </w:tc>
        <w:tc>
          <w:tcPr>
            <w:tcW w:w="430" w:type="dxa"/>
            <w:shd w:val="clear" w:color="auto" w:fill="auto"/>
            <w:noWrap/>
            <w:vAlign w:val="bottom"/>
            <w:hideMark/>
          </w:tcPr>
          <w:p w14:paraId="57560E11"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29167</w:t>
            </w:r>
          </w:p>
        </w:tc>
        <w:tc>
          <w:tcPr>
            <w:tcW w:w="430" w:type="dxa"/>
            <w:shd w:val="clear" w:color="auto" w:fill="auto"/>
            <w:noWrap/>
            <w:vAlign w:val="bottom"/>
            <w:hideMark/>
          </w:tcPr>
          <w:p w14:paraId="1B66957E"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29167</w:t>
            </w:r>
          </w:p>
        </w:tc>
        <w:tc>
          <w:tcPr>
            <w:tcW w:w="430" w:type="dxa"/>
            <w:shd w:val="clear" w:color="auto" w:fill="auto"/>
            <w:noWrap/>
            <w:vAlign w:val="bottom"/>
            <w:hideMark/>
          </w:tcPr>
          <w:p w14:paraId="4981CB27"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29167</w:t>
            </w:r>
          </w:p>
        </w:tc>
        <w:tc>
          <w:tcPr>
            <w:tcW w:w="430" w:type="dxa"/>
            <w:shd w:val="clear" w:color="auto" w:fill="auto"/>
            <w:noWrap/>
            <w:vAlign w:val="bottom"/>
            <w:hideMark/>
          </w:tcPr>
          <w:p w14:paraId="135B82D8"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29167</w:t>
            </w:r>
          </w:p>
        </w:tc>
        <w:tc>
          <w:tcPr>
            <w:tcW w:w="430" w:type="dxa"/>
            <w:shd w:val="clear" w:color="auto" w:fill="auto"/>
            <w:noWrap/>
            <w:vAlign w:val="bottom"/>
            <w:hideMark/>
          </w:tcPr>
          <w:p w14:paraId="38B74C9F"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29167</w:t>
            </w:r>
          </w:p>
        </w:tc>
        <w:tc>
          <w:tcPr>
            <w:tcW w:w="485" w:type="dxa"/>
            <w:shd w:val="clear" w:color="auto" w:fill="auto"/>
            <w:noWrap/>
            <w:vAlign w:val="bottom"/>
            <w:hideMark/>
          </w:tcPr>
          <w:p w14:paraId="6B03336B"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350000</w:t>
            </w:r>
          </w:p>
        </w:tc>
      </w:tr>
      <w:tr w:rsidR="00A17319" w:rsidRPr="00C94FB9" w14:paraId="71D45CD2" w14:textId="77777777" w:rsidTr="00160927">
        <w:trPr>
          <w:trHeight w:val="281"/>
          <w:jc w:val="center"/>
        </w:trPr>
        <w:tc>
          <w:tcPr>
            <w:tcW w:w="2077" w:type="dxa"/>
            <w:shd w:val="clear" w:color="auto" w:fill="auto"/>
            <w:noWrap/>
            <w:vAlign w:val="bottom"/>
            <w:hideMark/>
          </w:tcPr>
          <w:p w14:paraId="333B994D" w14:textId="77777777" w:rsidR="00A17319" w:rsidRPr="00C94FB9" w:rsidRDefault="00A17319" w:rsidP="00160927">
            <w:pPr>
              <w:spacing w:line="240" w:lineRule="auto"/>
              <w:rPr>
                <w:rFonts w:ascii="Times New Roman" w:eastAsia="Times New Roman" w:hAnsi="Times New Roman" w:cs="Times New Roman"/>
                <w:b/>
                <w:bCs/>
                <w:color w:val="000000"/>
                <w:sz w:val="24"/>
                <w:szCs w:val="24"/>
                <w:lang w:val="en-GB"/>
              </w:rPr>
            </w:pPr>
            <w:r w:rsidRPr="00C94FB9">
              <w:rPr>
                <w:rFonts w:ascii="Times New Roman" w:eastAsia="Times New Roman" w:hAnsi="Times New Roman" w:cs="Times New Roman"/>
                <w:b/>
                <w:bCs/>
                <w:color w:val="000000"/>
                <w:sz w:val="24"/>
                <w:szCs w:val="24"/>
                <w:lang w:val="en-GB"/>
              </w:rPr>
              <w:t>Profit</w:t>
            </w:r>
          </w:p>
        </w:tc>
        <w:tc>
          <w:tcPr>
            <w:tcW w:w="430" w:type="dxa"/>
            <w:shd w:val="clear" w:color="auto" w:fill="auto"/>
            <w:noWrap/>
            <w:vAlign w:val="bottom"/>
            <w:hideMark/>
          </w:tcPr>
          <w:p w14:paraId="1074FF69" w14:textId="77777777" w:rsidR="00A17319" w:rsidRPr="00C94FB9" w:rsidRDefault="00A17319" w:rsidP="00160927">
            <w:pPr>
              <w:spacing w:line="240" w:lineRule="auto"/>
              <w:jc w:val="right"/>
              <w:rPr>
                <w:rFonts w:ascii="Times New Roman" w:eastAsia="Times New Roman" w:hAnsi="Times New Roman" w:cs="Times New Roman"/>
                <w:b/>
                <w:bCs/>
                <w:color w:val="000000"/>
                <w:sz w:val="24"/>
                <w:szCs w:val="24"/>
                <w:lang w:val="en-GB"/>
              </w:rPr>
            </w:pPr>
            <w:r w:rsidRPr="00C94FB9">
              <w:rPr>
                <w:rFonts w:ascii="Times New Roman" w:eastAsia="Times New Roman" w:hAnsi="Times New Roman" w:cs="Times New Roman"/>
                <w:b/>
                <w:bCs/>
                <w:color w:val="000000"/>
                <w:sz w:val="24"/>
                <w:szCs w:val="24"/>
                <w:lang w:val="en-GB"/>
              </w:rPr>
              <w:t>112494</w:t>
            </w:r>
          </w:p>
        </w:tc>
        <w:tc>
          <w:tcPr>
            <w:tcW w:w="430" w:type="dxa"/>
            <w:shd w:val="clear" w:color="auto" w:fill="auto"/>
            <w:noWrap/>
            <w:vAlign w:val="bottom"/>
            <w:hideMark/>
          </w:tcPr>
          <w:p w14:paraId="737709DA" w14:textId="77777777" w:rsidR="00A17319" w:rsidRPr="00C94FB9" w:rsidRDefault="00A17319" w:rsidP="00160927">
            <w:pPr>
              <w:spacing w:line="240" w:lineRule="auto"/>
              <w:jc w:val="right"/>
              <w:rPr>
                <w:rFonts w:ascii="Times New Roman" w:eastAsia="Times New Roman" w:hAnsi="Times New Roman" w:cs="Times New Roman"/>
                <w:b/>
                <w:bCs/>
                <w:color w:val="000000"/>
                <w:sz w:val="24"/>
                <w:szCs w:val="24"/>
                <w:lang w:val="en-GB"/>
              </w:rPr>
            </w:pPr>
            <w:r w:rsidRPr="00C94FB9">
              <w:rPr>
                <w:rFonts w:ascii="Times New Roman" w:eastAsia="Times New Roman" w:hAnsi="Times New Roman" w:cs="Times New Roman"/>
                <w:b/>
                <w:bCs/>
                <w:color w:val="000000"/>
                <w:sz w:val="24"/>
                <w:szCs w:val="24"/>
                <w:lang w:val="en-GB"/>
              </w:rPr>
              <w:t>112494</w:t>
            </w:r>
          </w:p>
        </w:tc>
        <w:tc>
          <w:tcPr>
            <w:tcW w:w="436" w:type="dxa"/>
            <w:shd w:val="clear" w:color="auto" w:fill="auto"/>
            <w:noWrap/>
            <w:vAlign w:val="bottom"/>
            <w:hideMark/>
          </w:tcPr>
          <w:p w14:paraId="38C1DE91" w14:textId="77777777" w:rsidR="00A17319" w:rsidRPr="00C94FB9" w:rsidRDefault="00A17319" w:rsidP="00160927">
            <w:pPr>
              <w:spacing w:line="240" w:lineRule="auto"/>
              <w:jc w:val="right"/>
              <w:rPr>
                <w:rFonts w:ascii="Times New Roman" w:eastAsia="Times New Roman" w:hAnsi="Times New Roman" w:cs="Times New Roman"/>
                <w:b/>
                <w:bCs/>
                <w:color w:val="000000"/>
                <w:sz w:val="24"/>
                <w:szCs w:val="24"/>
                <w:lang w:val="en-GB"/>
              </w:rPr>
            </w:pPr>
            <w:r w:rsidRPr="00C94FB9">
              <w:rPr>
                <w:rFonts w:ascii="Times New Roman" w:eastAsia="Times New Roman" w:hAnsi="Times New Roman" w:cs="Times New Roman"/>
                <w:b/>
                <w:bCs/>
                <w:color w:val="000000"/>
                <w:sz w:val="24"/>
                <w:szCs w:val="24"/>
                <w:lang w:val="en-GB"/>
              </w:rPr>
              <w:t>112494</w:t>
            </w:r>
          </w:p>
        </w:tc>
        <w:tc>
          <w:tcPr>
            <w:tcW w:w="430" w:type="dxa"/>
            <w:shd w:val="clear" w:color="auto" w:fill="auto"/>
            <w:noWrap/>
            <w:vAlign w:val="bottom"/>
            <w:hideMark/>
          </w:tcPr>
          <w:p w14:paraId="00842996" w14:textId="77777777" w:rsidR="00A17319" w:rsidRPr="00C94FB9" w:rsidRDefault="00A17319" w:rsidP="00160927">
            <w:pPr>
              <w:spacing w:line="240" w:lineRule="auto"/>
              <w:jc w:val="right"/>
              <w:rPr>
                <w:rFonts w:ascii="Times New Roman" w:eastAsia="Times New Roman" w:hAnsi="Times New Roman" w:cs="Times New Roman"/>
                <w:b/>
                <w:bCs/>
                <w:color w:val="000000"/>
                <w:sz w:val="24"/>
                <w:szCs w:val="24"/>
                <w:lang w:val="en-GB"/>
              </w:rPr>
            </w:pPr>
            <w:r w:rsidRPr="00C94FB9">
              <w:rPr>
                <w:rFonts w:ascii="Times New Roman" w:eastAsia="Times New Roman" w:hAnsi="Times New Roman" w:cs="Times New Roman"/>
                <w:b/>
                <w:bCs/>
                <w:color w:val="000000"/>
                <w:sz w:val="24"/>
                <w:szCs w:val="24"/>
                <w:lang w:val="en-GB"/>
              </w:rPr>
              <w:t>112494</w:t>
            </w:r>
          </w:p>
        </w:tc>
        <w:tc>
          <w:tcPr>
            <w:tcW w:w="442" w:type="dxa"/>
            <w:shd w:val="clear" w:color="auto" w:fill="auto"/>
            <w:noWrap/>
            <w:vAlign w:val="bottom"/>
            <w:hideMark/>
          </w:tcPr>
          <w:p w14:paraId="693C08DA" w14:textId="77777777" w:rsidR="00A17319" w:rsidRPr="00C94FB9" w:rsidRDefault="00A17319" w:rsidP="00160927">
            <w:pPr>
              <w:spacing w:line="240" w:lineRule="auto"/>
              <w:jc w:val="right"/>
              <w:rPr>
                <w:rFonts w:ascii="Times New Roman" w:eastAsia="Times New Roman" w:hAnsi="Times New Roman" w:cs="Times New Roman"/>
                <w:b/>
                <w:bCs/>
                <w:color w:val="000000"/>
                <w:sz w:val="24"/>
                <w:szCs w:val="24"/>
                <w:lang w:val="en-GB"/>
              </w:rPr>
            </w:pPr>
            <w:r w:rsidRPr="00C94FB9">
              <w:rPr>
                <w:rFonts w:ascii="Times New Roman" w:eastAsia="Times New Roman" w:hAnsi="Times New Roman" w:cs="Times New Roman"/>
                <w:b/>
                <w:bCs/>
                <w:color w:val="000000"/>
                <w:sz w:val="24"/>
                <w:szCs w:val="24"/>
                <w:lang w:val="en-GB"/>
              </w:rPr>
              <w:t>112494</w:t>
            </w:r>
          </w:p>
        </w:tc>
        <w:tc>
          <w:tcPr>
            <w:tcW w:w="430" w:type="dxa"/>
            <w:shd w:val="clear" w:color="auto" w:fill="auto"/>
            <w:noWrap/>
            <w:vAlign w:val="bottom"/>
            <w:hideMark/>
          </w:tcPr>
          <w:p w14:paraId="3F2C773A" w14:textId="77777777" w:rsidR="00A17319" w:rsidRPr="00C94FB9" w:rsidRDefault="00A17319" w:rsidP="00160927">
            <w:pPr>
              <w:spacing w:line="240" w:lineRule="auto"/>
              <w:jc w:val="right"/>
              <w:rPr>
                <w:rFonts w:ascii="Times New Roman" w:eastAsia="Times New Roman" w:hAnsi="Times New Roman" w:cs="Times New Roman"/>
                <w:b/>
                <w:bCs/>
                <w:color w:val="000000"/>
                <w:sz w:val="24"/>
                <w:szCs w:val="24"/>
                <w:lang w:val="en-GB"/>
              </w:rPr>
            </w:pPr>
            <w:r w:rsidRPr="00C94FB9">
              <w:rPr>
                <w:rFonts w:ascii="Times New Roman" w:eastAsia="Times New Roman" w:hAnsi="Times New Roman" w:cs="Times New Roman"/>
                <w:b/>
                <w:bCs/>
                <w:color w:val="000000"/>
                <w:sz w:val="24"/>
                <w:szCs w:val="24"/>
                <w:lang w:val="en-GB"/>
              </w:rPr>
              <w:t>112494</w:t>
            </w:r>
          </w:p>
        </w:tc>
        <w:tc>
          <w:tcPr>
            <w:tcW w:w="430" w:type="dxa"/>
            <w:shd w:val="clear" w:color="auto" w:fill="auto"/>
            <w:noWrap/>
            <w:vAlign w:val="bottom"/>
            <w:hideMark/>
          </w:tcPr>
          <w:p w14:paraId="27E6BDD2" w14:textId="77777777" w:rsidR="00A17319" w:rsidRPr="00C94FB9" w:rsidRDefault="00A17319" w:rsidP="00160927">
            <w:pPr>
              <w:spacing w:line="240" w:lineRule="auto"/>
              <w:jc w:val="right"/>
              <w:rPr>
                <w:rFonts w:ascii="Times New Roman" w:eastAsia="Times New Roman" w:hAnsi="Times New Roman" w:cs="Times New Roman"/>
                <w:b/>
                <w:bCs/>
                <w:color w:val="000000"/>
                <w:sz w:val="24"/>
                <w:szCs w:val="24"/>
                <w:lang w:val="en-GB"/>
              </w:rPr>
            </w:pPr>
            <w:r w:rsidRPr="00C94FB9">
              <w:rPr>
                <w:rFonts w:ascii="Times New Roman" w:eastAsia="Times New Roman" w:hAnsi="Times New Roman" w:cs="Times New Roman"/>
                <w:b/>
                <w:bCs/>
                <w:color w:val="000000"/>
                <w:sz w:val="24"/>
                <w:szCs w:val="24"/>
                <w:lang w:val="en-GB"/>
              </w:rPr>
              <w:t>112494</w:t>
            </w:r>
          </w:p>
        </w:tc>
        <w:tc>
          <w:tcPr>
            <w:tcW w:w="430" w:type="dxa"/>
            <w:shd w:val="clear" w:color="auto" w:fill="auto"/>
            <w:noWrap/>
            <w:vAlign w:val="bottom"/>
            <w:hideMark/>
          </w:tcPr>
          <w:p w14:paraId="5A0CDB48" w14:textId="77777777" w:rsidR="00A17319" w:rsidRPr="00C94FB9" w:rsidRDefault="00A17319" w:rsidP="00160927">
            <w:pPr>
              <w:spacing w:line="240" w:lineRule="auto"/>
              <w:jc w:val="right"/>
              <w:rPr>
                <w:rFonts w:ascii="Times New Roman" w:eastAsia="Times New Roman" w:hAnsi="Times New Roman" w:cs="Times New Roman"/>
                <w:b/>
                <w:bCs/>
                <w:color w:val="000000"/>
                <w:sz w:val="24"/>
                <w:szCs w:val="24"/>
                <w:lang w:val="en-GB"/>
              </w:rPr>
            </w:pPr>
            <w:r w:rsidRPr="00C94FB9">
              <w:rPr>
                <w:rFonts w:ascii="Times New Roman" w:eastAsia="Times New Roman" w:hAnsi="Times New Roman" w:cs="Times New Roman"/>
                <w:b/>
                <w:bCs/>
                <w:color w:val="000000"/>
                <w:sz w:val="24"/>
                <w:szCs w:val="24"/>
                <w:lang w:val="en-GB"/>
              </w:rPr>
              <w:t>112494</w:t>
            </w:r>
          </w:p>
        </w:tc>
        <w:tc>
          <w:tcPr>
            <w:tcW w:w="430" w:type="dxa"/>
            <w:shd w:val="clear" w:color="auto" w:fill="auto"/>
            <w:noWrap/>
            <w:vAlign w:val="bottom"/>
            <w:hideMark/>
          </w:tcPr>
          <w:p w14:paraId="3A4549A0" w14:textId="77777777" w:rsidR="00A17319" w:rsidRPr="00C94FB9" w:rsidRDefault="00A17319" w:rsidP="00160927">
            <w:pPr>
              <w:spacing w:line="240" w:lineRule="auto"/>
              <w:jc w:val="right"/>
              <w:rPr>
                <w:rFonts w:ascii="Times New Roman" w:eastAsia="Times New Roman" w:hAnsi="Times New Roman" w:cs="Times New Roman"/>
                <w:b/>
                <w:bCs/>
                <w:color w:val="000000"/>
                <w:sz w:val="24"/>
                <w:szCs w:val="24"/>
                <w:lang w:val="en-GB"/>
              </w:rPr>
            </w:pPr>
            <w:r w:rsidRPr="00C94FB9">
              <w:rPr>
                <w:rFonts w:ascii="Times New Roman" w:eastAsia="Times New Roman" w:hAnsi="Times New Roman" w:cs="Times New Roman"/>
                <w:b/>
                <w:bCs/>
                <w:color w:val="000000"/>
                <w:sz w:val="24"/>
                <w:szCs w:val="24"/>
                <w:lang w:val="en-GB"/>
              </w:rPr>
              <w:t>112494</w:t>
            </w:r>
          </w:p>
        </w:tc>
        <w:tc>
          <w:tcPr>
            <w:tcW w:w="430" w:type="dxa"/>
            <w:shd w:val="clear" w:color="auto" w:fill="auto"/>
            <w:noWrap/>
            <w:vAlign w:val="bottom"/>
            <w:hideMark/>
          </w:tcPr>
          <w:p w14:paraId="0F264B41" w14:textId="77777777" w:rsidR="00A17319" w:rsidRPr="00C94FB9" w:rsidRDefault="00A17319" w:rsidP="00160927">
            <w:pPr>
              <w:spacing w:line="240" w:lineRule="auto"/>
              <w:jc w:val="right"/>
              <w:rPr>
                <w:rFonts w:ascii="Times New Roman" w:eastAsia="Times New Roman" w:hAnsi="Times New Roman" w:cs="Times New Roman"/>
                <w:b/>
                <w:bCs/>
                <w:color w:val="000000"/>
                <w:sz w:val="24"/>
                <w:szCs w:val="24"/>
                <w:lang w:val="en-GB"/>
              </w:rPr>
            </w:pPr>
            <w:r w:rsidRPr="00C94FB9">
              <w:rPr>
                <w:rFonts w:ascii="Times New Roman" w:eastAsia="Times New Roman" w:hAnsi="Times New Roman" w:cs="Times New Roman"/>
                <w:b/>
                <w:bCs/>
                <w:color w:val="000000"/>
                <w:sz w:val="24"/>
                <w:szCs w:val="24"/>
                <w:lang w:val="en-GB"/>
              </w:rPr>
              <w:t>112494</w:t>
            </w:r>
          </w:p>
        </w:tc>
        <w:tc>
          <w:tcPr>
            <w:tcW w:w="430" w:type="dxa"/>
            <w:shd w:val="clear" w:color="auto" w:fill="auto"/>
            <w:noWrap/>
            <w:vAlign w:val="bottom"/>
            <w:hideMark/>
          </w:tcPr>
          <w:p w14:paraId="4B21C512" w14:textId="77777777" w:rsidR="00A17319" w:rsidRPr="00C94FB9" w:rsidRDefault="00A17319" w:rsidP="00160927">
            <w:pPr>
              <w:spacing w:line="240" w:lineRule="auto"/>
              <w:jc w:val="right"/>
              <w:rPr>
                <w:rFonts w:ascii="Times New Roman" w:eastAsia="Times New Roman" w:hAnsi="Times New Roman" w:cs="Times New Roman"/>
                <w:b/>
                <w:bCs/>
                <w:color w:val="000000"/>
                <w:sz w:val="24"/>
                <w:szCs w:val="24"/>
                <w:lang w:val="en-GB"/>
              </w:rPr>
            </w:pPr>
            <w:r w:rsidRPr="00C94FB9">
              <w:rPr>
                <w:rFonts w:ascii="Times New Roman" w:eastAsia="Times New Roman" w:hAnsi="Times New Roman" w:cs="Times New Roman"/>
                <w:b/>
                <w:bCs/>
                <w:color w:val="000000"/>
                <w:sz w:val="24"/>
                <w:szCs w:val="24"/>
                <w:lang w:val="en-GB"/>
              </w:rPr>
              <w:t>112494</w:t>
            </w:r>
          </w:p>
        </w:tc>
        <w:tc>
          <w:tcPr>
            <w:tcW w:w="430" w:type="dxa"/>
            <w:shd w:val="clear" w:color="auto" w:fill="auto"/>
            <w:noWrap/>
            <w:vAlign w:val="bottom"/>
            <w:hideMark/>
          </w:tcPr>
          <w:p w14:paraId="69920FD0" w14:textId="77777777" w:rsidR="00A17319" w:rsidRPr="00C94FB9" w:rsidRDefault="00A17319" w:rsidP="00160927">
            <w:pPr>
              <w:spacing w:line="240" w:lineRule="auto"/>
              <w:jc w:val="right"/>
              <w:rPr>
                <w:rFonts w:ascii="Times New Roman" w:eastAsia="Times New Roman" w:hAnsi="Times New Roman" w:cs="Times New Roman"/>
                <w:b/>
                <w:bCs/>
                <w:color w:val="000000"/>
                <w:sz w:val="24"/>
                <w:szCs w:val="24"/>
                <w:lang w:val="en-GB"/>
              </w:rPr>
            </w:pPr>
            <w:r w:rsidRPr="00C94FB9">
              <w:rPr>
                <w:rFonts w:ascii="Times New Roman" w:eastAsia="Times New Roman" w:hAnsi="Times New Roman" w:cs="Times New Roman"/>
                <w:b/>
                <w:bCs/>
                <w:color w:val="000000"/>
                <w:sz w:val="24"/>
                <w:szCs w:val="24"/>
                <w:lang w:val="en-GB"/>
              </w:rPr>
              <w:t>112494</w:t>
            </w:r>
          </w:p>
        </w:tc>
        <w:tc>
          <w:tcPr>
            <w:tcW w:w="485" w:type="dxa"/>
            <w:shd w:val="clear" w:color="auto" w:fill="auto"/>
            <w:noWrap/>
            <w:vAlign w:val="bottom"/>
            <w:hideMark/>
          </w:tcPr>
          <w:p w14:paraId="23759B52" w14:textId="77777777" w:rsidR="00A17319" w:rsidRPr="00C94FB9" w:rsidRDefault="00A17319" w:rsidP="00160927">
            <w:pPr>
              <w:spacing w:line="240" w:lineRule="auto"/>
              <w:jc w:val="right"/>
              <w:rPr>
                <w:rFonts w:ascii="Times New Roman" w:eastAsia="Times New Roman" w:hAnsi="Times New Roman" w:cs="Times New Roman"/>
                <w:b/>
                <w:bCs/>
                <w:color w:val="000000"/>
                <w:sz w:val="24"/>
                <w:szCs w:val="24"/>
                <w:lang w:val="en-GB"/>
              </w:rPr>
            </w:pPr>
            <w:r w:rsidRPr="00C94FB9">
              <w:rPr>
                <w:rFonts w:ascii="Times New Roman" w:eastAsia="Times New Roman" w:hAnsi="Times New Roman" w:cs="Times New Roman"/>
                <w:b/>
                <w:bCs/>
                <w:color w:val="000000"/>
                <w:sz w:val="24"/>
                <w:szCs w:val="24"/>
                <w:lang w:val="en-GB"/>
              </w:rPr>
              <w:t>1350000</w:t>
            </w:r>
          </w:p>
        </w:tc>
      </w:tr>
    </w:tbl>
    <w:p w14:paraId="3CF7AF69" w14:textId="77777777" w:rsidR="00781F69" w:rsidRDefault="00781F69">
      <w:pPr>
        <w:spacing w:before="200" w:after="200" w:line="360" w:lineRule="auto"/>
        <w:jc w:val="both"/>
        <w:rPr>
          <w:rFonts w:ascii="Times New Roman" w:eastAsia="Times New Roman" w:hAnsi="Times New Roman" w:cs="Times New Roman"/>
          <w:sz w:val="24"/>
          <w:szCs w:val="24"/>
          <w:lang w:val="en-GB"/>
        </w:rPr>
      </w:pPr>
    </w:p>
    <w:p w14:paraId="05111894" w14:textId="77777777" w:rsidR="00781F69" w:rsidRDefault="00781F69">
      <w:pPr>
        <w:spacing w:before="200" w:after="200" w:line="360" w:lineRule="auto"/>
        <w:jc w:val="both"/>
        <w:rPr>
          <w:rFonts w:ascii="Times New Roman" w:eastAsia="Times New Roman" w:hAnsi="Times New Roman" w:cs="Times New Roman"/>
          <w:sz w:val="24"/>
          <w:szCs w:val="24"/>
          <w:lang w:val="en-GB"/>
        </w:rPr>
      </w:pPr>
    </w:p>
    <w:p w14:paraId="7BE8998A" w14:textId="77777777" w:rsidR="00781F69" w:rsidRDefault="00781F69">
      <w:pPr>
        <w:spacing w:before="200" w:after="200" w:line="360" w:lineRule="auto"/>
        <w:jc w:val="both"/>
        <w:rPr>
          <w:rFonts w:ascii="Times New Roman" w:eastAsia="Times New Roman" w:hAnsi="Times New Roman" w:cs="Times New Roman"/>
          <w:sz w:val="24"/>
          <w:szCs w:val="24"/>
          <w:lang w:val="en-GB"/>
        </w:rPr>
      </w:pPr>
    </w:p>
    <w:p w14:paraId="3A8FC8CE" w14:textId="255730AE" w:rsidR="00E34F36" w:rsidRPr="006E36EF" w:rsidRDefault="006E36EF">
      <w:pPr>
        <w:spacing w:before="200" w:after="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 xml:space="preserve">As per original budget, Amana Ltd has </w:t>
      </w:r>
      <w:r w:rsidRPr="006E36EF">
        <w:rPr>
          <w:rFonts w:ascii="Times New Roman" w:eastAsia="Times New Roman" w:hAnsi="Times New Roman" w:cs="Times New Roman"/>
          <w:sz w:val="24"/>
          <w:szCs w:val="24"/>
          <w:lang w:val="en-GB"/>
        </w:rPr>
        <w:t>£</w:t>
      </w:r>
      <w:r w:rsidR="008603C7">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250</w:t>
      </w:r>
      <w:r w:rsidR="00B07094">
        <w:rPr>
          <w:rFonts w:ascii="Times New Roman" w:eastAsia="Times New Roman" w:hAnsi="Times New Roman" w:cs="Times New Roman"/>
          <w:sz w:val="24"/>
          <w:szCs w:val="24"/>
          <w:lang w:val="en-GB"/>
        </w:rPr>
        <w:t>0</w:t>
      </w:r>
      <w:r>
        <w:rPr>
          <w:rFonts w:ascii="Times New Roman" w:eastAsia="Times New Roman" w:hAnsi="Times New Roman" w:cs="Times New Roman"/>
          <w:sz w:val="24"/>
          <w:szCs w:val="24"/>
          <w:lang w:val="en-GB"/>
        </w:rPr>
        <w:t xml:space="preserve">000 revenue, </w:t>
      </w:r>
      <w:r w:rsidRPr="006E36EF">
        <w:rPr>
          <w:rFonts w:ascii="Times New Roman" w:eastAsia="Times New Roman" w:hAnsi="Times New Roman" w:cs="Times New Roman"/>
          <w:sz w:val="24"/>
          <w:szCs w:val="24"/>
          <w:lang w:val="en-GB"/>
        </w:rPr>
        <w:t>£</w:t>
      </w:r>
      <w:r w:rsidR="008603C7">
        <w:rPr>
          <w:rFonts w:ascii="Times New Roman" w:eastAsia="Times New Roman" w:hAnsi="Times New Roman" w:cs="Times New Roman"/>
          <w:sz w:val="24"/>
          <w:szCs w:val="24"/>
          <w:lang w:val="en-GB"/>
        </w:rPr>
        <w:t xml:space="preserve"> </w:t>
      </w:r>
      <w:r w:rsidR="00B07094">
        <w:rPr>
          <w:rFonts w:ascii="Times New Roman" w:eastAsia="Times New Roman" w:hAnsi="Times New Roman" w:cs="Times New Roman"/>
          <w:sz w:val="24"/>
          <w:szCs w:val="24"/>
          <w:lang w:val="en-GB"/>
        </w:rPr>
        <w:t>80</w:t>
      </w:r>
      <w:r>
        <w:rPr>
          <w:rFonts w:ascii="Times New Roman" w:eastAsia="Times New Roman" w:hAnsi="Times New Roman" w:cs="Times New Roman"/>
          <w:sz w:val="24"/>
          <w:szCs w:val="24"/>
          <w:lang w:val="en-GB"/>
        </w:rPr>
        <w:t>0000</w:t>
      </w:r>
      <w:r w:rsidR="00B712B8">
        <w:rPr>
          <w:rFonts w:ascii="Times New Roman" w:eastAsia="Times New Roman" w:hAnsi="Times New Roman" w:cs="Times New Roman"/>
          <w:sz w:val="24"/>
          <w:szCs w:val="24"/>
          <w:lang w:val="en-GB"/>
        </w:rPr>
        <w:t xml:space="preserve"> variable expenses and </w:t>
      </w:r>
      <w:r w:rsidR="00B712B8" w:rsidRPr="00B712B8">
        <w:rPr>
          <w:rFonts w:ascii="Times New Roman" w:eastAsia="Times New Roman" w:hAnsi="Times New Roman" w:cs="Times New Roman"/>
          <w:sz w:val="24"/>
          <w:szCs w:val="24"/>
          <w:lang w:val="en-GB"/>
        </w:rPr>
        <w:t>£</w:t>
      </w:r>
      <w:r w:rsidR="008603C7">
        <w:rPr>
          <w:rFonts w:ascii="Times New Roman" w:eastAsia="Times New Roman" w:hAnsi="Times New Roman" w:cs="Times New Roman"/>
          <w:sz w:val="24"/>
          <w:szCs w:val="24"/>
          <w:lang w:val="en-GB"/>
        </w:rPr>
        <w:t xml:space="preserve"> </w:t>
      </w:r>
      <w:r w:rsidR="00B712B8">
        <w:rPr>
          <w:rFonts w:ascii="Times New Roman" w:eastAsia="Times New Roman" w:hAnsi="Times New Roman" w:cs="Times New Roman"/>
          <w:sz w:val="24"/>
          <w:szCs w:val="24"/>
          <w:lang w:val="en-GB"/>
        </w:rPr>
        <w:t xml:space="preserve">350000 fixed overheads. </w:t>
      </w:r>
      <w:r w:rsidR="00E34F36">
        <w:rPr>
          <w:rFonts w:ascii="Times New Roman" w:eastAsia="Times New Roman" w:hAnsi="Times New Roman" w:cs="Times New Roman"/>
          <w:sz w:val="24"/>
          <w:szCs w:val="24"/>
          <w:lang w:val="en-GB"/>
        </w:rPr>
        <w:t xml:space="preserve">Amana Ltd has earned </w:t>
      </w:r>
      <w:r w:rsidR="00E34F36" w:rsidRPr="00E34F36">
        <w:rPr>
          <w:rFonts w:ascii="Times New Roman" w:eastAsia="Times New Roman" w:hAnsi="Times New Roman" w:cs="Times New Roman"/>
          <w:sz w:val="24"/>
          <w:szCs w:val="24"/>
          <w:lang w:val="en-GB"/>
        </w:rPr>
        <w:t>£</w:t>
      </w:r>
      <w:r w:rsidR="008603C7">
        <w:rPr>
          <w:rFonts w:ascii="Times New Roman" w:eastAsia="Times New Roman" w:hAnsi="Times New Roman" w:cs="Times New Roman"/>
          <w:sz w:val="24"/>
          <w:szCs w:val="24"/>
          <w:lang w:val="en-GB"/>
        </w:rPr>
        <w:t xml:space="preserve"> </w:t>
      </w:r>
      <w:r w:rsidR="00E34F36">
        <w:rPr>
          <w:rFonts w:ascii="Times New Roman" w:eastAsia="Times New Roman" w:hAnsi="Times New Roman" w:cs="Times New Roman"/>
          <w:sz w:val="24"/>
          <w:szCs w:val="24"/>
          <w:lang w:val="en-GB"/>
        </w:rPr>
        <w:t xml:space="preserve">13500000 profit in 2020 as per original budget. </w:t>
      </w:r>
      <w:r w:rsidR="00B712B8">
        <w:rPr>
          <w:rFonts w:ascii="Times New Roman" w:eastAsia="Times New Roman" w:hAnsi="Times New Roman" w:cs="Times New Roman"/>
          <w:sz w:val="24"/>
          <w:szCs w:val="24"/>
          <w:lang w:val="en-GB"/>
        </w:rPr>
        <w:t xml:space="preserve"> </w:t>
      </w:r>
    </w:p>
    <w:p w14:paraId="00000006" w14:textId="77777777" w:rsidR="002F19C7" w:rsidRDefault="00160927">
      <w:pPr>
        <w:spacing w:before="200" w:after="200" w:line="360" w:lineRule="auto"/>
        <w:jc w:val="both"/>
        <w:rPr>
          <w:rFonts w:ascii="Times New Roman" w:eastAsia="Times New Roman" w:hAnsi="Times New Roman" w:cs="Times New Roman"/>
          <w:b/>
          <w:sz w:val="24"/>
          <w:szCs w:val="24"/>
          <w:lang w:val="en-GB"/>
        </w:rPr>
      </w:pPr>
      <w:r w:rsidRPr="00C94FB9">
        <w:rPr>
          <w:rFonts w:ascii="Times New Roman" w:eastAsia="Times New Roman" w:hAnsi="Times New Roman" w:cs="Times New Roman"/>
          <w:b/>
          <w:sz w:val="24"/>
          <w:szCs w:val="24"/>
          <w:lang w:val="en-GB"/>
        </w:rPr>
        <w:t>Flexed budget</w:t>
      </w:r>
    </w:p>
    <w:p w14:paraId="3917592F" w14:textId="20765508" w:rsidR="00E34F36" w:rsidRPr="00E34F36" w:rsidRDefault="00F0319B">
      <w:pPr>
        <w:spacing w:before="200" w:after="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Flexed budget is developed at the starting of financial period. It defines actual performance of company. Any increment in profitability and expenditures can be highlighted by flexed budget (</w:t>
      </w:r>
      <w:r w:rsidR="00673B7C" w:rsidRPr="00DE325D">
        <w:rPr>
          <w:rFonts w:ascii="Times New Roman" w:hAnsi="Times New Roman" w:cs="Times New Roman"/>
          <w:color w:val="000000" w:themeColor="text1"/>
          <w:sz w:val="24"/>
          <w:szCs w:val="20"/>
          <w:shd w:val="clear" w:color="auto" w:fill="FFFFFF"/>
        </w:rPr>
        <w:t>Quesado</w:t>
      </w:r>
      <w:r w:rsidR="00673B7C">
        <w:rPr>
          <w:rFonts w:ascii="Times New Roman" w:hAnsi="Times New Roman" w:cs="Times New Roman"/>
          <w:color w:val="000000" w:themeColor="text1"/>
          <w:sz w:val="24"/>
          <w:szCs w:val="20"/>
          <w:shd w:val="clear" w:color="auto" w:fill="FFFFFF"/>
        </w:rPr>
        <w:t xml:space="preserve"> </w:t>
      </w:r>
      <w:r w:rsidR="00673B7C">
        <w:rPr>
          <w:rFonts w:ascii="Times New Roman" w:hAnsi="Times New Roman" w:cs="Times New Roman"/>
          <w:i/>
          <w:color w:val="000000" w:themeColor="text1"/>
          <w:sz w:val="24"/>
          <w:szCs w:val="20"/>
          <w:shd w:val="clear" w:color="auto" w:fill="FFFFFF"/>
        </w:rPr>
        <w:t xml:space="preserve">et al. </w:t>
      </w:r>
      <w:r w:rsidR="00673B7C">
        <w:rPr>
          <w:rFonts w:ascii="Times New Roman" w:hAnsi="Times New Roman" w:cs="Times New Roman"/>
          <w:color w:val="000000" w:themeColor="text1"/>
          <w:sz w:val="24"/>
          <w:szCs w:val="20"/>
          <w:shd w:val="clear" w:color="auto" w:fill="FFFFFF"/>
        </w:rPr>
        <w:t>2018</w:t>
      </w:r>
      <w:r>
        <w:rPr>
          <w:rFonts w:ascii="Times New Roman" w:eastAsia="Times New Roman" w:hAnsi="Times New Roman" w:cs="Times New Roman"/>
          <w:sz w:val="24"/>
          <w:szCs w:val="24"/>
          <w:lang w:val="en-GB"/>
        </w:rPr>
        <w:t xml:space="preserve">). Development of flexed budget is made for Amana Ltd for financial period of 2020. </w:t>
      </w:r>
    </w:p>
    <w:tbl>
      <w:tblPr>
        <w:tblW w:w="4406"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83"/>
        <w:gridCol w:w="584"/>
        <w:gridCol w:w="583"/>
        <w:gridCol w:w="583"/>
        <w:gridCol w:w="583"/>
        <w:gridCol w:w="583"/>
        <w:gridCol w:w="583"/>
        <w:gridCol w:w="583"/>
        <w:gridCol w:w="583"/>
        <w:gridCol w:w="583"/>
        <w:gridCol w:w="583"/>
        <w:gridCol w:w="583"/>
        <w:gridCol w:w="583"/>
        <w:gridCol w:w="644"/>
      </w:tblGrid>
      <w:tr w:rsidR="003759A4" w:rsidRPr="00F47D67" w14:paraId="229D1FF5" w14:textId="77777777" w:rsidTr="009F4DF1">
        <w:trPr>
          <w:trHeight w:val="330"/>
        </w:trPr>
        <w:tc>
          <w:tcPr>
            <w:tcW w:w="4406" w:type="dxa"/>
            <w:gridSpan w:val="14"/>
            <w:shd w:val="clear" w:color="auto" w:fill="auto"/>
            <w:noWrap/>
            <w:vAlign w:val="bottom"/>
            <w:hideMark/>
          </w:tcPr>
          <w:p w14:paraId="7F8B6B37" w14:textId="77777777" w:rsidR="003759A4" w:rsidRPr="00F47D67" w:rsidRDefault="003759A4" w:rsidP="0062439B">
            <w:pPr>
              <w:spacing w:line="240" w:lineRule="auto"/>
              <w:jc w:val="center"/>
              <w:rPr>
                <w:rFonts w:ascii="Times New Roman" w:eastAsia="Times New Roman" w:hAnsi="Times New Roman" w:cs="Times New Roman"/>
                <w:b/>
                <w:bCs/>
                <w:color w:val="000000"/>
                <w:sz w:val="24"/>
                <w:szCs w:val="24"/>
                <w:lang w:val="en-GB"/>
              </w:rPr>
            </w:pPr>
            <w:r w:rsidRPr="00F47D67">
              <w:rPr>
                <w:rFonts w:ascii="Times New Roman" w:eastAsia="Times New Roman" w:hAnsi="Times New Roman" w:cs="Times New Roman"/>
                <w:b/>
                <w:bCs/>
                <w:color w:val="000000"/>
                <w:sz w:val="24"/>
                <w:szCs w:val="24"/>
                <w:lang w:val="en-GB"/>
              </w:rPr>
              <w:t xml:space="preserve">Flexed Budget </w:t>
            </w:r>
          </w:p>
        </w:tc>
      </w:tr>
      <w:tr w:rsidR="003759A4" w:rsidRPr="00F47D67" w14:paraId="22FA77BC" w14:textId="77777777" w:rsidTr="009F4DF1">
        <w:trPr>
          <w:trHeight w:val="330"/>
        </w:trPr>
        <w:tc>
          <w:tcPr>
            <w:tcW w:w="4406" w:type="dxa"/>
            <w:gridSpan w:val="14"/>
            <w:shd w:val="clear" w:color="auto" w:fill="auto"/>
            <w:noWrap/>
            <w:vAlign w:val="bottom"/>
            <w:hideMark/>
          </w:tcPr>
          <w:p w14:paraId="00DFC0F7" w14:textId="77777777" w:rsidR="003759A4" w:rsidRPr="00F47D67" w:rsidRDefault="003759A4" w:rsidP="0062439B">
            <w:pPr>
              <w:spacing w:line="240" w:lineRule="auto"/>
              <w:jc w:val="center"/>
              <w:rPr>
                <w:rFonts w:ascii="Times New Roman" w:eastAsia="Times New Roman" w:hAnsi="Times New Roman" w:cs="Times New Roman"/>
                <w:b/>
                <w:bCs/>
                <w:color w:val="000000"/>
                <w:sz w:val="24"/>
                <w:szCs w:val="24"/>
                <w:lang w:val="en-GB"/>
              </w:rPr>
            </w:pPr>
            <w:r w:rsidRPr="00F47D67">
              <w:rPr>
                <w:rFonts w:ascii="Times New Roman" w:eastAsia="Times New Roman" w:hAnsi="Times New Roman" w:cs="Times New Roman"/>
                <w:b/>
                <w:bCs/>
                <w:color w:val="000000"/>
                <w:sz w:val="24"/>
                <w:szCs w:val="24"/>
                <w:lang w:val="en-GB"/>
              </w:rPr>
              <w:t>For the year ended  2020</w:t>
            </w:r>
          </w:p>
        </w:tc>
      </w:tr>
      <w:tr w:rsidR="003759A4" w:rsidRPr="00F47D67" w14:paraId="33F63739" w14:textId="77777777" w:rsidTr="009F4DF1">
        <w:trPr>
          <w:trHeight w:val="330"/>
        </w:trPr>
        <w:tc>
          <w:tcPr>
            <w:tcW w:w="4406" w:type="dxa"/>
            <w:gridSpan w:val="14"/>
            <w:shd w:val="clear" w:color="auto" w:fill="auto"/>
            <w:noWrap/>
            <w:vAlign w:val="bottom"/>
            <w:hideMark/>
          </w:tcPr>
          <w:p w14:paraId="7DD01D05" w14:textId="77777777" w:rsidR="003759A4" w:rsidRPr="00F47D67" w:rsidRDefault="003759A4" w:rsidP="0062439B">
            <w:pPr>
              <w:spacing w:line="240" w:lineRule="auto"/>
              <w:jc w:val="center"/>
              <w:rPr>
                <w:rFonts w:ascii="Times New Roman" w:eastAsia="Times New Roman" w:hAnsi="Times New Roman" w:cs="Times New Roman"/>
                <w:b/>
                <w:bCs/>
                <w:color w:val="000000"/>
                <w:sz w:val="24"/>
                <w:szCs w:val="24"/>
                <w:lang w:val="en-GB"/>
              </w:rPr>
            </w:pPr>
            <w:r w:rsidRPr="00F47D67">
              <w:rPr>
                <w:rFonts w:ascii="Times New Roman" w:eastAsia="Times New Roman" w:hAnsi="Times New Roman" w:cs="Times New Roman"/>
                <w:b/>
                <w:bCs/>
                <w:color w:val="000000"/>
                <w:sz w:val="24"/>
                <w:szCs w:val="24"/>
                <w:lang w:val="en-GB"/>
              </w:rPr>
              <w:t>Entity: Amana Ltd</w:t>
            </w:r>
          </w:p>
        </w:tc>
      </w:tr>
      <w:tr w:rsidR="003759A4" w:rsidRPr="00F47D67" w14:paraId="7A09286A" w14:textId="77777777" w:rsidTr="009F4DF1">
        <w:trPr>
          <w:trHeight w:val="330"/>
        </w:trPr>
        <w:tc>
          <w:tcPr>
            <w:tcW w:w="2502" w:type="dxa"/>
            <w:shd w:val="clear" w:color="auto" w:fill="auto"/>
            <w:noWrap/>
            <w:vAlign w:val="bottom"/>
            <w:hideMark/>
          </w:tcPr>
          <w:p w14:paraId="07B1653F" w14:textId="77777777" w:rsidR="003759A4" w:rsidRPr="00F47D67" w:rsidRDefault="003759A4" w:rsidP="0062439B">
            <w:pPr>
              <w:spacing w:line="240" w:lineRule="auto"/>
              <w:rPr>
                <w:rFonts w:ascii="Times New Roman" w:eastAsia="Times New Roman" w:hAnsi="Times New Roman" w:cs="Times New Roman"/>
                <w:b/>
                <w:bCs/>
                <w:color w:val="000000"/>
                <w:szCs w:val="24"/>
                <w:lang w:val="en-GB"/>
              </w:rPr>
            </w:pPr>
            <w:r w:rsidRPr="00F47D67">
              <w:rPr>
                <w:rFonts w:ascii="Times New Roman" w:eastAsia="Times New Roman" w:hAnsi="Times New Roman" w:cs="Times New Roman"/>
                <w:b/>
                <w:bCs/>
                <w:color w:val="000000"/>
                <w:szCs w:val="24"/>
                <w:lang w:val="en-GB"/>
              </w:rPr>
              <w:t xml:space="preserve">Specifications </w:t>
            </w:r>
          </w:p>
        </w:tc>
        <w:tc>
          <w:tcPr>
            <w:tcW w:w="144" w:type="dxa"/>
            <w:shd w:val="clear" w:color="auto" w:fill="auto"/>
            <w:noWrap/>
            <w:vAlign w:val="bottom"/>
            <w:hideMark/>
          </w:tcPr>
          <w:p w14:paraId="3B85C5B4" w14:textId="77777777" w:rsidR="003759A4" w:rsidRPr="00F47D67" w:rsidRDefault="003759A4" w:rsidP="0062439B">
            <w:pPr>
              <w:spacing w:line="240" w:lineRule="auto"/>
              <w:rPr>
                <w:rFonts w:ascii="Times New Roman" w:eastAsia="Times New Roman" w:hAnsi="Times New Roman" w:cs="Times New Roman"/>
                <w:b/>
                <w:bCs/>
                <w:color w:val="000000"/>
                <w:szCs w:val="24"/>
                <w:lang w:val="en-GB"/>
              </w:rPr>
            </w:pPr>
            <w:r w:rsidRPr="00F47D67">
              <w:rPr>
                <w:rFonts w:ascii="Times New Roman" w:eastAsia="Times New Roman" w:hAnsi="Times New Roman" w:cs="Times New Roman"/>
                <w:b/>
                <w:bCs/>
                <w:color w:val="000000"/>
                <w:szCs w:val="24"/>
                <w:lang w:val="en-GB"/>
              </w:rPr>
              <w:t>Jan(£)</w:t>
            </w:r>
          </w:p>
        </w:tc>
        <w:tc>
          <w:tcPr>
            <w:tcW w:w="144" w:type="dxa"/>
            <w:shd w:val="clear" w:color="auto" w:fill="auto"/>
            <w:noWrap/>
            <w:vAlign w:val="bottom"/>
            <w:hideMark/>
          </w:tcPr>
          <w:p w14:paraId="15FE5D7D" w14:textId="77777777" w:rsidR="003759A4" w:rsidRPr="00F47D67" w:rsidRDefault="003759A4" w:rsidP="0062439B">
            <w:pPr>
              <w:spacing w:line="240" w:lineRule="auto"/>
              <w:rPr>
                <w:rFonts w:ascii="Times New Roman" w:eastAsia="Times New Roman" w:hAnsi="Times New Roman" w:cs="Times New Roman"/>
                <w:b/>
                <w:bCs/>
                <w:color w:val="000000"/>
                <w:szCs w:val="24"/>
                <w:lang w:val="en-GB"/>
              </w:rPr>
            </w:pPr>
            <w:r w:rsidRPr="00F47D67">
              <w:rPr>
                <w:rFonts w:ascii="Times New Roman" w:eastAsia="Times New Roman" w:hAnsi="Times New Roman" w:cs="Times New Roman"/>
                <w:b/>
                <w:bCs/>
                <w:color w:val="000000"/>
                <w:szCs w:val="24"/>
                <w:lang w:val="en-GB"/>
              </w:rPr>
              <w:t>Feb(£)</w:t>
            </w:r>
          </w:p>
        </w:tc>
        <w:tc>
          <w:tcPr>
            <w:tcW w:w="146" w:type="dxa"/>
            <w:shd w:val="clear" w:color="auto" w:fill="auto"/>
            <w:noWrap/>
            <w:vAlign w:val="bottom"/>
            <w:hideMark/>
          </w:tcPr>
          <w:p w14:paraId="5A5548BE" w14:textId="77777777" w:rsidR="003759A4" w:rsidRPr="00F47D67" w:rsidRDefault="003759A4" w:rsidP="0062439B">
            <w:pPr>
              <w:spacing w:line="240" w:lineRule="auto"/>
              <w:rPr>
                <w:rFonts w:ascii="Times New Roman" w:eastAsia="Times New Roman" w:hAnsi="Times New Roman" w:cs="Times New Roman"/>
                <w:b/>
                <w:bCs/>
                <w:color w:val="000000"/>
                <w:szCs w:val="24"/>
                <w:lang w:val="en-GB"/>
              </w:rPr>
            </w:pPr>
            <w:r w:rsidRPr="00F47D67">
              <w:rPr>
                <w:rFonts w:ascii="Times New Roman" w:eastAsia="Times New Roman" w:hAnsi="Times New Roman" w:cs="Times New Roman"/>
                <w:b/>
                <w:bCs/>
                <w:color w:val="000000"/>
                <w:szCs w:val="24"/>
                <w:lang w:val="en-GB"/>
              </w:rPr>
              <w:t>Mar(£)</w:t>
            </w:r>
          </w:p>
        </w:tc>
        <w:tc>
          <w:tcPr>
            <w:tcW w:w="144" w:type="dxa"/>
            <w:shd w:val="clear" w:color="auto" w:fill="auto"/>
            <w:noWrap/>
            <w:vAlign w:val="bottom"/>
            <w:hideMark/>
          </w:tcPr>
          <w:p w14:paraId="14D4940B" w14:textId="77777777" w:rsidR="003759A4" w:rsidRPr="00F47D67" w:rsidRDefault="003759A4" w:rsidP="0062439B">
            <w:pPr>
              <w:spacing w:line="240" w:lineRule="auto"/>
              <w:rPr>
                <w:rFonts w:ascii="Times New Roman" w:eastAsia="Times New Roman" w:hAnsi="Times New Roman" w:cs="Times New Roman"/>
                <w:b/>
                <w:bCs/>
                <w:color w:val="000000"/>
                <w:szCs w:val="24"/>
                <w:lang w:val="en-GB"/>
              </w:rPr>
            </w:pPr>
            <w:r w:rsidRPr="00F47D67">
              <w:rPr>
                <w:rFonts w:ascii="Times New Roman" w:eastAsia="Times New Roman" w:hAnsi="Times New Roman" w:cs="Times New Roman"/>
                <w:b/>
                <w:bCs/>
                <w:color w:val="000000"/>
                <w:szCs w:val="24"/>
                <w:lang w:val="en-GB"/>
              </w:rPr>
              <w:t>Apr(£)</w:t>
            </w:r>
          </w:p>
        </w:tc>
        <w:tc>
          <w:tcPr>
            <w:tcW w:w="148" w:type="dxa"/>
            <w:shd w:val="clear" w:color="auto" w:fill="auto"/>
            <w:noWrap/>
            <w:vAlign w:val="bottom"/>
            <w:hideMark/>
          </w:tcPr>
          <w:p w14:paraId="3A401681" w14:textId="77777777" w:rsidR="003759A4" w:rsidRPr="00F47D67" w:rsidRDefault="003759A4" w:rsidP="0062439B">
            <w:pPr>
              <w:spacing w:line="240" w:lineRule="auto"/>
              <w:rPr>
                <w:rFonts w:ascii="Times New Roman" w:eastAsia="Times New Roman" w:hAnsi="Times New Roman" w:cs="Times New Roman"/>
                <w:b/>
                <w:bCs/>
                <w:color w:val="000000"/>
                <w:szCs w:val="24"/>
                <w:lang w:val="en-GB"/>
              </w:rPr>
            </w:pPr>
            <w:r w:rsidRPr="00F47D67">
              <w:rPr>
                <w:rFonts w:ascii="Times New Roman" w:eastAsia="Times New Roman" w:hAnsi="Times New Roman" w:cs="Times New Roman"/>
                <w:b/>
                <w:bCs/>
                <w:color w:val="000000"/>
                <w:szCs w:val="24"/>
                <w:lang w:val="en-GB"/>
              </w:rPr>
              <w:t>May(£)</w:t>
            </w:r>
          </w:p>
        </w:tc>
        <w:tc>
          <w:tcPr>
            <w:tcW w:w="144" w:type="dxa"/>
            <w:shd w:val="clear" w:color="auto" w:fill="auto"/>
            <w:noWrap/>
            <w:vAlign w:val="bottom"/>
            <w:hideMark/>
          </w:tcPr>
          <w:p w14:paraId="47AC28A8" w14:textId="77777777" w:rsidR="003759A4" w:rsidRPr="00F47D67" w:rsidRDefault="003759A4" w:rsidP="0062439B">
            <w:pPr>
              <w:spacing w:line="240" w:lineRule="auto"/>
              <w:rPr>
                <w:rFonts w:ascii="Times New Roman" w:eastAsia="Times New Roman" w:hAnsi="Times New Roman" w:cs="Times New Roman"/>
                <w:b/>
                <w:bCs/>
                <w:color w:val="000000"/>
                <w:szCs w:val="24"/>
                <w:lang w:val="en-GB"/>
              </w:rPr>
            </w:pPr>
            <w:r w:rsidRPr="00F47D67">
              <w:rPr>
                <w:rFonts w:ascii="Times New Roman" w:eastAsia="Times New Roman" w:hAnsi="Times New Roman" w:cs="Times New Roman"/>
                <w:b/>
                <w:bCs/>
                <w:color w:val="000000"/>
                <w:szCs w:val="24"/>
                <w:lang w:val="en-GB"/>
              </w:rPr>
              <w:t>Jun(£)</w:t>
            </w:r>
          </w:p>
        </w:tc>
        <w:tc>
          <w:tcPr>
            <w:tcW w:w="144" w:type="dxa"/>
            <w:shd w:val="clear" w:color="auto" w:fill="auto"/>
            <w:noWrap/>
            <w:vAlign w:val="bottom"/>
            <w:hideMark/>
          </w:tcPr>
          <w:p w14:paraId="32A08E0C" w14:textId="77777777" w:rsidR="003759A4" w:rsidRPr="00F47D67" w:rsidRDefault="003759A4" w:rsidP="0062439B">
            <w:pPr>
              <w:spacing w:line="240" w:lineRule="auto"/>
              <w:rPr>
                <w:rFonts w:ascii="Times New Roman" w:eastAsia="Times New Roman" w:hAnsi="Times New Roman" w:cs="Times New Roman"/>
                <w:b/>
                <w:bCs/>
                <w:color w:val="000000"/>
                <w:szCs w:val="24"/>
                <w:lang w:val="en-GB"/>
              </w:rPr>
            </w:pPr>
            <w:r w:rsidRPr="00F47D67">
              <w:rPr>
                <w:rFonts w:ascii="Times New Roman" w:eastAsia="Times New Roman" w:hAnsi="Times New Roman" w:cs="Times New Roman"/>
                <w:b/>
                <w:bCs/>
                <w:color w:val="000000"/>
                <w:szCs w:val="24"/>
                <w:lang w:val="en-GB"/>
              </w:rPr>
              <w:t>Jul(£)</w:t>
            </w:r>
          </w:p>
        </w:tc>
        <w:tc>
          <w:tcPr>
            <w:tcW w:w="144" w:type="dxa"/>
            <w:shd w:val="clear" w:color="auto" w:fill="auto"/>
            <w:noWrap/>
            <w:vAlign w:val="bottom"/>
            <w:hideMark/>
          </w:tcPr>
          <w:p w14:paraId="5476341B" w14:textId="77777777" w:rsidR="003759A4" w:rsidRPr="00F47D67" w:rsidRDefault="003759A4" w:rsidP="0062439B">
            <w:pPr>
              <w:spacing w:line="240" w:lineRule="auto"/>
              <w:rPr>
                <w:rFonts w:ascii="Times New Roman" w:eastAsia="Times New Roman" w:hAnsi="Times New Roman" w:cs="Times New Roman"/>
                <w:b/>
                <w:bCs/>
                <w:color w:val="000000"/>
                <w:szCs w:val="24"/>
                <w:lang w:val="en-GB"/>
              </w:rPr>
            </w:pPr>
            <w:r w:rsidRPr="00F47D67">
              <w:rPr>
                <w:rFonts w:ascii="Times New Roman" w:eastAsia="Times New Roman" w:hAnsi="Times New Roman" w:cs="Times New Roman"/>
                <w:b/>
                <w:bCs/>
                <w:color w:val="000000"/>
                <w:szCs w:val="24"/>
                <w:lang w:val="en-GB"/>
              </w:rPr>
              <w:t>Aug(£)</w:t>
            </w:r>
          </w:p>
        </w:tc>
        <w:tc>
          <w:tcPr>
            <w:tcW w:w="144" w:type="dxa"/>
            <w:shd w:val="clear" w:color="auto" w:fill="auto"/>
            <w:noWrap/>
            <w:vAlign w:val="bottom"/>
            <w:hideMark/>
          </w:tcPr>
          <w:p w14:paraId="55B9D02A" w14:textId="77777777" w:rsidR="003759A4" w:rsidRPr="00F47D67" w:rsidRDefault="003759A4" w:rsidP="0062439B">
            <w:pPr>
              <w:spacing w:line="240" w:lineRule="auto"/>
              <w:rPr>
                <w:rFonts w:ascii="Times New Roman" w:eastAsia="Times New Roman" w:hAnsi="Times New Roman" w:cs="Times New Roman"/>
                <w:b/>
                <w:bCs/>
                <w:color w:val="000000"/>
                <w:szCs w:val="24"/>
                <w:lang w:val="en-GB"/>
              </w:rPr>
            </w:pPr>
            <w:r w:rsidRPr="00F47D67">
              <w:rPr>
                <w:rFonts w:ascii="Times New Roman" w:eastAsia="Times New Roman" w:hAnsi="Times New Roman" w:cs="Times New Roman"/>
                <w:b/>
                <w:bCs/>
                <w:color w:val="000000"/>
                <w:szCs w:val="24"/>
                <w:lang w:val="en-GB"/>
              </w:rPr>
              <w:t>Sep(£)</w:t>
            </w:r>
          </w:p>
        </w:tc>
        <w:tc>
          <w:tcPr>
            <w:tcW w:w="144" w:type="dxa"/>
            <w:shd w:val="clear" w:color="auto" w:fill="auto"/>
            <w:noWrap/>
            <w:vAlign w:val="bottom"/>
            <w:hideMark/>
          </w:tcPr>
          <w:p w14:paraId="5473CBB9" w14:textId="77777777" w:rsidR="003759A4" w:rsidRPr="00F47D67" w:rsidRDefault="003759A4" w:rsidP="0062439B">
            <w:pPr>
              <w:spacing w:line="240" w:lineRule="auto"/>
              <w:rPr>
                <w:rFonts w:ascii="Times New Roman" w:eastAsia="Times New Roman" w:hAnsi="Times New Roman" w:cs="Times New Roman"/>
                <w:b/>
                <w:bCs/>
                <w:color w:val="000000"/>
                <w:szCs w:val="24"/>
                <w:lang w:val="en-GB"/>
              </w:rPr>
            </w:pPr>
            <w:r w:rsidRPr="00F47D67">
              <w:rPr>
                <w:rFonts w:ascii="Times New Roman" w:eastAsia="Times New Roman" w:hAnsi="Times New Roman" w:cs="Times New Roman"/>
                <w:b/>
                <w:bCs/>
                <w:color w:val="000000"/>
                <w:szCs w:val="24"/>
                <w:lang w:val="en-GB"/>
              </w:rPr>
              <w:t>Oct(£)</w:t>
            </w:r>
          </w:p>
        </w:tc>
        <w:tc>
          <w:tcPr>
            <w:tcW w:w="144" w:type="dxa"/>
            <w:shd w:val="clear" w:color="auto" w:fill="auto"/>
            <w:noWrap/>
            <w:vAlign w:val="bottom"/>
            <w:hideMark/>
          </w:tcPr>
          <w:p w14:paraId="795B6AB2" w14:textId="77777777" w:rsidR="003759A4" w:rsidRPr="00F47D67" w:rsidRDefault="003759A4" w:rsidP="0062439B">
            <w:pPr>
              <w:spacing w:line="240" w:lineRule="auto"/>
              <w:rPr>
                <w:rFonts w:ascii="Times New Roman" w:eastAsia="Times New Roman" w:hAnsi="Times New Roman" w:cs="Times New Roman"/>
                <w:b/>
                <w:bCs/>
                <w:color w:val="000000"/>
                <w:szCs w:val="24"/>
                <w:lang w:val="en-GB"/>
              </w:rPr>
            </w:pPr>
            <w:r w:rsidRPr="00F47D67">
              <w:rPr>
                <w:rFonts w:ascii="Times New Roman" w:eastAsia="Times New Roman" w:hAnsi="Times New Roman" w:cs="Times New Roman"/>
                <w:b/>
                <w:bCs/>
                <w:color w:val="000000"/>
                <w:szCs w:val="24"/>
                <w:lang w:val="en-GB"/>
              </w:rPr>
              <w:t>Nov(£)</w:t>
            </w:r>
          </w:p>
        </w:tc>
        <w:tc>
          <w:tcPr>
            <w:tcW w:w="144" w:type="dxa"/>
            <w:shd w:val="clear" w:color="auto" w:fill="auto"/>
            <w:noWrap/>
            <w:vAlign w:val="bottom"/>
            <w:hideMark/>
          </w:tcPr>
          <w:p w14:paraId="43191D7C" w14:textId="77777777" w:rsidR="003759A4" w:rsidRPr="00F47D67" w:rsidRDefault="003759A4" w:rsidP="0062439B">
            <w:pPr>
              <w:spacing w:line="240" w:lineRule="auto"/>
              <w:rPr>
                <w:rFonts w:ascii="Times New Roman" w:eastAsia="Times New Roman" w:hAnsi="Times New Roman" w:cs="Times New Roman"/>
                <w:b/>
                <w:bCs/>
                <w:color w:val="000000"/>
                <w:szCs w:val="24"/>
                <w:lang w:val="en-GB"/>
              </w:rPr>
            </w:pPr>
            <w:r w:rsidRPr="00F47D67">
              <w:rPr>
                <w:rFonts w:ascii="Times New Roman" w:eastAsia="Times New Roman" w:hAnsi="Times New Roman" w:cs="Times New Roman"/>
                <w:b/>
                <w:bCs/>
                <w:color w:val="000000"/>
                <w:szCs w:val="24"/>
                <w:lang w:val="en-GB"/>
              </w:rPr>
              <w:t>Dec(£)</w:t>
            </w:r>
          </w:p>
        </w:tc>
        <w:tc>
          <w:tcPr>
            <w:tcW w:w="163" w:type="dxa"/>
            <w:shd w:val="clear" w:color="auto" w:fill="auto"/>
            <w:noWrap/>
            <w:vAlign w:val="bottom"/>
            <w:hideMark/>
          </w:tcPr>
          <w:p w14:paraId="358CEA66" w14:textId="77777777" w:rsidR="003759A4" w:rsidRPr="00F47D67" w:rsidRDefault="003759A4" w:rsidP="0062439B">
            <w:pPr>
              <w:spacing w:line="240" w:lineRule="auto"/>
              <w:rPr>
                <w:rFonts w:ascii="Times New Roman" w:eastAsia="Times New Roman" w:hAnsi="Times New Roman" w:cs="Times New Roman"/>
                <w:b/>
                <w:bCs/>
                <w:color w:val="000000"/>
                <w:szCs w:val="24"/>
                <w:lang w:val="en-GB"/>
              </w:rPr>
            </w:pPr>
            <w:r w:rsidRPr="00F47D67">
              <w:rPr>
                <w:rFonts w:ascii="Times New Roman" w:eastAsia="Times New Roman" w:hAnsi="Times New Roman" w:cs="Times New Roman"/>
                <w:b/>
                <w:bCs/>
                <w:color w:val="000000"/>
                <w:szCs w:val="24"/>
                <w:lang w:val="en-GB"/>
              </w:rPr>
              <w:t>Total(£)</w:t>
            </w:r>
          </w:p>
        </w:tc>
      </w:tr>
      <w:tr w:rsidR="003759A4" w:rsidRPr="00F47D67" w14:paraId="10498F1A" w14:textId="77777777" w:rsidTr="009F4DF1">
        <w:trPr>
          <w:trHeight w:val="330"/>
        </w:trPr>
        <w:tc>
          <w:tcPr>
            <w:tcW w:w="2502" w:type="dxa"/>
            <w:shd w:val="clear" w:color="auto" w:fill="auto"/>
            <w:noWrap/>
            <w:vAlign w:val="bottom"/>
            <w:hideMark/>
          </w:tcPr>
          <w:p w14:paraId="4C6050C9" w14:textId="77777777" w:rsidR="003759A4" w:rsidRPr="00F47D67" w:rsidRDefault="003759A4" w:rsidP="0062439B">
            <w:pPr>
              <w:spacing w:line="240" w:lineRule="auto"/>
              <w:rPr>
                <w:rFonts w:ascii="Times New Roman" w:eastAsia="Times New Roman" w:hAnsi="Times New Roman" w:cs="Times New Roman"/>
                <w:b/>
                <w:bCs/>
                <w:color w:val="000000"/>
                <w:sz w:val="24"/>
                <w:szCs w:val="24"/>
                <w:lang w:val="en-GB"/>
              </w:rPr>
            </w:pPr>
            <w:r w:rsidRPr="00F47D67">
              <w:rPr>
                <w:rFonts w:ascii="Times New Roman" w:eastAsia="Times New Roman" w:hAnsi="Times New Roman" w:cs="Times New Roman"/>
                <w:b/>
                <w:bCs/>
                <w:color w:val="000000"/>
                <w:sz w:val="24"/>
                <w:szCs w:val="24"/>
                <w:lang w:val="en-GB"/>
              </w:rPr>
              <w:t>Revenue</w:t>
            </w:r>
          </w:p>
        </w:tc>
        <w:tc>
          <w:tcPr>
            <w:tcW w:w="144" w:type="dxa"/>
            <w:shd w:val="clear" w:color="auto" w:fill="auto"/>
            <w:noWrap/>
            <w:vAlign w:val="bottom"/>
            <w:hideMark/>
          </w:tcPr>
          <w:p w14:paraId="2608069D" w14:textId="77777777" w:rsidR="003759A4" w:rsidRPr="00F47D67" w:rsidRDefault="003759A4" w:rsidP="0062439B">
            <w:pPr>
              <w:spacing w:line="240" w:lineRule="auto"/>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 </w:t>
            </w:r>
          </w:p>
        </w:tc>
        <w:tc>
          <w:tcPr>
            <w:tcW w:w="144" w:type="dxa"/>
            <w:shd w:val="clear" w:color="auto" w:fill="auto"/>
            <w:noWrap/>
            <w:vAlign w:val="bottom"/>
            <w:hideMark/>
          </w:tcPr>
          <w:p w14:paraId="1CF2757A" w14:textId="77777777" w:rsidR="003759A4" w:rsidRPr="00F47D67" w:rsidRDefault="003759A4" w:rsidP="0062439B">
            <w:pPr>
              <w:spacing w:line="240" w:lineRule="auto"/>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 </w:t>
            </w:r>
          </w:p>
        </w:tc>
        <w:tc>
          <w:tcPr>
            <w:tcW w:w="146" w:type="dxa"/>
            <w:shd w:val="clear" w:color="auto" w:fill="auto"/>
            <w:noWrap/>
            <w:vAlign w:val="bottom"/>
            <w:hideMark/>
          </w:tcPr>
          <w:p w14:paraId="1C9184E4" w14:textId="77777777" w:rsidR="003759A4" w:rsidRPr="00F47D67" w:rsidRDefault="003759A4" w:rsidP="0062439B">
            <w:pPr>
              <w:spacing w:line="240" w:lineRule="auto"/>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 </w:t>
            </w:r>
          </w:p>
        </w:tc>
        <w:tc>
          <w:tcPr>
            <w:tcW w:w="144" w:type="dxa"/>
            <w:shd w:val="clear" w:color="auto" w:fill="auto"/>
            <w:noWrap/>
            <w:vAlign w:val="bottom"/>
            <w:hideMark/>
          </w:tcPr>
          <w:p w14:paraId="15A3E1D1" w14:textId="77777777" w:rsidR="003759A4" w:rsidRPr="00F47D67" w:rsidRDefault="003759A4" w:rsidP="0062439B">
            <w:pPr>
              <w:spacing w:line="240" w:lineRule="auto"/>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 </w:t>
            </w:r>
          </w:p>
        </w:tc>
        <w:tc>
          <w:tcPr>
            <w:tcW w:w="148" w:type="dxa"/>
            <w:shd w:val="clear" w:color="auto" w:fill="auto"/>
            <w:noWrap/>
            <w:vAlign w:val="bottom"/>
            <w:hideMark/>
          </w:tcPr>
          <w:p w14:paraId="4B1AD13D" w14:textId="77777777" w:rsidR="003759A4" w:rsidRPr="00F47D67" w:rsidRDefault="003759A4" w:rsidP="0062439B">
            <w:pPr>
              <w:spacing w:line="240" w:lineRule="auto"/>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 </w:t>
            </w:r>
          </w:p>
        </w:tc>
        <w:tc>
          <w:tcPr>
            <w:tcW w:w="144" w:type="dxa"/>
            <w:shd w:val="clear" w:color="auto" w:fill="auto"/>
            <w:noWrap/>
            <w:vAlign w:val="bottom"/>
            <w:hideMark/>
          </w:tcPr>
          <w:p w14:paraId="5ED9E17B" w14:textId="77777777" w:rsidR="003759A4" w:rsidRPr="00F47D67" w:rsidRDefault="003759A4" w:rsidP="0062439B">
            <w:pPr>
              <w:spacing w:line="240" w:lineRule="auto"/>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 </w:t>
            </w:r>
          </w:p>
        </w:tc>
        <w:tc>
          <w:tcPr>
            <w:tcW w:w="144" w:type="dxa"/>
            <w:shd w:val="clear" w:color="auto" w:fill="auto"/>
            <w:noWrap/>
            <w:vAlign w:val="bottom"/>
            <w:hideMark/>
          </w:tcPr>
          <w:p w14:paraId="67AC2118" w14:textId="77777777" w:rsidR="003759A4" w:rsidRPr="00F47D67" w:rsidRDefault="003759A4" w:rsidP="0062439B">
            <w:pPr>
              <w:spacing w:line="240" w:lineRule="auto"/>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 </w:t>
            </w:r>
          </w:p>
        </w:tc>
        <w:tc>
          <w:tcPr>
            <w:tcW w:w="144" w:type="dxa"/>
            <w:shd w:val="clear" w:color="auto" w:fill="auto"/>
            <w:noWrap/>
            <w:vAlign w:val="bottom"/>
            <w:hideMark/>
          </w:tcPr>
          <w:p w14:paraId="517E87C2" w14:textId="77777777" w:rsidR="003759A4" w:rsidRPr="00F47D67" w:rsidRDefault="003759A4" w:rsidP="0062439B">
            <w:pPr>
              <w:spacing w:line="240" w:lineRule="auto"/>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 </w:t>
            </w:r>
          </w:p>
        </w:tc>
        <w:tc>
          <w:tcPr>
            <w:tcW w:w="144" w:type="dxa"/>
            <w:shd w:val="clear" w:color="auto" w:fill="auto"/>
            <w:noWrap/>
            <w:vAlign w:val="bottom"/>
            <w:hideMark/>
          </w:tcPr>
          <w:p w14:paraId="7E2B08D8" w14:textId="77777777" w:rsidR="003759A4" w:rsidRPr="00F47D67" w:rsidRDefault="003759A4" w:rsidP="0062439B">
            <w:pPr>
              <w:spacing w:line="240" w:lineRule="auto"/>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 </w:t>
            </w:r>
          </w:p>
        </w:tc>
        <w:tc>
          <w:tcPr>
            <w:tcW w:w="144" w:type="dxa"/>
            <w:shd w:val="clear" w:color="auto" w:fill="auto"/>
            <w:noWrap/>
            <w:vAlign w:val="bottom"/>
            <w:hideMark/>
          </w:tcPr>
          <w:p w14:paraId="53FF51D6" w14:textId="77777777" w:rsidR="003759A4" w:rsidRPr="00F47D67" w:rsidRDefault="003759A4" w:rsidP="0062439B">
            <w:pPr>
              <w:spacing w:line="240" w:lineRule="auto"/>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 </w:t>
            </w:r>
          </w:p>
        </w:tc>
        <w:tc>
          <w:tcPr>
            <w:tcW w:w="144" w:type="dxa"/>
            <w:shd w:val="clear" w:color="auto" w:fill="auto"/>
            <w:noWrap/>
            <w:vAlign w:val="bottom"/>
            <w:hideMark/>
          </w:tcPr>
          <w:p w14:paraId="04F352E4" w14:textId="77777777" w:rsidR="003759A4" w:rsidRPr="00F47D67" w:rsidRDefault="003759A4" w:rsidP="0062439B">
            <w:pPr>
              <w:spacing w:line="240" w:lineRule="auto"/>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 </w:t>
            </w:r>
          </w:p>
        </w:tc>
        <w:tc>
          <w:tcPr>
            <w:tcW w:w="144" w:type="dxa"/>
            <w:shd w:val="clear" w:color="auto" w:fill="auto"/>
            <w:noWrap/>
            <w:vAlign w:val="bottom"/>
            <w:hideMark/>
          </w:tcPr>
          <w:p w14:paraId="05BFA7A2" w14:textId="77777777" w:rsidR="003759A4" w:rsidRPr="00F47D67" w:rsidRDefault="003759A4" w:rsidP="0062439B">
            <w:pPr>
              <w:spacing w:line="240" w:lineRule="auto"/>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 </w:t>
            </w:r>
          </w:p>
        </w:tc>
        <w:tc>
          <w:tcPr>
            <w:tcW w:w="163" w:type="dxa"/>
            <w:shd w:val="clear" w:color="auto" w:fill="auto"/>
            <w:noWrap/>
            <w:vAlign w:val="bottom"/>
            <w:hideMark/>
          </w:tcPr>
          <w:p w14:paraId="248EAB2C" w14:textId="77777777" w:rsidR="003759A4" w:rsidRPr="00F47D67" w:rsidRDefault="003759A4" w:rsidP="0062439B">
            <w:pPr>
              <w:spacing w:line="240" w:lineRule="auto"/>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 </w:t>
            </w:r>
          </w:p>
        </w:tc>
      </w:tr>
      <w:tr w:rsidR="003759A4" w:rsidRPr="00F47D67" w14:paraId="291BB145" w14:textId="77777777" w:rsidTr="009F4DF1">
        <w:trPr>
          <w:trHeight w:val="330"/>
        </w:trPr>
        <w:tc>
          <w:tcPr>
            <w:tcW w:w="2502" w:type="dxa"/>
            <w:shd w:val="clear" w:color="auto" w:fill="auto"/>
            <w:noWrap/>
            <w:vAlign w:val="bottom"/>
            <w:hideMark/>
          </w:tcPr>
          <w:p w14:paraId="7103A34C" w14:textId="77777777" w:rsidR="003759A4" w:rsidRPr="00F47D67" w:rsidRDefault="003759A4" w:rsidP="0062439B">
            <w:pPr>
              <w:spacing w:line="240" w:lineRule="auto"/>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Sales  (sale price-£20*Units-80000)</w:t>
            </w:r>
          </w:p>
        </w:tc>
        <w:tc>
          <w:tcPr>
            <w:tcW w:w="144" w:type="dxa"/>
            <w:shd w:val="clear" w:color="auto" w:fill="auto"/>
            <w:noWrap/>
            <w:vAlign w:val="bottom"/>
            <w:hideMark/>
          </w:tcPr>
          <w:p w14:paraId="339C860F"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133333</w:t>
            </w:r>
          </w:p>
        </w:tc>
        <w:tc>
          <w:tcPr>
            <w:tcW w:w="144" w:type="dxa"/>
            <w:shd w:val="clear" w:color="auto" w:fill="auto"/>
            <w:noWrap/>
            <w:vAlign w:val="bottom"/>
            <w:hideMark/>
          </w:tcPr>
          <w:p w14:paraId="16CFB336"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133333</w:t>
            </w:r>
          </w:p>
        </w:tc>
        <w:tc>
          <w:tcPr>
            <w:tcW w:w="146" w:type="dxa"/>
            <w:shd w:val="clear" w:color="auto" w:fill="auto"/>
            <w:noWrap/>
            <w:vAlign w:val="bottom"/>
            <w:hideMark/>
          </w:tcPr>
          <w:p w14:paraId="391AD637"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133333</w:t>
            </w:r>
          </w:p>
        </w:tc>
        <w:tc>
          <w:tcPr>
            <w:tcW w:w="144" w:type="dxa"/>
            <w:shd w:val="clear" w:color="auto" w:fill="auto"/>
            <w:noWrap/>
            <w:vAlign w:val="bottom"/>
            <w:hideMark/>
          </w:tcPr>
          <w:p w14:paraId="5598CD47"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133333</w:t>
            </w:r>
          </w:p>
        </w:tc>
        <w:tc>
          <w:tcPr>
            <w:tcW w:w="148" w:type="dxa"/>
            <w:shd w:val="clear" w:color="auto" w:fill="auto"/>
            <w:noWrap/>
            <w:vAlign w:val="bottom"/>
            <w:hideMark/>
          </w:tcPr>
          <w:p w14:paraId="6207F9B4"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133333</w:t>
            </w:r>
          </w:p>
        </w:tc>
        <w:tc>
          <w:tcPr>
            <w:tcW w:w="144" w:type="dxa"/>
            <w:shd w:val="clear" w:color="auto" w:fill="auto"/>
            <w:noWrap/>
            <w:vAlign w:val="bottom"/>
            <w:hideMark/>
          </w:tcPr>
          <w:p w14:paraId="67035138"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133333</w:t>
            </w:r>
          </w:p>
        </w:tc>
        <w:tc>
          <w:tcPr>
            <w:tcW w:w="144" w:type="dxa"/>
            <w:shd w:val="clear" w:color="auto" w:fill="auto"/>
            <w:noWrap/>
            <w:vAlign w:val="bottom"/>
            <w:hideMark/>
          </w:tcPr>
          <w:p w14:paraId="054FC197"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133333</w:t>
            </w:r>
          </w:p>
        </w:tc>
        <w:tc>
          <w:tcPr>
            <w:tcW w:w="144" w:type="dxa"/>
            <w:shd w:val="clear" w:color="auto" w:fill="auto"/>
            <w:noWrap/>
            <w:vAlign w:val="bottom"/>
            <w:hideMark/>
          </w:tcPr>
          <w:p w14:paraId="5FC27513"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133333</w:t>
            </w:r>
          </w:p>
        </w:tc>
        <w:tc>
          <w:tcPr>
            <w:tcW w:w="144" w:type="dxa"/>
            <w:shd w:val="clear" w:color="auto" w:fill="auto"/>
            <w:noWrap/>
            <w:vAlign w:val="bottom"/>
            <w:hideMark/>
          </w:tcPr>
          <w:p w14:paraId="42125516"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133333</w:t>
            </w:r>
          </w:p>
        </w:tc>
        <w:tc>
          <w:tcPr>
            <w:tcW w:w="144" w:type="dxa"/>
            <w:shd w:val="clear" w:color="auto" w:fill="auto"/>
            <w:noWrap/>
            <w:vAlign w:val="bottom"/>
            <w:hideMark/>
          </w:tcPr>
          <w:p w14:paraId="5456F825"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133333</w:t>
            </w:r>
          </w:p>
        </w:tc>
        <w:tc>
          <w:tcPr>
            <w:tcW w:w="144" w:type="dxa"/>
            <w:shd w:val="clear" w:color="auto" w:fill="auto"/>
            <w:noWrap/>
            <w:vAlign w:val="bottom"/>
            <w:hideMark/>
          </w:tcPr>
          <w:p w14:paraId="277A8467"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133333</w:t>
            </w:r>
          </w:p>
        </w:tc>
        <w:tc>
          <w:tcPr>
            <w:tcW w:w="144" w:type="dxa"/>
            <w:shd w:val="clear" w:color="auto" w:fill="auto"/>
            <w:noWrap/>
            <w:vAlign w:val="bottom"/>
            <w:hideMark/>
          </w:tcPr>
          <w:p w14:paraId="2236188B"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133333</w:t>
            </w:r>
          </w:p>
        </w:tc>
        <w:tc>
          <w:tcPr>
            <w:tcW w:w="163" w:type="dxa"/>
            <w:shd w:val="clear" w:color="auto" w:fill="auto"/>
            <w:noWrap/>
            <w:vAlign w:val="bottom"/>
            <w:hideMark/>
          </w:tcPr>
          <w:p w14:paraId="10585E05"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1600000</w:t>
            </w:r>
          </w:p>
        </w:tc>
      </w:tr>
      <w:tr w:rsidR="003759A4" w:rsidRPr="00F47D67" w14:paraId="0688CB5E" w14:textId="77777777" w:rsidTr="009F4DF1">
        <w:trPr>
          <w:trHeight w:val="330"/>
        </w:trPr>
        <w:tc>
          <w:tcPr>
            <w:tcW w:w="2502" w:type="dxa"/>
            <w:shd w:val="clear" w:color="auto" w:fill="auto"/>
            <w:noWrap/>
            <w:vAlign w:val="bottom"/>
            <w:hideMark/>
          </w:tcPr>
          <w:p w14:paraId="266C7A89" w14:textId="77777777" w:rsidR="003759A4" w:rsidRPr="00F47D67" w:rsidRDefault="003759A4" w:rsidP="0062439B">
            <w:pPr>
              <w:spacing w:line="240" w:lineRule="auto"/>
              <w:rPr>
                <w:rFonts w:ascii="Times New Roman" w:eastAsia="Times New Roman" w:hAnsi="Times New Roman" w:cs="Times New Roman"/>
                <w:b/>
                <w:bCs/>
                <w:color w:val="000000"/>
                <w:sz w:val="24"/>
                <w:szCs w:val="24"/>
                <w:lang w:val="en-GB"/>
              </w:rPr>
            </w:pPr>
            <w:r w:rsidRPr="00F47D67">
              <w:rPr>
                <w:rFonts w:ascii="Times New Roman" w:eastAsia="Times New Roman" w:hAnsi="Times New Roman" w:cs="Times New Roman"/>
                <w:b/>
                <w:bCs/>
                <w:color w:val="000000"/>
                <w:sz w:val="24"/>
                <w:szCs w:val="24"/>
                <w:lang w:val="en-GB"/>
              </w:rPr>
              <w:t>Costs (Variable)</w:t>
            </w:r>
          </w:p>
        </w:tc>
        <w:tc>
          <w:tcPr>
            <w:tcW w:w="144" w:type="dxa"/>
            <w:shd w:val="clear" w:color="auto" w:fill="auto"/>
            <w:noWrap/>
            <w:vAlign w:val="bottom"/>
            <w:hideMark/>
          </w:tcPr>
          <w:p w14:paraId="2AA5A4C6" w14:textId="77777777" w:rsidR="003759A4" w:rsidRPr="00F47D67" w:rsidRDefault="003759A4" w:rsidP="0062439B">
            <w:pPr>
              <w:spacing w:line="240" w:lineRule="auto"/>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 </w:t>
            </w:r>
          </w:p>
        </w:tc>
        <w:tc>
          <w:tcPr>
            <w:tcW w:w="144" w:type="dxa"/>
            <w:shd w:val="clear" w:color="auto" w:fill="auto"/>
            <w:noWrap/>
            <w:vAlign w:val="bottom"/>
            <w:hideMark/>
          </w:tcPr>
          <w:p w14:paraId="2FAF12F4" w14:textId="77777777" w:rsidR="003759A4" w:rsidRPr="00F47D67" w:rsidRDefault="003759A4" w:rsidP="0062439B">
            <w:pPr>
              <w:spacing w:line="240" w:lineRule="auto"/>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 </w:t>
            </w:r>
          </w:p>
        </w:tc>
        <w:tc>
          <w:tcPr>
            <w:tcW w:w="146" w:type="dxa"/>
            <w:shd w:val="clear" w:color="auto" w:fill="auto"/>
            <w:noWrap/>
            <w:vAlign w:val="bottom"/>
            <w:hideMark/>
          </w:tcPr>
          <w:p w14:paraId="6A76D801" w14:textId="77777777" w:rsidR="003759A4" w:rsidRPr="00F47D67" w:rsidRDefault="003759A4" w:rsidP="0062439B">
            <w:pPr>
              <w:spacing w:line="240" w:lineRule="auto"/>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 </w:t>
            </w:r>
          </w:p>
        </w:tc>
        <w:tc>
          <w:tcPr>
            <w:tcW w:w="144" w:type="dxa"/>
            <w:shd w:val="clear" w:color="auto" w:fill="auto"/>
            <w:noWrap/>
            <w:vAlign w:val="bottom"/>
            <w:hideMark/>
          </w:tcPr>
          <w:p w14:paraId="6C49957F" w14:textId="77777777" w:rsidR="003759A4" w:rsidRPr="00F47D67" w:rsidRDefault="003759A4" w:rsidP="0062439B">
            <w:pPr>
              <w:spacing w:line="240" w:lineRule="auto"/>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 </w:t>
            </w:r>
          </w:p>
        </w:tc>
        <w:tc>
          <w:tcPr>
            <w:tcW w:w="148" w:type="dxa"/>
            <w:shd w:val="clear" w:color="auto" w:fill="auto"/>
            <w:noWrap/>
            <w:vAlign w:val="bottom"/>
            <w:hideMark/>
          </w:tcPr>
          <w:p w14:paraId="5DF921FF" w14:textId="77777777" w:rsidR="003759A4" w:rsidRPr="00F47D67" w:rsidRDefault="003759A4" w:rsidP="0062439B">
            <w:pPr>
              <w:spacing w:line="240" w:lineRule="auto"/>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 </w:t>
            </w:r>
          </w:p>
        </w:tc>
        <w:tc>
          <w:tcPr>
            <w:tcW w:w="144" w:type="dxa"/>
            <w:shd w:val="clear" w:color="auto" w:fill="auto"/>
            <w:noWrap/>
            <w:vAlign w:val="bottom"/>
            <w:hideMark/>
          </w:tcPr>
          <w:p w14:paraId="399A0D07" w14:textId="77777777" w:rsidR="003759A4" w:rsidRPr="00F47D67" w:rsidRDefault="003759A4" w:rsidP="0062439B">
            <w:pPr>
              <w:spacing w:line="240" w:lineRule="auto"/>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 </w:t>
            </w:r>
          </w:p>
        </w:tc>
        <w:tc>
          <w:tcPr>
            <w:tcW w:w="144" w:type="dxa"/>
            <w:shd w:val="clear" w:color="auto" w:fill="auto"/>
            <w:noWrap/>
            <w:vAlign w:val="bottom"/>
            <w:hideMark/>
          </w:tcPr>
          <w:p w14:paraId="65F293C4" w14:textId="77777777" w:rsidR="003759A4" w:rsidRPr="00F47D67" w:rsidRDefault="003759A4" w:rsidP="0062439B">
            <w:pPr>
              <w:spacing w:line="240" w:lineRule="auto"/>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 </w:t>
            </w:r>
          </w:p>
        </w:tc>
        <w:tc>
          <w:tcPr>
            <w:tcW w:w="144" w:type="dxa"/>
            <w:shd w:val="clear" w:color="auto" w:fill="auto"/>
            <w:noWrap/>
            <w:vAlign w:val="bottom"/>
            <w:hideMark/>
          </w:tcPr>
          <w:p w14:paraId="261BB852" w14:textId="77777777" w:rsidR="003759A4" w:rsidRPr="00F47D67" w:rsidRDefault="003759A4" w:rsidP="0062439B">
            <w:pPr>
              <w:spacing w:line="240" w:lineRule="auto"/>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 </w:t>
            </w:r>
          </w:p>
        </w:tc>
        <w:tc>
          <w:tcPr>
            <w:tcW w:w="144" w:type="dxa"/>
            <w:shd w:val="clear" w:color="auto" w:fill="auto"/>
            <w:noWrap/>
            <w:vAlign w:val="bottom"/>
            <w:hideMark/>
          </w:tcPr>
          <w:p w14:paraId="107AEDC5" w14:textId="77777777" w:rsidR="003759A4" w:rsidRPr="00F47D67" w:rsidRDefault="003759A4" w:rsidP="0062439B">
            <w:pPr>
              <w:spacing w:line="240" w:lineRule="auto"/>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 </w:t>
            </w:r>
          </w:p>
        </w:tc>
        <w:tc>
          <w:tcPr>
            <w:tcW w:w="144" w:type="dxa"/>
            <w:shd w:val="clear" w:color="auto" w:fill="auto"/>
            <w:noWrap/>
            <w:vAlign w:val="bottom"/>
            <w:hideMark/>
          </w:tcPr>
          <w:p w14:paraId="57005916" w14:textId="77777777" w:rsidR="003759A4" w:rsidRPr="00F47D67" w:rsidRDefault="003759A4" w:rsidP="0062439B">
            <w:pPr>
              <w:spacing w:line="240" w:lineRule="auto"/>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 </w:t>
            </w:r>
          </w:p>
        </w:tc>
        <w:tc>
          <w:tcPr>
            <w:tcW w:w="144" w:type="dxa"/>
            <w:shd w:val="clear" w:color="auto" w:fill="auto"/>
            <w:noWrap/>
            <w:vAlign w:val="bottom"/>
            <w:hideMark/>
          </w:tcPr>
          <w:p w14:paraId="43667583" w14:textId="77777777" w:rsidR="003759A4" w:rsidRPr="00F47D67" w:rsidRDefault="003759A4" w:rsidP="0062439B">
            <w:pPr>
              <w:spacing w:line="240" w:lineRule="auto"/>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 </w:t>
            </w:r>
          </w:p>
        </w:tc>
        <w:tc>
          <w:tcPr>
            <w:tcW w:w="144" w:type="dxa"/>
            <w:shd w:val="clear" w:color="auto" w:fill="auto"/>
            <w:noWrap/>
            <w:vAlign w:val="bottom"/>
            <w:hideMark/>
          </w:tcPr>
          <w:p w14:paraId="4CB6F83C" w14:textId="77777777" w:rsidR="003759A4" w:rsidRPr="00F47D67" w:rsidRDefault="003759A4" w:rsidP="0062439B">
            <w:pPr>
              <w:spacing w:line="240" w:lineRule="auto"/>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 </w:t>
            </w:r>
          </w:p>
        </w:tc>
        <w:tc>
          <w:tcPr>
            <w:tcW w:w="163" w:type="dxa"/>
            <w:shd w:val="clear" w:color="auto" w:fill="auto"/>
            <w:noWrap/>
            <w:vAlign w:val="bottom"/>
            <w:hideMark/>
          </w:tcPr>
          <w:p w14:paraId="225DE0E1" w14:textId="77777777" w:rsidR="003759A4" w:rsidRPr="00F47D67" w:rsidRDefault="003759A4" w:rsidP="0062439B">
            <w:pPr>
              <w:spacing w:line="240" w:lineRule="auto"/>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 </w:t>
            </w:r>
          </w:p>
        </w:tc>
      </w:tr>
      <w:tr w:rsidR="003759A4" w:rsidRPr="00F47D67" w14:paraId="59F22D50" w14:textId="77777777" w:rsidTr="009F4DF1">
        <w:trPr>
          <w:trHeight w:val="330"/>
        </w:trPr>
        <w:tc>
          <w:tcPr>
            <w:tcW w:w="2502" w:type="dxa"/>
            <w:shd w:val="clear" w:color="auto" w:fill="auto"/>
            <w:noWrap/>
            <w:vAlign w:val="bottom"/>
            <w:hideMark/>
          </w:tcPr>
          <w:p w14:paraId="48EE8E65" w14:textId="77777777" w:rsidR="003759A4" w:rsidRPr="00F47D67" w:rsidRDefault="003759A4" w:rsidP="0062439B">
            <w:pPr>
              <w:spacing w:line="240" w:lineRule="auto"/>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Materials (£3.50*80000)</w:t>
            </w:r>
          </w:p>
        </w:tc>
        <w:tc>
          <w:tcPr>
            <w:tcW w:w="144" w:type="dxa"/>
            <w:shd w:val="clear" w:color="auto" w:fill="auto"/>
            <w:noWrap/>
            <w:vAlign w:val="bottom"/>
            <w:hideMark/>
          </w:tcPr>
          <w:p w14:paraId="02D989D8"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23333</w:t>
            </w:r>
          </w:p>
        </w:tc>
        <w:tc>
          <w:tcPr>
            <w:tcW w:w="144" w:type="dxa"/>
            <w:shd w:val="clear" w:color="auto" w:fill="auto"/>
            <w:noWrap/>
            <w:vAlign w:val="bottom"/>
            <w:hideMark/>
          </w:tcPr>
          <w:p w14:paraId="6E89CC14"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23333</w:t>
            </w:r>
          </w:p>
        </w:tc>
        <w:tc>
          <w:tcPr>
            <w:tcW w:w="146" w:type="dxa"/>
            <w:shd w:val="clear" w:color="auto" w:fill="auto"/>
            <w:noWrap/>
            <w:vAlign w:val="bottom"/>
            <w:hideMark/>
          </w:tcPr>
          <w:p w14:paraId="37670657"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23333</w:t>
            </w:r>
          </w:p>
        </w:tc>
        <w:tc>
          <w:tcPr>
            <w:tcW w:w="144" w:type="dxa"/>
            <w:shd w:val="clear" w:color="auto" w:fill="auto"/>
            <w:noWrap/>
            <w:vAlign w:val="bottom"/>
            <w:hideMark/>
          </w:tcPr>
          <w:p w14:paraId="066B17BE"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23333</w:t>
            </w:r>
          </w:p>
        </w:tc>
        <w:tc>
          <w:tcPr>
            <w:tcW w:w="148" w:type="dxa"/>
            <w:shd w:val="clear" w:color="auto" w:fill="auto"/>
            <w:noWrap/>
            <w:vAlign w:val="bottom"/>
            <w:hideMark/>
          </w:tcPr>
          <w:p w14:paraId="557A8939"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23333</w:t>
            </w:r>
          </w:p>
        </w:tc>
        <w:tc>
          <w:tcPr>
            <w:tcW w:w="144" w:type="dxa"/>
            <w:shd w:val="clear" w:color="auto" w:fill="auto"/>
            <w:noWrap/>
            <w:vAlign w:val="bottom"/>
            <w:hideMark/>
          </w:tcPr>
          <w:p w14:paraId="58EF2832"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23333</w:t>
            </w:r>
          </w:p>
        </w:tc>
        <w:tc>
          <w:tcPr>
            <w:tcW w:w="144" w:type="dxa"/>
            <w:shd w:val="clear" w:color="auto" w:fill="auto"/>
            <w:noWrap/>
            <w:vAlign w:val="bottom"/>
            <w:hideMark/>
          </w:tcPr>
          <w:p w14:paraId="69E5F3DB"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23333</w:t>
            </w:r>
          </w:p>
        </w:tc>
        <w:tc>
          <w:tcPr>
            <w:tcW w:w="144" w:type="dxa"/>
            <w:shd w:val="clear" w:color="auto" w:fill="auto"/>
            <w:noWrap/>
            <w:vAlign w:val="bottom"/>
            <w:hideMark/>
          </w:tcPr>
          <w:p w14:paraId="35C915C4"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23333</w:t>
            </w:r>
          </w:p>
        </w:tc>
        <w:tc>
          <w:tcPr>
            <w:tcW w:w="144" w:type="dxa"/>
            <w:shd w:val="clear" w:color="auto" w:fill="auto"/>
            <w:noWrap/>
            <w:vAlign w:val="bottom"/>
            <w:hideMark/>
          </w:tcPr>
          <w:p w14:paraId="7E54C7AE"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23333</w:t>
            </w:r>
          </w:p>
        </w:tc>
        <w:tc>
          <w:tcPr>
            <w:tcW w:w="144" w:type="dxa"/>
            <w:shd w:val="clear" w:color="auto" w:fill="auto"/>
            <w:noWrap/>
            <w:vAlign w:val="bottom"/>
            <w:hideMark/>
          </w:tcPr>
          <w:p w14:paraId="157D695B"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23333</w:t>
            </w:r>
          </w:p>
        </w:tc>
        <w:tc>
          <w:tcPr>
            <w:tcW w:w="144" w:type="dxa"/>
            <w:shd w:val="clear" w:color="auto" w:fill="auto"/>
            <w:noWrap/>
            <w:vAlign w:val="bottom"/>
            <w:hideMark/>
          </w:tcPr>
          <w:p w14:paraId="073F8760"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23333</w:t>
            </w:r>
          </w:p>
        </w:tc>
        <w:tc>
          <w:tcPr>
            <w:tcW w:w="144" w:type="dxa"/>
            <w:shd w:val="clear" w:color="auto" w:fill="auto"/>
            <w:noWrap/>
            <w:vAlign w:val="bottom"/>
            <w:hideMark/>
          </w:tcPr>
          <w:p w14:paraId="2B393402"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23333</w:t>
            </w:r>
          </w:p>
        </w:tc>
        <w:tc>
          <w:tcPr>
            <w:tcW w:w="163" w:type="dxa"/>
            <w:shd w:val="clear" w:color="auto" w:fill="auto"/>
            <w:noWrap/>
            <w:vAlign w:val="bottom"/>
            <w:hideMark/>
          </w:tcPr>
          <w:p w14:paraId="4C8D0B2A"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280000</w:t>
            </w:r>
          </w:p>
        </w:tc>
      </w:tr>
      <w:tr w:rsidR="003759A4" w:rsidRPr="00F47D67" w14:paraId="79207C74" w14:textId="77777777" w:rsidTr="009F4DF1">
        <w:trPr>
          <w:trHeight w:val="330"/>
        </w:trPr>
        <w:tc>
          <w:tcPr>
            <w:tcW w:w="2502" w:type="dxa"/>
            <w:shd w:val="clear" w:color="auto" w:fill="auto"/>
            <w:noWrap/>
            <w:vAlign w:val="bottom"/>
            <w:hideMark/>
          </w:tcPr>
          <w:p w14:paraId="3AC134D9" w14:textId="77777777" w:rsidR="003759A4" w:rsidRPr="00F47D67" w:rsidRDefault="003759A4" w:rsidP="0062439B">
            <w:pPr>
              <w:spacing w:line="240" w:lineRule="auto"/>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Labour (£5.5*80000)</w:t>
            </w:r>
          </w:p>
        </w:tc>
        <w:tc>
          <w:tcPr>
            <w:tcW w:w="144" w:type="dxa"/>
            <w:shd w:val="clear" w:color="auto" w:fill="auto"/>
            <w:noWrap/>
            <w:vAlign w:val="bottom"/>
            <w:hideMark/>
          </w:tcPr>
          <w:p w14:paraId="21153A0E"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36667</w:t>
            </w:r>
          </w:p>
        </w:tc>
        <w:tc>
          <w:tcPr>
            <w:tcW w:w="144" w:type="dxa"/>
            <w:shd w:val="clear" w:color="auto" w:fill="auto"/>
            <w:noWrap/>
            <w:vAlign w:val="bottom"/>
            <w:hideMark/>
          </w:tcPr>
          <w:p w14:paraId="46610107"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36667</w:t>
            </w:r>
          </w:p>
        </w:tc>
        <w:tc>
          <w:tcPr>
            <w:tcW w:w="146" w:type="dxa"/>
            <w:shd w:val="clear" w:color="auto" w:fill="auto"/>
            <w:noWrap/>
            <w:vAlign w:val="bottom"/>
            <w:hideMark/>
          </w:tcPr>
          <w:p w14:paraId="1271507F"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36667</w:t>
            </w:r>
          </w:p>
        </w:tc>
        <w:tc>
          <w:tcPr>
            <w:tcW w:w="144" w:type="dxa"/>
            <w:shd w:val="clear" w:color="auto" w:fill="auto"/>
            <w:noWrap/>
            <w:vAlign w:val="bottom"/>
            <w:hideMark/>
          </w:tcPr>
          <w:p w14:paraId="2029E1A5"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36667</w:t>
            </w:r>
          </w:p>
        </w:tc>
        <w:tc>
          <w:tcPr>
            <w:tcW w:w="148" w:type="dxa"/>
            <w:shd w:val="clear" w:color="auto" w:fill="auto"/>
            <w:noWrap/>
            <w:vAlign w:val="bottom"/>
            <w:hideMark/>
          </w:tcPr>
          <w:p w14:paraId="01C231B0"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36667</w:t>
            </w:r>
          </w:p>
        </w:tc>
        <w:tc>
          <w:tcPr>
            <w:tcW w:w="144" w:type="dxa"/>
            <w:shd w:val="clear" w:color="auto" w:fill="auto"/>
            <w:noWrap/>
            <w:vAlign w:val="bottom"/>
            <w:hideMark/>
          </w:tcPr>
          <w:p w14:paraId="11F8F000"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36667</w:t>
            </w:r>
          </w:p>
        </w:tc>
        <w:tc>
          <w:tcPr>
            <w:tcW w:w="144" w:type="dxa"/>
            <w:shd w:val="clear" w:color="auto" w:fill="auto"/>
            <w:noWrap/>
            <w:vAlign w:val="bottom"/>
            <w:hideMark/>
          </w:tcPr>
          <w:p w14:paraId="161BF949"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36667</w:t>
            </w:r>
          </w:p>
        </w:tc>
        <w:tc>
          <w:tcPr>
            <w:tcW w:w="144" w:type="dxa"/>
            <w:shd w:val="clear" w:color="auto" w:fill="auto"/>
            <w:noWrap/>
            <w:vAlign w:val="bottom"/>
            <w:hideMark/>
          </w:tcPr>
          <w:p w14:paraId="4A37225C"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36667</w:t>
            </w:r>
          </w:p>
        </w:tc>
        <w:tc>
          <w:tcPr>
            <w:tcW w:w="144" w:type="dxa"/>
            <w:shd w:val="clear" w:color="auto" w:fill="auto"/>
            <w:noWrap/>
            <w:vAlign w:val="bottom"/>
            <w:hideMark/>
          </w:tcPr>
          <w:p w14:paraId="402E1025"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36667</w:t>
            </w:r>
          </w:p>
        </w:tc>
        <w:tc>
          <w:tcPr>
            <w:tcW w:w="144" w:type="dxa"/>
            <w:shd w:val="clear" w:color="auto" w:fill="auto"/>
            <w:noWrap/>
            <w:vAlign w:val="bottom"/>
            <w:hideMark/>
          </w:tcPr>
          <w:p w14:paraId="422E246C"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36667</w:t>
            </w:r>
          </w:p>
        </w:tc>
        <w:tc>
          <w:tcPr>
            <w:tcW w:w="144" w:type="dxa"/>
            <w:shd w:val="clear" w:color="auto" w:fill="auto"/>
            <w:noWrap/>
            <w:vAlign w:val="bottom"/>
            <w:hideMark/>
          </w:tcPr>
          <w:p w14:paraId="7F3819EC"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36667</w:t>
            </w:r>
          </w:p>
        </w:tc>
        <w:tc>
          <w:tcPr>
            <w:tcW w:w="144" w:type="dxa"/>
            <w:shd w:val="clear" w:color="auto" w:fill="auto"/>
            <w:noWrap/>
            <w:vAlign w:val="bottom"/>
            <w:hideMark/>
          </w:tcPr>
          <w:p w14:paraId="26477902"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36667</w:t>
            </w:r>
          </w:p>
        </w:tc>
        <w:tc>
          <w:tcPr>
            <w:tcW w:w="163" w:type="dxa"/>
            <w:shd w:val="clear" w:color="auto" w:fill="auto"/>
            <w:noWrap/>
            <w:vAlign w:val="bottom"/>
            <w:hideMark/>
          </w:tcPr>
          <w:p w14:paraId="1EFA0863"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440000</w:t>
            </w:r>
          </w:p>
        </w:tc>
      </w:tr>
      <w:tr w:rsidR="003759A4" w:rsidRPr="00F47D67" w14:paraId="46257900" w14:textId="77777777" w:rsidTr="009F4DF1">
        <w:trPr>
          <w:trHeight w:val="330"/>
        </w:trPr>
        <w:tc>
          <w:tcPr>
            <w:tcW w:w="2502" w:type="dxa"/>
            <w:shd w:val="clear" w:color="auto" w:fill="auto"/>
            <w:noWrap/>
            <w:vAlign w:val="bottom"/>
            <w:hideMark/>
          </w:tcPr>
          <w:p w14:paraId="6E535AB6" w14:textId="77777777" w:rsidR="003759A4" w:rsidRPr="00F47D67" w:rsidRDefault="003759A4" w:rsidP="0062439B">
            <w:pPr>
              <w:spacing w:line="240" w:lineRule="auto"/>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Overhead (£1.50*80000)</w:t>
            </w:r>
          </w:p>
        </w:tc>
        <w:tc>
          <w:tcPr>
            <w:tcW w:w="144" w:type="dxa"/>
            <w:shd w:val="clear" w:color="auto" w:fill="auto"/>
            <w:noWrap/>
            <w:vAlign w:val="bottom"/>
            <w:hideMark/>
          </w:tcPr>
          <w:p w14:paraId="0ECBD99A"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10000</w:t>
            </w:r>
          </w:p>
        </w:tc>
        <w:tc>
          <w:tcPr>
            <w:tcW w:w="144" w:type="dxa"/>
            <w:shd w:val="clear" w:color="auto" w:fill="auto"/>
            <w:noWrap/>
            <w:vAlign w:val="bottom"/>
            <w:hideMark/>
          </w:tcPr>
          <w:p w14:paraId="3D67A88F"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10000</w:t>
            </w:r>
          </w:p>
        </w:tc>
        <w:tc>
          <w:tcPr>
            <w:tcW w:w="146" w:type="dxa"/>
            <w:shd w:val="clear" w:color="auto" w:fill="auto"/>
            <w:noWrap/>
            <w:vAlign w:val="bottom"/>
            <w:hideMark/>
          </w:tcPr>
          <w:p w14:paraId="4CBA57F4"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10000</w:t>
            </w:r>
          </w:p>
        </w:tc>
        <w:tc>
          <w:tcPr>
            <w:tcW w:w="144" w:type="dxa"/>
            <w:shd w:val="clear" w:color="auto" w:fill="auto"/>
            <w:noWrap/>
            <w:vAlign w:val="bottom"/>
            <w:hideMark/>
          </w:tcPr>
          <w:p w14:paraId="23CD1BF6"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10000</w:t>
            </w:r>
          </w:p>
        </w:tc>
        <w:tc>
          <w:tcPr>
            <w:tcW w:w="148" w:type="dxa"/>
            <w:shd w:val="clear" w:color="auto" w:fill="auto"/>
            <w:noWrap/>
            <w:vAlign w:val="bottom"/>
            <w:hideMark/>
          </w:tcPr>
          <w:p w14:paraId="0EB66A90"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10000</w:t>
            </w:r>
          </w:p>
        </w:tc>
        <w:tc>
          <w:tcPr>
            <w:tcW w:w="144" w:type="dxa"/>
            <w:shd w:val="clear" w:color="auto" w:fill="auto"/>
            <w:noWrap/>
            <w:vAlign w:val="bottom"/>
            <w:hideMark/>
          </w:tcPr>
          <w:p w14:paraId="0722C0A7"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10000</w:t>
            </w:r>
          </w:p>
        </w:tc>
        <w:tc>
          <w:tcPr>
            <w:tcW w:w="144" w:type="dxa"/>
            <w:shd w:val="clear" w:color="auto" w:fill="auto"/>
            <w:noWrap/>
            <w:vAlign w:val="bottom"/>
            <w:hideMark/>
          </w:tcPr>
          <w:p w14:paraId="5B456BD5"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10000</w:t>
            </w:r>
          </w:p>
        </w:tc>
        <w:tc>
          <w:tcPr>
            <w:tcW w:w="144" w:type="dxa"/>
            <w:shd w:val="clear" w:color="auto" w:fill="auto"/>
            <w:noWrap/>
            <w:vAlign w:val="bottom"/>
            <w:hideMark/>
          </w:tcPr>
          <w:p w14:paraId="1146A7D1"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10000</w:t>
            </w:r>
          </w:p>
        </w:tc>
        <w:tc>
          <w:tcPr>
            <w:tcW w:w="144" w:type="dxa"/>
            <w:shd w:val="clear" w:color="auto" w:fill="auto"/>
            <w:noWrap/>
            <w:vAlign w:val="bottom"/>
            <w:hideMark/>
          </w:tcPr>
          <w:p w14:paraId="5EA0C3CE"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10000</w:t>
            </w:r>
          </w:p>
        </w:tc>
        <w:tc>
          <w:tcPr>
            <w:tcW w:w="144" w:type="dxa"/>
            <w:shd w:val="clear" w:color="auto" w:fill="auto"/>
            <w:noWrap/>
            <w:vAlign w:val="bottom"/>
            <w:hideMark/>
          </w:tcPr>
          <w:p w14:paraId="5884AF98"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10000</w:t>
            </w:r>
          </w:p>
        </w:tc>
        <w:tc>
          <w:tcPr>
            <w:tcW w:w="144" w:type="dxa"/>
            <w:shd w:val="clear" w:color="auto" w:fill="auto"/>
            <w:noWrap/>
            <w:vAlign w:val="bottom"/>
            <w:hideMark/>
          </w:tcPr>
          <w:p w14:paraId="75513A6C"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10000</w:t>
            </w:r>
          </w:p>
        </w:tc>
        <w:tc>
          <w:tcPr>
            <w:tcW w:w="144" w:type="dxa"/>
            <w:shd w:val="clear" w:color="auto" w:fill="auto"/>
            <w:noWrap/>
            <w:vAlign w:val="bottom"/>
            <w:hideMark/>
          </w:tcPr>
          <w:p w14:paraId="483B4A21"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10000</w:t>
            </w:r>
          </w:p>
        </w:tc>
        <w:tc>
          <w:tcPr>
            <w:tcW w:w="163" w:type="dxa"/>
            <w:shd w:val="clear" w:color="auto" w:fill="auto"/>
            <w:noWrap/>
            <w:vAlign w:val="bottom"/>
            <w:hideMark/>
          </w:tcPr>
          <w:p w14:paraId="2597A86F"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120000</w:t>
            </w:r>
          </w:p>
        </w:tc>
      </w:tr>
      <w:tr w:rsidR="003759A4" w:rsidRPr="00F47D67" w14:paraId="6964889B" w14:textId="77777777" w:rsidTr="009F4DF1">
        <w:trPr>
          <w:trHeight w:val="330"/>
        </w:trPr>
        <w:tc>
          <w:tcPr>
            <w:tcW w:w="2502" w:type="dxa"/>
            <w:shd w:val="clear" w:color="auto" w:fill="auto"/>
            <w:noWrap/>
            <w:vAlign w:val="bottom"/>
            <w:hideMark/>
          </w:tcPr>
          <w:p w14:paraId="269FC433" w14:textId="77777777" w:rsidR="003759A4" w:rsidRPr="00F47D67" w:rsidRDefault="003759A4" w:rsidP="0062439B">
            <w:pPr>
              <w:spacing w:line="240" w:lineRule="auto"/>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Costs-Total (Variable)</w:t>
            </w:r>
          </w:p>
        </w:tc>
        <w:tc>
          <w:tcPr>
            <w:tcW w:w="144" w:type="dxa"/>
            <w:shd w:val="clear" w:color="auto" w:fill="auto"/>
            <w:noWrap/>
            <w:vAlign w:val="bottom"/>
            <w:hideMark/>
          </w:tcPr>
          <w:p w14:paraId="5A36B224"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70000</w:t>
            </w:r>
          </w:p>
        </w:tc>
        <w:tc>
          <w:tcPr>
            <w:tcW w:w="144" w:type="dxa"/>
            <w:shd w:val="clear" w:color="auto" w:fill="auto"/>
            <w:noWrap/>
            <w:vAlign w:val="bottom"/>
            <w:hideMark/>
          </w:tcPr>
          <w:p w14:paraId="7F5CF234"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70000</w:t>
            </w:r>
          </w:p>
        </w:tc>
        <w:tc>
          <w:tcPr>
            <w:tcW w:w="146" w:type="dxa"/>
            <w:shd w:val="clear" w:color="auto" w:fill="auto"/>
            <w:noWrap/>
            <w:vAlign w:val="bottom"/>
            <w:hideMark/>
          </w:tcPr>
          <w:p w14:paraId="2BC4C102"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70000</w:t>
            </w:r>
          </w:p>
        </w:tc>
        <w:tc>
          <w:tcPr>
            <w:tcW w:w="144" w:type="dxa"/>
            <w:shd w:val="clear" w:color="auto" w:fill="auto"/>
            <w:noWrap/>
            <w:vAlign w:val="bottom"/>
            <w:hideMark/>
          </w:tcPr>
          <w:p w14:paraId="362D36FB"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70000</w:t>
            </w:r>
          </w:p>
        </w:tc>
        <w:tc>
          <w:tcPr>
            <w:tcW w:w="148" w:type="dxa"/>
            <w:shd w:val="clear" w:color="auto" w:fill="auto"/>
            <w:noWrap/>
            <w:vAlign w:val="bottom"/>
            <w:hideMark/>
          </w:tcPr>
          <w:p w14:paraId="7FA2F912"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70000</w:t>
            </w:r>
          </w:p>
        </w:tc>
        <w:tc>
          <w:tcPr>
            <w:tcW w:w="144" w:type="dxa"/>
            <w:shd w:val="clear" w:color="auto" w:fill="auto"/>
            <w:noWrap/>
            <w:vAlign w:val="bottom"/>
            <w:hideMark/>
          </w:tcPr>
          <w:p w14:paraId="2A3A2917"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70000</w:t>
            </w:r>
          </w:p>
        </w:tc>
        <w:tc>
          <w:tcPr>
            <w:tcW w:w="144" w:type="dxa"/>
            <w:shd w:val="clear" w:color="auto" w:fill="auto"/>
            <w:noWrap/>
            <w:vAlign w:val="bottom"/>
            <w:hideMark/>
          </w:tcPr>
          <w:p w14:paraId="14473372"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70000</w:t>
            </w:r>
          </w:p>
        </w:tc>
        <w:tc>
          <w:tcPr>
            <w:tcW w:w="144" w:type="dxa"/>
            <w:shd w:val="clear" w:color="auto" w:fill="auto"/>
            <w:noWrap/>
            <w:vAlign w:val="bottom"/>
            <w:hideMark/>
          </w:tcPr>
          <w:p w14:paraId="0A8D58F6"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70000</w:t>
            </w:r>
          </w:p>
        </w:tc>
        <w:tc>
          <w:tcPr>
            <w:tcW w:w="144" w:type="dxa"/>
            <w:shd w:val="clear" w:color="auto" w:fill="auto"/>
            <w:noWrap/>
            <w:vAlign w:val="bottom"/>
            <w:hideMark/>
          </w:tcPr>
          <w:p w14:paraId="6B9A7FD9"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70000</w:t>
            </w:r>
          </w:p>
        </w:tc>
        <w:tc>
          <w:tcPr>
            <w:tcW w:w="144" w:type="dxa"/>
            <w:shd w:val="clear" w:color="auto" w:fill="auto"/>
            <w:noWrap/>
            <w:vAlign w:val="bottom"/>
            <w:hideMark/>
          </w:tcPr>
          <w:p w14:paraId="2127A7A9"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70000</w:t>
            </w:r>
          </w:p>
        </w:tc>
        <w:tc>
          <w:tcPr>
            <w:tcW w:w="144" w:type="dxa"/>
            <w:shd w:val="clear" w:color="auto" w:fill="auto"/>
            <w:noWrap/>
            <w:vAlign w:val="bottom"/>
            <w:hideMark/>
          </w:tcPr>
          <w:p w14:paraId="0957D3BE"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70000</w:t>
            </w:r>
          </w:p>
        </w:tc>
        <w:tc>
          <w:tcPr>
            <w:tcW w:w="144" w:type="dxa"/>
            <w:shd w:val="clear" w:color="auto" w:fill="auto"/>
            <w:noWrap/>
            <w:vAlign w:val="bottom"/>
            <w:hideMark/>
          </w:tcPr>
          <w:p w14:paraId="0962CF3B"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70000</w:t>
            </w:r>
          </w:p>
        </w:tc>
        <w:tc>
          <w:tcPr>
            <w:tcW w:w="163" w:type="dxa"/>
            <w:shd w:val="clear" w:color="auto" w:fill="auto"/>
            <w:noWrap/>
            <w:vAlign w:val="bottom"/>
            <w:hideMark/>
          </w:tcPr>
          <w:p w14:paraId="2EB4CE8B"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840000</w:t>
            </w:r>
          </w:p>
        </w:tc>
      </w:tr>
      <w:tr w:rsidR="003759A4" w:rsidRPr="00F47D67" w14:paraId="0C6218EE" w14:textId="77777777" w:rsidTr="009F4DF1">
        <w:trPr>
          <w:trHeight w:val="330"/>
        </w:trPr>
        <w:tc>
          <w:tcPr>
            <w:tcW w:w="2502" w:type="dxa"/>
            <w:shd w:val="clear" w:color="auto" w:fill="auto"/>
            <w:noWrap/>
            <w:vAlign w:val="bottom"/>
            <w:hideMark/>
          </w:tcPr>
          <w:p w14:paraId="50D9818B" w14:textId="77777777" w:rsidR="003759A4" w:rsidRPr="00F47D67" w:rsidRDefault="003759A4" w:rsidP="0062439B">
            <w:pPr>
              <w:spacing w:line="240" w:lineRule="auto"/>
              <w:rPr>
                <w:rFonts w:ascii="Times New Roman" w:eastAsia="Times New Roman" w:hAnsi="Times New Roman" w:cs="Times New Roman"/>
                <w:b/>
                <w:bCs/>
                <w:color w:val="000000"/>
                <w:sz w:val="24"/>
                <w:szCs w:val="24"/>
                <w:lang w:val="en-GB"/>
              </w:rPr>
            </w:pPr>
            <w:r w:rsidRPr="00F47D67">
              <w:rPr>
                <w:rFonts w:ascii="Times New Roman" w:eastAsia="Times New Roman" w:hAnsi="Times New Roman" w:cs="Times New Roman"/>
                <w:b/>
                <w:bCs/>
                <w:color w:val="000000"/>
                <w:sz w:val="24"/>
                <w:szCs w:val="24"/>
                <w:lang w:val="en-GB"/>
              </w:rPr>
              <w:t>Contribution (£14.5*80000)</w:t>
            </w:r>
          </w:p>
        </w:tc>
        <w:tc>
          <w:tcPr>
            <w:tcW w:w="144" w:type="dxa"/>
            <w:shd w:val="clear" w:color="auto" w:fill="auto"/>
            <w:noWrap/>
            <w:vAlign w:val="bottom"/>
            <w:hideMark/>
          </w:tcPr>
          <w:p w14:paraId="434B862A" w14:textId="77777777" w:rsidR="003759A4" w:rsidRPr="00F47D67" w:rsidRDefault="003759A4" w:rsidP="0062439B">
            <w:pPr>
              <w:spacing w:line="240" w:lineRule="auto"/>
              <w:jc w:val="right"/>
              <w:rPr>
                <w:rFonts w:ascii="Times New Roman" w:eastAsia="Times New Roman" w:hAnsi="Times New Roman" w:cs="Times New Roman"/>
                <w:b/>
                <w:bCs/>
                <w:color w:val="000000"/>
                <w:sz w:val="24"/>
                <w:szCs w:val="24"/>
                <w:lang w:val="en-GB"/>
              </w:rPr>
            </w:pPr>
            <w:r w:rsidRPr="00F47D67">
              <w:rPr>
                <w:rFonts w:ascii="Times New Roman" w:eastAsia="Times New Roman" w:hAnsi="Times New Roman" w:cs="Times New Roman"/>
                <w:b/>
                <w:bCs/>
                <w:color w:val="000000"/>
                <w:sz w:val="24"/>
                <w:szCs w:val="24"/>
                <w:lang w:val="en-GB"/>
              </w:rPr>
              <w:t>63333</w:t>
            </w:r>
          </w:p>
        </w:tc>
        <w:tc>
          <w:tcPr>
            <w:tcW w:w="144" w:type="dxa"/>
            <w:shd w:val="clear" w:color="auto" w:fill="auto"/>
            <w:noWrap/>
            <w:vAlign w:val="bottom"/>
            <w:hideMark/>
          </w:tcPr>
          <w:p w14:paraId="4366DCD6" w14:textId="77777777" w:rsidR="003759A4" w:rsidRPr="00F47D67" w:rsidRDefault="003759A4" w:rsidP="0062439B">
            <w:pPr>
              <w:spacing w:line="240" w:lineRule="auto"/>
              <w:jc w:val="right"/>
              <w:rPr>
                <w:rFonts w:ascii="Times New Roman" w:eastAsia="Times New Roman" w:hAnsi="Times New Roman" w:cs="Times New Roman"/>
                <w:b/>
                <w:bCs/>
                <w:color w:val="000000"/>
                <w:sz w:val="24"/>
                <w:szCs w:val="24"/>
                <w:lang w:val="en-GB"/>
              </w:rPr>
            </w:pPr>
            <w:r w:rsidRPr="00F47D67">
              <w:rPr>
                <w:rFonts w:ascii="Times New Roman" w:eastAsia="Times New Roman" w:hAnsi="Times New Roman" w:cs="Times New Roman"/>
                <w:b/>
                <w:bCs/>
                <w:color w:val="000000"/>
                <w:sz w:val="24"/>
                <w:szCs w:val="24"/>
                <w:lang w:val="en-GB"/>
              </w:rPr>
              <w:t>63333</w:t>
            </w:r>
          </w:p>
        </w:tc>
        <w:tc>
          <w:tcPr>
            <w:tcW w:w="146" w:type="dxa"/>
            <w:shd w:val="clear" w:color="auto" w:fill="auto"/>
            <w:noWrap/>
            <w:vAlign w:val="bottom"/>
            <w:hideMark/>
          </w:tcPr>
          <w:p w14:paraId="5C32E6F1" w14:textId="77777777" w:rsidR="003759A4" w:rsidRPr="00F47D67" w:rsidRDefault="003759A4" w:rsidP="0062439B">
            <w:pPr>
              <w:spacing w:line="240" w:lineRule="auto"/>
              <w:jc w:val="right"/>
              <w:rPr>
                <w:rFonts w:ascii="Times New Roman" w:eastAsia="Times New Roman" w:hAnsi="Times New Roman" w:cs="Times New Roman"/>
                <w:b/>
                <w:bCs/>
                <w:color w:val="000000"/>
                <w:sz w:val="24"/>
                <w:szCs w:val="24"/>
                <w:lang w:val="en-GB"/>
              </w:rPr>
            </w:pPr>
            <w:r w:rsidRPr="00F47D67">
              <w:rPr>
                <w:rFonts w:ascii="Times New Roman" w:eastAsia="Times New Roman" w:hAnsi="Times New Roman" w:cs="Times New Roman"/>
                <w:b/>
                <w:bCs/>
                <w:color w:val="000000"/>
                <w:sz w:val="24"/>
                <w:szCs w:val="24"/>
                <w:lang w:val="en-GB"/>
              </w:rPr>
              <w:t>63333</w:t>
            </w:r>
          </w:p>
        </w:tc>
        <w:tc>
          <w:tcPr>
            <w:tcW w:w="144" w:type="dxa"/>
            <w:shd w:val="clear" w:color="auto" w:fill="auto"/>
            <w:noWrap/>
            <w:vAlign w:val="bottom"/>
            <w:hideMark/>
          </w:tcPr>
          <w:p w14:paraId="27D2864A" w14:textId="77777777" w:rsidR="003759A4" w:rsidRPr="00F47D67" w:rsidRDefault="003759A4" w:rsidP="0062439B">
            <w:pPr>
              <w:spacing w:line="240" w:lineRule="auto"/>
              <w:jc w:val="right"/>
              <w:rPr>
                <w:rFonts w:ascii="Times New Roman" w:eastAsia="Times New Roman" w:hAnsi="Times New Roman" w:cs="Times New Roman"/>
                <w:b/>
                <w:bCs/>
                <w:color w:val="000000"/>
                <w:sz w:val="24"/>
                <w:szCs w:val="24"/>
                <w:lang w:val="en-GB"/>
              </w:rPr>
            </w:pPr>
            <w:r w:rsidRPr="00F47D67">
              <w:rPr>
                <w:rFonts w:ascii="Times New Roman" w:eastAsia="Times New Roman" w:hAnsi="Times New Roman" w:cs="Times New Roman"/>
                <w:b/>
                <w:bCs/>
                <w:color w:val="000000"/>
                <w:sz w:val="24"/>
                <w:szCs w:val="24"/>
                <w:lang w:val="en-GB"/>
              </w:rPr>
              <w:t>63333</w:t>
            </w:r>
          </w:p>
        </w:tc>
        <w:tc>
          <w:tcPr>
            <w:tcW w:w="148" w:type="dxa"/>
            <w:shd w:val="clear" w:color="auto" w:fill="auto"/>
            <w:noWrap/>
            <w:vAlign w:val="bottom"/>
            <w:hideMark/>
          </w:tcPr>
          <w:p w14:paraId="52769D72" w14:textId="77777777" w:rsidR="003759A4" w:rsidRPr="00F47D67" w:rsidRDefault="003759A4" w:rsidP="0062439B">
            <w:pPr>
              <w:spacing w:line="240" w:lineRule="auto"/>
              <w:jc w:val="right"/>
              <w:rPr>
                <w:rFonts w:ascii="Times New Roman" w:eastAsia="Times New Roman" w:hAnsi="Times New Roman" w:cs="Times New Roman"/>
                <w:b/>
                <w:bCs/>
                <w:color w:val="000000"/>
                <w:sz w:val="24"/>
                <w:szCs w:val="24"/>
                <w:lang w:val="en-GB"/>
              </w:rPr>
            </w:pPr>
            <w:r w:rsidRPr="00F47D67">
              <w:rPr>
                <w:rFonts w:ascii="Times New Roman" w:eastAsia="Times New Roman" w:hAnsi="Times New Roman" w:cs="Times New Roman"/>
                <w:b/>
                <w:bCs/>
                <w:color w:val="000000"/>
                <w:sz w:val="24"/>
                <w:szCs w:val="24"/>
                <w:lang w:val="en-GB"/>
              </w:rPr>
              <w:t>63333</w:t>
            </w:r>
          </w:p>
        </w:tc>
        <w:tc>
          <w:tcPr>
            <w:tcW w:w="144" w:type="dxa"/>
            <w:shd w:val="clear" w:color="auto" w:fill="auto"/>
            <w:noWrap/>
            <w:vAlign w:val="bottom"/>
            <w:hideMark/>
          </w:tcPr>
          <w:p w14:paraId="2B831314" w14:textId="77777777" w:rsidR="003759A4" w:rsidRPr="00F47D67" w:rsidRDefault="003759A4" w:rsidP="0062439B">
            <w:pPr>
              <w:spacing w:line="240" w:lineRule="auto"/>
              <w:jc w:val="right"/>
              <w:rPr>
                <w:rFonts w:ascii="Times New Roman" w:eastAsia="Times New Roman" w:hAnsi="Times New Roman" w:cs="Times New Roman"/>
                <w:b/>
                <w:bCs/>
                <w:color w:val="000000"/>
                <w:sz w:val="24"/>
                <w:szCs w:val="24"/>
                <w:lang w:val="en-GB"/>
              </w:rPr>
            </w:pPr>
            <w:r w:rsidRPr="00F47D67">
              <w:rPr>
                <w:rFonts w:ascii="Times New Roman" w:eastAsia="Times New Roman" w:hAnsi="Times New Roman" w:cs="Times New Roman"/>
                <w:b/>
                <w:bCs/>
                <w:color w:val="000000"/>
                <w:sz w:val="24"/>
                <w:szCs w:val="24"/>
                <w:lang w:val="en-GB"/>
              </w:rPr>
              <w:t>63333</w:t>
            </w:r>
          </w:p>
        </w:tc>
        <w:tc>
          <w:tcPr>
            <w:tcW w:w="144" w:type="dxa"/>
            <w:shd w:val="clear" w:color="auto" w:fill="auto"/>
            <w:noWrap/>
            <w:vAlign w:val="bottom"/>
            <w:hideMark/>
          </w:tcPr>
          <w:p w14:paraId="5E7FB8FC" w14:textId="77777777" w:rsidR="003759A4" w:rsidRPr="00F47D67" w:rsidRDefault="003759A4" w:rsidP="0062439B">
            <w:pPr>
              <w:spacing w:line="240" w:lineRule="auto"/>
              <w:jc w:val="right"/>
              <w:rPr>
                <w:rFonts w:ascii="Times New Roman" w:eastAsia="Times New Roman" w:hAnsi="Times New Roman" w:cs="Times New Roman"/>
                <w:b/>
                <w:bCs/>
                <w:color w:val="000000"/>
                <w:sz w:val="24"/>
                <w:szCs w:val="24"/>
                <w:lang w:val="en-GB"/>
              </w:rPr>
            </w:pPr>
            <w:r w:rsidRPr="00F47D67">
              <w:rPr>
                <w:rFonts w:ascii="Times New Roman" w:eastAsia="Times New Roman" w:hAnsi="Times New Roman" w:cs="Times New Roman"/>
                <w:b/>
                <w:bCs/>
                <w:color w:val="000000"/>
                <w:sz w:val="24"/>
                <w:szCs w:val="24"/>
                <w:lang w:val="en-GB"/>
              </w:rPr>
              <w:t>63333</w:t>
            </w:r>
          </w:p>
        </w:tc>
        <w:tc>
          <w:tcPr>
            <w:tcW w:w="144" w:type="dxa"/>
            <w:shd w:val="clear" w:color="auto" w:fill="auto"/>
            <w:noWrap/>
            <w:vAlign w:val="bottom"/>
            <w:hideMark/>
          </w:tcPr>
          <w:p w14:paraId="64E889C4" w14:textId="77777777" w:rsidR="003759A4" w:rsidRPr="00F47D67" w:rsidRDefault="003759A4" w:rsidP="0062439B">
            <w:pPr>
              <w:spacing w:line="240" w:lineRule="auto"/>
              <w:jc w:val="right"/>
              <w:rPr>
                <w:rFonts w:ascii="Times New Roman" w:eastAsia="Times New Roman" w:hAnsi="Times New Roman" w:cs="Times New Roman"/>
                <w:b/>
                <w:bCs/>
                <w:color w:val="000000"/>
                <w:sz w:val="24"/>
                <w:szCs w:val="24"/>
                <w:lang w:val="en-GB"/>
              </w:rPr>
            </w:pPr>
            <w:r w:rsidRPr="00F47D67">
              <w:rPr>
                <w:rFonts w:ascii="Times New Roman" w:eastAsia="Times New Roman" w:hAnsi="Times New Roman" w:cs="Times New Roman"/>
                <w:b/>
                <w:bCs/>
                <w:color w:val="000000"/>
                <w:sz w:val="24"/>
                <w:szCs w:val="24"/>
                <w:lang w:val="en-GB"/>
              </w:rPr>
              <w:t>63333</w:t>
            </w:r>
          </w:p>
        </w:tc>
        <w:tc>
          <w:tcPr>
            <w:tcW w:w="144" w:type="dxa"/>
            <w:shd w:val="clear" w:color="auto" w:fill="auto"/>
            <w:noWrap/>
            <w:vAlign w:val="bottom"/>
            <w:hideMark/>
          </w:tcPr>
          <w:p w14:paraId="47FA0576" w14:textId="77777777" w:rsidR="003759A4" w:rsidRPr="00F47D67" w:rsidRDefault="003759A4" w:rsidP="0062439B">
            <w:pPr>
              <w:spacing w:line="240" w:lineRule="auto"/>
              <w:jc w:val="right"/>
              <w:rPr>
                <w:rFonts w:ascii="Times New Roman" w:eastAsia="Times New Roman" w:hAnsi="Times New Roman" w:cs="Times New Roman"/>
                <w:b/>
                <w:bCs/>
                <w:color w:val="000000"/>
                <w:sz w:val="24"/>
                <w:szCs w:val="24"/>
                <w:lang w:val="en-GB"/>
              </w:rPr>
            </w:pPr>
            <w:r w:rsidRPr="00F47D67">
              <w:rPr>
                <w:rFonts w:ascii="Times New Roman" w:eastAsia="Times New Roman" w:hAnsi="Times New Roman" w:cs="Times New Roman"/>
                <w:b/>
                <w:bCs/>
                <w:color w:val="000000"/>
                <w:sz w:val="24"/>
                <w:szCs w:val="24"/>
                <w:lang w:val="en-GB"/>
              </w:rPr>
              <w:t>63333</w:t>
            </w:r>
          </w:p>
        </w:tc>
        <w:tc>
          <w:tcPr>
            <w:tcW w:w="144" w:type="dxa"/>
            <w:shd w:val="clear" w:color="auto" w:fill="auto"/>
            <w:noWrap/>
            <w:vAlign w:val="bottom"/>
            <w:hideMark/>
          </w:tcPr>
          <w:p w14:paraId="5DB050DD" w14:textId="77777777" w:rsidR="003759A4" w:rsidRPr="00F47D67" w:rsidRDefault="003759A4" w:rsidP="0062439B">
            <w:pPr>
              <w:spacing w:line="240" w:lineRule="auto"/>
              <w:jc w:val="right"/>
              <w:rPr>
                <w:rFonts w:ascii="Times New Roman" w:eastAsia="Times New Roman" w:hAnsi="Times New Roman" w:cs="Times New Roman"/>
                <w:b/>
                <w:bCs/>
                <w:color w:val="000000"/>
                <w:sz w:val="24"/>
                <w:szCs w:val="24"/>
                <w:lang w:val="en-GB"/>
              </w:rPr>
            </w:pPr>
            <w:r w:rsidRPr="00F47D67">
              <w:rPr>
                <w:rFonts w:ascii="Times New Roman" w:eastAsia="Times New Roman" w:hAnsi="Times New Roman" w:cs="Times New Roman"/>
                <w:b/>
                <w:bCs/>
                <w:color w:val="000000"/>
                <w:sz w:val="24"/>
                <w:szCs w:val="24"/>
                <w:lang w:val="en-GB"/>
              </w:rPr>
              <w:t>63333</w:t>
            </w:r>
          </w:p>
        </w:tc>
        <w:tc>
          <w:tcPr>
            <w:tcW w:w="144" w:type="dxa"/>
            <w:shd w:val="clear" w:color="auto" w:fill="auto"/>
            <w:noWrap/>
            <w:vAlign w:val="bottom"/>
            <w:hideMark/>
          </w:tcPr>
          <w:p w14:paraId="501B15AF" w14:textId="77777777" w:rsidR="003759A4" w:rsidRPr="00F47D67" w:rsidRDefault="003759A4" w:rsidP="0062439B">
            <w:pPr>
              <w:spacing w:line="240" w:lineRule="auto"/>
              <w:jc w:val="right"/>
              <w:rPr>
                <w:rFonts w:ascii="Times New Roman" w:eastAsia="Times New Roman" w:hAnsi="Times New Roman" w:cs="Times New Roman"/>
                <w:b/>
                <w:bCs/>
                <w:color w:val="000000"/>
                <w:sz w:val="24"/>
                <w:szCs w:val="24"/>
                <w:lang w:val="en-GB"/>
              </w:rPr>
            </w:pPr>
            <w:r w:rsidRPr="00F47D67">
              <w:rPr>
                <w:rFonts w:ascii="Times New Roman" w:eastAsia="Times New Roman" w:hAnsi="Times New Roman" w:cs="Times New Roman"/>
                <w:b/>
                <w:bCs/>
                <w:color w:val="000000"/>
                <w:sz w:val="24"/>
                <w:szCs w:val="24"/>
                <w:lang w:val="en-GB"/>
              </w:rPr>
              <w:t>63333</w:t>
            </w:r>
          </w:p>
        </w:tc>
        <w:tc>
          <w:tcPr>
            <w:tcW w:w="144" w:type="dxa"/>
            <w:shd w:val="clear" w:color="auto" w:fill="auto"/>
            <w:noWrap/>
            <w:vAlign w:val="bottom"/>
            <w:hideMark/>
          </w:tcPr>
          <w:p w14:paraId="3A1BCDE4" w14:textId="77777777" w:rsidR="003759A4" w:rsidRPr="00F47D67" w:rsidRDefault="003759A4" w:rsidP="0062439B">
            <w:pPr>
              <w:spacing w:line="240" w:lineRule="auto"/>
              <w:jc w:val="right"/>
              <w:rPr>
                <w:rFonts w:ascii="Times New Roman" w:eastAsia="Times New Roman" w:hAnsi="Times New Roman" w:cs="Times New Roman"/>
                <w:b/>
                <w:bCs/>
                <w:color w:val="000000"/>
                <w:sz w:val="24"/>
                <w:szCs w:val="24"/>
                <w:lang w:val="en-GB"/>
              </w:rPr>
            </w:pPr>
            <w:r w:rsidRPr="00F47D67">
              <w:rPr>
                <w:rFonts w:ascii="Times New Roman" w:eastAsia="Times New Roman" w:hAnsi="Times New Roman" w:cs="Times New Roman"/>
                <w:b/>
                <w:bCs/>
                <w:color w:val="000000"/>
                <w:sz w:val="24"/>
                <w:szCs w:val="24"/>
                <w:lang w:val="en-GB"/>
              </w:rPr>
              <w:t>63333</w:t>
            </w:r>
          </w:p>
        </w:tc>
        <w:tc>
          <w:tcPr>
            <w:tcW w:w="163" w:type="dxa"/>
            <w:shd w:val="clear" w:color="auto" w:fill="auto"/>
            <w:noWrap/>
            <w:vAlign w:val="bottom"/>
            <w:hideMark/>
          </w:tcPr>
          <w:p w14:paraId="57B66C35" w14:textId="77777777" w:rsidR="003759A4" w:rsidRPr="00F47D67" w:rsidRDefault="003759A4" w:rsidP="0062439B">
            <w:pPr>
              <w:spacing w:line="240" w:lineRule="auto"/>
              <w:jc w:val="right"/>
              <w:rPr>
                <w:rFonts w:ascii="Times New Roman" w:eastAsia="Times New Roman" w:hAnsi="Times New Roman" w:cs="Times New Roman"/>
                <w:b/>
                <w:bCs/>
                <w:color w:val="000000"/>
                <w:sz w:val="24"/>
                <w:szCs w:val="24"/>
                <w:lang w:val="en-GB"/>
              </w:rPr>
            </w:pPr>
            <w:r w:rsidRPr="00F47D67">
              <w:rPr>
                <w:rFonts w:ascii="Times New Roman" w:eastAsia="Times New Roman" w:hAnsi="Times New Roman" w:cs="Times New Roman"/>
                <w:b/>
                <w:bCs/>
                <w:color w:val="000000"/>
                <w:sz w:val="24"/>
                <w:szCs w:val="24"/>
                <w:lang w:val="en-GB"/>
              </w:rPr>
              <w:t>760000</w:t>
            </w:r>
          </w:p>
        </w:tc>
      </w:tr>
      <w:tr w:rsidR="003759A4" w:rsidRPr="00F47D67" w14:paraId="4131EF9B" w14:textId="77777777" w:rsidTr="009F4DF1">
        <w:trPr>
          <w:trHeight w:val="330"/>
        </w:trPr>
        <w:tc>
          <w:tcPr>
            <w:tcW w:w="2502" w:type="dxa"/>
            <w:shd w:val="clear" w:color="auto" w:fill="auto"/>
            <w:noWrap/>
            <w:vAlign w:val="bottom"/>
            <w:hideMark/>
          </w:tcPr>
          <w:p w14:paraId="2A63169D" w14:textId="77777777" w:rsidR="003759A4" w:rsidRPr="00F47D67" w:rsidRDefault="003759A4" w:rsidP="0062439B">
            <w:pPr>
              <w:spacing w:line="240" w:lineRule="auto"/>
              <w:rPr>
                <w:rFonts w:ascii="Times New Roman" w:eastAsia="Times New Roman" w:hAnsi="Times New Roman" w:cs="Times New Roman"/>
                <w:b/>
                <w:bCs/>
                <w:color w:val="000000"/>
                <w:sz w:val="24"/>
                <w:szCs w:val="24"/>
                <w:lang w:val="en-GB"/>
              </w:rPr>
            </w:pPr>
            <w:r w:rsidRPr="00F47D67">
              <w:rPr>
                <w:rFonts w:ascii="Times New Roman" w:eastAsia="Times New Roman" w:hAnsi="Times New Roman" w:cs="Times New Roman"/>
                <w:b/>
                <w:bCs/>
                <w:color w:val="000000"/>
                <w:sz w:val="24"/>
                <w:szCs w:val="24"/>
                <w:lang w:val="en-GB"/>
              </w:rPr>
              <w:t>Overheads (Fixed)</w:t>
            </w:r>
          </w:p>
        </w:tc>
        <w:tc>
          <w:tcPr>
            <w:tcW w:w="144" w:type="dxa"/>
            <w:shd w:val="clear" w:color="auto" w:fill="auto"/>
            <w:noWrap/>
            <w:vAlign w:val="bottom"/>
            <w:hideMark/>
          </w:tcPr>
          <w:p w14:paraId="366748B2" w14:textId="77777777" w:rsidR="003759A4" w:rsidRPr="00F47D67" w:rsidRDefault="003759A4" w:rsidP="0062439B">
            <w:pPr>
              <w:spacing w:line="240" w:lineRule="auto"/>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 </w:t>
            </w:r>
          </w:p>
        </w:tc>
        <w:tc>
          <w:tcPr>
            <w:tcW w:w="144" w:type="dxa"/>
            <w:shd w:val="clear" w:color="auto" w:fill="auto"/>
            <w:noWrap/>
            <w:vAlign w:val="bottom"/>
            <w:hideMark/>
          </w:tcPr>
          <w:p w14:paraId="335CAF54" w14:textId="77777777" w:rsidR="003759A4" w:rsidRPr="00F47D67" w:rsidRDefault="003759A4" w:rsidP="0062439B">
            <w:pPr>
              <w:spacing w:line="240" w:lineRule="auto"/>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 </w:t>
            </w:r>
          </w:p>
        </w:tc>
        <w:tc>
          <w:tcPr>
            <w:tcW w:w="146" w:type="dxa"/>
            <w:shd w:val="clear" w:color="auto" w:fill="auto"/>
            <w:noWrap/>
            <w:vAlign w:val="bottom"/>
            <w:hideMark/>
          </w:tcPr>
          <w:p w14:paraId="05BEFB1E" w14:textId="77777777" w:rsidR="003759A4" w:rsidRPr="00F47D67" w:rsidRDefault="003759A4" w:rsidP="0062439B">
            <w:pPr>
              <w:spacing w:line="240" w:lineRule="auto"/>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 </w:t>
            </w:r>
          </w:p>
        </w:tc>
        <w:tc>
          <w:tcPr>
            <w:tcW w:w="144" w:type="dxa"/>
            <w:shd w:val="clear" w:color="auto" w:fill="auto"/>
            <w:noWrap/>
            <w:vAlign w:val="bottom"/>
            <w:hideMark/>
          </w:tcPr>
          <w:p w14:paraId="0AB459F6" w14:textId="77777777" w:rsidR="003759A4" w:rsidRPr="00F47D67" w:rsidRDefault="003759A4" w:rsidP="0062439B">
            <w:pPr>
              <w:spacing w:line="240" w:lineRule="auto"/>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 </w:t>
            </w:r>
          </w:p>
        </w:tc>
        <w:tc>
          <w:tcPr>
            <w:tcW w:w="148" w:type="dxa"/>
            <w:shd w:val="clear" w:color="auto" w:fill="auto"/>
            <w:noWrap/>
            <w:vAlign w:val="bottom"/>
            <w:hideMark/>
          </w:tcPr>
          <w:p w14:paraId="43EBDE5A" w14:textId="77777777" w:rsidR="003759A4" w:rsidRPr="00F47D67" w:rsidRDefault="003759A4" w:rsidP="0062439B">
            <w:pPr>
              <w:spacing w:line="240" w:lineRule="auto"/>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 </w:t>
            </w:r>
          </w:p>
        </w:tc>
        <w:tc>
          <w:tcPr>
            <w:tcW w:w="144" w:type="dxa"/>
            <w:shd w:val="clear" w:color="auto" w:fill="auto"/>
            <w:noWrap/>
            <w:vAlign w:val="bottom"/>
            <w:hideMark/>
          </w:tcPr>
          <w:p w14:paraId="4ABDEE13" w14:textId="77777777" w:rsidR="003759A4" w:rsidRPr="00F47D67" w:rsidRDefault="003759A4" w:rsidP="0062439B">
            <w:pPr>
              <w:spacing w:line="240" w:lineRule="auto"/>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 </w:t>
            </w:r>
          </w:p>
        </w:tc>
        <w:tc>
          <w:tcPr>
            <w:tcW w:w="144" w:type="dxa"/>
            <w:shd w:val="clear" w:color="auto" w:fill="auto"/>
            <w:noWrap/>
            <w:vAlign w:val="bottom"/>
            <w:hideMark/>
          </w:tcPr>
          <w:p w14:paraId="73631E66" w14:textId="77777777" w:rsidR="003759A4" w:rsidRPr="00F47D67" w:rsidRDefault="003759A4" w:rsidP="0062439B">
            <w:pPr>
              <w:spacing w:line="240" w:lineRule="auto"/>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 </w:t>
            </w:r>
          </w:p>
        </w:tc>
        <w:tc>
          <w:tcPr>
            <w:tcW w:w="144" w:type="dxa"/>
            <w:shd w:val="clear" w:color="auto" w:fill="auto"/>
            <w:noWrap/>
            <w:vAlign w:val="bottom"/>
            <w:hideMark/>
          </w:tcPr>
          <w:p w14:paraId="3C92248B" w14:textId="77777777" w:rsidR="003759A4" w:rsidRPr="00F47D67" w:rsidRDefault="003759A4" w:rsidP="0062439B">
            <w:pPr>
              <w:spacing w:line="240" w:lineRule="auto"/>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 </w:t>
            </w:r>
          </w:p>
        </w:tc>
        <w:tc>
          <w:tcPr>
            <w:tcW w:w="144" w:type="dxa"/>
            <w:shd w:val="clear" w:color="auto" w:fill="auto"/>
            <w:noWrap/>
            <w:vAlign w:val="bottom"/>
            <w:hideMark/>
          </w:tcPr>
          <w:p w14:paraId="4D90BB24" w14:textId="77777777" w:rsidR="003759A4" w:rsidRPr="00F47D67" w:rsidRDefault="003759A4" w:rsidP="0062439B">
            <w:pPr>
              <w:spacing w:line="240" w:lineRule="auto"/>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 </w:t>
            </w:r>
          </w:p>
        </w:tc>
        <w:tc>
          <w:tcPr>
            <w:tcW w:w="144" w:type="dxa"/>
            <w:shd w:val="clear" w:color="auto" w:fill="auto"/>
            <w:noWrap/>
            <w:vAlign w:val="bottom"/>
            <w:hideMark/>
          </w:tcPr>
          <w:p w14:paraId="44683B54" w14:textId="77777777" w:rsidR="003759A4" w:rsidRPr="00F47D67" w:rsidRDefault="003759A4" w:rsidP="0062439B">
            <w:pPr>
              <w:spacing w:line="240" w:lineRule="auto"/>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 </w:t>
            </w:r>
          </w:p>
        </w:tc>
        <w:tc>
          <w:tcPr>
            <w:tcW w:w="144" w:type="dxa"/>
            <w:shd w:val="clear" w:color="auto" w:fill="auto"/>
            <w:noWrap/>
            <w:vAlign w:val="bottom"/>
            <w:hideMark/>
          </w:tcPr>
          <w:p w14:paraId="6DB8EAE4" w14:textId="77777777" w:rsidR="003759A4" w:rsidRPr="00F47D67" w:rsidRDefault="003759A4" w:rsidP="0062439B">
            <w:pPr>
              <w:spacing w:line="240" w:lineRule="auto"/>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 </w:t>
            </w:r>
          </w:p>
        </w:tc>
        <w:tc>
          <w:tcPr>
            <w:tcW w:w="144" w:type="dxa"/>
            <w:shd w:val="clear" w:color="auto" w:fill="auto"/>
            <w:noWrap/>
            <w:vAlign w:val="bottom"/>
            <w:hideMark/>
          </w:tcPr>
          <w:p w14:paraId="6A1823D0" w14:textId="77777777" w:rsidR="003759A4" w:rsidRPr="00F47D67" w:rsidRDefault="003759A4" w:rsidP="0062439B">
            <w:pPr>
              <w:spacing w:line="240" w:lineRule="auto"/>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 </w:t>
            </w:r>
          </w:p>
        </w:tc>
        <w:tc>
          <w:tcPr>
            <w:tcW w:w="163" w:type="dxa"/>
            <w:shd w:val="clear" w:color="auto" w:fill="auto"/>
            <w:noWrap/>
            <w:vAlign w:val="bottom"/>
            <w:hideMark/>
          </w:tcPr>
          <w:p w14:paraId="3B22CD7C" w14:textId="77777777" w:rsidR="003759A4" w:rsidRPr="00F47D67" w:rsidRDefault="003759A4" w:rsidP="0062439B">
            <w:pPr>
              <w:spacing w:line="240" w:lineRule="auto"/>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 </w:t>
            </w:r>
          </w:p>
        </w:tc>
      </w:tr>
      <w:tr w:rsidR="003759A4" w:rsidRPr="00F47D67" w14:paraId="40819322" w14:textId="77777777" w:rsidTr="009F4DF1">
        <w:trPr>
          <w:trHeight w:val="330"/>
        </w:trPr>
        <w:tc>
          <w:tcPr>
            <w:tcW w:w="2502" w:type="dxa"/>
            <w:shd w:val="clear" w:color="auto" w:fill="auto"/>
            <w:noWrap/>
            <w:vAlign w:val="bottom"/>
            <w:hideMark/>
          </w:tcPr>
          <w:p w14:paraId="33C1D3D1" w14:textId="77777777" w:rsidR="003759A4" w:rsidRPr="00F47D67" w:rsidRDefault="003759A4" w:rsidP="0062439B">
            <w:pPr>
              <w:spacing w:line="240" w:lineRule="auto"/>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Rental charge of Warehouse</w:t>
            </w:r>
          </w:p>
        </w:tc>
        <w:tc>
          <w:tcPr>
            <w:tcW w:w="144" w:type="dxa"/>
            <w:shd w:val="clear" w:color="auto" w:fill="auto"/>
            <w:noWrap/>
            <w:vAlign w:val="bottom"/>
            <w:hideMark/>
          </w:tcPr>
          <w:p w14:paraId="2DE7CFD8"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14167</w:t>
            </w:r>
          </w:p>
        </w:tc>
        <w:tc>
          <w:tcPr>
            <w:tcW w:w="144" w:type="dxa"/>
            <w:shd w:val="clear" w:color="auto" w:fill="auto"/>
            <w:noWrap/>
            <w:vAlign w:val="bottom"/>
            <w:hideMark/>
          </w:tcPr>
          <w:p w14:paraId="311D5FEB"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14167</w:t>
            </w:r>
          </w:p>
        </w:tc>
        <w:tc>
          <w:tcPr>
            <w:tcW w:w="146" w:type="dxa"/>
            <w:shd w:val="clear" w:color="auto" w:fill="auto"/>
            <w:noWrap/>
            <w:vAlign w:val="bottom"/>
            <w:hideMark/>
          </w:tcPr>
          <w:p w14:paraId="4EF59B07"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14167</w:t>
            </w:r>
          </w:p>
        </w:tc>
        <w:tc>
          <w:tcPr>
            <w:tcW w:w="144" w:type="dxa"/>
            <w:shd w:val="clear" w:color="auto" w:fill="auto"/>
            <w:noWrap/>
            <w:vAlign w:val="bottom"/>
            <w:hideMark/>
          </w:tcPr>
          <w:p w14:paraId="3F494185"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14167</w:t>
            </w:r>
          </w:p>
        </w:tc>
        <w:tc>
          <w:tcPr>
            <w:tcW w:w="148" w:type="dxa"/>
            <w:shd w:val="clear" w:color="auto" w:fill="auto"/>
            <w:noWrap/>
            <w:vAlign w:val="bottom"/>
            <w:hideMark/>
          </w:tcPr>
          <w:p w14:paraId="78636D52"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14167</w:t>
            </w:r>
          </w:p>
        </w:tc>
        <w:tc>
          <w:tcPr>
            <w:tcW w:w="144" w:type="dxa"/>
            <w:shd w:val="clear" w:color="auto" w:fill="auto"/>
            <w:noWrap/>
            <w:vAlign w:val="bottom"/>
            <w:hideMark/>
          </w:tcPr>
          <w:p w14:paraId="1965D31C"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14167</w:t>
            </w:r>
          </w:p>
        </w:tc>
        <w:tc>
          <w:tcPr>
            <w:tcW w:w="144" w:type="dxa"/>
            <w:shd w:val="clear" w:color="auto" w:fill="auto"/>
            <w:noWrap/>
            <w:vAlign w:val="bottom"/>
            <w:hideMark/>
          </w:tcPr>
          <w:p w14:paraId="7260976F"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14167</w:t>
            </w:r>
          </w:p>
        </w:tc>
        <w:tc>
          <w:tcPr>
            <w:tcW w:w="144" w:type="dxa"/>
            <w:shd w:val="clear" w:color="auto" w:fill="auto"/>
            <w:noWrap/>
            <w:vAlign w:val="bottom"/>
            <w:hideMark/>
          </w:tcPr>
          <w:p w14:paraId="7E9E7B5A"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14167</w:t>
            </w:r>
          </w:p>
        </w:tc>
        <w:tc>
          <w:tcPr>
            <w:tcW w:w="144" w:type="dxa"/>
            <w:shd w:val="clear" w:color="auto" w:fill="auto"/>
            <w:noWrap/>
            <w:vAlign w:val="bottom"/>
            <w:hideMark/>
          </w:tcPr>
          <w:p w14:paraId="20EF199E"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14167</w:t>
            </w:r>
          </w:p>
        </w:tc>
        <w:tc>
          <w:tcPr>
            <w:tcW w:w="144" w:type="dxa"/>
            <w:shd w:val="clear" w:color="auto" w:fill="auto"/>
            <w:noWrap/>
            <w:vAlign w:val="bottom"/>
            <w:hideMark/>
          </w:tcPr>
          <w:p w14:paraId="0FB687DC"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14167</w:t>
            </w:r>
          </w:p>
        </w:tc>
        <w:tc>
          <w:tcPr>
            <w:tcW w:w="144" w:type="dxa"/>
            <w:shd w:val="clear" w:color="auto" w:fill="auto"/>
            <w:noWrap/>
            <w:vAlign w:val="bottom"/>
            <w:hideMark/>
          </w:tcPr>
          <w:p w14:paraId="6886C502"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14167</w:t>
            </w:r>
          </w:p>
        </w:tc>
        <w:tc>
          <w:tcPr>
            <w:tcW w:w="144" w:type="dxa"/>
            <w:shd w:val="clear" w:color="auto" w:fill="auto"/>
            <w:noWrap/>
            <w:vAlign w:val="bottom"/>
            <w:hideMark/>
          </w:tcPr>
          <w:p w14:paraId="1540BF83"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14167</w:t>
            </w:r>
          </w:p>
        </w:tc>
        <w:tc>
          <w:tcPr>
            <w:tcW w:w="163" w:type="dxa"/>
            <w:shd w:val="clear" w:color="auto" w:fill="auto"/>
            <w:noWrap/>
            <w:vAlign w:val="bottom"/>
            <w:hideMark/>
          </w:tcPr>
          <w:p w14:paraId="6FFFB9A3"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170,000</w:t>
            </w:r>
          </w:p>
        </w:tc>
      </w:tr>
      <w:tr w:rsidR="003759A4" w:rsidRPr="00F47D67" w14:paraId="00DF83AC" w14:textId="77777777" w:rsidTr="009F4DF1">
        <w:trPr>
          <w:trHeight w:val="330"/>
        </w:trPr>
        <w:tc>
          <w:tcPr>
            <w:tcW w:w="2502" w:type="dxa"/>
            <w:shd w:val="clear" w:color="auto" w:fill="auto"/>
            <w:noWrap/>
            <w:vAlign w:val="bottom"/>
            <w:hideMark/>
          </w:tcPr>
          <w:p w14:paraId="45F64F00" w14:textId="77777777" w:rsidR="003759A4" w:rsidRPr="00F47D67" w:rsidRDefault="003759A4" w:rsidP="0062439B">
            <w:pPr>
              <w:spacing w:line="240" w:lineRule="auto"/>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 xml:space="preserve">Insurance charge </w:t>
            </w:r>
          </w:p>
        </w:tc>
        <w:tc>
          <w:tcPr>
            <w:tcW w:w="144" w:type="dxa"/>
            <w:shd w:val="clear" w:color="auto" w:fill="auto"/>
            <w:noWrap/>
            <w:vAlign w:val="bottom"/>
            <w:hideMark/>
          </w:tcPr>
          <w:p w14:paraId="15419010"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8333</w:t>
            </w:r>
          </w:p>
        </w:tc>
        <w:tc>
          <w:tcPr>
            <w:tcW w:w="144" w:type="dxa"/>
            <w:shd w:val="clear" w:color="auto" w:fill="auto"/>
            <w:noWrap/>
            <w:vAlign w:val="bottom"/>
            <w:hideMark/>
          </w:tcPr>
          <w:p w14:paraId="0F408038"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8333</w:t>
            </w:r>
          </w:p>
        </w:tc>
        <w:tc>
          <w:tcPr>
            <w:tcW w:w="146" w:type="dxa"/>
            <w:shd w:val="clear" w:color="auto" w:fill="auto"/>
            <w:noWrap/>
            <w:vAlign w:val="bottom"/>
            <w:hideMark/>
          </w:tcPr>
          <w:p w14:paraId="3883A5FB"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8333</w:t>
            </w:r>
          </w:p>
        </w:tc>
        <w:tc>
          <w:tcPr>
            <w:tcW w:w="144" w:type="dxa"/>
            <w:shd w:val="clear" w:color="auto" w:fill="auto"/>
            <w:noWrap/>
            <w:vAlign w:val="bottom"/>
            <w:hideMark/>
          </w:tcPr>
          <w:p w14:paraId="2D836C85"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8333</w:t>
            </w:r>
          </w:p>
        </w:tc>
        <w:tc>
          <w:tcPr>
            <w:tcW w:w="148" w:type="dxa"/>
            <w:shd w:val="clear" w:color="auto" w:fill="auto"/>
            <w:noWrap/>
            <w:vAlign w:val="bottom"/>
            <w:hideMark/>
          </w:tcPr>
          <w:p w14:paraId="25E6F818"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8333</w:t>
            </w:r>
          </w:p>
        </w:tc>
        <w:tc>
          <w:tcPr>
            <w:tcW w:w="144" w:type="dxa"/>
            <w:shd w:val="clear" w:color="auto" w:fill="auto"/>
            <w:noWrap/>
            <w:vAlign w:val="bottom"/>
            <w:hideMark/>
          </w:tcPr>
          <w:p w14:paraId="28C87907"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8333</w:t>
            </w:r>
          </w:p>
        </w:tc>
        <w:tc>
          <w:tcPr>
            <w:tcW w:w="144" w:type="dxa"/>
            <w:shd w:val="clear" w:color="auto" w:fill="auto"/>
            <w:noWrap/>
            <w:vAlign w:val="bottom"/>
            <w:hideMark/>
          </w:tcPr>
          <w:p w14:paraId="2DD7BFE2"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8333</w:t>
            </w:r>
          </w:p>
        </w:tc>
        <w:tc>
          <w:tcPr>
            <w:tcW w:w="144" w:type="dxa"/>
            <w:shd w:val="clear" w:color="auto" w:fill="auto"/>
            <w:noWrap/>
            <w:vAlign w:val="bottom"/>
            <w:hideMark/>
          </w:tcPr>
          <w:p w14:paraId="48E91FBC"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8333</w:t>
            </w:r>
          </w:p>
        </w:tc>
        <w:tc>
          <w:tcPr>
            <w:tcW w:w="144" w:type="dxa"/>
            <w:shd w:val="clear" w:color="auto" w:fill="auto"/>
            <w:noWrap/>
            <w:vAlign w:val="bottom"/>
            <w:hideMark/>
          </w:tcPr>
          <w:p w14:paraId="327358F2"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8333</w:t>
            </w:r>
          </w:p>
        </w:tc>
        <w:tc>
          <w:tcPr>
            <w:tcW w:w="144" w:type="dxa"/>
            <w:shd w:val="clear" w:color="auto" w:fill="auto"/>
            <w:noWrap/>
            <w:vAlign w:val="bottom"/>
            <w:hideMark/>
          </w:tcPr>
          <w:p w14:paraId="0E281A1A"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8333</w:t>
            </w:r>
          </w:p>
        </w:tc>
        <w:tc>
          <w:tcPr>
            <w:tcW w:w="144" w:type="dxa"/>
            <w:shd w:val="clear" w:color="auto" w:fill="auto"/>
            <w:noWrap/>
            <w:vAlign w:val="bottom"/>
            <w:hideMark/>
          </w:tcPr>
          <w:p w14:paraId="337E1749"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8333</w:t>
            </w:r>
          </w:p>
        </w:tc>
        <w:tc>
          <w:tcPr>
            <w:tcW w:w="144" w:type="dxa"/>
            <w:shd w:val="clear" w:color="auto" w:fill="auto"/>
            <w:noWrap/>
            <w:vAlign w:val="bottom"/>
            <w:hideMark/>
          </w:tcPr>
          <w:p w14:paraId="07501C12"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8333</w:t>
            </w:r>
          </w:p>
        </w:tc>
        <w:tc>
          <w:tcPr>
            <w:tcW w:w="163" w:type="dxa"/>
            <w:shd w:val="clear" w:color="auto" w:fill="auto"/>
            <w:noWrap/>
            <w:vAlign w:val="bottom"/>
            <w:hideMark/>
          </w:tcPr>
          <w:p w14:paraId="27519C22"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100,000</w:t>
            </w:r>
          </w:p>
        </w:tc>
      </w:tr>
      <w:tr w:rsidR="003759A4" w:rsidRPr="00F47D67" w14:paraId="58028D05" w14:textId="77777777" w:rsidTr="009F4DF1">
        <w:trPr>
          <w:trHeight w:val="330"/>
        </w:trPr>
        <w:tc>
          <w:tcPr>
            <w:tcW w:w="2502" w:type="dxa"/>
            <w:shd w:val="clear" w:color="auto" w:fill="auto"/>
            <w:noWrap/>
            <w:vAlign w:val="bottom"/>
            <w:hideMark/>
          </w:tcPr>
          <w:p w14:paraId="19CAFD42" w14:textId="77777777" w:rsidR="003759A4" w:rsidRPr="00F47D67" w:rsidRDefault="003759A4" w:rsidP="0062439B">
            <w:pPr>
              <w:spacing w:line="240" w:lineRule="auto"/>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lastRenderedPageBreak/>
              <w:t>Warehouse supervisor salary (Fulltime)</w:t>
            </w:r>
          </w:p>
        </w:tc>
        <w:tc>
          <w:tcPr>
            <w:tcW w:w="144" w:type="dxa"/>
            <w:shd w:val="clear" w:color="auto" w:fill="auto"/>
            <w:noWrap/>
            <w:vAlign w:val="bottom"/>
            <w:hideMark/>
          </w:tcPr>
          <w:p w14:paraId="1B62810E"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2917</w:t>
            </w:r>
          </w:p>
        </w:tc>
        <w:tc>
          <w:tcPr>
            <w:tcW w:w="144" w:type="dxa"/>
            <w:shd w:val="clear" w:color="auto" w:fill="auto"/>
            <w:noWrap/>
            <w:vAlign w:val="bottom"/>
            <w:hideMark/>
          </w:tcPr>
          <w:p w14:paraId="2CFDBE48"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2917</w:t>
            </w:r>
          </w:p>
        </w:tc>
        <w:tc>
          <w:tcPr>
            <w:tcW w:w="146" w:type="dxa"/>
            <w:shd w:val="clear" w:color="auto" w:fill="auto"/>
            <w:noWrap/>
            <w:vAlign w:val="bottom"/>
            <w:hideMark/>
          </w:tcPr>
          <w:p w14:paraId="1D79973A"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2917</w:t>
            </w:r>
          </w:p>
        </w:tc>
        <w:tc>
          <w:tcPr>
            <w:tcW w:w="144" w:type="dxa"/>
            <w:shd w:val="clear" w:color="auto" w:fill="auto"/>
            <w:noWrap/>
            <w:vAlign w:val="bottom"/>
            <w:hideMark/>
          </w:tcPr>
          <w:p w14:paraId="5CAB5DB4"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2917</w:t>
            </w:r>
          </w:p>
        </w:tc>
        <w:tc>
          <w:tcPr>
            <w:tcW w:w="148" w:type="dxa"/>
            <w:shd w:val="clear" w:color="auto" w:fill="auto"/>
            <w:noWrap/>
            <w:vAlign w:val="bottom"/>
            <w:hideMark/>
          </w:tcPr>
          <w:p w14:paraId="3536AB7B"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2917</w:t>
            </w:r>
          </w:p>
        </w:tc>
        <w:tc>
          <w:tcPr>
            <w:tcW w:w="144" w:type="dxa"/>
            <w:shd w:val="clear" w:color="auto" w:fill="auto"/>
            <w:noWrap/>
            <w:vAlign w:val="bottom"/>
            <w:hideMark/>
          </w:tcPr>
          <w:p w14:paraId="0D5D4AD4"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2917</w:t>
            </w:r>
          </w:p>
        </w:tc>
        <w:tc>
          <w:tcPr>
            <w:tcW w:w="144" w:type="dxa"/>
            <w:shd w:val="clear" w:color="auto" w:fill="auto"/>
            <w:noWrap/>
            <w:vAlign w:val="bottom"/>
            <w:hideMark/>
          </w:tcPr>
          <w:p w14:paraId="4F0C62E2"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2917</w:t>
            </w:r>
          </w:p>
        </w:tc>
        <w:tc>
          <w:tcPr>
            <w:tcW w:w="144" w:type="dxa"/>
            <w:shd w:val="clear" w:color="auto" w:fill="auto"/>
            <w:noWrap/>
            <w:vAlign w:val="bottom"/>
            <w:hideMark/>
          </w:tcPr>
          <w:p w14:paraId="293A56F6"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2917</w:t>
            </w:r>
          </w:p>
        </w:tc>
        <w:tc>
          <w:tcPr>
            <w:tcW w:w="144" w:type="dxa"/>
            <w:shd w:val="clear" w:color="auto" w:fill="auto"/>
            <w:noWrap/>
            <w:vAlign w:val="bottom"/>
            <w:hideMark/>
          </w:tcPr>
          <w:p w14:paraId="3E26F38F"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2917</w:t>
            </w:r>
          </w:p>
        </w:tc>
        <w:tc>
          <w:tcPr>
            <w:tcW w:w="144" w:type="dxa"/>
            <w:shd w:val="clear" w:color="auto" w:fill="auto"/>
            <w:noWrap/>
            <w:vAlign w:val="bottom"/>
            <w:hideMark/>
          </w:tcPr>
          <w:p w14:paraId="775A86C5"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2917</w:t>
            </w:r>
          </w:p>
        </w:tc>
        <w:tc>
          <w:tcPr>
            <w:tcW w:w="144" w:type="dxa"/>
            <w:shd w:val="clear" w:color="auto" w:fill="auto"/>
            <w:noWrap/>
            <w:vAlign w:val="bottom"/>
            <w:hideMark/>
          </w:tcPr>
          <w:p w14:paraId="66F11AE4"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2917</w:t>
            </w:r>
          </w:p>
        </w:tc>
        <w:tc>
          <w:tcPr>
            <w:tcW w:w="144" w:type="dxa"/>
            <w:shd w:val="clear" w:color="auto" w:fill="auto"/>
            <w:noWrap/>
            <w:vAlign w:val="bottom"/>
            <w:hideMark/>
          </w:tcPr>
          <w:p w14:paraId="4AA18940"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2917</w:t>
            </w:r>
          </w:p>
        </w:tc>
        <w:tc>
          <w:tcPr>
            <w:tcW w:w="163" w:type="dxa"/>
            <w:shd w:val="clear" w:color="auto" w:fill="auto"/>
            <w:noWrap/>
            <w:vAlign w:val="bottom"/>
            <w:hideMark/>
          </w:tcPr>
          <w:p w14:paraId="321B2FB9"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35,000</w:t>
            </w:r>
          </w:p>
        </w:tc>
      </w:tr>
      <w:tr w:rsidR="003759A4" w:rsidRPr="00F47D67" w14:paraId="61D2ED93" w14:textId="77777777" w:rsidTr="009F4DF1">
        <w:trPr>
          <w:trHeight w:val="330"/>
        </w:trPr>
        <w:tc>
          <w:tcPr>
            <w:tcW w:w="2502" w:type="dxa"/>
            <w:shd w:val="clear" w:color="auto" w:fill="auto"/>
            <w:noWrap/>
            <w:vAlign w:val="bottom"/>
            <w:hideMark/>
          </w:tcPr>
          <w:p w14:paraId="74E8D739" w14:textId="77777777" w:rsidR="003759A4" w:rsidRPr="00F47D67" w:rsidRDefault="003759A4" w:rsidP="0062439B">
            <w:pPr>
              <w:spacing w:line="240" w:lineRule="auto"/>
              <w:rPr>
                <w:rFonts w:ascii="Times New Roman" w:eastAsia="Times New Roman" w:hAnsi="Times New Roman" w:cs="Times New Roman"/>
                <w:b/>
                <w:bCs/>
                <w:color w:val="000000"/>
                <w:sz w:val="24"/>
                <w:szCs w:val="24"/>
                <w:lang w:val="en-GB"/>
              </w:rPr>
            </w:pPr>
            <w:r w:rsidRPr="00F47D67">
              <w:rPr>
                <w:rFonts w:ascii="Times New Roman" w:eastAsia="Times New Roman" w:hAnsi="Times New Roman" w:cs="Times New Roman"/>
                <w:b/>
                <w:bCs/>
                <w:color w:val="000000"/>
                <w:sz w:val="24"/>
                <w:szCs w:val="24"/>
                <w:lang w:val="en-GB"/>
              </w:rPr>
              <w:t>Overheads-Total (Fixed)</w:t>
            </w:r>
          </w:p>
        </w:tc>
        <w:tc>
          <w:tcPr>
            <w:tcW w:w="144" w:type="dxa"/>
            <w:shd w:val="clear" w:color="auto" w:fill="auto"/>
            <w:noWrap/>
            <w:vAlign w:val="bottom"/>
            <w:hideMark/>
          </w:tcPr>
          <w:p w14:paraId="2395A0D1"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25417</w:t>
            </w:r>
          </w:p>
        </w:tc>
        <w:tc>
          <w:tcPr>
            <w:tcW w:w="144" w:type="dxa"/>
            <w:shd w:val="clear" w:color="auto" w:fill="auto"/>
            <w:noWrap/>
            <w:vAlign w:val="bottom"/>
            <w:hideMark/>
          </w:tcPr>
          <w:p w14:paraId="3E473630"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25417</w:t>
            </w:r>
          </w:p>
        </w:tc>
        <w:tc>
          <w:tcPr>
            <w:tcW w:w="146" w:type="dxa"/>
            <w:shd w:val="clear" w:color="auto" w:fill="auto"/>
            <w:noWrap/>
            <w:vAlign w:val="bottom"/>
            <w:hideMark/>
          </w:tcPr>
          <w:p w14:paraId="4CF6951F"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25417</w:t>
            </w:r>
          </w:p>
        </w:tc>
        <w:tc>
          <w:tcPr>
            <w:tcW w:w="144" w:type="dxa"/>
            <w:shd w:val="clear" w:color="auto" w:fill="auto"/>
            <w:noWrap/>
            <w:vAlign w:val="bottom"/>
            <w:hideMark/>
          </w:tcPr>
          <w:p w14:paraId="2AC39D41"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25417</w:t>
            </w:r>
          </w:p>
        </w:tc>
        <w:tc>
          <w:tcPr>
            <w:tcW w:w="148" w:type="dxa"/>
            <w:shd w:val="clear" w:color="auto" w:fill="auto"/>
            <w:noWrap/>
            <w:vAlign w:val="bottom"/>
            <w:hideMark/>
          </w:tcPr>
          <w:p w14:paraId="2D749C08"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25417</w:t>
            </w:r>
          </w:p>
        </w:tc>
        <w:tc>
          <w:tcPr>
            <w:tcW w:w="144" w:type="dxa"/>
            <w:shd w:val="clear" w:color="auto" w:fill="auto"/>
            <w:noWrap/>
            <w:vAlign w:val="bottom"/>
            <w:hideMark/>
          </w:tcPr>
          <w:p w14:paraId="6D92BB71"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25417</w:t>
            </w:r>
          </w:p>
        </w:tc>
        <w:tc>
          <w:tcPr>
            <w:tcW w:w="144" w:type="dxa"/>
            <w:shd w:val="clear" w:color="auto" w:fill="auto"/>
            <w:noWrap/>
            <w:vAlign w:val="bottom"/>
            <w:hideMark/>
          </w:tcPr>
          <w:p w14:paraId="312DC467"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25417</w:t>
            </w:r>
          </w:p>
        </w:tc>
        <w:tc>
          <w:tcPr>
            <w:tcW w:w="144" w:type="dxa"/>
            <w:shd w:val="clear" w:color="auto" w:fill="auto"/>
            <w:noWrap/>
            <w:vAlign w:val="bottom"/>
            <w:hideMark/>
          </w:tcPr>
          <w:p w14:paraId="43D4820D"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25417</w:t>
            </w:r>
          </w:p>
        </w:tc>
        <w:tc>
          <w:tcPr>
            <w:tcW w:w="144" w:type="dxa"/>
            <w:shd w:val="clear" w:color="auto" w:fill="auto"/>
            <w:noWrap/>
            <w:vAlign w:val="bottom"/>
            <w:hideMark/>
          </w:tcPr>
          <w:p w14:paraId="4A8E165F"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25417</w:t>
            </w:r>
          </w:p>
        </w:tc>
        <w:tc>
          <w:tcPr>
            <w:tcW w:w="144" w:type="dxa"/>
            <w:shd w:val="clear" w:color="auto" w:fill="auto"/>
            <w:noWrap/>
            <w:vAlign w:val="bottom"/>
            <w:hideMark/>
          </w:tcPr>
          <w:p w14:paraId="47FD18B2"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25417</w:t>
            </w:r>
          </w:p>
        </w:tc>
        <w:tc>
          <w:tcPr>
            <w:tcW w:w="144" w:type="dxa"/>
            <w:shd w:val="clear" w:color="auto" w:fill="auto"/>
            <w:noWrap/>
            <w:vAlign w:val="bottom"/>
            <w:hideMark/>
          </w:tcPr>
          <w:p w14:paraId="53A94ADE"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25417</w:t>
            </w:r>
          </w:p>
        </w:tc>
        <w:tc>
          <w:tcPr>
            <w:tcW w:w="144" w:type="dxa"/>
            <w:shd w:val="clear" w:color="auto" w:fill="auto"/>
            <w:noWrap/>
            <w:vAlign w:val="bottom"/>
            <w:hideMark/>
          </w:tcPr>
          <w:p w14:paraId="20A9F733"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25417</w:t>
            </w:r>
          </w:p>
        </w:tc>
        <w:tc>
          <w:tcPr>
            <w:tcW w:w="163" w:type="dxa"/>
            <w:shd w:val="clear" w:color="auto" w:fill="auto"/>
            <w:noWrap/>
            <w:vAlign w:val="bottom"/>
            <w:hideMark/>
          </w:tcPr>
          <w:p w14:paraId="337D1D1F" w14:textId="77777777" w:rsidR="003759A4" w:rsidRPr="00F47D67" w:rsidRDefault="003759A4" w:rsidP="0062439B">
            <w:pPr>
              <w:spacing w:line="240" w:lineRule="auto"/>
              <w:jc w:val="right"/>
              <w:rPr>
                <w:rFonts w:ascii="Times New Roman" w:eastAsia="Times New Roman" w:hAnsi="Times New Roman" w:cs="Times New Roman"/>
                <w:color w:val="000000"/>
                <w:sz w:val="24"/>
                <w:szCs w:val="24"/>
                <w:lang w:val="en-GB"/>
              </w:rPr>
            </w:pPr>
            <w:r w:rsidRPr="00F47D67">
              <w:rPr>
                <w:rFonts w:ascii="Times New Roman" w:eastAsia="Times New Roman" w:hAnsi="Times New Roman" w:cs="Times New Roman"/>
                <w:color w:val="000000"/>
                <w:sz w:val="24"/>
                <w:szCs w:val="24"/>
                <w:lang w:val="en-GB"/>
              </w:rPr>
              <w:t>305000</w:t>
            </w:r>
          </w:p>
        </w:tc>
      </w:tr>
      <w:tr w:rsidR="003759A4" w:rsidRPr="00F47D67" w14:paraId="0EEAB535" w14:textId="77777777" w:rsidTr="009F4DF1">
        <w:trPr>
          <w:trHeight w:val="330"/>
        </w:trPr>
        <w:tc>
          <w:tcPr>
            <w:tcW w:w="2502" w:type="dxa"/>
            <w:shd w:val="clear" w:color="auto" w:fill="auto"/>
            <w:noWrap/>
            <w:vAlign w:val="bottom"/>
            <w:hideMark/>
          </w:tcPr>
          <w:p w14:paraId="73F10CE5" w14:textId="77777777" w:rsidR="003759A4" w:rsidRPr="00F47D67" w:rsidRDefault="003759A4" w:rsidP="0062439B">
            <w:pPr>
              <w:spacing w:line="240" w:lineRule="auto"/>
              <w:rPr>
                <w:rFonts w:ascii="Times New Roman" w:eastAsia="Times New Roman" w:hAnsi="Times New Roman" w:cs="Times New Roman"/>
                <w:b/>
                <w:bCs/>
                <w:color w:val="000000"/>
                <w:sz w:val="24"/>
                <w:szCs w:val="24"/>
                <w:lang w:val="en-GB"/>
              </w:rPr>
            </w:pPr>
            <w:r w:rsidRPr="00F47D67">
              <w:rPr>
                <w:rFonts w:ascii="Times New Roman" w:eastAsia="Times New Roman" w:hAnsi="Times New Roman" w:cs="Times New Roman"/>
                <w:b/>
                <w:bCs/>
                <w:color w:val="000000"/>
                <w:sz w:val="24"/>
                <w:szCs w:val="24"/>
                <w:lang w:val="en-GB"/>
              </w:rPr>
              <w:t>Profit</w:t>
            </w:r>
          </w:p>
        </w:tc>
        <w:tc>
          <w:tcPr>
            <w:tcW w:w="144" w:type="dxa"/>
            <w:shd w:val="clear" w:color="auto" w:fill="auto"/>
            <w:noWrap/>
            <w:vAlign w:val="bottom"/>
            <w:hideMark/>
          </w:tcPr>
          <w:p w14:paraId="0188ADFF" w14:textId="77777777" w:rsidR="003759A4" w:rsidRPr="00F47D67" w:rsidRDefault="003759A4" w:rsidP="0062439B">
            <w:pPr>
              <w:spacing w:line="240" w:lineRule="auto"/>
              <w:jc w:val="right"/>
              <w:rPr>
                <w:rFonts w:ascii="Times New Roman" w:eastAsia="Times New Roman" w:hAnsi="Times New Roman" w:cs="Times New Roman"/>
                <w:b/>
                <w:bCs/>
                <w:color w:val="000000"/>
                <w:sz w:val="24"/>
                <w:szCs w:val="24"/>
                <w:lang w:val="en-GB"/>
              </w:rPr>
            </w:pPr>
            <w:r w:rsidRPr="00F47D67">
              <w:rPr>
                <w:rFonts w:ascii="Times New Roman" w:eastAsia="Times New Roman" w:hAnsi="Times New Roman" w:cs="Times New Roman"/>
                <w:b/>
                <w:bCs/>
                <w:color w:val="000000"/>
                <w:sz w:val="24"/>
                <w:szCs w:val="24"/>
                <w:lang w:val="en-GB"/>
              </w:rPr>
              <w:t>37917</w:t>
            </w:r>
          </w:p>
        </w:tc>
        <w:tc>
          <w:tcPr>
            <w:tcW w:w="144" w:type="dxa"/>
            <w:shd w:val="clear" w:color="auto" w:fill="auto"/>
            <w:noWrap/>
            <w:vAlign w:val="bottom"/>
            <w:hideMark/>
          </w:tcPr>
          <w:p w14:paraId="7387CC67" w14:textId="77777777" w:rsidR="003759A4" w:rsidRPr="00F47D67" w:rsidRDefault="003759A4" w:rsidP="0062439B">
            <w:pPr>
              <w:spacing w:line="240" w:lineRule="auto"/>
              <w:jc w:val="right"/>
              <w:rPr>
                <w:rFonts w:ascii="Times New Roman" w:eastAsia="Times New Roman" w:hAnsi="Times New Roman" w:cs="Times New Roman"/>
                <w:b/>
                <w:bCs/>
                <w:color w:val="000000"/>
                <w:sz w:val="24"/>
                <w:szCs w:val="24"/>
                <w:lang w:val="en-GB"/>
              </w:rPr>
            </w:pPr>
            <w:r w:rsidRPr="00F47D67">
              <w:rPr>
                <w:rFonts w:ascii="Times New Roman" w:eastAsia="Times New Roman" w:hAnsi="Times New Roman" w:cs="Times New Roman"/>
                <w:b/>
                <w:bCs/>
                <w:color w:val="000000"/>
                <w:sz w:val="24"/>
                <w:szCs w:val="24"/>
                <w:lang w:val="en-GB"/>
              </w:rPr>
              <w:t>37917</w:t>
            </w:r>
          </w:p>
        </w:tc>
        <w:tc>
          <w:tcPr>
            <w:tcW w:w="146" w:type="dxa"/>
            <w:shd w:val="clear" w:color="auto" w:fill="auto"/>
            <w:noWrap/>
            <w:vAlign w:val="bottom"/>
            <w:hideMark/>
          </w:tcPr>
          <w:p w14:paraId="3BB9712C" w14:textId="77777777" w:rsidR="003759A4" w:rsidRPr="00F47D67" w:rsidRDefault="003759A4" w:rsidP="0062439B">
            <w:pPr>
              <w:spacing w:line="240" w:lineRule="auto"/>
              <w:jc w:val="right"/>
              <w:rPr>
                <w:rFonts w:ascii="Times New Roman" w:eastAsia="Times New Roman" w:hAnsi="Times New Roman" w:cs="Times New Roman"/>
                <w:b/>
                <w:bCs/>
                <w:color w:val="000000"/>
                <w:sz w:val="24"/>
                <w:szCs w:val="24"/>
                <w:lang w:val="en-GB"/>
              </w:rPr>
            </w:pPr>
            <w:r w:rsidRPr="00F47D67">
              <w:rPr>
                <w:rFonts w:ascii="Times New Roman" w:eastAsia="Times New Roman" w:hAnsi="Times New Roman" w:cs="Times New Roman"/>
                <w:b/>
                <w:bCs/>
                <w:color w:val="000000"/>
                <w:sz w:val="24"/>
                <w:szCs w:val="24"/>
                <w:lang w:val="en-GB"/>
              </w:rPr>
              <w:t>37917</w:t>
            </w:r>
          </w:p>
        </w:tc>
        <w:tc>
          <w:tcPr>
            <w:tcW w:w="144" w:type="dxa"/>
            <w:shd w:val="clear" w:color="auto" w:fill="auto"/>
            <w:noWrap/>
            <w:vAlign w:val="bottom"/>
            <w:hideMark/>
          </w:tcPr>
          <w:p w14:paraId="54377DA0" w14:textId="77777777" w:rsidR="003759A4" w:rsidRPr="00F47D67" w:rsidRDefault="003759A4" w:rsidP="0062439B">
            <w:pPr>
              <w:spacing w:line="240" w:lineRule="auto"/>
              <w:jc w:val="right"/>
              <w:rPr>
                <w:rFonts w:ascii="Times New Roman" w:eastAsia="Times New Roman" w:hAnsi="Times New Roman" w:cs="Times New Roman"/>
                <w:b/>
                <w:bCs/>
                <w:color w:val="000000"/>
                <w:sz w:val="24"/>
                <w:szCs w:val="24"/>
                <w:lang w:val="en-GB"/>
              </w:rPr>
            </w:pPr>
            <w:r w:rsidRPr="00F47D67">
              <w:rPr>
                <w:rFonts w:ascii="Times New Roman" w:eastAsia="Times New Roman" w:hAnsi="Times New Roman" w:cs="Times New Roman"/>
                <w:b/>
                <w:bCs/>
                <w:color w:val="000000"/>
                <w:sz w:val="24"/>
                <w:szCs w:val="24"/>
                <w:lang w:val="en-GB"/>
              </w:rPr>
              <w:t>37917</w:t>
            </w:r>
          </w:p>
        </w:tc>
        <w:tc>
          <w:tcPr>
            <w:tcW w:w="148" w:type="dxa"/>
            <w:shd w:val="clear" w:color="auto" w:fill="auto"/>
            <w:noWrap/>
            <w:vAlign w:val="bottom"/>
            <w:hideMark/>
          </w:tcPr>
          <w:p w14:paraId="6FDB3864" w14:textId="77777777" w:rsidR="003759A4" w:rsidRPr="00F47D67" w:rsidRDefault="003759A4" w:rsidP="0062439B">
            <w:pPr>
              <w:spacing w:line="240" w:lineRule="auto"/>
              <w:jc w:val="right"/>
              <w:rPr>
                <w:rFonts w:ascii="Times New Roman" w:eastAsia="Times New Roman" w:hAnsi="Times New Roman" w:cs="Times New Roman"/>
                <w:b/>
                <w:bCs/>
                <w:color w:val="000000"/>
                <w:sz w:val="24"/>
                <w:szCs w:val="24"/>
                <w:lang w:val="en-GB"/>
              </w:rPr>
            </w:pPr>
            <w:r w:rsidRPr="00F47D67">
              <w:rPr>
                <w:rFonts w:ascii="Times New Roman" w:eastAsia="Times New Roman" w:hAnsi="Times New Roman" w:cs="Times New Roman"/>
                <w:b/>
                <w:bCs/>
                <w:color w:val="000000"/>
                <w:sz w:val="24"/>
                <w:szCs w:val="24"/>
                <w:lang w:val="en-GB"/>
              </w:rPr>
              <w:t>37917</w:t>
            </w:r>
          </w:p>
        </w:tc>
        <w:tc>
          <w:tcPr>
            <w:tcW w:w="144" w:type="dxa"/>
            <w:shd w:val="clear" w:color="auto" w:fill="auto"/>
            <w:noWrap/>
            <w:vAlign w:val="bottom"/>
            <w:hideMark/>
          </w:tcPr>
          <w:p w14:paraId="480F494B" w14:textId="77777777" w:rsidR="003759A4" w:rsidRPr="00F47D67" w:rsidRDefault="003759A4" w:rsidP="0062439B">
            <w:pPr>
              <w:spacing w:line="240" w:lineRule="auto"/>
              <w:jc w:val="right"/>
              <w:rPr>
                <w:rFonts w:ascii="Times New Roman" w:eastAsia="Times New Roman" w:hAnsi="Times New Roman" w:cs="Times New Roman"/>
                <w:b/>
                <w:bCs/>
                <w:color w:val="000000"/>
                <w:sz w:val="24"/>
                <w:szCs w:val="24"/>
                <w:lang w:val="en-GB"/>
              </w:rPr>
            </w:pPr>
            <w:r w:rsidRPr="00F47D67">
              <w:rPr>
                <w:rFonts w:ascii="Times New Roman" w:eastAsia="Times New Roman" w:hAnsi="Times New Roman" w:cs="Times New Roman"/>
                <w:b/>
                <w:bCs/>
                <w:color w:val="000000"/>
                <w:sz w:val="24"/>
                <w:szCs w:val="24"/>
                <w:lang w:val="en-GB"/>
              </w:rPr>
              <w:t>37917</w:t>
            </w:r>
          </w:p>
        </w:tc>
        <w:tc>
          <w:tcPr>
            <w:tcW w:w="144" w:type="dxa"/>
            <w:shd w:val="clear" w:color="auto" w:fill="auto"/>
            <w:noWrap/>
            <w:vAlign w:val="bottom"/>
            <w:hideMark/>
          </w:tcPr>
          <w:p w14:paraId="0D7B8A8E" w14:textId="77777777" w:rsidR="003759A4" w:rsidRPr="00F47D67" w:rsidRDefault="003759A4" w:rsidP="0062439B">
            <w:pPr>
              <w:spacing w:line="240" w:lineRule="auto"/>
              <w:jc w:val="right"/>
              <w:rPr>
                <w:rFonts w:ascii="Times New Roman" w:eastAsia="Times New Roman" w:hAnsi="Times New Roman" w:cs="Times New Roman"/>
                <w:b/>
                <w:bCs/>
                <w:color w:val="000000"/>
                <w:sz w:val="24"/>
                <w:szCs w:val="24"/>
                <w:lang w:val="en-GB"/>
              </w:rPr>
            </w:pPr>
            <w:r w:rsidRPr="00F47D67">
              <w:rPr>
                <w:rFonts w:ascii="Times New Roman" w:eastAsia="Times New Roman" w:hAnsi="Times New Roman" w:cs="Times New Roman"/>
                <w:b/>
                <w:bCs/>
                <w:color w:val="000000"/>
                <w:sz w:val="24"/>
                <w:szCs w:val="24"/>
                <w:lang w:val="en-GB"/>
              </w:rPr>
              <w:t>37917</w:t>
            </w:r>
          </w:p>
        </w:tc>
        <w:tc>
          <w:tcPr>
            <w:tcW w:w="144" w:type="dxa"/>
            <w:shd w:val="clear" w:color="auto" w:fill="auto"/>
            <w:noWrap/>
            <w:vAlign w:val="bottom"/>
            <w:hideMark/>
          </w:tcPr>
          <w:p w14:paraId="577F27ED" w14:textId="77777777" w:rsidR="003759A4" w:rsidRPr="00F47D67" w:rsidRDefault="003759A4" w:rsidP="0062439B">
            <w:pPr>
              <w:spacing w:line="240" w:lineRule="auto"/>
              <w:jc w:val="right"/>
              <w:rPr>
                <w:rFonts w:ascii="Times New Roman" w:eastAsia="Times New Roman" w:hAnsi="Times New Roman" w:cs="Times New Roman"/>
                <w:b/>
                <w:bCs/>
                <w:color w:val="000000"/>
                <w:sz w:val="24"/>
                <w:szCs w:val="24"/>
                <w:lang w:val="en-GB"/>
              </w:rPr>
            </w:pPr>
            <w:r w:rsidRPr="00F47D67">
              <w:rPr>
                <w:rFonts w:ascii="Times New Roman" w:eastAsia="Times New Roman" w:hAnsi="Times New Roman" w:cs="Times New Roman"/>
                <w:b/>
                <w:bCs/>
                <w:color w:val="000000"/>
                <w:sz w:val="24"/>
                <w:szCs w:val="24"/>
                <w:lang w:val="en-GB"/>
              </w:rPr>
              <w:t>37917</w:t>
            </w:r>
          </w:p>
        </w:tc>
        <w:tc>
          <w:tcPr>
            <w:tcW w:w="144" w:type="dxa"/>
            <w:shd w:val="clear" w:color="auto" w:fill="auto"/>
            <w:noWrap/>
            <w:vAlign w:val="bottom"/>
            <w:hideMark/>
          </w:tcPr>
          <w:p w14:paraId="442B8DBB" w14:textId="77777777" w:rsidR="003759A4" w:rsidRPr="00F47D67" w:rsidRDefault="003759A4" w:rsidP="0062439B">
            <w:pPr>
              <w:spacing w:line="240" w:lineRule="auto"/>
              <w:jc w:val="right"/>
              <w:rPr>
                <w:rFonts w:ascii="Times New Roman" w:eastAsia="Times New Roman" w:hAnsi="Times New Roman" w:cs="Times New Roman"/>
                <w:b/>
                <w:bCs/>
                <w:color w:val="000000"/>
                <w:sz w:val="24"/>
                <w:szCs w:val="24"/>
                <w:lang w:val="en-GB"/>
              </w:rPr>
            </w:pPr>
            <w:r w:rsidRPr="00F47D67">
              <w:rPr>
                <w:rFonts w:ascii="Times New Roman" w:eastAsia="Times New Roman" w:hAnsi="Times New Roman" w:cs="Times New Roman"/>
                <w:b/>
                <w:bCs/>
                <w:color w:val="000000"/>
                <w:sz w:val="24"/>
                <w:szCs w:val="24"/>
                <w:lang w:val="en-GB"/>
              </w:rPr>
              <w:t>37917</w:t>
            </w:r>
          </w:p>
        </w:tc>
        <w:tc>
          <w:tcPr>
            <w:tcW w:w="144" w:type="dxa"/>
            <w:shd w:val="clear" w:color="auto" w:fill="auto"/>
            <w:noWrap/>
            <w:vAlign w:val="bottom"/>
            <w:hideMark/>
          </w:tcPr>
          <w:p w14:paraId="55E92895" w14:textId="77777777" w:rsidR="003759A4" w:rsidRPr="00F47D67" w:rsidRDefault="003759A4" w:rsidP="0062439B">
            <w:pPr>
              <w:spacing w:line="240" w:lineRule="auto"/>
              <w:jc w:val="right"/>
              <w:rPr>
                <w:rFonts w:ascii="Times New Roman" w:eastAsia="Times New Roman" w:hAnsi="Times New Roman" w:cs="Times New Roman"/>
                <w:b/>
                <w:bCs/>
                <w:color w:val="000000"/>
                <w:sz w:val="24"/>
                <w:szCs w:val="24"/>
                <w:lang w:val="en-GB"/>
              </w:rPr>
            </w:pPr>
            <w:r w:rsidRPr="00F47D67">
              <w:rPr>
                <w:rFonts w:ascii="Times New Roman" w:eastAsia="Times New Roman" w:hAnsi="Times New Roman" w:cs="Times New Roman"/>
                <w:b/>
                <w:bCs/>
                <w:color w:val="000000"/>
                <w:sz w:val="24"/>
                <w:szCs w:val="24"/>
                <w:lang w:val="en-GB"/>
              </w:rPr>
              <w:t>37917</w:t>
            </w:r>
          </w:p>
        </w:tc>
        <w:tc>
          <w:tcPr>
            <w:tcW w:w="144" w:type="dxa"/>
            <w:shd w:val="clear" w:color="auto" w:fill="auto"/>
            <w:noWrap/>
            <w:vAlign w:val="bottom"/>
            <w:hideMark/>
          </w:tcPr>
          <w:p w14:paraId="6CC6BA50" w14:textId="77777777" w:rsidR="003759A4" w:rsidRPr="00F47D67" w:rsidRDefault="003759A4" w:rsidP="0062439B">
            <w:pPr>
              <w:spacing w:line="240" w:lineRule="auto"/>
              <w:jc w:val="right"/>
              <w:rPr>
                <w:rFonts w:ascii="Times New Roman" w:eastAsia="Times New Roman" w:hAnsi="Times New Roman" w:cs="Times New Roman"/>
                <w:b/>
                <w:bCs/>
                <w:color w:val="000000"/>
                <w:sz w:val="24"/>
                <w:szCs w:val="24"/>
                <w:lang w:val="en-GB"/>
              </w:rPr>
            </w:pPr>
            <w:r w:rsidRPr="00F47D67">
              <w:rPr>
                <w:rFonts w:ascii="Times New Roman" w:eastAsia="Times New Roman" w:hAnsi="Times New Roman" w:cs="Times New Roman"/>
                <w:b/>
                <w:bCs/>
                <w:color w:val="000000"/>
                <w:sz w:val="24"/>
                <w:szCs w:val="24"/>
                <w:lang w:val="en-GB"/>
              </w:rPr>
              <w:t>37917</w:t>
            </w:r>
          </w:p>
        </w:tc>
        <w:tc>
          <w:tcPr>
            <w:tcW w:w="144" w:type="dxa"/>
            <w:shd w:val="clear" w:color="auto" w:fill="auto"/>
            <w:noWrap/>
            <w:vAlign w:val="bottom"/>
            <w:hideMark/>
          </w:tcPr>
          <w:p w14:paraId="1EE67544" w14:textId="77777777" w:rsidR="003759A4" w:rsidRPr="00F47D67" w:rsidRDefault="003759A4" w:rsidP="0062439B">
            <w:pPr>
              <w:spacing w:line="240" w:lineRule="auto"/>
              <w:jc w:val="right"/>
              <w:rPr>
                <w:rFonts w:ascii="Times New Roman" w:eastAsia="Times New Roman" w:hAnsi="Times New Roman" w:cs="Times New Roman"/>
                <w:b/>
                <w:bCs/>
                <w:color w:val="000000"/>
                <w:sz w:val="24"/>
                <w:szCs w:val="24"/>
                <w:lang w:val="en-GB"/>
              </w:rPr>
            </w:pPr>
            <w:r w:rsidRPr="00F47D67">
              <w:rPr>
                <w:rFonts w:ascii="Times New Roman" w:eastAsia="Times New Roman" w:hAnsi="Times New Roman" w:cs="Times New Roman"/>
                <w:b/>
                <w:bCs/>
                <w:color w:val="000000"/>
                <w:sz w:val="24"/>
                <w:szCs w:val="24"/>
                <w:lang w:val="en-GB"/>
              </w:rPr>
              <w:t>37917</w:t>
            </w:r>
          </w:p>
        </w:tc>
        <w:tc>
          <w:tcPr>
            <w:tcW w:w="163" w:type="dxa"/>
            <w:shd w:val="clear" w:color="auto" w:fill="auto"/>
            <w:noWrap/>
            <w:vAlign w:val="bottom"/>
            <w:hideMark/>
          </w:tcPr>
          <w:p w14:paraId="0A2D8241" w14:textId="77777777" w:rsidR="003759A4" w:rsidRPr="00F47D67" w:rsidRDefault="003759A4" w:rsidP="0062439B">
            <w:pPr>
              <w:spacing w:line="240" w:lineRule="auto"/>
              <w:jc w:val="right"/>
              <w:rPr>
                <w:rFonts w:ascii="Times New Roman" w:eastAsia="Times New Roman" w:hAnsi="Times New Roman" w:cs="Times New Roman"/>
                <w:b/>
                <w:bCs/>
                <w:color w:val="000000"/>
                <w:sz w:val="24"/>
                <w:szCs w:val="24"/>
                <w:lang w:val="en-GB"/>
              </w:rPr>
            </w:pPr>
            <w:r w:rsidRPr="00F47D67">
              <w:rPr>
                <w:rFonts w:ascii="Times New Roman" w:eastAsia="Times New Roman" w:hAnsi="Times New Roman" w:cs="Times New Roman"/>
                <w:b/>
                <w:bCs/>
                <w:color w:val="000000"/>
                <w:sz w:val="24"/>
                <w:szCs w:val="24"/>
                <w:lang w:val="en-GB"/>
              </w:rPr>
              <w:t>455000</w:t>
            </w:r>
          </w:p>
        </w:tc>
      </w:tr>
    </w:tbl>
    <w:p w14:paraId="5EAB741C" w14:textId="6BA62085" w:rsidR="00B07094" w:rsidRPr="00B07094" w:rsidRDefault="00B07094">
      <w:pPr>
        <w:spacing w:before="200" w:after="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As per flexed budget, Amana Ltd has </w:t>
      </w:r>
      <w:r w:rsidRPr="006E36EF">
        <w:rPr>
          <w:rFonts w:ascii="Times New Roman" w:eastAsia="Times New Roman" w:hAnsi="Times New Roman" w:cs="Times New Roman"/>
          <w:sz w:val="24"/>
          <w:szCs w:val="24"/>
          <w:lang w:val="en-GB"/>
        </w:rPr>
        <w:t>£</w:t>
      </w:r>
      <w:r w:rsidR="008603C7">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 xml:space="preserve">1600000 revenue, </w:t>
      </w:r>
      <w:r w:rsidRPr="006E36EF">
        <w:rPr>
          <w:rFonts w:ascii="Times New Roman" w:eastAsia="Times New Roman" w:hAnsi="Times New Roman" w:cs="Times New Roman"/>
          <w:sz w:val="24"/>
          <w:szCs w:val="24"/>
          <w:lang w:val="en-GB"/>
        </w:rPr>
        <w:t>£</w:t>
      </w:r>
      <w:r w:rsidR="008603C7">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 xml:space="preserve">840000 variable expenses and </w:t>
      </w:r>
      <w:r w:rsidRPr="00B712B8">
        <w:rPr>
          <w:rFonts w:ascii="Times New Roman" w:eastAsia="Times New Roman" w:hAnsi="Times New Roman" w:cs="Times New Roman"/>
          <w:sz w:val="24"/>
          <w:szCs w:val="24"/>
          <w:lang w:val="en-GB"/>
        </w:rPr>
        <w:t>£</w:t>
      </w:r>
      <w:r w:rsidR="008603C7">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 xml:space="preserve">305000 fixed overheads. Amana Ltd has earned </w:t>
      </w:r>
      <w:r w:rsidRPr="00E34F36">
        <w:rPr>
          <w:rFonts w:ascii="Times New Roman" w:eastAsia="Times New Roman" w:hAnsi="Times New Roman" w:cs="Times New Roman"/>
          <w:sz w:val="24"/>
          <w:szCs w:val="24"/>
          <w:lang w:val="en-GB"/>
        </w:rPr>
        <w:t>£</w:t>
      </w:r>
      <w:r w:rsidR="008603C7">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 xml:space="preserve">455000 profit in 2020 as per </w:t>
      </w:r>
      <w:r w:rsidR="00866C29">
        <w:rPr>
          <w:rFonts w:ascii="Times New Roman" w:eastAsia="Times New Roman" w:hAnsi="Times New Roman" w:cs="Times New Roman"/>
          <w:sz w:val="24"/>
          <w:szCs w:val="24"/>
          <w:lang w:val="en-GB"/>
        </w:rPr>
        <w:t>flexed</w:t>
      </w:r>
      <w:r>
        <w:rPr>
          <w:rFonts w:ascii="Times New Roman" w:eastAsia="Times New Roman" w:hAnsi="Times New Roman" w:cs="Times New Roman"/>
          <w:sz w:val="24"/>
          <w:szCs w:val="24"/>
          <w:lang w:val="en-GB"/>
        </w:rPr>
        <w:t xml:space="preserve"> budget.  </w:t>
      </w:r>
    </w:p>
    <w:p w14:paraId="00000007" w14:textId="77777777" w:rsidR="002F19C7" w:rsidRDefault="00160927">
      <w:pPr>
        <w:spacing w:before="200" w:after="200" w:line="360" w:lineRule="auto"/>
        <w:jc w:val="both"/>
        <w:rPr>
          <w:rFonts w:ascii="Times New Roman" w:eastAsia="Times New Roman" w:hAnsi="Times New Roman" w:cs="Times New Roman"/>
          <w:b/>
          <w:sz w:val="24"/>
          <w:szCs w:val="24"/>
          <w:lang w:val="en-GB"/>
        </w:rPr>
      </w:pPr>
      <w:r w:rsidRPr="00C94FB9">
        <w:rPr>
          <w:rFonts w:ascii="Times New Roman" w:eastAsia="Times New Roman" w:hAnsi="Times New Roman" w:cs="Times New Roman"/>
          <w:b/>
          <w:sz w:val="24"/>
          <w:szCs w:val="24"/>
          <w:lang w:val="en-GB"/>
        </w:rPr>
        <w:t>Variances</w:t>
      </w:r>
    </w:p>
    <w:p w14:paraId="19E94952" w14:textId="7402F96B" w:rsidR="009A57E8" w:rsidRPr="009A57E8" w:rsidRDefault="009A57E8">
      <w:pPr>
        <w:spacing w:before="200" w:after="200" w:line="360" w:lineRule="auto"/>
        <w:jc w:val="both"/>
        <w:rPr>
          <w:rFonts w:ascii="Times New Roman" w:eastAsia="Times New Roman" w:hAnsi="Times New Roman" w:cs="Times New Roman"/>
          <w:sz w:val="24"/>
          <w:szCs w:val="24"/>
          <w:lang w:val="en-GB"/>
        </w:rPr>
      </w:pPr>
      <w:r w:rsidRPr="009A57E8">
        <w:rPr>
          <w:rFonts w:ascii="Times New Roman" w:eastAsia="Times New Roman" w:hAnsi="Times New Roman" w:cs="Times New Roman"/>
          <w:sz w:val="24"/>
          <w:szCs w:val="24"/>
          <w:lang w:val="en-GB"/>
        </w:rPr>
        <w:t>Variance analysis is process of understanding difference between actual performance and standard performance.</w:t>
      </w:r>
      <w:r w:rsidR="009F4DF1">
        <w:rPr>
          <w:rFonts w:ascii="Times New Roman" w:eastAsia="Times New Roman" w:hAnsi="Times New Roman" w:cs="Times New Roman"/>
          <w:sz w:val="24"/>
          <w:szCs w:val="24"/>
          <w:lang w:val="en-GB"/>
        </w:rPr>
        <w:t xml:space="preserve"> An organi</w:t>
      </w:r>
      <w:r w:rsidR="0062439B">
        <w:rPr>
          <w:rFonts w:ascii="Times New Roman" w:eastAsia="Times New Roman" w:hAnsi="Times New Roman" w:cs="Times New Roman"/>
          <w:sz w:val="24"/>
          <w:szCs w:val="24"/>
          <w:lang w:val="en-GB"/>
        </w:rPr>
        <w:t>s</w:t>
      </w:r>
      <w:r w:rsidR="009F4DF1">
        <w:rPr>
          <w:rFonts w:ascii="Times New Roman" w:eastAsia="Times New Roman" w:hAnsi="Times New Roman" w:cs="Times New Roman"/>
          <w:sz w:val="24"/>
          <w:szCs w:val="24"/>
          <w:lang w:val="en-GB"/>
        </w:rPr>
        <w:t>ation may have positive or negative variance in performance (</w:t>
      </w:r>
      <w:r w:rsidR="00673B7C">
        <w:rPr>
          <w:rFonts w:ascii="Times New Roman" w:hAnsi="Times New Roman" w:cs="Times New Roman"/>
          <w:color w:val="000000" w:themeColor="text1"/>
          <w:sz w:val="24"/>
          <w:szCs w:val="20"/>
          <w:shd w:val="clear" w:color="auto" w:fill="FFFFFF"/>
        </w:rPr>
        <w:t xml:space="preserve">Hiebl and Richter, </w:t>
      </w:r>
      <w:r w:rsidR="00673B7C" w:rsidRPr="00DE325D">
        <w:rPr>
          <w:rFonts w:ascii="Times New Roman" w:hAnsi="Times New Roman" w:cs="Times New Roman"/>
          <w:color w:val="000000" w:themeColor="text1"/>
          <w:sz w:val="24"/>
          <w:szCs w:val="20"/>
          <w:shd w:val="clear" w:color="auto" w:fill="FFFFFF"/>
        </w:rPr>
        <w:t>2018</w:t>
      </w:r>
      <w:r w:rsidR="009F4DF1">
        <w:rPr>
          <w:rFonts w:ascii="Times New Roman" w:eastAsia="Times New Roman" w:hAnsi="Times New Roman" w:cs="Times New Roman"/>
          <w:sz w:val="24"/>
          <w:szCs w:val="24"/>
          <w:lang w:val="en-GB"/>
        </w:rPr>
        <w:t xml:space="preserve">). Variance in performance of Amana Ltd has been analysed by help of original budget and flexed budget. </w:t>
      </w:r>
      <w:r w:rsidRPr="009A57E8">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 xml:space="preserve">  </w:t>
      </w:r>
    </w:p>
    <w:tbl>
      <w:tblPr>
        <w:tblW w:w="9008" w:type="dxa"/>
        <w:jc w:val="center"/>
        <w:tblLook w:val="04A0" w:firstRow="1" w:lastRow="0" w:firstColumn="1" w:lastColumn="0" w:noHBand="0" w:noVBand="1"/>
      </w:tblPr>
      <w:tblGrid>
        <w:gridCol w:w="2406"/>
        <w:gridCol w:w="1637"/>
        <w:gridCol w:w="1559"/>
        <w:gridCol w:w="1462"/>
        <w:gridCol w:w="1955"/>
      </w:tblGrid>
      <w:tr w:rsidR="00A17319" w:rsidRPr="00C94FB9" w14:paraId="47EC9773" w14:textId="77777777" w:rsidTr="00165B5A">
        <w:trPr>
          <w:trHeight w:val="311"/>
          <w:jc w:val="center"/>
        </w:trPr>
        <w:tc>
          <w:tcPr>
            <w:tcW w:w="9008" w:type="dxa"/>
            <w:gridSpan w:val="5"/>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E3810E2" w14:textId="77777777" w:rsidR="00A17319" w:rsidRPr="00C94FB9" w:rsidRDefault="00A17319" w:rsidP="00160927">
            <w:pPr>
              <w:spacing w:line="240" w:lineRule="auto"/>
              <w:jc w:val="center"/>
              <w:rPr>
                <w:rFonts w:ascii="Times New Roman" w:eastAsia="Times New Roman" w:hAnsi="Times New Roman" w:cs="Times New Roman"/>
                <w:b/>
                <w:bCs/>
                <w:color w:val="000000"/>
                <w:sz w:val="24"/>
                <w:szCs w:val="24"/>
                <w:lang w:val="en-GB"/>
              </w:rPr>
            </w:pPr>
            <w:r w:rsidRPr="00C94FB9">
              <w:rPr>
                <w:rFonts w:ascii="Times New Roman" w:eastAsia="Times New Roman" w:hAnsi="Times New Roman" w:cs="Times New Roman"/>
                <w:b/>
                <w:bCs/>
                <w:color w:val="000000"/>
                <w:sz w:val="24"/>
                <w:szCs w:val="24"/>
                <w:lang w:val="en-GB"/>
              </w:rPr>
              <w:t>Variance Analysis</w:t>
            </w:r>
          </w:p>
        </w:tc>
      </w:tr>
      <w:tr w:rsidR="00A17319" w:rsidRPr="00C94FB9" w14:paraId="3BAC9535" w14:textId="77777777" w:rsidTr="00165B5A">
        <w:trPr>
          <w:trHeight w:val="311"/>
          <w:jc w:val="center"/>
        </w:trPr>
        <w:tc>
          <w:tcPr>
            <w:tcW w:w="9008" w:type="dxa"/>
            <w:gridSpan w:val="5"/>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A7AFF9A" w14:textId="77777777" w:rsidR="00A17319" w:rsidRPr="00C94FB9" w:rsidRDefault="00A17319" w:rsidP="00160927">
            <w:pPr>
              <w:spacing w:line="240" w:lineRule="auto"/>
              <w:jc w:val="center"/>
              <w:rPr>
                <w:rFonts w:ascii="Times New Roman" w:eastAsia="Times New Roman" w:hAnsi="Times New Roman" w:cs="Times New Roman"/>
                <w:b/>
                <w:bCs/>
                <w:color w:val="000000"/>
                <w:sz w:val="24"/>
                <w:szCs w:val="24"/>
                <w:lang w:val="en-GB"/>
              </w:rPr>
            </w:pPr>
            <w:r w:rsidRPr="00C94FB9">
              <w:rPr>
                <w:rFonts w:ascii="Times New Roman" w:eastAsia="Times New Roman" w:hAnsi="Times New Roman" w:cs="Times New Roman"/>
                <w:b/>
                <w:bCs/>
                <w:color w:val="000000"/>
                <w:sz w:val="24"/>
                <w:szCs w:val="24"/>
                <w:lang w:val="en-GB"/>
              </w:rPr>
              <w:t>For the year ended 2020</w:t>
            </w:r>
          </w:p>
        </w:tc>
      </w:tr>
      <w:tr w:rsidR="00A17319" w:rsidRPr="00C94FB9" w14:paraId="7468073D" w14:textId="77777777" w:rsidTr="00165B5A">
        <w:trPr>
          <w:trHeight w:val="311"/>
          <w:jc w:val="center"/>
        </w:trPr>
        <w:tc>
          <w:tcPr>
            <w:tcW w:w="9008" w:type="dxa"/>
            <w:gridSpan w:val="5"/>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6E4D90F" w14:textId="77777777" w:rsidR="00A17319" w:rsidRPr="00C94FB9" w:rsidRDefault="00A17319" w:rsidP="00160927">
            <w:pPr>
              <w:spacing w:line="240" w:lineRule="auto"/>
              <w:jc w:val="center"/>
              <w:rPr>
                <w:rFonts w:ascii="Times New Roman" w:eastAsia="Times New Roman" w:hAnsi="Times New Roman" w:cs="Times New Roman"/>
                <w:b/>
                <w:bCs/>
                <w:color w:val="000000"/>
                <w:sz w:val="24"/>
                <w:szCs w:val="24"/>
                <w:lang w:val="en-GB"/>
              </w:rPr>
            </w:pPr>
            <w:r w:rsidRPr="00C94FB9">
              <w:rPr>
                <w:rFonts w:ascii="Times New Roman" w:eastAsia="Times New Roman" w:hAnsi="Times New Roman" w:cs="Times New Roman"/>
                <w:b/>
                <w:bCs/>
                <w:color w:val="000000"/>
                <w:sz w:val="24"/>
                <w:szCs w:val="24"/>
                <w:lang w:val="en-GB"/>
              </w:rPr>
              <w:t>Entity: Amana Ltd</w:t>
            </w:r>
          </w:p>
        </w:tc>
      </w:tr>
      <w:tr w:rsidR="00A17319" w:rsidRPr="00C94FB9" w14:paraId="52102BAA" w14:textId="77777777" w:rsidTr="00165B5A">
        <w:trPr>
          <w:trHeight w:val="311"/>
          <w:jc w:val="center"/>
        </w:trPr>
        <w:tc>
          <w:tcPr>
            <w:tcW w:w="2417" w:type="dxa"/>
            <w:tcBorders>
              <w:top w:val="nil"/>
              <w:left w:val="single" w:sz="4" w:space="0" w:color="auto"/>
              <w:bottom w:val="single" w:sz="4" w:space="0" w:color="auto"/>
              <w:right w:val="single" w:sz="4" w:space="0" w:color="auto"/>
            </w:tcBorders>
            <w:shd w:val="clear" w:color="auto" w:fill="auto"/>
            <w:noWrap/>
            <w:vAlign w:val="bottom"/>
            <w:hideMark/>
          </w:tcPr>
          <w:p w14:paraId="55EA937D" w14:textId="77777777" w:rsidR="00A17319" w:rsidRPr="00C94FB9" w:rsidRDefault="00A17319" w:rsidP="00160927">
            <w:pPr>
              <w:spacing w:line="240" w:lineRule="auto"/>
              <w:rPr>
                <w:rFonts w:ascii="Times New Roman" w:eastAsia="Times New Roman" w:hAnsi="Times New Roman" w:cs="Times New Roman"/>
                <w:b/>
                <w:bCs/>
                <w:color w:val="000000"/>
                <w:sz w:val="24"/>
                <w:szCs w:val="24"/>
                <w:lang w:val="en-GB"/>
              </w:rPr>
            </w:pPr>
            <w:r w:rsidRPr="00C94FB9">
              <w:rPr>
                <w:rFonts w:ascii="Times New Roman" w:eastAsia="Times New Roman" w:hAnsi="Times New Roman" w:cs="Times New Roman"/>
                <w:b/>
                <w:bCs/>
                <w:color w:val="000000"/>
                <w:sz w:val="24"/>
                <w:szCs w:val="24"/>
                <w:lang w:val="en-GB"/>
              </w:rPr>
              <w:t xml:space="preserve">Specifications </w:t>
            </w:r>
          </w:p>
        </w:tc>
        <w:tc>
          <w:tcPr>
            <w:tcW w:w="1644" w:type="dxa"/>
            <w:tcBorders>
              <w:top w:val="nil"/>
              <w:left w:val="nil"/>
              <w:bottom w:val="single" w:sz="4" w:space="0" w:color="auto"/>
              <w:right w:val="single" w:sz="4" w:space="0" w:color="auto"/>
            </w:tcBorders>
            <w:shd w:val="clear" w:color="auto" w:fill="auto"/>
            <w:noWrap/>
            <w:vAlign w:val="bottom"/>
            <w:hideMark/>
          </w:tcPr>
          <w:p w14:paraId="232904A5" w14:textId="77777777" w:rsidR="00A17319" w:rsidRPr="00C94FB9" w:rsidRDefault="00A17319" w:rsidP="00160927">
            <w:pPr>
              <w:spacing w:line="240" w:lineRule="auto"/>
              <w:rPr>
                <w:rFonts w:ascii="Times New Roman" w:eastAsia="Times New Roman" w:hAnsi="Times New Roman" w:cs="Times New Roman"/>
                <w:b/>
                <w:bCs/>
                <w:color w:val="000000"/>
                <w:sz w:val="24"/>
                <w:szCs w:val="24"/>
                <w:lang w:val="en-GB"/>
              </w:rPr>
            </w:pPr>
            <w:r w:rsidRPr="00C94FB9">
              <w:rPr>
                <w:rFonts w:ascii="Times New Roman" w:eastAsia="Times New Roman" w:hAnsi="Times New Roman" w:cs="Times New Roman"/>
                <w:b/>
                <w:bCs/>
                <w:color w:val="000000"/>
                <w:sz w:val="24"/>
                <w:szCs w:val="24"/>
                <w:lang w:val="en-GB"/>
              </w:rPr>
              <w:t xml:space="preserve">Total(£)-Original Budget </w:t>
            </w:r>
          </w:p>
        </w:tc>
        <w:tc>
          <w:tcPr>
            <w:tcW w:w="1565" w:type="dxa"/>
            <w:tcBorders>
              <w:top w:val="nil"/>
              <w:left w:val="nil"/>
              <w:bottom w:val="single" w:sz="4" w:space="0" w:color="auto"/>
              <w:right w:val="single" w:sz="4" w:space="0" w:color="auto"/>
            </w:tcBorders>
            <w:shd w:val="clear" w:color="auto" w:fill="auto"/>
            <w:noWrap/>
            <w:vAlign w:val="bottom"/>
            <w:hideMark/>
          </w:tcPr>
          <w:p w14:paraId="77A3E66F" w14:textId="77777777" w:rsidR="00A17319" w:rsidRPr="00C94FB9" w:rsidRDefault="00A17319" w:rsidP="00160927">
            <w:pPr>
              <w:spacing w:line="240" w:lineRule="auto"/>
              <w:rPr>
                <w:rFonts w:ascii="Times New Roman" w:eastAsia="Times New Roman" w:hAnsi="Times New Roman" w:cs="Times New Roman"/>
                <w:b/>
                <w:bCs/>
                <w:color w:val="000000"/>
                <w:sz w:val="24"/>
                <w:szCs w:val="24"/>
                <w:lang w:val="en-GB"/>
              </w:rPr>
            </w:pPr>
            <w:r w:rsidRPr="00C94FB9">
              <w:rPr>
                <w:rFonts w:ascii="Times New Roman" w:eastAsia="Times New Roman" w:hAnsi="Times New Roman" w:cs="Times New Roman"/>
                <w:b/>
                <w:bCs/>
                <w:color w:val="000000"/>
                <w:sz w:val="24"/>
                <w:szCs w:val="24"/>
                <w:lang w:val="en-GB"/>
              </w:rPr>
              <w:t xml:space="preserve"> Total(£)-Flexed Budget</w:t>
            </w:r>
          </w:p>
        </w:tc>
        <w:tc>
          <w:tcPr>
            <w:tcW w:w="1468" w:type="dxa"/>
            <w:tcBorders>
              <w:top w:val="nil"/>
              <w:left w:val="nil"/>
              <w:bottom w:val="single" w:sz="4" w:space="0" w:color="auto"/>
              <w:right w:val="single" w:sz="4" w:space="0" w:color="auto"/>
            </w:tcBorders>
            <w:shd w:val="clear" w:color="auto" w:fill="auto"/>
            <w:noWrap/>
            <w:vAlign w:val="bottom"/>
            <w:hideMark/>
          </w:tcPr>
          <w:p w14:paraId="65CC2EE0" w14:textId="77777777" w:rsidR="00A17319" w:rsidRPr="00C94FB9" w:rsidRDefault="00A17319" w:rsidP="00160927">
            <w:pPr>
              <w:spacing w:line="240" w:lineRule="auto"/>
              <w:rPr>
                <w:rFonts w:ascii="Times New Roman" w:eastAsia="Times New Roman" w:hAnsi="Times New Roman" w:cs="Times New Roman"/>
                <w:b/>
                <w:bCs/>
                <w:color w:val="000000"/>
                <w:sz w:val="24"/>
                <w:szCs w:val="24"/>
                <w:lang w:val="en-GB"/>
              </w:rPr>
            </w:pPr>
            <w:r w:rsidRPr="00C94FB9">
              <w:rPr>
                <w:rFonts w:ascii="Times New Roman" w:eastAsia="Times New Roman" w:hAnsi="Times New Roman" w:cs="Times New Roman"/>
                <w:b/>
                <w:bCs/>
                <w:color w:val="000000"/>
                <w:sz w:val="24"/>
                <w:szCs w:val="24"/>
                <w:lang w:val="en-GB"/>
              </w:rPr>
              <w:t xml:space="preserve">Variance(£) </w:t>
            </w:r>
          </w:p>
        </w:tc>
        <w:tc>
          <w:tcPr>
            <w:tcW w:w="1912" w:type="dxa"/>
            <w:tcBorders>
              <w:top w:val="nil"/>
              <w:left w:val="nil"/>
              <w:bottom w:val="single" w:sz="4" w:space="0" w:color="auto"/>
              <w:right w:val="single" w:sz="4" w:space="0" w:color="auto"/>
            </w:tcBorders>
            <w:shd w:val="clear" w:color="auto" w:fill="auto"/>
            <w:noWrap/>
            <w:vAlign w:val="bottom"/>
            <w:hideMark/>
          </w:tcPr>
          <w:p w14:paraId="652F3FA2" w14:textId="77777777" w:rsidR="00A17319" w:rsidRPr="00C94FB9" w:rsidRDefault="00A17319" w:rsidP="00160927">
            <w:pPr>
              <w:spacing w:line="240" w:lineRule="auto"/>
              <w:rPr>
                <w:rFonts w:ascii="Times New Roman" w:eastAsia="Times New Roman" w:hAnsi="Times New Roman" w:cs="Times New Roman"/>
                <w:b/>
                <w:bCs/>
                <w:color w:val="000000"/>
                <w:sz w:val="24"/>
                <w:szCs w:val="24"/>
                <w:lang w:val="en-GB"/>
              </w:rPr>
            </w:pPr>
            <w:r w:rsidRPr="00C94FB9">
              <w:rPr>
                <w:rFonts w:ascii="Times New Roman" w:eastAsia="Times New Roman" w:hAnsi="Times New Roman" w:cs="Times New Roman"/>
                <w:b/>
                <w:bCs/>
                <w:color w:val="000000"/>
                <w:sz w:val="24"/>
                <w:szCs w:val="24"/>
                <w:lang w:val="en-GB"/>
              </w:rPr>
              <w:t>Favourable(F)/</w:t>
            </w:r>
          </w:p>
          <w:p w14:paraId="60A91825" w14:textId="77777777" w:rsidR="00A17319" w:rsidRPr="00C94FB9" w:rsidRDefault="00A17319" w:rsidP="00160927">
            <w:pPr>
              <w:spacing w:line="240" w:lineRule="auto"/>
              <w:rPr>
                <w:rFonts w:ascii="Times New Roman" w:eastAsia="Times New Roman" w:hAnsi="Times New Roman" w:cs="Times New Roman"/>
                <w:b/>
                <w:bCs/>
                <w:color w:val="000000"/>
                <w:sz w:val="24"/>
                <w:szCs w:val="24"/>
                <w:lang w:val="en-GB"/>
              </w:rPr>
            </w:pPr>
            <w:r w:rsidRPr="00C94FB9">
              <w:rPr>
                <w:rFonts w:ascii="Times New Roman" w:eastAsia="Times New Roman" w:hAnsi="Times New Roman" w:cs="Times New Roman"/>
                <w:b/>
                <w:bCs/>
                <w:color w:val="000000"/>
                <w:sz w:val="24"/>
                <w:szCs w:val="24"/>
                <w:lang w:val="en-GB"/>
              </w:rPr>
              <w:t xml:space="preserve">Unfavourable(U) </w:t>
            </w:r>
          </w:p>
        </w:tc>
      </w:tr>
      <w:tr w:rsidR="00A17319" w:rsidRPr="00C94FB9" w14:paraId="2D2898F0" w14:textId="77777777" w:rsidTr="00165B5A">
        <w:trPr>
          <w:trHeight w:val="311"/>
          <w:jc w:val="center"/>
        </w:trPr>
        <w:tc>
          <w:tcPr>
            <w:tcW w:w="2417" w:type="dxa"/>
            <w:tcBorders>
              <w:top w:val="nil"/>
              <w:left w:val="single" w:sz="4" w:space="0" w:color="auto"/>
              <w:bottom w:val="single" w:sz="4" w:space="0" w:color="auto"/>
              <w:right w:val="single" w:sz="4" w:space="0" w:color="auto"/>
            </w:tcBorders>
            <w:shd w:val="clear" w:color="auto" w:fill="auto"/>
            <w:noWrap/>
            <w:vAlign w:val="bottom"/>
            <w:hideMark/>
          </w:tcPr>
          <w:p w14:paraId="51680BFF" w14:textId="77777777" w:rsidR="00A17319" w:rsidRPr="00C94FB9" w:rsidRDefault="00A17319" w:rsidP="00160927">
            <w:pPr>
              <w:spacing w:line="240" w:lineRule="auto"/>
              <w:rPr>
                <w:rFonts w:ascii="Times New Roman" w:eastAsia="Times New Roman" w:hAnsi="Times New Roman" w:cs="Times New Roman"/>
                <w:b/>
                <w:bCs/>
                <w:color w:val="000000"/>
                <w:sz w:val="24"/>
                <w:szCs w:val="24"/>
                <w:lang w:val="en-GB"/>
              </w:rPr>
            </w:pPr>
            <w:r w:rsidRPr="00C94FB9">
              <w:rPr>
                <w:rFonts w:ascii="Times New Roman" w:eastAsia="Times New Roman" w:hAnsi="Times New Roman" w:cs="Times New Roman"/>
                <w:b/>
                <w:bCs/>
                <w:color w:val="000000"/>
                <w:sz w:val="24"/>
                <w:szCs w:val="24"/>
                <w:lang w:val="en-GB"/>
              </w:rPr>
              <w:t>Revenue</w:t>
            </w:r>
          </w:p>
        </w:tc>
        <w:tc>
          <w:tcPr>
            <w:tcW w:w="1644" w:type="dxa"/>
            <w:tcBorders>
              <w:top w:val="nil"/>
              <w:left w:val="nil"/>
              <w:bottom w:val="single" w:sz="4" w:space="0" w:color="auto"/>
              <w:right w:val="single" w:sz="4" w:space="0" w:color="auto"/>
            </w:tcBorders>
            <w:shd w:val="clear" w:color="auto" w:fill="auto"/>
            <w:noWrap/>
            <w:vAlign w:val="bottom"/>
            <w:hideMark/>
          </w:tcPr>
          <w:p w14:paraId="1FA11D6A"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 </w:t>
            </w:r>
          </w:p>
        </w:tc>
        <w:tc>
          <w:tcPr>
            <w:tcW w:w="1565" w:type="dxa"/>
            <w:tcBorders>
              <w:top w:val="nil"/>
              <w:left w:val="nil"/>
              <w:bottom w:val="single" w:sz="4" w:space="0" w:color="auto"/>
              <w:right w:val="single" w:sz="4" w:space="0" w:color="auto"/>
            </w:tcBorders>
            <w:shd w:val="clear" w:color="auto" w:fill="auto"/>
            <w:noWrap/>
            <w:vAlign w:val="bottom"/>
            <w:hideMark/>
          </w:tcPr>
          <w:p w14:paraId="02F234F1"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 </w:t>
            </w:r>
          </w:p>
        </w:tc>
        <w:tc>
          <w:tcPr>
            <w:tcW w:w="1468" w:type="dxa"/>
            <w:tcBorders>
              <w:top w:val="nil"/>
              <w:left w:val="nil"/>
              <w:bottom w:val="single" w:sz="4" w:space="0" w:color="auto"/>
              <w:right w:val="single" w:sz="4" w:space="0" w:color="auto"/>
            </w:tcBorders>
            <w:shd w:val="clear" w:color="auto" w:fill="auto"/>
            <w:noWrap/>
            <w:vAlign w:val="bottom"/>
            <w:hideMark/>
          </w:tcPr>
          <w:p w14:paraId="20E5B554"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 </w:t>
            </w:r>
          </w:p>
        </w:tc>
        <w:tc>
          <w:tcPr>
            <w:tcW w:w="1912" w:type="dxa"/>
            <w:tcBorders>
              <w:top w:val="nil"/>
              <w:left w:val="nil"/>
              <w:bottom w:val="single" w:sz="4" w:space="0" w:color="auto"/>
              <w:right w:val="single" w:sz="4" w:space="0" w:color="auto"/>
            </w:tcBorders>
            <w:shd w:val="clear" w:color="auto" w:fill="auto"/>
            <w:noWrap/>
            <w:vAlign w:val="bottom"/>
            <w:hideMark/>
          </w:tcPr>
          <w:p w14:paraId="276A1EB4"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 </w:t>
            </w:r>
          </w:p>
        </w:tc>
      </w:tr>
      <w:tr w:rsidR="00A17319" w:rsidRPr="00C94FB9" w14:paraId="33048C70" w14:textId="77777777" w:rsidTr="00165B5A">
        <w:trPr>
          <w:trHeight w:val="311"/>
          <w:jc w:val="center"/>
        </w:trPr>
        <w:tc>
          <w:tcPr>
            <w:tcW w:w="2417" w:type="dxa"/>
            <w:tcBorders>
              <w:top w:val="nil"/>
              <w:left w:val="single" w:sz="4" w:space="0" w:color="auto"/>
              <w:bottom w:val="single" w:sz="4" w:space="0" w:color="auto"/>
              <w:right w:val="single" w:sz="4" w:space="0" w:color="auto"/>
            </w:tcBorders>
            <w:shd w:val="clear" w:color="auto" w:fill="auto"/>
            <w:noWrap/>
            <w:vAlign w:val="bottom"/>
            <w:hideMark/>
          </w:tcPr>
          <w:p w14:paraId="097FF5D9"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 xml:space="preserve">Sales  </w:t>
            </w:r>
          </w:p>
        </w:tc>
        <w:tc>
          <w:tcPr>
            <w:tcW w:w="1644" w:type="dxa"/>
            <w:tcBorders>
              <w:top w:val="nil"/>
              <w:left w:val="nil"/>
              <w:bottom w:val="single" w:sz="4" w:space="0" w:color="auto"/>
              <w:right w:val="single" w:sz="4" w:space="0" w:color="auto"/>
            </w:tcBorders>
            <w:shd w:val="clear" w:color="auto" w:fill="auto"/>
            <w:noWrap/>
            <w:vAlign w:val="bottom"/>
            <w:hideMark/>
          </w:tcPr>
          <w:p w14:paraId="0D074453"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2500000</w:t>
            </w:r>
          </w:p>
        </w:tc>
        <w:tc>
          <w:tcPr>
            <w:tcW w:w="1565" w:type="dxa"/>
            <w:tcBorders>
              <w:top w:val="nil"/>
              <w:left w:val="nil"/>
              <w:bottom w:val="single" w:sz="4" w:space="0" w:color="auto"/>
              <w:right w:val="single" w:sz="4" w:space="0" w:color="auto"/>
            </w:tcBorders>
            <w:shd w:val="clear" w:color="auto" w:fill="auto"/>
            <w:noWrap/>
            <w:vAlign w:val="bottom"/>
            <w:hideMark/>
          </w:tcPr>
          <w:p w14:paraId="6AD4EA5C"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1600000</w:t>
            </w:r>
          </w:p>
        </w:tc>
        <w:tc>
          <w:tcPr>
            <w:tcW w:w="1468" w:type="dxa"/>
            <w:tcBorders>
              <w:top w:val="nil"/>
              <w:left w:val="nil"/>
              <w:bottom w:val="single" w:sz="4" w:space="0" w:color="auto"/>
              <w:right w:val="single" w:sz="4" w:space="0" w:color="auto"/>
            </w:tcBorders>
            <w:shd w:val="clear" w:color="auto" w:fill="auto"/>
            <w:noWrap/>
            <w:vAlign w:val="bottom"/>
            <w:hideMark/>
          </w:tcPr>
          <w:p w14:paraId="052FACD5"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-900000</w:t>
            </w:r>
          </w:p>
        </w:tc>
        <w:tc>
          <w:tcPr>
            <w:tcW w:w="1912" w:type="dxa"/>
            <w:tcBorders>
              <w:top w:val="nil"/>
              <w:left w:val="nil"/>
              <w:bottom w:val="single" w:sz="4" w:space="0" w:color="auto"/>
              <w:right w:val="single" w:sz="4" w:space="0" w:color="auto"/>
            </w:tcBorders>
            <w:shd w:val="clear" w:color="auto" w:fill="auto"/>
            <w:noWrap/>
            <w:vAlign w:val="bottom"/>
            <w:hideMark/>
          </w:tcPr>
          <w:p w14:paraId="11061FF4"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U</w:t>
            </w:r>
          </w:p>
        </w:tc>
      </w:tr>
      <w:tr w:rsidR="00A17319" w:rsidRPr="00C94FB9" w14:paraId="1263E525" w14:textId="77777777" w:rsidTr="00165B5A">
        <w:trPr>
          <w:trHeight w:val="311"/>
          <w:jc w:val="center"/>
        </w:trPr>
        <w:tc>
          <w:tcPr>
            <w:tcW w:w="2417" w:type="dxa"/>
            <w:tcBorders>
              <w:top w:val="nil"/>
              <w:left w:val="single" w:sz="4" w:space="0" w:color="auto"/>
              <w:bottom w:val="single" w:sz="4" w:space="0" w:color="auto"/>
              <w:right w:val="single" w:sz="4" w:space="0" w:color="auto"/>
            </w:tcBorders>
            <w:shd w:val="clear" w:color="auto" w:fill="auto"/>
            <w:noWrap/>
            <w:vAlign w:val="bottom"/>
            <w:hideMark/>
          </w:tcPr>
          <w:p w14:paraId="508C7263" w14:textId="77777777" w:rsidR="00A17319" w:rsidRPr="00C94FB9" w:rsidRDefault="00A17319" w:rsidP="00160927">
            <w:pPr>
              <w:spacing w:line="240" w:lineRule="auto"/>
              <w:rPr>
                <w:rFonts w:ascii="Times New Roman" w:eastAsia="Times New Roman" w:hAnsi="Times New Roman" w:cs="Times New Roman"/>
                <w:b/>
                <w:bCs/>
                <w:color w:val="000000"/>
                <w:sz w:val="24"/>
                <w:szCs w:val="24"/>
                <w:lang w:val="en-GB"/>
              </w:rPr>
            </w:pPr>
            <w:r w:rsidRPr="00C94FB9">
              <w:rPr>
                <w:rFonts w:ascii="Times New Roman" w:eastAsia="Times New Roman" w:hAnsi="Times New Roman" w:cs="Times New Roman"/>
                <w:b/>
                <w:bCs/>
                <w:color w:val="000000"/>
                <w:sz w:val="24"/>
                <w:szCs w:val="24"/>
                <w:lang w:val="en-GB"/>
              </w:rPr>
              <w:t>Costs (Variable)</w:t>
            </w:r>
          </w:p>
        </w:tc>
        <w:tc>
          <w:tcPr>
            <w:tcW w:w="1644" w:type="dxa"/>
            <w:tcBorders>
              <w:top w:val="nil"/>
              <w:left w:val="nil"/>
              <w:bottom w:val="single" w:sz="4" w:space="0" w:color="auto"/>
              <w:right w:val="single" w:sz="4" w:space="0" w:color="auto"/>
            </w:tcBorders>
            <w:shd w:val="clear" w:color="auto" w:fill="auto"/>
            <w:noWrap/>
            <w:vAlign w:val="bottom"/>
            <w:hideMark/>
          </w:tcPr>
          <w:p w14:paraId="370D27AB"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 </w:t>
            </w:r>
          </w:p>
        </w:tc>
        <w:tc>
          <w:tcPr>
            <w:tcW w:w="1565" w:type="dxa"/>
            <w:tcBorders>
              <w:top w:val="nil"/>
              <w:left w:val="nil"/>
              <w:bottom w:val="single" w:sz="4" w:space="0" w:color="auto"/>
              <w:right w:val="single" w:sz="4" w:space="0" w:color="auto"/>
            </w:tcBorders>
            <w:shd w:val="clear" w:color="auto" w:fill="auto"/>
            <w:noWrap/>
            <w:vAlign w:val="bottom"/>
            <w:hideMark/>
          </w:tcPr>
          <w:p w14:paraId="0EB78D96"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 </w:t>
            </w:r>
          </w:p>
        </w:tc>
        <w:tc>
          <w:tcPr>
            <w:tcW w:w="1468" w:type="dxa"/>
            <w:tcBorders>
              <w:top w:val="nil"/>
              <w:left w:val="nil"/>
              <w:bottom w:val="single" w:sz="4" w:space="0" w:color="auto"/>
              <w:right w:val="single" w:sz="4" w:space="0" w:color="auto"/>
            </w:tcBorders>
            <w:shd w:val="clear" w:color="auto" w:fill="auto"/>
            <w:noWrap/>
            <w:vAlign w:val="bottom"/>
            <w:hideMark/>
          </w:tcPr>
          <w:p w14:paraId="32BF6B64"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 </w:t>
            </w:r>
          </w:p>
        </w:tc>
        <w:tc>
          <w:tcPr>
            <w:tcW w:w="1912" w:type="dxa"/>
            <w:tcBorders>
              <w:top w:val="nil"/>
              <w:left w:val="nil"/>
              <w:bottom w:val="single" w:sz="4" w:space="0" w:color="auto"/>
              <w:right w:val="single" w:sz="4" w:space="0" w:color="auto"/>
            </w:tcBorders>
            <w:shd w:val="clear" w:color="auto" w:fill="auto"/>
            <w:noWrap/>
            <w:vAlign w:val="bottom"/>
            <w:hideMark/>
          </w:tcPr>
          <w:p w14:paraId="7487A222"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 </w:t>
            </w:r>
          </w:p>
        </w:tc>
      </w:tr>
      <w:tr w:rsidR="00A17319" w:rsidRPr="00C94FB9" w14:paraId="48ECBC77" w14:textId="77777777" w:rsidTr="00165B5A">
        <w:trPr>
          <w:trHeight w:val="311"/>
          <w:jc w:val="center"/>
        </w:trPr>
        <w:tc>
          <w:tcPr>
            <w:tcW w:w="2417" w:type="dxa"/>
            <w:tcBorders>
              <w:top w:val="nil"/>
              <w:left w:val="single" w:sz="4" w:space="0" w:color="auto"/>
              <w:bottom w:val="single" w:sz="4" w:space="0" w:color="auto"/>
              <w:right w:val="single" w:sz="4" w:space="0" w:color="auto"/>
            </w:tcBorders>
            <w:shd w:val="clear" w:color="auto" w:fill="auto"/>
            <w:noWrap/>
            <w:vAlign w:val="bottom"/>
            <w:hideMark/>
          </w:tcPr>
          <w:p w14:paraId="1D5A7A69"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Materials</w:t>
            </w:r>
          </w:p>
        </w:tc>
        <w:tc>
          <w:tcPr>
            <w:tcW w:w="1644" w:type="dxa"/>
            <w:tcBorders>
              <w:top w:val="nil"/>
              <w:left w:val="nil"/>
              <w:bottom w:val="single" w:sz="4" w:space="0" w:color="auto"/>
              <w:right w:val="single" w:sz="4" w:space="0" w:color="auto"/>
            </w:tcBorders>
            <w:shd w:val="clear" w:color="auto" w:fill="auto"/>
            <w:noWrap/>
            <w:vAlign w:val="bottom"/>
            <w:hideMark/>
          </w:tcPr>
          <w:p w14:paraId="3316C9F0"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250000</w:t>
            </w:r>
          </w:p>
        </w:tc>
        <w:tc>
          <w:tcPr>
            <w:tcW w:w="1565" w:type="dxa"/>
            <w:tcBorders>
              <w:top w:val="nil"/>
              <w:left w:val="nil"/>
              <w:bottom w:val="single" w:sz="4" w:space="0" w:color="auto"/>
              <w:right w:val="single" w:sz="4" w:space="0" w:color="auto"/>
            </w:tcBorders>
            <w:shd w:val="clear" w:color="auto" w:fill="auto"/>
            <w:noWrap/>
            <w:vAlign w:val="bottom"/>
            <w:hideMark/>
          </w:tcPr>
          <w:p w14:paraId="0C4DD415"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280000</w:t>
            </w:r>
          </w:p>
        </w:tc>
        <w:tc>
          <w:tcPr>
            <w:tcW w:w="1468" w:type="dxa"/>
            <w:tcBorders>
              <w:top w:val="nil"/>
              <w:left w:val="nil"/>
              <w:bottom w:val="single" w:sz="4" w:space="0" w:color="auto"/>
              <w:right w:val="single" w:sz="4" w:space="0" w:color="auto"/>
            </w:tcBorders>
            <w:shd w:val="clear" w:color="auto" w:fill="auto"/>
            <w:noWrap/>
            <w:vAlign w:val="bottom"/>
            <w:hideMark/>
          </w:tcPr>
          <w:p w14:paraId="20CDDF94"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30000</w:t>
            </w:r>
          </w:p>
        </w:tc>
        <w:tc>
          <w:tcPr>
            <w:tcW w:w="1912" w:type="dxa"/>
            <w:tcBorders>
              <w:top w:val="nil"/>
              <w:left w:val="nil"/>
              <w:bottom w:val="single" w:sz="4" w:space="0" w:color="auto"/>
              <w:right w:val="single" w:sz="4" w:space="0" w:color="auto"/>
            </w:tcBorders>
            <w:shd w:val="clear" w:color="auto" w:fill="auto"/>
            <w:noWrap/>
            <w:vAlign w:val="bottom"/>
            <w:hideMark/>
          </w:tcPr>
          <w:p w14:paraId="15070237"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U</w:t>
            </w:r>
          </w:p>
        </w:tc>
      </w:tr>
      <w:tr w:rsidR="00A17319" w:rsidRPr="00C94FB9" w14:paraId="096E39BD" w14:textId="77777777" w:rsidTr="00165B5A">
        <w:trPr>
          <w:trHeight w:val="311"/>
          <w:jc w:val="center"/>
        </w:trPr>
        <w:tc>
          <w:tcPr>
            <w:tcW w:w="2417" w:type="dxa"/>
            <w:tcBorders>
              <w:top w:val="nil"/>
              <w:left w:val="single" w:sz="4" w:space="0" w:color="auto"/>
              <w:bottom w:val="single" w:sz="4" w:space="0" w:color="auto"/>
              <w:right w:val="single" w:sz="4" w:space="0" w:color="auto"/>
            </w:tcBorders>
            <w:shd w:val="clear" w:color="auto" w:fill="auto"/>
            <w:noWrap/>
            <w:vAlign w:val="bottom"/>
            <w:hideMark/>
          </w:tcPr>
          <w:p w14:paraId="3D06FBD2"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 xml:space="preserve">Labour </w:t>
            </w:r>
          </w:p>
        </w:tc>
        <w:tc>
          <w:tcPr>
            <w:tcW w:w="1644" w:type="dxa"/>
            <w:tcBorders>
              <w:top w:val="nil"/>
              <w:left w:val="nil"/>
              <w:bottom w:val="single" w:sz="4" w:space="0" w:color="auto"/>
              <w:right w:val="single" w:sz="4" w:space="0" w:color="auto"/>
            </w:tcBorders>
            <w:shd w:val="clear" w:color="auto" w:fill="auto"/>
            <w:noWrap/>
            <w:vAlign w:val="bottom"/>
            <w:hideMark/>
          </w:tcPr>
          <w:p w14:paraId="4FF771EB"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400000</w:t>
            </w:r>
          </w:p>
        </w:tc>
        <w:tc>
          <w:tcPr>
            <w:tcW w:w="1565" w:type="dxa"/>
            <w:tcBorders>
              <w:top w:val="nil"/>
              <w:left w:val="nil"/>
              <w:bottom w:val="single" w:sz="4" w:space="0" w:color="auto"/>
              <w:right w:val="single" w:sz="4" w:space="0" w:color="auto"/>
            </w:tcBorders>
            <w:shd w:val="clear" w:color="auto" w:fill="auto"/>
            <w:noWrap/>
            <w:vAlign w:val="bottom"/>
            <w:hideMark/>
          </w:tcPr>
          <w:p w14:paraId="62DA1AE9"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440000</w:t>
            </w:r>
          </w:p>
        </w:tc>
        <w:tc>
          <w:tcPr>
            <w:tcW w:w="1468" w:type="dxa"/>
            <w:tcBorders>
              <w:top w:val="nil"/>
              <w:left w:val="nil"/>
              <w:bottom w:val="single" w:sz="4" w:space="0" w:color="auto"/>
              <w:right w:val="single" w:sz="4" w:space="0" w:color="auto"/>
            </w:tcBorders>
            <w:shd w:val="clear" w:color="auto" w:fill="auto"/>
            <w:noWrap/>
            <w:vAlign w:val="bottom"/>
            <w:hideMark/>
          </w:tcPr>
          <w:p w14:paraId="644754FA"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40000</w:t>
            </w:r>
          </w:p>
        </w:tc>
        <w:tc>
          <w:tcPr>
            <w:tcW w:w="1912" w:type="dxa"/>
            <w:tcBorders>
              <w:top w:val="nil"/>
              <w:left w:val="nil"/>
              <w:bottom w:val="single" w:sz="4" w:space="0" w:color="auto"/>
              <w:right w:val="single" w:sz="4" w:space="0" w:color="auto"/>
            </w:tcBorders>
            <w:shd w:val="clear" w:color="auto" w:fill="auto"/>
            <w:noWrap/>
            <w:vAlign w:val="bottom"/>
            <w:hideMark/>
          </w:tcPr>
          <w:p w14:paraId="1F93F016"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U</w:t>
            </w:r>
          </w:p>
        </w:tc>
      </w:tr>
      <w:tr w:rsidR="00A17319" w:rsidRPr="00C94FB9" w14:paraId="459A0020" w14:textId="77777777" w:rsidTr="00165B5A">
        <w:trPr>
          <w:trHeight w:val="311"/>
          <w:jc w:val="center"/>
        </w:trPr>
        <w:tc>
          <w:tcPr>
            <w:tcW w:w="2417" w:type="dxa"/>
            <w:tcBorders>
              <w:top w:val="nil"/>
              <w:left w:val="single" w:sz="4" w:space="0" w:color="auto"/>
              <w:bottom w:val="single" w:sz="4" w:space="0" w:color="auto"/>
              <w:right w:val="single" w:sz="4" w:space="0" w:color="auto"/>
            </w:tcBorders>
            <w:shd w:val="clear" w:color="auto" w:fill="auto"/>
            <w:noWrap/>
            <w:vAlign w:val="bottom"/>
            <w:hideMark/>
          </w:tcPr>
          <w:p w14:paraId="64A9AE8C"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 xml:space="preserve">Overhead </w:t>
            </w:r>
          </w:p>
        </w:tc>
        <w:tc>
          <w:tcPr>
            <w:tcW w:w="1644" w:type="dxa"/>
            <w:tcBorders>
              <w:top w:val="nil"/>
              <w:left w:val="nil"/>
              <w:bottom w:val="single" w:sz="4" w:space="0" w:color="auto"/>
              <w:right w:val="single" w:sz="4" w:space="0" w:color="auto"/>
            </w:tcBorders>
            <w:shd w:val="clear" w:color="auto" w:fill="auto"/>
            <w:noWrap/>
            <w:vAlign w:val="bottom"/>
            <w:hideMark/>
          </w:tcPr>
          <w:p w14:paraId="5C9A151D"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150000</w:t>
            </w:r>
          </w:p>
        </w:tc>
        <w:tc>
          <w:tcPr>
            <w:tcW w:w="1565" w:type="dxa"/>
            <w:tcBorders>
              <w:top w:val="nil"/>
              <w:left w:val="nil"/>
              <w:bottom w:val="single" w:sz="4" w:space="0" w:color="auto"/>
              <w:right w:val="single" w:sz="4" w:space="0" w:color="auto"/>
            </w:tcBorders>
            <w:shd w:val="clear" w:color="auto" w:fill="auto"/>
            <w:noWrap/>
            <w:vAlign w:val="bottom"/>
            <w:hideMark/>
          </w:tcPr>
          <w:p w14:paraId="1E28D4BA"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120000</w:t>
            </w:r>
          </w:p>
        </w:tc>
        <w:tc>
          <w:tcPr>
            <w:tcW w:w="1468" w:type="dxa"/>
            <w:tcBorders>
              <w:top w:val="nil"/>
              <w:left w:val="nil"/>
              <w:bottom w:val="single" w:sz="4" w:space="0" w:color="auto"/>
              <w:right w:val="single" w:sz="4" w:space="0" w:color="auto"/>
            </w:tcBorders>
            <w:shd w:val="clear" w:color="auto" w:fill="auto"/>
            <w:noWrap/>
            <w:vAlign w:val="bottom"/>
            <w:hideMark/>
          </w:tcPr>
          <w:p w14:paraId="1F759939"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-30000</w:t>
            </w:r>
          </w:p>
        </w:tc>
        <w:tc>
          <w:tcPr>
            <w:tcW w:w="1912" w:type="dxa"/>
            <w:tcBorders>
              <w:top w:val="nil"/>
              <w:left w:val="nil"/>
              <w:bottom w:val="single" w:sz="4" w:space="0" w:color="auto"/>
              <w:right w:val="single" w:sz="4" w:space="0" w:color="auto"/>
            </w:tcBorders>
            <w:shd w:val="clear" w:color="auto" w:fill="auto"/>
            <w:noWrap/>
            <w:vAlign w:val="bottom"/>
            <w:hideMark/>
          </w:tcPr>
          <w:p w14:paraId="7D83D547"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F</w:t>
            </w:r>
          </w:p>
        </w:tc>
      </w:tr>
      <w:tr w:rsidR="00A17319" w:rsidRPr="00C94FB9" w14:paraId="38EF70EC" w14:textId="77777777" w:rsidTr="00165B5A">
        <w:trPr>
          <w:trHeight w:val="311"/>
          <w:jc w:val="center"/>
        </w:trPr>
        <w:tc>
          <w:tcPr>
            <w:tcW w:w="2417" w:type="dxa"/>
            <w:tcBorders>
              <w:top w:val="nil"/>
              <w:left w:val="single" w:sz="4" w:space="0" w:color="auto"/>
              <w:bottom w:val="single" w:sz="4" w:space="0" w:color="auto"/>
              <w:right w:val="single" w:sz="4" w:space="0" w:color="auto"/>
            </w:tcBorders>
            <w:shd w:val="clear" w:color="auto" w:fill="auto"/>
            <w:noWrap/>
            <w:vAlign w:val="bottom"/>
            <w:hideMark/>
          </w:tcPr>
          <w:p w14:paraId="4003A4DD"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Costs-Total (Variable)</w:t>
            </w:r>
          </w:p>
        </w:tc>
        <w:tc>
          <w:tcPr>
            <w:tcW w:w="1644" w:type="dxa"/>
            <w:tcBorders>
              <w:top w:val="nil"/>
              <w:left w:val="nil"/>
              <w:bottom w:val="single" w:sz="4" w:space="0" w:color="auto"/>
              <w:right w:val="single" w:sz="4" w:space="0" w:color="auto"/>
            </w:tcBorders>
            <w:shd w:val="clear" w:color="auto" w:fill="auto"/>
            <w:noWrap/>
            <w:vAlign w:val="bottom"/>
            <w:hideMark/>
          </w:tcPr>
          <w:p w14:paraId="66D898EF"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800000</w:t>
            </w:r>
          </w:p>
        </w:tc>
        <w:tc>
          <w:tcPr>
            <w:tcW w:w="1565" w:type="dxa"/>
            <w:tcBorders>
              <w:top w:val="nil"/>
              <w:left w:val="nil"/>
              <w:bottom w:val="single" w:sz="4" w:space="0" w:color="auto"/>
              <w:right w:val="single" w:sz="4" w:space="0" w:color="auto"/>
            </w:tcBorders>
            <w:shd w:val="clear" w:color="auto" w:fill="auto"/>
            <w:noWrap/>
            <w:vAlign w:val="bottom"/>
            <w:hideMark/>
          </w:tcPr>
          <w:p w14:paraId="1E70032F"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840000</w:t>
            </w:r>
          </w:p>
        </w:tc>
        <w:tc>
          <w:tcPr>
            <w:tcW w:w="1468" w:type="dxa"/>
            <w:tcBorders>
              <w:top w:val="nil"/>
              <w:left w:val="nil"/>
              <w:bottom w:val="single" w:sz="4" w:space="0" w:color="auto"/>
              <w:right w:val="single" w:sz="4" w:space="0" w:color="auto"/>
            </w:tcBorders>
            <w:shd w:val="clear" w:color="auto" w:fill="auto"/>
            <w:noWrap/>
            <w:vAlign w:val="bottom"/>
            <w:hideMark/>
          </w:tcPr>
          <w:p w14:paraId="4A36ED4D"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40000</w:t>
            </w:r>
          </w:p>
        </w:tc>
        <w:tc>
          <w:tcPr>
            <w:tcW w:w="1912" w:type="dxa"/>
            <w:tcBorders>
              <w:top w:val="nil"/>
              <w:left w:val="nil"/>
              <w:bottom w:val="single" w:sz="4" w:space="0" w:color="auto"/>
              <w:right w:val="single" w:sz="4" w:space="0" w:color="auto"/>
            </w:tcBorders>
            <w:shd w:val="clear" w:color="auto" w:fill="auto"/>
            <w:noWrap/>
            <w:vAlign w:val="bottom"/>
            <w:hideMark/>
          </w:tcPr>
          <w:p w14:paraId="383A8AE6"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U</w:t>
            </w:r>
          </w:p>
        </w:tc>
      </w:tr>
      <w:tr w:rsidR="00A17319" w:rsidRPr="00C94FB9" w14:paraId="5AC957C0" w14:textId="77777777" w:rsidTr="00165B5A">
        <w:trPr>
          <w:trHeight w:val="311"/>
          <w:jc w:val="center"/>
        </w:trPr>
        <w:tc>
          <w:tcPr>
            <w:tcW w:w="2417" w:type="dxa"/>
            <w:tcBorders>
              <w:top w:val="nil"/>
              <w:left w:val="single" w:sz="4" w:space="0" w:color="auto"/>
              <w:bottom w:val="single" w:sz="4" w:space="0" w:color="auto"/>
              <w:right w:val="single" w:sz="4" w:space="0" w:color="auto"/>
            </w:tcBorders>
            <w:shd w:val="clear" w:color="auto" w:fill="auto"/>
            <w:noWrap/>
            <w:vAlign w:val="bottom"/>
            <w:hideMark/>
          </w:tcPr>
          <w:p w14:paraId="54CBDFA1" w14:textId="77777777" w:rsidR="00A17319" w:rsidRPr="00C94FB9" w:rsidRDefault="00A17319" w:rsidP="00160927">
            <w:pPr>
              <w:spacing w:line="240" w:lineRule="auto"/>
              <w:rPr>
                <w:rFonts w:ascii="Times New Roman" w:eastAsia="Times New Roman" w:hAnsi="Times New Roman" w:cs="Times New Roman"/>
                <w:b/>
                <w:bCs/>
                <w:color w:val="000000"/>
                <w:sz w:val="24"/>
                <w:szCs w:val="24"/>
                <w:lang w:val="en-GB"/>
              </w:rPr>
            </w:pPr>
            <w:r w:rsidRPr="00C94FB9">
              <w:rPr>
                <w:rFonts w:ascii="Times New Roman" w:eastAsia="Times New Roman" w:hAnsi="Times New Roman" w:cs="Times New Roman"/>
                <w:b/>
                <w:bCs/>
                <w:color w:val="000000"/>
                <w:sz w:val="24"/>
                <w:szCs w:val="24"/>
                <w:lang w:val="en-GB"/>
              </w:rPr>
              <w:t xml:space="preserve">Contribution </w:t>
            </w:r>
          </w:p>
        </w:tc>
        <w:tc>
          <w:tcPr>
            <w:tcW w:w="1644" w:type="dxa"/>
            <w:tcBorders>
              <w:top w:val="nil"/>
              <w:left w:val="nil"/>
              <w:bottom w:val="single" w:sz="4" w:space="0" w:color="auto"/>
              <w:right w:val="single" w:sz="4" w:space="0" w:color="auto"/>
            </w:tcBorders>
            <w:shd w:val="clear" w:color="auto" w:fill="auto"/>
            <w:noWrap/>
            <w:vAlign w:val="bottom"/>
            <w:hideMark/>
          </w:tcPr>
          <w:p w14:paraId="2C4F11C9" w14:textId="77777777" w:rsidR="00A17319" w:rsidRPr="00C94FB9" w:rsidRDefault="00A17319" w:rsidP="00160927">
            <w:pPr>
              <w:spacing w:line="240" w:lineRule="auto"/>
              <w:jc w:val="right"/>
              <w:rPr>
                <w:rFonts w:ascii="Times New Roman" w:eastAsia="Times New Roman" w:hAnsi="Times New Roman" w:cs="Times New Roman"/>
                <w:b/>
                <w:bCs/>
                <w:color w:val="000000"/>
                <w:sz w:val="24"/>
                <w:szCs w:val="24"/>
                <w:lang w:val="en-GB"/>
              </w:rPr>
            </w:pPr>
            <w:r w:rsidRPr="00C94FB9">
              <w:rPr>
                <w:rFonts w:ascii="Times New Roman" w:eastAsia="Times New Roman" w:hAnsi="Times New Roman" w:cs="Times New Roman"/>
                <w:b/>
                <w:bCs/>
                <w:color w:val="000000"/>
                <w:sz w:val="24"/>
                <w:szCs w:val="24"/>
                <w:lang w:val="en-GB"/>
              </w:rPr>
              <w:t>1700000</w:t>
            </w:r>
          </w:p>
        </w:tc>
        <w:tc>
          <w:tcPr>
            <w:tcW w:w="1565" w:type="dxa"/>
            <w:tcBorders>
              <w:top w:val="nil"/>
              <w:left w:val="nil"/>
              <w:bottom w:val="single" w:sz="4" w:space="0" w:color="auto"/>
              <w:right w:val="single" w:sz="4" w:space="0" w:color="auto"/>
            </w:tcBorders>
            <w:shd w:val="clear" w:color="auto" w:fill="auto"/>
            <w:noWrap/>
            <w:vAlign w:val="bottom"/>
            <w:hideMark/>
          </w:tcPr>
          <w:p w14:paraId="706A0DE1" w14:textId="77777777" w:rsidR="00A17319" w:rsidRPr="00C94FB9" w:rsidRDefault="00A17319" w:rsidP="00160927">
            <w:pPr>
              <w:spacing w:line="240" w:lineRule="auto"/>
              <w:jc w:val="right"/>
              <w:rPr>
                <w:rFonts w:ascii="Times New Roman" w:eastAsia="Times New Roman" w:hAnsi="Times New Roman" w:cs="Times New Roman"/>
                <w:b/>
                <w:bCs/>
                <w:color w:val="000000"/>
                <w:sz w:val="24"/>
                <w:szCs w:val="24"/>
                <w:lang w:val="en-GB"/>
              </w:rPr>
            </w:pPr>
            <w:r w:rsidRPr="00C94FB9">
              <w:rPr>
                <w:rFonts w:ascii="Times New Roman" w:eastAsia="Times New Roman" w:hAnsi="Times New Roman" w:cs="Times New Roman"/>
                <w:b/>
                <w:bCs/>
                <w:color w:val="000000"/>
                <w:sz w:val="24"/>
                <w:szCs w:val="24"/>
                <w:lang w:val="en-GB"/>
              </w:rPr>
              <w:t>760000</w:t>
            </w:r>
          </w:p>
        </w:tc>
        <w:tc>
          <w:tcPr>
            <w:tcW w:w="1468" w:type="dxa"/>
            <w:tcBorders>
              <w:top w:val="nil"/>
              <w:left w:val="nil"/>
              <w:bottom w:val="single" w:sz="4" w:space="0" w:color="auto"/>
              <w:right w:val="single" w:sz="4" w:space="0" w:color="auto"/>
            </w:tcBorders>
            <w:shd w:val="clear" w:color="auto" w:fill="auto"/>
            <w:noWrap/>
            <w:vAlign w:val="bottom"/>
            <w:hideMark/>
          </w:tcPr>
          <w:p w14:paraId="2FA363FB"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-940000</w:t>
            </w:r>
          </w:p>
        </w:tc>
        <w:tc>
          <w:tcPr>
            <w:tcW w:w="1912" w:type="dxa"/>
            <w:tcBorders>
              <w:top w:val="nil"/>
              <w:left w:val="nil"/>
              <w:bottom w:val="single" w:sz="4" w:space="0" w:color="auto"/>
              <w:right w:val="single" w:sz="4" w:space="0" w:color="auto"/>
            </w:tcBorders>
            <w:shd w:val="clear" w:color="auto" w:fill="auto"/>
            <w:noWrap/>
            <w:vAlign w:val="bottom"/>
            <w:hideMark/>
          </w:tcPr>
          <w:p w14:paraId="2A3F55BF"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U</w:t>
            </w:r>
          </w:p>
        </w:tc>
      </w:tr>
      <w:tr w:rsidR="00A17319" w:rsidRPr="00C94FB9" w14:paraId="60B3AB1C" w14:textId="77777777" w:rsidTr="00165B5A">
        <w:trPr>
          <w:trHeight w:val="311"/>
          <w:jc w:val="center"/>
        </w:trPr>
        <w:tc>
          <w:tcPr>
            <w:tcW w:w="2417" w:type="dxa"/>
            <w:tcBorders>
              <w:top w:val="nil"/>
              <w:left w:val="single" w:sz="4" w:space="0" w:color="auto"/>
              <w:bottom w:val="single" w:sz="4" w:space="0" w:color="auto"/>
              <w:right w:val="single" w:sz="4" w:space="0" w:color="auto"/>
            </w:tcBorders>
            <w:shd w:val="clear" w:color="auto" w:fill="auto"/>
            <w:noWrap/>
            <w:vAlign w:val="bottom"/>
            <w:hideMark/>
          </w:tcPr>
          <w:p w14:paraId="79385902" w14:textId="77777777" w:rsidR="00A17319" w:rsidRPr="00C94FB9" w:rsidRDefault="00A17319" w:rsidP="00160927">
            <w:pPr>
              <w:spacing w:line="240" w:lineRule="auto"/>
              <w:rPr>
                <w:rFonts w:ascii="Times New Roman" w:eastAsia="Times New Roman" w:hAnsi="Times New Roman" w:cs="Times New Roman"/>
                <w:b/>
                <w:bCs/>
                <w:color w:val="000000"/>
                <w:sz w:val="24"/>
                <w:szCs w:val="24"/>
                <w:lang w:val="en-GB"/>
              </w:rPr>
            </w:pPr>
            <w:r w:rsidRPr="00C94FB9">
              <w:rPr>
                <w:rFonts w:ascii="Times New Roman" w:eastAsia="Times New Roman" w:hAnsi="Times New Roman" w:cs="Times New Roman"/>
                <w:b/>
                <w:bCs/>
                <w:color w:val="000000"/>
                <w:sz w:val="24"/>
                <w:szCs w:val="24"/>
                <w:lang w:val="en-GB"/>
              </w:rPr>
              <w:t>Overheads (Fixed)</w:t>
            </w:r>
          </w:p>
        </w:tc>
        <w:tc>
          <w:tcPr>
            <w:tcW w:w="1644" w:type="dxa"/>
            <w:tcBorders>
              <w:top w:val="nil"/>
              <w:left w:val="nil"/>
              <w:bottom w:val="single" w:sz="4" w:space="0" w:color="auto"/>
              <w:right w:val="single" w:sz="4" w:space="0" w:color="auto"/>
            </w:tcBorders>
            <w:shd w:val="clear" w:color="auto" w:fill="auto"/>
            <w:noWrap/>
            <w:vAlign w:val="bottom"/>
            <w:hideMark/>
          </w:tcPr>
          <w:p w14:paraId="01BB9006"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 </w:t>
            </w:r>
          </w:p>
        </w:tc>
        <w:tc>
          <w:tcPr>
            <w:tcW w:w="1565" w:type="dxa"/>
            <w:tcBorders>
              <w:top w:val="nil"/>
              <w:left w:val="nil"/>
              <w:bottom w:val="single" w:sz="4" w:space="0" w:color="auto"/>
              <w:right w:val="single" w:sz="4" w:space="0" w:color="auto"/>
            </w:tcBorders>
            <w:shd w:val="clear" w:color="auto" w:fill="auto"/>
            <w:noWrap/>
            <w:vAlign w:val="bottom"/>
            <w:hideMark/>
          </w:tcPr>
          <w:p w14:paraId="1390F80B"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 </w:t>
            </w:r>
          </w:p>
        </w:tc>
        <w:tc>
          <w:tcPr>
            <w:tcW w:w="1468" w:type="dxa"/>
            <w:tcBorders>
              <w:top w:val="nil"/>
              <w:left w:val="nil"/>
              <w:bottom w:val="single" w:sz="4" w:space="0" w:color="auto"/>
              <w:right w:val="single" w:sz="4" w:space="0" w:color="auto"/>
            </w:tcBorders>
            <w:shd w:val="clear" w:color="auto" w:fill="auto"/>
            <w:noWrap/>
            <w:vAlign w:val="bottom"/>
            <w:hideMark/>
          </w:tcPr>
          <w:p w14:paraId="3B888AE0"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 </w:t>
            </w:r>
          </w:p>
        </w:tc>
        <w:tc>
          <w:tcPr>
            <w:tcW w:w="1912" w:type="dxa"/>
            <w:tcBorders>
              <w:top w:val="nil"/>
              <w:left w:val="nil"/>
              <w:bottom w:val="single" w:sz="4" w:space="0" w:color="auto"/>
              <w:right w:val="single" w:sz="4" w:space="0" w:color="auto"/>
            </w:tcBorders>
            <w:shd w:val="clear" w:color="auto" w:fill="auto"/>
            <w:noWrap/>
            <w:vAlign w:val="bottom"/>
            <w:hideMark/>
          </w:tcPr>
          <w:p w14:paraId="00448BCB"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 </w:t>
            </w:r>
          </w:p>
        </w:tc>
      </w:tr>
      <w:tr w:rsidR="00A17319" w:rsidRPr="00C94FB9" w14:paraId="581B6D3A" w14:textId="77777777" w:rsidTr="00165B5A">
        <w:trPr>
          <w:trHeight w:val="311"/>
          <w:jc w:val="center"/>
        </w:trPr>
        <w:tc>
          <w:tcPr>
            <w:tcW w:w="2417" w:type="dxa"/>
            <w:tcBorders>
              <w:top w:val="nil"/>
              <w:left w:val="single" w:sz="4" w:space="0" w:color="auto"/>
              <w:bottom w:val="single" w:sz="4" w:space="0" w:color="auto"/>
              <w:right w:val="single" w:sz="4" w:space="0" w:color="auto"/>
            </w:tcBorders>
            <w:shd w:val="clear" w:color="auto" w:fill="auto"/>
            <w:noWrap/>
            <w:vAlign w:val="bottom"/>
            <w:hideMark/>
          </w:tcPr>
          <w:p w14:paraId="67B82C22"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Rental charge of Warehouse</w:t>
            </w:r>
          </w:p>
        </w:tc>
        <w:tc>
          <w:tcPr>
            <w:tcW w:w="1644" w:type="dxa"/>
            <w:tcBorders>
              <w:top w:val="nil"/>
              <w:left w:val="nil"/>
              <w:bottom w:val="single" w:sz="4" w:space="0" w:color="auto"/>
              <w:right w:val="single" w:sz="4" w:space="0" w:color="auto"/>
            </w:tcBorders>
            <w:shd w:val="clear" w:color="auto" w:fill="auto"/>
            <w:noWrap/>
            <w:vAlign w:val="bottom"/>
            <w:hideMark/>
          </w:tcPr>
          <w:p w14:paraId="1F821036"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200,000</w:t>
            </w:r>
          </w:p>
        </w:tc>
        <w:tc>
          <w:tcPr>
            <w:tcW w:w="1565" w:type="dxa"/>
            <w:tcBorders>
              <w:top w:val="nil"/>
              <w:left w:val="nil"/>
              <w:bottom w:val="single" w:sz="4" w:space="0" w:color="auto"/>
              <w:right w:val="single" w:sz="4" w:space="0" w:color="auto"/>
            </w:tcBorders>
            <w:shd w:val="clear" w:color="auto" w:fill="auto"/>
            <w:noWrap/>
            <w:vAlign w:val="bottom"/>
            <w:hideMark/>
          </w:tcPr>
          <w:p w14:paraId="5BB4A4C2"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170,000</w:t>
            </w:r>
          </w:p>
        </w:tc>
        <w:tc>
          <w:tcPr>
            <w:tcW w:w="1468" w:type="dxa"/>
            <w:tcBorders>
              <w:top w:val="nil"/>
              <w:left w:val="nil"/>
              <w:bottom w:val="single" w:sz="4" w:space="0" w:color="auto"/>
              <w:right w:val="single" w:sz="4" w:space="0" w:color="auto"/>
            </w:tcBorders>
            <w:shd w:val="clear" w:color="auto" w:fill="auto"/>
            <w:noWrap/>
            <w:vAlign w:val="bottom"/>
            <w:hideMark/>
          </w:tcPr>
          <w:p w14:paraId="3C2188B5"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-30000</w:t>
            </w:r>
          </w:p>
        </w:tc>
        <w:tc>
          <w:tcPr>
            <w:tcW w:w="1912" w:type="dxa"/>
            <w:tcBorders>
              <w:top w:val="nil"/>
              <w:left w:val="nil"/>
              <w:bottom w:val="single" w:sz="4" w:space="0" w:color="auto"/>
              <w:right w:val="single" w:sz="4" w:space="0" w:color="auto"/>
            </w:tcBorders>
            <w:shd w:val="clear" w:color="auto" w:fill="auto"/>
            <w:noWrap/>
            <w:vAlign w:val="bottom"/>
            <w:hideMark/>
          </w:tcPr>
          <w:p w14:paraId="6D86669C"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F</w:t>
            </w:r>
          </w:p>
        </w:tc>
      </w:tr>
      <w:tr w:rsidR="00A17319" w:rsidRPr="00C94FB9" w14:paraId="5F949BA1" w14:textId="77777777" w:rsidTr="00165B5A">
        <w:trPr>
          <w:trHeight w:val="311"/>
          <w:jc w:val="center"/>
        </w:trPr>
        <w:tc>
          <w:tcPr>
            <w:tcW w:w="2417" w:type="dxa"/>
            <w:tcBorders>
              <w:top w:val="nil"/>
              <w:left w:val="single" w:sz="4" w:space="0" w:color="auto"/>
              <w:bottom w:val="single" w:sz="4" w:space="0" w:color="auto"/>
              <w:right w:val="single" w:sz="4" w:space="0" w:color="auto"/>
            </w:tcBorders>
            <w:shd w:val="clear" w:color="auto" w:fill="auto"/>
            <w:noWrap/>
            <w:vAlign w:val="bottom"/>
            <w:hideMark/>
          </w:tcPr>
          <w:p w14:paraId="2F3A1BF8"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 xml:space="preserve">Insurance charge </w:t>
            </w:r>
          </w:p>
        </w:tc>
        <w:tc>
          <w:tcPr>
            <w:tcW w:w="1644" w:type="dxa"/>
            <w:tcBorders>
              <w:top w:val="nil"/>
              <w:left w:val="nil"/>
              <w:bottom w:val="single" w:sz="4" w:space="0" w:color="auto"/>
              <w:right w:val="single" w:sz="4" w:space="0" w:color="auto"/>
            </w:tcBorders>
            <w:shd w:val="clear" w:color="auto" w:fill="auto"/>
            <w:noWrap/>
            <w:vAlign w:val="bottom"/>
            <w:hideMark/>
          </w:tcPr>
          <w:p w14:paraId="634FC106"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100,000</w:t>
            </w:r>
          </w:p>
        </w:tc>
        <w:tc>
          <w:tcPr>
            <w:tcW w:w="1565" w:type="dxa"/>
            <w:tcBorders>
              <w:top w:val="nil"/>
              <w:left w:val="nil"/>
              <w:bottom w:val="single" w:sz="4" w:space="0" w:color="auto"/>
              <w:right w:val="single" w:sz="4" w:space="0" w:color="auto"/>
            </w:tcBorders>
            <w:shd w:val="clear" w:color="auto" w:fill="auto"/>
            <w:noWrap/>
            <w:vAlign w:val="bottom"/>
            <w:hideMark/>
          </w:tcPr>
          <w:p w14:paraId="05ACEB69"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100,000</w:t>
            </w:r>
          </w:p>
        </w:tc>
        <w:tc>
          <w:tcPr>
            <w:tcW w:w="1468" w:type="dxa"/>
            <w:tcBorders>
              <w:top w:val="nil"/>
              <w:left w:val="nil"/>
              <w:bottom w:val="single" w:sz="4" w:space="0" w:color="auto"/>
              <w:right w:val="single" w:sz="4" w:space="0" w:color="auto"/>
            </w:tcBorders>
            <w:shd w:val="clear" w:color="auto" w:fill="auto"/>
            <w:noWrap/>
            <w:vAlign w:val="bottom"/>
            <w:hideMark/>
          </w:tcPr>
          <w:p w14:paraId="55CFC1A8"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 </w:t>
            </w:r>
          </w:p>
        </w:tc>
        <w:tc>
          <w:tcPr>
            <w:tcW w:w="1912" w:type="dxa"/>
            <w:tcBorders>
              <w:top w:val="nil"/>
              <w:left w:val="nil"/>
              <w:bottom w:val="single" w:sz="4" w:space="0" w:color="auto"/>
              <w:right w:val="single" w:sz="4" w:space="0" w:color="auto"/>
            </w:tcBorders>
            <w:shd w:val="clear" w:color="auto" w:fill="auto"/>
            <w:noWrap/>
            <w:vAlign w:val="bottom"/>
            <w:hideMark/>
          </w:tcPr>
          <w:p w14:paraId="1E4531CF"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 </w:t>
            </w:r>
          </w:p>
        </w:tc>
      </w:tr>
      <w:tr w:rsidR="00A17319" w:rsidRPr="00C94FB9" w14:paraId="5B919365" w14:textId="77777777" w:rsidTr="00165B5A">
        <w:trPr>
          <w:trHeight w:val="311"/>
          <w:jc w:val="center"/>
        </w:trPr>
        <w:tc>
          <w:tcPr>
            <w:tcW w:w="2417" w:type="dxa"/>
            <w:tcBorders>
              <w:top w:val="nil"/>
              <w:left w:val="single" w:sz="4" w:space="0" w:color="auto"/>
              <w:bottom w:val="single" w:sz="4" w:space="0" w:color="auto"/>
              <w:right w:val="single" w:sz="4" w:space="0" w:color="auto"/>
            </w:tcBorders>
            <w:shd w:val="clear" w:color="auto" w:fill="auto"/>
            <w:noWrap/>
            <w:vAlign w:val="bottom"/>
            <w:hideMark/>
          </w:tcPr>
          <w:p w14:paraId="632349A0"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Warehouse supervisor salary (Fulltime)</w:t>
            </w:r>
          </w:p>
        </w:tc>
        <w:tc>
          <w:tcPr>
            <w:tcW w:w="1644" w:type="dxa"/>
            <w:tcBorders>
              <w:top w:val="nil"/>
              <w:left w:val="nil"/>
              <w:bottom w:val="single" w:sz="4" w:space="0" w:color="auto"/>
              <w:right w:val="single" w:sz="4" w:space="0" w:color="auto"/>
            </w:tcBorders>
            <w:shd w:val="clear" w:color="auto" w:fill="auto"/>
            <w:noWrap/>
            <w:vAlign w:val="bottom"/>
            <w:hideMark/>
          </w:tcPr>
          <w:p w14:paraId="5BCC6CAB"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50,000</w:t>
            </w:r>
          </w:p>
        </w:tc>
        <w:tc>
          <w:tcPr>
            <w:tcW w:w="1565" w:type="dxa"/>
            <w:tcBorders>
              <w:top w:val="nil"/>
              <w:left w:val="nil"/>
              <w:bottom w:val="single" w:sz="4" w:space="0" w:color="auto"/>
              <w:right w:val="single" w:sz="4" w:space="0" w:color="auto"/>
            </w:tcBorders>
            <w:shd w:val="clear" w:color="auto" w:fill="auto"/>
            <w:noWrap/>
            <w:vAlign w:val="bottom"/>
            <w:hideMark/>
          </w:tcPr>
          <w:p w14:paraId="4C71CB64"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35,000</w:t>
            </w:r>
          </w:p>
        </w:tc>
        <w:tc>
          <w:tcPr>
            <w:tcW w:w="1468" w:type="dxa"/>
            <w:tcBorders>
              <w:top w:val="nil"/>
              <w:left w:val="nil"/>
              <w:bottom w:val="single" w:sz="4" w:space="0" w:color="auto"/>
              <w:right w:val="single" w:sz="4" w:space="0" w:color="auto"/>
            </w:tcBorders>
            <w:shd w:val="clear" w:color="auto" w:fill="auto"/>
            <w:noWrap/>
            <w:vAlign w:val="bottom"/>
            <w:hideMark/>
          </w:tcPr>
          <w:p w14:paraId="44948B0D"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-15000</w:t>
            </w:r>
          </w:p>
        </w:tc>
        <w:tc>
          <w:tcPr>
            <w:tcW w:w="1912" w:type="dxa"/>
            <w:tcBorders>
              <w:top w:val="nil"/>
              <w:left w:val="nil"/>
              <w:bottom w:val="single" w:sz="4" w:space="0" w:color="auto"/>
              <w:right w:val="single" w:sz="4" w:space="0" w:color="auto"/>
            </w:tcBorders>
            <w:shd w:val="clear" w:color="auto" w:fill="auto"/>
            <w:noWrap/>
            <w:vAlign w:val="bottom"/>
            <w:hideMark/>
          </w:tcPr>
          <w:p w14:paraId="11A755C1"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F</w:t>
            </w:r>
          </w:p>
        </w:tc>
      </w:tr>
      <w:tr w:rsidR="00A17319" w:rsidRPr="00C94FB9" w14:paraId="254EADD6" w14:textId="77777777" w:rsidTr="00165B5A">
        <w:trPr>
          <w:trHeight w:val="311"/>
          <w:jc w:val="center"/>
        </w:trPr>
        <w:tc>
          <w:tcPr>
            <w:tcW w:w="2417" w:type="dxa"/>
            <w:tcBorders>
              <w:top w:val="nil"/>
              <w:left w:val="single" w:sz="4" w:space="0" w:color="auto"/>
              <w:bottom w:val="single" w:sz="4" w:space="0" w:color="auto"/>
              <w:right w:val="single" w:sz="4" w:space="0" w:color="auto"/>
            </w:tcBorders>
            <w:shd w:val="clear" w:color="auto" w:fill="auto"/>
            <w:noWrap/>
            <w:vAlign w:val="bottom"/>
            <w:hideMark/>
          </w:tcPr>
          <w:p w14:paraId="7AD07210" w14:textId="77777777" w:rsidR="00A17319" w:rsidRPr="00C94FB9" w:rsidRDefault="00A17319" w:rsidP="00160927">
            <w:pPr>
              <w:spacing w:line="240" w:lineRule="auto"/>
              <w:rPr>
                <w:rFonts w:ascii="Times New Roman" w:eastAsia="Times New Roman" w:hAnsi="Times New Roman" w:cs="Times New Roman"/>
                <w:b/>
                <w:bCs/>
                <w:color w:val="000000"/>
                <w:sz w:val="24"/>
                <w:szCs w:val="24"/>
                <w:lang w:val="en-GB"/>
              </w:rPr>
            </w:pPr>
            <w:r w:rsidRPr="00C94FB9">
              <w:rPr>
                <w:rFonts w:ascii="Times New Roman" w:eastAsia="Times New Roman" w:hAnsi="Times New Roman" w:cs="Times New Roman"/>
                <w:b/>
                <w:bCs/>
                <w:color w:val="000000"/>
                <w:sz w:val="24"/>
                <w:szCs w:val="24"/>
                <w:lang w:val="en-GB"/>
              </w:rPr>
              <w:t>Overheads-Total (Fixed)</w:t>
            </w:r>
          </w:p>
        </w:tc>
        <w:tc>
          <w:tcPr>
            <w:tcW w:w="1644" w:type="dxa"/>
            <w:tcBorders>
              <w:top w:val="nil"/>
              <w:left w:val="nil"/>
              <w:bottom w:val="single" w:sz="4" w:space="0" w:color="auto"/>
              <w:right w:val="single" w:sz="4" w:space="0" w:color="auto"/>
            </w:tcBorders>
            <w:shd w:val="clear" w:color="auto" w:fill="auto"/>
            <w:noWrap/>
            <w:vAlign w:val="bottom"/>
            <w:hideMark/>
          </w:tcPr>
          <w:p w14:paraId="29B4D0FE"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350000</w:t>
            </w:r>
          </w:p>
        </w:tc>
        <w:tc>
          <w:tcPr>
            <w:tcW w:w="1565" w:type="dxa"/>
            <w:tcBorders>
              <w:top w:val="nil"/>
              <w:left w:val="nil"/>
              <w:bottom w:val="single" w:sz="4" w:space="0" w:color="auto"/>
              <w:right w:val="single" w:sz="4" w:space="0" w:color="auto"/>
            </w:tcBorders>
            <w:shd w:val="clear" w:color="auto" w:fill="auto"/>
            <w:noWrap/>
            <w:vAlign w:val="bottom"/>
            <w:hideMark/>
          </w:tcPr>
          <w:p w14:paraId="18C25972"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305000</w:t>
            </w:r>
          </w:p>
        </w:tc>
        <w:tc>
          <w:tcPr>
            <w:tcW w:w="1468" w:type="dxa"/>
            <w:tcBorders>
              <w:top w:val="nil"/>
              <w:left w:val="nil"/>
              <w:bottom w:val="single" w:sz="4" w:space="0" w:color="auto"/>
              <w:right w:val="single" w:sz="4" w:space="0" w:color="auto"/>
            </w:tcBorders>
            <w:shd w:val="clear" w:color="auto" w:fill="auto"/>
            <w:noWrap/>
            <w:vAlign w:val="bottom"/>
            <w:hideMark/>
          </w:tcPr>
          <w:p w14:paraId="72EE3497" w14:textId="77777777" w:rsidR="00A17319" w:rsidRPr="00C94FB9" w:rsidRDefault="00A17319" w:rsidP="00160927">
            <w:pPr>
              <w:spacing w:line="240" w:lineRule="auto"/>
              <w:jc w:val="right"/>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-45000</w:t>
            </w:r>
          </w:p>
        </w:tc>
        <w:tc>
          <w:tcPr>
            <w:tcW w:w="1912" w:type="dxa"/>
            <w:tcBorders>
              <w:top w:val="nil"/>
              <w:left w:val="nil"/>
              <w:bottom w:val="single" w:sz="4" w:space="0" w:color="auto"/>
              <w:right w:val="single" w:sz="4" w:space="0" w:color="auto"/>
            </w:tcBorders>
            <w:shd w:val="clear" w:color="auto" w:fill="auto"/>
            <w:noWrap/>
            <w:vAlign w:val="bottom"/>
            <w:hideMark/>
          </w:tcPr>
          <w:p w14:paraId="37647E51"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F</w:t>
            </w:r>
          </w:p>
        </w:tc>
      </w:tr>
      <w:tr w:rsidR="00A17319" w:rsidRPr="00C94FB9" w14:paraId="7050ADB5" w14:textId="77777777" w:rsidTr="00165B5A">
        <w:trPr>
          <w:trHeight w:val="311"/>
          <w:jc w:val="center"/>
        </w:trPr>
        <w:tc>
          <w:tcPr>
            <w:tcW w:w="2417" w:type="dxa"/>
            <w:tcBorders>
              <w:top w:val="nil"/>
              <w:left w:val="single" w:sz="4" w:space="0" w:color="auto"/>
              <w:bottom w:val="single" w:sz="4" w:space="0" w:color="auto"/>
              <w:right w:val="single" w:sz="4" w:space="0" w:color="auto"/>
            </w:tcBorders>
            <w:shd w:val="clear" w:color="auto" w:fill="auto"/>
            <w:noWrap/>
            <w:vAlign w:val="bottom"/>
            <w:hideMark/>
          </w:tcPr>
          <w:p w14:paraId="566FBE5C" w14:textId="77777777" w:rsidR="00A17319" w:rsidRPr="00C94FB9" w:rsidRDefault="00A17319" w:rsidP="00160927">
            <w:pPr>
              <w:spacing w:line="240" w:lineRule="auto"/>
              <w:rPr>
                <w:rFonts w:ascii="Times New Roman" w:eastAsia="Times New Roman" w:hAnsi="Times New Roman" w:cs="Times New Roman"/>
                <w:b/>
                <w:bCs/>
                <w:color w:val="000000"/>
                <w:sz w:val="24"/>
                <w:szCs w:val="24"/>
                <w:lang w:val="en-GB"/>
              </w:rPr>
            </w:pPr>
            <w:r w:rsidRPr="00C94FB9">
              <w:rPr>
                <w:rFonts w:ascii="Times New Roman" w:eastAsia="Times New Roman" w:hAnsi="Times New Roman" w:cs="Times New Roman"/>
                <w:b/>
                <w:bCs/>
                <w:color w:val="000000"/>
                <w:sz w:val="24"/>
                <w:szCs w:val="24"/>
                <w:lang w:val="en-GB"/>
              </w:rPr>
              <w:t>Profit</w:t>
            </w:r>
          </w:p>
        </w:tc>
        <w:tc>
          <w:tcPr>
            <w:tcW w:w="1644" w:type="dxa"/>
            <w:tcBorders>
              <w:top w:val="nil"/>
              <w:left w:val="nil"/>
              <w:bottom w:val="single" w:sz="4" w:space="0" w:color="auto"/>
              <w:right w:val="single" w:sz="4" w:space="0" w:color="auto"/>
            </w:tcBorders>
            <w:shd w:val="clear" w:color="auto" w:fill="auto"/>
            <w:noWrap/>
            <w:vAlign w:val="bottom"/>
            <w:hideMark/>
          </w:tcPr>
          <w:p w14:paraId="17E6C48A" w14:textId="77777777" w:rsidR="00A17319" w:rsidRPr="00C94FB9" w:rsidRDefault="00A17319" w:rsidP="00160927">
            <w:pPr>
              <w:spacing w:line="240" w:lineRule="auto"/>
              <w:jc w:val="right"/>
              <w:rPr>
                <w:rFonts w:ascii="Times New Roman" w:eastAsia="Times New Roman" w:hAnsi="Times New Roman" w:cs="Times New Roman"/>
                <w:b/>
                <w:bCs/>
                <w:color w:val="000000"/>
                <w:sz w:val="24"/>
                <w:szCs w:val="24"/>
                <w:lang w:val="en-GB"/>
              </w:rPr>
            </w:pPr>
            <w:r w:rsidRPr="00C94FB9">
              <w:rPr>
                <w:rFonts w:ascii="Times New Roman" w:eastAsia="Times New Roman" w:hAnsi="Times New Roman" w:cs="Times New Roman"/>
                <w:b/>
                <w:bCs/>
                <w:color w:val="000000"/>
                <w:sz w:val="24"/>
                <w:szCs w:val="24"/>
                <w:lang w:val="en-GB"/>
              </w:rPr>
              <w:t>1350000</w:t>
            </w:r>
          </w:p>
        </w:tc>
        <w:tc>
          <w:tcPr>
            <w:tcW w:w="1565" w:type="dxa"/>
            <w:tcBorders>
              <w:top w:val="nil"/>
              <w:left w:val="nil"/>
              <w:bottom w:val="single" w:sz="4" w:space="0" w:color="auto"/>
              <w:right w:val="single" w:sz="4" w:space="0" w:color="auto"/>
            </w:tcBorders>
            <w:shd w:val="clear" w:color="auto" w:fill="auto"/>
            <w:noWrap/>
            <w:vAlign w:val="bottom"/>
            <w:hideMark/>
          </w:tcPr>
          <w:p w14:paraId="0B0E91F1" w14:textId="77777777" w:rsidR="00A17319" w:rsidRPr="00C94FB9" w:rsidRDefault="00A17319" w:rsidP="00160927">
            <w:pPr>
              <w:spacing w:line="240" w:lineRule="auto"/>
              <w:jc w:val="right"/>
              <w:rPr>
                <w:rFonts w:ascii="Times New Roman" w:eastAsia="Times New Roman" w:hAnsi="Times New Roman" w:cs="Times New Roman"/>
                <w:b/>
                <w:bCs/>
                <w:color w:val="000000"/>
                <w:sz w:val="24"/>
                <w:szCs w:val="24"/>
                <w:lang w:val="en-GB"/>
              </w:rPr>
            </w:pPr>
            <w:r w:rsidRPr="00C94FB9">
              <w:rPr>
                <w:rFonts w:ascii="Times New Roman" w:eastAsia="Times New Roman" w:hAnsi="Times New Roman" w:cs="Times New Roman"/>
                <w:b/>
                <w:bCs/>
                <w:color w:val="000000"/>
                <w:sz w:val="24"/>
                <w:szCs w:val="24"/>
                <w:lang w:val="en-GB"/>
              </w:rPr>
              <w:t>455000</w:t>
            </w:r>
          </w:p>
        </w:tc>
        <w:tc>
          <w:tcPr>
            <w:tcW w:w="1468" w:type="dxa"/>
            <w:tcBorders>
              <w:top w:val="nil"/>
              <w:left w:val="nil"/>
              <w:bottom w:val="single" w:sz="4" w:space="0" w:color="auto"/>
              <w:right w:val="single" w:sz="4" w:space="0" w:color="auto"/>
            </w:tcBorders>
            <w:shd w:val="clear" w:color="auto" w:fill="auto"/>
            <w:noWrap/>
            <w:vAlign w:val="bottom"/>
            <w:hideMark/>
          </w:tcPr>
          <w:p w14:paraId="490179AE" w14:textId="77777777" w:rsidR="00A17319" w:rsidRPr="00C94FB9" w:rsidRDefault="00A17319" w:rsidP="00160927">
            <w:pPr>
              <w:spacing w:line="240" w:lineRule="auto"/>
              <w:jc w:val="right"/>
              <w:rPr>
                <w:rFonts w:ascii="Times New Roman" w:eastAsia="Times New Roman" w:hAnsi="Times New Roman" w:cs="Times New Roman"/>
                <w:b/>
                <w:bCs/>
                <w:color w:val="000000"/>
                <w:sz w:val="24"/>
                <w:szCs w:val="24"/>
                <w:lang w:val="en-GB"/>
              </w:rPr>
            </w:pPr>
            <w:r w:rsidRPr="00C94FB9">
              <w:rPr>
                <w:rFonts w:ascii="Times New Roman" w:eastAsia="Times New Roman" w:hAnsi="Times New Roman" w:cs="Times New Roman"/>
                <w:b/>
                <w:bCs/>
                <w:color w:val="000000"/>
                <w:sz w:val="24"/>
                <w:szCs w:val="24"/>
                <w:lang w:val="en-GB"/>
              </w:rPr>
              <w:t>-895000</w:t>
            </w:r>
          </w:p>
        </w:tc>
        <w:tc>
          <w:tcPr>
            <w:tcW w:w="1912" w:type="dxa"/>
            <w:tcBorders>
              <w:top w:val="nil"/>
              <w:left w:val="nil"/>
              <w:bottom w:val="single" w:sz="4" w:space="0" w:color="auto"/>
              <w:right w:val="single" w:sz="4" w:space="0" w:color="auto"/>
            </w:tcBorders>
            <w:shd w:val="clear" w:color="auto" w:fill="auto"/>
            <w:noWrap/>
            <w:vAlign w:val="bottom"/>
            <w:hideMark/>
          </w:tcPr>
          <w:p w14:paraId="58A5EBB7" w14:textId="77777777" w:rsidR="00A17319" w:rsidRPr="00C94FB9" w:rsidRDefault="00A17319" w:rsidP="00160927">
            <w:pPr>
              <w:spacing w:line="240" w:lineRule="auto"/>
              <w:rPr>
                <w:rFonts w:ascii="Times New Roman" w:eastAsia="Times New Roman" w:hAnsi="Times New Roman" w:cs="Times New Roman"/>
                <w:color w:val="000000"/>
                <w:sz w:val="24"/>
                <w:szCs w:val="24"/>
                <w:lang w:val="en-GB"/>
              </w:rPr>
            </w:pPr>
            <w:r w:rsidRPr="00C94FB9">
              <w:rPr>
                <w:rFonts w:ascii="Times New Roman" w:eastAsia="Times New Roman" w:hAnsi="Times New Roman" w:cs="Times New Roman"/>
                <w:color w:val="000000"/>
                <w:sz w:val="24"/>
                <w:szCs w:val="24"/>
                <w:lang w:val="en-GB"/>
              </w:rPr>
              <w:t>U</w:t>
            </w:r>
          </w:p>
        </w:tc>
      </w:tr>
    </w:tbl>
    <w:p w14:paraId="67476B70" w14:textId="1CF34C45" w:rsidR="0062439B" w:rsidRPr="00781F69" w:rsidRDefault="00734568">
      <w:pPr>
        <w:spacing w:before="200" w:after="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 xml:space="preserve">In Amana Ltd, favourable variance has been found in fixed overhead but unfavourable variance is present in revenue and profit balance. In increment in variable expenses has been assessed which creates unfavourable variance for Amana Ltd in 2020. </w:t>
      </w:r>
    </w:p>
    <w:p w14:paraId="00000008" w14:textId="77777777" w:rsidR="002F19C7" w:rsidRDefault="00160927" w:rsidP="00FD6F61">
      <w:pPr>
        <w:pStyle w:val="Heading1"/>
      </w:pPr>
      <w:bookmarkStart w:id="3" w:name="_Toc68006677"/>
      <w:r w:rsidRPr="00C94FB9">
        <w:t>(ii): Report on Amana’s performance in 2020</w:t>
      </w:r>
      <w:bookmarkEnd w:id="3"/>
    </w:p>
    <w:p w14:paraId="32179B80" w14:textId="24447D87" w:rsidR="007A1632" w:rsidRDefault="007A1632">
      <w:pPr>
        <w:spacing w:before="200" w:after="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Performance report is applied in commercial business in order to analyse its performance in financial period. As per performance analysis approach, each activity and operations are evaluated for understanding financial and non-financial performance</w:t>
      </w:r>
      <w:r w:rsidR="000D1CAE">
        <w:rPr>
          <w:rFonts w:ascii="Times New Roman" w:eastAsia="Times New Roman" w:hAnsi="Times New Roman" w:cs="Times New Roman"/>
          <w:sz w:val="24"/>
          <w:szCs w:val="24"/>
          <w:lang w:val="en-GB"/>
        </w:rPr>
        <w:t xml:space="preserve"> (</w:t>
      </w:r>
      <w:r w:rsidR="00673B7C" w:rsidRPr="00DE325D">
        <w:rPr>
          <w:rFonts w:ascii="Times New Roman" w:hAnsi="Times New Roman" w:cs="Times New Roman"/>
          <w:color w:val="000000" w:themeColor="text1"/>
          <w:sz w:val="24"/>
          <w:szCs w:val="20"/>
          <w:shd w:val="clear" w:color="auto" w:fill="FFFFFF"/>
        </w:rPr>
        <w:t>Honggowati</w:t>
      </w:r>
      <w:r w:rsidR="00673B7C">
        <w:rPr>
          <w:rFonts w:ascii="Times New Roman" w:hAnsi="Times New Roman" w:cs="Times New Roman"/>
          <w:color w:val="000000" w:themeColor="text1"/>
          <w:sz w:val="24"/>
          <w:szCs w:val="20"/>
          <w:shd w:val="clear" w:color="auto" w:fill="FFFFFF"/>
        </w:rPr>
        <w:t xml:space="preserve"> </w:t>
      </w:r>
      <w:r w:rsidR="00673B7C">
        <w:rPr>
          <w:rFonts w:ascii="Times New Roman" w:hAnsi="Times New Roman" w:cs="Times New Roman"/>
          <w:i/>
          <w:color w:val="000000" w:themeColor="text1"/>
          <w:sz w:val="24"/>
          <w:szCs w:val="20"/>
          <w:shd w:val="clear" w:color="auto" w:fill="FFFFFF"/>
        </w:rPr>
        <w:t xml:space="preserve">et al. </w:t>
      </w:r>
      <w:r w:rsidR="00673B7C">
        <w:rPr>
          <w:rFonts w:ascii="Times New Roman" w:hAnsi="Times New Roman" w:cs="Times New Roman"/>
          <w:color w:val="000000" w:themeColor="text1"/>
          <w:sz w:val="24"/>
          <w:szCs w:val="20"/>
          <w:shd w:val="clear" w:color="auto" w:fill="FFFFFF"/>
        </w:rPr>
        <w:t>2017</w:t>
      </w:r>
      <w:r w:rsidR="000D1CAE">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lang w:val="en-GB"/>
        </w:rPr>
        <w:t>.</w:t>
      </w:r>
      <w:r w:rsidR="000D1CAE">
        <w:rPr>
          <w:rFonts w:ascii="Times New Roman" w:eastAsia="Times New Roman" w:hAnsi="Times New Roman" w:cs="Times New Roman"/>
          <w:sz w:val="24"/>
          <w:szCs w:val="24"/>
          <w:lang w:val="en-GB"/>
        </w:rPr>
        <w:t xml:space="preserve"> In case of Amana Ltd, actual performance is dissimilar to standard performance. A negative variance has been found in performance of 2020. Therefore, performance analysis report is developed for CEO of Amana Ltd.</w:t>
      </w:r>
      <w:r w:rsidR="00BC64AF">
        <w:rPr>
          <w:rFonts w:ascii="Times New Roman" w:eastAsia="Times New Roman" w:hAnsi="Times New Roman" w:cs="Times New Roman"/>
          <w:sz w:val="24"/>
          <w:szCs w:val="24"/>
          <w:lang w:val="en-GB"/>
        </w:rPr>
        <w:t xml:space="preserve"> Performance analyse has been conducted in terms of profitability, fixed &amp; variable expenses, contribution and liquidity position of Amana Ltd in 2020. </w:t>
      </w:r>
      <w:r w:rsidR="000D1CAE">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 xml:space="preserve">  </w:t>
      </w:r>
    </w:p>
    <w:p w14:paraId="3F34ACF0" w14:textId="0C02B700" w:rsidR="000D1CAE" w:rsidRPr="00933411" w:rsidRDefault="00BC64AF">
      <w:pPr>
        <w:spacing w:before="200" w:after="200" w:line="360" w:lineRule="auto"/>
        <w:jc w:val="both"/>
        <w:rPr>
          <w:rFonts w:ascii="Times New Roman" w:eastAsia="Times New Roman" w:hAnsi="Times New Roman" w:cs="Times New Roman"/>
          <w:sz w:val="24"/>
          <w:szCs w:val="24"/>
          <w:lang w:val="en-GB"/>
        </w:rPr>
      </w:pPr>
      <w:r w:rsidRPr="00CD4E85">
        <w:rPr>
          <w:rFonts w:ascii="Times New Roman" w:eastAsia="Times New Roman" w:hAnsi="Times New Roman" w:cs="Times New Roman"/>
          <w:b/>
          <w:sz w:val="24"/>
          <w:szCs w:val="24"/>
          <w:lang w:val="en-GB"/>
        </w:rPr>
        <w:t>Profitability</w:t>
      </w:r>
      <w:r w:rsidR="00CD4E85">
        <w:rPr>
          <w:rFonts w:ascii="Times New Roman" w:eastAsia="Times New Roman" w:hAnsi="Times New Roman" w:cs="Times New Roman"/>
          <w:b/>
          <w:sz w:val="24"/>
          <w:szCs w:val="24"/>
          <w:lang w:val="en-GB"/>
        </w:rPr>
        <w:t>:</w:t>
      </w:r>
      <w:r w:rsidR="00165B5A">
        <w:rPr>
          <w:rFonts w:ascii="Times New Roman" w:eastAsia="Times New Roman" w:hAnsi="Times New Roman" w:cs="Times New Roman"/>
          <w:b/>
          <w:sz w:val="24"/>
          <w:szCs w:val="24"/>
          <w:lang w:val="en-GB"/>
        </w:rPr>
        <w:t xml:space="preserve"> </w:t>
      </w:r>
      <w:r w:rsidR="00933411">
        <w:rPr>
          <w:rFonts w:ascii="Times New Roman" w:eastAsia="Times New Roman" w:hAnsi="Times New Roman" w:cs="Times New Roman"/>
          <w:sz w:val="24"/>
          <w:szCs w:val="24"/>
          <w:lang w:val="en-GB"/>
        </w:rPr>
        <w:t>Profitability ultimately shows proportion of revenue and profit in business. It signifies success or failure of organisation (</w:t>
      </w:r>
      <w:r w:rsidR="00673B7C">
        <w:rPr>
          <w:rFonts w:ascii="Times New Roman" w:hAnsi="Times New Roman" w:cs="Times New Roman"/>
          <w:color w:val="000000" w:themeColor="text1"/>
          <w:sz w:val="24"/>
          <w:szCs w:val="20"/>
          <w:shd w:val="clear" w:color="auto" w:fill="FFFFFF"/>
        </w:rPr>
        <w:t>Bhimani, 2020</w:t>
      </w:r>
      <w:r w:rsidR="00933411">
        <w:rPr>
          <w:rFonts w:ascii="Times New Roman" w:eastAsia="Times New Roman" w:hAnsi="Times New Roman" w:cs="Times New Roman"/>
          <w:sz w:val="24"/>
          <w:szCs w:val="24"/>
          <w:lang w:val="en-GB"/>
        </w:rPr>
        <w:t xml:space="preserve">). Reduction in profitability of Amana Ltd has been found. Actual revenue and profit is lower than standard profit and revenue. </w:t>
      </w:r>
      <w:r w:rsidR="0000181F">
        <w:rPr>
          <w:rFonts w:ascii="Times New Roman" w:eastAsia="Times New Roman" w:hAnsi="Times New Roman" w:cs="Times New Roman"/>
          <w:sz w:val="24"/>
          <w:szCs w:val="24"/>
          <w:lang w:val="en-GB"/>
        </w:rPr>
        <w:t xml:space="preserve">Revenue is </w:t>
      </w:r>
      <w:r w:rsidR="0000181F" w:rsidRPr="00083E93">
        <w:rPr>
          <w:rFonts w:ascii="Times New Roman" w:eastAsia="Times New Roman" w:hAnsi="Times New Roman" w:cs="Times New Roman"/>
          <w:color w:val="000000"/>
          <w:sz w:val="24"/>
          <w:szCs w:val="24"/>
          <w:lang w:val="en-GB"/>
        </w:rPr>
        <w:t>£</w:t>
      </w:r>
      <w:r w:rsidR="008603C7">
        <w:rPr>
          <w:rFonts w:ascii="Times New Roman" w:eastAsia="Times New Roman" w:hAnsi="Times New Roman" w:cs="Times New Roman"/>
          <w:color w:val="000000"/>
          <w:sz w:val="24"/>
          <w:szCs w:val="24"/>
          <w:lang w:val="en-GB"/>
        </w:rPr>
        <w:t xml:space="preserve"> </w:t>
      </w:r>
      <w:r w:rsidR="0000181F">
        <w:rPr>
          <w:rFonts w:ascii="Times New Roman" w:eastAsia="Times New Roman" w:hAnsi="Times New Roman" w:cs="Times New Roman"/>
          <w:color w:val="000000"/>
          <w:sz w:val="24"/>
          <w:szCs w:val="24"/>
          <w:lang w:val="en-GB"/>
        </w:rPr>
        <w:t xml:space="preserve">900000 lower and profit is </w:t>
      </w:r>
      <w:r w:rsidR="0000181F" w:rsidRPr="00083E93">
        <w:rPr>
          <w:rFonts w:ascii="Times New Roman" w:eastAsia="Times New Roman" w:hAnsi="Times New Roman" w:cs="Times New Roman"/>
          <w:color w:val="000000"/>
          <w:sz w:val="24"/>
          <w:szCs w:val="24"/>
          <w:lang w:val="en-GB"/>
        </w:rPr>
        <w:t>£</w:t>
      </w:r>
      <w:r w:rsidR="008603C7">
        <w:rPr>
          <w:rFonts w:ascii="Times New Roman" w:eastAsia="Times New Roman" w:hAnsi="Times New Roman" w:cs="Times New Roman"/>
          <w:color w:val="000000"/>
          <w:sz w:val="24"/>
          <w:szCs w:val="24"/>
          <w:lang w:val="en-GB"/>
        </w:rPr>
        <w:t xml:space="preserve"> </w:t>
      </w:r>
      <w:r w:rsidR="0000181F">
        <w:rPr>
          <w:rFonts w:ascii="Times New Roman" w:eastAsia="Times New Roman" w:hAnsi="Times New Roman" w:cs="Times New Roman"/>
          <w:color w:val="000000"/>
          <w:sz w:val="24"/>
          <w:szCs w:val="24"/>
          <w:lang w:val="en-GB"/>
        </w:rPr>
        <w:t xml:space="preserve">895000 lower in 2020. It indicates unfavourable performance of Amana Ltd.  </w:t>
      </w:r>
      <w:r w:rsidR="00933411">
        <w:rPr>
          <w:rFonts w:ascii="Times New Roman" w:eastAsia="Times New Roman" w:hAnsi="Times New Roman" w:cs="Times New Roman"/>
          <w:sz w:val="24"/>
          <w:szCs w:val="24"/>
          <w:lang w:val="en-GB"/>
        </w:rPr>
        <w:t xml:space="preserve">    </w:t>
      </w:r>
      <w:r w:rsidR="00CD4E85">
        <w:rPr>
          <w:rFonts w:ascii="Times New Roman" w:eastAsia="Times New Roman" w:hAnsi="Times New Roman" w:cs="Times New Roman"/>
          <w:b/>
          <w:sz w:val="24"/>
          <w:szCs w:val="24"/>
          <w:lang w:val="en-GB"/>
        </w:rPr>
        <w:t xml:space="preserve"> </w:t>
      </w:r>
    </w:p>
    <w:p w14:paraId="66805BE7" w14:textId="6ADAD828" w:rsidR="00BC64AF" w:rsidRPr="00FF5E26" w:rsidRDefault="00BC64AF">
      <w:pPr>
        <w:spacing w:before="200" w:after="200" w:line="360" w:lineRule="auto"/>
        <w:jc w:val="both"/>
        <w:rPr>
          <w:rFonts w:ascii="Times New Roman" w:eastAsia="Times New Roman" w:hAnsi="Times New Roman" w:cs="Times New Roman"/>
          <w:sz w:val="24"/>
          <w:szCs w:val="24"/>
          <w:lang w:val="en-GB"/>
        </w:rPr>
      </w:pPr>
      <w:r w:rsidRPr="00CD4E85">
        <w:rPr>
          <w:rFonts w:ascii="Times New Roman" w:eastAsia="Times New Roman" w:hAnsi="Times New Roman" w:cs="Times New Roman"/>
          <w:b/>
          <w:sz w:val="24"/>
          <w:szCs w:val="24"/>
          <w:lang w:val="en-GB"/>
        </w:rPr>
        <w:t>Sales</w:t>
      </w:r>
      <w:r w:rsidR="00F04744">
        <w:rPr>
          <w:rFonts w:ascii="Times New Roman" w:eastAsia="Times New Roman" w:hAnsi="Times New Roman" w:cs="Times New Roman"/>
          <w:b/>
          <w:sz w:val="24"/>
          <w:szCs w:val="24"/>
          <w:lang w:val="en-GB"/>
        </w:rPr>
        <w:t>:</w:t>
      </w:r>
      <w:r w:rsidR="0000181F">
        <w:rPr>
          <w:rFonts w:ascii="Times New Roman" w:eastAsia="Times New Roman" w:hAnsi="Times New Roman" w:cs="Times New Roman"/>
          <w:b/>
          <w:sz w:val="24"/>
          <w:szCs w:val="24"/>
          <w:lang w:val="en-GB"/>
        </w:rPr>
        <w:t xml:space="preserve"> </w:t>
      </w:r>
      <w:r w:rsidR="00FF5E26">
        <w:rPr>
          <w:rFonts w:ascii="Times New Roman" w:eastAsia="Times New Roman" w:hAnsi="Times New Roman" w:cs="Times New Roman"/>
          <w:sz w:val="24"/>
          <w:szCs w:val="24"/>
          <w:lang w:val="en-GB"/>
        </w:rPr>
        <w:t xml:space="preserve">Sale is important </w:t>
      </w:r>
      <w:r w:rsidR="008C63CB">
        <w:rPr>
          <w:rFonts w:ascii="Times New Roman" w:eastAsia="Times New Roman" w:hAnsi="Times New Roman" w:cs="Times New Roman"/>
          <w:sz w:val="24"/>
          <w:szCs w:val="24"/>
          <w:lang w:val="en-GB"/>
        </w:rPr>
        <w:t>in</w:t>
      </w:r>
      <w:r w:rsidR="00FF5E26">
        <w:rPr>
          <w:rFonts w:ascii="Times New Roman" w:eastAsia="Times New Roman" w:hAnsi="Times New Roman" w:cs="Times New Roman"/>
          <w:sz w:val="24"/>
          <w:szCs w:val="24"/>
          <w:lang w:val="en-GB"/>
        </w:rPr>
        <w:t xml:space="preserve"> business for maintaining strong position in </w:t>
      </w:r>
      <w:r w:rsidR="008C63CB">
        <w:rPr>
          <w:rFonts w:ascii="Times New Roman" w:eastAsia="Times New Roman" w:hAnsi="Times New Roman" w:cs="Times New Roman"/>
          <w:sz w:val="24"/>
          <w:szCs w:val="24"/>
          <w:lang w:val="en-GB"/>
        </w:rPr>
        <w:t>market</w:t>
      </w:r>
      <w:r w:rsidR="00FF5E26">
        <w:rPr>
          <w:rFonts w:ascii="Times New Roman" w:eastAsia="Times New Roman" w:hAnsi="Times New Roman" w:cs="Times New Roman"/>
          <w:sz w:val="24"/>
          <w:szCs w:val="24"/>
          <w:lang w:val="en-GB"/>
        </w:rPr>
        <w:t>. Amana Ltd</w:t>
      </w:r>
      <w:r w:rsidR="008C63CB">
        <w:rPr>
          <w:rFonts w:ascii="Times New Roman" w:eastAsia="Times New Roman" w:hAnsi="Times New Roman" w:cs="Times New Roman"/>
          <w:sz w:val="24"/>
          <w:szCs w:val="24"/>
          <w:lang w:val="en-GB"/>
        </w:rPr>
        <w:t>’</w:t>
      </w:r>
      <w:r w:rsidR="00FF5E26">
        <w:rPr>
          <w:rFonts w:ascii="Times New Roman" w:eastAsia="Times New Roman" w:hAnsi="Times New Roman" w:cs="Times New Roman"/>
          <w:sz w:val="24"/>
          <w:szCs w:val="24"/>
          <w:lang w:val="en-GB"/>
        </w:rPr>
        <w:t xml:space="preserve">s sale has been </w:t>
      </w:r>
      <w:r w:rsidR="008C63CB">
        <w:rPr>
          <w:rFonts w:ascii="Times New Roman" w:eastAsia="Times New Roman" w:hAnsi="Times New Roman" w:cs="Times New Roman"/>
          <w:sz w:val="24"/>
          <w:szCs w:val="24"/>
          <w:lang w:val="en-GB"/>
        </w:rPr>
        <w:t>declined</w:t>
      </w:r>
      <w:r w:rsidR="00FF5E26">
        <w:rPr>
          <w:rFonts w:ascii="Times New Roman" w:eastAsia="Times New Roman" w:hAnsi="Times New Roman" w:cs="Times New Roman"/>
          <w:sz w:val="24"/>
          <w:szCs w:val="24"/>
          <w:lang w:val="en-GB"/>
        </w:rPr>
        <w:t xml:space="preserve"> to </w:t>
      </w:r>
      <w:r w:rsidR="00FF5E26" w:rsidRPr="00083E93">
        <w:rPr>
          <w:rFonts w:ascii="Times New Roman" w:eastAsia="Times New Roman" w:hAnsi="Times New Roman" w:cs="Times New Roman"/>
          <w:color w:val="000000"/>
          <w:sz w:val="24"/>
          <w:szCs w:val="24"/>
          <w:lang w:val="en-GB"/>
        </w:rPr>
        <w:t>£</w:t>
      </w:r>
      <w:r w:rsidR="008603C7">
        <w:rPr>
          <w:rFonts w:ascii="Times New Roman" w:eastAsia="Times New Roman" w:hAnsi="Times New Roman" w:cs="Times New Roman"/>
          <w:color w:val="000000"/>
          <w:sz w:val="24"/>
          <w:szCs w:val="24"/>
          <w:lang w:val="en-GB"/>
        </w:rPr>
        <w:t xml:space="preserve"> </w:t>
      </w:r>
      <w:r w:rsidR="00FF5E26">
        <w:rPr>
          <w:rFonts w:ascii="Times New Roman" w:eastAsia="Times New Roman" w:hAnsi="Times New Roman" w:cs="Times New Roman"/>
          <w:color w:val="000000"/>
          <w:sz w:val="24"/>
          <w:szCs w:val="24"/>
          <w:lang w:val="en-GB"/>
        </w:rPr>
        <w:t xml:space="preserve">1600000 from </w:t>
      </w:r>
      <w:r w:rsidR="00FF5E26" w:rsidRPr="00083E93">
        <w:rPr>
          <w:rFonts w:ascii="Times New Roman" w:eastAsia="Times New Roman" w:hAnsi="Times New Roman" w:cs="Times New Roman"/>
          <w:color w:val="000000"/>
          <w:sz w:val="24"/>
          <w:szCs w:val="24"/>
          <w:lang w:val="en-GB"/>
        </w:rPr>
        <w:t>£</w:t>
      </w:r>
      <w:r w:rsidR="008603C7">
        <w:rPr>
          <w:rFonts w:ascii="Times New Roman" w:eastAsia="Times New Roman" w:hAnsi="Times New Roman" w:cs="Times New Roman"/>
          <w:color w:val="000000"/>
          <w:sz w:val="24"/>
          <w:szCs w:val="24"/>
          <w:lang w:val="en-GB"/>
        </w:rPr>
        <w:t xml:space="preserve"> </w:t>
      </w:r>
      <w:r w:rsidR="00FF5E26">
        <w:rPr>
          <w:rFonts w:ascii="Times New Roman" w:eastAsia="Times New Roman" w:hAnsi="Times New Roman" w:cs="Times New Roman"/>
          <w:color w:val="000000"/>
          <w:sz w:val="24"/>
          <w:szCs w:val="24"/>
          <w:lang w:val="en-GB"/>
        </w:rPr>
        <w:t>2500000. It indicates unfavourable sales position of Aman</w:t>
      </w:r>
      <w:r w:rsidR="008C63CB">
        <w:rPr>
          <w:rFonts w:ascii="Times New Roman" w:eastAsia="Times New Roman" w:hAnsi="Times New Roman" w:cs="Times New Roman"/>
          <w:color w:val="000000"/>
          <w:sz w:val="24"/>
          <w:szCs w:val="24"/>
          <w:lang w:val="en-GB"/>
        </w:rPr>
        <w:t>a</w:t>
      </w:r>
      <w:r w:rsidR="00FF5E26">
        <w:rPr>
          <w:rFonts w:ascii="Times New Roman" w:eastAsia="Times New Roman" w:hAnsi="Times New Roman" w:cs="Times New Roman"/>
          <w:color w:val="000000"/>
          <w:sz w:val="24"/>
          <w:szCs w:val="24"/>
          <w:lang w:val="en-GB"/>
        </w:rPr>
        <w:t xml:space="preserve"> Ltd.</w:t>
      </w:r>
      <w:r w:rsidR="008C63CB">
        <w:rPr>
          <w:rFonts w:ascii="Times New Roman" w:eastAsia="Times New Roman" w:hAnsi="Times New Roman" w:cs="Times New Roman"/>
          <w:color w:val="000000"/>
          <w:sz w:val="24"/>
          <w:szCs w:val="24"/>
          <w:lang w:val="en-GB"/>
        </w:rPr>
        <w:t xml:space="preserve"> </w:t>
      </w:r>
      <w:r w:rsidR="000D5FA6">
        <w:rPr>
          <w:rFonts w:ascii="Times New Roman" w:eastAsia="Times New Roman" w:hAnsi="Times New Roman" w:cs="Times New Roman"/>
          <w:color w:val="000000"/>
          <w:sz w:val="24"/>
          <w:szCs w:val="24"/>
          <w:lang w:val="en-GB"/>
        </w:rPr>
        <w:t xml:space="preserve">It means sale of souvenirs to tourists has </w:t>
      </w:r>
      <w:r w:rsidR="00872ACF">
        <w:rPr>
          <w:rFonts w:ascii="Times New Roman" w:eastAsia="Times New Roman" w:hAnsi="Times New Roman" w:cs="Times New Roman"/>
          <w:color w:val="000000"/>
          <w:sz w:val="24"/>
          <w:szCs w:val="24"/>
          <w:lang w:val="en-GB"/>
        </w:rPr>
        <w:t>been</w:t>
      </w:r>
      <w:r w:rsidR="000D5FA6">
        <w:rPr>
          <w:rFonts w:ascii="Times New Roman" w:eastAsia="Times New Roman" w:hAnsi="Times New Roman" w:cs="Times New Roman"/>
          <w:color w:val="000000"/>
          <w:sz w:val="24"/>
          <w:szCs w:val="24"/>
          <w:lang w:val="en-GB"/>
        </w:rPr>
        <w:t xml:space="preserve"> reduced during pandemic.</w:t>
      </w:r>
      <w:r w:rsidR="00872ACF">
        <w:rPr>
          <w:rFonts w:ascii="Times New Roman" w:eastAsia="Times New Roman" w:hAnsi="Times New Roman" w:cs="Times New Roman"/>
          <w:color w:val="000000"/>
          <w:sz w:val="24"/>
          <w:szCs w:val="24"/>
          <w:lang w:val="en-GB"/>
        </w:rPr>
        <w:t xml:space="preserve"> Reduction in sales shows declining competitive edge of businesses (</w:t>
      </w:r>
      <w:r w:rsidR="00673B7C">
        <w:rPr>
          <w:rFonts w:ascii="Times New Roman" w:hAnsi="Times New Roman" w:cs="Times New Roman"/>
          <w:color w:val="000000" w:themeColor="text1"/>
          <w:sz w:val="24"/>
          <w:szCs w:val="20"/>
          <w:shd w:val="clear" w:color="auto" w:fill="FFFFFF"/>
        </w:rPr>
        <w:t xml:space="preserve">Bedford and Speklé, </w:t>
      </w:r>
      <w:r w:rsidR="00673B7C" w:rsidRPr="00DE325D">
        <w:rPr>
          <w:rFonts w:ascii="Times New Roman" w:hAnsi="Times New Roman" w:cs="Times New Roman"/>
          <w:color w:val="000000" w:themeColor="text1"/>
          <w:sz w:val="24"/>
          <w:szCs w:val="20"/>
          <w:shd w:val="clear" w:color="auto" w:fill="FFFFFF"/>
        </w:rPr>
        <w:t>2018</w:t>
      </w:r>
      <w:r w:rsidR="00872ACF">
        <w:rPr>
          <w:rFonts w:ascii="Times New Roman" w:eastAsia="Times New Roman" w:hAnsi="Times New Roman" w:cs="Times New Roman"/>
          <w:color w:val="000000"/>
          <w:sz w:val="24"/>
          <w:szCs w:val="24"/>
          <w:lang w:val="en-GB"/>
        </w:rPr>
        <w:t xml:space="preserve">). </w:t>
      </w:r>
      <w:r w:rsidR="000D5FA6">
        <w:rPr>
          <w:rFonts w:ascii="Times New Roman" w:eastAsia="Times New Roman" w:hAnsi="Times New Roman" w:cs="Times New Roman"/>
          <w:color w:val="000000"/>
          <w:sz w:val="24"/>
          <w:szCs w:val="24"/>
          <w:lang w:val="en-GB"/>
        </w:rPr>
        <w:t xml:space="preserve">  </w:t>
      </w:r>
      <w:r w:rsidR="00FF5E26">
        <w:rPr>
          <w:rFonts w:ascii="Times New Roman" w:eastAsia="Times New Roman" w:hAnsi="Times New Roman" w:cs="Times New Roman"/>
          <w:color w:val="000000"/>
          <w:sz w:val="24"/>
          <w:szCs w:val="24"/>
          <w:lang w:val="en-GB"/>
        </w:rPr>
        <w:t xml:space="preserve"> </w:t>
      </w:r>
    </w:p>
    <w:p w14:paraId="2DBA479A" w14:textId="67084CDA" w:rsidR="00BC64AF" w:rsidRPr="00872ACF" w:rsidRDefault="00BC64AF">
      <w:pPr>
        <w:spacing w:before="200" w:after="200" w:line="360" w:lineRule="auto"/>
        <w:jc w:val="both"/>
        <w:rPr>
          <w:rFonts w:ascii="Times New Roman" w:eastAsia="Times New Roman" w:hAnsi="Times New Roman" w:cs="Times New Roman"/>
          <w:sz w:val="24"/>
          <w:szCs w:val="24"/>
          <w:lang w:val="en-GB"/>
        </w:rPr>
      </w:pPr>
      <w:r w:rsidRPr="00CD4E85">
        <w:rPr>
          <w:rFonts w:ascii="Times New Roman" w:eastAsia="Times New Roman" w:hAnsi="Times New Roman" w:cs="Times New Roman"/>
          <w:b/>
          <w:sz w:val="24"/>
          <w:szCs w:val="24"/>
          <w:lang w:val="en-GB"/>
        </w:rPr>
        <w:t>Liquidity</w:t>
      </w:r>
      <w:r w:rsidR="00F04744">
        <w:rPr>
          <w:rFonts w:ascii="Times New Roman" w:eastAsia="Times New Roman" w:hAnsi="Times New Roman" w:cs="Times New Roman"/>
          <w:b/>
          <w:sz w:val="24"/>
          <w:szCs w:val="24"/>
          <w:lang w:val="en-GB"/>
        </w:rPr>
        <w:t>:</w:t>
      </w:r>
      <w:r w:rsidR="00872ACF">
        <w:rPr>
          <w:rFonts w:ascii="Times New Roman" w:eastAsia="Times New Roman" w:hAnsi="Times New Roman" w:cs="Times New Roman"/>
          <w:b/>
          <w:sz w:val="24"/>
          <w:szCs w:val="24"/>
          <w:lang w:val="en-GB"/>
        </w:rPr>
        <w:t xml:space="preserve"> </w:t>
      </w:r>
      <w:r w:rsidR="007375BF">
        <w:rPr>
          <w:rFonts w:ascii="Times New Roman" w:eastAsia="Times New Roman" w:hAnsi="Times New Roman" w:cs="Times New Roman"/>
          <w:sz w:val="24"/>
          <w:szCs w:val="24"/>
          <w:lang w:val="en-GB"/>
        </w:rPr>
        <w:t>Liquidity position in business signifies presence of cash balance for meeting daily business needs (</w:t>
      </w:r>
      <w:r w:rsidR="00673B7C">
        <w:rPr>
          <w:rFonts w:ascii="Times New Roman" w:hAnsi="Times New Roman" w:cs="Times New Roman"/>
          <w:color w:val="000000" w:themeColor="text1"/>
          <w:sz w:val="24"/>
          <w:szCs w:val="20"/>
          <w:shd w:val="clear" w:color="auto" w:fill="FFFFFF"/>
        </w:rPr>
        <w:t>Ax and Greve, 2017</w:t>
      </w:r>
      <w:r w:rsidR="007375BF">
        <w:rPr>
          <w:rFonts w:ascii="Times New Roman" w:eastAsia="Times New Roman" w:hAnsi="Times New Roman" w:cs="Times New Roman"/>
          <w:sz w:val="24"/>
          <w:szCs w:val="24"/>
          <w:lang w:val="en-GB"/>
        </w:rPr>
        <w:t xml:space="preserve">). </w:t>
      </w:r>
      <w:r w:rsidR="00F81F36">
        <w:rPr>
          <w:rFonts w:ascii="Times New Roman" w:eastAsia="Times New Roman" w:hAnsi="Times New Roman" w:cs="Times New Roman"/>
          <w:sz w:val="24"/>
          <w:szCs w:val="24"/>
          <w:lang w:val="en-GB"/>
        </w:rPr>
        <w:t xml:space="preserve">In Amana Ltd, a higher expenditure has been found as per flexed budget. A higher expenditures means higher cash outflow. But, lower revenue and profit means lower cash inflow in Amana Ltd. Such reduction in liquidity adequately impacts on financial position of business. </w:t>
      </w:r>
      <w:r w:rsidR="007375BF">
        <w:rPr>
          <w:rFonts w:ascii="Times New Roman" w:eastAsia="Times New Roman" w:hAnsi="Times New Roman" w:cs="Times New Roman"/>
          <w:sz w:val="24"/>
          <w:szCs w:val="24"/>
          <w:lang w:val="en-GB"/>
        </w:rPr>
        <w:t xml:space="preserve"> </w:t>
      </w:r>
    </w:p>
    <w:p w14:paraId="7AE1297A" w14:textId="68873476" w:rsidR="00BC64AF" w:rsidRPr="00F81F36" w:rsidRDefault="00BC64AF">
      <w:pPr>
        <w:spacing w:before="200" w:after="200" w:line="360" w:lineRule="auto"/>
        <w:jc w:val="both"/>
        <w:rPr>
          <w:rFonts w:ascii="Times New Roman" w:eastAsia="Times New Roman" w:hAnsi="Times New Roman" w:cs="Times New Roman"/>
          <w:sz w:val="24"/>
          <w:szCs w:val="24"/>
          <w:lang w:val="en-GB"/>
        </w:rPr>
      </w:pPr>
      <w:r w:rsidRPr="00CD4E85">
        <w:rPr>
          <w:rFonts w:ascii="Times New Roman" w:eastAsia="Times New Roman" w:hAnsi="Times New Roman" w:cs="Times New Roman"/>
          <w:b/>
          <w:sz w:val="24"/>
          <w:szCs w:val="24"/>
          <w:lang w:val="en-GB"/>
        </w:rPr>
        <w:t>Contribution</w:t>
      </w:r>
      <w:r w:rsidR="00F04744">
        <w:rPr>
          <w:rFonts w:ascii="Times New Roman" w:eastAsia="Times New Roman" w:hAnsi="Times New Roman" w:cs="Times New Roman"/>
          <w:b/>
          <w:sz w:val="24"/>
          <w:szCs w:val="24"/>
          <w:lang w:val="en-GB"/>
        </w:rPr>
        <w:t>:</w:t>
      </w:r>
      <w:r w:rsidR="00F81F36">
        <w:rPr>
          <w:rFonts w:ascii="Times New Roman" w:eastAsia="Times New Roman" w:hAnsi="Times New Roman" w:cs="Times New Roman"/>
          <w:b/>
          <w:sz w:val="24"/>
          <w:szCs w:val="24"/>
          <w:lang w:val="en-GB"/>
        </w:rPr>
        <w:t xml:space="preserve"> </w:t>
      </w:r>
      <w:r w:rsidR="007F5FFB">
        <w:rPr>
          <w:rFonts w:ascii="Times New Roman" w:eastAsia="Times New Roman" w:hAnsi="Times New Roman" w:cs="Times New Roman"/>
          <w:sz w:val="24"/>
          <w:szCs w:val="24"/>
          <w:lang w:val="en-GB"/>
        </w:rPr>
        <w:t xml:space="preserve">Contribution is amount of earnings left in business after all direct expenditures are paid. As per </w:t>
      </w:r>
      <w:r w:rsidR="00673B7C">
        <w:rPr>
          <w:rFonts w:ascii="Times New Roman" w:hAnsi="Times New Roman" w:cs="Times New Roman"/>
          <w:color w:val="000000" w:themeColor="text1"/>
          <w:sz w:val="24"/>
          <w:szCs w:val="20"/>
          <w:shd w:val="clear" w:color="auto" w:fill="FFFFFF"/>
        </w:rPr>
        <w:t>Bui and De Villiers</w:t>
      </w:r>
      <w:r w:rsidR="00673B7C" w:rsidRPr="00DE325D">
        <w:rPr>
          <w:rFonts w:ascii="Times New Roman" w:hAnsi="Times New Roman" w:cs="Times New Roman"/>
          <w:color w:val="000000" w:themeColor="text1"/>
          <w:sz w:val="24"/>
          <w:szCs w:val="20"/>
          <w:shd w:val="clear" w:color="auto" w:fill="FFFFFF"/>
        </w:rPr>
        <w:t xml:space="preserve"> </w:t>
      </w:r>
      <w:r w:rsidR="00673B7C">
        <w:rPr>
          <w:rFonts w:ascii="Times New Roman" w:hAnsi="Times New Roman" w:cs="Times New Roman"/>
          <w:color w:val="000000" w:themeColor="text1"/>
          <w:sz w:val="24"/>
          <w:szCs w:val="20"/>
          <w:shd w:val="clear" w:color="auto" w:fill="FFFFFF"/>
        </w:rPr>
        <w:t>(2017)</w:t>
      </w:r>
      <w:r w:rsidR="007F5FFB">
        <w:rPr>
          <w:rFonts w:ascii="Times New Roman" w:eastAsia="Times New Roman" w:hAnsi="Times New Roman" w:cs="Times New Roman"/>
          <w:sz w:val="24"/>
          <w:szCs w:val="24"/>
          <w:lang w:val="en-GB"/>
        </w:rPr>
        <w:t xml:space="preserve">, contribution is calculated by accrual basis accounting. In Amana Ltd, </w:t>
      </w:r>
      <w:r w:rsidR="007F5FFB">
        <w:rPr>
          <w:rFonts w:ascii="Times New Roman" w:eastAsia="Times New Roman" w:hAnsi="Times New Roman" w:cs="Times New Roman"/>
          <w:color w:val="000000"/>
          <w:sz w:val="24"/>
          <w:szCs w:val="24"/>
          <w:lang w:val="en-GB"/>
        </w:rPr>
        <w:t xml:space="preserve">contribution has reduced by </w:t>
      </w:r>
      <w:r w:rsidR="007F5FFB" w:rsidRPr="00083E93">
        <w:rPr>
          <w:rFonts w:ascii="Times New Roman" w:eastAsia="Times New Roman" w:hAnsi="Times New Roman" w:cs="Times New Roman"/>
          <w:color w:val="000000"/>
          <w:sz w:val="24"/>
          <w:szCs w:val="24"/>
          <w:lang w:val="en-GB"/>
        </w:rPr>
        <w:t>£</w:t>
      </w:r>
      <w:r w:rsidR="008603C7">
        <w:rPr>
          <w:rFonts w:ascii="Times New Roman" w:eastAsia="Times New Roman" w:hAnsi="Times New Roman" w:cs="Times New Roman"/>
          <w:color w:val="000000"/>
          <w:sz w:val="24"/>
          <w:szCs w:val="24"/>
          <w:lang w:val="en-GB"/>
        </w:rPr>
        <w:t xml:space="preserve"> </w:t>
      </w:r>
      <w:r w:rsidR="007F5FFB">
        <w:rPr>
          <w:rFonts w:ascii="Times New Roman" w:eastAsia="Times New Roman" w:hAnsi="Times New Roman" w:cs="Times New Roman"/>
          <w:color w:val="000000"/>
          <w:sz w:val="24"/>
          <w:szCs w:val="24"/>
          <w:lang w:val="en-GB"/>
        </w:rPr>
        <w:t xml:space="preserve">940000. It indicates unfavourable performance of Amana Ltd per contribution. </w:t>
      </w:r>
    </w:p>
    <w:p w14:paraId="0B7334E5" w14:textId="314337B5" w:rsidR="00BC64AF" w:rsidRPr="007F5FFB" w:rsidRDefault="00BC64AF">
      <w:pPr>
        <w:spacing w:before="200" w:after="200" w:line="360" w:lineRule="auto"/>
        <w:jc w:val="both"/>
        <w:rPr>
          <w:rFonts w:ascii="Times New Roman" w:eastAsia="Times New Roman" w:hAnsi="Times New Roman" w:cs="Times New Roman"/>
          <w:sz w:val="24"/>
          <w:szCs w:val="24"/>
          <w:lang w:val="en-GB"/>
        </w:rPr>
      </w:pPr>
      <w:r w:rsidRPr="00CD4E85">
        <w:rPr>
          <w:rFonts w:ascii="Times New Roman" w:eastAsia="Times New Roman" w:hAnsi="Times New Roman" w:cs="Times New Roman"/>
          <w:b/>
          <w:sz w:val="24"/>
          <w:szCs w:val="24"/>
          <w:lang w:val="en-GB"/>
        </w:rPr>
        <w:lastRenderedPageBreak/>
        <w:t>Fixed overhead</w:t>
      </w:r>
      <w:r w:rsidR="00F04744">
        <w:rPr>
          <w:rFonts w:ascii="Times New Roman" w:eastAsia="Times New Roman" w:hAnsi="Times New Roman" w:cs="Times New Roman"/>
          <w:b/>
          <w:sz w:val="24"/>
          <w:szCs w:val="24"/>
          <w:lang w:val="en-GB"/>
        </w:rPr>
        <w:t>:</w:t>
      </w:r>
      <w:r w:rsidR="007F5FFB">
        <w:rPr>
          <w:rFonts w:ascii="Times New Roman" w:eastAsia="Times New Roman" w:hAnsi="Times New Roman" w:cs="Times New Roman"/>
          <w:b/>
          <w:sz w:val="24"/>
          <w:szCs w:val="24"/>
          <w:lang w:val="en-GB"/>
        </w:rPr>
        <w:t xml:space="preserve"> </w:t>
      </w:r>
      <w:r w:rsidR="00D053D6">
        <w:rPr>
          <w:rFonts w:ascii="Times New Roman" w:eastAsia="Times New Roman" w:hAnsi="Times New Roman" w:cs="Times New Roman"/>
          <w:sz w:val="24"/>
          <w:szCs w:val="24"/>
          <w:lang w:val="en-GB"/>
        </w:rPr>
        <w:t xml:space="preserve">Fixed overheads are those expenses which do not fluctuates as per level of production. In case of Amana Ltd, favourable variance has been found in warehouse expenses and fulltime warehouse supervisor. It shows good performance of Amana Ltd as per management of fixed overheads.    </w:t>
      </w:r>
    </w:p>
    <w:p w14:paraId="5A34F0CC" w14:textId="7D081A9D" w:rsidR="00BC64AF" w:rsidRPr="00D053D6" w:rsidRDefault="00BC64AF">
      <w:pPr>
        <w:spacing w:before="200" w:after="200" w:line="360" w:lineRule="auto"/>
        <w:jc w:val="both"/>
        <w:rPr>
          <w:rFonts w:ascii="Times New Roman" w:eastAsia="Times New Roman" w:hAnsi="Times New Roman" w:cs="Times New Roman"/>
          <w:sz w:val="24"/>
          <w:szCs w:val="24"/>
          <w:lang w:val="en-GB"/>
        </w:rPr>
      </w:pPr>
      <w:r w:rsidRPr="00CD4E85">
        <w:rPr>
          <w:rFonts w:ascii="Times New Roman" w:eastAsia="Times New Roman" w:hAnsi="Times New Roman" w:cs="Times New Roman"/>
          <w:b/>
          <w:sz w:val="24"/>
          <w:szCs w:val="24"/>
          <w:lang w:val="en-GB"/>
        </w:rPr>
        <w:t>Variable expenditures</w:t>
      </w:r>
      <w:r w:rsidR="00F04744">
        <w:rPr>
          <w:rFonts w:ascii="Times New Roman" w:eastAsia="Times New Roman" w:hAnsi="Times New Roman" w:cs="Times New Roman"/>
          <w:b/>
          <w:sz w:val="24"/>
          <w:szCs w:val="24"/>
          <w:lang w:val="en-GB"/>
        </w:rPr>
        <w:t>:</w:t>
      </w:r>
      <w:r w:rsidR="00967C5D">
        <w:rPr>
          <w:rFonts w:ascii="Times New Roman" w:eastAsia="Times New Roman" w:hAnsi="Times New Roman" w:cs="Times New Roman"/>
          <w:b/>
          <w:sz w:val="24"/>
          <w:szCs w:val="24"/>
          <w:lang w:val="en-GB"/>
        </w:rPr>
        <w:t xml:space="preserve"> </w:t>
      </w:r>
      <w:r w:rsidR="00D053D6">
        <w:rPr>
          <w:rFonts w:ascii="Times New Roman" w:eastAsia="Times New Roman" w:hAnsi="Times New Roman" w:cs="Times New Roman"/>
          <w:sz w:val="24"/>
          <w:szCs w:val="24"/>
          <w:lang w:val="en-GB"/>
        </w:rPr>
        <w:t>A fluctuation in variable expenditure can be found according to changes in production level</w:t>
      </w:r>
      <w:r w:rsidR="00EB1210">
        <w:rPr>
          <w:rFonts w:ascii="Times New Roman" w:eastAsia="Times New Roman" w:hAnsi="Times New Roman" w:cs="Times New Roman"/>
          <w:sz w:val="24"/>
          <w:szCs w:val="24"/>
          <w:lang w:val="en-GB"/>
        </w:rPr>
        <w:t xml:space="preserve"> (</w:t>
      </w:r>
      <w:r w:rsidR="00673B7C" w:rsidRPr="00DE325D">
        <w:rPr>
          <w:rFonts w:ascii="Times New Roman" w:hAnsi="Times New Roman" w:cs="Times New Roman"/>
          <w:color w:val="000000" w:themeColor="text1"/>
          <w:sz w:val="24"/>
          <w:szCs w:val="20"/>
          <w:shd w:val="clear" w:color="auto" w:fill="FFFFFF"/>
        </w:rPr>
        <w:t>Cescon</w:t>
      </w:r>
      <w:r w:rsidR="00673B7C">
        <w:rPr>
          <w:rFonts w:ascii="Times New Roman" w:hAnsi="Times New Roman" w:cs="Times New Roman"/>
          <w:color w:val="000000" w:themeColor="text1"/>
          <w:sz w:val="24"/>
          <w:szCs w:val="20"/>
          <w:shd w:val="clear" w:color="auto" w:fill="FFFFFF"/>
        </w:rPr>
        <w:t xml:space="preserve"> </w:t>
      </w:r>
      <w:r w:rsidR="00673B7C">
        <w:rPr>
          <w:rFonts w:ascii="Times New Roman" w:hAnsi="Times New Roman" w:cs="Times New Roman"/>
          <w:i/>
          <w:color w:val="000000" w:themeColor="text1"/>
          <w:sz w:val="24"/>
          <w:szCs w:val="20"/>
          <w:shd w:val="clear" w:color="auto" w:fill="FFFFFF"/>
        </w:rPr>
        <w:t xml:space="preserve">et al. </w:t>
      </w:r>
      <w:r w:rsidR="00673B7C">
        <w:rPr>
          <w:rFonts w:ascii="Times New Roman" w:hAnsi="Times New Roman" w:cs="Times New Roman"/>
          <w:color w:val="000000" w:themeColor="text1"/>
          <w:sz w:val="24"/>
          <w:szCs w:val="20"/>
          <w:shd w:val="clear" w:color="auto" w:fill="FFFFFF"/>
        </w:rPr>
        <w:t>2019</w:t>
      </w:r>
      <w:r w:rsidR="00EB1210">
        <w:rPr>
          <w:rFonts w:ascii="Times New Roman" w:eastAsia="Times New Roman" w:hAnsi="Times New Roman" w:cs="Times New Roman"/>
          <w:sz w:val="24"/>
          <w:szCs w:val="24"/>
          <w:lang w:val="en-GB"/>
        </w:rPr>
        <w:t>)</w:t>
      </w:r>
      <w:r w:rsidR="00D053D6">
        <w:rPr>
          <w:rFonts w:ascii="Times New Roman" w:eastAsia="Times New Roman" w:hAnsi="Times New Roman" w:cs="Times New Roman"/>
          <w:sz w:val="24"/>
          <w:szCs w:val="24"/>
          <w:lang w:val="en-GB"/>
        </w:rPr>
        <w:t xml:space="preserve">. </w:t>
      </w:r>
      <w:r w:rsidR="00864282">
        <w:rPr>
          <w:rFonts w:ascii="Times New Roman" w:eastAsia="Times New Roman" w:hAnsi="Times New Roman" w:cs="Times New Roman"/>
          <w:sz w:val="24"/>
          <w:szCs w:val="24"/>
          <w:lang w:val="en-GB"/>
        </w:rPr>
        <w:t xml:space="preserve">An unfavourable performance of Amana Ltd has been found as per variable expenditures. Material cost is increased by </w:t>
      </w:r>
      <w:r w:rsidR="00864282" w:rsidRPr="00083E93">
        <w:rPr>
          <w:rFonts w:ascii="Times New Roman" w:eastAsia="Times New Roman" w:hAnsi="Times New Roman" w:cs="Times New Roman"/>
          <w:color w:val="000000"/>
          <w:sz w:val="24"/>
          <w:szCs w:val="24"/>
          <w:lang w:val="en-GB"/>
        </w:rPr>
        <w:t>£</w:t>
      </w:r>
      <w:r w:rsidR="008603C7">
        <w:rPr>
          <w:rFonts w:ascii="Times New Roman" w:eastAsia="Times New Roman" w:hAnsi="Times New Roman" w:cs="Times New Roman"/>
          <w:color w:val="000000"/>
          <w:sz w:val="24"/>
          <w:szCs w:val="24"/>
          <w:lang w:val="en-GB"/>
        </w:rPr>
        <w:t xml:space="preserve"> </w:t>
      </w:r>
      <w:r w:rsidR="00864282">
        <w:rPr>
          <w:rFonts w:ascii="Times New Roman" w:eastAsia="Times New Roman" w:hAnsi="Times New Roman" w:cs="Times New Roman"/>
          <w:color w:val="000000"/>
          <w:sz w:val="24"/>
          <w:szCs w:val="24"/>
          <w:lang w:val="en-GB"/>
        </w:rPr>
        <w:t xml:space="preserve">30000 and labour cost by </w:t>
      </w:r>
      <w:r w:rsidR="00864282" w:rsidRPr="00083E93">
        <w:rPr>
          <w:rFonts w:ascii="Times New Roman" w:eastAsia="Times New Roman" w:hAnsi="Times New Roman" w:cs="Times New Roman"/>
          <w:color w:val="000000"/>
          <w:sz w:val="24"/>
          <w:szCs w:val="24"/>
          <w:lang w:val="en-GB"/>
        </w:rPr>
        <w:t>£</w:t>
      </w:r>
      <w:r w:rsidR="008603C7">
        <w:rPr>
          <w:rFonts w:ascii="Times New Roman" w:eastAsia="Times New Roman" w:hAnsi="Times New Roman" w:cs="Times New Roman"/>
          <w:color w:val="000000"/>
          <w:sz w:val="24"/>
          <w:szCs w:val="24"/>
          <w:lang w:val="en-GB"/>
        </w:rPr>
        <w:t xml:space="preserve"> </w:t>
      </w:r>
      <w:r w:rsidR="00864282">
        <w:rPr>
          <w:rFonts w:ascii="Times New Roman" w:eastAsia="Times New Roman" w:hAnsi="Times New Roman" w:cs="Times New Roman"/>
          <w:color w:val="000000"/>
          <w:sz w:val="24"/>
          <w:szCs w:val="24"/>
          <w:lang w:val="en-GB"/>
        </w:rPr>
        <w:t xml:space="preserve">40000. It declines profitability of Amana Ltd. </w:t>
      </w:r>
      <w:r w:rsidR="00D053D6">
        <w:rPr>
          <w:rFonts w:ascii="Times New Roman" w:eastAsia="Times New Roman" w:hAnsi="Times New Roman" w:cs="Times New Roman"/>
          <w:sz w:val="24"/>
          <w:szCs w:val="24"/>
          <w:lang w:val="en-GB"/>
        </w:rPr>
        <w:t xml:space="preserve"> </w:t>
      </w:r>
    </w:p>
    <w:p w14:paraId="00000009" w14:textId="77777777" w:rsidR="002F19C7" w:rsidRDefault="00160927" w:rsidP="00FD6F61">
      <w:pPr>
        <w:pStyle w:val="Heading1"/>
      </w:pPr>
      <w:bookmarkStart w:id="4" w:name="_Toc68006678"/>
      <w:r w:rsidRPr="00C94FB9">
        <w:t>(iii): Recommendations to Amana’s CEO</w:t>
      </w:r>
      <w:bookmarkEnd w:id="4"/>
    </w:p>
    <w:p w14:paraId="33B1DD93" w14:textId="4B376B1F" w:rsidR="00CA341E" w:rsidRDefault="0080343F">
      <w:pPr>
        <w:spacing w:before="200" w:after="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Amana was operating profitably in last 40 years. But, performance of venture has </w:t>
      </w:r>
      <w:r w:rsidR="00CA60A1">
        <w:rPr>
          <w:rFonts w:ascii="Times New Roman" w:eastAsia="Times New Roman" w:hAnsi="Times New Roman" w:cs="Times New Roman"/>
          <w:sz w:val="24"/>
          <w:szCs w:val="24"/>
          <w:lang w:val="en-GB"/>
        </w:rPr>
        <w:t>been</w:t>
      </w:r>
      <w:r>
        <w:rPr>
          <w:rFonts w:ascii="Times New Roman" w:eastAsia="Times New Roman" w:hAnsi="Times New Roman" w:cs="Times New Roman"/>
          <w:sz w:val="24"/>
          <w:szCs w:val="24"/>
          <w:lang w:val="en-GB"/>
        </w:rPr>
        <w:t xml:space="preserve"> declined due to pandemic. </w:t>
      </w:r>
      <w:r w:rsidR="00EB21EA">
        <w:rPr>
          <w:rFonts w:ascii="Times New Roman" w:eastAsia="Times New Roman" w:hAnsi="Times New Roman" w:cs="Times New Roman"/>
          <w:sz w:val="24"/>
          <w:szCs w:val="24"/>
          <w:lang w:val="en-GB"/>
        </w:rPr>
        <w:t>A</w:t>
      </w:r>
      <w:r>
        <w:rPr>
          <w:rFonts w:ascii="Times New Roman" w:eastAsia="Times New Roman" w:hAnsi="Times New Roman" w:cs="Times New Roman"/>
          <w:sz w:val="24"/>
          <w:szCs w:val="24"/>
          <w:lang w:val="en-GB"/>
        </w:rPr>
        <w:t>n unfavourable variance has been found in revenue, net profit and variable expenditures. Recommendations for improving performance are provided to Mr. Amana, CEO of Amana Ltd are as under:</w:t>
      </w:r>
    </w:p>
    <w:p w14:paraId="2E4C2114" w14:textId="503F24C4" w:rsidR="0080343F" w:rsidRPr="00CA60A1" w:rsidRDefault="00CA60A1">
      <w:pPr>
        <w:spacing w:before="200" w:after="200" w:line="360" w:lineRule="auto"/>
        <w:jc w:val="both"/>
        <w:rPr>
          <w:rFonts w:ascii="Times New Roman" w:eastAsia="Times New Roman" w:hAnsi="Times New Roman" w:cs="Times New Roman"/>
          <w:sz w:val="24"/>
          <w:szCs w:val="24"/>
          <w:lang w:val="en-GB"/>
        </w:rPr>
      </w:pPr>
      <w:r w:rsidRPr="00CA60A1">
        <w:rPr>
          <w:rFonts w:ascii="Times New Roman" w:eastAsia="Times New Roman" w:hAnsi="Times New Roman" w:cs="Times New Roman"/>
          <w:b/>
          <w:sz w:val="24"/>
          <w:szCs w:val="24"/>
          <w:lang w:val="en-GB"/>
        </w:rPr>
        <w:t>Revenue</w:t>
      </w:r>
      <w:r>
        <w:rPr>
          <w:rFonts w:ascii="Times New Roman" w:eastAsia="Times New Roman" w:hAnsi="Times New Roman" w:cs="Times New Roman"/>
          <w:b/>
          <w:sz w:val="24"/>
          <w:szCs w:val="24"/>
          <w:lang w:val="en-GB"/>
        </w:rPr>
        <w:t xml:space="preserve">: </w:t>
      </w:r>
      <w:r>
        <w:rPr>
          <w:rFonts w:ascii="Times New Roman" w:eastAsia="Times New Roman" w:hAnsi="Times New Roman" w:cs="Times New Roman"/>
          <w:sz w:val="24"/>
          <w:szCs w:val="24"/>
          <w:lang w:val="en-GB"/>
        </w:rPr>
        <w:t xml:space="preserve">A reduction in revenue position of Amana Ltd has been found due to low number of tourists in pandemic. It can be recommended to Mr Amana that selling </w:t>
      </w:r>
      <w:r w:rsidRPr="00C94FB9">
        <w:rPr>
          <w:rFonts w:ascii="Times New Roman" w:eastAsia="Times New Roman" w:hAnsi="Times New Roman" w:cs="Times New Roman"/>
          <w:sz w:val="24"/>
          <w:szCs w:val="24"/>
          <w:lang w:val="en-GB"/>
        </w:rPr>
        <w:t>souvenirs</w:t>
      </w:r>
      <w:r>
        <w:rPr>
          <w:rFonts w:ascii="Times New Roman" w:eastAsia="Times New Roman" w:hAnsi="Times New Roman" w:cs="Times New Roman"/>
          <w:sz w:val="24"/>
          <w:szCs w:val="24"/>
          <w:lang w:val="en-GB"/>
        </w:rPr>
        <w:t xml:space="preserve"> on an online platform would help in attracting more customers. It would also helps in serving large amount of customer base in world. </w:t>
      </w:r>
    </w:p>
    <w:p w14:paraId="4F0C6DC9" w14:textId="10E8CB93" w:rsidR="00CA60A1" w:rsidRPr="00CA60A1" w:rsidRDefault="00CA60A1">
      <w:pPr>
        <w:spacing w:before="200" w:after="200" w:line="360" w:lineRule="auto"/>
        <w:jc w:val="both"/>
        <w:rPr>
          <w:rFonts w:ascii="Times New Roman" w:eastAsia="Times New Roman" w:hAnsi="Times New Roman" w:cs="Times New Roman"/>
          <w:sz w:val="24"/>
          <w:szCs w:val="24"/>
          <w:lang w:val="en-GB"/>
        </w:rPr>
      </w:pPr>
      <w:r w:rsidRPr="00CA60A1">
        <w:rPr>
          <w:rFonts w:ascii="Times New Roman" w:eastAsia="Times New Roman" w:hAnsi="Times New Roman" w:cs="Times New Roman"/>
          <w:b/>
          <w:sz w:val="24"/>
          <w:szCs w:val="24"/>
          <w:lang w:val="en-GB"/>
        </w:rPr>
        <w:t>Variable expenses</w:t>
      </w:r>
      <w:r>
        <w:rPr>
          <w:rFonts w:ascii="Times New Roman" w:eastAsia="Times New Roman" w:hAnsi="Times New Roman" w:cs="Times New Roman"/>
          <w:b/>
          <w:sz w:val="24"/>
          <w:szCs w:val="24"/>
          <w:lang w:val="en-GB"/>
        </w:rPr>
        <w:t xml:space="preserve">: </w:t>
      </w:r>
      <w:r w:rsidR="001A7204">
        <w:rPr>
          <w:rFonts w:ascii="Times New Roman" w:eastAsia="Times New Roman" w:hAnsi="Times New Roman" w:cs="Times New Roman"/>
          <w:sz w:val="24"/>
          <w:szCs w:val="24"/>
          <w:lang w:val="en-GB"/>
        </w:rPr>
        <w:t xml:space="preserve">Mr Amana should focus on reducing variable expenses in business. As per flexed budget, a higher variable expense is made by Amana Ltd which has declined contribution on sale. Hence, making significant reduction in variable expenditures would help in maintaining higher contribution on sale. </w:t>
      </w:r>
    </w:p>
    <w:p w14:paraId="65AC7669" w14:textId="2ECA602A" w:rsidR="00CA60A1" w:rsidRPr="00166543" w:rsidRDefault="00CA60A1">
      <w:pPr>
        <w:spacing w:before="200" w:after="200" w:line="360" w:lineRule="auto"/>
        <w:jc w:val="both"/>
        <w:rPr>
          <w:rFonts w:ascii="Times New Roman" w:eastAsia="Times New Roman" w:hAnsi="Times New Roman" w:cs="Times New Roman"/>
          <w:sz w:val="24"/>
          <w:szCs w:val="24"/>
          <w:lang w:val="en-GB"/>
        </w:rPr>
      </w:pPr>
      <w:r w:rsidRPr="00CA60A1">
        <w:rPr>
          <w:rFonts w:ascii="Times New Roman" w:eastAsia="Times New Roman" w:hAnsi="Times New Roman" w:cs="Times New Roman"/>
          <w:b/>
          <w:sz w:val="24"/>
          <w:szCs w:val="24"/>
          <w:lang w:val="en-GB"/>
        </w:rPr>
        <w:t>Fixed cost</w:t>
      </w:r>
      <w:r w:rsidR="001A7204">
        <w:rPr>
          <w:rFonts w:ascii="Times New Roman" w:eastAsia="Times New Roman" w:hAnsi="Times New Roman" w:cs="Times New Roman"/>
          <w:b/>
          <w:sz w:val="24"/>
          <w:szCs w:val="24"/>
          <w:lang w:val="en-GB"/>
        </w:rPr>
        <w:t xml:space="preserve">: </w:t>
      </w:r>
      <w:r w:rsidR="00166543">
        <w:rPr>
          <w:rFonts w:ascii="Times New Roman" w:eastAsia="Times New Roman" w:hAnsi="Times New Roman" w:cs="Times New Roman"/>
          <w:sz w:val="24"/>
          <w:szCs w:val="24"/>
          <w:lang w:val="en-GB"/>
        </w:rPr>
        <w:t xml:space="preserve">In overall performance of Amana Ltd, favourable performance of venture has been found as fixed overhead in flexed budget is lower than original budget. </w:t>
      </w:r>
      <w:r w:rsidR="00084DF8">
        <w:rPr>
          <w:rFonts w:ascii="Times New Roman" w:eastAsia="Times New Roman" w:hAnsi="Times New Roman" w:cs="Times New Roman"/>
          <w:sz w:val="24"/>
          <w:szCs w:val="24"/>
          <w:lang w:val="en-GB"/>
        </w:rPr>
        <w:t xml:space="preserve">However, Mr Amana must try to minimise or maintain consistency in fixed expenses in order to enhance profitability in financial year. </w:t>
      </w:r>
      <w:r w:rsidR="00166543">
        <w:rPr>
          <w:rFonts w:ascii="Times New Roman" w:eastAsia="Times New Roman" w:hAnsi="Times New Roman" w:cs="Times New Roman"/>
          <w:sz w:val="24"/>
          <w:szCs w:val="24"/>
          <w:lang w:val="en-GB"/>
        </w:rPr>
        <w:t xml:space="preserve"> </w:t>
      </w:r>
    </w:p>
    <w:p w14:paraId="6F4B9BAE" w14:textId="123A66F0" w:rsidR="00CA60A1" w:rsidRPr="00167D9C" w:rsidRDefault="00CA60A1">
      <w:pPr>
        <w:spacing w:before="200" w:after="200" w:line="360" w:lineRule="auto"/>
        <w:jc w:val="both"/>
        <w:rPr>
          <w:rFonts w:ascii="Times New Roman" w:eastAsia="Times New Roman" w:hAnsi="Times New Roman" w:cs="Times New Roman"/>
          <w:sz w:val="24"/>
          <w:szCs w:val="24"/>
          <w:lang w:val="en-GB"/>
        </w:rPr>
      </w:pPr>
      <w:r w:rsidRPr="00CA60A1">
        <w:rPr>
          <w:rFonts w:ascii="Times New Roman" w:eastAsia="Times New Roman" w:hAnsi="Times New Roman" w:cs="Times New Roman"/>
          <w:b/>
          <w:sz w:val="24"/>
          <w:szCs w:val="24"/>
          <w:lang w:val="en-GB"/>
        </w:rPr>
        <w:t>Profit</w:t>
      </w:r>
      <w:r w:rsidR="00167D9C">
        <w:rPr>
          <w:rFonts w:ascii="Times New Roman" w:eastAsia="Times New Roman" w:hAnsi="Times New Roman" w:cs="Times New Roman"/>
          <w:b/>
          <w:sz w:val="24"/>
          <w:szCs w:val="24"/>
          <w:lang w:val="en-GB"/>
        </w:rPr>
        <w:t xml:space="preserve">: </w:t>
      </w:r>
      <w:r w:rsidR="00167D9C">
        <w:rPr>
          <w:rFonts w:ascii="Times New Roman" w:eastAsia="Times New Roman" w:hAnsi="Times New Roman" w:cs="Times New Roman"/>
          <w:sz w:val="24"/>
          <w:szCs w:val="24"/>
          <w:lang w:val="en-GB"/>
        </w:rPr>
        <w:t xml:space="preserve">Profit is financial gain obtained by an organisation in particular period. In case of Amana Ltd, profitability of venture is declined in 2020. Thus, Mr Amana must try to utilise adequate strategies and financial plans for boosting sale and increasing profit for the year. </w:t>
      </w:r>
    </w:p>
    <w:p w14:paraId="3CC1AA5D" w14:textId="77777777" w:rsidR="00781F69" w:rsidRDefault="00781F69">
      <w:pPr>
        <w:spacing w:before="200" w:after="200" w:line="360" w:lineRule="auto"/>
        <w:jc w:val="both"/>
        <w:rPr>
          <w:rFonts w:ascii="Times New Roman" w:eastAsia="Times New Roman" w:hAnsi="Times New Roman" w:cs="Times New Roman"/>
          <w:b/>
          <w:sz w:val="24"/>
          <w:szCs w:val="24"/>
          <w:lang w:val="en-GB"/>
        </w:rPr>
      </w:pPr>
    </w:p>
    <w:p w14:paraId="0000000A" w14:textId="77777777" w:rsidR="002F19C7" w:rsidRPr="00C94FB9" w:rsidRDefault="00160927" w:rsidP="00FD6F61">
      <w:pPr>
        <w:pStyle w:val="Heading1"/>
      </w:pPr>
      <w:bookmarkStart w:id="5" w:name="_Toc68006679"/>
      <w:r w:rsidRPr="00C94FB9">
        <w:lastRenderedPageBreak/>
        <w:t>Part B</w:t>
      </w:r>
      <w:bookmarkEnd w:id="5"/>
    </w:p>
    <w:p w14:paraId="0000000B" w14:textId="3DAF63A3" w:rsidR="002F19C7" w:rsidRDefault="00C25232" w:rsidP="00FD6F61">
      <w:pPr>
        <w:pStyle w:val="Heading1"/>
      </w:pPr>
      <w:bookmarkStart w:id="6" w:name="_Toc68006680"/>
      <w:r>
        <w:t>(i): A</w:t>
      </w:r>
      <w:r w:rsidR="00160927" w:rsidRPr="00C94FB9">
        <w:t>nalysis of Mr Amana’s decision to go online</w:t>
      </w:r>
      <w:bookmarkEnd w:id="6"/>
    </w:p>
    <w:p w14:paraId="0C8E3EF5" w14:textId="3B9AF091" w:rsidR="00C25232" w:rsidRDefault="00C25232">
      <w:pPr>
        <w:spacing w:before="200" w:after="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Amana Ltd is family owned business that operates in UK. The company sells souvenirs to tourists and was operating profitably from last 40 years. However, Covid-19 outbreak had created significant losses and reduction in performance for the company. CEO of Amana Ltd, Mr Amana </w:t>
      </w:r>
      <w:r w:rsidR="00A45CA3">
        <w:rPr>
          <w:rFonts w:ascii="Times New Roman" w:eastAsia="Times New Roman" w:hAnsi="Times New Roman" w:cs="Times New Roman"/>
          <w:sz w:val="24"/>
          <w:szCs w:val="24"/>
          <w:lang w:val="en-GB"/>
        </w:rPr>
        <w:t xml:space="preserve">has found that most of the competitors are selling their product at online platform. It helps in catering customers of </w:t>
      </w:r>
      <w:r w:rsidR="00244D61">
        <w:rPr>
          <w:rFonts w:ascii="Times New Roman" w:eastAsia="Times New Roman" w:hAnsi="Times New Roman" w:cs="Times New Roman"/>
          <w:sz w:val="24"/>
          <w:szCs w:val="24"/>
          <w:lang w:val="en-GB"/>
        </w:rPr>
        <w:t>US, Europe and UK. In order to streamline operations in online platform, Amana Ltd is require to move 50% of its operations at online platform.</w:t>
      </w:r>
      <w:r w:rsidR="00A27F6A">
        <w:rPr>
          <w:rFonts w:ascii="Times New Roman" w:eastAsia="Times New Roman" w:hAnsi="Times New Roman" w:cs="Times New Roman"/>
          <w:sz w:val="24"/>
          <w:szCs w:val="24"/>
          <w:lang w:val="en-GB"/>
        </w:rPr>
        <w:t xml:space="preserve"> However, setting business online requires suitable changes in Amana Ltd for instance</w:t>
      </w:r>
      <w:r w:rsidR="002D3452">
        <w:rPr>
          <w:rFonts w:ascii="Times New Roman" w:eastAsia="Times New Roman" w:hAnsi="Times New Roman" w:cs="Times New Roman"/>
          <w:sz w:val="24"/>
          <w:szCs w:val="24"/>
          <w:lang w:val="en-GB"/>
        </w:rPr>
        <w:t xml:space="preserve"> cost of setting-up delivery network, upgrading current website, maintaining IT programmers and maintaining technological advancement. However, Mr Amana has option either to make sale at own online </w:t>
      </w:r>
      <w:r w:rsidR="007770FE">
        <w:rPr>
          <w:rFonts w:ascii="Times New Roman" w:eastAsia="Times New Roman" w:hAnsi="Times New Roman" w:cs="Times New Roman"/>
          <w:sz w:val="24"/>
          <w:szCs w:val="24"/>
          <w:lang w:val="en-GB"/>
        </w:rPr>
        <w:t>platform or selling at Amazon application.</w:t>
      </w:r>
      <w:r w:rsidR="00EF6D82">
        <w:rPr>
          <w:rFonts w:ascii="Times New Roman" w:eastAsia="Times New Roman" w:hAnsi="Times New Roman" w:cs="Times New Roman"/>
          <w:sz w:val="24"/>
          <w:szCs w:val="24"/>
          <w:lang w:val="en-GB"/>
        </w:rPr>
        <w:t xml:space="preserve"> </w:t>
      </w:r>
      <w:r w:rsidR="006F4DFA">
        <w:rPr>
          <w:rFonts w:ascii="Times New Roman" w:eastAsia="Times New Roman" w:hAnsi="Times New Roman" w:cs="Times New Roman"/>
          <w:sz w:val="24"/>
          <w:szCs w:val="24"/>
          <w:lang w:val="en-GB"/>
        </w:rPr>
        <w:t>If Mr Amana operates by help of own online shop, Amana Ltd can sell directly to large customer base. Besides, selling at Amazon application requires payment of Amazon fulfilment fees</w:t>
      </w:r>
      <w:r w:rsidR="00227094">
        <w:rPr>
          <w:rFonts w:ascii="Times New Roman" w:eastAsia="Times New Roman" w:hAnsi="Times New Roman" w:cs="Times New Roman"/>
          <w:sz w:val="24"/>
          <w:szCs w:val="24"/>
          <w:lang w:val="en-GB"/>
        </w:rPr>
        <w:t xml:space="preserve">. Amana’s decision of selling at online platform would be profitable for Mr Amana. Similar to key competitors, MR Amana can serve customers of UK, US and Europe which would bring higher profitability to Mr Amana.  </w:t>
      </w:r>
      <w:r w:rsidR="006F4DFA">
        <w:rPr>
          <w:rFonts w:ascii="Times New Roman" w:eastAsia="Times New Roman" w:hAnsi="Times New Roman" w:cs="Times New Roman"/>
          <w:sz w:val="24"/>
          <w:szCs w:val="24"/>
          <w:lang w:val="en-GB"/>
        </w:rPr>
        <w:t xml:space="preserve"> </w:t>
      </w:r>
      <w:r w:rsidR="002D3452">
        <w:rPr>
          <w:rFonts w:ascii="Times New Roman" w:eastAsia="Times New Roman" w:hAnsi="Times New Roman" w:cs="Times New Roman"/>
          <w:sz w:val="24"/>
          <w:szCs w:val="24"/>
          <w:lang w:val="en-GB"/>
        </w:rPr>
        <w:t xml:space="preserve"> </w:t>
      </w:r>
      <w:r w:rsidR="00A27F6A">
        <w:rPr>
          <w:rFonts w:ascii="Times New Roman" w:eastAsia="Times New Roman" w:hAnsi="Times New Roman" w:cs="Times New Roman"/>
          <w:sz w:val="24"/>
          <w:szCs w:val="24"/>
          <w:lang w:val="en-GB"/>
        </w:rPr>
        <w:t xml:space="preserve">  </w:t>
      </w:r>
      <w:r w:rsidR="00244D61">
        <w:rPr>
          <w:rFonts w:ascii="Times New Roman" w:eastAsia="Times New Roman" w:hAnsi="Times New Roman" w:cs="Times New Roman"/>
          <w:sz w:val="24"/>
          <w:szCs w:val="24"/>
          <w:lang w:val="en-GB"/>
        </w:rPr>
        <w:t xml:space="preserve"> </w:t>
      </w:r>
      <w:r w:rsidR="00A45CA3">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 xml:space="preserve"> </w:t>
      </w:r>
    </w:p>
    <w:p w14:paraId="6CB18D92" w14:textId="30B7A603" w:rsidR="00781F69" w:rsidRPr="003B0464" w:rsidRDefault="00E27625">
      <w:pPr>
        <w:spacing w:before="200" w:after="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Amana Ltd can gain many advantages by operating at online platform. The main advantage of operating online business is cost difference when setting </w:t>
      </w:r>
      <w:r w:rsidR="00C3298F">
        <w:rPr>
          <w:rFonts w:ascii="Times New Roman" w:eastAsia="Times New Roman" w:hAnsi="Times New Roman" w:cs="Times New Roman"/>
          <w:sz w:val="24"/>
          <w:szCs w:val="24"/>
          <w:lang w:val="en-GB"/>
        </w:rPr>
        <w:t>traditional</w:t>
      </w:r>
      <w:r w:rsidR="00931116">
        <w:rPr>
          <w:rFonts w:ascii="Times New Roman" w:eastAsia="Times New Roman" w:hAnsi="Times New Roman" w:cs="Times New Roman"/>
          <w:sz w:val="24"/>
          <w:szCs w:val="24"/>
          <w:lang w:val="en-GB"/>
        </w:rPr>
        <w:t xml:space="preserve"> based business (</w:t>
      </w:r>
      <w:r w:rsidR="00673B7C">
        <w:rPr>
          <w:rFonts w:ascii="Times New Roman" w:hAnsi="Times New Roman" w:cs="Times New Roman"/>
          <w:color w:val="000000" w:themeColor="text1"/>
          <w:sz w:val="24"/>
          <w:szCs w:val="20"/>
          <w:shd w:val="clear" w:color="auto" w:fill="FFFFFF"/>
        </w:rPr>
        <w:t>Alabdullah, 2019</w:t>
      </w:r>
      <w:r w:rsidR="00931116">
        <w:rPr>
          <w:rFonts w:ascii="Times New Roman" w:eastAsia="Times New Roman" w:hAnsi="Times New Roman" w:cs="Times New Roman"/>
          <w:sz w:val="24"/>
          <w:szCs w:val="24"/>
          <w:lang w:val="en-GB"/>
        </w:rPr>
        <w:t>). Setting business at online platform help in reducing excess staff</w:t>
      </w:r>
      <w:r w:rsidR="00BA2577">
        <w:rPr>
          <w:rFonts w:ascii="Times New Roman" w:eastAsia="Times New Roman" w:hAnsi="Times New Roman" w:cs="Times New Roman"/>
          <w:sz w:val="24"/>
          <w:szCs w:val="24"/>
          <w:lang w:val="en-GB"/>
        </w:rPr>
        <w:t xml:space="preserve"> </w:t>
      </w:r>
      <w:r w:rsidR="006E3CC6">
        <w:rPr>
          <w:rFonts w:ascii="Times New Roman" w:eastAsia="Times New Roman" w:hAnsi="Times New Roman" w:cs="Times New Roman"/>
          <w:sz w:val="24"/>
          <w:szCs w:val="24"/>
          <w:lang w:val="en-GB"/>
        </w:rPr>
        <w:t>and helps the business in delivering products &amp; services to wider range of customers.</w:t>
      </w:r>
      <w:r w:rsidR="00FB5107">
        <w:rPr>
          <w:rFonts w:ascii="Times New Roman" w:eastAsia="Times New Roman" w:hAnsi="Times New Roman" w:cs="Times New Roman"/>
          <w:sz w:val="24"/>
          <w:szCs w:val="24"/>
          <w:lang w:val="en-GB"/>
        </w:rPr>
        <w:t xml:space="preserve"> However, Amana Ltd would require strong internet connectivity and supporting systems in order to operate in online platform.</w:t>
      </w:r>
      <w:r w:rsidR="00080A23">
        <w:rPr>
          <w:rFonts w:ascii="Times New Roman" w:eastAsia="Times New Roman" w:hAnsi="Times New Roman" w:cs="Times New Roman"/>
          <w:sz w:val="24"/>
          <w:szCs w:val="24"/>
          <w:lang w:val="en-GB"/>
        </w:rPr>
        <w:t xml:space="preserve"> Thus, any deviation in supporting system and internet connectivity tends to decline performance of Amana Ltd.</w:t>
      </w:r>
      <w:r w:rsidR="00DD699B">
        <w:rPr>
          <w:rFonts w:ascii="Times New Roman" w:eastAsia="Times New Roman" w:hAnsi="Times New Roman" w:cs="Times New Roman"/>
          <w:sz w:val="24"/>
          <w:szCs w:val="24"/>
          <w:lang w:val="en-GB"/>
        </w:rPr>
        <w:t xml:space="preserve"> </w:t>
      </w:r>
      <w:r w:rsidR="0008798E">
        <w:rPr>
          <w:rFonts w:ascii="Times New Roman" w:eastAsia="Times New Roman" w:hAnsi="Times New Roman" w:cs="Times New Roman"/>
          <w:sz w:val="24"/>
          <w:szCs w:val="24"/>
          <w:lang w:val="en-GB"/>
        </w:rPr>
        <w:t xml:space="preserve">If the company operates at Amazon application, there would be many similar suppliers and business. </w:t>
      </w:r>
      <w:r w:rsidR="00F25BBD">
        <w:rPr>
          <w:rFonts w:ascii="Times New Roman" w:eastAsia="Times New Roman" w:hAnsi="Times New Roman" w:cs="Times New Roman"/>
          <w:sz w:val="24"/>
          <w:szCs w:val="24"/>
          <w:lang w:val="en-GB"/>
        </w:rPr>
        <w:t>This</w:t>
      </w:r>
      <w:r w:rsidR="00F25BBD" w:rsidRPr="00083E93">
        <w:rPr>
          <w:rFonts w:ascii="Times New Roman" w:eastAsia="Times New Roman" w:hAnsi="Times New Roman" w:cs="Times New Roman"/>
          <w:sz w:val="24"/>
          <w:szCs w:val="24"/>
          <w:lang w:val="en-GB"/>
        </w:rPr>
        <w:t xml:space="preserve"> would help the </w:t>
      </w:r>
      <w:r w:rsidR="00F25BBD">
        <w:rPr>
          <w:rFonts w:ascii="Times New Roman" w:eastAsia="Times New Roman" w:hAnsi="Times New Roman" w:cs="Times New Roman"/>
          <w:sz w:val="24"/>
          <w:szCs w:val="24"/>
          <w:lang w:val="en-GB"/>
        </w:rPr>
        <w:t>commercial business</w:t>
      </w:r>
      <w:r w:rsidR="00F25BBD" w:rsidRPr="00083E93">
        <w:rPr>
          <w:rFonts w:ascii="Times New Roman" w:eastAsia="Times New Roman" w:hAnsi="Times New Roman" w:cs="Times New Roman"/>
          <w:sz w:val="24"/>
          <w:szCs w:val="24"/>
          <w:lang w:val="en-GB"/>
        </w:rPr>
        <w:t xml:space="preserve"> in functioning </w:t>
      </w:r>
      <w:r w:rsidR="00F25BBD">
        <w:rPr>
          <w:rFonts w:ascii="Times New Roman" w:eastAsia="Times New Roman" w:hAnsi="Times New Roman" w:cs="Times New Roman"/>
          <w:sz w:val="24"/>
          <w:szCs w:val="24"/>
          <w:lang w:val="en-GB"/>
        </w:rPr>
        <w:t>fruitfully</w:t>
      </w:r>
      <w:r w:rsidR="00F25BBD" w:rsidRPr="00083E93">
        <w:rPr>
          <w:rFonts w:ascii="Times New Roman" w:eastAsia="Times New Roman" w:hAnsi="Times New Roman" w:cs="Times New Roman"/>
          <w:sz w:val="24"/>
          <w:szCs w:val="24"/>
          <w:lang w:val="en-GB"/>
        </w:rPr>
        <w:t xml:space="preserve"> with sophisticated customer base. Numerous competitor of Amana Ltd has </w:t>
      </w:r>
      <w:r w:rsidR="00F25BBD">
        <w:rPr>
          <w:rFonts w:ascii="Times New Roman" w:eastAsia="Times New Roman" w:hAnsi="Times New Roman" w:cs="Times New Roman"/>
          <w:sz w:val="24"/>
          <w:szCs w:val="24"/>
          <w:lang w:val="en-GB"/>
        </w:rPr>
        <w:t>operates</w:t>
      </w:r>
      <w:r w:rsidR="00F25BBD" w:rsidRPr="00083E93">
        <w:rPr>
          <w:rFonts w:ascii="Times New Roman" w:eastAsia="Times New Roman" w:hAnsi="Times New Roman" w:cs="Times New Roman"/>
          <w:sz w:val="24"/>
          <w:szCs w:val="24"/>
          <w:lang w:val="en-GB"/>
        </w:rPr>
        <w:t xml:space="preserve"> at online platform </w:t>
      </w:r>
      <w:r w:rsidR="00F25BBD">
        <w:rPr>
          <w:rFonts w:ascii="Times New Roman" w:eastAsia="Times New Roman" w:hAnsi="Times New Roman" w:cs="Times New Roman"/>
          <w:sz w:val="24"/>
          <w:szCs w:val="24"/>
          <w:lang w:val="en-GB"/>
        </w:rPr>
        <w:t>that</w:t>
      </w:r>
      <w:r w:rsidR="00F25BBD" w:rsidRPr="00083E93">
        <w:rPr>
          <w:rFonts w:ascii="Times New Roman" w:eastAsia="Times New Roman" w:hAnsi="Times New Roman" w:cs="Times New Roman"/>
          <w:sz w:val="24"/>
          <w:szCs w:val="24"/>
          <w:lang w:val="en-GB"/>
        </w:rPr>
        <w:t xml:space="preserve"> </w:t>
      </w:r>
      <w:r w:rsidR="00F25BBD">
        <w:rPr>
          <w:rFonts w:ascii="Times New Roman" w:eastAsia="Times New Roman" w:hAnsi="Times New Roman" w:cs="Times New Roman"/>
          <w:sz w:val="24"/>
          <w:szCs w:val="24"/>
          <w:lang w:val="en-GB"/>
        </w:rPr>
        <w:t>would</w:t>
      </w:r>
      <w:r w:rsidR="00F25BBD" w:rsidRPr="00083E93">
        <w:rPr>
          <w:rFonts w:ascii="Times New Roman" w:eastAsia="Times New Roman" w:hAnsi="Times New Roman" w:cs="Times New Roman"/>
          <w:sz w:val="24"/>
          <w:szCs w:val="24"/>
          <w:lang w:val="en-GB"/>
        </w:rPr>
        <w:t xml:space="preserve"> </w:t>
      </w:r>
      <w:r w:rsidR="00F25BBD">
        <w:rPr>
          <w:rFonts w:ascii="Times New Roman" w:eastAsia="Times New Roman" w:hAnsi="Times New Roman" w:cs="Times New Roman"/>
          <w:sz w:val="24"/>
          <w:szCs w:val="24"/>
          <w:lang w:val="en-GB"/>
        </w:rPr>
        <w:t>decline</w:t>
      </w:r>
      <w:r w:rsidR="00F25BBD" w:rsidRPr="00083E93">
        <w:rPr>
          <w:rFonts w:ascii="Times New Roman" w:eastAsia="Times New Roman" w:hAnsi="Times New Roman" w:cs="Times New Roman"/>
          <w:sz w:val="24"/>
          <w:szCs w:val="24"/>
          <w:lang w:val="en-GB"/>
        </w:rPr>
        <w:t xml:space="preserve"> growth </w:t>
      </w:r>
      <w:r w:rsidR="00F25BBD">
        <w:rPr>
          <w:rFonts w:ascii="Times New Roman" w:eastAsia="Times New Roman" w:hAnsi="Times New Roman" w:cs="Times New Roman"/>
          <w:sz w:val="24"/>
          <w:szCs w:val="24"/>
          <w:lang w:val="en-GB"/>
        </w:rPr>
        <w:t xml:space="preserve">rate </w:t>
      </w:r>
      <w:r w:rsidR="00F25BBD" w:rsidRPr="00083E93">
        <w:rPr>
          <w:rFonts w:ascii="Times New Roman" w:eastAsia="Times New Roman" w:hAnsi="Times New Roman" w:cs="Times New Roman"/>
          <w:sz w:val="24"/>
          <w:szCs w:val="24"/>
          <w:lang w:val="en-GB"/>
        </w:rPr>
        <w:t xml:space="preserve">of Amana Ltd. </w:t>
      </w:r>
      <w:r w:rsidR="00F25BBD">
        <w:rPr>
          <w:rFonts w:ascii="Times New Roman" w:eastAsia="Times New Roman" w:hAnsi="Times New Roman" w:cs="Times New Roman"/>
          <w:sz w:val="24"/>
          <w:szCs w:val="24"/>
          <w:lang w:val="en-GB"/>
        </w:rPr>
        <w:t xml:space="preserve"> </w:t>
      </w:r>
      <w:r w:rsidR="0008798E">
        <w:rPr>
          <w:rFonts w:ascii="Times New Roman" w:eastAsia="Times New Roman" w:hAnsi="Times New Roman" w:cs="Times New Roman"/>
          <w:sz w:val="24"/>
          <w:szCs w:val="24"/>
          <w:lang w:val="en-GB"/>
        </w:rPr>
        <w:t>It would create ample competition for Amana Ltd at an online market.</w:t>
      </w:r>
      <w:r w:rsidR="0051410B">
        <w:rPr>
          <w:rFonts w:ascii="Times New Roman" w:eastAsia="Times New Roman" w:hAnsi="Times New Roman" w:cs="Times New Roman"/>
          <w:sz w:val="24"/>
          <w:szCs w:val="24"/>
          <w:lang w:val="en-GB"/>
        </w:rPr>
        <w:t xml:space="preserve"> </w:t>
      </w:r>
      <w:r w:rsidR="0004498A">
        <w:rPr>
          <w:rFonts w:ascii="Times New Roman" w:eastAsia="Times New Roman" w:hAnsi="Times New Roman" w:cs="Times New Roman"/>
          <w:sz w:val="24"/>
          <w:szCs w:val="24"/>
          <w:lang w:val="en-GB"/>
        </w:rPr>
        <w:t>In order to opt for a suitable online platform to operates, benefits, and drawbacks and cost constraints of online platform is require to analyse by Mr Amana.</w:t>
      </w:r>
      <w:r w:rsidR="00F72E46">
        <w:rPr>
          <w:rFonts w:ascii="Times New Roman" w:eastAsia="Times New Roman" w:hAnsi="Times New Roman" w:cs="Times New Roman"/>
          <w:sz w:val="24"/>
          <w:szCs w:val="24"/>
          <w:lang w:val="en-GB"/>
        </w:rPr>
        <w:t xml:space="preserve"> As opined by </w:t>
      </w:r>
      <w:r w:rsidR="00673B7C">
        <w:rPr>
          <w:rFonts w:ascii="Times New Roman" w:hAnsi="Times New Roman" w:cs="Times New Roman"/>
          <w:color w:val="000000" w:themeColor="text1"/>
          <w:sz w:val="24"/>
          <w:szCs w:val="20"/>
          <w:shd w:val="clear" w:color="auto" w:fill="FFFFFF"/>
        </w:rPr>
        <w:t>Berg and Madsen</w:t>
      </w:r>
      <w:r w:rsidR="00673B7C" w:rsidRPr="00DE325D">
        <w:rPr>
          <w:rFonts w:ascii="Times New Roman" w:hAnsi="Times New Roman" w:cs="Times New Roman"/>
          <w:color w:val="000000" w:themeColor="text1"/>
          <w:sz w:val="24"/>
          <w:szCs w:val="20"/>
          <w:shd w:val="clear" w:color="auto" w:fill="FFFFFF"/>
        </w:rPr>
        <w:t xml:space="preserve"> </w:t>
      </w:r>
      <w:r w:rsidR="00673B7C">
        <w:rPr>
          <w:rFonts w:ascii="Times New Roman" w:hAnsi="Times New Roman" w:cs="Times New Roman"/>
          <w:color w:val="000000" w:themeColor="text1"/>
          <w:sz w:val="24"/>
          <w:szCs w:val="20"/>
          <w:shd w:val="clear" w:color="auto" w:fill="FFFFFF"/>
        </w:rPr>
        <w:t>(2020)</w:t>
      </w:r>
      <w:r w:rsidR="00F72E46">
        <w:rPr>
          <w:rFonts w:ascii="Times New Roman" w:eastAsia="Times New Roman" w:hAnsi="Times New Roman" w:cs="Times New Roman"/>
          <w:sz w:val="24"/>
          <w:szCs w:val="24"/>
          <w:lang w:val="en-GB"/>
        </w:rPr>
        <w:t xml:space="preserve">, an organisation can conduct competitive analysis for operating feasibly in market. Operating at online market includes lots of competitors of Amana Ltd. So, conducting competitor analysis would help Mr Amana in making adequate business strategies. </w:t>
      </w:r>
      <w:r w:rsidR="0004498A">
        <w:rPr>
          <w:rFonts w:ascii="Times New Roman" w:eastAsia="Times New Roman" w:hAnsi="Times New Roman" w:cs="Times New Roman"/>
          <w:sz w:val="24"/>
          <w:szCs w:val="24"/>
          <w:lang w:val="en-GB"/>
        </w:rPr>
        <w:t xml:space="preserve">  </w:t>
      </w:r>
      <w:r w:rsidR="0008798E">
        <w:rPr>
          <w:rFonts w:ascii="Times New Roman" w:eastAsia="Times New Roman" w:hAnsi="Times New Roman" w:cs="Times New Roman"/>
          <w:sz w:val="24"/>
          <w:szCs w:val="24"/>
          <w:lang w:val="en-GB"/>
        </w:rPr>
        <w:t xml:space="preserve">  </w:t>
      </w:r>
      <w:r w:rsidR="00080A23">
        <w:rPr>
          <w:rFonts w:ascii="Times New Roman" w:eastAsia="Times New Roman" w:hAnsi="Times New Roman" w:cs="Times New Roman"/>
          <w:sz w:val="24"/>
          <w:szCs w:val="24"/>
          <w:lang w:val="en-GB"/>
        </w:rPr>
        <w:t xml:space="preserve">   </w:t>
      </w:r>
      <w:r w:rsidR="00DF4308">
        <w:rPr>
          <w:rFonts w:ascii="Times New Roman" w:eastAsia="Times New Roman" w:hAnsi="Times New Roman" w:cs="Times New Roman"/>
          <w:sz w:val="24"/>
          <w:szCs w:val="24"/>
          <w:lang w:val="en-GB"/>
        </w:rPr>
        <w:t xml:space="preserve"> </w:t>
      </w:r>
      <w:r w:rsidR="00FB5107">
        <w:rPr>
          <w:rFonts w:ascii="Times New Roman" w:eastAsia="Times New Roman" w:hAnsi="Times New Roman" w:cs="Times New Roman"/>
          <w:sz w:val="24"/>
          <w:szCs w:val="24"/>
          <w:lang w:val="en-GB"/>
        </w:rPr>
        <w:t xml:space="preserve"> </w:t>
      </w:r>
      <w:r w:rsidR="006E3CC6">
        <w:rPr>
          <w:rFonts w:ascii="Times New Roman" w:eastAsia="Times New Roman" w:hAnsi="Times New Roman" w:cs="Times New Roman"/>
          <w:sz w:val="24"/>
          <w:szCs w:val="24"/>
          <w:lang w:val="en-GB"/>
        </w:rPr>
        <w:t xml:space="preserve">  </w:t>
      </w:r>
      <w:r w:rsidR="00931116">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 xml:space="preserve"> </w:t>
      </w:r>
    </w:p>
    <w:p w14:paraId="0000000C" w14:textId="77777777" w:rsidR="002F19C7" w:rsidRDefault="00160927" w:rsidP="00FD6F61">
      <w:pPr>
        <w:pStyle w:val="Heading1"/>
      </w:pPr>
      <w:bookmarkStart w:id="7" w:name="_Toc68006681"/>
      <w:r w:rsidRPr="00C94FB9">
        <w:lastRenderedPageBreak/>
        <w:t>(ii): Advice for setting own online shop or selling on Amazon</w:t>
      </w:r>
      <w:bookmarkEnd w:id="7"/>
      <w:r w:rsidRPr="00C94FB9">
        <w:t xml:space="preserve"> </w:t>
      </w:r>
    </w:p>
    <w:p w14:paraId="6EB93DC9" w14:textId="77777777" w:rsidR="00480943" w:rsidRDefault="00EB1210">
      <w:pPr>
        <w:spacing w:before="200" w:after="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sz w:val="24"/>
          <w:szCs w:val="24"/>
          <w:lang w:val="en-GB"/>
        </w:rPr>
        <w:t xml:space="preserve">Operating at online platform act as profitable decision of Amana Ltd. In this regards, Mr Amana can operate either by developing own online shop or operating at Amazon application. </w:t>
      </w:r>
      <w:r w:rsidR="00DB5094">
        <w:rPr>
          <w:rFonts w:ascii="Times New Roman" w:eastAsia="Times New Roman" w:hAnsi="Times New Roman" w:cs="Times New Roman"/>
          <w:sz w:val="24"/>
          <w:szCs w:val="24"/>
          <w:lang w:val="en-GB"/>
        </w:rPr>
        <w:t xml:space="preserve">For developing own shop at online platform requires setting delivery networks at </w:t>
      </w:r>
      <w:r w:rsidR="00DB5094" w:rsidRPr="00083E93">
        <w:rPr>
          <w:rFonts w:ascii="Times New Roman" w:eastAsia="Times New Roman" w:hAnsi="Times New Roman" w:cs="Times New Roman"/>
          <w:color w:val="000000"/>
          <w:sz w:val="24"/>
          <w:szCs w:val="24"/>
          <w:lang w:val="en-GB"/>
        </w:rPr>
        <w:t>£</w:t>
      </w:r>
      <w:r w:rsidR="008603C7">
        <w:rPr>
          <w:rFonts w:ascii="Times New Roman" w:eastAsia="Times New Roman" w:hAnsi="Times New Roman" w:cs="Times New Roman"/>
          <w:color w:val="000000"/>
          <w:sz w:val="24"/>
          <w:szCs w:val="24"/>
          <w:lang w:val="en-GB"/>
        </w:rPr>
        <w:t xml:space="preserve"> </w:t>
      </w:r>
      <w:r w:rsidR="00DB5094">
        <w:rPr>
          <w:rFonts w:ascii="Times New Roman" w:eastAsia="Times New Roman" w:hAnsi="Times New Roman" w:cs="Times New Roman"/>
          <w:color w:val="000000"/>
          <w:sz w:val="24"/>
          <w:szCs w:val="24"/>
          <w:lang w:val="en-GB"/>
        </w:rPr>
        <w:t xml:space="preserve">150000, upgrading current website for handing large sales volume at </w:t>
      </w:r>
      <w:r w:rsidR="00DB5094" w:rsidRPr="00083E93">
        <w:rPr>
          <w:rFonts w:ascii="Times New Roman" w:eastAsia="Times New Roman" w:hAnsi="Times New Roman" w:cs="Times New Roman"/>
          <w:color w:val="000000"/>
          <w:sz w:val="24"/>
          <w:szCs w:val="24"/>
          <w:lang w:val="en-GB"/>
        </w:rPr>
        <w:t>£</w:t>
      </w:r>
      <w:r w:rsidR="008603C7">
        <w:rPr>
          <w:rFonts w:ascii="Times New Roman" w:eastAsia="Times New Roman" w:hAnsi="Times New Roman" w:cs="Times New Roman"/>
          <w:color w:val="000000"/>
          <w:sz w:val="24"/>
          <w:szCs w:val="24"/>
          <w:lang w:val="en-GB"/>
        </w:rPr>
        <w:t xml:space="preserve"> </w:t>
      </w:r>
      <w:r w:rsidR="00DB5094">
        <w:rPr>
          <w:rFonts w:ascii="Times New Roman" w:eastAsia="Times New Roman" w:hAnsi="Times New Roman" w:cs="Times New Roman"/>
          <w:color w:val="000000"/>
          <w:sz w:val="24"/>
          <w:szCs w:val="24"/>
          <w:lang w:val="en-GB"/>
        </w:rPr>
        <w:t xml:space="preserve">50000 and hiring IT programmer at </w:t>
      </w:r>
      <w:r w:rsidR="00DB5094" w:rsidRPr="00083E93">
        <w:rPr>
          <w:rFonts w:ascii="Times New Roman" w:eastAsia="Times New Roman" w:hAnsi="Times New Roman" w:cs="Times New Roman"/>
          <w:color w:val="000000"/>
          <w:sz w:val="24"/>
          <w:szCs w:val="24"/>
          <w:lang w:val="en-GB"/>
        </w:rPr>
        <w:t>£</w:t>
      </w:r>
      <w:r w:rsidR="008603C7">
        <w:rPr>
          <w:rFonts w:ascii="Times New Roman" w:eastAsia="Times New Roman" w:hAnsi="Times New Roman" w:cs="Times New Roman"/>
          <w:color w:val="000000"/>
          <w:sz w:val="24"/>
          <w:szCs w:val="24"/>
          <w:lang w:val="en-GB"/>
        </w:rPr>
        <w:t xml:space="preserve"> </w:t>
      </w:r>
      <w:r w:rsidR="00DB5094">
        <w:rPr>
          <w:rFonts w:ascii="Times New Roman" w:eastAsia="Times New Roman" w:hAnsi="Times New Roman" w:cs="Times New Roman"/>
          <w:color w:val="000000"/>
          <w:sz w:val="24"/>
          <w:szCs w:val="24"/>
          <w:lang w:val="en-GB"/>
        </w:rPr>
        <w:t xml:space="preserve">35000 per annum. Therefore, setting business at online platform requires </w:t>
      </w:r>
      <w:r w:rsidR="00DB5094" w:rsidRPr="00083E93">
        <w:rPr>
          <w:rFonts w:ascii="Times New Roman" w:eastAsia="Times New Roman" w:hAnsi="Times New Roman" w:cs="Times New Roman"/>
          <w:color w:val="000000"/>
          <w:sz w:val="24"/>
          <w:szCs w:val="24"/>
          <w:lang w:val="en-GB"/>
        </w:rPr>
        <w:t>£</w:t>
      </w:r>
      <w:r w:rsidR="008603C7">
        <w:rPr>
          <w:rFonts w:ascii="Times New Roman" w:eastAsia="Times New Roman" w:hAnsi="Times New Roman" w:cs="Times New Roman"/>
          <w:color w:val="000000"/>
          <w:sz w:val="24"/>
          <w:szCs w:val="24"/>
          <w:lang w:val="en-GB"/>
        </w:rPr>
        <w:t xml:space="preserve"> </w:t>
      </w:r>
      <w:r w:rsidR="00DB5094">
        <w:rPr>
          <w:rFonts w:ascii="Times New Roman" w:eastAsia="Times New Roman" w:hAnsi="Times New Roman" w:cs="Times New Roman"/>
          <w:color w:val="000000"/>
          <w:sz w:val="24"/>
          <w:szCs w:val="24"/>
          <w:lang w:val="en-GB"/>
        </w:rPr>
        <w:t>235000 total cost. Setting own shop in online market would provide guarantee of 100000 unit sale at annual basis.</w:t>
      </w:r>
      <w:r w:rsidR="004A4561">
        <w:rPr>
          <w:rFonts w:ascii="Times New Roman" w:eastAsia="Times New Roman" w:hAnsi="Times New Roman" w:cs="Times New Roman"/>
          <w:color w:val="000000"/>
          <w:sz w:val="24"/>
          <w:szCs w:val="24"/>
          <w:lang w:val="en-GB"/>
        </w:rPr>
        <w:t xml:space="preserve"> Setting own business at online platform would provide greater control of Mr Amana in products. The company can set prices as per the cost structure and develop pricing strategy as per the requirements of business. Return policy is also would be under control of Mr Amana. So, operating with own online shop would be profitable for Amana Ltd.</w:t>
      </w:r>
      <w:r w:rsidR="0031404B">
        <w:rPr>
          <w:rFonts w:ascii="Times New Roman" w:eastAsia="Times New Roman" w:hAnsi="Times New Roman" w:cs="Times New Roman"/>
          <w:color w:val="000000"/>
          <w:sz w:val="24"/>
          <w:szCs w:val="24"/>
          <w:lang w:val="en-GB"/>
        </w:rPr>
        <w:t xml:space="preserve"> Besides, operating by help of Amazon app requires payment of </w:t>
      </w:r>
      <w:r w:rsidR="0031404B" w:rsidRPr="00083E93">
        <w:rPr>
          <w:rFonts w:ascii="Times New Roman" w:eastAsia="Times New Roman" w:hAnsi="Times New Roman" w:cs="Times New Roman"/>
          <w:color w:val="000000"/>
          <w:sz w:val="24"/>
          <w:szCs w:val="24"/>
          <w:lang w:val="en-GB"/>
        </w:rPr>
        <w:t>£</w:t>
      </w:r>
      <w:r w:rsidR="008603C7">
        <w:rPr>
          <w:rFonts w:ascii="Times New Roman" w:eastAsia="Times New Roman" w:hAnsi="Times New Roman" w:cs="Times New Roman"/>
          <w:color w:val="000000"/>
          <w:sz w:val="24"/>
          <w:szCs w:val="24"/>
          <w:lang w:val="en-GB"/>
        </w:rPr>
        <w:t xml:space="preserve"> </w:t>
      </w:r>
      <w:r w:rsidR="0031404B">
        <w:rPr>
          <w:rFonts w:ascii="Times New Roman" w:eastAsia="Times New Roman" w:hAnsi="Times New Roman" w:cs="Times New Roman"/>
          <w:color w:val="000000"/>
          <w:sz w:val="24"/>
          <w:szCs w:val="24"/>
          <w:lang w:val="en-GB"/>
        </w:rPr>
        <w:t xml:space="preserve">50000 Amazon fulfilment fees. But, operating on this platform would bring ample competition to Mr Amana. </w:t>
      </w:r>
      <w:r w:rsidR="003F709B">
        <w:rPr>
          <w:rFonts w:ascii="Times New Roman" w:eastAsia="Times New Roman" w:hAnsi="Times New Roman" w:cs="Times New Roman"/>
          <w:color w:val="000000"/>
          <w:sz w:val="24"/>
          <w:szCs w:val="24"/>
          <w:lang w:val="en-GB"/>
        </w:rPr>
        <w:t xml:space="preserve">So, total cost of setting business at Amazon platform is </w:t>
      </w:r>
      <w:r w:rsidR="003F709B" w:rsidRPr="00083E93">
        <w:rPr>
          <w:rFonts w:ascii="Times New Roman" w:eastAsia="Times New Roman" w:hAnsi="Times New Roman" w:cs="Times New Roman"/>
          <w:color w:val="000000"/>
          <w:sz w:val="24"/>
          <w:szCs w:val="24"/>
          <w:lang w:val="en-GB"/>
        </w:rPr>
        <w:t>£</w:t>
      </w:r>
      <w:r w:rsidR="003F709B">
        <w:rPr>
          <w:rFonts w:ascii="Times New Roman" w:eastAsia="Times New Roman" w:hAnsi="Times New Roman" w:cs="Times New Roman"/>
          <w:color w:val="000000"/>
          <w:sz w:val="24"/>
          <w:szCs w:val="24"/>
          <w:lang w:val="en-GB"/>
        </w:rPr>
        <w:t xml:space="preserve"> 50000. </w:t>
      </w:r>
      <w:r w:rsidR="0031404B">
        <w:rPr>
          <w:rFonts w:ascii="Times New Roman" w:eastAsia="Times New Roman" w:hAnsi="Times New Roman" w:cs="Times New Roman"/>
          <w:color w:val="000000"/>
          <w:sz w:val="24"/>
          <w:szCs w:val="24"/>
          <w:lang w:val="en-GB"/>
        </w:rPr>
        <w:t xml:space="preserve">Souvenirs of Amana would face high competition with existing operators of the platform. This platform would provide guaranteed sales of 65000 unit annually. But, unit sale can be increased as per demand of Amana Ltd’s products on Amazon app.  </w:t>
      </w:r>
      <w:r w:rsidR="004A4561">
        <w:rPr>
          <w:rFonts w:ascii="Times New Roman" w:eastAsia="Times New Roman" w:hAnsi="Times New Roman" w:cs="Times New Roman"/>
          <w:color w:val="000000"/>
          <w:sz w:val="24"/>
          <w:szCs w:val="24"/>
          <w:lang w:val="en-GB"/>
        </w:rPr>
        <w:t xml:space="preserve"> </w:t>
      </w:r>
    </w:p>
    <w:p w14:paraId="354A01AF" w14:textId="16D6F162" w:rsidR="00EB1210" w:rsidRPr="0031404B" w:rsidRDefault="00480943">
      <w:pPr>
        <w:spacing w:before="200" w:after="200" w:line="360" w:lineRule="auto"/>
        <w:jc w:val="both"/>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 xml:space="preserve">Considering plan of setting online shop, it requires development of delivery network which is not required for operating at Amazon app. </w:t>
      </w:r>
      <w:r w:rsidR="00F42E4B">
        <w:rPr>
          <w:rFonts w:ascii="Times New Roman" w:eastAsia="Times New Roman" w:hAnsi="Times New Roman" w:cs="Times New Roman"/>
          <w:color w:val="000000"/>
          <w:sz w:val="24"/>
          <w:szCs w:val="24"/>
          <w:lang w:val="en-GB"/>
        </w:rPr>
        <w:t xml:space="preserve">In case of Amazon platform, payment of fulfilment fees is require for operating feasibly. Such payment is not needed for setting own online business. Mr Amana is require to maintain skilled IT based employees and IT programmers which may increase fixed and variable expenses of Amana Ltd. Such expenses are not required for operating on Amazon app. </w:t>
      </w:r>
      <w:r w:rsidR="009864F2">
        <w:rPr>
          <w:rFonts w:ascii="Times New Roman" w:eastAsia="Times New Roman" w:hAnsi="Times New Roman" w:cs="Times New Roman"/>
          <w:color w:val="000000"/>
          <w:sz w:val="24"/>
          <w:szCs w:val="24"/>
          <w:lang w:val="en-GB"/>
        </w:rPr>
        <w:t>In case of own online shop, Mr Amana can sell minimum 100000 units of products each year. But, Amazon app provides surety of 65000 unit sale. Increment in sale would only take place if demand of Amana Ltd’s products rises on Amazon app. So, operating at own</w:t>
      </w:r>
      <w:r w:rsidR="00892C8B">
        <w:rPr>
          <w:rFonts w:ascii="Times New Roman" w:eastAsia="Times New Roman" w:hAnsi="Times New Roman" w:cs="Times New Roman"/>
          <w:color w:val="000000"/>
          <w:sz w:val="24"/>
          <w:szCs w:val="24"/>
          <w:lang w:val="en-GB"/>
        </w:rPr>
        <w:t xml:space="preserve"> online sho</w:t>
      </w:r>
      <w:r w:rsidR="009864F2">
        <w:rPr>
          <w:rFonts w:ascii="Times New Roman" w:eastAsia="Times New Roman" w:hAnsi="Times New Roman" w:cs="Times New Roman"/>
          <w:color w:val="000000"/>
          <w:sz w:val="24"/>
          <w:szCs w:val="24"/>
          <w:lang w:val="en-GB"/>
        </w:rPr>
        <w:t>p looks more profitable project for Mr Amana.</w:t>
      </w:r>
      <w:r w:rsidR="00892C8B">
        <w:rPr>
          <w:rFonts w:ascii="Times New Roman" w:eastAsia="Times New Roman" w:hAnsi="Times New Roman" w:cs="Times New Roman"/>
          <w:color w:val="000000"/>
          <w:sz w:val="24"/>
          <w:szCs w:val="24"/>
          <w:lang w:val="en-GB"/>
        </w:rPr>
        <w:t xml:space="preserve"> Besides, threat of competition is higher at Amazon platform as compare to own online shop. The company would not have higher control over pricing and return policy at Amazon platform. So, it can be advised to Mr Amana that operating with own online </w:t>
      </w:r>
      <w:r w:rsidR="009B488B">
        <w:rPr>
          <w:rFonts w:ascii="Times New Roman" w:eastAsia="Times New Roman" w:hAnsi="Times New Roman" w:cs="Times New Roman"/>
          <w:color w:val="000000"/>
          <w:sz w:val="24"/>
          <w:szCs w:val="24"/>
          <w:lang w:val="en-GB"/>
        </w:rPr>
        <w:t>sho</w:t>
      </w:r>
      <w:r w:rsidR="00892C8B">
        <w:rPr>
          <w:rFonts w:ascii="Times New Roman" w:eastAsia="Times New Roman" w:hAnsi="Times New Roman" w:cs="Times New Roman"/>
          <w:color w:val="000000"/>
          <w:sz w:val="24"/>
          <w:szCs w:val="24"/>
          <w:lang w:val="en-GB"/>
        </w:rPr>
        <w:t xml:space="preserve">p would be more beneficial for the company as compare to operating at Amazon application. </w:t>
      </w:r>
      <w:r w:rsidR="009864F2">
        <w:rPr>
          <w:rFonts w:ascii="Times New Roman" w:eastAsia="Times New Roman" w:hAnsi="Times New Roman" w:cs="Times New Roman"/>
          <w:color w:val="000000"/>
          <w:sz w:val="24"/>
          <w:szCs w:val="24"/>
          <w:lang w:val="en-GB"/>
        </w:rPr>
        <w:t xml:space="preserve">  </w:t>
      </w:r>
      <w:r w:rsidR="00F42E4B">
        <w:rPr>
          <w:rFonts w:ascii="Times New Roman" w:eastAsia="Times New Roman" w:hAnsi="Times New Roman" w:cs="Times New Roman"/>
          <w:color w:val="000000"/>
          <w:sz w:val="24"/>
          <w:szCs w:val="24"/>
          <w:lang w:val="en-GB"/>
        </w:rPr>
        <w:t xml:space="preserve"> </w:t>
      </w:r>
      <w:r>
        <w:rPr>
          <w:rFonts w:ascii="Times New Roman" w:eastAsia="Times New Roman" w:hAnsi="Times New Roman" w:cs="Times New Roman"/>
          <w:color w:val="000000"/>
          <w:sz w:val="24"/>
          <w:szCs w:val="24"/>
          <w:lang w:val="en-GB"/>
        </w:rPr>
        <w:t xml:space="preserve"> </w:t>
      </w:r>
      <w:r w:rsidR="004A4561">
        <w:rPr>
          <w:rFonts w:ascii="Times New Roman" w:eastAsia="Times New Roman" w:hAnsi="Times New Roman" w:cs="Times New Roman"/>
          <w:color w:val="000000"/>
          <w:sz w:val="24"/>
          <w:szCs w:val="24"/>
          <w:lang w:val="en-GB"/>
        </w:rPr>
        <w:t xml:space="preserve"> </w:t>
      </w:r>
      <w:r w:rsidR="00EA1BBD">
        <w:rPr>
          <w:rFonts w:ascii="Times New Roman" w:eastAsia="Times New Roman" w:hAnsi="Times New Roman" w:cs="Times New Roman"/>
          <w:color w:val="000000"/>
          <w:sz w:val="24"/>
          <w:szCs w:val="24"/>
          <w:lang w:val="en-GB"/>
        </w:rPr>
        <w:t xml:space="preserve"> </w:t>
      </w:r>
      <w:r w:rsidR="00DB5094">
        <w:rPr>
          <w:rFonts w:ascii="Times New Roman" w:eastAsia="Times New Roman" w:hAnsi="Times New Roman" w:cs="Times New Roman"/>
          <w:color w:val="000000"/>
          <w:sz w:val="24"/>
          <w:szCs w:val="24"/>
          <w:lang w:val="en-GB"/>
        </w:rPr>
        <w:t xml:space="preserve">  </w:t>
      </w:r>
      <w:r w:rsidR="00EB1210">
        <w:rPr>
          <w:rFonts w:ascii="Times New Roman" w:eastAsia="Times New Roman" w:hAnsi="Times New Roman" w:cs="Times New Roman"/>
          <w:sz w:val="24"/>
          <w:szCs w:val="24"/>
          <w:lang w:val="en-GB"/>
        </w:rPr>
        <w:t xml:space="preserve"> </w:t>
      </w:r>
    </w:p>
    <w:p w14:paraId="7291076E" w14:textId="77777777" w:rsidR="00781F69" w:rsidRDefault="00781F69">
      <w:pPr>
        <w:spacing w:before="200" w:after="200" w:line="360" w:lineRule="auto"/>
        <w:jc w:val="both"/>
        <w:rPr>
          <w:rFonts w:ascii="Times New Roman" w:eastAsia="Times New Roman" w:hAnsi="Times New Roman" w:cs="Times New Roman"/>
          <w:b/>
          <w:sz w:val="24"/>
          <w:szCs w:val="24"/>
          <w:lang w:val="en-GB"/>
        </w:rPr>
      </w:pPr>
    </w:p>
    <w:p w14:paraId="40D70EA8" w14:textId="77777777" w:rsidR="00781F69" w:rsidRDefault="00781F69">
      <w:pPr>
        <w:spacing w:before="200" w:after="200" w:line="360" w:lineRule="auto"/>
        <w:jc w:val="both"/>
        <w:rPr>
          <w:rFonts w:ascii="Times New Roman" w:eastAsia="Times New Roman" w:hAnsi="Times New Roman" w:cs="Times New Roman"/>
          <w:b/>
          <w:sz w:val="24"/>
          <w:szCs w:val="24"/>
          <w:lang w:val="en-GB"/>
        </w:rPr>
      </w:pPr>
    </w:p>
    <w:p w14:paraId="0000000D" w14:textId="77777777" w:rsidR="002F19C7" w:rsidRDefault="00160927" w:rsidP="00FD6F61">
      <w:pPr>
        <w:pStyle w:val="Heading1"/>
      </w:pPr>
      <w:bookmarkStart w:id="8" w:name="_Toc68006682"/>
      <w:r w:rsidRPr="00C94FB9">
        <w:lastRenderedPageBreak/>
        <w:t>Conclusion</w:t>
      </w:r>
      <w:bookmarkEnd w:id="8"/>
      <w:r w:rsidRPr="00C94FB9">
        <w:t xml:space="preserve"> </w:t>
      </w:r>
    </w:p>
    <w:p w14:paraId="35211906" w14:textId="2FACED97" w:rsidR="00781F69" w:rsidRDefault="00A04D5D">
      <w:pPr>
        <w:spacing w:before="200" w:after="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Management accounting is used by managers of commercial business. It facilitates long-term and long-term decision making in business. </w:t>
      </w:r>
      <w:r w:rsidR="00C86925">
        <w:rPr>
          <w:rFonts w:ascii="Times New Roman" w:eastAsia="Times New Roman" w:hAnsi="Times New Roman" w:cs="Times New Roman"/>
          <w:sz w:val="24"/>
          <w:szCs w:val="24"/>
          <w:lang w:val="en-GB"/>
        </w:rPr>
        <w:t>Amana Ltd was operating viably from last 40 years. But, reduction in performance was taken place due to Covid-19 pandemic.</w:t>
      </w:r>
      <w:r w:rsidR="00E53FC9">
        <w:rPr>
          <w:rFonts w:ascii="Times New Roman" w:eastAsia="Times New Roman" w:hAnsi="Times New Roman" w:cs="Times New Roman"/>
          <w:sz w:val="24"/>
          <w:szCs w:val="24"/>
          <w:lang w:val="en-GB"/>
        </w:rPr>
        <w:t xml:space="preserve"> Development of original and flexed budget shows unfavourable performance of venture in 2020. A declining performance was analysed due to unfavourable profit, revenue, variable cost and contribution. Favourable balance of fixed overhead has been found in Amana Ltd.</w:t>
      </w:r>
      <w:r w:rsidR="00587FB7">
        <w:rPr>
          <w:rFonts w:ascii="Times New Roman" w:eastAsia="Times New Roman" w:hAnsi="Times New Roman" w:cs="Times New Roman"/>
          <w:sz w:val="24"/>
          <w:szCs w:val="24"/>
          <w:lang w:val="en-GB"/>
        </w:rPr>
        <w:t xml:space="preserve"> Use of adequate strategies and financial planning would help Amana Ltd in dealing with adverse performance.</w:t>
      </w:r>
      <w:r w:rsidR="004F523A">
        <w:rPr>
          <w:rFonts w:ascii="Times New Roman" w:eastAsia="Times New Roman" w:hAnsi="Times New Roman" w:cs="Times New Roman"/>
          <w:sz w:val="24"/>
          <w:szCs w:val="24"/>
          <w:lang w:val="en-GB"/>
        </w:rPr>
        <w:t xml:space="preserve"> Operating at own online shop would be more beneficial for Mr Amana as compare to operating at Amazon application. </w:t>
      </w:r>
      <w:r w:rsidR="00587FB7">
        <w:rPr>
          <w:rFonts w:ascii="Times New Roman" w:eastAsia="Times New Roman" w:hAnsi="Times New Roman" w:cs="Times New Roman"/>
          <w:sz w:val="24"/>
          <w:szCs w:val="24"/>
          <w:lang w:val="en-GB"/>
        </w:rPr>
        <w:t xml:space="preserve"> </w:t>
      </w:r>
      <w:r w:rsidR="00E53FC9">
        <w:rPr>
          <w:rFonts w:ascii="Times New Roman" w:eastAsia="Times New Roman" w:hAnsi="Times New Roman" w:cs="Times New Roman"/>
          <w:sz w:val="24"/>
          <w:szCs w:val="24"/>
          <w:lang w:val="en-GB"/>
        </w:rPr>
        <w:t xml:space="preserve">  </w:t>
      </w:r>
      <w:r w:rsidR="00C86925">
        <w:rPr>
          <w:rFonts w:ascii="Times New Roman" w:eastAsia="Times New Roman" w:hAnsi="Times New Roman" w:cs="Times New Roman"/>
          <w:sz w:val="24"/>
          <w:szCs w:val="24"/>
          <w:lang w:val="en-GB"/>
        </w:rPr>
        <w:t xml:space="preserve"> </w:t>
      </w:r>
      <w:r>
        <w:rPr>
          <w:rFonts w:ascii="Times New Roman" w:eastAsia="Times New Roman" w:hAnsi="Times New Roman" w:cs="Times New Roman"/>
          <w:sz w:val="24"/>
          <w:szCs w:val="24"/>
          <w:lang w:val="en-GB"/>
        </w:rPr>
        <w:t xml:space="preserve"> </w:t>
      </w:r>
    </w:p>
    <w:p w14:paraId="18237F18" w14:textId="77777777" w:rsidR="00781F69" w:rsidRDefault="00781F69">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14:paraId="3CCD6BCA" w14:textId="25E48986" w:rsidR="00A04D5D" w:rsidRDefault="00781F69" w:rsidP="00FD6F61">
      <w:pPr>
        <w:pStyle w:val="Heading1"/>
      </w:pPr>
      <w:bookmarkStart w:id="9" w:name="_Toc68006683"/>
      <w:r w:rsidRPr="00FD6F61">
        <w:lastRenderedPageBreak/>
        <w:t>References</w:t>
      </w:r>
      <w:bookmarkEnd w:id="9"/>
      <w:r w:rsidRPr="00781F69">
        <w:t xml:space="preserve"> </w:t>
      </w:r>
    </w:p>
    <w:p w14:paraId="5F424A71" w14:textId="77777777" w:rsidR="00852CCB" w:rsidRPr="00852CCB" w:rsidRDefault="00852CCB" w:rsidP="00852CCB">
      <w:pPr>
        <w:spacing w:before="240" w:after="240" w:line="360" w:lineRule="auto"/>
        <w:jc w:val="both"/>
        <w:rPr>
          <w:rFonts w:ascii="Times New Roman" w:hAnsi="Times New Roman" w:cs="Times New Roman"/>
          <w:color w:val="000000" w:themeColor="text1"/>
          <w:sz w:val="24"/>
          <w:szCs w:val="20"/>
          <w:shd w:val="clear" w:color="auto" w:fill="FFFFFF"/>
        </w:rPr>
      </w:pPr>
      <w:r w:rsidRPr="00852CCB">
        <w:rPr>
          <w:rFonts w:ascii="Times New Roman" w:hAnsi="Times New Roman" w:cs="Times New Roman"/>
          <w:color w:val="000000" w:themeColor="text1"/>
          <w:sz w:val="24"/>
          <w:szCs w:val="20"/>
          <w:shd w:val="clear" w:color="auto" w:fill="FFFFFF"/>
        </w:rPr>
        <w:t>Alabdullah, T.T.Y., (2019). Management accounting and service companies' performance: Research in emerging economies. </w:t>
      </w:r>
      <w:r w:rsidRPr="00852CCB">
        <w:rPr>
          <w:rFonts w:ascii="Times New Roman" w:hAnsi="Times New Roman" w:cs="Times New Roman"/>
          <w:i/>
          <w:iCs/>
          <w:color w:val="000000" w:themeColor="text1"/>
          <w:sz w:val="24"/>
          <w:szCs w:val="20"/>
          <w:shd w:val="clear" w:color="auto" w:fill="FFFFFF"/>
        </w:rPr>
        <w:t>Australasian Accounting, Business and Finance Journal</w:t>
      </w:r>
      <w:r w:rsidRPr="00852CCB">
        <w:rPr>
          <w:rFonts w:ascii="Times New Roman" w:hAnsi="Times New Roman" w:cs="Times New Roman"/>
          <w:color w:val="000000" w:themeColor="text1"/>
          <w:sz w:val="24"/>
          <w:szCs w:val="20"/>
          <w:shd w:val="clear" w:color="auto" w:fill="FFFFFF"/>
        </w:rPr>
        <w:t>, </w:t>
      </w:r>
      <w:r w:rsidRPr="00852CCB">
        <w:rPr>
          <w:rFonts w:ascii="Times New Roman" w:hAnsi="Times New Roman" w:cs="Times New Roman"/>
          <w:i/>
          <w:iCs/>
          <w:color w:val="000000" w:themeColor="text1"/>
          <w:sz w:val="24"/>
          <w:szCs w:val="20"/>
          <w:shd w:val="clear" w:color="auto" w:fill="FFFFFF"/>
        </w:rPr>
        <w:t>13</w:t>
      </w:r>
      <w:r w:rsidRPr="00852CCB">
        <w:rPr>
          <w:rFonts w:ascii="Times New Roman" w:hAnsi="Times New Roman" w:cs="Times New Roman"/>
          <w:color w:val="000000" w:themeColor="text1"/>
          <w:sz w:val="24"/>
          <w:szCs w:val="20"/>
          <w:shd w:val="clear" w:color="auto" w:fill="FFFFFF"/>
        </w:rPr>
        <w:t>(4), pp.100-118.</w:t>
      </w:r>
    </w:p>
    <w:p w14:paraId="0D2ECD83" w14:textId="77777777" w:rsidR="00852CCB" w:rsidRPr="00852CCB" w:rsidRDefault="00852CCB" w:rsidP="00852CCB">
      <w:pPr>
        <w:spacing w:before="240" w:after="240" w:line="360" w:lineRule="auto"/>
        <w:jc w:val="both"/>
        <w:rPr>
          <w:rFonts w:ascii="Times New Roman" w:hAnsi="Times New Roman" w:cs="Times New Roman"/>
          <w:color w:val="000000" w:themeColor="text1"/>
          <w:sz w:val="28"/>
        </w:rPr>
      </w:pPr>
      <w:r w:rsidRPr="00852CCB">
        <w:rPr>
          <w:rFonts w:ascii="Times New Roman" w:hAnsi="Times New Roman" w:cs="Times New Roman"/>
          <w:color w:val="000000" w:themeColor="text1"/>
          <w:sz w:val="24"/>
          <w:szCs w:val="20"/>
          <w:shd w:val="clear" w:color="auto" w:fill="FFFFFF"/>
        </w:rPr>
        <w:t>Ax, C. and Greve, J., (2017). Adoption of management accounting innovations: Organizational culture compatibility and perceived outcomes. </w:t>
      </w:r>
      <w:r w:rsidRPr="00852CCB">
        <w:rPr>
          <w:rFonts w:ascii="Times New Roman" w:hAnsi="Times New Roman" w:cs="Times New Roman"/>
          <w:i/>
          <w:iCs/>
          <w:color w:val="000000" w:themeColor="text1"/>
          <w:sz w:val="24"/>
          <w:szCs w:val="20"/>
          <w:shd w:val="clear" w:color="auto" w:fill="FFFFFF"/>
        </w:rPr>
        <w:t>Management Accounting Research</w:t>
      </w:r>
      <w:r w:rsidRPr="00852CCB">
        <w:rPr>
          <w:rFonts w:ascii="Times New Roman" w:hAnsi="Times New Roman" w:cs="Times New Roman"/>
          <w:color w:val="000000" w:themeColor="text1"/>
          <w:sz w:val="24"/>
          <w:szCs w:val="20"/>
          <w:shd w:val="clear" w:color="auto" w:fill="FFFFFF"/>
        </w:rPr>
        <w:t>, </w:t>
      </w:r>
      <w:r w:rsidRPr="00852CCB">
        <w:rPr>
          <w:rFonts w:ascii="Times New Roman" w:hAnsi="Times New Roman" w:cs="Times New Roman"/>
          <w:i/>
          <w:iCs/>
          <w:color w:val="000000" w:themeColor="text1"/>
          <w:sz w:val="24"/>
          <w:szCs w:val="20"/>
          <w:shd w:val="clear" w:color="auto" w:fill="FFFFFF"/>
        </w:rPr>
        <w:t>3</w:t>
      </w:r>
      <w:r w:rsidRPr="00852CCB">
        <w:rPr>
          <w:rFonts w:ascii="Times New Roman" w:hAnsi="Times New Roman" w:cs="Times New Roman"/>
          <w:iCs/>
          <w:color w:val="000000" w:themeColor="text1"/>
          <w:sz w:val="24"/>
          <w:szCs w:val="20"/>
          <w:shd w:val="clear" w:color="auto" w:fill="FFFFFF"/>
        </w:rPr>
        <w:t>(4)</w:t>
      </w:r>
      <w:r w:rsidRPr="00852CCB">
        <w:rPr>
          <w:rFonts w:ascii="Times New Roman" w:hAnsi="Times New Roman" w:cs="Times New Roman"/>
          <w:color w:val="000000" w:themeColor="text1"/>
          <w:sz w:val="24"/>
          <w:szCs w:val="20"/>
          <w:shd w:val="clear" w:color="auto" w:fill="FFFFFF"/>
        </w:rPr>
        <w:t>, pp.59-74.</w:t>
      </w:r>
    </w:p>
    <w:p w14:paraId="578EC2C0" w14:textId="77777777" w:rsidR="00852CCB" w:rsidRPr="00852CCB" w:rsidRDefault="00852CCB" w:rsidP="00852CCB">
      <w:pPr>
        <w:spacing w:before="240" w:after="240" w:line="360" w:lineRule="auto"/>
        <w:jc w:val="both"/>
        <w:rPr>
          <w:rFonts w:ascii="Times New Roman" w:hAnsi="Times New Roman" w:cs="Times New Roman"/>
          <w:color w:val="000000" w:themeColor="text1"/>
          <w:sz w:val="24"/>
          <w:szCs w:val="20"/>
          <w:shd w:val="clear" w:color="auto" w:fill="FFFFFF"/>
        </w:rPr>
      </w:pPr>
      <w:r w:rsidRPr="00852CCB">
        <w:rPr>
          <w:rFonts w:ascii="Times New Roman" w:hAnsi="Times New Roman" w:cs="Times New Roman"/>
          <w:color w:val="000000" w:themeColor="text1"/>
          <w:sz w:val="24"/>
          <w:szCs w:val="20"/>
          <w:shd w:val="clear" w:color="auto" w:fill="FFFFFF"/>
        </w:rPr>
        <w:t>Bedford, D.S. and Speklé, R.F., (2018). Construct validity in survey-based management accounting and control research. </w:t>
      </w:r>
      <w:r w:rsidRPr="00852CCB">
        <w:rPr>
          <w:rFonts w:ascii="Times New Roman" w:hAnsi="Times New Roman" w:cs="Times New Roman"/>
          <w:i/>
          <w:iCs/>
          <w:color w:val="000000" w:themeColor="text1"/>
          <w:sz w:val="24"/>
          <w:szCs w:val="20"/>
          <w:shd w:val="clear" w:color="auto" w:fill="FFFFFF"/>
        </w:rPr>
        <w:t>Journal of Management Accounting Research</w:t>
      </w:r>
      <w:r w:rsidRPr="00852CCB">
        <w:rPr>
          <w:rFonts w:ascii="Times New Roman" w:hAnsi="Times New Roman" w:cs="Times New Roman"/>
          <w:color w:val="000000" w:themeColor="text1"/>
          <w:sz w:val="24"/>
          <w:szCs w:val="20"/>
          <w:shd w:val="clear" w:color="auto" w:fill="FFFFFF"/>
        </w:rPr>
        <w:t>, </w:t>
      </w:r>
      <w:r w:rsidRPr="00852CCB">
        <w:rPr>
          <w:rFonts w:ascii="Times New Roman" w:hAnsi="Times New Roman" w:cs="Times New Roman"/>
          <w:i/>
          <w:iCs/>
          <w:color w:val="000000" w:themeColor="text1"/>
          <w:sz w:val="24"/>
          <w:szCs w:val="20"/>
          <w:shd w:val="clear" w:color="auto" w:fill="FFFFFF"/>
        </w:rPr>
        <w:t>30</w:t>
      </w:r>
      <w:r w:rsidRPr="00852CCB">
        <w:rPr>
          <w:rFonts w:ascii="Times New Roman" w:hAnsi="Times New Roman" w:cs="Times New Roman"/>
          <w:color w:val="000000" w:themeColor="text1"/>
          <w:sz w:val="24"/>
          <w:szCs w:val="20"/>
          <w:shd w:val="clear" w:color="auto" w:fill="FFFFFF"/>
        </w:rPr>
        <w:t>(2), pp.23-58.</w:t>
      </w:r>
    </w:p>
    <w:p w14:paraId="1AD22761" w14:textId="77777777" w:rsidR="00852CCB" w:rsidRPr="00852CCB" w:rsidRDefault="00852CCB" w:rsidP="00852CCB">
      <w:pPr>
        <w:spacing w:before="240" w:after="240" w:line="360" w:lineRule="auto"/>
        <w:jc w:val="both"/>
        <w:rPr>
          <w:rFonts w:ascii="Times New Roman" w:hAnsi="Times New Roman" w:cs="Times New Roman"/>
          <w:color w:val="000000" w:themeColor="text1"/>
          <w:sz w:val="24"/>
          <w:szCs w:val="20"/>
          <w:shd w:val="clear" w:color="auto" w:fill="FFFFFF"/>
        </w:rPr>
      </w:pPr>
      <w:r w:rsidRPr="00852CCB">
        <w:rPr>
          <w:rFonts w:ascii="Times New Roman" w:hAnsi="Times New Roman" w:cs="Times New Roman"/>
          <w:color w:val="000000" w:themeColor="text1"/>
          <w:sz w:val="24"/>
          <w:szCs w:val="20"/>
          <w:shd w:val="clear" w:color="auto" w:fill="FFFFFF"/>
        </w:rPr>
        <w:t>Berg, T. and Madsen, D.Ø., (2020). The historical evolution and popularity of activity-based thinking in management accounting. </w:t>
      </w:r>
      <w:r w:rsidRPr="00852CCB">
        <w:rPr>
          <w:rFonts w:ascii="Times New Roman" w:hAnsi="Times New Roman" w:cs="Times New Roman"/>
          <w:i/>
          <w:iCs/>
          <w:color w:val="000000" w:themeColor="text1"/>
          <w:sz w:val="24"/>
          <w:szCs w:val="20"/>
          <w:shd w:val="clear" w:color="auto" w:fill="FFFFFF"/>
        </w:rPr>
        <w:t>Journal of Accounting &amp; Organizational Change</w:t>
      </w:r>
      <w:r w:rsidRPr="00852CCB">
        <w:rPr>
          <w:rFonts w:ascii="Times New Roman" w:hAnsi="Times New Roman" w:cs="Times New Roman"/>
          <w:color w:val="000000" w:themeColor="text1"/>
          <w:sz w:val="24"/>
          <w:szCs w:val="20"/>
          <w:shd w:val="clear" w:color="auto" w:fill="FFFFFF"/>
        </w:rPr>
        <w:t xml:space="preserve">, </w:t>
      </w:r>
      <w:r w:rsidRPr="00852CCB">
        <w:rPr>
          <w:rFonts w:ascii="Times New Roman" w:hAnsi="Times New Roman" w:cs="Times New Roman"/>
          <w:i/>
          <w:color w:val="000000" w:themeColor="text1"/>
          <w:sz w:val="24"/>
          <w:szCs w:val="20"/>
          <w:shd w:val="clear" w:color="auto" w:fill="FFFFFF"/>
        </w:rPr>
        <w:t>3</w:t>
      </w:r>
      <w:r w:rsidRPr="00852CCB">
        <w:rPr>
          <w:rFonts w:ascii="Times New Roman" w:hAnsi="Times New Roman" w:cs="Times New Roman"/>
          <w:color w:val="000000" w:themeColor="text1"/>
          <w:sz w:val="24"/>
          <w:szCs w:val="20"/>
          <w:shd w:val="clear" w:color="auto" w:fill="FFFFFF"/>
        </w:rPr>
        <w:t>(1), pp.55-59.</w:t>
      </w:r>
    </w:p>
    <w:p w14:paraId="0B3D6FBC" w14:textId="77777777" w:rsidR="00852CCB" w:rsidRPr="00852CCB" w:rsidRDefault="00852CCB" w:rsidP="00852CCB">
      <w:pPr>
        <w:spacing w:before="240" w:after="240" w:line="360" w:lineRule="auto"/>
        <w:jc w:val="both"/>
        <w:rPr>
          <w:rFonts w:ascii="Times New Roman" w:hAnsi="Times New Roman" w:cs="Times New Roman"/>
          <w:color w:val="000000" w:themeColor="text1"/>
          <w:sz w:val="24"/>
          <w:szCs w:val="20"/>
          <w:shd w:val="clear" w:color="auto" w:fill="FFFFFF"/>
        </w:rPr>
      </w:pPr>
      <w:r w:rsidRPr="00852CCB">
        <w:rPr>
          <w:rFonts w:ascii="Times New Roman" w:hAnsi="Times New Roman" w:cs="Times New Roman"/>
          <w:color w:val="000000" w:themeColor="text1"/>
          <w:sz w:val="24"/>
          <w:szCs w:val="20"/>
          <w:shd w:val="clear" w:color="auto" w:fill="FFFFFF"/>
        </w:rPr>
        <w:t>Bhimani, A., (2020). Digital data and management accounting: why we need to rethink research methods. </w:t>
      </w:r>
      <w:r w:rsidRPr="00852CCB">
        <w:rPr>
          <w:rFonts w:ascii="Times New Roman" w:hAnsi="Times New Roman" w:cs="Times New Roman"/>
          <w:i/>
          <w:iCs/>
          <w:color w:val="000000" w:themeColor="text1"/>
          <w:sz w:val="24"/>
          <w:szCs w:val="20"/>
          <w:shd w:val="clear" w:color="auto" w:fill="FFFFFF"/>
        </w:rPr>
        <w:t>Journal of Management Control</w:t>
      </w:r>
      <w:r w:rsidRPr="00852CCB">
        <w:rPr>
          <w:rFonts w:ascii="Times New Roman" w:hAnsi="Times New Roman" w:cs="Times New Roman"/>
          <w:color w:val="000000" w:themeColor="text1"/>
          <w:sz w:val="24"/>
          <w:szCs w:val="20"/>
          <w:shd w:val="clear" w:color="auto" w:fill="FFFFFF"/>
        </w:rPr>
        <w:t>, 4(5), pp.1-15.</w:t>
      </w:r>
    </w:p>
    <w:p w14:paraId="4EF43B50" w14:textId="77777777" w:rsidR="00852CCB" w:rsidRPr="00852CCB" w:rsidRDefault="00852CCB" w:rsidP="00852CCB">
      <w:pPr>
        <w:spacing w:before="240" w:after="240" w:line="360" w:lineRule="auto"/>
        <w:jc w:val="both"/>
        <w:rPr>
          <w:rFonts w:ascii="Times New Roman" w:hAnsi="Times New Roman" w:cs="Times New Roman"/>
          <w:color w:val="000000" w:themeColor="text1"/>
          <w:sz w:val="24"/>
          <w:szCs w:val="20"/>
          <w:shd w:val="clear" w:color="auto" w:fill="FFFFFF"/>
        </w:rPr>
      </w:pPr>
      <w:r w:rsidRPr="00852CCB">
        <w:rPr>
          <w:rFonts w:ascii="Times New Roman" w:hAnsi="Times New Roman" w:cs="Times New Roman"/>
          <w:color w:val="000000" w:themeColor="text1"/>
          <w:sz w:val="24"/>
          <w:szCs w:val="20"/>
          <w:shd w:val="clear" w:color="auto" w:fill="FFFFFF"/>
        </w:rPr>
        <w:t>Bui, B. and De Villiers, C., (2017). Business strategies and management accounting in response to climate change risk exposure and regulatory uncertainty. </w:t>
      </w:r>
      <w:r w:rsidRPr="00852CCB">
        <w:rPr>
          <w:rFonts w:ascii="Times New Roman" w:hAnsi="Times New Roman" w:cs="Times New Roman"/>
          <w:i/>
          <w:iCs/>
          <w:color w:val="000000" w:themeColor="text1"/>
          <w:sz w:val="24"/>
          <w:szCs w:val="20"/>
          <w:shd w:val="clear" w:color="auto" w:fill="FFFFFF"/>
        </w:rPr>
        <w:t>The British Accounting Review</w:t>
      </w:r>
      <w:r w:rsidRPr="00852CCB">
        <w:rPr>
          <w:rFonts w:ascii="Times New Roman" w:hAnsi="Times New Roman" w:cs="Times New Roman"/>
          <w:color w:val="000000" w:themeColor="text1"/>
          <w:sz w:val="24"/>
          <w:szCs w:val="20"/>
          <w:shd w:val="clear" w:color="auto" w:fill="FFFFFF"/>
        </w:rPr>
        <w:t>, </w:t>
      </w:r>
      <w:r w:rsidRPr="00852CCB">
        <w:rPr>
          <w:rFonts w:ascii="Times New Roman" w:hAnsi="Times New Roman" w:cs="Times New Roman"/>
          <w:i/>
          <w:iCs/>
          <w:color w:val="000000" w:themeColor="text1"/>
          <w:sz w:val="24"/>
          <w:szCs w:val="20"/>
          <w:shd w:val="clear" w:color="auto" w:fill="FFFFFF"/>
        </w:rPr>
        <w:t>49</w:t>
      </w:r>
      <w:r w:rsidRPr="00852CCB">
        <w:rPr>
          <w:rFonts w:ascii="Times New Roman" w:hAnsi="Times New Roman" w:cs="Times New Roman"/>
          <w:color w:val="000000" w:themeColor="text1"/>
          <w:sz w:val="24"/>
          <w:szCs w:val="20"/>
          <w:shd w:val="clear" w:color="auto" w:fill="FFFFFF"/>
        </w:rPr>
        <w:t>(1), pp.4-24.</w:t>
      </w:r>
    </w:p>
    <w:p w14:paraId="0A9458DD" w14:textId="77777777" w:rsidR="00852CCB" w:rsidRPr="00852CCB" w:rsidRDefault="00852CCB" w:rsidP="00852CCB">
      <w:pPr>
        <w:spacing w:before="240" w:after="240" w:line="360" w:lineRule="auto"/>
        <w:jc w:val="both"/>
        <w:rPr>
          <w:rFonts w:ascii="Times New Roman" w:hAnsi="Times New Roman" w:cs="Times New Roman"/>
          <w:color w:val="000000" w:themeColor="text1"/>
          <w:sz w:val="24"/>
          <w:szCs w:val="20"/>
          <w:shd w:val="clear" w:color="auto" w:fill="FFFFFF"/>
        </w:rPr>
      </w:pPr>
      <w:r w:rsidRPr="00852CCB">
        <w:rPr>
          <w:rFonts w:ascii="Times New Roman" w:hAnsi="Times New Roman" w:cs="Times New Roman"/>
          <w:color w:val="000000" w:themeColor="text1"/>
          <w:sz w:val="24"/>
          <w:szCs w:val="20"/>
          <w:shd w:val="clear" w:color="auto" w:fill="FFFFFF"/>
        </w:rPr>
        <w:t>Cescon, F., Costantini, A. and Grassetti, L., (2019). Strategic choices and strategic management accounting in large manufacturing firms. </w:t>
      </w:r>
      <w:r w:rsidRPr="00852CCB">
        <w:rPr>
          <w:rFonts w:ascii="Times New Roman" w:hAnsi="Times New Roman" w:cs="Times New Roman"/>
          <w:i/>
          <w:iCs/>
          <w:color w:val="000000" w:themeColor="text1"/>
          <w:sz w:val="24"/>
          <w:szCs w:val="20"/>
          <w:shd w:val="clear" w:color="auto" w:fill="FFFFFF"/>
        </w:rPr>
        <w:t>Journal of Management and Governance</w:t>
      </w:r>
      <w:r w:rsidRPr="00852CCB">
        <w:rPr>
          <w:rFonts w:ascii="Times New Roman" w:hAnsi="Times New Roman" w:cs="Times New Roman"/>
          <w:color w:val="000000" w:themeColor="text1"/>
          <w:sz w:val="24"/>
          <w:szCs w:val="20"/>
          <w:shd w:val="clear" w:color="auto" w:fill="FFFFFF"/>
        </w:rPr>
        <w:t>, </w:t>
      </w:r>
      <w:r w:rsidRPr="00852CCB">
        <w:rPr>
          <w:rFonts w:ascii="Times New Roman" w:hAnsi="Times New Roman" w:cs="Times New Roman"/>
          <w:i/>
          <w:iCs/>
          <w:color w:val="000000" w:themeColor="text1"/>
          <w:sz w:val="24"/>
          <w:szCs w:val="20"/>
          <w:shd w:val="clear" w:color="auto" w:fill="FFFFFF"/>
        </w:rPr>
        <w:t>23</w:t>
      </w:r>
      <w:r w:rsidRPr="00852CCB">
        <w:rPr>
          <w:rFonts w:ascii="Times New Roman" w:hAnsi="Times New Roman" w:cs="Times New Roman"/>
          <w:color w:val="000000" w:themeColor="text1"/>
          <w:sz w:val="24"/>
          <w:szCs w:val="20"/>
          <w:shd w:val="clear" w:color="auto" w:fill="FFFFFF"/>
        </w:rPr>
        <w:t>(3), pp.605-636.</w:t>
      </w:r>
    </w:p>
    <w:p w14:paraId="7821BFDE" w14:textId="77777777" w:rsidR="00852CCB" w:rsidRPr="00852CCB" w:rsidRDefault="00852CCB" w:rsidP="00852CCB">
      <w:pPr>
        <w:spacing w:before="240" w:after="240" w:line="360" w:lineRule="auto"/>
        <w:jc w:val="both"/>
        <w:rPr>
          <w:rFonts w:ascii="Times New Roman" w:hAnsi="Times New Roman" w:cs="Times New Roman"/>
          <w:color w:val="000000" w:themeColor="text1"/>
          <w:sz w:val="24"/>
          <w:szCs w:val="20"/>
          <w:shd w:val="clear" w:color="auto" w:fill="FFFFFF"/>
        </w:rPr>
      </w:pPr>
      <w:r w:rsidRPr="00852CCB">
        <w:rPr>
          <w:rFonts w:ascii="Times New Roman" w:hAnsi="Times New Roman" w:cs="Times New Roman"/>
          <w:color w:val="000000" w:themeColor="text1"/>
          <w:sz w:val="24"/>
          <w:szCs w:val="20"/>
          <w:shd w:val="clear" w:color="auto" w:fill="FFFFFF"/>
        </w:rPr>
        <w:t>Hiebl, M.R. and Richter, J.F., (2018). Response rates in management accounting survey research. </w:t>
      </w:r>
      <w:r w:rsidRPr="00852CCB">
        <w:rPr>
          <w:rFonts w:ascii="Times New Roman" w:hAnsi="Times New Roman" w:cs="Times New Roman"/>
          <w:i/>
          <w:iCs/>
          <w:color w:val="000000" w:themeColor="text1"/>
          <w:sz w:val="24"/>
          <w:szCs w:val="20"/>
          <w:shd w:val="clear" w:color="auto" w:fill="FFFFFF"/>
        </w:rPr>
        <w:t>Journal of Management Accounting Research</w:t>
      </w:r>
      <w:r w:rsidRPr="00852CCB">
        <w:rPr>
          <w:rFonts w:ascii="Times New Roman" w:hAnsi="Times New Roman" w:cs="Times New Roman"/>
          <w:color w:val="000000" w:themeColor="text1"/>
          <w:sz w:val="24"/>
          <w:szCs w:val="20"/>
          <w:shd w:val="clear" w:color="auto" w:fill="FFFFFF"/>
        </w:rPr>
        <w:t>, </w:t>
      </w:r>
      <w:r w:rsidRPr="00852CCB">
        <w:rPr>
          <w:rFonts w:ascii="Times New Roman" w:hAnsi="Times New Roman" w:cs="Times New Roman"/>
          <w:i/>
          <w:iCs/>
          <w:color w:val="000000" w:themeColor="text1"/>
          <w:sz w:val="24"/>
          <w:szCs w:val="20"/>
          <w:shd w:val="clear" w:color="auto" w:fill="FFFFFF"/>
        </w:rPr>
        <w:t>30</w:t>
      </w:r>
      <w:r w:rsidRPr="00852CCB">
        <w:rPr>
          <w:rFonts w:ascii="Times New Roman" w:hAnsi="Times New Roman" w:cs="Times New Roman"/>
          <w:color w:val="000000" w:themeColor="text1"/>
          <w:sz w:val="24"/>
          <w:szCs w:val="20"/>
          <w:shd w:val="clear" w:color="auto" w:fill="FFFFFF"/>
        </w:rPr>
        <w:t>(2), pp.59-79.</w:t>
      </w:r>
    </w:p>
    <w:p w14:paraId="41CAA095" w14:textId="77777777" w:rsidR="00852CCB" w:rsidRPr="00852CCB" w:rsidRDefault="00852CCB" w:rsidP="00852CCB">
      <w:pPr>
        <w:spacing w:before="240" w:after="240" w:line="360" w:lineRule="auto"/>
        <w:jc w:val="both"/>
        <w:rPr>
          <w:rFonts w:ascii="Times New Roman" w:hAnsi="Times New Roman" w:cs="Times New Roman"/>
          <w:color w:val="000000" w:themeColor="text1"/>
          <w:sz w:val="24"/>
          <w:szCs w:val="20"/>
          <w:shd w:val="clear" w:color="auto" w:fill="FFFFFF"/>
        </w:rPr>
      </w:pPr>
      <w:r w:rsidRPr="00852CCB">
        <w:rPr>
          <w:rFonts w:ascii="Times New Roman" w:hAnsi="Times New Roman" w:cs="Times New Roman"/>
          <w:color w:val="000000" w:themeColor="text1"/>
          <w:sz w:val="24"/>
          <w:szCs w:val="20"/>
          <w:shd w:val="clear" w:color="auto" w:fill="FFFFFF"/>
        </w:rPr>
        <w:t>Honggowati, S., Rahmawati, R., Aryani, Y.A. and Probohudono, A.N., (2017). Corporate governance and strategic management accounting disclosure. </w:t>
      </w:r>
      <w:r w:rsidRPr="00852CCB">
        <w:rPr>
          <w:rFonts w:ascii="Times New Roman" w:hAnsi="Times New Roman" w:cs="Times New Roman"/>
          <w:i/>
          <w:iCs/>
          <w:color w:val="000000" w:themeColor="text1"/>
          <w:sz w:val="24"/>
          <w:szCs w:val="20"/>
          <w:shd w:val="clear" w:color="auto" w:fill="FFFFFF"/>
        </w:rPr>
        <w:t>Indonesian Journal of Sustainability Accounting and Management</w:t>
      </w:r>
      <w:r w:rsidRPr="00852CCB">
        <w:rPr>
          <w:rFonts w:ascii="Times New Roman" w:hAnsi="Times New Roman" w:cs="Times New Roman"/>
          <w:color w:val="000000" w:themeColor="text1"/>
          <w:sz w:val="24"/>
          <w:szCs w:val="20"/>
          <w:shd w:val="clear" w:color="auto" w:fill="FFFFFF"/>
        </w:rPr>
        <w:t>, </w:t>
      </w:r>
      <w:r w:rsidRPr="00852CCB">
        <w:rPr>
          <w:rFonts w:ascii="Times New Roman" w:hAnsi="Times New Roman" w:cs="Times New Roman"/>
          <w:i/>
          <w:iCs/>
          <w:color w:val="000000" w:themeColor="text1"/>
          <w:sz w:val="24"/>
          <w:szCs w:val="20"/>
          <w:shd w:val="clear" w:color="auto" w:fill="FFFFFF"/>
        </w:rPr>
        <w:t>1</w:t>
      </w:r>
      <w:r w:rsidRPr="00852CCB">
        <w:rPr>
          <w:rFonts w:ascii="Times New Roman" w:hAnsi="Times New Roman" w:cs="Times New Roman"/>
          <w:color w:val="000000" w:themeColor="text1"/>
          <w:sz w:val="24"/>
          <w:szCs w:val="20"/>
          <w:shd w:val="clear" w:color="auto" w:fill="FFFFFF"/>
        </w:rPr>
        <w:t>(1), pp.23-30.</w:t>
      </w:r>
    </w:p>
    <w:p w14:paraId="157F5491" w14:textId="77777777" w:rsidR="00852CCB" w:rsidRPr="00852CCB" w:rsidRDefault="00852CCB" w:rsidP="00852CCB">
      <w:pPr>
        <w:spacing w:before="240" w:after="240" w:line="360" w:lineRule="auto"/>
        <w:jc w:val="both"/>
        <w:rPr>
          <w:rFonts w:ascii="Times New Roman" w:hAnsi="Times New Roman" w:cs="Times New Roman"/>
          <w:color w:val="000000" w:themeColor="text1"/>
          <w:sz w:val="24"/>
          <w:szCs w:val="20"/>
          <w:shd w:val="clear" w:color="auto" w:fill="FFFFFF"/>
        </w:rPr>
      </w:pPr>
      <w:r w:rsidRPr="00852CCB">
        <w:rPr>
          <w:rFonts w:ascii="Times New Roman" w:hAnsi="Times New Roman" w:cs="Times New Roman"/>
          <w:color w:val="000000" w:themeColor="text1"/>
          <w:sz w:val="24"/>
          <w:szCs w:val="20"/>
          <w:shd w:val="clear" w:color="auto" w:fill="FFFFFF"/>
        </w:rPr>
        <w:lastRenderedPageBreak/>
        <w:t>Nikulina, S.N., Butyugina, A.A. and Gorbunova, E.E., (2019), October. Investment activity in conditions of automation use of budgeting system. In </w:t>
      </w:r>
      <w:r w:rsidRPr="00852CCB">
        <w:rPr>
          <w:rFonts w:ascii="Times New Roman" w:hAnsi="Times New Roman" w:cs="Times New Roman"/>
          <w:i/>
          <w:iCs/>
          <w:color w:val="000000" w:themeColor="text1"/>
          <w:sz w:val="24"/>
          <w:szCs w:val="20"/>
          <w:shd w:val="clear" w:color="auto" w:fill="FFFFFF"/>
        </w:rPr>
        <w:t>IOP Conference Series: Earth and Environmental Science</w:t>
      </w:r>
      <w:r w:rsidRPr="00852CCB">
        <w:rPr>
          <w:rFonts w:ascii="Times New Roman" w:hAnsi="Times New Roman" w:cs="Times New Roman"/>
          <w:color w:val="000000" w:themeColor="text1"/>
          <w:sz w:val="24"/>
          <w:szCs w:val="20"/>
          <w:shd w:val="clear" w:color="auto" w:fill="FFFFFF"/>
        </w:rPr>
        <w:t xml:space="preserve">, </w:t>
      </w:r>
      <w:r w:rsidRPr="00852CCB">
        <w:rPr>
          <w:rFonts w:ascii="Times New Roman" w:hAnsi="Times New Roman" w:cs="Times New Roman"/>
          <w:i/>
          <w:color w:val="000000" w:themeColor="text1"/>
          <w:sz w:val="24"/>
          <w:szCs w:val="20"/>
          <w:shd w:val="clear" w:color="auto" w:fill="FFFFFF"/>
        </w:rPr>
        <w:t>3</w:t>
      </w:r>
      <w:r w:rsidRPr="00852CCB">
        <w:rPr>
          <w:rFonts w:ascii="Times New Roman" w:hAnsi="Times New Roman" w:cs="Times New Roman"/>
          <w:color w:val="000000" w:themeColor="text1"/>
          <w:sz w:val="24"/>
          <w:szCs w:val="20"/>
          <w:shd w:val="clear" w:color="auto" w:fill="FFFFFF"/>
        </w:rPr>
        <w:t>(1), pp.102-105.</w:t>
      </w:r>
    </w:p>
    <w:p w14:paraId="50DBE962" w14:textId="77777777" w:rsidR="00852CCB" w:rsidRPr="00852CCB" w:rsidRDefault="00852CCB" w:rsidP="00852CCB">
      <w:pPr>
        <w:spacing w:before="240" w:after="240" w:line="360" w:lineRule="auto"/>
        <w:jc w:val="both"/>
        <w:rPr>
          <w:rFonts w:ascii="Times New Roman" w:hAnsi="Times New Roman" w:cs="Times New Roman"/>
          <w:color w:val="000000" w:themeColor="text1"/>
          <w:sz w:val="24"/>
          <w:szCs w:val="20"/>
          <w:shd w:val="clear" w:color="auto" w:fill="FFFFFF"/>
        </w:rPr>
      </w:pPr>
      <w:r w:rsidRPr="00852CCB">
        <w:rPr>
          <w:rFonts w:ascii="Times New Roman" w:hAnsi="Times New Roman" w:cs="Times New Roman"/>
          <w:color w:val="000000" w:themeColor="text1"/>
          <w:sz w:val="24"/>
          <w:szCs w:val="20"/>
          <w:shd w:val="clear" w:color="auto" w:fill="FFFFFF"/>
        </w:rPr>
        <w:t>Quesado, P.R., Aibar Guzmán, B. and Lima Rodrigues, L., (2018). Advantages and contributions in the balanced scorecard implementation. </w:t>
      </w:r>
      <w:r w:rsidRPr="00852CCB">
        <w:rPr>
          <w:rFonts w:ascii="Times New Roman" w:hAnsi="Times New Roman" w:cs="Times New Roman"/>
          <w:i/>
          <w:iCs/>
          <w:color w:val="000000" w:themeColor="text1"/>
          <w:sz w:val="24"/>
          <w:szCs w:val="20"/>
          <w:shd w:val="clear" w:color="auto" w:fill="FFFFFF"/>
        </w:rPr>
        <w:t>Intangible capital</w:t>
      </w:r>
      <w:r w:rsidRPr="00852CCB">
        <w:rPr>
          <w:rFonts w:ascii="Times New Roman" w:hAnsi="Times New Roman" w:cs="Times New Roman"/>
          <w:color w:val="000000" w:themeColor="text1"/>
          <w:sz w:val="24"/>
          <w:szCs w:val="20"/>
          <w:shd w:val="clear" w:color="auto" w:fill="FFFFFF"/>
        </w:rPr>
        <w:t>, </w:t>
      </w:r>
      <w:r w:rsidRPr="00852CCB">
        <w:rPr>
          <w:rFonts w:ascii="Times New Roman" w:hAnsi="Times New Roman" w:cs="Times New Roman"/>
          <w:i/>
          <w:iCs/>
          <w:color w:val="000000" w:themeColor="text1"/>
          <w:sz w:val="24"/>
          <w:szCs w:val="20"/>
          <w:shd w:val="clear" w:color="auto" w:fill="FFFFFF"/>
        </w:rPr>
        <w:t>14</w:t>
      </w:r>
      <w:r w:rsidRPr="00852CCB">
        <w:rPr>
          <w:rFonts w:ascii="Times New Roman" w:hAnsi="Times New Roman" w:cs="Times New Roman"/>
          <w:color w:val="000000" w:themeColor="text1"/>
          <w:sz w:val="24"/>
          <w:szCs w:val="20"/>
          <w:shd w:val="clear" w:color="auto" w:fill="FFFFFF"/>
        </w:rPr>
        <w:t>(1), pp.186-201.</w:t>
      </w:r>
    </w:p>
    <w:p w14:paraId="1F9542F9" w14:textId="77777777" w:rsidR="00852CCB" w:rsidRPr="00852CCB" w:rsidRDefault="00852CCB" w:rsidP="00852CCB">
      <w:pPr>
        <w:spacing w:before="240" w:after="240" w:line="360" w:lineRule="auto"/>
        <w:jc w:val="both"/>
        <w:rPr>
          <w:rFonts w:ascii="Times New Roman" w:hAnsi="Times New Roman" w:cs="Times New Roman"/>
          <w:color w:val="000000" w:themeColor="text1"/>
          <w:sz w:val="24"/>
          <w:szCs w:val="20"/>
          <w:shd w:val="clear" w:color="auto" w:fill="FFFFFF"/>
        </w:rPr>
      </w:pPr>
      <w:r w:rsidRPr="00852CCB">
        <w:rPr>
          <w:rFonts w:ascii="Times New Roman" w:hAnsi="Times New Roman" w:cs="Times New Roman"/>
          <w:color w:val="000000" w:themeColor="text1"/>
          <w:sz w:val="24"/>
          <w:szCs w:val="20"/>
          <w:shd w:val="clear" w:color="auto" w:fill="FFFFFF"/>
        </w:rPr>
        <w:t>Roychowdhury, S., Shroff, N. and Verdi, R.S., (2019). The effects of financial reporting and disclosure on corporate investment: A review. </w:t>
      </w:r>
      <w:r w:rsidRPr="00852CCB">
        <w:rPr>
          <w:rFonts w:ascii="Times New Roman" w:hAnsi="Times New Roman" w:cs="Times New Roman"/>
          <w:i/>
          <w:iCs/>
          <w:color w:val="000000" w:themeColor="text1"/>
          <w:sz w:val="24"/>
          <w:szCs w:val="20"/>
          <w:shd w:val="clear" w:color="auto" w:fill="FFFFFF"/>
        </w:rPr>
        <w:t>Journal of Accounting and Economics</w:t>
      </w:r>
      <w:r w:rsidRPr="00852CCB">
        <w:rPr>
          <w:rFonts w:ascii="Times New Roman" w:hAnsi="Times New Roman" w:cs="Times New Roman"/>
          <w:color w:val="000000" w:themeColor="text1"/>
          <w:sz w:val="24"/>
          <w:szCs w:val="20"/>
          <w:shd w:val="clear" w:color="auto" w:fill="FFFFFF"/>
        </w:rPr>
        <w:t>, </w:t>
      </w:r>
      <w:r w:rsidRPr="00852CCB">
        <w:rPr>
          <w:rFonts w:ascii="Times New Roman" w:hAnsi="Times New Roman" w:cs="Times New Roman"/>
          <w:i/>
          <w:iCs/>
          <w:color w:val="000000" w:themeColor="text1"/>
          <w:sz w:val="24"/>
          <w:szCs w:val="20"/>
          <w:shd w:val="clear" w:color="auto" w:fill="FFFFFF"/>
        </w:rPr>
        <w:t>68</w:t>
      </w:r>
      <w:r w:rsidRPr="00852CCB">
        <w:rPr>
          <w:rFonts w:ascii="Times New Roman" w:hAnsi="Times New Roman" w:cs="Times New Roman"/>
          <w:color w:val="000000" w:themeColor="text1"/>
          <w:sz w:val="24"/>
          <w:szCs w:val="20"/>
          <w:shd w:val="clear" w:color="auto" w:fill="FFFFFF"/>
        </w:rPr>
        <w:t>(2-3), pp.101246.</w:t>
      </w:r>
    </w:p>
    <w:p w14:paraId="7B617B05" w14:textId="77777777" w:rsidR="00852CCB" w:rsidRPr="00781F69" w:rsidRDefault="00852CCB">
      <w:pPr>
        <w:spacing w:before="200" w:after="200" w:line="360" w:lineRule="auto"/>
        <w:jc w:val="both"/>
        <w:rPr>
          <w:rFonts w:ascii="Times New Roman" w:eastAsia="Times New Roman" w:hAnsi="Times New Roman" w:cs="Times New Roman"/>
          <w:b/>
          <w:sz w:val="24"/>
          <w:szCs w:val="24"/>
          <w:lang w:val="en-GB"/>
        </w:rPr>
      </w:pPr>
    </w:p>
    <w:p w14:paraId="0000000E" w14:textId="77777777" w:rsidR="002F19C7" w:rsidRPr="00C94FB9" w:rsidRDefault="002F19C7">
      <w:pPr>
        <w:spacing w:before="200" w:after="200" w:line="360" w:lineRule="auto"/>
        <w:jc w:val="both"/>
        <w:rPr>
          <w:rFonts w:ascii="Times New Roman" w:eastAsia="Times New Roman" w:hAnsi="Times New Roman" w:cs="Times New Roman"/>
          <w:b/>
          <w:sz w:val="24"/>
          <w:szCs w:val="24"/>
          <w:lang w:val="en-GB"/>
        </w:rPr>
      </w:pPr>
    </w:p>
    <w:sectPr w:rsidR="002F19C7" w:rsidRPr="00C94FB9" w:rsidSect="00FD6F61">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2AAD93" w14:textId="77777777" w:rsidR="000877D9" w:rsidRDefault="000877D9" w:rsidP="00A60609">
      <w:pPr>
        <w:spacing w:line="240" w:lineRule="auto"/>
      </w:pPr>
      <w:r>
        <w:separator/>
      </w:r>
    </w:p>
  </w:endnote>
  <w:endnote w:type="continuationSeparator" w:id="0">
    <w:p w14:paraId="519D87B0" w14:textId="77777777" w:rsidR="000877D9" w:rsidRDefault="000877D9" w:rsidP="00A6060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9033893"/>
      <w:docPartObj>
        <w:docPartGallery w:val="Page Numbers (Bottom of Page)"/>
        <w:docPartUnique/>
      </w:docPartObj>
    </w:sdtPr>
    <w:sdtEndPr>
      <w:rPr>
        <w:noProof/>
      </w:rPr>
    </w:sdtEndPr>
    <w:sdtContent>
      <w:p w14:paraId="1B87F913" w14:textId="0906568C" w:rsidR="00FD6F61" w:rsidRDefault="00FD6F61">
        <w:pPr>
          <w:pStyle w:val="Footer"/>
          <w:jc w:val="right"/>
        </w:pPr>
        <w:r>
          <w:fldChar w:fldCharType="begin"/>
        </w:r>
        <w:r>
          <w:instrText xml:space="preserve"> PAGE   \* MERGEFORMAT </w:instrText>
        </w:r>
        <w:r>
          <w:fldChar w:fldCharType="separate"/>
        </w:r>
        <w:r w:rsidR="003B0464">
          <w:rPr>
            <w:noProof/>
          </w:rPr>
          <w:t>12</w:t>
        </w:r>
        <w:r>
          <w:rPr>
            <w:noProof/>
          </w:rPr>
          <w:fldChar w:fldCharType="end"/>
        </w:r>
      </w:p>
    </w:sdtContent>
  </w:sdt>
  <w:p w14:paraId="253A1C49" w14:textId="77777777" w:rsidR="0062439B" w:rsidRDefault="006243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2C3FFA" w14:textId="77777777" w:rsidR="000877D9" w:rsidRDefault="000877D9" w:rsidP="00A60609">
      <w:pPr>
        <w:spacing w:line="240" w:lineRule="auto"/>
      </w:pPr>
      <w:r>
        <w:separator/>
      </w:r>
    </w:p>
  </w:footnote>
  <w:footnote w:type="continuationSeparator" w:id="0">
    <w:p w14:paraId="0634BB97" w14:textId="77777777" w:rsidR="000877D9" w:rsidRDefault="000877D9" w:rsidP="00A6060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19C7"/>
    <w:rsid w:val="000007DB"/>
    <w:rsid w:val="0000181F"/>
    <w:rsid w:val="0001796F"/>
    <w:rsid w:val="0004498A"/>
    <w:rsid w:val="00080A23"/>
    <w:rsid w:val="00084DF8"/>
    <w:rsid w:val="000877D9"/>
    <w:rsid w:val="0008798E"/>
    <w:rsid w:val="000D1CAE"/>
    <w:rsid w:val="000D5FA6"/>
    <w:rsid w:val="00160927"/>
    <w:rsid w:val="00165B5A"/>
    <w:rsid w:val="00166543"/>
    <w:rsid w:val="00167D9C"/>
    <w:rsid w:val="001A7204"/>
    <w:rsid w:val="001B15B6"/>
    <w:rsid w:val="001C5993"/>
    <w:rsid w:val="00227094"/>
    <w:rsid w:val="00244D61"/>
    <w:rsid w:val="002D3452"/>
    <w:rsid w:val="002F19C7"/>
    <w:rsid w:val="0031404B"/>
    <w:rsid w:val="003759A4"/>
    <w:rsid w:val="003B0464"/>
    <w:rsid w:val="003C1BD0"/>
    <w:rsid w:val="003F709B"/>
    <w:rsid w:val="00433788"/>
    <w:rsid w:val="00480943"/>
    <w:rsid w:val="004A0B16"/>
    <w:rsid w:val="004A4561"/>
    <w:rsid w:val="004F523A"/>
    <w:rsid w:val="0051410B"/>
    <w:rsid w:val="00587FB7"/>
    <w:rsid w:val="0062439B"/>
    <w:rsid w:val="00673B7C"/>
    <w:rsid w:val="006E36EF"/>
    <w:rsid w:val="006E3CC6"/>
    <w:rsid w:val="006F4DFA"/>
    <w:rsid w:val="00734568"/>
    <w:rsid w:val="007375BF"/>
    <w:rsid w:val="007770FE"/>
    <w:rsid w:val="00781F69"/>
    <w:rsid w:val="007977EE"/>
    <w:rsid w:val="007A1632"/>
    <w:rsid w:val="007F5FFB"/>
    <w:rsid w:val="0080343F"/>
    <w:rsid w:val="00852CCB"/>
    <w:rsid w:val="008603C7"/>
    <w:rsid w:val="00864282"/>
    <w:rsid w:val="00866C29"/>
    <w:rsid w:val="00872ACF"/>
    <w:rsid w:val="00886E25"/>
    <w:rsid w:val="00892C8B"/>
    <w:rsid w:val="008C63CB"/>
    <w:rsid w:val="00931116"/>
    <w:rsid w:val="00933411"/>
    <w:rsid w:val="00967C5D"/>
    <w:rsid w:val="009864F2"/>
    <w:rsid w:val="009963A3"/>
    <w:rsid w:val="009A57E8"/>
    <w:rsid w:val="009B488B"/>
    <w:rsid w:val="009F4DF1"/>
    <w:rsid w:val="00A04D5D"/>
    <w:rsid w:val="00A17319"/>
    <w:rsid w:val="00A27F6A"/>
    <w:rsid w:val="00A45CA3"/>
    <w:rsid w:val="00A60609"/>
    <w:rsid w:val="00B07094"/>
    <w:rsid w:val="00B330EA"/>
    <w:rsid w:val="00B43D60"/>
    <w:rsid w:val="00B712B8"/>
    <w:rsid w:val="00BA2577"/>
    <w:rsid w:val="00BC64AF"/>
    <w:rsid w:val="00C0429F"/>
    <w:rsid w:val="00C25232"/>
    <w:rsid w:val="00C3298F"/>
    <w:rsid w:val="00C86925"/>
    <w:rsid w:val="00C94FB9"/>
    <w:rsid w:val="00CA341E"/>
    <w:rsid w:val="00CA60A1"/>
    <w:rsid w:val="00CD4E85"/>
    <w:rsid w:val="00D053D6"/>
    <w:rsid w:val="00D405B0"/>
    <w:rsid w:val="00DB5094"/>
    <w:rsid w:val="00DD1E3B"/>
    <w:rsid w:val="00DD699B"/>
    <w:rsid w:val="00DF4308"/>
    <w:rsid w:val="00E27625"/>
    <w:rsid w:val="00E34F36"/>
    <w:rsid w:val="00E53FC9"/>
    <w:rsid w:val="00EA1BBD"/>
    <w:rsid w:val="00EB1210"/>
    <w:rsid w:val="00EB21EA"/>
    <w:rsid w:val="00EF6D82"/>
    <w:rsid w:val="00F0319B"/>
    <w:rsid w:val="00F04744"/>
    <w:rsid w:val="00F14F42"/>
    <w:rsid w:val="00F25BBD"/>
    <w:rsid w:val="00F42E4B"/>
    <w:rsid w:val="00F72E46"/>
    <w:rsid w:val="00F81F36"/>
    <w:rsid w:val="00FB5107"/>
    <w:rsid w:val="00FB69F6"/>
    <w:rsid w:val="00FD6F61"/>
    <w:rsid w:val="00FF5E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D17C2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FD6F61"/>
    <w:pPr>
      <w:spacing w:before="200" w:after="200" w:line="360" w:lineRule="auto"/>
      <w:jc w:val="both"/>
      <w:outlineLvl w:val="0"/>
    </w:pPr>
    <w:rPr>
      <w:rFonts w:ascii="Times New Roman" w:eastAsia="Times New Roman" w:hAnsi="Times New Roman" w:cs="Times New Roman"/>
      <w:b/>
      <w:sz w:val="24"/>
      <w:szCs w:val="24"/>
      <w:lang w:val="en-G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A60609"/>
    <w:pPr>
      <w:tabs>
        <w:tab w:val="center" w:pos="4680"/>
        <w:tab w:val="right" w:pos="9360"/>
      </w:tabs>
      <w:spacing w:line="240" w:lineRule="auto"/>
    </w:pPr>
  </w:style>
  <w:style w:type="character" w:customStyle="1" w:styleId="HeaderChar">
    <w:name w:val="Header Char"/>
    <w:basedOn w:val="DefaultParagraphFont"/>
    <w:link w:val="Header"/>
    <w:uiPriority w:val="99"/>
    <w:rsid w:val="00A60609"/>
  </w:style>
  <w:style w:type="paragraph" w:styleId="Footer">
    <w:name w:val="footer"/>
    <w:basedOn w:val="Normal"/>
    <w:link w:val="FooterChar"/>
    <w:uiPriority w:val="99"/>
    <w:unhideWhenUsed/>
    <w:rsid w:val="00A60609"/>
    <w:pPr>
      <w:tabs>
        <w:tab w:val="center" w:pos="4680"/>
        <w:tab w:val="right" w:pos="9360"/>
      </w:tabs>
      <w:spacing w:line="240" w:lineRule="auto"/>
    </w:pPr>
  </w:style>
  <w:style w:type="character" w:customStyle="1" w:styleId="FooterChar">
    <w:name w:val="Footer Char"/>
    <w:basedOn w:val="DefaultParagraphFont"/>
    <w:link w:val="Footer"/>
    <w:uiPriority w:val="99"/>
    <w:rsid w:val="00A60609"/>
  </w:style>
  <w:style w:type="paragraph" w:styleId="TOC1">
    <w:name w:val="toc 1"/>
    <w:basedOn w:val="Normal"/>
    <w:next w:val="Normal"/>
    <w:autoRedefine/>
    <w:uiPriority w:val="39"/>
    <w:unhideWhenUsed/>
    <w:rsid w:val="00FD6F61"/>
    <w:pPr>
      <w:spacing w:after="100"/>
    </w:pPr>
  </w:style>
  <w:style w:type="character" w:styleId="Hyperlink">
    <w:name w:val="Hyperlink"/>
    <w:basedOn w:val="DefaultParagraphFont"/>
    <w:uiPriority w:val="99"/>
    <w:unhideWhenUsed/>
    <w:rsid w:val="00FD6F6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FB6EACF-04C0-48CB-BDFE-1990D46BBD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3115</Words>
  <Characters>17758</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2021-03-30T04:43:00Z</dcterms:created>
  <dcterms:modified xsi:type="dcterms:W3CDTF">2021-04-29T19:06:00Z</dcterms:modified>
</cp:coreProperties>
</file>