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17CE1" w:rsidRDefault="005153A7" w:rsidP="005153A7">
      <w:pPr>
        <w:pStyle w:val="Heading1"/>
      </w:pPr>
      <w:r>
        <w:t>Reading Iconography (Seminar 15 of AHAR5005)</w:t>
      </w:r>
    </w:p>
    <w:p w:rsidR="005153A7" w:rsidRDefault="005153A7" w:rsidP="005153A7"/>
    <w:p w:rsidR="0087105E" w:rsidRPr="002D71D8" w:rsidRDefault="0087105E" w:rsidP="002D71D8">
      <w:pPr>
        <w:rPr>
          <w:bCs/>
        </w:rPr>
      </w:pPr>
      <w:r>
        <w:rPr>
          <w:bCs/>
        </w:rPr>
        <w:t xml:space="preserve">Feldman, M.H. 2006. </w:t>
      </w:r>
      <w:r w:rsidRPr="002D71D8">
        <w:rPr>
          <w:bCs/>
          <w:i/>
        </w:rPr>
        <w:t>Diplomacy by Design: Luxury Arts and an "International Style" in the Ancient</w:t>
      </w:r>
      <w:r w:rsidRPr="002D71D8">
        <w:rPr>
          <w:bCs/>
        </w:rPr>
        <w:t xml:space="preserve"> </w:t>
      </w:r>
      <w:proofErr w:type="gramStart"/>
      <w:r w:rsidRPr="002D71D8">
        <w:rPr>
          <w:bCs/>
          <w:i/>
          <w:iCs/>
        </w:rPr>
        <w:t>Near</w:t>
      </w:r>
      <w:proofErr w:type="gramEnd"/>
      <w:r w:rsidRPr="002D71D8">
        <w:rPr>
          <w:bCs/>
          <w:i/>
          <w:iCs/>
        </w:rPr>
        <w:t xml:space="preserve"> East, 1400–1200</w:t>
      </w:r>
      <w:r w:rsidRPr="002D71D8">
        <w:rPr>
          <w:bCs/>
        </w:rPr>
        <w:t> </w:t>
      </w:r>
      <w:r>
        <w:rPr>
          <w:bCs/>
        </w:rPr>
        <w:t>BCE</w:t>
      </w:r>
      <w:r w:rsidRPr="002D71D8">
        <w:rPr>
          <w:bCs/>
        </w:rPr>
        <w:t>. Chicago (IL): University of Chicago Pr</w:t>
      </w:r>
      <w:r>
        <w:rPr>
          <w:bCs/>
        </w:rPr>
        <w:t xml:space="preserve">. </w:t>
      </w:r>
      <w:r>
        <w:t>(Shared iconographies, hybridism).</w:t>
      </w:r>
    </w:p>
    <w:p w:rsidR="0087105E" w:rsidRDefault="0087105E" w:rsidP="003142BB">
      <w:pPr>
        <w:tabs>
          <w:tab w:val="num" w:pos="720"/>
        </w:tabs>
      </w:pPr>
      <w:r w:rsidRPr="003142BB">
        <w:t>Harper, P</w:t>
      </w:r>
      <w:r>
        <w:t xml:space="preserve">.; </w:t>
      </w:r>
      <w:proofErr w:type="spellStart"/>
      <w:r>
        <w:t>Lilyquist</w:t>
      </w:r>
      <w:proofErr w:type="spellEnd"/>
      <w:r>
        <w:t xml:space="preserve">, C. 1971. </w:t>
      </w:r>
      <w:r w:rsidRPr="003142BB">
        <w:t xml:space="preserve">Origin and Influence - Cultural Contacts: Egypt, the Ancient </w:t>
      </w:r>
      <w:proofErr w:type="gramStart"/>
      <w:r w:rsidRPr="003142BB">
        <w:t>Near</w:t>
      </w:r>
      <w:proofErr w:type="gramEnd"/>
      <w:r w:rsidRPr="003142BB">
        <w:t xml:space="preserve"> East, and The Classical World.</w:t>
      </w:r>
      <w:r>
        <w:t xml:space="preserve"> In: </w:t>
      </w:r>
      <w:r w:rsidRPr="003142BB">
        <w:t xml:space="preserve">Metropolitan Museum of Art Bulletin, </w:t>
      </w:r>
      <w:r>
        <w:t>29(1971)</w:t>
      </w:r>
      <w:r w:rsidRPr="003142BB">
        <w:t>7, 318-326</w:t>
      </w:r>
      <w:r>
        <w:t>. (Shared iconographies)</w:t>
      </w:r>
      <w:r w:rsidRPr="003142BB">
        <w:t>.</w:t>
      </w:r>
    </w:p>
    <w:p w:rsidR="0087105E" w:rsidRPr="003142BB" w:rsidRDefault="0087105E" w:rsidP="003142BB">
      <w:pPr>
        <w:tabs>
          <w:tab w:val="num" w:pos="720"/>
        </w:tabs>
      </w:pPr>
      <w:proofErr w:type="spellStart"/>
      <w:r>
        <w:t>Liptay</w:t>
      </w:r>
      <w:proofErr w:type="spellEnd"/>
      <w:r>
        <w:t xml:space="preserve">, </w:t>
      </w:r>
      <w:r>
        <w:rPr>
          <w:rFonts w:cstheme="minorHAnsi"/>
        </w:rPr>
        <w:t>É</w:t>
      </w:r>
      <w:r>
        <w:t>. 2014. Representations of passage in ancient Egyptian iconography. In: Sousa, R. (</w:t>
      </w:r>
      <w:proofErr w:type="gramStart"/>
      <w:r>
        <w:t>ed</w:t>
      </w:r>
      <w:proofErr w:type="gramEnd"/>
      <w:r>
        <w:t xml:space="preserve">.). </w:t>
      </w:r>
      <w:r w:rsidRPr="00064801">
        <w:rPr>
          <w:i/>
        </w:rPr>
        <w:t>Body, Cosmos and Eternity: New Resear</w:t>
      </w:r>
      <w:r w:rsidR="006B240A">
        <w:rPr>
          <w:i/>
        </w:rPr>
        <w:t>ch Trends in the Iconography an</w:t>
      </w:r>
      <w:r w:rsidRPr="00064801">
        <w:rPr>
          <w:i/>
        </w:rPr>
        <w:t>d Symbolism of Ancient Egyptian Coffins</w:t>
      </w:r>
      <w:r w:rsidR="006B240A">
        <w:t xml:space="preserve">. Oxford: </w:t>
      </w:r>
      <w:proofErr w:type="spellStart"/>
      <w:r w:rsidR="006B240A">
        <w:t>Archaeopr</w:t>
      </w:r>
      <w:proofErr w:type="spellEnd"/>
      <w:r w:rsidR="006B240A">
        <w:t>. (</w:t>
      </w:r>
      <w:bookmarkStart w:id="0" w:name="_GoBack"/>
      <w:bookmarkEnd w:id="0"/>
      <w:r>
        <w:t xml:space="preserve">case study for application of theoretical </w:t>
      </w:r>
      <w:proofErr w:type="spellStart"/>
      <w:r>
        <w:t>didscussion</w:t>
      </w:r>
      <w:proofErr w:type="spellEnd"/>
      <w:r>
        <w:t xml:space="preserve"> of Egyptian iconography). </w:t>
      </w:r>
    </w:p>
    <w:p w:rsidR="0087105E" w:rsidRDefault="0087105E" w:rsidP="005153A7">
      <w:r>
        <w:t xml:space="preserve">Müller, M. 2015. Iconography and Symbolism. </w:t>
      </w:r>
      <w:r w:rsidRPr="00F520B1">
        <w:rPr>
          <w:lang w:val="de-DE"/>
        </w:rPr>
        <w:t>In: M. Hartwig (ed.)</w:t>
      </w:r>
      <w:r>
        <w:rPr>
          <w:lang w:val="de-DE"/>
        </w:rPr>
        <w:t>.</w:t>
      </w:r>
      <w:r w:rsidRPr="00F520B1">
        <w:rPr>
          <w:lang w:val="de-DE"/>
        </w:rPr>
        <w:t xml:space="preserve"> </w:t>
      </w:r>
      <w:r>
        <w:rPr>
          <w:i/>
        </w:rPr>
        <w:t>A Compendium to Ancient Egyptian Art.</w:t>
      </w:r>
      <w:r>
        <w:t xml:space="preserve"> Chichester: Wiley Blackwell. 78-94.</w:t>
      </w:r>
    </w:p>
    <w:p w:rsidR="0087105E" w:rsidRDefault="0087105E" w:rsidP="007034B9">
      <w:pPr>
        <w:rPr>
          <w:bCs/>
        </w:rPr>
      </w:pPr>
      <w:r w:rsidRPr="007034B9">
        <w:rPr>
          <w:bCs/>
        </w:rPr>
        <w:t xml:space="preserve">Van </w:t>
      </w:r>
      <w:proofErr w:type="spellStart"/>
      <w:r w:rsidRPr="007034B9">
        <w:rPr>
          <w:bCs/>
        </w:rPr>
        <w:t>Walsem</w:t>
      </w:r>
      <w:proofErr w:type="spellEnd"/>
      <w:r w:rsidRPr="007034B9">
        <w:rPr>
          <w:bCs/>
        </w:rPr>
        <w:t xml:space="preserve">, R. 2006. </w:t>
      </w:r>
      <w:r w:rsidRPr="007034B9">
        <w:rPr>
          <w:bCs/>
          <w:i/>
        </w:rPr>
        <w:t>Iconography of Old Kingdom Elite Tombs: Analysis and Interpretation, Theoretical and Methodological Aspects</w:t>
      </w:r>
      <w:r>
        <w:rPr>
          <w:bCs/>
        </w:rPr>
        <w:t xml:space="preserve">. Leuven: </w:t>
      </w:r>
      <w:proofErr w:type="spellStart"/>
      <w:r>
        <w:rPr>
          <w:bCs/>
        </w:rPr>
        <w:t>Peeters</w:t>
      </w:r>
      <w:proofErr w:type="spellEnd"/>
      <w:r>
        <w:rPr>
          <w:bCs/>
        </w:rPr>
        <w:t>. (Especially pp. 1-17, 25-41).</w:t>
      </w:r>
    </w:p>
    <w:p w:rsidR="0087105E" w:rsidRDefault="0087105E" w:rsidP="005153A7">
      <w:r>
        <w:t xml:space="preserve">Wilkinson, R.H. 1992. </w:t>
      </w:r>
      <w:r>
        <w:rPr>
          <w:i/>
        </w:rPr>
        <w:t xml:space="preserve">Reading Egyptian Art: A Hieroglyphic Guide to Ancient Egyptian Painting and </w:t>
      </w:r>
      <w:proofErr w:type="spellStart"/>
      <w:r>
        <w:rPr>
          <w:i/>
        </w:rPr>
        <w:t>Sculptur</w:t>
      </w:r>
      <w:proofErr w:type="spellEnd"/>
      <w:r>
        <w:t xml:space="preserve">. London: Thames &amp; Hudson. </w:t>
      </w:r>
    </w:p>
    <w:p w:rsidR="0087105E" w:rsidRDefault="0087105E" w:rsidP="005153A7">
      <w:r>
        <w:t xml:space="preserve">Wilkinson, R.H. 1994. </w:t>
      </w:r>
      <w:r>
        <w:rPr>
          <w:i/>
        </w:rPr>
        <w:t>Symbol &amp; Magic in Egyptian Art</w:t>
      </w:r>
      <w:r>
        <w:t>. London: Thames &amp; Hudson. (Especially chapter 1 and 2).</w:t>
      </w:r>
    </w:p>
    <w:p w:rsidR="0087105E" w:rsidRDefault="0087105E" w:rsidP="005153A7">
      <w:r>
        <w:t xml:space="preserve">Wilkinson, R.H. 2001. Symbol. </w:t>
      </w:r>
      <w:r w:rsidRPr="00F520B1">
        <w:rPr>
          <w:lang w:val="de-DE"/>
        </w:rPr>
        <w:t xml:space="preserve">In: D. Redford (ed.). </w:t>
      </w:r>
      <w:r w:rsidRPr="00F520B1">
        <w:rPr>
          <w:i/>
        </w:rPr>
        <w:t xml:space="preserve">The Oxford </w:t>
      </w:r>
      <w:proofErr w:type="spellStart"/>
      <w:r w:rsidRPr="00F520B1">
        <w:rPr>
          <w:i/>
        </w:rPr>
        <w:t>Encyc</w:t>
      </w:r>
      <w:r>
        <w:rPr>
          <w:i/>
        </w:rPr>
        <w:t>lopedia</w:t>
      </w:r>
      <w:proofErr w:type="spellEnd"/>
      <w:r>
        <w:rPr>
          <w:i/>
        </w:rPr>
        <w:t xml:space="preserve"> of Ancient Egypt III</w:t>
      </w:r>
      <w:r>
        <w:t>. Oxford: OUP. 329-335.</w:t>
      </w:r>
    </w:p>
    <w:p w:rsidR="003142BB" w:rsidRPr="002D71D8" w:rsidRDefault="003142BB" w:rsidP="007034B9">
      <w:pPr>
        <w:rPr>
          <w:bCs/>
        </w:rPr>
      </w:pPr>
    </w:p>
    <w:p w:rsidR="005153A7" w:rsidRPr="005153A7" w:rsidRDefault="005153A7" w:rsidP="005153A7"/>
    <w:sectPr w:rsidR="005153A7" w:rsidRPr="005153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DB7679D"/>
    <w:multiLevelType w:val="multilevel"/>
    <w:tmpl w:val="891671B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53A7"/>
    <w:rsid w:val="00064801"/>
    <w:rsid w:val="001F530B"/>
    <w:rsid w:val="002D71D8"/>
    <w:rsid w:val="002E00A8"/>
    <w:rsid w:val="003142BB"/>
    <w:rsid w:val="005153A7"/>
    <w:rsid w:val="006B240A"/>
    <w:rsid w:val="007034B9"/>
    <w:rsid w:val="007C109D"/>
    <w:rsid w:val="0087105E"/>
    <w:rsid w:val="00B152ED"/>
    <w:rsid w:val="00E82FFB"/>
    <w:rsid w:val="00F520B1"/>
    <w:rsid w:val="00FF3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8EE13D-77CC-4998-910A-8BA209053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53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53A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F3659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142BB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99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1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361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311507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21" w:color="CDCDCD"/>
                <w:right w:val="none" w:sz="0" w:space="0" w:color="auto"/>
              </w:divBdr>
              <w:divsChild>
                <w:div w:id="364019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554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7125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3825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4253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3641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2484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8033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1494014">
                                  <w:marLeft w:val="150"/>
                                  <w:marRight w:val="15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4468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630953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001487">
                                              <w:marLeft w:val="0"/>
                                              <w:marRight w:val="0"/>
                                              <w:marTop w:val="0"/>
                                              <w:marBottom w:val="36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892164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48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410917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648723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504458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48156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48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5255555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879695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229019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58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806545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917842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931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1722122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023741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386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757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0773209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21" w:color="CDCDCD"/>
                <w:right w:val="none" w:sz="0" w:space="0" w:color="auto"/>
              </w:divBdr>
              <w:divsChild>
                <w:div w:id="433019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0699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51004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77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0044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326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743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0004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8893632">
                                  <w:marLeft w:val="150"/>
                                  <w:marRight w:val="15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11442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635710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49322645">
                                              <w:marLeft w:val="0"/>
                                              <w:marRight w:val="0"/>
                                              <w:marTop w:val="0"/>
                                              <w:marBottom w:val="36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080302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48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449747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882591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74756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9832711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48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3336943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866677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368172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4472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4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216</Words>
  <Characters>1232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Saint David</Company>
  <LinksUpToDate>false</LinksUpToDate>
  <CharactersWithSpaces>1446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3</cp:revision>
  <dcterms:created xsi:type="dcterms:W3CDTF">2018-01-11T17:47:00Z</dcterms:created>
  <dcterms:modified xsi:type="dcterms:W3CDTF">2018-02-23T12:31:00Z</dcterms:modified>
</cp:coreProperties>
</file>