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0B27B" w14:textId="77777777" w:rsidR="0066397B" w:rsidRPr="00821A7B" w:rsidRDefault="0066397B" w:rsidP="00FA294E">
      <w:pPr>
        <w:pStyle w:val="NormalWeb"/>
        <w:spacing w:before="0" w:beforeAutospacing="0" w:after="0" w:afterAutospacing="0"/>
        <w:ind w:left="-180" w:right="-334"/>
      </w:pPr>
      <w:r w:rsidRPr="00821A7B">
        <w:rPr>
          <w:noProof/>
          <w:lang w:eastAsia="en-GB"/>
        </w:rPr>
        <w:drawing>
          <wp:inline distT="0" distB="0" distL="0" distR="0" wp14:anchorId="6D7CB4AE" wp14:editId="642C69A0">
            <wp:extent cx="1906905" cy="635635"/>
            <wp:effectExtent l="19050" t="19050" r="17145"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37EBEC28" w14:textId="77777777" w:rsidR="0066397B" w:rsidRPr="00821A7B" w:rsidRDefault="0066397B" w:rsidP="00FA294E">
      <w:pPr>
        <w:pStyle w:val="NormalWeb"/>
        <w:spacing w:before="0" w:beforeAutospacing="0" w:after="0" w:afterAutospacing="0"/>
        <w:ind w:left="-180" w:right="-334"/>
      </w:pPr>
    </w:p>
    <w:p w14:paraId="70CF86D8" w14:textId="77777777" w:rsidR="0066397B" w:rsidRPr="00821A7B" w:rsidRDefault="0066397B" w:rsidP="00FA294E">
      <w:pPr>
        <w:pStyle w:val="NormalWeb"/>
        <w:spacing w:before="0" w:beforeAutospacing="0" w:after="0" w:afterAutospacing="0"/>
        <w:ind w:left="-180" w:right="-334"/>
      </w:pPr>
    </w:p>
    <w:p w14:paraId="6474F990" w14:textId="77777777" w:rsidR="0066397B" w:rsidRPr="00821A7B" w:rsidRDefault="0066397B" w:rsidP="00FA294E">
      <w:pPr>
        <w:pStyle w:val="NormalWeb"/>
        <w:spacing w:before="0" w:beforeAutospacing="0" w:after="0" w:afterAutospacing="0"/>
        <w:ind w:left="-180" w:right="-334"/>
        <w:rPr>
          <w:rFonts w:ascii="Arial" w:hAnsi="Arial" w:cs="Arial"/>
          <w:b/>
          <w:sz w:val="28"/>
          <w:szCs w:val="28"/>
        </w:rPr>
      </w:pPr>
      <w:r w:rsidRPr="00821A7B">
        <w:rPr>
          <w:rFonts w:ascii="Arial" w:hAnsi="Arial" w:cs="Arial"/>
          <w:b/>
          <w:sz w:val="28"/>
          <w:szCs w:val="28"/>
        </w:rPr>
        <w:t xml:space="preserve">Postgraduate/Distance Learning </w:t>
      </w:r>
    </w:p>
    <w:p w14:paraId="7696F522" w14:textId="77777777" w:rsidR="0066397B" w:rsidRPr="00821A7B" w:rsidRDefault="0066397B" w:rsidP="00FA294E">
      <w:pPr>
        <w:pStyle w:val="NormalWeb"/>
        <w:spacing w:before="0" w:beforeAutospacing="0" w:after="0" w:afterAutospacing="0"/>
        <w:ind w:left="-180" w:right="-334"/>
        <w:rPr>
          <w:rFonts w:ascii="Arial" w:hAnsi="Arial" w:cs="Arial"/>
          <w:b/>
          <w:sz w:val="28"/>
          <w:szCs w:val="28"/>
        </w:rPr>
      </w:pPr>
      <w:r w:rsidRPr="00821A7B">
        <w:rPr>
          <w:rFonts w:ascii="Arial" w:hAnsi="Arial" w:cs="Arial"/>
          <w:b/>
          <w:sz w:val="28"/>
          <w:szCs w:val="28"/>
        </w:rPr>
        <w:t>Assignment coversheet &amp; feedback form</w:t>
      </w:r>
    </w:p>
    <w:p w14:paraId="184701CE" w14:textId="77777777" w:rsidR="0066397B" w:rsidRPr="00821A7B" w:rsidRDefault="0066397B" w:rsidP="00FA294E">
      <w:pPr>
        <w:rPr>
          <w:rFonts w:ascii="Arial" w:hAnsi="Arial" w:cs="Arial"/>
          <w:sz w:val="28"/>
          <w:szCs w:val="28"/>
        </w:rPr>
      </w:pPr>
    </w:p>
    <w:p w14:paraId="771CF767" w14:textId="77777777" w:rsidR="0066397B" w:rsidRPr="00821A7B" w:rsidRDefault="0066397B" w:rsidP="00FA294E">
      <w:pPr>
        <w:pStyle w:val="Heading3"/>
        <w:jc w:val="left"/>
      </w:pPr>
      <w:r w:rsidRPr="00821A7B">
        <w:t xml:space="preserve">THIS SHEET MUST BE THE FIRST PAGE OF THE ASSIGNMENT YOU ARE </w:t>
      </w:r>
      <w:proofErr w:type="gramStart"/>
      <w:r w:rsidRPr="00821A7B">
        <w:t>SUBMITTING  (</w:t>
      </w:r>
      <w:proofErr w:type="gramEnd"/>
      <w:r w:rsidRPr="00821A7B">
        <w:t>DO NOT SEND AS A SEPARATE FILE)</w:t>
      </w:r>
    </w:p>
    <w:p w14:paraId="2D4C13C5" w14:textId="77777777" w:rsidR="0066397B" w:rsidRPr="00821A7B" w:rsidRDefault="0066397B" w:rsidP="00FA294E">
      <w:pPr>
        <w:pStyle w:val="Heading3"/>
        <w:jc w:val="left"/>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6397B" w:rsidRPr="00821A7B" w14:paraId="27DBFDCE" w14:textId="77777777" w:rsidTr="002950FF">
        <w:trPr>
          <w:trHeight w:val="614"/>
        </w:trPr>
        <w:tc>
          <w:tcPr>
            <w:tcW w:w="8856" w:type="dxa"/>
            <w:gridSpan w:val="5"/>
          </w:tcPr>
          <w:p w14:paraId="5A9F2F07" w14:textId="77777777" w:rsidR="0066397B" w:rsidRPr="00821A7B" w:rsidRDefault="0066397B" w:rsidP="00FA294E">
            <w:pPr>
              <w:pStyle w:val="NormalWeb"/>
              <w:spacing w:before="0" w:beforeAutospacing="0" w:after="0" w:afterAutospacing="0"/>
              <w:ind w:right="34"/>
              <w:rPr>
                <w:rFonts w:ascii="Arial" w:hAnsi="Arial" w:cs="Arial"/>
                <w:sz w:val="22"/>
                <w:szCs w:val="22"/>
              </w:rPr>
            </w:pPr>
            <w:r w:rsidRPr="00821A7B">
              <w:rPr>
                <w:rFonts w:ascii="Arial" w:hAnsi="Arial" w:cs="Arial"/>
                <w:b/>
                <w:sz w:val="22"/>
                <w:szCs w:val="22"/>
              </w:rPr>
              <w:t>For completion by the student</w:t>
            </w:r>
            <w:r w:rsidRPr="00821A7B">
              <w:rPr>
                <w:rFonts w:ascii="Arial" w:hAnsi="Arial" w:cs="Arial"/>
                <w:sz w:val="22"/>
                <w:szCs w:val="22"/>
              </w:rPr>
              <w:t>:</w:t>
            </w:r>
          </w:p>
        </w:tc>
      </w:tr>
      <w:tr w:rsidR="0066397B" w:rsidRPr="00821A7B" w14:paraId="61561815" w14:textId="77777777" w:rsidTr="002950FF">
        <w:trPr>
          <w:trHeight w:val="718"/>
        </w:trPr>
        <w:tc>
          <w:tcPr>
            <w:tcW w:w="8856" w:type="dxa"/>
            <w:gridSpan w:val="5"/>
          </w:tcPr>
          <w:p w14:paraId="3DA48EA5" w14:textId="77777777" w:rsidR="0066397B" w:rsidRPr="00821A7B" w:rsidRDefault="0066397B" w:rsidP="00FA294E">
            <w:pPr>
              <w:pStyle w:val="NormalWeb"/>
              <w:spacing w:before="0" w:beforeAutospacing="0" w:after="0" w:afterAutospacing="0"/>
              <w:ind w:right="34"/>
              <w:rPr>
                <w:rFonts w:ascii="Arial" w:hAnsi="Arial" w:cs="Arial"/>
                <w:sz w:val="22"/>
                <w:szCs w:val="22"/>
              </w:rPr>
            </w:pPr>
            <w:r w:rsidRPr="00821A7B">
              <w:rPr>
                <w:rFonts w:ascii="Arial" w:hAnsi="Arial" w:cs="Arial"/>
                <w:sz w:val="22"/>
                <w:szCs w:val="22"/>
              </w:rPr>
              <w:t>Student Name:</w:t>
            </w:r>
            <w:r w:rsidR="00057DA5" w:rsidRPr="00821A7B">
              <w:rPr>
                <w:rFonts w:ascii="Arial" w:hAnsi="Arial" w:cs="Arial"/>
                <w:sz w:val="22"/>
                <w:szCs w:val="22"/>
              </w:rPr>
              <w:t xml:space="preserve"> Andrew</w:t>
            </w:r>
            <w:r w:rsidR="00FA294E" w:rsidRPr="00821A7B">
              <w:rPr>
                <w:rFonts w:ascii="Arial" w:hAnsi="Arial" w:cs="Arial"/>
                <w:sz w:val="22"/>
                <w:szCs w:val="22"/>
              </w:rPr>
              <w:t xml:space="preserve"> Spencer</w:t>
            </w:r>
          </w:p>
          <w:p w14:paraId="6D011C5E" w14:textId="77777777" w:rsidR="0066397B" w:rsidRPr="00821A7B" w:rsidRDefault="0066397B" w:rsidP="00FA294E">
            <w:pPr>
              <w:pStyle w:val="NormalWeb"/>
              <w:spacing w:before="0" w:beforeAutospacing="0" w:after="0" w:afterAutospacing="0"/>
              <w:ind w:right="34"/>
              <w:rPr>
                <w:rFonts w:ascii="Arial" w:hAnsi="Arial" w:cs="Arial"/>
                <w:sz w:val="22"/>
                <w:szCs w:val="22"/>
              </w:rPr>
            </w:pPr>
          </w:p>
          <w:p w14:paraId="5EAA267A" w14:textId="77777777" w:rsidR="0066397B" w:rsidRPr="00821A7B" w:rsidRDefault="0066397B" w:rsidP="00FA294E">
            <w:pPr>
              <w:pStyle w:val="NormalWeb"/>
              <w:spacing w:before="0" w:beforeAutospacing="0" w:after="0" w:afterAutospacing="0"/>
              <w:ind w:right="34"/>
              <w:rPr>
                <w:rFonts w:ascii="Helvetica" w:hAnsi="Helvetica" w:cs="Helvetica"/>
                <w:color w:val="333333"/>
              </w:rPr>
            </w:pPr>
            <w:r w:rsidRPr="00821A7B">
              <w:rPr>
                <w:rFonts w:ascii="Arial" w:hAnsi="Arial" w:cs="Arial"/>
                <w:sz w:val="22"/>
                <w:szCs w:val="22"/>
              </w:rPr>
              <w:t xml:space="preserve">Student </w:t>
            </w:r>
            <w:r w:rsidRPr="00821A7B">
              <w:rPr>
                <w:rFonts w:ascii="Arial" w:hAnsi="Arial" w:cs="Arial"/>
                <w:b/>
                <w:bCs/>
                <w:sz w:val="22"/>
                <w:szCs w:val="22"/>
                <w:u w:val="single"/>
              </w:rPr>
              <w:t>University</w:t>
            </w:r>
            <w:r w:rsidRPr="00821A7B">
              <w:rPr>
                <w:rFonts w:ascii="Arial" w:hAnsi="Arial" w:cs="Arial"/>
                <w:sz w:val="22"/>
                <w:szCs w:val="22"/>
                <w:u w:val="single"/>
              </w:rPr>
              <w:t xml:space="preserve"> </w:t>
            </w:r>
            <w:r w:rsidRPr="00821A7B">
              <w:rPr>
                <w:rFonts w:ascii="Arial" w:hAnsi="Arial" w:cs="Arial"/>
                <w:sz w:val="22"/>
                <w:szCs w:val="22"/>
              </w:rPr>
              <w:t xml:space="preserve">Email: </w:t>
            </w:r>
            <w:hyperlink r:id="rId9" w:history="1">
              <w:r w:rsidR="000D2A8A" w:rsidRPr="00821A7B">
                <w:rPr>
                  <w:rStyle w:val="Hyperlink"/>
                  <w:rFonts w:ascii="Helvetica" w:hAnsi="Helvetica" w:cs="Helvetica"/>
                </w:rPr>
                <w:t>1603401@student.uwtsd.ac.uk</w:t>
              </w:r>
            </w:hyperlink>
          </w:p>
          <w:p w14:paraId="4092F88D" w14:textId="77777777" w:rsidR="000D2A8A" w:rsidRPr="00821A7B" w:rsidRDefault="000D2A8A" w:rsidP="00FA294E">
            <w:pPr>
              <w:pStyle w:val="NormalWeb"/>
              <w:spacing w:before="0" w:beforeAutospacing="0" w:after="0" w:afterAutospacing="0"/>
              <w:ind w:right="34"/>
              <w:rPr>
                <w:rFonts w:ascii="Arial" w:hAnsi="Arial" w:cs="Arial"/>
                <w:sz w:val="22"/>
                <w:szCs w:val="22"/>
              </w:rPr>
            </w:pPr>
          </w:p>
        </w:tc>
      </w:tr>
      <w:tr w:rsidR="0066397B" w:rsidRPr="00821A7B" w14:paraId="6F4001B3" w14:textId="77777777" w:rsidTr="002950FF">
        <w:trPr>
          <w:trHeight w:val="849"/>
        </w:trPr>
        <w:tc>
          <w:tcPr>
            <w:tcW w:w="4788" w:type="dxa"/>
          </w:tcPr>
          <w:p w14:paraId="3EE6B5D2" w14:textId="31D1231B" w:rsidR="0066397B" w:rsidRPr="00821A7B" w:rsidRDefault="0066397B" w:rsidP="00FA294E">
            <w:pPr>
              <w:pStyle w:val="NormalWeb"/>
              <w:spacing w:before="0" w:beforeAutospacing="0" w:after="0" w:afterAutospacing="0"/>
              <w:ind w:right="34"/>
              <w:rPr>
                <w:rFonts w:ascii="Arial" w:hAnsi="Arial" w:cs="Arial"/>
                <w:sz w:val="22"/>
                <w:szCs w:val="22"/>
              </w:rPr>
            </w:pPr>
            <w:r w:rsidRPr="00821A7B">
              <w:rPr>
                <w:rFonts w:ascii="Arial" w:hAnsi="Arial" w:cs="Arial"/>
                <w:sz w:val="22"/>
                <w:szCs w:val="22"/>
              </w:rPr>
              <w:t>Module code:</w:t>
            </w:r>
            <w:r w:rsidR="00B8539E" w:rsidRPr="00821A7B">
              <w:rPr>
                <w:rFonts w:ascii="Arial" w:hAnsi="Arial" w:cs="Arial"/>
                <w:sz w:val="22"/>
                <w:szCs w:val="22"/>
              </w:rPr>
              <w:t xml:space="preserve">   AHAN7003</w:t>
            </w:r>
          </w:p>
          <w:p w14:paraId="33DA0B1D" w14:textId="77777777" w:rsidR="0066397B" w:rsidRPr="00821A7B" w:rsidRDefault="0066397B" w:rsidP="00FA294E">
            <w:pPr>
              <w:pStyle w:val="NormalWeb"/>
              <w:spacing w:before="0" w:beforeAutospacing="0" w:after="0" w:afterAutospacing="0"/>
              <w:ind w:right="34"/>
              <w:rPr>
                <w:rFonts w:ascii="Arial" w:hAnsi="Arial" w:cs="Arial"/>
                <w:sz w:val="22"/>
                <w:szCs w:val="22"/>
              </w:rPr>
            </w:pPr>
          </w:p>
          <w:p w14:paraId="4EE9187F" w14:textId="4D939821" w:rsidR="0066397B" w:rsidRPr="00821A7B" w:rsidRDefault="0066397B" w:rsidP="00FA294E">
            <w:pPr>
              <w:pStyle w:val="NormalWeb"/>
              <w:spacing w:before="0" w:beforeAutospacing="0" w:after="0" w:afterAutospacing="0"/>
              <w:ind w:right="34"/>
              <w:rPr>
                <w:rFonts w:ascii="Arial" w:hAnsi="Arial" w:cs="Arial"/>
                <w:sz w:val="22"/>
                <w:szCs w:val="22"/>
              </w:rPr>
            </w:pPr>
            <w:r w:rsidRPr="00821A7B">
              <w:rPr>
                <w:rFonts w:ascii="Arial" w:hAnsi="Arial" w:cs="Arial"/>
                <w:sz w:val="22"/>
                <w:szCs w:val="22"/>
              </w:rPr>
              <w:t>Module title:</w:t>
            </w:r>
            <w:r w:rsidR="00D435F9" w:rsidRPr="00821A7B">
              <w:rPr>
                <w:rFonts w:ascii="Arial" w:hAnsi="Arial" w:cs="Arial"/>
                <w:sz w:val="22"/>
                <w:szCs w:val="22"/>
              </w:rPr>
              <w:t xml:space="preserve">  </w:t>
            </w:r>
            <w:r w:rsidR="00B8539E" w:rsidRPr="00821A7B">
              <w:rPr>
                <w:rFonts w:ascii="Arial" w:hAnsi="Arial" w:cs="Arial"/>
                <w:sz w:val="22"/>
                <w:szCs w:val="22"/>
              </w:rPr>
              <w:t>History of Astrology</w:t>
            </w:r>
          </w:p>
          <w:p w14:paraId="5F5DAC7B" w14:textId="77777777" w:rsidR="0066397B" w:rsidRPr="00821A7B" w:rsidRDefault="0066397B" w:rsidP="00FA294E">
            <w:pPr>
              <w:pStyle w:val="NormalWeb"/>
              <w:spacing w:before="0" w:beforeAutospacing="0" w:after="0" w:afterAutospacing="0"/>
              <w:ind w:right="34"/>
              <w:rPr>
                <w:rFonts w:ascii="Arial" w:hAnsi="Arial" w:cs="Arial"/>
                <w:sz w:val="22"/>
                <w:szCs w:val="22"/>
              </w:rPr>
            </w:pPr>
          </w:p>
        </w:tc>
        <w:tc>
          <w:tcPr>
            <w:tcW w:w="2266" w:type="dxa"/>
            <w:gridSpan w:val="3"/>
          </w:tcPr>
          <w:p w14:paraId="27AEDD8D" w14:textId="77777777" w:rsidR="0066397B" w:rsidRPr="00821A7B" w:rsidRDefault="0066397B" w:rsidP="00FA294E">
            <w:pPr>
              <w:pStyle w:val="NormalWeb"/>
              <w:spacing w:before="0" w:beforeAutospacing="0" w:after="0" w:afterAutospacing="0"/>
              <w:ind w:right="34"/>
              <w:rPr>
                <w:rFonts w:ascii="Arial" w:hAnsi="Arial" w:cs="Arial"/>
                <w:sz w:val="22"/>
                <w:szCs w:val="22"/>
              </w:rPr>
            </w:pPr>
            <w:r w:rsidRPr="00821A7B">
              <w:rPr>
                <w:rFonts w:ascii="Arial" w:hAnsi="Arial" w:cs="Arial"/>
                <w:sz w:val="22"/>
                <w:szCs w:val="22"/>
              </w:rPr>
              <w:t>Student ID number:</w:t>
            </w:r>
          </w:p>
          <w:p w14:paraId="7A762F27" w14:textId="77777777" w:rsidR="00057DA5" w:rsidRPr="00821A7B" w:rsidRDefault="00057DA5" w:rsidP="00FA294E">
            <w:pPr>
              <w:pStyle w:val="NormalWeb"/>
              <w:spacing w:before="0" w:beforeAutospacing="0" w:after="0" w:afterAutospacing="0"/>
              <w:ind w:right="34"/>
              <w:rPr>
                <w:rFonts w:ascii="Arial" w:hAnsi="Arial" w:cs="Arial"/>
                <w:sz w:val="22"/>
                <w:szCs w:val="22"/>
              </w:rPr>
            </w:pPr>
          </w:p>
          <w:p w14:paraId="22FBEF92" w14:textId="77777777" w:rsidR="00057DA5" w:rsidRPr="00821A7B" w:rsidRDefault="00057DA5" w:rsidP="00FA294E">
            <w:pPr>
              <w:pStyle w:val="NormalWeb"/>
              <w:spacing w:before="0" w:beforeAutospacing="0" w:after="0" w:afterAutospacing="0"/>
              <w:ind w:right="34"/>
              <w:rPr>
                <w:rFonts w:ascii="Arial" w:hAnsi="Arial" w:cs="Arial"/>
                <w:sz w:val="22"/>
                <w:szCs w:val="22"/>
              </w:rPr>
            </w:pPr>
            <w:r w:rsidRPr="00821A7B">
              <w:rPr>
                <w:rFonts w:ascii="Arial" w:hAnsi="Arial" w:cs="Arial"/>
                <w:sz w:val="22"/>
                <w:szCs w:val="22"/>
              </w:rPr>
              <w:t>1603401</w:t>
            </w:r>
          </w:p>
        </w:tc>
        <w:tc>
          <w:tcPr>
            <w:tcW w:w="1802" w:type="dxa"/>
          </w:tcPr>
          <w:p w14:paraId="36226604" w14:textId="77777777" w:rsidR="0066397B" w:rsidRPr="00821A7B" w:rsidRDefault="0066397B" w:rsidP="00FA294E">
            <w:pPr>
              <w:pStyle w:val="NormalWeb"/>
              <w:spacing w:before="0" w:beforeAutospacing="0" w:after="0" w:afterAutospacing="0"/>
              <w:ind w:right="34"/>
              <w:rPr>
                <w:rFonts w:ascii="Arial" w:hAnsi="Arial" w:cs="Arial"/>
                <w:sz w:val="22"/>
                <w:szCs w:val="22"/>
              </w:rPr>
            </w:pPr>
            <w:r w:rsidRPr="00821A7B">
              <w:rPr>
                <w:rFonts w:ascii="Arial" w:hAnsi="Arial" w:cs="Arial"/>
                <w:sz w:val="22"/>
                <w:szCs w:val="22"/>
              </w:rPr>
              <w:t>Educational support needs:</w:t>
            </w:r>
          </w:p>
          <w:p w14:paraId="60B08736" w14:textId="77777777" w:rsidR="0066397B" w:rsidRPr="00821A7B" w:rsidRDefault="0066397B" w:rsidP="00FA294E">
            <w:pPr>
              <w:pStyle w:val="NormalWeb"/>
              <w:spacing w:before="0" w:beforeAutospacing="0" w:after="0" w:afterAutospacing="0"/>
              <w:ind w:right="34"/>
              <w:rPr>
                <w:rFonts w:ascii="Arial" w:hAnsi="Arial" w:cs="Arial"/>
                <w:sz w:val="22"/>
                <w:szCs w:val="22"/>
              </w:rPr>
            </w:pPr>
            <w:r w:rsidRPr="00821A7B">
              <w:rPr>
                <w:rFonts w:ascii="Arial" w:hAnsi="Arial" w:cs="Arial"/>
                <w:sz w:val="22"/>
                <w:szCs w:val="22"/>
              </w:rPr>
              <w:t>No</w:t>
            </w:r>
          </w:p>
        </w:tc>
      </w:tr>
      <w:tr w:rsidR="0066397B" w:rsidRPr="00821A7B" w14:paraId="12AA2A5B" w14:textId="77777777" w:rsidTr="002950FF">
        <w:trPr>
          <w:trHeight w:val="1139"/>
        </w:trPr>
        <w:tc>
          <w:tcPr>
            <w:tcW w:w="8856" w:type="dxa"/>
            <w:gridSpan w:val="5"/>
          </w:tcPr>
          <w:p w14:paraId="058E1D20" w14:textId="24AED993" w:rsidR="00D435F9" w:rsidRPr="00821A7B" w:rsidRDefault="0066397B" w:rsidP="00D435F9">
            <w:pPr>
              <w:rPr>
                <w:rFonts w:ascii="Arial" w:hAnsi="Arial" w:cs="Arial"/>
                <w:sz w:val="22"/>
                <w:szCs w:val="22"/>
              </w:rPr>
            </w:pPr>
            <w:r w:rsidRPr="00821A7B">
              <w:rPr>
                <w:rFonts w:ascii="Arial" w:hAnsi="Arial" w:cs="Arial"/>
                <w:sz w:val="22"/>
                <w:szCs w:val="22"/>
              </w:rPr>
              <w:t>Assignment title:</w:t>
            </w:r>
            <w:r w:rsidR="00D435F9" w:rsidRPr="00821A7B">
              <w:rPr>
                <w:rFonts w:ascii="Arial" w:hAnsi="Arial" w:cs="Arial"/>
                <w:sz w:val="22"/>
                <w:szCs w:val="22"/>
              </w:rPr>
              <w:t xml:space="preserve"> </w:t>
            </w:r>
          </w:p>
          <w:p w14:paraId="13ED3930" w14:textId="414FCE73" w:rsidR="00842388" w:rsidRPr="00821A7B" w:rsidRDefault="00D92303" w:rsidP="00FA294E">
            <w:pPr>
              <w:pStyle w:val="NormalWeb"/>
              <w:spacing w:before="0" w:beforeAutospacing="0" w:after="0" w:afterAutospacing="0"/>
              <w:ind w:right="34"/>
              <w:rPr>
                <w:rFonts w:ascii="Arial" w:hAnsi="Arial" w:cs="Arial"/>
                <w:color w:val="373A3C"/>
              </w:rPr>
            </w:pPr>
            <w:r w:rsidRPr="00821A7B">
              <w:rPr>
                <w:rFonts w:ascii="Arial" w:hAnsi="Arial" w:cs="Arial"/>
                <w:color w:val="373A3C"/>
              </w:rPr>
              <w:t>Considering two attempts to reform astrology, compare and contrast the competing priorities involved in each.</w:t>
            </w:r>
          </w:p>
          <w:p w14:paraId="52A1CFD4" w14:textId="77777777" w:rsidR="00D92303" w:rsidRPr="00821A7B" w:rsidRDefault="00D92303" w:rsidP="00FA294E">
            <w:pPr>
              <w:pStyle w:val="NormalWeb"/>
              <w:spacing w:before="0" w:beforeAutospacing="0" w:after="0" w:afterAutospacing="0"/>
              <w:ind w:right="34"/>
              <w:rPr>
                <w:rFonts w:ascii="Arial" w:hAnsi="Arial" w:cs="Arial"/>
                <w:sz w:val="22"/>
                <w:szCs w:val="22"/>
              </w:rPr>
            </w:pPr>
          </w:p>
          <w:p w14:paraId="433F610C" w14:textId="0624DCA8" w:rsidR="0066397B" w:rsidRPr="00821A7B" w:rsidRDefault="0066397B" w:rsidP="00FA294E">
            <w:pPr>
              <w:pStyle w:val="NormalWeb"/>
              <w:spacing w:before="0" w:beforeAutospacing="0" w:after="0" w:afterAutospacing="0"/>
              <w:ind w:right="34"/>
              <w:rPr>
                <w:rFonts w:ascii="Arial" w:hAnsi="Arial" w:cs="Arial"/>
                <w:sz w:val="22"/>
                <w:szCs w:val="22"/>
              </w:rPr>
            </w:pPr>
            <w:r w:rsidRPr="00821A7B">
              <w:rPr>
                <w:rFonts w:ascii="Arial" w:hAnsi="Arial" w:cs="Arial"/>
                <w:sz w:val="22"/>
                <w:szCs w:val="22"/>
              </w:rPr>
              <w:t>Assignment due date:</w:t>
            </w:r>
            <w:r w:rsidR="006B5DE0" w:rsidRPr="00821A7B">
              <w:rPr>
                <w:rFonts w:ascii="Arial" w:hAnsi="Arial" w:cs="Arial"/>
                <w:sz w:val="22"/>
                <w:szCs w:val="22"/>
              </w:rPr>
              <w:t xml:space="preserve"> </w:t>
            </w:r>
            <w:r w:rsidR="00D92303" w:rsidRPr="00821A7B">
              <w:rPr>
                <w:rFonts w:ascii="Arial" w:hAnsi="Arial" w:cs="Arial"/>
                <w:sz w:val="22"/>
                <w:szCs w:val="22"/>
              </w:rPr>
              <w:t>16</w:t>
            </w:r>
            <w:r w:rsidR="00842388" w:rsidRPr="00821A7B">
              <w:rPr>
                <w:rFonts w:ascii="Arial" w:hAnsi="Arial" w:cs="Arial"/>
                <w:sz w:val="22"/>
                <w:szCs w:val="22"/>
                <w:vertAlign w:val="superscript"/>
              </w:rPr>
              <w:t>th</w:t>
            </w:r>
            <w:r w:rsidR="00D92303" w:rsidRPr="00821A7B">
              <w:rPr>
                <w:rFonts w:ascii="Arial" w:hAnsi="Arial" w:cs="Arial"/>
                <w:sz w:val="22"/>
                <w:szCs w:val="22"/>
              </w:rPr>
              <w:t xml:space="preserve"> July</w:t>
            </w:r>
            <w:r w:rsidR="00842388" w:rsidRPr="00821A7B">
              <w:rPr>
                <w:rFonts w:ascii="Arial" w:hAnsi="Arial" w:cs="Arial"/>
                <w:sz w:val="22"/>
                <w:szCs w:val="22"/>
              </w:rPr>
              <w:t xml:space="preserve"> 2018</w:t>
            </w:r>
          </w:p>
          <w:p w14:paraId="717AE4D8" w14:textId="77777777" w:rsidR="00D435F9" w:rsidRPr="00821A7B" w:rsidRDefault="00D435F9" w:rsidP="00FA294E">
            <w:pPr>
              <w:pStyle w:val="NormalWeb"/>
              <w:spacing w:before="0" w:beforeAutospacing="0" w:after="0" w:afterAutospacing="0"/>
              <w:ind w:right="34"/>
              <w:rPr>
                <w:rFonts w:ascii="Arial" w:hAnsi="Arial" w:cs="Arial"/>
                <w:sz w:val="22"/>
                <w:szCs w:val="22"/>
              </w:rPr>
            </w:pPr>
          </w:p>
        </w:tc>
      </w:tr>
      <w:tr w:rsidR="0066397B" w:rsidRPr="00821A7B" w14:paraId="7EAB680E" w14:textId="77777777" w:rsidTr="002950FF">
        <w:trPr>
          <w:trHeight w:val="978"/>
        </w:trPr>
        <w:tc>
          <w:tcPr>
            <w:tcW w:w="8856" w:type="dxa"/>
            <w:gridSpan w:val="5"/>
            <w:tcBorders>
              <w:bottom w:val="single" w:sz="4" w:space="0" w:color="000000"/>
            </w:tcBorders>
          </w:tcPr>
          <w:p w14:paraId="2527B083" w14:textId="56193104" w:rsidR="0066397B" w:rsidRPr="00821A7B" w:rsidRDefault="0066397B" w:rsidP="00B8539E">
            <w:pPr>
              <w:rPr>
                <w:rFonts w:ascii="Arial" w:hAnsi="Arial" w:cs="Arial"/>
                <w:sz w:val="22"/>
                <w:szCs w:val="22"/>
              </w:rPr>
            </w:pPr>
            <w:r w:rsidRPr="00821A7B">
              <w:rPr>
                <w:rFonts w:ascii="Arial" w:hAnsi="Arial" w:cs="Arial"/>
                <w:sz w:val="22"/>
                <w:szCs w:val="22"/>
              </w:rPr>
              <w:t>This assignment is for the       1</w:t>
            </w:r>
            <w:r w:rsidRPr="00821A7B">
              <w:rPr>
                <w:rFonts w:ascii="Arial" w:hAnsi="Arial" w:cs="Arial"/>
                <w:sz w:val="22"/>
                <w:szCs w:val="22"/>
                <w:vertAlign w:val="superscript"/>
              </w:rPr>
              <w:t>st</w:t>
            </w:r>
            <w:r w:rsidR="006B5DE0" w:rsidRPr="00821A7B">
              <w:rPr>
                <w:rFonts w:ascii="Arial" w:hAnsi="Arial" w:cs="Arial"/>
                <w:sz w:val="22"/>
                <w:szCs w:val="22"/>
                <w:vertAlign w:val="superscript"/>
              </w:rPr>
              <w:t xml:space="preserve"> </w:t>
            </w:r>
            <w:r w:rsidR="006B5DE0" w:rsidRPr="00821A7B">
              <w:rPr>
                <w:rFonts w:ascii="Arial" w:hAnsi="Arial" w:cs="Arial"/>
                <w:sz w:val="22"/>
                <w:szCs w:val="22"/>
              </w:rPr>
              <w:fldChar w:fldCharType="begin">
                <w:ffData>
                  <w:name w:val="Check14"/>
                  <w:enabled/>
                  <w:calcOnExit w:val="0"/>
                  <w:checkBox>
                    <w:sizeAuto/>
                    <w:default w:val="0"/>
                  </w:checkBox>
                </w:ffData>
              </w:fldChar>
            </w:r>
            <w:r w:rsidR="006B5DE0" w:rsidRPr="00821A7B">
              <w:rPr>
                <w:rFonts w:ascii="Arial" w:hAnsi="Arial" w:cs="Arial"/>
                <w:sz w:val="22"/>
                <w:szCs w:val="22"/>
              </w:rPr>
              <w:instrText xml:space="preserve"> FORMCHECKBOX </w:instrText>
            </w:r>
            <w:r w:rsidR="00CC65F2">
              <w:rPr>
                <w:rFonts w:ascii="Arial" w:hAnsi="Arial" w:cs="Arial"/>
                <w:sz w:val="22"/>
                <w:szCs w:val="22"/>
              </w:rPr>
            </w:r>
            <w:r w:rsidR="00CC65F2">
              <w:rPr>
                <w:rFonts w:ascii="Arial" w:hAnsi="Arial" w:cs="Arial"/>
                <w:sz w:val="22"/>
                <w:szCs w:val="22"/>
              </w:rPr>
              <w:fldChar w:fldCharType="separate"/>
            </w:r>
            <w:r w:rsidR="006B5DE0" w:rsidRPr="00821A7B">
              <w:rPr>
                <w:rFonts w:ascii="Arial" w:hAnsi="Arial" w:cs="Arial"/>
                <w:sz w:val="22"/>
                <w:szCs w:val="22"/>
              </w:rPr>
              <w:fldChar w:fldCharType="end"/>
            </w:r>
            <w:r w:rsidR="006B5DE0" w:rsidRPr="00821A7B">
              <w:rPr>
                <w:rFonts w:ascii="Arial" w:hAnsi="Arial" w:cs="Arial"/>
                <w:sz w:val="22"/>
                <w:szCs w:val="22"/>
              </w:rPr>
              <w:t xml:space="preserve"> </w:t>
            </w:r>
            <w:r w:rsidR="00057DA5" w:rsidRPr="00821A7B">
              <w:rPr>
                <w:rFonts w:ascii="Arial" w:hAnsi="Arial" w:cs="Arial"/>
                <w:sz w:val="22"/>
                <w:szCs w:val="22"/>
              </w:rPr>
              <w:t xml:space="preserve">  </w:t>
            </w:r>
            <w:r w:rsidRPr="00821A7B">
              <w:rPr>
                <w:rFonts w:ascii="Arial" w:hAnsi="Arial" w:cs="Arial"/>
                <w:sz w:val="22"/>
                <w:szCs w:val="22"/>
              </w:rPr>
              <w:t xml:space="preserve"> 2</w:t>
            </w:r>
            <w:r w:rsidRPr="00821A7B">
              <w:rPr>
                <w:rFonts w:ascii="Arial" w:hAnsi="Arial" w:cs="Arial"/>
                <w:sz w:val="22"/>
                <w:szCs w:val="22"/>
                <w:vertAlign w:val="superscript"/>
              </w:rPr>
              <w:t>nd</w:t>
            </w:r>
            <w:r w:rsidRPr="00821A7B">
              <w:rPr>
                <w:rFonts w:ascii="Arial" w:hAnsi="Arial" w:cs="Arial"/>
                <w:sz w:val="22"/>
                <w:szCs w:val="22"/>
              </w:rPr>
              <w:t xml:space="preserve"> </w:t>
            </w:r>
            <w:r w:rsidR="00B8539E" w:rsidRPr="00821A7B">
              <w:rPr>
                <w:rFonts w:ascii="Arial" w:hAnsi="Arial" w:cs="Arial"/>
                <w:sz w:val="22"/>
                <w:szCs w:val="22"/>
              </w:rPr>
              <w:fldChar w:fldCharType="begin">
                <w:ffData>
                  <w:name w:val="Check15"/>
                  <w:enabled/>
                  <w:calcOnExit w:val="0"/>
                  <w:checkBox>
                    <w:sizeAuto/>
                    <w:default w:val="0"/>
                  </w:checkBox>
                </w:ffData>
              </w:fldChar>
            </w:r>
            <w:bookmarkStart w:id="0" w:name="Check15"/>
            <w:r w:rsidR="00B8539E" w:rsidRPr="00821A7B">
              <w:rPr>
                <w:rFonts w:ascii="Arial" w:hAnsi="Arial" w:cs="Arial"/>
                <w:sz w:val="22"/>
                <w:szCs w:val="22"/>
              </w:rPr>
              <w:instrText xml:space="preserve"> FORMCHECKBOX </w:instrText>
            </w:r>
            <w:r w:rsidR="00CC65F2">
              <w:rPr>
                <w:rFonts w:ascii="Arial" w:hAnsi="Arial" w:cs="Arial"/>
                <w:sz w:val="22"/>
                <w:szCs w:val="22"/>
              </w:rPr>
            </w:r>
            <w:r w:rsidR="00CC65F2">
              <w:rPr>
                <w:rFonts w:ascii="Arial" w:hAnsi="Arial" w:cs="Arial"/>
                <w:sz w:val="22"/>
                <w:szCs w:val="22"/>
              </w:rPr>
              <w:fldChar w:fldCharType="separate"/>
            </w:r>
            <w:r w:rsidR="00B8539E" w:rsidRPr="00821A7B">
              <w:rPr>
                <w:rFonts w:ascii="Arial" w:hAnsi="Arial" w:cs="Arial"/>
                <w:sz w:val="22"/>
                <w:szCs w:val="22"/>
              </w:rPr>
              <w:fldChar w:fldCharType="end"/>
            </w:r>
            <w:bookmarkEnd w:id="0"/>
            <w:r w:rsidR="00B8539E" w:rsidRPr="00821A7B">
              <w:rPr>
                <w:rFonts w:ascii="Arial" w:hAnsi="Arial" w:cs="Arial"/>
                <w:sz w:val="22"/>
                <w:szCs w:val="22"/>
              </w:rPr>
              <w:t xml:space="preserve"> </w:t>
            </w:r>
            <w:r w:rsidRPr="00821A7B">
              <w:rPr>
                <w:rFonts w:ascii="Arial" w:hAnsi="Arial" w:cs="Arial"/>
                <w:sz w:val="22"/>
                <w:szCs w:val="22"/>
              </w:rPr>
              <w:t xml:space="preserve">   3</w:t>
            </w:r>
            <w:proofErr w:type="gramStart"/>
            <w:r w:rsidRPr="00821A7B">
              <w:rPr>
                <w:rFonts w:ascii="Arial" w:hAnsi="Arial" w:cs="Arial"/>
                <w:sz w:val="22"/>
                <w:szCs w:val="22"/>
                <w:vertAlign w:val="superscript"/>
              </w:rPr>
              <w:t>rd</w:t>
            </w:r>
            <w:r w:rsidRPr="00821A7B">
              <w:rPr>
                <w:rFonts w:ascii="Arial" w:hAnsi="Arial" w:cs="Arial"/>
                <w:sz w:val="22"/>
                <w:szCs w:val="22"/>
              </w:rPr>
              <w:t xml:space="preserve">  </w:t>
            </w:r>
            <w:r w:rsidR="00B8539E" w:rsidRPr="00821A7B">
              <w:rPr>
                <w:rFonts w:ascii="Arial" w:hAnsi="Arial" w:cs="Arial"/>
                <w:b/>
                <w:color w:val="FF0000"/>
                <w:sz w:val="22"/>
                <w:szCs w:val="22"/>
              </w:rPr>
              <w:t>X</w:t>
            </w:r>
            <w:proofErr w:type="gramEnd"/>
            <w:r w:rsidR="00B8539E" w:rsidRPr="00821A7B">
              <w:rPr>
                <w:rFonts w:ascii="Arial" w:hAnsi="Arial" w:cs="Arial"/>
                <w:b/>
                <w:color w:val="FF0000"/>
                <w:sz w:val="22"/>
                <w:szCs w:val="22"/>
              </w:rPr>
              <w:t xml:space="preserve"> </w:t>
            </w:r>
            <w:r w:rsidR="00B8539E" w:rsidRPr="00821A7B">
              <w:rPr>
                <w:rFonts w:ascii="Arial" w:hAnsi="Arial" w:cs="Arial"/>
                <w:sz w:val="22"/>
                <w:szCs w:val="22"/>
              </w:rPr>
              <w:t xml:space="preserve">   </w:t>
            </w:r>
            <w:r w:rsidRPr="00821A7B">
              <w:rPr>
                <w:rFonts w:ascii="Arial" w:hAnsi="Arial" w:cs="Arial"/>
                <w:sz w:val="22"/>
                <w:szCs w:val="22"/>
              </w:rPr>
              <w:t>4</w:t>
            </w:r>
            <w:r w:rsidRPr="00821A7B">
              <w:rPr>
                <w:rFonts w:ascii="Arial" w:hAnsi="Arial" w:cs="Arial"/>
                <w:sz w:val="22"/>
                <w:szCs w:val="22"/>
                <w:vertAlign w:val="superscript"/>
              </w:rPr>
              <w:t>th</w:t>
            </w:r>
            <w:r w:rsidRPr="00821A7B">
              <w:rPr>
                <w:rFonts w:ascii="Arial" w:hAnsi="Arial" w:cs="Arial"/>
                <w:sz w:val="22"/>
                <w:szCs w:val="22"/>
              </w:rPr>
              <w:t xml:space="preserve"> </w:t>
            </w:r>
            <w:r w:rsidRPr="00821A7B">
              <w:rPr>
                <w:rFonts w:ascii="Arial" w:hAnsi="Arial" w:cs="Arial"/>
                <w:sz w:val="22"/>
                <w:szCs w:val="22"/>
              </w:rPr>
              <w:fldChar w:fldCharType="begin">
                <w:ffData>
                  <w:name w:val="Check16"/>
                  <w:enabled/>
                  <w:calcOnExit w:val="0"/>
                  <w:checkBox>
                    <w:sizeAuto/>
                    <w:default w:val="0"/>
                  </w:checkBox>
                </w:ffData>
              </w:fldChar>
            </w:r>
            <w:bookmarkStart w:id="1" w:name="Check16"/>
            <w:r w:rsidRPr="00821A7B">
              <w:rPr>
                <w:rFonts w:ascii="Arial" w:hAnsi="Arial" w:cs="Arial"/>
                <w:sz w:val="22"/>
                <w:szCs w:val="22"/>
              </w:rPr>
              <w:instrText xml:space="preserve"> FORMCHECKBOX </w:instrText>
            </w:r>
            <w:r w:rsidR="00CC65F2">
              <w:rPr>
                <w:rFonts w:ascii="Arial" w:hAnsi="Arial" w:cs="Arial"/>
                <w:sz w:val="22"/>
                <w:szCs w:val="22"/>
              </w:rPr>
            </w:r>
            <w:r w:rsidR="00CC65F2">
              <w:rPr>
                <w:rFonts w:ascii="Arial" w:hAnsi="Arial" w:cs="Arial"/>
                <w:sz w:val="22"/>
                <w:szCs w:val="22"/>
              </w:rPr>
              <w:fldChar w:fldCharType="separate"/>
            </w:r>
            <w:r w:rsidRPr="00821A7B">
              <w:rPr>
                <w:rFonts w:ascii="Arial" w:hAnsi="Arial" w:cs="Arial"/>
                <w:sz w:val="22"/>
                <w:szCs w:val="22"/>
              </w:rPr>
              <w:fldChar w:fldCharType="end"/>
            </w:r>
            <w:bookmarkEnd w:id="1"/>
            <w:r w:rsidRPr="00821A7B">
              <w:rPr>
                <w:rFonts w:ascii="Arial" w:hAnsi="Arial" w:cs="Arial"/>
                <w:sz w:val="22"/>
                <w:szCs w:val="22"/>
              </w:rPr>
              <w:t xml:space="preserve">      5</w:t>
            </w:r>
            <w:r w:rsidRPr="00821A7B">
              <w:rPr>
                <w:rFonts w:ascii="Arial" w:hAnsi="Arial" w:cs="Arial"/>
                <w:sz w:val="22"/>
                <w:szCs w:val="22"/>
                <w:vertAlign w:val="superscript"/>
              </w:rPr>
              <w:t>th</w:t>
            </w:r>
            <w:r w:rsidRPr="00821A7B">
              <w:rPr>
                <w:rFonts w:ascii="Arial" w:hAnsi="Arial" w:cs="Arial"/>
                <w:sz w:val="22"/>
                <w:szCs w:val="22"/>
              </w:rPr>
              <w:t xml:space="preserve"> </w:t>
            </w:r>
            <w:r w:rsidRPr="00821A7B">
              <w:rPr>
                <w:rFonts w:ascii="Arial" w:hAnsi="Arial" w:cs="Arial"/>
                <w:sz w:val="22"/>
                <w:szCs w:val="22"/>
              </w:rPr>
              <w:fldChar w:fldCharType="begin">
                <w:ffData>
                  <w:name w:val="Check17"/>
                  <w:enabled/>
                  <w:calcOnExit w:val="0"/>
                  <w:checkBox>
                    <w:sizeAuto/>
                    <w:default w:val="0"/>
                  </w:checkBox>
                </w:ffData>
              </w:fldChar>
            </w:r>
            <w:bookmarkStart w:id="2" w:name="Check17"/>
            <w:r w:rsidRPr="00821A7B">
              <w:rPr>
                <w:rFonts w:ascii="Arial" w:hAnsi="Arial" w:cs="Arial"/>
                <w:sz w:val="22"/>
                <w:szCs w:val="22"/>
              </w:rPr>
              <w:instrText xml:space="preserve"> FORMCHECKBOX </w:instrText>
            </w:r>
            <w:r w:rsidR="00CC65F2">
              <w:rPr>
                <w:rFonts w:ascii="Arial" w:hAnsi="Arial" w:cs="Arial"/>
                <w:sz w:val="22"/>
                <w:szCs w:val="22"/>
              </w:rPr>
            </w:r>
            <w:r w:rsidR="00CC65F2">
              <w:rPr>
                <w:rFonts w:ascii="Arial" w:hAnsi="Arial" w:cs="Arial"/>
                <w:sz w:val="22"/>
                <w:szCs w:val="22"/>
              </w:rPr>
              <w:fldChar w:fldCharType="separate"/>
            </w:r>
            <w:r w:rsidRPr="00821A7B">
              <w:rPr>
                <w:rFonts w:ascii="Arial" w:hAnsi="Arial" w:cs="Arial"/>
                <w:sz w:val="22"/>
                <w:szCs w:val="22"/>
              </w:rPr>
              <w:fldChar w:fldCharType="end"/>
            </w:r>
            <w:bookmarkEnd w:id="2"/>
            <w:r w:rsidRPr="00821A7B">
              <w:rPr>
                <w:rFonts w:ascii="Arial" w:hAnsi="Arial" w:cs="Arial"/>
                <w:sz w:val="22"/>
                <w:szCs w:val="22"/>
              </w:rPr>
              <w:t xml:space="preserve">      6</w:t>
            </w:r>
            <w:r w:rsidRPr="00821A7B">
              <w:rPr>
                <w:rFonts w:ascii="Arial" w:hAnsi="Arial" w:cs="Arial"/>
                <w:sz w:val="22"/>
                <w:szCs w:val="22"/>
                <w:vertAlign w:val="superscript"/>
              </w:rPr>
              <w:t>th</w:t>
            </w:r>
            <w:r w:rsidRPr="00821A7B">
              <w:rPr>
                <w:rFonts w:ascii="Arial" w:hAnsi="Arial" w:cs="Arial"/>
                <w:sz w:val="22"/>
                <w:szCs w:val="22"/>
              </w:rPr>
              <w:t xml:space="preserve"> </w:t>
            </w:r>
            <w:r w:rsidRPr="00821A7B">
              <w:rPr>
                <w:rFonts w:ascii="Arial" w:hAnsi="Arial" w:cs="Arial"/>
                <w:sz w:val="22"/>
                <w:szCs w:val="22"/>
              </w:rPr>
              <w:fldChar w:fldCharType="begin">
                <w:ffData>
                  <w:name w:val="Check18"/>
                  <w:enabled/>
                  <w:calcOnExit w:val="0"/>
                  <w:checkBox>
                    <w:sizeAuto/>
                    <w:default w:val="0"/>
                  </w:checkBox>
                </w:ffData>
              </w:fldChar>
            </w:r>
            <w:bookmarkStart w:id="3" w:name="Check18"/>
            <w:r w:rsidRPr="00821A7B">
              <w:rPr>
                <w:rFonts w:ascii="Arial" w:hAnsi="Arial" w:cs="Arial"/>
                <w:sz w:val="22"/>
                <w:szCs w:val="22"/>
              </w:rPr>
              <w:instrText xml:space="preserve"> FORMCHECKBOX </w:instrText>
            </w:r>
            <w:r w:rsidR="00CC65F2">
              <w:rPr>
                <w:rFonts w:ascii="Arial" w:hAnsi="Arial" w:cs="Arial"/>
                <w:sz w:val="22"/>
                <w:szCs w:val="22"/>
              </w:rPr>
            </w:r>
            <w:r w:rsidR="00CC65F2">
              <w:rPr>
                <w:rFonts w:ascii="Arial" w:hAnsi="Arial" w:cs="Arial"/>
                <w:sz w:val="22"/>
                <w:szCs w:val="22"/>
              </w:rPr>
              <w:fldChar w:fldCharType="separate"/>
            </w:r>
            <w:r w:rsidRPr="00821A7B">
              <w:rPr>
                <w:rFonts w:ascii="Arial" w:hAnsi="Arial" w:cs="Arial"/>
                <w:sz w:val="22"/>
                <w:szCs w:val="22"/>
              </w:rPr>
              <w:fldChar w:fldCharType="end"/>
            </w:r>
            <w:bookmarkEnd w:id="3"/>
            <w:r w:rsidRPr="00821A7B">
              <w:rPr>
                <w:rFonts w:ascii="Arial" w:hAnsi="Arial" w:cs="Arial"/>
                <w:b/>
                <w:sz w:val="22"/>
                <w:szCs w:val="22"/>
              </w:rPr>
              <w:t xml:space="preserve">   </w:t>
            </w:r>
            <w:r w:rsidRPr="00821A7B">
              <w:rPr>
                <w:rFonts w:ascii="Arial" w:hAnsi="Arial" w:cs="Arial"/>
                <w:sz w:val="22"/>
                <w:szCs w:val="22"/>
              </w:rPr>
              <w:t>module of the degree</w:t>
            </w:r>
          </w:p>
        </w:tc>
      </w:tr>
      <w:tr w:rsidR="0066397B" w:rsidRPr="00821A7B" w14:paraId="4109BF41" w14:textId="77777777" w:rsidTr="002950FF">
        <w:trPr>
          <w:trHeight w:val="978"/>
        </w:trPr>
        <w:tc>
          <w:tcPr>
            <w:tcW w:w="8856" w:type="dxa"/>
            <w:gridSpan w:val="5"/>
            <w:shd w:val="clear" w:color="auto" w:fill="D9D9D9"/>
          </w:tcPr>
          <w:p w14:paraId="10C3D275" w14:textId="77777777" w:rsidR="0066397B" w:rsidRPr="00821A7B" w:rsidRDefault="0066397B" w:rsidP="00FA294E">
            <w:pPr>
              <w:pStyle w:val="NormalWeb"/>
              <w:spacing w:before="0" w:beforeAutospacing="0" w:after="0" w:afterAutospacing="0"/>
              <w:ind w:right="34"/>
              <w:rPr>
                <w:rFonts w:ascii="Arial" w:hAnsi="Arial" w:cs="Arial"/>
                <w:sz w:val="22"/>
                <w:szCs w:val="22"/>
              </w:rPr>
            </w:pPr>
            <w:r w:rsidRPr="00821A7B">
              <w:rPr>
                <w:rFonts w:ascii="Arial" w:hAnsi="Arial" w:cs="Arial"/>
                <w:sz w:val="22"/>
                <w:szCs w:val="22"/>
              </w:rPr>
              <w:t>I confirm that this is my original work and that I have adhered to the University policy on plagiarism.</w:t>
            </w:r>
          </w:p>
          <w:p w14:paraId="436D7F3C" w14:textId="77777777" w:rsidR="0066397B" w:rsidRPr="00821A7B" w:rsidRDefault="0066397B" w:rsidP="00FA294E">
            <w:pPr>
              <w:pStyle w:val="NormalWeb"/>
              <w:spacing w:before="0" w:beforeAutospacing="0" w:after="0" w:afterAutospacing="0"/>
              <w:ind w:right="34"/>
              <w:rPr>
                <w:rFonts w:ascii="Arial" w:hAnsi="Arial" w:cs="Arial"/>
                <w:sz w:val="22"/>
                <w:szCs w:val="22"/>
              </w:rPr>
            </w:pPr>
            <w:r w:rsidRPr="00821A7B">
              <w:rPr>
                <w:rFonts w:ascii="Arial" w:hAnsi="Arial" w:cs="Arial"/>
                <w:sz w:val="22"/>
                <w:szCs w:val="22"/>
              </w:rPr>
              <w:t>Signed ……</w:t>
            </w:r>
            <w:r w:rsidR="00057DA5" w:rsidRPr="00821A7B">
              <w:rPr>
                <w:rFonts w:ascii="Arial" w:hAnsi="Arial" w:cs="Arial"/>
                <w:sz w:val="22"/>
                <w:szCs w:val="22"/>
              </w:rPr>
              <w:t>Andrew Spencer</w:t>
            </w:r>
          </w:p>
          <w:p w14:paraId="5AB70B7E" w14:textId="77777777" w:rsidR="0066397B" w:rsidRPr="00821A7B" w:rsidRDefault="0066397B" w:rsidP="00FA294E">
            <w:pPr>
              <w:pStyle w:val="NormalWeb"/>
              <w:spacing w:before="0" w:beforeAutospacing="0" w:after="0" w:afterAutospacing="0"/>
              <w:ind w:right="34"/>
              <w:rPr>
                <w:rFonts w:ascii="Calibri" w:hAnsi="Calibri" w:cs="Calibri"/>
                <w:b/>
                <w:sz w:val="44"/>
                <w:szCs w:val="44"/>
              </w:rPr>
            </w:pPr>
            <w:r w:rsidRPr="00821A7B">
              <w:rPr>
                <w:rFonts w:ascii="Calibri" w:hAnsi="Calibri" w:cs="Tahoma"/>
                <w:b/>
                <w:sz w:val="24"/>
                <w:szCs w:val="24"/>
              </w:rPr>
              <w:t>Email submission:</w:t>
            </w:r>
            <w:r w:rsidR="00057DA5" w:rsidRPr="00821A7B">
              <w:rPr>
                <w:rFonts w:ascii="Calibri" w:hAnsi="Calibri" w:cs="Tahoma"/>
                <w:b/>
                <w:sz w:val="24"/>
                <w:szCs w:val="24"/>
              </w:rPr>
              <w:t xml:space="preserve"> </w:t>
            </w:r>
            <w:r w:rsidRPr="00821A7B">
              <w:rPr>
                <w:rFonts w:ascii="Calibri" w:hAnsi="Calibri" w:cs="Tahoma"/>
                <w:b/>
                <w:sz w:val="24"/>
                <w:szCs w:val="24"/>
              </w:rPr>
              <w:t xml:space="preserve">if you are submitting this form via email, please tick this </w:t>
            </w:r>
            <w:proofErr w:type="gramStart"/>
            <w:r w:rsidRPr="00821A7B">
              <w:rPr>
                <w:rFonts w:ascii="Calibri" w:hAnsi="Calibri" w:cs="Tahoma"/>
                <w:b/>
                <w:sz w:val="24"/>
                <w:szCs w:val="24"/>
              </w:rPr>
              <w:t xml:space="preserve">box </w:t>
            </w:r>
            <w:r w:rsidR="00057DA5" w:rsidRPr="00821A7B">
              <w:rPr>
                <w:rFonts w:ascii="Calibri" w:hAnsi="Calibri" w:cs="Tahoma"/>
                <w:b/>
                <w:sz w:val="24"/>
                <w:szCs w:val="24"/>
              </w:rPr>
              <w:t xml:space="preserve"> </w:t>
            </w:r>
            <w:r w:rsidR="00057DA5" w:rsidRPr="00821A7B">
              <w:rPr>
                <w:rFonts w:ascii="Calibri" w:hAnsi="Calibri" w:cs="Tahoma"/>
                <w:b/>
                <w:color w:val="FF0000"/>
                <w:sz w:val="24"/>
                <w:szCs w:val="24"/>
              </w:rPr>
              <w:t>√</w:t>
            </w:r>
            <w:proofErr w:type="gramEnd"/>
          </w:p>
          <w:p w14:paraId="3B40D3CA" w14:textId="77777777" w:rsidR="0066397B" w:rsidRPr="00821A7B" w:rsidRDefault="0066397B" w:rsidP="00FA294E">
            <w:pPr>
              <w:pStyle w:val="NormalWeb"/>
              <w:spacing w:before="0" w:beforeAutospacing="0" w:after="0" w:afterAutospacing="0"/>
              <w:ind w:right="34"/>
              <w:rPr>
                <w:rFonts w:ascii="Arial" w:hAnsi="Arial" w:cs="Arial"/>
                <w:sz w:val="22"/>
                <w:szCs w:val="22"/>
              </w:rPr>
            </w:pPr>
            <w:r w:rsidRPr="00821A7B">
              <w:rPr>
                <w:rFonts w:ascii="Calibri" w:hAnsi="Calibri" w:cs="Tahoma"/>
                <w:b/>
                <w:sz w:val="24"/>
                <w:szCs w:val="24"/>
              </w:rPr>
              <w:t>(as a substitute for your signature) to confirm that you agree to the above declaration.</w:t>
            </w:r>
          </w:p>
        </w:tc>
      </w:tr>
      <w:tr w:rsidR="0066397B" w:rsidRPr="00821A7B" w14:paraId="07557610" w14:textId="77777777" w:rsidTr="002950FF">
        <w:trPr>
          <w:trHeight w:val="3972"/>
        </w:trPr>
        <w:tc>
          <w:tcPr>
            <w:tcW w:w="8856" w:type="dxa"/>
            <w:gridSpan w:val="5"/>
          </w:tcPr>
          <w:p w14:paraId="2DFAF668" w14:textId="77777777" w:rsidR="0066397B" w:rsidRPr="00821A7B" w:rsidRDefault="0066397B" w:rsidP="00FA294E">
            <w:pPr>
              <w:rPr>
                <w:rFonts w:ascii="Arial" w:hAnsi="Arial"/>
                <w:b/>
              </w:rPr>
            </w:pPr>
          </w:p>
          <w:p w14:paraId="0FCBCCCD" w14:textId="77777777" w:rsidR="0066397B" w:rsidRPr="00821A7B" w:rsidRDefault="0066397B" w:rsidP="00FA294E">
            <w:pPr>
              <w:rPr>
                <w:rFonts w:ascii="Arial" w:hAnsi="Arial"/>
              </w:rPr>
            </w:pPr>
            <w:r w:rsidRPr="00821A7B">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6397B" w:rsidRPr="00821A7B" w14:paraId="27E8E586" w14:textId="77777777" w:rsidTr="002950FF">
              <w:tc>
                <w:tcPr>
                  <w:tcW w:w="6970" w:type="dxa"/>
                </w:tcPr>
                <w:p w14:paraId="187C7FDC" w14:textId="77777777" w:rsidR="0066397B" w:rsidRPr="00821A7B" w:rsidRDefault="0066397B" w:rsidP="00FA294E">
                  <w:pPr>
                    <w:rPr>
                      <w:rFonts w:ascii="Arial" w:hAnsi="Arial"/>
                      <w:sz w:val="20"/>
                      <w:szCs w:val="20"/>
                    </w:rPr>
                  </w:pPr>
                </w:p>
                <w:p w14:paraId="7B41D4EA" w14:textId="77777777" w:rsidR="0066397B" w:rsidRPr="00821A7B" w:rsidRDefault="0066397B" w:rsidP="00FA294E">
                  <w:pPr>
                    <w:rPr>
                      <w:rFonts w:ascii="Arial" w:hAnsi="Arial"/>
                      <w:sz w:val="20"/>
                      <w:szCs w:val="20"/>
                    </w:rPr>
                  </w:pPr>
                  <w:r w:rsidRPr="00821A7B">
                    <w:rPr>
                      <w:rFonts w:ascii="Arial" w:hAnsi="Arial"/>
                      <w:sz w:val="20"/>
                      <w:szCs w:val="20"/>
                    </w:rPr>
                    <w:t>1</w:t>
                  </w:r>
                  <w:r w:rsidRPr="00821A7B">
                    <w:rPr>
                      <w:rFonts w:ascii="Arial" w:hAnsi="Arial"/>
                      <w:sz w:val="20"/>
                      <w:szCs w:val="20"/>
                      <w:vertAlign w:val="superscript"/>
                    </w:rPr>
                    <w:t>st</w:t>
                  </w:r>
                  <w:r w:rsidRPr="00821A7B">
                    <w:rPr>
                      <w:rFonts w:ascii="Arial" w:hAnsi="Arial"/>
                      <w:sz w:val="20"/>
                      <w:szCs w:val="20"/>
                    </w:rPr>
                    <w:t xml:space="preserve"> Marker’s Provisional mark</w:t>
                  </w:r>
                </w:p>
              </w:tc>
              <w:tc>
                <w:tcPr>
                  <w:tcW w:w="1660" w:type="dxa"/>
                </w:tcPr>
                <w:p w14:paraId="2792057A" w14:textId="77777777" w:rsidR="0066397B" w:rsidRPr="00821A7B" w:rsidRDefault="0066397B" w:rsidP="00FA294E">
                  <w:pPr>
                    <w:rPr>
                      <w:rFonts w:ascii="Arial" w:hAnsi="Arial"/>
                      <w:sz w:val="20"/>
                      <w:szCs w:val="20"/>
                    </w:rPr>
                  </w:pPr>
                </w:p>
              </w:tc>
            </w:tr>
            <w:tr w:rsidR="0066397B" w:rsidRPr="00821A7B" w14:paraId="0A9F352B" w14:textId="77777777" w:rsidTr="002950FF">
              <w:tc>
                <w:tcPr>
                  <w:tcW w:w="6970" w:type="dxa"/>
                </w:tcPr>
                <w:p w14:paraId="2CBA151B" w14:textId="77777777" w:rsidR="0066397B" w:rsidRPr="00821A7B" w:rsidRDefault="0066397B" w:rsidP="00FA294E">
                  <w:pPr>
                    <w:rPr>
                      <w:rFonts w:ascii="Arial" w:hAnsi="Arial"/>
                      <w:sz w:val="20"/>
                      <w:szCs w:val="20"/>
                    </w:rPr>
                  </w:pPr>
                </w:p>
                <w:p w14:paraId="79C874F6" w14:textId="77777777" w:rsidR="0066397B" w:rsidRPr="00821A7B" w:rsidRDefault="0066397B" w:rsidP="00FA294E">
                  <w:pPr>
                    <w:rPr>
                      <w:rFonts w:ascii="Arial" w:hAnsi="Arial"/>
                      <w:sz w:val="20"/>
                      <w:szCs w:val="20"/>
                    </w:rPr>
                  </w:pPr>
                  <w:r w:rsidRPr="00821A7B">
                    <w:rPr>
                      <w:rFonts w:ascii="Arial" w:hAnsi="Arial"/>
                      <w:sz w:val="20"/>
                      <w:szCs w:val="20"/>
                    </w:rPr>
                    <w:t>2</w:t>
                  </w:r>
                  <w:r w:rsidRPr="00821A7B">
                    <w:rPr>
                      <w:rFonts w:ascii="Arial" w:hAnsi="Arial"/>
                      <w:sz w:val="20"/>
                      <w:szCs w:val="20"/>
                      <w:vertAlign w:val="superscript"/>
                    </w:rPr>
                    <w:t>nd</w:t>
                  </w:r>
                  <w:r w:rsidRPr="00821A7B">
                    <w:rPr>
                      <w:rFonts w:ascii="Arial" w:hAnsi="Arial"/>
                      <w:sz w:val="20"/>
                      <w:szCs w:val="20"/>
                    </w:rPr>
                    <w:t xml:space="preserve"> Marker’s/Moderator’s provisional mark</w:t>
                  </w:r>
                </w:p>
              </w:tc>
              <w:tc>
                <w:tcPr>
                  <w:tcW w:w="1660" w:type="dxa"/>
                </w:tcPr>
                <w:p w14:paraId="1A3BFE80" w14:textId="77777777" w:rsidR="0066397B" w:rsidRPr="00821A7B" w:rsidRDefault="0066397B" w:rsidP="00FA294E">
                  <w:pPr>
                    <w:rPr>
                      <w:rFonts w:ascii="Arial" w:hAnsi="Arial"/>
                      <w:sz w:val="20"/>
                      <w:szCs w:val="20"/>
                    </w:rPr>
                  </w:pPr>
                </w:p>
              </w:tc>
            </w:tr>
            <w:tr w:rsidR="0066397B" w:rsidRPr="00821A7B" w14:paraId="502D98BE" w14:textId="77777777" w:rsidTr="002950FF">
              <w:tc>
                <w:tcPr>
                  <w:tcW w:w="6970" w:type="dxa"/>
                </w:tcPr>
                <w:p w14:paraId="18C75CBC" w14:textId="77777777" w:rsidR="0066397B" w:rsidRPr="00821A7B" w:rsidRDefault="0066397B" w:rsidP="00FA294E">
                  <w:pPr>
                    <w:rPr>
                      <w:rFonts w:ascii="Arial" w:hAnsi="Arial"/>
                      <w:sz w:val="20"/>
                      <w:szCs w:val="20"/>
                    </w:rPr>
                  </w:pPr>
                </w:p>
                <w:p w14:paraId="333D4EEC" w14:textId="77777777" w:rsidR="0066397B" w:rsidRPr="00821A7B" w:rsidRDefault="0066397B" w:rsidP="00FA294E">
                  <w:pPr>
                    <w:rPr>
                      <w:rFonts w:ascii="Arial" w:hAnsi="Arial"/>
                      <w:sz w:val="20"/>
                      <w:szCs w:val="20"/>
                    </w:rPr>
                  </w:pPr>
                  <w:r w:rsidRPr="00821A7B">
                    <w:rPr>
                      <w:rFonts w:ascii="Arial" w:hAnsi="Arial"/>
                      <w:sz w:val="20"/>
                      <w:szCs w:val="20"/>
                    </w:rPr>
                    <w:t>External Examiner’s mark (if relevant)</w:t>
                  </w:r>
                </w:p>
              </w:tc>
              <w:tc>
                <w:tcPr>
                  <w:tcW w:w="1660" w:type="dxa"/>
                </w:tcPr>
                <w:p w14:paraId="5209772B" w14:textId="77777777" w:rsidR="0066397B" w:rsidRPr="00821A7B" w:rsidRDefault="0066397B" w:rsidP="00FA294E">
                  <w:pPr>
                    <w:rPr>
                      <w:rFonts w:ascii="Arial" w:hAnsi="Arial"/>
                      <w:sz w:val="20"/>
                      <w:szCs w:val="20"/>
                    </w:rPr>
                  </w:pPr>
                </w:p>
              </w:tc>
            </w:tr>
            <w:tr w:rsidR="0066397B" w:rsidRPr="00821A7B" w14:paraId="6413C4A9" w14:textId="77777777" w:rsidTr="002950FF">
              <w:tc>
                <w:tcPr>
                  <w:tcW w:w="6970" w:type="dxa"/>
                </w:tcPr>
                <w:p w14:paraId="00498EFD" w14:textId="77777777" w:rsidR="0066397B" w:rsidRPr="00821A7B" w:rsidRDefault="0066397B" w:rsidP="00FA294E">
                  <w:pPr>
                    <w:rPr>
                      <w:rFonts w:ascii="Arial" w:hAnsi="Arial"/>
                      <w:sz w:val="20"/>
                      <w:szCs w:val="20"/>
                    </w:rPr>
                  </w:pPr>
                </w:p>
                <w:p w14:paraId="20FF2AD9" w14:textId="77777777" w:rsidR="0066397B" w:rsidRPr="00821A7B" w:rsidRDefault="0066397B" w:rsidP="00FA294E">
                  <w:pPr>
                    <w:rPr>
                      <w:rFonts w:ascii="Arial" w:hAnsi="Arial"/>
                      <w:b/>
                      <w:sz w:val="20"/>
                      <w:szCs w:val="20"/>
                    </w:rPr>
                  </w:pPr>
                  <w:r w:rsidRPr="00821A7B">
                    <w:rPr>
                      <w:rFonts w:ascii="Arial" w:hAnsi="Arial"/>
                      <w:b/>
                      <w:sz w:val="20"/>
                      <w:szCs w:val="20"/>
                    </w:rPr>
                    <w:t>Final Mark</w:t>
                  </w:r>
                </w:p>
                <w:p w14:paraId="781B7D61" w14:textId="77777777" w:rsidR="0066397B" w:rsidRPr="00821A7B" w:rsidRDefault="0066397B" w:rsidP="00FA294E">
                  <w:pPr>
                    <w:rPr>
                      <w:rFonts w:ascii="Arial" w:hAnsi="Arial"/>
                      <w:sz w:val="20"/>
                      <w:szCs w:val="20"/>
                    </w:rPr>
                  </w:pPr>
                </w:p>
              </w:tc>
              <w:tc>
                <w:tcPr>
                  <w:tcW w:w="1660" w:type="dxa"/>
                </w:tcPr>
                <w:p w14:paraId="51A5E374" w14:textId="77777777" w:rsidR="0066397B" w:rsidRPr="00821A7B" w:rsidRDefault="0066397B" w:rsidP="00FA294E">
                  <w:pPr>
                    <w:rPr>
                      <w:rFonts w:ascii="Arial" w:hAnsi="Arial"/>
                      <w:sz w:val="20"/>
                      <w:szCs w:val="20"/>
                    </w:rPr>
                  </w:pPr>
                </w:p>
              </w:tc>
            </w:tr>
          </w:tbl>
          <w:p w14:paraId="656C7A55" w14:textId="77777777" w:rsidR="0066397B" w:rsidRPr="00821A7B" w:rsidRDefault="0066397B" w:rsidP="00FA294E">
            <w:pPr>
              <w:pStyle w:val="NormalWeb"/>
              <w:spacing w:before="0" w:beforeAutospacing="0" w:after="0" w:afterAutospacing="0"/>
              <w:ind w:left="142" w:right="34"/>
              <w:rPr>
                <w:rFonts w:ascii="Arial" w:hAnsi="Arial" w:cs="Arial"/>
                <w:b/>
                <w:sz w:val="22"/>
                <w:szCs w:val="22"/>
              </w:rPr>
            </w:pPr>
          </w:p>
          <w:p w14:paraId="0D9E0126" w14:textId="77777777" w:rsidR="0066397B" w:rsidRPr="00821A7B" w:rsidRDefault="0066397B" w:rsidP="00FA294E">
            <w:pPr>
              <w:pStyle w:val="NormalWeb"/>
              <w:spacing w:before="0" w:beforeAutospacing="0" w:after="0" w:afterAutospacing="0"/>
              <w:ind w:left="142" w:right="34"/>
              <w:rPr>
                <w:rFonts w:ascii="Arial" w:hAnsi="Arial" w:cs="Arial"/>
                <w:sz w:val="22"/>
                <w:szCs w:val="22"/>
              </w:rPr>
            </w:pPr>
            <w:r w:rsidRPr="00821A7B">
              <w:rPr>
                <w:rFonts w:ascii="Arial" w:hAnsi="Arial" w:cs="Arial"/>
                <w:b/>
                <w:sz w:val="22"/>
                <w:szCs w:val="22"/>
              </w:rPr>
              <w:t>NB.</w:t>
            </w:r>
            <w:r w:rsidRPr="00821A7B">
              <w:rPr>
                <w:rFonts w:ascii="Arial" w:hAnsi="Arial" w:cs="Arial"/>
                <w:sz w:val="22"/>
                <w:szCs w:val="22"/>
              </w:rPr>
              <w:t xml:space="preserve">  All marks are provisional until confirmed by the Final Examination Board.</w:t>
            </w:r>
          </w:p>
          <w:p w14:paraId="019EC25C" w14:textId="77777777" w:rsidR="0066397B" w:rsidRPr="00821A7B" w:rsidRDefault="0066397B" w:rsidP="00FA294E">
            <w:pPr>
              <w:pStyle w:val="NormalWeb"/>
              <w:spacing w:before="0" w:beforeAutospacing="0" w:after="0" w:afterAutospacing="0"/>
              <w:rPr>
                <w:rFonts w:ascii="Arial" w:hAnsi="Arial" w:cs="Arial"/>
                <w:b/>
                <w:sz w:val="22"/>
                <w:szCs w:val="22"/>
              </w:rPr>
            </w:pPr>
          </w:p>
          <w:p w14:paraId="4292F5B3" w14:textId="77777777" w:rsidR="0066397B" w:rsidRPr="00821A7B" w:rsidRDefault="0066397B" w:rsidP="00FA294E">
            <w:pPr>
              <w:pStyle w:val="NormalWeb"/>
              <w:spacing w:before="0" w:beforeAutospacing="0" w:after="0" w:afterAutospacing="0"/>
              <w:rPr>
                <w:rFonts w:ascii="Arial" w:hAnsi="Arial" w:cs="Arial"/>
                <w:b/>
                <w:sz w:val="22"/>
                <w:szCs w:val="22"/>
              </w:rPr>
            </w:pPr>
          </w:p>
          <w:p w14:paraId="1AE8A94D" w14:textId="77777777" w:rsidR="0066397B" w:rsidRPr="00821A7B" w:rsidRDefault="0066397B" w:rsidP="00FA294E">
            <w:pPr>
              <w:pStyle w:val="NormalWeb"/>
              <w:spacing w:before="0" w:beforeAutospacing="0" w:after="0" w:afterAutospacing="0"/>
              <w:rPr>
                <w:rFonts w:ascii="Arial" w:hAnsi="Arial" w:cs="Arial"/>
                <w:b/>
                <w:sz w:val="22"/>
                <w:szCs w:val="22"/>
              </w:rPr>
            </w:pPr>
          </w:p>
          <w:p w14:paraId="6AB3A2AC" w14:textId="77777777" w:rsidR="0066397B" w:rsidRPr="00821A7B" w:rsidRDefault="0066397B" w:rsidP="00FA294E">
            <w:pPr>
              <w:pStyle w:val="NormalWeb"/>
              <w:spacing w:before="0" w:beforeAutospacing="0" w:after="0" w:afterAutospacing="0"/>
              <w:rPr>
                <w:rFonts w:ascii="Arial" w:hAnsi="Arial" w:cs="Arial"/>
                <w:b/>
                <w:sz w:val="22"/>
                <w:szCs w:val="22"/>
              </w:rPr>
            </w:pPr>
          </w:p>
          <w:p w14:paraId="08748711" w14:textId="77777777" w:rsidR="0066397B" w:rsidRPr="00821A7B" w:rsidRDefault="0066397B" w:rsidP="00FA294E">
            <w:pPr>
              <w:pStyle w:val="NormalWeb"/>
              <w:spacing w:before="0" w:beforeAutospacing="0" w:after="0" w:afterAutospacing="0"/>
              <w:rPr>
                <w:rFonts w:ascii="Arial" w:hAnsi="Arial" w:cs="Arial"/>
                <w:b/>
                <w:sz w:val="22"/>
                <w:szCs w:val="22"/>
              </w:rPr>
            </w:pPr>
          </w:p>
          <w:p w14:paraId="796E3DD6" w14:textId="77777777" w:rsidR="0066397B" w:rsidRPr="00821A7B" w:rsidRDefault="0066397B" w:rsidP="00FA294E">
            <w:pPr>
              <w:pStyle w:val="NormalWeb"/>
              <w:spacing w:before="0" w:beforeAutospacing="0" w:after="0" w:afterAutospacing="0"/>
              <w:rPr>
                <w:rFonts w:ascii="Arial" w:hAnsi="Arial" w:cs="Arial"/>
                <w:b/>
                <w:sz w:val="22"/>
                <w:szCs w:val="22"/>
              </w:rPr>
            </w:pPr>
            <w:r w:rsidRPr="00821A7B">
              <w:rPr>
                <w:rFonts w:ascii="Arial" w:hAnsi="Arial" w:cs="Arial"/>
                <w:b/>
                <w:sz w:val="22"/>
                <w:szCs w:val="22"/>
              </w:rPr>
              <w:t xml:space="preserve">For completion by Marker </w:t>
            </w:r>
            <w:proofErr w:type="gramStart"/>
            <w:r w:rsidRPr="00821A7B">
              <w:rPr>
                <w:rFonts w:ascii="Arial" w:hAnsi="Arial" w:cs="Arial"/>
                <w:b/>
                <w:sz w:val="22"/>
                <w:szCs w:val="22"/>
              </w:rPr>
              <w:t>1 :</w:t>
            </w:r>
            <w:proofErr w:type="gramEnd"/>
          </w:p>
          <w:p w14:paraId="15473075" w14:textId="77777777" w:rsidR="0066397B" w:rsidRPr="00821A7B" w:rsidRDefault="0066397B" w:rsidP="00FA294E">
            <w:pPr>
              <w:pStyle w:val="NormalWeb"/>
              <w:rPr>
                <w:rFonts w:ascii="Arial" w:hAnsi="Arial" w:cs="Arial"/>
                <w:sz w:val="22"/>
                <w:szCs w:val="22"/>
              </w:rPr>
            </w:pPr>
            <w:r w:rsidRPr="00821A7B">
              <w:rPr>
                <w:rFonts w:ascii="Arial" w:hAnsi="Arial" w:cs="Arial"/>
                <w:sz w:val="22"/>
                <w:szCs w:val="22"/>
              </w:rPr>
              <w:t>Comments:</w:t>
            </w:r>
          </w:p>
          <w:p w14:paraId="671AB9C4" w14:textId="77777777" w:rsidR="0066397B" w:rsidRPr="00821A7B" w:rsidRDefault="0066397B" w:rsidP="00FA294E">
            <w:pPr>
              <w:pStyle w:val="NormalWeb"/>
              <w:rPr>
                <w:rFonts w:ascii="Arial" w:hAnsi="Arial" w:cs="Arial"/>
                <w:sz w:val="22"/>
                <w:szCs w:val="22"/>
              </w:rPr>
            </w:pPr>
          </w:p>
        </w:tc>
      </w:tr>
      <w:tr w:rsidR="0066397B" w:rsidRPr="00821A7B" w14:paraId="50C77F83" w14:textId="77777777" w:rsidTr="002950FF">
        <w:trPr>
          <w:trHeight w:val="492"/>
        </w:trPr>
        <w:tc>
          <w:tcPr>
            <w:tcW w:w="6768" w:type="dxa"/>
            <w:gridSpan w:val="3"/>
          </w:tcPr>
          <w:p w14:paraId="749EFFD4" w14:textId="77777777" w:rsidR="0066397B" w:rsidRPr="00821A7B" w:rsidRDefault="0066397B" w:rsidP="00FA294E">
            <w:pPr>
              <w:pStyle w:val="NormalWeb"/>
              <w:ind w:left="142" w:right="34"/>
              <w:rPr>
                <w:rFonts w:ascii="Arial" w:hAnsi="Arial" w:cs="Arial"/>
                <w:sz w:val="22"/>
                <w:szCs w:val="22"/>
              </w:rPr>
            </w:pPr>
            <w:r w:rsidRPr="00821A7B">
              <w:rPr>
                <w:rFonts w:ascii="Arial" w:hAnsi="Arial" w:cs="Arial"/>
                <w:sz w:val="22"/>
                <w:szCs w:val="22"/>
              </w:rPr>
              <w:t>Marker’s signature:</w:t>
            </w:r>
          </w:p>
        </w:tc>
        <w:tc>
          <w:tcPr>
            <w:tcW w:w="2088" w:type="dxa"/>
            <w:gridSpan w:val="2"/>
          </w:tcPr>
          <w:p w14:paraId="12C954D1" w14:textId="77777777" w:rsidR="0066397B" w:rsidRPr="00821A7B" w:rsidRDefault="0066397B" w:rsidP="00FA294E">
            <w:pPr>
              <w:pStyle w:val="NormalWeb"/>
              <w:spacing w:after="0"/>
              <w:ind w:left="142" w:right="34"/>
              <w:rPr>
                <w:rFonts w:ascii="Arial" w:hAnsi="Arial" w:cs="Arial"/>
                <w:sz w:val="22"/>
                <w:szCs w:val="22"/>
              </w:rPr>
            </w:pPr>
            <w:r w:rsidRPr="00821A7B">
              <w:rPr>
                <w:rFonts w:ascii="Arial" w:hAnsi="Arial" w:cs="Arial"/>
                <w:sz w:val="22"/>
                <w:szCs w:val="22"/>
              </w:rPr>
              <w:t>Date:</w:t>
            </w:r>
          </w:p>
        </w:tc>
      </w:tr>
      <w:tr w:rsidR="0066397B" w:rsidRPr="00821A7B" w14:paraId="3878861A" w14:textId="77777777" w:rsidTr="002950FF">
        <w:tc>
          <w:tcPr>
            <w:tcW w:w="8856" w:type="dxa"/>
            <w:gridSpan w:val="5"/>
          </w:tcPr>
          <w:p w14:paraId="1073972A" w14:textId="77777777" w:rsidR="0066397B" w:rsidRPr="00821A7B" w:rsidRDefault="0066397B" w:rsidP="00FA294E">
            <w:pPr>
              <w:pStyle w:val="NormalWeb"/>
              <w:spacing w:before="0" w:beforeAutospacing="0" w:after="0" w:afterAutospacing="0"/>
              <w:ind w:right="-334"/>
              <w:rPr>
                <w:rFonts w:ascii="Arial" w:hAnsi="Arial" w:cs="Arial"/>
                <w:bCs/>
                <w:i/>
                <w:sz w:val="22"/>
                <w:szCs w:val="22"/>
              </w:rPr>
            </w:pPr>
          </w:p>
          <w:p w14:paraId="3D7AE02E" w14:textId="77777777" w:rsidR="0066397B" w:rsidRPr="00821A7B" w:rsidRDefault="0066397B" w:rsidP="00FA294E">
            <w:pPr>
              <w:pStyle w:val="NormalWeb"/>
              <w:spacing w:before="0" w:beforeAutospacing="0" w:after="0" w:afterAutospacing="0"/>
              <w:ind w:right="-334"/>
              <w:rPr>
                <w:rFonts w:ascii="Arial" w:hAnsi="Arial" w:cs="Arial"/>
                <w:b/>
                <w:bCs/>
                <w:sz w:val="22"/>
                <w:szCs w:val="22"/>
              </w:rPr>
            </w:pPr>
            <w:r w:rsidRPr="00821A7B">
              <w:rPr>
                <w:rFonts w:ascii="Arial" w:hAnsi="Arial" w:cs="Arial"/>
                <w:b/>
                <w:bCs/>
                <w:sz w:val="22"/>
                <w:szCs w:val="22"/>
              </w:rPr>
              <w:t>For completion by Marker 2/Moderator:</w:t>
            </w:r>
          </w:p>
          <w:p w14:paraId="2DF707D9" w14:textId="77777777" w:rsidR="0066397B" w:rsidRPr="00821A7B" w:rsidRDefault="0066397B" w:rsidP="00FA294E">
            <w:pPr>
              <w:pStyle w:val="NormalWeb"/>
              <w:spacing w:before="0" w:beforeAutospacing="0" w:after="0" w:afterAutospacing="0"/>
              <w:ind w:right="-334"/>
              <w:rPr>
                <w:rFonts w:ascii="Arial" w:hAnsi="Arial" w:cs="Arial"/>
                <w:b/>
                <w:bCs/>
                <w:sz w:val="22"/>
                <w:szCs w:val="22"/>
              </w:rPr>
            </w:pPr>
          </w:p>
          <w:p w14:paraId="78F4E014"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r w:rsidRPr="00821A7B">
              <w:rPr>
                <w:rFonts w:ascii="Arial" w:hAnsi="Arial" w:cs="Arial"/>
                <w:bCs/>
                <w:sz w:val="22"/>
                <w:szCs w:val="22"/>
              </w:rPr>
              <w:t>Comments:</w:t>
            </w:r>
          </w:p>
          <w:p w14:paraId="65454DB5"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2EC30F11"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0C25D1C0"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21EC6CAC"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0611C5A0"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72D73502"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45197C2C"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7DBD73EE"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68156A65"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189F8520"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3AC2EDB3"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6325B408"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tc>
      </w:tr>
      <w:tr w:rsidR="0066397B" w:rsidRPr="00821A7B" w14:paraId="15FEF120" w14:textId="77777777" w:rsidTr="002950FF">
        <w:trPr>
          <w:trHeight w:val="720"/>
        </w:trPr>
        <w:tc>
          <w:tcPr>
            <w:tcW w:w="5211" w:type="dxa"/>
            <w:gridSpan w:val="2"/>
          </w:tcPr>
          <w:p w14:paraId="02BD5C34"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r w:rsidRPr="00821A7B">
              <w:rPr>
                <w:rFonts w:ascii="Arial" w:hAnsi="Arial" w:cs="Arial"/>
                <w:bCs/>
                <w:sz w:val="22"/>
                <w:szCs w:val="22"/>
              </w:rPr>
              <w:t>Marker’s Signature:</w:t>
            </w:r>
          </w:p>
        </w:tc>
        <w:tc>
          <w:tcPr>
            <w:tcW w:w="3645" w:type="dxa"/>
            <w:gridSpan w:val="3"/>
          </w:tcPr>
          <w:p w14:paraId="3586F8AE"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r w:rsidRPr="00821A7B">
              <w:rPr>
                <w:rFonts w:ascii="Arial" w:hAnsi="Arial" w:cs="Arial"/>
                <w:bCs/>
                <w:sz w:val="22"/>
                <w:szCs w:val="22"/>
              </w:rPr>
              <w:t>Date:</w:t>
            </w:r>
          </w:p>
        </w:tc>
      </w:tr>
      <w:tr w:rsidR="0066397B" w:rsidRPr="00821A7B" w14:paraId="0DD93561" w14:textId="77777777" w:rsidTr="002950FF">
        <w:trPr>
          <w:trHeight w:val="720"/>
        </w:trPr>
        <w:tc>
          <w:tcPr>
            <w:tcW w:w="8856" w:type="dxa"/>
            <w:gridSpan w:val="5"/>
          </w:tcPr>
          <w:p w14:paraId="70750ECC" w14:textId="77777777" w:rsidR="0066397B" w:rsidRPr="00821A7B" w:rsidRDefault="0066397B" w:rsidP="00FA294E">
            <w:pPr>
              <w:rPr>
                <w:rFonts w:ascii="Arial" w:hAnsi="Arial" w:cs="Arial"/>
                <w:b/>
                <w:sz w:val="22"/>
                <w:szCs w:val="22"/>
              </w:rPr>
            </w:pPr>
            <w:r w:rsidRPr="00821A7B">
              <w:rPr>
                <w:rFonts w:ascii="Arial" w:hAnsi="Arial" w:cs="Arial"/>
                <w:b/>
                <w:sz w:val="22"/>
                <w:szCs w:val="22"/>
              </w:rPr>
              <w:lastRenderedPageBreak/>
              <w:t>External Examiner’s comments (if relevant)</w:t>
            </w:r>
          </w:p>
          <w:p w14:paraId="55C58E76"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16F72381"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2219CF27"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532CC2FD"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77414A1C"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1EC50B16"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084708A9"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282401AE"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0861323A"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13D08F86"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p w14:paraId="431EC0DA" w14:textId="77777777" w:rsidR="0066397B" w:rsidRPr="00821A7B" w:rsidRDefault="0066397B" w:rsidP="00FA294E">
            <w:pPr>
              <w:pStyle w:val="NormalWeb"/>
              <w:spacing w:before="0" w:beforeAutospacing="0" w:after="0" w:afterAutospacing="0"/>
              <w:ind w:right="-334"/>
              <w:rPr>
                <w:rFonts w:ascii="Arial" w:hAnsi="Arial" w:cs="Arial"/>
                <w:bCs/>
                <w:sz w:val="22"/>
                <w:szCs w:val="22"/>
              </w:rPr>
            </w:pPr>
          </w:p>
        </w:tc>
      </w:tr>
      <w:tr w:rsidR="0066397B" w:rsidRPr="00821A7B" w14:paraId="7A782265" w14:textId="77777777" w:rsidTr="002950FF">
        <w:trPr>
          <w:trHeight w:val="720"/>
        </w:trPr>
        <w:tc>
          <w:tcPr>
            <w:tcW w:w="5211" w:type="dxa"/>
            <w:gridSpan w:val="2"/>
          </w:tcPr>
          <w:p w14:paraId="60E176F8" w14:textId="77777777" w:rsidR="0066397B" w:rsidRPr="00821A7B" w:rsidRDefault="0066397B" w:rsidP="00FA294E">
            <w:pPr>
              <w:rPr>
                <w:rFonts w:ascii="Arial" w:hAnsi="Arial" w:cs="Arial"/>
                <w:sz w:val="22"/>
                <w:szCs w:val="22"/>
              </w:rPr>
            </w:pPr>
            <w:r w:rsidRPr="00821A7B">
              <w:rPr>
                <w:rFonts w:ascii="Arial" w:hAnsi="Arial" w:cs="Arial"/>
                <w:sz w:val="22"/>
                <w:szCs w:val="22"/>
              </w:rPr>
              <w:t>External Examiner’s Signature:</w:t>
            </w:r>
          </w:p>
        </w:tc>
        <w:tc>
          <w:tcPr>
            <w:tcW w:w="3645" w:type="dxa"/>
            <w:gridSpan w:val="3"/>
          </w:tcPr>
          <w:p w14:paraId="449DF2CB" w14:textId="77777777" w:rsidR="0066397B" w:rsidRPr="00821A7B" w:rsidRDefault="0066397B" w:rsidP="00FA294E">
            <w:pPr>
              <w:rPr>
                <w:rFonts w:ascii="Arial" w:hAnsi="Arial" w:cs="Arial"/>
                <w:sz w:val="22"/>
                <w:szCs w:val="22"/>
              </w:rPr>
            </w:pPr>
            <w:r w:rsidRPr="00821A7B">
              <w:rPr>
                <w:rFonts w:ascii="Arial" w:hAnsi="Arial" w:cs="Arial"/>
                <w:sz w:val="22"/>
                <w:szCs w:val="22"/>
              </w:rPr>
              <w:t>Date:</w:t>
            </w:r>
          </w:p>
        </w:tc>
      </w:tr>
    </w:tbl>
    <w:p w14:paraId="6DCC75EC" w14:textId="77777777" w:rsidR="0066397B" w:rsidRPr="00821A7B" w:rsidRDefault="0066397B" w:rsidP="00FA294E">
      <w:pPr>
        <w:rPr>
          <w:rFonts w:ascii="Arial" w:hAnsi="Arial" w:cs="Arial"/>
          <w:color w:val="000000"/>
        </w:rPr>
      </w:pPr>
    </w:p>
    <w:p w14:paraId="57D4DB0A" w14:textId="77777777" w:rsidR="006D2A0A" w:rsidRPr="00821A7B" w:rsidRDefault="006D2A0A" w:rsidP="00FA294E">
      <w:pPr>
        <w:rPr>
          <w:rFonts w:ascii="Arial" w:hAnsi="Arial" w:cs="Arial"/>
          <w:color w:val="000000"/>
        </w:rPr>
      </w:pPr>
    </w:p>
    <w:p w14:paraId="1BE3F5A9" w14:textId="77777777" w:rsidR="006D2A0A" w:rsidRPr="00821A7B" w:rsidRDefault="006D2A0A" w:rsidP="00FA294E">
      <w:pPr>
        <w:rPr>
          <w:rFonts w:ascii="Arial" w:hAnsi="Arial" w:cs="Arial"/>
          <w:color w:val="000000"/>
        </w:rPr>
      </w:pPr>
    </w:p>
    <w:p w14:paraId="135424DF" w14:textId="77777777" w:rsidR="006D2A0A" w:rsidRPr="00821A7B" w:rsidRDefault="006D2A0A" w:rsidP="00FA294E">
      <w:pPr>
        <w:rPr>
          <w:rFonts w:ascii="Arial" w:hAnsi="Arial" w:cs="Arial"/>
          <w:color w:val="000000"/>
        </w:rPr>
      </w:pPr>
    </w:p>
    <w:p w14:paraId="1E1735A3" w14:textId="77777777" w:rsidR="006D2A0A" w:rsidRPr="00821A7B" w:rsidRDefault="006D2A0A" w:rsidP="00FA294E">
      <w:pPr>
        <w:rPr>
          <w:rFonts w:ascii="Arial" w:hAnsi="Arial" w:cs="Arial"/>
          <w:color w:val="000000"/>
        </w:rPr>
      </w:pPr>
    </w:p>
    <w:p w14:paraId="7B7171A6" w14:textId="77777777" w:rsidR="006D2A0A" w:rsidRPr="00821A7B" w:rsidRDefault="006D2A0A" w:rsidP="00FA294E">
      <w:pPr>
        <w:rPr>
          <w:rFonts w:ascii="Arial" w:hAnsi="Arial" w:cs="Arial"/>
          <w:color w:val="000000"/>
        </w:rPr>
      </w:pPr>
    </w:p>
    <w:p w14:paraId="4A21D96D" w14:textId="77777777" w:rsidR="006D2A0A" w:rsidRPr="00821A7B" w:rsidRDefault="006D2A0A" w:rsidP="00FA294E">
      <w:pPr>
        <w:rPr>
          <w:rFonts w:ascii="Arial" w:hAnsi="Arial" w:cs="Arial"/>
          <w:color w:val="000000"/>
        </w:rPr>
      </w:pPr>
    </w:p>
    <w:p w14:paraId="0F9F08A3" w14:textId="77777777" w:rsidR="006D2A0A" w:rsidRPr="00821A7B" w:rsidRDefault="006D2A0A" w:rsidP="00FA294E">
      <w:pPr>
        <w:rPr>
          <w:rFonts w:ascii="Arial" w:hAnsi="Arial" w:cs="Arial"/>
          <w:color w:val="000000"/>
        </w:rPr>
      </w:pPr>
    </w:p>
    <w:p w14:paraId="631B071E" w14:textId="77777777" w:rsidR="006D2A0A" w:rsidRPr="00821A7B" w:rsidRDefault="006D2A0A" w:rsidP="00FA294E">
      <w:pPr>
        <w:rPr>
          <w:rFonts w:ascii="Arial" w:hAnsi="Arial" w:cs="Arial"/>
          <w:color w:val="000000"/>
        </w:rPr>
      </w:pPr>
    </w:p>
    <w:p w14:paraId="1EECE2B1" w14:textId="77777777" w:rsidR="006D2A0A" w:rsidRPr="00821A7B" w:rsidRDefault="006D2A0A" w:rsidP="00FA294E">
      <w:pPr>
        <w:rPr>
          <w:rFonts w:ascii="Arial" w:hAnsi="Arial" w:cs="Arial"/>
          <w:color w:val="000000"/>
        </w:rPr>
      </w:pPr>
    </w:p>
    <w:p w14:paraId="00C15D26" w14:textId="77777777" w:rsidR="006D2A0A" w:rsidRPr="00821A7B" w:rsidRDefault="006D2A0A" w:rsidP="00FA294E">
      <w:pPr>
        <w:rPr>
          <w:rFonts w:ascii="Arial" w:hAnsi="Arial" w:cs="Arial"/>
          <w:color w:val="000000"/>
        </w:rPr>
      </w:pPr>
    </w:p>
    <w:p w14:paraId="151F1ACD" w14:textId="77777777" w:rsidR="006D2A0A" w:rsidRPr="00821A7B" w:rsidRDefault="006D2A0A" w:rsidP="00FA294E">
      <w:pPr>
        <w:rPr>
          <w:rFonts w:ascii="Arial" w:hAnsi="Arial" w:cs="Arial"/>
          <w:color w:val="000000"/>
        </w:rPr>
      </w:pPr>
    </w:p>
    <w:p w14:paraId="6553F374" w14:textId="77777777" w:rsidR="006D2A0A" w:rsidRPr="00821A7B" w:rsidRDefault="006D2A0A" w:rsidP="00FA294E">
      <w:pPr>
        <w:rPr>
          <w:rFonts w:ascii="Arial" w:hAnsi="Arial" w:cs="Arial"/>
          <w:color w:val="000000"/>
        </w:rPr>
      </w:pPr>
    </w:p>
    <w:p w14:paraId="60AF8B55" w14:textId="77777777" w:rsidR="006D2A0A" w:rsidRPr="00821A7B" w:rsidRDefault="006D2A0A" w:rsidP="00FA294E">
      <w:pPr>
        <w:rPr>
          <w:rFonts w:ascii="Arial" w:hAnsi="Arial" w:cs="Arial"/>
          <w:color w:val="000000"/>
        </w:rPr>
      </w:pPr>
    </w:p>
    <w:p w14:paraId="49812A79" w14:textId="77777777" w:rsidR="006D2A0A" w:rsidRPr="00821A7B" w:rsidRDefault="006D2A0A" w:rsidP="00FA294E">
      <w:pPr>
        <w:rPr>
          <w:rFonts w:ascii="Arial" w:hAnsi="Arial" w:cs="Arial"/>
          <w:color w:val="000000"/>
        </w:rPr>
      </w:pPr>
    </w:p>
    <w:p w14:paraId="7B4741B0" w14:textId="77777777" w:rsidR="006D2A0A" w:rsidRPr="00821A7B" w:rsidRDefault="006D2A0A" w:rsidP="00FA294E">
      <w:pPr>
        <w:rPr>
          <w:rFonts w:ascii="Arial" w:hAnsi="Arial" w:cs="Arial"/>
          <w:color w:val="000000"/>
        </w:rPr>
      </w:pPr>
    </w:p>
    <w:p w14:paraId="77B0060E" w14:textId="77777777" w:rsidR="006D2A0A" w:rsidRPr="00821A7B" w:rsidRDefault="006D2A0A" w:rsidP="00FA294E">
      <w:pPr>
        <w:rPr>
          <w:rFonts w:ascii="Arial" w:hAnsi="Arial" w:cs="Arial"/>
          <w:color w:val="000000"/>
        </w:rPr>
      </w:pPr>
    </w:p>
    <w:p w14:paraId="36E53083" w14:textId="77777777" w:rsidR="006D2A0A" w:rsidRPr="00821A7B" w:rsidRDefault="006D2A0A" w:rsidP="00FA294E">
      <w:pPr>
        <w:rPr>
          <w:rFonts w:ascii="Arial" w:hAnsi="Arial" w:cs="Arial"/>
          <w:color w:val="000000"/>
        </w:rPr>
      </w:pPr>
    </w:p>
    <w:p w14:paraId="1182DAF3" w14:textId="77777777" w:rsidR="006D2A0A" w:rsidRPr="00821A7B" w:rsidRDefault="006D2A0A" w:rsidP="00FA294E">
      <w:pPr>
        <w:rPr>
          <w:rFonts w:ascii="Arial" w:hAnsi="Arial" w:cs="Arial"/>
          <w:color w:val="000000"/>
        </w:rPr>
      </w:pPr>
    </w:p>
    <w:p w14:paraId="64164915" w14:textId="77777777" w:rsidR="006D2A0A" w:rsidRPr="00821A7B" w:rsidRDefault="006D2A0A" w:rsidP="00FA294E">
      <w:pPr>
        <w:rPr>
          <w:rFonts w:ascii="Arial" w:hAnsi="Arial" w:cs="Arial"/>
          <w:color w:val="000000"/>
        </w:rPr>
      </w:pPr>
    </w:p>
    <w:p w14:paraId="44DDF80D" w14:textId="77777777" w:rsidR="00842388" w:rsidRPr="00821A7B" w:rsidRDefault="00842388" w:rsidP="008831D9">
      <w:pPr>
        <w:pStyle w:val="NormalWeb"/>
        <w:spacing w:before="0" w:beforeAutospacing="0" w:after="0" w:afterAutospacing="0"/>
        <w:ind w:right="34"/>
        <w:rPr>
          <w:rFonts w:ascii="Arial" w:hAnsi="Arial" w:cs="Arial"/>
          <w:color w:val="373A3C"/>
        </w:rPr>
      </w:pPr>
    </w:p>
    <w:p w14:paraId="1281F6EC" w14:textId="77CD3C7D" w:rsidR="00842388" w:rsidRDefault="00D92303" w:rsidP="000A0355">
      <w:pPr>
        <w:pStyle w:val="NormalWeb"/>
        <w:spacing w:before="0" w:beforeAutospacing="0" w:after="0" w:afterAutospacing="0"/>
        <w:ind w:right="34"/>
        <w:rPr>
          <w:rFonts w:ascii="Arial" w:hAnsi="Arial" w:cs="Arial"/>
          <w:color w:val="373A3C"/>
          <w:sz w:val="24"/>
          <w:szCs w:val="24"/>
        </w:rPr>
      </w:pPr>
      <w:r w:rsidRPr="000A0355">
        <w:rPr>
          <w:rFonts w:ascii="Arial" w:hAnsi="Arial" w:cs="Arial"/>
          <w:color w:val="373A3C"/>
          <w:sz w:val="24"/>
          <w:szCs w:val="24"/>
        </w:rPr>
        <w:lastRenderedPageBreak/>
        <w:t>Considering two attempts to reform astrology, compare and contrast the competing priorities involved in each.</w:t>
      </w:r>
    </w:p>
    <w:p w14:paraId="17967842" w14:textId="77777777" w:rsidR="000A0355" w:rsidRPr="000A0355" w:rsidRDefault="000A0355" w:rsidP="000A0355">
      <w:pPr>
        <w:pStyle w:val="NormalWeb"/>
        <w:spacing w:before="0" w:beforeAutospacing="0" w:after="0" w:afterAutospacing="0"/>
        <w:ind w:right="34"/>
        <w:rPr>
          <w:rFonts w:ascii="Arial" w:hAnsi="Arial" w:cs="Arial"/>
          <w:color w:val="373A3C"/>
          <w:sz w:val="24"/>
          <w:szCs w:val="24"/>
        </w:rPr>
      </w:pPr>
    </w:p>
    <w:p w14:paraId="5B76B052" w14:textId="6B1C78FD" w:rsidR="00312CDF" w:rsidRPr="00821A7B" w:rsidRDefault="005D12F1" w:rsidP="00FA294E">
      <w:pPr>
        <w:rPr>
          <w:rFonts w:ascii="Arial" w:hAnsi="Arial" w:cs="Arial"/>
          <w:lang w:eastAsia="en-GB"/>
        </w:rPr>
      </w:pPr>
      <w:r w:rsidRPr="00821A7B">
        <w:rPr>
          <w:rFonts w:ascii="Arial" w:hAnsi="Arial" w:cs="Arial"/>
          <w:lang w:eastAsia="en-GB"/>
        </w:rPr>
        <w:t xml:space="preserve">Word count </w:t>
      </w:r>
      <w:r w:rsidR="00CF3301" w:rsidRPr="00821A7B">
        <w:rPr>
          <w:rFonts w:ascii="Arial" w:hAnsi="Arial" w:cs="Arial"/>
          <w:lang w:eastAsia="en-GB"/>
        </w:rPr>
        <w:t>–</w:t>
      </w:r>
      <w:r w:rsidR="00C87609">
        <w:rPr>
          <w:rFonts w:ascii="Arial" w:hAnsi="Arial" w:cs="Arial"/>
          <w:lang w:eastAsia="en-GB"/>
        </w:rPr>
        <w:t xml:space="preserve"> 313</w:t>
      </w:r>
      <w:r w:rsidR="00C21F19">
        <w:rPr>
          <w:rFonts w:ascii="Arial" w:hAnsi="Arial" w:cs="Arial"/>
          <w:lang w:eastAsia="en-GB"/>
        </w:rPr>
        <w:t>1</w:t>
      </w:r>
      <w:r w:rsidR="001D4894" w:rsidRPr="00821A7B">
        <w:rPr>
          <w:rFonts w:ascii="Arial" w:hAnsi="Arial" w:cs="Arial"/>
          <w:lang w:eastAsia="en-GB"/>
        </w:rPr>
        <w:t xml:space="preserve"> excluding headings</w:t>
      </w:r>
      <w:r w:rsidR="00E01B06" w:rsidRPr="00821A7B">
        <w:rPr>
          <w:rFonts w:ascii="Arial" w:hAnsi="Arial" w:cs="Arial"/>
          <w:lang w:eastAsia="en-GB"/>
        </w:rPr>
        <w:t>, captions and bibliography</w:t>
      </w:r>
    </w:p>
    <w:p w14:paraId="7357326C" w14:textId="77777777" w:rsidR="00212706" w:rsidRPr="00821A7B" w:rsidRDefault="00D55050" w:rsidP="00FA294E">
      <w:pPr>
        <w:rPr>
          <w:rFonts w:ascii="Arial" w:hAnsi="Arial" w:cs="Arial"/>
          <w:u w:val="single"/>
          <w:lang w:eastAsia="en-GB"/>
        </w:rPr>
      </w:pPr>
      <w:r w:rsidRPr="00821A7B">
        <w:rPr>
          <w:rFonts w:ascii="Arial" w:hAnsi="Arial" w:cs="Arial"/>
          <w:u w:val="single"/>
          <w:lang w:eastAsia="en-GB"/>
        </w:rPr>
        <w:t>Introduction:</w:t>
      </w:r>
    </w:p>
    <w:p w14:paraId="2C0E653C" w14:textId="76E4263C" w:rsidR="00641C98" w:rsidRPr="00821A7B" w:rsidRDefault="00F92561" w:rsidP="00FA294E">
      <w:pPr>
        <w:rPr>
          <w:rFonts w:ascii="Arial" w:hAnsi="Arial" w:cs="Arial"/>
          <w:lang w:eastAsia="en-GB"/>
        </w:rPr>
      </w:pPr>
      <w:r w:rsidRPr="00821A7B">
        <w:rPr>
          <w:rFonts w:ascii="Arial" w:hAnsi="Arial" w:cs="Arial"/>
          <w:lang w:eastAsia="en-GB"/>
        </w:rPr>
        <w:t>This essay</w:t>
      </w:r>
      <w:r w:rsidR="00780799" w:rsidRPr="00821A7B">
        <w:rPr>
          <w:rFonts w:ascii="Arial" w:hAnsi="Arial" w:cs="Arial"/>
          <w:lang w:eastAsia="en-GB"/>
        </w:rPr>
        <w:t xml:space="preserve"> compare</w:t>
      </w:r>
      <w:r w:rsidRPr="00821A7B">
        <w:rPr>
          <w:rFonts w:ascii="Arial" w:hAnsi="Arial" w:cs="Arial"/>
          <w:lang w:eastAsia="en-GB"/>
        </w:rPr>
        <w:t>s</w:t>
      </w:r>
      <w:r w:rsidR="00780799" w:rsidRPr="00821A7B">
        <w:rPr>
          <w:rFonts w:ascii="Arial" w:hAnsi="Arial" w:cs="Arial"/>
          <w:lang w:eastAsia="en-GB"/>
        </w:rPr>
        <w:t xml:space="preserve"> and contrast</w:t>
      </w:r>
      <w:r w:rsidRPr="00821A7B">
        <w:rPr>
          <w:rFonts w:ascii="Arial" w:hAnsi="Arial" w:cs="Arial"/>
          <w:lang w:eastAsia="en-GB"/>
        </w:rPr>
        <w:t>s</w:t>
      </w:r>
      <w:r w:rsidR="002E7803">
        <w:rPr>
          <w:rFonts w:ascii="Arial" w:hAnsi="Arial" w:cs="Arial"/>
          <w:lang w:eastAsia="en-GB"/>
        </w:rPr>
        <w:t xml:space="preserve"> two attempts to</w:t>
      </w:r>
      <w:r w:rsidR="00ED3382">
        <w:rPr>
          <w:rFonts w:ascii="Arial" w:hAnsi="Arial" w:cs="Arial"/>
          <w:lang w:eastAsia="en-GB"/>
        </w:rPr>
        <w:t xml:space="preserve"> </w:t>
      </w:r>
      <w:r w:rsidR="00D92303" w:rsidRPr="00821A7B">
        <w:rPr>
          <w:rFonts w:ascii="Arial" w:hAnsi="Arial" w:cs="Arial"/>
          <w:lang w:eastAsia="en-GB"/>
        </w:rPr>
        <w:t>sp</w:t>
      </w:r>
      <w:r w:rsidR="00423743" w:rsidRPr="00821A7B">
        <w:rPr>
          <w:rFonts w:ascii="Arial" w:hAnsi="Arial" w:cs="Arial"/>
          <w:lang w:eastAsia="en-GB"/>
        </w:rPr>
        <w:t xml:space="preserve">ecifically </w:t>
      </w:r>
      <w:r w:rsidR="002E7803">
        <w:rPr>
          <w:rFonts w:ascii="Arial" w:hAnsi="Arial" w:cs="Arial"/>
          <w:lang w:eastAsia="en-GB"/>
        </w:rPr>
        <w:t xml:space="preserve">reform </w:t>
      </w:r>
      <w:r w:rsidR="00423743" w:rsidRPr="00821A7B">
        <w:rPr>
          <w:rFonts w:ascii="Arial" w:hAnsi="Arial" w:cs="Arial"/>
          <w:lang w:eastAsia="en-GB"/>
        </w:rPr>
        <w:t>mundane</w:t>
      </w:r>
      <w:r w:rsidR="00ED3382">
        <w:rPr>
          <w:rFonts w:ascii="Arial" w:hAnsi="Arial" w:cs="Arial"/>
          <w:lang w:eastAsia="en-GB"/>
        </w:rPr>
        <w:t xml:space="preserve"> astrology.  T</w:t>
      </w:r>
      <w:r w:rsidR="00D92303" w:rsidRPr="00821A7B">
        <w:rPr>
          <w:rFonts w:ascii="Arial" w:hAnsi="Arial" w:cs="Arial"/>
          <w:lang w:eastAsia="en-GB"/>
        </w:rPr>
        <w:t>he first</w:t>
      </w:r>
      <w:r w:rsidR="001154A8" w:rsidRPr="00821A7B">
        <w:rPr>
          <w:rFonts w:ascii="Arial" w:hAnsi="Arial" w:cs="Arial"/>
          <w:lang w:eastAsia="en-GB"/>
        </w:rPr>
        <w:t xml:space="preserve"> astrolog</w:t>
      </w:r>
      <w:bookmarkStart w:id="4" w:name="_GoBack"/>
      <w:bookmarkEnd w:id="4"/>
      <w:r w:rsidR="001154A8" w:rsidRPr="00821A7B">
        <w:rPr>
          <w:rFonts w:ascii="Arial" w:hAnsi="Arial" w:cs="Arial"/>
          <w:lang w:eastAsia="en-GB"/>
        </w:rPr>
        <w:t>er was</w:t>
      </w:r>
      <w:r w:rsidR="00D92303" w:rsidRPr="00821A7B">
        <w:rPr>
          <w:rFonts w:ascii="Arial" w:hAnsi="Arial" w:cs="Arial"/>
          <w:lang w:eastAsia="en-GB"/>
        </w:rPr>
        <w:t xml:space="preserve"> Johannes Kepler (1571-1630 CE)</w:t>
      </w:r>
      <w:r w:rsidR="001154A8" w:rsidRPr="00821A7B">
        <w:rPr>
          <w:rFonts w:ascii="Arial" w:hAnsi="Arial" w:cs="Arial"/>
          <w:lang w:eastAsia="en-GB"/>
        </w:rPr>
        <w:t xml:space="preserve"> and the second was </w:t>
      </w:r>
      <w:r w:rsidR="00D92303" w:rsidRPr="00821A7B">
        <w:rPr>
          <w:rFonts w:ascii="Arial" w:hAnsi="Arial" w:cs="Arial"/>
          <w:lang w:eastAsia="en-GB"/>
        </w:rPr>
        <w:t xml:space="preserve">Charles Harvey (1940 CE-2000 CE). </w:t>
      </w:r>
      <w:r w:rsidR="00266027" w:rsidRPr="00821A7B">
        <w:rPr>
          <w:rFonts w:ascii="Arial" w:hAnsi="Arial" w:cs="Arial"/>
          <w:lang w:eastAsia="en-GB"/>
        </w:rPr>
        <w:t xml:space="preserve">The first part of the essay </w:t>
      </w:r>
      <w:r w:rsidR="00FF3651">
        <w:rPr>
          <w:rFonts w:ascii="Arial" w:hAnsi="Arial" w:cs="Arial"/>
          <w:lang w:eastAsia="en-GB"/>
        </w:rPr>
        <w:t>considers the drivers for reform and the scope considered by each astrologer.</w:t>
      </w:r>
      <w:r w:rsidR="00266027" w:rsidRPr="00821A7B">
        <w:rPr>
          <w:rFonts w:ascii="Arial" w:hAnsi="Arial" w:cs="Arial"/>
          <w:lang w:eastAsia="en-GB"/>
        </w:rPr>
        <w:t xml:space="preserve">  The next </w:t>
      </w:r>
      <w:r w:rsidR="00FF3651">
        <w:rPr>
          <w:rFonts w:ascii="Arial" w:hAnsi="Arial" w:cs="Arial"/>
          <w:lang w:eastAsia="en-GB"/>
        </w:rPr>
        <w:t xml:space="preserve">series of </w:t>
      </w:r>
      <w:r w:rsidR="00266027" w:rsidRPr="00821A7B">
        <w:rPr>
          <w:rFonts w:ascii="Arial" w:hAnsi="Arial" w:cs="Arial"/>
          <w:lang w:eastAsia="en-GB"/>
        </w:rPr>
        <w:t>themes</w:t>
      </w:r>
      <w:r w:rsidR="00FF3651">
        <w:rPr>
          <w:rFonts w:ascii="Arial" w:hAnsi="Arial" w:cs="Arial"/>
          <w:lang w:eastAsia="en-GB"/>
        </w:rPr>
        <w:t xml:space="preserve"> are structured around Harvey’s approach to mundane astrology which was to start from the</w:t>
      </w:r>
      <w:r w:rsidR="00ED3382">
        <w:rPr>
          <w:rFonts w:ascii="Arial" w:hAnsi="Arial" w:cs="Arial"/>
          <w:lang w:eastAsia="en-GB"/>
        </w:rPr>
        <w:t xml:space="preserve"> higher order cycles</w:t>
      </w:r>
      <w:r w:rsidR="00FF3651">
        <w:rPr>
          <w:rFonts w:ascii="Arial" w:hAnsi="Arial" w:cs="Arial"/>
          <w:lang w:eastAsia="en-GB"/>
        </w:rPr>
        <w:t xml:space="preserve"> and work downwards to the more detailed analysis.</w:t>
      </w:r>
      <w:r w:rsidR="00266027" w:rsidRPr="00821A7B">
        <w:rPr>
          <w:rFonts w:ascii="Arial" w:hAnsi="Arial" w:cs="Arial"/>
          <w:lang w:eastAsia="en-GB"/>
        </w:rPr>
        <w:t xml:space="preserve">  </w:t>
      </w:r>
      <w:r w:rsidR="001154A8" w:rsidRPr="00821A7B">
        <w:rPr>
          <w:rFonts w:ascii="Arial" w:hAnsi="Arial" w:cs="Arial"/>
          <w:lang w:eastAsia="en-GB"/>
        </w:rPr>
        <w:t xml:space="preserve">The final </w:t>
      </w:r>
      <w:r w:rsidR="00ED3382">
        <w:rPr>
          <w:rFonts w:ascii="Arial" w:hAnsi="Arial" w:cs="Arial"/>
          <w:lang w:eastAsia="en-GB"/>
        </w:rPr>
        <w:t xml:space="preserve">two </w:t>
      </w:r>
      <w:r w:rsidR="001154A8" w:rsidRPr="00821A7B">
        <w:rPr>
          <w:rFonts w:ascii="Arial" w:hAnsi="Arial" w:cs="Arial"/>
          <w:lang w:eastAsia="en-GB"/>
        </w:rPr>
        <w:t>section</w:t>
      </w:r>
      <w:r w:rsidR="00ED3382">
        <w:rPr>
          <w:rFonts w:ascii="Arial" w:hAnsi="Arial" w:cs="Arial"/>
          <w:lang w:eastAsia="en-GB"/>
        </w:rPr>
        <w:t>s</w:t>
      </w:r>
      <w:r w:rsidR="001154A8" w:rsidRPr="00821A7B">
        <w:rPr>
          <w:rFonts w:ascii="Arial" w:hAnsi="Arial" w:cs="Arial"/>
          <w:lang w:eastAsia="en-GB"/>
        </w:rPr>
        <w:t xml:space="preserve"> </w:t>
      </w:r>
      <w:r w:rsidR="00ED3382">
        <w:rPr>
          <w:rFonts w:ascii="Arial" w:hAnsi="Arial" w:cs="Arial"/>
          <w:lang w:eastAsia="en-GB"/>
        </w:rPr>
        <w:t>compare their reforms related to planetary properties, signs, houses and the influence of location on mundane analysis.</w:t>
      </w:r>
    </w:p>
    <w:p w14:paraId="7ACD357E" w14:textId="6F27DF7B" w:rsidR="009B46E3" w:rsidRPr="00821A7B" w:rsidRDefault="00821A7B" w:rsidP="00FA294E">
      <w:pPr>
        <w:rPr>
          <w:rFonts w:ascii="Arial" w:hAnsi="Arial" w:cs="Arial"/>
          <w:u w:val="single"/>
          <w:lang w:eastAsia="en-GB"/>
        </w:rPr>
      </w:pPr>
      <w:r w:rsidRPr="00821A7B">
        <w:rPr>
          <w:rFonts w:ascii="Arial" w:hAnsi="Arial" w:cs="Arial"/>
          <w:u w:val="single"/>
          <w:lang w:eastAsia="en-GB"/>
        </w:rPr>
        <w:t xml:space="preserve">Scope of the </w:t>
      </w:r>
      <w:r w:rsidR="00B23AF0" w:rsidRPr="00821A7B">
        <w:rPr>
          <w:rFonts w:ascii="Arial" w:hAnsi="Arial" w:cs="Arial"/>
          <w:u w:val="single"/>
          <w:lang w:eastAsia="en-GB"/>
        </w:rPr>
        <w:t>reform</w:t>
      </w:r>
      <w:r w:rsidRPr="00821A7B">
        <w:rPr>
          <w:rFonts w:ascii="Arial" w:hAnsi="Arial" w:cs="Arial"/>
          <w:u w:val="single"/>
          <w:lang w:eastAsia="en-GB"/>
        </w:rPr>
        <w:t>s</w:t>
      </w:r>
      <w:r w:rsidR="00B23AF0" w:rsidRPr="00821A7B">
        <w:rPr>
          <w:rFonts w:ascii="Arial" w:hAnsi="Arial" w:cs="Arial"/>
          <w:u w:val="single"/>
          <w:lang w:eastAsia="en-GB"/>
        </w:rPr>
        <w:t>:</w:t>
      </w:r>
    </w:p>
    <w:p w14:paraId="5E993430" w14:textId="2AA04A29" w:rsidR="00B23AF0" w:rsidRPr="00821A7B" w:rsidRDefault="00C0622A" w:rsidP="00FA294E">
      <w:pPr>
        <w:rPr>
          <w:rFonts w:ascii="Arial" w:hAnsi="Arial" w:cs="Arial"/>
          <w:lang w:eastAsia="en-GB"/>
        </w:rPr>
      </w:pPr>
      <w:r w:rsidRPr="00821A7B">
        <w:rPr>
          <w:rFonts w:ascii="Arial" w:hAnsi="Arial" w:cs="Arial"/>
          <w:lang w:eastAsia="en-GB"/>
        </w:rPr>
        <w:t>For both Kepler and Harvey</w:t>
      </w:r>
      <w:r w:rsidR="00346B8F" w:rsidRPr="00821A7B">
        <w:rPr>
          <w:rFonts w:ascii="Arial" w:hAnsi="Arial" w:cs="Arial"/>
          <w:lang w:eastAsia="en-GB"/>
        </w:rPr>
        <w:t xml:space="preserve"> there were similar</w:t>
      </w:r>
      <w:r w:rsidR="00821A7B" w:rsidRPr="00821A7B">
        <w:rPr>
          <w:rFonts w:ascii="Arial" w:hAnsi="Arial" w:cs="Arial"/>
          <w:lang w:eastAsia="en-GB"/>
        </w:rPr>
        <w:t xml:space="preserve"> drivers that may have given</w:t>
      </w:r>
      <w:r w:rsidRPr="00821A7B">
        <w:rPr>
          <w:rFonts w:ascii="Arial" w:hAnsi="Arial" w:cs="Arial"/>
          <w:lang w:eastAsia="en-GB"/>
        </w:rPr>
        <w:t xml:space="preserve"> rise to their respective attempts at reform.  That is to say there was a collective failure of astrologers to forecast major events such as WWII, or they made forecasts of major catastrophes which did not occur</w:t>
      </w:r>
      <w:r w:rsidR="0060445A" w:rsidRPr="00821A7B">
        <w:rPr>
          <w:rFonts w:ascii="Arial" w:hAnsi="Arial" w:cs="Arial"/>
          <w:lang w:eastAsia="en-GB"/>
        </w:rPr>
        <w:t xml:space="preserve"> such as the flood of 1524</w:t>
      </w:r>
      <w:r w:rsidR="000F6A7B">
        <w:rPr>
          <w:rFonts w:ascii="Arial" w:hAnsi="Arial" w:cs="Arial"/>
          <w:lang w:eastAsia="en-GB"/>
        </w:rPr>
        <w:t>.</w:t>
      </w:r>
      <w:r w:rsidR="000F6A7B" w:rsidRPr="00821A7B">
        <w:rPr>
          <w:rStyle w:val="FootnoteReference"/>
          <w:rFonts w:ascii="Arial" w:hAnsi="Arial" w:cs="Arial"/>
          <w:lang w:eastAsia="en-GB"/>
        </w:rPr>
        <w:footnoteReference w:id="1"/>
      </w:r>
      <w:r w:rsidR="000F6A7B">
        <w:rPr>
          <w:rFonts w:ascii="Arial" w:hAnsi="Arial" w:cs="Arial"/>
          <w:lang w:eastAsia="en-GB"/>
        </w:rPr>
        <w:t xml:space="preserve">  In either case</w:t>
      </w:r>
      <w:r w:rsidRPr="00821A7B">
        <w:rPr>
          <w:rFonts w:ascii="Arial" w:hAnsi="Arial" w:cs="Arial"/>
          <w:lang w:eastAsia="en-GB"/>
        </w:rPr>
        <w:t xml:space="preserve">, </w:t>
      </w:r>
      <w:r w:rsidR="00ED3382">
        <w:rPr>
          <w:rFonts w:ascii="Arial" w:hAnsi="Arial" w:cs="Arial"/>
          <w:lang w:eastAsia="en-GB"/>
        </w:rPr>
        <w:t xml:space="preserve">it appears </w:t>
      </w:r>
      <w:r w:rsidR="00821A7B" w:rsidRPr="00821A7B">
        <w:rPr>
          <w:rFonts w:ascii="Arial" w:hAnsi="Arial" w:cs="Arial"/>
          <w:lang w:eastAsia="en-GB"/>
        </w:rPr>
        <w:t>they</w:t>
      </w:r>
      <w:r w:rsidR="00A21193" w:rsidRPr="00821A7B">
        <w:rPr>
          <w:rFonts w:ascii="Arial" w:hAnsi="Arial" w:cs="Arial"/>
          <w:lang w:eastAsia="en-GB"/>
        </w:rPr>
        <w:t xml:space="preserve"> recognised</w:t>
      </w:r>
      <w:r w:rsidRPr="00821A7B">
        <w:rPr>
          <w:rFonts w:ascii="Arial" w:hAnsi="Arial" w:cs="Arial"/>
          <w:lang w:eastAsia="en-GB"/>
        </w:rPr>
        <w:t xml:space="preserve"> that mundane astrology had been brought into disrepute by the astrological practices</w:t>
      </w:r>
      <w:r w:rsidR="00ED3382">
        <w:rPr>
          <w:rFonts w:ascii="Arial" w:hAnsi="Arial" w:cs="Arial"/>
          <w:lang w:eastAsia="en-GB"/>
        </w:rPr>
        <w:t xml:space="preserve"> of their time</w:t>
      </w:r>
      <w:r w:rsidR="007C7F48" w:rsidRPr="00821A7B">
        <w:rPr>
          <w:rFonts w:ascii="Arial" w:hAnsi="Arial" w:cs="Arial"/>
          <w:lang w:eastAsia="en-GB"/>
        </w:rPr>
        <w:t>.</w:t>
      </w:r>
    </w:p>
    <w:p w14:paraId="727D39CD" w14:textId="689286D3" w:rsidR="00554D7D" w:rsidRDefault="00CA5805" w:rsidP="00FA294E">
      <w:pPr>
        <w:rPr>
          <w:rFonts w:ascii="Arial" w:hAnsi="Arial" w:cs="Arial"/>
          <w:lang w:eastAsia="en-GB"/>
        </w:rPr>
      </w:pPr>
      <w:r w:rsidRPr="00821A7B">
        <w:rPr>
          <w:rFonts w:ascii="Arial" w:hAnsi="Arial" w:cs="Arial"/>
          <w:lang w:eastAsia="en-GB"/>
        </w:rPr>
        <w:t>Kepler’s proposed</w:t>
      </w:r>
      <w:r w:rsidR="003F1247" w:rsidRPr="00821A7B">
        <w:rPr>
          <w:rFonts w:ascii="Arial" w:hAnsi="Arial" w:cs="Arial"/>
          <w:lang w:eastAsia="en-GB"/>
        </w:rPr>
        <w:t xml:space="preserve"> </w:t>
      </w:r>
      <w:r w:rsidR="008D4BC3" w:rsidRPr="00821A7B">
        <w:rPr>
          <w:rFonts w:ascii="Arial" w:hAnsi="Arial" w:cs="Arial"/>
          <w:lang w:eastAsia="en-GB"/>
        </w:rPr>
        <w:t>reforms were</w:t>
      </w:r>
      <w:r w:rsidR="00554D7D" w:rsidRPr="00821A7B">
        <w:rPr>
          <w:rFonts w:ascii="Arial" w:hAnsi="Arial" w:cs="Arial"/>
          <w:lang w:eastAsia="en-GB"/>
        </w:rPr>
        <w:t xml:space="preserve"> set out in his 1601 paper entitled </w:t>
      </w:r>
      <w:r w:rsidR="00554D7D" w:rsidRPr="00821A7B">
        <w:rPr>
          <w:rFonts w:ascii="Arial" w:hAnsi="Arial" w:cs="Arial"/>
          <w:i/>
          <w:lang w:eastAsia="en-GB"/>
        </w:rPr>
        <w:t xml:space="preserve">On </w:t>
      </w:r>
      <w:r w:rsidR="008D4BC3" w:rsidRPr="00821A7B">
        <w:rPr>
          <w:rFonts w:ascii="Arial" w:hAnsi="Arial" w:cs="Arial"/>
          <w:i/>
          <w:lang w:eastAsia="en-GB"/>
        </w:rPr>
        <w:t xml:space="preserve">the More Certain Fundamentals of </w:t>
      </w:r>
      <w:r w:rsidR="00554D7D" w:rsidRPr="00821A7B">
        <w:rPr>
          <w:rFonts w:ascii="Arial" w:hAnsi="Arial" w:cs="Arial"/>
          <w:i/>
          <w:lang w:eastAsia="en-GB"/>
        </w:rPr>
        <w:t>Astrology</w:t>
      </w:r>
      <w:r w:rsidR="008D4BC3" w:rsidRPr="00821A7B">
        <w:rPr>
          <w:rFonts w:ascii="Arial" w:hAnsi="Arial" w:cs="Arial"/>
          <w:lang w:eastAsia="en-GB"/>
        </w:rPr>
        <w:t>.</w:t>
      </w:r>
      <w:r w:rsidR="008D4BC3" w:rsidRPr="00821A7B">
        <w:rPr>
          <w:rStyle w:val="FootnoteReference"/>
          <w:rFonts w:ascii="Arial" w:hAnsi="Arial" w:cs="Arial"/>
          <w:lang w:eastAsia="en-GB"/>
        </w:rPr>
        <w:footnoteReference w:id="2"/>
      </w:r>
      <w:r w:rsidR="00320071" w:rsidRPr="00821A7B">
        <w:rPr>
          <w:rFonts w:ascii="Arial" w:hAnsi="Arial" w:cs="Arial"/>
          <w:lang w:eastAsia="en-GB"/>
        </w:rPr>
        <w:t xml:space="preserve">  As the title</w:t>
      </w:r>
      <w:r w:rsidR="008D4BC3" w:rsidRPr="00821A7B">
        <w:rPr>
          <w:rFonts w:ascii="Arial" w:hAnsi="Arial" w:cs="Arial"/>
          <w:lang w:eastAsia="en-GB"/>
        </w:rPr>
        <w:t xml:space="preserve"> impli</w:t>
      </w:r>
      <w:r w:rsidR="0025080A" w:rsidRPr="00821A7B">
        <w:rPr>
          <w:rFonts w:ascii="Arial" w:hAnsi="Arial" w:cs="Arial"/>
          <w:lang w:eastAsia="en-GB"/>
        </w:rPr>
        <w:t>es Kepler appeared to want</w:t>
      </w:r>
      <w:r w:rsidR="008D4BC3" w:rsidRPr="00821A7B">
        <w:rPr>
          <w:rFonts w:ascii="Arial" w:hAnsi="Arial" w:cs="Arial"/>
          <w:lang w:eastAsia="en-GB"/>
        </w:rPr>
        <w:t xml:space="preserve"> mundane astrology</w:t>
      </w:r>
      <w:r w:rsidR="0025080A" w:rsidRPr="00821A7B">
        <w:rPr>
          <w:rFonts w:ascii="Arial" w:hAnsi="Arial" w:cs="Arial"/>
          <w:lang w:eastAsia="en-GB"/>
        </w:rPr>
        <w:t xml:space="preserve"> forecasts</w:t>
      </w:r>
      <w:r w:rsidR="000F6A7B">
        <w:rPr>
          <w:rFonts w:ascii="Arial" w:hAnsi="Arial" w:cs="Arial"/>
          <w:lang w:eastAsia="en-GB"/>
        </w:rPr>
        <w:t xml:space="preserve"> to be grounded </w:t>
      </w:r>
      <w:r w:rsidR="0025080A" w:rsidRPr="00821A7B">
        <w:rPr>
          <w:rFonts w:ascii="Arial" w:hAnsi="Arial" w:cs="Arial"/>
          <w:lang w:eastAsia="en-GB"/>
        </w:rPr>
        <w:t>only</w:t>
      </w:r>
      <w:r w:rsidR="000F6A7B">
        <w:rPr>
          <w:rFonts w:ascii="Arial" w:hAnsi="Arial" w:cs="Arial"/>
          <w:lang w:eastAsia="en-GB"/>
        </w:rPr>
        <w:t xml:space="preserve"> in</w:t>
      </w:r>
      <w:r w:rsidR="008D4BC3" w:rsidRPr="00821A7B">
        <w:rPr>
          <w:rFonts w:ascii="Arial" w:hAnsi="Arial" w:cs="Arial"/>
          <w:lang w:eastAsia="en-GB"/>
        </w:rPr>
        <w:t xml:space="preserve"> those parts of the disciplin</w:t>
      </w:r>
      <w:r w:rsidR="0025080A" w:rsidRPr="00821A7B">
        <w:rPr>
          <w:rFonts w:ascii="Arial" w:hAnsi="Arial" w:cs="Arial"/>
          <w:lang w:eastAsia="en-GB"/>
        </w:rPr>
        <w:t xml:space="preserve">e that could be justified from his understanding of the </w:t>
      </w:r>
      <w:r w:rsidR="000F6A7B">
        <w:rPr>
          <w:rFonts w:ascii="Arial" w:hAnsi="Arial" w:cs="Arial"/>
          <w:lang w:eastAsia="en-GB"/>
        </w:rPr>
        <w:t>sixteenth and seventeenth century astrophysics</w:t>
      </w:r>
      <w:r w:rsidR="0025080A" w:rsidRPr="00821A7B">
        <w:rPr>
          <w:rFonts w:ascii="Arial" w:hAnsi="Arial" w:cs="Arial"/>
          <w:lang w:eastAsia="en-GB"/>
        </w:rPr>
        <w:t xml:space="preserve">.  In </w:t>
      </w:r>
      <w:r w:rsidR="002F60A2" w:rsidRPr="00821A7B">
        <w:rPr>
          <w:rFonts w:ascii="Arial" w:hAnsi="Arial" w:cs="Arial"/>
          <w:lang w:eastAsia="en-GB"/>
        </w:rPr>
        <w:t xml:space="preserve">section one of </w:t>
      </w:r>
      <w:r w:rsidR="00ED3382">
        <w:rPr>
          <w:rFonts w:ascii="Arial" w:hAnsi="Arial" w:cs="Arial"/>
          <w:lang w:eastAsia="en-GB"/>
        </w:rPr>
        <w:t>the paper he described</w:t>
      </w:r>
      <w:r w:rsidR="0025080A" w:rsidRPr="00821A7B">
        <w:rPr>
          <w:rFonts w:ascii="Arial" w:hAnsi="Arial" w:cs="Arial"/>
          <w:lang w:eastAsia="en-GB"/>
        </w:rPr>
        <w:t xml:space="preserve"> in some detail the physical c</w:t>
      </w:r>
      <w:r w:rsidR="002F60A2" w:rsidRPr="00821A7B">
        <w:rPr>
          <w:rFonts w:ascii="Arial" w:hAnsi="Arial" w:cs="Arial"/>
          <w:lang w:eastAsia="en-GB"/>
        </w:rPr>
        <w:t xml:space="preserve">auses attributed to the Sun, the Moon and </w:t>
      </w:r>
      <w:r w:rsidR="00ED3382">
        <w:rPr>
          <w:rFonts w:ascii="Arial" w:hAnsi="Arial" w:cs="Arial"/>
          <w:lang w:eastAsia="en-GB"/>
        </w:rPr>
        <w:t>the</w:t>
      </w:r>
      <w:r w:rsidR="0025080A" w:rsidRPr="00821A7B">
        <w:rPr>
          <w:rFonts w:ascii="Arial" w:hAnsi="Arial" w:cs="Arial"/>
          <w:lang w:eastAsia="en-GB"/>
        </w:rPr>
        <w:t xml:space="preserve"> means by which the </w:t>
      </w:r>
      <w:r w:rsidR="002F60A2" w:rsidRPr="00821A7B">
        <w:rPr>
          <w:rFonts w:ascii="Arial" w:hAnsi="Arial" w:cs="Arial"/>
          <w:lang w:eastAsia="en-GB"/>
        </w:rPr>
        <w:t>other planets influence the Earth</w:t>
      </w:r>
      <w:r w:rsidR="00094487" w:rsidRPr="00821A7B">
        <w:rPr>
          <w:rFonts w:ascii="Arial" w:hAnsi="Arial" w:cs="Arial"/>
          <w:lang w:eastAsia="en-GB"/>
        </w:rPr>
        <w:t>.  In section two he focused</w:t>
      </w:r>
      <w:r w:rsidR="0099264F">
        <w:rPr>
          <w:rFonts w:ascii="Arial" w:hAnsi="Arial" w:cs="Arial"/>
          <w:lang w:eastAsia="en-GB"/>
        </w:rPr>
        <w:t xml:space="preserve"> on the geometrical causes, such as</w:t>
      </w:r>
      <w:r w:rsidR="002F60A2" w:rsidRPr="00821A7B">
        <w:rPr>
          <w:rFonts w:ascii="Arial" w:hAnsi="Arial" w:cs="Arial"/>
          <w:lang w:eastAsia="en-GB"/>
        </w:rPr>
        <w:t xml:space="preserve"> planetary aspects, cycles and planetary harmonics</w:t>
      </w:r>
      <w:r w:rsidR="00DD71C5">
        <w:rPr>
          <w:rFonts w:ascii="Arial" w:hAnsi="Arial" w:cs="Arial"/>
          <w:lang w:eastAsia="en-GB"/>
        </w:rPr>
        <w:t>.</w:t>
      </w:r>
      <w:r w:rsidR="00094487" w:rsidRPr="00821A7B">
        <w:rPr>
          <w:rFonts w:ascii="Arial" w:hAnsi="Arial" w:cs="Arial"/>
          <w:lang w:eastAsia="en-GB"/>
        </w:rPr>
        <w:t xml:space="preserve">  In section three Kepler made extensive mundane forecasts for 1602, including </w:t>
      </w:r>
      <w:r w:rsidR="000C3C2F" w:rsidRPr="00821A7B">
        <w:rPr>
          <w:rFonts w:ascii="Arial" w:hAnsi="Arial" w:cs="Arial"/>
          <w:lang w:eastAsia="en-GB"/>
        </w:rPr>
        <w:t xml:space="preserve">the </w:t>
      </w:r>
      <w:r w:rsidR="00094487" w:rsidRPr="00821A7B">
        <w:rPr>
          <w:rFonts w:ascii="Arial" w:hAnsi="Arial" w:cs="Arial"/>
          <w:lang w:eastAsia="en-GB"/>
        </w:rPr>
        <w:t>weather, eclipses, agriculture, general health, political, military</w:t>
      </w:r>
      <w:r w:rsidR="000C3C2F" w:rsidRPr="00821A7B">
        <w:rPr>
          <w:rFonts w:ascii="Arial" w:hAnsi="Arial" w:cs="Arial"/>
          <w:lang w:eastAsia="en-GB"/>
        </w:rPr>
        <w:t xml:space="preserve"> and </w:t>
      </w:r>
      <w:r w:rsidR="00094487" w:rsidRPr="00821A7B">
        <w:rPr>
          <w:rFonts w:ascii="Arial" w:hAnsi="Arial" w:cs="Arial"/>
          <w:lang w:eastAsia="en-GB"/>
        </w:rPr>
        <w:t>geological</w:t>
      </w:r>
      <w:r w:rsidR="000C3C2F" w:rsidRPr="00821A7B">
        <w:rPr>
          <w:rFonts w:ascii="Arial" w:hAnsi="Arial" w:cs="Arial"/>
          <w:lang w:eastAsia="en-GB"/>
        </w:rPr>
        <w:t>.  He also analysed four major astrological events which he saw as having significance for 1602.</w:t>
      </w:r>
      <w:r w:rsidR="005D5D02">
        <w:rPr>
          <w:rStyle w:val="FootnoteReference"/>
          <w:rFonts w:ascii="Arial" w:hAnsi="Arial" w:cs="Arial"/>
          <w:lang w:eastAsia="en-GB"/>
        </w:rPr>
        <w:footnoteReference w:id="3"/>
      </w:r>
      <w:r w:rsidR="000C3C2F" w:rsidRPr="00821A7B">
        <w:rPr>
          <w:rFonts w:ascii="Arial" w:hAnsi="Arial" w:cs="Arial"/>
          <w:lang w:eastAsia="en-GB"/>
        </w:rPr>
        <w:t xml:space="preserve">  </w:t>
      </w:r>
      <w:r w:rsidR="00DD71C5">
        <w:rPr>
          <w:rFonts w:ascii="Arial" w:hAnsi="Arial" w:cs="Arial"/>
          <w:lang w:eastAsia="en-GB"/>
        </w:rPr>
        <w:t>He</w:t>
      </w:r>
      <w:r w:rsidR="00952458">
        <w:rPr>
          <w:rFonts w:ascii="Arial" w:hAnsi="Arial" w:cs="Arial"/>
          <w:lang w:eastAsia="en-GB"/>
        </w:rPr>
        <w:t xml:space="preserve"> also introduced an </w:t>
      </w:r>
      <w:r w:rsidR="00630BB0">
        <w:rPr>
          <w:rFonts w:ascii="Arial" w:hAnsi="Arial" w:cs="Arial"/>
          <w:lang w:eastAsia="en-GB"/>
        </w:rPr>
        <w:t xml:space="preserve">important </w:t>
      </w:r>
      <w:r w:rsidR="00952458">
        <w:rPr>
          <w:rFonts w:ascii="Arial" w:hAnsi="Arial" w:cs="Arial"/>
          <w:lang w:eastAsia="en-GB"/>
        </w:rPr>
        <w:t>element of cond</w:t>
      </w:r>
      <w:r w:rsidR="00DD71C5">
        <w:rPr>
          <w:rFonts w:ascii="Arial" w:hAnsi="Arial" w:cs="Arial"/>
          <w:lang w:eastAsia="en-GB"/>
        </w:rPr>
        <w:t>itionality in the wording of</w:t>
      </w:r>
      <w:r w:rsidR="00952458">
        <w:rPr>
          <w:rFonts w:ascii="Arial" w:hAnsi="Arial" w:cs="Arial"/>
          <w:lang w:eastAsia="en-GB"/>
        </w:rPr>
        <w:t xml:space="preserve"> mundane forecasts</w:t>
      </w:r>
      <w:r w:rsidR="00DD71C5">
        <w:rPr>
          <w:rFonts w:ascii="Arial" w:hAnsi="Arial" w:cs="Arial"/>
          <w:lang w:eastAsia="en-GB"/>
        </w:rPr>
        <w:t xml:space="preserve"> as demonstrated in Thesis 72</w:t>
      </w:r>
      <w:r w:rsidR="00514AB8">
        <w:rPr>
          <w:rFonts w:ascii="Arial" w:hAnsi="Arial" w:cs="Arial"/>
          <w:lang w:eastAsia="en-GB"/>
        </w:rPr>
        <w:t>.</w:t>
      </w:r>
      <w:r w:rsidR="00DD71C5">
        <w:rPr>
          <w:rStyle w:val="FootnoteReference"/>
          <w:rFonts w:ascii="Arial" w:hAnsi="Arial" w:cs="Arial"/>
          <w:lang w:eastAsia="en-GB"/>
        </w:rPr>
        <w:footnoteReference w:id="4"/>
      </w:r>
    </w:p>
    <w:p w14:paraId="104DE1CE" w14:textId="68FB34FB" w:rsidR="002621EC" w:rsidRPr="00821A7B" w:rsidRDefault="002621EC" w:rsidP="00FA294E">
      <w:pPr>
        <w:rPr>
          <w:rFonts w:ascii="Arial" w:hAnsi="Arial" w:cs="Arial"/>
          <w:lang w:eastAsia="en-GB"/>
        </w:rPr>
      </w:pPr>
      <w:r>
        <w:rPr>
          <w:rFonts w:ascii="Arial" w:hAnsi="Arial" w:cs="Arial"/>
          <w:lang w:eastAsia="en-GB"/>
        </w:rPr>
        <w:lastRenderedPageBreak/>
        <w:t>The key texts describing Harvey’s approach to mundane as</w:t>
      </w:r>
      <w:r w:rsidR="00DD71C5">
        <w:rPr>
          <w:rFonts w:ascii="Arial" w:hAnsi="Arial" w:cs="Arial"/>
          <w:lang w:eastAsia="en-GB"/>
        </w:rPr>
        <w:t>trology</w:t>
      </w:r>
      <w:r>
        <w:rPr>
          <w:rFonts w:ascii="Arial" w:hAnsi="Arial" w:cs="Arial"/>
          <w:lang w:eastAsia="en-GB"/>
        </w:rPr>
        <w:t xml:space="preserve"> are certain chapters i</w:t>
      </w:r>
      <w:r w:rsidR="005628D3">
        <w:rPr>
          <w:rFonts w:ascii="Arial" w:hAnsi="Arial" w:cs="Arial"/>
          <w:lang w:eastAsia="en-GB"/>
        </w:rPr>
        <w:t xml:space="preserve">n </w:t>
      </w:r>
      <w:r w:rsidRPr="002621EC">
        <w:rPr>
          <w:rFonts w:ascii="Arial" w:hAnsi="Arial" w:cs="Arial"/>
          <w:i/>
          <w:lang w:eastAsia="en-GB"/>
        </w:rPr>
        <w:t>Mundane Astrology</w:t>
      </w:r>
      <w:r w:rsidR="005628D3">
        <w:rPr>
          <w:rFonts w:ascii="Arial" w:hAnsi="Arial" w:cs="Arial"/>
          <w:i/>
          <w:lang w:eastAsia="en-GB"/>
        </w:rPr>
        <w:t xml:space="preserve"> </w:t>
      </w:r>
      <w:r>
        <w:rPr>
          <w:rFonts w:ascii="Arial" w:hAnsi="Arial" w:cs="Arial"/>
          <w:lang w:eastAsia="en-GB"/>
        </w:rPr>
        <w:t xml:space="preserve">and the whole of </w:t>
      </w:r>
      <w:r w:rsidRPr="002621EC">
        <w:rPr>
          <w:rFonts w:ascii="Arial" w:hAnsi="Arial" w:cs="Arial"/>
          <w:i/>
          <w:lang w:eastAsia="en-GB"/>
        </w:rPr>
        <w:t>Anima Mundi</w:t>
      </w:r>
      <w:r>
        <w:rPr>
          <w:rFonts w:ascii="Arial" w:hAnsi="Arial" w:cs="Arial"/>
          <w:lang w:eastAsia="en-GB"/>
        </w:rPr>
        <w:t>.</w:t>
      </w:r>
      <w:r w:rsidR="005628D3">
        <w:rPr>
          <w:rStyle w:val="FootnoteReference"/>
          <w:rFonts w:ascii="Arial" w:hAnsi="Arial" w:cs="Arial"/>
          <w:lang w:eastAsia="en-GB"/>
        </w:rPr>
        <w:footnoteReference w:id="5"/>
      </w:r>
      <w:r w:rsidR="005628D3">
        <w:rPr>
          <w:rFonts w:ascii="Arial" w:hAnsi="Arial" w:cs="Arial"/>
          <w:lang w:eastAsia="en-GB"/>
        </w:rPr>
        <w:t xml:space="preserve"> </w:t>
      </w:r>
      <w:r w:rsidR="00952458">
        <w:rPr>
          <w:rFonts w:ascii="Arial" w:hAnsi="Arial" w:cs="Arial"/>
          <w:lang w:eastAsia="en-GB"/>
        </w:rPr>
        <w:t xml:space="preserve"> </w:t>
      </w:r>
      <w:r w:rsidR="0023356C">
        <w:rPr>
          <w:rFonts w:ascii="Arial" w:hAnsi="Arial" w:cs="Arial"/>
          <w:lang w:eastAsia="en-GB"/>
        </w:rPr>
        <w:t xml:space="preserve">In </w:t>
      </w:r>
      <w:r w:rsidR="00DD71C5">
        <w:rPr>
          <w:rFonts w:ascii="Arial" w:hAnsi="Arial" w:cs="Arial"/>
          <w:lang w:eastAsia="en-GB"/>
        </w:rPr>
        <w:t>part o</w:t>
      </w:r>
      <w:r w:rsidR="00876554">
        <w:rPr>
          <w:rFonts w:ascii="Arial" w:hAnsi="Arial" w:cs="Arial"/>
          <w:lang w:eastAsia="en-GB"/>
        </w:rPr>
        <w:t xml:space="preserve">ne of </w:t>
      </w:r>
      <w:r w:rsidR="0023356C" w:rsidRPr="00876554">
        <w:rPr>
          <w:rFonts w:ascii="Arial" w:hAnsi="Arial" w:cs="Arial"/>
          <w:i/>
          <w:lang w:eastAsia="en-GB"/>
        </w:rPr>
        <w:t>Anima Mundi</w:t>
      </w:r>
      <w:r w:rsidR="002B2030">
        <w:rPr>
          <w:rFonts w:ascii="Arial" w:hAnsi="Arial" w:cs="Arial"/>
          <w:lang w:eastAsia="en-GB"/>
        </w:rPr>
        <w:t>, as the title suggests</w:t>
      </w:r>
      <w:r w:rsidR="00421239">
        <w:rPr>
          <w:rFonts w:ascii="Arial" w:hAnsi="Arial" w:cs="Arial"/>
          <w:lang w:eastAsia="en-GB"/>
        </w:rPr>
        <w:t>,</w:t>
      </w:r>
      <w:r w:rsidR="002B2030">
        <w:rPr>
          <w:rFonts w:ascii="Arial" w:hAnsi="Arial" w:cs="Arial"/>
          <w:lang w:eastAsia="en-GB"/>
        </w:rPr>
        <w:t xml:space="preserve"> </w:t>
      </w:r>
      <w:r w:rsidR="000F6A7B">
        <w:rPr>
          <w:rFonts w:ascii="Arial" w:hAnsi="Arial" w:cs="Arial"/>
          <w:lang w:eastAsia="en-GB"/>
        </w:rPr>
        <w:t>he</w:t>
      </w:r>
      <w:r w:rsidR="00876554">
        <w:rPr>
          <w:rFonts w:ascii="Arial" w:hAnsi="Arial" w:cs="Arial"/>
          <w:lang w:eastAsia="en-GB"/>
        </w:rPr>
        <w:t xml:space="preserve"> based his mundane </w:t>
      </w:r>
      <w:r w:rsidR="002B2030">
        <w:rPr>
          <w:rFonts w:ascii="Arial" w:hAnsi="Arial" w:cs="Arial"/>
          <w:lang w:eastAsia="en-GB"/>
        </w:rPr>
        <w:t xml:space="preserve">astrology </w:t>
      </w:r>
      <w:r w:rsidR="00876554">
        <w:rPr>
          <w:rFonts w:ascii="Arial" w:hAnsi="Arial" w:cs="Arial"/>
          <w:lang w:eastAsia="en-GB"/>
        </w:rPr>
        <w:t>on</w:t>
      </w:r>
      <w:r w:rsidR="002B2030">
        <w:rPr>
          <w:rFonts w:ascii="Arial" w:hAnsi="Arial" w:cs="Arial"/>
          <w:lang w:eastAsia="en-GB"/>
        </w:rPr>
        <w:t xml:space="preserve"> the</w:t>
      </w:r>
      <w:r w:rsidR="00876554">
        <w:rPr>
          <w:rFonts w:ascii="Arial" w:hAnsi="Arial" w:cs="Arial"/>
          <w:lang w:eastAsia="en-GB"/>
        </w:rPr>
        <w:t xml:space="preserve"> Pla</w:t>
      </w:r>
      <w:r w:rsidR="002B2030">
        <w:rPr>
          <w:rFonts w:ascii="Arial" w:hAnsi="Arial" w:cs="Arial"/>
          <w:lang w:eastAsia="en-GB"/>
        </w:rPr>
        <w:t>tonic</w:t>
      </w:r>
      <w:r w:rsidR="007D323C">
        <w:rPr>
          <w:rFonts w:ascii="Arial" w:hAnsi="Arial" w:cs="Arial"/>
          <w:lang w:eastAsia="en-GB"/>
        </w:rPr>
        <w:t xml:space="preserve"> concept of a World Soul</w:t>
      </w:r>
      <w:r w:rsidR="002B2030">
        <w:rPr>
          <w:rFonts w:ascii="Arial" w:hAnsi="Arial" w:cs="Arial"/>
          <w:lang w:eastAsia="en-GB"/>
        </w:rPr>
        <w:t xml:space="preserve">.  </w:t>
      </w:r>
      <w:r w:rsidR="009B4DD6">
        <w:rPr>
          <w:rFonts w:ascii="Arial" w:hAnsi="Arial" w:cs="Arial"/>
          <w:lang w:eastAsia="en-GB"/>
        </w:rPr>
        <w:t>Harvey favoure</w:t>
      </w:r>
      <w:r w:rsidR="00952458">
        <w:rPr>
          <w:rFonts w:ascii="Arial" w:hAnsi="Arial" w:cs="Arial"/>
          <w:lang w:eastAsia="en-GB"/>
        </w:rPr>
        <w:t>d</w:t>
      </w:r>
      <w:r w:rsidR="00421239">
        <w:rPr>
          <w:rFonts w:ascii="Arial" w:hAnsi="Arial" w:cs="Arial"/>
          <w:lang w:eastAsia="en-GB"/>
        </w:rPr>
        <w:t xml:space="preserve"> a </w:t>
      </w:r>
      <w:r w:rsidR="00952458">
        <w:rPr>
          <w:rFonts w:ascii="Arial" w:hAnsi="Arial" w:cs="Arial"/>
          <w:lang w:eastAsia="en-GB"/>
        </w:rPr>
        <w:t xml:space="preserve">key </w:t>
      </w:r>
      <w:r w:rsidR="00421239">
        <w:rPr>
          <w:rFonts w:ascii="Arial" w:hAnsi="Arial" w:cs="Arial"/>
          <w:lang w:eastAsia="en-GB"/>
        </w:rPr>
        <w:t xml:space="preserve">quotation from Plato: ‘Above all else, keep your gaze on unity’. He goes on to say this </w:t>
      </w:r>
      <w:r w:rsidR="009B4DD6">
        <w:rPr>
          <w:rFonts w:ascii="Arial" w:hAnsi="Arial" w:cs="Arial"/>
          <w:lang w:eastAsia="en-GB"/>
        </w:rPr>
        <w:t>meant</w:t>
      </w:r>
      <w:r w:rsidR="00D40744">
        <w:rPr>
          <w:rFonts w:ascii="Arial" w:hAnsi="Arial" w:cs="Arial"/>
          <w:lang w:eastAsia="en-GB"/>
        </w:rPr>
        <w:t xml:space="preserve"> ‘The heavenly bodies were the first formed thoughts of God, and those heavenly bodies are the instruments of time……In other words, it is the cycles of the heavens that unfold the eternal ideas in the temporal</w:t>
      </w:r>
      <w:r w:rsidR="00246B87">
        <w:rPr>
          <w:rFonts w:ascii="Arial" w:hAnsi="Arial" w:cs="Arial"/>
          <w:lang w:eastAsia="en-GB"/>
        </w:rPr>
        <w:t>’.</w:t>
      </w:r>
      <w:r w:rsidR="00D40744">
        <w:rPr>
          <w:rStyle w:val="FootnoteReference"/>
          <w:rFonts w:ascii="Arial" w:hAnsi="Arial" w:cs="Arial"/>
          <w:lang w:eastAsia="en-GB"/>
        </w:rPr>
        <w:footnoteReference w:id="6"/>
      </w:r>
      <w:r w:rsidR="00D40744">
        <w:rPr>
          <w:rFonts w:ascii="Arial" w:hAnsi="Arial" w:cs="Arial"/>
          <w:lang w:eastAsia="en-GB"/>
        </w:rPr>
        <w:t xml:space="preserve">  </w:t>
      </w:r>
    </w:p>
    <w:p w14:paraId="7D98BD7A" w14:textId="24B69B4B" w:rsidR="00EF52E6" w:rsidRDefault="007D323C" w:rsidP="00FA294E">
      <w:pPr>
        <w:rPr>
          <w:rFonts w:ascii="Arial" w:hAnsi="Arial" w:cs="Arial"/>
          <w:lang w:eastAsia="en-GB"/>
        </w:rPr>
      </w:pPr>
      <w:r>
        <w:rPr>
          <w:rFonts w:ascii="Arial" w:hAnsi="Arial" w:cs="Arial"/>
          <w:lang w:eastAsia="en-GB"/>
        </w:rPr>
        <w:t xml:space="preserve">It </w:t>
      </w:r>
      <w:r w:rsidR="009B4DD6">
        <w:rPr>
          <w:rFonts w:ascii="Arial" w:hAnsi="Arial" w:cs="Arial"/>
          <w:lang w:eastAsia="en-GB"/>
        </w:rPr>
        <w:t xml:space="preserve">appears </w:t>
      </w:r>
      <w:r>
        <w:rPr>
          <w:rFonts w:ascii="Arial" w:hAnsi="Arial" w:cs="Arial"/>
          <w:lang w:eastAsia="en-GB"/>
        </w:rPr>
        <w:t>that Harvey</w:t>
      </w:r>
      <w:r w:rsidR="009B4DD6">
        <w:rPr>
          <w:rFonts w:ascii="Arial" w:hAnsi="Arial" w:cs="Arial"/>
          <w:lang w:eastAsia="en-GB"/>
        </w:rPr>
        <w:t xml:space="preserve"> was much less driven than Kepler by the need to restrict use of mundane astrological tools to those that could be justified by the astrophysics of his time.  In </w:t>
      </w:r>
      <w:r w:rsidR="009B4DD6" w:rsidRPr="009B4DD6">
        <w:rPr>
          <w:rFonts w:ascii="Arial" w:hAnsi="Arial" w:cs="Arial"/>
          <w:i/>
          <w:lang w:eastAsia="en-GB"/>
        </w:rPr>
        <w:t>Anima Mundi</w:t>
      </w:r>
      <w:r w:rsidR="009B4DD6">
        <w:rPr>
          <w:rFonts w:ascii="Arial" w:hAnsi="Arial" w:cs="Arial"/>
          <w:lang w:eastAsia="en-GB"/>
        </w:rPr>
        <w:t xml:space="preserve"> he suggested the audience consider Liz Greene’s analogy between</w:t>
      </w:r>
      <w:r w:rsidR="000F6A7B">
        <w:rPr>
          <w:rFonts w:ascii="Arial" w:hAnsi="Arial" w:cs="Arial"/>
          <w:lang w:eastAsia="en-GB"/>
        </w:rPr>
        <w:t xml:space="preserve"> astrology and electricity,</w:t>
      </w:r>
      <w:r w:rsidR="009B4DD6">
        <w:rPr>
          <w:rFonts w:ascii="Arial" w:hAnsi="Arial" w:cs="Arial"/>
          <w:lang w:eastAsia="en-GB"/>
        </w:rPr>
        <w:t xml:space="preserve"> ‘we don’t need to know how it works in order to use i</w:t>
      </w:r>
      <w:r w:rsidR="005B3CA4">
        <w:rPr>
          <w:rFonts w:ascii="Arial" w:hAnsi="Arial" w:cs="Arial"/>
          <w:lang w:eastAsia="en-GB"/>
        </w:rPr>
        <w:t>t.  There is no one in this room who does not know these planetary principles work……and they work on a continual basis’.</w:t>
      </w:r>
      <w:r w:rsidR="009B4DD6">
        <w:rPr>
          <w:rStyle w:val="FootnoteReference"/>
          <w:rFonts w:ascii="Arial" w:hAnsi="Arial" w:cs="Arial"/>
          <w:lang w:eastAsia="en-GB"/>
        </w:rPr>
        <w:footnoteReference w:id="7"/>
      </w:r>
      <w:r w:rsidR="005B3CA4">
        <w:rPr>
          <w:rFonts w:ascii="Arial" w:hAnsi="Arial" w:cs="Arial"/>
          <w:lang w:eastAsia="en-GB"/>
        </w:rPr>
        <w:t xml:space="preserve">  </w:t>
      </w:r>
    </w:p>
    <w:p w14:paraId="43DBD338" w14:textId="359F2471" w:rsidR="003676A5" w:rsidRDefault="000F6A7B" w:rsidP="00FA294E">
      <w:pPr>
        <w:rPr>
          <w:rFonts w:ascii="Arial" w:hAnsi="Arial" w:cs="Arial"/>
          <w:lang w:eastAsia="en-GB"/>
        </w:rPr>
      </w:pPr>
      <w:r>
        <w:rPr>
          <w:rFonts w:ascii="Arial" w:hAnsi="Arial" w:cs="Arial"/>
          <w:lang w:eastAsia="en-GB"/>
        </w:rPr>
        <w:t>In</w:t>
      </w:r>
      <w:r w:rsidR="003D55D9">
        <w:rPr>
          <w:rFonts w:ascii="Arial" w:hAnsi="Arial" w:cs="Arial"/>
          <w:lang w:eastAsia="en-GB"/>
        </w:rPr>
        <w:t xml:space="preserve"> </w:t>
      </w:r>
      <w:r w:rsidR="003D55D9" w:rsidRPr="00946EC4">
        <w:rPr>
          <w:rFonts w:ascii="Arial" w:hAnsi="Arial" w:cs="Arial"/>
          <w:i/>
          <w:lang w:eastAsia="en-GB"/>
        </w:rPr>
        <w:t>Mundane Astrology</w:t>
      </w:r>
      <w:r w:rsidR="003D55D9">
        <w:rPr>
          <w:rFonts w:ascii="Arial" w:hAnsi="Arial" w:cs="Arial"/>
          <w:lang w:eastAsia="en-GB"/>
        </w:rPr>
        <w:t xml:space="preserve"> Harvey wrote about ‘a great interlocking hierarchy of cycles</w:t>
      </w:r>
      <w:r w:rsidR="00946EC4">
        <w:rPr>
          <w:rFonts w:ascii="Arial" w:hAnsi="Arial" w:cs="Arial"/>
          <w:lang w:eastAsia="en-GB"/>
        </w:rPr>
        <w:t>……each cycle has its own particular and unique place and purpose’.</w:t>
      </w:r>
      <w:r w:rsidR="00946EC4">
        <w:rPr>
          <w:rStyle w:val="FootnoteReference"/>
          <w:rFonts w:ascii="Arial" w:hAnsi="Arial" w:cs="Arial"/>
          <w:lang w:eastAsia="en-GB"/>
        </w:rPr>
        <w:footnoteReference w:id="8"/>
      </w:r>
      <w:r w:rsidR="00797EDB">
        <w:rPr>
          <w:rFonts w:ascii="Arial" w:hAnsi="Arial" w:cs="Arial"/>
          <w:lang w:eastAsia="en-GB"/>
        </w:rPr>
        <w:t xml:space="preserve">  As described later in that book the hierarchy of cycles </w:t>
      </w:r>
      <w:r w:rsidR="009D668F">
        <w:rPr>
          <w:rFonts w:ascii="Arial" w:hAnsi="Arial" w:cs="Arial"/>
          <w:lang w:eastAsia="en-GB"/>
        </w:rPr>
        <w:t>envisaged by Harvey extended</w:t>
      </w:r>
      <w:r w:rsidR="007D323C">
        <w:rPr>
          <w:rFonts w:ascii="Arial" w:hAnsi="Arial" w:cs="Arial"/>
          <w:lang w:eastAsia="en-GB"/>
        </w:rPr>
        <w:t xml:space="preserve"> above the </w:t>
      </w:r>
      <w:r w:rsidR="00797EDB">
        <w:rPr>
          <w:rFonts w:ascii="Arial" w:hAnsi="Arial" w:cs="Arial"/>
          <w:lang w:eastAsia="en-GB"/>
        </w:rPr>
        <w:t>planetary</w:t>
      </w:r>
      <w:r w:rsidR="007D323C">
        <w:rPr>
          <w:rFonts w:ascii="Arial" w:hAnsi="Arial" w:cs="Arial"/>
          <w:lang w:eastAsia="en-GB"/>
        </w:rPr>
        <w:t xml:space="preserve"> dyads analysed by Kepler,</w:t>
      </w:r>
      <w:r w:rsidR="009D668F">
        <w:rPr>
          <w:rFonts w:ascii="Arial" w:hAnsi="Arial" w:cs="Arial"/>
          <w:lang w:eastAsia="en-GB"/>
        </w:rPr>
        <w:t xml:space="preserve"> incorporating the composite cycles championed by Barbault.</w:t>
      </w:r>
      <w:r w:rsidR="005B0D7A">
        <w:rPr>
          <w:rStyle w:val="FootnoteReference"/>
          <w:rFonts w:ascii="Arial" w:hAnsi="Arial" w:cs="Arial"/>
          <w:lang w:eastAsia="en-GB"/>
        </w:rPr>
        <w:footnoteReference w:id="9"/>
      </w:r>
      <w:r w:rsidR="009D668F">
        <w:rPr>
          <w:rFonts w:ascii="Arial" w:hAnsi="Arial" w:cs="Arial"/>
          <w:lang w:eastAsia="en-GB"/>
        </w:rPr>
        <w:t xml:space="preserve">  Below the level of the dyads, Harvey</w:t>
      </w:r>
      <w:r>
        <w:rPr>
          <w:rFonts w:ascii="Arial" w:hAnsi="Arial" w:cs="Arial"/>
          <w:lang w:eastAsia="en-GB"/>
        </w:rPr>
        <w:t xml:space="preserve"> considered</w:t>
      </w:r>
      <w:r w:rsidR="00797EDB">
        <w:rPr>
          <w:rFonts w:ascii="Arial" w:hAnsi="Arial" w:cs="Arial"/>
          <w:lang w:eastAsia="en-GB"/>
        </w:rPr>
        <w:t xml:space="preserve"> ingresses and lunations, rejected by Kepler, but which are simply lower order</w:t>
      </w:r>
      <w:r w:rsidR="009D668F">
        <w:rPr>
          <w:rFonts w:ascii="Arial" w:hAnsi="Arial" w:cs="Arial"/>
          <w:lang w:eastAsia="en-GB"/>
        </w:rPr>
        <w:t>, annual,</w:t>
      </w:r>
      <w:r w:rsidR="005D044D">
        <w:rPr>
          <w:rFonts w:ascii="Arial" w:hAnsi="Arial" w:cs="Arial"/>
          <w:lang w:eastAsia="en-GB"/>
        </w:rPr>
        <w:t xml:space="preserve"> three-month and one-</w:t>
      </w:r>
      <w:r w:rsidR="00797EDB">
        <w:rPr>
          <w:rFonts w:ascii="Arial" w:hAnsi="Arial" w:cs="Arial"/>
          <w:lang w:eastAsia="en-GB"/>
        </w:rPr>
        <w:t>month cycles</w:t>
      </w:r>
      <w:r w:rsidR="009D668F">
        <w:rPr>
          <w:rFonts w:ascii="Arial" w:hAnsi="Arial" w:cs="Arial"/>
          <w:lang w:eastAsia="en-GB"/>
        </w:rPr>
        <w:t>.</w:t>
      </w:r>
      <w:r w:rsidR="005B0D7A">
        <w:rPr>
          <w:rStyle w:val="FootnoteReference"/>
          <w:rFonts w:ascii="Arial" w:hAnsi="Arial" w:cs="Arial"/>
          <w:lang w:eastAsia="en-GB"/>
        </w:rPr>
        <w:footnoteReference w:id="10"/>
      </w:r>
      <w:r w:rsidR="007D323C">
        <w:rPr>
          <w:rFonts w:ascii="Arial" w:hAnsi="Arial" w:cs="Arial"/>
          <w:lang w:eastAsia="en-GB"/>
        </w:rPr>
        <w:t xml:space="preserve">  H</w:t>
      </w:r>
      <w:r w:rsidR="00DE6D6B">
        <w:rPr>
          <w:rFonts w:ascii="Arial" w:hAnsi="Arial" w:cs="Arial"/>
          <w:lang w:eastAsia="en-GB"/>
        </w:rPr>
        <w:t>e identified the main reason for mundane astrology’s poor track record as being due to astrologers having become ‘myopically focussed on these relatively short cycles, believing against the evidence, that they can somehow reveal more</w:t>
      </w:r>
      <w:r w:rsidR="009D0E3F">
        <w:rPr>
          <w:rFonts w:ascii="Arial" w:hAnsi="Arial" w:cs="Arial"/>
          <w:lang w:eastAsia="en-GB"/>
        </w:rPr>
        <w:t xml:space="preserve"> than they could reasonably be expected to do unaided’.  He made the point that to be used effectively these shorter cycles needed to be used within the broader context provided by the hierarchy of planetary and composite cycles.</w:t>
      </w:r>
      <w:r w:rsidR="009D0E3F">
        <w:rPr>
          <w:rStyle w:val="FootnoteReference"/>
          <w:rFonts w:ascii="Arial" w:hAnsi="Arial" w:cs="Arial"/>
          <w:lang w:eastAsia="en-GB"/>
        </w:rPr>
        <w:footnoteReference w:id="11"/>
      </w:r>
      <w:r w:rsidR="007D323C">
        <w:rPr>
          <w:rFonts w:ascii="Arial" w:hAnsi="Arial" w:cs="Arial"/>
          <w:lang w:eastAsia="en-GB"/>
        </w:rPr>
        <w:t xml:space="preserve">  This concept is perhaps key to the scope of Harvey’s mundane reforms.</w:t>
      </w:r>
    </w:p>
    <w:p w14:paraId="321492B7" w14:textId="6E52E99E" w:rsidR="005D044D" w:rsidRPr="009A5CBA" w:rsidRDefault="00A10D2E" w:rsidP="00FA294E">
      <w:pPr>
        <w:rPr>
          <w:rFonts w:ascii="Arial" w:hAnsi="Arial" w:cs="Arial"/>
          <w:u w:val="single"/>
          <w:lang w:eastAsia="en-GB"/>
        </w:rPr>
      </w:pPr>
      <w:r w:rsidRPr="009A5CBA">
        <w:rPr>
          <w:rFonts w:ascii="Arial" w:hAnsi="Arial" w:cs="Arial"/>
          <w:u w:val="single"/>
          <w:lang w:eastAsia="en-GB"/>
        </w:rPr>
        <w:t>Composite p</w:t>
      </w:r>
      <w:r w:rsidR="005D044D" w:rsidRPr="009A5CBA">
        <w:rPr>
          <w:rFonts w:ascii="Arial" w:hAnsi="Arial" w:cs="Arial"/>
          <w:u w:val="single"/>
          <w:lang w:eastAsia="en-GB"/>
        </w:rPr>
        <w:t>lanetary cycles:</w:t>
      </w:r>
    </w:p>
    <w:p w14:paraId="1F62C519" w14:textId="49C8D83D" w:rsidR="00927FA3" w:rsidRDefault="00961F97" w:rsidP="00FA294E">
      <w:pPr>
        <w:rPr>
          <w:rFonts w:ascii="Arial" w:hAnsi="Arial" w:cs="Arial"/>
          <w:lang w:eastAsia="en-GB"/>
        </w:rPr>
      </w:pPr>
      <w:r>
        <w:rPr>
          <w:rFonts w:ascii="Arial" w:hAnsi="Arial" w:cs="Arial"/>
          <w:lang w:eastAsia="en-GB"/>
        </w:rPr>
        <w:lastRenderedPageBreak/>
        <w:t xml:space="preserve">The idea of compositing the </w:t>
      </w:r>
      <w:r w:rsidR="00257D3D">
        <w:rPr>
          <w:rFonts w:ascii="Arial" w:hAnsi="Arial" w:cs="Arial"/>
          <w:lang w:eastAsia="en-GB"/>
        </w:rPr>
        <w:t xml:space="preserve">constantly changing </w:t>
      </w:r>
      <w:r>
        <w:rPr>
          <w:rFonts w:ascii="Arial" w:hAnsi="Arial" w:cs="Arial"/>
          <w:lang w:eastAsia="en-GB"/>
        </w:rPr>
        <w:t>aspects of all the social and outer planetary dyads</w:t>
      </w:r>
      <w:r w:rsidR="00DB43D7">
        <w:rPr>
          <w:rFonts w:ascii="Arial" w:hAnsi="Arial" w:cs="Arial"/>
          <w:lang w:eastAsia="en-GB"/>
        </w:rPr>
        <w:t xml:space="preserve"> appears to have originated with Henri-Joseph Gouchon in the 1930s and 1940s</w:t>
      </w:r>
      <w:r w:rsidR="009D0E3F">
        <w:rPr>
          <w:rFonts w:ascii="Arial" w:hAnsi="Arial" w:cs="Arial"/>
          <w:lang w:eastAsia="en-GB"/>
        </w:rPr>
        <w:t>.</w:t>
      </w:r>
      <w:r w:rsidR="00437EC5">
        <w:rPr>
          <w:rFonts w:ascii="Arial" w:hAnsi="Arial" w:cs="Arial"/>
          <w:lang w:eastAsia="en-GB"/>
        </w:rPr>
        <w:t xml:space="preserve">  It was picked up and develop</w:t>
      </w:r>
      <w:r w:rsidR="00DB43D7">
        <w:rPr>
          <w:rFonts w:ascii="Arial" w:hAnsi="Arial" w:cs="Arial"/>
          <w:lang w:eastAsia="en-GB"/>
        </w:rPr>
        <w:t>ed by Barbault from the mid 1960s onwards with additional work by others such as Claude Ganeau.</w:t>
      </w:r>
      <w:r w:rsidR="006E2499">
        <w:rPr>
          <w:rStyle w:val="FootnoteReference"/>
          <w:rFonts w:ascii="Arial" w:hAnsi="Arial" w:cs="Arial"/>
          <w:lang w:eastAsia="en-GB"/>
        </w:rPr>
        <w:footnoteReference w:id="12"/>
      </w:r>
      <w:r w:rsidR="00DB43D7">
        <w:rPr>
          <w:rFonts w:ascii="Arial" w:hAnsi="Arial" w:cs="Arial"/>
          <w:lang w:eastAsia="en-GB"/>
        </w:rPr>
        <w:t xml:space="preserve">  </w:t>
      </w:r>
      <w:r w:rsidR="00EB67C6">
        <w:rPr>
          <w:rFonts w:ascii="Arial" w:hAnsi="Arial" w:cs="Arial"/>
          <w:lang w:eastAsia="en-GB"/>
        </w:rPr>
        <w:t xml:space="preserve">Although Harvey was not the originator of composite </w:t>
      </w:r>
      <w:r w:rsidR="00546DA4">
        <w:rPr>
          <w:rFonts w:ascii="Arial" w:hAnsi="Arial" w:cs="Arial"/>
          <w:lang w:eastAsia="en-GB"/>
        </w:rPr>
        <w:t xml:space="preserve">planetary </w:t>
      </w:r>
      <w:r w:rsidR="00EB67C6">
        <w:rPr>
          <w:rFonts w:ascii="Arial" w:hAnsi="Arial" w:cs="Arial"/>
          <w:lang w:eastAsia="en-GB"/>
        </w:rPr>
        <w:t>cycles, he was responsible for</w:t>
      </w:r>
      <w:r w:rsidR="007911B9">
        <w:rPr>
          <w:rFonts w:ascii="Arial" w:hAnsi="Arial" w:cs="Arial"/>
          <w:lang w:eastAsia="en-GB"/>
        </w:rPr>
        <w:t xml:space="preserve"> bringing a clear description of the technique to the English-speaking community of astrologers.  This was not an easy undertaking as Lynn Bell noted in a recent article on Barbault: ‘his dense literary style defied translation into English until 2014’.</w:t>
      </w:r>
      <w:r w:rsidR="00257D3D">
        <w:rPr>
          <w:rStyle w:val="FootnoteReference"/>
          <w:rFonts w:ascii="Arial" w:hAnsi="Arial" w:cs="Arial"/>
          <w:lang w:eastAsia="en-GB"/>
        </w:rPr>
        <w:footnoteReference w:id="13"/>
      </w:r>
      <w:r w:rsidR="007911B9">
        <w:rPr>
          <w:rFonts w:ascii="Arial" w:hAnsi="Arial" w:cs="Arial"/>
          <w:lang w:eastAsia="en-GB"/>
        </w:rPr>
        <w:t xml:space="preserve"> </w:t>
      </w:r>
      <w:r w:rsidR="00257D3D">
        <w:rPr>
          <w:rFonts w:ascii="Arial" w:hAnsi="Arial" w:cs="Arial"/>
          <w:lang w:eastAsia="en-GB"/>
        </w:rPr>
        <w:t xml:space="preserve"> Even so the 2016 translation of </w:t>
      </w:r>
      <w:r w:rsidR="00F26D2B">
        <w:rPr>
          <w:rFonts w:ascii="Arial" w:hAnsi="Arial" w:cs="Arial"/>
          <w:lang w:eastAsia="en-GB"/>
        </w:rPr>
        <w:t xml:space="preserve">Barbault’s book </w:t>
      </w:r>
      <w:r w:rsidR="00F26D2B" w:rsidRPr="00F26D2B">
        <w:rPr>
          <w:rFonts w:ascii="Arial" w:hAnsi="Arial" w:cs="Arial"/>
          <w:i/>
          <w:lang w:eastAsia="en-GB"/>
        </w:rPr>
        <w:t>Planetary Cycles</w:t>
      </w:r>
      <w:r w:rsidR="00F26D2B">
        <w:rPr>
          <w:rFonts w:ascii="Arial" w:hAnsi="Arial" w:cs="Arial"/>
          <w:lang w:eastAsia="en-GB"/>
        </w:rPr>
        <w:t xml:space="preserve"> </w:t>
      </w:r>
      <w:r w:rsidR="00762260">
        <w:rPr>
          <w:rFonts w:ascii="Arial" w:hAnsi="Arial" w:cs="Arial"/>
          <w:lang w:eastAsia="en-GB"/>
        </w:rPr>
        <w:t xml:space="preserve">still </w:t>
      </w:r>
      <w:r w:rsidR="00F26D2B">
        <w:rPr>
          <w:rFonts w:ascii="Arial" w:hAnsi="Arial" w:cs="Arial"/>
          <w:lang w:eastAsia="en-GB"/>
        </w:rPr>
        <w:t xml:space="preserve">does not provide the level of clarity on composite cycles that Harvey achieved in </w:t>
      </w:r>
      <w:r w:rsidR="00F26D2B" w:rsidRPr="00F26D2B">
        <w:rPr>
          <w:rFonts w:ascii="Arial" w:hAnsi="Arial" w:cs="Arial"/>
          <w:i/>
          <w:lang w:eastAsia="en-GB"/>
        </w:rPr>
        <w:t>Mundane Astrology</w:t>
      </w:r>
      <w:r w:rsidR="00F26D2B">
        <w:rPr>
          <w:rFonts w:ascii="Arial" w:hAnsi="Arial" w:cs="Arial"/>
          <w:lang w:eastAsia="en-GB"/>
        </w:rPr>
        <w:t xml:space="preserve"> over twenty years previously.</w:t>
      </w:r>
      <w:r w:rsidR="00F26D2B">
        <w:rPr>
          <w:rStyle w:val="FootnoteReference"/>
          <w:rFonts w:ascii="Arial" w:hAnsi="Arial" w:cs="Arial"/>
          <w:lang w:eastAsia="en-GB"/>
        </w:rPr>
        <w:footnoteReference w:id="14"/>
      </w:r>
      <w:r w:rsidR="00F26D2B">
        <w:rPr>
          <w:rFonts w:ascii="Arial" w:hAnsi="Arial" w:cs="Arial"/>
          <w:lang w:eastAsia="en-GB"/>
        </w:rPr>
        <w:t xml:space="preserve">  </w:t>
      </w:r>
    </w:p>
    <w:p w14:paraId="3D427DB2" w14:textId="09FB38AB" w:rsidR="0050445E" w:rsidRDefault="0050445E" w:rsidP="0050445E">
      <w:pPr>
        <w:rPr>
          <w:rFonts w:ascii="Arial" w:hAnsi="Arial" w:cs="Arial"/>
        </w:rPr>
      </w:pPr>
      <w:r>
        <w:rPr>
          <w:rFonts w:ascii="Arial" w:hAnsi="Arial" w:cs="Arial"/>
        </w:rPr>
        <w:t xml:space="preserve">Barbault’s Cyclic Index is constructed by summing the angular separation of each </w:t>
      </w:r>
      <w:r w:rsidR="00EB2ACD">
        <w:rPr>
          <w:rFonts w:ascii="Arial" w:hAnsi="Arial" w:cs="Arial"/>
        </w:rPr>
        <w:t>of the ten outer planetary dyads</w:t>
      </w:r>
      <w:r>
        <w:rPr>
          <w:rFonts w:ascii="Arial" w:hAnsi="Arial" w:cs="Arial"/>
        </w:rPr>
        <w:t xml:space="preserve">. </w:t>
      </w:r>
      <w:r w:rsidR="00DD55DD">
        <w:rPr>
          <w:rFonts w:ascii="Arial" w:hAnsi="Arial" w:cs="Arial"/>
        </w:rPr>
        <w:t xml:space="preserve">See figure </w:t>
      </w:r>
      <w:r>
        <w:rPr>
          <w:rFonts w:ascii="Arial" w:hAnsi="Arial" w:cs="Arial"/>
        </w:rPr>
        <w:t>1 for a simple schematic.  This is normally done on an annual basis using the Spring Equinox as a starting point, although</w:t>
      </w:r>
      <w:r w:rsidR="00DD55DD">
        <w:rPr>
          <w:rFonts w:ascii="Arial" w:hAnsi="Arial" w:cs="Arial"/>
        </w:rPr>
        <w:t xml:space="preserve"> Harvey did show more detailed charts using a monthly time frame</w:t>
      </w:r>
      <w:r>
        <w:rPr>
          <w:rFonts w:ascii="Arial" w:hAnsi="Arial" w:cs="Arial"/>
        </w:rPr>
        <w:t>.</w:t>
      </w:r>
      <w:r>
        <w:rPr>
          <w:rStyle w:val="FootnoteReference"/>
          <w:rFonts w:ascii="Arial" w:hAnsi="Arial" w:cs="Arial"/>
        </w:rPr>
        <w:footnoteReference w:id="15"/>
      </w:r>
      <w:r w:rsidR="00EB2ACD">
        <w:rPr>
          <w:rFonts w:ascii="Arial" w:hAnsi="Arial" w:cs="Arial"/>
        </w:rPr>
        <w:t xml:space="preserve">  Barbault</w:t>
      </w:r>
      <w:r>
        <w:rPr>
          <w:rFonts w:ascii="Arial" w:hAnsi="Arial" w:cs="Arial"/>
        </w:rPr>
        <w:t xml:space="preserve"> developed a number of derivative indices and other astrologers such as Claude Ganeau constructed indices that wer</w:t>
      </w:r>
      <w:r w:rsidR="00EB2ACD">
        <w:rPr>
          <w:rFonts w:ascii="Arial" w:hAnsi="Arial" w:cs="Arial"/>
        </w:rPr>
        <w:t>e based on summing the difference between</w:t>
      </w:r>
      <w:r>
        <w:rPr>
          <w:rFonts w:ascii="Arial" w:hAnsi="Arial" w:cs="Arial"/>
        </w:rPr>
        <w:t xml:space="preserve"> the waxing </w:t>
      </w:r>
      <w:r w:rsidR="00EB2ACD">
        <w:rPr>
          <w:rFonts w:ascii="Arial" w:hAnsi="Arial" w:cs="Arial"/>
        </w:rPr>
        <w:t>pairs and</w:t>
      </w:r>
      <w:r>
        <w:rPr>
          <w:rFonts w:ascii="Arial" w:hAnsi="Arial" w:cs="Arial"/>
        </w:rPr>
        <w:t xml:space="preserve"> waning pairs (Index of Cyclic Equilibrium)</w:t>
      </w:r>
      <w:r w:rsidR="00DD55DD">
        <w:rPr>
          <w:rFonts w:ascii="Arial" w:hAnsi="Arial" w:cs="Arial"/>
        </w:rPr>
        <w:t xml:space="preserve">.  </w:t>
      </w:r>
      <w:r w:rsidR="00ED0D35">
        <w:rPr>
          <w:rFonts w:ascii="Arial" w:hAnsi="Arial" w:cs="Arial"/>
        </w:rPr>
        <w:t>See figure 2 for an example visual output for the indices.</w:t>
      </w:r>
    </w:p>
    <w:p w14:paraId="3B1B2613" w14:textId="77777777" w:rsidR="00BD5141" w:rsidRDefault="00BD5141" w:rsidP="00BD5141">
      <w:pPr>
        <w:rPr>
          <w:rFonts w:ascii="Arial" w:hAnsi="Arial" w:cs="Arial"/>
          <w:lang w:eastAsia="en-GB"/>
        </w:rPr>
      </w:pPr>
      <w:r>
        <w:rPr>
          <w:rFonts w:ascii="Arial" w:hAnsi="Arial" w:cs="Arial"/>
          <w:lang w:eastAsia="en-GB"/>
        </w:rPr>
        <w:t xml:space="preserve">Although the idea of compositing dynamic planetary aspects is credited to the French school of astrologers, it appears that Kepler may have foreshadowed the potential of this type of analysis.  In Thesis 48 he wrote about the possibility that, in addition to the angular aspects, the relative harmonic motions of the planets could be considered as part of the interpretation: </w:t>
      </w:r>
    </w:p>
    <w:p w14:paraId="1B9087F0" w14:textId="77777777" w:rsidR="00BD5141" w:rsidRDefault="00BD5141" w:rsidP="00BD5141">
      <w:pPr>
        <w:ind w:left="567"/>
        <w:rPr>
          <w:rFonts w:ascii="Arial" w:hAnsi="Arial" w:cs="Arial"/>
          <w:lang w:eastAsia="en-GB"/>
        </w:rPr>
      </w:pPr>
      <w:r>
        <w:rPr>
          <w:rFonts w:ascii="Arial" w:hAnsi="Arial" w:cs="Arial"/>
          <w:lang w:eastAsia="en-GB"/>
        </w:rPr>
        <w:t>‘why not also the proportionate motions of pairs of stars as often as they are directed towards a harmony so that one passes through an equal space more quickly and another more slowly in harmonic proportion…Nevertheless this cause has not been confirmed by experience, nor has a method yet been constructed by which harmonies of this kind can be investigated’.</w:t>
      </w:r>
      <w:r>
        <w:rPr>
          <w:rStyle w:val="FootnoteReference"/>
          <w:rFonts w:ascii="Arial" w:hAnsi="Arial" w:cs="Arial"/>
          <w:lang w:eastAsia="en-GB"/>
        </w:rPr>
        <w:footnoteReference w:id="16"/>
      </w:r>
      <w:r>
        <w:rPr>
          <w:rFonts w:ascii="Arial" w:hAnsi="Arial" w:cs="Arial"/>
          <w:lang w:eastAsia="en-GB"/>
        </w:rPr>
        <w:t xml:space="preserve"> </w:t>
      </w:r>
    </w:p>
    <w:p w14:paraId="12BBBE48" w14:textId="77777777" w:rsidR="00BD5141" w:rsidRDefault="00BD5141" w:rsidP="00BD5141">
      <w:pPr>
        <w:rPr>
          <w:rFonts w:ascii="Arial" w:hAnsi="Arial" w:cs="Arial"/>
          <w:lang w:eastAsia="en-GB"/>
        </w:rPr>
      </w:pPr>
      <w:r>
        <w:rPr>
          <w:rFonts w:ascii="Arial" w:hAnsi="Arial" w:cs="Arial"/>
          <w:lang w:eastAsia="en-GB"/>
        </w:rPr>
        <w:t>The above does suggest that the composite cycle work of the French school, which was brought into the English-speaking world by Harvey, definitely had a Keplerian lineage.</w:t>
      </w:r>
    </w:p>
    <w:p w14:paraId="22D0B0CB" w14:textId="77777777" w:rsidR="00BD5141" w:rsidRDefault="00BD5141" w:rsidP="0050445E">
      <w:pPr>
        <w:rPr>
          <w:rFonts w:ascii="Arial" w:hAnsi="Arial" w:cs="Arial"/>
        </w:rPr>
      </w:pPr>
    </w:p>
    <w:p w14:paraId="3ADCEEFB" w14:textId="77777777" w:rsidR="0050445E" w:rsidRDefault="0050445E" w:rsidP="0050445E">
      <w:pPr>
        <w:keepNext/>
        <w:jc w:val="center"/>
      </w:pPr>
      <w:r>
        <w:rPr>
          <w:rFonts w:ascii="Arial" w:hAnsi="Arial" w:cs="Arial"/>
          <w:noProof/>
          <w:lang w:eastAsia="en-GB"/>
        </w:rPr>
        <w:drawing>
          <wp:inline distT="0" distB="0" distL="0" distR="0" wp14:anchorId="5C70F0EC" wp14:editId="73D77FB3">
            <wp:extent cx="3607150" cy="270556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anetary pairs diagram.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20679" cy="2715710"/>
                    </a:xfrm>
                    <a:prstGeom prst="rect">
                      <a:avLst/>
                    </a:prstGeom>
                  </pic:spPr>
                </pic:pic>
              </a:graphicData>
            </a:graphic>
          </wp:inline>
        </w:drawing>
      </w:r>
    </w:p>
    <w:p w14:paraId="570A9631" w14:textId="77777777" w:rsidR="0099264F" w:rsidRDefault="00BD2FB8" w:rsidP="00BD2FB8">
      <w:pPr>
        <w:pStyle w:val="Caption"/>
        <w:contextualSpacing/>
        <w:jc w:val="center"/>
        <w:rPr>
          <w:rFonts w:ascii="Arial" w:hAnsi="Arial" w:cs="Arial"/>
          <w:color w:val="auto"/>
          <w:sz w:val="24"/>
          <w:szCs w:val="24"/>
        </w:rPr>
      </w:pPr>
      <w:r>
        <w:rPr>
          <w:rFonts w:ascii="Arial" w:hAnsi="Arial" w:cs="Arial"/>
          <w:color w:val="auto"/>
          <w:sz w:val="24"/>
          <w:szCs w:val="24"/>
        </w:rPr>
        <w:t xml:space="preserve">Figure </w:t>
      </w:r>
      <w:r w:rsidR="0050445E" w:rsidRPr="00180EF8">
        <w:rPr>
          <w:rFonts w:ascii="Arial" w:hAnsi="Arial" w:cs="Arial"/>
          <w:color w:val="auto"/>
          <w:sz w:val="24"/>
          <w:szCs w:val="24"/>
        </w:rPr>
        <w:t xml:space="preserve">1 </w:t>
      </w:r>
      <w:r w:rsidR="006846E0">
        <w:rPr>
          <w:rFonts w:ascii="Arial" w:hAnsi="Arial" w:cs="Arial"/>
          <w:color w:val="auto"/>
          <w:sz w:val="24"/>
          <w:szCs w:val="24"/>
        </w:rPr>
        <w:t>T</w:t>
      </w:r>
      <w:r>
        <w:rPr>
          <w:rFonts w:ascii="Arial" w:hAnsi="Arial" w:cs="Arial"/>
          <w:color w:val="auto"/>
          <w:sz w:val="24"/>
          <w:szCs w:val="24"/>
        </w:rPr>
        <w:t>he</w:t>
      </w:r>
      <w:r w:rsidRPr="00BD2FB8">
        <w:rPr>
          <w:rFonts w:ascii="Arial" w:hAnsi="Arial" w:cs="Arial"/>
          <w:color w:val="auto"/>
          <w:sz w:val="24"/>
          <w:szCs w:val="24"/>
        </w:rPr>
        <w:t xml:space="preserve"> </w:t>
      </w:r>
      <w:r w:rsidRPr="00180EF8">
        <w:rPr>
          <w:rFonts w:ascii="Arial" w:hAnsi="Arial" w:cs="Arial"/>
          <w:color w:val="auto"/>
          <w:sz w:val="24"/>
          <w:szCs w:val="24"/>
        </w:rPr>
        <w:t>angular evolution</w:t>
      </w:r>
      <w:r>
        <w:rPr>
          <w:rFonts w:ascii="Arial" w:hAnsi="Arial" w:cs="Arial"/>
          <w:color w:val="auto"/>
          <w:sz w:val="24"/>
          <w:szCs w:val="24"/>
        </w:rPr>
        <w:t xml:space="preserve"> of a planetary pair</w:t>
      </w:r>
      <w:r w:rsidR="001228E9">
        <w:rPr>
          <w:rFonts w:ascii="Arial" w:hAnsi="Arial" w:cs="Arial"/>
          <w:color w:val="auto"/>
          <w:sz w:val="24"/>
          <w:szCs w:val="24"/>
        </w:rPr>
        <w:t xml:space="preserve"> </w:t>
      </w:r>
    </w:p>
    <w:p w14:paraId="7B77C00A" w14:textId="384EFC0D" w:rsidR="006846E0" w:rsidRDefault="001228E9" w:rsidP="0099264F">
      <w:pPr>
        <w:pStyle w:val="Caption"/>
        <w:contextualSpacing/>
        <w:jc w:val="center"/>
        <w:rPr>
          <w:rFonts w:ascii="Arial" w:hAnsi="Arial" w:cs="Arial"/>
          <w:b w:val="0"/>
          <w:color w:val="auto"/>
          <w:sz w:val="20"/>
          <w:szCs w:val="20"/>
        </w:rPr>
      </w:pPr>
      <w:r w:rsidRPr="0099264F">
        <w:rPr>
          <w:rFonts w:ascii="Arial" w:hAnsi="Arial" w:cs="Arial"/>
          <w:b w:val="0"/>
          <w:color w:val="auto"/>
          <w:sz w:val="20"/>
          <w:szCs w:val="20"/>
        </w:rPr>
        <w:t>(</w:t>
      </w:r>
      <w:r w:rsidR="00BD5141" w:rsidRPr="0099264F">
        <w:rPr>
          <w:rFonts w:ascii="Arial" w:hAnsi="Arial" w:cs="Arial"/>
          <w:b w:val="0"/>
          <w:color w:val="auto"/>
          <w:sz w:val="20"/>
          <w:szCs w:val="20"/>
        </w:rPr>
        <w:t xml:space="preserve">essay </w:t>
      </w:r>
      <w:r w:rsidRPr="0099264F">
        <w:rPr>
          <w:rFonts w:ascii="Arial" w:hAnsi="Arial" w:cs="Arial"/>
          <w:b w:val="0"/>
          <w:color w:val="auto"/>
          <w:sz w:val="20"/>
          <w:szCs w:val="20"/>
        </w:rPr>
        <w:t>author’s diagram)</w:t>
      </w:r>
    </w:p>
    <w:p w14:paraId="49286214" w14:textId="77777777" w:rsidR="0099264F" w:rsidRPr="0099264F" w:rsidRDefault="0099264F" w:rsidP="0099264F"/>
    <w:p w14:paraId="070BE1E5" w14:textId="77777777" w:rsidR="00ED0D35" w:rsidRDefault="00ED0D35" w:rsidP="00ED0D35">
      <w:pPr>
        <w:keepNext/>
      </w:pPr>
      <w:r>
        <w:rPr>
          <w:noProof/>
        </w:rPr>
        <w:drawing>
          <wp:inline distT="0" distB="0" distL="0" distR="0" wp14:anchorId="1BA51A62" wp14:editId="661E5883">
            <wp:extent cx="5731510" cy="37484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48405"/>
                    </a:xfrm>
                    <a:prstGeom prst="rect">
                      <a:avLst/>
                    </a:prstGeom>
                  </pic:spPr>
                </pic:pic>
              </a:graphicData>
            </a:graphic>
          </wp:inline>
        </w:drawing>
      </w:r>
    </w:p>
    <w:p w14:paraId="65E5775C" w14:textId="218AF070" w:rsidR="00ED0D35" w:rsidRPr="0099264F" w:rsidRDefault="00ED0D35" w:rsidP="00ED0D35">
      <w:pPr>
        <w:pStyle w:val="Caption"/>
        <w:jc w:val="center"/>
        <w:rPr>
          <w:rFonts w:ascii="Arial" w:hAnsi="Arial" w:cs="Arial"/>
          <w:b w:val="0"/>
          <w:color w:val="auto"/>
          <w:sz w:val="20"/>
          <w:szCs w:val="20"/>
        </w:rPr>
      </w:pPr>
      <w:r>
        <w:rPr>
          <w:rFonts w:ascii="Arial" w:hAnsi="Arial" w:cs="Arial"/>
          <w:color w:val="auto"/>
          <w:sz w:val="24"/>
          <w:szCs w:val="24"/>
        </w:rPr>
        <w:t>Figure 2</w:t>
      </w:r>
      <w:r w:rsidRPr="00180EF8">
        <w:rPr>
          <w:rFonts w:ascii="Arial" w:hAnsi="Arial" w:cs="Arial"/>
          <w:color w:val="auto"/>
          <w:sz w:val="24"/>
          <w:szCs w:val="24"/>
        </w:rPr>
        <w:t xml:space="preserve"> </w:t>
      </w:r>
      <w:r>
        <w:rPr>
          <w:rFonts w:ascii="Arial" w:hAnsi="Arial" w:cs="Arial"/>
          <w:color w:val="auto"/>
          <w:sz w:val="24"/>
          <w:szCs w:val="24"/>
        </w:rPr>
        <w:t xml:space="preserve">Barbault and Ganeau composite cycles of the outer planetary dyads </w:t>
      </w:r>
      <w:r w:rsidR="001228E9" w:rsidRPr="0099264F">
        <w:rPr>
          <w:rFonts w:ascii="Arial" w:hAnsi="Arial" w:cs="Arial"/>
          <w:b w:val="0"/>
          <w:color w:val="auto"/>
          <w:sz w:val="20"/>
          <w:szCs w:val="20"/>
        </w:rPr>
        <w:t>(output of</w:t>
      </w:r>
      <w:r w:rsidRPr="0099264F">
        <w:rPr>
          <w:rFonts w:ascii="Arial" w:hAnsi="Arial" w:cs="Arial"/>
          <w:b w:val="0"/>
          <w:color w:val="auto"/>
          <w:sz w:val="20"/>
          <w:szCs w:val="20"/>
        </w:rPr>
        <w:t xml:space="preserve"> an Excel calculator developed by the </w:t>
      </w:r>
      <w:r w:rsidR="00BD5141" w:rsidRPr="0099264F">
        <w:rPr>
          <w:rFonts w:ascii="Arial" w:hAnsi="Arial" w:cs="Arial"/>
          <w:b w:val="0"/>
          <w:color w:val="auto"/>
          <w:sz w:val="20"/>
          <w:szCs w:val="20"/>
        </w:rPr>
        <w:t xml:space="preserve">essay </w:t>
      </w:r>
      <w:r w:rsidRPr="0099264F">
        <w:rPr>
          <w:rFonts w:ascii="Arial" w:hAnsi="Arial" w:cs="Arial"/>
          <w:b w:val="0"/>
          <w:color w:val="auto"/>
          <w:sz w:val="20"/>
          <w:szCs w:val="20"/>
        </w:rPr>
        <w:t>author</w:t>
      </w:r>
      <w:r w:rsidR="001228E9" w:rsidRPr="0099264F">
        <w:rPr>
          <w:rFonts w:ascii="Arial" w:hAnsi="Arial" w:cs="Arial"/>
          <w:b w:val="0"/>
          <w:color w:val="auto"/>
          <w:sz w:val="20"/>
          <w:szCs w:val="20"/>
        </w:rPr>
        <w:t>)</w:t>
      </w:r>
    </w:p>
    <w:p w14:paraId="2D476D90" w14:textId="77777777" w:rsidR="0099264F" w:rsidRDefault="0099264F" w:rsidP="00FA294E">
      <w:pPr>
        <w:rPr>
          <w:rFonts w:ascii="Arial" w:hAnsi="Arial" w:cs="Arial"/>
          <w:u w:val="single"/>
          <w:lang w:eastAsia="en-GB"/>
        </w:rPr>
      </w:pPr>
    </w:p>
    <w:p w14:paraId="2842EE0D" w14:textId="77777777" w:rsidR="0099264F" w:rsidRDefault="0099264F" w:rsidP="00FA294E">
      <w:pPr>
        <w:rPr>
          <w:rFonts w:ascii="Arial" w:hAnsi="Arial" w:cs="Arial"/>
          <w:u w:val="single"/>
          <w:lang w:eastAsia="en-GB"/>
        </w:rPr>
      </w:pPr>
    </w:p>
    <w:p w14:paraId="6342F3A4" w14:textId="56C47634" w:rsidR="003676A5" w:rsidRPr="009A5CBA" w:rsidRDefault="009D0E3F" w:rsidP="00FA294E">
      <w:pPr>
        <w:rPr>
          <w:rFonts w:ascii="Arial" w:hAnsi="Arial" w:cs="Arial"/>
          <w:u w:val="single"/>
          <w:lang w:eastAsia="en-GB"/>
        </w:rPr>
      </w:pPr>
      <w:r w:rsidRPr="009A5CBA">
        <w:rPr>
          <w:rFonts w:ascii="Arial" w:hAnsi="Arial" w:cs="Arial"/>
          <w:u w:val="single"/>
          <w:lang w:eastAsia="en-GB"/>
        </w:rPr>
        <w:lastRenderedPageBreak/>
        <w:t xml:space="preserve">Planetary </w:t>
      </w:r>
      <w:r w:rsidR="00F607D0" w:rsidRPr="009A5CBA">
        <w:rPr>
          <w:rFonts w:ascii="Arial" w:hAnsi="Arial" w:cs="Arial"/>
          <w:u w:val="single"/>
          <w:lang w:eastAsia="en-GB"/>
        </w:rPr>
        <w:t>aspects</w:t>
      </w:r>
      <w:r w:rsidRPr="009A5CBA">
        <w:rPr>
          <w:rFonts w:ascii="Arial" w:hAnsi="Arial" w:cs="Arial"/>
          <w:u w:val="single"/>
          <w:lang w:eastAsia="en-GB"/>
        </w:rPr>
        <w:t>:</w:t>
      </w:r>
    </w:p>
    <w:p w14:paraId="2DE08D55" w14:textId="0ABB74F3" w:rsidR="009D0E3F" w:rsidRDefault="00E60742" w:rsidP="00FA294E">
      <w:pPr>
        <w:rPr>
          <w:rFonts w:ascii="Arial" w:hAnsi="Arial" w:cs="Arial"/>
          <w:lang w:eastAsia="en-GB"/>
        </w:rPr>
      </w:pPr>
      <w:r>
        <w:rPr>
          <w:rFonts w:ascii="Arial" w:hAnsi="Arial" w:cs="Arial"/>
          <w:lang w:eastAsia="en-GB"/>
        </w:rPr>
        <w:t xml:space="preserve">For Kepler planetary aspects were </w:t>
      </w:r>
      <w:r w:rsidR="00A75689">
        <w:rPr>
          <w:rFonts w:ascii="Arial" w:hAnsi="Arial" w:cs="Arial"/>
          <w:lang w:eastAsia="en-GB"/>
        </w:rPr>
        <w:t>core to his reforms as geometry could be measured and the effects explained</w:t>
      </w:r>
      <w:r w:rsidR="006846E0">
        <w:rPr>
          <w:rFonts w:ascii="Arial" w:hAnsi="Arial" w:cs="Arial"/>
          <w:lang w:eastAsia="en-GB"/>
        </w:rPr>
        <w:t>.  H</w:t>
      </w:r>
      <w:r w:rsidR="00712E68">
        <w:rPr>
          <w:rFonts w:ascii="Arial" w:hAnsi="Arial" w:cs="Arial"/>
          <w:lang w:eastAsia="en-GB"/>
        </w:rPr>
        <w:t xml:space="preserve">e expanded the number of geometrical aspects of interest for the mundane astrologer from the </w:t>
      </w:r>
      <w:r w:rsidR="00AB1A45">
        <w:rPr>
          <w:rFonts w:ascii="Arial" w:hAnsi="Arial" w:cs="Arial"/>
          <w:lang w:eastAsia="en-GB"/>
        </w:rPr>
        <w:t>traditional five to eight.  The additions</w:t>
      </w:r>
      <w:r w:rsidR="003C663C">
        <w:rPr>
          <w:rFonts w:ascii="Arial" w:hAnsi="Arial" w:cs="Arial"/>
          <w:lang w:eastAsia="en-GB"/>
        </w:rPr>
        <w:t xml:space="preserve"> in Thesis 38</w:t>
      </w:r>
      <w:r w:rsidR="00AB1A45">
        <w:rPr>
          <w:rFonts w:ascii="Arial" w:hAnsi="Arial" w:cs="Arial"/>
          <w:lang w:eastAsia="en-GB"/>
        </w:rPr>
        <w:t xml:space="preserve"> being Quintile (72 degrees), Biquintile (144 degrees) and Sesquiquadrate (135</w:t>
      </w:r>
      <w:r w:rsidR="00A75689">
        <w:rPr>
          <w:rFonts w:ascii="Arial" w:hAnsi="Arial" w:cs="Arial"/>
          <w:lang w:eastAsia="en-GB"/>
        </w:rPr>
        <w:t xml:space="preserve"> </w:t>
      </w:r>
      <w:r w:rsidR="00AB1A45">
        <w:rPr>
          <w:rFonts w:ascii="Arial" w:hAnsi="Arial" w:cs="Arial"/>
          <w:lang w:eastAsia="en-GB"/>
        </w:rPr>
        <w:t>degrees).</w:t>
      </w:r>
      <w:r w:rsidR="003C663C">
        <w:rPr>
          <w:rStyle w:val="FootnoteReference"/>
          <w:rFonts w:ascii="Arial" w:hAnsi="Arial" w:cs="Arial"/>
          <w:lang w:eastAsia="en-GB"/>
        </w:rPr>
        <w:footnoteReference w:id="17"/>
      </w:r>
      <w:r w:rsidR="00AB1A45">
        <w:rPr>
          <w:rFonts w:ascii="Arial" w:hAnsi="Arial" w:cs="Arial"/>
          <w:lang w:eastAsia="en-GB"/>
        </w:rPr>
        <w:t xml:space="preserve">  </w:t>
      </w:r>
      <w:r w:rsidR="003C663C">
        <w:rPr>
          <w:rFonts w:ascii="Arial" w:hAnsi="Arial" w:cs="Arial"/>
          <w:lang w:eastAsia="en-GB"/>
        </w:rPr>
        <w:t xml:space="preserve">These were used, for example, in his weather forecasts for 1602.  </w:t>
      </w:r>
    </w:p>
    <w:p w14:paraId="517F9EC4" w14:textId="0DF58E9D" w:rsidR="00BA6E1E" w:rsidRDefault="003E3187" w:rsidP="00FA294E">
      <w:pPr>
        <w:rPr>
          <w:rFonts w:ascii="Arial" w:hAnsi="Arial" w:cs="Arial"/>
          <w:lang w:eastAsia="en-GB"/>
        </w:rPr>
      </w:pPr>
      <w:r>
        <w:rPr>
          <w:rFonts w:ascii="Arial" w:hAnsi="Arial" w:cs="Arial"/>
          <w:lang w:eastAsia="en-GB"/>
        </w:rPr>
        <w:t xml:space="preserve">Although seemingly a side issue, </w:t>
      </w:r>
      <w:r w:rsidR="00BA6E1E">
        <w:rPr>
          <w:rFonts w:ascii="Arial" w:hAnsi="Arial" w:cs="Arial"/>
          <w:lang w:eastAsia="en-GB"/>
        </w:rPr>
        <w:t>Kepler’s addition of three aspect</w:t>
      </w:r>
      <w:r w:rsidR="006846E0">
        <w:rPr>
          <w:rFonts w:ascii="Arial" w:hAnsi="Arial" w:cs="Arial"/>
          <w:lang w:eastAsia="en-GB"/>
        </w:rPr>
        <w:t xml:space="preserve">s could be seen as a </w:t>
      </w:r>
      <w:r w:rsidR="00BA6E1E">
        <w:rPr>
          <w:rFonts w:ascii="Arial" w:hAnsi="Arial" w:cs="Arial"/>
          <w:lang w:eastAsia="en-GB"/>
        </w:rPr>
        <w:t>significant part of his reforms</w:t>
      </w:r>
      <w:r>
        <w:rPr>
          <w:rFonts w:ascii="Arial" w:hAnsi="Arial" w:cs="Arial"/>
          <w:lang w:eastAsia="en-GB"/>
        </w:rPr>
        <w:t>. One view is i</w:t>
      </w:r>
      <w:r w:rsidR="00BA6E1E">
        <w:rPr>
          <w:rFonts w:ascii="Arial" w:hAnsi="Arial" w:cs="Arial"/>
          <w:lang w:eastAsia="en-GB"/>
        </w:rPr>
        <w:t>t opened the way for twentieth century mundane astrologers</w:t>
      </w:r>
      <w:r>
        <w:rPr>
          <w:rFonts w:ascii="Arial" w:hAnsi="Arial" w:cs="Arial"/>
          <w:lang w:eastAsia="en-GB"/>
        </w:rPr>
        <w:t xml:space="preserve"> to explore the </w:t>
      </w:r>
      <w:r w:rsidR="001128E5">
        <w:rPr>
          <w:rFonts w:ascii="Arial" w:hAnsi="Arial" w:cs="Arial"/>
          <w:lang w:eastAsia="en-GB"/>
        </w:rPr>
        <w:t xml:space="preserve">true </w:t>
      </w:r>
      <w:r>
        <w:rPr>
          <w:rFonts w:ascii="Arial" w:hAnsi="Arial" w:cs="Arial"/>
          <w:lang w:eastAsia="en-GB"/>
        </w:rPr>
        <w:t>v</w:t>
      </w:r>
      <w:r w:rsidR="00C927CC">
        <w:rPr>
          <w:rFonts w:ascii="Arial" w:hAnsi="Arial" w:cs="Arial"/>
          <w:lang w:eastAsia="en-GB"/>
        </w:rPr>
        <w:t>alue of using other harmonics in planetary aspects.  Harvey pointed out that the traditional aspects (conjunction, opposition, trine and square</w:t>
      </w:r>
      <w:r w:rsidR="001128E5">
        <w:rPr>
          <w:rFonts w:ascii="Arial" w:hAnsi="Arial" w:cs="Arial"/>
          <w:lang w:eastAsia="en-GB"/>
        </w:rPr>
        <w:t>, or 1</w:t>
      </w:r>
      <w:r w:rsidR="001128E5" w:rsidRPr="001128E5">
        <w:rPr>
          <w:rFonts w:ascii="Arial" w:hAnsi="Arial" w:cs="Arial"/>
          <w:vertAlign w:val="superscript"/>
          <w:lang w:eastAsia="en-GB"/>
        </w:rPr>
        <w:t>st</w:t>
      </w:r>
      <w:r w:rsidR="001128E5">
        <w:rPr>
          <w:rFonts w:ascii="Arial" w:hAnsi="Arial" w:cs="Arial"/>
          <w:lang w:eastAsia="en-GB"/>
        </w:rPr>
        <w:t xml:space="preserve"> to the 4</w:t>
      </w:r>
      <w:r w:rsidR="001128E5" w:rsidRPr="001128E5">
        <w:rPr>
          <w:rFonts w:ascii="Arial" w:hAnsi="Arial" w:cs="Arial"/>
          <w:vertAlign w:val="superscript"/>
          <w:lang w:eastAsia="en-GB"/>
        </w:rPr>
        <w:t>th</w:t>
      </w:r>
      <w:r w:rsidR="001128E5">
        <w:rPr>
          <w:rFonts w:ascii="Arial" w:hAnsi="Arial" w:cs="Arial"/>
          <w:lang w:eastAsia="en-GB"/>
        </w:rPr>
        <w:t xml:space="preserve"> harmonics</w:t>
      </w:r>
      <w:r w:rsidR="00C927CC">
        <w:rPr>
          <w:rFonts w:ascii="Arial" w:hAnsi="Arial" w:cs="Arial"/>
          <w:lang w:eastAsia="en-GB"/>
        </w:rPr>
        <w:t xml:space="preserve">) are usually adequate when looking at events, turning points or crises.  </w:t>
      </w:r>
      <w:r w:rsidR="001128E5">
        <w:rPr>
          <w:rFonts w:ascii="Arial" w:hAnsi="Arial" w:cs="Arial"/>
          <w:lang w:eastAsia="en-GB"/>
        </w:rPr>
        <w:t>However, to understand the inner significance of the time</w:t>
      </w:r>
      <w:r w:rsidR="00E60742">
        <w:rPr>
          <w:rFonts w:ascii="Arial" w:hAnsi="Arial" w:cs="Arial"/>
          <w:lang w:eastAsia="en-GB"/>
        </w:rPr>
        <w:t xml:space="preserve"> in question he considered it was</w:t>
      </w:r>
      <w:r w:rsidR="001128E5">
        <w:rPr>
          <w:rFonts w:ascii="Arial" w:hAnsi="Arial" w:cs="Arial"/>
          <w:lang w:eastAsia="en-GB"/>
        </w:rPr>
        <w:t xml:space="preserve"> necessary to look at the higher harmonics. </w:t>
      </w:r>
      <w:r w:rsidR="0098451B">
        <w:rPr>
          <w:rFonts w:ascii="Arial" w:hAnsi="Arial" w:cs="Arial"/>
          <w:lang w:eastAsia="en-GB"/>
        </w:rPr>
        <w:t xml:space="preserve"> In this regard he acknowledged</w:t>
      </w:r>
      <w:r w:rsidR="00320855">
        <w:rPr>
          <w:rFonts w:ascii="Arial" w:hAnsi="Arial" w:cs="Arial"/>
          <w:lang w:eastAsia="en-GB"/>
        </w:rPr>
        <w:t xml:space="preserve"> the debt owed to John Addey who pioneered a lot of the twentieth century work on </w:t>
      </w:r>
      <w:r w:rsidR="002850D9">
        <w:rPr>
          <w:rFonts w:ascii="Arial" w:hAnsi="Arial" w:cs="Arial"/>
          <w:lang w:eastAsia="en-GB"/>
        </w:rPr>
        <w:t>harmonics in astrology.</w:t>
      </w:r>
      <w:r w:rsidR="002850D9">
        <w:rPr>
          <w:rStyle w:val="FootnoteReference"/>
          <w:rFonts w:ascii="Arial" w:hAnsi="Arial" w:cs="Arial"/>
          <w:lang w:eastAsia="en-GB"/>
        </w:rPr>
        <w:footnoteReference w:id="18"/>
      </w:r>
      <w:r w:rsidR="00320855">
        <w:rPr>
          <w:rFonts w:ascii="Arial" w:hAnsi="Arial" w:cs="Arial"/>
          <w:lang w:eastAsia="en-GB"/>
        </w:rPr>
        <w:t xml:space="preserve"> </w:t>
      </w:r>
      <w:r w:rsidR="00F607D0">
        <w:rPr>
          <w:rFonts w:ascii="Arial" w:hAnsi="Arial" w:cs="Arial"/>
          <w:lang w:eastAsia="en-GB"/>
        </w:rPr>
        <w:t xml:space="preserve"> </w:t>
      </w:r>
      <w:r w:rsidR="00884E5B">
        <w:rPr>
          <w:rFonts w:ascii="Arial" w:hAnsi="Arial" w:cs="Arial"/>
          <w:lang w:eastAsia="en-GB"/>
        </w:rPr>
        <w:t>Harvey equated the 5</w:t>
      </w:r>
      <w:r w:rsidR="00884E5B" w:rsidRPr="00884E5B">
        <w:rPr>
          <w:rFonts w:ascii="Arial" w:hAnsi="Arial" w:cs="Arial"/>
          <w:vertAlign w:val="superscript"/>
          <w:lang w:eastAsia="en-GB"/>
        </w:rPr>
        <w:t>th</w:t>
      </w:r>
      <w:r w:rsidR="00884E5B">
        <w:rPr>
          <w:rFonts w:ascii="Arial" w:hAnsi="Arial" w:cs="Arial"/>
          <w:lang w:eastAsia="en-GB"/>
        </w:rPr>
        <w:t>, 7</w:t>
      </w:r>
      <w:r w:rsidR="00884E5B" w:rsidRPr="00884E5B">
        <w:rPr>
          <w:rFonts w:ascii="Arial" w:hAnsi="Arial" w:cs="Arial"/>
          <w:vertAlign w:val="superscript"/>
          <w:lang w:eastAsia="en-GB"/>
        </w:rPr>
        <w:t>th</w:t>
      </w:r>
      <w:r w:rsidR="00884E5B">
        <w:rPr>
          <w:rFonts w:ascii="Arial" w:hAnsi="Arial" w:cs="Arial"/>
          <w:lang w:eastAsia="en-GB"/>
        </w:rPr>
        <w:t xml:space="preserve"> and 9</w:t>
      </w:r>
      <w:r w:rsidR="00884E5B" w:rsidRPr="00884E5B">
        <w:rPr>
          <w:rFonts w:ascii="Arial" w:hAnsi="Arial" w:cs="Arial"/>
          <w:vertAlign w:val="superscript"/>
          <w:lang w:eastAsia="en-GB"/>
        </w:rPr>
        <w:t>th</w:t>
      </w:r>
      <w:r w:rsidR="00E60742">
        <w:rPr>
          <w:rFonts w:ascii="Arial" w:hAnsi="Arial" w:cs="Arial"/>
          <w:lang w:eastAsia="en-GB"/>
        </w:rPr>
        <w:t xml:space="preserve"> harmonics with</w:t>
      </w:r>
      <w:r w:rsidR="00884E5B">
        <w:rPr>
          <w:rFonts w:ascii="Arial" w:hAnsi="Arial" w:cs="Arial"/>
          <w:lang w:eastAsia="en-GB"/>
        </w:rPr>
        <w:t xml:space="preserve"> deeper creative impulses, inspirational factors and formative forces respectively.</w:t>
      </w:r>
      <w:r w:rsidR="00884E5B">
        <w:rPr>
          <w:rStyle w:val="FootnoteReference"/>
          <w:rFonts w:ascii="Arial" w:hAnsi="Arial" w:cs="Arial"/>
          <w:lang w:eastAsia="en-GB"/>
        </w:rPr>
        <w:footnoteReference w:id="19"/>
      </w:r>
      <w:r w:rsidR="00884E5B">
        <w:rPr>
          <w:rFonts w:ascii="Arial" w:hAnsi="Arial" w:cs="Arial"/>
          <w:lang w:eastAsia="en-GB"/>
        </w:rPr>
        <w:t xml:space="preserve">  He investigated these particular harmonics in more depth in the book </w:t>
      </w:r>
      <w:r w:rsidR="00884E5B" w:rsidRPr="00884E5B">
        <w:rPr>
          <w:rFonts w:ascii="Arial" w:hAnsi="Arial" w:cs="Arial"/>
          <w:i/>
          <w:lang w:eastAsia="en-GB"/>
        </w:rPr>
        <w:t>Working with Astrology</w:t>
      </w:r>
      <w:r w:rsidR="00884E5B">
        <w:rPr>
          <w:rFonts w:ascii="Arial" w:hAnsi="Arial" w:cs="Arial"/>
          <w:lang w:eastAsia="en-GB"/>
        </w:rPr>
        <w:t>.</w:t>
      </w:r>
      <w:r w:rsidR="000D4A53">
        <w:rPr>
          <w:rStyle w:val="FootnoteReference"/>
          <w:rFonts w:ascii="Arial" w:hAnsi="Arial" w:cs="Arial"/>
          <w:lang w:eastAsia="en-GB"/>
        </w:rPr>
        <w:footnoteReference w:id="20"/>
      </w:r>
      <w:r w:rsidR="00884E5B">
        <w:rPr>
          <w:rFonts w:ascii="Arial" w:hAnsi="Arial" w:cs="Arial"/>
          <w:lang w:eastAsia="en-GB"/>
        </w:rPr>
        <w:t xml:space="preserve">  </w:t>
      </w:r>
      <w:r w:rsidR="002950FF">
        <w:rPr>
          <w:rFonts w:ascii="Arial" w:hAnsi="Arial" w:cs="Arial"/>
          <w:lang w:eastAsia="en-GB"/>
        </w:rPr>
        <w:t>Harvey</w:t>
      </w:r>
      <w:r w:rsidR="000D4A53">
        <w:rPr>
          <w:rFonts w:ascii="Arial" w:hAnsi="Arial" w:cs="Arial"/>
          <w:lang w:eastAsia="en-GB"/>
        </w:rPr>
        <w:t xml:space="preserve"> observed that it was easier t</w:t>
      </w:r>
      <w:r w:rsidR="002950FF">
        <w:rPr>
          <w:rFonts w:ascii="Arial" w:hAnsi="Arial" w:cs="Arial"/>
          <w:lang w:eastAsia="en-GB"/>
        </w:rPr>
        <w:t xml:space="preserve">o see the effects of these </w:t>
      </w:r>
      <w:r w:rsidR="000D4A53">
        <w:rPr>
          <w:rFonts w:ascii="Arial" w:hAnsi="Arial" w:cs="Arial"/>
          <w:lang w:eastAsia="en-GB"/>
        </w:rPr>
        <w:t>subtle harmonics with the slower moving outer planetary pairs.</w:t>
      </w:r>
      <w:r w:rsidR="002950FF">
        <w:rPr>
          <w:rStyle w:val="FootnoteReference"/>
          <w:rFonts w:ascii="Arial" w:hAnsi="Arial" w:cs="Arial"/>
          <w:lang w:eastAsia="en-GB"/>
        </w:rPr>
        <w:footnoteReference w:id="21"/>
      </w:r>
      <w:r w:rsidR="002950FF">
        <w:rPr>
          <w:rFonts w:ascii="Arial" w:hAnsi="Arial" w:cs="Arial"/>
          <w:lang w:eastAsia="en-GB"/>
        </w:rPr>
        <w:t xml:space="preserve">  </w:t>
      </w:r>
      <w:r w:rsidR="0098451B">
        <w:rPr>
          <w:rFonts w:ascii="Arial" w:hAnsi="Arial" w:cs="Arial"/>
          <w:lang w:eastAsia="en-GB"/>
        </w:rPr>
        <w:t>He drew</w:t>
      </w:r>
      <w:r w:rsidR="009C4E25">
        <w:rPr>
          <w:rFonts w:ascii="Arial" w:hAnsi="Arial" w:cs="Arial"/>
          <w:lang w:eastAsia="en-GB"/>
        </w:rPr>
        <w:t xml:space="preserve"> on some of Barbault’s work,</w:t>
      </w:r>
      <w:r w:rsidR="0098451B">
        <w:rPr>
          <w:rFonts w:ascii="Arial" w:hAnsi="Arial" w:cs="Arial"/>
          <w:lang w:eastAsia="en-GB"/>
        </w:rPr>
        <w:t xml:space="preserve"> providing</w:t>
      </w:r>
      <w:r w:rsidR="002950FF">
        <w:rPr>
          <w:rFonts w:ascii="Arial" w:hAnsi="Arial" w:cs="Arial"/>
          <w:lang w:eastAsia="en-GB"/>
        </w:rPr>
        <w:t xml:space="preserve"> extensive detail of the outer and inner processes associated with all these aspects</w:t>
      </w:r>
      <w:r w:rsidR="00E60742">
        <w:rPr>
          <w:rFonts w:ascii="Arial" w:hAnsi="Arial" w:cs="Arial"/>
          <w:lang w:eastAsia="en-GB"/>
        </w:rPr>
        <w:t>,</w:t>
      </w:r>
      <w:r w:rsidR="002950FF">
        <w:rPr>
          <w:rFonts w:ascii="Arial" w:hAnsi="Arial" w:cs="Arial"/>
          <w:lang w:eastAsia="en-GB"/>
        </w:rPr>
        <w:t xml:space="preserve"> including important differences between the waxing and waning phases of the overall cycle.</w:t>
      </w:r>
      <w:r w:rsidR="00284435">
        <w:rPr>
          <w:rStyle w:val="FootnoteReference"/>
          <w:rFonts w:ascii="Arial" w:hAnsi="Arial" w:cs="Arial"/>
          <w:lang w:eastAsia="en-GB"/>
        </w:rPr>
        <w:footnoteReference w:id="22"/>
      </w:r>
      <w:r w:rsidR="009C4E25">
        <w:rPr>
          <w:rFonts w:ascii="Arial" w:hAnsi="Arial" w:cs="Arial"/>
          <w:lang w:eastAsia="en-GB"/>
        </w:rPr>
        <w:t xml:space="preserve">  The latter is an important element of Harvey’s reforms. When describing use of </w:t>
      </w:r>
      <w:r w:rsidR="00F607D0">
        <w:rPr>
          <w:rFonts w:ascii="Arial" w:hAnsi="Arial" w:cs="Arial"/>
          <w:lang w:eastAsia="en-GB"/>
        </w:rPr>
        <w:t>seasonal, lunation and daily cycles as an archetype for t</w:t>
      </w:r>
      <w:r w:rsidR="0098451B">
        <w:rPr>
          <w:rFonts w:ascii="Arial" w:hAnsi="Arial" w:cs="Arial"/>
          <w:lang w:eastAsia="en-GB"/>
        </w:rPr>
        <w:t xml:space="preserve">he bigger scale aspects he noted that </w:t>
      </w:r>
      <w:r w:rsidR="00F607D0">
        <w:rPr>
          <w:rFonts w:ascii="Arial" w:hAnsi="Arial" w:cs="Arial"/>
          <w:lang w:eastAsia="en-GB"/>
        </w:rPr>
        <w:t>many astrologers fail</w:t>
      </w:r>
      <w:r w:rsidR="00E60742">
        <w:rPr>
          <w:rFonts w:ascii="Arial" w:hAnsi="Arial" w:cs="Arial"/>
          <w:lang w:eastAsia="en-GB"/>
        </w:rPr>
        <w:t>, for example,</w:t>
      </w:r>
      <w:r w:rsidR="00F607D0">
        <w:rPr>
          <w:rFonts w:ascii="Arial" w:hAnsi="Arial" w:cs="Arial"/>
          <w:lang w:eastAsia="en-GB"/>
        </w:rPr>
        <w:t xml:space="preserve"> to differentiate qualities of waxing and waning squares.</w:t>
      </w:r>
      <w:r w:rsidR="00F607D0">
        <w:rPr>
          <w:rStyle w:val="FootnoteReference"/>
          <w:rFonts w:ascii="Arial" w:hAnsi="Arial" w:cs="Arial"/>
          <w:lang w:eastAsia="en-GB"/>
        </w:rPr>
        <w:footnoteReference w:id="23"/>
      </w:r>
      <w:r w:rsidR="00F607D0">
        <w:rPr>
          <w:rFonts w:ascii="Arial" w:hAnsi="Arial" w:cs="Arial"/>
          <w:lang w:eastAsia="en-GB"/>
        </w:rPr>
        <w:t xml:space="preserve"> </w:t>
      </w:r>
    </w:p>
    <w:p w14:paraId="3C59C2F8" w14:textId="0A451F3F" w:rsidR="009D0E3F" w:rsidRPr="008E0A5C" w:rsidRDefault="00F607D0" w:rsidP="00FA294E">
      <w:pPr>
        <w:rPr>
          <w:rFonts w:ascii="Arial" w:hAnsi="Arial" w:cs="Arial"/>
          <w:u w:val="single"/>
          <w:lang w:eastAsia="en-GB"/>
        </w:rPr>
      </w:pPr>
      <w:r w:rsidRPr="008E0A5C">
        <w:rPr>
          <w:rFonts w:ascii="Arial" w:hAnsi="Arial" w:cs="Arial"/>
          <w:u w:val="single"/>
          <w:lang w:eastAsia="en-GB"/>
        </w:rPr>
        <w:t>Planetary cycles</w:t>
      </w:r>
      <w:r w:rsidR="000463E6" w:rsidRPr="008E0A5C">
        <w:rPr>
          <w:rFonts w:ascii="Arial" w:hAnsi="Arial" w:cs="Arial"/>
          <w:u w:val="single"/>
          <w:lang w:eastAsia="en-GB"/>
        </w:rPr>
        <w:t>:</w:t>
      </w:r>
    </w:p>
    <w:p w14:paraId="4B760907" w14:textId="75A09010" w:rsidR="000463E6" w:rsidRDefault="00AD3BB9" w:rsidP="00FA294E">
      <w:pPr>
        <w:rPr>
          <w:rFonts w:ascii="Arial" w:hAnsi="Arial" w:cs="Arial"/>
          <w:lang w:eastAsia="en-GB"/>
        </w:rPr>
      </w:pPr>
      <w:r>
        <w:rPr>
          <w:rFonts w:ascii="Arial" w:hAnsi="Arial" w:cs="Arial"/>
          <w:lang w:eastAsia="en-GB"/>
        </w:rPr>
        <w:t>Kepler discussed</w:t>
      </w:r>
      <w:r w:rsidR="000463E6">
        <w:rPr>
          <w:rFonts w:ascii="Arial" w:hAnsi="Arial" w:cs="Arial"/>
          <w:lang w:eastAsia="en-GB"/>
        </w:rPr>
        <w:t xml:space="preserve"> the probability of a second geometrical cause</w:t>
      </w:r>
      <w:r w:rsidR="00F11948">
        <w:rPr>
          <w:rFonts w:ascii="Arial" w:hAnsi="Arial" w:cs="Arial"/>
          <w:lang w:eastAsia="en-GB"/>
        </w:rPr>
        <w:t xml:space="preserve"> in Theses 45-47</w:t>
      </w:r>
      <w:r w:rsidR="00E60742">
        <w:rPr>
          <w:rFonts w:ascii="Arial" w:hAnsi="Arial" w:cs="Arial"/>
          <w:lang w:eastAsia="en-GB"/>
        </w:rPr>
        <w:t>,</w:t>
      </w:r>
      <w:r w:rsidR="000463E6">
        <w:rPr>
          <w:rFonts w:ascii="Arial" w:hAnsi="Arial" w:cs="Arial"/>
          <w:lang w:eastAsia="en-GB"/>
        </w:rPr>
        <w:t xml:space="preserve"> ‘At this point we ought to understand another additional cause</w:t>
      </w:r>
      <w:r w:rsidR="009F314E">
        <w:rPr>
          <w:rFonts w:ascii="Arial" w:hAnsi="Arial" w:cs="Arial"/>
          <w:lang w:eastAsia="en-GB"/>
        </w:rPr>
        <w:t xml:space="preserve">, the ignorance of which </w:t>
      </w:r>
      <w:r w:rsidR="009F314E">
        <w:rPr>
          <w:rFonts w:ascii="Arial" w:hAnsi="Arial" w:cs="Arial"/>
          <w:lang w:eastAsia="en-GB"/>
        </w:rPr>
        <w:lastRenderedPageBreak/>
        <w:t>strongly disturbs the predictions of astrologers, since it is not yet recognised……I perceive that beyond aspects, there are other causes, stronger and more lasting’.</w:t>
      </w:r>
      <w:r w:rsidR="009F314E">
        <w:rPr>
          <w:rStyle w:val="FootnoteReference"/>
          <w:rFonts w:ascii="Arial" w:hAnsi="Arial" w:cs="Arial"/>
          <w:lang w:eastAsia="en-GB"/>
        </w:rPr>
        <w:footnoteReference w:id="24"/>
      </w:r>
      <w:r w:rsidR="009F314E">
        <w:rPr>
          <w:rFonts w:ascii="Arial" w:hAnsi="Arial" w:cs="Arial"/>
          <w:lang w:eastAsia="en-GB"/>
        </w:rPr>
        <w:t xml:space="preserve">  </w:t>
      </w:r>
      <w:r>
        <w:rPr>
          <w:rFonts w:ascii="Arial" w:hAnsi="Arial" w:cs="Arial"/>
          <w:lang w:eastAsia="en-GB"/>
        </w:rPr>
        <w:t xml:space="preserve">He described various observed cycles, short term in humans such as changes in mood and patterns of diseases, and longer for things that affect the Earth’s environment such as the weather.  </w:t>
      </w:r>
      <w:r w:rsidR="00192D8E">
        <w:rPr>
          <w:rFonts w:ascii="Arial" w:hAnsi="Arial" w:cs="Arial"/>
          <w:lang w:eastAsia="en-GB"/>
        </w:rPr>
        <w:t>Kepler suggested these effects might be due to eclipses, but the general</w:t>
      </w:r>
      <w:r>
        <w:rPr>
          <w:rFonts w:ascii="Arial" w:hAnsi="Arial" w:cs="Arial"/>
          <w:lang w:eastAsia="en-GB"/>
        </w:rPr>
        <w:t xml:space="preserve"> </w:t>
      </w:r>
      <w:r w:rsidR="00192D8E">
        <w:rPr>
          <w:rFonts w:ascii="Arial" w:hAnsi="Arial" w:cs="Arial"/>
          <w:lang w:eastAsia="en-GB"/>
        </w:rPr>
        <w:t>tone</w:t>
      </w:r>
      <w:r w:rsidR="00E60742">
        <w:rPr>
          <w:rFonts w:ascii="Arial" w:hAnsi="Arial" w:cs="Arial"/>
          <w:lang w:eastAsia="en-GB"/>
        </w:rPr>
        <w:t xml:space="preserve"> of his discussion on cycles seemed</w:t>
      </w:r>
      <w:r w:rsidR="00F11948">
        <w:rPr>
          <w:rFonts w:ascii="Arial" w:hAnsi="Arial" w:cs="Arial"/>
          <w:lang w:eastAsia="en-GB"/>
        </w:rPr>
        <w:t xml:space="preserve"> that it was</w:t>
      </w:r>
      <w:r w:rsidR="00192D8E">
        <w:rPr>
          <w:rFonts w:ascii="Arial" w:hAnsi="Arial" w:cs="Arial"/>
          <w:lang w:eastAsia="en-GB"/>
        </w:rPr>
        <w:t xml:space="preserve"> really for future research.  H</w:t>
      </w:r>
      <w:r w:rsidR="0042003E">
        <w:rPr>
          <w:rFonts w:ascii="Arial" w:hAnsi="Arial" w:cs="Arial"/>
          <w:lang w:eastAsia="en-GB"/>
        </w:rPr>
        <w:t>owever, h</w:t>
      </w:r>
      <w:r w:rsidR="00192D8E">
        <w:rPr>
          <w:rFonts w:ascii="Arial" w:hAnsi="Arial" w:cs="Arial"/>
          <w:lang w:eastAsia="en-GB"/>
        </w:rPr>
        <w:t>e did note in Thesis 47 an observation by Caesius Bassus (First century CE)</w:t>
      </w:r>
      <w:r w:rsidR="0042003E">
        <w:rPr>
          <w:rFonts w:ascii="Arial" w:hAnsi="Arial" w:cs="Arial"/>
          <w:lang w:eastAsia="en-GB"/>
        </w:rPr>
        <w:t xml:space="preserve"> of a nineteen-</w:t>
      </w:r>
      <w:r w:rsidR="00192D8E">
        <w:rPr>
          <w:rFonts w:ascii="Arial" w:hAnsi="Arial" w:cs="Arial"/>
          <w:lang w:eastAsia="en-GB"/>
        </w:rPr>
        <w:t>year cycle</w:t>
      </w:r>
      <w:r w:rsidR="0042003E">
        <w:rPr>
          <w:rFonts w:ascii="Arial" w:hAnsi="Arial" w:cs="Arial"/>
          <w:lang w:eastAsia="en-GB"/>
        </w:rPr>
        <w:t xml:space="preserve"> associated with the Moon.</w:t>
      </w:r>
      <w:r w:rsidR="0042003E">
        <w:rPr>
          <w:rStyle w:val="FootnoteReference"/>
          <w:rFonts w:ascii="Arial" w:hAnsi="Arial" w:cs="Arial"/>
          <w:lang w:eastAsia="en-GB"/>
        </w:rPr>
        <w:footnoteReference w:id="25"/>
      </w:r>
      <w:r w:rsidR="0042003E">
        <w:rPr>
          <w:rFonts w:ascii="Arial" w:hAnsi="Arial" w:cs="Arial"/>
          <w:lang w:eastAsia="en-GB"/>
        </w:rPr>
        <w:t xml:space="preserve">  </w:t>
      </w:r>
    </w:p>
    <w:p w14:paraId="52B72D1C" w14:textId="421E26FB" w:rsidR="0042003E" w:rsidRDefault="0042003E" w:rsidP="00FA294E">
      <w:pPr>
        <w:rPr>
          <w:rFonts w:ascii="Arial" w:hAnsi="Arial" w:cs="Arial"/>
          <w:lang w:eastAsia="en-GB"/>
        </w:rPr>
      </w:pPr>
      <w:r>
        <w:rPr>
          <w:rFonts w:ascii="Arial" w:hAnsi="Arial" w:cs="Arial"/>
          <w:lang w:eastAsia="en-GB"/>
        </w:rPr>
        <w:t>In contrast, Harvey was in a position to pull together a vast amount of the post-Kepler research on planetary cycles as they relate to mundane astrology.</w:t>
      </w:r>
      <w:r w:rsidR="002218D0">
        <w:rPr>
          <w:rFonts w:ascii="Arial" w:hAnsi="Arial" w:cs="Arial"/>
          <w:lang w:eastAsia="en-GB"/>
        </w:rPr>
        <w:t xml:space="preserve">  </w:t>
      </w:r>
      <w:r w:rsidR="00C2559B">
        <w:rPr>
          <w:rFonts w:ascii="Arial" w:hAnsi="Arial" w:cs="Arial"/>
          <w:lang w:eastAsia="en-GB"/>
        </w:rPr>
        <w:t xml:space="preserve">When discussing attempts to correlate cycles of history with astrology he paid </w:t>
      </w:r>
      <w:r w:rsidR="00E60742">
        <w:rPr>
          <w:rFonts w:ascii="Arial" w:hAnsi="Arial" w:cs="Arial"/>
          <w:lang w:eastAsia="en-GB"/>
        </w:rPr>
        <w:t>tribute to the work of Barbault,</w:t>
      </w:r>
      <w:r w:rsidR="00C2559B">
        <w:rPr>
          <w:rFonts w:ascii="Arial" w:hAnsi="Arial" w:cs="Arial"/>
          <w:lang w:eastAsia="en-GB"/>
        </w:rPr>
        <w:t xml:space="preserve"> ‘the resurrection and systematic reconstruction of mundane astrology on a methodical basis is due almost entirely to the industries of one man, Andre Barbault’.</w:t>
      </w:r>
      <w:r w:rsidR="00C2559B">
        <w:rPr>
          <w:rStyle w:val="FootnoteReference"/>
          <w:rFonts w:ascii="Arial" w:hAnsi="Arial" w:cs="Arial"/>
          <w:lang w:eastAsia="en-GB"/>
        </w:rPr>
        <w:footnoteReference w:id="26"/>
      </w:r>
      <w:r w:rsidR="00630E89">
        <w:rPr>
          <w:rFonts w:ascii="Arial" w:hAnsi="Arial" w:cs="Arial"/>
          <w:lang w:eastAsia="en-GB"/>
        </w:rPr>
        <w:t xml:space="preserve">  </w:t>
      </w:r>
    </w:p>
    <w:p w14:paraId="44AF3983" w14:textId="309793A0" w:rsidR="0063304D" w:rsidRDefault="00630E89" w:rsidP="00FA294E">
      <w:pPr>
        <w:rPr>
          <w:rFonts w:ascii="Arial" w:hAnsi="Arial" w:cs="Arial"/>
          <w:lang w:eastAsia="en-GB"/>
        </w:rPr>
      </w:pPr>
      <w:r>
        <w:rPr>
          <w:rFonts w:ascii="Arial" w:hAnsi="Arial" w:cs="Arial"/>
          <w:lang w:eastAsia="en-GB"/>
        </w:rPr>
        <w:t xml:space="preserve">Drawing on the work of Barbault and a number of other astrologers, Harvey compiled a comprehensive description of the </w:t>
      </w:r>
      <w:r w:rsidR="00F51105">
        <w:rPr>
          <w:rFonts w:ascii="Arial" w:hAnsi="Arial" w:cs="Arial"/>
          <w:lang w:eastAsia="en-GB"/>
        </w:rPr>
        <w:t>collective wisdom and knowledge</w:t>
      </w:r>
      <w:r w:rsidR="0063304D">
        <w:rPr>
          <w:rFonts w:ascii="Arial" w:hAnsi="Arial" w:cs="Arial"/>
          <w:lang w:eastAsia="en-GB"/>
        </w:rPr>
        <w:t xml:space="preserve"> associated with each of the major cycles of Jupiter, Saturn, Uranus, Neptune and Pluto. These pla</w:t>
      </w:r>
      <w:r w:rsidR="00E60742">
        <w:rPr>
          <w:rFonts w:ascii="Arial" w:hAnsi="Arial" w:cs="Arial"/>
          <w:lang w:eastAsia="en-GB"/>
        </w:rPr>
        <w:t>nets produce ten planetary dyads</w:t>
      </w:r>
      <w:r w:rsidR="0063304D">
        <w:rPr>
          <w:rFonts w:ascii="Arial" w:hAnsi="Arial" w:cs="Arial"/>
          <w:lang w:eastAsia="en-GB"/>
        </w:rPr>
        <w:t xml:space="preserve"> with</w:t>
      </w:r>
      <w:r w:rsidR="00EB06AE">
        <w:rPr>
          <w:rFonts w:ascii="Arial" w:hAnsi="Arial" w:cs="Arial"/>
          <w:lang w:eastAsia="en-GB"/>
        </w:rPr>
        <w:t xml:space="preserve"> synods ranging from 492 years (Neptune-Pluto) to 12 years (Jupiter-Pluto).  The former is</w:t>
      </w:r>
      <w:r w:rsidR="00AF43C3">
        <w:rPr>
          <w:rFonts w:ascii="Arial" w:hAnsi="Arial" w:cs="Arial"/>
          <w:lang w:eastAsia="en-GB"/>
        </w:rPr>
        <w:t>, for example,</w:t>
      </w:r>
      <w:r w:rsidR="00EB06AE">
        <w:rPr>
          <w:rFonts w:ascii="Arial" w:hAnsi="Arial" w:cs="Arial"/>
          <w:lang w:eastAsia="en-GB"/>
        </w:rPr>
        <w:t xml:space="preserve"> correlated with major epochs of civilisation whereas the latter is often associated with economic and political cycles.</w:t>
      </w:r>
      <w:r w:rsidR="00F11948" w:rsidRPr="00F11948">
        <w:rPr>
          <w:rStyle w:val="FootnoteReference"/>
          <w:rFonts w:ascii="Arial" w:hAnsi="Arial" w:cs="Arial"/>
          <w:lang w:eastAsia="en-GB"/>
        </w:rPr>
        <w:t xml:space="preserve"> </w:t>
      </w:r>
      <w:r w:rsidR="00F11948">
        <w:rPr>
          <w:rStyle w:val="FootnoteReference"/>
          <w:rFonts w:ascii="Arial" w:hAnsi="Arial" w:cs="Arial"/>
          <w:lang w:eastAsia="en-GB"/>
        </w:rPr>
        <w:footnoteReference w:id="27"/>
      </w:r>
      <w:r w:rsidR="00F11948">
        <w:rPr>
          <w:rFonts w:ascii="Arial" w:hAnsi="Arial" w:cs="Arial"/>
          <w:lang w:eastAsia="en-GB"/>
        </w:rPr>
        <w:t xml:space="preserve">  </w:t>
      </w:r>
      <w:r w:rsidR="00FD3EB0">
        <w:rPr>
          <w:rFonts w:ascii="Arial" w:hAnsi="Arial" w:cs="Arial"/>
          <w:lang w:eastAsia="en-GB"/>
        </w:rPr>
        <w:t xml:space="preserve">In </w:t>
      </w:r>
      <w:r w:rsidR="00FD3EB0" w:rsidRPr="00FD3EB0">
        <w:rPr>
          <w:rFonts w:ascii="Arial" w:hAnsi="Arial" w:cs="Arial"/>
          <w:i/>
          <w:lang w:eastAsia="en-GB"/>
        </w:rPr>
        <w:t>Anima Mundi</w:t>
      </w:r>
      <w:r w:rsidR="00FD3EB0">
        <w:rPr>
          <w:rFonts w:ascii="Arial" w:hAnsi="Arial" w:cs="Arial"/>
          <w:lang w:eastAsia="en-GB"/>
        </w:rPr>
        <w:t>, he expanded on the interpretation of these planetary pairs or dyad cycles</w:t>
      </w:r>
      <w:r w:rsidR="00B108DD">
        <w:rPr>
          <w:rFonts w:ascii="Arial" w:hAnsi="Arial" w:cs="Arial"/>
          <w:lang w:eastAsia="en-GB"/>
        </w:rPr>
        <w:t>, including more attention to philosophical considerations,</w:t>
      </w:r>
      <w:r w:rsidR="00FD3EB0">
        <w:rPr>
          <w:rFonts w:ascii="Arial" w:hAnsi="Arial" w:cs="Arial"/>
          <w:lang w:eastAsia="en-GB"/>
        </w:rPr>
        <w:t xml:space="preserve"> with </w:t>
      </w:r>
      <w:r w:rsidR="00B108DD">
        <w:rPr>
          <w:rFonts w:ascii="Arial" w:hAnsi="Arial" w:cs="Arial"/>
          <w:lang w:eastAsia="en-GB"/>
        </w:rPr>
        <w:t xml:space="preserve">numerous </w:t>
      </w:r>
      <w:r w:rsidR="00FD3EB0">
        <w:rPr>
          <w:rFonts w:ascii="Arial" w:hAnsi="Arial" w:cs="Arial"/>
          <w:lang w:eastAsia="en-GB"/>
        </w:rPr>
        <w:t>additional examples.</w:t>
      </w:r>
      <w:r w:rsidR="00F862B0">
        <w:rPr>
          <w:rStyle w:val="FootnoteReference"/>
          <w:rFonts w:ascii="Arial" w:hAnsi="Arial" w:cs="Arial"/>
          <w:lang w:eastAsia="en-GB"/>
        </w:rPr>
        <w:footnoteReference w:id="28"/>
      </w:r>
      <w:r w:rsidR="00F862B0">
        <w:rPr>
          <w:rFonts w:ascii="Arial" w:hAnsi="Arial" w:cs="Arial"/>
          <w:lang w:eastAsia="en-GB"/>
        </w:rPr>
        <w:t xml:space="preserve">  Although these dyads are often the main focus for mundane astrologers, in both texts Harvey did emphasise the need to link them to composite cycles for context and lower order, higher frequency cycles for detail and potential triggers.</w:t>
      </w:r>
    </w:p>
    <w:p w14:paraId="18CC753A" w14:textId="28CCE287" w:rsidR="000463E6" w:rsidRPr="00F862B0" w:rsidRDefault="008A21A1" w:rsidP="00FA294E">
      <w:pPr>
        <w:rPr>
          <w:rFonts w:ascii="Arial" w:hAnsi="Arial" w:cs="Arial"/>
          <w:u w:val="single"/>
          <w:lang w:eastAsia="en-GB"/>
        </w:rPr>
      </w:pPr>
      <w:r>
        <w:rPr>
          <w:rFonts w:ascii="Arial" w:hAnsi="Arial" w:cs="Arial"/>
          <w:u w:val="single"/>
          <w:lang w:eastAsia="en-GB"/>
        </w:rPr>
        <w:t>Lower order cycles</w:t>
      </w:r>
      <w:r w:rsidR="00F862B0" w:rsidRPr="00F862B0">
        <w:rPr>
          <w:rFonts w:ascii="Arial" w:hAnsi="Arial" w:cs="Arial"/>
          <w:u w:val="single"/>
          <w:lang w:eastAsia="en-GB"/>
        </w:rPr>
        <w:t>:</w:t>
      </w:r>
    </w:p>
    <w:p w14:paraId="2D2974BE" w14:textId="1BD6E536" w:rsidR="000A792B" w:rsidRPr="00821A7B" w:rsidRDefault="001228E9" w:rsidP="00FA294E">
      <w:pPr>
        <w:rPr>
          <w:rFonts w:ascii="Arial" w:hAnsi="Arial" w:cs="Arial"/>
          <w:lang w:eastAsia="en-GB"/>
        </w:rPr>
      </w:pPr>
      <w:r>
        <w:rPr>
          <w:rFonts w:ascii="Arial" w:hAnsi="Arial" w:cs="Arial"/>
          <w:lang w:eastAsia="en-GB"/>
        </w:rPr>
        <w:t>In Thesis 49 Kepler</w:t>
      </w:r>
      <w:r w:rsidR="00A52D5A">
        <w:rPr>
          <w:rFonts w:ascii="Arial" w:hAnsi="Arial" w:cs="Arial"/>
          <w:lang w:eastAsia="en-GB"/>
        </w:rPr>
        <w:t xml:space="preserve"> ruled</w:t>
      </w:r>
      <w:r w:rsidR="00535EA7" w:rsidRPr="00821A7B">
        <w:rPr>
          <w:rFonts w:ascii="Arial" w:hAnsi="Arial" w:cs="Arial"/>
          <w:lang w:eastAsia="en-GB"/>
        </w:rPr>
        <w:t xml:space="preserve"> out the use of ingresses into the signs</w:t>
      </w:r>
      <w:r w:rsidR="001E0AC9">
        <w:rPr>
          <w:rFonts w:ascii="Arial" w:hAnsi="Arial" w:cs="Arial"/>
          <w:lang w:eastAsia="en-GB"/>
        </w:rPr>
        <w:t>,</w:t>
      </w:r>
      <w:r w:rsidR="00D04626">
        <w:rPr>
          <w:rFonts w:ascii="Arial" w:hAnsi="Arial" w:cs="Arial"/>
          <w:lang w:eastAsia="en-GB"/>
        </w:rPr>
        <w:t xml:space="preserve"> and</w:t>
      </w:r>
      <w:r w:rsidR="007A05B2" w:rsidRPr="00821A7B">
        <w:rPr>
          <w:rFonts w:ascii="Arial" w:hAnsi="Arial" w:cs="Arial"/>
          <w:lang w:eastAsia="en-GB"/>
        </w:rPr>
        <w:t xml:space="preserve"> </w:t>
      </w:r>
      <w:r w:rsidR="00FC71C9" w:rsidRPr="00821A7B">
        <w:rPr>
          <w:rFonts w:ascii="Arial" w:hAnsi="Arial" w:cs="Arial"/>
          <w:lang w:eastAsia="en-GB"/>
        </w:rPr>
        <w:t>lunations</w:t>
      </w:r>
      <w:r w:rsidR="00535EA7" w:rsidRPr="00821A7B">
        <w:rPr>
          <w:rFonts w:ascii="Arial" w:hAnsi="Arial" w:cs="Arial"/>
          <w:lang w:eastAsia="en-GB"/>
        </w:rPr>
        <w:t xml:space="preserve">: </w:t>
      </w:r>
      <w:r w:rsidR="00781881" w:rsidRPr="00821A7B">
        <w:rPr>
          <w:rFonts w:ascii="Arial" w:hAnsi="Arial" w:cs="Arial"/>
          <w:lang w:eastAsia="en-GB"/>
        </w:rPr>
        <w:t>‘</w:t>
      </w:r>
      <w:r w:rsidR="00FC71C9" w:rsidRPr="00821A7B">
        <w:rPr>
          <w:rFonts w:ascii="Arial" w:hAnsi="Arial" w:cs="Arial"/>
          <w:lang w:eastAsia="en-GB"/>
        </w:rPr>
        <w:t xml:space="preserve">Astrologers seeks a nonsensical reason for this general disposition of the years from the entries of the sun into Aries, for the [disposition of] the four seasons from cardinal figures, and the need for the [disposition of] the months from the figures of </w:t>
      </w:r>
      <w:r w:rsidR="00FC71C9" w:rsidRPr="00821A7B">
        <w:rPr>
          <w:rFonts w:ascii="Arial" w:hAnsi="Arial" w:cs="Arial"/>
          <w:lang w:eastAsia="en-GB"/>
        </w:rPr>
        <w:lastRenderedPageBreak/>
        <w:t>lunations’.</w:t>
      </w:r>
      <w:r w:rsidR="00A52D5A">
        <w:rPr>
          <w:rStyle w:val="FootnoteReference"/>
          <w:rFonts w:ascii="Arial" w:hAnsi="Arial" w:cs="Arial"/>
          <w:lang w:eastAsia="en-GB"/>
        </w:rPr>
        <w:footnoteReference w:id="29"/>
      </w:r>
      <w:r w:rsidR="00FC71C9" w:rsidRPr="00821A7B">
        <w:rPr>
          <w:rFonts w:ascii="Arial" w:hAnsi="Arial" w:cs="Arial"/>
          <w:lang w:eastAsia="en-GB"/>
        </w:rPr>
        <w:t xml:space="preserve">  </w:t>
      </w:r>
      <w:r w:rsidR="0055689E" w:rsidRPr="00821A7B">
        <w:rPr>
          <w:rFonts w:ascii="Arial" w:hAnsi="Arial" w:cs="Arial"/>
          <w:lang w:eastAsia="en-GB"/>
        </w:rPr>
        <w:t>In the dedication</w:t>
      </w:r>
      <w:r w:rsidR="0055689E">
        <w:rPr>
          <w:rFonts w:ascii="Arial" w:hAnsi="Arial" w:cs="Arial"/>
          <w:lang w:eastAsia="en-GB"/>
        </w:rPr>
        <w:t xml:space="preserve"> of </w:t>
      </w:r>
      <w:r w:rsidR="0055689E" w:rsidRPr="00D04626">
        <w:rPr>
          <w:rFonts w:ascii="Arial" w:hAnsi="Arial" w:cs="Arial"/>
          <w:i/>
          <w:lang w:eastAsia="en-GB"/>
        </w:rPr>
        <w:t>O</w:t>
      </w:r>
      <w:r w:rsidR="0055689E" w:rsidRPr="00D04626">
        <w:rPr>
          <w:rFonts w:ascii="Arial" w:hAnsi="Arial" w:cs="Arial"/>
          <w:i/>
          <w:lang w:val="en" w:eastAsia="en-GB"/>
        </w:rPr>
        <w:t>n the More Certain Fundamentals</w:t>
      </w:r>
      <w:r w:rsidR="0055689E" w:rsidRPr="00AE7961">
        <w:rPr>
          <w:rFonts w:ascii="Arial" w:hAnsi="Arial" w:cs="Arial"/>
          <w:lang w:val="en" w:eastAsia="en-GB"/>
        </w:rPr>
        <w:t xml:space="preserve"> </w:t>
      </w:r>
      <w:r w:rsidR="0055689E">
        <w:rPr>
          <w:rFonts w:ascii="Arial" w:hAnsi="Arial" w:cs="Arial"/>
          <w:lang w:eastAsia="en-GB"/>
        </w:rPr>
        <w:t>he also dismissed</w:t>
      </w:r>
      <w:r w:rsidR="0055689E" w:rsidRPr="00821A7B">
        <w:rPr>
          <w:rFonts w:ascii="Arial" w:hAnsi="Arial" w:cs="Arial"/>
          <w:lang w:eastAsia="en-GB"/>
        </w:rPr>
        <w:t xml:space="preserve"> ‘the trifles of the Arabs in this field’.</w:t>
      </w:r>
      <w:r w:rsidR="0055689E" w:rsidRPr="00821A7B">
        <w:rPr>
          <w:rStyle w:val="FootnoteReference"/>
          <w:rFonts w:ascii="Arial" w:hAnsi="Arial" w:cs="Arial"/>
          <w:lang w:eastAsia="en-GB"/>
        </w:rPr>
        <w:footnoteReference w:id="30"/>
      </w:r>
      <w:r w:rsidR="0055689E">
        <w:rPr>
          <w:rFonts w:ascii="Arial" w:hAnsi="Arial" w:cs="Arial"/>
          <w:lang w:eastAsia="en-GB"/>
        </w:rPr>
        <w:t xml:space="preserve">  Presumably he was</w:t>
      </w:r>
      <w:r w:rsidR="0055689E" w:rsidRPr="00821A7B">
        <w:rPr>
          <w:rFonts w:ascii="Arial" w:hAnsi="Arial" w:cs="Arial"/>
          <w:lang w:eastAsia="en-GB"/>
        </w:rPr>
        <w:t xml:space="preserve"> refer</w:t>
      </w:r>
      <w:r>
        <w:rPr>
          <w:rFonts w:ascii="Arial" w:hAnsi="Arial" w:cs="Arial"/>
          <w:lang w:eastAsia="en-GB"/>
        </w:rPr>
        <w:t>ring to the numerous Arab Parts.</w:t>
      </w:r>
      <w:r w:rsidR="0055689E" w:rsidRPr="00821A7B">
        <w:rPr>
          <w:rFonts w:ascii="Arial" w:hAnsi="Arial" w:cs="Arial"/>
          <w:lang w:eastAsia="en-GB"/>
        </w:rPr>
        <w:t xml:space="preserve"> </w:t>
      </w:r>
    </w:p>
    <w:p w14:paraId="1A9458E7" w14:textId="30951835" w:rsidR="00541F49" w:rsidRDefault="00541F49" w:rsidP="00FA294E">
      <w:pPr>
        <w:rPr>
          <w:rFonts w:ascii="Arial" w:hAnsi="Arial" w:cs="Arial"/>
          <w:lang w:eastAsia="en-GB"/>
        </w:rPr>
      </w:pPr>
      <w:r>
        <w:rPr>
          <w:rFonts w:ascii="Arial" w:hAnsi="Arial" w:cs="Arial"/>
          <w:lang w:eastAsia="en-GB"/>
        </w:rPr>
        <w:t>In contrast</w:t>
      </w:r>
      <w:r w:rsidR="00066804">
        <w:rPr>
          <w:rFonts w:ascii="Arial" w:hAnsi="Arial" w:cs="Arial"/>
          <w:lang w:eastAsia="en-GB"/>
        </w:rPr>
        <w:t xml:space="preserve"> to the above</w:t>
      </w:r>
      <w:r>
        <w:rPr>
          <w:rFonts w:ascii="Arial" w:hAnsi="Arial" w:cs="Arial"/>
          <w:lang w:eastAsia="en-GB"/>
        </w:rPr>
        <w:t xml:space="preserve">, part of Harvey’s reform was to reinstate the higher frequency cycles as adding value to mundane analysis, provided they were used in the context of the outer planetary dyads.  </w:t>
      </w:r>
      <w:r w:rsidR="001228E9">
        <w:rPr>
          <w:rFonts w:ascii="Arial" w:hAnsi="Arial" w:cs="Arial"/>
          <w:lang w:eastAsia="en-GB"/>
        </w:rPr>
        <w:t>He put</w:t>
      </w:r>
      <w:r w:rsidR="00D04626">
        <w:rPr>
          <w:rFonts w:ascii="Arial" w:hAnsi="Arial" w:cs="Arial"/>
          <w:lang w:eastAsia="en-GB"/>
        </w:rPr>
        <w:t xml:space="preserve"> the case for and against </w:t>
      </w:r>
      <w:r w:rsidR="00BD1161">
        <w:rPr>
          <w:rFonts w:ascii="Arial" w:hAnsi="Arial" w:cs="Arial"/>
          <w:lang w:eastAsia="en-GB"/>
        </w:rPr>
        <w:t xml:space="preserve">cardinal </w:t>
      </w:r>
      <w:r w:rsidR="00D04626">
        <w:rPr>
          <w:rFonts w:ascii="Arial" w:hAnsi="Arial" w:cs="Arial"/>
          <w:lang w:eastAsia="en-GB"/>
        </w:rPr>
        <w:t>ingresses, lunations and eclipses.  Harvey noted</w:t>
      </w:r>
      <w:r w:rsidR="00813AA5">
        <w:rPr>
          <w:rFonts w:ascii="Arial" w:hAnsi="Arial" w:cs="Arial"/>
          <w:lang w:eastAsia="en-GB"/>
        </w:rPr>
        <w:t xml:space="preserve"> that both Barbault</w:t>
      </w:r>
      <w:r w:rsidR="00384C3E">
        <w:rPr>
          <w:rFonts w:ascii="Arial" w:hAnsi="Arial" w:cs="Arial"/>
          <w:lang w:eastAsia="en-GB"/>
        </w:rPr>
        <w:t xml:space="preserve"> (aided by statistical studies)</w:t>
      </w:r>
      <w:r w:rsidR="00813AA5">
        <w:rPr>
          <w:rFonts w:ascii="Arial" w:hAnsi="Arial" w:cs="Arial"/>
          <w:lang w:eastAsia="en-GB"/>
        </w:rPr>
        <w:t xml:space="preserve"> and Carter</w:t>
      </w:r>
      <w:r w:rsidR="00384C3E">
        <w:rPr>
          <w:rFonts w:ascii="Arial" w:hAnsi="Arial" w:cs="Arial"/>
          <w:lang w:eastAsia="en-GB"/>
        </w:rPr>
        <w:t xml:space="preserve"> (WWII forecasting failures)</w:t>
      </w:r>
      <w:r w:rsidR="00813AA5">
        <w:rPr>
          <w:rFonts w:ascii="Arial" w:hAnsi="Arial" w:cs="Arial"/>
          <w:lang w:eastAsia="en-GB"/>
        </w:rPr>
        <w:t xml:space="preserve"> supported Kepler in questioning the value of these methods. </w:t>
      </w:r>
      <w:r w:rsidR="001228E9">
        <w:rPr>
          <w:rFonts w:ascii="Arial" w:hAnsi="Arial" w:cs="Arial"/>
          <w:lang w:eastAsia="en-GB"/>
        </w:rPr>
        <w:t>However, he also</w:t>
      </w:r>
      <w:r w:rsidR="00384C3E">
        <w:rPr>
          <w:rFonts w:ascii="Arial" w:hAnsi="Arial" w:cs="Arial"/>
          <w:lang w:eastAsia="en-GB"/>
        </w:rPr>
        <w:t xml:space="preserve"> took the view that they do have value</w:t>
      </w:r>
      <w:r w:rsidR="00DA290A">
        <w:rPr>
          <w:rFonts w:ascii="Arial" w:hAnsi="Arial" w:cs="Arial"/>
          <w:lang w:eastAsia="en-GB"/>
        </w:rPr>
        <w:t>, but that the backlash from Kepler and others arose due to many astrologers interpreting them without taki</w:t>
      </w:r>
      <w:r w:rsidR="00910AD7">
        <w:rPr>
          <w:rFonts w:ascii="Arial" w:hAnsi="Arial" w:cs="Arial"/>
          <w:lang w:eastAsia="en-GB"/>
        </w:rPr>
        <w:t xml:space="preserve">ng account of their place in the wider context.  He stated ‘all the evidence as to the nature of astrology would seem to indicate that these cycles </w:t>
      </w:r>
      <w:r w:rsidR="00910AD7" w:rsidRPr="00CC6FA1">
        <w:rPr>
          <w:rFonts w:ascii="Arial" w:hAnsi="Arial" w:cs="Arial"/>
          <w:i/>
          <w:lang w:eastAsia="en-GB"/>
        </w:rPr>
        <w:t>must</w:t>
      </w:r>
      <w:r w:rsidR="00910AD7">
        <w:rPr>
          <w:rFonts w:ascii="Arial" w:hAnsi="Arial" w:cs="Arial"/>
          <w:lang w:eastAsia="en-GB"/>
        </w:rPr>
        <w:t xml:space="preserve"> have </w:t>
      </w:r>
      <w:r w:rsidR="00910AD7" w:rsidRPr="00CC6FA1">
        <w:rPr>
          <w:rFonts w:ascii="Arial" w:hAnsi="Arial" w:cs="Arial"/>
          <w:i/>
          <w:lang w:eastAsia="en-GB"/>
        </w:rPr>
        <w:t>some</w:t>
      </w:r>
      <w:r w:rsidR="00910AD7">
        <w:rPr>
          <w:rFonts w:ascii="Arial" w:hAnsi="Arial" w:cs="Arial"/>
          <w:lang w:eastAsia="en-GB"/>
        </w:rPr>
        <w:t xml:space="preserve"> value, and that their value</w:t>
      </w:r>
      <w:r w:rsidR="00CC6FA1">
        <w:rPr>
          <w:rFonts w:ascii="Arial" w:hAnsi="Arial" w:cs="Arial"/>
          <w:lang w:eastAsia="en-GB"/>
        </w:rPr>
        <w:t xml:space="preserve"> must naturally relate to the annual and monthly ebb and flow of ideas and emotions within the collective’.</w:t>
      </w:r>
      <w:r w:rsidR="00CC6FA1">
        <w:rPr>
          <w:rStyle w:val="FootnoteReference"/>
          <w:rFonts w:ascii="Arial" w:hAnsi="Arial" w:cs="Arial"/>
          <w:lang w:eastAsia="en-GB"/>
        </w:rPr>
        <w:footnoteReference w:id="31"/>
      </w:r>
      <w:r w:rsidR="005B349A">
        <w:rPr>
          <w:rFonts w:ascii="Arial" w:hAnsi="Arial" w:cs="Arial"/>
          <w:lang w:eastAsia="en-GB"/>
        </w:rPr>
        <w:t xml:space="preserve">  </w:t>
      </w:r>
      <w:r w:rsidR="00CC6FA1">
        <w:rPr>
          <w:rFonts w:ascii="Arial" w:hAnsi="Arial" w:cs="Arial"/>
          <w:lang w:eastAsia="en-GB"/>
        </w:rPr>
        <w:t>Harvey ba</w:t>
      </w:r>
      <w:r w:rsidR="005B349A">
        <w:rPr>
          <w:rFonts w:ascii="Arial" w:hAnsi="Arial" w:cs="Arial"/>
          <w:lang w:eastAsia="en-GB"/>
        </w:rPr>
        <w:t>cked</w:t>
      </w:r>
      <w:r w:rsidR="00CC6FA1">
        <w:rPr>
          <w:rFonts w:ascii="Arial" w:hAnsi="Arial" w:cs="Arial"/>
          <w:lang w:eastAsia="en-GB"/>
        </w:rPr>
        <w:t xml:space="preserve"> this vi</w:t>
      </w:r>
      <w:r w:rsidR="001228E9">
        <w:rPr>
          <w:rFonts w:ascii="Arial" w:hAnsi="Arial" w:cs="Arial"/>
          <w:lang w:eastAsia="en-GB"/>
        </w:rPr>
        <w:t>ew with a number of case histories</w:t>
      </w:r>
      <w:r w:rsidR="00CC6FA1">
        <w:rPr>
          <w:rFonts w:ascii="Arial" w:hAnsi="Arial" w:cs="Arial"/>
          <w:lang w:eastAsia="en-GB"/>
        </w:rPr>
        <w:t xml:space="preserve"> as being more relevant to</w:t>
      </w:r>
      <w:r w:rsidR="005B349A">
        <w:rPr>
          <w:rFonts w:ascii="Arial" w:hAnsi="Arial" w:cs="Arial"/>
          <w:lang w:eastAsia="en-GB"/>
        </w:rPr>
        <w:t xml:space="preserve"> the arguments than statistical studies, whilst acknowledging there was further work required to elucidate the principles governing the linkage of t</w:t>
      </w:r>
      <w:r w:rsidR="00066804">
        <w:rPr>
          <w:rFonts w:ascii="Arial" w:hAnsi="Arial" w:cs="Arial"/>
          <w:lang w:eastAsia="en-GB"/>
        </w:rPr>
        <w:t>he shorter and longer term cycles.</w:t>
      </w:r>
      <w:r w:rsidR="00066804">
        <w:rPr>
          <w:rStyle w:val="FootnoteReference"/>
          <w:rFonts w:ascii="Arial" w:hAnsi="Arial" w:cs="Arial"/>
          <w:lang w:eastAsia="en-GB"/>
        </w:rPr>
        <w:footnoteReference w:id="32"/>
      </w:r>
      <w:r w:rsidR="005B349A">
        <w:rPr>
          <w:rFonts w:ascii="Arial" w:hAnsi="Arial" w:cs="Arial"/>
          <w:lang w:eastAsia="en-GB"/>
        </w:rPr>
        <w:t xml:space="preserve">  </w:t>
      </w:r>
      <w:r w:rsidR="00813AA5">
        <w:rPr>
          <w:rFonts w:ascii="Arial" w:hAnsi="Arial" w:cs="Arial"/>
          <w:lang w:eastAsia="en-GB"/>
        </w:rPr>
        <w:t xml:space="preserve"> </w:t>
      </w:r>
    </w:p>
    <w:p w14:paraId="27FE38F1" w14:textId="17F88CD5" w:rsidR="00437EC5" w:rsidRDefault="00BD1161" w:rsidP="00FA294E">
      <w:pPr>
        <w:rPr>
          <w:rFonts w:ascii="Arial" w:hAnsi="Arial" w:cs="Arial"/>
          <w:lang w:eastAsia="en-GB"/>
        </w:rPr>
      </w:pPr>
      <w:r>
        <w:rPr>
          <w:rFonts w:ascii="Arial" w:hAnsi="Arial" w:cs="Arial"/>
          <w:lang w:eastAsia="en-GB"/>
        </w:rPr>
        <w:t>In addition to the cardinal ingresses</w:t>
      </w:r>
      <w:r w:rsidR="00FA2B58">
        <w:rPr>
          <w:rFonts w:ascii="Arial" w:hAnsi="Arial" w:cs="Arial"/>
          <w:lang w:eastAsia="en-GB"/>
        </w:rPr>
        <w:t>, Harvey</w:t>
      </w:r>
      <w:r w:rsidR="001228E9">
        <w:rPr>
          <w:rFonts w:ascii="Arial" w:hAnsi="Arial" w:cs="Arial"/>
          <w:lang w:eastAsia="en-GB"/>
        </w:rPr>
        <w:t>,</w:t>
      </w:r>
      <w:r w:rsidR="00FA2B58">
        <w:rPr>
          <w:rFonts w:ascii="Arial" w:hAnsi="Arial" w:cs="Arial"/>
          <w:lang w:eastAsia="en-GB"/>
        </w:rPr>
        <w:t xml:space="preserve"> was clear that the ingress and passage</w:t>
      </w:r>
      <w:r>
        <w:rPr>
          <w:rFonts w:ascii="Arial" w:hAnsi="Arial" w:cs="Arial"/>
          <w:lang w:eastAsia="en-GB"/>
        </w:rPr>
        <w:t xml:space="preserve"> of the outer planet</w:t>
      </w:r>
      <w:r w:rsidR="00F03BB0">
        <w:rPr>
          <w:rFonts w:ascii="Arial" w:hAnsi="Arial" w:cs="Arial"/>
          <w:lang w:eastAsia="en-GB"/>
        </w:rPr>
        <w:t>s through the zodiacal signs does</w:t>
      </w:r>
      <w:r>
        <w:rPr>
          <w:rFonts w:ascii="Arial" w:hAnsi="Arial" w:cs="Arial"/>
          <w:lang w:eastAsia="en-GB"/>
        </w:rPr>
        <w:t xml:space="preserve"> have significant meaning</w:t>
      </w:r>
      <w:r w:rsidR="00F03BB0">
        <w:rPr>
          <w:rFonts w:ascii="Arial" w:hAnsi="Arial" w:cs="Arial"/>
          <w:lang w:eastAsia="en-GB"/>
        </w:rPr>
        <w:t xml:space="preserve"> for mundane astrology</w:t>
      </w:r>
      <w:r>
        <w:rPr>
          <w:rFonts w:ascii="Arial" w:hAnsi="Arial" w:cs="Arial"/>
          <w:lang w:eastAsia="en-GB"/>
        </w:rPr>
        <w:t xml:space="preserve">. </w:t>
      </w:r>
      <w:r w:rsidR="005021BD">
        <w:rPr>
          <w:rFonts w:ascii="Arial" w:hAnsi="Arial" w:cs="Arial"/>
          <w:lang w:eastAsia="en-GB"/>
        </w:rPr>
        <w:t xml:space="preserve"> F</w:t>
      </w:r>
      <w:r w:rsidR="007D06F6">
        <w:rPr>
          <w:rFonts w:ascii="Arial" w:hAnsi="Arial" w:cs="Arial"/>
          <w:lang w:eastAsia="en-GB"/>
        </w:rPr>
        <w:t>or example</w:t>
      </w:r>
      <w:r w:rsidR="00F03BB0">
        <w:rPr>
          <w:rFonts w:ascii="Arial" w:hAnsi="Arial" w:cs="Arial"/>
          <w:lang w:eastAsia="en-GB"/>
        </w:rPr>
        <w:t>,</w:t>
      </w:r>
      <w:r w:rsidR="007D06F6">
        <w:rPr>
          <w:rFonts w:ascii="Arial" w:hAnsi="Arial" w:cs="Arial"/>
          <w:lang w:eastAsia="en-GB"/>
        </w:rPr>
        <w:t xml:space="preserve"> in Anima Mundi he </w:t>
      </w:r>
      <w:r w:rsidR="00376AD7">
        <w:rPr>
          <w:rFonts w:ascii="Arial" w:hAnsi="Arial" w:cs="Arial"/>
          <w:lang w:eastAsia="en-GB"/>
        </w:rPr>
        <w:t>describes</w:t>
      </w:r>
      <w:r w:rsidR="00F03BB0">
        <w:rPr>
          <w:rFonts w:ascii="Arial" w:hAnsi="Arial" w:cs="Arial"/>
          <w:lang w:eastAsia="en-GB"/>
        </w:rPr>
        <w:t xml:space="preserve"> in some detail the changing influence on the collective</w:t>
      </w:r>
      <w:r w:rsidR="00376AD7">
        <w:rPr>
          <w:rFonts w:ascii="Arial" w:hAnsi="Arial" w:cs="Arial"/>
          <w:lang w:eastAsia="en-GB"/>
        </w:rPr>
        <w:t xml:space="preserve"> of Pluto</w:t>
      </w:r>
      <w:r w:rsidR="00F03BB0">
        <w:rPr>
          <w:rFonts w:ascii="Arial" w:hAnsi="Arial" w:cs="Arial"/>
          <w:lang w:eastAsia="en-GB"/>
        </w:rPr>
        <w:t xml:space="preserve"> and Neptune moving through the signs.</w:t>
      </w:r>
      <w:r w:rsidR="00FA2B58">
        <w:rPr>
          <w:rStyle w:val="FootnoteReference"/>
          <w:rFonts w:ascii="Arial" w:hAnsi="Arial" w:cs="Arial"/>
          <w:lang w:eastAsia="en-GB"/>
        </w:rPr>
        <w:footnoteReference w:id="33"/>
      </w:r>
      <w:r w:rsidR="00FA2B58">
        <w:rPr>
          <w:rFonts w:ascii="Arial" w:hAnsi="Arial" w:cs="Arial"/>
          <w:lang w:eastAsia="en-GB"/>
        </w:rPr>
        <w:t xml:space="preserve">  </w:t>
      </w:r>
    </w:p>
    <w:p w14:paraId="367B3E18" w14:textId="0BE24DB3" w:rsidR="00BD1161" w:rsidRPr="00821A7B" w:rsidRDefault="001134F3" w:rsidP="00FA294E">
      <w:pPr>
        <w:rPr>
          <w:rFonts w:ascii="Arial" w:hAnsi="Arial" w:cs="Arial"/>
          <w:lang w:eastAsia="en-GB"/>
        </w:rPr>
      </w:pPr>
      <w:r>
        <w:rPr>
          <w:rFonts w:ascii="Arial" w:hAnsi="Arial" w:cs="Arial"/>
          <w:lang w:eastAsia="en-GB"/>
        </w:rPr>
        <w:t>Considering</w:t>
      </w:r>
      <w:r w:rsidR="00CA054C">
        <w:rPr>
          <w:rFonts w:ascii="Arial" w:hAnsi="Arial" w:cs="Arial"/>
          <w:lang w:eastAsia="en-GB"/>
        </w:rPr>
        <w:t xml:space="preserve"> the faster moving personal planets, the luminaries and their cycles </w:t>
      </w:r>
      <w:r w:rsidR="00437EC5">
        <w:rPr>
          <w:rFonts w:ascii="Arial" w:hAnsi="Arial" w:cs="Arial"/>
          <w:lang w:eastAsia="en-GB"/>
        </w:rPr>
        <w:t>Harvey</w:t>
      </w:r>
      <w:r w:rsidR="001E0AC9">
        <w:rPr>
          <w:rFonts w:ascii="Arial" w:hAnsi="Arial" w:cs="Arial"/>
          <w:lang w:eastAsia="en-GB"/>
        </w:rPr>
        <w:t xml:space="preserve"> referred to Addey’s imagery which was that</w:t>
      </w:r>
      <w:r w:rsidR="003F1FBB">
        <w:rPr>
          <w:rFonts w:ascii="Arial" w:hAnsi="Arial" w:cs="Arial"/>
          <w:lang w:eastAsia="en-GB"/>
        </w:rPr>
        <w:t xml:space="preserve"> they could be</w:t>
      </w:r>
      <w:r w:rsidR="001E0AC9">
        <w:rPr>
          <w:rFonts w:ascii="Arial" w:hAnsi="Arial" w:cs="Arial"/>
          <w:lang w:eastAsia="en-GB"/>
        </w:rPr>
        <w:t xml:space="preserve"> the</w:t>
      </w:r>
      <w:r w:rsidR="003F1FBB">
        <w:rPr>
          <w:rFonts w:ascii="Arial" w:hAnsi="Arial" w:cs="Arial"/>
          <w:lang w:eastAsia="en-GB"/>
        </w:rPr>
        <w:t xml:space="preserve"> ‘final ward of the combination lock’</w:t>
      </w:r>
      <w:r w:rsidR="00437EC5">
        <w:rPr>
          <w:rFonts w:ascii="Arial" w:hAnsi="Arial" w:cs="Arial"/>
          <w:lang w:eastAsia="en-GB"/>
        </w:rPr>
        <w:t xml:space="preserve">, i.e. they act as a </w:t>
      </w:r>
      <w:r w:rsidR="00CA054C">
        <w:rPr>
          <w:rFonts w:ascii="Arial" w:hAnsi="Arial" w:cs="Arial"/>
          <w:lang w:eastAsia="en-GB"/>
        </w:rPr>
        <w:t xml:space="preserve">timing </w:t>
      </w:r>
      <w:r w:rsidR="00437EC5">
        <w:rPr>
          <w:rFonts w:ascii="Arial" w:hAnsi="Arial" w:cs="Arial"/>
          <w:lang w:eastAsia="en-GB"/>
        </w:rPr>
        <w:t>trigger for the</w:t>
      </w:r>
      <w:r w:rsidR="00CA054C">
        <w:rPr>
          <w:rFonts w:ascii="Arial" w:hAnsi="Arial" w:cs="Arial"/>
          <w:lang w:eastAsia="en-GB"/>
        </w:rPr>
        <w:t xml:space="preserve"> energy of the</w:t>
      </w:r>
      <w:r w:rsidR="00437EC5">
        <w:rPr>
          <w:rFonts w:ascii="Arial" w:hAnsi="Arial" w:cs="Arial"/>
          <w:lang w:eastAsia="en-GB"/>
        </w:rPr>
        <w:t xml:space="preserve"> slower moving planets</w:t>
      </w:r>
      <w:r>
        <w:rPr>
          <w:rFonts w:ascii="Arial" w:hAnsi="Arial" w:cs="Arial"/>
          <w:lang w:eastAsia="en-GB"/>
        </w:rPr>
        <w:t>.  He cited</w:t>
      </w:r>
      <w:r w:rsidR="00CA054C">
        <w:rPr>
          <w:rFonts w:ascii="Arial" w:hAnsi="Arial" w:cs="Arial"/>
          <w:lang w:eastAsia="en-GB"/>
        </w:rPr>
        <w:t xml:space="preserve"> Barbault’s work on the importance of the Sun and other inner planets as timing factors potentially delivering forecasting accuracy </w:t>
      </w:r>
      <w:r w:rsidR="0055689E">
        <w:rPr>
          <w:rFonts w:ascii="Arial" w:hAnsi="Arial" w:cs="Arial"/>
          <w:lang w:eastAsia="en-GB"/>
        </w:rPr>
        <w:t xml:space="preserve">of a very few days.  The work of Alfred Witte is also noted which suggests that Harvey’s hierarchy of cycles can in theory take the timing down to an </w:t>
      </w:r>
      <w:r>
        <w:rPr>
          <w:rFonts w:ascii="Arial" w:hAnsi="Arial" w:cs="Arial"/>
          <w:lang w:eastAsia="en-GB"/>
        </w:rPr>
        <w:t>hour (Moon) or even a minute (Midheaven</w:t>
      </w:r>
      <w:r w:rsidR="0055689E">
        <w:rPr>
          <w:rFonts w:ascii="Arial" w:hAnsi="Arial" w:cs="Arial"/>
          <w:lang w:eastAsia="en-GB"/>
        </w:rPr>
        <w:t>).</w:t>
      </w:r>
      <w:r w:rsidR="0055689E">
        <w:rPr>
          <w:rStyle w:val="FootnoteReference"/>
          <w:rFonts w:ascii="Arial" w:hAnsi="Arial" w:cs="Arial"/>
          <w:lang w:eastAsia="en-GB"/>
        </w:rPr>
        <w:footnoteReference w:id="34"/>
      </w:r>
    </w:p>
    <w:p w14:paraId="3B0F7E87" w14:textId="7AC022C6" w:rsidR="00066804" w:rsidRDefault="001516BE" w:rsidP="00066804">
      <w:pPr>
        <w:rPr>
          <w:rFonts w:ascii="Arial" w:hAnsi="Arial" w:cs="Arial"/>
          <w:lang w:eastAsia="en-GB"/>
        </w:rPr>
      </w:pPr>
      <w:r>
        <w:rPr>
          <w:rFonts w:ascii="Arial" w:hAnsi="Arial" w:cs="Arial"/>
          <w:lang w:eastAsia="en-GB"/>
        </w:rPr>
        <w:lastRenderedPageBreak/>
        <w:t>Concerning</w:t>
      </w:r>
      <w:r w:rsidR="00066804" w:rsidRPr="00821A7B">
        <w:rPr>
          <w:rFonts w:ascii="Arial" w:hAnsi="Arial" w:cs="Arial"/>
          <w:lang w:eastAsia="en-GB"/>
        </w:rPr>
        <w:t xml:space="preserve"> the use of eclipses in mundane astrology, Kepler </w:t>
      </w:r>
      <w:r w:rsidR="0055689E">
        <w:rPr>
          <w:rFonts w:ascii="Arial" w:hAnsi="Arial" w:cs="Arial"/>
          <w:lang w:eastAsia="en-GB"/>
        </w:rPr>
        <w:t>appeared</w:t>
      </w:r>
      <w:r w:rsidR="00066804" w:rsidRPr="00821A7B">
        <w:rPr>
          <w:rFonts w:ascii="Arial" w:hAnsi="Arial" w:cs="Arial"/>
          <w:lang w:eastAsia="en-GB"/>
        </w:rPr>
        <w:t xml:space="preserve"> to be somewhat ambivalent.  </w:t>
      </w:r>
      <w:r w:rsidR="00734028">
        <w:rPr>
          <w:rFonts w:ascii="Arial" w:hAnsi="Arial" w:cs="Arial"/>
          <w:lang w:eastAsia="en-GB"/>
        </w:rPr>
        <w:t>In Theses 63 and 64 he described</w:t>
      </w:r>
      <w:r w:rsidR="00066804" w:rsidRPr="00821A7B">
        <w:rPr>
          <w:rFonts w:ascii="Arial" w:hAnsi="Arial" w:cs="Arial"/>
          <w:lang w:eastAsia="en-GB"/>
        </w:rPr>
        <w:t xml:space="preserve"> in some detail the eclipses for late 1601 and 1602.  When talking about the Dece</w:t>
      </w:r>
      <w:r w:rsidR="00AD5151">
        <w:rPr>
          <w:rFonts w:ascii="Arial" w:hAnsi="Arial" w:cs="Arial"/>
          <w:lang w:eastAsia="en-GB"/>
        </w:rPr>
        <w:t>mber 1601 solar eclipse he noted,</w:t>
      </w:r>
      <w:r w:rsidR="00066804" w:rsidRPr="00821A7B">
        <w:rPr>
          <w:rFonts w:ascii="Arial" w:hAnsi="Arial" w:cs="Arial"/>
          <w:lang w:eastAsia="en-GB"/>
        </w:rPr>
        <w:t xml:space="preserve"> ‘if it is in the power of eclipses to effect changes, this one will indeed have remarkable effects’.  However, later in the same paragraph he qualifies this with ‘I feel it is uncertain how it will affect the following year.  For the instructions of Ptolemy are dubious, an</w:t>
      </w:r>
      <w:r w:rsidR="00066804">
        <w:rPr>
          <w:rFonts w:ascii="Arial" w:hAnsi="Arial" w:cs="Arial"/>
          <w:lang w:eastAsia="en-GB"/>
        </w:rPr>
        <w:t>d they do not conform to nature</w:t>
      </w:r>
      <w:r w:rsidR="00066804" w:rsidRPr="00821A7B">
        <w:rPr>
          <w:rFonts w:ascii="Arial" w:hAnsi="Arial" w:cs="Arial"/>
          <w:lang w:eastAsia="en-GB"/>
        </w:rPr>
        <w:t>’</w:t>
      </w:r>
      <w:r w:rsidR="00066804">
        <w:rPr>
          <w:rFonts w:ascii="Arial" w:hAnsi="Arial" w:cs="Arial"/>
          <w:lang w:eastAsia="en-GB"/>
        </w:rPr>
        <w:t>.</w:t>
      </w:r>
      <w:r w:rsidR="00066804" w:rsidRPr="00821A7B">
        <w:rPr>
          <w:rStyle w:val="FootnoteReference"/>
          <w:rFonts w:ascii="Arial" w:hAnsi="Arial" w:cs="Arial"/>
          <w:lang w:eastAsia="en-GB"/>
        </w:rPr>
        <w:footnoteReference w:id="35"/>
      </w:r>
      <w:r w:rsidR="00066804" w:rsidRPr="00821A7B">
        <w:rPr>
          <w:rFonts w:ascii="Arial" w:hAnsi="Arial" w:cs="Arial"/>
          <w:lang w:eastAsia="en-GB"/>
        </w:rPr>
        <w:t xml:space="preserve">  </w:t>
      </w:r>
    </w:p>
    <w:p w14:paraId="47657D9D" w14:textId="35027425" w:rsidR="00A21193" w:rsidRPr="00821A7B" w:rsidRDefault="00066804" w:rsidP="00FA294E">
      <w:pPr>
        <w:rPr>
          <w:rFonts w:ascii="Arial" w:hAnsi="Arial" w:cs="Arial"/>
          <w:lang w:eastAsia="en-GB"/>
        </w:rPr>
      </w:pPr>
      <w:r>
        <w:rPr>
          <w:rFonts w:ascii="Arial" w:hAnsi="Arial" w:cs="Arial"/>
          <w:lang w:eastAsia="en-GB"/>
        </w:rPr>
        <w:t>Nearly</w:t>
      </w:r>
      <w:r w:rsidR="00F07D7D">
        <w:rPr>
          <w:rFonts w:ascii="Arial" w:hAnsi="Arial" w:cs="Arial"/>
          <w:lang w:eastAsia="en-GB"/>
        </w:rPr>
        <w:t xml:space="preserve"> f</w:t>
      </w:r>
      <w:r w:rsidR="0055689E">
        <w:rPr>
          <w:rFonts w:ascii="Arial" w:hAnsi="Arial" w:cs="Arial"/>
          <w:lang w:eastAsia="en-GB"/>
        </w:rPr>
        <w:t>our hundred years later</w:t>
      </w:r>
      <w:r w:rsidR="008B1459">
        <w:rPr>
          <w:rFonts w:ascii="Arial" w:hAnsi="Arial" w:cs="Arial"/>
          <w:lang w:eastAsia="en-GB"/>
        </w:rPr>
        <w:t xml:space="preserve"> Harvey appeared to be</w:t>
      </w:r>
      <w:r>
        <w:rPr>
          <w:rFonts w:ascii="Arial" w:hAnsi="Arial" w:cs="Arial"/>
          <w:lang w:eastAsia="en-GB"/>
        </w:rPr>
        <w:t xml:space="preserve"> in a similar place to Kepler</w:t>
      </w:r>
      <w:r w:rsidR="00F07D7D">
        <w:rPr>
          <w:rFonts w:ascii="Arial" w:hAnsi="Arial" w:cs="Arial"/>
          <w:lang w:eastAsia="en-GB"/>
        </w:rPr>
        <w:t xml:space="preserve">, recognising their potential power but expressing uncertainty as to how they could be reliably used in </w:t>
      </w:r>
      <w:r w:rsidR="008B1459">
        <w:rPr>
          <w:rFonts w:ascii="Arial" w:hAnsi="Arial" w:cs="Arial"/>
          <w:lang w:eastAsia="en-GB"/>
        </w:rPr>
        <w:t>mundane forecasting.  He seemed</w:t>
      </w:r>
      <w:r w:rsidR="00F07D7D">
        <w:rPr>
          <w:rFonts w:ascii="Arial" w:hAnsi="Arial" w:cs="Arial"/>
          <w:lang w:eastAsia="en-GB"/>
        </w:rPr>
        <w:t xml:space="preserve"> more certain when</w:t>
      </w:r>
      <w:r w:rsidR="008B1459">
        <w:rPr>
          <w:rFonts w:ascii="Arial" w:hAnsi="Arial" w:cs="Arial"/>
          <w:lang w:eastAsia="en-GB"/>
        </w:rPr>
        <w:t xml:space="preserve"> considering the relationship of eclipses to the fate of world leaders </w:t>
      </w:r>
      <w:r w:rsidR="009E07EC">
        <w:rPr>
          <w:rFonts w:ascii="Arial" w:hAnsi="Arial" w:cs="Arial"/>
          <w:lang w:eastAsia="en-GB"/>
        </w:rPr>
        <w:t>giving a number of examples where ‘they often presage the ‘eclipse’ of those in power’.</w:t>
      </w:r>
      <w:r w:rsidR="009E07EC">
        <w:rPr>
          <w:rStyle w:val="FootnoteReference"/>
          <w:rFonts w:ascii="Arial" w:hAnsi="Arial" w:cs="Arial"/>
          <w:lang w:eastAsia="en-GB"/>
        </w:rPr>
        <w:footnoteReference w:id="36"/>
      </w:r>
      <w:r w:rsidR="009E07EC">
        <w:rPr>
          <w:rFonts w:ascii="Arial" w:hAnsi="Arial" w:cs="Arial"/>
          <w:lang w:eastAsia="en-GB"/>
        </w:rPr>
        <w:t xml:space="preserve"> </w:t>
      </w:r>
    </w:p>
    <w:p w14:paraId="16B3E729" w14:textId="2666CD1A" w:rsidR="0055689E" w:rsidRPr="00286A10" w:rsidRDefault="00286A10" w:rsidP="00792833">
      <w:pPr>
        <w:rPr>
          <w:rFonts w:ascii="Arial" w:hAnsi="Arial" w:cs="Arial"/>
          <w:u w:val="single"/>
          <w:lang w:eastAsia="en-GB"/>
        </w:rPr>
      </w:pPr>
      <w:r w:rsidRPr="00286A10">
        <w:rPr>
          <w:rFonts w:ascii="Arial" w:hAnsi="Arial" w:cs="Arial"/>
          <w:u w:val="single"/>
          <w:lang w:eastAsia="en-GB"/>
        </w:rPr>
        <w:t>Planetary properties</w:t>
      </w:r>
      <w:r w:rsidR="001850D0">
        <w:rPr>
          <w:rFonts w:ascii="Arial" w:hAnsi="Arial" w:cs="Arial"/>
          <w:u w:val="single"/>
          <w:lang w:eastAsia="en-GB"/>
        </w:rPr>
        <w:t xml:space="preserve">, </w:t>
      </w:r>
      <w:r w:rsidR="000F0F67">
        <w:rPr>
          <w:rFonts w:ascii="Arial" w:hAnsi="Arial" w:cs="Arial"/>
          <w:u w:val="single"/>
          <w:lang w:eastAsia="en-GB"/>
        </w:rPr>
        <w:t>signs and houses</w:t>
      </w:r>
      <w:r w:rsidRPr="00286A10">
        <w:rPr>
          <w:rFonts w:ascii="Arial" w:hAnsi="Arial" w:cs="Arial"/>
          <w:u w:val="single"/>
          <w:lang w:eastAsia="en-GB"/>
        </w:rPr>
        <w:t>:</w:t>
      </w:r>
    </w:p>
    <w:p w14:paraId="463462CC" w14:textId="4C7A9241" w:rsidR="00792833" w:rsidRDefault="00792833" w:rsidP="00792833">
      <w:pPr>
        <w:rPr>
          <w:rFonts w:ascii="Arial" w:hAnsi="Arial" w:cs="Arial"/>
          <w:lang w:eastAsia="en-GB"/>
        </w:rPr>
      </w:pPr>
      <w:r>
        <w:rPr>
          <w:rFonts w:ascii="Arial" w:hAnsi="Arial" w:cs="Arial"/>
          <w:lang w:eastAsia="en-GB"/>
        </w:rPr>
        <w:t xml:space="preserve">Both astrologers saw value in using the </w:t>
      </w:r>
      <w:r w:rsidR="00286A10">
        <w:rPr>
          <w:rFonts w:ascii="Arial" w:hAnsi="Arial" w:cs="Arial"/>
          <w:lang w:eastAsia="en-GB"/>
        </w:rPr>
        <w:t xml:space="preserve">properties of the </w:t>
      </w:r>
      <w:r>
        <w:rPr>
          <w:rFonts w:ascii="Arial" w:hAnsi="Arial" w:cs="Arial"/>
          <w:lang w:eastAsia="en-GB"/>
        </w:rPr>
        <w:t xml:space="preserve">personal, social planets and the luminaries in mundane astrology, but through different lenses.  Kepler kept </w:t>
      </w:r>
      <w:r w:rsidR="006A0DAD">
        <w:rPr>
          <w:rFonts w:ascii="Arial" w:hAnsi="Arial" w:cs="Arial"/>
          <w:lang w:eastAsia="en-GB"/>
        </w:rPr>
        <w:t xml:space="preserve">strictly to </w:t>
      </w:r>
      <w:r>
        <w:rPr>
          <w:rFonts w:ascii="Arial" w:hAnsi="Arial" w:cs="Arial"/>
          <w:lang w:eastAsia="en-GB"/>
        </w:rPr>
        <w:t xml:space="preserve">the traditional powers of the planets centred around the heating and humidifying properties of the Sun and Moon but with what was then an updated explanation of the causal basis.   </w:t>
      </w:r>
      <w:r w:rsidR="00E20C6F">
        <w:rPr>
          <w:rFonts w:ascii="Arial" w:hAnsi="Arial" w:cs="Arial"/>
          <w:lang w:eastAsia="en-GB"/>
        </w:rPr>
        <w:t>H</w:t>
      </w:r>
      <w:r w:rsidR="001516BE">
        <w:rPr>
          <w:rFonts w:ascii="Arial" w:hAnsi="Arial" w:cs="Arial"/>
          <w:lang w:eastAsia="en-GB"/>
        </w:rPr>
        <w:t>e described</w:t>
      </w:r>
      <w:r>
        <w:rPr>
          <w:rFonts w:ascii="Arial" w:hAnsi="Arial" w:cs="Arial"/>
          <w:lang w:eastAsia="en-GB"/>
        </w:rPr>
        <w:t xml:space="preserve"> the properties of the planets in terms of their humidity or dryness</w:t>
      </w:r>
      <w:r w:rsidR="001516BE">
        <w:rPr>
          <w:rFonts w:ascii="Arial" w:hAnsi="Arial" w:cs="Arial"/>
          <w:lang w:eastAsia="en-GB"/>
        </w:rPr>
        <w:t xml:space="preserve"> and heat or cold</w:t>
      </w:r>
      <w:r w:rsidR="00286A10">
        <w:rPr>
          <w:rFonts w:ascii="Arial" w:hAnsi="Arial" w:cs="Arial"/>
          <w:lang w:eastAsia="en-GB"/>
        </w:rPr>
        <w:t>.  These properties were thought by Kepler to each have a threefold division, excess, mean or defect</w:t>
      </w:r>
      <w:r w:rsidR="00BC0E75">
        <w:rPr>
          <w:rFonts w:ascii="Arial" w:hAnsi="Arial" w:cs="Arial"/>
          <w:lang w:eastAsia="en-GB"/>
        </w:rPr>
        <w:t>.  That gave a theoretical total of 15 variations with 5 in actual practice.</w:t>
      </w:r>
      <w:r w:rsidR="00E20C6F">
        <w:rPr>
          <w:rStyle w:val="FootnoteReference"/>
          <w:rFonts w:ascii="Arial" w:hAnsi="Arial" w:cs="Arial"/>
          <w:lang w:eastAsia="en-GB"/>
        </w:rPr>
        <w:footnoteReference w:id="37"/>
      </w:r>
      <w:r w:rsidR="00BC0E75">
        <w:rPr>
          <w:rFonts w:ascii="Arial" w:hAnsi="Arial" w:cs="Arial"/>
          <w:lang w:eastAsia="en-GB"/>
        </w:rPr>
        <w:t xml:space="preserve">  These ‘certain’ properties were then incorporated into Kepler’s forecasts for 1602, particularly re</w:t>
      </w:r>
      <w:r w:rsidR="00E20C6F">
        <w:rPr>
          <w:rFonts w:ascii="Arial" w:hAnsi="Arial" w:cs="Arial"/>
          <w:lang w:eastAsia="en-GB"/>
        </w:rPr>
        <w:t>garding the weather.</w:t>
      </w:r>
      <w:r w:rsidR="00E20C6F">
        <w:rPr>
          <w:rStyle w:val="FootnoteReference"/>
          <w:rFonts w:ascii="Arial" w:hAnsi="Arial" w:cs="Arial"/>
          <w:lang w:eastAsia="en-GB"/>
        </w:rPr>
        <w:footnoteReference w:id="38"/>
      </w:r>
      <w:r w:rsidR="00BC0E75">
        <w:rPr>
          <w:rFonts w:ascii="Arial" w:hAnsi="Arial" w:cs="Arial"/>
          <w:lang w:eastAsia="en-GB"/>
        </w:rPr>
        <w:t xml:space="preserve">  </w:t>
      </w:r>
    </w:p>
    <w:p w14:paraId="47F0DB32" w14:textId="0C3E9CD1" w:rsidR="00B23AF0" w:rsidRDefault="00596EE2" w:rsidP="00FA294E">
      <w:pPr>
        <w:rPr>
          <w:rFonts w:ascii="Arial" w:hAnsi="Arial" w:cs="Arial"/>
          <w:lang w:eastAsia="en-GB"/>
        </w:rPr>
      </w:pPr>
      <w:r>
        <w:rPr>
          <w:rFonts w:ascii="Arial" w:hAnsi="Arial" w:cs="Arial"/>
          <w:lang w:eastAsia="en-GB"/>
        </w:rPr>
        <w:t xml:space="preserve">In </w:t>
      </w:r>
      <w:r w:rsidRPr="006A0DAD">
        <w:rPr>
          <w:rFonts w:ascii="Arial" w:hAnsi="Arial" w:cs="Arial"/>
          <w:i/>
          <w:lang w:eastAsia="en-GB"/>
        </w:rPr>
        <w:t>Mundane Astrology</w:t>
      </w:r>
      <w:r w:rsidR="006A0DAD">
        <w:rPr>
          <w:rFonts w:ascii="Arial" w:hAnsi="Arial" w:cs="Arial"/>
          <w:lang w:eastAsia="en-GB"/>
        </w:rPr>
        <w:t xml:space="preserve"> the chapter on the planets was co-authored so what can be attributed directly to Harvey is not certain.  However, as similar descriptions are used in </w:t>
      </w:r>
      <w:r w:rsidR="006A0DAD" w:rsidRPr="006A0DAD">
        <w:rPr>
          <w:rFonts w:ascii="Arial" w:hAnsi="Arial" w:cs="Arial"/>
          <w:i/>
          <w:lang w:eastAsia="en-GB"/>
        </w:rPr>
        <w:t>Anima Mundi</w:t>
      </w:r>
      <w:r w:rsidR="006A0DAD">
        <w:rPr>
          <w:rFonts w:ascii="Arial" w:hAnsi="Arial" w:cs="Arial"/>
          <w:lang w:eastAsia="en-GB"/>
        </w:rPr>
        <w:t xml:space="preserve"> it is assumed that the former did represent his views on th</w:t>
      </w:r>
      <w:r w:rsidR="009223B6">
        <w:rPr>
          <w:rFonts w:ascii="Arial" w:hAnsi="Arial" w:cs="Arial"/>
          <w:lang w:eastAsia="en-GB"/>
        </w:rPr>
        <w:t xml:space="preserve">e matter.  </w:t>
      </w:r>
      <w:r w:rsidR="001134F3">
        <w:rPr>
          <w:rFonts w:ascii="Arial" w:hAnsi="Arial" w:cs="Arial"/>
          <w:lang w:eastAsia="en-GB"/>
        </w:rPr>
        <w:t>T</w:t>
      </w:r>
      <w:r w:rsidR="00903B11">
        <w:rPr>
          <w:rFonts w:ascii="Arial" w:hAnsi="Arial" w:cs="Arial"/>
          <w:lang w:eastAsia="en-GB"/>
        </w:rPr>
        <w:t>he ‘planets are considered to have exactly the same archetypa</w:t>
      </w:r>
      <w:r w:rsidR="001134F3">
        <w:rPr>
          <w:rFonts w:ascii="Arial" w:hAnsi="Arial" w:cs="Arial"/>
          <w:lang w:eastAsia="en-GB"/>
        </w:rPr>
        <w:t xml:space="preserve">l meanings as natal astrology’.  </w:t>
      </w:r>
      <w:r w:rsidR="008F004B">
        <w:rPr>
          <w:rFonts w:ascii="Arial" w:hAnsi="Arial" w:cs="Arial"/>
          <w:lang w:eastAsia="en-GB"/>
        </w:rPr>
        <w:t>Harvey and his co-authors</w:t>
      </w:r>
      <w:r w:rsidR="00E76786">
        <w:rPr>
          <w:rFonts w:ascii="Arial" w:hAnsi="Arial" w:cs="Arial"/>
          <w:lang w:eastAsia="en-GB"/>
        </w:rPr>
        <w:t xml:space="preserve"> stated this is ‘an astrology based on an understanding of causes rather than on a knowledge of particular effects……Most importantly such an approach enables us to see the pure potentiality of </w:t>
      </w:r>
      <w:r w:rsidR="009223B6">
        <w:rPr>
          <w:rFonts w:ascii="Arial" w:hAnsi="Arial" w:cs="Arial"/>
          <w:lang w:eastAsia="en-GB"/>
        </w:rPr>
        <w:t>a period a</w:t>
      </w:r>
      <w:r w:rsidR="0042338F">
        <w:rPr>
          <w:rFonts w:ascii="Arial" w:hAnsi="Arial" w:cs="Arial"/>
          <w:lang w:eastAsia="en-GB"/>
        </w:rPr>
        <w:t>nd situation this liberating us from the tyranny of fatalism’.</w:t>
      </w:r>
      <w:r w:rsidR="009223B6">
        <w:rPr>
          <w:rStyle w:val="FootnoteReference"/>
          <w:rFonts w:ascii="Arial" w:hAnsi="Arial" w:cs="Arial"/>
          <w:lang w:eastAsia="en-GB"/>
        </w:rPr>
        <w:footnoteReference w:id="39"/>
      </w:r>
      <w:r w:rsidR="009223B6">
        <w:rPr>
          <w:rFonts w:ascii="Arial" w:hAnsi="Arial" w:cs="Arial"/>
          <w:lang w:eastAsia="en-GB"/>
        </w:rPr>
        <w:t xml:space="preserve">  It appear</w:t>
      </w:r>
      <w:r w:rsidR="001134F3">
        <w:rPr>
          <w:rFonts w:ascii="Arial" w:hAnsi="Arial" w:cs="Arial"/>
          <w:lang w:eastAsia="en-GB"/>
        </w:rPr>
        <w:t>s that both astrologers</w:t>
      </w:r>
      <w:r w:rsidR="009223B6">
        <w:rPr>
          <w:rFonts w:ascii="Arial" w:hAnsi="Arial" w:cs="Arial"/>
          <w:lang w:eastAsia="en-GB"/>
        </w:rPr>
        <w:t xml:space="preserve"> intended there to be a causal basis relating to the planets.  Kepler was </w:t>
      </w:r>
      <w:r w:rsidR="009223B6">
        <w:rPr>
          <w:rFonts w:ascii="Arial" w:hAnsi="Arial" w:cs="Arial"/>
          <w:lang w:eastAsia="en-GB"/>
        </w:rPr>
        <w:lastRenderedPageBreak/>
        <w:t>looking for outer physical causes whilst Harvey sought to find the</w:t>
      </w:r>
      <w:r w:rsidR="005E0A61">
        <w:rPr>
          <w:rFonts w:ascii="Arial" w:hAnsi="Arial" w:cs="Arial"/>
          <w:lang w:eastAsia="en-GB"/>
        </w:rPr>
        <w:t xml:space="preserve"> collective’s </w:t>
      </w:r>
      <w:r w:rsidR="00AD5151">
        <w:rPr>
          <w:rFonts w:ascii="Arial" w:hAnsi="Arial" w:cs="Arial"/>
          <w:lang w:eastAsia="en-GB"/>
        </w:rPr>
        <w:t>inner drivers</w:t>
      </w:r>
      <w:r w:rsidR="005E0A61">
        <w:rPr>
          <w:rFonts w:ascii="Arial" w:hAnsi="Arial" w:cs="Arial"/>
          <w:lang w:eastAsia="en-GB"/>
        </w:rPr>
        <w:t xml:space="preserve"> for observed effects.</w:t>
      </w:r>
    </w:p>
    <w:p w14:paraId="3DD4556C" w14:textId="0FBBD998" w:rsidR="000F0F67" w:rsidRDefault="000F0F67" w:rsidP="000F0F67">
      <w:pPr>
        <w:rPr>
          <w:rFonts w:ascii="Arial" w:hAnsi="Arial" w:cs="Arial"/>
          <w:lang w:eastAsia="en-GB"/>
        </w:rPr>
      </w:pPr>
      <w:r w:rsidRPr="00821A7B">
        <w:rPr>
          <w:rFonts w:ascii="Arial" w:hAnsi="Arial" w:cs="Arial"/>
          <w:lang w:eastAsia="en-GB"/>
        </w:rPr>
        <w:t>Kepler dismisse</w:t>
      </w:r>
      <w:r>
        <w:rPr>
          <w:rFonts w:ascii="Arial" w:hAnsi="Arial" w:cs="Arial"/>
          <w:lang w:eastAsia="en-GB"/>
        </w:rPr>
        <w:t xml:space="preserve">d the </w:t>
      </w:r>
      <w:r w:rsidR="00511745">
        <w:rPr>
          <w:rFonts w:ascii="Arial" w:hAnsi="Arial" w:cs="Arial"/>
          <w:lang w:eastAsia="en-GB"/>
        </w:rPr>
        <w:t>use of signs in mundane astrology</w:t>
      </w:r>
      <w:r w:rsidRPr="00821A7B">
        <w:rPr>
          <w:rFonts w:ascii="Arial" w:hAnsi="Arial" w:cs="Arial"/>
          <w:lang w:eastAsia="en-GB"/>
        </w:rPr>
        <w:t>.  ‘But nothing is more intolerable in this almost unique concern of certain astrologers than that they distribute with a certain infantile credulity twelve houses among seven planets beyond every sound and philosophical reason’.</w:t>
      </w:r>
      <w:r w:rsidRPr="00821A7B">
        <w:rPr>
          <w:rStyle w:val="FootnoteReference"/>
          <w:rFonts w:ascii="Arial" w:hAnsi="Arial" w:cs="Arial"/>
          <w:lang w:eastAsia="en-GB"/>
        </w:rPr>
        <w:t xml:space="preserve"> </w:t>
      </w:r>
      <w:r w:rsidRPr="00821A7B">
        <w:rPr>
          <w:rStyle w:val="FootnoteReference"/>
          <w:rFonts w:ascii="Arial" w:hAnsi="Arial" w:cs="Arial"/>
          <w:lang w:eastAsia="en-GB"/>
        </w:rPr>
        <w:footnoteReference w:id="40"/>
      </w:r>
      <w:r w:rsidRPr="00821A7B">
        <w:rPr>
          <w:rFonts w:ascii="Arial" w:hAnsi="Arial" w:cs="Arial"/>
          <w:lang w:eastAsia="en-GB"/>
        </w:rPr>
        <w:t xml:space="preserve">  </w:t>
      </w:r>
      <w:r>
        <w:rPr>
          <w:rFonts w:ascii="Arial" w:hAnsi="Arial" w:cs="Arial"/>
          <w:lang w:eastAsia="en-GB"/>
        </w:rPr>
        <w:t>Implicit in this t</w:t>
      </w:r>
      <w:r w:rsidR="00AD5151">
        <w:rPr>
          <w:rFonts w:ascii="Arial" w:hAnsi="Arial" w:cs="Arial"/>
          <w:lang w:eastAsia="en-GB"/>
        </w:rPr>
        <w:t>hesis was</w:t>
      </w:r>
      <w:r w:rsidRPr="00821A7B">
        <w:rPr>
          <w:rFonts w:ascii="Arial" w:hAnsi="Arial" w:cs="Arial"/>
          <w:lang w:eastAsia="en-GB"/>
        </w:rPr>
        <w:t xml:space="preserve"> Kepler’s idea, articulated by Nicholas Campion, of restricting the use of signs to a purely spatial positioning function.</w:t>
      </w:r>
      <w:r w:rsidRPr="00821A7B">
        <w:rPr>
          <w:rStyle w:val="FootnoteReference"/>
          <w:rFonts w:ascii="Arial" w:hAnsi="Arial" w:cs="Arial"/>
          <w:lang w:eastAsia="en-GB"/>
        </w:rPr>
        <w:footnoteReference w:id="41"/>
      </w:r>
      <w:r w:rsidRPr="00821A7B">
        <w:rPr>
          <w:rFonts w:ascii="Arial" w:hAnsi="Arial" w:cs="Arial"/>
          <w:lang w:eastAsia="en-GB"/>
        </w:rPr>
        <w:t xml:space="preserve">  However, in Kepler’s forecast for 1618 he said ‘My fundamental argument is this: that a Conjunction of Mars and the Sun takes place next March in Aries, under the influence of which Germany stands’.</w:t>
      </w:r>
      <w:r w:rsidRPr="00821A7B">
        <w:rPr>
          <w:rStyle w:val="FootnoteReference"/>
          <w:rFonts w:ascii="Arial" w:hAnsi="Arial" w:cs="Arial"/>
          <w:lang w:eastAsia="en-GB"/>
        </w:rPr>
        <w:footnoteReference w:id="42"/>
      </w:r>
      <w:r w:rsidRPr="00821A7B">
        <w:rPr>
          <w:rFonts w:ascii="Arial" w:hAnsi="Arial" w:cs="Arial"/>
          <w:lang w:eastAsia="en-GB"/>
        </w:rPr>
        <w:t xml:space="preserve">  One i</w:t>
      </w:r>
      <w:r>
        <w:rPr>
          <w:rFonts w:ascii="Arial" w:hAnsi="Arial" w:cs="Arial"/>
          <w:lang w:eastAsia="en-GB"/>
        </w:rPr>
        <w:t>nterpretation of this wording could be</w:t>
      </w:r>
      <w:r w:rsidRPr="00821A7B">
        <w:rPr>
          <w:rFonts w:ascii="Arial" w:hAnsi="Arial" w:cs="Arial"/>
          <w:lang w:eastAsia="en-GB"/>
        </w:rPr>
        <w:t xml:space="preserve"> th</w:t>
      </w:r>
      <w:r>
        <w:rPr>
          <w:rFonts w:ascii="Arial" w:hAnsi="Arial" w:cs="Arial"/>
          <w:lang w:eastAsia="en-GB"/>
        </w:rPr>
        <w:t>at Kepler did perhaps ascribe some qualities</w:t>
      </w:r>
      <w:r w:rsidRPr="00821A7B">
        <w:rPr>
          <w:rFonts w:ascii="Arial" w:hAnsi="Arial" w:cs="Arial"/>
          <w:lang w:eastAsia="en-GB"/>
        </w:rPr>
        <w:t xml:space="preserve"> to the signs when considering the mundane astrology of nations. </w:t>
      </w:r>
    </w:p>
    <w:p w14:paraId="1028B7BF" w14:textId="2AB3402A" w:rsidR="00C21F19" w:rsidRPr="0099264F" w:rsidRDefault="000F0F67" w:rsidP="00FA294E">
      <w:pPr>
        <w:rPr>
          <w:rFonts w:ascii="Arial" w:hAnsi="Arial" w:cs="Arial"/>
          <w:lang w:eastAsia="en-GB"/>
        </w:rPr>
      </w:pPr>
      <w:r>
        <w:rPr>
          <w:rFonts w:ascii="Arial" w:hAnsi="Arial" w:cs="Arial"/>
          <w:lang w:eastAsia="en-GB"/>
        </w:rPr>
        <w:t>In contrast</w:t>
      </w:r>
      <w:r w:rsidR="00511745">
        <w:rPr>
          <w:rFonts w:ascii="Arial" w:hAnsi="Arial" w:cs="Arial"/>
          <w:lang w:eastAsia="en-GB"/>
        </w:rPr>
        <w:t xml:space="preserve"> Harvey was</w:t>
      </w:r>
      <w:r w:rsidR="000F1A55">
        <w:rPr>
          <w:rFonts w:ascii="Arial" w:hAnsi="Arial" w:cs="Arial"/>
          <w:lang w:eastAsia="en-GB"/>
        </w:rPr>
        <w:t xml:space="preserve"> c</w:t>
      </w:r>
      <w:r w:rsidR="00AD5151">
        <w:rPr>
          <w:rFonts w:ascii="Arial" w:hAnsi="Arial" w:cs="Arial"/>
          <w:lang w:eastAsia="en-GB"/>
        </w:rPr>
        <w:t>lear that the signs do contribute</w:t>
      </w:r>
      <w:r w:rsidR="000F1A55">
        <w:rPr>
          <w:rFonts w:ascii="Arial" w:hAnsi="Arial" w:cs="Arial"/>
          <w:lang w:eastAsia="en-GB"/>
        </w:rPr>
        <w:t xml:space="preserve"> to mundane astrological interpretations, particularly where the out</w:t>
      </w:r>
      <w:r w:rsidR="00511745">
        <w:rPr>
          <w:rFonts w:ascii="Arial" w:hAnsi="Arial" w:cs="Arial"/>
          <w:lang w:eastAsia="en-GB"/>
        </w:rPr>
        <w:t>er planets are involved</w:t>
      </w:r>
      <w:r w:rsidR="000F1A55">
        <w:rPr>
          <w:rFonts w:ascii="Arial" w:hAnsi="Arial" w:cs="Arial"/>
          <w:lang w:eastAsia="en-GB"/>
        </w:rPr>
        <w:t>.  The</w:t>
      </w:r>
      <w:r w:rsidR="00AD5151">
        <w:rPr>
          <w:rFonts w:ascii="Arial" w:hAnsi="Arial" w:cs="Arial"/>
          <w:lang w:eastAsia="en-GB"/>
        </w:rPr>
        <w:t xml:space="preserve"> signs were</w:t>
      </w:r>
      <w:r w:rsidR="000F1A55">
        <w:rPr>
          <w:rFonts w:ascii="Arial" w:hAnsi="Arial" w:cs="Arial"/>
          <w:lang w:eastAsia="en-GB"/>
        </w:rPr>
        <w:t xml:space="preserve"> seen as providing </w:t>
      </w:r>
      <w:r w:rsidR="00204F07">
        <w:rPr>
          <w:rFonts w:ascii="Arial" w:hAnsi="Arial" w:cs="Arial"/>
          <w:lang w:eastAsia="en-GB"/>
        </w:rPr>
        <w:t xml:space="preserve">background </w:t>
      </w:r>
      <w:r w:rsidR="000F1A55">
        <w:rPr>
          <w:rFonts w:ascii="Arial" w:hAnsi="Arial" w:cs="Arial"/>
          <w:lang w:eastAsia="en-GB"/>
        </w:rPr>
        <w:t>clues to the shifts in collective psychology through observations of cultural trends, the economic background,</w:t>
      </w:r>
      <w:r w:rsidR="00204F07">
        <w:rPr>
          <w:rFonts w:ascii="Arial" w:hAnsi="Arial" w:cs="Arial"/>
          <w:lang w:eastAsia="en-GB"/>
        </w:rPr>
        <w:t xml:space="preserve"> scientific discoveries, innovations and effects in the financial markets.</w:t>
      </w:r>
      <w:r w:rsidR="00204F07">
        <w:rPr>
          <w:rStyle w:val="FootnoteReference"/>
          <w:rFonts w:ascii="Arial" w:hAnsi="Arial" w:cs="Arial"/>
          <w:lang w:eastAsia="en-GB"/>
        </w:rPr>
        <w:footnoteReference w:id="43"/>
      </w:r>
      <w:r>
        <w:rPr>
          <w:rFonts w:ascii="Arial" w:hAnsi="Arial" w:cs="Arial"/>
          <w:lang w:eastAsia="en-GB"/>
        </w:rPr>
        <w:t xml:space="preserve"> </w:t>
      </w:r>
      <w:r w:rsidR="00204F07">
        <w:rPr>
          <w:rFonts w:ascii="Arial" w:hAnsi="Arial" w:cs="Arial"/>
          <w:lang w:eastAsia="en-GB"/>
        </w:rPr>
        <w:t xml:space="preserve"> Similarly</w:t>
      </w:r>
      <w:r w:rsidR="00423770">
        <w:rPr>
          <w:rFonts w:ascii="Arial" w:hAnsi="Arial" w:cs="Arial"/>
          <w:lang w:eastAsia="en-GB"/>
        </w:rPr>
        <w:t>,</w:t>
      </w:r>
      <w:r w:rsidR="00204F07">
        <w:rPr>
          <w:rFonts w:ascii="Arial" w:hAnsi="Arial" w:cs="Arial"/>
          <w:lang w:eastAsia="en-GB"/>
        </w:rPr>
        <w:t xml:space="preserve"> houses in mundane astrology were considered to have meaning</w:t>
      </w:r>
      <w:r w:rsidR="009A5CBA">
        <w:rPr>
          <w:rFonts w:ascii="Arial" w:hAnsi="Arial" w:cs="Arial"/>
          <w:lang w:eastAsia="en-GB"/>
        </w:rPr>
        <w:t xml:space="preserve"> at a number of levels relating to the collective unconscious.  This view was based on the observation that the cardinal angles of a national or group chart were sensitive to transits in the same manner as for a natal chart.  It was noted that ‘Inte</w:t>
      </w:r>
      <w:r w:rsidR="00511745">
        <w:rPr>
          <w:rFonts w:ascii="Arial" w:hAnsi="Arial" w:cs="Arial"/>
          <w:lang w:eastAsia="en-GB"/>
        </w:rPr>
        <w:t>rmediate cusps</w:t>
      </w:r>
      <w:r w:rsidR="009A5CBA">
        <w:rPr>
          <w:rFonts w:ascii="Arial" w:hAnsi="Arial" w:cs="Arial"/>
          <w:lang w:eastAsia="en-GB"/>
        </w:rPr>
        <w:t xml:space="preserve"> can however also be strikingly sensitive’.</w:t>
      </w:r>
      <w:r w:rsidR="009A5CBA">
        <w:rPr>
          <w:rStyle w:val="FootnoteReference"/>
          <w:rFonts w:ascii="Arial" w:hAnsi="Arial" w:cs="Arial"/>
          <w:lang w:eastAsia="en-GB"/>
        </w:rPr>
        <w:footnoteReference w:id="44"/>
      </w:r>
      <w:r w:rsidR="009A5CBA">
        <w:rPr>
          <w:rFonts w:ascii="Arial" w:hAnsi="Arial" w:cs="Arial"/>
          <w:lang w:eastAsia="en-GB"/>
        </w:rPr>
        <w:t xml:space="preserve"> </w:t>
      </w:r>
      <w:r w:rsidR="00822857">
        <w:rPr>
          <w:rFonts w:ascii="Arial" w:hAnsi="Arial" w:cs="Arial"/>
          <w:lang w:eastAsia="en-GB"/>
        </w:rPr>
        <w:t xml:space="preserve">  Therefore Harvey was </w:t>
      </w:r>
      <w:r w:rsidR="00DD55DD">
        <w:rPr>
          <w:rFonts w:ascii="Arial" w:hAnsi="Arial" w:cs="Arial"/>
          <w:lang w:eastAsia="en-GB"/>
        </w:rPr>
        <w:t>clear that the signs</w:t>
      </w:r>
      <w:r w:rsidR="00511745">
        <w:rPr>
          <w:rFonts w:ascii="Arial" w:hAnsi="Arial" w:cs="Arial"/>
          <w:lang w:eastAsia="en-GB"/>
        </w:rPr>
        <w:t xml:space="preserve"> and houses</w:t>
      </w:r>
      <w:r w:rsidR="00DD55DD">
        <w:rPr>
          <w:rFonts w:ascii="Arial" w:hAnsi="Arial" w:cs="Arial"/>
          <w:lang w:eastAsia="en-GB"/>
        </w:rPr>
        <w:t xml:space="preserve"> do add value to mundane astrological interpretatio</w:t>
      </w:r>
      <w:r w:rsidR="00511745">
        <w:rPr>
          <w:rFonts w:ascii="Arial" w:hAnsi="Arial" w:cs="Arial"/>
          <w:lang w:eastAsia="en-GB"/>
        </w:rPr>
        <w:t>ns</w:t>
      </w:r>
      <w:r w:rsidR="00DD55DD">
        <w:rPr>
          <w:rFonts w:ascii="Arial" w:hAnsi="Arial" w:cs="Arial"/>
          <w:lang w:eastAsia="en-GB"/>
        </w:rPr>
        <w:t xml:space="preserve">. </w:t>
      </w:r>
    </w:p>
    <w:p w14:paraId="50D7204E" w14:textId="7E922214" w:rsidR="000F0F67" w:rsidRPr="00C102A5" w:rsidRDefault="00C102A5" w:rsidP="00FA294E">
      <w:pPr>
        <w:rPr>
          <w:rFonts w:ascii="Arial" w:hAnsi="Arial" w:cs="Arial"/>
          <w:u w:val="single"/>
          <w:lang w:eastAsia="en-GB"/>
        </w:rPr>
      </w:pPr>
      <w:r w:rsidRPr="00C102A5">
        <w:rPr>
          <w:rFonts w:ascii="Arial" w:hAnsi="Arial" w:cs="Arial"/>
          <w:u w:val="single"/>
          <w:lang w:eastAsia="en-GB"/>
        </w:rPr>
        <w:t>Where on Earth</w:t>
      </w:r>
      <w:r w:rsidR="00DD55DD" w:rsidRPr="00C102A5">
        <w:rPr>
          <w:rFonts w:ascii="Arial" w:hAnsi="Arial" w:cs="Arial"/>
          <w:u w:val="single"/>
          <w:lang w:eastAsia="en-GB"/>
        </w:rPr>
        <w:t>:</w:t>
      </w:r>
    </w:p>
    <w:p w14:paraId="524AFC0E" w14:textId="613ECE89" w:rsidR="004B7D3F" w:rsidRDefault="00DD55DD" w:rsidP="00FA294E">
      <w:pPr>
        <w:rPr>
          <w:rFonts w:ascii="Arial" w:hAnsi="Arial" w:cs="Arial"/>
          <w:lang w:eastAsia="en-GB"/>
        </w:rPr>
      </w:pPr>
      <w:r>
        <w:rPr>
          <w:rFonts w:ascii="Arial" w:hAnsi="Arial" w:cs="Arial"/>
          <w:lang w:eastAsia="en-GB"/>
        </w:rPr>
        <w:t xml:space="preserve">The concept of place as a component </w:t>
      </w:r>
      <w:r w:rsidR="00822857">
        <w:rPr>
          <w:rFonts w:ascii="Arial" w:hAnsi="Arial" w:cs="Arial"/>
          <w:lang w:eastAsia="en-GB"/>
        </w:rPr>
        <w:t>of mundane astrology</w:t>
      </w:r>
      <w:r w:rsidR="00C102A5">
        <w:rPr>
          <w:rFonts w:ascii="Arial" w:hAnsi="Arial" w:cs="Arial"/>
          <w:lang w:eastAsia="en-GB"/>
        </w:rPr>
        <w:t xml:space="preserve"> dates back at least as far as Ptolemy.</w:t>
      </w:r>
      <w:r w:rsidR="00C102A5">
        <w:rPr>
          <w:rStyle w:val="FootnoteReference"/>
          <w:rFonts w:ascii="Arial" w:hAnsi="Arial" w:cs="Arial"/>
          <w:lang w:eastAsia="en-GB"/>
        </w:rPr>
        <w:footnoteReference w:id="45"/>
      </w:r>
      <w:r w:rsidR="00317D1B">
        <w:rPr>
          <w:rFonts w:ascii="Arial" w:hAnsi="Arial" w:cs="Arial"/>
          <w:lang w:eastAsia="en-GB"/>
        </w:rPr>
        <w:t xml:space="preserve">  </w:t>
      </w:r>
      <w:r w:rsidR="004B7D3F">
        <w:rPr>
          <w:rFonts w:ascii="Arial" w:hAnsi="Arial" w:cs="Arial"/>
          <w:lang w:eastAsia="en-GB"/>
        </w:rPr>
        <w:t>Kepler states</w:t>
      </w:r>
      <w:r w:rsidR="00317D1B">
        <w:rPr>
          <w:rFonts w:ascii="Arial" w:hAnsi="Arial" w:cs="Arial"/>
          <w:lang w:eastAsia="en-GB"/>
        </w:rPr>
        <w:t xml:space="preserve"> in Thesis 72: ‘Thus when the conjunction of Saturn and Mars falls in Poland at sunrise, and the eclipse of the Sun is strongest in Moscow</w:t>
      </w:r>
      <w:r w:rsidR="004B7D3F">
        <w:rPr>
          <w:rFonts w:ascii="Arial" w:hAnsi="Arial" w:cs="Arial"/>
          <w:lang w:eastAsia="en-GB"/>
        </w:rPr>
        <w:t xml:space="preserve"> and Poland</w:t>
      </w:r>
      <w:r w:rsidR="00317D1B">
        <w:rPr>
          <w:rFonts w:ascii="Arial" w:hAnsi="Arial" w:cs="Arial"/>
          <w:lang w:eastAsia="en-GB"/>
        </w:rPr>
        <w:t xml:space="preserve">, and if there is already war there, I think that defeat is predicted </w:t>
      </w:r>
      <w:r w:rsidR="00317D1B">
        <w:rPr>
          <w:rFonts w:ascii="Arial" w:hAnsi="Arial" w:cs="Arial"/>
          <w:lang w:eastAsia="en-GB"/>
        </w:rPr>
        <w:lastRenderedPageBreak/>
        <w:t>by that aspect’.</w:t>
      </w:r>
      <w:r w:rsidR="004B7D3F">
        <w:rPr>
          <w:rStyle w:val="FootnoteReference"/>
          <w:rFonts w:ascii="Arial" w:hAnsi="Arial" w:cs="Arial"/>
          <w:lang w:eastAsia="en-GB"/>
        </w:rPr>
        <w:footnoteReference w:id="46"/>
      </w:r>
      <w:r w:rsidR="00317D1B">
        <w:rPr>
          <w:rFonts w:ascii="Arial" w:hAnsi="Arial" w:cs="Arial"/>
          <w:lang w:eastAsia="en-GB"/>
        </w:rPr>
        <w:t xml:space="preserve"> </w:t>
      </w:r>
      <w:r w:rsidR="00423770">
        <w:rPr>
          <w:rFonts w:ascii="Arial" w:hAnsi="Arial" w:cs="Arial"/>
          <w:lang w:eastAsia="en-GB"/>
        </w:rPr>
        <w:t xml:space="preserve"> </w:t>
      </w:r>
      <w:r w:rsidR="005D4613">
        <w:rPr>
          <w:rFonts w:ascii="Arial" w:hAnsi="Arial" w:cs="Arial"/>
          <w:lang w:eastAsia="en-GB"/>
        </w:rPr>
        <w:t>Therefore it seems</w:t>
      </w:r>
      <w:r w:rsidR="004B7D3F">
        <w:rPr>
          <w:rFonts w:ascii="Arial" w:hAnsi="Arial" w:cs="Arial"/>
          <w:lang w:eastAsia="en-GB"/>
        </w:rPr>
        <w:t xml:space="preserve"> </w:t>
      </w:r>
      <w:r w:rsidR="001E6E6B">
        <w:rPr>
          <w:rFonts w:ascii="Arial" w:hAnsi="Arial" w:cs="Arial"/>
          <w:lang w:eastAsia="en-GB"/>
        </w:rPr>
        <w:t xml:space="preserve">Kepler </w:t>
      </w:r>
      <w:r w:rsidR="006A07D8">
        <w:rPr>
          <w:rFonts w:ascii="Arial" w:hAnsi="Arial" w:cs="Arial"/>
          <w:lang w:eastAsia="en-GB"/>
        </w:rPr>
        <w:t>did</w:t>
      </w:r>
      <w:r w:rsidR="004B7D3F">
        <w:rPr>
          <w:rFonts w:ascii="Arial" w:hAnsi="Arial" w:cs="Arial"/>
          <w:lang w:eastAsia="en-GB"/>
        </w:rPr>
        <w:t xml:space="preserve"> keep</w:t>
      </w:r>
      <w:r w:rsidR="005D4613">
        <w:rPr>
          <w:rFonts w:ascii="Arial" w:hAnsi="Arial" w:cs="Arial"/>
          <w:lang w:eastAsia="en-GB"/>
        </w:rPr>
        <w:t xml:space="preserve"> </w:t>
      </w:r>
      <w:r w:rsidR="007D64B9">
        <w:rPr>
          <w:rFonts w:ascii="Arial" w:hAnsi="Arial" w:cs="Arial"/>
          <w:lang w:eastAsia="en-GB"/>
        </w:rPr>
        <w:t>Ptolemy’s</w:t>
      </w:r>
      <w:r w:rsidR="001E6E6B">
        <w:rPr>
          <w:rFonts w:ascii="Arial" w:hAnsi="Arial" w:cs="Arial"/>
          <w:lang w:eastAsia="en-GB"/>
        </w:rPr>
        <w:t xml:space="preserve"> </w:t>
      </w:r>
      <w:r w:rsidR="00423770">
        <w:rPr>
          <w:rFonts w:ascii="Arial" w:hAnsi="Arial" w:cs="Arial"/>
          <w:lang w:eastAsia="en-GB"/>
        </w:rPr>
        <w:t xml:space="preserve">geographic </w:t>
      </w:r>
      <w:r w:rsidR="001E6E6B">
        <w:rPr>
          <w:rFonts w:ascii="Arial" w:hAnsi="Arial" w:cs="Arial"/>
          <w:lang w:eastAsia="en-GB"/>
        </w:rPr>
        <w:t>concept</w:t>
      </w:r>
      <w:r w:rsidR="004B7D3F">
        <w:rPr>
          <w:rFonts w:ascii="Arial" w:hAnsi="Arial" w:cs="Arial"/>
          <w:lang w:eastAsia="en-GB"/>
        </w:rPr>
        <w:t xml:space="preserve"> in his reform programme.  </w:t>
      </w:r>
    </w:p>
    <w:p w14:paraId="0840C3A3" w14:textId="41864CBD" w:rsidR="005628D3" w:rsidRPr="00821A7B" w:rsidRDefault="005D4613" w:rsidP="00FA294E">
      <w:pPr>
        <w:rPr>
          <w:rFonts w:ascii="Arial" w:hAnsi="Arial" w:cs="Arial"/>
          <w:lang w:eastAsia="en-GB"/>
        </w:rPr>
      </w:pPr>
      <w:r>
        <w:rPr>
          <w:rFonts w:ascii="Arial" w:hAnsi="Arial" w:cs="Arial"/>
          <w:lang w:eastAsia="en-GB"/>
        </w:rPr>
        <w:t>With</w:t>
      </w:r>
      <w:r w:rsidR="004B7D3F">
        <w:rPr>
          <w:rFonts w:ascii="Arial" w:hAnsi="Arial" w:cs="Arial"/>
          <w:lang w:eastAsia="en-GB"/>
        </w:rPr>
        <w:t xml:space="preserve"> adv</w:t>
      </w:r>
      <w:r>
        <w:rPr>
          <w:rFonts w:ascii="Arial" w:hAnsi="Arial" w:cs="Arial"/>
          <w:lang w:eastAsia="en-GB"/>
        </w:rPr>
        <w:t>ances in</w:t>
      </w:r>
      <w:r w:rsidR="004B7D3F">
        <w:rPr>
          <w:rFonts w:ascii="Arial" w:hAnsi="Arial" w:cs="Arial"/>
          <w:lang w:eastAsia="en-GB"/>
        </w:rPr>
        <w:t xml:space="preserve"> computing power</w:t>
      </w:r>
      <w:r w:rsidR="00317D1B">
        <w:rPr>
          <w:rFonts w:ascii="Arial" w:hAnsi="Arial" w:cs="Arial"/>
          <w:lang w:eastAsia="en-GB"/>
        </w:rPr>
        <w:t xml:space="preserve"> </w:t>
      </w:r>
      <w:r w:rsidR="004B7D3F">
        <w:rPr>
          <w:rFonts w:ascii="Arial" w:hAnsi="Arial" w:cs="Arial"/>
          <w:lang w:eastAsia="en-GB"/>
        </w:rPr>
        <w:t xml:space="preserve">in the last part of the twentieth century it became practical for Harvey to </w:t>
      </w:r>
      <w:r w:rsidR="001E6E6B">
        <w:rPr>
          <w:rFonts w:ascii="Arial" w:hAnsi="Arial" w:cs="Arial"/>
          <w:lang w:eastAsia="en-GB"/>
        </w:rPr>
        <w:t xml:space="preserve">significantly </w:t>
      </w:r>
      <w:r w:rsidR="004B7D3F">
        <w:rPr>
          <w:rFonts w:ascii="Arial" w:hAnsi="Arial" w:cs="Arial"/>
          <w:lang w:eastAsia="en-GB"/>
        </w:rPr>
        <w:t>expand the scope of what was possible</w:t>
      </w:r>
      <w:r w:rsidR="007D64B9">
        <w:rPr>
          <w:rFonts w:ascii="Arial" w:hAnsi="Arial" w:cs="Arial"/>
          <w:lang w:eastAsia="en-GB"/>
        </w:rPr>
        <w:t xml:space="preserve"> when understanding</w:t>
      </w:r>
      <w:r w:rsidR="004B7D3F">
        <w:rPr>
          <w:rFonts w:ascii="Arial" w:hAnsi="Arial" w:cs="Arial"/>
          <w:lang w:eastAsia="en-GB"/>
        </w:rPr>
        <w:t xml:space="preserve"> place in mundane astrology. </w:t>
      </w:r>
      <w:r w:rsidR="001E6E6B">
        <w:rPr>
          <w:rFonts w:ascii="Arial" w:hAnsi="Arial" w:cs="Arial"/>
          <w:lang w:eastAsia="en-GB"/>
        </w:rPr>
        <w:t xml:space="preserve"> He considered the evaluation of mundane trends would be transformed if that was done.  ‘Without such a knowledge our attempts at forecasting must, all too often, be vague and unfocussed’.</w:t>
      </w:r>
      <w:r w:rsidR="001E6E6B">
        <w:rPr>
          <w:rStyle w:val="FootnoteReference"/>
          <w:rFonts w:ascii="Arial" w:hAnsi="Arial" w:cs="Arial"/>
          <w:lang w:eastAsia="en-GB"/>
        </w:rPr>
        <w:footnoteReference w:id="47"/>
      </w:r>
      <w:r w:rsidR="004B7D3F">
        <w:rPr>
          <w:rFonts w:ascii="Arial" w:hAnsi="Arial" w:cs="Arial"/>
          <w:lang w:eastAsia="en-GB"/>
        </w:rPr>
        <w:t xml:space="preserve"> </w:t>
      </w:r>
      <w:r w:rsidR="00317D1B">
        <w:rPr>
          <w:rFonts w:ascii="Arial" w:hAnsi="Arial" w:cs="Arial"/>
          <w:lang w:eastAsia="en-GB"/>
        </w:rPr>
        <w:t xml:space="preserve"> </w:t>
      </w:r>
      <w:r w:rsidR="001E6E6B">
        <w:rPr>
          <w:rFonts w:ascii="Arial" w:hAnsi="Arial" w:cs="Arial"/>
          <w:lang w:eastAsia="en-GB"/>
        </w:rPr>
        <w:t>This view was backed up by two extensive chapters on the me</w:t>
      </w:r>
      <w:r w:rsidR="007D64B9">
        <w:rPr>
          <w:rFonts w:ascii="Arial" w:hAnsi="Arial" w:cs="Arial"/>
          <w:lang w:eastAsia="en-GB"/>
        </w:rPr>
        <w:t>thodology</w:t>
      </w:r>
      <w:r w:rsidR="00423770">
        <w:rPr>
          <w:rFonts w:ascii="Arial" w:hAnsi="Arial" w:cs="Arial"/>
          <w:lang w:eastAsia="en-GB"/>
        </w:rPr>
        <w:t xml:space="preserve"> with case histories</w:t>
      </w:r>
      <w:r w:rsidR="007D64B9">
        <w:rPr>
          <w:rFonts w:ascii="Arial" w:hAnsi="Arial" w:cs="Arial"/>
          <w:lang w:eastAsia="en-GB"/>
        </w:rPr>
        <w:t xml:space="preserve"> in </w:t>
      </w:r>
      <w:r w:rsidR="007D64B9" w:rsidRPr="005D4613">
        <w:rPr>
          <w:rFonts w:ascii="Arial" w:hAnsi="Arial" w:cs="Arial"/>
          <w:i/>
          <w:lang w:eastAsia="en-GB"/>
        </w:rPr>
        <w:t>Mundane Astrology</w:t>
      </w:r>
      <w:r w:rsidR="007D64B9">
        <w:rPr>
          <w:rFonts w:ascii="Arial" w:hAnsi="Arial" w:cs="Arial"/>
          <w:lang w:eastAsia="en-GB"/>
        </w:rPr>
        <w:t>.  This included astrogeography (static mapping</w:t>
      </w:r>
      <w:r>
        <w:rPr>
          <w:rFonts w:ascii="Arial" w:hAnsi="Arial" w:cs="Arial"/>
          <w:lang w:eastAsia="en-GB"/>
        </w:rPr>
        <w:t xml:space="preserve"> of angles and cusps</w:t>
      </w:r>
      <w:r w:rsidR="007D64B9">
        <w:rPr>
          <w:rFonts w:ascii="Arial" w:hAnsi="Arial" w:cs="Arial"/>
          <w:lang w:eastAsia="en-GB"/>
        </w:rPr>
        <w:t>), astrocartography (dynamic mapping of planetary angularity) and the individual charts of groups, towns cities and nations.</w:t>
      </w:r>
      <w:r w:rsidR="007D64B9">
        <w:rPr>
          <w:rStyle w:val="FootnoteReference"/>
          <w:rFonts w:ascii="Arial" w:hAnsi="Arial" w:cs="Arial"/>
          <w:lang w:eastAsia="en-GB"/>
        </w:rPr>
        <w:footnoteReference w:id="48"/>
      </w:r>
    </w:p>
    <w:p w14:paraId="558D176F" w14:textId="121A16BA" w:rsidR="009B46E3" w:rsidRPr="005B349A" w:rsidRDefault="00641C98" w:rsidP="00FA294E">
      <w:pPr>
        <w:rPr>
          <w:rFonts w:ascii="Arial" w:hAnsi="Arial" w:cs="Arial"/>
          <w:u w:val="single"/>
          <w:lang w:eastAsia="en-GB"/>
        </w:rPr>
      </w:pPr>
      <w:r w:rsidRPr="005B349A">
        <w:rPr>
          <w:rFonts w:ascii="Arial" w:hAnsi="Arial" w:cs="Arial"/>
          <w:u w:val="single"/>
          <w:lang w:eastAsia="en-GB"/>
        </w:rPr>
        <w:t>C</w:t>
      </w:r>
      <w:r w:rsidR="00B23AF0" w:rsidRPr="005B349A">
        <w:rPr>
          <w:rFonts w:ascii="Arial" w:hAnsi="Arial" w:cs="Arial"/>
          <w:u w:val="single"/>
          <w:lang w:eastAsia="en-GB"/>
        </w:rPr>
        <w:t>onclusions:</w:t>
      </w:r>
    </w:p>
    <w:p w14:paraId="051DCC11" w14:textId="14B0B7BD" w:rsidR="00C21F19" w:rsidRPr="0099264F" w:rsidRDefault="004B368C" w:rsidP="00FA294E">
      <w:pPr>
        <w:rPr>
          <w:rFonts w:ascii="Arial" w:hAnsi="Arial" w:cs="Arial"/>
          <w:lang w:eastAsia="en-GB"/>
        </w:rPr>
      </w:pPr>
      <w:r>
        <w:rPr>
          <w:rFonts w:ascii="Arial" w:hAnsi="Arial" w:cs="Arial"/>
          <w:lang w:eastAsia="en-GB"/>
        </w:rPr>
        <w:t>Both astrologers appear to have been driven by a dissatisfaction with the state and status of mundane astrology in their respective e</w:t>
      </w:r>
      <w:r w:rsidR="00F044CC">
        <w:rPr>
          <w:rFonts w:ascii="Arial" w:hAnsi="Arial" w:cs="Arial"/>
          <w:lang w:eastAsia="en-GB"/>
        </w:rPr>
        <w:t xml:space="preserve">ras. </w:t>
      </w:r>
      <w:r>
        <w:rPr>
          <w:rFonts w:ascii="Arial" w:hAnsi="Arial" w:cs="Arial"/>
          <w:lang w:eastAsia="en-GB"/>
        </w:rPr>
        <w:t xml:space="preserve"> Kepler’s </w:t>
      </w:r>
      <w:r w:rsidR="00F044CC">
        <w:rPr>
          <w:rFonts w:ascii="Arial" w:hAnsi="Arial" w:cs="Arial"/>
          <w:lang w:eastAsia="en-GB"/>
        </w:rPr>
        <w:t xml:space="preserve">major </w:t>
      </w:r>
      <w:r>
        <w:rPr>
          <w:rFonts w:ascii="Arial" w:hAnsi="Arial" w:cs="Arial"/>
          <w:lang w:eastAsia="en-GB"/>
        </w:rPr>
        <w:t xml:space="preserve">reforms </w:t>
      </w:r>
      <w:r w:rsidR="00F044CC">
        <w:rPr>
          <w:rFonts w:ascii="Arial" w:hAnsi="Arial" w:cs="Arial"/>
          <w:lang w:eastAsia="en-GB"/>
        </w:rPr>
        <w:t xml:space="preserve">may have </w:t>
      </w:r>
      <w:r>
        <w:rPr>
          <w:rFonts w:ascii="Arial" w:hAnsi="Arial" w:cs="Arial"/>
          <w:lang w:eastAsia="en-GB"/>
        </w:rPr>
        <w:t>sowed the seeds for a</w:t>
      </w:r>
      <w:r w:rsidR="00423770">
        <w:rPr>
          <w:rFonts w:ascii="Arial" w:hAnsi="Arial" w:cs="Arial"/>
          <w:lang w:eastAsia="en-GB"/>
        </w:rPr>
        <w:t xml:space="preserve"> mundane</w:t>
      </w:r>
      <w:r w:rsidR="00F044CC">
        <w:rPr>
          <w:rFonts w:ascii="Arial" w:hAnsi="Arial" w:cs="Arial"/>
          <w:lang w:eastAsia="en-GB"/>
        </w:rPr>
        <w:t xml:space="preserve"> astrological</w:t>
      </w:r>
      <w:r>
        <w:rPr>
          <w:rFonts w:ascii="Arial" w:hAnsi="Arial" w:cs="Arial"/>
          <w:lang w:eastAsia="en-GB"/>
        </w:rPr>
        <w:t xml:space="preserve"> lineage</w:t>
      </w:r>
      <w:r w:rsidR="00F044CC">
        <w:rPr>
          <w:rFonts w:ascii="Arial" w:hAnsi="Arial" w:cs="Arial"/>
          <w:lang w:eastAsia="en-GB"/>
        </w:rPr>
        <w:t>, but</w:t>
      </w:r>
      <w:r w:rsidR="00423770">
        <w:rPr>
          <w:rFonts w:ascii="Arial" w:hAnsi="Arial" w:cs="Arial"/>
          <w:lang w:eastAsia="en-GB"/>
        </w:rPr>
        <w:t xml:space="preserve"> the ultimate manifestation</w:t>
      </w:r>
      <w:r w:rsidR="00F044CC">
        <w:rPr>
          <w:rFonts w:ascii="Arial" w:hAnsi="Arial" w:cs="Arial"/>
          <w:lang w:eastAsia="en-GB"/>
        </w:rPr>
        <w:t xml:space="preserve"> would not emerge until the second half of the twentieth century.  It perhaps fell </w:t>
      </w:r>
      <w:r w:rsidR="00423770">
        <w:rPr>
          <w:rFonts w:ascii="Arial" w:hAnsi="Arial" w:cs="Arial"/>
          <w:lang w:eastAsia="en-GB"/>
        </w:rPr>
        <w:t>to Harvey to gather up the components</w:t>
      </w:r>
      <w:r w:rsidR="00F044CC">
        <w:rPr>
          <w:rFonts w:ascii="Arial" w:hAnsi="Arial" w:cs="Arial"/>
          <w:lang w:eastAsia="en-GB"/>
        </w:rPr>
        <w:t xml:space="preserve"> and construct an integrated</w:t>
      </w:r>
      <w:r w:rsidR="00721EEC">
        <w:rPr>
          <w:rFonts w:ascii="Arial" w:hAnsi="Arial" w:cs="Arial"/>
          <w:lang w:eastAsia="en-GB"/>
        </w:rPr>
        <w:t>, mostly Keplerian, basis for</w:t>
      </w:r>
      <w:r w:rsidR="00F044CC">
        <w:rPr>
          <w:rFonts w:ascii="Arial" w:hAnsi="Arial" w:cs="Arial"/>
          <w:lang w:eastAsia="en-GB"/>
        </w:rPr>
        <w:t xml:space="preserve"> mundane astrology</w:t>
      </w:r>
      <w:r w:rsidR="00721EEC">
        <w:rPr>
          <w:rFonts w:ascii="Arial" w:hAnsi="Arial" w:cs="Arial"/>
          <w:lang w:eastAsia="en-GB"/>
        </w:rPr>
        <w:t xml:space="preserve"> to progress into the twenty-first century</w:t>
      </w:r>
      <w:r w:rsidR="00F044CC">
        <w:rPr>
          <w:rFonts w:ascii="Arial" w:hAnsi="Arial" w:cs="Arial"/>
          <w:lang w:eastAsia="en-GB"/>
        </w:rPr>
        <w:t xml:space="preserve">.  </w:t>
      </w:r>
      <w:r w:rsidR="00721EEC">
        <w:rPr>
          <w:rFonts w:ascii="Arial" w:hAnsi="Arial" w:cs="Arial"/>
          <w:lang w:eastAsia="en-GB"/>
        </w:rPr>
        <w:t>He had advantages, not available to Kepler, such as know</w:t>
      </w:r>
      <w:r w:rsidR="00511745">
        <w:rPr>
          <w:rFonts w:ascii="Arial" w:hAnsi="Arial" w:cs="Arial"/>
          <w:lang w:eastAsia="en-GB"/>
        </w:rPr>
        <w:t xml:space="preserve">ledge of the outer planets, </w:t>
      </w:r>
      <w:r w:rsidR="005A7968">
        <w:rPr>
          <w:rFonts w:ascii="Arial" w:hAnsi="Arial" w:cs="Arial"/>
          <w:lang w:eastAsia="en-GB"/>
        </w:rPr>
        <w:t xml:space="preserve">composite cycles, </w:t>
      </w:r>
      <w:r w:rsidR="00721EEC">
        <w:rPr>
          <w:rFonts w:ascii="Arial" w:hAnsi="Arial" w:cs="Arial"/>
          <w:lang w:eastAsia="en-GB"/>
        </w:rPr>
        <w:t xml:space="preserve">outer </w:t>
      </w:r>
      <w:r w:rsidR="005A7968">
        <w:rPr>
          <w:rFonts w:ascii="Arial" w:hAnsi="Arial" w:cs="Arial"/>
          <w:lang w:eastAsia="en-GB"/>
        </w:rPr>
        <w:t>planetary cycle</w:t>
      </w:r>
      <w:r w:rsidR="00511745">
        <w:rPr>
          <w:rFonts w:ascii="Arial" w:hAnsi="Arial" w:cs="Arial"/>
          <w:lang w:eastAsia="en-GB"/>
        </w:rPr>
        <w:t>s</w:t>
      </w:r>
      <w:r w:rsidR="005A7968">
        <w:rPr>
          <w:rFonts w:ascii="Arial" w:hAnsi="Arial" w:cs="Arial"/>
          <w:lang w:eastAsia="en-GB"/>
        </w:rPr>
        <w:t xml:space="preserve"> </w:t>
      </w:r>
      <w:r w:rsidR="00721EEC">
        <w:rPr>
          <w:rFonts w:ascii="Arial" w:hAnsi="Arial" w:cs="Arial"/>
          <w:lang w:eastAsia="en-GB"/>
        </w:rPr>
        <w:t>and</w:t>
      </w:r>
      <w:r w:rsidR="005A7968">
        <w:rPr>
          <w:rFonts w:ascii="Arial" w:hAnsi="Arial" w:cs="Arial"/>
          <w:lang w:eastAsia="en-GB"/>
        </w:rPr>
        <w:t xml:space="preserve">, of course, </w:t>
      </w:r>
      <w:r w:rsidR="00721EEC">
        <w:rPr>
          <w:rFonts w:ascii="Arial" w:hAnsi="Arial" w:cs="Arial"/>
          <w:lang w:eastAsia="en-GB"/>
        </w:rPr>
        <w:t xml:space="preserve">increased computational power.  </w:t>
      </w:r>
      <w:r w:rsidR="005A7968">
        <w:rPr>
          <w:rFonts w:ascii="Arial" w:hAnsi="Arial" w:cs="Arial"/>
          <w:lang w:eastAsia="en-GB"/>
        </w:rPr>
        <w:t>Nonetheless, Harvey’s critical reform was to see that mu</w:t>
      </w:r>
      <w:r w:rsidR="0099264F">
        <w:rPr>
          <w:rFonts w:ascii="Arial" w:hAnsi="Arial" w:cs="Arial"/>
          <w:lang w:eastAsia="en-GB"/>
        </w:rPr>
        <w:t>ndane astrology had to be</w:t>
      </w:r>
      <w:r w:rsidR="00423770">
        <w:rPr>
          <w:rFonts w:ascii="Arial" w:hAnsi="Arial" w:cs="Arial"/>
          <w:lang w:eastAsia="en-GB"/>
        </w:rPr>
        <w:t xml:space="preserve"> based on a hierarchy of cycles.  That allowed a</w:t>
      </w:r>
      <w:r w:rsidR="005A7968">
        <w:rPr>
          <w:rFonts w:ascii="Arial" w:hAnsi="Arial" w:cs="Arial"/>
          <w:lang w:eastAsia="en-GB"/>
        </w:rPr>
        <w:t>strological tools, essentially describin</w:t>
      </w:r>
      <w:r w:rsidR="00423770">
        <w:rPr>
          <w:rFonts w:ascii="Arial" w:hAnsi="Arial" w:cs="Arial"/>
          <w:lang w:eastAsia="en-GB"/>
        </w:rPr>
        <w:t>g higher frequency cycles, to</w:t>
      </w:r>
      <w:r w:rsidR="005A7968">
        <w:rPr>
          <w:rFonts w:ascii="Arial" w:hAnsi="Arial" w:cs="Arial"/>
          <w:lang w:eastAsia="en-GB"/>
        </w:rPr>
        <w:t xml:space="preserve"> be reintroduced provided</w:t>
      </w:r>
      <w:r w:rsidR="006C1C0B">
        <w:rPr>
          <w:rFonts w:ascii="Arial" w:hAnsi="Arial" w:cs="Arial"/>
          <w:lang w:eastAsia="en-GB"/>
        </w:rPr>
        <w:t xml:space="preserve"> they were always viewed in the context of the bigger picture.</w:t>
      </w:r>
    </w:p>
    <w:p w14:paraId="632A6C0F" w14:textId="77777777" w:rsidR="00C21F19" w:rsidRDefault="00C21F19" w:rsidP="00FA294E">
      <w:pPr>
        <w:rPr>
          <w:rFonts w:ascii="Arial" w:hAnsi="Arial" w:cs="Arial"/>
          <w:u w:val="single"/>
          <w:lang w:eastAsia="en-GB"/>
        </w:rPr>
      </w:pPr>
    </w:p>
    <w:p w14:paraId="1AB72999" w14:textId="7FC38DB2" w:rsidR="008A3185" w:rsidRPr="00821A7B" w:rsidRDefault="008A3185" w:rsidP="00FA294E">
      <w:pPr>
        <w:rPr>
          <w:rFonts w:ascii="Arial" w:hAnsi="Arial" w:cs="Arial"/>
          <w:u w:val="single"/>
          <w:lang w:eastAsia="en-GB"/>
        </w:rPr>
      </w:pPr>
      <w:r w:rsidRPr="00821A7B">
        <w:rPr>
          <w:rFonts w:ascii="Arial" w:hAnsi="Arial" w:cs="Arial"/>
          <w:u w:val="single"/>
          <w:lang w:eastAsia="en-GB"/>
        </w:rPr>
        <w:t>Bibliography:</w:t>
      </w:r>
    </w:p>
    <w:p w14:paraId="0E2C4BFC" w14:textId="45635CA2" w:rsidR="00C21F19" w:rsidRDefault="00C21F19" w:rsidP="00E41F03">
      <w:pPr>
        <w:pStyle w:val="FootnoteText"/>
        <w:rPr>
          <w:rFonts w:ascii="Arial" w:hAnsi="Arial" w:cs="Arial"/>
          <w:sz w:val="24"/>
          <w:szCs w:val="24"/>
        </w:rPr>
      </w:pPr>
      <w:r w:rsidRPr="002850D9">
        <w:rPr>
          <w:rFonts w:ascii="Arial" w:hAnsi="Arial" w:cs="Arial"/>
          <w:sz w:val="24"/>
          <w:szCs w:val="24"/>
        </w:rPr>
        <w:t xml:space="preserve">Addey, John, </w:t>
      </w:r>
      <w:r w:rsidRPr="002850D9">
        <w:rPr>
          <w:rFonts w:ascii="Arial" w:hAnsi="Arial" w:cs="Arial"/>
          <w:i/>
          <w:sz w:val="24"/>
          <w:szCs w:val="24"/>
        </w:rPr>
        <w:t>Harmonics in Astrology</w:t>
      </w:r>
      <w:r w:rsidRPr="002850D9">
        <w:rPr>
          <w:rFonts w:ascii="Arial" w:hAnsi="Arial" w:cs="Arial"/>
          <w:sz w:val="24"/>
          <w:szCs w:val="24"/>
        </w:rPr>
        <w:t>, Fourth edition (Wiltshire, UK: Eyebright books, 2009).</w:t>
      </w:r>
    </w:p>
    <w:p w14:paraId="07921303" w14:textId="6E0DF4A1" w:rsidR="00E41F03" w:rsidRPr="00821A7B" w:rsidRDefault="00E41F03" w:rsidP="00E41F03">
      <w:pPr>
        <w:pStyle w:val="FootnoteText"/>
        <w:rPr>
          <w:rFonts w:ascii="Arial" w:hAnsi="Arial" w:cs="Arial"/>
          <w:sz w:val="24"/>
          <w:szCs w:val="24"/>
        </w:rPr>
      </w:pPr>
      <w:r w:rsidRPr="00821A7B">
        <w:rPr>
          <w:rFonts w:ascii="Arial" w:hAnsi="Arial" w:cs="Arial"/>
          <w:sz w:val="24"/>
          <w:szCs w:val="24"/>
        </w:rPr>
        <w:t xml:space="preserve">Baigent, Michael, </w:t>
      </w:r>
      <w:r w:rsidR="00736731">
        <w:rPr>
          <w:rFonts w:ascii="Arial" w:hAnsi="Arial" w:cs="Arial"/>
          <w:sz w:val="24"/>
          <w:szCs w:val="24"/>
        </w:rPr>
        <w:t>Charles Harvey and Nicholas Campion</w:t>
      </w:r>
      <w:r w:rsidRPr="00821A7B">
        <w:rPr>
          <w:rFonts w:ascii="Arial" w:hAnsi="Arial" w:cs="Arial"/>
          <w:sz w:val="24"/>
          <w:szCs w:val="24"/>
        </w:rPr>
        <w:t xml:space="preserve">, </w:t>
      </w:r>
      <w:r w:rsidRPr="00821A7B">
        <w:rPr>
          <w:rFonts w:ascii="Arial" w:hAnsi="Arial" w:cs="Arial"/>
          <w:i/>
          <w:sz w:val="24"/>
          <w:szCs w:val="24"/>
        </w:rPr>
        <w:t>Mundane Astrology</w:t>
      </w:r>
      <w:r w:rsidRPr="00821A7B">
        <w:rPr>
          <w:rFonts w:ascii="Arial" w:hAnsi="Arial" w:cs="Arial"/>
          <w:sz w:val="24"/>
          <w:szCs w:val="24"/>
        </w:rPr>
        <w:t xml:space="preserve"> (London, England: Thorsens, 1995). </w:t>
      </w:r>
    </w:p>
    <w:p w14:paraId="3CC190EC" w14:textId="77777777" w:rsidR="00C21F19" w:rsidRPr="002B3F2B" w:rsidRDefault="00C21F19" w:rsidP="00C21F19">
      <w:pPr>
        <w:pStyle w:val="FootnoteText"/>
        <w:rPr>
          <w:rFonts w:ascii="Arial" w:hAnsi="Arial" w:cs="Arial"/>
          <w:sz w:val="24"/>
          <w:szCs w:val="24"/>
        </w:rPr>
      </w:pPr>
      <w:r w:rsidRPr="002B3F2B">
        <w:rPr>
          <w:rFonts w:ascii="Arial" w:hAnsi="Arial" w:cs="Arial"/>
          <w:sz w:val="24"/>
          <w:szCs w:val="24"/>
        </w:rPr>
        <w:t xml:space="preserve">Barbault, Andre, </w:t>
      </w:r>
      <w:proofErr w:type="spellStart"/>
      <w:r w:rsidRPr="002B3F2B">
        <w:rPr>
          <w:rFonts w:ascii="Arial" w:hAnsi="Arial" w:cs="Arial"/>
          <w:i/>
          <w:sz w:val="24"/>
          <w:szCs w:val="24"/>
        </w:rPr>
        <w:t>L’Astrologie</w:t>
      </w:r>
      <w:proofErr w:type="spellEnd"/>
      <w:r w:rsidRPr="002B3F2B">
        <w:rPr>
          <w:rFonts w:ascii="Arial" w:hAnsi="Arial" w:cs="Arial"/>
          <w:i/>
          <w:sz w:val="24"/>
          <w:szCs w:val="24"/>
        </w:rPr>
        <w:t xml:space="preserve"> </w:t>
      </w:r>
      <w:proofErr w:type="spellStart"/>
      <w:r w:rsidRPr="002B3F2B">
        <w:rPr>
          <w:rFonts w:ascii="Arial" w:hAnsi="Arial" w:cs="Arial"/>
          <w:i/>
          <w:sz w:val="24"/>
          <w:szCs w:val="24"/>
        </w:rPr>
        <w:t>Mondiale</w:t>
      </w:r>
      <w:proofErr w:type="spellEnd"/>
      <w:r w:rsidRPr="002B3F2B">
        <w:rPr>
          <w:rFonts w:ascii="Arial" w:hAnsi="Arial" w:cs="Arial"/>
          <w:sz w:val="24"/>
          <w:szCs w:val="24"/>
        </w:rPr>
        <w:t xml:space="preserve"> (</w:t>
      </w:r>
      <w:proofErr w:type="spellStart"/>
      <w:r w:rsidRPr="002B3F2B">
        <w:rPr>
          <w:rFonts w:ascii="Arial" w:hAnsi="Arial" w:cs="Arial"/>
          <w:sz w:val="24"/>
          <w:szCs w:val="24"/>
        </w:rPr>
        <w:t>Librarie</w:t>
      </w:r>
      <w:proofErr w:type="spellEnd"/>
      <w:r w:rsidRPr="002B3F2B">
        <w:rPr>
          <w:rFonts w:ascii="Arial" w:hAnsi="Arial" w:cs="Arial"/>
          <w:sz w:val="24"/>
          <w:szCs w:val="24"/>
        </w:rPr>
        <w:t xml:space="preserve"> </w:t>
      </w:r>
      <w:proofErr w:type="spellStart"/>
      <w:r w:rsidRPr="002B3F2B">
        <w:rPr>
          <w:rFonts w:ascii="Arial" w:hAnsi="Arial" w:cs="Arial"/>
          <w:sz w:val="24"/>
          <w:szCs w:val="24"/>
        </w:rPr>
        <w:t>Artheme</w:t>
      </w:r>
      <w:proofErr w:type="spellEnd"/>
      <w:r w:rsidRPr="002B3F2B">
        <w:rPr>
          <w:rFonts w:ascii="Arial" w:hAnsi="Arial" w:cs="Arial"/>
          <w:sz w:val="24"/>
          <w:szCs w:val="24"/>
        </w:rPr>
        <w:t xml:space="preserve"> </w:t>
      </w:r>
      <w:proofErr w:type="spellStart"/>
      <w:r w:rsidRPr="002B3F2B">
        <w:rPr>
          <w:rFonts w:ascii="Arial" w:hAnsi="Arial" w:cs="Arial"/>
          <w:sz w:val="24"/>
          <w:szCs w:val="24"/>
        </w:rPr>
        <w:t>Fayard</w:t>
      </w:r>
      <w:proofErr w:type="spellEnd"/>
      <w:r w:rsidRPr="002B3F2B">
        <w:rPr>
          <w:rFonts w:ascii="Arial" w:hAnsi="Arial" w:cs="Arial"/>
          <w:sz w:val="24"/>
          <w:szCs w:val="24"/>
        </w:rPr>
        <w:t>, 1979).</w:t>
      </w:r>
    </w:p>
    <w:p w14:paraId="68E18EFD" w14:textId="77777777" w:rsidR="00C21F19" w:rsidRDefault="00C21F19" w:rsidP="00C21F19">
      <w:pPr>
        <w:pStyle w:val="FootnoteText"/>
        <w:rPr>
          <w:rFonts w:ascii="Arial" w:hAnsi="Arial" w:cs="Arial"/>
          <w:sz w:val="24"/>
          <w:szCs w:val="24"/>
        </w:rPr>
      </w:pPr>
      <w:r w:rsidRPr="002B3F2B">
        <w:rPr>
          <w:rFonts w:ascii="Arial" w:hAnsi="Arial" w:cs="Arial"/>
          <w:sz w:val="24"/>
          <w:szCs w:val="24"/>
        </w:rPr>
        <w:t xml:space="preserve">Barbault, Andre, </w:t>
      </w:r>
      <w:r w:rsidRPr="002B3F2B">
        <w:rPr>
          <w:rFonts w:ascii="Arial" w:hAnsi="Arial" w:cs="Arial"/>
          <w:i/>
          <w:sz w:val="24"/>
          <w:szCs w:val="24"/>
        </w:rPr>
        <w:t>Planetary Cycles, Mundane Astrology</w:t>
      </w:r>
      <w:r w:rsidRPr="002B3F2B">
        <w:rPr>
          <w:rFonts w:ascii="Arial" w:hAnsi="Arial" w:cs="Arial"/>
          <w:sz w:val="24"/>
          <w:szCs w:val="24"/>
        </w:rPr>
        <w:t xml:space="preserve"> (London, England:  The Astrological Association, 2016).</w:t>
      </w:r>
    </w:p>
    <w:p w14:paraId="6D806B04" w14:textId="0D55CE78" w:rsidR="00C21F19" w:rsidRPr="00C21F19" w:rsidRDefault="00C21F19" w:rsidP="00C21F19">
      <w:pPr>
        <w:pStyle w:val="FootnoteText"/>
        <w:rPr>
          <w:rFonts w:ascii="Arial" w:hAnsi="Arial" w:cs="Arial"/>
          <w:sz w:val="24"/>
          <w:szCs w:val="24"/>
        </w:rPr>
      </w:pPr>
      <w:r w:rsidRPr="003107BE">
        <w:rPr>
          <w:rFonts w:ascii="Arial" w:hAnsi="Arial" w:cs="Arial"/>
          <w:sz w:val="24"/>
          <w:szCs w:val="24"/>
        </w:rPr>
        <w:lastRenderedPageBreak/>
        <w:t xml:space="preserve">Bell, Lynn, ‘Andre Barbault – At the Crossroads of Time’, </w:t>
      </w:r>
      <w:r w:rsidRPr="003107BE">
        <w:rPr>
          <w:rFonts w:ascii="Arial" w:hAnsi="Arial" w:cs="Arial"/>
          <w:i/>
          <w:sz w:val="24"/>
          <w:szCs w:val="24"/>
        </w:rPr>
        <w:t>The Mountain Astrologer</w:t>
      </w:r>
      <w:r w:rsidR="00736731">
        <w:rPr>
          <w:rFonts w:ascii="Arial" w:hAnsi="Arial" w:cs="Arial"/>
          <w:sz w:val="24"/>
          <w:szCs w:val="24"/>
        </w:rPr>
        <w:t>, Vol.</w:t>
      </w:r>
      <w:r w:rsidRPr="003107BE">
        <w:rPr>
          <w:rFonts w:ascii="Arial" w:hAnsi="Arial" w:cs="Arial"/>
          <w:sz w:val="24"/>
          <w:szCs w:val="24"/>
        </w:rPr>
        <w:t xml:space="preserve"> 200, A</w:t>
      </w:r>
      <w:r>
        <w:rPr>
          <w:rFonts w:ascii="Arial" w:hAnsi="Arial" w:cs="Arial"/>
          <w:sz w:val="24"/>
          <w:szCs w:val="24"/>
        </w:rPr>
        <w:t>ugust/September 2018.</w:t>
      </w:r>
    </w:p>
    <w:p w14:paraId="00D04D3C" w14:textId="61706223" w:rsidR="008A3185" w:rsidRPr="00821A7B" w:rsidRDefault="008A3185" w:rsidP="008A3185">
      <w:pPr>
        <w:rPr>
          <w:rFonts w:ascii="Arial" w:hAnsi="Arial" w:cs="Arial"/>
          <w:lang w:eastAsia="en-GB"/>
        </w:rPr>
      </w:pPr>
      <w:r w:rsidRPr="00821A7B">
        <w:rPr>
          <w:rFonts w:ascii="Arial" w:hAnsi="Arial" w:cs="Arial"/>
          <w:lang w:eastAsia="en-GB"/>
        </w:rPr>
        <w:t>Brackenridge, J. Bruce</w:t>
      </w:r>
      <w:r w:rsidR="00736731">
        <w:rPr>
          <w:rFonts w:ascii="Arial" w:hAnsi="Arial" w:cs="Arial"/>
          <w:lang w:eastAsia="en-GB"/>
        </w:rPr>
        <w:t xml:space="preserve"> and </w:t>
      </w:r>
      <w:r w:rsidRPr="00821A7B">
        <w:rPr>
          <w:rFonts w:ascii="Arial" w:hAnsi="Arial" w:cs="Arial"/>
          <w:lang w:eastAsia="en-GB"/>
        </w:rPr>
        <w:t>Mary Ann</w:t>
      </w:r>
      <w:r w:rsidR="00736731">
        <w:rPr>
          <w:rFonts w:ascii="Arial" w:hAnsi="Arial" w:cs="Arial"/>
          <w:lang w:eastAsia="en-GB"/>
        </w:rPr>
        <w:t xml:space="preserve"> Rossi</w:t>
      </w:r>
      <w:r w:rsidRPr="00821A7B">
        <w:rPr>
          <w:rFonts w:ascii="Arial" w:hAnsi="Arial" w:cs="Arial"/>
          <w:i/>
          <w:lang w:eastAsia="en-GB"/>
        </w:rPr>
        <w:t>, ‘Johannes Kepler’s on the More Certain Fundamentals of Astrology Prague 1601’</w:t>
      </w:r>
      <w:r w:rsidRPr="00821A7B">
        <w:rPr>
          <w:rFonts w:ascii="Arial" w:hAnsi="Arial" w:cs="Arial"/>
          <w:lang w:eastAsia="en-GB"/>
        </w:rPr>
        <w:t xml:space="preserve">, </w:t>
      </w:r>
      <w:r w:rsidRPr="00821A7B">
        <w:rPr>
          <w:rFonts w:ascii="Arial" w:hAnsi="Arial" w:cs="Arial"/>
          <w:i/>
          <w:iCs/>
          <w:lang w:eastAsia="en-GB"/>
        </w:rPr>
        <w:t>Proceedings of the American Philosophical Society</w:t>
      </w:r>
      <w:r w:rsidRPr="00821A7B">
        <w:rPr>
          <w:rFonts w:ascii="Arial" w:hAnsi="Arial" w:cs="Arial"/>
          <w:lang w:eastAsia="en-GB"/>
        </w:rPr>
        <w:t>, Vol. 123, No. 2 (Apr. 27, 1979), 85-116.</w:t>
      </w:r>
    </w:p>
    <w:p w14:paraId="066F81B1" w14:textId="77777777" w:rsidR="00C21F19" w:rsidRDefault="00C21F19" w:rsidP="00C21F19">
      <w:pPr>
        <w:pStyle w:val="FootnoteText"/>
        <w:rPr>
          <w:rFonts w:ascii="Arial" w:hAnsi="Arial" w:cs="Arial"/>
          <w:sz w:val="24"/>
          <w:szCs w:val="24"/>
        </w:rPr>
      </w:pPr>
      <w:r w:rsidRPr="003107BE">
        <w:rPr>
          <w:rFonts w:ascii="Arial" w:hAnsi="Arial" w:cs="Arial"/>
          <w:sz w:val="24"/>
          <w:szCs w:val="24"/>
        </w:rPr>
        <w:t>Campion, Nicholas,</w:t>
      </w:r>
      <w:r w:rsidRPr="003107BE">
        <w:rPr>
          <w:rFonts w:ascii="Arial" w:hAnsi="Arial" w:cs="Arial"/>
          <w:i/>
          <w:sz w:val="24"/>
          <w:szCs w:val="24"/>
        </w:rPr>
        <w:t xml:space="preserve"> A History of Western Astrology, Volume II</w:t>
      </w:r>
      <w:r w:rsidRPr="003107BE">
        <w:rPr>
          <w:rFonts w:ascii="Arial" w:hAnsi="Arial" w:cs="Arial"/>
          <w:sz w:val="24"/>
          <w:szCs w:val="24"/>
        </w:rPr>
        <w:t xml:space="preserve"> (London: Bloomsbury Academic, 2013).</w:t>
      </w:r>
    </w:p>
    <w:p w14:paraId="0FE58E44" w14:textId="68AC515C" w:rsidR="00C21F19" w:rsidRDefault="00C21F19" w:rsidP="008A3185">
      <w:pPr>
        <w:pStyle w:val="FootnoteText"/>
        <w:rPr>
          <w:rFonts w:ascii="Arial" w:hAnsi="Arial" w:cs="Arial"/>
          <w:sz w:val="24"/>
          <w:szCs w:val="24"/>
        </w:rPr>
      </w:pPr>
      <w:r>
        <w:rPr>
          <w:rFonts w:ascii="Arial" w:hAnsi="Arial" w:cs="Arial"/>
          <w:sz w:val="24"/>
          <w:szCs w:val="24"/>
        </w:rPr>
        <w:t xml:space="preserve">Carter, Charles E. O., </w:t>
      </w:r>
      <w:r w:rsidRPr="00026903">
        <w:rPr>
          <w:rFonts w:ascii="Arial" w:hAnsi="Arial" w:cs="Arial"/>
          <w:i/>
          <w:sz w:val="24"/>
          <w:szCs w:val="24"/>
        </w:rPr>
        <w:t>An Introduction to Political Astrology</w:t>
      </w:r>
      <w:r>
        <w:rPr>
          <w:rFonts w:ascii="Arial" w:hAnsi="Arial" w:cs="Arial"/>
          <w:sz w:val="24"/>
          <w:szCs w:val="24"/>
        </w:rPr>
        <w:t xml:space="preserve"> (London; L. N. Fowler &amp; Co. Ltd 1951).</w:t>
      </w:r>
    </w:p>
    <w:p w14:paraId="4E018157" w14:textId="66FB5859" w:rsidR="00D072EA" w:rsidRPr="00821A7B" w:rsidRDefault="00D072EA" w:rsidP="008A3185">
      <w:pPr>
        <w:pStyle w:val="FootnoteText"/>
        <w:rPr>
          <w:rFonts w:ascii="Arial" w:hAnsi="Arial" w:cs="Arial"/>
          <w:sz w:val="24"/>
          <w:szCs w:val="24"/>
          <w:lang w:eastAsia="en-GB"/>
        </w:rPr>
      </w:pPr>
      <w:r w:rsidRPr="00821A7B">
        <w:rPr>
          <w:rFonts w:ascii="Arial" w:hAnsi="Arial" w:cs="Arial"/>
          <w:sz w:val="24"/>
          <w:szCs w:val="24"/>
          <w:lang w:eastAsia="en-GB"/>
        </w:rPr>
        <w:t xml:space="preserve">Harding Michael and </w:t>
      </w:r>
      <w:r w:rsidR="00FB32DA">
        <w:rPr>
          <w:rFonts w:ascii="Arial" w:hAnsi="Arial" w:cs="Arial"/>
          <w:sz w:val="24"/>
          <w:szCs w:val="24"/>
          <w:lang w:eastAsia="en-GB"/>
        </w:rPr>
        <w:t>Charles Harvey</w:t>
      </w:r>
      <w:r w:rsidRPr="00821A7B">
        <w:rPr>
          <w:rFonts w:ascii="Arial" w:hAnsi="Arial" w:cs="Arial"/>
          <w:sz w:val="24"/>
          <w:szCs w:val="24"/>
          <w:lang w:eastAsia="en-GB"/>
        </w:rPr>
        <w:t xml:space="preserve">, </w:t>
      </w:r>
      <w:r w:rsidRPr="00821A7B">
        <w:rPr>
          <w:rFonts w:ascii="Arial" w:hAnsi="Arial" w:cs="Arial"/>
          <w:i/>
          <w:sz w:val="24"/>
          <w:szCs w:val="24"/>
          <w:lang w:eastAsia="en-GB"/>
        </w:rPr>
        <w:t>Working with Astrology</w:t>
      </w:r>
      <w:r w:rsidRPr="00821A7B">
        <w:rPr>
          <w:rFonts w:ascii="Arial" w:hAnsi="Arial" w:cs="Arial"/>
          <w:sz w:val="24"/>
          <w:szCs w:val="24"/>
          <w:lang w:eastAsia="en-GB"/>
        </w:rPr>
        <w:t xml:space="preserve"> (</w:t>
      </w:r>
      <w:r w:rsidR="00CD45BF" w:rsidRPr="00821A7B">
        <w:rPr>
          <w:rFonts w:ascii="Arial" w:hAnsi="Arial" w:cs="Arial"/>
          <w:sz w:val="24"/>
          <w:szCs w:val="24"/>
          <w:lang w:eastAsia="en-GB"/>
        </w:rPr>
        <w:t>Frome, Somerset UK: Consider, 1998).</w:t>
      </w:r>
    </w:p>
    <w:p w14:paraId="4F4EB66C" w14:textId="6FDA8D09" w:rsidR="00D072EA" w:rsidRPr="00821A7B" w:rsidRDefault="00D072EA" w:rsidP="008A3185">
      <w:pPr>
        <w:pStyle w:val="FootnoteText"/>
        <w:rPr>
          <w:rFonts w:ascii="Arial" w:hAnsi="Arial" w:cs="Arial"/>
          <w:sz w:val="24"/>
          <w:szCs w:val="24"/>
          <w:lang w:eastAsia="en-GB"/>
        </w:rPr>
      </w:pPr>
      <w:r w:rsidRPr="00821A7B">
        <w:rPr>
          <w:rFonts w:ascii="Arial" w:hAnsi="Arial" w:cs="Arial"/>
          <w:sz w:val="24"/>
          <w:szCs w:val="24"/>
          <w:lang w:eastAsia="en-GB"/>
        </w:rPr>
        <w:t xml:space="preserve">Harvey, Charles, </w:t>
      </w:r>
      <w:r w:rsidRPr="00821A7B">
        <w:rPr>
          <w:rFonts w:ascii="Arial" w:hAnsi="Arial" w:cs="Arial"/>
          <w:i/>
          <w:sz w:val="24"/>
          <w:szCs w:val="24"/>
          <w:lang w:eastAsia="en-GB"/>
        </w:rPr>
        <w:t>Anima Mundi</w:t>
      </w:r>
      <w:r w:rsidRPr="00821A7B">
        <w:rPr>
          <w:rFonts w:ascii="Arial" w:hAnsi="Arial" w:cs="Arial"/>
          <w:sz w:val="24"/>
          <w:szCs w:val="24"/>
          <w:lang w:eastAsia="en-GB"/>
        </w:rPr>
        <w:t xml:space="preserve"> (London: Centre for Psychological Astrology Press, 2002).</w:t>
      </w:r>
    </w:p>
    <w:p w14:paraId="2E618E94" w14:textId="36BE34F0" w:rsidR="00D072EA" w:rsidRPr="00821A7B" w:rsidRDefault="00D072EA" w:rsidP="008A3185">
      <w:pPr>
        <w:pStyle w:val="FootnoteText"/>
        <w:rPr>
          <w:rFonts w:ascii="Arial" w:hAnsi="Arial" w:cs="Arial"/>
          <w:sz w:val="24"/>
          <w:szCs w:val="24"/>
          <w:lang w:eastAsia="en-GB"/>
        </w:rPr>
      </w:pPr>
      <w:r w:rsidRPr="00821A7B">
        <w:rPr>
          <w:rFonts w:ascii="Arial" w:hAnsi="Arial" w:cs="Arial"/>
          <w:sz w:val="24"/>
          <w:szCs w:val="24"/>
          <w:lang w:eastAsia="en-GB"/>
        </w:rPr>
        <w:t xml:space="preserve">Harvey, Charles and </w:t>
      </w:r>
      <w:r w:rsidR="00FB32DA">
        <w:rPr>
          <w:rFonts w:ascii="Arial" w:hAnsi="Arial" w:cs="Arial"/>
          <w:sz w:val="24"/>
          <w:szCs w:val="24"/>
          <w:lang w:eastAsia="en-GB"/>
        </w:rPr>
        <w:t>Suzi Harvey</w:t>
      </w:r>
      <w:r w:rsidRPr="00821A7B">
        <w:rPr>
          <w:rFonts w:ascii="Arial" w:hAnsi="Arial" w:cs="Arial"/>
          <w:sz w:val="24"/>
          <w:szCs w:val="24"/>
          <w:lang w:eastAsia="en-GB"/>
        </w:rPr>
        <w:t xml:space="preserve">, </w:t>
      </w:r>
      <w:r w:rsidRPr="00821A7B">
        <w:rPr>
          <w:rFonts w:ascii="Arial" w:hAnsi="Arial" w:cs="Arial"/>
          <w:i/>
          <w:sz w:val="24"/>
          <w:szCs w:val="24"/>
          <w:lang w:eastAsia="en-GB"/>
        </w:rPr>
        <w:t>Principles of Astrology</w:t>
      </w:r>
      <w:r w:rsidRPr="00821A7B">
        <w:rPr>
          <w:rFonts w:ascii="Arial" w:hAnsi="Arial" w:cs="Arial"/>
          <w:sz w:val="24"/>
          <w:szCs w:val="24"/>
          <w:lang w:eastAsia="en-GB"/>
        </w:rPr>
        <w:t xml:space="preserve"> (London: Thorsens, 1999)</w:t>
      </w:r>
      <w:r w:rsidR="00641C98" w:rsidRPr="00821A7B">
        <w:rPr>
          <w:rFonts w:ascii="Arial" w:hAnsi="Arial" w:cs="Arial"/>
          <w:sz w:val="24"/>
          <w:szCs w:val="24"/>
          <w:lang w:eastAsia="en-GB"/>
        </w:rPr>
        <w:t>.</w:t>
      </w:r>
    </w:p>
    <w:p w14:paraId="3BE4A86B" w14:textId="493C154C" w:rsidR="00641C98" w:rsidRPr="00821A7B" w:rsidRDefault="00641C98" w:rsidP="008A3185">
      <w:pPr>
        <w:pStyle w:val="FootnoteText"/>
        <w:rPr>
          <w:rFonts w:ascii="Arial" w:hAnsi="Arial" w:cs="Arial"/>
          <w:sz w:val="24"/>
          <w:szCs w:val="24"/>
          <w:lang w:eastAsia="en-GB"/>
        </w:rPr>
      </w:pPr>
      <w:r w:rsidRPr="00821A7B">
        <w:rPr>
          <w:rFonts w:ascii="Arial" w:hAnsi="Arial" w:cs="Arial"/>
          <w:sz w:val="24"/>
          <w:szCs w:val="24"/>
          <w:lang w:eastAsia="en-GB"/>
        </w:rPr>
        <w:t xml:space="preserve">Harvey, Charles, </w:t>
      </w:r>
      <w:r w:rsidR="00FB32DA">
        <w:rPr>
          <w:rFonts w:ascii="Arial" w:hAnsi="Arial" w:cs="Arial"/>
          <w:sz w:val="24"/>
          <w:szCs w:val="24"/>
          <w:lang w:eastAsia="en-GB"/>
        </w:rPr>
        <w:t>‘</w:t>
      </w:r>
      <w:r w:rsidRPr="00FB32DA">
        <w:rPr>
          <w:rFonts w:ascii="Arial" w:hAnsi="Arial" w:cs="Arial"/>
          <w:sz w:val="24"/>
          <w:szCs w:val="24"/>
          <w:lang w:eastAsia="en-GB"/>
        </w:rPr>
        <w:t>The Soul in Mundane Astrology</w:t>
      </w:r>
      <w:r w:rsidR="00FB32DA">
        <w:rPr>
          <w:rFonts w:ascii="Arial" w:hAnsi="Arial" w:cs="Arial"/>
          <w:sz w:val="24"/>
          <w:szCs w:val="24"/>
          <w:lang w:eastAsia="en-GB"/>
        </w:rPr>
        <w:t>’</w:t>
      </w:r>
      <w:r w:rsidRPr="00821A7B">
        <w:rPr>
          <w:rFonts w:ascii="Arial" w:hAnsi="Arial" w:cs="Arial"/>
          <w:sz w:val="24"/>
          <w:szCs w:val="24"/>
          <w:lang w:eastAsia="en-GB"/>
        </w:rPr>
        <w:t xml:space="preserve">, </w:t>
      </w:r>
      <w:r w:rsidRPr="00821A7B">
        <w:rPr>
          <w:rFonts w:ascii="Arial" w:hAnsi="Arial" w:cs="Arial"/>
          <w:i/>
          <w:sz w:val="24"/>
          <w:szCs w:val="24"/>
          <w:lang w:eastAsia="en-GB"/>
        </w:rPr>
        <w:t>CPA Master Class Series</w:t>
      </w:r>
      <w:r w:rsidRPr="00821A7B">
        <w:rPr>
          <w:rFonts w:ascii="Arial" w:hAnsi="Arial" w:cs="Arial"/>
          <w:sz w:val="24"/>
          <w:szCs w:val="24"/>
          <w:lang w:eastAsia="en-GB"/>
        </w:rPr>
        <w:t xml:space="preserve"> (Bristol UK: Astro Logos Ltd, 2004).</w:t>
      </w:r>
    </w:p>
    <w:p w14:paraId="274C61C6" w14:textId="35745620" w:rsidR="002B3F2B" w:rsidRPr="002B3F2B" w:rsidRDefault="002B3F2B" w:rsidP="008A3185">
      <w:pPr>
        <w:pStyle w:val="FootnoteText"/>
        <w:rPr>
          <w:rFonts w:ascii="Arial" w:hAnsi="Arial" w:cs="Arial"/>
          <w:sz w:val="24"/>
          <w:szCs w:val="24"/>
          <w:lang w:eastAsia="en-GB"/>
        </w:rPr>
      </w:pPr>
      <w:r w:rsidRPr="002B3F2B">
        <w:rPr>
          <w:rFonts w:ascii="Arial" w:hAnsi="Arial" w:cs="Arial"/>
          <w:sz w:val="24"/>
          <w:szCs w:val="24"/>
        </w:rPr>
        <w:t xml:space="preserve">Kepler, Johannes, </w:t>
      </w:r>
      <w:r w:rsidRPr="003107BE">
        <w:rPr>
          <w:rFonts w:ascii="Arial" w:hAnsi="Arial" w:cs="Arial"/>
          <w:i/>
          <w:sz w:val="24"/>
          <w:szCs w:val="24"/>
        </w:rPr>
        <w:t>Astrological Pre</w:t>
      </w:r>
      <w:r w:rsidR="003107BE" w:rsidRPr="003107BE">
        <w:rPr>
          <w:rFonts w:ascii="Arial" w:hAnsi="Arial" w:cs="Arial"/>
          <w:i/>
          <w:sz w:val="24"/>
          <w:szCs w:val="24"/>
        </w:rPr>
        <w:t>dictions for the Year M.DC.XVII</w:t>
      </w:r>
      <w:r w:rsidRPr="003107BE">
        <w:rPr>
          <w:rFonts w:ascii="Arial" w:hAnsi="Arial" w:cs="Arial"/>
          <w:i/>
          <w:sz w:val="24"/>
          <w:szCs w:val="24"/>
        </w:rPr>
        <w:t>,</w:t>
      </w:r>
      <w:r w:rsidRPr="002B3F2B">
        <w:rPr>
          <w:rFonts w:ascii="Arial" w:hAnsi="Arial" w:cs="Arial"/>
          <w:sz w:val="24"/>
          <w:szCs w:val="24"/>
        </w:rPr>
        <w:t xml:space="preserve"> trans. John Meeks, in Greenbaum, Dorian </w:t>
      </w:r>
      <w:proofErr w:type="spellStart"/>
      <w:r w:rsidRPr="002B3F2B">
        <w:rPr>
          <w:rFonts w:ascii="Arial" w:hAnsi="Arial" w:cs="Arial"/>
          <w:sz w:val="24"/>
          <w:szCs w:val="24"/>
        </w:rPr>
        <w:t>Gieseler</w:t>
      </w:r>
      <w:proofErr w:type="spellEnd"/>
      <w:r w:rsidRPr="002B3F2B">
        <w:rPr>
          <w:rFonts w:ascii="Arial" w:hAnsi="Arial" w:cs="Arial"/>
          <w:sz w:val="24"/>
          <w:szCs w:val="24"/>
        </w:rPr>
        <w:t xml:space="preserve"> (ed.), ‘Kepler’s Astrology’, </w:t>
      </w:r>
      <w:r w:rsidRPr="00FB32DA">
        <w:rPr>
          <w:rFonts w:ascii="Arial" w:hAnsi="Arial" w:cs="Arial"/>
          <w:i/>
          <w:sz w:val="24"/>
          <w:szCs w:val="24"/>
        </w:rPr>
        <w:t xml:space="preserve">Culture and Cosmos </w:t>
      </w:r>
      <w:r w:rsidRPr="002B3F2B">
        <w:rPr>
          <w:rFonts w:ascii="Arial" w:hAnsi="Arial" w:cs="Arial"/>
          <w:sz w:val="24"/>
          <w:szCs w:val="24"/>
        </w:rPr>
        <w:t>Vol. 12 no 1 and 2, Spring/Summer and</w:t>
      </w:r>
      <w:r w:rsidR="003107BE">
        <w:rPr>
          <w:rFonts w:ascii="Arial" w:hAnsi="Arial" w:cs="Arial"/>
          <w:sz w:val="24"/>
          <w:szCs w:val="24"/>
        </w:rPr>
        <w:t xml:space="preserve"> Autumn/Winter 2008.</w:t>
      </w:r>
    </w:p>
    <w:p w14:paraId="41674579" w14:textId="21924156" w:rsidR="00C21F19" w:rsidRDefault="00C21F19" w:rsidP="008A3185">
      <w:pPr>
        <w:pStyle w:val="FootnoteText"/>
        <w:rPr>
          <w:rFonts w:ascii="Arial" w:hAnsi="Arial" w:cs="Arial"/>
          <w:sz w:val="24"/>
          <w:szCs w:val="24"/>
          <w:lang w:eastAsia="en-GB"/>
        </w:rPr>
      </w:pPr>
      <w:r w:rsidRPr="00821A7B">
        <w:rPr>
          <w:rFonts w:ascii="Arial" w:hAnsi="Arial" w:cs="Arial"/>
          <w:sz w:val="24"/>
          <w:szCs w:val="24"/>
          <w:lang w:eastAsia="en-GB"/>
        </w:rPr>
        <w:t xml:space="preserve">Mann, A. T. (Ed.), </w:t>
      </w:r>
      <w:r w:rsidRPr="00821A7B">
        <w:rPr>
          <w:rFonts w:ascii="Arial" w:hAnsi="Arial" w:cs="Arial"/>
          <w:i/>
          <w:sz w:val="24"/>
          <w:szCs w:val="24"/>
          <w:lang w:eastAsia="en-GB"/>
        </w:rPr>
        <w:t>The Future of Astrology</w:t>
      </w:r>
      <w:r w:rsidRPr="00821A7B">
        <w:rPr>
          <w:rFonts w:ascii="Arial" w:hAnsi="Arial" w:cs="Arial"/>
          <w:sz w:val="24"/>
          <w:szCs w:val="24"/>
          <w:lang w:eastAsia="en-GB"/>
        </w:rPr>
        <w:t xml:space="preserve"> (London: Unwin Hyman Ltd., 1987)</w:t>
      </w:r>
    </w:p>
    <w:p w14:paraId="0217B3CD" w14:textId="533846E9" w:rsidR="008A3185" w:rsidRDefault="008A3185" w:rsidP="008A3185">
      <w:pPr>
        <w:pStyle w:val="FootnoteText"/>
        <w:rPr>
          <w:rFonts w:ascii="Arial" w:hAnsi="Arial" w:cs="Arial"/>
          <w:sz w:val="24"/>
          <w:szCs w:val="24"/>
          <w:lang w:eastAsia="en-GB"/>
        </w:rPr>
      </w:pPr>
      <w:r w:rsidRPr="00821A7B">
        <w:rPr>
          <w:rFonts w:ascii="Arial" w:hAnsi="Arial" w:cs="Arial"/>
          <w:sz w:val="24"/>
          <w:szCs w:val="24"/>
          <w:lang w:eastAsia="en-GB"/>
        </w:rPr>
        <w:t xml:space="preserve">Ptolemy, Claudius, </w:t>
      </w:r>
      <w:proofErr w:type="spellStart"/>
      <w:r w:rsidRPr="00821A7B">
        <w:rPr>
          <w:rFonts w:ascii="Arial" w:hAnsi="Arial" w:cs="Arial"/>
          <w:i/>
          <w:sz w:val="24"/>
          <w:szCs w:val="24"/>
          <w:lang w:eastAsia="en-GB"/>
        </w:rPr>
        <w:t>Tetrabiblos</w:t>
      </w:r>
      <w:proofErr w:type="spellEnd"/>
      <w:r w:rsidRPr="00821A7B">
        <w:rPr>
          <w:rFonts w:ascii="Arial" w:hAnsi="Arial" w:cs="Arial"/>
          <w:sz w:val="24"/>
          <w:szCs w:val="24"/>
          <w:lang w:eastAsia="en-GB"/>
        </w:rPr>
        <w:t>, trans. by F. E. Robbins (Harvard University Press. 1940).</w:t>
      </w:r>
    </w:p>
    <w:p w14:paraId="7E08D085" w14:textId="77777777" w:rsidR="007B2858" w:rsidRPr="00026903" w:rsidRDefault="007B2858" w:rsidP="007B2858">
      <w:pPr>
        <w:pStyle w:val="FootnoteText"/>
        <w:rPr>
          <w:rFonts w:ascii="Arial" w:hAnsi="Arial" w:cs="Arial"/>
          <w:sz w:val="24"/>
          <w:szCs w:val="24"/>
        </w:rPr>
      </w:pPr>
      <w:r w:rsidRPr="00026903">
        <w:rPr>
          <w:rFonts w:ascii="Arial" w:hAnsi="Arial" w:cs="Arial"/>
          <w:sz w:val="24"/>
          <w:szCs w:val="24"/>
        </w:rPr>
        <w:t xml:space="preserve">Thorndyke, Lynn, </w:t>
      </w:r>
      <w:r w:rsidRPr="00026903">
        <w:rPr>
          <w:rFonts w:ascii="Arial" w:hAnsi="Arial" w:cs="Arial"/>
          <w:i/>
          <w:sz w:val="24"/>
          <w:szCs w:val="24"/>
        </w:rPr>
        <w:t>History of Magic and Experimental Science</w:t>
      </w:r>
      <w:r w:rsidRPr="00026903">
        <w:rPr>
          <w:rFonts w:ascii="Arial" w:hAnsi="Arial" w:cs="Arial"/>
          <w:sz w:val="24"/>
          <w:szCs w:val="24"/>
        </w:rPr>
        <w:t xml:space="preserve"> (8 </w:t>
      </w:r>
      <w:proofErr w:type="spellStart"/>
      <w:r w:rsidRPr="00026903">
        <w:rPr>
          <w:rFonts w:ascii="Arial" w:hAnsi="Arial" w:cs="Arial"/>
          <w:sz w:val="24"/>
          <w:szCs w:val="24"/>
        </w:rPr>
        <w:t>vols</w:t>
      </w:r>
      <w:proofErr w:type="spellEnd"/>
      <w:r w:rsidRPr="00026903">
        <w:rPr>
          <w:rFonts w:ascii="Arial" w:hAnsi="Arial" w:cs="Arial"/>
          <w:sz w:val="24"/>
          <w:szCs w:val="24"/>
        </w:rPr>
        <w:t>, New York: Columbia University Press, 1923– 58).</w:t>
      </w:r>
    </w:p>
    <w:p w14:paraId="10ADED5D" w14:textId="77777777" w:rsidR="002B3F2B" w:rsidRPr="00821A7B" w:rsidRDefault="002B3F2B" w:rsidP="008A3185">
      <w:pPr>
        <w:pStyle w:val="FootnoteText"/>
        <w:rPr>
          <w:rFonts w:ascii="Arial" w:hAnsi="Arial" w:cs="Arial"/>
          <w:sz w:val="24"/>
          <w:szCs w:val="24"/>
        </w:rPr>
      </w:pPr>
    </w:p>
    <w:p w14:paraId="078752B6" w14:textId="77777777" w:rsidR="001505ED" w:rsidRPr="00821A7B" w:rsidRDefault="001505ED" w:rsidP="00FA294E">
      <w:pPr>
        <w:rPr>
          <w:lang w:eastAsia="en-GB"/>
        </w:rPr>
      </w:pPr>
    </w:p>
    <w:sectPr w:rsidR="001505ED" w:rsidRPr="00821A7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094730" w14:textId="77777777" w:rsidR="00A81619" w:rsidRDefault="00A81619" w:rsidP="00DD2E19">
      <w:r>
        <w:separator/>
      </w:r>
    </w:p>
  </w:endnote>
  <w:endnote w:type="continuationSeparator" w:id="0">
    <w:p w14:paraId="4BBD7C0E" w14:textId="77777777" w:rsidR="00A81619" w:rsidRDefault="00A81619" w:rsidP="00DD2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TT5Ct00">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75C849" w14:textId="77777777" w:rsidR="00DD55DD" w:rsidRDefault="00DD5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855B14" w14:textId="77777777" w:rsidR="00A81619" w:rsidRDefault="00A81619" w:rsidP="00DD2E19">
      <w:r>
        <w:separator/>
      </w:r>
    </w:p>
  </w:footnote>
  <w:footnote w:type="continuationSeparator" w:id="0">
    <w:p w14:paraId="7F4D8A0F" w14:textId="77777777" w:rsidR="00A81619" w:rsidRDefault="00A81619" w:rsidP="00DD2E19">
      <w:r>
        <w:continuationSeparator/>
      </w:r>
    </w:p>
  </w:footnote>
  <w:footnote w:id="1">
    <w:p w14:paraId="6FC0365E" w14:textId="4E153084" w:rsidR="000F6A7B" w:rsidRPr="000F6A7B" w:rsidRDefault="000F6A7B" w:rsidP="000F6A7B">
      <w:pPr>
        <w:pStyle w:val="NormalWeb"/>
        <w:rPr>
          <w:rFonts w:ascii="Times New Roman" w:eastAsia="Times New Roman" w:hAnsi="Times New Roman"/>
          <w:color w:val="auto"/>
          <w:sz w:val="24"/>
          <w:szCs w:val="24"/>
          <w:lang w:eastAsia="en-US"/>
        </w:rPr>
      </w:pPr>
      <w:r>
        <w:rPr>
          <w:rStyle w:val="FootnoteReference"/>
        </w:rPr>
        <w:footnoteRef/>
      </w:r>
      <w:r>
        <w:t xml:space="preserve"> </w:t>
      </w:r>
      <w:r w:rsidRPr="00026903">
        <w:rPr>
          <w:rFonts w:ascii="Arial" w:hAnsi="Arial" w:cs="Arial"/>
        </w:rPr>
        <w:t xml:space="preserve">Charles E. O. Carter, </w:t>
      </w:r>
      <w:r w:rsidRPr="00026903">
        <w:rPr>
          <w:rFonts w:ascii="Arial" w:hAnsi="Arial" w:cs="Arial"/>
          <w:i/>
        </w:rPr>
        <w:t>An Introduction to Political Astrology</w:t>
      </w:r>
      <w:r w:rsidRPr="00026903">
        <w:rPr>
          <w:rFonts w:ascii="Arial" w:hAnsi="Arial" w:cs="Arial"/>
        </w:rPr>
        <w:t xml:space="preserve"> (London; L. N. Fowler &amp; Co. Ltd 1951), </w:t>
      </w:r>
      <w:r>
        <w:rPr>
          <w:rFonts w:ascii="Arial" w:hAnsi="Arial" w:cs="Arial"/>
        </w:rPr>
        <w:t xml:space="preserve">pp.11-12; </w:t>
      </w:r>
      <w:r w:rsidRPr="00A21193">
        <w:rPr>
          <w:rFonts w:ascii="Arial" w:hAnsi="Arial" w:cs="Arial"/>
          <w:sz w:val="20"/>
          <w:szCs w:val="20"/>
        </w:rPr>
        <w:t xml:space="preserve">Lynn Thorndyke, </w:t>
      </w:r>
      <w:r w:rsidRPr="00A21193">
        <w:rPr>
          <w:rFonts w:ascii="Arial" w:eastAsia="Times New Roman" w:hAnsi="Arial" w:cs="Arial"/>
          <w:color w:val="auto"/>
          <w:sz w:val="20"/>
          <w:szCs w:val="20"/>
          <w:lang w:eastAsia="en-US"/>
        </w:rPr>
        <w:t xml:space="preserve">History of Magic and Experimental Science (8 </w:t>
      </w:r>
      <w:proofErr w:type="spellStart"/>
      <w:r w:rsidRPr="00A21193">
        <w:rPr>
          <w:rFonts w:ascii="Arial" w:eastAsia="Times New Roman" w:hAnsi="Arial" w:cs="Arial"/>
          <w:color w:val="auto"/>
          <w:sz w:val="20"/>
          <w:szCs w:val="20"/>
          <w:lang w:eastAsia="en-US"/>
        </w:rPr>
        <w:t>vols</w:t>
      </w:r>
      <w:proofErr w:type="spellEnd"/>
      <w:r w:rsidRPr="00A21193">
        <w:rPr>
          <w:rFonts w:ascii="Arial" w:eastAsia="Times New Roman" w:hAnsi="Arial" w:cs="Arial"/>
          <w:color w:val="auto"/>
          <w:sz w:val="20"/>
          <w:szCs w:val="20"/>
          <w:lang w:eastAsia="en-US"/>
        </w:rPr>
        <w:t>, New York: Columbia University Press, 1923– 58), Vol. V. chap XI.</w:t>
      </w:r>
      <w:r w:rsidRPr="0060445A">
        <w:rPr>
          <w:rFonts w:ascii="TT5Ct00" w:eastAsia="Times New Roman" w:hAnsi="TT5Ct00"/>
          <w:color w:val="auto"/>
          <w:sz w:val="24"/>
          <w:szCs w:val="24"/>
          <w:lang w:eastAsia="en-US"/>
        </w:rPr>
        <w:t xml:space="preserve"> </w:t>
      </w:r>
    </w:p>
  </w:footnote>
  <w:footnote w:id="2">
    <w:p w14:paraId="04B4FD7B" w14:textId="3D33B72E" w:rsidR="00DD55DD" w:rsidRPr="008D4BC3" w:rsidRDefault="00DD55DD">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 xml:space="preserve">‘Johannes Kepler’s On the More Certain Fundamentals of Astrology Prague 1601’, </w:t>
      </w:r>
      <w:r w:rsidRPr="00AE7961">
        <w:rPr>
          <w:rFonts w:ascii="Arial" w:hAnsi="Arial" w:cs="Arial"/>
          <w:i/>
          <w:iCs/>
          <w:lang w:val="en" w:eastAsia="en-GB"/>
        </w:rPr>
        <w:t>Proceedings of the American Philosophical Society</w:t>
      </w:r>
      <w:r w:rsidRPr="00AE7961">
        <w:rPr>
          <w:rFonts w:ascii="Arial" w:hAnsi="Arial" w:cs="Arial"/>
          <w:lang w:val="en" w:eastAsia="en-GB"/>
        </w:rPr>
        <w:t xml:space="preserve">, Vol. 123, No. 2 (Apr. 27, 1979), </w:t>
      </w:r>
      <w:r>
        <w:rPr>
          <w:rFonts w:ascii="Arial" w:hAnsi="Arial" w:cs="Arial"/>
          <w:lang w:val="en" w:eastAsia="en-GB"/>
        </w:rPr>
        <w:t>pp.</w:t>
      </w:r>
      <w:r w:rsidRPr="00AE7961">
        <w:rPr>
          <w:rFonts w:ascii="Arial" w:hAnsi="Arial" w:cs="Arial"/>
          <w:lang w:val="en" w:eastAsia="en-GB"/>
        </w:rPr>
        <w:t xml:space="preserve">85-116.  </w:t>
      </w:r>
    </w:p>
  </w:footnote>
  <w:footnote w:id="3">
    <w:p w14:paraId="799FD453" w14:textId="25235D4B" w:rsidR="00DD55DD" w:rsidRDefault="00DD55DD">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pp.100-105.</w:t>
      </w:r>
      <w:r w:rsidRPr="00AE7961">
        <w:rPr>
          <w:rFonts w:ascii="Arial" w:hAnsi="Arial" w:cs="Arial"/>
          <w:lang w:val="en" w:eastAsia="en-GB"/>
        </w:rPr>
        <w:t xml:space="preserve">  </w:t>
      </w:r>
    </w:p>
  </w:footnote>
  <w:footnote w:id="4">
    <w:p w14:paraId="5FB2C1A3" w14:textId="48F6034F" w:rsidR="00DD71C5" w:rsidRDefault="00DD71C5">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p.104.</w:t>
      </w:r>
      <w:r w:rsidRPr="00AE7961">
        <w:rPr>
          <w:rFonts w:ascii="Arial" w:hAnsi="Arial" w:cs="Arial"/>
          <w:lang w:val="en" w:eastAsia="en-GB"/>
        </w:rPr>
        <w:t xml:space="preserve">  </w:t>
      </w:r>
    </w:p>
  </w:footnote>
  <w:footnote w:id="5">
    <w:p w14:paraId="16E64F5A" w14:textId="070B628C" w:rsidR="00DD55DD" w:rsidRPr="00522615" w:rsidRDefault="00DD55DD" w:rsidP="005628D3">
      <w:pPr>
        <w:pStyle w:val="FootnoteText"/>
        <w:rPr>
          <w:rFonts w:ascii="Arial" w:hAnsi="Arial" w:cs="Arial"/>
        </w:rPr>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  The chapters a</w:t>
      </w:r>
      <w:r>
        <w:rPr>
          <w:rFonts w:ascii="Arial" w:hAnsi="Arial" w:cs="Arial"/>
        </w:rPr>
        <w:t>ttributed to Charles Harvey are</w:t>
      </w:r>
      <w:r w:rsidRPr="00522615">
        <w:rPr>
          <w:rFonts w:ascii="Arial" w:hAnsi="Arial" w:cs="Arial"/>
        </w:rPr>
        <w:t xml:space="preserve">: 6, 7 (part), 8 (part),9, 10, 11, 12, 13, </w:t>
      </w:r>
      <w:r w:rsidR="000F6A7B">
        <w:rPr>
          <w:rFonts w:ascii="Arial" w:hAnsi="Arial" w:cs="Arial"/>
        </w:rPr>
        <w:t xml:space="preserve">14 (part) and Appendix 1; </w:t>
      </w:r>
      <w:r w:rsidR="000F6A7B" w:rsidRPr="00522615">
        <w:rPr>
          <w:rFonts w:ascii="Arial" w:hAnsi="Arial" w:cs="Arial"/>
          <w:lang w:eastAsia="en-GB"/>
        </w:rPr>
        <w:t xml:space="preserve">Charles Harvey, </w:t>
      </w:r>
      <w:r w:rsidR="000F6A7B" w:rsidRPr="00522615">
        <w:rPr>
          <w:rFonts w:ascii="Arial" w:hAnsi="Arial" w:cs="Arial"/>
          <w:i/>
          <w:lang w:eastAsia="en-GB"/>
        </w:rPr>
        <w:t>Anima Mundi</w:t>
      </w:r>
      <w:r w:rsidR="000F6A7B" w:rsidRPr="00522615">
        <w:rPr>
          <w:rFonts w:ascii="Arial" w:hAnsi="Arial" w:cs="Arial"/>
          <w:lang w:eastAsia="en-GB"/>
        </w:rPr>
        <w:t xml:space="preserve"> (London: Centre for Psychological Astrology Press, 2002).  </w:t>
      </w:r>
    </w:p>
  </w:footnote>
  <w:footnote w:id="6">
    <w:p w14:paraId="3206E305" w14:textId="77777777" w:rsidR="00DD55DD" w:rsidRPr="00421239" w:rsidRDefault="00DD55DD" w:rsidP="00D40744">
      <w:pPr>
        <w:pStyle w:val="FootnoteText"/>
        <w:rPr>
          <w:rFonts w:ascii="Arial" w:hAnsi="Arial" w:cs="Arial"/>
          <w:lang w:eastAsia="en-GB"/>
        </w:rPr>
      </w:pPr>
      <w:r>
        <w:rPr>
          <w:rStyle w:val="FootnoteReference"/>
        </w:rPr>
        <w:footnoteRef/>
      </w:r>
      <w:r>
        <w:t xml:space="preserve"> </w:t>
      </w:r>
      <w:r w:rsidRPr="00522615">
        <w:rPr>
          <w:rFonts w:ascii="Arial" w:hAnsi="Arial" w:cs="Arial"/>
          <w:lang w:eastAsia="en-GB"/>
        </w:rPr>
        <w:t xml:space="preserve">Charles Harvey, </w:t>
      </w:r>
      <w:r w:rsidRPr="00522615">
        <w:rPr>
          <w:rFonts w:ascii="Arial" w:hAnsi="Arial" w:cs="Arial"/>
          <w:i/>
          <w:lang w:eastAsia="en-GB"/>
        </w:rPr>
        <w:t>Anima Mundi</w:t>
      </w:r>
      <w:r w:rsidRPr="00522615">
        <w:rPr>
          <w:rFonts w:ascii="Arial" w:hAnsi="Arial" w:cs="Arial"/>
          <w:lang w:eastAsia="en-GB"/>
        </w:rPr>
        <w:t xml:space="preserve"> (London: Centre for Psych</w:t>
      </w:r>
      <w:r>
        <w:rPr>
          <w:rFonts w:ascii="Arial" w:hAnsi="Arial" w:cs="Arial"/>
          <w:lang w:eastAsia="en-GB"/>
        </w:rPr>
        <w:t>ological Astrology Press, 2002), p.35</w:t>
      </w:r>
      <w:r w:rsidRPr="00522615">
        <w:rPr>
          <w:rFonts w:ascii="Arial" w:hAnsi="Arial" w:cs="Arial"/>
          <w:lang w:eastAsia="en-GB"/>
        </w:rPr>
        <w:t>.</w:t>
      </w:r>
    </w:p>
  </w:footnote>
  <w:footnote w:id="7">
    <w:p w14:paraId="75AF7531" w14:textId="00E53251" w:rsidR="00DD55DD" w:rsidRDefault="00DD55DD">
      <w:pPr>
        <w:pStyle w:val="FootnoteText"/>
      </w:pPr>
      <w:r>
        <w:rPr>
          <w:rStyle w:val="FootnoteReference"/>
        </w:rPr>
        <w:footnoteRef/>
      </w:r>
      <w:r>
        <w:t xml:space="preserve"> </w:t>
      </w:r>
      <w:r w:rsidRPr="00522615">
        <w:rPr>
          <w:rFonts w:ascii="Arial" w:hAnsi="Arial" w:cs="Arial"/>
          <w:lang w:eastAsia="en-GB"/>
        </w:rPr>
        <w:t xml:space="preserve">Charles Harvey, </w:t>
      </w:r>
      <w:r w:rsidRPr="00522615">
        <w:rPr>
          <w:rFonts w:ascii="Arial" w:hAnsi="Arial" w:cs="Arial"/>
          <w:i/>
          <w:lang w:eastAsia="en-GB"/>
        </w:rPr>
        <w:t>Anima Mundi</w:t>
      </w:r>
      <w:r w:rsidRPr="00522615">
        <w:rPr>
          <w:rFonts w:ascii="Arial" w:hAnsi="Arial" w:cs="Arial"/>
          <w:lang w:eastAsia="en-GB"/>
        </w:rPr>
        <w:t xml:space="preserve"> (London: Centre for Psych</w:t>
      </w:r>
      <w:r>
        <w:rPr>
          <w:rFonts w:ascii="Arial" w:hAnsi="Arial" w:cs="Arial"/>
          <w:lang w:eastAsia="en-GB"/>
        </w:rPr>
        <w:t>ological Astrology Press, 2002), p.37.</w:t>
      </w:r>
    </w:p>
  </w:footnote>
  <w:footnote w:id="8">
    <w:p w14:paraId="703A5EE6" w14:textId="29A1DCA6"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p.139.</w:t>
      </w:r>
    </w:p>
  </w:footnote>
  <w:footnote w:id="9">
    <w:p w14:paraId="578A3809" w14:textId="2E478D0F" w:rsidR="00DD55DD" w:rsidRPr="00511745" w:rsidRDefault="00DD55DD">
      <w:pPr>
        <w:pStyle w:val="FootnoteText"/>
        <w:rPr>
          <w:rFonts w:ascii="Arial" w:hAnsi="Arial" w:cs="Arial"/>
        </w:rPr>
      </w:pPr>
      <w:r>
        <w:rPr>
          <w:rStyle w:val="FootnoteReference"/>
        </w:rPr>
        <w:footnoteRef/>
      </w:r>
      <w:r w:rsidR="00DD71C5">
        <w:t xml:space="preserve"> </w:t>
      </w:r>
      <w:r w:rsidR="00DD71C5" w:rsidRPr="00546DA4">
        <w:rPr>
          <w:rFonts w:ascii="Arial" w:hAnsi="Arial" w:cs="Arial"/>
        </w:rPr>
        <w:t xml:space="preserve">Andre Barbault, </w:t>
      </w:r>
      <w:r w:rsidR="00DD71C5" w:rsidRPr="00546DA4">
        <w:rPr>
          <w:rFonts w:ascii="Arial" w:hAnsi="Arial" w:cs="Arial"/>
          <w:i/>
        </w:rPr>
        <w:t>Planetary Cycles - Mundane Astrology</w:t>
      </w:r>
      <w:r w:rsidR="00DD71C5" w:rsidRPr="00546DA4">
        <w:rPr>
          <w:rFonts w:ascii="Arial" w:hAnsi="Arial" w:cs="Arial"/>
        </w:rPr>
        <w:t xml:space="preserve"> (London: Astrological Association, 2016), pp.148-152.</w:t>
      </w:r>
    </w:p>
  </w:footnote>
  <w:footnote w:id="10">
    <w:p w14:paraId="7C3AD4BA" w14:textId="584B2D02"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p.244.</w:t>
      </w:r>
    </w:p>
  </w:footnote>
  <w:footnote w:id="11">
    <w:p w14:paraId="02303FF0" w14:textId="354FB1FB"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pp. 241-242.</w:t>
      </w:r>
    </w:p>
  </w:footnote>
  <w:footnote w:id="12">
    <w:p w14:paraId="425333A7" w14:textId="35570DC1"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pp. 167-175.</w:t>
      </w:r>
    </w:p>
  </w:footnote>
  <w:footnote w:id="13">
    <w:p w14:paraId="3D2C2A94" w14:textId="42D816A3" w:rsidR="00DD55DD" w:rsidRPr="00257D3D" w:rsidRDefault="00DD55DD">
      <w:pPr>
        <w:pStyle w:val="FootnoteText"/>
        <w:rPr>
          <w:rFonts w:ascii="Arial" w:hAnsi="Arial" w:cs="Arial"/>
        </w:rPr>
      </w:pPr>
      <w:r>
        <w:rPr>
          <w:rStyle w:val="FootnoteReference"/>
        </w:rPr>
        <w:footnoteRef/>
      </w:r>
      <w:r>
        <w:t xml:space="preserve"> </w:t>
      </w:r>
      <w:r w:rsidRPr="00257D3D">
        <w:rPr>
          <w:rFonts w:ascii="Arial" w:hAnsi="Arial" w:cs="Arial"/>
        </w:rPr>
        <w:t xml:space="preserve">Lynn Bell, </w:t>
      </w:r>
      <w:r w:rsidR="000F6A7B">
        <w:rPr>
          <w:rFonts w:ascii="Arial" w:hAnsi="Arial" w:cs="Arial"/>
        </w:rPr>
        <w:t>‘</w:t>
      </w:r>
      <w:r w:rsidRPr="00257D3D">
        <w:rPr>
          <w:rFonts w:ascii="Arial" w:hAnsi="Arial" w:cs="Arial"/>
        </w:rPr>
        <w:t>Andre Barbault – At the Crossroads of Time</w:t>
      </w:r>
      <w:r w:rsidR="000F6A7B">
        <w:rPr>
          <w:rFonts w:ascii="Arial" w:hAnsi="Arial" w:cs="Arial"/>
        </w:rPr>
        <w:t>’</w:t>
      </w:r>
      <w:r w:rsidRPr="00257D3D">
        <w:rPr>
          <w:rFonts w:ascii="Arial" w:hAnsi="Arial" w:cs="Arial"/>
        </w:rPr>
        <w:t xml:space="preserve">, </w:t>
      </w:r>
      <w:r w:rsidRPr="00257D3D">
        <w:rPr>
          <w:rFonts w:ascii="Arial" w:hAnsi="Arial" w:cs="Arial"/>
          <w:i/>
        </w:rPr>
        <w:t>The Mountain Astrologer</w:t>
      </w:r>
      <w:r w:rsidR="000F6A7B">
        <w:rPr>
          <w:rFonts w:ascii="Arial" w:hAnsi="Arial" w:cs="Arial"/>
        </w:rPr>
        <w:t>, Vol.</w:t>
      </w:r>
      <w:r w:rsidRPr="00257D3D">
        <w:rPr>
          <w:rFonts w:ascii="Arial" w:hAnsi="Arial" w:cs="Arial"/>
        </w:rPr>
        <w:t xml:space="preserve"> 200, August/September 2018, pp. 46-47.</w:t>
      </w:r>
    </w:p>
  </w:footnote>
  <w:footnote w:id="14">
    <w:p w14:paraId="24CD029D" w14:textId="7418110A" w:rsidR="00DD55DD" w:rsidRPr="00546DA4" w:rsidRDefault="00DD55DD">
      <w:pPr>
        <w:pStyle w:val="FootnoteText"/>
        <w:rPr>
          <w:rFonts w:ascii="Arial" w:hAnsi="Arial" w:cs="Arial"/>
        </w:rPr>
      </w:pPr>
      <w:r>
        <w:rPr>
          <w:rStyle w:val="FootnoteReference"/>
        </w:rPr>
        <w:footnoteRef/>
      </w:r>
      <w:r>
        <w:t xml:space="preserve"> </w:t>
      </w:r>
      <w:r w:rsidRPr="00546DA4">
        <w:rPr>
          <w:rFonts w:ascii="Arial" w:hAnsi="Arial" w:cs="Arial"/>
        </w:rPr>
        <w:t xml:space="preserve">Andre Barbault, </w:t>
      </w:r>
      <w:r w:rsidRPr="00546DA4">
        <w:rPr>
          <w:rFonts w:ascii="Arial" w:hAnsi="Arial" w:cs="Arial"/>
          <w:i/>
        </w:rPr>
        <w:t>Planetary Cycles - Mundane Astrology</w:t>
      </w:r>
      <w:r w:rsidRPr="00546DA4">
        <w:rPr>
          <w:rFonts w:ascii="Arial" w:hAnsi="Arial" w:cs="Arial"/>
        </w:rPr>
        <w:t xml:space="preserve"> (London: Astrological Association, 2016), pp.148-152.</w:t>
      </w:r>
    </w:p>
  </w:footnote>
  <w:footnote w:id="15">
    <w:p w14:paraId="4A72FAC3" w14:textId="77777777" w:rsidR="00DD55DD" w:rsidRPr="0014046E" w:rsidRDefault="00DD55DD" w:rsidP="0050445E">
      <w:pPr>
        <w:pStyle w:val="FootnoteText"/>
        <w:rPr>
          <w:sz w:val="18"/>
          <w:szCs w:val="18"/>
        </w:rPr>
      </w:pPr>
      <w:r>
        <w:rPr>
          <w:rStyle w:val="FootnoteReference"/>
        </w:rPr>
        <w:footnoteRef/>
      </w:r>
      <w:r>
        <w:t xml:space="preserve"> </w:t>
      </w:r>
      <w:r w:rsidRPr="006F523C">
        <w:rPr>
          <w:rFonts w:ascii="Arial" w:hAnsi="Arial" w:cs="Arial"/>
        </w:rPr>
        <w:t xml:space="preserve">Michael Baigent, Charles Harvey, Nicolas Campion, </w:t>
      </w:r>
      <w:r w:rsidRPr="006F523C">
        <w:rPr>
          <w:rFonts w:ascii="Arial" w:hAnsi="Arial" w:cs="Arial"/>
          <w:i/>
        </w:rPr>
        <w:t>Mundane Astrology</w:t>
      </w:r>
      <w:r w:rsidRPr="006F523C">
        <w:rPr>
          <w:rFonts w:ascii="Arial" w:hAnsi="Arial" w:cs="Arial"/>
        </w:rPr>
        <w:t xml:space="preserve"> (London, England: Thorsens, 1995) </w:t>
      </w:r>
      <w:r>
        <w:rPr>
          <w:rFonts w:ascii="Arial" w:hAnsi="Arial" w:cs="Arial"/>
        </w:rPr>
        <w:t>p 392</w:t>
      </w:r>
      <w:r w:rsidRPr="006F523C">
        <w:rPr>
          <w:rFonts w:ascii="Arial" w:hAnsi="Arial" w:cs="Arial"/>
        </w:rPr>
        <w:t>.</w:t>
      </w:r>
    </w:p>
  </w:footnote>
  <w:footnote w:id="16">
    <w:p w14:paraId="477F9D8F" w14:textId="77777777" w:rsidR="00BD5141" w:rsidRDefault="00BD5141" w:rsidP="00BD5141">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p.99.</w:t>
      </w:r>
    </w:p>
  </w:footnote>
  <w:footnote w:id="17">
    <w:p w14:paraId="7DA56663" w14:textId="6DE996FA" w:rsidR="00DD55DD" w:rsidRDefault="00DD55DD">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p.97.</w:t>
      </w:r>
    </w:p>
  </w:footnote>
  <w:footnote w:id="18">
    <w:p w14:paraId="7BC92005" w14:textId="3C6B8DD8" w:rsidR="00DD55DD" w:rsidRPr="002850D9" w:rsidRDefault="00DD55DD">
      <w:pPr>
        <w:pStyle w:val="FootnoteText"/>
        <w:rPr>
          <w:rFonts w:ascii="Arial" w:hAnsi="Arial" w:cs="Arial"/>
        </w:rPr>
      </w:pPr>
      <w:r>
        <w:rPr>
          <w:rStyle w:val="FootnoteReference"/>
        </w:rPr>
        <w:footnoteRef/>
      </w:r>
      <w:r>
        <w:t xml:space="preserve"> </w:t>
      </w:r>
      <w:r w:rsidRPr="002850D9">
        <w:rPr>
          <w:rFonts w:ascii="Arial" w:hAnsi="Arial" w:cs="Arial"/>
        </w:rPr>
        <w:t xml:space="preserve">John Addey, </w:t>
      </w:r>
      <w:r w:rsidRPr="002850D9">
        <w:rPr>
          <w:rFonts w:ascii="Arial" w:hAnsi="Arial" w:cs="Arial"/>
          <w:i/>
        </w:rPr>
        <w:t>Harmonics in Astrology</w:t>
      </w:r>
      <w:r w:rsidRPr="002850D9">
        <w:rPr>
          <w:rFonts w:ascii="Arial" w:hAnsi="Arial" w:cs="Arial"/>
        </w:rPr>
        <w:t>, Fourth edition (Wiltshire, UK: Eyebright books, 2009).</w:t>
      </w:r>
    </w:p>
  </w:footnote>
  <w:footnote w:id="19">
    <w:p w14:paraId="1F5394DD" w14:textId="6FD19378"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p.154.</w:t>
      </w:r>
    </w:p>
  </w:footnote>
  <w:footnote w:id="20">
    <w:p w14:paraId="4859121F" w14:textId="542E330E" w:rsidR="00DD55DD" w:rsidRPr="002950FF" w:rsidRDefault="00DD55DD">
      <w:pPr>
        <w:pStyle w:val="FootnoteText"/>
        <w:rPr>
          <w:rFonts w:ascii="Arial" w:hAnsi="Arial" w:cs="Arial"/>
          <w:sz w:val="24"/>
          <w:szCs w:val="24"/>
          <w:lang w:eastAsia="en-GB"/>
        </w:rPr>
      </w:pPr>
      <w:r>
        <w:rPr>
          <w:rStyle w:val="FootnoteReference"/>
        </w:rPr>
        <w:footnoteRef/>
      </w:r>
      <w:r>
        <w:t xml:space="preserve"> </w:t>
      </w:r>
      <w:r w:rsidRPr="000D4A53">
        <w:rPr>
          <w:rFonts w:ascii="Arial" w:hAnsi="Arial" w:cs="Arial"/>
          <w:lang w:eastAsia="en-GB"/>
        </w:rPr>
        <w:t xml:space="preserve">Michael Harding and Charles Harvey, </w:t>
      </w:r>
      <w:r w:rsidRPr="000D4A53">
        <w:rPr>
          <w:rFonts w:ascii="Arial" w:hAnsi="Arial" w:cs="Arial"/>
          <w:i/>
          <w:lang w:eastAsia="en-GB"/>
        </w:rPr>
        <w:t>Working with Astrology</w:t>
      </w:r>
      <w:r w:rsidRPr="000D4A53">
        <w:rPr>
          <w:rFonts w:ascii="Arial" w:hAnsi="Arial" w:cs="Arial"/>
          <w:lang w:eastAsia="en-GB"/>
        </w:rPr>
        <w:t xml:space="preserve"> (Frome, Somerset UK: Consider, 1998).</w:t>
      </w:r>
    </w:p>
  </w:footnote>
  <w:footnote w:id="21">
    <w:p w14:paraId="372F2DE5" w14:textId="27474DAD"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p.155.</w:t>
      </w:r>
    </w:p>
  </w:footnote>
  <w:footnote w:id="22">
    <w:p w14:paraId="5AF7EFB5" w14:textId="71C3CDD5"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pp.155-166.</w:t>
      </w:r>
    </w:p>
  </w:footnote>
  <w:footnote w:id="23">
    <w:p w14:paraId="54225C61" w14:textId="6ECFCFC1"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p.166.</w:t>
      </w:r>
    </w:p>
  </w:footnote>
  <w:footnote w:id="24">
    <w:p w14:paraId="5CD8E658" w14:textId="1B9CD2F6" w:rsidR="00DD55DD" w:rsidRDefault="00DD55DD">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xml:space="preserve"> pp.98-99.</w:t>
      </w:r>
    </w:p>
  </w:footnote>
  <w:footnote w:id="25">
    <w:p w14:paraId="5D4621E7" w14:textId="5CD7483D" w:rsidR="00DD55DD" w:rsidRDefault="00DD55DD">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xml:space="preserve"> p.99.</w:t>
      </w:r>
    </w:p>
  </w:footnote>
  <w:footnote w:id="26">
    <w:p w14:paraId="4FA8F972" w14:textId="5F609E1F"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p.167.</w:t>
      </w:r>
    </w:p>
  </w:footnote>
  <w:footnote w:id="27">
    <w:p w14:paraId="1D6340BC" w14:textId="4D06FCA4" w:rsidR="00DD55DD" w:rsidRDefault="00DD55DD" w:rsidP="00F11948">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pp.176-188.</w:t>
      </w:r>
    </w:p>
  </w:footnote>
  <w:footnote w:id="28">
    <w:p w14:paraId="7F280D31" w14:textId="42A9182D" w:rsidR="00DD55DD" w:rsidRDefault="00DD55DD">
      <w:pPr>
        <w:pStyle w:val="FootnoteText"/>
      </w:pPr>
      <w:r>
        <w:rPr>
          <w:rStyle w:val="FootnoteReference"/>
        </w:rPr>
        <w:footnoteRef/>
      </w:r>
      <w:r>
        <w:t xml:space="preserve"> </w:t>
      </w:r>
      <w:r w:rsidRPr="00522615">
        <w:rPr>
          <w:rFonts w:ascii="Arial" w:hAnsi="Arial" w:cs="Arial"/>
          <w:lang w:eastAsia="en-GB"/>
        </w:rPr>
        <w:t xml:space="preserve">Charles Harvey, </w:t>
      </w:r>
      <w:r w:rsidRPr="00522615">
        <w:rPr>
          <w:rFonts w:ascii="Arial" w:hAnsi="Arial" w:cs="Arial"/>
          <w:i/>
          <w:lang w:eastAsia="en-GB"/>
        </w:rPr>
        <w:t>Anima Mundi</w:t>
      </w:r>
      <w:r w:rsidRPr="00522615">
        <w:rPr>
          <w:rFonts w:ascii="Arial" w:hAnsi="Arial" w:cs="Arial"/>
          <w:lang w:eastAsia="en-GB"/>
        </w:rPr>
        <w:t xml:space="preserve"> (London: Centre for Psych</w:t>
      </w:r>
      <w:r>
        <w:rPr>
          <w:rFonts w:ascii="Arial" w:hAnsi="Arial" w:cs="Arial"/>
          <w:lang w:eastAsia="en-GB"/>
        </w:rPr>
        <w:t>ological Astrology Press, 2002), pp.153-204.</w:t>
      </w:r>
    </w:p>
  </w:footnote>
  <w:footnote w:id="29">
    <w:p w14:paraId="7E65C574" w14:textId="687623E7" w:rsidR="00DD55DD" w:rsidRDefault="00DD55DD">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p.99.</w:t>
      </w:r>
      <w:r w:rsidRPr="00AE7961">
        <w:rPr>
          <w:rFonts w:ascii="Arial" w:hAnsi="Arial" w:cs="Arial"/>
          <w:lang w:val="en" w:eastAsia="en-GB"/>
        </w:rPr>
        <w:t xml:space="preserve">  </w:t>
      </w:r>
    </w:p>
  </w:footnote>
  <w:footnote w:id="30">
    <w:p w14:paraId="41127443" w14:textId="77777777" w:rsidR="00DD55DD" w:rsidRPr="00477EB9" w:rsidRDefault="00DD55DD" w:rsidP="0055689E">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xml:space="preserve"> p.102.</w:t>
      </w:r>
      <w:r w:rsidRPr="00AE7961">
        <w:rPr>
          <w:rFonts w:ascii="Arial" w:hAnsi="Arial" w:cs="Arial"/>
          <w:lang w:val="en" w:eastAsia="en-GB"/>
        </w:rPr>
        <w:t xml:space="preserve">  </w:t>
      </w:r>
    </w:p>
  </w:footnote>
  <w:footnote w:id="31">
    <w:p w14:paraId="797582A8" w14:textId="2AB9FF48"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pp.242-245.</w:t>
      </w:r>
    </w:p>
  </w:footnote>
  <w:footnote w:id="32">
    <w:p w14:paraId="0C732A91" w14:textId="3902135B"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pp.244-266.</w:t>
      </w:r>
    </w:p>
  </w:footnote>
  <w:footnote w:id="33">
    <w:p w14:paraId="7E576AD7" w14:textId="26AF8E4D" w:rsidR="00DD55DD" w:rsidRDefault="00DD55DD">
      <w:pPr>
        <w:pStyle w:val="FootnoteText"/>
      </w:pPr>
      <w:r>
        <w:rPr>
          <w:rStyle w:val="FootnoteReference"/>
        </w:rPr>
        <w:footnoteRef/>
      </w:r>
      <w:r>
        <w:t xml:space="preserve"> </w:t>
      </w:r>
      <w:r w:rsidRPr="00522615">
        <w:rPr>
          <w:rFonts w:ascii="Arial" w:hAnsi="Arial" w:cs="Arial"/>
          <w:lang w:eastAsia="en-GB"/>
        </w:rPr>
        <w:t xml:space="preserve">Charles Harvey, </w:t>
      </w:r>
      <w:r w:rsidRPr="00522615">
        <w:rPr>
          <w:rFonts w:ascii="Arial" w:hAnsi="Arial" w:cs="Arial"/>
          <w:i/>
          <w:lang w:eastAsia="en-GB"/>
        </w:rPr>
        <w:t>Anima Mundi</w:t>
      </w:r>
      <w:r w:rsidRPr="00522615">
        <w:rPr>
          <w:rFonts w:ascii="Arial" w:hAnsi="Arial" w:cs="Arial"/>
          <w:lang w:eastAsia="en-GB"/>
        </w:rPr>
        <w:t xml:space="preserve"> (London: Centre for Psych</w:t>
      </w:r>
      <w:r>
        <w:rPr>
          <w:rFonts w:ascii="Arial" w:hAnsi="Arial" w:cs="Arial"/>
          <w:lang w:eastAsia="en-GB"/>
        </w:rPr>
        <w:t>ological Astrology Press, 2002), pp.135-152.</w:t>
      </w:r>
    </w:p>
  </w:footnote>
  <w:footnote w:id="34">
    <w:p w14:paraId="4370EC70" w14:textId="3C2FC86C"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pp.188-189.</w:t>
      </w:r>
    </w:p>
  </w:footnote>
  <w:footnote w:id="35">
    <w:p w14:paraId="5C75D2CA" w14:textId="77777777" w:rsidR="00DD55DD" w:rsidRPr="00D36428" w:rsidRDefault="00DD55DD" w:rsidP="00066804">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xml:space="preserve"> p.90.</w:t>
      </w:r>
    </w:p>
  </w:footnote>
  <w:footnote w:id="36">
    <w:p w14:paraId="407EDC2F" w14:textId="41A080F7"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pp.267-271.</w:t>
      </w:r>
    </w:p>
  </w:footnote>
  <w:footnote w:id="37">
    <w:p w14:paraId="41964CBC" w14:textId="41155298" w:rsidR="00DD55DD" w:rsidRDefault="00DD55DD">
      <w:pPr>
        <w:pStyle w:val="FootnoteText"/>
      </w:pPr>
      <w:r>
        <w:rPr>
          <w:rStyle w:val="FootnoteReference"/>
        </w:rPr>
        <w:footnoteRef/>
      </w:r>
      <w:r>
        <w:t xml:space="preserve"> </w:t>
      </w:r>
      <w:r w:rsidRPr="00AE7961">
        <w:rPr>
          <w:rFonts w:ascii="Arial" w:hAnsi="Arial" w:cs="Arial"/>
          <w:lang w:val="en" w:eastAsia="en-GB"/>
        </w:rPr>
        <w:t>.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xml:space="preserve"> pp.91-96</w:t>
      </w:r>
    </w:p>
  </w:footnote>
  <w:footnote w:id="38">
    <w:p w14:paraId="6A55704C" w14:textId="2D0C9412" w:rsidR="00DD55DD" w:rsidRDefault="00DD55DD">
      <w:pPr>
        <w:pStyle w:val="FootnoteText"/>
      </w:pPr>
      <w:r>
        <w:rPr>
          <w:rStyle w:val="FootnoteReference"/>
        </w:rPr>
        <w:footnoteRef/>
      </w:r>
      <w:r>
        <w:t xml:space="preserve"> </w:t>
      </w:r>
      <w:r w:rsidRPr="00AE7961">
        <w:rPr>
          <w:rFonts w:ascii="Arial" w:hAnsi="Arial" w:cs="Arial"/>
          <w:lang w:val="en" w:eastAsia="en-GB"/>
        </w:rPr>
        <w:t>.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xml:space="preserve"> pp.100-102</w:t>
      </w:r>
    </w:p>
  </w:footnote>
  <w:footnote w:id="39">
    <w:p w14:paraId="5CCDD0AF" w14:textId="291DAB89"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p.219.</w:t>
      </w:r>
    </w:p>
  </w:footnote>
  <w:footnote w:id="40">
    <w:p w14:paraId="15DDE774" w14:textId="77777777" w:rsidR="00DD55DD" w:rsidRPr="00FC71C9" w:rsidRDefault="00DD55DD" w:rsidP="000F0F67">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p.99.</w:t>
      </w:r>
      <w:r w:rsidRPr="00AE7961">
        <w:rPr>
          <w:rFonts w:ascii="Arial" w:hAnsi="Arial" w:cs="Arial"/>
          <w:lang w:val="en" w:eastAsia="en-GB"/>
        </w:rPr>
        <w:t xml:space="preserve">  </w:t>
      </w:r>
    </w:p>
  </w:footnote>
  <w:footnote w:id="41">
    <w:p w14:paraId="7D051119" w14:textId="77777777" w:rsidR="00DD55DD" w:rsidRPr="00B12C77" w:rsidRDefault="00DD55DD" w:rsidP="000F0F67">
      <w:pPr>
        <w:pStyle w:val="FootnoteText"/>
        <w:rPr>
          <w:rFonts w:ascii="Arial" w:hAnsi="Arial" w:cs="Arial"/>
        </w:rPr>
      </w:pPr>
      <w:r>
        <w:rPr>
          <w:rStyle w:val="FootnoteReference"/>
        </w:rPr>
        <w:footnoteRef/>
      </w:r>
      <w:r>
        <w:t xml:space="preserve"> </w:t>
      </w:r>
      <w:r w:rsidRPr="00B12C77">
        <w:rPr>
          <w:rFonts w:ascii="Arial" w:hAnsi="Arial" w:cs="Arial"/>
        </w:rPr>
        <w:t xml:space="preserve">Nicholas Campion, </w:t>
      </w:r>
      <w:r w:rsidRPr="00B12C77">
        <w:rPr>
          <w:rFonts w:ascii="Arial" w:hAnsi="Arial" w:cs="Arial"/>
          <w:i/>
        </w:rPr>
        <w:t>A History of Western Astrology, Volume II</w:t>
      </w:r>
      <w:r w:rsidRPr="00B12C77">
        <w:rPr>
          <w:rFonts w:ascii="Arial" w:hAnsi="Arial" w:cs="Arial"/>
        </w:rPr>
        <w:t xml:space="preserve"> (London: Bloomsbury Academic, 2013), p.139.</w:t>
      </w:r>
    </w:p>
  </w:footnote>
  <w:footnote w:id="42">
    <w:p w14:paraId="466DE29E" w14:textId="77777777" w:rsidR="00DD55DD" w:rsidRPr="00804B88" w:rsidRDefault="00DD55DD" w:rsidP="000F0F67">
      <w:pPr>
        <w:pStyle w:val="NormalWeb"/>
        <w:rPr>
          <w:rFonts w:ascii="Arial" w:eastAsia="Times New Roman" w:hAnsi="Arial" w:cs="Arial"/>
          <w:color w:val="auto"/>
          <w:sz w:val="20"/>
          <w:szCs w:val="20"/>
          <w:lang w:eastAsia="en-US"/>
        </w:rPr>
      </w:pPr>
      <w:r>
        <w:rPr>
          <w:rStyle w:val="FootnoteReference"/>
        </w:rPr>
        <w:footnoteRef/>
      </w:r>
      <w:r>
        <w:t xml:space="preserve"> </w:t>
      </w:r>
      <w:r w:rsidRPr="00804B88">
        <w:rPr>
          <w:rFonts w:ascii="Arial" w:eastAsia="Times New Roman" w:hAnsi="Arial" w:cs="Arial"/>
          <w:color w:val="auto"/>
          <w:sz w:val="20"/>
          <w:szCs w:val="20"/>
          <w:lang w:eastAsia="en-US"/>
        </w:rPr>
        <w:t xml:space="preserve">Johannes Kepler, ‘Astrological Predictions for the Year M.DC.XVII’, trans. John Meeks, in Greenbaum, Dorian </w:t>
      </w:r>
      <w:proofErr w:type="spellStart"/>
      <w:r w:rsidRPr="00804B88">
        <w:rPr>
          <w:rFonts w:ascii="Arial" w:eastAsia="Times New Roman" w:hAnsi="Arial" w:cs="Arial"/>
          <w:color w:val="auto"/>
          <w:sz w:val="20"/>
          <w:szCs w:val="20"/>
          <w:lang w:eastAsia="en-US"/>
        </w:rPr>
        <w:t>Gieseler</w:t>
      </w:r>
      <w:proofErr w:type="spellEnd"/>
      <w:r w:rsidRPr="00804B88">
        <w:rPr>
          <w:rFonts w:ascii="Arial" w:eastAsia="Times New Roman" w:hAnsi="Arial" w:cs="Arial"/>
          <w:color w:val="auto"/>
          <w:sz w:val="20"/>
          <w:szCs w:val="20"/>
          <w:lang w:eastAsia="en-US"/>
        </w:rPr>
        <w:t xml:space="preserve"> (ed.), ‘Kepler’s Astrology’, Culture and Cosmos Vol. 12 no 1 and 2, Spring/Summer and Autumn/Winter 2008, pp. 177-198 (pp.186, 197) </w:t>
      </w:r>
    </w:p>
  </w:footnote>
  <w:footnote w:id="43">
    <w:p w14:paraId="6A2BE08D" w14:textId="55C90C0D"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pp.232-233.</w:t>
      </w:r>
    </w:p>
  </w:footnote>
  <w:footnote w:id="44">
    <w:p w14:paraId="6A110E2E" w14:textId="74BE487A" w:rsidR="00DD55DD" w:rsidRDefault="00DD55D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p.226.</w:t>
      </w:r>
    </w:p>
  </w:footnote>
  <w:footnote w:id="45">
    <w:p w14:paraId="1EF1FE35" w14:textId="4DB8E7AC" w:rsidR="00C102A5" w:rsidRPr="004B7D3F" w:rsidRDefault="00C102A5">
      <w:pPr>
        <w:pStyle w:val="FootnoteText"/>
        <w:rPr>
          <w:rFonts w:ascii="Arial" w:hAnsi="Arial" w:cs="Arial"/>
        </w:rPr>
      </w:pPr>
      <w:r>
        <w:rPr>
          <w:rStyle w:val="FootnoteReference"/>
        </w:rPr>
        <w:footnoteRef/>
      </w:r>
      <w:r>
        <w:t xml:space="preserve"> </w:t>
      </w:r>
      <w:r w:rsidRPr="00C102A5">
        <w:rPr>
          <w:rFonts w:ascii="Arial" w:hAnsi="Arial" w:cs="Arial"/>
          <w:lang w:eastAsia="en-GB"/>
        </w:rPr>
        <w:t xml:space="preserve">Claudius Ptolemy, </w:t>
      </w:r>
      <w:proofErr w:type="spellStart"/>
      <w:r w:rsidRPr="00C102A5">
        <w:rPr>
          <w:rFonts w:ascii="Arial" w:hAnsi="Arial" w:cs="Arial"/>
          <w:i/>
          <w:lang w:eastAsia="en-GB"/>
        </w:rPr>
        <w:t>Tetrabiblos</w:t>
      </w:r>
      <w:proofErr w:type="spellEnd"/>
      <w:r w:rsidRPr="00C102A5">
        <w:rPr>
          <w:rFonts w:ascii="Arial" w:hAnsi="Arial" w:cs="Arial"/>
          <w:lang w:eastAsia="en-GB"/>
        </w:rPr>
        <w:t>, trans. by F. E. Robbins (Harvard University Press. 1940), II. 3, pp.129-161.</w:t>
      </w:r>
    </w:p>
  </w:footnote>
  <w:footnote w:id="46">
    <w:p w14:paraId="5B6344BA" w14:textId="47637629" w:rsidR="004B7D3F" w:rsidRDefault="004B7D3F">
      <w:pPr>
        <w:pStyle w:val="FootnoteText"/>
      </w:pPr>
      <w:r>
        <w:rPr>
          <w:rStyle w:val="FootnoteReference"/>
        </w:rPr>
        <w:footnoteRef/>
      </w:r>
      <w:r>
        <w:t xml:space="preserve"> </w:t>
      </w:r>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 Prague 1601’</w:t>
      </w:r>
      <w:r>
        <w:rPr>
          <w:rFonts w:ascii="Arial" w:hAnsi="Arial" w:cs="Arial"/>
          <w:lang w:val="en" w:eastAsia="en-GB"/>
        </w:rPr>
        <w:t>, p.104.</w:t>
      </w:r>
    </w:p>
  </w:footnote>
  <w:footnote w:id="47">
    <w:p w14:paraId="5C008852" w14:textId="10AFB9CE" w:rsidR="001E6E6B" w:rsidRDefault="001E6E6B">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p.275.</w:t>
      </w:r>
    </w:p>
  </w:footnote>
  <w:footnote w:id="48">
    <w:p w14:paraId="199BFFC4" w14:textId="6D89B972" w:rsidR="007D64B9" w:rsidRDefault="007D64B9" w:rsidP="007D64B9">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pp.275-</w:t>
      </w:r>
      <w:r w:rsidR="005D4613">
        <w:rPr>
          <w:rFonts w:ascii="Arial" w:hAnsi="Arial" w:cs="Arial"/>
        </w:rPr>
        <w:t>317</w:t>
      </w:r>
      <w:r>
        <w:rPr>
          <w:rFonts w:ascii="Arial" w:hAnsi="Arial" w:cs="Arial"/>
        </w:rPr>
        <w:t>.</w:t>
      </w:r>
    </w:p>
    <w:p w14:paraId="3608C126" w14:textId="12065FF5" w:rsidR="007D64B9" w:rsidRDefault="007D64B9">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50387" w14:textId="77777777" w:rsidR="00DD55DD" w:rsidRPr="00312CDF" w:rsidRDefault="00DD55DD" w:rsidP="00822AE5">
    <w:pPr>
      <w:pStyle w:val="Header"/>
      <w:rPr>
        <w:rFonts w:ascii="Arial" w:hAnsi="Arial" w:cs="Arial"/>
      </w:rPr>
    </w:pPr>
    <w:r w:rsidRPr="00312CDF">
      <w:rPr>
        <w:rFonts w:ascii="Arial" w:hAnsi="Arial" w:cs="Arial"/>
      </w:rPr>
      <w:t>Andrew Spencer - 1603401</w:t>
    </w:r>
    <w:r>
      <w:rPr>
        <w:rFonts w:ascii="Arial" w:hAnsi="Arial" w:cs="Arial"/>
      </w:rPr>
      <w:ptab w:relativeTo="margin" w:alignment="right" w:leader="none"/>
    </w:r>
    <w:r>
      <w:rPr>
        <w:rFonts w:ascii="Arial" w:hAnsi="Arial" w:cs="Arial"/>
      </w:rPr>
      <w:fldChar w:fldCharType="begin"/>
    </w:r>
    <w:r>
      <w:rPr>
        <w:rFonts w:ascii="Arial" w:hAnsi="Arial" w:cs="Arial"/>
      </w:rPr>
      <w:instrText xml:space="preserve"> PAGE  \* Arabic  \* MERGEFORMAT </w:instrText>
    </w:r>
    <w:r>
      <w:rPr>
        <w:rFonts w:ascii="Arial" w:hAnsi="Arial" w:cs="Arial"/>
      </w:rPr>
      <w:fldChar w:fldCharType="separate"/>
    </w:r>
    <w:r>
      <w:rPr>
        <w:rFonts w:ascii="Arial" w:hAnsi="Arial" w:cs="Arial"/>
        <w:noProof/>
      </w:rPr>
      <w:t>4</w:t>
    </w:r>
    <w:r>
      <w:rPr>
        <w:rFonts w:ascii="Arial" w:hAnsi="Arial" w:cs="Arial"/>
      </w:rPr>
      <w:fldChar w:fldCharType="end"/>
    </w:r>
  </w:p>
  <w:p w14:paraId="0A753E18" w14:textId="77777777" w:rsidR="00DD55DD" w:rsidRDefault="00DD55DD">
    <w:pPr>
      <w:pStyle w:val="Header"/>
    </w:pPr>
  </w:p>
  <w:p w14:paraId="4EDBCF59" w14:textId="77777777" w:rsidR="00DD55DD" w:rsidRPr="00822AE5" w:rsidRDefault="00DD55DD">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23916"/>
    <w:multiLevelType w:val="hybridMultilevel"/>
    <w:tmpl w:val="5F14E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4317A3"/>
    <w:multiLevelType w:val="hybridMultilevel"/>
    <w:tmpl w:val="0C161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D16E8A"/>
    <w:multiLevelType w:val="hybridMultilevel"/>
    <w:tmpl w:val="EF148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01"/>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05ED"/>
    <w:rsid w:val="00010D7D"/>
    <w:rsid w:val="000150CE"/>
    <w:rsid w:val="00015F99"/>
    <w:rsid w:val="0002622D"/>
    <w:rsid w:val="00026903"/>
    <w:rsid w:val="00027B6D"/>
    <w:rsid w:val="00027EF5"/>
    <w:rsid w:val="00031BBF"/>
    <w:rsid w:val="0003424F"/>
    <w:rsid w:val="0003527A"/>
    <w:rsid w:val="000374D2"/>
    <w:rsid w:val="000414AD"/>
    <w:rsid w:val="000414B8"/>
    <w:rsid w:val="00043784"/>
    <w:rsid w:val="000450C9"/>
    <w:rsid w:val="00045201"/>
    <w:rsid w:val="000463E6"/>
    <w:rsid w:val="00047579"/>
    <w:rsid w:val="00051CCD"/>
    <w:rsid w:val="0005539F"/>
    <w:rsid w:val="00057DA5"/>
    <w:rsid w:val="00060A34"/>
    <w:rsid w:val="00060C30"/>
    <w:rsid w:val="00060F31"/>
    <w:rsid w:val="00063549"/>
    <w:rsid w:val="000638D7"/>
    <w:rsid w:val="00063AFA"/>
    <w:rsid w:val="00064725"/>
    <w:rsid w:val="00066804"/>
    <w:rsid w:val="000709E8"/>
    <w:rsid w:val="0008297B"/>
    <w:rsid w:val="00092149"/>
    <w:rsid w:val="00094487"/>
    <w:rsid w:val="00096316"/>
    <w:rsid w:val="0009654C"/>
    <w:rsid w:val="00096F6D"/>
    <w:rsid w:val="000A0355"/>
    <w:rsid w:val="000A0F21"/>
    <w:rsid w:val="000A2463"/>
    <w:rsid w:val="000A67FB"/>
    <w:rsid w:val="000A792B"/>
    <w:rsid w:val="000B6390"/>
    <w:rsid w:val="000C02B9"/>
    <w:rsid w:val="000C3C2F"/>
    <w:rsid w:val="000D1F5D"/>
    <w:rsid w:val="000D1F9B"/>
    <w:rsid w:val="000D2A8A"/>
    <w:rsid w:val="000D4A53"/>
    <w:rsid w:val="000D77D0"/>
    <w:rsid w:val="000E236D"/>
    <w:rsid w:val="000E5DE6"/>
    <w:rsid w:val="000E7929"/>
    <w:rsid w:val="000F061D"/>
    <w:rsid w:val="000F0F67"/>
    <w:rsid w:val="000F1A55"/>
    <w:rsid w:val="000F35F5"/>
    <w:rsid w:val="000F4E4F"/>
    <w:rsid w:val="000F57ED"/>
    <w:rsid w:val="000F6A7B"/>
    <w:rsid w:val="000F7303"/>
    <w:rsid w:val="00100F2B"/>
    <w:rsid w:val="00101B12"/>
    <w:rsid w:val="00102479"/>
    <w:rsid w:val="001030B1"/>
    <w:rsid w:val="00106513"/>
    <w:rsid w:val="00107C01"/>
    <w:rsid w:val="0011133B"/>
    <w:rsid w:val="001128E5"/>
    <w:rsid w:val="001134F3"/>
    <w:rsid w:val="001154A8"/>
    <w:rsid w:val="0012119D"/>
    <w:rsid w:val="001228E9"/>
    <w:rsid w:val="00122D9D"/>
    <w:rsid w:val="00123B17"/>
    <w:rsid w:val="00125294"/>
    <w:rsid w:val="00125821"/>
    <w:rsid w:val="0012587B"/>
    <w:rsid w:val="00125D26"/>
    <w:rsid w:val="00130B8A"/>
    <w:rsid w:val="00130CDC"/>
    <w:rsid w:val="00130EB8"/>
    <w:rsid w:val="001347E1"/>
    <w:rsid w:val="0013558E"/>
    <w:rsid w:val="0013627E"/>
    <w:rsid w:val="00140957"/>
    <w:rsid w:val="001505ED"/>
    <w:rsid w:val="001516BE"/>
    <w:rsid w:val="00152B61"/>
    <w:rsid w:val="00154C44"/>
    <w:rsid w:val="001602F8"/>
    <w:rsid w:val="001611C4"/>
    <w:rsid w:val="001658FA"/>
    <w:rsid w:val="00167C18"/>
    <w:rsid w:val="00171057"/>
    <w:rsid w:val="0017255F"/>
    <w:rsid w:val="0017410E"/>
    <w:rsid w:val="00174651"/>
    <w:rsid w:val="001807C3"/>
    <w:rsid w:val="001850D0"/>
    <w:rsid w:val="001917EB"/>
    <w:rsid w:val="00192D8E"/>
    <w:rsid w:val="0019433F"/>
    <w:rsid w:val="00194F37"/>
    <w:rsid w:val="001A1C61"/>
    <w:rsid w:val="001A4AA4"/>
    <w:rsid w:val="001A6F5F"/>
    <w:rsid w:val="001B0FA3"/>
    <w:rsid w:val="001B10BE"/>
    <w:rsid w:val="001B1284"/>
    <w:rsid w:val="001B59C5"/>
    <w:rsid w:val="001B5AA8"/>
    <w:rsid w:val="001C2927"/>
    <w:rsid w:val="001C472D"/>
    <w:rsid w:val="001C4E34"/>
    <w:rsid w:val="001C598F"/>
    <w:rsid w:val="001C5CD5"/>
    <w:rsid w:val="001C7FDD"/>
    <w:rsid w:val="001D18A0"/>
    <w:rsid w:val="001D294D"/>
    <w:rsid w:val="001D3220"/>
    <w:rsid w:val="001D460D"/>
    <w:rsid w:val="001D4894"/>
    <w:rsid w:val="001D613A"/>
    <w:rsid w:val="001E0096"/>
    <w:rsid w:val="001E0AC9"/>
    <w:rsid w:val="001E0E8E"/>
    <w:rsid w:val="001E6E6A"/>
    <w:rsid w:val="001E6E6B"/>
    <w:rsid w:val="001F0093"/>
    <w:rsid w:val="001F5E2C"/>
    <w:rsid w:val="00204F07"/>
    <w:rsid w:val="0020579A"/>
    <w:rsid w:val="00206AD6"/>
    <w:rsid w:val="00211E23"/>
    <w:rsid w:val="00212706"/>
    <w:rsid w:val="00212FC2"/>
    <w:rsid w:val="002139B1"/>
    <w:rsid w:val="00214992"/>
    <w:rsid w:val="00220E35"/>
    <w:rsid w:val="002218D0"/>
    <w:rsid w:val="00222713"/>
    <w:rsid w:val="00225738"/>
    <w:rsid w:val="002263DC"/>
    <w:rsid w:val="00227587"/>
    <w:rsid w:val="0023356C"/>
    <w:rsid w:val="00236A01"/>
    <w:rsid w:val="00236B3F"/>
    <w:rsid w:val="00237319"/>
    <w:rsid w:val="00242B98"/>
    <w:rsid w:val="00244D5E"/>
    <w:rsid w:val="00245425"/>
    <w:rsid w:val="00246B87"/>
    <w:rsid w:val="00250246"/>
    <w:rsid w:val="0025080A"/>
    <w:rsid w:val="00251519"/>
    <w:rsid w:val="00254804"/>
    <w:rsid w:val="002551C6"/>
    <w:rsid w:val="002562E5"/>
    <w:rsid w:val="00257D3D"/>
    <w:rsid w:val="00262053"/>
    <w:rsid w:val="002621EC"/>
    <w:rsid w:val="0026537E"/>
    <w:rsid w:val="00265455"/>
    <w:rsid w:val="00265DA9"/>
    <w:rsid w:val="00266027"/>
    <w:rsid w:val="0027497F"/>
    <w:rsid w:val="00275DC5"/>
    <w:rsid w:val="00276838"/>
    <w:rsid w:val="002800C3"/>
    <w:rsid w:val="00280923"/>
    <w:rsid w:val="002819E2"/>
    <w:rsid w:val="00284435"/>
    <w:rsid w:val="002850D9"/>
    <w:rsid w:val="00286A10"/>
    <w:rsid w:val="00292867"/>
    <w:rsid w:val="002931FE"/>
    <w:rsid w:val="002950FF"/>
    <w:rsid w:val="002A16DB"/>
    <w:rsid w:val="002A6509"/>
    <w:rsid w:val="002B1504"/>
    <w:rsid w:val="002B180D"/>
    <w:rsid w:val="002B1867"/>
    <w:rsid w:val="002B2030"/>
    <w:rsid w:val="002B3F2B"/>
    <w:rsid w:val="002B56FA"/>
    <w:rsid w:val="002B7A60"/>
    <w:rsid w:val="002C3584"/>
    <w:rsid w:val="002C3910"/>
    <w:rsid w:val="002C3D8E"/>
    <w:rsid w:val="002D5826"/>
    <w:rsid w:val="002E0865"/>
    <w:rsid w:val="002E740D"/>
    <w:rsid w:val="002E7803"/>
    <w:rsid w:val="002F1F25"/>
    <w:rsid w:val="002F2531"/>
    <w:rsid w:val="002F34DC"/>
    <w:rsid w:val="002F60A2"/>
    <w:rsid w:val="002F79EE"/>
    <w:rsid w:val="003001CB"/>
    <w:rsid w:val="00302A54"/>
    <w:rsid w:val="00304602"/>
    <w:rsid w:val="00304668"/>
    <w:rsid w:val="00306B4A"/>
    <w:rsid w:val="003107BE"/>
    <w:rsid w:val="00310A21"/>
    <w:rsid w:val="00312CDF"/>
    <w:rsid w:val="00316E68"/>
    <w:rsid w:val="00317D1B"/>
    <w:rsid w:val="00320071"/>
    <w:rsid w:val="00320855"/>
    <w:rsid w:val="00322394"/>
    <w:rsid w:val="00324D12"/>
    <w:rsid w:val="0032696B"/>
    <w:rsid w:val="00327FAC"/>
    <w:rsid w:val="003315F2"/>
    <w:rsid w:val="00331B86"/>
    <w:rsid w:val="00331E26"/>
    <w:rsid w:val="0033207E"/>
    <w:rsid w:val="00334313"/>
    <w:rsid w:val="00335499"/>
    <w:rsid w:val="003364CD"/>
    <w:rsid w:val="00337027"/>
    <w:rsid w:val="00337AD3"/>
    <w:rsid w:val="00341168"/>
    <w:rsid w:val="00342C42"/>
    <w:rsid w:val="00346B8F"/>
    <w:rsid w:val="003505B3"/>
    <w:rsid w:val="003513E7"/>
    <w:rsid w:val="003520FF"/>
    <w:rsid w:val="00357F01"/>
    <w:rsid w:val="003619E4"/>
    <w:rsid w:val="00363760"/>
    <w:rsid w:val="003665C5"/>
    <w:rsid w:val="00366A87"/>
    <w:rsid w:val="003676A5"/>
    <w:rsid w:val="00370D99"/>
    <w:rsid w:val="003736F1"/>
    <w:rsid w:val="00376AD7"/>
    <w:rsid w:val="00381FF1"/>
    <w:rsid w:val="00384C3E"/>
    <w:rsid w:val="00392098"/>
    <w:rsid w:val="0039431A"/>
    <w:rsid w:val="003963E9"/>
    <w:rsid w:val="003A0109"/>
    <w:rsid w:val="003A5635"/>
    <w:rsid w:val="003B3BF3"/>
    <w:rsid w:val="003B43EB"/>
    <w:rsid w:val="003B6BAB"/>
    <w:rsid w:val="003B6DF7"/>
    <w:rsid w:val="003C1009"/>
    <w:rsid w:val="003C2D0D"/>
    <w:rsid w:val="003C3265"/>
    <w:rsid w:val="003C663C"/>
    <w:rsid w:val="003D09C3"/>
    <w:rsid w:val="003D1EC6"/>
    <w:rsid w:val="003D3F79"/>
    <w:rsid w:val="003D427C"/>
    <w:rsid w:val="003D4F6F"/>
    <w:rsid w:val="003D55D9"/>
    <w:rsid w:val="003D60C4"/>
    <w:rsid w:val="003E0265"/>
    <w:rsid w:val="003E27A8"/>
    <w:rsid w:val="003E3187"/>
    <w:rsid w:val="003F0B18"/>
    <w:rsid w:val="003F1247"/>
    <w:rsid w:val="003F1FBB"/>
    <w:rsid w:val="003F3EA9"/>
    <w:rsid w:val="003F531C"/>
    <w:rsid w:val="00400BC3"/>
    <w:rsid w:val="004037E1"/>
    <w:rsid w:val="00405578"/>
    <w:rsid w:val="00406C9A"/>
    <w:rsid w:val="00410BFD"/>
    <w:rsid w:val="0041102D"/>
    <w:rsid w:val="00412A5D"/>
    <w:rsid w:val="00414201"/>
    <w:rsid w:val="0042003E"/>
    <w:rsid w:val="00421239"/>
    <w:rsid w:val="00421864"/>
    <w:rsid w:val="00422D7D"/>
    <w:rsid w:val="0042338F"/>
    <w:rsid w:val="00423743"/>
    <w:rsid w:val="00423770"/>
    <w:rsid w:val="00426C67"/>
    <w:rsid w:val="004275F0"/>
    <w:rsid w:val="00431785"/>
    <w:rsid w:val="00435D9A"/>
    <w:rsid w:val="00437EC5"/>
    <w:rsid w:val="00440A61"/>
    <w:rsid w:val="00443A1D"/>
    <w:rsid w:val="00445CCA"/>
    <w:rsid w:val="004501A6"/>
    <w:rsid w:val="00450763"/>
    <w:rsid w:val="00452A5E"/>
    <w:rsid w:val="00453E62"/>
    <w:rsid w:val="00454337"/>
    <w:rsid w:val="00456122"/>
    <w:rsid w:val="00456CD9"/>
    <w:rsid w:val="00461E6E"/>
    <w:rsid w:val="004644C5"/>
    <w:rsid w:val="00466198"/>
    <w:rsid w:val="00466269"/>
    <w:rsid w:val="00466AE9"/>
    <w:rsid w:val="00475D3E"/>
    <w:rsid w:val="00476195"/>
    <w:rsid w:val="00477EB9"/>
    <w:rsid w:val="004802EF"/>
    <w:rsid w:val="004860A8"/>
    <w:rsid w:val="004861C9"/>
    <w:rsid w:val="00493079"/>
    <w:rsid w:val="004970FD"/>
    <w:rsid w:val="004A0B68"/>
    <w:rsid w:val="004A14C2"/>
    <w:rsid w:val="004A4B45"/>
    <w:rsid w:val="004B1316"/>
    <w:rsid w:val="004B368C"/>
    <w:rsid w:val="004B4644"/>
    <w:rsid w:val="004B73DB"/>
    <w:rsid w:val="004B7D3F"/>
    <w:rsid w:val="004C2069"/>
    <w:rsid w:val="004C4B3E"/>
    <w:rsid w:val="004C6AA1"/>
    <w:rsid w:val="004D1EE9"/>
    <w:rsid w:val="004D5749"/>
    <w:rsid w:val="004D6B00"/>
    <w:rsid w:val="004E0137"/>
    <w:rsid w:val="004E4999"/>
    <w:rsid w:val="004E669F"/>
    <w:rsid w:val="004F3194"/>
    <w:rsid w:val="004F42DC"/>
    <w:rsid w:val="005021BD"/>
    <w:rsid w:val="005025B3"/>
    <w:rsid w:val="00502BC5"/>
    <w:rsid w:val="0050445E"/>
    <w:rsid w:val="00505CB4"/>
    <w:rsid w:val="00507B00"/>
    <w:rsid w:val="00511745"/>
    <w:rsid w:val="00513DB2"/>
    <w:rsid w:val="00514AB8"/>
    <w:rsid w:val="005160F5"/>
    <w:rsid w:val="00521819"/>
    <w:rsid w:val="00522615"/>
    <w:rsid w:val="00535EA7"/>
    <w:rsid w:val="005363AF"/>
    <w:rsid w:val="00541F49"/>
    <w:rsid w:val="00543DD5"/>
    <w:rsid w:val="00546DA4"/>
    <w:rsid w:val="005523BD"/>
    <w:rsid w:val="005524EF"/>
    <w:rsid w:val="00552F96"/>
    <w:rsid w:val="005535B2"/>
    <w:rsid w:val="00554D7D"/>
    <w:rsid w:val="0055689E"/>
    <w:rsid w:val="005571F2"/>
    <w:rsid w:val="005628D3"/>
    <w:rsid w:val="00562C97"/>
    <w:rsid w:val="00563056"/>
    <w:rsid w:val="0056355E"/>
    <w:rsid w:val="00571B46"/>
    <w:rsid w:val="00574756"/>
    <w:rsid w:val="005767F9"/>
    <w:rsid w:val="00581066"/>
    <w:rsid w:val="005820F9"/>
    <w:rsid w:val="0058470F"/>
    <w:rsid w:val="00585A12"/>
    <w:rsid w:val="0058744B"/>
    <w:rsid w:val="00591F81"/>
    <w:rsid w:val="005931A4"/>
    <w:rsid w:val="00595EFE"/>
    <w:rsid w:val="00596EE2"/>
    <w:rsid w:val="005A51F4"/>
    <w:rsid w:val="005A56D0"/>
    <w:rsid w:val="005A7968"/>
    <w:rsid w:val="005B0D7A"/>
    <w:rsid w:val="005B216D"/>
    <w:rsid w:val="005B2600"/>
    <w:rsid w:val="005B349A"/>
    <w:rsid w:val="005B3CA4"/>
    <w:rsid w:val="005B772E"/>
    <w:rsid w:val="005C09D4"/>
    <w:rsid w:val="005C1806"/>
    <w:rsid w:val="005C23D8"/>
    <w:rsid w:val="005C2B0A"/>
    <w:rsid w:val="005C34B7"/>
    <w:rsid w:val="005C4A25"/>
    <w:rsid w:val="005D044D"/>
    <w:rsid w:val="005D12F1"/>
    <w:rsid w:val="005D4613"/>
    <w:rsid w:val="005D5D02"/>
    <w:rsid w:val="005D689A"/>
    <w:rsid w:val="005D6E06"/>
    <w:rsid w:val="005E0A61"/>
    <w:rsid w:val="005E1D6C"/>
    <w:rsid w:val="005E41AB"/>
    <w:rsid w:val="005E5348"/>
    <w:rsid w:val="005E5826"/>
    <w:rsid w:val="005E6339"/>
    <w:rsid w:val="005F2099"/>
    <w:rsid w:val="005F3AF5"/>
    <w:rsid w:val="005F3EBF"/>
    <w:rsid w:val="0060036A"/>
    <w:rsid w:val="00602569"/>
    <w:rsid w:val="006034D7"/>
    <w:rsid w:val="0060445A"/>
    <w:rsid w:val="006124D0"/>
    <w:rsid w:val="006151D9"/>
    <w:rsid w:val="006164D2"/>
    <w:rsid w:val="00623682"/>
    <w:rsid w:val="00630BB0"/>
    <w:rsid w:val="00630E89"/>
    <w:rsid w:val="0063304D"/>
    <w:rsid w:val="00634F3A"/>
    <w:rsid w:val="006402FF"/>
    <w:rsid w:val="00641C98"/>
    <w:rsid w:val="00642129"/>
    <w:rsid w:val="00645975"/>
    <w:rsid w:val="0064694B"/>
    <w:rsid w:val="00647552"/>
    <w:rsid w:val="006542B6"/>
    <w:rsid w:val="006575D7"/>
    <w:rsid w:val="00661B85"/>
    <w:rsid w:val="0066397B"/>
    <w:rsid w:val="006829F9"/>
    <w:rsid w:val="00683892"/>
    <w:rsid w:val="00683990"/>
    <w:rsid w:val="00683999"/>
    <w:rsid w:val="006846E0"/>
    <w:rsid w:val="0068752E"/>
    <w:rsid w:val="00691A1D"/>
    <w:rsid w:val="00693DBA"/>
    <w:rsid w:val="00695BA6"/>
    <w:rsid w:val="006A0061"/>
    <w:rsid w:val="006A07D8"/>
    <w:rsid w:val="006A0DAD"/>
    <w:rsid w:val="006A35A1"/>
    <w:rsid w:val="006A7A0C"/>
    <w:rsid w:val="006B01EA"/>
    <w:rsid w:val="006B1BA6"/>
    <w:rsid w:val="006B257D"/>
    <w:rsid w:val="006B5DE0"/>
    <w:rsid w:val="006B66B4"/>
    <w:rsid w:val="006C1C0B"/>
    <w:rsid w:val="006C3C24"/>
    <w:rsid w:val="006C3D60"/>
    <w:rsid w:val="006C7949"/>
    <w:rsid w:val="006D12AB"/>
    <w:rsid w:val="006D13FE"/>
    <w:rsid w:val="006D2A0A"/>
    <w:rsid w:val="006E2499"/>
    <w:rsid w:val="006E3E1F"/>
    <w:rsid w:val="006E4D76"/>
    <w:rsid w:val="006E59F4"/>
    <w:rsid w:val="006E754C"/>
    <w:rsid w:val="006E7C46"/>
    <w:rsid w:val="006F2776"/>
    <w:rsid w:val="006F3689"/>
    <w:rsid w:val="006F7E61"/>
    <w:rsid w:val="00703EF1"/>
    <w:rsid w:val="0070562C"/>
    <w:rsid w:val="00706D20"/>
    <w:rsid w:val="0071041F"/>
    <w:rsid w:val="00712E68"/>
    <w:rsid w:val="007142DE"/>
    <w:rsid w:val="00715BF0"/>
    <w:rsid w:val="00721EEC"/>
    <w:rsid w:val="00726E67"/>
    <w:rsid w:val="00732A9E"/>
    <w:rsid w:val="00733EDD"/>
    <w:rsid w:val="00734028"/>
    <w:rsid w:val="00736731"/>
    <w:rsid w:val="00740B45"/>
    <w:rsid w:val="00744E1F"/>
    <w:rsid w:val="00747D5D"/>
    <w:rsid w:val="00762260"/>
    <w:rsid w:val="0077645A"/>
    <w:rsid w:val="00780799"/>
    <w:rsid w:val="00781881"/>
    <w:rsid w:val="00783ACA"/>
    <w:rsid w:val="007853C3"/>
    <w:rsid w:val="007911B9"/>
    <w:rsid w:val="00792833"/>
    <w:rsid w:val="00796761"/>
    <w:rsid w:val="00796B44"/>
    <w:rsid w:val="00797EDB"/>
    <w:rsid w:val="007A05B2"/>
    <w:rsid w:val="007A1E24"/>
    <w:rsid w:val="007A3FAA"/>
    <w:rsid w:val="007A45CB"/>
    <w:rsid w:val="007A48E9"/>
    <w:rsid w:val="007A5971"/>
    <w:rsid w:val="007A5A78"/>
    <w:rsid w:val="007B19B6"/>
    <w:rsid w:val="007B2858"/>
    <w:rsid w:val="007C5706"/>
    <w:rsid w:val="007C74E9"/>
    <w:rsid w:val="007C7F48"/>
    <w:rsid w:val="007D06F6"/>
    <w:rsid w:val="007D29E7"/>
    <w:rsid w:val="007D323C"/>
    <w:rsid w:val="007D64B9"/>
    <w:rsid w:val="007D7B49"/>
    <w:rsid w:val="007E0E79"/>
    <w:rsid w:val="007E13B4"/>
    <w:rsid w:val="007E3875"/>
    <w:rsid w:val="007E78B6"/>
    <w:rsid w:val="007F7201"/>
    <w:rsid w:val="00801E7A"/>
    <w:rsid w:val="008037C5"/>
    <w:rsid w:val="00803B09"/>
    <w:rsid w:val="008042C8"/>
    <w:rsid w:val="00804B88"/>
    <w:rsid w:val="008056D8"/>
    <w:rsid w:val="00813AA5"/>
    <w:rsid w:val="0082008A"/>
    <w:rsid w:val="00821A7B"/>
    <w:rsid w:val="00822857"/>
    <w:rsid w:val="00822AE5"/>
    <w:rsid w:val="00822FF4"/>
    <w:rsid w:val="00825646"/>
    <w:rsid w:val="008303DE"/>
    <w:rsid w:val="00834340"/>
    <w:rsid w:val="008366BA"/>
    <w:rsid w:val="008369D1"/>
    <w:rsid w:val="00841A1D"/>
    <w:rsid w:val="0084209F"/>
    <w:rsid w:val="00842388"/>
    <w:rsid w:val="00844752"/>
    <w:rsid w:val="00845279"/>
    <w:rsid w:val="00862184"/>
    <w:rsid w:val="00863C8C"/>
    <w:rsid w:val="00866F16"/>
    <w:rsid w:val="00876554"/>
    <w:rsid w:val="008773DA"/>
    <w:rsid w:val="00877A1F"/>
    <w:rsid w:val="0088055A"/>
    <w:rsid w:val="00881B29"/>
    <w:rsid w:val="008831D9"/>
    <w:rsid w:val="00883776"/>
    <w:rsid w:val="008847E7"/>
    <w:rsid w:val="00884E5B"/>
    <w:rsid w:val="00891ED8"/>
    <w:rsid w:val="0089401A"/>
    <w:rsid w:val="008A21A1"/>
    <w:rsid w:val="008A3185"/>
    <w:rsid w:val="008A701D"/>
    <w:rsid w:val="008B12A2"/>
    <w:rsid w:val="008B1459"/>
    <w:rsid w:val="008B3573"/>
    <w:rsid w:val="008B7B7A"/>
    <w:rsid w:val="008D16BC"/>
    <w:rsid w:val="008D4735"/>
    <w:rsid w:val="008D4BC3"/>
    <w:rsid w:val="008D6D1A"/>
    <w:rsid w:val="008D6F88"/>
    <w:rsid w:val="008E0A5C"/>
    <w:rsid w:val="008E0C1F"/>
    <w:rsid w:val="008E4CB2"/>
    <w:rsid w:val="008E5394"/>
    <w:rsid w:val="008E6086"/>
    <w:rsid w:val="008E6120"/>
    <w:rsid w:val="008E6DF7"/>
    <w:rsid w:val="008E6FC8"/>
    <w:rsid w:val="008F004B"/>
    <w:rsid w:val="008F27A5"/>
    <w:rsid w:val="008F475A"/>
    <w:rsid w:val="008F518F"/>
    <w:rsid w:val="009028FD"/>
    <w:rsid w:val="00903B11"/>
    <w:rsid w:val="00905D34"/>
    <w:rsid w:val="0090701B"/>
    <w:rsid w:val="00910AD7"/>
    <w:rsid w:val="0091748F"/>
    <w:rsid w:val="0092046D"/>
    <w:rsid w:val="009223B6"/>
    <w:rsid w:val="0092391F"/>
    <w:rsid w:val="00927FA3"/>
    <w:rsid w:val="009312D7"/>
    <w:rsid w:val="00936161"/>
    <w:rsid w:val="00937DCE"/>
    <w:rsid w:val="00940C40"/>
    <w:rsid w:val="0094196C"/>
    <w:rsid w:val="00942593"/>
    <w:rsid w:val="00946428"/>
    <w:rsid w:val="00946EC4"/>
    <w:rsid w:val="00951946"/>
    <w:rsid w:val="00952458"/>
    <w:rsid w:val="00954DC0"/>
    <w:rsid w:val="00961CFF"/>
    <w:rsid w:val="00961F89"/>
    <w:rsid w:val="00961F97"/>
    <w:rsid w:val="0096237E"/>
    <w:rsid w:val="00965676"/>
    <w:rsid w:val="00966FFA"/>
    <w:rsid w:val="009707EC"/>
    <w:rsid w:val="00970DD4"/>
    <w:rsid w:val="00973DD5"/>
    <w:rsid w:val="00973F9B"/>
    <w:rsid w:val="0097690A"/>
    <w:rsid w:val="00980575"/>
    <w:rsid w:val="00980A1B"/>
    <w:rsid w:val="009813B4"/>
    <w:rsid w:val="00983E42"/>
    <w:rsid w:val="0098451B"/>
    <w:rsid w:val="0099264F"/>
    <w:rsid w:val="00992D03"/>
    <w:rsid w:val="009939F9"/>
    <w:rsid w:val="00994B1A"/>
    <w:rsid w:val="009969A9"/>
    <w:rsid w:val="009A12EC"/>
    <w:rsid w:val="009A251A"/>
    <w:rsid w:val="009A270E"/>
    <w:rsid w:val="009A50BC"/>
    <w:rsid w:val="009A53CA"/>
    <w:rsid w:val="009A5CBA"/>
    <w:rsid w:val="009B42F9"/>
    <w:rsid w:val="009B46E3"/>
    <w:rsid w:val="009B4DD6"/>
    <w:rsid w:val="009B7B2B"/>
    <w:rsid w:val="009B7BF3"/>
    <w:rsid w:val="009C28CD"/>
    <w:rsid w:val="009C4E25"/>
    <w:rsid w:val="009D0E3F"/>
    <w:rsid w:val="009D100B"/>
    <w:rsid w:val="009D35E8"/>
    <w:rsid w:val="009D4E13"/>
    <w:rsid w:val="009D668F"/>
    <w:rsid w:val="009E07EC"/>
    <w:rsid w:val="009E0C9B"/>
    <w:rsid w:val="009E2082"/>
    <w:rsid w:val="009E27CC"/>
    <w:rsid w:val="009E402E"/>
    <w:rsid w:val="009E503B"/>
    <w:rsid w:val="009E787E"/>
    <w:rsid w:val="009F24C9"/>
    <w:rsid w:val="009F314E"/>
    <w:rsid w:val="009F4901"/>
    <w:rsid w:val="00A00C57"/>
    <w:rsid w:val="00A0364E"/>
    <w:rsid w:val="00A07265"/>
    <w:rsid w:val="00A10D2E"/>
    <w:rsid w:val="00A21193"/>
    <w:rsid w:val="00A21C01"/>
    <w:rsid w:val="00A2648E"/>
    <w:rsid w:val="00A3002F"/>
    <w:rsid w:val="00A37958"/>
    <w:rsid w:val="00A41284"/>
    <w:rsid w:val="00A436D7"/>
    <w:rsid w:val="00A450A2"/>
    <w:rsid w:val="00A51F7D"/>
    <w:rsid w:val="00A52D5A"/>
    <w:rsid w:val="00A5391C"/>
    <w:rsid w:val="00A55063"/>
    <w:rsid w:val="00A60798"/>
    <w:rsid w:val="00A61274"/>
    <w:rsid w:val="00A61EA1"/>
    <w:rsid w:val="00A64DB6"/>
    <w:rsid w:val="00A703F4"/>
    <w:rsid w:val="00A725B9"/>
    <w:rsid w:val="00A75689"/>
    <w:rsid w:val="00A75A98"/>
    <w:rsid w:val="00A75FFF"/>
    <w:rsid w:val="00A77227"/>
    <w:rsid w:val="00A772DC"/>
    <w:rsid w:val="00A81619"/>
    <w:rsid w:val="00A846EE"/>
    <w:rsid w:val="00A95CB1"/>
    <w:rsid w:val="00AA545B"/>
    <w:rsid w:val="00AB1A45"/>
    <w:rsid w:val="00AB66BF"/>
    <w:rsid w:val="00AC0449"/>
    <w:rsid w:val="00AC1C8E"/>
    <w:rsid w:val="00AC2A6E"/>
    <w:rsid w:val="00AC7BC4"/>
    <w:rsid w:val="00AD2FF1"/>
    <w:rsid w:val="00AD3BB9"/>
    <w:rsid w:val="00AD5151"/>
    <w:rsid w:val="00AD6072"/>
    <w:rsid w:val="00AE53EE"/>
    <w:rsid w:val="00AE56EC"/>
    <w:rsid w:val="00AE5CD8"/>
    <w:rsid w:val="00AE66D7"/>
    <w:rsid w:val="00AE7961"/>
    <w:rsid w:val="00AE7C99"/>
    <w:rsid w:val="00AF43C3"/>
    <w:rsid w:val="00B05203"/>
    <w:rsid w:val="00B0609C"/>
    <w:rsid w:val="00B0795A"/>
    <w:rsid w:val="00B108DD"/>
    <w:rsid w:val="00B12C77"/>
    <w:rsid w:val="00B132AD"/>
    <w:rsid w:val="00B14B06"/>
    <w:rsid w:val="00B15842"/>
    <w:rsid w:val="00B16C41"/>
    <w:rsid w:val="00B177D8"/>
    <w:rsid w:val="00B21D38"/>
    <w:rsid w:val="00B223EF"/>
    <w:rsid w:val="00B23AF0"/>
    <w:rsid w:val="00B23E37"/>
    <w:rsid w:val="00B32F93"/>
    <w:rsid w:val="00B3494D"/>
    <w:rsid w:val="00B34B01"/>
    <w:rsid w:val="00B3556D"/>
    <w:rsid w:val="00B3595A"/>
    <w:rsid w:val="00B36D70"/>
    <w:rsid w:val="00B47ADA"/>
    <w:rsid w:val="00B47E19"/>
    <w:rsid w:val="00B50BAF"/>
    <w:rsid w:val="00B66BFC"/>
    <w:rsid w:val="00B67AD0"/>
    <w:rsid w:val="00B713D1"/>
    <w:rsid w:val="00B7225D"/>
    <w:rsid w:val="00B72777"/>
    <w:rsid w:val="00B74C21"/>
    <w:rsid w:val="00B76174"/>
    <w:rsid w:val="00B81D8A"/>
    <w:rsid w:val="00B831C5"/>
    <w:rsid w:val="00B8539E"/>
    <w:rsid w:val="00B86F61"/>
    <w:rsid w:val="00B87496"/>
    <w:rsid w:val="00B951B6"/>
    <w:rsid w:val="00BA085B"/>
    <w:rsid w:val="00BA0A12"/>
    <w:rsid w:val="00BA1096"/>
    <w:rsid w:val="00BA6E1E"/>
    <w:rsid w:val="00BA702F"/>
    <w:rsid w:val="00BB1592"/>
    <w:rsid w:val="00BB18F9"/>
    <w:rsid w:val="00BC0E75"/>
    <w:rsid w:val="00BC121B"/>
    <w:rsid w:val="00BC2836"/>
    <w:rsid w:val="00BC4290"/>
    <w:rsid w:val="00BD1161"/>
    <w:rsid w:val="00BD24FC"/>
    <w:rsid w:val="00BD2FB8"/>
    <w:rsid w:val="00BD476F"/>
    <w:rsid w:val="00BD5141"/>
    <w:rsid w:val="00BE136F"/>
    <w:rsid w:val="00BE6530"/>
    <w:rsid w:val="00BF3E79"/>
    <w:rsid w:val="00BF5C40"/>
    <w:rsid w:val="00BF61D5"/>
    <w:rsid w:val="00C006D2"/>
    <w:rsid w:val="00C00D38"/>
    <w:rsid w:val="00C043E2"/>
    <w:rsid w:val="00C047B1"/>
    <w:rsid w:val="00C0622A"/>
    <w:rsid w:val="00C06B2F"/>
    <w:rsid w:val="00C06F18"/>
    <w:rsid w:val="00C102A5"/>
    <w:rsid w:val="00C16BED"/>
    <w:rsid w:val="00C20EDA"/>
    <w:rsid w:val="00C21553"/>
    <w:rsid w:val="00C21F19"/>
    <w:rsid w:val="00C2559B"/>
    <w:rsid w:val="00C31FC7"/>
    <w:rsid w:val="00C32744"/>
    <w:rsid w:val="00C353B1"/>
    <w:rsid w:val="00C4136C"/>
    <w:rsid w:val="00C44499"/>
    <w:rsid w:val="00C464AE"/>
    <w:rsid w:val="00C5068D"/>
    <w:rsid w:val="00C50F16"/>
    <w:rsid w:val="00C52F89"/>
    <w:rsid w:val="00C535C1"/>
    <w:rsid w:val="00C537DC"/>
    <w:rsid w:val="00C571AD"/>
    <w:rsid w:val="00C5764C"/>
    <w:rsid w:val="00C57C05"/>
    <w:rsid w:val="00C607EB"/>
    <w:rsid w:val="00C628C4"/>
    <w:rsid w:val="00C72BB6"/>
    <w:rsid w:val="00C749B7"/>
    <w:rsid w:val="00C7650D"/>
    <w:rsid w:val="00C819AF"/>
    <w:rsid w:val="00C87609"/>
    <w:rsid w:val="00C927CC"/>
    <w:rsid w:val="00C9350F"/>
    <w:rsid w:val="00C96832"/>
    <w:rsid w:val="00C96EBA"/>
    <w:rsid w:val="00C97027"/>
    <w:rsid w:val="00CA01F5"/>
    <w:rsid w:val="00CA054C"/>
    <w:rsid w:val="00CA3C5A"/>
    <w:rsid w:val="00CA43D4"/>
    <w:rsid w:val="00CA5805"/>
    <w:rsid w:val="00CA68A3"/>
    <w:rsid w:val="00CB2172"/>
    <w:rsid w:val="00CB637C"/>
    <w:rsid w:val="00CC0185"/>
    <w:rsid w:val="00CC0F17"/>
    <w:rsid w:val="00CC6FA1"/>
    <w:rsid w:val="00CD1472"/>
    <w:rsid w:val="00CD2A8C"/>
    <w:rsid w:val="00CD3C12"/>
    <w:rsid w:val="00CD45BF"/>
    <w:rsid w:val="00CD481D"/>
    <w:rsid w:val="00CD5119"/>
    <w:rsid w:val="00CD52D7"/>
    <w:rsid w:val="00CD5597"/>
    <w:rsid w:val="00CD6C0C"/>
    <w:rsid w:val="00CE056E"/>
    <w:rsid w:val="00CE1568"/>
    <w:rsid w:val="00CE24A5"/>
    <w:rsid w:val="00CE2E6F"/>
    <w:rsid w:val="00CE377B"/>
    <w:rsid w:val="00CF0DA7"/>
    <w:rsid w:val="00CF2FCA"/>
    <w:rsid w:val="00CF3301"/>
    <w:rsid w:val="00CF48B1"/>
    <w:rsid w:val="00CF77DC"/>
    <w:rsid w:val="00D026C0"/>
    <w:rsid w:val="00D034BB"/>
    <w:rsid w:val="00D04626"/>
    <w:rsid w:val="00D072EA"/>
    <w:rsid w:val="00D07F2A"/>
    <w:rsid w:val="00D13EF7"/>
    <w:rsid w:val="00D14E5C"/>
    <w:rsid w:val="00D15507"/>
    <w:rsid w:val="00D17CDC"/>
    <w:rsid w:val="00D2120A"/>
    <w:rsid w:val="00D21BD0"/>
    <w:rsid w:val="00D22F64"/>
    <w:rsid w:val="00D23201"/>
    <w:rsid w:val="00D25348"/>
    <w:rsid w:val="00D36428"/>
    <w:rsid w:val="00D378FF"/>
    <w:rsid w:val="00D37A5D"/>
    <w:rsid w:val="00D40458"/>
    <w:rsid w:val="00D40744"/>
    <w:rsid w:val="00D40800"/>
    <w:rsid w:val="00D435F9"/>
    <w:rsid w:val="00D441F0"/>
    <w:rsid w:val="00D454BA"/>
    <w:rsid w:val="00D464F6"/>
    <w:rsid w:val="00D515EF"/>
    <w:rsid w:val="00D5199F"/>
    <w:rsid w:val="00D54A37"/>
    <w:rsid w:val="00D55050"/>
    <w:rsid w:val="00D558E1"/>
    <w:rsid w:val="00D572B5"/>
    <w:rsid w:val="00D62C9E"/>
    <w:rsid w:val="00D67B7B"/>
    <w:rsid w:val="00D85F2F"/>
    <w:rsid w:val="00D92303"/>
    <w:rsid w:val="00DA156C"/>
    <w:rsid w:val="00DA160B"/>
    <w:rsid w:val="00DA261C"/>
    <w:rsid w:val="00DA290A"/>
    <w:rsid w:val="00DA53EA"/>
    <w:rsid w:val="00DA6676"/>
    <w:rsid w:val="00DB15BA"/>
    <w:rsid w:val="00DB1D85"/>
    <w:rsid w:val="00DB235E"/>
    <w:rsid w:val="00DB43D7"/>
    <w:rsid w:val="00DB5F34"/>
    <w:rsid w:val="00DB6FC5"/>
    <w:rsid w:val="00DB7149"/>
    <w:rsid w:val="00DC17D9"/>
    <w:rsid w:val="00DC69D9"/>
    <w:rsid w:val="00DC6ECD"/>
    <w:rsid w:val="00DD1463"/>
    <w:rsid w:val="00DD1A6D"/>
    <w:rsid w:val="00DD2AA3"/>
    <w:rsid w:val="00DD2E19"/>
    <w:rsid w:val="00DD41C9"/>
    <w:rsid w:val="00DD4CA0"/>
    <w:rsid w:val="00DD55DD"/>
    <w:rsid w:val="00DD71C5"/>
    <w:rsid w:val="00DD7333"/>
    <w:rsid w:val="00DE1CD3"/>
    <w:rsid w:val="00DE4DCC"/>
    <w:rsid w:val="00DE5F26"/>
    <w:rsid w:val="00DE6D6B"/>
    <w:rsid w:val="00DF0882"/>
    <w:rsid w:val="00DF206E"/>
    <w:rsid w:val="00E01B06"/>
    <w:rsid w:val="00E023CC"/>
    <w:rsid w:val="00E0734F"/>
    <w:rsid w:val="00E11A12"/>
    <w:rsid w:val="00E125E4"/>
    <w:rsid w:val="00E159EA"/>
    <w:rsid w:val="00E20C6F"/>
    <w:rsid w:val="00E24D90"/>
    <w:rsid w:val="00E25DD3"/>
    <w:rsid w:val="00E276B1"/>
    <w:rsid w:val="00E32B0A"/>
    <w:rsid w:val="00E33BDB"/>
    <w:rsid w:val="00E33DC3"/>
    <w:rsid w:val="00E40F09"/>
    <w:rsid w:val="00E41F03"/>
    <w:rsid w:val="00E47857"/>
    <w:rsid w:val="00E522DD"/>
    <w:rsid w:val="00E541F0"/>
    <w:rsid w:val="00E60742"/>
    <w:rsid w:val="00E60C09"/>
    <w:rsid w:val="00E63BE5"/>
    <w:rsid w:val="00E65CE5"/>
    <w:rsid w:val="00E65DDE"/>
    <w:rsid w:val="00E66857"/>
    <w:rsid w:val="00E7277F"/>
    <w:rsid w:val="00E732BB"/>
    <w:rsid w:val="00E73E40"/>
    <w:rsid w:val="00E76529"/>
    <w:rsid w:val="00E76786"/>
    <w:rsid w:val="00E77922"/>
    <w:rsid w:val="00E81446"/>
    <w:rsid w:val="00E87866"/>
    <w:rsid w:val="00E87AA3"/>
    <w:rsid w:val="00E92C38"/>
    <w:rsid w:val="00EA1225"/>
    <w:rsid w:val="00EA1527"/>
    <w:rsid w:val="00EA3F29"/>
    <w:rsid w:val="00EB06AE"/>
    <w:rsid w:val="00EB1B6B"/>
    <w:rsid w:val="00EB2ACD"/>
    <w:rsid w:val="00EB371F"/>
    <w:rsid w:val="00EB4102"/>
    <w:rsid w:val="00EB67C6"/>
    <w:rsid w:val="00EB6E8F"/>
    <w:rsid w:val="00EB78EE"/>
    <w:rsid w:val="00EC02C0"/>
    <w:rsid w:val="00EC61C2"/>
    <w:rsid w:val="00EC7939"/>
    <w:rsid w:val="00ED0D35"/>
    <w:rsid w:val="00ED3382"/>
    <w:rsid w:val="00EE3510"/>
    <w:rsid w:val="00EE35BA"/>
    <w:rsid w:val="00EE41F6"/>
    <w:rsid w:val="00EE5B08"/>
    <w:rsid w:val="00EE66C1"/>
    <w:rsid w:val="00EF52E6"/>
    <w:rsid w:val="00EF55AA"/>
    <w:rsid w:val="00EF5718"/>
    <w:rsid w:val="00F001E1"/>
    <w:rsid w:val="00F02DAF"/>
    <w:rsid w:val="00F03BB0"/>
    <w:rsid w:val="00F044CC"/>
    <w:rsid w:val="00F07D7D"/>
    <w:rsid w:val="00F11948"/>
    <w:rsid w:val="00F11C5A"/>
    <w:rsid w:val="00F12E70"/>
    <w:rsid w:val="00F2671D"/>
    <w:rsid w:val="00F26D2B"/>
    <w:rsid w:val="00F33E0C"/>
    <w:rsid w:val="00F3411F"/>
    <w:rsid w:val="00F34BE1"/>
    <w:rsid w:val="00F357B3"/>
    <w:rsid w:val="00F358B9"/>
    <w:rsid w:val="00F36C14"/>
    <w:rsid w:val="00F4016F"/>
    <w:rsid w:val="00F4063D"/>
    <w:rsid w:val="00F40D81"/>
    <w:rsid w:val="00F42BB6"/>
    <w:rsid w:val="00F46B14"/>
    <w:rsid w:val="00F51105"/>
    <w:rsid w:val="00F5363B"/>
    <w:rsid w:val="00F54AED"/>
    <w:rsid w:val="00F550EC"/>
    <w:rsid w:val="00F5784B"/>
    <w:rsid w:val="00F57B94"/>
    <w:rsid w:val="00F607D0"/>
    <w:rsid w:val="00F66888"/>
    <w:rsid w:val="00F7287F"/>
    <w:rsid w:val="00F72970"/>
    <w:rsid w:val="00F761A8"/>
    <w:rsid w:val="00F80437"/>
    <w:rsid w:val="00F82405"/>
    <w:rsid w:val="00F862B0"/>
    <w:rsid w:val="00F866AD"/>
    <w:rsid w:val="00F90B39"/>
    <w:rsid w:val="00F92561"/>
    <w:rsid w:val="00F93111"/>
    <w:rsid w:val="00F94567"/>
    <w:rsid w:val="00F9482B"/>
    <w:rsid w:val="00F94F0C"/>
    <w:rsid w:val="00F97FC8"/>
    <w:rsid w:val="00FA0C69"/>
    <w:rsid w:val="00FA294E"/>
    <w:rsid w:val="00FA2B58"/>
    <w:rsid w:val="00FA640A"/>
    <w:rsid w:val="00FA65D0"/>
    <w:rsid w:val="00FA7740"/>
    <w:rsid w:val="00FB32DA"/>
    <w:rsid w:val="00FC38C1"/>
    <w:rsid w:val="00FC58DB"/>
    <w:rsid w:val="00FC6BB7"/>
    <w:rsid w:val="00FC71C9"/>
    <w:rsid w:val="00FD09D9"/>
    <w:rsid w:val="00FD1437"/>
    <w:rsid w:val="00FD2CA6"/>
    <w:rsid w:val="00FD3EB0"/>
    <w:rsid w:val="00FE1A0C"/>
    <w:rsid w:val="00FE2205"/>
    <w:rsid w:val="00FE5CAC"/>
    <w:rsid w:val="00FE78B4"/>
    <w:rsid w:val="00FF031E"/>
    <w:rsid w:val="00FF12C9"/>
    <w:rsid w:val="00FF1F05"/>
    <w:rsid w:val="00FF3651"/>
    <w:rsid w:val="00FF3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0615E90"/>
  <w15:docId w15:val="{EB2A38D8-B958-5247-AECE-19AFC1CC9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4"/>
        <w:szCs w:val="24"/>
        <w:lang w:val="en-GB" w:eastAsia="en-US"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05ED"/>
    <w:rPr>
      <w:rFonts w:ascii="Times New Roman" w:eastAsia="Times New Roman" w:hAnsi="Times New Roman" w:cs="Times New Roman"/>
    </w:rPr>
  </w:style>
  <w:style w:type="paragraph" w:styleId="Heading1">
    <w:name w:val="heading 1"/>
    <w:basedOn w:val="Normal"/>
    <w:next w:val="Normal"/>
    <w:link w:val="Heading1Char"/>
    <w:uiPriority w:val="9"/>
    <w:qFormat/>
    <w:rsid w:val="003315F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qFormat/>
    <w:rsid w:val="0066397B"/>
    <w:pPr>
      <w:keepNext/>
      <w:spacing w:after="0"/>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B18"/>
    <w:rPr>
      <w:color w:val="0000FF"/>
      <w:u w:val="single"/>
    </w:rPr>
  </w:style>
  <w:style w:type="paragraph" w:styleId="FootnoteText">
    <w:name w:val="footnote text"/>
    <w:basedOn w:val="Normal"/>
    <w:link w:val="FootnoteTextChar"/>
    <w:uiPriority w:val="99"/>
    <w:unhideWhenUsed/>
    <w:rsid w:val="00DD2E19"/>
    <w:rPr>
      <w:sz w:val="20"/>
      <w:szCs w:val="20"/>
    </w:rPr>
  </w:style>
  <w:style w:type="character" w:customStyle="1" w:styleId="FootnoteTextChar">
    <w:name w:val="Footnote Text Char"/>
    <w:basedOn w:val="DefaultParagraphFont"/>
    <w:link w:val="FootnoteText"/>
    <w:uiPriority w:val="99"/>
    <w:rsid w:val="00DD2E19"/>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unhideWhenUsed/>
    <w:rsid w:val="00DD2E19"/>
    <w:rPr>
      <w:vertAlign w:val="superscript"/>
    </w:rPr>
  </w:style>
  <w:style w:type="paragraph" w:customStyle="1" w:styleId="Default">
    <w:name w:val="Default"/>
    <w:rsid w:val="00392098"/>
    <w:pPr>
      <w:autoSpaceDE w:val="0"/>
      <w:autoSpaceDN w:val="0"/>
      <w:adjustRightInd w:val="0"/>
      <w:spacing w:after="0"/>
    </w:pPr>
    <w:rPr>
      <w:rFonts w:ascii="Times New Roman" w:hAnsi="Times New Roman" w:cs="Times New Roman"/>
      <w:color w:val="000000"/>
    </w:rPr>
  </w:style>
  <w:style w:type="character" w:customStyle="1" w:styleId="Heading3Char">
    <w:name w:val="Heading 3 Char"/>
    <w:basedOn w:val="DefaultParagraphFont"/>
    <w:link w:val="Heading3"/>
    <w:rsid w:val="0066397B"/>
    <w:rPr>
      <w:rFonts w:ascii="Tahoma" w:eastAsia="SimSun" w:hAnsi="Tahoma" w:cs="Tahoma"/>
      <w:b/>
      <w:bCs/>
      <w:sz w:val="20"/>
      <w:szCs w:val="20"/>
      <w:lang w:eastAsia="zh-CN"/>
    </w:rPr>
  </w:style>
  <w:style w:type="paragraph" w:styleId="NormalWeb">
    <w:name w:val="Normal (Web)"/>
    <w:basedOn w:val="Normal"/>
    <w:uiPriority w:val="99"/>
    <w:rsid w:val="0066397B"/>
    <w:pPr>
      <w:spacing w:before="100" w:beforeAutospacing="1" w:after="100" w:afterAutospacing="1"/>
    </w:pPr>
    <w:rPr>
      <w:rFonts w:ascii="Georgia" w:eastAsia="SimSun" w:hAnsi="Georgia"/>
      <w:color w:val="000000"/>
      <w:sz w:val="21"/>
      <w:szCs w:val="21"/>
      <w:lang w:eastAsia="zh-CN"/>
    </w:rPr>
  </w:style>
  <w:style w:type="paragraph" w:styleId="BalloonText">
    <w:name w:val="Balloon Text"/>
    <w:basedOn w:val="Normal"/>
    <w:link w:val="BalloonTextChar"/>
    <w:uiPriority w:val="99"/>
    <w:semiHidden/>
    <w:unhideWhenUsed/>
    <w:rsid w:val="0066397B"/>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97B"/>
    <w:rPr>
      <w:rFonts w:ascii="Tahoma" w:eastAsia="Times New Roman" w:hAnsi="Tahoma" w:cs="Tahoma"/>
      <w:sz w:val="16"/>
      <w:szCs w:val="16"/>
      <w:lang w:val="en-US"/>
    </w:rPr>
  </w:style>
  <w:style w:type="paragraph" w:styleId="Header">
    <w:name w:val="header"/>
    <w:basedOn w:val="Normal"/>
    <w:link w:val="HeaderChar"/>
    <w:uiPriority w:val="99"/>
    <w:unhideWhenUsed/>
    <w:rsid w:val="00FA294E"/>
    <w:pPr>
      <w:tabs>
        <w:tab w:val="center" w:pos="4513"/>
        <w:tab w:val="right" w:pos="9026"/>
      </w:tabs>
      <w:spacing w:after="0"/>
    </w:pPr>
  </w:style>
  <w:style w:type="character" w:customStyle="1" w:styleId="HeaderChar">
    <w:name w:val="Header Char"/>
    <w:basedOn w:val="DefaultParagraphFont"/>
    <w:link w:val="Header"/>
    <w:uiPriority w:val="99"/>
    <w:rsid w:val="00FA294E"/>
    <w:rPr>
      <w:rFonts w:ascii="Times New Roman" w:eastAsia="Times New Roman" w:hAnsi="Times New Roman" w:cs="Times New Roman"/>
      <w:lang w:val="en-US"/>
    </w:rPr>
  </w:style>
  <w:style w:type="paragraph" w:styleId="Footer">
    <w:name w:val="footer"/>
    <w:basedOn w:val="Normal"/>
    <w:link w:val="FooterChar"/>
    <w:uiPriority w:val="99"/>
    <w:unhideWhenUsed/>
    <w:rsid w:val="00FA294E"/>
    <w:pPr>
      <w:tabs>
        <w:tab w:val="center" w:pos="4513"/>
        <w:tab w:val="right" w:pos="9026"/>
      </w:tabs>
      <w:spacing w:after="0"/>
    </w:pPr>
  </w:style>
  <w:style w:type="character" w:customStyle="1" w:styleId="FooterChar">
    <w:name w:val="Footer Char"/>
    <w:basedOn w:val="DefaultParagraphFont"/>
    <w:link w:val="Footer"/>
    <w:uiPriority w:val="99"/>
    <w:rsid w:val="00FA294E"/>
    <w:rPr>
      <w:rFonts w:ascii="Times New Roman" w:eastAsia="Times New Roman" w:hAnsi="Times New Roman" w:cs="Times New Roman"/>
      <w:lang w:val="en-US"/>
    </w:rPr>
  </w:style>
  <w:style w:type="character" w:styleId="Emphasis">
    <w:name w:val="Emphasis"/>
    <w:basedOn w:val="DefaultParagraphFont"/>
    <w:uiPriority w:val="20"/>
    <w:qFormat/>
    <w:rsid w:val="006B5DE0"/>
    <w:rPr>
      <w:i/>
      <w:iCs/>
    </w:rPr>
  </w:style>
  <w:style w:type="character" w:customStyle="1" w:styleId="Heading1Char">
    <w:name w:val="Heading 1 Char"/>
    <w:basedOn w:val="DefaultParagraphFont"/>
    <w:link w:val="Heading1"/>
    <w:uiPriority w:val="9"/>
    <w:rsid w:val="003315F2"/>
    <w:rPr>
      <w:rFonts w:asciiTheme="majorHAnsi" w:eastAsiaTheme="majorEastAsia" w:hAnsiTheme="majorHAnsi" w:cstheme="majorBidi"/>
      <w:color w:val="365F91" w:themeColor="accent1" w:themeShade="BF"/>
      <w:sz w:val="32"/>
      <w:szCs w:val="32"/>
      <w:lang w:val="en-US"/>
    </w:rPr>
  </w:style>
  <w:style w:type="character" w:customStyle="1" w:styleId="a-size-large">
    <w:name w:val="a-size-large"/>
    <w:basedOn w:val="DefaultParagraphFont"/>
    <w:rsid w:val="003315F2"/>
  </w:style>
  <w:style w:type="character" w:customStyle="1" w:styleId="apple-converted-space">
    <w:name w:val="apple-converted-space"/>
    <w:basedOn w:val="DefaultParagraphFont"/>
    <w:rsid w:val="003315F2"/>
  </w:style>
  <w:style w:type="character" w:customStyle="1" w:styleId="a-size-medium">
    <w:name w:val="a-size-medium"/>
    <w:basedOn w:val="DefaultParagraphFont"/>
    <w:rsid w:val="003315F2"/>
  </w:style>
  <w:style w:type="paragraph" w:styleId="ListParagraph">
    <w:name w:val="List Paragraph"/>
    <w:basedOn w:val="Normal"/>
    <w:uiPriority w:val="34"/>
    <w:qFormat/>
    <w:rsid w:val="0012587B"/>
    <w:pPr>
      <w:ind w:left="720"/>
      <w:contextualSpacing/>
    </w:pPr>
  </w:style>
  <w:style w:type="paragraph" w:styleId="Caption">
    <w:name w:val="caption"/>
    <w:basedOn w:val="Normal"/>
    <w:next w:val="Normal"/>
    <w:uiPriority w:val="35"/>
    <w:unhideWhenUsed/>
    <w:qFormat/>
    <w:rsid w:val="00CD2A8C"/>
    <w:rPr>
      <w:b/>
      <w:bCs/>
      <w:color w:val="4F81BD" w:themeColor="accent1"/>
      <w:sz w:val="18"/>
      <w:szCs w:val="18"/>
    </w:rPr>
  </w:style>
  <w:style w:type="paragraph" w:styleId="EndnoteText">
    <w:name w:val="endnote text"/>
    <w:basedOn w:val="Normal"/>
    <w:link w:val="EndnoteTextChar"/>
    <w:uiPriority w:val="99"/>
    <w:semiHidden/>
    <w:unhideWhenUsed/>
    <w:rsid w:val="00E20C6F"/>
    <w:pPr>
      <w:spacing w:after="0"/>
    </w:pPr>
    <w:rPr>
      <w:sz w:val="20"/>
      <w:szCs w:val="20"/>
    </w:rPr>
  </w:style>
  <w:style w:type="character" w:customStyle="1" w:styleId="EndnoteTextChar">
    <w:name w:val="Endnote Text Char"/>
    <w:basedOn w:val="DefaultParagraphFont"/>
    <w:link w:val="EndnoteText"/>
    <w:uiPriority w:val="99"/>
    <w:semiHidden/>
    <w:rsid w:val="00E20C6F"/>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E20C6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234105">
      <w:bodyDiv w:val="1"/>
      <w:marLeft w:val="0"/>
      <w:marRight w:val="0"/>
      <w:marTop w:val="0"/>
      <w:marBottom w:val="0"/>
      <w:divBdr>
        <w:top w:val="none" w:sz="0" w:space="0" w:color="auto"/>
        <w:left w:val="none" w:sz="0" w:space="0" w:color="auto"/>
        <w:bottom w:val="none" w:sz="0" w:space="0" w:color="auto"/>
        <w:right w:val="none" w:sz="0" w:space="0" w:color="auto"/>
      </w:divBdr>
      <w:divsChild>
        <w:div w:id="289240050">
          <w:marLeft w:val="0"/>
          <w:marRight w:val="0"/>
          <w:marTop w:val="0"/>
          <w:marBottom w:val="0"/>
          <w:divBdr>
            <w:top w:val="none" w:sz="0" w:space="0" w:color="auto"/>
            <w:left w:val="none" w:sz="0" w:space="0" w:color="auto"/>
            <w:bottom w:val="none" w:sz="0" w:space="0" w:color="auto"/>
            <w:right w:val="none" w:sz="0" w:space="0" w:color="auto"/>
          </w:divBdr>
          <w:divsChild>
            <w:div w:id="368382641">
              <w:marLeft w:val="0"/>
              <w:marRight w:val="0"/>
              <w:marTop w:val="0"/>
              <w:marBottom w:val="0"/>
              <w:divBdr>
                <w:top w:val="none" w:sz="0" w:space="0" w:color="auto"/>
                <w:left w:val="none" w:sz="0" w:space="0" w:color="auto"/>
                <w:bottom w:val="none" w:sz="0" w:space="0" w:color="auto"/>
                <w:right w:val="none" w:sz="0" w:space="0" w:color="auto"/>
              </w:divBdr>
              <w:divsChild>
                <w:div w:id="1578394368">
                  <w:marLeft w:val="0"/>
                  <w:marRight w:val="0"/>
                  <w:marTop w:val="0"/>
                  <w:marBottom w:val="0"/>
                  <w:divBdr>
                    <w:top w:val="none" w:sz="0" w:space="0" w:color="auto"/>
                    <w:left w:val="none" w:sz="0" w:space="0" w:color="auto"/>
                    <w:bottom w:val="none" w:sz="0" w:space="0" w:color="auto"/>
                    <w:right w:val="none" w:sz="0" w:space="0" w:color="auto"/>
                  </w:divBdr>
                  <w:divsChild>
                    <w:div w:id="151560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024894">
      <w:bodyDiv w:val="1"/>
      <w:marLeft w:val="0"/>
      <w:marRight w:val="0"/>
      <w:marTop w:val="0"/>
      <w:marBottom w:val="0"/>
      <w:divBdr>
        <w:top w:val="none" w:sz="0" w:space="0" w:color="auto"/>
        <w:left w:val="none" w:sz="0" w:space="0" w:color="auto"/>
        <w:bottom w:val="none" w:sz="0" w:space="0" w:color="auto"/>
        <w:right w:val="none" w:sz="0" w:space="0" w:color="auto"/>
      </w:divBdr>
      <w:divsChild>
        <w:div w:id="1860701107">
          <w:marLeft w:val="0"/>
          <w:marRight w:val="0"/>
          <w:marTop w:val="0"/>
          <w:marBottom w:val="0"/>
          <w:divBdr>
            <w:top w:val="none" w:sz="0" w:space="0" w:color="auto"/>
            <w:left w:val="none" w:sz="0" w:space="0" w:color="auto"/>
            <w:bottom w:val="none" w:sz="0" w:space="0" w:color="auto"/>
            <w:right w:val="none" w:sz="0" w:space="0" w:color="auto"/>
          </w:divBdr>
          <w:divsChild>
            <w:div w:id="443498436">
              <w:marLeft w:val="0"/>
              <w:marRight w:val="0"/>
              <w:marTop w:val="0"/>
              <w:marBottom w:val="0"/>
              <w:divBdr>
                <w:top w:val="none" w:sz="0" w:space="0" w:color="auto"/>
                <w:left w:val="none" w:sz="0" w:space="0" w:color="auto"/>
                <w:bottom w:val="none" w:sz="0" w:space="0" w:color="auto"/>
                <w:right w:val="none" w:sz="0" w:space="0" w:color="auto"/>
              </w:divBdr>
              <w:divsChild>
                <w:div w:id="1551309590">
                  <w:marLeft w:val="0"/>
                  <w:marRight w:val="0"/>
                  <w:marTop w:val="0"/>
                  <w:marBottom w:val="0"/>
                  <w:divBdr>
                    <w:top w:val="none" w:sz="0" w:space="0" w:color="auto"/>
                    <w:left w:val="none" w:sz="0" w:space="0" w:color="auto"/>
                    <w:bottom w:val="none" w:sz="0" w:space="0" w:color="auto"/>
                    <w:right w:val="none" w:sz="0" w:space="0" w:color="auto"/>
                  </w:divBdr>
                  <w:divsChild>
                    <w:div w:id="213656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879629">
      <w:bodyDiv w:val="1"/>
      <w:marLeft w:val="0"/>
      <w:marRight w:val="0"/>
      <w:marTop w:val="0"/>
      <w:marBottom w:val="0"/>
      <w:divBdr>
        <w:top w:val="none" w:sz="0" w:space="0" w:color="auto"/>
        <w:left w:val="none" w:sz="0" w:space="0" w:color="auto"/>
        <w:bottom w:val="none" w:sz="0" w:space="0" w:color="auto"/>
        <w:right w:val="none" w:sz="0" w:space="0" w:color="auto"/>
      </w:divBdr>
    </w:div>
    <w:div w:id="1861771767">
      <w:bodyDiv w:val="1"/>
      <w:marLeft w:val="0"/>
      <w:marRight w:val="0"/>
      <w:marTop w:val="0"/>
      <w:marBottom w:val="0"/>
      <w:divBdr>
        <w:top w:val="none" w:sz="0" w:space="0" w:color="auto"/>
        <w:left w:val="none" w:sz="0" w:space="0" w:color="auto"/>
        <w:bottom w:val="none" w:sz="0" w:space="0" w:color="auto"/>
        <w:right w:val="none" w:sz="0" w:space="0" w:color="auto"/>
      </w:divBdr>
      <w:divsChild>
        <w:div w:id="1963343415">
          <w:marLeft w:val="0"/>
          <w:marRight w:val="0"/>
          <w:marTop w:val="0"/>
          <w:marBottom w:val="0"/>
          <w:divBdr>
            <w:top w:val="none" w:sz="0" w:space="0" w:color="auto"/>
            <w:left w:val="none" w:sz="0" w:space="0" w:color="auto"/>
            <w:bottom w:val="none" w:sz="0" w:space="0" w:color="auto"/>
            <w:right w:val="none" w:sz="0" w:space="0" w:color="auto"/>
          </w:divBdr>
          <w:divsChild>
            <w:div w:id="35740972">
              <w:marLeft w:val="0"/>
              <w:marRight w:val="0"/>
              <w:marTop w:val="0"/>
              <w:marBottom w:val="0"/>
              <w:divBdr>
                <w:top w:val="none" w:sz="0" w:space="0" w:color="auto"/>
                <w:left w:val="none" w:sz="0" w:space="0" w:color="auto"/>
                <w:bottom w:val="none" w:sz="0" w:space="0" w:color="auto"/>
                <w:right w:val="none" w:sz="0" w:space="0" w:color="auto"/>
              </w:divBdr>
              <w:divsChild>
                <w:div w:id="1968969179">
                  <w:marLeft w:val="0"/>
                  <w:marRight w:val="0"/>
                  <w:marTop w:val="0"/>
                  <w:marBottom w:val="0"/>
                  <w:divBdr>
                    <w:top w:val="none" w:sz="0" w:space="0" w:color="auto"/>
                    <w:left w:val="none" w:sz="0" w:space="0" w:color="auto"/>
                    <w:bottom w:val="none" w:sz="0" w:space="0" w:color="auto"/>
                    <w:right w:val="none" w:sz="0" w:space="0" w:color="auto"/>
                  </w:divBdr>
                  <w:divsChild>
                    <w:div w:id="48431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237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mailto:1603401@student.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C3A4D8-B06E-BC40-9CCA-E199951A8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3670</Words>
  <Characters>20107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c:creator>
  <cp:lastModifiedBy>Andrew Spencer</cp:lastModifiedBy>
  <cp:revision>3</cp:revision>
  <cp:lastPrinted>2018-07-13T15:53:00Z</cp:lastPrinted>
  <dcterms:created xsi:type="dcterms:W3CDTF">2018-07-16T07:32:00Z</dcterms:created>
  <dcterms:modified xsi:type="dcterms:W3CDTF">2018-07-16T07:33:00Z</dcterms:modified>
</cp:coreProperties>
</file>