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C1EB4" w14:textId="776810FD" w:rsidR="004B7E44" w:rsidRPr="006A1BCE" w:rsidRDefault="004B7E44" w:rsidP="006A1BCE">
      <w:pPr>
        <w:jc w:val="lowKashida"/>
      </w:pPr>
      <w:r w:rsidRPr="006A1BCE">
        <w:rPr>
          <w:noProof/>
          <w:lang w:bidi="en-GB"/>
        </w:rPr>
        <w:drawing>
          <wp:anchor distT="0" distB="0" distL="114300" distR="114300" simplePos="0" relativeHeight="251658240" behindDoc="1" locked="0" layoutInCell="1" allowOverlap="1" wp14:anchorId="27F5D714" wp14:editId="276AA932">
            <wp:simplePos x="0" y="0"/>
            <wp:positionH relativeFrom="column">
              <wp:posOffset>-720090</wp:posOffset>
            </wp:positionH>
            <wp:positionV relativeFrom="page">
              <wp:posOffset>-445</wp:posOffset>
            </wp:positionV>
            <wp:extent cx="7740015" cy="10842171"/>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tail of city buildings in black&amp;whi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842171"/>
                    </a:xfrm>
                    <a:prstGeom prst="rect">
                      <a:avLst/>
                    </a:prstGeom>
                    <a:blipFill>
                      <a:blip r:embed="rId9"/>
                      <a:stretch>
                        <a:fillRect/>
                      </a:stretch>
                    </a:blipFill>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page" w:tblpX="571" w:tblpY="1470"/>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13"/>
      </w:tblGrid>
      <w:tr w:rsidR="00323F79" w:rsidRPr="006A1BCE" w14:paraId="1A256484" w14:textId="77777777" w:rsidTr="00323F79">
        <w:trPr>
          <w:trHeight w:val="2816"/>
        </w:trPr>
        <w:tc>
          <w:tcPr>
            <w:tcW w:w="9613" w:type="dxa"/>
            <w:tcBorders>
              <w:top w:val="nil"/>
              <w:left w:val="nil"/>
              <w:bottom w:val="nil"/>
              <w:right w:val="nil"/>
            </w:tcBorders>
          </w:tcPr>
          <w:p w14:paraId="401C5CA5" w14:textId="77777777" w:rsidR="00323F79" w:rsidRPr="006A1BCE" w:rsidRDefault="00323F79" w:rsidP="006A1BCE">
            <w:pPr>
              <w:jc w:val="lowKashida"/>
            </w:pPr>
            <w:r w:rsidRPr="006A1BCE">
              <w:rPr>
                <w:noProof/>
                <w:lang w:bidi="en-GB"/>
              </w:rPr>
              <mc:AlternateContent>
                <mc:Choice Requires="wps">
                  <w:drawing>
                    <wp:anchor distT="0" distB="0" distL="114300" distR="114300" simplePos="0" relativeHeight="251660288" behindDoc="1" locked="0" layoutInCell="1" allowOverlap="1" wp14:anchorId="59D37CE0" wp14:editId="216A957D">
                      <wp:simplePos x="0" y="0"/>
                      <wp:positionH relativeFrom="column">
                        <wp:posOffset>-691335</wp:posOffset>
                      </wp:positionH>
                      <wp:positionV relativeFrom="page">
                        <wp:posOffset>-1150212</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4BBB7" id="Rectangle 2" o:spid="_x0000_s1026" alt="coloured rectangle" style="position:absolute;margin-left:-54.45pt;margin-top:-90.55pt;width:531.35pt;height:47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" fillcolor="#0070c0" stroked="f" strokeweight="2pt">
                      <w10:wrap anchory="page"/>
                    </v:rect>
                  </w:pict>
                </mc:Fallback>
              </mc:AlternateContent>
            </w:r>
            <w:r w:rsidRPr="006A1BCE">
              <w:rPr>
                <w:noProof/>
                <w:lang w:bidi="en-GB"/>
              </w:rPr>
              <mc:AlternateContent>
                <mc:Choice Requires="wps">
                  <w:drawing>
                    <wp:inline distT="0" distB="0" distL="0" distR="0" wp14:anchorId="10F59668" wp14:editId="3897DDE3">
                      <wp:extent cx="6005015" cy="1506829"/>
                      <wp:effectExtent l="0" t="0" r="0" b="0"/>
                      <wp:docPr id="8" name="Text Box 8"/>
                      <wp:cNvGraphicFramePr/>
                      <a:graphic xmlns:a="http://schemas.openxmlformats.org/drawingml/2006/main">
                        <a:graphicData uri="http://schemas.microsoft.com/office/word/2010/wordprocessingShape">
                          <wps:wsp>
                            <wps:cNvSpPr txBox="1"/>
                            <wps:spPr>
                              <a:xfrm>
                                <a:off x="0" y="0"/>
                                <a:ext cx="6005015" cy="1506829"/>
                              </a:xfrm>
                              <a:prstGeom prst="rect">
                                <a:avLst/>
                              </a:prstGeom>
                              <a:noFill/>
                              <a:ln w="6350">
                                <a:noFill/>
                              </a:ln>
                            </wps:spPr>
                            <wps:txbx>
                              <w:txbxContent>
                                <w:p w14:paraId="338B4F6D" w14:textId="77777777" w:rsidR="00323F79" w:rsidRPr="00655753" w:rsidRDefault="00323F79" w:rsidP="00323F79">
                                  <w:pPr>
                                    <w:rPr>
                                      <w:sz w:val="460"/>
                                      <w:szCs w:val="340"/>
                                    </w:rPr>
                                  </w:pPr>
                                  <w:r w:rsidRPr="00655753">
                                    <w:rPr>
                                      <w:sz w:val="72"/>
                                      <w:szCs w:val="52"/>
                                    </w:rPr>
                                    <w:t xml:space="preserve">Leading and implementing workplace change </w:t>
                                  </w:r>
                                  <w:r w:rsidRPr="00323F79">
                                    <w:rPr>
                                      <w:sz w:val="48"/>
                                      <w:szCs w:val="48"/>
                                    </w:rPr>
                                    <w:t>(BMSW6103</w:t>
                                  </w:r>
                                  <w:r>
                                    <w:rPr>
                                      <w:sz w:val="48"/>
                                      <w:szCs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0F59668" id="_x0000_t202" coordsize="21600,21600" o:spt="202" path="m,l,21600r21600,l21600,xe">
                      <v:stroke joinstyle="miter"/>
                      <v:path gradientshapeok="t" o:connecttype="rect"/>
                    </v:shapetype>
                    <v:shape id="Text Box 8" o:spid="_x0000_s1026" type="#_x0000_t202" style="width:472.8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" filled="f" stroked="f" strokeweight=".5pt">
                      <v:textbox>
                        <w:txbxContent>
                          <w:p w14:paraId="338B4F6D" w14:textId="77777777" w:rsidR="00323F79" w:rsidRPr="00655753" w:rsidRDefault="00323F79" w:rsidP="00323F79">
                            <w:pPr>
                              <w:rPr>
                                <w:sz w:val="460"/>
                                <w:szCs w:val="340"/>
                              </w:rPr>
                            </w:pPr>
                            <w:r w:rsidRPr="00655753">
                              <w:rPr>
                                <w:sz w:val="72"/>
                                <w:szCs w:val="52"/>
                              </w:rPr>
                              <w:t xml:space="preserve">Leading and implementing workplace change </w:t>
                            </w:r>
                            <w:r w:rsidRPr="00323F79">
                              <w:rPr>
                                <w:sz w:val="48"/>
                                <w:szCs w:val="48"/>
                              </w:rPr>
                              <w:t>(BMSW6103</w:t>
                            </w:r>
                            <w:r>
                              <w:rPr>
                                <w:sz w:val="48"/>
                                <w:szCs w:val="48"/>
                              </w:rPr>
                              <w:t>)</w:t>
                            </w:r>
                          </w:p>
                        </w:txbxContent>
                      </v:textbox>
                      <w10:anchorlock/>
                    </v:shape>
                  </w:pict>
                </mc:Fallback>
              </mc:AlternateContent>
            </w:r>
          </w:p>
          <w:p w14:paraId="1B1AF45B" w14:textId="6BC2ABA2" w:rsidR="00323F79" w:rsidRPr="006A1BCE" w:rsidRDefault="00323F79" w:rsidP="006A1BCE">
            <w:pPr>
              <w:jc w:val="lowKashida"/>
            </w:pPr>
            <w:r w:rsidRPr="006A1BCE">
              <w:rPr>
                <w:noProof/>
                <w:lang w:bidi="en-GB"/>
              </w:rPr>
              <mc:AlternateContent>
                <mc:Choice Requires="wps">
                  <w:drawing>
                    <wp:inline distT="0" distB="0" distL="0" distR="0" wp14:anchorId="35281998" wp14:editId="68077DAC">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15349EB"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741D1116" w14:textId="6E6C0B72" w:rsidR="00323F79" w:rsidRPr="006A1BCE" w:rsidRDefault="00323F79" w:rsidP="006A1BCE">
            <w:pPr>
              <w:jc w:val="lowKashida"/>
            </w:pPr>
            <w:r w:rsidRPr="006A1BCE">
              <w:rPr>
                <w:noProof/>
                <w:lang w:bidi="en-GB"/>
              </w:rPr>
              <mc:AlternateContent>
                <mc:Choice Requires="wps">
                  <w:drawing>
                    <wp:anchor distT="0" distB="0" distL="114300" distR="114300" simplePos="0" relativeHeight="251661312" behindDoc="1" locked="0" layoutInCell="1" allowOverlap="1" wp14:anchorId="51B2D2DA" wp14:editId="0CDCAA69">
                      <wp:simplePos x="0" y="0"/>
                      <wp:positionH relativeFrom="column">
                        <wp:posOffset>9053</wp:posOffset>
                      </wp:positionH>
                      <wp:positionV relativeFrom="paragraph">
                        <wp:posOffset>2021375</wp:posOffset>
                      </wp:positionV>
                      <wp:extent cx="4768850" cy="469265"/>
                      <wp:effectExtent l="0" t="0" r="0" b="6985"/>
                      <wp:wrapTight wrapText="bothSides">
                        <wp:wrapPolygon edited="0">
                          <wp:start x="259" y="0"/>
                          <wp:lineTo x="259" y="21045"/>
                          <wp:lineTo x="21312" y="21045"/>
                          <wp:lineTo x="21312" y="0"/>
                          <wp:lineTo x="259" y="0"/>
                        </wp:wrapPolygon>
                      </wp:wrapTight>
                      <wp:docPr id="6" name="Text Box 6"/>
                      <wp:cNvGraphicFramePr/>
                      <a:graphic xmlns:a="http://schemas.openxmlformats.org/drawingml/2006/main">
                        <a:graphicData uri="http://schemas.microsoft.com/office/word/2010/wordprocessingShape">
                          <wps:wsp>
                            <wps:cNvSpPr txBox="1"/>
                            <wps:spPr>
                              <a:xfrm>
                                <a:off x="0" y="0"/>
                                <a:ext cx="4768850" cy="469265"/>
                              </a:xfrm>
                              <a:prstGeom prst="rect">
                                <a:avLst/>
                              </a:prstGeom>
                              <a:noFill/>
                              <a:ln w="6350">
                                <a:noFill/>
                              </a:ln>
                            </wps:spPr>
                            <wps:txbx>
                              <w:txbxContent>
                                <w:p w14:paraId="09E79113" w14:textId="3D3C6D42" w:rsidR="00323F79" w:rsidRPr="00655753" w:rsidRDefault="00A62B77" w:rsidP="00323F79">
                                  <w:pPr>
                                    <w:rPr>
                                      <w:sz w:val="48"/>
                                      <w:szCs w:val="40"/>
                                    </w:rPr>
                                  </w:pPr>
                                  <w:r>
                                    <w:rPr>
                                      <w:sz w:val="48"/>
                                      <w:szCs w:val="40"/>
                                      <w:lang w:bidi="en-GB"/>
                                    </w:rPr>
                                    <w:t>Julia Mansell 2110746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2D2DA" id="Text Box 6" o:spid="_x0000_s1027" type="#_x0000_t202" style="position:absolute;left:0;text-align:left;margin-left:.7pt;margin-top:159.15pt;width:375.5pt;height:36.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" filled="f" stroked="f" strokeweight=".5pt">
                      <v:textbox>
                        <w:txbxContent>
                          <w:p w14:paraId="09E79113" w14:textId="3D3C6D42" w:rsidR="00323F79" w:rsidRPr="00655753" w:rsidRDefault="00A62B77" w:rsidP="00323F79">
                            <w:pPr>
                              <w:rPr>
                                <w:sz w:val="48"/>
                                <w:szCs w:val="40"/>
                              </w:rPr>
                            </w:pPr>
                            <w:r>
                              <w:rPr>
                                <w:sz w:val="48"/>
                                <w:szCs w:val="40"/>
                                <w:lang w:bidi="en-GB"/>
                              </w:rPr>
                              <w:t>Julia Mansell 2110746</w:t>
                            </w:r>
                          </w:p>
                        </w:txbxContent>
                      </v:textbox>
                      <w10:wrap type="tight"/>
                    </v:shape>
                  </w:pict>
                </mc:Fallback>
              </mc:AlternateContent>
            </w:r>
            <w:r w:rsidRPr="006A1BCE">
              <w:rPr>
                <w:noProof/>
                <w:lang w:bidi="en-GB"/>
              </w:rPr>
              <mc:AlternateContent>
                <mc:Choice Requires="wps">
                  <w:drawing>
                    <wp:inline distT="0" distB="0" distL="0" distR="0" wp14:anchorId="3C3C4D20" wp14:editId="70679B04">
                      <wp:extent cx="5957248" cy="1358020"/>
                      <wp:effectExtent l="0" t="0" r="0" b="0"/>
                      <wp:docPr id="3" name="Text Box 3"/>
                      <wp:cNvGraphicFramePr/>
                      <a:graphic xmlns:a="http://schemas.openxmlformats.org/drawingml/2006/main">
                        <a:graphicData uri="http://schemas.microsoft.com/office/word/2010/wordprocessingShape">
                          <wps:wsp>
                            <wps:cNvSpPr txBox="1"/>
                            <wps:spPr>
                              <a:xfrm>
                                <a:off x="0" y="0"/>
                                <a:ext cx="5957248" cy="1358020"/>
                              </a:xfrm>
                              <a:prstGeom prst="rect">
                                <a:avLst/>
                              </a:prstGeom>
                              <a:noFill/>
                              <a:ln w="6350">
                                <a:noFill/>
                              </a:ln>
                            </wps:spPr>
                            <wps:txbx>
                              <w:txbxContent>
                                <w:p w14:paraId="0272D1CF" w14:textId="77777777" w:rsidR="00323F79" w:rsidRPr="00323F79" w:rsidRDefault="00323F79" w:rsidP="00323F79">
                                  <w:pPr>
                                    <w:rPr>
                                      <w:sz w:val="48"/>
                                      <w:szCs w:val="40"/>
                                    </w:rPr>
                                  </w:pPr>
                                  <w:r w:rsidRPr="00323F79">
                                    <w:rPr>
                                      <w:sz w:val="48"/>
                                      <w:szCs w:val="40"/>
                                      <w:lang w:bidi="en-GB"/>
                                    </w:rPr>
                                    <w:t>Cultural Influences on Change Management: A Case Study of Energy Power's Acquisition of Universal Elect Plc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C3C4D20" id="Text Box 3" o:spid="_x0000_s1028" type="#_x0000_t202" style="width:469.05pt;height:10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" filled="f" stroked="f" strokeweight=".5pt">
                      <v:textbox>
                        <w:txbxContent>
                          <w:p w14:paraId="0272D1CF" w14:textId="77777777" w:rsidR="00323F79" w:rsidRPr="00323F79" w:rsidRDefault="00323F79" w:rsidP="00323F79">
                            <w:pPr>
                              <w:rPr>
                                <w:sz w:val="48"/>
                                <w:szCs w:val="40"/>
                              </w:rPr>
                            </w:pPr>
                            <w:r w:rsidRPr="00323F79">
                              <w:rPr>
                                <w:sz w:val="48"/>
                                <w:szCs w:val="40"/>
                                <w:lang w:bidi="en-GB"/>
                              </w:rPr>
                              <w:t>Cultural Influences on Change Management: A Case Study of Energy Power's Acquisition of Universal Elect Plc</w:t>
                            </w:r>
                          </w:p>
                        </w:txbxContent>
                      </v:textbox>
                      <w10:anchorlock/>
                    </v:shape>
                  </w:pict>
                </mc:Fallback>
              </mc:AlternateContent>
            </w:r>
          </w:p>
        </w:tc>
      </w:tr>
      <w:tr w:rsidR="00323F79" w:rsidRPr="006A1BCE" w14:paraId="3BCD9B81" w14:textId="77777777" w:rsidTr="00323F79">
        <w:trPr>
          <w:trHeight w:val="4235"/>
        </w:trPr>
        <w:tc>
          <w:tcPr>
            <w:tcW w:w="9613" w:type="dxa"/>
            <w:tcBorders>
              <w:top w:val="nil"/>
              <w:left w:val="nil"/>
              <w:bottom w:val="nil"/>
              <w:right w:val="nil"/>
            </w:tcBorders>
            <w:vAlign w:val="bottom"/>
          </w:tcPr>
          <w:p w14:paraId="278DE89B" w14:textId="34C3F49D" w:rsidR="00323F79" w:rsidRPr="006A1BCE" w:rsidRDefault="00323F79" w:rsidP="006A1BCE">
            <w:pPr>
              <w:jc w:val="lowKashida"/>
            </w:pPr>
          </w:p>
          <w:p w14:paraId="0A21552F" w14:textId="5C8C02C6" w:rsidR="00323F79" w:rsidRPr="006A1BCE" w:rsidRDefault="00323F79" w:rsidP="006A1BCE">
            <w:pPr>
              <w:jc w:val="lowKashida"/>
            </w:pPr>
            <w:r w:rsidRPr="006A1BCE">
              <w:rPr>
                <w:noProof/>
              </w:rPr>
              <mc:AlternateContent>
                <mc:Choice Requires="wps">
                  <w:drawing>
                    <wp:anchor distT="0" distB="0" distL="114300" distR="114300" simplePos="0" relativeHeight="251662336" behindDoc="0" locked="0" layoutInCell="1" allowOverlap="1" wp14:anchorId="18604D46" wp14:editId="00A178B2">
                      <wp:simplePos x="0" y="0"/>
                      <wp:positionH relativeFrom="column">
                        <wp:posOffset>-361950</wp:posOffset>
                      </wp:positionH>
                      <wp:positionV relativeFrom="paragraph">
                        <wp:posOffset>1464310</wp:posOffset>
                      </wp:positionV>
                      <wp:extent cx="6482080" cy="1059180"/>
                      <wp:effectExtent l="0" t="0" r="0" b="7620"/>
                      <wp:wrapNone/>
                      <wp:docPr id="68429019" name="Rectangle 2"/>
                      <wp:cNvGraphicFramePr/>
                      <a:graphic xmlns:a="http://schemas.openxmlformats.org/drawingml/2006/main">
                        <a:graphicData uri="http://schemas.microsoft.com/office/word/2010/wordprocessingShape">
                          <wps:wsp>
                            <wps:cNvSpPr/>
                            <wps:spPr>
                              <a:xfrm>
                                <a:off x="0" y="0"/>
                                <a:ext cx="6482080" cy="1059180"/>
                              </a:xfrm>
                              <a:prstGeom prst="rect">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5BF2592" w14:textId="07BEF644" w:rsidR="00323F79" w:rsidRPr="00323F79" w:rsidRDefault="00323F79" w:rsidP="00323F79">
                                  <w:pPr>
                                    <w:rPr>
                                      <w:sz w:val="40"/>
                                      <w:szCs w:val="32"/>
                                    </w:rPr>
                                  </w:pPr>
                                  <w:r>
                                    <w:rPr>
                                      <w:sz w:val="40"/>
                                      <w:szCs w:val="32"/>
                                    </w:rPr>
                                    <w:t>Lecturer</w:t>
                                  </w:r>
                                  <w:r w:rsidRPr="00323F79">
                                    <w:rPr>
                                      <w:sz w:val="40"/>
                                      <w:szCs w:val="32"/>
                                    </w:rPr>
                                    <w:t>: Masoud Keimasi</w:t>
                                  </w:r>
                                </w:p>
                                <w:p w14:paraId="1C0D1691" w14:textId="4AC00B62" w:rsidR="00323F79" w:rsidRPr="00323F79" w:rsidRDefault="00323F79" w:rsidP="00323F79">
                                  <w:pPr>
                                    <w:rPr>
                                      <w:sz w:val="40"/>
                                      <w:szCs w:val="32"/>
                                    </w:rPr>
                                  </w:pPr>
                                  <w:r w:rsidRPr="00323F79">
                                    <w:rPr>
                                      <w:sz w:val="40"/>
                                      <w:szCs w:val="32"/>
                                    </w:rPr>
                                    <w:t xml:space="preserve">Number of </w:t>
                                  </w:r>
                                  <w:r w:rsidRPr="00323F79">
                                    <w:rPr>
                                      <w:sz w:val="40"/>
                                      <w:szCs w:val="32"/>
                                    </w:rPr>
                                    <w:t>words:</w:t>
                                  </w:r>
                                  <w:r w:rsidR="00FD4408">
                                    <w:rPr>
                                      <w:sz w:val="40"/>
                                      <w:szCs w:val="32"/>
                                    </w:rPr>
                                    <w:t>5526</w:t>
                                  </w:r>
                                </w:p>
                                <w:p w14:paraId="1C06994E" w14:textId="4E810D95" w:rsidR="00323F79" w:rsidRPr="00323F79" w:rsidRDefault="00323F79" w:rsidP="00323F79">
                                  <w:pPr>
                                    <w:rPr>
                                      <w:sz w:val="40"/>
                                      <w:szCs w:val="32"/>
                                    </w:rPr>
                                  </w:pPr>
                                  <w:r w:rsidRPr="00323F79">
                                    <w:rPr>
                                      <w:sz w:val="40"/>
                                      <w:szCs w:val="32"/>
                                    </w:rPr>
                                    <w:t>Submission date:</w:t>
                                  </w:r>
                                  <w:r w:rsidR="00FD4408">
                                    <w:rPr>
                                      <w:sz w:val="40"/>
                                      <w:szCs w:val="32"/>
                                    </w:rPr>
                                    <w:t xml:space="preserve"> 22 March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04D46" id="Rectangle 2" o:spid="_x0000_s1029" style="position:absolute;left:0;text-align:left;margin-left:-28.5pt;margin-top:115.3pt;width:510.4pt;height:8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" fillcolor="#0070c0" stroked="f" strokeweight="2pt">
                      <v:textbox>
                        <w:txbxContent>
                          <w:p w14:paraId="25BF2592" w14:textId="07BEF644" w:rsidR="00323F79" w:rsidRPr="00323F79" w:rsidRDefault="00323F79" w:rsidP="00323F79">
                            <w:pPr>
                              <w:rPr>
                                <w:sz w:val="40"/>
                                <w:szCs w:val="32"/>
                              </w:rPr>
                            </w:pPr>
                            <w:r>
                              <w:rPr>
                                <w:sz w:val="40"/>
                                <w:szCs w:val="32"/>
                              </w:rPr>
                              <w:t>Lecturer</w:t>
                            </w:r>
                            <w:r w:rsidRPr="00323F79">
                              <w:rPr>
                                <w:sz w:val="40"/>
                                <w:szCs w:val="32"/>
                              </w:rPr>
                              <w:t>: Masoud Keimasi</w:t>
                            </w:r>
                          </w:p>
                          <w:p w14:paraId="1C0D1691" w14:textId="4AC00B62" w:rsidR="00323F79" w:rsidRPr="00323F79" w:rsidRDefault="00323F79" w:rsidP="00323F79">
                            <w:pPr>
                              <w:rPr>
                                <w:sz w:val="40"/>
                                <w:szCs w:val="32"/>
                              </w:rPr>
                            </w:pPr>
                            <w:r w:rsidRPr="00323F79">
                              <w:rPr>
                                <w:sz w:val="40"/>
                                <w:szCs w:val="32"/>
                              </w:rPr>
                              <w:t xml:space="preserve">Number of </w:t>
                            </w:r>
                            <w:r w:rsidRPr="00323F79">
                              <w:rPr>
                                <w:sz w:val="40"/>
                                <w:szCs w:val="32"/>
                              </w:rPr>
                              <w:t>words:</w:t>
                            </w:r>
                            <w:r w:rsidR="00FD4408">
                              <w:rPr>
                                <w:sz w:val="40"/>
                                <w:szCs w:val="32"/>
                              </w:rPr>
                              <w:t>5526</w:t>
                            </w:r>
                          </w:p>
                          <w:p w14:paraId="1C06994E" w14:textId="4E810D95" w:rsidR="00323F79" w:rsidRPr="00323F79" w:rsidRDefault="00323F79" w:rsidP="00323F79">
                            <w:pPr>
                              <w:rPr>
                                <w:sz w:val="40"/>
                                <w:szCs w:val="32"/>
                              </w:rPr>
                            </w:pPr>
                            <w:r w:rsidRPr="00323F79">
                              <w:rPr>
                                <w:sz w:val="40"/>
                                <w:szCs w:val="32"/>
                              </w:rPr>
                              <w:t>Submission date:</w:t>
                            </w:r>
                            <w:r w:rsidR="00FD4408">
                              <w:rPr>
                                <w:sz w:val="40"/>
                                <w:szCs w:val="32"/>
                              </w:rPr>
                              <w:t xml:space="preserve"> 22 March 2024</w:t>
                            </w:r>
                          </w:p>
                        </w:txbxContent>
                      </v:textbox>
                    </v:rect>
                  </w:pict>
                </mc:Fallback>
              </mc:AlternateContent>
            </w:r>
          </w:p>
        </w:tc>
      </w:tr>
    </w:tbl>
    <w:p w14:paraId="5182ABAB" w14:textId="77777777" w:rsidR="004B7E44" w:rsidRPr="006A1BCE" w:rsidRDefault="004B7E44" w:rsidP="006A1BCE">
      <w:pPr>
        <w:spacing w:after="200"/>
        <w:jc w:val="lowKashida"/>
      </w:pPr>
      <w:r w:rsidRPr="006A1BCE">
        <w:rPr>
          <w:lang w:bidi="en-GB"/>
        </w:rPr>
        <w:br w:type="page"/>
      </w:r>
    </w:p>
    <w:sdt>
      <w:sdtPr>
        <w:rPr>
          <w:rFonts w:asciiTheme="minorHAnsi" w:eastAsiaTheme="minorEastAsia" w:hAnsiTheme="minorHAnsi" w:cstheme="minorBidi"/>
          <w:color w:val="FFFFFF" w:themeColor="background1"/>
          <w:sz w:val="28"/>
          <w:szCs w:val="22"/>
          <w:lang w:eastAsia="en-US"/>
        </w:rPr>
        <w:id w:val="1026521607"/>
        <w:docPartObj>
          <w:docPartGallery w:val="Table of Contents"/>
          <w:docPartUnique/>
        </w:docPartObj>
      </w:sdtPr>
      <w:sdtEndPr>
        <w:rPr>
          <w:b/>
          <w:bCs/>
        </w:rPr>
      </w:sdtEndPr>
      <w:sdtContent>
        <w:p w14:paraId="763847C9" w14:textId="39B63839" w:rsidR="006A1BCE" w:rsidRPr="0078111C" w:rsidRDefault="006A1BCE" w:rsidP="006A1BCE">
          <w:pPr>
            <w:pStyle w:val="TOCHeading"/>
            <w:jc w:val="lowKashida"/>
            <w:rPr>
              <w:rFonts w:ascii="Arial" w:hAnsi="Arial" w:cs="Arial"/>
              <w:b/>
              <w:bCs/>
              <w:color w:val="161718" w:themeColor="text1"/>
              <w:sz w:val="28"/>
              <w:szCs w:val="28"/>
            </w:rPr>
          </w:pPr>
          <w:r w:rsidRPr="0078111C">
            <w:rPr>
              <w:rFonts w:ascii="Arial" w:hAnsi="Arial" w:cs="Arial"/>
              <w:b/>
              <w:bCs/>
              <w:color w:val="161718" w:themeColor="text1"/>
              <w:sz w:val="28"/>
              <w:szCs w:val="28"/>
            </w:rPr>
            <w:t>Table of Contents</w:t>
          </w:r>
        </w:p>
        <w:p w14:paraId="0BD44ED4" w14:textId="1228B574" w:rsidR="0078111C" w:rsidRPr="0078111C" w:rsidRDefault="006A1BCE">
          <w:pPr>
            <w:pStyle w:val="TOC1"/>
            <w:tabs>
              <w:tab w:val="right" w:leader="dot" w:pos="9592"/>
            </w:tabs>
            <w:rPr>
              <w:rFonts w:ascii="Arial" w:hAnsi="Arial" w:cs="Arial"/>
              <w:noProof/>
              <w:color w:val="161718" w:themeColor="text1"/>
              <w:szCs w:val="28"/>
              <w:lang w:eastAsia="en-GB"/>
            </w:rPr>
          </w:pPr>
          <w:r w:rsidRPr="0078111C">
            <w:rPr>
              <w:rFonts w:ascii="Arial" w:hAnsi="Arial" w:cs="Arial"/>
              <w:color w:val="161718" w:themeColor="text1"/>
              <w:szCs w:val="28"/>
            </w:rPr>
            <w:fldChar w:fldCharType="begin"/>
          </w:r>
          <w:r w:rsidRPr="0078111C">
            <w:rPr>
              <w:rFonts w:ascii="Arial" w:hAnsi="Arial" w:cs="Arial"/>
              <w:color w:val="161718" w:themeColor="text1"/>
              <w:szCs w:val="28"/>
            </w:rPr>
            <w:instrText xml:space="preserve"> TOC \o "1-3" \h \z \u </w:instrText>
          </w:r>
          <w:r w:rsidRPr="0078111C">
            <w:rPr>
              <w:rFonts w:ascii="Arial" w:hAnsi="Arial" w:cs="Arial"/>
              <w:color w:val="161718" w:themeColor="text1"/>
              <w:szCs w:val="28"/>
            </w:rPr>
            <w:fldChar w:fldCharType="separate"/>
          </w:r>
          <w:hyperlink w:anchor="_Toc162004884" w:history="1">
            <w:r w:rsidR="0078111C" w:rsidRPr="0078111C">
              <w:rPr>
                <w:rStyle w:val="Hyperlink"/>
                <w:rFonts w:ascii="Arial" w:hAnsi="Arial" w:cs="Arial"/>
                <w:noProof/>
                <w:color w:val="161718" w:themeColor="text1"/>
                <w:szCs w:val="28"/>
              </w:rPr>
              <w:t>Introduction</w:t>
            </w:r>
            <w:r w:rsidR="0078111C" w:rsidRPr="0078111C">
              <w:rPr>
                <w:rFonts w:ascii="Arial" w:hAnsi="Arial" w:cs="Arial"/>
                <w:noProof/>
                <w:webHidden/>
                <w:color w:val="161718" w:themeColor="text1"/>
                <w:szCs w:val="28"/>
              </w:rPr>
              <w:tab/>
            </w:r>
            <w:r w:rsidR="0078111C" w:rsidRPr="0078111C">
              <w:rPr>
                <w:rFonts w:ascii="Arial" w:hAnsi="Arial" w:cs="Arial"/>
                <w:noProof/>
                <w:webHidden/>
                <w:color w:val="161718" w:themeColor="text1"/>
                <w:szCs w:val="28"/>
              </w:rPr>
              <w:fldChar w:fldCharType="begin"/>
            </w:r>
            <w:r w:rsidR="0078111C" w:rsidRPr="0078111C">
              <w:rPr>
                <w:rFonts w:ascii="Arial" w:hAnsi="Arial" w:cs="Arial"/>
                <w:noProof/>
                <w:webHidden/>
                <w:color w:val="161718" w:themeColor="text1"/>
                <w:szCs w:val="28"/>
              </w:rPr>
              <w:instrText xml:space="preserve"> PAGEREF _Toc162004884 \h </w:instrText>
            </w:r>
            <w:r w:rsidR="0078111C" w:rsidRPr="0078111C">
              <w:rPr>
                <w:rFonts w:ascii="Arial" w:hAnsi="Arial" w:cs="Arial"/>
                <w:noProof/>
                <w:webHidden/>
                <w:color w:val="161718" w:themeColor="text1"/>
                <w:szCs w:val="28"/>
              </w:rPr>
            </w:r>
            <w:r w:rsidR="0078111C" w:rsidRPr="0078111C">
              <w:rPr>
                <w:rFonts w:ascii="Arial" w:hAnsi="Arial" w:cs="Arial"/>
                <w:noProof/>
                <w:webHidden/>
                <w:color w:val="161718" w:themeColor="text1"/>
                <w:szCs w:val="28"/>
              </w:rPr>
              <w:fldChar w:fldCharType="separate"/>
            </w:r>
            <w:r w:rsidR="0078111C" w:rsidRPr="0078111C">
              <w:rPr>
                <w:rFonts w:ascii="Arial" w:hAnsi="Arial" w:cs="Arial"/>
                <w:noProof/>
                <w:webHidden/>
                <w:color w:val="161718" w:themeColor="text1"/>
                <w:szCs w:val="28"/>
              </w:rPr>
              <w:t>3</w:t>
            </w:r>
            <w:r w:rsidR="0078111C" w:rsidRPr="0078111C">
              <w:rPr>
                <w:rFonts w:ascii="Arial" w:hAnsi="Arial" w:cs="Arial"/>
                <w:noProof/>
                <w:webHidden/>
                <w:color w:val="161718" w:themeColor="text1"/>
                <w:szCs w:val="28"/>
              </w:rPr>
              <w:fldChar w:fldCharType="end"/>
            </w:r>
          </w:hyperlink>
        </w:p>
        <w:p w14:paraId="6AE0CF63" w14:textId="4ACC373E" w:rsidR="0078111C" w:rsidRPr="0078111C" w:rsidRDefault="0078111C">
          <w:pPr>
            <w:pStyle w:val="TOC2"/>
            <w:tabs>
              <w:tab w:val="right" w:leader="dot" w:pos="9592"/>
            </w:tabs>
            <w:rPr>
              <w:rFonts w:ascii="Arial" w:hAnsi="Arial" w:cs="Arial"/>
              <w:noProof/>
              <w:color w:val="161718" w:themeColor="text1"/>
              <w:szCs w:val="28"/>
              <w:lang w:eastAsia="en-GB"/>
            </w:rPr>
          </w:pPr>
          <w:hyperlink w:anchor="_Toc162004885" w:history="1">
            <w:r w:rsidRPr="0078111C">
              <w:rPr>
                <w:rStyle w:val="Hyperlink"/>
                <w:rFonts w:ascii="Arial" w:hAnsi="Arial" w:cs="Arial"/>
                <w:noProof/>
                <w:color w:val="161718" w:themeColor="text1"/>
                <w:szCs w:val="28"/>
              </w:rPr>
              <w:t>Lewis Model</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_Toc162004885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4</w:t>
            </w:r>
            <w:r w:rsidRPr="0078111C">
              <w:rPr>
                <w:rFonts w:ascii="Arial" w:hAnsi="Arial" w:cs="Arial"/>
                <w:noProof/>
                <w:webHidden/>
                <w:color w:val="161718" w:themeColor="text1"/>
                <w:szCs w:val="28"/>
              </w:rPr>
              <w:fldChar w:fldCharType="end"/>
            </w:r>
          </w:hyperlink>
        </w:p>
        <w:p w14:paraId="4D8107E5" w14:textId="76494469" w:rsidR="0078111C" w:rsidRPr="0078111C" w:rsidRDefault="0078111C">
          <w:pPr>
            <w:pStyle w:val="TOC2"/>
            <w:tabs>
              <w:tab w:val="right" w:leader="dot" w:pos="9592"/>
            </w:tabs>
            <w:rPr>
              <w:rFonts w:ascii="Arial" w:hAnsi="Arial" w:cs="Arial"/>
              <w:noProof/>
              <w:color w:val="161718" w:themeColor="text1"/>
              <w:szCs w:val="28"/>
              <w:lang w:eastAsia="en-GB"/>
            </w:rPr>
          </w:pPr>
          <w:hyperlink w:anchor="_Toc162004886" w:history="1">
            <w:r w:rsidRPr="0078111C">
              <w:rPr>
                <w:rStyle w:val="Hyperlink"/>
                <w:rFonts w:ascii="Arial" w:hAnsi="Arial" w:cs="Arial"/>
                <w:noProof/>
                <w:color w:val="161718" w:themeColor="text1"/>
                <w:szCs w:val="28"/>
              </w:rPr>
              <w:t>Comparison of Linear-active and Multi-active Cultures</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_Toc162004886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5</w:t>
            </w:r>
            <w:r w:rsidRPr="0078111C">
              <w:rPr>
                <w:rFonts w:ascii="Arial" w:hAnsi="Arial" w:cs="Arial"/>
                <w:noProof/>
                <w:webHidden/>
                <w:color w:val="161718" w:themeColor="text1"/>
                <w:szCs w:val="28"/>
              </w:rPr>
              <w:fldChar w:fldCharType="end"/>
            </w:r>
          </w:hyperlink>
        </w:p>
        <w:p w14:paraId="6A18AAA4" w14:textId="075B9B3A" w:rsidR="0078111C" w:rsidRPr="0078111C" w:rsidRDefault="0078111C">
          <w:pPr>
            <w:pStyle w:val="TOC2"/>
            <w:tabs>
              <w:tab w:val="right" w:leader="dot" w:pos="9592"/>
            </w:tabs>
            <w:rPr>
              <w:rFonts w:ascii="Arial" w:hAnsi="Arial" w:cs="Arial"/>
              <w:noProof/>
              <w:color w:val="161718" w:themeColor="text1"/>
              <w:szCs w:val="28"/>
              <w:lang w:eastAsia="en-GB"/>
            </w:rPr>
          </w:pPr>
          <w:hyperlink w:anchor="_Toc162004887" w:history="1">
            <w:r w:rsidRPr="0078111C">
              <w:rPr>
                <w:rStyle w:val="Hyperlink"/>
                <w:rFonts w:ascii="Arial" w:hAnsi="Arial" w:cs="Arial"/>
                <w:noProof/>
                <w:color w:val="161718" w:themeColor="text1"/>
                <w:szCs w:val="28"/>
              </w:rPr>
              <w:t>Communication Style and Negotiation of UK &amp; UAE</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_Toc162004887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6</w:t>
            </w:r>
            <w:r w:rsidRPr="0078111C">
              <w:rPr>
                <w:rFonts w:ascii="Arial" w:hAnsi="Arial" w:cs="Arial"/>
                <w:noProof/>
                <w:webHidden/>
                <w:color w:val="161718" w:themeColor="text1"/>
                <w:szCs w:val="28"/>
              </w:rPr>
              <w:fldChar w:fldCharType="end"/>
            </w:r>
          </w:hyperlink>
        </w:p>
        <w:p w14:paraId="4F57363C" w14:textId="78615E41" w:rsidR="0078111C" w:rsidRPr="0078111C" w:rsidRDefault="0078111C">
          <w:pPr>
            <w:pStyle w:val="TOC2"/>
            <w:tabs>
              <w:tab w:val="right" w:leader="dot" w:pos="9592"/>
            </w:tabs>
            <w:rPr>
              <w:rFonts w:ascii="Arial" w:hAnsi="Arial" w:cs="Arial"/>
              <w:noProof/>
              <w:color w:val="161718" w:themeColor="text1"/>
              <w:szCs w:val="28"/>
              <w:lang w:eastAsia="en-GB"/>
            </w:rPr>
          </w:pPr>
          <w:hyperlink w:anchor="_Toc162004888" w:history="1">
            <w:r w:rsidRPr="0078111C">
              <w:rPr>
                <w:rStyle w:val="Hyperlink"/>
                <w:rFonts w:ascii="Arial" w:hAnsi="Arial" w:cs="Arial"/>
                <w:noProof/>
                <w:color w:val="161718" w:themeColor="text1"/>
                <w:szCs w:val="28"/>
              </w:rPr>
              <w:t>Management, Hierarchy and Attitude Towards Authority</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_Toc162004888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8</w:t>
            </w:r>
            <w:r w:rsidRPr="0078111C">
              <w:rPr>
                <w:rFonts w:ascii="Arial" w:hAnsi="Arial" w:cs="Arial"/>
                <w:noProof/>
                <w:webHidden/>
                <w:color w:val="161718" w:themeColor="text1"/>
                <w:szCs w:val="28"/>
              </w:rPr>
              <w:fldChar w:fldCharType="end"/>
            </w:r>
          </w:hyperlink>
        </w:p>
        <w:p w14:paraId="5FC881C6" w14:textId="6CBF5A0D" w:rsidR="0078111C" w:rsidRPr="0078111C" w:rsidRDefault="0078111C">
          <w:pPr>
            <w:pStyle w:val="TOC2"/>
            <w:tabs>
              <w:tab w:val="right" w:leader="dot" w:pos="9592"/>
            </w:tabs>
            <w:rPr>
              <w:rFonts w:ascii="Arial" w:hAnsi="Arial" w:cs="Arial"/>
              <w:noProof/>
              <w:color w:val="161718" w:themeColor="text1"/>
              <w:szCs w:val="28"/>
              <w:lang w:eastAsia="en-GB"/>
            </w:rPr>
          </w:pPr>
          <w:hyperlink w:anchor="_Toc162004889" w:history="1">
            <w:r w:rsidRPr="0078111C">
              <w:rPr>
                <w:rStyle w:val="Hyperlink"/>
                <w:rFonts w:ascii="Arial" w:hAnsi="Arial" w:cs="Arial"/>
                <w:noProof/>
                <w:color w:val="161718" w:themeColor="text1"/>
                <w:szCs w:val="28"/>
              </w:rPr>
              <w:t>Conflict Resolution Approaches</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_Toc162004889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9</w:t>
            </w:r>
            <w:r w:rsidRPr="0078111C">
              <w:rPr>
                <w:rFonts w:ascii="Arial" w:hAnsi="Arial" w:cs="Arial"/>
                <w:noProof/>
                <w:webHidden/>
                <w:color w:val="161718" w:themeColor="text1"/>
                <w:szCs w:val="28"/>
              </w:rPr>
              <w:fldChar w:fldCharType="end"/>
            </w:r>
          </w:hyperlink>
        </w:p>
        <w:p w14:paraId="2A276AF0" w14:textId="16E45CE3" w:rsidR="0078111C" w:rsidRPr="0078111C" w:rsidRDefault="0078111C">
          <w:pPr>
            <w:pStyle w:val="TOC1"/>
            <w:tabs>
              <w:tab w:val="right" w:leader="dot" w:pos="9592"/>
            </w:tabs>
            <w:rPr>
              <w:rFonts w:ascii="Arial" w:hAnsi="Arial" w:cs="Arial"/>
              <w:noProof/>
              <w:color w:val="161718" w:themeColor="text1"/>
              <w:szCs w:val="28"/>
              <w:lang w:eastAsia="en-GB"/>
            </w:rPr>
          </w:pPr>
          <w:hyperlink w:anchor="_Toc162004890" w:history="1">
            <w:r w:rsidRPr="0078111C">
              <w:rPr>
                <w:rStyle w:val="Hyperlink"/>
                <w:rFonts w:ascii="Arial" w:hAnsi="Arial" w:cs="Arial"/>
                <w:noProof/>
                <w:color w:val="161718" w:themeColor="text1"/>
                <w:szCs w:val="28"/>
              </w:rPr>
              <w:t>Feedback practices between UK &amp; UAE</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_Toc162004890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11</w:t>
            </w:r>
            <w:r w:rsidRPr="0078111C">
              <w:rPr>
                <w:rFonts w:ascii="Arial" w:hAnsi="Arial" w:cs="Arial"/>
                <w:noProof/>
                <w:webHidden/>
                <w:color w:val="161718" w:themeColor="text1"/>
                <w:szCs w:val="28"/>
              </w:rPr>
              <w:fldChar w:fldCharType="end"/>
            </w:r>
          </w:hyperlink>
        </w:p>
        <w:p w14:paraId="453E4324" w14:textId="4D5B9629" w:rsidR="0078111C" w:rsidRPr="0078111C" w:rsidRDefault="0078111C">
          <w:pPr>
            <w:pStyle w:val="TOC1"/>
            <w:tabs>
              <w:tab w:val="right" w:leader="dot" w:pos="9592"/>
            </w:tabs>
            <w:rPr>
              <w:rFonts w:ascii="Arial" w:hAnsi="Arial" w:cs="Arial"/>
              <w:noProof/>
              <w:color w:val="161718" w:themeColor="text1"/>
              <w:szCs w:val="28"/>
              <w:lang w:eastAsia="en-GB"/>
            </w:rPr>
          </w:pPr>
          <w:hyperlink w:anchor="_Toc162004891" w:history="1">
            <w:r w:rsidRPr="0078111C">
              <w:rPr>
                <w:rStyle w:val="Hyperlink"/>
                <w:rFonts w:ascii="Arial" w:hAnsi="Arial" w:cs="Arial"/>
                <w:noProof/>
                <w:color w:val="161718" w:themeColor="text1"/>
                <w:szCs w:val="28"/>
              </w:rPr>
              <w:t>Ethnocentric and Polycentric Model in People Management</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_Toc162004891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12</w:t>
            </w:r>
            <w:r w:rsidRPr="0078111C">
              <w:rPr>
                <w:rFonts w:ascii="Arial" w:hAnsi="Arial" w:cs="Arial"/>
                <w:noProof/>
                <w:webHidden/>
                <w:color w:val="161718" w:themeColor="text1"/>
                <w:szCs w:val="28"/>
              </w:rPr>
              <w:fldChar w:fldCharType="end"/>
            </w:r>
          </w:hyperlink>
        </w:p>
        <w:p w14:paraId="00A2A0A3" w14:textId="4EED9FC0" w:rsidR="0078111C" w:rsidRPr="0078111C" w:rsidRDefault="0078111C">
          <w:pPr>
            <w:pStyle w:val="TOC2"/>
            <w:tabs>
              <w:tab w:val="right" w:leader="dot" w:pos="9592"/>
            </w:tabs>
            <w:rPr>
              <w:rFonts w:ascii="Arial" w:hAnsi="Arial" w:cs="Arial"/>
              <w:noProof/>
              <w:color w:val="161718" w:themeColor="text1"/>
              <w:szCs w:val="28"/>
              <w:lang w:eastAsia="en-GB"/>
            </w:rPr>
          </w:pPr>
          <w:hyperlink w:anchor="_Toc162004892" w:history="1">
            <w:r w:rsidRPr="0078111C">
              <w:rPr>
                <w:rStyle w:val="Hyperlink"/>
                <w:rFonts w:ascii="Arial" w:hAnsi="Arial" w:cs="Arial"/>
                <w:noProof/>
                <w:color w:val="161718" w:themeColor="text1"/>
                <w:szCs w:val="28"/>
              </w:rPr>
              <w:t>Change Management – Lewin Model</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_Toc162004892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15</w:t>
            </w:r>
            <w:r w:rsidRPr="0078111C">
              <w:rPr>
                <w:rFonts w:ascii="Arial" w:hAnsi="Arial" w:cs="Arial"/>
                <w:noProof/>
                <w:webHidden/>
                <w:color w:val="161718" w:themeColor="text1"/>
                <w:szCs w:val="28"/>
              </w:rPr>
              <w:fldChar w:fldCharType="end"/>
            </w:r>
          </w:hyperlink>
        </w:p>
        <w:p w14:paraId="79F9378C" w14:textId="389A07B7" w:rsidR="0078111C" w:rsidRPr="0078111C" w:rsidRDefault="0078111C">
          <w:pPr>
            <w:pStyle w:val="TOC1"/>
            <w:tabs>
              <w:tab w:val="right" w:leader="dot" w:pos="9592"/>
            </w:tabs>
            <w:rPr>
              <w:rFonts w:ascii="Arial" w:hAnsi="Arial" w:cs="Arial"/>
              <w:noProof/>
              <w:color w:val="161718" w:themeColor="text1"/>
              <w:szCs w:val="28"/>
              <w:lang w:eastAsia="en-GB"/>
            </w:rPr>
          </w:pPr>
          <w:hyperlink w:anchor="_Toc162004893" w:history="1">
            <w:r w:rsidRPr="0078111C">
              <w:rPr>
                <w:rStyle w:val="Hyperlink"/>
                <w:rFonts w:ascii="Arial" w:hAnsi="Arial" w:cs="Arial"/>
                <w:noProof/>
                <w:color w:val="161718" w:themeColor="text1"/>
                <w:szCs w:val="28"/>
              </w:rPr>
              <w:t>Stakeholder Analysis</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_Toc162004893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16</w:t>
            </w:r>
            <w:r w:rsidRPr="0078111C">
              <w:rPr>
                <w:rFonts w:ascii="Arial" w:hAnsi="Arial" w:cs="Arial"/>
                <w:noProof/>
                <w:webHidden/>
                <w:color w:val="161718" w:themeColor="text1"/>
                <w:szCs w:val="28"/>
              </w:rPr>
              <w:fldChar w:fldCharType="end"/>
            </w:r>
          </w:hyperlink>
        </w:p>
        <w:p w14:paraId="68D4E7C0" w14:textId="4922479B" w:rsidR="0078111C" w:rsidRPr="0078111C" w:rsidRDefault="0078111C">
          <w:pPr>
            <w:pStyle w:val="TOC1"/>
            <w:tabs>
              <w:tab w:val="right" w:leader="dot" w:pos="9592"/>
            </w:tabs>
            <w:rPr>
              <w:rFonts w:ascii="Arial" w:hAnsi="Arial" w:cs="Arial"/>
              <w:noProof/>
              <w:color w:val="161718" w:themeColor="text1"/>
              <w:szCs w:val="28"/>
              <w:lang w:eastAsia="en-GB"/>
            </w:rPr>
          </w:pPr>
          <w:hyperlink w:anchor="_Toc162004894" w:history="1">
            <w:r w:rsidRPr="0078111C">
              <w:rPr>
                <w:rStyle w:val="Hyperlink"/>
                <w:rFonts w:ascii="Arial" w:hAnsi="Arial" w:cs="Arial"/>
                <w:noProof/>
                <w:color w:val="161718" w:themeColor="text1"/>
                <w:szCs w:val="28"/>
              </w:rPr>
              <w:t>Interview Analysis on the Validity of the Lewis Model</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_Toc162004894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18</w:t>
            </w:r>
            <w:r w:rsidRPr="0078111C">
              <w:rPr>
                <w:rFonts w:ascii="Arial" w:hAnsi="Arial" w:cs="Arial"/>
                <w:noProof/>
                <w:webHidden/>
                <w:color w:val="161718" w:themeColor="text1"/>
                <w:szCs w:val="28"/>
              </w:rPr>
              <w:fldChar w:fldCharType="end"/>
            </w:r>
          </w:hyperlink>
        </w:p>
        <w:p w14:paraId="4ACB99B9" w14:textId="40EA3F74" w:rsidR="0078111C" w:rsidRPr="0078111C" w:rsidRDefault="0078111C">
          <w:pPr>
            <w:pStyle w:val="TOC1"/>
            <w:tabs>
              <w:tab w:val="right" w:leader="dot" w:pos="9592"/>
            </w:tabs>
            <w:rPr>
              <w:rFonts w:ascii="Arial" w:hAnsi="Arial" w:cs="Arial"/>
              <w:noProof/>
              <w:color w:val="161718" w:themeColor="text1"/>
              <w:szCs w:val="28"/>
              <w:lang w:eastAsia="en-GB"/>
            </w:rPr>
          </w:pPr>
          <w:hyperlink w:anchor="_Toc162004895" w:history="1">
            <w:r w:rsidRPr="0078111C">
              <w:rPr>
                <w:rStyle w:val="Hyperlink"/>
                <w:rFonts w:ascii="Arial" w:hAnsi="Arial" w:cs="Arial"/>
                <w:noProof/>
                <w:color w:val="161718" w:themeColor="text1"/>
                <w:szCs w:val="28"/>
              </w:rPr>
              <w:t>Conclusion and Recommendations</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_Toc162004895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22</w:t>
            </w:r>
            <w:r w:rsidRPr="0078111C">
              <w:rPr>
                <w:rFonts w:ascii="Arial" w:hAnsi="Arial" w:cs="Arial"/>
                <w:noProof/>
                <w:webHidden/>
                <w:color w:val="161718" w:themeColor="text1"/>
                <w:szCs w:val="28"/>
              </w:rPr>
              <w:fldChar w:fldCharType="end"/>
            </w:r>
          </w:hyperlink>
        </w:p>
        <w:p w14:paraId="7FD53A66" w14:textId="7BE5D0BA" w:rsidR="0078111C" w:rsidRPr="0078111C" w:rsidRDefault="0078111C">
          <w:pPr>
            <w:pStyle w:val="TOC1"/>
            <w:tabs>
              <w:tab w:val="right" w:leader="dot" w:pos="9592"/>
            </w:tabs>
            <w:rPr>
              <w:rFonts w:ascii="Arial" w:hAnsi="Arial" w:cs="Arial"/>
              <w:noProof/>
              <w:color w:val="161718" w:themeColor="text1"/>
              <w:szCs w:val="28"/>
              <w:lang w:eastAsia="en-GB"/>
            </w:rPr>
          </w:pPr>
          <w:hyperlink w:anchor="_Toc162004896" w:history="1">
            <w:r w:rsidRPr="0078111C">
              <w:rPr>
                <w:rStyle w:val="Hyperlink"/>
                <w:rFonts w:ascii="Arial" w:hAnsi="Arial" w:cs="Arial"/>
                <w:noProof/>
                <w:color w:val="161718" w:themeColor="text1"/>
                <w:szCs w:val="28"/>
              </w:rPr>
              <w:t>References</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_Toc162004896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23</w:t>
            </w:r>
            <w:r w:rsidRPr="0078111C">
              <w:rPr>
                <w:rFonts w:ascii="Arial" w:hAnsi="Arial" w:cs="Arial"/>
                <w:noProof/>
                <w:webHidden/>
                <w:color w:val="161718" w:themeColor="text1"/>
                <w:szCs w:val="28"/>
              </w:rPr>
              <w:fldChar w:fldCharType="end"/>
            </w:r>
          </w:hyperlink>
        </w:p>
        <w:p w14:paraId="322E6659" w14:textId="37E6F861" w:rsidR="0078111C" w:rsidRPr="0078111C" w:rsidRDefault="0078111C">
          <w:pPr>
            <w:pStyle w:val="TOC1"/>
            <w:tabs>
              <w:tab w:val="right" w:leader="dot" w:pos="9592"/>
            </w:tabs>
            <w:rPr>
              <w:rFonts w:ascii="Arial" w:hAnsi="Arial" w:cs="Arial"/>
              <w:noProof/>
              <w:color w:val="161718" w:themeColor="text1"/>
              <w:szCs w:val="28"/>
              <w:lang w:eastAsia="en-GB"/>
            </w:rPr>
          </w:pPr>
          <w:hyperlink w:anchor="_Toc162004897" w:history="1">
            <w:r w:rsidRPr="0078111C">
              <w:rPr>
                <w:rStyle w:val="Hyperlink"/>
                <w:rFonts w:ascii="Arial" w:hAnsi="Arial" w:cs="Arial"/>
                <w:noProof/>
                <w:color w:val="161718" w:themeColor="text1"/>
                <w:szCs w:val="28"/>
              </w:rPr>
              <w:t>Appendix</w:t>
            </w:r>
            <w:r w:rsidRPr="0078111C">
              <w:rPr>
                <w:rFonts w:ascii="Arial" w:hAnsi="Arial" w:cs="Arial"/>
                <w:noProof/>
                <w:webHidden/>
                <w:color w:val="161718" w:themeColor="text1"/>
                <w:szCs w:val="28"/>
              </w:rPr>
              <w:tab/>
            </w:r>
            <w:r w:rsidRPr="0078111C">
              <w:rPr>
                <w:rFonts w:ascii="Arial" w:hAnsi="Arial" w:cs="Arial"/>
                <w:noProof/>
                <w:webHidden/>
                <w:color w:val="161718" w:themeColor="text1"/>
                <w:szCs w:val="28"/>
              </w:rPr>
              <w:fldChar w:fldCharType="begin"/>
            </w:r>
            <w:r w:rsidRPr="0078111C">
              <w:rPr>
                <w:rFonts w:ascii="Arial" w:hAnsi="Arial" w:cs="Arial"/>
                <w:noProof/>
                <w:webHidden/>
                <w:color w:val="161718" w:themeColor="text1"/>
                <w:szCs w:val="28"/>
              </w:rPr>
              <w:instrText xml:space="preserve"> PAGEREF _Toc162004897 \h </w:instrText>
            </w:r>
            <w:r w:rsidRPr="0078111C">
              <w:rPr>
                <w:rFonts w:ascii="Arial" w:hAnsi="Arial" w:cs="Arial"/>
                <w:noProof/>
                <w:webHidden/>
                <w:color w:val="161718" w:themeColor="text1"/>
                <w:szCs w:val="28"/>
              </w:rPr>
            </w:r>
            <w:r w:rsidRPr="0078111C">
              <w:rPr>
                <w:rFonts w:ascii="Arial" w:hAnsi="Arial" w:cs="Arial"/>
                <w:noProof/>
                <w:webHidden/>
                <w:color w:val="161718" w:themeColor="text1"/>
                <w:szCs w:val="28"/>
              </w:rPr>
              <w:fldChar w:fldCharType="separate"/>
            </w:r>
            <w:r w:rsidRPr="0078111C">
              <w:rPr>
                <w:rFonts w:ascii="Arial" w:hAnsi="Arial" w:cs="Arial"/>
                <w:noProof/>
                <w:webHidden/>
                <w:color w:val="161718" w:themeColor="text1"/>
                <w:szCs w:val="28"/>
              </w:rPr>
              <w:t>24</w:t>
            </w:r>
            <w:r w:rsidRPr="0078111C">
              <w:rPr>
                <w:rFonts w:ascii="Arial" w:hAnsi="Arial" w:cs="Arial"/>
                <w:noProof/>
                <w:webHidden/>
                <w:color w:val="161718" w:themeColor="text1"/>
                <w:szCs w:val="28"/>
              </w:rPr>
              <w:fldChar w:fldCharType="end"/>
            </w:r>
          </w:hyperlink>
        </w:p>
        <w:p w14:paraId="6826D05F" w14:textId="39193195" w:rsidR="006A1BCE" w:rsidRPr="006A1BCE" w:rsidRDefault="006A1BCE" w:rsidP="006A1BCE">
          <w:pPr>
            <w:jc w:val="lowKashida"/>
          </w:pPr>
          <w:r w:rsidRPr="0078111C">
            <w:rPr>
              <w:rFonts w:ascii="Arial" w:hAnsi="Arial" w:cs="Arial"/>
              <w:b/>
              <w:bCs/>
              <w:color w:val="161718" w:themeColor="text1"/>
              <w:szCs w:val="28"/>
            </w:rPr>
            <w:fldChar w:fldCharType="end"/>
          </w:r>
        </w:p>
      </w:sdtContent>
    </w:sdt>
    <w:p w14:paraId="031F4316" w14:textId="77777777" w:rsidR="00655753" w:rsidRPr="006A1BCE" w:rsidRDefault="00655753" w:rsidP="006A1BCE">
      <w:pPr>
        <w:spacing w:after="200"/>
        <w:jc w:val="lowKashida"/>
        <w:rPr>
          <w:rFonts w:asciiTheme="majorHAnsi" w:eastAsia="Times New Roman" w:hAnsiTheme="majorHAnsi" w:cs="Times New Roman"/>
          <w:b/>
          <w:color w:val="auto"/>
          <w:sz w:val="44"/>
        </w:rPr>
      </w:pPr>
      <w:r w:rsidRPr="006A1BCE">
        <w:rPr>
          <w:b/>
          <w:sz w:val="44"/>
        </w:rPr>
        <w:br w:type="page"/>
      </w:r>
    </w:p>
    <w:p w14:paraId="3A74ACFD" w14:textId="3C023523" w:rsidR="004B7E44" w:rsidRPr="006A1BCE" w:rsidRDefault="00323F79" w:rsidP="006A1BCE">
      <w:pPr>
        <w:pStyle w:val="Heading1"/>
        <w:jc w:val="lowKashida"/>
        <w:rPr>
          <w:color w:val="auto"/>
        </w:rPr>
      </w:pPr>
      <w:bookmarkStart w:id="0" w:name="_Toc162004884"/>
      <w:r w:rsidRPr="006A1BCE">
        <w:rPr>
          <w:color w:val="auto"/>
        </w:rPr>
        <w:lastRenderedPageBreak/>
        <w:t>Introduction</w:t>
      </w:r>
      <w:bookmarkEnd w:id="0"/>
    </w:p>
    <w:p w14:paraId="291D3D0E" w14:textId="77777777" w:rsidR="004B7E44" w:rsidRPr="006A1BCE" w:rsidRDefault="004B7E44" w:rsidP="006A1BCE">
      <w:pPr>
        <w:jc w:val="lowKashida"/>
        <w:rPr>
          <w:rFonts w:eastAsia="Times New Roman"/>
        </w:rPr>
      </w:pPr>
    </w:p>
    <w:p w14:paraId="33472B32" w14:textId="77777777" w:rsidR="00A62B77" w:rsidRPr="00403CCB" w:rsidRDefault="00A62B77" w:rsidP="00A62B77">
      <w:pPr>
        <w:spacing w:line="360" w:lineRule="auto"/>
        <w:jc w:val="lowKashida"/>
        <w:rPr>
          <w:rFonts w:ascii="Arial" w:hAnsi="Arial" w:cs="Arial"/>
          <w:color w:val="auto"/>
          <w:sz w:val="22"/>
        </w:rPr>
      </w:pPr>
      <w:r w:rsidRPr="00403CCB">
        <w:rPr>
          <w:rFonts w:ascii="Arial" w:hAnsi="Arial" w:cs="Arial"/>
          <w:color w:val="auto"/>
          <w:sz w:val="22"/>
        </w:rPr>
        <w:t>In the fast-paced world of global business, mergers and acquisitions often serve as strategic moves to expand market reach and build up competitiveness (Gupta, 2012).</w:t>
      </w:r>
    </w:p>
    <w:p w14:paraId="74EA4E40" w14:textId="77777777" w:rsidR="00A62B77" w:rsidRPr="00403CCB" w:rsidRDefault="00A62B77" w:rsidP="00A62B77">
      <w:pPr>
        <w:spacing w:line="360" w:lineRule="auto"/>
        <w:jc w:val="lowKashida"/>
        <w:rPr>
          <w:rFonts w:ascii="Arial" w:hAnsi="Arial" w:cs="Arial"/>
          <w:color w:val="auto"/>
          <w:sz w:val="22"/>
        </w:rPr>
      </w:pPr>
    </w:p>
    <w:p w14:paraId="4C50F069" w14:textId="38CEE9C0" w:rsidR="00A62B77" w:rsidRPr="00403CCB" w:rsidRDefault="00A62B77" w:rsidP="00A62B77">
      <w:pPr>
        <w:spacing w:line="360" w:lineRule="auto"/>
        <w:jc w:val="lowKashida"/>
        <w:rPr>
          <w:rFonts w:ascii="Arial" w:hAnsi="Arial" w:cs="Arial"/>
          <w:color w:val="auto"/>
          <w:sz w:val="22"/>
        </w:rPr>
      </w:pPr>
      <w:r w:rsidRPr="00403CCB">
        <w:rPr>
          <w:rFonts w:ascii="Arial" w:hAnsi="Arial" w:cs="Arial"/>
          <w:color w:val="auto"/>
          <w:sz w:val="22"/>
        </w:rPr>
        <w:t xml:space="preserve"> Recently, </w:t>
      </w:r>
      <w:r w:rsidRPr="00403CCB">
        <w:rPr>
          <w:rFonts w:ascii="Arial" w:hAnsi="Arial" w:cs="Arial"/>
          <w:b/>
          <w:bCs/>
          <w:color w:val="auto"/>
          <w:sz w:val="22"/>
        </w:rPr>
        <w:t>Energy Power</w:t>
      </w:r>
      <w:r w:rsidRPr="00403CCB">
        <w:rPr>
          <w:rFonts w:ascii="Arial" w:hAnsi="Arial" w:cs="Arial"/>
          <w:color w:val="auto"/>
          <w:sz w:val="22"/>
        </w:rPr>
        <w:t xml:space="preserve"> made a significant leap by </w:t>
      </w:r>
      <w:r w:rsidRPr="00403CCB">
        <w:rPr>
          <w:rFonts w:ascii="Arial" w:hAnsi="Arial" w:cs="Arial"/>
          <w:b/>
          <w:bCs/>
          <w:color w:val="auto"/>
          <w:sz w:val="22"/>
        </w:rPr>
        <w:t>acquiring Universal Elect Plc</w:t>
      </w:r>
      <w:r w:rsidRPr="00403CCB">
        <w:rPr>
          <w:rFonts w:ascii="Arial" w:hAnsi="Arial" w:cs="Arial"/>
          <w:color w:val="auto"/>
          <w:sz w:val="22"/>
        </w:rPr>
        <w:t xml:space="preserve">, a prominent player in the United Arab Emirates (UAE) and the United Kingdom (UK). This acquisition indicates a new chapter for both organisations, marking a significant moment in their trajectory towards growth and innovation. As Energy Power sets its sights on integrating Universal Elect Plc into its operations, various departments are tasked with collaborating closely with their counterparts in the UAE to ensure a seamless transition in the UK. One of the </w:t>
      </w:r>
      <w:r w:rsidRPr="00403CCB">
        <w:rPr>
          <w:rFonts w:ascii="Arial" w:hAnsi="Arial" w:cs="Arial"/>
          <w:b/>
          <w:bCs/>
          <w:color w:val="auto"/>
          <w:sz w:val="22"/>
        </w:rPr>
        <w:t>critical factors that can significantly influence the success of this venture - cultural differences</w:t>
      </w:r>
      <w:r w:rsidRPr="00403CCB">
        <w:rPr>
          <w:rFonts w:ascii="Arial" w:hAnsi="Arial" w:cs="Arial"/>
          <w:color w:val="auto"/>
          <w:sz w:val="22"/>
        </w:rPr>
        <w:t>.</w:t>
      </w:r>
    </w:p>
    <w:p w14:paraId="521ECCC7" w14:textId="77777777" w:rsidR="00A62B77" w:rsidRPr="00403CCB" w:rsidRDefault="00A62B77" w:rsidP="00A62B77">
      <w:pPr>
        <w:spacing w:line="360" w:lineRule="auto"/>
        <w:jc w:val="lowKashida"/>
        <w:rPr>
          <w:rFonts w:ascii="Arial" w:hAnsi="Arial" w:cs="Arial"/>
          <w:color w:val="auto"/>
          <w:sz w:val="22"/>
        </w:rPr>
      </w:pPr>
    </w:p>
    <w:p w14:paraId="6E4CD347" w14:textId="70F71648" w:rsidR="00A62B77" w:rsidRPr="00403CCB" w:rsidRDefault="00A62B77" w:rsidP="00A62B77">
      <w:pPr>
        <w:spacing w:line="360" w:lineRule="auto"/>
        <w:jc w:val="lowKashida"/>
        <w:rPr>
          <w:rFonts w:ascii="Arial" w:hAnsi="Arial" w:cs="Arial"/>
          <w:color w:val="auto"/>
          <w:sz w:val="22"/>
        </w:rPr>
      </w:pPr>
      <w:r w:rsidRPr="00403CCB">
        <w:rPr>
          <w:rFonts w:ascii="Arial" w:hAnsi="Arial" w:cs="Arial"/>
          <w:color w:val="auto"/>
          <w:sz w:val="22"/>
        </w:rPr>
        <w:t xml:space="preserve">This report explores the complexity of culture and its influence on communication, negotiation, and feedback procedures between the UK and the UAE, specifically within the framework of the Energy Power-Universal Elect Plc acquisition. </w:t>
      </w:r>
      <w:r w:rsidRPr="00403CCB">
        <w:rPr>
          <w:rFonts w:ascii="Arial" w:hAnsi="Arial" w:cs="Arial"/>
          <w:b/>
          <w:bCs/>
          <w:color w:val="auto"/>
          <w:sz w:val="22"/>
        </w:rPr>
        <w:t>Utilising Lewis's model</w:t>
      </w:r>
      <w:r w:rsidRPr="00403CCB">
        <w:rPr>
          <w:rFonts w:ascii="Arial" w:hAnsi="Arial" w:cs="Arial"/>
          <w:color w:val="auto"/>
          <w:sz w:val="22"/>
        </w:rPr>
        <w:t xml:space="preserve"> of cultural categorisation, </w:t>
      </w:r>
      <w:r w:rsidRPr="00403CCB">
        <w:rPr>
          <w:rFonts w:ascii="Arial" w:hAnsi="Arial" w:cs="Arial"/>
          <w:b/>
          <w:bCs/>
          <w:color w:val="auto"/>
          <w:sz w:val="22"/>
        </w:rPr>
        <w:t>the objective is to reveal the subtle factors that could shape cross-cultural exchanges during this period of transition</w:t>
      </w:r>
      <w:r w:rsidRPr="00403CCB">
        <w:rPr>
          <w:rFonts w:ascii="Arial" w:hAnsi="Arial" w:cs="Arial"/>
          <w:color w:val="auto"/>
          <w:sz w:val="22"/>
        </w:rPr>
        <w:t>.</w:t>
      </w:r>
    </w:p>
    <w:p w14:paraId="3CCFF066" w14:textId="77777777" w:rsidR="00A62B77" w:rsidRPr="00403CCB" w:rsidRDefault="00A62B77" w:rsidP="00A62B77">
      <w:pPr>
        <w:spacing w:line="360" w:lineRule="auto"/>
        <w:jc w:val="lowKashida"/>
        <w:rPr>
          <w:rFonts w:ascii="Arial" w:hAnsi="Arial" w:cs="Arial"/>
          <w:color w:val="auto"/>
          <w:sz w:val="22"/>
        </w:rPr>
      </w:pPr>
    </w:p>
    <w:p w14:paraId="145244C7" w14:textId="692BD2D4" w:rsidR="00A62B77" w:rsidRPr="00403CCB" w:rsidRDefault="00A62B77" w:rsidP="00A62B77">
      <w:pPr>
        <w:spacing w:line="360" w:lineRule="auto"/>
        <w:jc w:val="lowKashida"/>
        <w:rPr>
          <w:rFonts w:ascii="Arial" w:hAnsi="Arial" w:cs="Arial"/>
          <w:color w:val="auto"/>
          <w:sz w:val="22"/>
        </w:rPr>
      </w:pPr>
      <w:r w:rsidRPr="00403CCB">
        <w:rPr>
          <w:rFonts w:ascii="Arial" w:hAnsi="Arial" w:cs="Arial"/>
          <w:color w:val="auto"/>
          <w:sz w:val="22"/>
        </w:rPr>
        <w:t xml:space="preserve">Furthermore, this report critically </w:t>
      </w:r>
      <w:r w:rsidRPr="00403CCB">
        <w:rPr>
          <w:rFonts w:ascii="Arial" w:hAnsi="Arial" w:cs="Arial"/>
          <w:b/>
          <w:bCs/>
          <w:color w:val="auto"/>
          <w:sz w:val="22"/>
        </w:rPr>
        <w:t>examines the ethnocentric and polycentric models of management</w:t>
      </w:r>
      <w:r w:rsidRPr="00403CCB">
        <w:rPr>
          <w:rFonts w:ascii="Arial" w:hAnsi="Arial" w:cs="Arial"/>
          <w:color w:val="auto"/>
          <w:sz w:val="22"/>
        </w:rPr>
        <w:t>, exploring their relevance and applicability in navigating the diverse cultural landscapes essential in multinational acquisitions. By identifying key areas of people management, insights into effective strategies for fostering collaboration, understanding, and synergy across cultural boundaries</w:t>
      </w:r>
      <w:r w:rsidR="00403CCB" w:rsidRPr="00403CCB">
        <w:rPr>
          <w:rFonts w:ascii="Arial" w:hAnsi="Arial" w:cs="Arial"/>
          <w:color w:val="auto"/>
          <w:sz w:val="22"/>
        </w:rPr>
        <w:t xml:space="preserve"> are provided</w:t>
      </w:r>
      <w:r w:rsidRPr="00403CCB">
        <w:rPr>
          <w:rFonts w:ascii="Arial" w:hAnsi="Arial" w:cs="Arial"/>
          <w:color w:val="auto"/>
          <w:sz w:val="22"/>
        </w:rPr>
        <w:t xml:space="preserve">. </w:t>
      </w:r>
    </w:p>
    <w:p w14:paraId="753D3FFC" w14:textId="77777777" w:rsidR="00A62B77" w:rsidRPr="00403CCB" w:rsidRDefault="00A62B77" w:rsidP="00A62B77">
      <w:pPr>
        <w:spacing w:line="360" w:lineRule="auto"/>
        <w:jc w:val="lowKashida"/>
        <w:rPr>
          <w:rFonts w:ascii="Arial" w:hAnsi="Arial" w:cs="Arial"/>
          <w:color w:val="auto"/>
          <w:sz w:val="22"/>
        </w:rPr>
      </w:pPr>
    </w:p>
    <w:p w14:paraId="3325550B" w14:textId="33980DBA" w:rsidR="00A62B77" w:rsidRPr="00692A69" w:rsidRDefault="00A62B77" w:rsidP="00A62B77">
      <w:pPr>
        <w:spacing w:line="360" w:lineRule="auto"/>
        <w:jc w:val="lowKashida"/>
        <w:rPr>
          <w:rFonts w:ascii="Arial" w:hAnsi="Arial" w:cs="Arial"/>
          <w:color w:val="auto"/>
          <w:sz w:val="22"/>
        </w:rPr>
      </w:pPr>
      <w:r w:rsidRPr="00692A69">
        <w:rPr>
          <w:rFonts w:ascii="Arial" w:hAnsi="Arial" w:cs="Arial"/>
          <w:color w:val="auto"/>
          <w:sz w:val="22"/>
        </w:rPr>
        <w:t>Additionally, to validate the findings of the Lewis model, an interview w</w:t>
      </w:r>
      <w:r w:rsidR="006D32BC" w:rsidRPr="00692A69">
        <w:rPr>
          <w:rFonts w:ascii="Arial" w:hAnsi="Arial" w:cs="Arial"/>
          <w:color w:val="auto"/>
          <w:sz w:val="22"/>
        </w:rPr>
        <w:t>as</w:t>
      </w:r>
      <w:r w:rsidRPr="00692A69">
        <w:rPr>
          <w:rFonts w:ascii="Arial" w:hAnsi="Arial" w:cs="Arial"/>
          <w:color w:val="auto"/>
          <w:sz w:val="22"/>
        </w:rPr>
        <w:t xml:space="preserve"> conducted with </w:t>
      </w:r>
      <w:r w:rsidR="00974225" w:rsidRPr="00692A69">
        <w:rPr>
          <w:rFonts w:ascii="Arial" w:hAnsi="Arial" w:cs="Arial"/>
          <w:color w:val="auto"/>
          <w:sz w:val="22"/>
        </w:rPr>
        <w:t xml:space="preserve">my partner, representing Linear </w:t>
      </w:r>
      <w:r w:rsidR="00692A69" w:rsidRPr="00692A69">
        <w:rPr>
          <w:rFonts w:ascii="Arial" w:hAnsi="Arial" w:cs="Arial"/>
          <w:color w:val="auto"/>
          <w:sz w:val="22"/>
        </w:rPr>
        <w:t>Culture as British citizen</w:t>
      </w:r>
      <w:r w:rsidRPr="00692A69">
        <w:rPr>
          <w:rFonts w:ascii="Arial" w:hAnsi="Arial" w:cs="Arial"/>
          <w:color w:val="auto"/>
          <w:sz w:val="22"/>
        </w:rPr>
        <w:t xml:space="preserve">. Through </w:t>
      </w:r>
      <w:proofErr w:type="gramStart"/>
      <w:r w:rsidR="00692A69">
        <w:rPr>
          <w:rFonts w:ascii="Arial" w:hAnsi="Arial" w:cs="Arial"/>
          <w:color w:val="auto"/>
          <w:sz w:val="22"/>
        </w:rPr>
        <w:t xml:space="preserve">his </w:t>
      </w:r>
      <w:r w:rsidRPr="00692A69">
        <w:rPr>
          <w:rFonts w:ascii="Arial" w:hAnsi="Arial" w:cs="Arial"/>
          <w:color w:val="auto"/>
          <w:sz w:val="22"/>
        </w:rPr>
        <w:t xml:space="preserve"> perspectives</w:t>
      </w:r>
      <w:proofErr w:type="gramEnd"/>
      <w:r w:rsidRPr="00692A69">
        <w:rPr>
          <w:rFonts w:ascii="Arial" w:hAnsi="Arial" w:cs="Arial"/>
          <w:color w:val="auto"/>
          <w:sz w:val="22"/>
        </w:rPr>
        <w:t xml:space="preserve"> and experiences, deeper insights into </w:t>
      </w:r>
      <w:r w:rsidR="006265C5" w:rsidRPr="00692A69">
        <w:rPr>
          <w:rFonts w:ascii="Arial" w:hAnsi="Arial" w:cs="Arial"/>
          <w:color w:val="auto"/>
          <w:sz w:val="22"/>
        </w:rPr>
        <w:t>cross-cultural communication and management complexities</w:t>
      </w:r>
      <w:r w:rsidR="0058571C" w:rsidRPr="00692A69">
        <w:rPr>
          <w:rFonts w:ascii="Arial" w:hAnsi="Arial" w:cs="Arial"/>
          <w:color w:val="auto"/>
          <w:sz w:val="22"/>
        </w:rPr>
        <w:t xml:space="preserve"> are provided</w:t>
      </w:r>
      <w:r w:rsidRPr="00692A69">
        <w:rPr>
          <w:rFonts w:ascii="Arial" w:hAnsi="Arial" w:cs="Arial"/>
          <w:color w:val="auto"/>
          <w:sz w:val="22"/>
        </w:rPr>
        <w:t>.</w:t>
      </w:r>
    </w:p>
    <w:p w14:paraId="7D52D7D8" w14:textId="77777777" w:rsidR="00A62B77" w:rsidRPr="00403CCB" w:rsidRDefault="00A62B77" w:rsidP="00A62B77">
      <w:pPr>
        <w:spacing w:line="360" w:lineRule="auto"/>
        <w:jc w:val="lowKashida"/>
        <w:rPr>
          <w:rFonts w:ascii="Arial" w:hAnsi="Arial" w:cs="Arial"/>
          <w:color w:val="auto"/>
          <w:sz w:val="22"/>
        </w:rPr>
      </w:pPr>
    </w:p>
    <w:p w14:paraId="2E02712B" w14:textId="77777777" w:rsidR="00A62B77" w:rsidRPr="00403CCB" w:rsidRDefault="00A62B77" w:rsidP="00A62B77">
      <w:pPr>
        <w:spacing w:line="360" w:lineRule="auto"/>
        <w:jc w:val="lowKashida"/>
        <w:rPr>
          <w:rFonts w:ascii="Arial" w:hAnsi="Arial" w:cs="Arial"/>
          <w:color w:val="auto"/>
          <w:sz w:val="22"/>
        </w:rPr>
      </w:pPr>
      <w:r w:rsidRPr="00403CCB">
        <w:rPr>
          <w:rFonts w:ascii="Arial" w:hAnsi="Arial" w:cs="Arial"/>
          <w:color w:val="auto"/>
          <w:sz w:val="22"/>
        </w:rPr>
        <w:t xml:space="preserve"> As Energy Power begins the path of integration and growth, embracing and recognising the richness of cultural diversity is the key to leveraging it as a catalyst for innovation, collaboration, and sustainable success. This report serves as a </w:t>
      </w:r>
      <w:r w:rsidRPr="00403CCB">
        <w:rPr>
          <w:rFonts w:ascii="Arial" w:hAnsi="Arial" w:cs="Arial"/>
          <w:b/>
          <w:bCs/>
          <w:color w:val="auto"/>
          <w:sz w:val="22"/>
        </w:rPr>
        <w:t>roadmap for navigating the cultural complications of the Energy Power-Universal Elect Plc takeover</w:t>
      </w:r>
      <w:r w:rsidRPr="00403CCB">
        <w:rPr>
          <w:rFonts w:ascii="Arial" w:hAnsi="Arial" w:cs="Arial"/>
          <w:color w:val="auto"/>
          <w:sz w:val="22"/>
        </w:rPr>
        <w:t xml:space="preserve">, </w:t>
      </w:r>
      <w:r w:rsidRPr="00403CCB">
        <w:rPr>
          <w:rFonts w:ascii="Arial" w:hAnsi="Arial" w:cs="Arial"/>
          <w:b/>
          <w:bCs/>
          <w:color w:val="auto"/>
          <w:sz w:val="22"/>
        </w:rPr>
        <w:t>offering practical insights and recommendations to foster a harmonious and thriving organisational culture in the face of change</w:t>
      </w:r>
      <w:r w:rsidRPr="00403CCB">
        <w:rPr>
          <w:rFonts w:ascii="Arial" w:hAnsi="Arial" w:cs="Arial"/>
          <w:color w:val="auto"/>
          <w:sz w:val="22"/>
        </w:rPr>
        <w:t>.</w:t>
      </w:r>
    </w:p>
    <w:p w14:paraId="203CACF7" w14:textId="34B10D11" w:rsidR="006A1BCE" w:rsidRPr="006A1BCE" w:rsidRDefault="006A1BCE" w:rsidP="006A1BCE">
      <w:pPr>
        <w:jc w:val="lowKashida"/>
        <w:rPr>
          <w:color w:val="auto"/>
        </w:rPr>
      </w:pPr>
    </w:p>
    <w:p w14:paraId="1212330E" w14:textId="39FA7EAB" w:rsidR="004B7E44" w:rsidRPr="006A1BCE" w:rsidRDefault="004B7E44" w:rsidP="006A1BCE">
      <w:pPr>
        <w:jc w:val="lowKashida"/>
      </w:pPr>
    </w:p>
    <w:p w14:paraId="5F3D512A" w14:textId="77777777" w:rsidR="004B7E44" w:rsidRPr="006A1BCE" w:rsidRDefault="004B7E44" w:rsidP="006A1BCE">
      <w:pPr>
        <w:pStyle w:val="Heading3"/>
        <w:jc w:val="lowKashida"/>
        <w:rPr>
          <w:rFonts w:eastAsiaTheme="minorHAnsi"/>
          <w:b/>
          <w:i w:val="0"/>
          <w:sz w:val="44"/>
        </w:rPr>
      </w:pPr>
    </w:p>
    <w:p w14:paraId="156179C0" w14:textId="77777777" w:rsidR="00323F79" w:rsidRPr="006A1BCE" w:rsidRDefault="00323F79" w:rsidP="006A1BCE">
      <w:pPr>
        <w:pStyle w:val="Heading3"/>
        <w:jc w:val="lowKashida"/>
        <w:rPr>
          <w:rFonts w:eastAsiaTheme="minorHAnsi"/>
          <w:b/>
          <w:i w:val="0"/>
          <w:sz w:val="44"/>
        </w:rPr>
      </w:pPr>
    </w:p>
    <w:p w14:paraId="6B5B196D" w14:textId="77777777" w:rsidR="00403CCB" w:rsidRPr="00403CCB" w:rsidRDefault="00403CCB" w:rsidP="00403CCB">
      <w:pPr>
        <w:jc w:val="lowKashida"/>
        <w:rPr>
          <w:rFonts w:asciiTheme="majorHAnsi" w:eastAsia="Times New Roman" w:hAnsiTheme="majorHAnsi" w:cs="Times New Roman"/>
          <w:b/>
          <w:color w:val="auto"/>
          <w:sz w:val="48"/>
          <w:szCs w:val="24"/>
        </w:rPr>
      </w:pPr>
      <w:bookmarkStart w:id="1" w:name="_Toc160963926"/>
      <w:r w:rsidRPr="00403CCB">
        <w:rPr>
          <w:rFonts w:asciiTheme="majorHAnsi" w:eastAsia="Times New Roman" w:hAnsiTheme="majorHAnsi" w:cs="Times New Roman"/>
          <w:b/>
          <w:color w:val="auto"/>
          <w:sz w:val="48"/>
          <w:szCs w:val="24"/>
        </w:rPr>
        <w:t>The impact of culture on communication and negotiation</w:t>
      </w:r>
      <w:bookmarkEnd w:id="1"/>
    </w:p>
    <w:p w14:paraId="48B64D16" w14:textId="0B364412" w:rsidR="00323F79" w:rsidRDefault="00323F79" w:rsidP="006A1BCE">
      <w:pPr>
        <w:jc w:val="lowKashida"/>
        <w:rPr>
          <w:rFonts w:eastAsia="Times New Roman"/>
        </w:rPr>
      </w:pPr>
    </w:p>
    <w:p w14:paraId="518422AF" w14:textId="15081660" w:rsidR="00403CCB" w:rsidRDefault="00403CCB" w:rsidP="00403CCB">
      <w:pPr>
        <w:spacing w:after="160" w:line="360" w:lineRule="auto"/>
        <w:jc w:val="both"/>
        <w:rPr>
          <w:rFonts w:ascii="Arial" w:eastAsia="Calibri" w:hAnsi="Arial" w:cs="Arial"/>
          <w:color w:val="auto"/>
          <w:sz w:val="22"/>
        </w:rPr>
      </w:pPr>
      <w:r w:rsidRPr="00403CCB">
        <w:rPr>
          <w:rFonts w:ascii="Arial" w:eastAsia="Calibri" w:hAnsi="Arial" w:cs="Arial"/>
          <w:color w:val="auto"/>
          <w:sz w:val="22"/>
        </w:rPr>
        <w:t xml:space="preserve">In the communication sphere, culture has an extensive influence, continually shaping and reshaping individual behaviours and societal norms. As socio-economic conditions evolve, so too do the patterns of communication, reflecting the dynamic interaction between cultural backgrounds, past experiences, and perceptions. This symbiotic relationship between culture and communication underscores the significance of understanding how cultural context shapes communication styles. Culture serves as a guiding framework, inspiring its members with implicit knowledge of appropriate behaviours and interpretations in various social contexts. It influences how individuals communicate and contributes to the evolution of cultural norms through the collective exchange of ideas and practices. </w:t>
      </w:r>
      <w:r w:rsidRPr="00403CCB">
        <w:rPr>
          <w:rFonts w:ascii="Arial" w:eastAsia="Calibri" w:hAnsi="Arial" w:cs="Arial"/>
          <w:b/>
          <w:bCs/>
          <w:color w:val="auto"/>
          <w:sz w:val="22"/>
        </w:rPr>
        <w:t>By recognising and appreciating the role of culture in shaping communication dynamics, individuals and organisations can encourage greater understanding and collaboration across diverse cultural contexts</w:t>
      </w:r>
      <w:r w:rsidRPr="00403CCB">
        <w:rPr>
          <w:rFonts w:ascii="Arial" w:eastAsia="Calibri" w:hAnsi="Arial" w:cs="Arial"/>
          <w:color w:val="auto"/>
          <w:sz w:val="22"/>
        </w:rPr>
        <w:t>. Culture undergoes continuous evolution, remaining dynamic rather than static. Just as change is a natural phenomenon, so is culture's evolution. Therefore, it can be proposed that individuals are not solely subject to the dictates of culture; rather, they actively engage in ongoing negotiations and reinterpretations of cultural principles and values (</w:t>
      </w:r>
      <w:proofErr w:type="spellStart"/>
      <w:r w:rsidRPr="00403CCB">
        <w:rPr>
          <w:rFonts w:ascii="Arial" w:eastAsia="Calibri" w:hAnsi="Arial" w:cs="Arial"/>
          <w:color w:val="auto"/>
          <w:sz w:val="22"/>
        </w:rPr>
        <w:t>Giri</w:t>
      </w:r>
      <w:proofErr w:type="spellEnd"/>
      <w:r w:rsidRPr="00403CCB">
        <w:rPr>
          <w:rFonts w:ascii="Arial" w:eastAsia="Calibri" w:hAnsi="Arial" w:cs="Arial"/>
          <w:color w:val="auto"/>
          <w:sz w:val="22"/>
        </w:rPr>
        <w:t>, 2006).</w:t>
      </w:r>
    </w:p>
    <w:p w14:paraId="1346DBA8" w14:textId="77777777" w:rsidR="00403CCB" w:rsidRPr="00403CCB" w:rsidRDefault="00403CCB" w:rsidP="001C3917">
      <w:pPr>
        <w:pStyle w:val="Heading2"/>
        <w:spacing w:line="360" w:lineRule="auto"/>
      </w:pPr>
      <w:bookmarkStart w:id="2" w:name="_Toc160963927"/>
      <w:bookmarkStart w:id="3" w:name="_Toc162004885"/>
      <w:r w:rsidRPr="00403CCB">
        <w:t>Lewis Model</w:t>
      </w:r>
      <w:bookmarkEnd w:id="2"/>
      <w:bookmarkEnd w:id="3"/>
      <w:r w:rsidRPr="00403CCB">
        <w:t xml:space="preserve"> </w:t>
      </w:r>
    </w:p>
    <w:p w14:paraId="20657282" w14:textId="16775984" w:rsidR="00403CCB" w:rsidRPr="00403CCB" w:rsidRDefault="00403CCB" w:rsidP="00403CCB">
      <w:pPr>
        <w:spacing w:after="160" w:line="360" w:lineRule="auto"/>
        <w:jc w:val="both"/>
        <w:rPr>
          <w:rFonts w:ascii="Arial" w:eastAsia="Calibri" w:hAnsi="Arial" w:cs="Arial"/>
          <w:color w:val="auto"/>
          <w:sz w:val="22"/>
        </w:rPr>
      </w:pPr>
      <w:r w:rsidRPr="007A413C">
        <w:rPr>
          <w:rFonts w:ascii="Arial" w:eastAsia="Calibri" w:hAnsi="Arial" w:cs="Arial"/>
          <w:b/>
          <w:bCs/>
          <w:color w:val="auto"/>
          <w:sz w:val="22"/>
        </w:rPr>
        <w:t>The Lewis Model</w:t>
      </w:r>
      <w:r w:rsidRPr="007A413C">
        <w:rPr>
          <w:rFonts w:ascii="Arial" w:eastAsia="Calibri" w:hAnsi="Arial" w:cs="Arial"/>
          <w:color w:val="auto"/>
          <w:sz w:val="22"/>
        </w:rPr>
        <w:t>, developed by linguist and cross-cultural expert Richard D. Lewis</w:t>
      </w:r>
      <w:r w:rsidR="00DE7792" w:rsidRPr="007A413C">
        <w:rPr>
          <w:rFonts w:ascii="Arial" w:eastAsia="Calibri" w:hAnsi="Arial" w:cs="Arial"/>
          <w:color w:val="auto"/>
          <w:sz w:val="22"/>
        </w:rPr>
        <w:t xml:space="preserve"> (</w:t>
      </w:r>
      <w:r w:rsidR="007A413C" w:rsidRPr="007A413C">
        <w:rPr>
          <w:rFonts w:ascii="Arial" w:eastAsia="Calibri" w:hAnsi="Arial" w:cs="Arial"/>
          <w:color w:val="auto"/>
          <w:sz w:val="22"/>
        </w:rPr>
        <w:t>1996</w:t>
      </w:r>
      <w:r w:rsidR="00DE7792" w:rsidRPr="007A413C">
        <w:rPr>
          <w:rFonts w:ascii="Arial" w:eastAsia="Calibri" w:hAnsi="Arial" w:cs="Arial"/>
          <w:color w:val="auto"/>
          <w:sz w:val="22"/>
        </w:rPr>
        <w:t>)</w:t>
      </w:r>
      <w:r w:rsidRPr="007A413C">
        <w:rPr>
          <w:rFonts w:ascii="Arial" w:eastAsia="Calibri" w:hAnsi="Arial" w:cs="Arial"/>
          <w:color w:val="auto"/>
          <w:sz w:val="22"/>
        </w:rPr>
        <w:t>, arose</w:t>
      </w:r>
      <w:r w:rsidRPr="00403CCB">
        <w:rPr>
          <w:rFonts w:ascii="Arial" w:eastAsia="Calibri" w:hAnsi="Arial" w:cs="Arial"/>
          <w:color w:val="auto"/>
          <w:sz w:val="22"/>
        </w:rPr>
        <w:t xml:space="preserve"> from extensive research conducted during his travels to 135 countries, professional engagements in over 20 nations, and surveys involving 50,000 executives through residential courses and 150,000 online questionnaires spanning 68 nationalities. Through this exploration, Lewis </w:t>
      </w:r>
      <w:r w:rsidRPr="00403CCB">
        <w:rPr>
          <w:rFonts w:ascii="Arial" w:eastAsia="Calibri" w:hAnsi="Arial" w:cs="Arial"/>
          <w:b/>
          <w:bCs/>
          <w:color w:val="auto"/>
          <w:sz w:val="22"/>
        </w:rPr>
        <w:t>distinguished that human behaviour could be categorised into three distinct groups, not predicated on nationality or religious connection, but on observable behavioural patterns.</w:t>
      </w:r>
      <w:r w:rsidRPr="00403CCB">
        <w:rPr>
          <w:rFonts w:ascii="Arial" w:eastAsia="Calibri" w:hAnsi="Arial" w:cs="Arial"/>
          <w:color w:val="auto"/>
          <w:sz w:val="22"/>
        </w:rPr>
        <w:t xml:space="preserve"> Although Lewis's typologies </w:t>
      </w:r>
      <w:r w:rsidRPr="00403CCB">
        <w:rPr>
          <w:rFonts w:ascii="Arial" w:eastAsia="Calibri" w:hAnsi="Arial" w:cs="Arial"/>
          <w:b/>
          <w:bCs/>
          <w:color w:val="auto"/>
          <w:sz w:val="22"/>
        </w:rPr>
        <w:t xml:space="preserve">- Linear-active, Multi-active, and </w:t>
      </w:r>
      <w:r w:rsidRPr="00403CCB">
        <w:rPr>
          <w:rFonts w:ascii="Arial" w:eastAsia="Calibri" w:hAnsi="Arial" w:cs="Arial"/>
          <w:color w:val="auto"/>
          <w:sz w:val="22"/>
        </w:rPr>
        <w:t xml:space="preserve">Reactive - are outlined, each incorporates elements of behaviour from the other categories. Recognising the complexity essential in defining cultural categories, which could potentially lead to numerous variations, considering factors such as nationality, geography, religion, and generation, Lewis sought to offer a concise and explicit model to facilitate understanding (Red Tangerine, 2024). Lewis’s model is illustrated in </w:t>
      </w:r>
      <w:r w:rsidR="00C44634">
        <w:rPr>
          <w:rFonts w:ascii="Arial" w:eastAsia="Calibri" w:hAnsi="Arial" w:cs="Arial"/>
          <w:color w:val="auto"/>
          <w:sz w:val="22"/>
        </w:rPr>
        <w:t>Figure 1 below</w:t>
      </w:r>
      <w:r w:rsidRPr="00403CCB">
        <w:rPr>
          <w:rFonts w:ascii="Arial" w:eastAsia="Calibri" w:hAnsi="Arial" w:cs="Arial"/>
          <w:color w:val="auto"/>
          <w:sz w:val="22"/>
        </w:rPr>
        <w:t xml:space="preserve">. </w:t>
      </w:r>
    </w:p>
    <w:p w14:paraId="6EE69AB9" w14:textId="77777777" w:rsidR="00403CCB" w:rsidRPr="00403CCB" w:rsidRDefault="00403CCB" w:rsidP="00403CCB">
      <w:pPr>
        <w:spacing w:after="160" w:line="360" w:lineRule="auto"/>
        <w:rPr>
          <w:rFonts w:ascii="Arial" w:eastAsia="Calibri" w:hAnsi="Arial" w:cs="Arial"/>
          <w:color w:val="auto"/>
          <w:sz w:val="22"/>
        </w:rPr>
      </w:pPr>
      <w:r w:rsidRPr="00403CCB">
        <w:rPr>
          <w:rFonts w:ascii="Calibri" w:eastAsia="Calibri" w:hAnsi="Calibri" w:cs="Times New Roman"/>
          <w:noProof/>
          <w:color w:val="auto"/>
          <w:sz w:val="22"/>
        </w:rPr>
        <w:lastRenderedPageBreak/>
        <w:drawing>
          <wp:inline distT="0" distB="0" distL="0" distR="0" wp14:anchorId="4D662C76" wp14:editId="63C48681">
            <wp:extent cx="5731510" cy="3947795"/>
            <wp:effectExtent l="0" t="0" r="2540" b="0"/>
            <wp:docPr id="4" name="Picture 4"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different colored circles&#10;&#10;Description automatically generated"/>
                    <pic:cNvPicPr/>
                  </pic:nvPicPr>
                  <pic:blipFill>
                    <a:blip r:embed="rId10"/>
                    <a:stretch>
                      <a:fillRect/>
                    </a:stretch>
                  </pic:blipFill>
                  <pic:spPr>
                    <a:xfrm>
                      <a:off x="0" y="0"/>
                      <a:ext cx="5731510" cy="3947795"/>
                    </a:xfrm>
                    <a:prstGeom prst="rect">
                      <a:avLst/>
                    </a:prstGeom>
                  </pic:spPr>
                </pic:pic>
              </a:graphicData>
            </a:graphic>
          </wp:inline>
        </w:drawing>
      </w:r>
    </w:p>
    <w:p w14:paraId="1FCA9F93" w14:textId="77777777" w:rsidR="00403CCB" w:rsidRPr="00403CCB" w:rsidRDefault="00403CCB" w:rsidP="00403CCB">
      <w:pPr>
        <w:spacing w:after="160" w:line="360" w:lineRule="auto"/>
        <w:jc w:val="both"/>
        <w:rPr>
          <w:rFonts w:ascii="Arial" w:eastAsia="Calibri" w:hAnsi="Arial" w:cs="Arial"/>
          <w:color w:val="auto"/>
          <w:sz w:val="22"/>
        </w:rPr>
      </w:pPr>
      <w:r w:rsidRPr="00403CCB">
        <w:rPr>
          <w:rFonts w:ascii="Arial" w:eastAsia="Calibri" w:hAnsi="Arial" w:cs="Arial"/>
          <w:color w:val="auto"/>
          <w:sz w:val="22"/>
        </w:rPr>
        <w:t>Figure 1: Lewis Model, Source: Red Tangerine, 2024.</w:t>
      </w:r>
    </w:p>
    <w:p w14:paraId="3B588153" w14:textId="77777777" w:rsidR="00403CCB" w:rsidRPr="00403CCB" w:rsidRDefault="00403CCB" w:rsidP="00403CCB">
      <w:pPr>
        <w:spacing w:after="160" w:line="360" w:lineRule="auto"/>
        <w:jc w:val="both"/>
        <w:rPr>
          <w:rFonts w:ascii="Arial" w:eastAsia="Calibri" w:hAnsi="Arial" w:cs="Arial"/>
          <w:color w:val="auto"/>
          <w:sz w:val="22"/>
        </w:rPr>
      </w:pPr>
      <w:r w:rsidRPr="00403CCB">
        <w:rPr>
          <w:rFonts w:ascii="Arial" w:eastAsia="Calibri" w:hAnsi="Arial" w:cs="Arial"/>
          <w:color w:val="auto"/>
          <w:sz w:val="22"/>
        </w:rPr>
        <w:t xml:space="preserve">Based on the above model </w:t>
      </w:r>
      <w:r w:rsidRPr="00403CCB">
        <w:rPr>
          <w:rFonts w:ascii="Arial" w:eastAsia="Calibri" w:hAnsi="Arial" w:cs="Arial"/>
          <w:b/>
          <w:bCs/>
          <w:color w:val="auto"/>
          <w:sz w:val="22"/>
        </w:rPr>
        <w:t>UK is classed as a Linear-Active Culture</w:t>
      </w:r>
      <w:r w:rsidRPr="00403CCB">
        <w:rPr>
          <w:rFonts w:ascii="Arial" w:eastAsia="Calibri" w:hAnsi="Arial" w:cs="Arial"/>
          <w:color w:val="auto"/>
          <w:sz w:val="22"/>
        </w:rPr>
        <w:t>, whereas the UAE is a Multi-Active Culture.</w:t>
      </w:r>
    </w:p>
    <w:p w14:paraId="388B3929" w14:textId="4E10BB99" w:rsidR="00403CCB" w:rsidRPr="00403CCB" w:rsidRDefault="00403CCB" w:rsidP="00E02C3C">
      <w:pPr>
        <w:pStyle w:val="Heading2"/>
      </w:pPr>
      <w:bookmarkStart w:id="4" w:name="_Toc160963928"/>
      <w:bookmarkStart w:id="5" w:name="_Toc162004886"/>
      <w:r w:rsidRPr="00403CCB">
        <w:t>Comparison of Linear-active and Multi-active Cultures</w:t>
      </w:r>
      <w:bookmarkEnd w:id="4"/>
      <w:bookmarkEnd w:id="5"/>
    </w:p>
    <w:p w14:paraId="501CA366" w14:textId="77777777" w:rsidR="00403CCB" w:rsidRPr="00403CCB" w:rsidRDefault="00403CCB" w:rsidP="00403CCB">
      <w:pPr>
        <w:spacing w:after="160" w:line="360" w:lineRule="auto"/>
        <w:jc w:val="both"/>
        <w:rPr>
          <w:rFonts w:ascii="Arial" w:eastAsia="Calibri" w:hAnsi="Arial" w:cs="Arial"/>
          <w:color w:val="auto"/>
          <w:sz w:val="22"/>
        </w:rPr>
      </w:pPr>
      <w:r w:rsidRPr="00403CCB">
        <w:rPr>
          <w:rFonts w:ascii="Arial" w:eastAsia="Calibri" w:hAnsi="Arial" w:cs="Arial"/>
          <w:color w:val="auto"/>
          <w:sz w:val="22"/>
        </w:rPr>
        <w:t xml:space="preserve">In terms of </w:t>
      </w:r>
      <w:r w:rsidRPr="00403CCB">
        <w:rPr>
          <w:rFonts w:ascii="Arial" w:eastAsia="Calibri" w:hAnsi="Arial" w:cs="Arial"/>
          <w:b/>
          <w:bCs/>
          <w:color w:val="auto"/>
          <w:sz w:val="22"/>
        </w:rPr>
        <w:t>Time Orientation</w:t>
      </w:r>
      <w:r w:rsidRPr="00403CCB">
        <w:rPr>
          <w:rFonts w:ascii="Arial" w:eastAsia="Calibri" w:hAnsi="Arial" w:cs="Arial"/>
          <w:color w:val="auto"/>
          <w:sz w:val="22"/>
        </w:rPr>
        <w:t>:</w:t>
      </w:r>
    </w:p>
    <w:p w14:paraId="75B56129" w14:textId="77777777" w:rsidR="00403CCB" w:rsidRPr="00403CCB" w:rsidRDefault="00403CCB" w:rsidP="00403CCB">
      <w:pPr>
        <w:numPr>
          <w:ilvl w:val="1"/>
          <w:numId w:val="7"/>
        </w:numPr>
        <w:spacing w:after="160" w:line="360" w:lineRule="auto"/>
        <w:jc w:val="both"/>
        <w:rPr>
          <w:rFonts w:ascii="Arial" w:eastAsia="Calibri" w:hAnsi="Arial" w:cs="Arial"/>
          <w:color w:val="auto"/>
          <w:sz w:val="22"/>
        </w:rPr>
      </w:pPr>
      <w:r w:rsidRPr="00403CCB">
        <w:rPr>
          <w:rFonts w:ascii="Arial" w:eastAsia="Calibri" w:hAnsi="Arial" w:cs="Arial"/>
          <w:b/>
          <w:bCs/>
          <w:color w:val="auto"/>
          <w:sz w:val="22"/>
        </w:rPr>
        <w:t>Linear-active cultures</w:t>
      </w:r>
      <w:r w:rsidRPr="00403CCB">
        <w:rPr>
          <w:rFonts w:ascii="Arial" w:eastAsia="Calibri" w:hAnsi="Arial" w:cs="Arial"/>
          <w:color w:val="auto"/>
          <w:sz w:val="22"/>
        </w:rPr>
        <w:t xml:space="preserve">, such as those typically found in Western countries, view time as a linear and segmented concept, </w:t>
      </w:r>
      <w:r w:rsidRPr="00403CCB">
        <w:rPr>
          <w:rFonts w:ascii="Arial" w:eastAsia="Calibri" w:hAnsi="Arial" w:cs="Arial"/>
          <w:b/>
          <w:bCs/>
          <w:color w:val="auto"/>
          <w:sz w:val="22"/>
        </w:rPr>
        <w:t>organised by schedules</w:t>
      </w:r>
      <w:r w:rsidRPr="00403CCB">
        <w:rPr>
          <w:rFonts w:ascii="Arial" w:eastAsia="Calibri" w:hAnsi="Arial" w:cs="Arial"/>
          <w:color w:val="auto"/>
          <w:sz w:val="22"/>
        </w:rPr>
        <w:t xml:space="preserve"> and </w:t>
      </w:r>
      <w:r w:rsidRPr="00403CCB">
        <w:rPr>
          <w:rFonts w:ascii="Arial" w:eastAsia="Calibri" w:hAnsi="Arial" w:cs="Arial"/>
          <w:b/>
          <w:bCs/>
          <w:color w:val="auto"/>
          <w:sz w:val="22"/>
        </w:rPr>
        <w:t>calendars for efficiency and productivity</w:t>
      </w:r>
      <w:r w:rsidRPr="00403CCB">
        <w:rPr>
          <w:rFonts w:ascii="Arial" w:eastAsia="Calibri" w:hAnsi="Arial" w:cs="Arial"/>
          <w:color w:val="auto"/>
          <w:sz w:val="22"/>
        </w:rPr>
        <w:t>.</w:t>
      </w:r>
    </w:p>
    <w:p w14:paraId="4A5D4B51" w14:textId="77777777" w:rsidR="00403CCB" w:rsidRPr="00403CCB" w:rsidRDefault="00403CCB" w:rsidP="00403CCB">
      <w:pPr>
        <w:numPr>
          <w:ilvl w:val="1"/>
          <w:numId w:val="7"/>
        </w:numPr>
        <w:spacing w:after="160" w:line="360" w:lineRule="auto"/>
        <w:jc w:val="both"/>
        <w:rPr>
          <w:rFonts w:ascii="Arial" w:eastAsia="Calibri" w:hAnsi="Arial" w:cs="Arial"/>
          <w:color w:val="auto"/>
          <w:sz w:val="22"/>
        </w:rPr>
      </w:pPr>
      <w:r w:rsidRPr="00403CCB">
        <w:rPr>
          <w:rFonts w:ascii="Arial" w:eastAsia="Calibri" w:hAnsi="Arial" w:cs="Arial"/>
          <w:b/>
          <w:bCs/>
          <w:color w:val="auto"/>
          <w:sz w:val="22"/>
        </w:rPr>
        <w:t>Multi-active cultures</w:t>
      </w:r>
      <w:r w:rsidRPr="00403CCB">
        <w:rPr>
          <w:rFonts w:ascii="Arial" w:eastAsia="Calibri" w:hAnsi="Arial" w:cs="Arial"/>
          <w:color w:val="auto"/>
          <w:sz w:val="22"/>
        </w:rPr>
        <w:t xml:space="preserve">, such as those in Arab and Latin spheres, </w:t>
      </w:r>
      <w:r w:rsidRPr="00403CCB">
        <w:rPr>
          <w:rFonts w:ascii="Arial" w:eastAsia="Calibri" w:hAnsi="Arial" w:cs="Arial"/>
          <w:b/>
          <w:bCs/>
          <w:color w:val="auto"/>
          <w:sz w:val="22"/>
        </w:rPr>
        <w:t>perceive time as event- or personality-related, focusing on the present reality and prioritising the significance of interactions over strict adherence to schedules</w:t>
      </w:r>
      <w:r w:rsidRPr="00403CCB">
        <w:rPr>
          <w:rFonts w:ascii="Arial" w:eastAsia="Calibri" w:hAnsi="Arial" w:cs="Arial"/>
          <w:color w:val="auto"/>
          <w:sz w:val="22"/>
        </w:rPr>
        <w:t>.</w:t>
      </w:r>
    </w:p>
    <w:p w14:paraId="781F5224" w14:textId="77777777" w:rsidR="00403CCB" w:rsidRPr="00403CCB" w:rsidRDefault="00403CCB" w:rsidP="00403CCB">
      <w:pPr>
        <w:spacing w:after="160" w:line="360" w:lineRule="auto"/>
        <w:jc w:val="both"/>
        <w:rPr>
          <w:rFonts w:ascii="Arial" w:eastAsia="Calibri" w:hAnsi="Arial" w:cs="Arial"/>
          <w:color w:val="auto"/>
          <w:sz w:val="22"/>
        </w:rPr>
      </w:pPr>
      <w:r w:rsidRPr="00403CCB">
        <w:rPr>
          <w:rFonts w:ascii="Arial" w:eastAsia="Calibri" w:hAnsi="Arial" w:cs="Arial"/>
          <w:color w:val="auto"/>
          <w:sz w:val="22"/>
        </w:rPr>
        <w:t xml:space="preserve">Approach to </w:t>
      </w:r>
      <w:r w:rsidRPr="00403CCB">
        <w:rPr>
          <w:rFonts w:ascii="Arial" w:eastAsia="Calibri" w:hAnsi="Arial" w:cs="Arial"/>
          <w:b/>
          <w:bCs/>
          <w:color w:val="auto"/>
          <w:sz w:val="22"/>
        </w:rPr>
        <w:t>Time Management</w:t>
      </w:r>
      <w:r w:rsidRPr="00403CCB">
        <w:rPr>
          <w:rFonts w:ascii="Arial" w:eastAsia="Calibri" w:hAnsi="Arial" w:cs="Arial"/>
          <w:color w:val="auto"/>
          <w:sz w:val="22"/>
        </w:rPr>
        <w:t>:</w:t>
      </w:r>
    </w:p>
    <w:p w14:paraId="649F289C" w14:textId="77777777" w:rsidR="00403CCB" w:rsidRPr="00403CCB" w:rsidRDefault="00403CCB" w:rsidP="00403CCB">
      <w:pPr>
        <w:numPr>
          <w:ilvl w:val="1"/>
          <w:numId w:val="7"/>
        </w:numPr>
        <w:spacing w:after="160" w:line="360" w:lineRule="auto"/>
        <w:jc w:val="both"/>
        <w:rPr>
          <w:rFonts w:ascii="Arial" w:eastAsia="Calibri" w:hAnsi="Arial" w:cs="Arial"/>
          <w:color w:val="auto"/>
          <w:sz w:val="22"/>
        </w:rPr>
      </w:pPr>
      <w:r w:rsidRPr="00403CCB">
        <w:rPr>
          <w:rFonts w:ascii="Arial" w:eastAsia="Calibri" w:hAnsi="Arial" w:cs="Arial"/>
          <w:b/>
          <w:bCs/>
          <w:color w:val="auto"/>
          <w:sz w:val="22"/>
        </w:rPr>
        <w:t>In linear-active cultures, punctuality and adherence to schedules are highly valued</w:t>
      </w:r>
      <w:r w:rsidRPr="00403CCB">
        <w:rPr>
          <w:rFonts w:ascii="Arial" w:eastAsia="Calibri" w:hAnsi="Arial" w:cs="Arial"/>
          <w:color w:val="auto"/>
          <w:sz w:val="22"/>
        </w:rPr>
        <w:t>, with time often segmented into specific tasks or appointments.</w:t>
      </w:r>
    </w:p>
    <w:p w14:paraId="48E5DA7D" w14:textId="77777777" w:rsidR="00403CCB" w:rsidRDefault="00403CCB" w:rsidP="00403CCB">
      <w:pPr>
        <w:numPr>
          <w:ilvl w:val="1"/>
          <w:numId w:val="7"/>
        </w:numPr>
        <w:spacing w:after="160" w:line="360" w:lineRule="auto"/>
        <w:jc w:val="both"/>
        <w:rPr>
          <w:rFonts w:ascii="Arial" w:eastAsia="Calibri" w:hAnsi="Arial" w:cs="Arial"/>
          <w:color w:val="auto"/>
          <w:sz w:val="22"/>
        </w:rPr>
      </w:pPr>
      <w:r w:rsidRPr="00403CCB">
        <w:rPr>
          <w:rFonts w:ascii="Arial" w:eastAsia="Calibri" w:hAnsi="Arial" w:cs="Arial"/>
          <w:color w:val="auto"/>
          <w:sz w:val="22"/>
        </w:rPr>
        <w:t xml:space="preserve">Conversely, </w:t>
      </w:r>
      <w:r w:rsidRPr="00403CCB">
        <w:rPr>
          <w:rFonts w:ascii="Arial" w:eastAsia="Calibri" w:hAnsi="Arial" w:cs="Arial"/>
          <w:b/>
          <w:bCs/>
          <w:color w:val="auto"/>
          <w:sz w:val="22"/>
        </w:rPr>
        <w:t>in multi-active cultures, individuals prioritise the completion of human transactions and may be less concerned with punctuality or strict scheduling</w:t>
      </w:r>
      <w:r w:rsidRPr="00403CCB">
        <w:rPr>
          <w:rFonts w:ascii="Arial" w:eastAsia="Calibri" w:hAnsi="Arial" w:cs="Arial"/>
          <w:color w:val="auto"/>
          <w:sz w:val="22"/>
        </w:rPr>
        <w:t>, preferring to focus on the significance of each interaction.</w:t>
      </w:r>
    </w:p>
    <w:p w14:paraId="41ADAF84" w14:textId="77777777" w:rsidR="004F3B0C" w:rsidRPr="00403CCB" w:rsidRDefault="004F3B0C" w:rsidP="004F3B0C">
      <w:pPr>
        <w:spacing w:after="160" w:line="360" w:lineRule="auto"/>
        <w:ind w:left="1440"/>
        <w:jc w:val="both"/>
        <w:rPr>
          <w:rFonts w:ascii="Arial" w:eastAsia="Calibri" w:hAnsi="Arial" w:cs="Arial"/>
          <w:color w:val="auto"/>
          <w:sz w:val="22"/>
        </w:rPr>
      </w:pPr>
    </w:p>
    <w:p w14:paraId="34FBC3E1" w14:textId="77777777" w:rsidR="00403CCB" w:rsidRPr="00403CCB" w:rsidRDefault="00403CCB" w:rsidP="00403CCB">
      <w:pPr>
        <w:spacing w:after="160" w:line="360" w:lineRule="auto"/>
        <w:jc w:val="both"/>
        <w:rPr>
          <w:rFonts w:ascii="Arial" w:eastAsia="Calibri" w:hAnsi="Arial" w:cs="Arial"/>
          <w:color w:val="auto"/>
          <w:sz w:val="22"/>
        </w:rPr>
      </w:pPr>
      <w:r w:rsidRPr="00403CCB">
        <w:rPr>
          <w:rFonts w:ascii="Arial" w:eastAsia="Calibri" w:hAnsi="Arial" w:cs="Arial"/>
          <w:b/>
          <w:bCs/>
          <w:color w:val="auto"/>
          <w:sz w:val="22"/>
        </w:rPr>
        <w:t>Attitude Towards Simultaneous Activities</w:t>
      </w:r>
      <w:r w:rsidRPr="00403CCB">
        <w:rPr>
          <w:rFonts w:ascii="Arial" w:eastAsia="Calibri" w:hAnsi="Arial" w:cs="Arial"/>
          <w:color w:val="auto"/>
          <w:sz w:val="22"/>
        </w:rPr>
        <w:t>:</w:t>
      </w:r>
    </w:p>
    <w:p w14:paraId="399659BE" w14:textId="77777777" w:rsidR="00403CCB" w:rsidRPr="00403CCB" w:rsidRDefault="00403CCB" w:rsidP="00403CCB">
      <w:pPr>
        <w:numPr>
          <w:ilvl w:val="1"/>
          <w:numId w:val="7"/>
        </w:numPr>
        <w:spacing w:after="160" w:line="360" w:lineRule="auto"/>
        <w:jc w:val="both"/>
        <w:rPr>
          <w:rFonts w:ascii="Arial" w:eastAsia="Calibri" w:hAnsi="Arial" w:cs="Arial"/>
          <w:color w:val="auto"/>
          <w:sz w:val="22"/>
        </w:rPr>
      </w:pPr>
      <w:r w:rsidRPr="00403CCB">
        <w:rPr>
          <w:rFonts w:ascii="Arial" w:eastAsia="Calibri" w:hAnsi="Arial" w:cs="Arial"/>
          <w:b/>
          <w:bCs/>
          <w:color w:val="auto"/>
          <w:sz w:val="22"/>
        </w:rPr>
        <w:t>Linear-active cultures generally prefer to focus on one task at a time</w:t>
      </w:r>
      <w:r w:rsidRPr="00403CCB">
        <w:rPr>
          <w:rFonts w:ascii="Arial" w:eastAsia="Calibri" w:hAnsi="Arial" w:cs="Arial"/>
          <w:color w:val="auto"/>
          <w:sz w:val="22"/>
        </w:rPr>
        <w:t>, valuing concentration and efficiency in completing individual activities.</w:t>
      </w:r>
    </w:p>
    <w:p w14:paraId="57FDA10B" w14:textId="77777777" w:rsidR="00403CCB" w:rsidRPr="00403CCB" w:rsidRDefault="00403CCB" w:rsidP="00403CCB">
      <w:pPr>
        <w:numPr>
          <w:ilvl w:val="1"/>
          <w:numId w:val="7"/>
        </w:numPr>
        <w:spacing w:after="160" w:line="360" w:lineRule="auto"/>
        <w:jc w:val="both"/>
        <w:rPr>
          <w:rFonts w:ascii="Arial" w:eastAsia="Calibri" w:hAnsi="Arial" w:cs="Arial"/>
          <w:color w:val="auto"/>
          <w:sz w:val="22"/>
        </w:rPr>
      </w:pPr>
      <w:r w:rsidRPr="00403CCB">
        <w:rPr>
          <w:rFonts w:ascii="Arial" w:eastAsia="Calibri" w:hAnsi="Arial" w:cs="Arial"/>
          <w:b/>
          <w:bCs/>
          <w:color w:val="auto"/>
          <w:sz w:val="22"/>
        </w:rPr>
        <w:t>Multi-active cultures, on the other hand, thrive on simultaneous engagement in multiple activities</w:t>
      </w:r>
      <w:r w:rsidRPr="00403CCB">
        <w:rPr>
          <w:rFonts w:ascii="Arial" w:eastAsia="Calibri" w:hAnsi="Arial" w:cs="Arial"/>
          <w:color w:val="auto"/>
          <w:sz w:val="22"/>
        </w:rPr>
        <w:t>, deriving fulfilment from the ability to handle various tasks concurrently.</w:t>
      </w:r>
    </w:p>
    <w:p w14:paraId="381806BA" w14:textId="77777777" w:rsidR="00403CCB" w:rsidRPr="00403CCB" w:rsidRDefault="00403CCB" w:rsidP="00403CCB">
      <w:pPr>
        <w:spacing w:after="160" w:line="360" w:lineRule="auto"/>
        <w:jc w:val="both"/>
        <w:rPr>
          <w:rFonts w:ascii="Arial" w:eastAsia="Calibri" w:hAnsi="Arial" w:cs="Arial"/>
          <w:color w:val="auto"/>
          <w:sz w:val="22"/>
        </w:rPr>
      </w:pPr>
      <w:r w:rsidRPr="00403CCB">
        <w:rPr>
          <w:rFonts w:ascii="Arial" w:eastAsia="Calibri" w:hAnsi="Arial" w:cs="Arial"/>
          <w:color w:val="auto"/>
          <w:sz w:val="22"/>
        </w:rPr>
        <w:t xml:space="preserve">Overall, while </w:t>
      </w:r>
      <w:r w:rsidRPr="00403CCB">
        <w:rPr>
          <w:rFonts w:ascii="Arial" w:eastAsia="Calibri" w:hAnsi="Arial" w:cs="Arial"/>
          <w:b/>
          <w:bCs/>
          <w:color w:val="auto"/>
          <w:sz w:val="22"/>
        </w:rPr>
        <w:t>linear-active cultures prioritise efficiency and adherence to schedules, multi-active cultures place greater emphasis on the significance of interpersonal interactions and flexibility in time management</w:t>
      </w:r>
      <w:r w:rsidRPr="00403CCB">
        <w:rPr>
          <w:rFonts w:ascii="Arial" w:eastAsia="Calibri" w:hAnsi="Arial" w:cs="Arial"/>
          <w:color w:val="auto"/>
          <w:sz w:val="22"/>
        </w:rPr>
        <w:t>, reflecting differing cultural values and priorities (Lewis, 2010).</w:t>
      </w:r>
    </w:p>
    <w:p w14:paraId="5AC8AABC" w14:textId="1C47038B" w:rsidR="008C3F69" w:rsidRDefault="00403CCB" w:rsidP="008C3F69">
      <w:pPr>
        <w:pStyle w:val="Heading2"/>
        <w:spacing w:line="360" w:lineRule="auto"/>
      </w:pPr>
      <w:bookmarkStart w:id="6" w:name="_Toc162004887"/>
      <w:r w:rsidRPr="00403CCB">
        <w:t xml:space="preserve">Communication Style </w:t>
      </w:r>
      <w:r w:rsidR="007811CB">
        <w:t xml:space="preserve">and Negotiation </w:t>
      </w:r>
      <w:r w:rsidRPr="00403CCB">
        <w:t>of UK &amp; UAE</w:t>
      </w:r>
      <w:bookmarkEnd w:id="6"/>
      <w:r w:rsidRPr="00403CCB">
        <w:t xml:space="preserve"> </w:t>
      </w:r>
    </w:p>
    <w:p w14:paraId="64F8905B" w14:textId="34CD7DD1" w:rsidR="007811CB" w:rsidRDefault="00EF2D1A" w:rsidP="008C3F69">
      <w:pPr>
        <w:spacing w:line="360" w:lineRule="auto"/>
        <w:rPr>
          <w:rFonts w:ascii="Arial" w:hAnsi="Arial" w:cs="Arial"/>
          <w:color w:val="auto"/>
          <w:sz w:val="22"/>
        </w:rPr>
      </w:pPr>
      <w:r w:rsidRPr="00BE0E26">
        <w:rPr>
          <w:rFonts w:ascii="Arial" w:hAnsi="Arial" w:cs="Arial"/>
          <w:color w:val="auto"/>
          <w:sz w:val="22"/>
        </w:rPr>
        <w:t xml:space="preserve">In the Gulf States, therefore </w:t>
      </w:r>
      <w:r w:rsidRPr="00BE0E26">
        <w:rPr>
          <w:rFonts w:ascii="Arial" w:hAnsi="Arial" w:cs="Arial"/>
          <w:b/>
          <w:bCs/>
          <w:color w:val="auto"/>
          <w:sz w:val="22"/>
        </w:rPr>
        <w:t>UAE</w:t>
      </w:r>
      <w:r w:rsidRPr="00BE0E26">
        <w:rPr>
          <w:rFonts w:ascii="Arial" w:hAnsi="Arial" w:cs="Arial"/>
          <w:color w:val="auto"/>
          <w:sz w:val="22"/>
        </w:rPr>
        <w:t xml:space="preserve">, the perception is that a fine manager equals a fine Muslim. Unlike, the quiet tone, characteristic of the UK, </w:t>
      </w:r>
      <w:r w:rsidRPr="00BE0E26">
        <w:rPr>
          <w:rFonts w:ascii="Arial" w:hAnsi="Arial" w:cs="Arial"/>
          <w:b/>
          <w:bCs/>
          <w:color w:val="auto"/>
          <w:sz w:val="22"/>
        </w:rPr>
        <w:t xml:space="preserve">the raised voice is a sign of authentic feelings and encouragement </w:t>
      </w:r>
      <w:r w:rsidRPr="00BE0E26">
        <w:rPr>
          <w:rFonts w:ascii="Arial" w:hAnsi="Arial" w:cs="Arial"/>
          <w:color w:val="auto"/>
          <w:sz w:val="22"/>
        </w:rPr>
        <w:t xml:space="preserve">in the UAE </w:t>
      </w:r>
      <w:bookmarkStart w:id="7" w:name="_Hlk161205220"/>
      <w:r w:rsidRPr="00BE0E26">
        <w:rPr>
          <w:rFonts w:ascii="Arial" w:hAnsi="Arial" w:cs="Arial"/>
          <w:color w:val="auto"/>
          <w:sz w:val="22"/>
        </w:rPr>
        <w:t>(Lewis, 2010).</w:t>
      </w:r>
      <w:r w:rsidR="00237CFC">
        <w:rPr>
          <w:rFonts w:ascii="Arial" w:hAnsi="Arial" w:cs="Arial"/>
          <w:color w:val="auto"/>
          <w:sz w:val="22"/>
        </w:rPr>
        <w:t xml:space="preserve"> </w:t>
      </w:r>
      <w:bookmarkEnd w:id="7"/>
      <w:r w:rsidR="008674A4" w:rsidRPr="008674A4">
        <w:rPr>
          <w:rFonts w:ascii="Arial" w:hAnsi="Arial" w:cs="Arial"/>
          <w:color w:val="auto"/>
          <w:sz w:val="22"/>
        </w:rPr>
        <w:t xml:space="preserve">In Emirati culture, </w:t>
      </w:r>
      <w:r w:rsidR="008674A4" w:rsidRPr="00237CFC">
        <w:rPr>
          <w:rFonts w:ascii="Arial" w:hAnsi="Arial" w:cs="Arial"/>
          <w:b/>
          <w:bCs/>
          <w:color w:val="auto"/>
          <w:sz w:val="22"/>
        </w:rPr>
        <w:t>communication tends to be indirect</w:t>
      </w:r>
      <w:r w:rsidR="008674A4" w:rsidRPr="008674A4">
        <w:rPr>
          <w:rFonts w:ascii="Arial" w:hAnsi="Arial" w:cs="Arial"/>
          <w:color w:val="auto"/>
          <w:sz w:val="22"/>
        </w:rPr>
        <w:t xml:space="preserve">, and </w:t>
      </w:r>
      <w:r w:rsidR="008674A4" w:rsidRPr="00237CFC">
        <w:rPr>
          <w:rFonts w:ascii="Arial" w:hAnsi="Arial" w:cs="Arial"/>
          <w:b/>
          <w:bCs/>
          <w:color w:val="auto"/>
          <w:sz w:val="22"/>
        </w:rPr>
        <w:t>negotiations are often based on building relationships</w:t>
      </w:r>
      <w:r w:rsidR="008674A4" w:rsidRPr="008674A4">
        <w:rPr>
          <w:rFonts w:ascii="Arial" w:hAnsi="Arial" w:cs="Arial"/>
          <w:color w:val="auto"/>
          <w:sz w:val="22"/>
        </w:rPr>
        <w:t xml:space="preserve">. Social networks play a vital role in business culture, offering opportunities for making connections through social interactions. </w:t>
      </w:r>
      <w:r w:rsidR="00237CFC" w:rsidRPr="008674A4">
        <w:rPr>
          <w:rFonts w:ascii="Arial" w:hAnsi="Arial" w:cs="Arial"/>
          <w:color w:val="auto"/>
          <w:sz w:val="22"/>
        </w:rPr>
        <w:t>Honour</w:t>
      </w:r>
      <w:r w:rsidR="008674A4" w:rsidRPr="008674A4">
        <w:rPr>
          <w:rFonts w:ascii="Arial" w:hAnsi="Arial" w:cs="Arial"/>
          <w:color w:val="auto"/>
          <w:sz w:val="22"/>
        </w:rPr>
        <w:t xml:space="preserve"> and reputation are highly valued, so it's crucial to be mindful of this to make a positive impression and establish trust. Addressing individuals by their titles and surnames, such as "Sheikh" or "Dr.," using appropriate </w:t>
      </w:r>
      <w:r w:rsidR="00237CFC">
        <w:rPr>
          <w:rFonts w:ascii="Arial" w:hAnsi="Arial" w:cs="Arial"/>
          <w:color w:val="auto"/>
          <w:sz w:val="22"/>
        </w:rPr>
        <w:t>titles</w:t>
      </w:r>
      <w:r w:rsidR="008674A4" w:rsidRPr="008674A4">
        <w:rPr>
          <w:rFonts w:ascii="Arial" w:hAnsi="Arial" w:cs="Arial"/>
          <w:color w:val="auto"/>
          <w:sz w:val="22"/>
        </w:rPr>
        <w:t>, is essential. Emiratis prioriti</w:t>
      </w:r>
      <w:r w:rsidR="00237CFC">
        <w:rPr>
          <w:rFonts w:ascii="Arial" w:hAnsi="Arial" w:cs="Arial"/>
          <w:color w:val="auto"/>
          <w:sz w:val="22"/>
        </w:rPr>
        <w:t>s</w:t>
      </w:r>
      <w:r w:rsidR="008674A4" w:rsidRPr="008674A4">
        <w:rPr>
          <w:rFonts w:ascii="Arial" w:hAnsi="Arial" w:cs="Arial"/>
          <w:color w:val="auto"/>
          <w:sz w:val="22"/>
        </w:rPr>
        <w:t xml:space="preserve">e being present </w:t>
      </w:r>
      <w:r w:rsidR="00D52CE2">
        <w:rPr>
          <w:rFonts w:ascii="Arial" w:hAnsi="Arial" w:cs="Arial"/>
          <w:color w:val="auto"/>
          <w:sz w:val="22"/>
        </w:rPr>
        <w:t>in</w:t>
      </w:r>
      <w:r w:rsidR="008674A4" w:rsidRPr="008674A4">
        <w:rPr>
          <w:rFonts w:ascii="Arial" w:hAnsi="Arial" w:cs="Arial"/>
          <w:color w:val="auto"/>
          <w:sz w:val="22"/>
        </w:rPr>
        <w:t xml:space="preserve"> the moment, valuing relationships and the quality of interactions over strict adherence to </w:t>
      </w:r>
      <w:r w:rsidR="00D52CE2" w:rsidRPr="008674A4">
        <w:rPr>
          <w:rFonts w:ascii="Arial" w:hAnsi="Arial" w:cs="Arial"/>
          <w:color w:val="auto"/>
          <w:sz w:val="22"/>
        </w:rPr>
        <w:t>schedules.</w:t>
      </w:r>
      <w:r w:rsidR="008674A4" w:rsidRPr="008674A4">
        <w:rPr>
          <w:rFonts w:ascii="Arial" w:hAnsi="Arial" w:cs="Arial"/>
          <w:color w:val="auto"/>
          <w:sz w:val="22"/>
        </w:rPr>
        <w:t xml:space="preserve"> </w:t>
      </w:r>
      <w:r w:rsidR="008674A4" w:rsidRPr="00D52CE2">
        <w:rPr>
          <w:rFonts w:ascii="Arial" w:hAnsi="Arial" w:cs="Arial"/>
          <w:b/>
          <w:bCs/>
          <w:color w:val="auto"/>
          <w:sz w:val="22"/>
        </w:rPr>
        <w:t>Emiratis integrate business and social aspects</w:t>
      </w:r>
      <w:r w:rsidR="008674A4" w:rsidRPr="008674A4">
        <w:rPr>
          <w:rFonts w:ascii="Arial" w:hAnsi="Arial" w:cs="Arial"/>
          <w:color w:val="auto"/>
          <w:sz w:val="22"/>
        </w:rPr>
        <w:t>, often inviting colleagues to social gatherings to strengthen personal connections, contributing to a relaxed and inclusive business environment</w:t>
      </w:r>
      <w:r w:rsidR="000C42A4">
        <w:rPr>
          <w:rFonts w:ascii="Arial" w:hAnsi="Arial" w:cs="Arial"/>
          <w:color w:val="auto"/>
          <w:sz w:val="22"/>
        </w:rPr>
        <w:t xml:space="preserve"> (</w:t>
      </w:r>
      <w:proofErr w:type="spellStart"/>
      <w:r w:rsidR="000C42A4">
        <w:rPr>
          <w:rFonts w:ascii="Arial" w:hAnsi="Arial" w:cs="Arial"/>
          <w:color w:val="auto"/>
          <w:sz w:val="22"/>
        </w:rPr>
        <w:t>Jordaan</w:t>
      </w:r>
      <w:proofErr w:type="spellEnd"/>
      <w:r w:rsidR="000C42A4">
        <w:rPr>
          <w:rFonts w:ascii="Arial" w:hAnsi="Arial" w:cs="Arial"/>
          <w:color w:val="auto"/>
          <w:sz w:val="22"/>
        </w:rPr>
        <w:t>, 2023)</w:t>
      </w:r>
      <w:r w:rsidR="008674A4" w:rsidRPr="008674A4">
        <w:rPr>
          <w:rFonts w:ascii="Arial" w:hAnsi="Arial" w:cs="Arial"/>
          <w:color w:val="auto"/>
          <w:sz w:val="22"/>
        </w:rPr>
        <w:t>.</w:t>
      </w:r>
    </w:p>
    <w:p w14:paraId="52E348C7" w14:textId="77777777" w:rsidR="00403CCB" w:rsidRPr="00403CCB" w:rsidRDefault="00403CCB" w:rsidP="00BE0E26">
      <w:pPr>
        <w:spacing w:line="360" w:lineRule="auto"/>
        <w:rPr>
          <w:rFonts w:ascii="Arial" w:hAnsi="Arial" w:cs="Arial"/>
          <w:color w:val="auto"/>
          <w:sz w:val="22"/>
        </w:rPr>
      </w:pPr>
    </w:p>
    <w:p w14:paraId="4482DF69" w14:textId="77777777" w:rsidR="00285202" w:rsidRDefault="00403CCB" w:rsidP="00403CCB">
      <w:pPr>
        <w:spacing w:after="160" w:line="360" w:lineRule="auto"/>
        <w:jc w:val="both"/>
        <w:rPr>
          <w:rFonts w:ascii="Arial" w:eastAsia="Calibri" w:hAnsi="Arial" w:cs="Arial"/>
          <w:color w:val="auto"/>
          <w:sz w:val="22"/>
        </w:rPr>
      </w:pPr>
      <w:r w:rsidRPr="00403CCB">
        <w:rPr>
          <w:rFonts w:ascii="Arial" w:eastAsia="Calibri" w:hAnsi="Arial" w:cs="Arial"/>
          <w:b/>
          <w:bCs/>
          <w:color w:val="auto"/>
          <w:sz w:val="22"/>
        </w:rPr>
        <w:t>The English communication style</w:t>
      </w:r>
      <w:r w:rsidRPr="00403CCB">
        <w:rPr>
          <w:rFonts w:ascii="Arial" w:eastAsia="Calibri" w:hAnsi="Arial" w:cs="Arial"/>
          <w:color w:val="auto"/>
          <w:sz w:val="22"/>
        </w:rPr>
        <w:t xml:space="preserve"> is characterised by a preference for understatement, reservation, and politeness. Rather than engaging in confrontation, they may concede points early in an argument to defuse tension while subtly implying their righteousness. English speakers are skilled at being vague to maintain politeness or avoid conflict, and they may employ waffling tactics to procrastinate or obscure issues. This communication style often </w:t>
      </w:r>
      <w:r w:rsidRPr="00403CCB">
        <w:rPr>
          <w:rFonts w:ascii="Arial" w:eastAsia="Calibri" w:hAnsi="Arial" w:cs="Arial"/>
          <w:b/>
          <w:bCs/>
          <w:color w:val="auto"/>
          <w:sz w:val="22"/>
        </w:rPr>
        <w:t>involves a quiet tone, with an emphasis on remaining low-key</w:t>
      </w:r>
      <w:r w:rsidRPr="00403CCB">
        <w:rPr>
          <w:rFonts w:ascii="Arial" w:eastAsia="Calibri" w:hAnsi="Arial" w:cs="Arial"/>
          <w:color w:val="auto"/>
          <w:sz w:val="22"/>
        </w:rPr>
        <w:t>.</w:t>
      </w:r>
    </w:p>
    <w:p w14:paraId="18580627" w14:textId="44677305" w:rsidR="00C410B3" w:rsidRDefault="00285202" w:rsidP="00403CCB">
      <w:pPr>
        <w:spacing w:after="160" w:line="360" w:lineRule="auto"/>
        <w:jc w:val="both"/>
        <w:rPr>
          <w:rFonts w:ascii="Calibri" w:eastAsia="Calibri" w:hAnsi="Calibri" w:cs="Times New Roman"/>
          <w:color w:val="auto"/>
          <w:sz w:val="22"/>
        </w:rPr>
      </w:pPr>
      <w:r w:rsidRPr="00285202">
        <w:rPr>
          <w:rFonts w:ascii="Arial" w:eastAsia="Calibri" w:hAnsi="Arial" w:cs="Arial"/>
          <w:color w:val="auto"/>
          <w:sz w:val="22"/>
        </w:rPr>
        <w:t>When collaborating with individuals from the UK, it's crucial to recogni</w:t>
      </w:r>
      <w:r w:rsidR="00C410B3">
        <w:rPr>
          <w:rFonts w:ascii="Arial" w:eastAsia="Calibri" w:hAnsi="Arial" w:cs="Arial"/>
          <w:color w:val="auto"/>
          <w:sz w:val="22"/>
        </w:rPr>
        <w:t>s</w:t>
      </w:r>
      <w:r w:rsidRPr="00285202">
        <w:rPr>
          <w:rFonts w:ascii="Arial" w:eastAsia="Calibri" w:hAnsi="Arial" w:cs="Arial"/>
          <w:color w:val="auto"/>
          <w:sz w:val="22"/>
        </w:rPr>
        <w:t xml:space="preserve">e their tendency to employ sarcasm and </w:t>
      </w:r>
      <w:r w:rsidR="00C410B3">
        <w:rPr>
          <w:rFonts w:ascii="Arial" w:eastAsia="Calibri" w:hAnsi="Arial" w:cs="Arial"/>
          <w:color w:val="auto"/>
          <w:sz w:val="22"/>
        </w:rPr>
        <w:t>humour</w:t>
      </w:r>
      <w:r w:rsidRPr="00285202">
        <w:rPr>
          <w:rFonts w:ascii="Arial" w:eastAsia="Calibri" w:hAnsi="Arial" w:cs="Arial"/>
          <w:color w:val="auto"/>
          <w:sz w:val="22"/>
        </w:rPr>
        <w:t xml:space="preserve"> in their communication. Misinterpreting their remarks</w:t>
      </w:r>
      <w:r w:rsidR="00C410B3">
        <w:rPr>
          <w:rFonts w:ascii="Arial" w:eastAsia="Calibri" w:hAnsi="Arial" w:cs="Arial"/>
          <w:color w:val="auto"/>
          <w:sz w:val="22"/>
        </w:rPr>
        <w:t xml:space="preserve"> </w:t>
      </w:r>
      <w:r w:rsidRPr="00285202">
        <w:rPr>
          <w:rFonts w:ascii="Arial" w:eastAsia="Calibri" w:hAnsi="Arial" w:cs="Arial"/>
          <w:color w:val="auto"/>
          <w:sz w:val="22"/>
        </w:rPr>
        <w:t xml:space="preserve">could lead to </w:t>
      </w:r>
      <w:r w:rsidRPr="00285202">
        <w:rPr>
          <w:rFonts w:ascii="Arial" w:eastAsia="Calibri" w:hAnsi="Arial" w:cs="Arial"/>
          <w:color w:val="auto"/>
          <w:sz w:val="22"/>
        </w:rPr>
        <w:lastRenderedPageBreak/>
        <w:t xml:space="preserve">misunderstandings regarding their underlying intentions. To exemplify this, please </w:t>
      </w:r>
      <w:r w:rsidR="00C410B3">
        <w:rPr>
          <w:rFonts w:ascii="Arial" w:eastAsia="Calibri" w:hAnsi="Arial" w:cs="Arial"/>
          <w:color w:val="auto"/>
          <w:sz w:val="22"/>
        </w:rPr>
        <w:t>see</w:t>
      </w:r>
      <w:r w:rsidRPr="00285202">
        <w:rPr>
          <w:rFonts w:ascii="Arial" w:eastAsia="Calibri" w:hAnsi="Arial" w:cs="Arial"/>
          <w:color w:val="auto"/>
          <w:sz w:val="22"/>
        </w:rPr>
        <w:t xml:space="preserve"> </w:t>
      </w:r>
      <w:r w:rsidR="00C410B3">
        <w:rPr>
          <w:rFonts w:ascii="Arial" w:eastAsia="Calibri" w:hAnsi="Arial" w:cs="Arial"/>
          <w:color w:val="auto"/>
          <w:sz w:val="22"/>
        </w:rPr>
        <w:t>T</w:t>
      </w:r>
      <w:r w:rsidRPr="00285202">
        <w:rPr>
          <w:rFonts w:ascii="Arial" w:eastAsia="Calibri" w:hAnsi="Arial" w:cs="Arial"/>
          <w:color w:val="auto"/>
          <w:sz w:val="22"/>
        </w:rPr>
        <w:t xml:space="preserve">able </w:t>
      </w:r>
      <w:r w:rsidR="00C410B3">
        <w:rPr>
          <w:rFonts w:ascii="Arial" w:eastAsia="Calibri" w:hAnsi="Arial" w:cs="Arial"/>
          <w:color w:val="auto"/>
          <w:sz w:val="22"/>
        </w:rPr>
        <w:t xml:space="preserve">1 </w:t>
      </w:r>
      <w:r w:rsidRPr="00285202">
        <w:rPr>
          <w:rFonts w:ascii="Arial" w:eastAsia="Calibri" w:hAnsi="Arial" w:cs="Arial"/>
          <w:color w:val="auto"/>
          <w:sz w:val="22"/>
        </w:rPr>
        <w:t>provided below.</w:t>
      </w:r>
      <w:r w:rsidR="00403CCB" w:rsidRPr="00403CCB">
        <w:rPr>
          <w:rFonts w:ascii="Arial" w:eastAsia="Calibri" w:hAnsi="Arial" w:cs="Arial"/>
          <w:color w:val="auto"/>
          <w:sz w:val="22"/>
        </w:rPr>
        <w:t xml:space="preserve"> </w:t>
      </w:r>
    </w:p>
    <w:p w14:paraId="002D7D18" w14:textId="22E0CE0F" w:rsidR="00075B3B" w:rsidRDefault="00075B3B" w:rsidP="00403CCB">
      <w:pPr>
        <w:spacing w:after="160" w:line="360" w:lineRule="auto"/>
        <w:jc w:val="both"/>
        <w:rPr>
          <w:rFonts w:ascii="Arial" w:eastAsia="Calibri" w:hAnsi="Arial" w:cs="Arial"/>
          <w:color w:val="auto"/>
          <w:sz w:val="22"/>
        </w:rPr>
      </w:pPr>
      <w:r w:rsidRPr="00075B3B">
        <w:rPr>
          <w:rFonts w:ascii="Calibri" w:eastAsia="Calibri" w:hAnsi="Calibri" w:cs="Times New Roman"/>
          <w:noProof/>
          <w:color w:val="auto"/>
          <w:sz w:val="22"/>
        </w:rPr>
        <w:drawing>
          <wp:inline distT="0" distB="0" distL="0" distR="0" wp14:anchorId="254DD314" wp14:editId="35A77C3F">
            <wp:extent cx="5731510" cy="7386955"/>
            <wp:effectExtent l="0" t="0" r="2540" b="4445"/>
            <wp:docPr id="9" name="Picture 9" descr="What the British say and foreigners understand - Empowerment Coaching Krak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the British say and foreigners understand - Empowerment Coaching Krak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386955"/>
                    </a:xfrm>
                    <a:prstGeom prst="rect">
                      <a:avLst/>
                    </a:prstGeom>
                    <a:noFill/>
                    <a:ln>
                      <a:noFill/>
                    </a:ln>
                  </pic:spPr>
                </pic:pic>
              </a:graphicData>
            </a:graphic>
          </wp:inline>
        </w:drawing>
      </w:r>
    </w:p>
    <w:p w14:paraId="0F0B6D29" w14:textId="034D2987" w:rsidR="00183DD6" w:rsidRDefault="00183DD6" w:rsidP="00403CCB">
      <w:pPr>
        <w:spacing w:after="160" w:line="360" w:lineRule="auto"/>
        <w:jc w:val="both"/>
        <w:rPr>
          <w:rFonts w:ascii="Arial" w:eastAsia="Calibri" w:hAnsi="Arial" w:cs="Arial"/>
          <w:color w:val="auto"/>
          <w:sz w:val="22"/>
        </w:rPr>
      </w:pPr>
      <w:r>
        <w:rPr>
          <w:rFonts w:ascii="Arial" w:eastAsia="Calibri" w:hAnsi="Arial" w:cs="Arial"/>
          <w:color w:val="auto"/>
          <w:sz w:val="22"/>
        </w:rPr>
        <w:t xml:space="preserve">Table 1 </w:t>
      </w:r>
      <w:r w:rsidR="008145EE">
        <w:rPr>
          <w:rFonts w:ascii="Arial" w:eastAsia="Calibri" w:hAnsi="Arial" w:cs="Arial"/>
          <w:color w:val="auto"/>
          <w:sz w:val="22"/>
        </w:rPr>
        <w:t xml:space="preserve">Possible Meaning of What British Say and How </w:t>
      </w:r>
      <w:r w:rsidR="00205EA9">
        <w:rPr>
          <w:rFonts w:ascii="Arial" w:eastAsia="Calibri" w:hAnsi="Arial" w:cs="Arial"/>
          <w:color w:val="auto"/>
          <w:sz w:val="22"/>
        </w:rPr>
        <w:t xml:space="preserve">it can be perceived by an individual from </w:t>
      </w:r>
      <w:r w:rsidR="00193A61">
        <w:rPr>
          <w:rFonts w:ascii="Arial" w:eastAsia="Calibri" w:hAnsi="Arial" w:cs="Arial"/>
          <w:color w:val="auto"/>
          <w:sz w:val="22"/>
        </w:rPr>
        <w:t xml:space="preserve">a </w:t>
      </w:r>
      <w:r w:rsidR="00205EA9">
        <w:rPr>
          <w:rFonts w:ascii="Arial" w:eastAsia="Calibri" w:hAnsi="Arial" w:cs="Arial"/>
          <w:color w:val="auto"/>
          <w:sz w:val="22"/>
        </w:rPr>
        <w:t xml:space="preserve">different </w:t>
      </w:r>
      <w:r w:rsidR="00193A61">
        <w:rPr>
          <w:rFonts w:ascii="Arial" w:eastAsia="Calibri" w:hAnsi="Arial" w:cs="Arial"/>
          <w:color w:val="auto"/>
          <w:sz w:val="22"/>
        </w:rPr>
        <w:t>c</w:t>
      </w:r>
      <w:r w:rsidR="00205EA9">
        <w:rPr>
          <w:rFonts w:ascii="Arial" w:eastAsia="Calibri" w:hAnsi="Arial" w:cs="Arial"/>
          <w:color w:val="auto"/>
          <w:sz w:val="22"/>
        </w:rPr>
        <w:t xml:space="preserve">ulture </w:t>
      </w:r>
      <w:r w:rsidR="00193A61">
        <w:rPr>
          <w:rFonts w:ascii="Arial" w:eastAsia="Calibri" w:hAnsi="Arial" w:cs="Arial"/>
          <w:color w:val="auto"/>
          <w:sz w:val="22"/>
        </w:rPr>
        <w:t>(Skarbek, 2021).</w:t>
      </w:r>
    </w:p>
    <w:p w14:paraId="077E4257" w14:textId="77777777" w:rsidR="001C3917" w:rsidRDefault="001C3917" w:rsidP="00403CCB">
      <w:pPr>
        <w:spacing w:after="160" w:line="360" w:lineRule="auto"/>
        <w:jc w:val="both"/>
        <w:rPr>
          <w:rFonts w:ascii="Arial" w:eastAsia="Calibri" w:hAnsi="Arial" w:cs="Arial"/>
          <w:color w:val="auto"/>
          <w:sz w:val="22"/>
        </w:rPr>
      </w:pPr>
    </w:p>
    <w:p w14:paraId="1BA41A31" w14:textId="77777777" w:rsidR="001C3917" w:rsidRDefault="001C3917" w:rsidP="00403CCB">
      <w:pPr>
        <w:spacing w:after="160" w:line="360" w:lineRule="auto"/>
        <w:jc w:val="both"/>
        <w:rPr>
          <w:rFonts w:ascii="Arial" w:eastAsia="Calibri" w:hAnsi="Arial" w:cs="Arial"/>
          <w:color w:val="auto"/>
          <w:sz w:val="22"/>
        </w:rPr>
      </w:pPr>
    </w:p>
    <w:p w14:paraId="2F281AA5" w14:textId="77777777" w:rsidR="001C3917" w:rsidRDefault="001C3917" w:rsidP="00403CCB">
      <w:pPr>
        <w:spacing w:after="160" w:line="360" w:lineRule="auto"/>
        <w:jc w:val="both"/>
        <w:rPr>
          <w:rFonts w:ascii="Arial" w:eastAsia="Calibri" w:hAnsi="Arial" w:cs="Arial"/>
          <w:color w:val="auto"/>
          <w:sz w:val="22"/>
        </w:rPr>
      </w:pPr>
    </w:p>
    <w:p w14:paraId="1ACBA6DE" w14:textId="5294B31A" w:rsidR="00403CCB" w:rsidRPr="00403CCB" w:rsidRDefault="00403CCB" w:rsidP="00554F4D">
      <w:pPr>
        <w:spacing w:after="160" w:line="360" w:lineRule="auto"/>
        <w:rPr>
          <w:rFonts w:ascii="Arial" w:eastAsia="Calibri" w:hAnsi="Arial" w:cs="Arial"/>
          <w:b/>
          <w:bCs/>
          <w:color w:val="auto"/>
          <w:sz w:val="22"/>
        </w:rPr>
      </w:pPr>
      <w:bookmarkStart w:id="8" w:name="_Toc162004888"/>
      <w:r w:rsidRPr="00403CCB">
        <w:rPr>
          <w:rStyle w:val="Heading2Char"/>
          <w:rFonts w:eastAsiaTheme="minorEastAsia"/>
          <w:color w:val="auto"/>
        </w:rPr>
        <w:t>Management, Hierarchy and Attitude Towards Authority</w:t>
      </w:r>
      <w:bookmarkEnd w:id="8"/>
      <w:r w:rsidRPr="00403CCB">
        <w:rPr>
          <w:rFonts w:ascii="Calibri Light" w:eastAsia="Times New Roman" w:hAnsi="Calibri Light" w:cs="Times New Roman"/>
          <w:color w:val="2F5496"/>
          <w:sz w:val="26"/>
          <w:szCs w:val="26"/>
        </w:rPr>
        <w:br/>
      </w:r>
      <w:r w:rsidRPr="00403CCB">
        <w:rPr>
          <w:rFonts w:ascii="Arial" w:eastAsia="Calibri" w:hAnsi="Arial" w:cs="Arial"/>
          <w:color w:val="auto"/>
          <w:sz w:val="22"/>
        </w:rPr>
        <w:t xml:space="preserve">According to Lewis (2010), </w:t>
      </w:r>
      <w:r w:rsidRPr="00403CCB">
        <w:rPr>
          <w:rFonts w:ascii="Arial" w:eastAsia="Calibri" w:hAnsi="Arial" w:cs="Arial"/>
          <w:b/>
          <w:bCs/>
          <w:color w:val="auto"/>
          <w:sz w:val="22"/>
        </w:rPr>
        <w:t>British management still reflects feudal and imperial influences</w:t>
      </w:r>
      <w:r w:rsidRPr="00403CCB">
        <w:rPr>
          <w:rFonts w:ascii="Arial" w:eastAsia="Calibri" w:hAnsi="Arial" w:cs="Arial"/>
          <w:color w:val="auto"/>
          <w:sz w:val="22"/>
        </w:rPr>
        <w:t xml:space="preserve">, with a </w:t>
      </w:r>
      <w:r w:rsidRPr="00403CCB">
        <w:rPr>
          <w:rFonts w:ascii="Arial" w:eastAsia="Calibri" w:hAnsi="Arial" w:cs="Arial"/>
          <w:b/>
          <w:bCs/>
          <w:color w:val="auto"/>
          <w:sz w:val="22"/>
        </w:rPr>
        <w:t>lingering pride from its colonial past</w:t>
      </w:r>
      <w:r w:rsidRPr="00403CCB">
        <w:rPr>
          <w:rFonts w:ascii="Arial" w:eastAsia="Calibri" w:hAnsi="Arial" w:cs="Arial"/>
          <w:color w:val="auto"/>
          <w:sz w:val="22"/>
        </w:rPr>
        <w:t xml:space="preserve">. The class system persists, although efforts towards meritocracy are evident. British managers are described as </w:t>
      </w:r>
      <w:r w:rsidRPr="00403CCB">
        <w:rPr>
          <w:rFonts w:ascii="Arial" w:eastAsia="Calibri" w:hAnsi="Arial" w:cs="Arial"/>
          <w:b/>
          <w:bCs/>
          <w:color w:val="auto"/>
          <w:sz w:val="22"/>
        </w:rPr>
        <w:t>diplomatic, laid-back, and inventive, valuing debate and compromise</w:t>
      </w:r>
      <w:r w:rsidRPr="00403CCB">
        <w:rPr>
          <w:rFonts w:ascii="Arial" w:eastAsia="Calibri" w:hAnsi="Arial" w:cs="Arial"/>
          <w:color w:val="auto"/>
          <w:sz w:val="22"/>
        </w:rPr>
        <w:t xml:space="preserve">. Despite a veneer of refinement, they </w:t>
      </w:r>
      <w:r w:rsidRPr="00403CCB">
        <w:rPr>
          <w:rFonts w:ascii="Arial" w:eastAsia="Calibri" w:hAnsi="Arial" w:cs="Arial"/>
          <w:b/>
          <w:bCs/>
          <w:color w:val="auto"/>
          <w:sz w:val="22"/>
        </w:rPr>
        <w:t>possess pragmatism and can be resilient when necessary</w:t>
      </w:r>
      <w:r w:rsidRPr="00403CCB">
        <w:rPr>
          <w:rFonts w:ascii="Arial" w:eastAsia="Calibri" w:hAnsi="Arial" w:cs="Arial"/>
          <w:color w:val="auto"/>
          <w:sz w:val="22"/>
        </w:rPr>
        <w:t xml:space="preserve">. However, their </w:t>
      </w:r>
      <w:r w:rsidRPr="00403CCB">
        <w:rPr>
          <w:rFonts w:ascii="Arial" w:eastAsia="Calibri" w:hAnsi="Arial" w:cs="Arial"/>
          <w:b/>
          <w:bCs/>
          <w:color w:val="auto"/>
          <w:sz w:val="22"/>
        </w:rPr>
        <w:t>adherence to tradition sometimes leads to insularity and a failure to understand other cultures</w:t>
      </w:r>
      <w:r w:rsidRPr="00403CCB">
        <w:rPr>
          <w:rFonts w:ascii="Arial" w:eastAsia="Calibri" w:hAnsi="Arial" w:cs="Arial"/>
          <w:color w:val="auto"/>
          <w:sz w:val="22"/>
        </w:rPr>
        <w:t>. While British delegates excel in charm, they may miss opportunities to learn from their international counterparts due to linguistic arrogance and cultural misunderstandings.</w:t>
      </w:r>
      <w:r w:rsidRPr="00403CCB">
        <w:rPr>
          <w:rFonts w:ascii="Arial" w:eastAsia="Calibri" w:hAnsi="Arial" w:cs="Arial"/>
          <w:color w:val="auto"/>
          <w:sz w:val="22"/>
        </w:rPr>
        <w:br/>
      </w:r>
      <w:r w:rsidRPr="00403CCB">
        <w:rPr>
          <w:rFonts w:ascii="Arial" w:eastAsia="Calibri" w:hAnsi="Arial" w:cs="Arial"/>
          <w:b/>
          <w:bCs/>
          <w:color w:val="auto"/>
          <w:sz w:val="22"/>
        </w:rPr>
        <w:t>Emirati managers</w:t>
      </w:r>
      <w:r w:rsidRPr="00403CCB">
        <w:rPr>
          <w:rFonts w:ascii="Arial" w:eastAsia="Calibri" w:hAnsi="Arial" w:cs="Arial"/>
          <w:color w:val="auto"/>
          <w:sz w:val="22"/>
        </w:rPr>
        <w:t xml:space="preserve">, like their counterparts in other multi-active cultures, </w:t>
      </w:r>
      <w:r w:rsidRPr="00403CCB">
        <w:rPr>
          <w:rFonts w:ascii="Arial" w:eastAsia="Calibri" w:hAnsi="Arial" w:cs="Arial"/>
          <w:b/>
          <w:bCs/>
          <w:color w:val="auto"/>
          <w:sz w:val="22"/>
        </w:rPr>
        <w:t>prioritise leadership with a human touch, blending Islamic values of respect and harmony with a tendency to be firm on issues but gentle with people</w:t>
      </w:r>
      <w:r w:rsidRPr="00403CCB">
        <w:rPr>
          <w:rFonts w:ascii="Arial" w:eastAsia="Calibri" w:hAnsi="Arial" w:cs="Arial"/>
          <w:color w:val="auto"/>
          <w:sz w:val="22"/>
        </w:rPr>
        <w:t xml:space="preserve">. While bureaucratic structures in larger organisations can hinder access to decision-makers, Emirati leaders </w:t>
      </w:r>
      <w:r w:rsidRPr="00403CCB">
        <w:rPr>
          <w:rFonts w:ascii="Arial" w:eastAsia="Calibri" w:hAnsi="Arial" w:cs="Arial"/>
          <w:b/>
          <w:bCs/>
          <w:color w:val="auto"/>
          <w:sz w:val="22"/>
        </w:rPr>
        <w:t>impress with their hospitality, integrity, and adherence to tradition.</w:t>
      </w:r>
      <w:r w:rsidRPr="00403CCB">
        <w:rPr>
          <w:rFonts w:ascii="Arial" w:eastAsia="Calibri" w:hAnsi="Arial" w:cs="Arial"/>
          <w:color w:val="auto"/>
          <w:sz w:val="22"/>
        </w:rPr>
        <w:t xml:space="preserve"> Their communication style tends to be implicit, requiring newcomers to read between the lines, and they prioritise </w:t>
      </w:r>
      <w:r w:rsidRPr="00403CCB">
        <w:rPr>
          <w:rFonts w:ascii="Arial" w:eastAsia="Calibri" w:hAnsi="Arial" w:cs="Arial"/>
          <w:b/>
          <w:bCs/>
          <w:color w:val="auto"/>
          <w:sz w:val="22"/>
        </w:rPr>
        <w:t>diplomacy and timing over speed, avoiding conflict whenever possible</w:t>
      </w:r>
      <w:r w:rsidRPr="00403CCB">
        <w:rPr>
          <w:rFonts w:ascii="Arial" w:eastAsia="Calibri" w:hAnsi="Arial" w:cs="Arial"/>
          <w:color w:val="auto"/>
          <w:sz w:val="22"/>
        </w:rPr>
        <w:t>. Understanding these cultural nuances is crucial for successful collaboration, especially in the context of ambitious Gulf development projects involving multinational joint ventures (Cross-cultural factors in leadership in the Middle East, 2015).</w:t>
      </w:r>
    </w:p>
    <w:p w14:paraId="44FAD8AD" w14:textId="66194892" w:rsidR="006018C5" w:rsidRDefault="006018C5" w:rsidP="006018C5">
      <w:pPr>
        <w:spacing w:after="160" w:line="360" w:lineRule="auto"/>
        <w:jc w:val="both"/>
        <w:rPr>
          <w:rFonts w:ascii="Arial" w:eastAsia="Calibri" w:hAnsi="Arial" w:cs="Arial"/>
          <w:color w:val="auto"/>
          <w:sz w:val="22"/>
        </w:rPr>
      </w:pPr>
      <w:r w:rsidRPr="006018C5">
        <w:rPr>
          <w:rFonts w:ascii="Arial" w:eastAsia="Calibri" w:hAnsi="Arial" w:cs="Arial"/>
          <w:b/>
          <w:bCs/>
          <w:color w:val="auto"/>
          <w:sz w:val="22"/>
        </w:rPr>
        <w:t>The UAE's business culture adheres to a hierarchical structure</w:t>
      </w:r>
      <w:r w:rsidRPr="006018C5">
        <w:rPr>
          <w:rFonts w:ascii="Arial" w:eastAsia="Calibri" w:hAnsi="Arial" w:cs="Arial"/>
          <w:color w:val="auto"/>
          <w:sz w:val="22"/>
        </w:rPr>
        <w:t>, characteri</w:t>
      </w:r>
      <w:r>
        <w:rPr>
          <w:rFonts w:ascii="Arial" w:eastAsia="Calibri" w:hAnsi="Arial" w:cs="Arial"/>
          <w:color w:val="auto"/>
          <w:sz w:val="22"/>
        </w:rPr>
        <w:t>s</w:t>
      </w:r>
      <w:r w:rsidRPr="006018C5">
        <w:rPr>
          <w:rFonts w:ascii="Arial" w:eastAsia="Calibri" w:hAnsi="Arial" w:cs="Arial"/>
          <w:color w:val="auto"/>
          <w:sz w:val="22"/>
        </w:rPr>
        <w:t>ed by a prominent top-down approach shaped by factors like age, wealth, and familial ties. When entering a meeting with Emiratis, it's crucial to recogni</w:t>
      </w:r>
      <w:r>
        <w:rPr>
          <w:rFonts w:ascii="Arial" w:eastAsia="Calibri" w:hAnsi="Arial" w:cs="Arial"/>
          <w:color w:val="auto"/>
          <w:sz w:val="22"/>
        </w:rPr>
        <w:t>s</w:t>
      </w:r>
      <w:r w:rsidRPr="006018C5">
        <w:rPr>
          <w:rFonts w:ascii="Arial" w:eastAsia="Calibri" w:hAnsi="Arial" w:cs="Arial"/>
          <w:color w:val="auto"/>
          <w:sz w:val="22"/>
        </w:rPr>
        <w:t>e the significance of the seating arrangement, where the chair to the right of the manager holds particular importance. Anticipate engaging in casual conversation before delving into business matters, as Emiratis seek to strike a balance between professional obligations and personal life. Family values take precedence for Emiratis, with loyalty to one's family being a cornerstone of their identity, potentially impacting work relationships</w:t>
      </w:r>
      <w:r>
        <w:rPr>
          <w:rFonts w:ascii="Arial" w:eastAsia="Calibri" w:hAnsi="Arial" w:cs="Arial"/>
          <w:color w:val="auto"/>
          <w:sz w:val="22"/>
        </w:rPr>
        <w:t xml:space="preserve"> (</w:t>
      </w:r>
      <w:proofErr w:type="spellStart"/>
      <w:r>
        <w:rPr>
          <w:rFonts w:ascii="Arial" w:eastAsia="Calibri" w:hAnsi="Arial" w:cs="Arial"/>
          <w:color w:val="auto"/>
          <w:sz w:val="22"/>
        </w:rPr>
        <w:t>Jordaan</w:t>
      </w:r>
      <w:proofErr w:type="spellEnd"/>
      <w:r>
        <w:rPr>
          <w:rFonts w:ascii="Arial" w:eastAsia="Calibri" w:hAnsi="Arial" w:cs="Arial"/>
          <w:color w:val="auto"/>
          <w:sz w:val="22"/>
        </w:rPr>
        <w:t>, 2023)</w:t>
      </w:r>
      <w:r w:rsidRPr="006018C5">
        <w:rPr>
          <w:rFonts w:ascii="Arial" w:eastAsia="Calibri" w:hAnsi="Arial" w:cs="Arial"/>
          <w:color w:val="auto"/>
          <w:sz w:val="22"/>
        </w:rPr>
        <w:t>.</w:t>
      </w:r>
    </w:p>
    <w:p w14:paraId="2BBB0704" w14:textId="77777777" w:rsidR="00E02C3C" w:rsidRDefault="00E02C3C" w:rsidP="006018C5">
      <w:pPr>
        <w:spacing w:after="160" w:line="360" w:lineRule="auto"/>
        <w:jc w:val="both"/>
        <w:rPr>
          <w:rFonts w:ascii="Arial" w:eastAsia="Calibri" w:hAnsi="Arial" w:cs="Arial"/>
          <w:color w:val="auto"/>
          <w:sz w:val="22"/>
        </w:rPr>
      </w:pPr>
    </w:p>
    <w:p w14:paraId="115271F2" w14:textId="77777777" w:rsidR="00E02C3C" w:rsidRDefault="00E02C3C" w:rsidP="006018C5">
      <w:pPr>
        <w:spacing w:after="160" w:line="360" w:lineRule="auto"/>
        <w:jc w:val="both"/>
        <w:rPr>
          <w:rFonts w:ascii="Arial" w:eastAsia="Calibri" w:hAnsi="Arial" w:cs="Arial"/>
          <w:color w:val="auto"/>
          <w:sz w:val="22"/>
        </w:rPr>
      </w:pPr>
    </w:p>
    <w:p w14:paraId="09B0FFBB" w14:textId="77777777" w:rsidR="00E02C3C" w:rsidRDefault="00E02C3C" w:rsidP="006018C5">
      <w:pPr>
        <w:spacing w:after="160" w:line="360" w:lineRule="auto"/>
        <w:jc w:val="both"/>
        <w:rPr>
          <w:rFonts w:ascii="Arial" w:eastAsia="Calibri" w:hAnsi="Arial" w:cs="Arial"/>
          <w:color w:val="auto"/>
          <w:sz w:val="22"/>
        </w:rPr>
      </w:pPr>
    </w:p>
    <w:p w14:paraId="1098774A" w14:textId="77777777" w:rsidR="00E02C3C" w:rsidRPr="006018C5" w:rsidRDefault="00E02C3C" w:rsidP="006018C5">
      <w:pPr>
        <w:spacing w:after="160" w:line="360" w:lineRule="auto"/>
        <w:jc w:val="both"/>
        <w:rPr>
          <w:rFonts w:ascii="Arial" w:eastAsia="Calibri" w:hAnsi="Arial" w:cs="Arial"/>
          <w:color w:val="auto"/>
          <w:sz w:val="22"/>
        </w:rPr>
      </w:pPr>
    </w:p>
    <w:p w14:paraId="1C10889E" w14:textId="77777777" w:rsidR="006A1BCE" w:rsidRDefault="006A1BCE" w:rsidP="002A4F1A">
      <w:pPr>
        <w:pStyle w:val="Heading2"/>
      </w:pPr>
      <w:bookmarkStart w:id="9" w:name="_Toc162004889"/>
      <w:r w:rsidRPr="006A1BCE">
        <w:lastRenderedPageBreak/>
        <w:t>Conflict Resolution Approaches</w:t>
      </w:r>
      <w:bookmarkEnd w:id="9"/>
    </w:p>
    <w:p w14:paraId="29BC2978" w14:textId="02114028" w:rsidR="00CA79BE" w:rsidRPr="00393E9D" w:rsidRDefault="00CA79BE" w:rsidP="00BE285C">
      <w:pPr>
        <w:spacing w:line="360" w:lineRule="auto"/>
        <w:jc w:val="both"/>
        <w:rPr>
          <w:rFonts w:ascii="Arial" w:hAnsi="Arial" w:cs="Arial"/>
          <w:b/>
          <w:bCs/>
          <w:color w:val="auto"/>
          <w:sz w:val="22"/>
        </w:rPr>
      </w:pPr>
      <w:r w:rsidRPr="00CA79BE">
        <w:br/>
      </w:r>
      <w:r w:rsidRPr="00F71A0E">
        <w:rPr>
          <w:rFonts w:ascii="Arial" w:hAnsi="Arial" w:cs="Arial"/>
          <w:color w:val="auto"/>
          <w:sz w:val="22"/>
        </w:rPr>
        <w:t>Over the past two decades, there has been an increase in research on cross-cultural conflict management. However, there remains a lack of understanding of how professionals handle interpersonal disagreements with counterparts from different cultures in business relationships. While some studies address organi</w:t>
      </w:r>
      <w:r w:rsidR="009A6E33" w:rsidRPr="00F71A0E">
        <w:rPr>
          <w:rFonts w:ascii="Arial" w:hAnsi="Arial" w:cs="Arial"/>
          <w:color w:val="auto"/>
          <w:sz w:val="22"/>
        </w:rPr>
        <w:t>s</w:t>
      </w:r>
      <w:r w:rsidRPr="00F71A0E">
        <w:rPr>
          <w:rFonts w:ascii="Arial" w:hAnsi="Arial" w:cs="Arial"/>
          <w:color w:val="auto"/>
          <w:sz w:val="22"/>
        </w:rPr>
        <w:t xml:space="preserve">ational implications, the individual level—how professionals manage such disagreements given their cultural identities—has been largely overlooked. Additionally, there is a </w:t>
      </w:r>
      <w:r w:rsidR="00285B12" w:rsidRPr="00393E9D">
        <w:rPr>
          <w:rFonts w:ascii="Arial" w:hAnsi="Arial" w:cs="Arial"/>
          <w:b/>
          <w:bCs/>
          <w:color w:val="auto"/>
          <w:sz w:val="22"/>
        </w:rPr>
        <w:t>shortage</w:t>
      </w:r>
      <w:r w:rsidRPr="00393E9D">
        <w:rPr>
          <w:rFonts w:ascii="Arial" w:hAnsi="Arial" w:cs="Arial"/>
          <w:b/>
          <w:bCs/>
          <w:color w:val="auto"/>
          <w:sz w:val="22"/>
        </w:rPr>
        <w:t xml:space="preserve"> of research on conflict resolution strategies in cross-cultural contexts, with most studies focusing on individual countries rather than regions or multiple countries.</w:t>
      </w:r>
    </w:p>
    <w:p w14:paraId="0BC05135" w14:textId="16A3DC1D" w:rsidR="001332E5" w:rsidRPr="00F71A0E" w:rsidRDefault="00CA79BE" w:rsidP="00BE285C">
      <w:pPr>
        <w:spacing w:line="360" w:lineRule="auto"/>
        <w:jc w:val="both"/>
        <w:rPr>
          <w:rFonts w:ascii="Arial" w:hAnsi="Arial" w:cs="Arial"/>
          <w:b/>
          <w:color w:val="auto"/>
          <w:sz w:val="22"/>
        </w:rPr>
      </w:pPr>
      <w:r w:rsidRPr="00F71A0E">
        <w:rPr>
          <w:rFonts w:ascii="Arial" w:hAnsi="Arial" w:cs="Arial"/>
          <w:color w:val="auto"/>
          <w:sz w:val="22"/>
        </w:rPr>
        <w:t xml:space="preserve">Intercultural competence is crucial for employees to effectively navigate culturally diverse environments and prevent conflicts with stakeholders from different cultures. </w:t>
      </w:r>
      <w:r w:rsidRPr="0088045B">
        <w:rPr>
          <w:rFonts w:ascii="Arial" w:hAnsi="Arial" w:cs="Arial"/>
          <w:b/>
          <w:bCs/>
          <w:color w:val="auto"/>
          <w:sz w:val="22"/>
        </w:rPr>
        <w:t xml:space="preserve">Cultural differences can increase the likelihood of misinterpretation and conflict, potentially leading to lost clients or decreased productivity. These differences not only affect negotiation and communication but also impact </w:t>
      </w:r>
      <w:r w:rsidR="0017699A" w:rsidRPr="0088045B">
        <w:rPr>
          <w:rFonts w:ascii="Arial" w:hAnsi="Arial" w:cs="Arial"/>
          <w:b/>
          <w:bCs/>
          <w:color w:val="auto"/>
          <w:sz w:val="22"/>
        </w:rPr>
        <w:t>relationship-building</w:t>
      </w:r>
      <w:r w:rsidRPr="0088045B">
        <w:rPr>
          <w:rFonts w:ascii="Arial" w:hAnsi="Arial" w:cs="Arial"/>
          <w:b/>
          <w:bCs/>
          <w:color w:val="auto"/>
          <w:sz w:val="22"/>
        </w:rPr>
        <w:t xml:space="preserve"> and </w:t>
      </w:r>
      <w:r w:rsidR="0017699A" w:rsidRPr="0088045B">
        <w:rPr>
          <w:rFonts w:ascii="Arial" w:hAnsi="Arial" w:cs="Arial"/>
          <w:b/>
          <w:bCs/>
          <w:color w:val="auto"/>
          <w:sz w:val="22"/>
        </w:rPr>
        <w:t>conflict-management</w:t>
      </w:r>
      <w:r w:rsidRPr="0088045B">
        <w:rPr>
          <w:rFonts w:ascii="Arial" w:hAnsi="Arial" w:cs="Arial"/>
          <w:b/>
          <w:bCs/>
          <w:color w:val="auto"/>
          <w:sz w:val="22"/>
        </w:rPr>
        <w:t xml:space="preserve"> strategies among stakeholders.</w:t>
      </w:r>
      <w:r w:rsidRPr="00F71A0E">
        <w:rPr>
          <w:rFonts w:ascii="Arial" w:hAnsi="Arial" w:cs="Arial"/>
          <w:color w:val="auto"/>
          <w:sz w:val="22"/>
        </w:rPr>
        <w:t xml:space="preserve"> Due to variations in identity and culture, stakeholders may not share the same beliefs, traditions, values, and norms as their transnational counterparts</w:t>
      </w:r>
      <w:r w:rsidR="00713739" w:rsidRPr="00F71A0E">
        <w:rPr>
          <w:rFonts w:ascii="Arial" w:hAnsi="Arial" w:cs="Arial"/>
          <w:color w:val="auto"/>
          <w:sz w:val="22"/>
        </w:rPr>
        <w:t xml:space="preserve"> (</w:t>
      </w:r>
      <w:proofErr w:type="spellStart"/>
      <w:r w:rsidR="00713739" w:rsidRPr="00F71A0E">
        <w:rPr>
          <w:rFonts w:ascii="Arial" w:hAnsi="Arial" w:cs="Arial"/>
          <w:color w:val="auto"/>
          <w:sz w:val="22"/>
        </w:rPr>
        <w:t>Hartl</w:t>
      </w:r>
      <w:proofErr w:type="spellEnd"/>
      <w:r w:rsidR="00713739" w:rsidRPr="00F71A0E">
        <w:rPr>
          <w:rFonts w:ascii="Arial" w:hAnsi="Arial" w:cs="Arial"/>
          <w:color w:val="auto"/>
          <w:sz w:val="22"/>
        </w:rPr>
        <w:t>, 2020)</w:t>
      </w:r>
      <w:r w:rsidR="00106889" w:rsidRPr="00F71A0E">
        <w:rPr>
          <w:rFonts w:ascii="Arial" w:hAnsi="Arial" w:cs="Arial"/>
          <w:color w:val="auto"/>
          <w:sz w:val="22"/>
        </w:rPr>
        <w:t>.</w:t>
      </w:r>
    </w:p>
    <w:p w14:paraId="128D6E83" w14:textId="77777777" w:rsidR="00106889" w:rsidRPr="00F71A0E" w:rsidRDefault="00106889" w:rsidP="00BE285C">
      <w:pPr>
        <w:spacing w:line="360" w:lineRule="auto"/>
        <w:jc w:val="both"/>
        <w:rPr>
          <w:rFonts w:ascii="Arial" w:hAnsi="Arial" w:cs="Arial"/>
          <w:b/>
          <w:color w:val="auto"/>
          <w:sz w:val="22"/>
        </w:rPr>
      </w:pPr>
    </w:p>
    <w:p w14:paraId="603C79EC" w14:textId="7E1BD419" w:rsidR="002A2AC9" w:rsidRDefault="00106889" w:rsidP="00BE285C">
      <w:pPr>
        <w:spacing w:line="360" w:lineRule="auto"/>
        <w:jc w:val="both"/>
        <w:rPr>
          <w:rFonts w:ascii="Arial" w:hAnsi="Arial" w:cs="Arial"/>
          <w:color w:val="auto"/>
          <w:sz w:val="22"/>
        </w:rPr>
      </w:pPr>
      <w:r w:rsidRPr="002E2BA8">
        <w:rPr>
          <w:rFonts w:ascii="Arial" w:hAnsi="Arial" w:cs="Arial"/>
          <w:b/>
          <w:bCs/>
          <w:color w:val="auto"/>
          <w:sz w:val="22"/>
        </w:rPr>
        <w:t>The UAE is highly diverse</w:t>
      </w:r>
      <w:r w:rsidRPr="0088045B">
        <w:rPr>
          <w:rFonts w:ascii="Arial" w:hAnsi="Arial" w:cs="Arial"/>
          <w:color w:val="auto"/>
          <w:sz w:val="22"/>
        </w:rPr>
        <w:t xml:space="preserve">, with native Emiratis forming only a small portion of the population. This diversity means </w:t>
      </w:r>
      <w:r w:rsidRPr="002E2BA8">
        <w:rPr>
          <w:rFonts w:ascii="Arial" w:hAnsi="Arial" w:cs="Arial"/>
          <w:b/>
          <w:bCs/>
          <w:color w:val="auto"/>
          <w:sz w:val="22"/>
        </w:rPr>
        <w:t>interactions in the country involve people from diverse global backgrounds, requiring more than just understanding Emirati culture for effective engagement in business</w:t>
      </w:r>
      <w:r w:rsidRPr="0088045B">
        <w:rPr>
          <w:rFonts w:ascii="Arial" w:hAnsi="Arial" w:cs="Arial"/>
          <w:color w:val="auto"/>
          <w:sz w:val="22"/>
        </w:rPr>
        <w:t xml:space="preserve">. Contributions from individuals from various nations enrich the cultural landscape of the UAE. </w:t>
      </w:r>
      <w:r w:rsidR="00084B31" w:rsidRPr="0088045B">
        <w:rPr>
          <w:rFonts w:ascii="Arial" w:hAnsi="Arial" w:cs="Arial"/>
          <w:color w:val="auto"/>
          <w:sz w:val="22"/>
        </w:rPr>
        <w:t>However,</w:t>
      </w:r>
      <w:r w:rsidR="00084B31">
        <w:rPr>
          <w:rFonts w:ascii="Arial" w:hAnsi="Arial" w:cs="Arial"/>
          <w:color w:val="auto"/>
          <w:sz w:val="22"/>
        </w:rPr>
        <w:t xml:space="preserve"> </w:t>
      </w:r>
      <w:r w:rsidR="00084B31" w:rsidRPr="0088045B">
        <w:rPr>
          <w:rFonts w:ascii="Arial" w:hAnsi="Arial" w:cs="Arial"/>
          <w:color w:val="auto"/>
          <w:sz w:val="22"/>
        </w:rPr>
        <w:t>understanding</w:t>
      </w:r>
      <w:r w:rsidR="00084B31" w:rsidRPr="00084B31">
        <w:rPr>
          <w:rFonts w:ascii="Arial" w:hAnsi="Arial" w:cs="Arial"/>
          <w:color w:val="auto"/>
          <w:sz w:val="22"/>
        </w:rPr>
        <w:t xml:space="preserve"> Emirati culture remains crucial, especially given the prevalence of Emirati-owned busines</w:t>
      </w:r>
      <w:r w:rsidR="002A2AC9">
        <w:rPr>
          <w:rFonts w:ascii="Arial" w:hAnsi="Arial" w:cs="Arial"/>
          <w:color w:val="auto"/>
          <w:sz w:val="22"/>
        </w:rPr>
        <w:t>ses (</w:t>
      </w:r>
      <w:proofErr w:type="spellStart"/>
      <w:r w:rsidR="002A2AC9">
        <w:rPr>
          <w:rFonts w:ascii="Arial" w:hAnsi="Arial" w:cs="Arial"/>
          <w:color w:val="auto"/>
          <w:sz w:val="22"/>
        </w:rPr>
        <w:t>Jordaan</w:t>
      </w:r>
      <w:proofErr w:type="spellEnd"/>
      <w:r w:rsidR="002A2AC9">
        <w:rPr>
          <w:rFonts w:ascii="Arial" w:hAnsi="Arial" w:cs="Arial"/>
          <w:color w:val="auto"/>
          <w:sz w:val="22"/>
        </w:rPr>
        <w:t>, 2023).</w:t>
      </w:r>
    </w:p>
    <w:p w14:paraId="60616CC8" w14:textId="77777777" w:rsidR="005C3D63" w:rsidRPr="002A2AC9" w:rsidRDefault="005C3D63" w:rsidP="00BE285C">
      <w:pPr>
        <w:pStyle w:val="Heading2"/>
        <w:spacing w:line="360" w:lineRule="auto"/>
        <w:jc w:val="both"/>
        <w:rPr>
          <w:rFonts w:ascii="Arial" w:hAnsi="Arial" w:cs="Arial"/>
          <w:b w:val="0"/>
          <w:sz w:val="22"/>
        </w:rPr>
      </w:pPr>
    </w:p>
    <w:p w14:paraId="549CD135" w14:textId="550171D6" w:rsidR="00B673AB" w:rsidRPr="00BE285C" w:rsidRDefault="00DE78DC" w:rsidP="00BE285C">
      <w:pPr>
        <w:spacing w:line="360" w:lineRule="auto"/>
        <w:jc w:val="both"/>
        <w:rPr>
          <w:rFonts w:ascii="Arial" w:hAnsi="Arial" w:cs="Arial"/>
          <w:b/>
          <w:bCs/>
          <w:color w:val="auto"/>
          <w:sz w:val="22"/>
        </w:rPr>
      </w:pPr>
      <w:r w:rsidRPr="002A2AC9">
        <w:rPr>
          <w:rFonts w:ascii="Arial" w:hAnsi="Arial" w:cs="Arial"/>
          <w:color w:val="auto"/>
          <w:sz w:val="22"/>
        </w:rPr>
        <w:t xml:space="preserve">Based on </w:t>
      </w:r>
      <w:r w:rsidR="002A2AC9">
        <w:rPr>
          <w:rFonts w:ascii="Arial" w:hAnsi="Arial" w:cs="Arial"/>
          <w:color w:val="auto"/>
          <w:sz w:val="22"/>
        </w:rPr>
        <w:t xml:space="preserve">the </w:t>
      </w:r>
      <w:r w:rsidRPr="002A2AC9">
        <w:rPr>
          <w:rFonts w:ascii="Arial" w:hAnsi="Arial" w:cs="Arial"/>
          <w:color w:val="auto"/>
          <w:sz w:val="22"/>
        </w:rPr>
        <w:t xml:space="preserve">Lewis Model, </w:t>
      </w:r>
      <w:r w:rsidR="00620CB8" w:rsidRPr="00BE285C">
        <w:rPr>
          <w:rFonts w:ascii="Arial" w:hAnsi="Arial" w:cs="Arial"/>
          <w:b/>
          <w:bCs/>
          <w:color w:val="auto"/>
          <w:sz w:val="22"/>
        </w:rPr>
        <w:t xml:space="preserve">the summary of the typical cultural differences between the UK and the UAE and how they might influence acquisition processes is </w:t>
      </w:r>
      <w:r w:rsidR="006C458B" w:rsidRPr="00BE285C">
        <w:rPr>
          <w:rFonts w:ascii="Arial" w:hAnsi="Arial" w:cs="Arial"/>
          <w:b/>
          <w:bCs/>
          <w:color w:val="auto"/>
          <w:sz w:val="22"/>
        </w:rPr>
        <w:t>provided in below Table 2.</w:t>
      </w:r>
    </w:p>
    <w:p w14:paraId="435838A1" w14:textId="77777777" w:rsidR="009C06C6" w:rsidRDefault="009C06C6" w:rsidP="002A2AC9">
      <w:pPr>
        <w:spacing w:line="360" w:lineRule="auto"/>
        <w:rPr>
          <w:rFonts w:ascii="Arial" w:hAnsi="Arial" w:cs="Arial"/>
          <w:color w:val="auto"/>
          <w:sz w:val="22"/>
        </w:rPr>
      </w:pPr>
    </w:p>
    <w:p w14:paraId="7527F733" w14:textId="77777777" w:rsidR="009C06C6" w:rsidRDefault="009C06C6" w:rsidP="002A2AC9">
      <w:pPr>
        <w:spacing w:line="360" w:lineRule="auto"/>
        <w:rPr>
          <w:rFonts w:ascii="Arial" w:hAnsi="Arial" w:cs="Arial"/>
          <w:color w:val="auto"/>
          <w:sz w:val="22"/>
        </w:rPr>
      </w:pPr>
    </w:p>
    <w:p w14:paraId="778D8A55" w14:textId="77777777" w:rsidR="009C06C6" w:rsidRDefault="009C06C6" w:rsidP="002A2AC9">
      <w:pPr>
        <w:spacing w:line="360" w:lineRule="auto"/>
        <w:rPr>
          <w:rFonts w:ascii="Arial" w:hAnsi="Arial" w:cs="Arial"/>
          <w:color w:val="auto"/>
          <w:sz w:val="22"/>
        </w:rPr>
      </w:pPr>
    </w:p>
    <w:p w14:paraId="656C994C" w14:textId="77777777" w:rsidR="009C06C6" w:rsidRDefault="009C06C6" w:rsidP="002A2AC9">
      <w:pPr>
        <w:spacing w:line="360" w:lineRule="auto"/>
        <w:rPr>
          <w:rFonts w:ascii="Arial" w:hAnsi="Arial" w:cs="Arial"/>
          <w:color w:val="auto"/>
          <w:sz w:val="22"/>
        </w:rPr>
      </w:pPr>
    </w:p>
    <w:p w14:paraId="044F6FE8" w14:textId="77777777" w:rsidR="009C06C6" w:rsidRDefault="009C06C6" w:rsidP="002A2AC9">
      <w:pPr>
        <w:spacing w:line="360" w:lineRule="auto"/>
        <w:rPr>
          <w:rFonts w:ascii="Arial" w:hAnsi="Arial" w:cs="Arial"/>
          <w:color w:val="auto"/>
          <w:sz w:val="22"/>
        </w:rPr>
      </w:pPr>
    </w:p>
    <w:p w14:paraId="4B4DE47C" w14:textId="77777777" w:rsidR="009C06C6" w:rsidRDefault="009C06C6" w:rsidP="002A2AC9">
      <w:pPr>
        <w:spacing w:line="360" w:lineRule="auto"/>
        <w:rPr>
          <w:rFonts w:ascii="Arial" w:hAnsi="Arial" w:cs="Arial"/>
          <w:color w:val="auto"/>
          <w:sz w:val="22"/>
        </w:rPr>
      </w:pPr>
    </w:p>
    <w:p w14:paraId="4FF16212" w14:textId="77777777" w:rsidR="009C06C6" w:rsidRDefault="009C06C6" w:rsidP="002A2AC9">
      <w:pPr>
        <w:spacing w:line="360" w:lineRule="auto"/>
        <w:rPr>
          <w:rFonts w:ascii="Arial" w:hAnsi="Arial" w:cs="Arial"/>
          <w:color w:val="auto"/>
          <w:sz w:val="22"/>
        </w:rPr>
      </w:pPr>
    </w:p>
    <w:p w14:paraId="3F4570E1" w14:textId="77777777" w:rsidR="009C06C6" w:rsidRDefault="009C06C6" w:rsidP="002A2AC9">
      <w:pPr>
        <w:spacing w:line="360" w:lineRule="auto"/>
        <w:rPr>
          <w:rFonts w:ascii="Arial" w:hAnsi="Arial" w:cs="Arial"/>
          <w:color w:val="auto"/>
          <w:sz w:val="22"/>
        </w:rPr>
      </w:pPr>
    </w:p>
    <w:p w14:paraId="7591D749" w14:textId="77777777" w:rsidR="009C06C6" w:rsidRDefault="009C06C6" w:rsidP="002A2AC9">
      <w:pPr>
        <w:spacing w:line="360" w:lineRule="auto"/>
        <w:rPr>
          <w:rFonts w:ascii="Arial" w:hAnsi="Arial" w:cs="Arial"/>
          <w:color w:val="auto"/>
          <w:sz w:val="22"/>
        </w:rPr>
      </w:pPr>
    </w:p>
    <w:p w14:paraId="4C62E37A" w14:textId="77777777" w:rsidR="009C06C6" w:rsidRDefault="009C06C6" w:rsidP="002A2AC9">
      <w:pPr>
        <w:spacing w:line="360" w:lineRule="auto"/>
        <w:rPr>
          <w:rFonts w:ascii="Arial" w:hAnsi="Arial" w:cs="Arial"/>
          <w:color w:val="auto"/>
          <w:sz w:val="22"/>
        </w:rPr>
      </w:pPr>
    </w:p>
    <w:p w14:paraId="2D45A78F" w14:textId="77777777" w:rsidR="009C06C6" w:rsidRPr="009C06C6" w:rsidRDefault="009C06C6" w:rsidP="002A2AC9">
      <w:pPr>
        <w:spacing w:line="360" w:lineRule="auto"/>
        <w:rPr>
          <w:rFonts w:ascii="Arial" w:hAnsi="Arial" w:cs="Arial"/>
          <w:color w:val="auto"/>
          <w:sz w:val="22"/>
        </w:rPr>
      </w:pPr>
    </w:p>
    <w:tbl>
      <w:tblPr>
        <w:tblStyle w:val="TableGrid"/>
        <w:tblW w:w="0" w:type="auto"/>
        <w:tblLook w:val="04A0" w:firstRow="1" w:lastRow="0" w:firstColumn="1" w:lastColumn="0" w:noHBand="0" w:noVBand="1"/>
      </w:tblPr>
      <w:tblGrid>
        <w:gridCol w:w="3596"/>
        <w:gridCol w:w="2998"/>
        <w:gridCol w:w="2998"/>
      </w:tblGrid>
      <w:tr w:rsidR="002A2AC9" w:rsidRPr="002A2AC9" w14:paraId="4EDDB653" w14:textId="77777777" w:rsidTr="00015811">
        <w:tc>
          <w:tcPr>
            <w:tcW w:w="3596" w:type="dxa"/>
          </w:tcPr>
          <w:p w14:paraId="1146E5BC" w14:textId="16E661D2" w:rsidR="00015811" w:rsidRPr="00B673AB" w:rsidRDefault="00D11F15" w:rsidP="002A2AC9">
            <w:pPr>
              <w:spacing w:line="360" w:lineRule="auto"/>
              <w:rPr>
                <w:rFonts w:ascii="Arial" w:hAnsi="Arial" w:cs="Arial"/>
                <w:b/>
                <w:color w:val="auto"/>
                <w:sz w:val="22"/>
              </w:rPr>
            </w:pPr>
            <w:r w:rsidRPr="00B673AB">
              <w:rPr>
                <w:rFonts w:ascii="Arial" w:hAnsi="Arial" w:cs="Arial"/>
                <w:b/>
                <w:color w:val="auto"/>
                <w:sz w:val="22"/>
              </w:rPr>
              <w:lastRenderedPageBreak/>
              <w:t>Cultural Differences</w:t>
            </w:r>
          </w:p>
        </w:tc>
        <w:tc>
          <w:tcPr>
            <w:tcW w:w="2998" w:type="dxa"/>
          </w:tcPr>
          <w:p w14:paraId="6E742C32" w14:textId="7B58935E" w:rsidR="00015811" w:rsidRPr="00B673AB" w:rsidRDefault="00D11F15" w:rsidP="002A2AC9">
            <w:pPr>
              <w:spacing w:line="360" w:lineRule="auto"/>
              <w:rPr>
                <w:rFonts w:ascii="Arial" w:hAnsi="Arial" w:cs="Arial"/>
                <w:b/>
                <w:color w:val="auto"/>
                <w:sz w:val="22"/>
              </w:rPr>
            </w:pPr>
            <w:r w:rsidRPr="00B673AB">
              <w:rPr>
                <w:rFonts w:ascii="Arial" w:hAnsi="Arial" w:cs="Arial"/>
                <w:b/>
                <w:color w:val="auto"/>
                <w:sz w:val="22"/>
              </w:rPr>
              <w:t>UK</w:t>
            </w:r>
          </w:p>
        </w:tc>
        <w:tc>
          <w:tcPr>
            <w:tcW w:w="2998" w:type="dxa"/>
          </w:tcPr>
          <w:p w14:paraId="67E81E42" w14:textId="223A8B98" w:rsidR="00015811" w:rsidRPr="00B673AB" w:rsidRDefault="00D11F15" w:rsidP="002A2AC9">
            <w:pPr>
              <w:spacing w:line="360" w:lineRule="auto"/>
              <w:rPr>
                <w:rFonts w:ascii="Arial" w:hAnsi="Arial" w:cs="Arial"/>
                <w:b/>
                <w:color w:val="auto"/>
                <w:sz w:val="22"/>
              </w:rPr>
            </w:pPr>
            <w:r w:rsidRPr="00B673AB">
              <w:rPr>
                <w:rFonts w:ascii="Arial" w:hAnsi="Arial" w:cs="Arial"/>
                <w:b/>
                <w:color w:val="auto"/>
                <w:sz w:val="22"/>
              </w:rPr>
              <w:t>UAE</w:t>
            </w:r>
          </w:p>
        </w:tc>
      </w:tr>
      <w:tr w:rsidR="002A2AC9" w:rsidRPr="002A2AC9" w14:paraId="086118C5" w14:textId="77777777" w:rsidTr="00015811">
        <w:tc>
          <w:tcPr>
            <w:tcW w:w="3596" w:type="dxa"/>
          </w:tcPr>
          <w:p w14:paraId="2AA85AA8" w14:textId="579E8D36" w:rsidR="00015811" w:rsidRPr="00B673AB" w:rsidRDefault="00015811" w:rsidP="002A2AC9">
            <w:pPr>
              <w:spacing w:line="360" w:lineRule="auto"/>
              <w:rPr>
                <w:rFonts w:ascii="Arial" w:hAnsi="Arial" w:cs="Arial"/>
                <w:b/>
                <w:bCs/>
                <w:color w:val="auto"/>
                <w:sz w:val="22"/>
              </w:rPr>
            </w:pPr>
            <w:r w:rsidRPr="00B673AB">
              <w:rPr>
                <w:rFonts w:ascii="Arial" w:hAnsi="Arial" w:cs="Arial"/>
                <w:b/>
                <w:bCs/>
                <w:color w:val="auto"/>
                <w:sz w:val="22"/>
              </w:rPr>
              <w:t>Communication Styles</w:t>
            </w:r>
          </w:p>
        </w:tc>
        <w:tc>
          <w:tcPr>
            <w:tcW w:w="2998" w:type="dxa"/>
          </w:tcPr>
          <w:p w14:paraId="1A9F99BF" w14:textId="32BF0733" w:rsidR="00015811" w:rsidRPr="002A2AC9" w:rsidRDefault="008A2388" w:rsidP="002A2AC9">
            <w:pPr>
              <w:spacing w:line="360" w:lineRule="auto"/>
              <w:rPr>
                <w:rFonts w:ascii="Arial" w:hAnsi="Arial" w:cs="Arial"/>
                <w:b/>
                <w:color w:val="auto"/>
                <w:sz w:val="22"/>
              </w:rPr>
            </w:pPr>
            <w:r w:rsidRPr="002A2AC9">
              <w:rPr>
                <w:rFonts w:ascii="Arial" w:hAnsi="Arial" w:cs="Arial"/>
                <w:color w:val="auto"/>
                <w:sz w:val="22"/>
              </w:rPr>
              <w:t>Direct communication style, often preferring clarity in communication.</w:t>
            </w:r>
          </w:p>
        </w:tc>
        <w:tc>
          <w:tcPr>
            <w:tcW w:w="2998" w:type="dxa"/>
          </w:tcPr>
          <w:p w14:paraId="17AAA3F8" w14:textId="773DDDBA" w:rsidR="00015811" w:rsidRPr="002A2AC9" w:rsidRDefault="001F4B87" w:rsidP="002A2AC9">
            <w:pPr>
              <w:spacing w:line="360" w:lineRule="auto"/>
              <w:rPr>
                <w:rFonts w:ascii="Arial" w:hAnsi="Arial" w:cs="Arial"/>
                <w:b/>
                <w:color w:val="auto"/>
                <w:sz w:val="22"/>
              </w:rPr>
            </w:pPr>
            <w:r w:rsidRPr="002A2AC9">
              <w:rPr>
                <w:rFonts w:ascii="Arial" w:hAnsi="Arial" w:cs="Arial"/>
                <w:color w:val="auto"/>
                <w:sz w:val="22"/>
              </w:rPr>
              <w:t>Indirect communication style, often relying on gestures, context, and implicit cues.</w:t>
            </w:r>
          </w:p>
        </w:tc>
      </w:tr>
      <w:tr w:rsidR="002A2AC9" w:rsidRPr="002A2AC9" w14:paraId="5D2C3DCE" w14:textId="77777777" w:rsidTr="00015811">
        <w:tc>
          <w:tcPr>
            <w:tcW w:w="3596" w:type="dxa"/>
          </w:tcPr>
          <w:p w14:paraId="0FFFEF79" w14:textId="21A3036D" w:rsidR="00015811" w:rsidRPr="00B673AB" w:rsidRDefault="00FD0E8E" w:rsidP="002A2AC9">
            <w:pPr>
              <w:spacing w:line="360" w:lineRule="auto"/>
              <w:rPr>
                <w:rFonts w:ascii="Arial" w:hAnsi="Arial" w:cs="Arial"/>
                <w:b/>
                <w:bCs/>
                <w:color w:val="auto"/>
                <w:sz w:val="22"/>
              </w:rPr>
            </w:pPr>
            <w:r w:rsidRPr="00B673AB">
              <w:rPr>
                <w:rFonts w:ascii="Arial" w:hAnsi="Arial" w:cs="Arial"/>
                <w:b/>
                <w:bCs/>
                <w:color w:val="auto"/>
                <w:sz w:val="22"/>
              </w:rPr>
              <w:t>Decision-Making Processes</w:t>
            </w:r>
          </w:p>
        </w:tc>
        <w:tc>
          <w:tcPr>
            <w:tcW w:w="2998" w:type="dxa"/>
          </w:tcPr>
          <w:p w14:paraId="02B58D06" w14:textId="0594EE02" w:rsidR="00015811" w:rsidRPr="002A2AC9" w:rsidRDefault="00FD0E8E" w:rsidP="002A2AC9">
            <w:pPr>
              <w:spacing w:line="360" w:lineRule="auto"/>
              <w:rPr>
                <w:rFonts w:ascii="Arial" w:hAnsi="Arial" w:cs="Arial"/>
                <w:b/>
                <w:color w:val="auto"/>
                <w:sz w:val="22"/>
              </w:rPr>
            </w:pPr>
            <w:r w:rsidRPr="002A2AC9">
              <w:rPr>
                <w:rFonts w:ascii="Arial" w:hAnsi="Arial" w:cs="Arial"/>
                <w:color w:val="auto"/>
                <w:sz w:val="22"/>
              </w:rPr>
              <w:t>Decisions may be made quickly and efficiently, often with emphasis on data and analysis</w:t>
            </w:r>
            <w:r w:rsidR="00262D33" w:rsidRPr="002A2AC9">
              <w:rPr>
                <w:rFonts w:ascii="Arial" w:hAnsi="Arial" w:cs="Arial"/>
                <w:color w:val="auto"/>
                <w:sz w:val="22"/>
              </w:rPr>
              <w:t>.</w:t>
            </w:r>
          </w:p>
        </w:tc>
        <w:tc>
          <w:tcPr>
            <w:tcW w:w="2998" w:type="dxa"/>
          </w:tcPr>
          <w:p w14:paraId="6892A762" w14:textId="13C70B78" w:rsidR="00015811" w:rsidRPr="002A2AC9" w:rsidRDefault="0041005E" w:rsidP="002A2AC9">
            <w:pPr>
              <w:spacing w:line="360" w:lineRule="auto"/>
              <w:rPr>
                <w:rFonts w:ascii="Arial" w:hAnsi="Arial" w:cs="Arial"/>
                <w:b/>
                <w:color w:val="auto"/>
                <w:sz w:val="22"/>
              </w:rPr>
            </w:pPr>
            <w:r w:rsidRPr="002A2AC9">
              <w:rPr>
                <w:rFonts w:ascii="Arial" w:hAnsi="Arial" w:cs="Arial"/>
                <w:color w:val="auto"/>
                <w:sz w:val="22"/>
              </w:rPr>
              <w:t>Decisions may involve consultation with various stakeholders, including family and business connections</w:t>
            </w:r>
            <w:r w:rsidR="0047766A" w:rsidRPr="002A2AC9">
              <w:rPr>
                <w:rFonts w:ascii="Arial" w:hAnsi="Arial" w:cs="Arial"/>
                <w:color w:val="auto"/>
                <w:sz w:val="22"/>
              </w:rPr>
              <w:t>.</w:t>
            </w:r>
          </w:p>
        </w:tc>
      </w:tr>
      <w:tr w:rsidR="002A2AC9" w:rsidRPr="002A2AC9" w14:paraId="5268B327" w14:textId="77777777" w:rsidTr="00015811">
        <w:tc>
          <w:tcPr>
            <w:tcW w:w="3596" w:type="dxa"/>
          </w:tcPr>
          <w:p w14:paraId="054BF490" w14:textId="38CF777C" w:rsidR="00015811" w:rsidRPr="00B673AB" w:rsidRDefault="00262D33" w:rsidP="002A2AC9">
            <w:pPr>
              <w:spacing w:line="360" w:lineRule="auto"/>
              <w:rPr>
                <w:rFonts w:ascii="Arial" w:hAnsi="Arial" w:cs="Arial"/>
                <w:b/>
                <w:bCs/>
                <w:color w:val="auto"/>
                <w:sz w:val="22"/>
              </w:rPr>
            </w:pPr>
            <w:r w:rsidRPr="00B673AB">
              <w:rPr>
                <w:rFonts w:ascii="Arial" w:hAnsi="Arial" w:cs="Arial"/>
                <w:b/>
                <w:bCs/>
                <w:color w:val="auto"/>
                <w:sz w:val="22"/>
              </w:rPr>
              <w:t>Hierarchical Structures</w:t>
            </w:r>
          </w:p>
        </w:tc>
        <w:tc>
          <w:tcPr>
            <w:tcW w:w="2998" w:type="dxa"/>
          </w:tcPr>
          <w:p w14:paraId="3CD96AA0" w14:textId="17A74C2E" w:rsidR="00015811" w:rsidRPr="002A2AC9" w:rsidRDefault="00262D33" w:rsidP="002A2AC9">
            <w:pPr>
              <w:spacing w:line="360" w:lineRule="auto"/>
              <w:rPr>
                <w:rFonts w:ascii="Arial" w:hAnsi="Arial" w:cs="Arial"/>
                <w:b/>
                <w:color w:val="auto"/>
                <w:sz w:val="22"/>
              </w:rPr>
            </w:pPr>
            <w:r w:rsidRPr="002A2AC9">
              <w:rPr>
                <w:rFonts w:ascii="Arial" w:hAnsi="Arial" w:cs="Arial"/>
                <w:color w:val="auto"/>
                <w:sz w:val="22"/>
              </w:rPr>
              <w:t>Hierarchical structures exist but are often more fluid, with openness to feedback and suggestions from subordinates.</w:t>
            </w:r>
          </w:p>
        </w:tc>
        <w:tc>
          <w:tcPr>
            <w:tcW w:w="2998" w:type="dxa"/>
          </w:tcPr>
          <w:p w14:paraId="4DF1DAEE" w14:textId="39A0297F" w:rsidR="00015811" w:rsidRPr="002A2AC9" w:rsidRDefault="008B2AFF" w:rsidP="002A2AC9">
            <w:pPr>
              <w:spacing w:line="360" w:lineRule="auto"/>
              <w:rPr>
                <w:rFonts w:ascii="Arial" w:hAnsi="Arial" w:cs="Arial"/>
                <w:b/>
                <w:color w:val="auto"/>
                <w:sz w:val="22"/>
              </w:rPr>
            </w:pPr>
            <w:r w:rsidRPr="002A2AC9">
              <w:rPr>
                <w:rFonts w:ascii="Arial" w:hAnsi="Arial" w:cs="Arial"/>
                <w:color w:val="auto"/>
                <w:sz w:val="22"/>
              </w:rPr>
              <w:t>Hierarchical structures can be deeply established, with strong respect for authority and seniority.</w:t>
            </w:r>
          </w:p>
        </w:tc>
      </w:tr>
      <w:tr w:rsidR="002A2AC9" w:rsidRPr="002A2AC9" w14:paraId="1396CA97" w14:textId="77777777" w:rsidTr="00015811">
        <w:tc>
          <w:tcPr>
            <w:tcW w:w="3596" w:type="dxa"/>
          </w:tcPr>
          <w:p w14:paraId="15ADBF14" w14:textId="3532A55E" w:rsidR="00015811" w:rsidRPr="00B673AB" w:rsidRDefault="008F379F" w:rsidP="002A2AC9">
            <w:pPr>
              <w:spacing w:line="360" w:lineRule="auto"/>
              <w:rPr>
                <w:rFonts w:ascii="Arial" w:hAnsi="Arial" w:cs="Arial"/>
                <w:b/>
                <w:bCs/>
                <w:color w:val="auto"/>
                <w:sz w:val="22"/>
              </w:rPr>
            </w:pPr>
            <w:r w:rsidRPr="00B673AB">
              <w:rPr>
                <w:rFonts w:ascii="Arial" w:hAnsi="Arial" w:cs="Arial"/>
                <w:b/>
                <w:bCs/>
                <w:color w:val="auto"/>
                <w:sz w:val="22"/>
              </w:rPr>
              <w:t>Time Orientation</w:t>
            </w:r>
          </w:p>
        </w:tc>
        <w:tc>
          <w:tcPr>
            <w:tcW w:w="2998" w:type="dxa"/>
          </w:tcPr>
          <w:p w14:paraId="308B3035" w14:textId="544CED9F" w:rsidR="00015811" w:rsidRPr="002A2AC9" w:rsidRDefault="008F379F" w:rsidP="002A2AC9">
            <w:pPr>
              <w:spacing w:line="360" w:lineRule="auto"/>
              <w:rPr>
                <w:rFonts w:ascii="Arial" w:hAnsi="Arial" w:cs="Arial"/>
                <w:b/>
                <w:color w:val="auto"/>
                <w:sz w:val="22"/>
              </w:rPr>
            </w:pPr>
            <w:r w:rsidRPr="002A2AC9">
              <w:rPr>
                <w:rFonts w:ascii="Arial" w:hAnsi="Arial" w:cs="Arial"/>
                <w:color w:val="auto"/>
                <w:sz w:val="22"/>
              </w:rPr>
              <w:t>Often adhere to strict schedules and deadlines, valuing punctuality and efficiency</w:t>
            </w:r>
          </w:p>
        </w:tc>
        <w:tc>
          <w:tcPr>
            <w:tcW w:w="2998" w:type="dxa"/>
          </w:tcPr>
          <w:p w14:paraId="458828EC" w14:textId="42B6D5BC" w:rsidR="00015811" w:rsidRPr="002A2AC9" w:rsidRDefault="00F01FB9" w:rsidP="002A2AC9">
            <w:pPr>
              <w:spacing w:line="360" w:lineRule="auto"/>
              <w:rPr>
                <w:rFonts w:ascii="Arial" w:hAnsi="Arial" w:cs="Arial"/>
                <w:b/>
                <w:color w:val="auto"/>
                <w:sz w:val="22"/>
              </w:rPr>
            </w:pPr>
            <w:r w:rsidRPr="002A2AC9">
              <w:rPr>
                <w:rFonts w:ascii="Arial" w:hAnsi="Arial" w:cs="Arial"/>
                <w:color w:val="auto"/>
                <w:sz w:val="22"/>
              </w:rPr>
              <w:t>Time may be viewed more flexibly, with emphasis on relationships and the present moment rather than strict adherence to schedules.</w:t>
            </w:r>
          </w:p>
        </w:tc>
      </w:tr>
      <w:tr w:rsidR="002A2AC9" w:rsidRPr="002A2AC9" w14:paraId="6346CCD8" w14:textId="77777777" w:rsidTr="00015811">
        <w:tc>
          <w:tcPr>
            <w:tcW w:w="3596" w:type="dxa"/>
          </w:tcPr>
          <w:p w14:paraId="3FFD8F98" w14:textId="76015152" w:rsidR="00015811" w:rsidRPr="00B673AB" w:rsidRDefault="00FA3843" w:rsidP="002A2AC9">
            <w:pPr>
              <w:spacing w:line="360" w:lineRule="auto"/>
              <w:rPr>
                <w:rFonts w:ascii="Arial" w:hAnsi="Arial" w:cs="Arial"/>
                <w:b/>
                <w:bCs/>
                <w:color w:val="auto"/>
                <w:sz w:val="22"/>
              </w:rPr>
            </w:pPr>
            <w:r w:rsidRPr="00B673AB">
              <w:rPr>
                <w:rFonts w:ascii="Arial" w:hAnsi="Arial" w:cs="Arial"/>
                <w:b/>
                <w:bCs/>
                <w:color w:val="auto"/>
                <w:sz w:val="22"/>
              </w:rPr>
              <w:t>Relationship Building</w:t>
            </w:r>
          </w:p>
        </w:tc>
        <w:tc>
          <w:tcPr>
            <w:tcW w:w="2998" w:type="dxa"/>
          </w:tcPr>
          <w:p w14:paraId="35C8E242" w14:textId="186993D2" w:rsidR="00015811" w:rsidRPr="002A2AC9" w:rsidRDefault="00FA3843" w:rsidP="002A2AC9">
            <w:pPr>
              <w:spacing w:line="360" w:lineRule="auto"/>
              <w:rPr>
                <w:rFonts w:ascii="Arial" w:hAnsi="Arial" w:cs="Arial"/>
                <w:b/>
                <w:color w:val="auto"/>
                <w:sz w:val="22"/>
              </w:rPr>
            </w:pPr>
            <w:r w:rsidRPr="002A2AC9">
              <w:rPr>
                <w:rFonts w:ascii="Arial" w:hAnsi="Arial" w:cs="Arial"/>
                <w:color w:val="auto"/>
                <w:sz w:val="22"/>
              </w:rPr>
              <w:t>Relationships are important but may be built more gradually over time through shared experiences and mutual trust.</w:t>
            </w:r>
          </w:p>
        </w:tc>
        <w:tc>
          <w:tcPr>
            <w:tcW w:w="2998" w:type="dxa"/>
          </w:tcPr>
          <w:p w14:paraId="7D7A98DA" w14:textId="77A88743" w:rsidR="00015811" w:rsidRPr="002A2AC9" w:rsidRDefault="00FA3843" w:rsidP="002A2AC9">
            <w:pPr>
              <w:spacing w:line="360" w:lineRule="auto"/>
              <w:rPr>
                <w:rFonts w:ascii="Arial" w:hAnsi="Arial" w:cs="Arial"/>
                <w:b/>
                <w:color w:val="auto"/>
                <w:sz w:val="22"/>
              </w:rPr>
            </w:pPr>
            <w:r w:rsidRPr="002A2AC9">
              <w:rPr>
                <w:rFonts w:ascii="Arial" w:hAnsi="Arial" w:cs="Arial"/>
                <w:color w:val="auto"/>
                <w:sz w:val="22"/>
              </w:rPr>
              <w:t>Relationships are crucial and often prioritised over transactions, with an emphasis on personal connections and hospitality.</w:t>
            </w:r>
          </w:p>
        </w:tc>
      </w:tr>
    </w:tbl>
    <w:p w14:paraId="0A176689" w14:textId="3D8A9911" w:rsidR="006C458B" w:rsidRPr="002A2AC9" w:rsidRDefault="00A561F8" w:rsidP="002A2AC9">
      <w:pPr>
        <w:spacing w:line="360" w:lineRule="auto"/>
        <w:rPr>
          <w:rFonts w:ascii="Arial" w:hAnsi="Arial" w:cs="Arial"/>
          <w:b/>
          <w:color w:val="auto"/>
          <w:sz w:val="22"/>
        </w:rPr>
      </w:pPr>
      <w:r w:rsidRPr="002A2AC9">
        <w:rPr>
          <w:rFonts w:ascii="Arial" w:hAnsi="Arial" w:cs="Arial"/>
          <w:color w:val="auto"/>
          <w:sz w:val="22"/>
        </w:rPr>
        <w:t xml:space="preserve">Table 2 </w:t>
      </w:r>
      <w:r w:rsidR="00617C1F" w:rsidRPr="002A2AC9">
        <w:rPr>
          <w:rFonts w:ascii="Arial" w:hAnsi="Arial" w:cs="Arial"/>
          <w:color w:val="auto"/>
          <w:sz w:val="22"/>
        </w:rPr>
        <w:t>Cultural differences between UK and UAE (Lewis, 2010)</w:t>
      </w:r>
    </w:p>
    <w:p w14:paraId="507B537B" w14:textId="77777777" w:rsidR="00EF09C1" w:rsidRPr="002A2AC9" w:rsidRDefault="00EF09C1" w:rsidP="002A2AC9">
      <w:pPr>
        <w:spacing w:line="360" w:lineRule="auto"/>
        <w:rPr>
          <w:rFonts w:ascii="Arial" w:hAnsi="Arial" w:cs="Arial"/>
          <w:b/>
          <w:color w:val="auto"/>
          <w:sz w:val="22"/>
        </w:rPr>
      </w:pPr>
    </w:p>
    <w:p w14:paraId="750B6801" w14:textId="760BAFDA" w:rsidR="005C26CF" w:rsidRPr="002A2AC9" w:rsidRDefault="00EF09C1" w:rsidP="00BE285C">
      <w:pPr>
        <w:spacing w:line="360" w:lineRule="auto"/>
        <w:jc w:val="both"/>
        <w:rPr>
          <w:rFonts w:ascii="Arial" w:hAnsi="Arial" w:cs="Arial"/>
          <w:b/>
          <w:color w:val="auto"/>
          <w:sz w:val="22"/>
        </w:rPr>
      </w:pPr>
      <w:r w:rsidRPr="002A2AC9">
        <w:rPr>
          <w:rFonts w:ascii="Arial" w:hAnsi="Arial" w:cs="Arial"/>
          <w:color w:val="auto"/>
          <w:sz w:val="22"/>
        </w:rPr>
        <w:t>To navigate these differences effectively, negotiators from both sides should invest time in understanding each other's cultural norms, communication styles, and decision-making processes. Flexibility, patience, and a willingness to adapt strategies accordingly are key to successful negotiations between companies from the UK and the UAE. Additionally, engaging cultural experts or local advisors can provide valuable insights and help bridge cultural gaps during the negotiation process.</w:t>
      </w:r>
    </w:p>
    <w:p w14:paraId="7E795F37" w14:textId="77777777" w:rsidR="008966B1" w:rsidRDefault="008966B1" w:rsidP="00B949E1">
      <w:pPr>
        <w:pStyle w:val="Heading2"/>
        <w:spacing w:line="360" w:lineRule="auto"/>
        <w:jc w:val="both"/>
        <w:rPr>
          <w:rFonts w:ascii="Arial" w:hAnsi="Arial" w:cs="Arial"/>
          <w:b w:val="0"/>
          <w:sz w:val="22"/>
        </w:rPr>
      </w:pPr>
    </w:p>
    <w:p w14:paraId="2A60F4FE" w14:textId="58E24991" w:rsidR="009C797D" w:rsidRDefault="00B21FD9" w:rsidP="009C797D">
      <w:pPr>
        <w:pStyle w:val="Heading1"/>
        <w:spacing w:line="360" w:lineRule="auto"/>
        <w:rPr>
          <w:rFonts w:ascii="Arial" w:hAnsi="Arial" w:cs="Arial"/>
          <w:color w:val="auto"/>
          <w:sz w:val="22"/>
          <w:szCs w:val="22"/>
        </w:rPr>
      </w:pPr>
      <w:bookmarkStart w:id="10" w:name="_Toc162004890"/>
      <w:r>
        <w:rPr>
          <w:color w:val="auto"/>
        </w:rPr>
        <w:t>Feed</w:t>
      </w:r>
      <w:r w:rsidR="00F4756A">
        <w:rPr>
          <w:color w:val="auto"/>
        </w:rPr>
        <w:t>back practices between UK &amp; UAE</w:t>
      </w:r>
      <w:bookmarkEnd w:id="10"/>
    </w:p>
    <w:p w14:paraId="6A2FA05D" w14:textId="48A4B517" w:rsidR="009C797D" w:rsidRDefault="004422A8" w:rsidP="00BE285C">
      <w:pPr>
        <w:spacing w:line="360" w:lineRule="auto"/>
        <w:rPr>
          <w:rFonts w:ascii="Arial" w:hAnsi="Arial" w:cs="Arial"/>
          <w:b/>
          <w:bCs/>
          <w:color w:val="auto"/>
          <w:sz w:val="22"/>
        </w:rPr>
      </w:pPr>
      <w:r w:rsidRPr="00BE285C">
        <w:rPr>
          <w:rFonts w:ascii="Arial" w:hAnsi="Arial" w:cs="Arial"/>
          <w:color w:val="auto"/>
          <w:sz w:val="22"/>
        </w:rPr>
        <w:t xml:space="preserve">Feedback practices between the UK and the UAE may differ significantly due to cultural </w:t>
      </w:r>
      <w:r w:rsidR="008A088C" w:rsidRPr="00BE285C">
        <w:rPr>
          <w:rFonts w:ascii="Arial" w:hAnsi="Arial" w:cs="Arial"/>
          <w:color w:val="auto"/>
          <w:sz w:val="22"/>
        </w:rPr>
        <w:t xml:space="preserve">differences. </w:t>
      </w:r>
      <w:r w:rsidR="00353E79" w:rsidRPr="00BE285C">
        <w:rPr>
          <w:rFonts w:ascii="Arial" w:hAnsi="Arial" w:cs="Arial"/>
          <w:b/>
          <w:bCs/>
          <w:color w:val="auto"/>
          <w:sz w:val="22"/>
        </w:rPr>
        <w:t>Typical aspects are provided in below Table 3.</w:t>
      </w:r>
    </w:p>
    <w:p w14:paraId="0A27D26E" w14:textId="77777777" w:rsidR="00FB226C" w:rsidRDefault="00FB226C" w:rsidP="00BE285C">
      <w:pPr>
        <w:spacing w:line="360" w:lineRule="auto"/>
        <w:rPr>
          <w:rFonts w:ascii="Arial" w:hAnsi="Arial" w:cs="Arial"/>
          <w:b/>
          <w:color w:val="auto"/>
          <w:sz w:val="22"/>
        </w:rPr>
      </w:pPr>
    </w:p>
    <w:p w14:paraId="54B8099D" w14:textId="7522ED1F" w:rsidR="00FB226C" w:rsidRPr="00BE285C" w:rsidRDefault="00FB226C" w:rsidP="00BE285C">
      <w:pPr>
        <w:spacing w:line="360" w:lineRule="auto"/>
        <w:rPr>
          <w:rFonts w:ascii="Arial" w:hAnsi="Arial" w:cs="Arial"/>
          <w:b/>
          <w:color w:val="auto"/>
          <w:sz w:val="22"/>
        </w:rPr>
      </w:pPr>
    </w:p>
    <w:tbl>
      <w:tblPr>
        <w:tblStyle w:val="TableGrid"/>
        <w:tblW w:w="0" w:type="auto"/>
        <w:tblLook w:val="04A0" w:firstRow="1" w:lastRow="0" w:firstColumn="1" w:lastColumn="0" w:noHBand="0" w:noVBand="1"/>
      </w:tblPr>
      <w:tblGrid>
        <w:gridCol w:w="3197"/>
        <w:gridCol w:w="3197"/>
        <w:gridCol w:w="3198"/>
      </w:tblGrid>
      <w:tr w:rsidR="00BE285C" w:rsidRPr="00BE285C" w14:paraId="2CD5EFA2" w14:textId="77777777" w:rsidTr="002215EC">
        <w:tc>
          <w:tcPr>
            <w:tcW w:w="3197" w:type="dxa"/>
          </w:tcPr>
          <w:p w14:paraId="506D97D5" w14:textId="50FCF7D4" w:rsidR="002215EC" w:rsidRPr="00BE285C" w:rsidRDefault="00B933A5" w:rsidP="00BE285C">
            <w:pPr>
              <w:spacing w:line="360" w:lineRule="auto"/>
              <w:rPr>
                <w:rFonts w:ascii="Arial" w:hAnsi="Arial" w:cs="Arial"/>
                <w:b/>
                <w:bCs/>
                <w:color w:val="auto"/>
                <w:sz w:val="22"/>
              </w:rPr>
            </w:pPr>
            <w:r w:rsidRPr="00BE285C">
              <w:rPr>
                <w:rFonts w:ascii="Arial" w:hAnsi="Arial" w:cs="Arial"/>
                <w:b/>
                <w:bCs/>
                <w:color w:val="auto"/>
                <w:sz w:val="22"/>
              </w:rPr>
              <w:t>Aspect</w:t>
            </w:r>
          </w:p>
        </w:tc>
        <w:tc>
          <w:tcPr>
            <w:tcW w:w="3197" w:type="dxa"/>
          </w:tcPr>
          <w:p w14:paraId="1766AEC2" w14:textId="560105C0" w:rsidR="002215EC" w:rsidRPr="00BE285C" w:rsidRDefault="00B933A5" w:rsidP="00BE285C">
            <w:pPr>
              <w:spacing w:line="360" w:lineRule="auto"/>
              <w:rPr>
                <w:rFonts w:ascii="Arial" w:hAnsi="Arial" w:cs="Arial"/>
                <w:b/>
                <w:bCs/>
                <w:color w:val="auto"/>
                <w:sz w:val="22"/>
              </w:rPr>
            </w:pPr>
            <w:r w:rsidRPr="00BE285C">
              <w:rPr>
                <w:rFonts w:ascii="Arial" w:hAnsi="Arial" w:cs="Arial"/>
                <w:b/>
                <w:bCs/>
                <w:color w:val="auto"/>
                <w:sz w:val="22"/>
              </w:rPr>
              <w:t>UK</w:t>
            </w:r>
          </w:p>
        </w:tc>
        <w:tc>
          <w:tcPr>
            <w:tcW w:w="3198" w:type="dxa"/>
          </w:tcPr>
          <w:p w14:paraId="594AFCED" w14:textId="18E96207" w:rsidR="002215EC" w:rsidRPr="00BE285C" w:rsidRDefault="00B933A5" w:rsidP="00BE285C">
            <w:pPr>
              <w:spacing w:line="360" w:lineRule="auto"/>
              <w:rPr>
                <w:rFonts w:ascii="Arial" w:hAnsi="Arial" w:cs="Arial"/>
                <w:b/>
                <w:bCs/>
                <w:color w:val="auto"/>
                <w:sz w:val="22"/>
              </w:rPr>
            </w:pPr>
            <w:r w:rsidRPr="00BE285C">
              <w:rPr>
                <w:rFonts w:ascii="Arial" w:hAnsi="Arial" w:cs="Arial"/>
                <w:b/>
                <w:bCs/>
                <w:color w:val="auto"/>
                <w:sz w:val="22"/>
              </w:rPr>
              <w:t>UAE</w:t>
            </w:r>
          </w:p>
        </w:tc>
      </w:tr>
      <w:tr w:rsidR="00BE285C" w:rsidRPr="00BE285C" w14:paraId="79D7CBAD" w14:textId="77777777" w:rsidTr="002215EC">
        <w:tc>
          <w:tcPr>
            <w:tcW w:w="3197" w:type="dxa"/>
          </w:tcPr>
          <w:p w14:paraId="2656E408" w14:textId="5A01FA3E" w:rsidR="002215EC" w:rsidRPr="00BE285C" w:rsidRDefault="007516AE" w:rsidP="00BE285C">
            <w:pPr>
              <w:spacing w:line="360" w:lineRule="auto"/>
              <w:rPr>
                <w:rFonts w:ascii="Arial" w:hAnsi="Arial" w:cs="Arial"/>
                <w:b/>
                <w:bCs/>
                <w:color w:val="auto"/>
                <w:sz w:val="22"/>
              </w:rPr>
            </w:pPr>
            <w:r w:rsidRPr="00BE285C">
              <w:rPr>
                <w:rFonts w:ascii="Arial" w:hAnsi="Arial" w:cs="Arial"/>
                <w:b/>
                <w:bCs/>
                <w:color w:val="auto"/>
                <w:sz w:val="22"/>
              </w:rPr>
              <w:t>Relationship Building</w:t>
            </w:r>
          </w:p>
        </w:tc>
        <w:tc>
          <w:tcPr>
            <w:tcW w:w="3197" w:type="dxa"/>
          </w:tcPr>
          <w:p w14:paraId="6E76DA00" w14:textId="01345FA2" w:rsidR="002215EC" w:rsidRPr="00BE285C" w:rsidRDefault="009078B7" w:rsidP="00BE285C">
            <w:pPr>
              <w:spacing w:line="360" w:lineRule="auto"/>
              <w:rPr>
                <w:rFonts w:ascii="Arial" w:hAnsi="Arial" w:cs="Arial"/>
                <w:b/>
                <w:color w:val="auto"/>
                <w:sz w:val="22"/>
              </w:rPr>
            </w:pPr>
            <w:r w:rsidRPr="00BE285C">
              <w:rPr>
                <w:rFonts w:ascii="Arial" w:hAnsi="Arial" w:cs="Arial"/>
                <w:color w:val="auto"/>
                <w:sz w:val="22"/>
              </w:rPr>
              <w:t>Feedback fosters trust and accountability in the UK.</w:t>
            </w:r>
          </w:p>
        </w:tc>
        <w:tc>
          <w:tcPr>
            <w:tcW w:w="3198" w:type="dxa"/>
          </w:tcPr>
          <w:p w14:paraId="60961CB2" w14:textId="6DA23831" w:rsidR="002215EC" w:rsidRPr="00BE285C" w:rsidRDefault="0059258B" w:rsidP="00BE285C">
            <w:pPr>
              <w:spacing w:line="360" w:lineRule="auto"/>
              <w:rPr>
                <w:rFonts w:ascii="Arial" w:hAnsi="Arial" w:cs="Arial"/>
                <w:b/>
                <w:color w:val="auto"/>
                <w:sz w:val="22"/>
              </w:rPr>
            </w:pPr>
            <w:r w:rsidRPr="00BE285C">
              <w:rPr>
                <w:rFonts w:ascii="Arial" w:hAnsi="Arial" w:cs="Arial"/>
                <w:color w:val="auto"/>
                <w:sz w:val="22"/>
              </w:rPr>
              <w:t>Feedback aims to strengthen relationships and mutual respect.</w:t>
            </w:r>
          </w:p>
        </w:tc>
      </w:tr>
      <w:tr w:rsidR="00BE285C" w:rsidRPr="00BE285C" w14:paraId="1A8670C8" w14:textId="77777777" w:rsidTr="002215EC">
        <w:tc>
          <w:tcPr>
            <w:tcW w:w="3197" w:type="dxa"/>
          </w:tcPr>
          <w:p w14:paraId="66ADA514" w14:textId="24286367" w:rsidR="002215EC" w:rsidRPr="00BE285C" w:rsidRDefault="00675EFE" w:rsidP="00BE285C">
            <w:pPr>
              <w:spacing w:line="360" w:lineRule="auto"/>
              <w:rPr>
                <w:rFonts w:ascii="Arial" w:hAnsi="Arial" w:cs="Arial"/>
                <w:b/>
                <w:bCs/>
                <w:color w:val="auto"/>
                <w:sz w:val="22"/>
              </w:rPr>
            </w:pPr>
            <w:r w:rsidRPr="00BE285C">
              <w:rPr>
                <w:rFonts w:ascii="Arial" w:hAnsi="Arial" w:cs="Arial"/>
                <w:b/>
                <w:bCs/>
                <w:color w:val="auto"/>
                <w:sz w:val="22"/>
              </w:rPr>
              <w:t>Directness vs. Indirectness</w:t>
            </w:r>
          </w:p>
        </w:tc>
        <w:tc>
          <w:tcPr>
            <w:tcW w:w="3197" w:type="dxa"/>
          </w:tcPr>
          <w:p w14:paraId="2EA2EC93" w14:textId="4DD0CD93" w:rsidR="002215EC" w:rsidRPr="00BE285C" w:rsidRDefault="00675EFE" w:rsidP="00BE285C">
            <w:pPr>
              <w:spacing w:line="360" w:lineRule="auto"/>
              <w:rPr>
                <w:rFonts w:ascii="Arial" w:hAnsi="Arial" w:cs="Arial"/>
                <w:b/>
                <w:color w:val="auto"/>
                <w:sz w:val="22"/>
              </w:rPr>
            </w:pPr>
            <w:r w:rsidRPr="00BE285C">
              <w:rPr>
                <w:rFonts w:ascii="Arial" w:hAnsi="Arial" w:cs="Arial"/>
                <w:color w:val="auto"/>
                <w:sz w:val="22"/>
              </w:rPr>
              <w:t>British culture values direct and explicit feedback.</w:t>
            </w:r>
          </w:p>
        </w:tc>
        <w:tc>
          <w:tcPr>
            <w:tcW w:w="3198" w:type="dxa"/>
          </w:tcPr>
          <w:p w14:paraId="3B5A83FE" w14:textId="537478F4" w:rsidR="002215EC" w:rsidRPr="00BE285C" w:rsidRDefault="00AC162E" w:rsidP="00BE285C">
            <w:pPr>
              <w:spacing w:line="360" w:lineRule="auto"/>
              <w:rPr>
                <w:rFonts w:ascii="Arial" w:hAnsi="Arial" w:cs="Arial"/>
                <w:b/>
                <w:color w:val="auto"/>
                <w:sz w:val="22"/>
              </w:rPr>
            </w:pPr>
            <w:r w:rsidRPr="00BE285C">
              <w:rPr>
                <w:rFonts w:ascii="Arial" w:hAnsi="Arial" w:cs="Arial"/>
                <w:color w:val="auto"/>
                <w:sz w:val="22"/>
              </w:rPr>
              <w:t>Emirati culture favours indirect communication to maintain harmony.</w:t>
            </w:r>
          </w:p>
        </w:tc>
      </w:tr>
      <w:tr w:rsidR="00BE285C" w:rsidRPr="00BE285C" w14:paraId="2B3EFC16" w14:textId="77777777" w:rsidTr="002215EC">
        <w:tc>
          <w:tcPr>
            <w:tcW w:w="3197" w:type="dxa"/>
          </w:tcPr>
          <w:p w14:paraId="32A16367" w14:textId="3AC4401D" w:rsidR="002215EC" w:rsidRPr="00BE285C" w:rsidRDefault="00F6236A" w:rsidP="00BE285C">
            <w:pPr>
              <w:spacing w:line="360" w:lineRule="auto"/>
              <w:rPr>
                <w:rFonts w:ascii="Arial" w:hAnsi="Arial" w:cs="Arial"/>
                <w:b/>
                <w:bCs/>
                <w:color w:val="auto"/>
                <w:sz w:val="22"/>
              </w:rPr>
            </w:pPr>
            <w:r w:rsidRPr="00BE285C">
              <w:rPr>
                <w:rFonts w:ascii="Arial" w:hAnsi="Arial" w:cs="Arial"/>
                <w:b/>
                <w:bCs/>
                <w:color w:val="auto"/>
                <w:sz w:val="22"/>
              </w:rPr>
              <w:t>Cultural Sensitivity</w:t>
            </w:r>
          </w:p>
        </w:tc>
        <w:tc>
          <w:tcPr>
            <w:tcW w:w="3197" w:type="dxa"/>
          </w:tcPr>
          <w:p w14:paraId="746F297A" w14:textId="78E7C7C7" w:rsidR="002215EC" w:rsidRPr="00BE285C" w:rsidRDefault="00F6236A" w:rsidP="00BE285C">
            <w:pPr>
              <w:spacing w:line="360" w:lineRule="auto"/>
              <w:rPr>
                <w:rFonts w:ascii="Arial" w:hAnsi="Arial" w:cs="Arial"/>
                <w:b/>
                <w:color w:val="auto"/>
                <w:sz w:val="22"/>
              </w:rPr>
            </w:pPr>
            <w:r w:rsidRPr="00BE285C">
              <w:rPr>
                <w:rFonts w:ascii="Arial" w:hAnsi="Arial" w:cs="Arial"/>
                <w:color w:val="auto"/>
                <w:sz w:val="22"/>
              </w:rPr>
              <w:t>UK Feedback is focused on objectivity and performance metrics.</w:t>
            </w:r>
          </w:p>
        </w:tc>
        <w:tc>
          <w:tcPr>
            <w:tcW w:w="3198" w:type="dxa"/>
          </w:tcPr>
          <w:p w14:paraId="67971CF6" w14:textId="39A5D37C" w:rsidR="002215EC" w:rsidRPr="00BE285C" w:rsidRDefault="00437DF6" w:rsidP="00BE285C">
            <w:pPr>
              <w:spacing w:line="360" w:lineRule="auto"/>
              <w:rPr>
                <w:rFonts w:ascii="Arial" w:hAnsi="Arial" w:cs="Arial"/>
                <w:b/>
                <w:color w:val="auto"/>
                <w:sz w:val="22"/>
              </w:rPr>
            </w:pPr>
            <w:r w:rsidRPr="00BE285C">
              <w:rPr>
                <w:rFonts w:ascii="Arial" w:hAnsi="Arial" w:cs="Arial"/>
                <w:color w:val="auto"/>
                <w:sz w:val="22"/>
              </w:rPr>
              <w:t xml:space="preserve">Emirati Feedback considers cultural sensitivities and emphasises </w:t>
            </w:r>
            <w:r w:rsidR="00187C68" w:rsidRPr="00BE285C">
              <w:rPr>
                <w:rFonts w:ascii="Arial" w:hAnsi="Arial" w:cs="Arial"/>
                <w:color w:val="auto"/>
                <w:sz w:val="22"/>
              </w:rPr>
              <w:t>maintaining relationships</w:t>
            </w:r>
            <w:r w:rsidRPr="00BE285C">
              <w:rPr>
                <w:rFonts w:ascii="Arial" w:hAnsi="Arial" w:cs="Arial"/>
                <w:color w:val="auto"/>
                <w:sz w:val="22"/>
              </w:rPr>
              <w:t>.</w:t>
            </w:r>
          </w:p>
        </w:tc>
      </w:tr>
      <w:tr w:rsidR="00BE285C" w:rsidRPr="00BE285C" w14:paraId="4DCD6E79" w14:textId="77777777" w:rsidTr="002215EC">
        <w:tc>
          <w:tcPr>
            <w:tcW w:w="3197" w:type="dxa"/>
          </w:tcPr>
          <w:p w14:paraId="2A598EFE" w14:textId="4A1DAE59" w:rsidR="002215EC" w:rsidRPr="00BE285C" w:rsidRDefault="00276837" w:rsidP="00BE285C">
            <w:pPr>
              <w:spacing w:line="360" w:lineRule="auto"/>
              <w:rPr>
                <w:rFonts w:ascii="Arial" w:hAnsi="Arial" w:cs="Arial"/>
                <w:b/>
                <w:bCs/>
                <w:color w:val="auto"/>
                <w:sz w:val="22"/>
              </w:rPr>
            </w:pPr>
            <w:r w:rsidRPr="00BE285C">
              <w:rPr>
                <w:rFonts w:ascii="Arial" w:hAnsi="Arial" w:cs="Arial"/>
                <w:b/>
                <w:bCs/>
                <w:color w:val="auto"/>
                <w:sz w:val="22"/>
              </w:rPr>
              <w:t>Communication Styles</w:t>
            </w:r>
          </w:p>
        </w:tc>
        <w:tc>
          <w:tcPr>
            <w:tcW w:w="3197" w:type="dxa"/>
          </w:tcPr>
          <w:p w14:paraId="48CF6630" w14:textId="4526A37C" w:rsidR="002215EC" w:rsidRPr="00BE285C" w:rsidRDefault="00AD36F2" w:rsidP="00BE285C">
            <w:pPr>
              <w:spacing w:line="360" w:lineRule="auto"/>
              <w:rPr>
                <w:rFonts w:ascii="Arial" w:hAnsi="Arial" w:cs="Arial"/>
                <w:b/>
                <w:color w:val="auto"/>
                <w:sz w:val="22"/>
              </w:rPr>
            </w:pPr>
            <w:r w:rsidRPr="00BE285C">
              <w:rPr>
                <w:rFonts w:ascii="Arial" w:hAnsi="Arial" w:cs="Arial"/>
                <w:color w:val="auto"/>
                <w:sz w:val="22"/>
              </w:rPr>
              <w:t>Feedback is prompt and specific in the UK.</w:t>
            </w:r>
          </w:p>
        </w:tc>
        <w:tc>
          <w:tcPr>
            <w:tcW w:w="3198" w:type="dxa"/>
          </w:tcPr>
          <w:p w14:paraId="579016F4" w14:textId="1F3B99AB" w:rsidR="002215EC" w:rsidRPr="00BE285C" w:rsidRDefault="00AD36F2" w:rsidP="00BE285C">
            <w:pPr>
              <w:spacing w:line="360" w:lineRule="auto"/>
              <w:rPr>
                <w:rFonts w:ascii="Arial" w:hAnsi="Arial" w:cs="Arial"/>
                <w:b/>
                <w:color w:val="auto"/>
                <w:sz w:val="22"/>
              </w:rPr>
            </w:pPr>
            <w:r w:rsidRPr="00BE285C">
              <w:rPr>
                <w:rFonts w:ascii="Arial" w:hAnsi="Arial" w:cs="Arial"/>
                <w:color w:val="auto"/>
                <w:sz w:val="22"/>
              </w:rPr>
              <w:t>Feedback is subtle and often wrapped in politeness.</w:t>
            </w:r>
          </w:p>
        </w:tc>
      </w:tr>
      <w:tr w:rsidR="00BE285C" w:rsidRPr="00BE285C" w14:paraId="313365A3" w14:textId="77777777" w:rsidTr="002215EC">
        <w:tc>
          <w:tcPr>
            <w:tcW w:w="3197" w:type="dxa"/>
          </w:tcPr>
          <w:p w14:paraId="5D13FE02" w14:textId="60D19F6D" w:rsidR="002215EC" w:rsidRPr="00BE285C" w:rsidRDefault="002D6E2E" w:rsidP="00BE285C">
            <w:pPr>
              <w:spacing w:line="360" w:lineRule="auto"/>
              <w:rPr>
                <w:rFonts w:ascii="Arial" w:hAnsi="Arial" w:cs="Arial"/>
                <w:b/>
                <w:bCs/>
                <w:color w:val="auto"/>
                <w:sz w:val="22"/>
              </w:rPr>
            </w:pPr>
            <w:r w:rsidRPr="00BE285C">
              <w:rPr>
                <w:rFonts w:ascii="Arial" w:hAnsi="Arial" w:cs="Arial"/>
                <w:b/>
                <w:bCs/>
                <w:color w:val="auto"/>
                <w:sz w:val="22"/>
              </w:rPr>
              <w:t>Hierarchy</w:t>
            </w:r>
          </w:p>
        </w:tc>
        <w:tc>
          <w:tcPr>
            <w:tcW w:w="3197" w:type="dxa"/>
          </w:tcPr>
          <w:p w14:paraId="63047BB3" w14:textId="06F3C229" w:rsidR="002215EC" w:rsidRPr="00BE285C" w:rsidRDefault="00574D2A" w:rsidP="00BE285C">
            <w:pPr>
              <w:spacing w:line="360" w:lineRule="auto"/>
              <w:rPr>
                <w:rFonts w:ascii="Arial" w:hAnsi="Arial" w:cs="Arial"/>
                <w:b/>
                <w:color w:val="auto"/>
                <w:sz w:val="22"/>
              </w:rPr>
            </w:pPr>
            <w:r w:rsidRPr="00BE285C">
              <w:rPr>
                <w:rFonts w:ascii="Arial" w:hAnsi="Arial" w:cs="Arial"/>
                <w:color w:val="auto"/>
                <w:sz w:val="22"/>
              </w:rPr>
              <w:t>Feedback flows both upwards and downwards in the hierarchy.</w:t>
            </w:r>
          </w:p>
        </w:tc>
        <w:tc>
          <w:tcPr>
            <w:tcW w:w="3198" w:type="dxa"/>
          </w:tcPr>
          <w:p w14:paraId="3E0A6E39" w14:textId="3E877382" w:rsidR="002215EC" w:rsidRPr="00BE285C" w:rsidRDefault="00574D2A" w:rsidP="00BE285C">
            <w:pPr>
              <w:spacing w:line="360" w:lineRule="auto"/>
              <w:rPr>
                <w:rFonts w:ascii="Arial" w:hAnsi="Arial" w:cs="Arial"/>
                <w:b/>
                <w:color w:val="auto"/>
                <w:sz w:val="22"/>
              </w:rPr>
            </w:pPr>
            <w:r w:rsidRPr="00BE285C">
              <w:rPr>
                <w:rFonts w:ascii="Arial" w:hAnsi="Arial" w:cs="Arial"/>
                <w:color w:val="auto"/>
                <w:sz w:val="22"/>
              </w:rPr>
              <w:t>In UAE, criticism may be softened to maintain respect for authority.</w:t>
            </w:r>
          </w:p>
        </w:tc>
      </w:tr>
    </w:tbl>
    <w:p w14:paraId="179CADE3" w14:textId="5CB20E39" w:rsidR="00F4756A" w:rsidRDefault="008621FF" w:rsidP="00BE285C">
      <w:pPr>
        <w:spacing w:line="360" w:lineRule="auto"/>
        <w:rPr>
          <w:rFonts w:ascii="Arial" w:hAnsi="Arial" w:cs="Arial"/>
          <w:color w:val="auto"/>
          <w:sz w:val="22"/>
        </w:rPr>
      </w:pPr>
      <w:r w:rsidRPr="008621FF">
        <w:rPr>
          <w:rFonts w:ascii="Arial" w:hAnsi="Arial" w:cs="Arial"/>
          <w:color w:val="auto"/>
          <w:sz w:val="22"/>
        </w:rPr>
        <w:t>Table 3 Feedback practices between the UK and the UAE</w:t>
      </w:r>
      <w:r w:rsidR="00740D16" w:rsidRPr="00BE285C">
        <w:rPr>
          <w:rFonts w:ascii="Arial" w:hAnsi="Arial" w:cs="Arial"/>
          <w:color w:val="auto"/>
          <w:sz w:val="22"/>
        </w:rPr>
        <w:t xml:space="preserve"> (Lewis, 2010)</w:t>
      </w:r>
    </w:p>
    <w:p w14:paraId="5FFFA578" w14:textId="77777777" w:rsidR="008A2E40" w:rsidRPr="00BE285C" w:rsidRDefault="008A2E40" w:rsidP="00BE285C">
      <w:pPr>
        <w:spacing w:line="360" w:lineRule="auto"/>
        <w:rPr>
          <w:rFonts w:ascii="Arial" w:hAnsi="Arial" w:cs="Arial"/>
          <w:b/>
          <w:color w:val="auto"/>
          <w:sz w:val="22"/>
        </w:rPr>
      </w:pPr>
    </w:p>
    <w:p w14:paraId="27839E0C" w14:textId="7380FE95" w:rsidR="00323F79" w:rsidRPr="004D30CD" w:rsidRDefault="001930B7" w:rsidP="00BE285C">
      <w:pPr>
        <w:spacing w:line="360" w:lineRule="auto"/>
        <w:rPr>
          <w:rFonts w:ascii="Arial" w:hAnsi="Arial" w:cs="Arial"/>
          <w:b/>
          <w:bCs/>
          <w:color w:val="auto"/>
          <w:sz w:val="22"/>
          <w:lang w:bidi="en-GB"/>
        </w:rPr>
      </w:pPr>
      <w:r w:rsidRPr="00BE285C">
        <w:rPr>
          <w:rFonts w:ascii="Arial" w:hAnsi="Arial" w:cs="Arial"/>
          <w:color w:val="auto"/>
          <w:sz w:val="22"/>
          <w:lang w:bidi="en-GB"/>
        </w:rPr>
        <w:t>Overall, while both the UK and the UAE recogni</w:t>
      </w:r>
      <w:r w:rsidR="00034917" w:rsidRPr="00BE285C">
        <w:rPr>
          <w:rFonts w:ascii="Arial" w:hAnsi="Arial" w:cs="Arial"/>
          <w:color w:val="auto"/>
          <w:sz w:val="22"/>
          <w:lang w:bidi="en-GB"/>
        </w:rPr>
        <w:t>s</w:t>
      </w:r>
      <w:r w:rsidRPr="00BE285C">
        <w:rPr>
          <w:rFonts w:ascii="Arial" w:hAnsi="Arial" w:cs="Arial"/>
          <w:color w:val="auto"/>
          <w:sz w:val="22"/>
          <w:lang w:bidi="en-GB"/>
        </w:rPr>
        <w:t>e the importance of feedback in organisational settings</w:t>
      </w:r>
      <w:r w:rsidRPr="004D30CD">
        <w:rPr>
          <w:rFonts w:ascii="Arial" w:hAnsi="Arial" w:cs="Arial"/>
          <w:b/>
          <w:bCs/>
          <w:color w:val="auto"/>
          <w:sz w:val="22"/>
          <w:lang w:bidi="en-GB"/>
        </w:rPr>
        <w:t>, the cultural context shapes how feedback is given, received, and acted upon.</w:t>
      </w:r>
    </w:p>
    <w:p w14:paraId="222852EE" w14:textId="77777777" w:rsidR="00323F79" w:rsidRPr="004D30CD" w:rsidRDefault="00323F79" w:rsidP="00BE285C">
      <w:pPr>
        <w:spacing w:line="360" w:lineRule="auto"/>
        <w:rPr>
          <w:rFonts w:ascii="Arial" w:hAnsi="Arial" w:cs="Arial"/>
          <w:b/>
          <w:bCs/>
          <w:color w:val="auto"/>
          <w:sz w:val="22"/>
          <w:lang w:bidi="en-GB"/>
        </w:rPr>
      </w:pPr>
    </w:p>
    <w:p w14:paraId="154AF462" w14:textId="60B4BEC1" w:rsidR="00871913" w:rsidRPr="00BE285C" w:rsidRDefault="00871913" w:rsidP="00BE285C">
      <w:pPr>
        <w:spacing w:line="360" w:lineRule="auto"/>
        <w:rPr>
          <w:rFonts w:ascii="Arial" w:hAnsi="Arial" w:cs="Arial"/>
          <w:color w:val="auto"/>
          <w:sz w:val="22"/>
          <w:lang w:bidi="en-GB"/>
        </w:rPr>
      </w:pPr>
      <w:r w:rsidRPr="00BE285C">
        <w:rPr>
          <w:rFonts w:ascii="Arial" w:hAnsi="Arial" w:cs="Arial"/>
          <w:color w:val="auto"/>
          <w:sz w:val="22"/>
          <w:lang w:bidi="en-GB"/>
        </w:rPr>
        <w:t xml:space="preserve">The next segment dives into the ethnocentric and polycentric models within international human resource management (IHRM), assessing their suitability for managing personnel throughout the acquisition procedure. It pinpoints and scrutinises </w:t>
      </w:r>
      <w:r w:rsidR="00234CCB" w:rsidRPr="00BE285C">
        <w:rPr>
          <w:rFonts w:ascii="Arial" w:hAnsi="Arial" w:cs="Arial"/>
          <w:color w:val="auto"/>
          <w:sz w:val="22"/>
          <w:lang w:bidi="en-GB"/>
        </w:rPr>
        <w:t>areas</w:t>
      </w:r>
      <w:r w:rsidRPr="00BE285C">
        <w:rPr>
          <w:rFonts w:ascii="Arial" w:hAnsi="Arial" w:cs="Arial"/>
          <w:color w:val="auto"/>
          <w:sz w:val="22"/>
          <w:lang w:bidi="en-GB"/>
        </w:rPr>
        <w:t xml:space="preserve"> of personnel management where these models find relevance.</w:t>
      </w:r>
    </w:p>
    <w:p w14:paraId="7F4590DB" w14:textId="77777777" w:rsidR="00947CC8" w:rsidRPr="00BE285C" w:rsidRDefault="00947CC8" w:rsidP="00BE285C">
      <w:pPr>
        <w:spacing w:line="360" w:lineRule="auto"/>
        <w:rPr>
          <w:rFonts w:ascii="Arial" w:hAnsi="Arial" w:cs="Arial"/>
          <w:color w:val="auto"/>
          <w:sz w:val="22"/>
          <w:lang w:bidi="en-GB"/>
        </w:rPr>
      </w:pPr>
    </w:p>
    <w:p w14:paraId="7E6D227C" w14:textId="77777777" w:rsidR="00947CC8" w:rsidRDefault="00947CC8" w:rsidP="00871913">
      <w:pPr>
        <w:spacing w:line="360" w:lineRule="auto"/>
        <w:jc w:val="lowKashida"/>
        <w:rPr>
          <w:rFonts w:ascii="Arial" w:hAnsi="Arial" w:cs="Arial"/>
          <w:color w:val="auto"/>
          <w:sz w:val="22"/>
          <w:lang w:bidi="en-GB"/>
        </w:rPr>
      </w:pPr>
    </w:p>
    <w:p w14:paraId="64A1B852" w14:textId="77777777" w:rsidR="00766F28" w:rsidRDefault="00766F28" w:rsidP="00871913">
      <w:pPr>
        <w:spacing w:line="360" w:lineRule="auto"/>
        <w:jc w:val="lowKashida"/>
        <w:rPr>
          <w:rFonts w:ascii="Arial" w:hAnsi="Arial" w:cs="Arial"/>
          <w:color w:val="auto"/>
          <w:sz w:val="22"/>
          <w:lang w:bidi="en-GB"/>
        </w:rPr>
      </w:pPr>
    </w:p>
    <w:p w14:paraId="5E38ED66" w14:textId="77777777" w:rsidR="00766F28" w:rsidRDefault="00766F28" w:rsidP="00871913">
      <w:pPr>
        <w:spacing w:line="360" w:lineRule="auto"/>
        <w:jc w:val="lowKashida"/>
        <w:rPr>
          <w:rFonts w:ascii="Arial" w:hAnsi="Arial" w:cs="Arial"/>
          <w:color w:val="auto"/>
          <w:sz w:val="22"/>
          <w:lang w:bidi="en-GB"/>
        </w:rPr>
      </w:pPr>
    </w:p>
    <w:p w14:paraId="788E55CC" w14:textId="77777777" w:rsidR="00766F28" w:rsidRDefault="00766F28" w:rsidP="00871913">
      <w:pPr>
        <w:spacing w:line="360" w:lineRule="auto"/>
        <w:jc w:val="lowKashida"/>
        <w:rPr>
          <w:rFonts w:ascii="Arial" w:hAnsi="Arial" w:cs="Arial"/>
          <w:color w:val="auto"/>
          <w:sz w:val="22"/>
          <w:lang w:bidi="en-GB"/>
        </w:rPr>
      </w:pPr>
    </w:p>
    <w:p w14:paraId="18A452D5" w14:textId="77777777" w:rsidR="004D30CD" w:rsidRDefault="004D30CD" w:rsidP="00871913">
      <w:pPr>
        <w:spacing w:line="360" w:lineRule="auto"/>
        <w:jc w:val="lowKashida"/>
        <w:rPr>
          <w:rFonts w:ascii="Arial" w:hAnsi="Arial" w:cs="Arial"/>
          <w:color w:val="auto"/>
          <w:sz w:val="22"/>
          <w:lang w:bidi="en-GB"/>
        </w:rPr>
      </w:pPr>
    </w:p>
    <w:p w14:paraId="72C13B94" w14:textId="77777777" w:rsidR="004D30CD" w:rsidRPr="005B0F76" w:rsidRDefault="004D30CD" w:rsidP="005B0F76">
      <w:pPr>
        <w:pStyle w:val="Heading1"/>
        <w:rPr>
          <w:color w:val="auto"/>
          <w:lang w:bidi="en-GB"/>
        </w:rPr>
      </w:pPr>
    </w:p>
    <w:p w14:paraId="3A507E92" w14:textId="462F0896" w:rsidR="004E553D" w:rsidRPr="000F2D5C" w:rsidRDefault="00323F79" w:rsidP="000F2D5C">
      <w:pPr>
        <w:pStyle w:val="Heading1"/>
        <w:spacing w:line="360" w:lineRule="auto"/>
        <w:rPr>
          <w:rFonts w:ascii="Arial" w:hAnsi="Arial" w:cs="Arial"/>
          <w:b w:val="0"/>
          <w:bCs/>
          <w:color w:val="auto"/>
          <w:sz w:val="22"/>
          <w:szCs w:val="22"/>
        </w:rPr>
      </w:pPr>
      <w:bookmarkStart w:id="11" w:name="_Toc162004891"/>
      <w:r w:rsidRPr="005B0F76">
        <w:rPr>
          <w:color w:val="auto"/>
        </w:rPr>
        <w:t>Ethnocentric and Polycentric Model in People Management</w:t>
      </w:r>
      <w:bookmarkEnd w:id="11"/>
      <w:r w:rsidR="00947CC8" w:rsidRPr="00947CC8">
        <w:br/>
      </w:r>
    </w:p>
    <w:p w14:paraId="6A2FD315" w14:textId="77777777" w:rsidR="000F2D5C" w:rsidRPr="000F2D5C" w:rsidRDefault="000F2D5C" w:rsidP="00F82CBF">
      <w:pPr>
        <w:spacing w:line="360" w:lineRule="auto"/>
        <w:jc w:val="both"/>
        <w:rPr>
          <w:rFonts w:ascii="Arial" w:hAnsi="Arial" w:cs="Arial"/>
          <w:bCs/>
          <w:color w:val="auto"/>
          <w:sz w:val="22"/>
        </w:rPr>
      </w:pPr>
      <w:r w:rsidRPr="000F2D5C">
        <w:rPr>
          <w:rFonts w:ascii="Arial" w:hAnsi="Arial" w:cs="Arial"/>
          <w:bCs/>
          <w:color w:val="auto"/>
          <w:sz w:val="22"/>
        </w:rPr>
        <w:t xml:space="preserve">In today's interconnected world, many organisations find themselves engaged in international business activities as a standard practice. However, </w:t>
      </w:r>
      <w:r w:rsidRPr="000F2D5C">
        <w:rPr>
          <w:rFonts w:ascii="Arial" w:hAnsi="Arial" w:cs="Arial"/>
          <w:b/>
          <w:color w:val="auto"/>
          <w:sz w:val="22"/>
        </w:rPr>
        <w:t>as companies move into global expansion, they must cultivate a mindset engaged towards conducting business on a worldwide scale</w:t>
      </w:r>
      <w:r w:rsidRPr="000F2D5C">
        <w:rPr>
          <w:rFonts w:ascii="Arial" w:hAnsi="Arial" w:cs="Arial"/>
          <w:bCs/>
          <w:color w:val="auto"/>
          <w:sz w:val="22"/>
        </w:rPr>
        <w:t>. Among the various approaches</w:t>
      </w:r>
      <w:r w:rsidRPr="000F2D5C">
        <w:rPr>
          <w:rFonts w:ascii="Arial" w:hAnsi="Arial" w:cs="Arial"/>
          <w:b/>
          <w:color w:val="auto"/>
          <w:sz w:val="22"/>
        </w:rPr>
        <w:t>, two prevalent attitudes emerge: ethnocentrism and polycentrism</w:t>
      </w:r>
      <w:r w:rsidRPr="000F2D5C">
        <w:rPr>
          <w:rFonts w:ascii="Arial" w:hAnsi="Arial" w:cs="Arial"/>
          <w:bCs/>
          <w:color w:val="auto"/>
          <w:sz w:val="22"/>
        </w:rPr>
        <w:t xml:space="preserve">. These mindsets significantly influence how a company navigates global business ventures, impacting areas such as marketing strategies and human resource management. This section will delve into the complexities of each attitude, examining their respective strengths and weaknesses in the extent of global business operations. Furthermore, it will explore the relevance of Ethnocentric and Polycentric Models in the context of the recent acquisition of Universal Elect Plc in the UK by Energy Power, within the UAE. </w:t>
      </w:r>
    </w:p>
    <w:p w14:paraId="2D56FA76" w14:textId="77777777" w:rsidR="000F42BC" w:rsidRPr="005B0F76" w:rsidRDefault="000F42BC" w:rsidP="00F82CBF">
      <w:pPr>
        <w:spacing w:line="360" w:lineRule="auto"/>
        <w:jc w:val="both"/>
        <w:rPr>
          <w:rFonts w:ascii="Arial" w:hAnsi="Arial" w:cs="Arial"/>
          <w:color w:val="auto"/>
          <w:sz w:val="22"/>
        </w:rPr>
      </w:pPr>
    </w:p>
    <w:p w14:paraId="0B24BA90" w14:textId="5F0C547B" w:rsidR="007064D5" w:rsidRPr="00766F28" w:rsidRDefault="002D2505" w:rsidP="00F82CBF">
      <w:pPr>
        <w:spacing w:line="360" w:lineRule="auto"/>
        <w:jc w:val="both"/>
        <w:rPr>
          <w:rFonts w:ascii="Arial" w:hAnsi="Arial" w:cs="Arial"/>
          <w:color w:val="auto"/>
          <w:sz w:val="22"/>
        </w:rPr>
      </w:pPr>
      <w:r w:rsidRPr="00766F28">
        <w:rPr>
          <w:rFonts w:ascii="Arial" w:eastAsia="Times New Roman" w:hAnsi="Arial" w:cs="Arial"/>
          <w:color w:val="auto"/>
          <w:sz w:val="22"/>
        </w:rPr>
        <w:t xml:space="preserve">An </w:t>
      </w:r>
      <w:r w:rsidRPr="00766F28">
        <w:rPr>
          <w:rFonts w:ascii="Arial" w:eastAsia="Times New Roman" w:hAnsi="Arial" w:cs="Arial"/>
          <w:b/>
          <w:bCs/>
          <w:color w:val="auto"/>
          <w:sz w:val="22"/>
        </w:rPr>
        <w:t>ethnocentric</w:t>
      </w:r>
      <w:r w:rsidRPr="00766F28">
        <w:rPr>
          <w:rFonts w:ascii="Arial" w:eastAsia="Times New Roman" w:hAnsi="Arial" w:cs="Arial"/>
          <w:color w:val="auto"/>
          <w:sz w:val="22"/>
        </w:rPr>
        <w:t xml:space="preserve"> orientation refers to a perspective in which </w:t>
      </w:r>
      <w:r w:rsidRPr="00766F28">
        <w:rPr>
          <w:rFonts w:ascii="Arial" w:eastAsia="Times New Roman" w:hAnsi="Arial" w:cs="Arial"/>
          <w:b/>
          <w:bCs/>
          <w:color w:val="auto"/>
          <w:sz w:val="22"/>
        </w:rPr>
        <w:t>a company views its own culture, products, and management methods as superior to those of other countries</w:t>
      </w:r>
      <w:r w:rsidRPr="00766F28">
        <w:rPr>
          <w:rFonts w:ascii="Arial" w:eastAsia="Times New Roman" w:hAnsi="Arial" w:cs="Arial"/>
          <w:color w:val="auto"/>
          <w:sz w:val="22"/>
        </w:rPr>
        <w:t xml:space="preserve">. In the </w:t>
      </w:r>
      <w:r w:rsidR="007064D5" w:rsidRPr="00766F28">
        <w:rPr>
          <w:rFonts w:ascii="Arial" w:hAnsi="Arial" w:cs="Arial"/>
          <w:color w:val="auto"/>
          <w:sz w:val="22"/>
        </w:rPr>
        <w:t>aspect</w:t>
      </w:r>
      <w:r w:rsidRPr="00766F28">
        <w:rPr>
          <w:rFonts w:ascii="Arial" w:eastAsia="Times New Roman" w:hAnsi="Arial" w:cs="Arial"/>
          <w:color w:val="auto"/>
          <w:sz w:val="22"/>
        </w:rPr>
        <w:t xml:space="preserve"> of global business, an </w:t>
      </w:r>
      <w:r w:rsidRPr="00766F28">
        <w:rPr>
          <w:rFonts w:ascii="Arial" w:eastAsia="Times New Roman" w:hAnsi="Arial" w:cs="Arial"/>
          <w:b/>
          <w:bCs/>
          <w:color w:val="auto"/>
          <w:sz w:val="22"/>
        </w:rPr>
        <w:t>ethnocentric organi</w:t>
      </w:r>
      <w:r w:rsidR="00C7303C" w:rsidRPr="00766F28">
        <w:rPr>
          <w:rFonts w:ascii="Arial" w:hAnsi="Arial" w:cs="Arial"/>
          <w:b/>
          <w:bCs/>
          <w:color w:val="auto"/>
          <w:sz w:val="22"/>
        </w:rPr>
        <w:t>s</w:t>
      </w:r>
      <w:r w:rsidRPr="00766F28">
        <w:rPr>
          <w:rFonts w:ascii="Arial" w:eastAsia="Times New Roman" w:hAnsi="Arial" w:cs="Arial"/>
          <w:b/>
          <w:bCs/>
          <w:color w:val="auto"/>
          <w:sz w:val="22"/>
        </w:rPr>
        <w:t>ation usually exports its products and practices directly from its home country to international markets with little modification</w:t>
      </w:r>
      <w:r w:rsidRPr="00766F28">
        <w:rPr>
          <w:rFonts w:ascii="Arial" w:eastAsia="Times New Roman" w:hAnsi="Arial" w:cs="Arial"/>
          <w:color w:val="auto"/>
          <w:sz w:val="22"/>
        </w:rPr>
        <w:t xml:space="preserve">. </w:t>
      </w:r>
      <w:r w:rsidR="00DC56E4" w:rsidRPr="00766F28">
        <w:rPr>
          <w:rFonts w:ascii="Arial" w:hAnsi="Arial" w:cs="Arial"/>
          <w:b/>
          <w:bCs/>
          <w:color w:val="auto"/>
          <w:sz w:val="22"/>
        </w:rPr>
        <w:t>Polycentrism represents an approach advocating for the adaptation of products, strategies, and management practices to each distinct market or host country</w:t>
      </w:r>
      <w:r w:rsidR="00DC56E4" w:rsidRPr="00766F28">
        <w:rPr>
          <w:rFonts w:ascii="Arial" w:hAnsi="Arial" w:cs="Arial"/>
          <w:color w:val="auto"/>
          <w:sz w:val="22"/>
        </w:rPr>
        <w:t xml:space="preserve">. In a polycentric model, </w:t>
      </w:r>
      <w:r w:rsidR="00DC56E4" w:rsidRPr="00766F28">
        <w:rPr>
          <w:rFonts w:ascii="Arial" w:hAnsi="Arial" w:cs="Arial"/>
          <w:b/>
          <w:bCs/>
          <w:color w:val="auto"/>
          <w:sz w:val="22"/>
        </w:rPr>
        <w:t>subsidiaries or divisions in various countries operate with significant autonomy to meet local market demands</w:t>
      </w:r>
      <w:r w:rsidR="003C4931" w:rsidRPr="00766F28">
        <w:rPr>
          <w:rFonts w:ascii="Arial" w:hAnsi="Arial" w:cs="Arial"/>
          <w:color w:val="auto"/>
          <w:sz w:val="22"/>
        </w:rPr>
        <w:t xml:space="preserve"> (Qureshi, 2023)</w:t>
      </w:r>
      <w:r w:rsidR="00DC56E4" w:rsidRPr="00766F28">
        <w:rPr>
          <w:rFonts w:ascii="Arial" w:hAnsi="Arial" w:cs="Arial"/>
          <w:color w:val="auto"/>
          <w:sz w:val="22"/>
        </w:rPr>
        <w:t>.</w:t>
      </w:r>
    </w:p>
    <w:p w14:paraId="3E170EC5" w14:textId="77777777" w:rsidR="00BD338D" w:rsidRPr="00766F28" w:rsidRDefault="00BD338D" w:rsidP="00F82CBF">
      <w:pPr>
        <w:spacing w:line="360" w:lineRule="auto"/>
        <w:jc w:val="both"/>
        <w:rPr>
          <w:rFonts w:ascii="Arial" w:hAnsi="Arial" w:cs="Arial"/>
          <w:color w:val="auto"/>
          <w:sz w:val="22"/>
        </w:rPr>
      </w:pPr>
    </w:p>
    <w:p w14:paraId="706912CA" w14:textId="77777777" w:rsidR="006C4769" w:rsidRDefault="006C4769" w:rsidP="00F82CBF">
      <w:pPr>
        <w:spacing w:line="360" w:lineRule="auto"/>
        <w:jc w:val="both"/>
        <w:rPr>
          <w:rFonts w:ascii="Arial" w:hAnsi="Arial" w:cs="Arial"/>
          <w:b/>
          <w:bCs/>
          <w:color w:val="auto"/>
          <w:sz w:val="22"/>
        </w:rPr>
      </w:pPr>
      <w:r w:rsidRPr="00766F28">
        <w:rPr>
          <w:rFonts w:ascii="Arial" w:hAnsi="Arial" w:cs="Arial"/>
          <w:b/>
          <w:bCs/>
          <w:color w:val="auto"/>
          <w:sz w:val="22"/>
        </w:rPr>
        <w:t>The advantages and disadvantages of the ethnocentric and polycentric approaches are described in below Table 4</w:t>
      </w:r>
      <w:r w:rsidR="0060323C" w:rsidRPr="00766F28">
        <w:rPr>
          <w:rFonts w:ascii="Arial" w:hAnsi="Arial" w:cs="Arial"/>
          <w:b/>
          <w:bCs/>
          <w:color w:val="auto"/>
          <w:sz w:val="22"/>
        </w:rPr>
        <w:t>.</w:t>
      </w:r>
    </w:p>
    <w:p w14:paraId="17404B3A" w14:textId="77777777" w:rsidR="00766F28" w:rsidRDefault="00766F28" w:rsidP="00766F28">
      <w:pPr>
        <w:spacing w:line="360" w:lineRule="auto"/>
        <w:rPr>
          <w:rFonts w:ascii="Arial" w:hAnsi="Arial" w:cs="Arial"/>
          <w:b/>
          <w:bCs/>
          <w:color w:val="auto"/>
          <w:sz w:val="22"/>
        </w:rPr>
      </w:pPr>
    </w:p>
    <w:p w14:paraId="3DD4053E" w14:textId="77777777" w:rsidR="00766F28" w:rsidRDefault="00766F28" w:rsidP="00766F28">
      <w:pPr>
        <w:spacing w:line="360" w:lineRule="auto"/>
        <w:rPr>
          <w:rFonts w:ascii="Arial" w:hAnsi="Arial" w:cs="Arial"/>
          <w:b/>
          <w:bCs/>
          <w:color w:val="auto"/>
          <w:sz w:val="22"/>
        </w:rPr>
      </w:pPr>
    </w:p>
    <w:p w14:paraId="09F73ED7" w14:textId="77777777" w:rsidR="00766F28" w:rsidRDefault="00766F28" w:rsidP="00766F28">
      <w:pPr>
        <w:spacing w:line="360" w:lineRule="auto"/>
        <w:rPr>
          <w:rFonts w:ascii="Arial" w:hAnsi="Arial" w:cs="Arial"/>
          <w:b/>
          <w:bCs/>
          <w:color w:val="auto"/>
          <w:sz w:val="22"/>
        </w:rPr>
      </w:pPr>
    </w:p>
    <w:p w14:paraId="431F7418" w14:textId="77777777" w:rsidR="00766F28" w:rsidRDefault="00766F28" w:rsidP="00766F28">
      <w:pPr>
        <w:spacing w:line="360" w:lineRule="auto"/>
        <w:rPr>
          <w:rFonts w:ascii="Arial" w:hAnsi="Arial" w:cs="Arial"/>
          <w:b/>
          <w:bCs/>
          <w:color w:val="auto"/>
          <w:sz w:val="22"/>
        </w:rPr>
      </w:pPr>
    </w:p>
    <w:p w14:paraId="59B9B97B" w14:textId="77777777" w:rsidR="00766F28" w:rsidRDefault="00766F28" w:rsidP="00766F28">
      <w:pPr>
        <w:spacing w:line="360" w:lineRule="auto"/>
        <w:rPr>
          <w:rFonts w:ascii="Arial" w:hAnsi="Arial" w:cs="Arial"/>
          <w:b/>
          <w:bCs/>
          <w:color w:val="auto"/>
          <w:sz w:val="22"/>
        </w:rPr>
      </w:pPr>
    </w:p>
    <w:p w14:paraId="34BFEAE2" w14:textId="77777777" w:rsidR="00766F28" w:rsidRPr="007A413C" w:rsidRDefault="00766F28" w:rsidP="00766F28">
      <w:pPr>
        <w:spacing w:line="360" w:lineRule="auto"/>
        <w:rPr>
          <w:rFonts w:ascii="Arial" w:hAnsi="Arial" w:cs="Arial"/>
          <w:color w:val="auto"/>
          <w:sz w:val="22"/>
        </w:rPr>
      </w:pPr>
    </w:p>
    <w:p w14:paraId="1903B866" w14:textId="77777777" w:rsidR="00766F28" w:rsidRDefault="00766F28" w:rsidP="00766F28">
      <w:pPr>
        <w:spacing w:line="360" w:lineRule="auto"/>
        <w:rPr>
          <w:rFonts w:ascii="Arial" w:hAnsi="Arial" w:cs="Arial"/>
          <w:b/>
          <w:bCs/>
          <w:color w:val="auto"/>
          <w:sz w:val="22"/>
        </w:rPr>
      </w:pPr>
    </w:p>
    <w:p w14:paraId="4AC145AD" w14:textId="160C4FB7" w:rsidR="00766F28" w:rsidRDefault="00766F28" w:rsidP="00766F28">
      <w:pPr>
        <w:spacing w:line="360" w:lineRule="auto"/>
        <w:rPr>
          <w:rFonts w:ascii="Arial" w:hAnsi="Arial" w:cs="Arial"/>
          <w:b/>
          <w:bCs/>
          <w:color w:val="auto"/>
          <w:sz w:val="22"/>
        </w:rPr>
      </w:pPr>
    </w:p>
    <w:p w14:paraId="47A32CEA" w14:textId="77777777" w:rsidR="00766F28" w:rsidRDefault="00766F28" w:rsidP="00766F28">
      <w:pPr>
        <w:spacing w:line="360" w:lineRule="auto"/>
        <w:rPr>
          <w:rFonts w:ascii="Arial" w:hAnsi="Arial" w:cs="Arial"/>
          <w:b/>
          <w:bCs/>
          <w:color w:val="auto"/>
          <w:sz w:val="22"/>
        </w:rPr>
      </w:pPr>
    </w:p>
    <w:p w14:paraId="20C2FD56" w14:textId="77777777" w:rsidR="00766F28" w:rsidRDefault="00766F28" w:rsidP="00766F28">
      <w:pPr>
        <w:spacing w:line="360" w:lineRule="auto"/>
        <w:rPr>
          <w:rFonts w:ascii="Arial" w:hAnsi="Arial" w:cs="Arial"/>
          <w:b/>
          <w:bCs/>
          <w:color w:val="auto"/>
          <w:sz w:val="22"/>
        </w:rPr>
      </w:pPr>
    </w:p>
    <w:p w14:paraId="34201EE9" w14:textId="77777777" w:rsidR="00766F28" w:rsidRDefault="00766F28" w:rsidP="00766F28">
      <w:pPr>
        <w:spacing w:line="360" w:lineRule="auto"/>
        <w:rPr>
          <w:rFonts w:ascii="Arial" w:hAnsi="Arial" w:cs="Arial"/>
          <w:b/>
          <w:bCs/>
          <w:color w:val="auto"/>
          <w:sz w:val="22"/>
        </w:rPr>
      </w:pPr>
    </w:p>
    <w:p w14:paraId="13AAD9DE" w14:textId="77777777" w:rsidR="00766F28" w:rsidRPr="00766F28" w:rsidRDefault="00766F28" w:rsidP="00766F28">
      <w:pPr>
        <w:spacing w:line="360" w:lineRule="auto"/>
        <w:rPr>
          <w:rFonts w:ascii="Arial" w:hAnsi="Arial" w:cs="Arial"/>
          <w:b/>
          <w:bCs/>
          <w:color w:val="auto"/>
          <w:sz w:val="22"/>
        </w:rPr>
      </w:pPr>
    </w:p>
    <w:tbl>
      <w:tblPr>
        <w:tblStyle w:val="TableGrid"/>
        <w:tblW w:w="0" w:type="auto"/>
        <w:tblLook w:val="04A0" w:firstRow="1" w:lastRow="0" w:firstColumn="1" w:lastColumn="0" w:noHBand="0" w:noVBand="1"/>
      </w:tblPr>
      <w:tblGrid>
        <w:gridCol w:w="1561"/>
        <w:gridCol w:w="3821"/>
        <w:gridCol w:w="4210"/>
      </w:tblGrid>
      <w:tr w:rsidR="00766F28" w:rsidRPr="00766F28" w14:paraId="73948859" w14:textId="77777777" w:rsidTr="00D8041D">
        <w:tc>
          <w:tcPr>
            <w:tcW w:w="1561" w:type="dxa"/>
          </w:tcPr>
          <w:p w14:paraId="339A23BD" w14:textId="77777777" w:rsidR="0060323C" w:rsidRPr="00766F28" w:rsidRDefault="0060323C" w:rsidP="00766F28">
            <w:pPr>
              <w:spacing w:line="360" w:lineRule="auto"/>
              <w:rPr>
                <w:rFonts w:ascii="Arial" w:hAnsi="Arial" w:cs="Arial"/>
                <w:color w:val="auto"/>
                <w:sz w:val="22"/>
              </w:rPr>
            </w:pPr>
          </w:p>
        </w:tc>
        <w:tc>
          <w:tcPr>
            <w:tcW w:w="3821" w:type="dxa"/>
          </w:tcPr>
          <w:p w14:paraId="3B59D470" w14:textId="2F190035" w:rsidR="0060323C" w:rsidRPr="00766F28" w:rsidRDefault="00283112" w:rsidP="00766F28">
            <w:pPr>
              <w:spacing w:line="360" w:lineRule="auto"/>
              <w:rPr>
                <w:rFonts w:ascii="Arial" w:hAnsi="Arial" w:cs="Arial"/>
                <w:b/>
                <w:bCs/>
                <w:color w:val="auto"/>
                <w:sz w:val="22"/>
              </w:rPr>
            </w:pPr>
            <w:r w:rsidRPr="00766F28">
              <w:rPr>
                <w:rFonts w:ascii="Arial" w:hAnsi="Arial" w:cs="Arial"/>
                <w:b/>
                <w:bCs/>
                <w:color w:val="auto"/>
                <w:sz w:val="22"/>
              </w:rPr>
              <w:t>Advantage</w:t>
            </w:r>
            <w:r w:rsidR="00B01399" w:rsidRPr="00766F28">
              <w:rPr>
                <w:rFonts w:ascii="Arial" w:hAnsi="Arial" w:cs="Arial"/>
                <w:b/>
                <w:bCs/>
                <w:color w:val="auto"/>
                <w:sz w:val="22"/>
              </w:rPr>
              <w:t>s</w:t>
            </w:r>
          </w:p>
        </w:tc>
        <w:tc>
          <w:tcPr>
            <w:tcW w:w="4210" w:type="dxa"/>
          </w:tcPr>
          <w:p w14:paraId="0037B12C" w14:textId="6D29AD58" w:rsidR="0060323C" w:rsidRPr="00766F28" w:rsidRDefault="00B01399" w:rsidP="00766F28">
            <w:pPr>
              <w:spacing w:line="360" w:lineRule="auto"/>
              <w:rPr>
                <w:rFonts w:ascii="Arial" w:hAnsi="Arial" w:cs="Arial"/>
                <w:b/>
                <w:bCs/>
                <w:color w:val="auto"/>
                <w:sz w:val="22"/>
              </w:rPr>
            </w:pPr>
            <w:r w:rsidRPr="00766F28">
              <w:rPr>
                <w:rFonts w:ascii="Arial" w:hAnsi="Arial" w:cs="Arial"/>
                <w:b/>
                <w:bCs/>
                <w:color w:val="auto"/>
                <w:sz w:val="22"/>
              </w:rPr>
              <w:t>Disadvantages</w:t>
            </w:r>
          </w:p>
        </w:tc>
      </w:tr>
      <w:tr w:rsidR="00766F28" w:rsidRPr="00766F28" w14:paraId="31BD3599" w14:textId="77777777" w:rsidTr="00D8041D">
        <w:tc>
          <w:tcPr>
            <w:tcW w:w="1561" w:type="dxa"/>
          </w:tcPr>
          <w:p w14:paraId="243FB459" w14:textId="3617AABC" w:rsidR="0060323C" w:rsidRPr="00766F28" w:rsidRDefault="00283112" w:rsidP="00766F28">
            <w:pPr>
              <w:spacing w:line="360" w:lineRule="auto"/>
              <w:rPr>
                <w:rFonts w:ascii="Arial" w:hAnsi="Arial" w:cs="Arial"/>
                <w:b/>
                <w:bCs/>
                <w:color w:val="auto"/>
                <w:sz w:val="22"/>
              </w:rPr>
            </w:pPr>
            <w:r w:rsidRPr="00766F28">
              <w:rPr>
                <w:rFonts w:ascii="Arial" w:hAnsi="Arial" w:cs="Arial"/>
                <w:b/>
                <w:bCs/>
                <w:color w:val="auto"/>
                <w:sz w:val="22"/>
              </w:rPr>
              <w:t>Ethnocentric</w:t>
            </w:r>
          </w:p>
        </w:tc>
        <w:tc>
          <w:tcPr>
            <w:tcW w:w="3821" w:type="dxa"/>
          </w:tcPr>
          <w:p w14:paraId="33393991" w14:textId="77777777" w:rsidR="0060323C" w:rsidRPr="00766F28" w:rsidRDefault="005B6A48" w:rsidP="00766F28">
            <w:pPr>
              <w:spacing w:line="360" w:lineRule="auto"/>
              <w:rPr>
                <w:rFonts w:ascii="Arial" w:hAnsi="Arial" w:cs="Arial"/>
                <w:color w:val="auto"/>
                <w:sz w:val="22"/>
              </w:rPr>
            </w:pPr>
            <w:r w:rsidRPr="004B1452">
              <w:rPr>
                <w:rFonts w:ascii="Arial" w:hAnsi="Arial" w:cs="Arial"/>
                <w:b/>
                <w:bCs/>
                <w:color w:val="auto"/>
                <w:sz w:val="22"/>
              </w:rPr>
              <w:t>Efficiency:</w:t>
            </w:r>
            <w:r w:rsidRPr="00766F28">
              <w:rPr>
                <w:rFonts w:ascii="Arial" w:hAnsi="Arial" w:cs="Arial"/>
                <w:color w:val="auto"/>
                <w:sz w:val="22"/>
              </w:rPr>
              <w:t xml:space="preserve"> uniformity in products and practices can </w:t>
            </w:r>
            <w:r w:rsidR="00A560DA" w:rsidRPr="00766F28">
              <w:rPr>
                <w:rFonts w:ascii="Arial" w:hAnsi="Arial" w:cs="Arial"/>
                <w:color w:val="auto"/>
                <w:sz w:val="22"/>
              </w:rPr>
              <w:t>grant</w:t>
            </w:r>
            <w:r w:rsidRPr="00766F28">
              <w:rPr>
                <w:rFonts w:ascii="Arial" w:hAnsi="Arial" w:cs="Arial"/>
                <w:color w:val="auto"/>
                <w:sz w:val="22"/>
              </w:rPr>
              <w:t xml:space="preserve"> cost efficiencies in manufacturing and </w:t>
            </w:r>
            <w:r w:rsidR="006E538A" w:rsidRPr="00766F28">
              <w:rPr>
                <w:rFonts w:ascii="Arial" w:hAnsi="Arial" w:cs="Arial"/>
                <w:color w:val="auto"/>
                <w:sz w:val="22"/>
              </w:rPr>
              <w:t>management</w:t>
            </w:r>
          </w:p>
          <w:p w14:paraId="51B93588" w14:textId="77777777" w:rsidR="006E538A" w:rsidRPr="00766F28" w:rsidRDefault="00764DED" w:rsidP="00766F28">
            <w:pPr>
              <w:spacing w:line="360" w:lineRule="auto"/>
              <w:rPr>
                <w:rFonts w:ascii="Arial" w:hAnsi="Arial" w:cs="Arial"/>
                <w:color w:val="auto"/>
                <w:sz w:val="22"/>
              </w:rPr>
            </w:pPr>
            <w:r w:rsidRPr="004B1452">
              <w:rPr>
                <w:rFonts w:ascii="Arial" w:hAnsi="Arial" w:cs="Arial"/>
                <w:b/>
                <w:bCs/>
                <w:color w:val="auto"/>
                <w:sz w:val="22"/>
              </w:rPr>
              <w:t>Robust brand identity</w:t>
            </w:r>
            <w:r w:rsidRPr="00766F28">
              <w:rPr>
                <w:rFonts w:ascii="Arial" w:hAnsi="Arial" w:cs="Arial"/>
                <w:color w:val="auto"/>
                <w:sz w:val="22"/>
              </w:rPr>
              <w:t xml:space="preserve">: Consistency can </w:t>
            </w:r>
            <w:r w:rsidR="002E1248" w:rsidRPr="00766F28">
              <w:rPr>
                <w:rFonts w:ascii="Arial" w:hAnsi="Arial" w:cs="Arial"/>
                <w:color w:val="auto"/>
                <w:sz w:val="22"/>
              </w:rPr>
              <w:t>lead</w:t>
            </w:r>
            <w:r w:rsidRPr="00766F28">
              <w:rPr>
                <w:rFonts w:ascii="Arial" w:hAnsi="Arial" w:cs="Arial"/>
                <w:color w:val="auto"/>
                <w:sz w:val="22"/>
              </w:rPr>
              <w:t xml:space="preserve"> the development of a strong, recogni</w:t>
            </w:r>
            <w:r w:rsidR="002E1248" w:rsidRPr="00766F28">
              <w:rPr>
                <w:rFonts w:ascii="Arial" w:hAnsi="Arial" w:cs="Arial"/>
                <w:color w:val="auto"/>
                <w:sz w:val="22"/>
              </w:rPr>
              <w:t>s</w:t>
            </w:r>
            <w:r w:rsidRPr="00766F28">
              <w:rPr>
                <w:rFonts w:ascii="Arial" w:hAnsi="Arial" w:cs="Arial"/>
                <w:color w:val="auto"/>
                <w:sz w:val="22"/>
              </w:rPr>
              <w:t xml:space="preserve">able brand on a global </w:t>
            </w:r>
            <w:proofErr w:type="gramStart"/>
            <w:r w:rsidRPr="00766F28">
              <w:rPr>
                <w:rFonts w:ascii="Arial" w:hAnsi="Arial" w:cs="Arial"/>
                <w:color w:val="auto"/>
                <w:sz w:val="22"/>
              </w:rPr>
              <w:t>scale</w:t>
            </w:r>
            <w:proofErr w:type="gramEnd"/>
          </w:p>
          <w:p w14:paraId="3AF67F7E" w14:textId="64C2E15F" w:rsidR="000F42BC" w:rsidRPr="00766F28" w:rsidRDefault="005130E9" w:rsidP="00766F28">
            <w:pPr>
              <w:spacing w:line="360" w:lineRule="auto"/>
              <w:rPr>
                <w:rFonts w:ascii="Arial" w:hAnsi="Arial" w:cs="Arial"/>
                <w:color w:val="auto"/>
                <w:sz w:val="22"/>
              </w:rPr>
            </w:pPr>
            <w:r w:rsidRPr="004B1452">
              <w:rPr>
                <w:rFonts w:ascii="Arial" w:hAnsi="Arial" w:cs="Arial"/>
                <w:b/>
                <w:bCs/>
                <w:color w:val="auto"/>
                <w:sz w:val="22"/>
              </w:rPr>
              <w:t>Economies of scale</w:t>
            </w:r>
            <w:r w:rsidRPr="00766F28">
              <w:rPr>
                <w:rFonts w:ascii="Arial" w:hAnsi="Arial" w:cs="Arial"/>
                <w:color w:val="auto"/>
                <w:sz w:val="22"/>
              </w:rPr>
              <w:t>: Standardising products can lead to cost savings through the benefits of economies of scale</w:t>
            </w:r>
          </w:p>
        </w:tc>
        <w:tc>
          <w:tcPr>
            <w:tcW w:w="4210" w:type="dxa"/>
          </w:tcPr>
          <w:p w14:paraId="3C32244A" w14:textId="77777777" w:rsidR="0060323C" w:rsidRPr="00766F28" w:rsidRDefault="0088776C" w:rsidP="00766F28">
            <w:pPr>
              <w:spacing w:line="360" w:lineRule="auto"/>
              <w:rPr>
                <w:rFonts w:ascii="Arial" w:hAnsi="Arial" w:cs="Arial"/>
                <w:color w:val="auto"/>
                <w:sz w:val="22"/>
              </w:rPr>
            </w:pPr>
            <w:r w:rsidRPr="004B1452">
              <w:rPr>
                <w:rFonts w:ascii="Arial" w:hAnsi="Arial" w:cs="Arial"/>
                <w:b/>
                <w:bCs/>
                <w:color w:val="auto"/>
                <w:sz w:val="22"/>
              </w:rPr>
              <w:t>Cultural insensitivity</w:t>
            </w:r>
            <w:r w:rsidRPr="00766F28">
              <w:rPr>
                <w:rFonts w:ascii="Arial" w:hAnsi="Arial" w:cs="Arial"/>
                <w:color w:val="auto"/>
                <w:sz w:val="22"/>
              </w:rPr>
              <w:t>: Ethnocentric organisations may disregard local cultural nuances, resulting in communication breakdowns and misunderstandings.</w:t>
            </w:r>
          </w:p>
          <w:p w14:paraId="1552A82B" w14:textId="77777777" w:rsidR="0088776C" w:rsidRPr="00766F28" w:rsidRDefault="009354DD" w:rsidP="00766F28">
            <w:pPr>
              <w:spacing w:line="360" w:lineRule="auto"/>
              <w:rPr>
                <w:rFonts w:ascii="Arial" w:hAnsi="Arial" w:cs="Arial"/>
                <w:color w:val="auto"/>
                <w:sz w:val="22"/>
              </w:rPr>
            </w:pPr>
            <w:r w:rsidRPr="004B1452">
              <w:rPr>
                <w:rFonts w:ascii="Arial" w:hAnsi="Arial" w:cs="Arial"/>
                <w:b/>
                <w:bCs/>
                <w:color w:val="auto"/>
                <w:sz w:val="22"/>
              </w:rPr>
              <w:t>Resistance to change</w:t>
            </w:r>
            <w:r w:rsidRPr="00766F28">
              <w:rPr>
                <w:rFonts w:ascii="Arial" w:hAnsi="Arial" w:cs="Arial"/>
                <w:color w:val="auto"/>
                <w:sz w:val="22"/>
              </w:rPr>
              <w:t>: Customers in international markets may reject products that fail to cater to their specific needs or preferences.</w:t>
            </w:r>
          </w:p>
          <w:p w14:paraId="1D85D15A" w14:textId="23711966" w:rsidR="009354DD" w:rsidRPr="00766F28" w:rsidRDefault="001C68C7" w:rsidP="00766F28">
            <w:pPr>
              <w:spacing w:line="360" w:lineRule="auto"/>
              <w:rPr>
                <w:rFonts w:ascii="Arial" w:hAnsi="Arial" w:cs="Arial"/>
                <w:color w:val="auto"/>
                <w:sz w:val="22"/>
              </w:rPr>
            </w:pPr>
            <w:r w:rsidRPr="004B1452">
              <w:rPr>
                <w:rFonts w:ascii="Arial" w:hAnsi="Arial" w:cs="Arial"/>
                <w:b/>
                <w:bCs/>
                <w:color w:val="auto"/>
                <w:sz w:val="22"/>
              </w:rPr>
              <w:t>Limited market penetration</w:t>
            </w:r>
            <w:r w:rsidRPr="00766F28">
              <w:rPr>
                <w:rFonts w:ascii="Arial" w:hAnsi="Arial" w:cs="Arial"/>
                <w:color w:val="auto"/>
                <w:sz w:val="22"/>
              </w:rPr>
              <w:t>: Failure to adapt to local tastes and preferences can restrict market share and growth</w:t>
            </w:r>
            <w:r w:rsidR="00D8041D" w:rsidRPr="00766F28">
              <w:rPr>
                <w:rFonts w:ascii="Arial" w:hAnsi="Arial" w:cs="Arial"/>
                <w:color w:val="auto"/>
                <w:sz w:val="22"/>
              </w:rPr>
              <w:t>.</w:t>
            </w:r>
          </w:p>
        </w:tc>
      </w:tr>
      <w:tr w:rsidR="00766F28" w:rsidRPr="00766F28" w14:paraId="1EC815EA" w14:textId="77777777" w:rsidTr="00D8041D">
        <w:tc>
          <w:tcPr>
            <w:tcW w:w="1561" w:type="dxa"/>
          </w:tcPr>
          <w:p w14:paraId="42BE087F" w14:textId="62836262" w:rsidR="0060323C" w:rsidRPr="00766F28" w:rsidRDefault="00283112" w:rsidP="00766F28">
            <w:pPr>
              <w:spacing w:line="360" w:lineRule="auto"/>
              <w:rPr>
                <w:rFonts w:ascii="Arial" w:hAnsi="Arial" w:cs="Arial"/>
                <w:b/>
                <w:bCs/>
                <w:color w:val="auto"/>
                <w:sz w:val="22"/>
              </w:rPr>
            </w:pPr>
            <w:r w:rsidRPr="00766F28">
              <w:rPr>
                <w:rFonts w:ascii="Arial" w:hAnsi="Arial" w:cs="Arial"/>
                <w:b/>
                <w:bCs/>
                <w:color w:val="auto"/>
                <w:sz w:val="22"/>
              </w:rPr>
              <w:t>Polycentric</w:t>
            </w:r>
          </w:p>
        </w:tc>
        <w:tc>
          <w:tcPr>
            <w:tcW w:w="3821" w:type="dxa"/>
          </w:tcPr>
          <w:p w14:paraId="4A1C33E2" w14:textId="3D95C9CD" w:rsidR="0060323C" w:rsidRPr="00766F28" w:rsidRDefault="00E270FE" w:rsidP="00766F28">
            <w:pPr>
              <w:spacing w:line="360" w:lineRule="auto"/>
              <w:rPr>
                <w:rFonts w:ascii="Arial" w:hAnsi="Arial" w:cs="Arial"/>
                <w:color w:val="auto"/>
                <w:sz w:val="22"/>
              </w:rPr>
            </w:pPr>
            <w:r w:rsidRPr="004B1452">
              <w:rPr>
                <w:rFonts w:ascii="Arial" w:hAnsi="Arial" w:cs="Arial"/>
                <w:b/>
                <w:bCs/>
                <w:color w:val="auto"/>
                <w:sz w:val="22"/>
              </w:rPr>
              <w:t>Tailored to local markets</w:t>
            </w:r>
            <w:r w:rsidRPr="00766F28">
              <w:rPr>
                <w:rFonts w:ascii="Arial" w:hAnsi="Arial" w:cs="Arial"/>
                <w:color w:val="auto"/>
                <w:sz w:val="22"/>
              </w:rPr>
              <w:t>: By customising products and strategies to local requirements, polycentric organizations can gain a competitive advantage.</w:t>
            </w:r>
          </w:p>
          <w:p w14:paraId="5C002982" w14:textId="77777777" w:rsidR="00E270FE" w:rsidRPr="00766F28" w:rsidRDefault="005A52C9" w:rsidP="00766F28">
            <w:pPr>
              <w:spacing w:line="360" w:lineRule="auto"/>
              <w:rPr>
                <w:rFonts w:ascii="Arial" w:hAnsi="Arial" w:cs="Arial"/>
                <w:color w:val="auto"/>
                <w:sz w:val="22"/>
              </w:rPr>
            </w:pPr>
            <w:r w:rsidRPr="004B1452">
              <w:rPr>
                <w:rFonts w:ascii="Arial" w:hAnsi="Arial" w:cs="Arial"/>
                <w:b/>
                <w:bCs/>
                <w:color w:val="auto"/>
                <w:sz w:val="22"/>
              </w:rPr>
              <w:t>Enhanced customer satisfaction</w:t>
            </w:r>
            <w:r w:rsidRPr="00766F28">
              <w:rPr>
                <w:rFonts w:ascii="Arial" w:hAnsi="Arial" w:cs="Arial"/>
                <w:color w:val="auto"/>
                <w:sz w:val="22"/>
              </w:rPr>
              <w:t>: Local customers are more likely to be content with products and services aligned with their preferences.</w:t>
            </w:r>
          </w:p>
          <w:p w14:paraId="0F58C8C8" w14:textId="4C933A99" w:rsidR="005A52C9" w:rsidRPr="00766F28" w:rsidRDefault="005A52C9" w:rsidP="00766F28">
            <w:pPr>
              <w:spacing w:line="360" w:lineRule="auto"/>
              <w:rPr>
                <w:rFonts w:ascii="Arial" w:hAnsi="Arial" w:cs="Arial"/>
                <w:color w:val="auto"/>
                <w:sz w:val="22"/>
              </w:rPr>
            </w:pPr>
            <w:r w:rsidRPr="004B1452">
              <w:rPr>
                <w:rFonts w:ascii="Arial" w:hAnsi="Arial" w:cs="Arial"/>
                <w:b/>
                <w:bCs/>
                <w:color w:val="auto"/>
                <w:sz w:val="22"/>
              </w:rPr>
              <w:t>Deeper cultural understanding:</w:t>
            </w:r>
            <w:r w:rsidRPr="00766F28">
              <w:rPr>
                <w:rFonts w:ascii="Arial" w:hAnsi="Arial" w:cs="Arial"/>
                <w:color w:val="auto"/>
                <w:sz w:val="22"/>
              </w:rPr>
              <w:t xml:space="preserve"> Companies embracing a polycentric approach tend to develop a </w:t>
            </w:r>
            <w:r w:rsidR="00333666" w:rsidRPr="00766F28">
              <w:rPr>
                <w:rFonts w:ascii="Arial" w:hAnsi="Arial" w:cs="Arial"/>
                <w:color w:val="auto"/>
                <w:sz w:val="22"/>
              </w:rPr>
              <w:t xml:space="preserve">deep </w:t>
            </w:r>
            <w:r w:rsidRPr="00766F28">
              <w:rPr>
                <w:rFonts w:ascii="Arial" w:hAnsi="Arial" w:cs="Arial"/>
                <w:color w:val="auto"/>
                <w:sz w:val="22"/>
              </w:rPr>
              <w:t>understanding of local cultures, facilitating smoother operations</w:t>
            </w:r>
          </w:p>
        </w:tc>
        <w:tc>
          <w:tcPr>
            <w:tcW w:w="4210" w:type="dxa"/>
          </w:tcPr>
          <w:p w14:paraId="24429513" w14:textId="77777777" w:rsidR="0060323C" w:rsidRPr="00766F28" w:rsidRDefault="00D21631" w:rsidP="00766F28">
            <w:pPr>
              <w:spacing w:line="360" w:lineRule="auto"/>
              <w:rPr>
                <w:rFonts w:ascii="Arial" w:hAnsi="Arial" w:cs="Arial"/>
                <w:color w:val="auto"/>
                <w:sz w:val="22"/>
              </w:rPr>
            </w:pPr>
            <w:r w:rsidRPr="004B1452">
              <w:rPr>
                <w:rFonts w:ascii="Arial" w:hAnsi="Arial" w:cs="Arial"/>
                <w:b/>
                <w:bCs/>
                <w:color w:val="auto"/>
                <w:sz w:val="22"/>
              </w:rPr>
              <w:t xml:space="preserve">Duplication of efforts: </w:t>
            </w:r>
            <w:r w:rsidRPr="00766F28">
              <w:rPr>
                <w:rFonts w:ascii="Arial" w:hAnsi="Arial" w:cs="Arial"/>
                <w:color w:val="auto"/>
                <w:sz w:val="22"/>
              </w:rPr>
              <w:t>Managing operations independently in each country might result in redundant resources and increased expenses.</w:t>
            </w:r>
          </w:p>
          <w:p w14:paraId="68B94E3F" w14:textId="77777777" w:rsidR="00D21631" w:rsidRPr="00766F28" w:rsidRDefault="002D62E6" w:rsidP="00766F28">
            <w:pPr>
              <w:spacing w:line="360" w:lineRule="auto"/>
              <w:rPr>
                <w:rFonts w:ascii="Arial" w:hAnsi="Arial" w:cs="Arial"/>
                <w:color w:val="auto"/>
                <w:sz w:val="22"/>
              </w:rPr>
            </w:pPr>
            <w:r w:rsidRPr="004B1452">
              <w:rPr>
                <w:rFonts w:ascii="Arial" w:hAnsi="Arial" w:cs="Arial"/>
                <w:b/>
                <w:bCs/>
                <w:color w:val="auto"/>
                <w:sz w:val="22"/>
              </w:rPr>
              <w:t>Lack of global uniformity</w:t>
            </w:r>
            <w:r w:rsidRPr="00766F28">
              <w:rPr>
                <w:rFonts w:ascii="Arial" w:hAnsi="Arial" w:cs="Arial"/>
                <w:color w:val="auto"/>
                <w:sz w:val="22"/>
              </w:rPr>
              <w:t>: Maintaining a consistent global brand image becomes challenging when each subsidiary operates autonomously.</w:t>
            </w:r>
          </w:p>
          <w:p w14:paraId="5A09DC03" w14:textId="4932C118" w:rsidR="002D62E6" w:rsidRPr="004B1452" w:rsidRDefault="002D62E6" w:rsidP="00766F28">
            <w:pPr>
              <w:spacing w:line="360" w:lineRule="auto"/>
              <w:rPr>
                <w:rFonts w:ascii="Arial" w:hAnsi="Arial" w:cs="Arial"/>
                <w:b/>
                <w:bCs/>
                <w:color w:val="auto"/>
                <w:sz w:val="22"/>
              </w:rPr>
            </w:pPr>
            <w:r w:rsidRPr="004B1452">
              <w:rPr>
                <w:rFonts w:ascii="Arial" w:hAnsi="Arial" w:cs="Arial"/>
                <w:b/>
                <w:bCs/>
                <w:color w:val="auto"/>
                <w:sz w:val="22"/>
              </w:rPr>
              <w:t>Limited knowledge exchange</w:t>
            </w:r>
            <w:r w:rsidR="004B1452">
              <w:rPr>
                <w:rFonts w:ascii="Arial" w:hAnsi="Arial" w:cs="Arial"/>
                <w:b/>
                <w:bCs/>
                <w:color w:val="auto"/>
                <w:sz w:val="22"/>
              </w:rPr>
              <w:t>:</w:t>
            </w:r>
          </w:p>
          <w:p w14:paraId="5C1B4F8F" w14:textId="38A855CB" w:rsidR="002D62E6" w:rsidRPr="00766F28" w:rsidRDefault="00221D71" w:rsidP="00766F28">
            <w:pPr>
              <w:spacing w:line="360" w:lineRule="auto"/>
              <w:rPr>
                <w:rFonts w:ascii="Arial" w:hAnsi="Arial" w:cs="Arial"/>
                <w:color w:val="auto"/>
                <w:sz w:val="22"/>
              </w:rPr>
            </w:pPr>
            <w:r w:rsidRPr="00766F28">
              <w:rPr>
                <w:rFonts w:ascii="Arial" w:hAnsi="Arial" w:cs="Arial"/>
                <w:color w:val="auto"/>
                <w:sz w:val="22"/>
              </w:rPr>
              <w:t>Knowledge and best practices may not readily transfer across the organization.</w:t>
            </w:r>
          </w:p>
        </w:tc>
      </w:tr>
    </w:tbl>
    <w:p w14:paraId="6AD5A3AC" w14:textId="6FC0A379" w:rsidR="0060323C" w:rsidRPr="00766F28" w:rsidRDefault="00221D71" w:rsidP="00766F28">
      <w:pPr>
        <w:spacing w:line="360" w:lineRule="auto"/>
        <w:rPr>
          <w:rFonts w:ascii="Arial" w:hAnsi="Arial" w:cs="Arial"/>
          <w:color w:val="auto"/>
          <w:sz w:val="22"/>
        </w:rPr>
      </w:pPr>
      <w:r w:rsidRPr="00766F28">
        <w:rPr>
          <w:rFonts w:ascii="Arial" w:hAnsi="Arial" w:cs="Arial"/>
          <w:color w:val="auto"/>
          <w:sz w:val="22"/>
        </w:rPr>
        <w:t xml:space="preserve">Table 4 Advantages and Disadvantages of Ethnocentric </w:t>
      </w:r>
      <w:r w:rsidR="00505193" w:rsidRPr="00766F28">
        <w:rPr>
          <w:rFonts w:ascii="Arial" w:hAnsi="Arial" w:cs="Arial"/>
          <w:color w:val="auto"/>
          <w:sz w:val="22"/>
        </w:rPr>
        <w:t>vs. Polycentric approach</w:t>
      </w:r>
      <w:bookmarkStart w:id="12" w:name="_Hlk161499670"/>
      <w:r w:rsidR="00505193" w:rsidRPr="00766F28">
        <w:rPr>
          <w:rFonts w:ascii="Arial" w:hAnsi="Arial" w:cs="Arial"/>
          <w:color w:val="auto"/>
          <w:sz w:val="22"/>
        </w:rPr>
        <w:t xml:space="preserve"> (Qureshi, 2023).</w:t>
      </w:r>
      <w:bookmarkEnd w:id="12"/>
    </w:p>
    <w:p w14:paraId="1A86AE46" w14:textId="77777777" w:rsidR="008046F6" w:rsidRDefault="008046F6" w:rsidP="00E20D0E">
      <w:pPr>
        <w:spacing w:line="360" w:lineRule="auto"/>
        <w:jc w:val="both"/>
        <w:rPr>
          <w:rFonts w:ascii="Arial" w:eastAsia="Times New Roman" w:hAnsi="Arial" w:cs="Arial"/>
          <w:b/>
          <w:bCs/>
          <w:color w:val="auto"/>
          <w:sz w:val="22"/>
        </w:rPr>
      </w:pPr>
      <w:r w:rsidRPr="00766F28">
        <w:rPr>
          <w:rFonts w:ascii="Arial" w:eastAsia="Times New Roman" w:hAnsi="Arial" w:cs="Arial"/>
          <w:color w:val="auto"/>
          <w:sz w:val="22"/>
        </w:rPr>
        <w:br/>
        <w:t xml:space="preserve">Considering the acquisition of </w:t>
      </w:r>
      <w:bookmarkStart w:id="13" w:name="_Hlk161776106"/>
      <w:r w:rsidRPr="00766F28">
        <w:rPr>
          <w:rFonts w:ascii="Arial" w:eastAsia="Times New Roman" w:hAnsi="Arial" w:cs="Arial"/>
          <w:color w:val="auto"/>
          <w:sz w:val="22"/>
        </w:rPr>
        <w:t xml:space="preserve">Universal Elect Plc in the UK by Energy Power </w:t>
      </w:r>
      <w:bookmarkEnd w:id="13"/>
      <w:r w:rsidRPr="00766F28">
        <w:rPr>
          <w:rFonts w:ascii="Arial" w:eastAsia="Times New Roman" w:hAnsi="Arial" w:cs="Arial"/>
          <w:color w:val="auto"/>
          <w:sz w:val="22"/>
        </w:rPr>
        <w:t xml:space="preserve">within the UAE, </w:t>
      </w:r>
      <w:r w:rsidRPr="00E20D0E">
        <w:rPr>
          <w:rFonts w:ascii="Arial" w:eastAsia="Times New Roman" w:hAnsi="Arial" w:cs="Arial"/>
          <w:b/>
          <w:bCs/>
          <w:color w:val="auto"/>
          <w:sz w:val="22"/>
        </w:rPr>
        <w:t>a polycentric model for people management is advisable.</w:t>
      </w:r>
    </w:p>
    <w:p w14:paraId="7EEE5502" w14:textId="77777777" w:rsidR="00E20D0E" w:rsidRDefault="00E20D0E" w:rsidP="00766F28">
      <w:pPr>
        <w:spacing w:line="360" w:lineRule="auto"/>
        <w:rPr>
          <w:rFonts w:ascii="Arial" w:eastAsia="Times New Roman" w:hAnsi="Arial" w:cs="Arial"/>
          <w:b/>
          <w:bCs/>
          <w:color w:val="auto"/>
          <w:sz w:val="22"/>
        </w:rPr>
      </w:pPr>
    </w:p>
    <w:p w14:paraId="72BE634E" w14:textId="77777777" w:rsidR="00E20D0E" w:rsidRDefault="00E20D0E" w:rsidP="00766F28">
      <w:pPr>
        <w:spacing w:line="360" w:lineRule="auto"/>
        <w:rPr>
          <w:rFonts w:ascii="Arial" w:eastAsia="Times New Roman" w:hAnsi="Arial" w:cs="Arial"/>
          <w:b/>
          <w:bCs/>
          <w:color w:val="auto"/>
          <w:sz w:val="22"/>
        </w:rPr>
      </w:pPr>
    </w:p>
    <w:p w14:paraId="1D76715E" w14:textId="77777777" w:rsidR="00E20D0E" w:rsidRDefault="00E20D0E" w:rsidP="00766F28">
      <w:pPr>
        <w:spacing w:line="360" w:lineRule="auto"/>
        <w:rPr>
          <w:rFonts w:ascii="Arial" w:eastAsia="Times New Roman" w:hAnsi="Arial" w:cs="Arial"/>
          <w:b/>
          <w:bCs/>
          <w:color w:val="auto"/>
          <w:sz w:val="22"/>
        </w:rPr>
      </w:pPr>
    </w:p>
    <w:p w14:paraId="519A18DB" w14:textId="77777777" w:rsidR="00E20D0E" w:rsidRDefault="00E20D0E" w:rsidP="00766F28">
      <w:pPr>
        <w:spacing w:line="360" w:lineRule="auto"/>
        <w:rPr>
          <w:rFonts w:ascii="Arial" w:eastAsia="Times New Roman" w:hAnsi="Arial" w:cs="Arial"/>
          <w:b/>
          <w:bCs/>
          <w:color w:val="auto"/>
          <w:sz w:val="22"/>
        </w:rPr>
      </w:pPr>
    </w:p>
    <w:p w14:paraId="7F4E7749" w14:textId="77777777" w:rsidR="00E20D0E" w:rsidRDefault="00E20D0E" w:rsidP="00766F28">
      <w:pPr>
        <w:spacing w:line="360" w:lineRule="auto"/>
        <w:rPr>
          <w:rFonts w:ascii="Arial" w:eastAsia="Times New Roman" w:hAnsi="Arial" w:cs="Arial"/>
          <w:b/>
          <w:bCs/>
          <w:color w:val="auto"/>
          <w:sz w:val="22"/>
        </w:rPr>
      </w:pPr>
    </w:p>
    <w:p w14:paraId="29AF6406" w14:textId="77777777" w:rsidR="00E20D0E" w:rsidRPr="00E20D0E" w:rsidRDefault="00E20D0E" w:rsidP="00766F28">
      <w:pPr>
        <w:spacing w:line="360" w:lineRule="auto"/>
        <w:rPr>
          <w:rFonts w:ascii="Arial" w:hAnsi="Arial" w:cs="Arial"/>
          <w:b/>
          <w:bCs/>
          <w:color w:val="auto"/>
          <w:sz w:val="22"/>
        </w:rPr>
      </w:pPr>
    </w:p>
    <w:p w14:paraId="613B4FB9" w14:textId="77777777" w:rsidR="00AD7F3E" w:rsidRPr="00766F28" w:rsidRDefault="00AD7F3E" w:rsidP="00766F28">
      <w:pPr>
        <w:spacing w:line="360" w:lineRule="auto"/>
        <w:rPr>
          <w:rFonts w:ascii="Arial" w:eastAsia="Times New Roman" w:hAnsi="Arial" w:cs="Arial"/>
          <w:color w:val="auto"/>
          <w:sz w:val="22"/>
        </w:rPr>
      </w:pPr>
    </w:p>
    <w:p w14:paraId="3BD87A2A" w14:textId="38D7C9CF" w:rsidR="008046F6" w:rsidRPr="00E20D0E" w:rsidRDefault="008046F6" w:rsidP="00766F28">
      <w:pPr>
        <w:spacing w:line="360" w:lineRule="auto"/>
        <w:rPr>
          <w:rFonts w:ascii="Arial" w:hAnsi="Arial" w:cs="Arial"/>
          <w:b/>
          <w:bCs/>
          <w:color w:val="auto"/>
          <w:sz w:val="22"/>
        </w:rPr>
      </w:pPr>
      <w:r w:rsidRPr="00E20D0E">
        <w:rPr>
          <w:rFonts w:ascii="Arial" w:eastAsia="Times New Roman" w:hAnsi="Arial" w:cs="Arial"/>
          <w:b/>
          <w:bCs/>
          <w:color w:val="auto"/>
          <w:sz w:val="22"/>
        </w:rPr>
        <w:t xml:space="preserve">Here's </w:t>
      </w:r>
      <w:r w:rsidR="00AD7F3E" w:rsidRPr="00E20D0E">
        <w:rPr>
          <w:rFonts w:ascii="Arial" w:hAnsi="Arial" w:cs="Arial"/>
          <w:b/>
          <w:bCs/>
          <w:color w:val="auto"/>
          <w:sz w:val="22"/>
        </w:rPr>
        <w:t>why:</w:t>
      </w:r>
    </w:p>
    <w:p w14:paraId="11C9BD4B" w14:textId="77777777" w:rsidR="00AD7F3E" w:rsidRPr="00766F28" w:rsidRDefault="00AD7F3E" w:rsidP="00766F28">
      <w:pPr>
        <w:spacing w:line="360" w:lineRule="auto"/>
        <w:rPr>
          <w:rFonts w:ascii="Arial" w:eastAsia="Times New Roman" w:hAnsi="Arial" w:cs="Arial"/>
          <w:color w:val="auto"/>
          <w:sz w:val="22"/>
        </w:rPr>
      </w:pPr>
    </w:p>
    <w:p w14:paraId="7AD362B7" w14:textId="77777777" w:rsidR="008046F6" w:rsidRDefault="008046F6" w:rsidP="00E20D0E">
      <w:pPr>
        <w:spacing w:line="360" w:lineRule="auto"/>
        <w:jc w:val="both"/>
        <w:rPr>
          <w:rFonts w:ascii="Arial" w:eastAsia="Times New Roman" w:hAnsi="Arial" w:cs="Arial"/>
          <w:color w:val="auto"/>
          <w:sz w:val="22"/>
        </w:rPr>
      </w:pPr>
      <w:r w:rsidRPr="001A314C">
        <w:rPr>
          <w:rFonts w:ascii="Arial" w:eastAsia="Times New Roman" w:hAnsi="Arial" w:cs="Arial"/>
          <w:b/>
          <w:bCs/>
          <w:color w:val="auto"/>
          <w:sz w:val="22"/>
        </w:rPr>
        <w:t>Adaptability</w:t>
      </w:r>
      <w:r w:rsidRPr="00766F28">
        <w:rPr>
          <w:rFonts w:ascii="Arial" w:eastAsia="Times New Roman" w:hAnsi="Arial" w:cs="Arial"/>
          <w:color w:val="auto"/>
          <w:sz w:val="22"/>
        </w:rPr>
        <w:t xml:space="preserve">: The polycentric model allows for flexibility in HR practices to cater to the unique needs and regulations of each country. This adaptability is particularly </w:t>
      </w:r>
      <w:r w:rsidRPr="001A314C">
        <w:rPr>
          <w:rFonts w:ascii="Arial" w:eastAsia="Times New Roman" w:hAnsi="Arial" w:cs="Arial"/>
          <w:b/>
          <w:bCs/>
          <w:color w:val="auto"/>
          <w:sz w:val="22"/>
        </w:rPr>
        <w:t>valuable during the transition period following the acquisition, ensuring smoother integration of personnel and processes</w:t>
      </w:r>
      <w:r w:rsidRPr="00766F28">
        <w:rPr>
          <w:rFonts w:ascii="Arial" w:eastAsia="Times New Roman" w:hAnsi="Arial" w:cs="Arial"/>
          <w:color w:val="auto"/>
          <w:sz w:val="22"/>
        </w:rPr>
        <w:t>.</w:t>
      </w:r>
    </w:p>
    <w:p w14:paraId="6E921AD5" w14:textId="7A8FFB0F" w:rsidR="00867174" w:rsidRDefault="00867174" w:rsidP="00E20D0E">
      <w:pPr>
        <w:spacing w:line="360" w:lineRule="auto"/>
        <w:jc w:val="both"/>
        <w:rPr>
          <w:rFonts w:ascii="Arial" w:eastAsia="Times New Roman" w:hAnsi="Arial" w:cs="Arial"/>
          <w:color w:val="auto"/>
          <w:sz w:val="22"/>
        </w:rPr>
      </w:pPr>
      <w:r w:rsidRPr="00867174">
        <w:rPr>
          <w:rFonts w:ascii="Arial" w:eastAsia="Times New Roman" w:hAnsi="Arial" w:cs="Arial"/>
          <w:color w:val="auto"/>
          <w:sz w:val="22"/>
        </w:rPr>
        <w:t>The polycentric approach to international management involves prioriti</w:t>
      </w:r>
      <w:r w:rsidR="00C94549">
        <w:rPr>
          <w:rFonts w:ascii="Arial" w:eastAsia="Times New Roman" w:hAnsi="Arial" w:cs="Arial"/>
          <w:color w:val="auto"/>
          <w:sz w:val="22"/>
        </w:rPr>
        <w:t>s</w:t>
      </w:r>
      <w:r w:rsidRPr="00867174">
        <w:rPr>
          <w:rFonts w:ascii="Arial" w:eastAsia="Times New Roman" w:hAnsi="Arial" w:cs="Arial"/>
          <w:color w:val="auto"/>
          <w:sz w:val="22"/>
        </w:rPr>
        <w:t>ing the hiring and promotion of employees who are citizens of the host country. This approach is characteri</w:t>
      </w:r>
      <w:r w:rsidR="00C94549">
        <w:rPr>
          <w:rFonts w:ascii="Arial" w:eastAsia="Times New Roman" w:hAnsi="Arial" w:cs="Arial"/>
          <w:color w:val="auto"/>
          <w:sz w:val="22"/>
        </w:rPr>
        <w:t>s</w:t>
      </w:r>
      <w:r w:rsidRPr="00867174">
        <w:rPr>
          <w:rFonts w:ascii="Arial" w:eastAsia="Times New Roman" w:hAnsi="Arial" w:cs="Arial"/>
          <w:color w:val="auto"/>
          <w:sz w:val="22"/>
        </w:rPr>
        <w:t xml:space="preserve">ed by </w:t>
      </w:r>
      <w:r w:rsidRPr="003E48FC">
        <w:rPr>
          <w:rFonts w:ascii="Arial" w:eastAsia="Times New Roman" w:hAnsi="Arial" w:cs="Arial"/>
          <w:b/>
          <w:bCs/>
          <w:color w:val="auto"/>
          <w:sz w:val="22"/>
        </w:rPr>
        <w:t>lower recruiting and training costs and fewer challenges related to adjustment and communication, as all employees come from the same region</w:t>
      </w:r>
      <w:r w:rsidR="003E5133">
        <w:rPr>
          <w:rFonts w:ascii="Arial" w:eastAsia="Times New Roman" w:hAnsi="Arial" w:cs="Arial"/>
          <w:color w:val="auto"/>
          <w:sz w:val="22"/>
        </w:rPr>
        <w:t xml:space="preserve"> (T</w:t>
      </w:r>
      <w:r w:rsidR="00F1213D">
        <w:rPr>
          <w:rFonts w:ascii="Arial" w:eastAsia="Times New Roman" w:hAnsi="Arial" w:cs="Arial"/>
          <w:color w:val="auto"/>
          <w:sz w:val="22"/>
        </w:rPr>
        <w:t>iwari, 2013)</w:t>
      </w:r>
      <w:r w:rsidRPr="00867174">
        <w:rPr>
          <w:rFonts w:ascii="Arial" w:eastAsia="Times New Roman" w:hAnsi="Arial" w:cs="Arial"/>
          <w:color w:val="auto"/>
          <w:sz w:val="22"/>
        </w:rPr>
        <w:t>.</w:t>
      </w:r>
    </w:p>
    <w:p w14:paraId="68D01224" w14:textId="77777777" w:rsidR="003E48FC" w:rsidRDefault="003E48FC" w:rsidP="00E20D0E">
      <w:pPr>
        <w:spacing w:line="360" w:lineRule="auto"/>
        <w:jc w:val="both"/>
        <w:rPr>
          <w:rFonts w:ascii="Arial" w:eastAsia="Times New Roman" w:hAnsi="Arial" w:cs="Arial"/>
          <w:color w:val="auto"/>
          <w:sz w:val="22"/>
        </w:rPr>
      </w:pPr>
    </w:p>
    <w:p w14:paraId="20FC2213" w14:textId="77777777" w:rsidR="003E48FC" w:rsidRPr="003E48FC" w:rsidRDefault="003E48FC" w:rsidP="003E48FC">
      <w:pPr>
        <w:spacing w:line="360" w:lineRule="auto"/>
        <w:jc w:val="both"/>
        <w:rPr>
          <w:rFonts w:ascii="Arial" w:eastAsia="Times New Roman" w:hAnsi="Arial" w:cs="Arial"/>
          <w:color w:val="auto"/>
          <w:sz w:val="22"/>
        </w:rPr>
      </w:pPr>
      <w:r w:rsidRPr="003E48FC">
        <w:rPr>
          <w:rFonts w:ascii="Arial" w:eastAsia="Times New Roman" w:hAnsi="Arial" w:cs="Arial"/>
          <w:b/>
          <w:bCs/>
          <w:color w:val="auto"/>
          <w:sz w:val="22"/>
        </w:rPr>
        <w:t>Local Expertise</w:t>
      </w:r>
      <w:r w:rsidRPr="003E48FC">
        <w:rPr>
          <w:rFonts w:ascii="Arial" w:eastAsia="Times New Roman" w:hAnsi="Arial" w:cs="Arial"/>
          <w:color w:val="auto"/>
          <w:sz w:val="22"/>
        </w:rPr>
        <w:t xml:space="preserve">: By leveraging the knowledge and expertise of employees within each country, </w:t>
      </w:r>
      <w:r w:rsidRPr="003E48FC">
        <w:rPr>
          <w:rFonts w:ascii="Arial" w:eastAsia="Times New Roman" w:hAnsi="Arial" w:cs="Arial"/>
          <w:b/>
          <w:bCs/>
          <w:color w:val="auto"/>
          <w:sz w:val="22"/>
        </w:rPr>
        <w:t>Energy Power can better understand and navigate the specific requirements and expectations of the UK and UAE markets</w:t>
      </w:r>
      <w:r w:rsidRPr="003E48FC">
        <w:rPr>
          <w:rFonts w:ascii="Arial" w:eastAsia="Times New Roman" w:hAnsi="Arial" w:cs="Arial"/>
          <w:color w:val="auto"/>
          <w:sz w:val="22"/>
        </w:rPr>
        <w:t>. This local insight is crucial for effective people management post-acquisition.</w:t>
      </w:r>
    </w:p>
    <w:p w14:paraId="317EE37A" w14:textId="77777777" w:rsidR="001A314C" w:rsidRPr="00766F28" w:rsidRDefault="001A314C" w:rsidP="00E20D0E">
      <w:pPr>
        <w:spacing w:line="360" w:lineRule="auto"/>
        <w:jc w:val="both"/>
        <w:rPr>
          <w:rFonts w:ascii="Arial" w:eastAsia="Times New Roman" w:hAnsi="Arial" w:cs="Arial"/>
          <w:color w:val="auto"/>
          <w:sz w:val="22"/>
        </w:rPr>
      </w:pPr>
    </w:p>
    <w:p w14:paraId="1A7EEEEF" w14:textId="31ED3DA0" w:rsidR="008046F6" w:rsidRDefault="008046F6" w:rsidP="00E20D0E">
      <w:pPr>
        <w:spacing w:line="360" w:lineRule="auto"/>
        <w:jc w:val="both"/>
        <w:rPr>
          <w:rFonts w:ascii="Arial" w:eastAsia="Times New Roman" w:hAnsi="Arial" w:cs="Arial"/>
          <w:color w:val="auto"/>
          <w:sz w:val="22"/>
        </w:rPr>
      </w:pPr>
      <w:r w:rsidRPr="001A314C">
        <w:rPr>
          <w:rFonts w:ascii="Arial" w:eastAsia="Times New Roman" w:hAnsi="Arial" w:cs="Arial"/>
          <w:b/>
          <w:bCs/>
          <w:color w:val="auto"/>
          <w:sz w:val="22"/>
        </w:rPr>
        <w:t>Employee Engagement</w:t>
      </w:r>
      <w:r w:rsidRPr="00766F28">
        <w:rPr>
          <w:rFonts w:ascii="Arial" w:eastAsia="Times New Roman" w:hAnsi="Arial" w:cs="Arial"/>
          <w:color w:val="auto"/>
          <w:sz w:val="22"/>
        </w:rPr>
        <w:t xml:space="preserve">: Embracing a </w:t>
      </w:r>
      <w:r w:rsidRPr="001A314C">
        <w:rPr>
          <w:rFonts w:ascii="Arial" w:eastAsia="Times New Roman" w:hAnsi="Arial" w:cs="Arial"/>
          <w:b/>
          <w:bCs/>
          <w:color w:val="auto"/>
          <w:sz w:val="22"/>
        </w:rPr>
        <w:t>polycentric model encourages employee empowerment and involvement in decision-making processes.</w:t>
      </w:r>
      <w:r w:rsidRPr="00766F28">
        <w:rPr>
          <w:rFonts w:ascii="Arial" w:eastAsia="Times New Roman" w:hAnsi="Arial" w:cs="Arial"/>
          <w:color w:val="auto"/>
          <w:sz w:val="22"/>
        </w:rPr>
        <w:t xml:space="preserve"> This approach </w:t>
      </w:r>
      <w:r w:rsidR="001A314C">
        <w:rPr>
          <w:rFonts w:ascii="Arial" w:eastAsia="Times New Roman" w:hAnsi="Arial" w:cs="Arial"/>
          <w:color w:val="auto"/>
          <w:sz w:val="22"/>
        </w:rPr>
        <w:t>allows</w:t>
      </w:r>
      <w:r w:rsidRPr="00766F28">
        <w:rPr>
          <w:rFonts w:ascii="Arial" w:eastAsia="Times New Roman" w:hAnsi="Arial" w:cs="Arial"/>
          <w:color w:val="auto"/>
          <w:sz w:val="22"/>
        </w:rPr>
        <w:t xml:space="preserve"> a sense of ownership and commitment among staff members in both the UK and the UAE, which is essential for successful integration and performance.</w:t>
      </w:r>
    </w:p>
    <w:p w14:paraId="7E0E91C1" w14:textId="77777777" w:rsidR="003601FD" w:rsidRPr="00766F28" w:rsidRDefault="003601FD" w:rsidP="00E20D0E">
      <w:pPr>
        <w:spacing w:line="360" w:lineRule="auto"/>
        <w:jc w:val="both"/>
        <w:rPr>
          <w:rFonts w:ascii="Arial" w:eastAsia="Times New Roman" w:hAnsi="Arial" w:cs="Arial"/>
          <w:color w:val="auto"/>
          <w:sz w:val="22"/>
        </w:rPr>
      </w:pPr>
    </w:p>
    <w:p w14:paraId="45E59FAD" w14:textId="297AB879" w:rsidR="008046F6" w:rsidRPr="008A44A4" w:rsidRDefault="008046F6" w:rsidP="00E20D0E">
      <w:pPr>
        <w:spacing w:line="360" w:lineRule="auto"/>
        <w:jc w:val="both"/>
        <w:rPr>
          <w:rFonts w:ascii="Arial" w:eastAsia="Times New Roman" w:hAnsi="Arial" w:cs="Arial"/>
          <w:color w:val="auto"/>
          <w:sz w:val="22"/>
        </w:rPr>
      </w:pPr>
      <w:r w:rsidRPr="003601FD">
        <w:rPr>
          <w:rFonts w:ascii="Arial" w:eastAsia="Times New Roman" w:hAnsi="Arial" w:cs="Arial"/>
          <w:b/>
          <w:bCs/>
          <w:color w:val="auto"/>
          <w:sz w:val="22"/>
        </w:rPr>
        <w:t>Cultural Sensitivity</w:t>
      </w:r>
      <w:r w:rsidRPr="00766F28">
        <w:rPr>
          <w:rFonts w:ascii="Arial" w:eastAsia="Times New Roman" w:hAnsi="Arial" w:cs="Arial"/>
          <w:color w:val="auto"/>
          <w:sz w:val="22"/>
        </w:rPr>
        <w:t xml:space="preserve">: The UK and the UAE have distinct cultural differences in terms of business practices, communication styles, and workplace norms. </w:t>
      </w:r>
      <w:r w:rsidRPr="003601FD">
        <w:rPr>
          <w:rFonts w:ascii="Arial" w:eastAsia="Times New Roman" w:hAnsi="Arial" w:cs="Arial"/>
          <w:b/>
          <w:bCs/>
          <w:color w:val="auto"/>
          <w:sz w:val="22"/>
        </w:rPr>
        <w:t xml:space="preserve">Adopting a polycentric approach would allow Energy Power to respect and accommodate the cultural nuances of both </w:t>
      </w:r>
      <w:r w:rsidR="008A44A4" w:rsidRPr="003601FD">
        <w:rPr>
          <w:rFonts w:ascii="Arial" w:eastAsia="Times New Roman" w:hAnsi="Arial" w:cs="Arial"/>
          <w:b/>
          <w:bCs/>
          <w:color w:val="auto"/>
          <w:sz w:val="22"/>
        </w:rPr>
        <w:t>countries</w:t>
      </w:r>
      <w:r w:rsidR="008A44A4">
        <w:rPr>
          <w:rFonts w:ascii="Arial" w:eastAsia="Times New Roman" w:hAnsi="Arial" w:cs="Arial"/>
          <w:b/>
          <w:bCs/>
          <w:color w:val="auto"/>
          <w:sz w:val="22"/>
        </w:rPr>
        <w:t xml:space="preserve"> </w:t>
      </w:r>
      <w:r w:rsidR="008A44A4" w:rsidRPr="008A44A4">
        <w:rPr>
          <w:rFonts w:ascii="Arial" w:eastAsia="Times New Roman" w:hAnsi="Arial" w:cs="Arial"/>
          <w:b/>
          <w:bCs/>
          <w:color w:val="auto"/>
          <w:sz w:val="22"/>
        </w:rPr>
        <w:t>(</w:t>
      </w:r>
      <w:r w:rsidR="008A44A4" w:rsidRPr="008A44A4">
        <w:rPr>
          <w:rFonts w:ascii="Arial" w:eastAsia="Times New Roman" w:hAnsi="Arial" w:cs="Arial"/>
          <w:color w:val="auto"/>
          <w:sz w:val="22"/>
        </w:rPr>
        <w:t>Qureshi, 2023).</w:t>
      </w:r>
    </w:p>
    <w:p w14:paraId="1B355BB9" w14:textId="77777777" w:rsidR="006275E0" w:rsidRPr="00766F28" w:rsidRDefault="006275E0" w:rsidP="00E20D0E">
      <w:pPr>
        <w:spacing w:line="360" w:lineRule="auto"/>
        <w:jc w:val="both"/>
        <w:rPr>
          <w:rFonts w:ascii="Arial" w:eastAsia="Times New Roman" w:hAnsi="Arial" w:cs="Arial"/>
          <w:color w:val="auto"/>
          <w:sz w:val="22"/>
        </w:rPr>
      </w:pPr>
    </w:p>
    <w:p w14:paraId="152B9887" w14:textId="1EC0DC72" w:rsidR="008046F6" w:rsidRPr="00766F28" w:rsidRDefault="008046F6" w:rsidP="00E20D0E">
      <w:pPr>
        <w:spacing w:line="360" w:lineRule="auto"/>
        <w:jc w:val="both"/>
        <w:rPr>
          <w:rFonts w:ascii="Arial" w:eastAsia="Times New Roman" w:hAnsi="Arial" w:cs="Arial"/>
          <w:color w:val="auto"/>
          <w:sz w:val="22"/>
        </w:rPr>
      </w:pPr>
      <w:r w:rsidRPr="00766F28">
        <w:rPr>
          <w:rFonts w:ascii="Arial" w:eastAsia="Times New Roman" w:hAnsi="Arial" w:cs="Arial"/>
          <w:color w:val="auto"/>
          <w:sz w:val="22"/>
        </w:rPr>
        <w:t>While ethnocentrism may seem tempting due to the centrali</w:t>
      </w:r>
      <w:r w:rsidR="006275E0">
        <w:rPr>
          <w:rFonts w:ascii="Arial" w:eastAsia="Times New Roman" w:hAnsi="Arial" w:cs="Arial"/>
          <w:color w:val="auto"/>
          <w:sz w:val="22"/>
        </w:rPr>
        <w:t>s</w:t>
      </w:r>
      <w:r w:rsidRPr="00766F28">
        <w:rPr>
          <w:rFonts w:ascii="Arial" w:eastAsia="Times New Roman" w:hAnsi="Arial" w:cs="Arial"/>
          <w:color w:val="auto"/>
          <w:sz w:val="22"/>
        </w:rPr>
        <w:t>ed control it offers, it could lead to cultural clashes, resistance from employees, and inefficiencies in operations, especially when managing a diverse workforce across different countries like the UK and the UAE. Therefore, adopting a polycentric model in people management would likely be more effective and conducive to the success of the acquisition.</w:t>
      </w:r>
    </w:p>
    <w:p w14:paraId="57791F7C" w14:textId="77777777" w:rsidR="008046F6" w:rsidRDefault="008046F6" w:rsidP="00766F28">
      <w:pPr>
        <w:spacing w:line="360" w:lineRule="auto"/>
        <w:rPr>
          <w:rFonts w:ascii="Arial" w:hAnsi="Arial" w:cs="Arial"/>
          <w:color w:val="auto"/>
          <w:sz w:val="22"/>
        </w:rPr>
      </w:pPr>
    </w:p>
    <w:p w14:paraId="45EB3645" w14:textId="29C98EF1" w:rsidR="00D50842" w:rsidRDefault="00D50842" w:rsidP="00766F28">
      <w:pPr>
        <w:spacing w:line="360" w:lineRule="auto"/>
        <w:rPr>
          <w:rFonts w:ascii="Arial" w:hAnsi="Arial" w:cs="Arial"/>
          <w:color w:val="auto"/>
          <w:sz w:val="22"/>
        </w:rPr>
      </w:pPr>
      <w:r>
        <w:rPr>
          <w:rFonts w:ascii="Arial" w:hAnsi="Arial" w:cs="Arial"/>
          <w:color w:val="auto"/>
          <w:sz w:val="22"/>
        </w:rPr>
        <w:t xml:space="preserve">In the next section, </w:t>
      </w:r>
      <w:r w:rsidR="00902FE9">
        <w:rPr>
          <w:rFonts w:ascii="Arial" w:hAnsi="Arial" w:cs="Arial"/>
          <w:color w:val="auto"/>
          <w:sz w:val="22"/>
        </w:rPr>
        <w:t xml:space="preserve">the </w:t>
      </w:r>
      <w:r>
        <w:rPr>
          <w:rFonts w:ascii="Arial" w:hAnsi="Arial" w:cs="Arial"/>
          <w:color w:val="auto"/>
          <w:sz w:val="22"/>
        </w:rPr>
        <w:t>i</w:t>
      </w:r>
      <w:r w:rsidRPr="00D50842">
        <w:rPr>
          <w:rFonts w:ascii="Arial" w:hAnsi="Arial" w:cs="Arial"/>
          <w:color w:val="auto"/>
          <w:sz w:val="22"/>
        </w:rPr>
        <w:t>mplement</w:t>
      </w:r>
      <w:r>
        <w:rPr>
          <w:rFonts w:ascii="Arial" w:hAnsi="Arial" w:cs="Arial"/>
          <w:color w:val="auto"/>
          <w:sz w:val="22"/>
        </w:rPr>
        <w:t xml:space="preserve">ation of </w:t>
      </w:r>
      <w:r w:rsidRPr="00D50842">
        <w:rPr>
          <w:rFonts w:ascii="Arial" w:hAnsi="Arial" w:cs="Arial"/>
          <w:color w:val="auto"/>
          <w:sz w:val="22"/>
        </w:rPr>
        <w:t xml:space="preserve">a change </w:t>
      </w:r>
      <w:r w:rsidR="00D3544F">
        <w:rPr>
          <w:rFonts w:ascii="Arial" w:hAnsi="Arial" w:cs="Arial"/>
          <w:color w:val="auto"/>
          <w:sz w:val="22"/>
        </w:rPr>
        <w:t xml:space="preserve">is outlined, </w:t>
      </w:r>
      <w:r w:rsidRPr="00D50842">
        <w:rPr>
          <w:rFonts w:ascii="Arial" w:hAnsi="Arial" w:cs="Arial"/>
          <w:color w:val="auto"/>
          <w:sz w:val="22"/>
        </w:rPr>
        <w:t>following the Lewin Mode</w:t>
      </w:r>
      <w:r w:rsidR="001902BB">
        <w:rPr>
          <w:rFonts w:ascii="Arial" w:hAnsi="Arial" w:cs="Arial"/>
          <w:color w:val="auto"/>
          <w:sz w:val="22"/>
        </w:rPr>
        <w:t>l.</w:t>
      </w:r>
    </w:p>
    <w:p w14:paraId="080E4AB9" w14:textId="77777777" w:rsidR="00332605" w:rsidRDefault="00332605" w:rsidP="00766F28">
      <w:pPr>
        <w:spacing w:line="360" w:lineRule="auto"/>
        <w:rPr>
          <w:rFonts w:ascii="Arial" w:hAnsi="Arial" w:cs="Arial"/>
          <w:color w:val="auto"/>
          <w:sz w:val="22"/>
        </w:rPr>
      </w:pPr>
    </w:p>
    <w:p w14:paraId="0C45BD71" w14:textId="77777777" w:rsidR="00332605" w:rsidRDefault="00332605" w:rsidP="00766F28">
      <w:pPr>
        <w:spacing w:line="360" w:lineRule="auto"/>
        <w:rPr>
          <w:rFonts w:ascii="Arial" w:hAnsi="Arial" w:cs="Arial"/>
          <w:color w:val="auto"/>
          <w:sz w:val="22"/>
        </w:rPr>
      </w:pPr>
    </w:p>
    <w:p w14:paraId="7F9130D0" w14:textId="77777777" w:rsidR="00332605" w:rsidRDefault="00332605" w:rsidP="00766F28">
      <w:pPr>
        <w:spacing w:line="360" w:lineRule="auto"/>
        <w:rPr>
          <w:rFonts w:ascii="Arial" w:hAnsi="Arial" w:cs="Arial"/>
          <w:color w:val="auto"/>
          <w:sz w:val="22"/>
        </w:rPr>
      </w:pPr>
    </w:p>
    <w:p w14:paraId="4F66C9D8" w14:textId="27BE0AFF" w:rsidR="001902BB" w:rsidRDefault="00332605" w:rsidP="001902BB">
      <w:pPr>
        <w:pStyle w:val="Heading2"/>
      </w:pPr>
      <w:bookmarkStart w:id="14" w:name="_Toc162004892"/>
      <w:r>
        <w:lastRenderedPageBreak/>
        <w:t>Change Management – Lewin Model</w:t>
      </w:r>
      <w:bookmarkEnd w:id="14"/>
    </w:p>
    <w:p w14:paraId="176F9680" w14:textId="77777777" w:rsidR="00D6109C" w:rsidRDefault="00D6109C" w:rsidP="001902BB">
      <w:pPr>
        <w:pStyle w:val="Heading2"/>
      </w:pPr>
    </w:p>
    <w:p w14:paraId="759FC2EF" w14:textId="77777777" w:rsidR="00CF69C9" w:rsidRDefault="00D6109C" w:rsidP="00731684">
      <w:pPr>
        <w:spacing w:line="360" w:lineRule="auto"/>
        <w:jc w:val="both"/>
        <w:rPr>
          <w:rFonts w:ascii="Arial" w:hAnsi="Arial" w:cs="Arial"/>
          <w:color w:val="auto"/>
          <w:sz w:val="22"/>
        </w:rPr>
      </w:pPr>
      <w:r w:rsidRPr="00D6109C">
        <w:rPr>
          <w:rFonts w:ascii="Arial" w:hAnsi="Arial" w:cs="Arial"/>
          <w:b/>
          <w:bCs/>
          <w:color w:val="auto"/>
          <w:sz w:val="22"/>
        </w:rPr>
        <w:t xml:space="preserve">Lewin Model </w:t>
      </w:r>
      <w:r w:rsidRPr="00D6109C">
        <w:rPr>
          <w:rFonts w:ascii="Arial" w:hAnsi="Arial" w:cs="Arial"/>
          <w:color w:val="auto"/>
          <w:sz w:val="22"/>
        </w:rPr>
        <w:t xml:space="preserve">involves a structured process to ensure smooth transition and integration. </w:t>
      </w:r>
      <w:r w:rsidR="00A50E52" w:rsidRPr="00F07E1A">
        <w:rPr>
          <w:rFonts w:ascii="Arial" w:hAnsi="Arial" w:cs="Arial"/>
          <w:b/>
          <w:bCs/>
          <w:color w:val="auto"/>
          <w:sz w:val="22"/>
        </w:rPr>
        <w:t>Organisational change</w:t>
      </w:r>
      <w:r w:rsidR="00A50E52" w:rsidRPr="00A50E52">
        <w:rPr>
          <w:rFonts w:ascii="Arial" w:hAnsi="Arial" w:cs="Arial"/>
          <w:color w:val="auto"/>
          <w:sz w:val="22"/>
        </w:rPr>
        <w:t xml:space="preserve"> involves transitioning an organi</w:t>
      </w:r>
      <w:r w:rsidR="00F07E1A">
        <w:rPr>
          <w:rFonts w:ascii="Arial" w:hAnsi="Arial" w:cs="Arial"/>
          <w:color w:val="auto"/>
          <w:sz w:val="22"/>
        </w:rPr>
        <w:t>s</w:t>
      </w:r>
      <w:r w:rsidR="00A50E52" w:rsidRPr="00A50E52">
        <w:rPr>
          <w:rFonts w:ascii="Arial" w:hAnsi="Arial" w:cs="Arial"/>
          <w:color w:val="auto"/>
          <w:sz w:val="22"/>
        </w:rPr>
        <w:t xml:space="preserve">ation </w:t>
      </w:r>
      <w:r w:rsidR="00A50E52" w:rsidRPr="00F07E1A">
        <w:rPr>
          <w:rFonts w:ascii="Arial" w:hAnsi="Arial" w:cs="Arial"/>
          <w:b/>
          <w:bCs/>
          <w:color w:val="auto"/>
          <w:sz w:val="22"/>
        </w:rPr>
        <w:t>from its current state to a desired future state</w:t>
      </w:r>
      <w:r w:rsidR="00A50E52" w:rsidRPr="00A50E52">
        <w:rPr>
          <w:rFonts w:ascii="Arial" w:hAnsi="Arial" w:cs="Arial"/>
          <w:color w:val="auto"/>
          <w:sz w:val="22"/>
        </w:rPr>
        <w:t xml:space="preserve">, </w:t>
      </w:r>
      <w:r w:rsidR="00C12BB5" w:rsidRPr="00A50E52">
        <w:rPr>
          <w:rFonts w:ascii="Arial" w:hAnsi="Arial" w:cs="Arial"/>
          <w:color w:val="auto"/>
          <w:sz w:val="22"/>
        </w:rPr>
        <w:t>which involves</w:t>
      </w:r>
      <w:r w:rsidR="00A50E52" w:rsidRPr="00F07E1A">
        <w:rPr>
          <w:rFonts w:ascii="Arial" w:hAnsi="Arial" w:cs="Arial"/>
          <w:b/>
          <w:bCs/>
          <w:color w:val="auto"/>
          <w:sz w:val="22"/>
        </w:rPr>
        <w:t xml:space="preserve"> uncertainty and potential concerns regarding individuals' value, coping skills, and competencies</w:t>
      </w:r>
      <w:r w:rsidR="00A50E52" w:rsidRPr="00A50E52">
        <w:rPr>
          <w:rFonts w:ascii="Arial" w:hAnsi="Arial" w:cs="Arial"/>
          <w:color w:val="auto"/>
          <w:sz w:val="22"/>
        </w:rPr>
        <w:t xml:space="preserve">. </w:t>
      </w:r>
      <w:r w:rsidR="00F07E1A">
        <w:rPr>
          <w:rFonts w:ascii="Arial" w:hAnsi="Arial" w:cs="Arial"/>
          <w:color w:val="auto"/>
          <w:sz w:val="22"/>
        </w:rPr>
        <w:t>E</w:t>
      </w:r>
      <w:r w:rsidR="00A50E52" w:rsidRPr="00A50E52">
        <w:rPr>
          <w:rFonts w:ascii="Arial" w:hAnsi="Arial" w:cs="Arial"/>
          <w:color w:val="auto"/>
          <w:sz w:val="22"/>
        </w:rPr>
        <w:t>mployees typically resist change unless they are convinced of its necessity and benefits.</w:t>
      </w:r>
      <w:r w:rsidR="00C12BB5" w:rsidRPr="00C12BB5">
        <w:rPr>
          <w:rFonts w:ascii="Segoe UI" w:hAnsi="Segoe UI" w:cs="Segoe UI"/>
          <w:color w:val="0D0D0D"/>
          <w:shd w:val="clear" w:color="auto" w:fill="FFFFFF"/>
        </w:rPr>
        <w:t xml:space="preserve"> </w:t>
      </w:r>
      <w:r w:rsidR="00C12BB5">
        <w:rPr>
          <w:rFonts w:ascii="Arial" w:hAnsi="Arial" w:cs="Arial"/>
          <w:color w:val="auto"/>
          <w:sz w:val="22"/>
        </w:rPr>
        <w:t>R</w:t>
      </w:r>
      <w:r w:rsidR="00C12BB5" w:rsidRPr="00C12BB5">
        <w:rPr>
          <w:rFonts w:ascii="Arial" w:hAnsi="Arial" w:cs="Arial"/>
          <w:color w:val="auto"/>
          <w:sz w:val="22"/>
        </w:rPr>
        <w:t>esistance to change can arise because the organi</w:t>
      </w:r>
      <w:r w:rsidR="00C12BB5">
        <w:rPr>
          <w:rFonts w:ascii="Arial" w:hAnsi="Arial" w:cs="Arial"/>
          <w:color w:val="auto"/>
          <w:sz w:val="22"/>
        </w:rPr>
        <w:t>s</w:t>
      </w:r>
      <w:r w:rsidR="00C12BB5" w:rsidRPr="00C12BB5">
        <w:rPr>
          <w:rFonts w:ascii="Arial" w:hAnsi="Arial" w:cs="Arial"/>
          <w:color w:val="auto"/>
          <w:sz w:val="22"/>
        </w:rPr>
        <w:t>ation has heavily invested in maintaining the current way of doing things. People may be hesitant about changing because they fear what the future of the organi</w:t>
      </w:r>
      <w:r w:rsidR="00C12BB5">
        <w:rPr>
          <w:rFonts w:ascii="Arial" w:hAnsi="Arial" w:cs="Arial"/>
          <w:color w:val="auto"/>
          <w:sz w:val="22"/>
        </w:rPr>
        <w:t>s</w:t>
      </w:r>
      <w:r w:rsidR="00C12BB5" w:rsidRPr="00C12BB5">
        <w:rPr>
          <w:rFonts w:ascii="Arial" w:hAnsi="Arial" w:cs="Arial"/>
          <w:color w:val="auto"/>
          <w:sz w:val="22"/>
        </w:rPr>
        <w:t>ation might look like if they abandon the current practices.</w:t>
      </w:r>
      <w:r w:rsidR="00A50E52" w:rsidRPr="00A50E52">
        <w:rPr>
          <w:rFonts w:ascii="Arial" w:hAnsi="Arial" w:cs="Arial"/>
          <w:color w:val="auto"/>
          <w:sz w:val="22"/>
        </w:rPr>
        <w:t xml:space="preserve"> Therefore, motivating employees becomes crucial to facilitate change. To address this, the process is initiated following Lewin's three-step change model, which entails unfreezing, changing, and refreezing. Through this approach, employees are engaged and guided by leaders to navigate the challenges associated with the change process effectively</w:t>
      </w:r>
      <w:r w:rsidR="0011486E">
        <w:rPr>
          <w:rFonts w:ascii="Arial" w:hAnsi="Arial" w:cs="Arial"/>
          <w:color w:val="auto"/>
          <w:sz w:val="22"/>
        </w:rPr>
        <w:t xml:space="preserve"> </w:t>
      </w:r>
      <w:bookmarkStart w:id="15" w:name="_Hlk161602719"/>
      <w:r w:rsidR="0011486E">
        <w:rPr>
          <w:rFonts w:ascii="Arial" w:hAnsi="Arial" w:cs="Arial"/>
          <w:color w:val="auto"/>
          <w:sz w:val="22"/>
        </w:rPr>
        <w:t xml:space="preserve">(Hussain, </w:t>
      </w:r>
      <w:r w:rsidR="0011486E" w:rsidRPr="00C568E9">
        <w:rPr>
          <w:rFonts w:ascii="Arial" w:hAnsi="Arial" w:cs="Arial"/>
          <w:i/>
          <w:iCs/>
          <w:color w:val="auto"/>
          <w:sz w:val="22"/>
        </w:rPr>
        <w:t>et al</w:t>
      </w:r>
      <w:r w:rsidR="00A50E52" w:rsidRPr="00C568E9">
        <w:rPr>
          <w:rFonts w:ascii="Arial" w:hAnsi="Arial" w:cs="Arial"/>
          <w:i/>
          <w:iCs/>
          <w:color w:val="auto"/>
          <w:sz w:val="22"/>
        </w:rPr>
        <w:t>.</w:t>
      </w:r>
      <w:r w:rsidR="00C568E9">
        <w:rPr>
          <w:rFonts w:ascii="Arial" w:hAnsi="Arial" w:cs="Arial"/>
          <w:color w:val="auto"/>
          <w:sz w:val="22"/>
        </w:rPr>
        <w:t xml:space="preserve">, </w:t>
      </w:r>
      <w:r w:rsidR="00782177">
        <w:rPr>
          <w:rFonts w:ascii="Arial" w:hAnsi="Arial" w:cs="Arial"/>
          <w:color w:val="auto"/>
          <w:sz w:val="22"/>
        </w:rPr>
        <w:t>2018)</w:t>
      </w:r>
      <w:bookmarkEnd w:id="15"/>
      <w:r w:rsidR="00782177">
        <w:rPr>
          <w:rFonts w:ascii="Arial" w:hAnsi="Arial" w:cs="Arial"/>
          <w:color w:val="auto"/>
          <w:sz w:val="22"/>
        </w:rPr>
        <w:t>.</w:t>
      </w:r>
    </w:p>
    <w:p w14:paraId="44DDE446" w14:textId="77777777" w:rsidR="00CF69C9" w:rsidRDefault="00CF69C9" w:rsidP="00731684">
      <w:pPr>
        <w:spacing w:line="360" w:lineRule="auto"/>
        <w:jc w:val="both"/>
        <w:rPr>
          <w:rFonts w:ascii="Arial" w:hAnsi="Arial" w:cs="Arial"/>
          <w:color w:val="auto"/>
          <w:sz w:val="22"/>
        </w:rPr>
      </w:pPr>
    </w:p>
    <w:p w14:paraId="29264561" w14:textId="486FB862" w:rsidR="00BF2661" w:rsidRPr="00BF2661" w:rsidRDefault="00D6109C" w:rsidP="00731684">
      <w:pPr>
        <w:spacing w:line="360" w:lineRule="auto"/>
        <w:jc w:val="both"/>
        <w:rPr>
          <w:rFonts w:ascii="Arial" w:hAnsi="Arial" w:cs="Arial"/>
          <w:b/>
          <w:bCs/>
          <w:color w:val="auto"/>
          <w:sz w:val="22"/>
        </w:rPr>
      </w:pPr>
      <w:r w:rsidRPr="00D6109C">
        <w:rPr>
          <w:rFonts w:ascii="Arial" w:hAnsi="Arial" w:cs="Arial"/>
          <w:b/>
          <w:bCs/>
          <w:color w:val="auto"/>
          <w:sz w:val="22"/>
        </w:rPr>
        <w:t xml:space="preserve">The first step, unfreezing, requires communication and transparency to prepare employees for the </w:t>
      </w:r>
      <w:r w:rsidR="00B6017B">
        <w:rPr>
          <w:rFonts w:ascii="Arial" w:hAnsi="Arial" w:cs="Arial"/>
          <w:b/>
          <w:bCs/>
          <w:color w:val="auto"/>
          <w:sz w:val="22"/>
        </w:rPr>
        <w:t>upcomin</w:t>
      </w:r>
      <w:r w:rsidRPr="00D6109C">
        <w:rPr>
          <w:rFonts w:ascii="Arial" w:hAnsi="Arial" w:cs="Arial"/>
          <w:b/>
          <w:bCs/>
          <w:color w:val="auto"/>
          <w:sz w:val="22"/>
        </w:rPr>
        <w:t>g changes</w:t>
      </w:r>
      <w:r w:rsidRPr="00D6109C">
        <w:rPr>
          <w:rFonts w:ascii="Arial" w:hAnsi="Arial" w:cs="Arial"/>
          <w:color w:val="auto"/>
          <w:sz w:val="22"/>
        </w:rPr>
        <w:t xml:space="preserve"> </w:t>
      </w:r>
      <w:r w:rsidR="00CF69C9">
        <w:rPr>
          <w:rFonts w:ascii="Arial" w:hAnsi="Arial" w:cs="Arial"/>
          <w:color w:val="auto"/>
          <w:sz w:val="22"/>
        </w:rPr>
        <w:t>and address</w:t>
      </w:r>
      <w:r w:rsidRPr="00D6109C">
        <w:rPr>
          <w:rFonts w:ascii="Arial" w:hAnsi="Arial" w:cs="Arial"/>
          <w:color w:val="auto"/>
          <w:sz w:val="22"/>
        </w:rPr>
        <w:t xml:space="preserve"> any concerns and uncertainties. Leadership from both companies should clarify the rationale behind the acquisition and outline the vision for the future.</w:t>
      </w:r>
      <w:r w:rsidR="00BF2661" w:rsidRPr="00BF2661">
        <w:rPr>
          <w:rFonts w:ascii="Segoe UI" w:eastAsia="Times New Roman" w:hAnsi="Segoe UI" w:cs="Segoe UI"/>
          <w:color w:val="0D0D0D"/>
          <w:sz w:val="24"/>
          <w:szCs w:val="24"/>
          <w:lang w:eastAsia="en-GB"/>
        </w:rPr>
        <w:t xml:space="preserve"> </w:t>
      </w:r>
      <w:r w:rsidR="00BF2661" w:rsidRPr="00BF2661">
        <w:rPr>
          <w:rFonts w:ascii="Arial" w:hAnsi="Arial" w:cs="Arial"/>
          <w:color w:val="auto"/>
          <w:sz w:val="22"/>
        </w:rPr>
        <w:t xml:space="preserve">Collaboration among all involved parties will facilitate a smoother transition process. </w:t>
      </w:r>
      <w:r w:rsidR="00BF2661" w:rsidRPr="006B1FA4">
        <w:rPr>
          <w:rFonts w:ascii="Arial" w:hAnsi="Arial" w:cs="Arial"/>
          <w:b/>
          <w:bCs/>
          <w:color w:val="auto"/>
          <w:sz w:val="22"/>
        </w:rPr>
        <w:t>Effective preparation and communication are paramount in this regard.</w:t>
      </w:r>
      <w:r w:rsidR="006B1FA4">
        <w:rPr>
          <w:rFonts w:ascii="Arial" w:hAnsi="Arial" w:cs="Arial"/>
          <w:b/>
          <w:bCs/>
          <w:color w:val="auto"/>
          <w:sz w:val="22"/>
        </w:rPr>
        <w:t xml:space="preserve"> </w:t>
      </w:r>
      <w:r w:rsidR="00BF2661" w:rsidRPr="00BF2661">
        <w:rPr>
          <w:rFonts w:ascii="Arial" w:hAnsi="Arial" w:cs="Arial"/>
          <w:color w:val="auto"/>
          <w:sz w:val="22"/>
        </w:rPr>
        <w:t xml:space="preserve">In the metaphorical comparison, this stage is </w:t>
      </w:r>
      <w:r w:rsidR="00AF4B9D">
        <w:rPr>
          <w:rFonts w:ascii="Arial" w:hAnsi="Arial" w:cs="Arial"/>
          <w:color w:val="auto"/>
          <w:sz w:val="22"/>
        </w:rPr>
        <w:t>like</w:t>
      </w:r>
      <w:r w:rsidR="00BF2661" w:rsidRPr="00BF2661">
        <w:rPr>
          <w:rFonts w:ascii="Arial" w:hAnsi="Arial" w:cs="Arial"/>
          <w:color w:val="auto"/>
          <w:sz w:val="22"/>
        </w:rPr>
        <w:t xml:space="preserve"> </w:t>
      </w:r>
      <w:r w:rsidR="00251545">
        <w:rPr>
          <w:rFonts w:ascii="Arial" w:hAnsi="Arial" w:cs="Arial"/>
          <w:color w:val="auto"/>
          <w:sz w:val="22"/>
        </w:rPr>
        <w:t>melting</w:t>
      </w:r>
      <w:r w:rsidR="00BF2661" w:rsidRPr="00BF2661">
        <w:rPr>
          <w:rFonts w:ascii="Arial" w:hAnsi="Arial" w:cs="Arial"/>
          <w:color w:val="auto"/>
          <w:sz w:val="22"/>
        </w:rPr>
        <w:t xml:space="preserve"> ice from its initial form, such as a cube</w:t>
      </w:r>
      <w:r w:rsidR="00251545">
        <w:rPr>
          <w:rFonts w:ascii="Arial" w:hAnsi="Arial" w:cs="Arial"/>
          <w:color w:val="auto"/>
          <w:sz w:val="22"/>
        </w:rPr>
        <w:t xml:space="preserve"> </w:t>
      </w:r>
      <w:r w:rsidR="00AF4B9D">
        <w:rPr>
          <w:rFonts w:ascii="Arial" w:hAnsi="Arial" w:cs="Arial"/>
          <w:color w:val="auto"/>
          <w:sz w:val="22"/>
        </w:rPr>
        <w:t>(</w:t>
      </w:r>
      <w:proofErr w:type="spellStart"/>
      <w:r w:rsidR="00AF4B9D">
        <w:rPr>
          <w:rFonts w:ascii="Arial" w:hAnsi="Arial" w:cs="Arial"/>
          <w:color w:val="auto"/>
          <w:sz w:val="22"/>
        </w:rPr>
        <w:t>Channell</w:t>
      </w:r>
      <w:proofErr w:type="spellEnd"/>
      <w:r w:rsidR="00AF4B9D">
        <w:rPr>
          <w:rFonts w:ascii="Arial" w:hAnsi="Arial" w:cs="Arial"/>
          <w:color w:val="auto"/>
          <w:sz w:val="22"/>
        </w:rPr>
        <w:t>, 2021)</w:t>
      </w:r>
      <w:r w:rsidR="00BF2661" w:rsidRPr="00BF2661">
        <w:rPr>
          <w:rFonts w:ascii="Arial" w:hAnsi="Arial" w:cs="Arial"/>
          <w:color w:val="auto"/>
          <w:sz w:val="22"/>
        </w:rPr>
        <w:t>.</w:t>
      </w:r>
    </w:p>
    <w:p w14:paraId="2497CACB" w14:textId="77777777" w:rsidR="00A11A45" w:rsidRDefault="00A11A45" w:rsidP="00731684">
      <w:pPr>
        <w:spacing w:line="360" w:lineRule="auto"/>
        <w:jc w:val="both"/>
        <w:rPr>
          <w:rFonts w:ascii="Arial" w:hAnsi="Arial" w:cs="Arial"/>
          <w:color w:val="auto"/>
          <w:sz w:val="22"/>
        </w:rPr>
      </w:pPr>
    </w:p>
    <w:p w14:paraId="6640E47C" w14:textId="1F3C74BA" w:rsidR="00A11A45" w:rsidRPr="00307559" w:rsidRDefault="00D6109C" w:rsidP="00731684">
      <w:pPr>
        <w:spacing w:line="360" w:lineRule="auto"/>
        <w:jc w:val="both"/>
        <w:rPr>
          <w:rFonts w:ascii="Arial" w:hAnsi="Arial" w:cs="Arial"/>
          <w:color w:val="auto"/>
          <w:sz w:val="22"/>
        </w:rPr>
      </w:pPr>
      <w:r w:rsidRPr="00D6109C">
        <w:rPr>
          <w:rFonts w:ascii="Arial" w:hAnsi="Arial" w:cs="Arial"/>
          <w:b/>
          <w:bCs/>
          <w:color w:val="auto"/>
          <w:sz w:val="22"/>
        </w:rPr>
        <w:t xml:space="preserve">Next, during the </w:t>
      </w:r>
      <w:r w:rsidR="007107D9">
        <w:rPr>
          <w:rFonts w:ascii="Arial" w:hAnsi="Arial" w:cs="Arial"/>
          <w:b/>
          <w:bCs/>
          <w:color w:val="auto"/>
          <w:sz w:val="22"/>
        </w:rPr>
        <w:t>changing</w:t>
      </w:r>
      <w:r w:rsidRPr="00D6109C">
        <w:rPr>
          <w:rFonts w:ascii="Arial" w:hAnsi="Arial" w:cs="Arial"/>
          <w:b/>
          <w:bCs/>
          <w:color w:val="auto"/>
          <w:sz w:val="22"/>
        </w:rPr>
        <w:t xml:space="preserve"> phase, efforts focus on aligning organi</w:t>
      </w:r>
      <w:r w:rsidR="004B6645">
        <w:rPr>
          <w:rFonts w:ascii="Arial" w:hAnsi="Arial" w:cs="Arial"/>
          <w:b/>
          <w:bCs/>
          <w:color w:val="auto"/>
          <w:sz w:val="22"/>
        </w:rPr>
        <w:t>s</w:t>
      </w:r>
      <w:r w:rsidRPr="00D6109C">
        <w:rPr>
          <w:rFonts w:ascii="Arial" w:hAnsi="Arial" w:cs="Arial"/>
          <w:b/>
          <w:bCs/>
          <w:color w:val="auto"/>
          <w:sz w:val="22"/>
        </w:rPr>
        <w:t>ational cultures, systems, and processes</w:t>
      </w:r>
      <w:r w:rsidRPr="00D6109C">
        <w:rPr>
          <w:rFonts w:ascii="Arial" w:hAnsi="Arial" w:cs="Arial"/>
          <w:color w:val="auto"/>
          <w:sz w:val="22"/>
        </w:rPr>
        <w:t>. This involves collaboration between teams from both entities to identify synergies and best practices, fostering a sense of unity and shared purpose.</w:t>
      </w:r>
      <w:r w:rsidR="00F51F1E">
        <w:rPr>
          <w:rFonts w:ascii="Arial" w:hAnsi="Arial" w:cs="Arial"/>
          <w:color w:val="auto"/>
          <w:sz w:val="22"/>
        </w:rPr>
        <w:t xml:space="preserve"> </w:t>
      </w:r>
      <w:r w:rsidR="00F51F1E" w:rsidRPr="00F51F1E">
        <w:rPr>
          <w:rFonts w:ascii="Arial" w:hAnsi="Arial" w:cs="Arial"/>
          <w:color w:val="auto"/>
          <w:sz w:val="22"/>
        </w:rPr>
        <w:t>Employee participation leads to high-quality change and overcomes resistance during implementation</w:t>
      </w:r>
      <w:r w:rsidR="00B524F2">
        <w:rPr>
          <w:rFonts w:ascii="Arial" w:hAnsi="Arial" w:cs="Arial"/>
          <w:color w:val="auto"/>
          <w:sz w:val="22"/>
        </w:rPr>
        <w:t>.</w:t>
      </w:r>
      <w:r w:rsidR="00892183">
        <w:rPr>
          <w:rFonts w:ascii="Arial" w:hAnsi="Arial" w:cs="Arial"/>
          <w:color w:val="auto"/>
          <w:sz w:val="22"/>
        </w:rPr>
        <w:t xml:space="preserve"> </w:t>
      </w:r>
      <w:r w:rsidR="00892183" w:rsidRPr="00892183">
        <w:rPr>
          <w:rFonts w:ascii="Arial" w:hAnsi="Arial" w:cs="Arial"/>
          <w:color w:val="auto"/>
          <w:sz w:val="22"/>
        </w:rPr>
        <w:t>Leaders are required to support employee involvement to accelerate organi</w:t>
      </w:r>
      <w:r w:rsidR="00A87DFD">
        <w:rPr>
          <w:rFonts w:ascii="Arial" w:hAnsi="Arial" w:cs="Arial"/>
          <w:color w:val="auto"/>
          <w:sz w:val="22"/>
        </w:rPr>
        <w:t>s</w:t>
      </w:r>
      <w:r w:rsidR="00892183" w:rsidRPr="00892183">
        <w:rPr>
          <w:rFonts w:ascii="Arial" w:hAnsi="Arial" w:cs="Arial"/>
          <w:color w:val="auto"/>
          <w:sz w:val="22"/>
        </w:rPr>
        <w:t>ational change</w:t>
      </w:r>
      <w:r w:rsidR="00A87DFD">
        <w:rPr>
          <w:rFonts w:ascii="Arial" w:hAnsi="Arial" w:cs="Arial"/>
          <w:color w:val="auto"/>
          <w:sz w:val="22"/>
        </w:rPr>
        <w:t>.</w:t>
      </w:r>
      <w:r w:rsidR="005D2D11" w:rsidRPr="005D2D11">
        <w:rPr>
          <w:rFonts w:ascii="Segoe UI" w:hAnsi="Segoe UI" w:cs="Segoe UI"/>
          <w:color w:val="0D0D0D"/>
          <w:shd w:val="clear" w:color="auto" w:fill="FFFFFF"/>
        </w:rPr>
        <w:t xml:space="preserve"> </w:t>
      </w:r>
      <w:r w:rsidR="005D2D11" w:rsidRPr="005D2D11">
        <w:rPr>
          <w:rFonts w:ascii="Arial" w:hAnsi="Arial" w:cs="Arial"/>
          <w:color w:val="auto"/>
          <w:sz w:val="22"/>
        </w:rPr>
        <w:t>Transparency and open discussion enhance employee trust and involvement during the change process</w:t>
      </w:r>
      <w:r w:rsidR="005D2D11">
        <w:rPr>
          <w:rFonts w:ascii="Arial" w:hAnsi="Arial" w:cs="Arial"/>
          <w:color w:val="auto"/>
          <w:sz w:val="22"/>
        </w:rPr>
        <w:t>.</w:t>
      </w:r>
      <w:r w:rsidR="00CB41B5">
        <w:rPr>
          <w:rFonts w:ascii="Arial" w:hAnsi="Arial" w:cs="Arial"/>
          <w:color w:val="auto"/>
          <w:sz w:val="22"/>
        </w:rPr>
        <w:t xml:space="preserve"> </w:t>
      </w:r>
      <w:r w:rsidR="00CB41B5" w:rsidRPr="00CB41B5">
        <w:rPr>
          <w:rFonts w:ascii="Arial" w:hAnsi="Arial" w:cs="Arial"/>
          <w:color w:val="auto"/>
          <w:sz w:val="22"/>
        </w:rPr>
        <w:t>Knowledge sharing among employees is essential for organi</w:t>
      </w:r>
      <w:r w:rsidR="001F25FE">
        <w:rPr>
          <w:rFonts w:ascii="Arial" w:hAnsi="Arial" w:cs="Arial"/>
          <w:color w:val="auto"/>
          <w:sz w:val="22"/>
        </w:rPr>
        <w:t>s</w:t>
      </w:r>
      <w:r w:rsidR="00CB41B5" w:rsidRPr="00CB41B5">
        <w:rPr>
          <w:rFonts w:ascii="Arial" w:hAnsi="Arial" w:cs="Arial"/>
          <w:color w:val="auto"/>
          <w:sz w:val="22"/>
        </w:rPr>
        <w:t>ational learning and innovation during the change process</w:t>
      </w:r>
      <w:r w:rsidR="007B7701">
        <w:rPr>
          <w:rFonts w:ascii="Arial" w:hAnsi="Arial" w:cs="Arial"/>
          <w:color w:val="auto"/>
          <w:sz w:val="22"/>
        </w:rPr>
        <w:t xml:space="preserve">. </w:t>
      </w:r>
      <w:r w:rsidR="007B7701" w:rsidRPr="007B7701">
        <w:rPr>
          <w:rFonts w:ascii="Arial" w:hAnsi="Arial" w:cs="Arial"/>
          <w:color w:val="auto"/>
          <w:sz w:val="22"/>
        </w:rPr>
        <w:t xml:space="preserve">Overall, </w:t>
      </w:r>
      <w:r w:rsidR="007B7701" w:rsidRPr="0026122D">
        <w:rPr>
          <w:rFonts w:ascii="Arial" w:hAnsi="Arial" w:cs="Arial"/>
          <w:b/>
          <w:bCs/>
          <w:color w:val="auto"/>
          <w:sz w:val="22"/>
        </w:rPr>
        <w:t>employee involvement, leadership, and knowledge sharing are crucial elements in effectively implementing organi</w:t>
      </w:r>
      <w:r w:rsidR="0026122D">
        <w:rPr>
          <w:rFonts w:ascii="Arial" w:hAnsi="Arial" w:cs="Arial"/>
          <w:b/>
          <w:bCs/>
          <w:color w:val="auto"/>
          <w:sz w:val="22"/>
        </w:rPr>
        <w:t>s</w:t>
      </w:r>
      <w:r w:rsidR="007B7701" w:rsidRPr="0026122D">
        <w:rPr>
          <w:rFonts w:ascii="Arial" w:hAnsi="Arial" w:cs="Arial"/>
          <w:b/>
          <w:bCs/>
          <w:color w:val="auto"/>
          <w:sz w:val="22"/>
        </w:rPr>
        <w:t>ational change according to Lewin's model</w:t>
      </w:r>
      <w:r w:rsidR="00307559">
        <w:rPr>
          <w:rFonts w:ascii="Arial" w:hAnsi="Arial" w:cs="Arial"/>
          <w:b/>
          <w:bCs/>
          <w:color w:val="auto"/>
          <w:sz w:val="22"/>
        </w:rPr>
        <w:t xml:space="preserve"> </w:t>
      </w:r>
      <w:r w:rsidR="00307559" w:rsidRPr="00307559">
        <w:rPr>
          <w:rFonts w:ascii="Arial" w:hAnsi="Arial" w:cs="Arial"/>
          <w:color w:val="auto"/>
          <w:sz w:val="22"/>
        </w:rPr>
        <w:t xml:space="preserve">(Hussain, </w:t>
      </w:r>
      <w:r w:rsidR="00307559" w:rsidRPr="00307559">
        <w:rPr>
          <w:rFonts w:ascii="Arial" w:hAnsi="Arial" w:cs="Arial"/>
          <w:i/>
          <w:iCs/>
          <w:color w:val="auto"/>
          <w:sz w:val="22"/>
        </w:rPr>
        <w:t>et al.</w:t>
      </w:r>
      <w:r w:rsidR="00307559" w:rsidRPr="00307559">
        <w:rPr>
          <w:rFonts w:ascii="Arial" w:hAnsi="Arial" w:cs="Arial"/>
          <w:color w:val="auto"/>
          <w:sz w:val="22"/>
        </w:rPr>
        <w:t>, 2018)</w:t>
      </w:r>
      <w:r w:rsidR="007B7701" w:rsidRPr="00307559">
        <w:rPr>
          <w:rFonts w:ascii="Arial" w:hAnsi="Arial" w:cs="Arial"/>
          <w:color w:val="auto"/>
          <w:sz w:val="22"/>
        </w:rPr>
        <w:t>.</w:t>
      </w:r>
    </w:p>
    <w:p w14:paraId="6D854C83" w14:textId="77777777" w:rsidR="00A11A45" w:rsidRDefault="00A11A45" w:rsidP="00731684">
      <w:pPr>
        <w:spacing w:line="360" w:lineRule="auto"/>
        <w:jc w:val="both"/>
        <w:rPr>
          <w:rFonts w:ascii="Arial" w:hAnsi="Arial" w:cs="Arial"/>
          <w:color w:val="auto"/>
          <w:sz w:val="22"/>
        </w:rPr>
      </w:pPr>
    </w:p>
    <w:p w14:paraId="626CB2EB" w14:textId="4CE71F44" w:rsidR="00D6109C" w:rsidRDefault="00D6109C" w:rsidP="00731684">
      <w:pPr>
        <w:spacing w:line="360" w:lineRule="auto"/>
        <w:jc w:val="both"/>
        <w:rPr>
          <w:rFonts w:ascii="Arial" w:hAnsi="Arial" w:cs="Arial"/>
          <w:color w:val="auto"/>
          <w:sz w:val="22"/>
        </w:rPr>
      </w:pPr>
      <w:r w:rsidRPr="00D6109C">
        <w:rPr>
          <w:rFonts w:ascii="Arial" w:hAnsi="Arial" w:cs="Arial"/>
          <w:color w:val="auto"/>
          <w:sz w:val="22"/>
        </w:rPr>
        <w:t xml:space="preserve"> </w:t>
      </w:r>
      <w:r w:rsidRPr="00D6109C">
        <w:rPr>
          <w:rFonts w:ascii="Arial" w:hAnsi="Arial" w:cs="Arial"/>
          <w:b/>
          <w:bCs/>
          <w:color w:val="auto"/>
          <w:sz w:val="22"/>
        </w:rPr>
        <w:t>Finally, the refreezing stage solidifies the integration by reinforcing new norms, procedures, and values.</w:t>
      </w:r>
      <w:r w:rsidRPr="00D6109C">
        <w:rPr>
          <w:rFonts w:ascii="Arial" w:hAnsi="Arial" w:cs="Arial"/>
          <w:color w:val="auto"/>
          <w:sz w:val="22"/>
        </w:rPr>
        <w:t xml:space="preserve"> Continuous feedback mechanisms and training programs help employees adapt to the new environment, ensuring sustainability and long-term success. </w:t>
      </w:r>
      <w:r w:rsidR="00F8474B" w:rsidRPr="00F8474B">
        <w:rPr>
          <w:rFonts w:ascii="Arial" w:hAnsi="Arial" w:cs="Arial"/>
          <w:color w:val="auto"/>
          <w:sz w:val="22"/>
        </w:rPr>
        <w:t xml:space="preserve">Additionally, maintaining a positive attitude and </w:t>
      </w:r>
      <w:r w:rsidR="009B3C44">
        <w:rPr>
          <w:rFonts w:ascii="Arial" w:hAnsi="Arial" w:cs="Arial"/>
          <w:color w:val="auto"/>
          <w:sz w:val="22"/>
        </w:rPr>
        <w:t>celebrating</w:t>
      </w:r>
      <w:r w:rsidR="00F8474B" w:rsidRPr="00F8474B">
        <w:rPr>
          <w:rFonts w:ascii="Arial" w:hAnsi="Arial" w:cs="Arial"/>
          <w:color w:val="auto"/>
          <w:sz w:val="22"/>
        </w:rPr>
        <w:t xml:space="preserve"> the execution of the change is essential. This serves to </w:t>
      </w:r>
      <w:r w:rsidR="008D37CA">
        <w:rPr>
          <w:rFonts w:ascii="Arial" w:hAnsi="Arial" w:cs="Arial"/>
          <w:color w:val="auto"/>
          <w:sz w:val="22"/>
        </w:rPr>
        <w:t>maintain</w:t>
      </w:r>
      <w:r w:rsidR="00F8474B" w:rsidRPr="00F8474B">
        <w:rPr>
          <w:rFonts w:ascii="Arial" w:hAnsi="Arial" w:cs="Arial"/>
          <w:color w:val="auto"/>
          <w:sz w:val="22"/>
        </w:rPr>
        <w:t xml:space="preserve"> the initial purpose behind the change and ideally fosters a sense of optimism among the team regarding the ongoing success of the organi</w:t>
      </w:r>
      <w:r w:rsidR="00021DD1">
        <w:rPr>
          <w:rFonts w:ascii="Arial" w:hAnsi="Arial" w:cs="Arial"/>
          <w:color w:val="auto"/>
          <w:sz w:val="22"/>
        </w:rPr>
        <w:t>s</w:t>
      </w:r>
      <w:r w:rsidR="00F8474B" w:rsidRPr="00F8474B">
        <w:rPr>
          <w:rFonts w:ascii="Arial" w:hAnsi="Arial" w:cs="Arial"/>
          <w:color w:val="auto"/>
          <w:sz w:val="22"/>
        </w:rPr>
        <w:t>ation.</w:t>
      </w:r>
      <w:r w:rsidR="00021DD1">
        <w:rPr>
          <w:rFonts w:ascii="Arial" w:hAnsi="Arial" w:cs="Arial"/>
          <w:color w:val="auto"/>
          <w:sz w:val="22"/>
        </w:rPr>
        <w:t xml:space="preserve"> T</w:t>
      </w:r>
      <w:r w:rsidR="00F8474B" w:rsidRPr="00F8474B">
        <w:rPr>
          <w:rFonts w:ascii="Arial" w:hAnsi="Arial" w:cs="Arial"/>
          <w:color w:val="auto"/>
          <w:sz w:val="22"/>
        </w:rPr>
        <w:t xml:space="preserve">his step resembles setting the mould to create ice in a new </w:t>
      </w:r>
      <w:r w:rsidR="00F8474B" w:rsidRPr="00F8474B">
        <w:rPr>
          <w:rFonts w:ascii="Arial" w:hAnsi="Arial" w:cs="Arial"/>
          <w:color w:val="auto"/>
          <w:sz w:val="22"/>
        </w:rPr>
        <w:lastRenderedPageBreak/>
        <w:t>configuration, like a sphere</w:t>
      </w:r>
      <w:r w:rsidR="00617EB6">
        <w:rPr>
          <w:rFonts w:ascii="Arial" w:hAnsi="Arial" w:cs="Arial"/>
          <w:color w:val="auto"/>
          <w:sz w:val="22"/>
        </w:rPr>
        <w:t xml:space="preserve"> (</w:t>
      </w:r>
      <w:proofErr w:type="spellStart"/>
      <w:r w:rsidR="00617EB6">
        <w:rPr>
          <w:rFonts w:ascii="Arial" w:hAnsi="Arial" w:cs="Arial"/>
          <w:color w:val="auto"/>
          <w:sz w:val="22"/>
        </w:rPr>
        <w:t>Channell</w:t>
      </w:r>
      <w:proofErr w:type="spellEnd"/>
      <w:r w:rsidR="00617EB6">
        <w:rPr>
          <w:rFonts w:ascii="Arial" w:hAnsi="Arial" w:cs="Arial"/>
          <w:color w:val="auto"/>
          <w:sz w:val="22"/>
        </w:rPr>
        <w:t>, 2021)</w:t>
      </w:r>
      <w:r w:rsidR="00F8474B" w:rsidRPr="00F8474B">
        <w:rPr>
          <w:rFonts w:ascii="Arial" w:hAnsi="Arial" w:cs="Arial"/>
          <w:color w:val="auto"/>
          <w:sz w:val="22"/>
        </w:rPr>
        <w:t>.</w:t>
      </w:r>
      <w:r w:rsidR="00B95975">
        <w:rPr>
          <w:rFonts w:ascii="Arial" w:hAnsi="Arial" w:cs="Arial"/>
          <w:color w:val="auto"/>
          <w:sz w:val="22"/>
        </w:rPr>
        <w:t xml:space="preserve"> </w:t>
      </w:r>
      <w:r w:rsidRPr="00D6109C">
        <w:rPr>
          <w:rFonts w:ascii="Arial" w:hAnsi="Arial" w:cs="Arial"/>
          <w:color w:val="auto"/>
          <w:sz w:val="22"/>
        </w:rPr>
        <w:t>Through careful implementation of the Lewin Model, the acquisition can lead to a harmonious blend of expertise and resources, driving innovation and growth for the combined entity.</w:t>
      </w:r>
    </w:p>
    <w:p w14:paraId="03ACAFC8" w14:textId="77777777" w:rsidR="00B95975" w:rsidRDefault="00B95975" w:rsidP="00731684">
      <w:pPr>
        <w:spacing w:line="360" w:lineRule="auto"/>
        <w:jc w:val="both"/>
        <w:rPr>
          <w:rFonts w:ascii="Arial" w:hAnsi="Arial" w:cs="Arial"/>
          <w:color w:val="auto"/>
          <w:sz w:val="22"/>
        </w:rPr>
      </w:pPr>
    </w:p>
    <w:p w14:paraId="41109F72" w14:textId="737DC7D9" w:rsidR="00B95975" w:rsidRDefault="00073FBC" w:rsidP="00731684">
      <w:pPr>
        <w:spacing w:line="360" w:lineRule="auto"/>
        <w:jc w:val="both"/>
        <w:rPr>
          <w:rFonts w:ascii="Arial" w:hAnsi="Arial" w:cs="Arial"/>
          <w:color w:val="auto"/>
          <w:sz w:val="22"/>
        </w:rPr>
      </w:pPr>
      <w:r>
        <w:rPr>
          <w:rFonts w:ascii="Arial" w:hAnsi="Arial" w:cs="Arial"/>
          <w:color w:val="auto"/>
          <w:sz w:val="22"/>
        </w:rPr>
        <w:t xml:space="preserve">Lewin’s model of </w:t>
      </w:r>
      <w:r w:rsidR="001C2205">
        <w:rPr>
          <w:rFonts w:ascii="Arial" w:hAnsi="Arial" w:cs="Arial"/>
          <w:color w:val="auto"/>
          <w:sz w:val="22"/>
        </w:rPr>
        <w:t xml:space="preserve">3-Step </w:t>
      </w:r>
      <w:r>
        <w:rPr>
          <w:rFonts w:ascii="Arial" w:hAnsi="Arial" w:cs="Arial"/>
          <w:color w:val="auto"/>
          <w:sz w:val="22"/>
        </w:rPr>
        <w:t>Change Management is provided in below Figure 2.</w:t>
      </w:r>
    </w:p>
    <w:p w14:paraId="3E5D29F2" w14:textId="77777777" w:rsidR="001C2205" w:rsidRDefault="001C2205" w:rsidP="00731684">
      <w:pPr>
        <w:spacing w:line="360" w:lineRule="auto"/>
        <w:jc w:val="both"/>
        <w:rPr>
          <w:noProof/>
        </w:rPr>
      </w:pPr>
    </w:p>
    <w:p w14:paraId="6F00B1A7" w14:textId="2EEEC5BB" w:rsidR="00073FBC" w:rsidRPr="00D6109C" w:rsidRDefault="001A7F3E" w:rsidP="00731684">
      <w:pPr>
        <w:spacing w:line="360" w:lineRule="auto"/>
        <w:jc w:val="both"/>
        <w:rPr>
          <w:rFonts w:ascii="Arial" w:hAnsi="Arial" w:cs="Arial"/>
          <w:color w:val="auto"/>
          <w:sz w:val="22"/>
        </w:rPr>
      </w:pPr>
      <w:r>
        <w:rPr>
          <w:noProof/>
        </w:rPr>
        <w:t>F</w:t>
      </w:r>
      <w:r w:rsidR="001C2205">
        <w:rPr>
          <w:noProof/>
        </w:rPr>
        <w:drawing>
          <wp:inline distT="0" distB="0" distL="0" distR="0" wp14:anchorId="0C979D42" wp14:editId="77EC3471">
            <wp:extent cx="6055019" cy="3033843"/>
            <wp:effectExtent l="0" t="0" r="3175" b="0"/>
            <wp:docPr id="7" name="Picture 7" descr="A diagram of a chang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change process&#10;&#10;Description automatically generated"/>
                    <pic:cNvPicPr/>
                  </pic:nvPicPr>
                  <pic:blipFill rotWithShape="1">
                    <a:blip r:embed="rId12"/>
                    <a:srcRect t="2711" r="689"/>
                    <a:stretch/>
                  </pic:blipFill>
                  <pic:spPr bwMode="auto">
                    <a:xfrm>
                      <a:off x="0" y="0"/>
                      <a:ext cx="6055257" cy="3033962"/>
                    </a:xfrm>
                    <a:prstGeom prst="rect">
                      <a:avLst/>
                    </a:prstGeom>
                    <a:ln>
                      <a:noFill/>
                    </a:ln>
                    <a:extLst>
                      <a:ext uri="{53640926-AAD7-44D8-BBD7-CCE9431645EC}">
                        <a14:shadowObscured xmlns:a14="http://schemas.microsoft.com/office/drawing/2010/main"/>
                      </a:ext>
                    </a:extLst>
                  </pic:spPr>
                </pic:pic>
              </a:graphicData>
            </a:graphic>
          </wp:inline>
        </w:drawing>
      </w:r>
    </w:p>
    <w:p w14:paraId="7F18C53F" w14:textId="77777777" w:rsidR="00D6109C" w:rsidRPr="00D6109C" w:rsidRDefault="00D6109C" w:rsidP="00D6109C">
      <w:pPr>
        <w:spacing w:line="360" w:lineRule="auto"/>
        <w:rPr>
          <w:rFonts w:ascii="Arial" w:hAnsi="Arial" w:cs="Arial"/>
          <w:vanish/>
          <w:color w:val="auto"/>
          <w:sz w:val="22"/>
        </w:rPr>
      </w:pPr>
      <w:r w:rsidRPr="00D6109C">
        <w:rPr>
          <w:rFonts w:ascii="Arial" w:hAnsi="Arial" w:cs="Arial"/>
          <w:vanish/>
          <w:color w:val="auto"/>
          <w:sz w:val="22"/>
        </w:rPr>
        <w:t>Top of Form</w:t>
      </w:r>
    </w:p>
    <w:p w14:paraId="6D54A6AF" w14:textId="77777777" w:rsidR="003F5486" w:rsidRPr="00307559" w:rsidRDefault="001A7F3E" w:rsidP="003F5486">
      <w:pPr>
        <w:spacing w:line="360" w:lineRule="auto"/>
        <w:jc w:val="both"/>
        <w:rPr>
          <w:rFonts w:ascii="Arial" w:hAnsi="Arial" w:cs="Arial"/>
          <w:color w:val="auto"/>
          <w:sz w:val="22"/>
        </w:rPr>
      </w:pPr>
      <w:r>
        <w:rPr>
          <w:rFonts w:ascii="Arial" w:hAnsi="Arial" w:cs="Arial"/>
          <w:color w:val="auto"/>
          <w:sz w:val="22"/>
        </w:rPr>
        <w:t>Figure 2</w:t>
      </w:r>
      <w:r w:rsidR="00DA5508">
        <w:rPr>
          <w:rFonts w:ascii="Arial" w:hAnsi="Arial" w:cs="Arial"/>
          <w:color w:val="auto"/>
          <w:sz w:val="22"/>
        </w:rPr>
        <w:t xml:space="preserve"> Lewin’s Three Step Model </w:t>
      </w:r>
      <w:r w:rsidR="003F5486" w:rsidRPr="00307559">
        <w:rPr>
          <w:rFonts w:ascii="Arial" w:hAnsi="Arial" w:cs="Arial"/>
          <w:color w:val="auto"/>
          <w:sz w:val="22"/>
        </w:rPr>
        <w:t xml:space="preserve">(Hussain, </w:t>
      </w:r>
      <w:r w:rsidR="003F5486" w:rsidRPr="00307559">
        <w:rPr>
          <w:rFonts w:ascii="Arial" w:hAnsi="Arial" w:cs="Arial"/>
          <w:i/>
          <w:iCs/>
          <w:color w:val="auto"/>
          <w:sz w:val="22"/>
        </w:rPr>
        <w:t>et al.</w:t>
      </w:r>
      <w:r w:rsidR="003F5486" w:rsidRPr="00307559">
        <w:rPr>
          <w:rFonts w:ascii="Arial" w:hAnsi="Arial" w:cs="Arial"/>
          <w:color w:val="auto"/>
          <w:sz w:val="22"/>
        </w:rPr>
        <w:t>, 2018).</w:t>
      </w:r>
    </w:p>
    <w:p w14:paraId="0549AF88" w14:textId="638B702C" w:rsidR="003C4931" w:rsidRDefault="003C4931" w:rsidP="00902FE9">
      <w:pPr>
        <w:rPr>
          <w:color w:val="auto"/>
        </w:rPr>
      </w:pPr>
    </w:p>
    <w:p w14:paraId="756DA69C" w14:textId="7F0ACA45" w:rsidR="002B6672" w:rsidRDefault="00432E5B" w:rsidP="00211036">
      <w:pPr>
        <w:spacing w:line="360" w:lineRule="auto"/>
        <w:jc w:val="both"/>
        <w:rPr>
          <w:rFonts w:ascii="Arial" w:hAnsi="Arial" w:cs="Arial"/>
          <w:color w:val="auto"/>
          <w:sz w:val="22"/>
        </w:rPr>
      </w:pPr>
      <w:r>
        <w:rPr>
          <w:rFonts w:ascii="Arial" w:hAnsi="Arial" w:cs="Arial"/>
          <w:color w:val="auto"/>
          <w:sz w:val="22"/>
        </w:rPr>
        <w:t xml:space="preserve">In the next section, the </w:t>
      </w:r>
      <w:r w:rsidR="005C25E1">
        <w:rPr>
          <w:rFonts w:ascii="Arial" w:hAnsi="Arial" w:cs="Arial"/>
          <w:color w:val="auto"/>
          <w:sz w:val="22"/>
        </w:rPr>
        <w:t xml:space="preserve">stakeholder analysis is provided. </w:t>
      </w:r>
      <w:r w:rsidR="00211036">
        <w:rPr>
          <w:rFonts w:ascii="Arial" w:hAnsi="Arial" w:cs="Arial"/>
          <w:color w:val="auto"/>
          <w:sz w:val="22"/>
        </w:rPr>
        <w:t>T</w:t>
      </w:r>
      <w:r w:rsidR="00211036" w:rsidRPr="00211036">
        <w:rPr>
          <w:rFonts w:ascii="Arial" w:hAnsi="Arial" w:cs="Arial"/>
          <w:color w:val="auto"/>
          <w:sz w:val="22"/>
        </w:rPr>
        <w:t>he connection between Lewin's model of change management and stakeholder analysis lies in their complementary roles in understanding, engaging, and managing stakeholders throughout the change process to increase the likelihood of successful organi</w:t>
      </w:r>
      <w:r w:rsidR="000D40D0">
        <w:rPr>
          <w:rFonts w:ascii="Arial" w:hAnsi="Arial" w:cs="Arial"/>
          <w:color w:val="auto"/>
          <w:sz w:val="22"/>
        </w:rPr>
        <w:t>s</w:t>
      </w:r>
      <w:r w:rsidR="00211036" w:rsidRPr="00211036">
        <w:rPr>
          <w:rFonts w:ascii="Arial" w:hAnsi="Arial" w:cs="Arial"/>
          <w:color w:val="auto"/>
          <w:sz w:val="22"/>
        </w:rPr>
        <w:t>ational change</w:t>
      </w:r>
      <w:r w:rsidR="00211036">
        <w:rPr>
          <w:rFonts w:ascii="Arial" w:hAnsi="Arial" w:cs="Arial"/>
          <w:color w:val="auto"/>
          <w:sz w:val="22"/>
        </w:rPr>
        <w:t>.</w:t>
      </w:r>
    </w:p>
    <w:p w14:paraId="54EA080B" w14:textId="77777777" w:rsidR="0020702B" w:rsidRDefault="0020702B" w:rsidP="00211036">
      <w:pPr>
        <w:spacing w:line="360" w:lineRule="auto"/>
        <w:jc w:val="both"/>
        <w:rPr>
          <w:rFonts w:ascii="Arial" w:hAnsi="Arial" w:cs="Arial"/>
          <w:color w:val="auto"/>
          <w:sz w:val="22"/>
        </w:rPr>
      </w:pPr>
    </w:p>
    <w:p w14:paraId="055A473B" w14:textId="455A66DA" w:rsidR="0020702B" w:rsidRDefault="0020702B" w:rsidP="0020702B">
      <w:pPr>
        <w:pStyle w:val="Heading1"/>
        <w:rPr>
          <w:color w:val="auto"/>
        </w:rPr>
      </w:pPr>
      <w:bookmarkStart w:id="16" w:name="_Toc162004893"/>
      <w:r>
        <w:rPr>
          <w:color w:val="auto"/>
        </w:rPr>
        <w:t>Stakeholder Analysis</w:t>
      </w:r>
      <w:bookmarkEnd w:id="16"/>
    </w:p>
    <w:p w14:paraId="27053071" w14:textId="208A314F" w:rsidR="00A64B59" w:rsidRPr="00A64B59" w:rsidRDefault="00425C94" w:rsidP="00C42BA3">
      <w:pPr>
        <w:spacing w:line="360" w:lineRule="auto"/>
        <w:jc w:val="both"/>
        <w:rPr>
          <w:rFonts w:ascii="Arial" w:hAnsi="Arial" w:cs="Arial"/>
          <w:color w:val="auto"/>
          <w:sz w:val="22"/>
        </w:rPr>
      </w:pPr>
      <w:r w:rsidRPr="003241C6">
        <w:rPr>
          <w:rFonts w:ascii="Arial" w:hAnsi="Arial" w:cs="Arial"/>
          <w:color w:val="auto"/>
          <w:sz w:val="22"/>
        </w:rPr>
        <w:t>Th</w:t>
      </w:r>
      <w:r w:rsidR="007D3744">
        <w:rPr>
          <w:rFonts w:ascii="Arial" w:hAnsi="Arial" w:cs="Arial"/>
          <w:color w:val="auto"/>
          <w:sz w:val="22"/>
        </w:rPr>
        <w:t>is section will uncover</w:t>
      </w:r>
      <w:r w:rsidRPr="003241C6">
        <w:rPr>
          <w:rFonts w:ascii="Arial" w:hAnsi="Arial" w:cs="Arial"/>
          <w:color w:val="auto"/>
          <w:sz w:val="22"/>
        </w:rPr>
        <w:t xml:space="preserve"> stakeholder analysis. It defines </w:t>
      </w:r>
      <w:r w:rsidRPr="001F7C2E">
        <w:rPr>
          <w:rFonts w:ascii="Arial" w:hAnsi="Arial" w:cs="Arial"/>
          <w:b/>
          <w:bCs/>
          <w:color w:val="auto"/>
          <w:sz w:val="22"/>
        </w:rPr>
        <w:t>stakeholders as individuals, organi</w:t>
      </w:r>
      <w:r w:rsidR="006E3BE1" w:rsidRPr="001F7C2E">
        <w:rPr>
          <w:rFonts w:ascii="Arial" w:hAnsi="Arial" w:cs="Arial"/>
          <w:b/>
          <w:bCs/>
          <w:color w:val="auto"/>
          <w:sz w:val="22"/>
        </w:rPr>
        <w:t>s</w:t>
      </w:r>
      <w:r w:rsidRPr="001F7C2E">
        <w:rPr>
          <w:rFonts w:ascii="Arial" w:hAnsi="Arial" w:cs="Arial"/>
          <w:b/>
          <w:bCs/>
          <w:color w:val="auto"/>
          <w:sz w:val="22"/>
        </w:rPr>
        <w:t xml:space="preserve">ations, or groups that can influence or be influenced by the </w:t>
      </w:r>
      <w:r w:rsidR="006E3BE1" w:rsidRPr="001F7C2E">
        <w:rPr>
          <w:rFonts w:ascii="Arial" w:hAnsi="Arial" w:cs="Arial"/>
          <w:b/>
          <w:bCs/>
          <w:color w:val="auto"/>
          <w:sz w:val="22"/>
        </w:rPr>
        <w:t>acquisition</w:t>
      </w:r>
      <w:r w:rsidRPr="001F7C2E">
        <w:rPr>
          <w:rFonts w:ascii="Arial" w:hAnsi="Arial" w:cs="Arial"/>
          <w:b/>
          <w:bCs/>
          <w:color w:val="auto"/>
          <w:sz w:val="22"/>
        </w:rPr>
        <w:t>, emphasi</w:t>
      </w:r>
      <w:r w:rsidR="006E3BE1" w:rsidRPr="001F7C2E">
        <w:rPr>
          <w:rFonts w:ascii="Arial" w:hAnsi="Arial" w:cs="Arial"/>
          <w:b/>
          <w:bCs/>
          <w:color w:val="auto"/>
          <w:sz w:val="22"/>
        </w:rPr>
        <w:t>s</w:t>
      </w:r>
      <w:r w:rsidRPr="001F7C2E">
        <w:rPr>
          <w:rFonts w:ascii="Arial" w:hAnsi="Arial" w:cs="Arial"/>
          <w:b/>
          <w:bCs/>
          <w:color w:val="auto"/>
          <w:sz w:val="22"/>
        </w:rPr>
        <w:t>ing their significance as "people who matter."</w:t>
      </w:r>
      <w:r w:rsidRPr="003241C6">
        <w:rPr>
          <w:rFonts w:ascii="Arial" w:hAnsi="Arial" w:cs="Arial"/>
          <w:color w:val="auto"/>
          <w:sz w:val="22"/>
        </w:rPr>
        <w:t xml:space="preserve"> </w:t>
      </w:r>
      <w:r w:rsidRPr="00606E3F">
        <w:rPr>
          <w:rFonts w:ascii="Arial" w:hAnsi="Arial" w:cs="Arial"/>
          <w:b/>
          <w:bCs/>
          <w:color w:val="auto"/>
          <w:sz w:val="22"/>
        </w:rPr>
        <w:t>Neglecting the needs and interests of stakeholders, including their cultural and economic realities, is highlighted as a major cause of failure</w:t>
      </w:r>
      <w:r w:rsidR="00E97448">
        <w:rPr>
          <w:rFonts w:ascii="Arial" w:hAnsi="Arial" w:cs="Arial"/>
          <w:color w:val="auto"/>
          <w:sz w:val="22"/>
        </w:rPr>
        <w:t xml:space="preserve">. </w:t>
      </w:r>
      <w:r w:rsidR="00A64B59" w:rsidRPr="00A64B59">
        <w:rPr>
          <w:rFonts w:ascii="Arial" w:hAnsi="Arial" w:cs="Arial"/>
          <w:color w:val="auto"/>
          <w:sz w:val="22"/>
        </w:rPr>
        <w:t>Stakeholder analysis is described as a process that involves identifying and characteri</w:t>
      </w:r>
      <w:r w:rsidR="00EF6F52">
        <w:rPr>
          <w:rFonts w:ascii="Arial" w:hAnsi="Arial" w:cs="Arial"/>
          <w:color w:val="auto"/>
          <w:sz w:val="22"/>
        </w:rPr>
        <w:t>s</w:t>
      </w:r>
      <w:r w:rsidR="00A64B59" w:rsidRPr="00A64B59">
        <w:rPr>
          <w:rFonts w:ascii="Arial" w:hAnsi="Arial" w:cs="Arial"/>
          <w:color w:val="auto"/>
          <w:sz w:val="22"/>
        </w:rPr>
        <w:t xml:space="preserve">ing stakeholders, exploring their relationships, and planning for their involvement. It is essential for understanding the social and institutional context of the </w:t>
      </w:r>
      <w:r w:rsidR="00233604">
        <w:rPr>
          <w:rFonts w:ascii="Arial" w:hAnsi="Arial" w:cs="Arial"/>
          <w:color w:val="auto"/>
          <w:sz w:val="22"/>
        </w:rPr>
        <w:t>acquisition</w:t>
      </w:r>
      <w:r w:rsidR="00A64B59" w:rsidRPr="00A64B59">
        <w:rPr>
          <w:rFonts w:ascii="Arial" w:hAnsi="Arial" w:cs="Arial"/>
          <w:color w:val="auto"/>
          <w:sz w:val="22"/>
        </w:rPr>
        <w:t xml:space="preserve">, identifying potential impacts, and determining who needs to be engaged and how. The process </w:t>
      </w:r>
      <w:r w:rsidR="00484BEE">
        <w:rPr>
          <w:rFonts w:ascii="Arial" w:hAnsi="Arial" w:cs="Arial"/>
          <w:color w:val="auto"/>
          <w:sz w:val="22"/>
        </w:rPr>
        <w:t>highlights</w:t>
      </w:r>
      <w:r w:rsidR="00A64B59" w:rsidRPr="00A64B59">
        <w:rPr>
          <w:rFonts w:ascii="Arial" w:hAnsi="Arial" w:cs="Arial"/>
          <w:color w:val="auto"/>
          <w:sz w:val="22"/>
        </w:rPr>
        <w:t xml:space="preserve"> the importance </w:t>
      </w:r>
      <w:r w:rsidR="00A64B59" w:rsidRPr="00A64B59">
        <w:rPr>
          <w:rFonts w:ascii="Arial" w:hAnsi="Arial" w:cs="Arial"/>
          <w:color w:val="auto"/>
          <w:sz w:val="22"/>
        </w:rPr>
        <w:lastRenderedPageBreak/>
        <w:t>of continuous monitoring and adjustment to ensure effective stakeholder engagement throughout the project lifecycle</w:t>
      </w:r>
      <w:r w:rsidR="00ED1A59">
        <w:rPr>
          <w:rFonts w:ascii="Arial" w:hAnsi="Arial" w:cs="Arial"/>
          <w:color w:val="auto"/>
          <w:sz w:val="22"/>
        </w:rPr>
        <w:t xml:space="preserve"> (Reymond, 2014)</w:t>
      </w:r>
      <w:r w:rsidR="00A64B59" w:rsidRPr="00A64B59">
        <w:rPr>
          <w:rFonts w:ascii="Arial" w:hAnsi="Arial" w:cs="Arial"/>
          <w:color w:val="auto"/>
          <w:sz w:val="22"/>
        </w:rPr>
        <w:t>.</w:t>
      </w:r>
    </w:p>
    <w:p w14:paraId="10642468" w14:textId="1A2FDFC1" w:rsidR="00784B7F" w:rsidRDefault="00784B7F" w:rsidP="0053645C">
      <w:pPr>
        <w:spacing w:line="360" w:lineRule="auto"/>
        <w:jc w:val="both"/>
        <w:rPr>
          <w:rFonts w:ascii="Arial" w:hAnsi="Arial" w:cs="Arial"/>
          <w:color w:val="auto"/>
          <w:sz w:val="22"/>
        </w:rPr>
      </w:pPr>
      <w:r w:rsidRPr="00784B7F">
        <w:rPr>
          <w:rFonts w:ascii="Arial" w:hAnsi="Arial" w:cs="Arial"/>
          <w:b/>
          <w:bCs/>
          <w:color w:val="auto"/>
          <w:sz w:val="22"/>
        </w:rPr>
        <w:t>The Power-Interest Grid</w:t>
      </w:r>
      <w:r w:rsidRPr="00784B7F">
        <w:rPr>
          <w:rFonts w:ascii="Arial" w:hAnsi="Arial" w:cs="Arial"/>
          <w:color w:val="auto"/>
          <w:sz w:val="22"/>
        </w:rPr>
        <w:t xml:space="preserve"> is a valuable tool for categori</w:t>
      </w:r>
      <w:r w:rsidR="00BF1C0A">
        <w:rPr>
          <w:rFonts w:ascii="Arial" w:hAnsi="Arial" w:cs="Arial"/>
          <w:color w:val="auto"/>
          <w:sz w:val="22"/>
        </w:rPr>
        <w:t>s</w:t>
      </w:r>
      <w:r w:rsidRPr="00784B7F">
        <w:rPr>
          <w:rFonts w:ascii="Arial" w:hAnsi="Arial" w:cs="Arial"/>
          <w:color w:val="auto"/>
          <w:sz w:val="22"/>
        </w:rPr>
        <w:t>ing stakeholders based on two critical factors: their level of power and their level of interest. This grid allows organi</w:t>
      </w:r>
      <w:r w:rsidR="00BF1C0A">
        <w:rPr>
          <w:rFonts w:ascii="Arial" w:hAnsi="Arial" w:cs="Arial"/>
          <w:color w:val="auto"/>
          <w:sz w:val="22"/>
        </w:rPr>
        <w:t>s</w:t>
      </w:r>
      <w:r w:rsidRPr="00784B7F">
        <w:rPr>
          <w:rFonts w:ascii="Arial" w:hAnsi="Arial" w:cs="Arial"/>
          <w:color w:val="auto"/>
          <w:sz w:val="22"/>
        </w:rPr>
        <w:t xml:space="preserve">ations to effectively visualize and </w:t>
      </w:r>
      <w:r w:rsidR="001C3EEB" w:rsidRPr="00784B7F">
        <w:rPr>
          <w:rFonts w:ascii="Arial" w:hAnsi="Arial" w:cs="Arial"/>
          <w:color w:val="auto"/>
          <w:sz w:val="22"/>
        </w:rPr>
        <w:t>analyse</w:t>
      </w:r>
      <w:r w:rsidRPr="00784B7F">
        <w:rPr>
          <w:rFonts w:ascii="Arial" w:hAnsi="Arial" w:cs="Arial"/>
          <w:color w:val="auto"/>
          <w:sz w:val="22"/>
        </w:rPr>
        <w:t xml:space="preserve"> stakeholders, providing insights into how best to engage with each group.</w:t>
      </w:r>
    </w:p>
    <w:p w14:paraId="72CFA197" w14:textId="18579100" w:rsidR="001C3EEB" w:rsidRDefault="0038029F" w:rsidP="0053645C">
      <w:pPr>
        <w:spacing w:line="360" w:lineRule="auto"/>
        <w:jc w:val="both"/>
        <w:rPr>
          <w:rFonts w:ascii="Arial" w:hAnsi="Arial" w:cs="Arial"/>
          <w:color w:val="auto"/>
          <w:sz w:val="22"/>
        </w:rPr>
      </w:pPr>
      <w:proofErr w:type="spellStart"/>
      <w:r>
        <w:rPr>
          <w:rFonts w:ascii="Arial" w:hAnsi="Arial" w:cs="Arial"/>
          <w:color w:val="auto"/>
          <w:sz w:val="22"/>
        </w:rPr>
        <w:t>Mendelov</w:t>
      </w:r>
      <w:proofErr w:type="spellEnd"/>
      <w:r>
        <w:rPr>
          <w:rFonts w:ascii="Arial" w:hAnsi="Arial" w:cs="Arial"/>
          <w:color w:val="auto"/>
          <w:sz w:val="22"/>
        </w:rPr>
        <w:t xml:space="preserve"> (1991</w:t>
      </w:r>
      <w:r w:rsidR="00DD143C">
        <w:rPr>
          <w:rFonts w:ascii="Arial" w:hAnsi="Arial" w:cs="Arial"/>
          <w:color w:val="auto"/>
          <w:sz w:val="22"/>
        </w:rPr>
        <w:t xml:space="preserve">) suggests, </w:t>
      </w:r>
      <w:r w:rsidR="003E4694">
        <w:rPr>
          <w:rFonts w:ascii="Arial" w:hAnsi="Arial" w:cs="Arial"/>
          <w:color w:val="auto"/>
          <w:sz w:val="22"/>
        </w:rPr>
        <w:t xml:space="preserve">that the stakeholder should be analysed and </w:t>
      </w:r>
      <w:r w:rsidR="00D46086">
        <w:rPr>
          <w:rFonts w:ascii="Arial" w:hAnsi="Arial" w:cs="Arial"/>
          <w:color w:val="auto"/>
          <w:sz w:val="22"/>
        </w:rPr>
        <w:t>taking into consideration two areas:</w:t>
      </w:r>
    </w:p>
    <w:p w14:paraId="45244296" w14:textId="77777777" w:rsidR="00D46086" w:rsidRPr="00784B7F" w:rsidRDefault="00D46086" w:rsidP="0053645C">
      <w:pPr>
        <w:spacing w:line="360" w:lineRule="auto"/>
        <w:jc w:val="both"/>
        <w:rPr>
          <w:rFonts w:ascii="Arial" w:hAnsi="Arial" w:cs="Arial"/>
          <w:color w:val="auto"/>
          <w:sz w:val="22"/>
        </w:rPr>
      </w:pPr>
    </w:p>
    <w:p w14:paraId="6CD55576" w14:textId="5FD6B4D1" w:rsidR="00784B7F" w:rsidRDefault="00784B7F" w:rsidP="0053645C">
      <w:pPr>
        <w:spacing w:line="360" w:lineRule="auto"/>
        <w:jc w:val="both"/>
        <w:rPr>
          <w:rFonts w:ascii="Arial" w:hAnsi="Arial" w:cs="Arial"/>
          <w:color w:val="auto"/>
          <w:sz w:val="22"/>
        </w:rPr>
      </w:pPr>
      <w:r w:rsidRPr="00784B7F">
        <w:rPr>
          <w:rFonts w:ascii="Arial" w:hAnsi="Arial" w:cs="Arial"/>
          <w:b/>
          <w:bCs/>
          <w:color w:val="auto"/>
          <w:sz w:val="22"/>
        </w:rPr>
        <w:t>Power</w:t>
      </w:r>
      <w:r w:rsidRPr="00784B7F">
        <w:rPr>
          <w:rFonts w:ascii="Arial" w:hAnsi="Arial" w:cs="Arial"/>
          <w:color w:val="auto"/>
          <w:sz w:val="22"/>
        </w:rPr>
        <w:t xml:space="preserve"> </w:t>
      </w:r>
      <w:r w:rsidR="0075631F">
        <w:rPr>
          <w:rFonts w:ascii="Arial" w:hAnsi="Arial" w:cs="Arial"/>
          <w:color w:val="auto"/>
          <w:sz w:val="22"/>
        </w:rPr>
        <w:t>outlines</w:t>
      </w:r>
      <w:r w:rsidRPr="00784B7F">
        <w:rPr>
          <w:rFonts w:ascii="Arial" w:hAnsi="Arial" w:cs="Arial"/>
          <w:color w:val="auto"/>
          <w:sz w:val="22"/>
        </w:rPr>
        <w:t xml:space="preserve"> </w:t>
      </w:r>
      <w:r w:rsidR="0075631F">
        <w:rPr>
          <w:rFonts w:ascii="Arial" w:hAnsi="Arial" w:cs="Arial"/>
          <w:color w:val="auto"/>
          <w:sz w:val="22"/>
        </w:rPr>
        <w:t xml:space="preserve">a </w:t>
      </w:r>
      <w:r w:rsidRPr="00784B7F">
        <w:rPr>
          <w:rFonts w:ascii="Arial" w:hAnsi="Arial" w:cs="Arial"/>
          <w:color w:val="auto"/>
          <w:sz w:val="22"/>
        </w:rPr>
        <w:t>stakeholder's ability to influence the outcome. Stakeholders with high power, such as senior executives, regulatory bodies, or key customers, possess decision-making authority and can shape the project's direction</w:t>
      </w:r>
      <w:r w:rsidR="003D5E0D">
        <w:rPr>
          <w:rFonts w:ascii="Arial" w:hAnsi="Arial" w:cs="Arial"/>
          <w:color w:val="auto"/>
          <w:sz w:val="22"/>
        </w:rPr>
        <w:t>, therefore need to be</w:t>
      </w:r>
      <w:r w:rsidR="00067F2E">
        <w:rPr>
          <w:rFonts w:ascii="Arial" w:hAnsi="Arial" w:cs="Arial"/>
          <w:color w:val="auto"/>
          <w:sz w:val="22"/>
        </w:rPr>
        <w:t xml:space="preserve"> kept satisfied</w:t>
      </w:r>
      <w:r w:rsidRPr="00784B7F">
        <w:rPr>
          <w:rFonts w:ascii="Arial" w:hAnsi="Arial" w:cs="Arial"/>
          <w:color w:val="auto"/>
          <w:sz w:val="22"/>
        </w:rPr>
        <w:t>. Conversely, stakeholders with low power have minimal influence and are typically less involved</w:t>
      </w:r>
      <w:r w:rsidR="00067F2E">
        <w:rPr>
          <w:rFonts w:ascii="Arial" w:hAnsi="Arial" w:cs="Arial"/>
          <w:color w:val="auto"/>
          <w:sz w:val="22"/>
        </w:rPr>
        <w:t>, just need monitoring with minimum effort</w:t>
      </w:r>
      <w:r w:rsidR="00BE1754">
        <w:rPr>
          <w:rFonts w:ascii="Arial" w:hAnsi="Arial" w:cs="Arial"/>
          <w:color w:val="auto"/>
          <w:sz w:val="22"/>
        </w:rPr>
        <w:t>.</w:t>
      </w:r>
    </w:p>
    <w:p w14:paraId="7A9D2EAB" w14:textId="77777777" w:rsidR="00BE1754" w:rsidRPr="00784B7F" w:rsidRDefault="00BE1754" w:rsidP="0053645C">
      <w:pPr>
        <w:spacing w:line="360" w:lineRule="auto"/>
        <w:jc w:val="both"/>
        <w:rPr>
          <w:rFonts w:ascii="Arial" w:hAnsi="Arial" w:cs="Arial"/>
          <w:color w:val="auto"/>
          <w:sz w:val="22"/>
        </w:rPr>
      </w:pPr>
    </w:p>
    <w:p w14:paraId="561E83E6" w14:textId="1306D3B3" w:rsidR="0053645C" w:rsidRDefault="00784B7F" w:rsidP="0053645C">
      <w:pPr>
        <w:spacing w:line="360" w:lineRule="auto"/>
        <w:jc w:val="both"/>
        <w:rPr>
          <w:rFonts w:ascii="Arial" w:hAnsi="Arial" w:cs="Arial"/>
          <w:color w:val="auto"/>
          <w:sz w:val="22"/>
        </w:rPr>
      </w:pPr>
      <w:r w:rsidRPr="00784B7F">
        <w:rPr>
          <w:rFonts w:ascii="Arial" w:hAnsi="Arial" w:cs="Arial"/>
          <w:b/>
          <w:bCs/>
          <w:color w:val="auto"/>
          <w:sz w:val="22"/>
        </w:rPr>
        <w:t>Interest</w:t>
      </w:r>
      <w:r w:rsidRPr="00784B7F">
        <w:rPr>
          <w:rFonts w:ascii="Arial" w:hAnsi="Arial" w:cs="Arial"/>
          <w:color w:val="auto"/>
          <w:sz w:val="22"/>
        </w:rPr>
        <w:t xml:space="preserve"> reflects the extent to which a stakeholder is impacted by or interested in the outcome. Those with high interest directly benefit from or are affected by the project's success or failure</w:t>
      </w:r>
      <w:r w:rsidR="00357BE0">
        <w:rPr>
          <w:rFonts w:ascii="Arial" w:hAnsi="Arial" w:cs="Arial"/>
          <w:color w:val="auto"/>
          <w:sz w:val="22"/>
        </w:rPr>
        <w:t xml:space="preserve"> and need to be </w:t>
      </w:r>
      <w:r w:rsidR="00552994">
        <w:rPr>
          <w:rFonts w:ascii="Arial" w:hAnsi="Arial" w:cs="Arial"/>
          <w:color w:val="auto"/>
          <w:sz w:val="22"/>
        </w:rPr>
        <w:t>managed closely</w:t>
      </w:r>
      <w:r w:rsidRPr="00784B7F">
        <w:rPr>
          <w:rFonts w:ascii="Arial" w:hAnsi="Arial" w:cs="Arial"/>
          <w:color w:val="auto"/>
          <w:sz w:val="22"/>
        </w:rPr>
        <w:t>. Conversely, stakeholders with low interest may have only a peripheral interest or be indirectly impacted by the</w:t>
      </w:r>
      <w:r w:rsidR="00F1424F">
        <w:rPr>
          <w:rFonts w:ascii="Arial" w:hAnsi="Arial" w:cs="Arial"/>
          <w:color w:val="auto"/>
          <w:sz w:val="22"/>
        </w:rPr>
        <w:t xml:space="preserve"> </w:t>
      </w:r>
      <w:r w:rsidRPr="00784B7F">
        <w:rPr>
          <w:rFonts w:ascii="Arial" w:hAnsi="Arial" w:cs="Arial"/>
          <w:color w:val="auto"/>
          <w:sz w:val="22"/>
        </w:rPr>
        <w:t>outcomes</w:t>
      </w:r>
      <w:r w:rsidR="008A363D">
        <w:rPr>
          <w:rFonts w:ascii="Arial" w:hAnsi="Arial" w:cs="Arial"/>
          <w:color w:val="auto"/>
          <w:sz w:val="22"/>
        </w:rPr>
        <w:t xml:space="preserve"> and</w:t>
      </w:r>
      <w:r w:rsidR="00552994">
        <w:rPr>
          <w:rFonts w:ascii="Arial" w:hAnsi="Arial" w:cs="Arial"/>
          <w:color w:val="auto"/>
          <w:sz w:val="22"/>
        </w:rPr>
        <w:t>, therefore need to be kept informed</w:t>
      </w:r>
      <w:r w:rsidRPr="00784B7F">
        <w:rPr>
          <w:rFonts w:ascii="Arial" w:hAnsi="Arial" w:cs="Arial"/>
          <w:color w:val="auto"/>
          <w:sz w:val="22"/>
        </w:rPr>
        <w:t>.</w:t>
      </w:r>
    </w:p>
    <w:p w14:paraId="71BDD1B0" w14:textId="77777777" w:rsidR="0053645C" w:rsidRDefault="0053645C" w:rsidP="0053645C">
      <w:pPr>
        <w:spacing w:line="360" w:lineRule="auto"/>
        <w:jc w:val="both"/>
        <w:rPr>
          <w:rFonts w:ascii="Arial" w:hAnsi="Arial" w:cs="Arial"/>
          <w:color w:val="auto"/>
          <w:sz w:val="22"/>
        </w:rPr>
      </w:pPr>
    </w:p>
    <w:p w14:paraId="77114828" w14:textId="77777777" w:rsidR="0053645C" w:rsidRPr="0053645C" w:rsidRDefault="0053645C" w:rsidP="00090C70">
      <w:pPr>
        <w:spacing w:line="360" w:lineRule="auto"/>
        <w:jc w:val="both"/>
        <w:rPr>
          <w:rFonts w:ascii="Arial" w:hAnsi="Arial" w:cs="Arial"/>
          <w:b/>
          <w:bCs/>
          <w:color w:val="auto"/>
          <w:sz w:val="22"/>
        </w:rPr>
      </w:pPr>
      <w:r w:rsidRPr="0053645C">
        <w:rPr>
          <w:rFonts w:ascii="Arial" w:hAnsi="Arial" w:cs="Arial"/>
          <w:b/>
          <w:bCs/>
          <w:color w:val="auto"/>
          <w:sz w:val="22"/>
        </w:rPr>
        <w:t>Steps include:</w:t>
      </w:r>
    </w:p>
    <w:p w14:paraId="6D0A20D0" w14:textId="05D4437E" w:rsidR="0053645C" w:rsidRPr="0053645C" w:rsidRDefault="0053645C" w:rsidP="00090C70">
      <w:pPr>
        <w:numPr>
          <w:ilvl w:val="0"/>
          <w:numId w:val="8"/>
        </w:numPr>
        <w:spacing w:line="360" w:lineRule="auto"/>
        <w:jc w:val="both"/>
        <w:rPr>
          <w:rFonts w:ascii="Arial" w:hAnsi="Arial" w:cs="Arial"/>
          <w:color w:val="auto"/>
          <w:sz w:val="22"/>
        </w:rPr>
      </w:pPr>
      <w:r w:rsidRPr="0053645C">
        <w:rPr>
          <w:rFonts w:ascii="Arial" w:hAnsi="Arial" w:cs="Arial"/>
          <w:color w:val="auto"/>
          <w:sz w:val="22"/>
        </w:rPr>
        <w:t>Identify</w:t>
      </w:r>
      <w:r>
        <w:rPr>
          <w:rFonts w:ascii="Arial" w:hAnsi="Arial" w:cs="Arial"/>
          <w:color w:val="auto"/>
          <w:sz w:val="22"/>
        </w:rPr>
        <w:t>ing of</w:t>
      </w:r>
      <w:r w:rsidRPr="0053645C">
        <w:rPr>
          <w:rFonts w:ascii="Arial" w:hAnsi="Arial" w:cs="Arial"/>
          <w:color w:val="auto"/>
          <w:sz w:val="22"/>
        </w:rPr>
        <w:t xml:space="preserve"> stakeholders.</w:t>
      </w:r>
    </w:p>
    <w:p w14:paraId="3899B630" w14:textId="455E8792" w:rsidR="0053645C" w:rsidRPr="0053645C" w:rsidRDefault="0053645C" w:rsidP="00090C70">
      <w:pPr>
        <w:numPr>
          <w:ilvl w:val="0"/>
          <w:numId w:val="8"/>
        </w:numPr>
        <w:spacing w:line="360" w:lineRule="auto"/>
        <w:jc w:val="both"/>
        <w:rPr>
          <w:rFonts w:ascii="Arial" w:hAnsi="Arial" w:cs="Arial"/>
          <w:color w:val="auto"/>
          <w:sz w:val="22"/>
        </w:rPr>
      </w:pPr>
      <w:r w:rsidRPr="0053645C">
        <w:rPr>
          <w:rFonts w:ascii="Arial" w:hAnsi="Arial" w:cs="Arial"/>
          <w:color w:val="auto"/>
          <w:sz w:val="22"/>
        </w:rPr>
        <w:t>Assess</w:t>
      </w:r>
      <w:r>
        <w:rPr>
          <w:rFonts w:ascii="Arial" w:hAnsi="Arial" w:cs="Arial"/>
          <w:color w:val="auto"/>
          <w:sz w:val="22"/>
        </w:rPr>
        <w:t>ing</w:t>
      </w:r>
      <w:r w:rsidRPr="0053645C">
        <w:rPr>
          <w:rFonts w:ascii="Arial" w:hAnsi="Arial" w:cs="Arial"/>
          <w:color w:val="auto"/>
          <w:sz w:val="22"/>
        </w:rPr>
        <w:t xml:space="preserve"> their power and interest.</w:t>
      </w:r>
    </w:p>
    <w:p w14:paraId="7BEF1531" w14:textId="0B5AD0A3" w:rsidR="0053645C" w:rsidRPr="0053645C" w:rsidRDefault="0053645C" w:rsidP="00090C70">
      <w:pPr>
        <w:numPr>
          <w:ilvl w:val="0"/>
          <w:numId w:val="8"/>
        </w:numPr>
        <w:spacing w:line="360" w:lineRule="auto"/>
        <w:jc w:val="both"/>
        <w:rPr>
          <w:rFonts w:ascii="Arial" w:hAnsi="Arial" w:cs="Arial"/>
          <w:color w:val="auto"/>
          <w:sz w:val="22"/>
        </w:rPr>
      </w:pPr>
      <w:r w:rsidRPr="0053645C">
        <w:rPr>
          <w:rFonts w:ascii="Arial" w:hAnsi="Arial" w:cs="Arial"/>
          <w:color w:val="auto"/>
          <w:sz w:val="22"/>
        </w:rPr>
        <w:t>Categori</w:t>
      </w:r>
      <w:r>
        <w:rPr>
          <w:rFonts w:ascii="Arial" w:hAnsi="Arial" w:cs="Arial"/>
          <w:color w:val="auto"/>
          <w:sz w:val="22"/>
        </w:rPr>
        <w:t>sing</w:t>
      </w:r>
      <w:r w:rsidRPr="0053645C">
        <w:rPr>
          <w:rFonts w:ascii="Arial" w:hAnsi="Arial" w:cs="Arial"/>
          <w:color w:val="auto"/>
          <w:sz w:val="22"/>
        </w:rPr>
        <w:t xml:space="preserve"> stakeholders into four groups.</w:t>
      </w:r>
    </w:p>
    <w:p w14:paraId="1E0CFD20" w14:textId="46C8D068" w:rsidR="0053645C" w:rsidRDefault="0053645C" w:rsidP="00090C70">
      <w:pPr>
        <w:numPr>
          <w:ilvl w:val="0"/>
          <w:numId w:val="8"/>
        </w:numPr>
        <w:spacing w:line="360" w:lineRule="auto"/>
        <w:jc w:val="both"/>
        <w:rPr>
          <w:rFonts w:ascii="Arial" w:hAnsi="Arial" w:cs="Arial"/>
          <w:color w:val="auto"/>
          <w:sz w:val="22"/>
        </w:rPr>
      </w:pPr>
      <w:r w:rsidRPr="0053645C">
        <w:rPr>
          <w:rFonts w:ascii="Arial" w:hAnsi="Arial" w:cs="Arial"/>
          <w:color w:val="auto"/>
          <w:sz w:val="22"/>
        </w:rPr>
        <w:t>Develop</w:t>
      </w:r>
      <w:r>
        <w:rPr>
          <w:rFonts w:ascii="Arial" w:hAnsi="Arial" w:cs="Arial"/>
          <w:color w:val="auto"/>
          <w:sz w:val="22"/>
        </w:rPr>
        <w:t>ing</w:t>
      </w:r>
      <w:r w:rsidRPr="0053645C">
        <w:rPr>
          <w:rFonts w:ascii="Arial" w:hAnsi="Arial" w:cs="Arial"/>
          <w:color w:val="auto"/>
          <w:sz w:val="22"/>
        </w:rPr>
        <w:t xml:space="preserve"> a stakeholder engagement plan tailored to each group. Using this grid helps prioriti</w:t>
      </w:r>
      <w:r w:rsidR="00090C70">
        <w:rPr>
          <w:rFonts w:ascii="Arial" w:hAnsi="Arial" w:cs="Arial"/>
          <w:color w:val="auto"/>
          <w:sz w:val="22"/>
        </w:rPr>
        <w:t>s</w:t>
      </w:r>
      <w:r w:rsidRPr="0053645C">
        <w:rPr>
          <w:rFonts w:ascii="Arial" w:hAnsi="Arial" w:cs="Arial"/>
          <w:color w:val="auto"/>
          <w:sz w:val="22"/>
        </w:rPr>
        <w:t>e efforts, customize engagement, mitigate risks, allocate resources efficiently, and improve decision-making. Stakeholder analysis using the Power-Interest Grid is essential for</w:t>
      </w:r>
      <w:r w:rsidR="006A0DC7">
        <w:rPr>
          <w:rFonts w:ascii="Arial" w:hAnsi="Arial" w:cs="Arial"/>
          <w:color w:val="auto"/>
          <w:sz w:val="22"/>
        </w:rPr>
        <w:t xml:space="preserve"> </w:t>
      </w:r>
      <w:r w:rsidRPr="0053645C">
        <w:rPr>
          <w:rFonts w:ascii="Arial" w:hAnsi="Arial" w:cs="Arial"/>
          <w:color w:val="auto"/>
          <w:sz w:val="22"/>
        </w:rPr>
        <w:t>success and should be an ongoing process</w:t>
      </w:r>
      <w:r w:rsidR="006A0DC7">
        <w:rPr>
          <w:rFonts w:ascii="Arial" w:hAnsi="Arial" w:cs="Arial"/>
          <w:color w:val="auto"/>
          <w:sz w:val="22"/>
        </w:rPr>
        <w:t xml:space="preserve"> </w:t>
      </w:r>
      <w:r w:rsidR="003E68D0">
        <w:rPr>
          <w:rFonts w:ascii="Arial" w:hAnsi="Arial" w:cs="Arial"/>
          <w:color w:val="auto"/>
          <w:sz w:val="22"/>
        </w:rPr>
        <w:t>(Abdalla, 2023)</w:t>
      </w:r>
      <w:r w:rsidRPr="0053645C">
        <w:rPr>
          <w:rFonts w:ascii="Arial" w:hAnsi="Arial" w:cs="Arial"/>
          <w:color w:val="auto"/>
          <w:sz w:val="22"/>
        </w:rPr>
        <w:t>.</w:t>
      </w:r>
    </w:p>
    <w:p w14:paraId="3B4B9A7D" w14:textId="77777777" w:rsidR="003F0B4A" w:rsidRPr="0053645C" w:rsidRDefault="003F0B4A" w:rsidP="003F0B4A">
      <w:pPr>
        <w:spacing w:line="360" w:lineRule="auto"/>
        <w:jc w:val="both"/>
        <w:rPr>
          <w:rFonts w:ascii="Arial" w:hAnsi="Arial" w:cs="Arial"/>
          <w:color w:val="auto"/>
          <w:sz w:val="22"/>
        </w:rPr>
      </w:pPr>
    </w:p>
    <w:p w14:paraId="2464B616" w14:textId="74F9AEAA" w:rsidR="00172964" w:rsidRDefault="00A33517" w:rsidP="00784B7F">
      <w:pPr>
        <w:spacing w:line="360" w:lineRule="auto"/>
        <w:jc w:val="lowKashida"/>
        <w:rPr>
          <w:rFonts w:ascii="Arial" w:hAnsi="Arial" w:cs="Arial"/>
          <w:color w:val="auto"/>
          <w:sz w:val="22"/>
        </w:rPr>
      </w:pPr>
      <w:r>
        <w:rPr>
          <w:rFonts w:ascii="Arial" w:hAnsi="Arial" w:cs="Arial"/>
          <w:color w:val="auto"/>
          <w:sz w:val="22"/>
        </w:rPr>
        <w:t xml:space="preserve">Stakeholder analysis of </w:t>
      </w:r>
      <w:r w:rsidRPr="00A33517">
        <w:rPr>
          <w:rFonts w:ascii="Arial" w:hAnsi="Arial" w:cs="Arial"/>
          <w:color w:val="auto"/>
          <w:sz w:val="22"/>
        </w:rPr>
        <w:t xml:space="preserve">Universal Elect Plc </w:t>
      </w:r>
      <w:r>
        <w:rPr>
          <w:rFonts w:ascii="Arial" w:hAnsi="Arial" w:cs="Arial"/>
          <w:color w:val="auto"/>
          <w:sz w:val="22"/>
        </w:rPr>
        <w:t>and</w:t>
      </w:r>
      <w:r w:rsidRPr="00A33517">
        <w:rPr>
          <w:rFonts w:ascii="Arial" w:hAnsi="Arial" w:cs="Arial"/>
          <w:color w:val="auto"/>
          <w:sz w:val="22"/>
        </w:rPr>
        <w:t xml:space="preserve"> Energy Power</w:t>
      </w:r>
      <w:r>
        <w:rPr>
          <w:rFonts w:ascii="Arial" w:hAnsi="Arial" w:cs="Arial"/>
          <w:color w:val="auto"/>
          <w:sz w:val="22"/>
        </w:rPr>
        <w:t xml:space="preserve"> </w:t>
      </w:r>
      <w:r w:rsidR="00CB34DB">
        <w:rPr>
          <w:rFonts w:ascii="Arial" w:hAnsi="Arial" w:cs="Arial"/>
          <w:color w:val="auto"/>
          <w:sz w:val="22"/>
        </w:rPr>
        <w:t>is revealed</w:t>
      </w:r>
      <w:r>
        <w:rPr>
          <w:rFonts w:ascii="Arial" w:hAnsi="Arial" w:cs="Arial"/>
          <w:color w:val="auto"/>
          <w:sz w:val="22"/>
        </w:rPr>
        <w:t xml:space="preserve"> in below Table 5</w:t>
      </w:r>
      <w:r w:rsidR="00CB34DB">
        <w:rPr>
          <w:rFonts w:ascii="Arial" w:hAnsi="Arial" w:cs="Arial"/>
          <w:color w:val="auto"/>
          <w:sz w:val="22"/>
        </w:rPr>
        <w:t>.</w:t>
      </w:r>
    </w:p>
    <w:tbl>
      <w:tblPr>
        <w:tblStyle w:val="TableGrid"/>
        <w:tblW w:w="0" w:type="auto"/>
        <w:tblLook w:val="04A0" w:firstRow="1" w:lastRow="0" w:firstColumn="1" w:lastColumn="0" w:noHBand="0" w:noVBand="1"/>
      </w:tblPr>
      <w:tblGrid>
        <w:gridCol w:w="1048"/>
        <w:gridCol w:w="4196"/>
        <w:gridCol w:w="4348"/>
      </w:tblGrid>
      <w:tr w:rsidR="00D6642C" w14:paraId="34932AD0" w14:textId="77777777" w:rsidTr="00D6642C">
        <w:tc>
          <w:tcPr>
            <w:tcW w:w="562" w:type="dxa"/>
            <w:vMerge w:val="restart"/>
          </w:tcPr>
          <w:p w14:paraId="08C53BB1" w14:textId="77777777" w:rsidR="00D6642C" w:rsidRDefault="00D6642C" w:rsidP="00784B7F">
            <w:pPr>
              <w:spacing w:line="360" w:lineRule="auto"/>
              <w:jc w:val="lowKashida"/>
              <w:rPr>
                <w:rFonts w:ascii="Arial" w:hAnsi="Arial" w:cs="Arial"/>
                <w:color w:val="auto"/>
                <w:sz w:val="22"/>
              </w:rPr>
            </w:pPr>
            <w:r>
              <w:rPr>
                <w:rFonts w:ascii="Arial" w:hAnsi="Arial" w:cs="Arial"/>
                <w:color w:val="auto"/>
                <w:sz w:val="22"/>
              </w:rPr>
              <w:t>High</w:t>
            </w:r>
          </w:p>
          <w:p w14:paraId="4D22C4CB" w14:textId="77777777" w:rsidR="00D6642C" w:rsidRDefault="00D6642C" w:rsidP="00784B7F">
            <w:pPr>
              <w:spacing w:line="360" w:lineRule="auto"/>
              <w:jc w:val="lowKashida"/>
              <w:rPr>
                <w:rFonts w:ascii="Arial" w:hAnsi="Arial" w:cs="Arial"/>
                <w:color w:val="auto"/>
                <w:sz w:val="22"/>
              </w:rPr>
            </w:pPr>
          </w:p>
          <w:p w14:paraId="609FD88E" w14:textId="77777777" w:rsidR="00D6642C" w:rsidRDefault="00D6642C" w:rsidP="00784B7F">
            <w:pPr>
              <w:spacing w:line="360" w:lineRule="auto"/>
              <w:jc w:val="lowKashida"/>
              <w:rPr>
                <w:rFonts w:ascii="Arial" w:hAnsi="Arial" w:cs="Arial"/>
                <w:color w:val="auto"/>
                <w:sz w:val="22"/>
              </w:rPr>
            </w:pPr>
          </w:p>
          <w:p w14:paraId="14EB5FF4" w14:textId="77777777" w:rsidR="00D6642C" w:rsidRDefault="00D6642C" w:rsidP="00784B7F">
            <w:pPr>
              <w:spacing w:line="360" w:lineRule="auto"/>
              <w:jc w:val="lowKashida"/>
              <w:rPr>
                <w:rFonts w:ascii="Arial" w:hAnsi="Arial" w:cs="Arial"/>
                <w:color w:val="auto"/>
                <w:sz w:val="22"/>
              </w:rPr>
            </w:pPr>
          </w:p>
          <w:p w14:paraId="36344D5F" w14:textId="77777777" w:rsidR="00D6642C" w:rsidRDefault="00D6642C" w:rsidP="00784B7F">
            <w:pPr>
              <w:spacing w:line="360" w:lineRule="auto"/>
              <w:jc w:val="lowKashida"/>
              <w:rPr>
                <w:rFonts w:ascii="Arial" w:hAnsi="Arial" w:cs="Arial"/>
                <w:color w:val="auto"/>
                <w:sz w:val="22"/>
              </w:rPr>
            </w:pPr>
            <w:r>
              <w:rPr>
                <w:rFonts w:ascii="Arial" w:hAnsi="Arial" w:cs="Arial"/>
                <w:color w:val="auto"/>
                <w:sz w:val="22"/>
              </w:rPr>
              <w:t>POWER</w:t>
            </w:r>
          </w:p>
          <w:p w14:paraId="762BA0CB" w14:textId="77777777" w:rsidR="00D6642C" w:rsidRDefault="00D6642C" w:rsidP="00784B7F">
            <w:pPr>
              <w:spacing w:line="360" w:lineRule="auto"/>
              <w:jc w:val="lowKashida"/>
              <w:rPr>
                <w:rFonts w:ascii="Arial" w:hAnsi="Arial" w:cs="Arial"/>
                <w:color w:val="auto"/>
                <w:sz w:val="22"/>
              </w:rPr>
            </w:pPr>
          </w:p>
          <w:p w14:paraId="1E29C00F" w14:textId="77777777" w:rsidR="00D6642C" w:rsidRDefault="00D6642C" w:rsidP="00784B7F">
            <w:pPr>
              <w:spacing w:line="360" w:lineRule="auto"/>
              <w:jc w:val="lowKashida"/>
              <w:rPr>
                <w:rFonts w:ascii="Arial" w:hAnsi="Arial" w:cs="Arial"/>
                <w:color w:val="auto"/>
                <w:sz w:val="22"/>
              </w:rPr>
            </w:pPr>
          </w:p>
          <w:p w14:paraId="6A7C2F79" w14:textId="77777777" w:rsidR="00D6642C" w:rsidRDefault="00D6642C" w:rsidP="00784B7F">
            <w:pPr>
              <w:spacing w:line="360" w:lineRule="auto"/>
              <w:jc w:val="lowKashida"/>
              <w:rPr>
                <w:rFonts w:ascii="Arial" w:hAnsi="Arial" w:cs="Arial"/>
                <w:color w:val="auto"/>
                <w:sz w:val="22"/>
              </w:rPr>
            </w:pPr>
          </w:p>
          <w:p w14:paraId="4C7C8CB7" w14:textId="0F890490" w:rsidR="00D6642C" w:rsidRDefault="00D6642C" w:rsidP="00784B7F">
            <w:pPr>
              <w:spacing w:line="360" w:lineRule="auto"/>
              <w:jc w:val="lowKashida"/>
              <w:rPr>
                <w:rFonts w:ascii="Arial" w:hAnsi="Arial" w:cs="Arial"/>
                <w:color w:val="auto"/>
                <w:sz w:val="22"/>
              </w:rPr>
            </w:pPr>
            <w:r>
              <w:rPr>
                <w:rFonts w:ascii="Arial" w:hAnsi="Arial" w:cs="Arial"/>
                <w:color w:val="auto"/>
                <w:sz w:val="22"/>
              </w:rPr>
              <w:t>Low</w:t>
            </w:r>
          </w:p>
        </w:tc>
        <w:tc>
          <w:tcPr>
            <w:tcW w:w="4436" w:type="dxa"/>
          </w:tcPr>
          <w:p w14:paraId="47F47AD2" w14:textId="77777777" w:rsidR="00D6642C" w:rsidRPr="00B16003" w:rsidRDefault="00D6642C" w:rsidP="00784B7F">
            <w:pPr>
              <w:spacing w:line="360" w:lineRule="auto"/>
              <w:jc w:val="lowKashida"/>
              <w:rPr>
                <w:rFonts w:ascii="Arial" w:hAnsi="Arial" w:cs="Arial"/>
                <w:b/>
                <w:bCs/>
                <w:color w:val="auto"/>
                <w:sz w:val="22"/>
              </w:rPr>
            </w:pPr>
            <w:r w:rsidRPr="00B16003">
              <w:rPr>
                <w:rFonts w:ascii="Arial" w:hAnsi="Arial" w:cs="Arial"/>
                <w:b/>
                <w:bCs/>
                <w:color w:val="auto"/>
                <w:sz w:val="22"/>
              </w:rPr>
              <w:t xml:space="preserve">Keep </w:t>
            </w:r>
            <w:proofErr w:type="gramStart"/>
            <w:r w:rsidRPr="00B16003">
              <w:rPr>
                <w:rFonts w:ascii="Arial" w:hAnsi="Arial" w:cs="Arial"/>
                <w:b/>
                <w:bCs/>
                <w:color w:val="auto"/>
                <w:sz w:val="22"/>
              </w:rPr>
              <w:t>satisfied</w:t>
            </w:r>
            <w:proofErr w:type="gramEnd"/>
          </w:p>
          <w:p w14:paraId="144B95E9" w14:textId="76879486" w:rsidR="00D6642C" w:rsidRDefault="00EC64A5" w:rsidP="00784B7F">
            <w:pPr>
              <w:spacing w:line="360" w:lineRule="auto"/>
              <w:jc w:val="lowKashida"/>
              <w:rPr>
                <w:rFonts w:ascii="Arial" w:hAnsi="Arial" w:cs="Arial"/>
                <w:color w:val="auto"/>
                <w:sz w:val="22"/>
              </w:rPr>
            </w:pPr>
            <w:r>
              <w:rPr>
                <w:rFonts w:ascii="Arial" w:hAnsi="Arial" w:cs="Arial"/>
                <w:color w:val="auto"/>
                <w:sz w:val="22"/>
              </w:rPr>
              <w:t>Senior management</w:t>
            </w:r>
          </w:p>
          <w:p w14:paraId="73E2FD2A" w14:textId="69973787" w:rsidR="00D6642C" w:rsidRDefault="00D652F1" w:rsidP="00784B7F">
            <w:pPr>
              <w:spacing w:line="360" w:lineRule="auto"/>
              <w:jc w:val="lowKashida"/>
              <w:rPr>
                <w:rFonts w:ascii="Arial" w:hAnsi="Arial" w:cs="Arial"/>
                <w:color w:val="auto"/>
                <w:sz w:val="22"/>
              </w:rPr>
            </w:pPr>
            <w:r>
              <w:rPr>
                <w:rFonts w:ascii="Arial" w:hAnsi="Arial" w:cs="Arial"/>
                <w:color w:val="auto"/>
                <w:sz w:val="22"/>
              </w:rPr>
              <w:t>Regulatory bodies</w:t>
            </w:r>
          </w:p>
          <w:p w14:paraId="22755887" w14:textId="43E2ECBC" w:rsidR="00D6642C" w:rsidRDefault="00735C77" w:rsidP="00784B7F">
            <w:pPr>
              <w:spacing w:line="360" w:lineRule="auto"/>
              <w:jc w:val="lowKashida"/>
              <w:rPr>
                <w:rFonts w:ascii="Arial" w:hAnsi="Arial" w:cs="Arial"/>
                <w:color w:val="auto"/>
                <w:sz w:val="22"/>
              </w:rPr>
            </w:pPr>
            <w:r>
              <w:rPr>
                <w:rFonts w:ascii="Arial" w:hAnsi="Arial" w:cs="Arial"/>
                <w:color w:val="auto"/>
                <w:sz w:val="22"/>
              </w:rPr>
              <w:t>Suppliers</w:t>
            </w:r>
          </w:p>
        </w:tc>
        <w:tc>
          <w:tcPr>
            <w:tcW w:w="4594" w:type="dxa"/>
          </w:tcPr>
          <w:p w14:paraId="1757D763" w14:textId="77777777" w:rsidR="00D6642C" w:rsidRDefault="00D6642C" w:rsidP="00784B7F">
            <w:pPr>
              <w:spacing w:line="360" w:lineRule="auto"/>
              <w:jc w:val="lowKashida"/>
              <w:rPr>
                <w:rFonts w:ascii="Arial" w:hAnsi="Arial" w:cs="Arial"/>
                <w:b/>
                <w:bCs/>
                <w:color w:val="auto"/>
                <w:sz w:val="22"/>
              </w:rPr>
            </w:pPr>
            <w:r w:rsidRPr="00B16003">
              <w:rPr>
                <w:rFonts w:ascii="Arial" w:hAnsi="Arial" w:cs="Arial"/>
                <w:b/>
                <w:bCs/>
                <w:color w:val="auto"/>
                <w:sz w:val="22"/>
              </w:rPr>
              <w:t>Manage Closely</w:t>
            </w:r>
          </w:p>
          <w:p w14:paraId="35CA321B" w14:textId="77777777" w:rsidR="00CA5BAB" w:rsidRDefault="0050648C" w:rsidP="00784B7F">
            <w:pPr>
              <w:spacing w:line="360" w:lineRule="auto"/>
              <w:jc w:val="lowKashida"/>
              <w:rPr>
                <w:rFonts w:ascii="Arial" w:hAnsi="Arial" w:cs="Arial"/>
                <w:color w:val="auto"/>
                <w:sz w:val="22"/>
              </w:rPr>
            </w:pPr>
            <w:r w:rsidRPr="00CA5BAB">
              <w:rPr>
                <w:rFonts w:ascii="Arial" w:hAnsi="Arial" w:cs="Arial"/>
                <w:color w:val="auto"/>
                <w:sz w:val="22"/>
              </w:rPr>
              <w:t>Acquisition Manager</w:t>
            </w:r>
            <w:r w:rsidR="00CA5BAB">
              <w:rPr>
                <w:rFonts w:ascii="Arial" w:hAnsi="Arial" w:cs="Arial"/>
                <w:color w:val="auto"/>
                <w:sz w:val="22"/>
              </w:rPr>
              <w:t xml:space="preserve"> &amp; Team Members</w:t>
            </w:r>
          </w:p>
          <w:p w14:paraId="083B7614" w14:textId="529D5A93" w:rsidR="00BB245D" w:rsidRDefault="00A90A3C" w:rsidP="00784B7F">
            <w:pPr>
              <w:spacing w:line="360" w:lineRule="auto"/>
              <w:jc w:val="lowKashida"/>
              <w:rPr>
                <w:rFonts w:ascii="Arial" w:hAnsi="Arial" w:cs="Arial"/>
                <w:color w:val="auto"/>
                <w:sz w:val="22"/>
              </w:rPr>
            </w:pPr>
            <w:r>
              <w:rPr>
                <w:rFonts w:ascii="Arial" w:hAnsi="Arial" w:cs="Arial"/>
                <w:color w:val="auto"/>
                <w:sz w:val="22"/>
              </w:rPr>
              <w:t>Involved (</w:t>
            </w:r>
            <w:r w:rsidR="00585432">
              <w:rPr>
                <w:rFonts w:ascii="Arial" w:hAnsi="Arial" w:cs="Arial"/>
                <w:color w:val="auto"/>
                <w:sz w:val="22"/>
              </w:rPr>
              <w:t xml:space="preserve">HR </w:t>
            </w:r>
            <w:r w:rsidR="00894708">
              <w:rPr>
                <w:rFonts w:ascii="Arial" w:hAnsi="Arial" w:cs="Arial"/>
                <w:color w:val="auto"/>
                <w:sz w:val="22"/>
              </w:rPr>
              <w:t>Department</w:t>
            </w:r>
            <w:r w:rsidR="000E74C8">
              <w:rPr>
                <w:rFonts w:ascii="Arial" w:hAnsi="Arial" w:cs="Arial"/>
                <w:color w:val="auto"/>
                <w:sz w:val="22"/>
              </w:rPr>
              <w:t xml:space="preserve">, </w:t>
            </w:r>
            <w:r w:rsidR="0060578C">
              <w:rPr>
                <w:rFonts w:ascii="Arial" w:hAnsi="Arial" w:cs="Arial"/>
                <w:color w:val="auto"/>
                <w:sz w:val="22"/>
              </w:rPr>
              <w:t>IT Department, Project</w:t>
            </w:r>
            <w:r w:rsidR="00C84A4B">
              <w:rPr>
                <w:rFonts w:ascii="Arial" w:hAnsi="Arial" w:cs="Arial"/>
                <w:color w:val="auto"/>
                <w:sz w:val="22"/>
              </w:rPr>
              <w:t xml:space="preserve"> Management</w:t>
            </w:r>
            <w:r w:rsidR="002C67CB">
              <w:rPr>
                <w:rFonts w:ascii="Arial" w:hAnsi="Arial" w:cs="Arial"/>
                <w:color w:val="auto"/>
                <w:sz w:val="22"/>
              </w:rPr>
              <w:t>)</w:t>
            </w:r>
          </w:p>
          <w:p w14:paraId="0AD1FAE7" w14:textId="2A94AC3E" w:rsidR="00BB245D" w:rsidRPr="00CA5BAB" w:rsidRDefault="00BB245D" w:rsidP="00784B7F">
            <w:pPr>
              <w:spacing w:line="360" w:lineRule="auto"/>
              <w:jc w:val="lowKashida"/>
              <w:rPr>
                <w:rFonts w:ascii="Arial" w:hAnsi="Arial" w:cs="Arial"/>
                <w:color w:val="auto"/>
                <w:sz w:val="22"/>
              </w:rPr>
            </w:pPr>
          </w:p>
        </w:tc>
      </w:tr>
      <w:tr w:rsidR="00D6642C" w14:paraId="7F75D8A5" w14:textId="77777777" w:rsidTr="00D6642C">
        <w:tc>
          <w:tcPr>
            <w:tcW w:w="562" w:type="dxa"/>
            <w:vMerge/>
          </w:tcPr>
          <w:p w14:paraId="48609931" w14:textId="4336B5AA" w:rsidR="00D6642C" w:rsidRDefault="00D6642C" w:rsidP="00784B7F">
            <w:pPr>
              <w:spacing w:line="360" w:lineRule="auto"/>
              <w:jc w:val="lowKashida"/>
              <w:rPr>
                <w:rFonts w:ascii="Arial" w:hAnsi="Arial" w:cs="Arial"/>
                <w:color w:val="auto"/>
                <w:sz w:val="22"/>
              </w:rPr>
            </w:pPr>
          </w:p>
        </w:tc>
        <w:tc>
          <w:tcPr>
            <w:tcW w:w="4436" w:type="dxa"/>
          </w:tcPr>
          <w:p w14:paraId="21645A23" w14:textId="77777777" w:rsidR="00D6642C" w:rsidRPr="00B16003" w:rsidRDefault="00D6642C" w:rsidP="00784B7F">
            <w:pPr>
              <w:spacing w:line="360" w:lineRule="auto"/>
              <w:jc w:val="lowKashida"/>
              <w:rPr>
                <w:rFonts w:ascii="Arial" w:hAnsi="Arial" w:cs="Arial"/>
                <w:b/>
                <w:bCs/>
                <w:color w:val="auto"/>
                <w:sz w:val="22"/>
              </w:rPr>
            </w:pPr>
            <w:r w:rsidRPr="00B16003">
              <w:rPr>
                <w:rFonts w:ascii="Arial" w:hAnsi="Arial" w:cs="Arial"/>
                <w:b/>
                <w:bCs/>
                <w:color w:val="auto"/>
                <w:sz w:val="22"/>
              </w:rPr>
              <w:t>Monitor</w:t>
            </w:r>
          </w:p>
          <w:p w14:paraId="1417200C" w14:textId="404C4BC4" w:rsidR="00D6642C" w:rsidRDefault="00EC5D44" w:rsidP="00784B7F">
            <w:pPr>
              <w:spacing w:line="360" w:lineRule="auto"/>
              <w:jc w:val="lowKashida"/>
              <w:rPr>
                <w:rFonts w:ascii="Arial" w:hAnsi="Arial" w:cs="Arial"/>
                <w:color w:val="auto"/>
                <w:sz w:val="22"/>
              </w:rPr>
            </w:pPr>
            <w:r>
              <w:rPr>
                <w:rFonts w:ascii="Arial" w:hAnsi="Arial" w:cs="Arial"/>
                <w:color w:val="auto"/>
                <w:sz w:val="22"/>
              </w:rPr>
              <w:t>Government</w:t>
            </w:r>
          </w:p>
          <w:p w14:paraId="009181A6" w14:textId="6A0FCA53" w:rsidR="00EC5D44" w:rsidRDefault="002C67CB" w:rsidP="00784B7F">
            <w:pPr>
              <w:spacing w:line="360" w:lineRule="auto"/>
              <w:jc w:val="lowKashida"/>
              <w:rPr>
                <w:rFonts w:ascii="Arial" w:hAnsi="Arial" w:cs="Arial"/>
                <w:color w:val="auto"/>
                <w:sz w:val="22"/>
              </w:rPr>
            </w:pPr>
            <w:r>
              <w:rPr>
                <w:rFonts w:ascii="Arial" w:hAnsi="Arial" w:cs="Arial"/>
                <w:color w:val="auto"/>
                <w:sz w:val="22"/>
              </w:rPr>
              <w:t>Potential Customers</w:t>
            </w:r>
          </w:p>
          <w:p w14:paraId="4EDC88DF" w14:textId="77777777" w:rsidR="00D6642C" w:rsidRDefault="00D6642C" w:rsidP="00784B7F">
            <w:pPr>
              <w:spacing w:line="360" w:lineRule="auto"/>
              <w:jc w:val="lowKashida"/>
              <w:rPr>
                <w:rFonts w:ascii="Arial" w:hAnsi="Arial" w:cs="Arial"/>
                <w:color w:val="auto"/>
                <w:sz w:val="22"/>
              </w:rPr>
            </w:pPr>
          </w:p>
          <w:p w14:paraId="0CDE3E90" w14:textId="56351E69" w:rsidR="00D6642C" w:rsidRDefault="00D6642C" w:rsidP="00784B7F">
            <w:pPr>
              <w:spacing w:line="360" w:lineRule="auto"/>
              <w:jc w:val="lowKashida"/>
              <w:rPr>
                <w:rFonts w:ascii="Arial" w:hAnsi="Arial" w:cs="Arial"/>
                <w:color w:val="auto"/>
                <w:sz w:val="22"/>
              </w:rPr>
            </w:pPr>
          </w:p>
        </w:tc>
        <w:tc>
          <w:tcPr>
            <w:tcW w:w="4594" w:type="dxa"/>
          </w:tcPr>
          <w:p w14:paraId="4ACBA822" w14:textId="77777777" w:rsidR="00D6642C" w:rsidRDefault="00D6642C" w:rsidP="00784B7F">
            <w:pPr>
              <w:spacing w:line="360" w:lineRule="auto"/>
              <w:jc w:val="lowKashida"/>
              <w:rPr>
                <w:rFonts w:ascii="Arial" w:hAnsi="Arial" w:cs="Arial"/>
                <w:b/>
                <w:bCs/>
                <w:color w:val="auto"/>
                <w:sz w:val="22"/>
              </w:rPr>
            </w:pPr>
            <w:r w:rsidRPr="00B16003">
              <w:rPr>
                <w:rFonts w:ascii="Arial" w:hAnsi="Arial" w:cs="Arial"/>
                <w:b/>
                <w:bCs/>
                <w:color w:val="auto"/>
                <w:sz w:val="22"/>
              </w:rPr>
              <w:t>Keep Informed</w:t>
            </w:r>
          </w:p>
          <w:p w14:paraId="2B6F114D" w14:textId="34C23745" w:rsidR="0019142B" w:rsidRDefault="00754514" w:rsidP="00784B7F">
            <w:pPr>
              <w:spacing w:line="360" w:lineRule="auto"/>
              <w:jc w:val="lowKashida"/>
              <w:rPr>
                <w:rFonts w:ascii="Arial" w:hAnsi="Arial" w:cs="Arial"/>
                <w:color w:val="auto"/>
                <w:sz w:val="22"/>
              </w:rPr>
            </w:pPr>
            <w:r w:rsidRPr="00754514">
              <w:rPr>
                <w:rFonts w:ascii="Arial" w:hAnsi="Arial" w:cs="Arial"/>
                <w:color w:val="auto"/>
                <w:sz w:val="22"/>
              </w:rPr>
              <w:t xml:space="preserve">Employees not directly involved in </w:t>
            </w:r>
            <w:r>
              <w:rPr>
                <w:rFonts w:ascii="Arial" w:hAnsi="Arial" w:cs="Arial"/>
                <w:color w:val="auto"/>
                <w:sz w:val="22"/>
              </w:rPr>
              <w:t>the acquisition</w:t>
            </w:r>
          </w:p>
          <w:p w14:paraId="3D0AA6FD" w14:textId="1E8F5567" w:rsidR="00754514" w:rsidRDefault="00662E2E" w:rsidP="00784B7F">
            <w:pPr>
              <w:spacing w:line="360" w:lineRule="auto"/>
              <w:jc w:val="lowKashida"/>
              <w:rPr>
                <w:rFonts w:ascii="Arial" w:hAnsi="Arial" w:cs="Arial"/>
                <w:color w:val="auto"/>
                <w:sz w:val="22"/>
              </w:rPr>
            </w:pPr>
            <w:r>
              <w:rPr>
                <w:rFonts w:ascii="Arial" w:hAnsi="Arial" w:cs="Arial"/>
                <w:color w:val="auto"/>
                <w:sz w:val="22"/>
              </w:rPr>
              <w:t>Customers</w:t>
            </w:r>
          </w:p>
          <w:p w14:paraId="4512DB5A" w14:textId="0DEBD5A0" w:rsidR="00754514" w:rsidRPr="00754514" w:rsidRDefault="00754514" w:rsidP="00784B7F">
            <w:pPr>
              <w:spacing w:line="360" w:lineRule="auto"/>
              <w:jc w:val="lowKashida"/>
              <w:rPr>
                <w:rFonts w:ascii="Arial" w:hAnsi="Arial" w:cs="Arial"/>
                <w:color w:val="auto"/>
                <w:sz w:val="22"/>
              </w:rPr>
            </w:pPr>
          </w:p>
        </w:tc>
      </w:tr>
      <w:tr w:rsidR="00D6642C" w14:paraId="151C4622" w14:textId="77777777" w:rsidTr="00D6642C">
        <w:tc>
          <w:tcPr>
            <w:tcW w:w="562" w:type="dxa"/>
            <w:vMerge/>
          </w:tcPr>
          <w:p w14:paraId="44555383" w14:textId="2EE4E23D" w:rsidR="00D6642C" w:rsidRDefault="00D6642C" w:rsidP="00784B7F">
            <w:pPr>
              <w:spacing w:line="360" w:lineRule="auto"/>
              <w:jc w:val="lowKashida"/>
              <w:rPr>
                <w:rFonts w:ascii="Arial" w:hAnsi="Arial" w:cs="Arial"/>
                <w:color w:val="auto"/>
                <w:sz w:val="22"/>
              </w:rPr>
            </w:pPr>
          </w:p>
        </w:tc>
        <w:tc>
          <w:tcPr>
            <w:tcW w:w="9030" w:type="dxa"/>
            <w:gridSpan w:val="2"/>
          </w:tcPr>
          <w:p w14:paraId="10FB55EE" w14:textId="2941F20E" w:rsidR="00D6642C" w:rsidRDefault="00D6642C" w:rsidP="00784B7F">
            <w:pPr>
              <w:spacing w:line="360" w:lineRule="auto"/>
              <w:jc w:val="lowKashida"/>
              <w:rPr>
                <w:rFonts w:ascii="Arial" w:hAnsi="Arial" w:cs="Arial"/>
                <w:color w:val="auto"/>
                <w:sz w:val="22"/>
              </w:rPr>
            </w:pPr>
            <w:r>
              <w:rPr>
                <w:rFonts w:ascii="Arial" w:hAnsi="Arial" w:cs="Arial"/>
                <w:color w:val="auto"/>
                <w:sz w:val="22"/>
              </w:rPr>
              <w:t>Low                                                 I N T E R E S T                                                      High</w:t>
            </w:r>
          </w:p>
        </w:tc>
      </w:tr>
    </w:tbl>
    <w:p w14:paraId="6BE38699" w14:textId="6FFDF5BB" w:rsidR="003F0B4A" w:rsidRPr="00784B7F" w:rsidRDefault="008A363D" w:rsidP="00784B7F">
      <w:pPr>
        <w:spacing w:line="360" w:lineRule="auto"/>
        <w:jc w:val="lowKashida"/>
        <w:rPr>
          <w:rFonts w:ascii="Arial" w:hAnsi="Arial" w:cs="Arial"/>
          <w:color w:val="auto"/>
          <w:sz w:val="22"/>
        </w:rPr>
      </w:pPr>
      <w:r>
        <w:rPr>
          <w:rFonts w:ascii="Arial" w:hAnsi="Arial" w:cs="Arial"/>
          <w:color w:val="auto"/>
          <w:sz w:val="22"/>
        </w:rPr>
        <w:t>Table 5 Stakeholder Analysis of Universal Elect PLC and Energy Power</w:t>
      </w:r>
    </w:p>
    <w:p w14:paraId="60D77B37" w14:textId="2C1017FE" w:rsidR="00784B7F" w:rsidRPr="00784B7F" w:rsidRDefault="00426F79" w:rsidP="00426F79">
      <w:pPr>
        <w:spacing w:line="360" w:lineRule="auto"/>
        <w:jc w:val="lowKashida"/>
        <w:rPr>
          <w:rFonts w:ascii="Arial" w:hAnsi="Arial" w:cs="Arial"/>
          <w:vanish/>
          <w:color w:val="auto"/>
          <w:sz w:val="22"/>
        </w:rPr>
      </w:pPr>
      <w:r w:rsidRPr="00426F79">
        <w:rPr>
          <w:rFonts w:ascii="Arial" w:hAnsi="Arial" w:cs="Arial"/>
          <w:color w:val="auto"/>
          <w:sz w:val="22"/>
        </w:rPr>
        <w:t>Th</w:t>
      </w:r>
      <w:r w:rsidR="00644BB5">
        <w:rPr>
          <w:rFonts w:ascii="Arial" w:hAnsi="Arial" w:cs="Arial"/>
          <w:color w:val="auto"/>
          <w:sz w:val="22"/>
        </w:rPr>
        <w:t>e last</w:t>
      </w:r>
      <w:r w:rsidRPr="00426F79">
        <w:rPr>
          <w:rFonts w:ascii="Arial" w:hAnsi="Arial" w:cs="Arial"/>
          <w:color w:val="auto"/>
          <w:sz w:val="22"/>
        </w:rPr>
        <w:t xml:space="preserve"> section discusses the findings from an interview conducted</w:t>
      </w:r>
      <w:r w:rsidR="00B578FC">
        <w:rPr>
          <w:rFonts w:ascii="Arial" w:hAnsi="Arial" w:cs="Arial"/>
          <w:color w:val="auto"/>
          <w:sz w:val="22"/>
        </w:rPr>
        <w:t xml:space="preserve"> </w:t>
      </w:r>
      <w:r w:rsidR="003C1EFE">
        <w:rPr>
          <w:rFonts w:ascii="Arial" w:hAnsi="Arial" w:cs="Arial"/>
          <w:color w:val="auto"/>
          <w:sz w:val="22"/>
        </w:rPr>
        <w:t>to</w:t>
      </w:r>
      <w:r w:rsidR="00644BB5">
        <w:rPr>
          <w:rFonts w:ascii="Arial" w:hAnsi="Arial" w:cs="Arial"/>
          <w:color w:val="auto"/>
          <w:sz w:val="22"/>
        </w:rPr>
        <w:t xml:space="preserve"> </w:t>
      </w:r>
      <w:r w:rsidRPr="00426F79">
        <w:rPr>
          <w:rFonts w:ascii="Arial" w:hAnsi="Arial" w:cs="Arial"/>
          <w:color w:val="auto"/>
          <w:sz w:val="22"/>
        </w:rPr>
        <w:t>validate the Lewis model. It covers the interview methodology, responses concerning cultural differences in communication, negotiation, and feedback practices, as well as the analysis of the interview findings.</w:t>
      </w:r>
      <w:r w:rsidR="00784B7F" w:rsidRPr="00784B7F">
        <w:rPr>
          <w:rFonts w:ascii="Arial" w:hAnsi="Arial" w:cs="Arial"/>
          <w:vanish/>
          <w:color w:val="auto"/>
          <w:sz w:val="22"/>
        </w:rPr>
        <w:t>Top of Form</w:t>
      </w:r>
    </w:p>
    <w:p w14:paraId="73584331" w14:textId="33715B13" w:rsidR="006A1BCE" w:rsidRDefault="006A1BCE" w:rsidP="00426F79">
      <w:pPr>
        <w:spacing w:line="360" w:lineRule="auto"/>
        <w:jc w:val="lowKashida"/>
        <w:rPr>
          <w:rFonts w:ascii="Arial" w:hAnsi="Arial" w:cs="Arial"/>
          <w:color w:val="auto"/>
          <w:sz w:val="22"/>
        </w:rPr>
      </w:pPr>
    </w:p>
    <w:p w14:paraId="21E08EDA" w14:textId="77777777" w:rsidR="001F7C2E" w:rsidRPr="000D58C7" w:rsidRDefault="001F7C2E" w:rsidP="001F7C2E">
      <w:pPr>
        <w:jc w:val="lowKashida"/>
        <w:rPr>
          <w:color w:val="auto"/>
        </w:rPr>
      </w:pPr>
    </w:p>
    <w:p w14:paraId="1C1699A7" w14:textId="65304498" w:rsidR="006A1BCE" w:rsidRPr="006A1BCE" w:rsidRDefault="006A1BCE" w:rsidP="00F1213D">
      <w:pPr>
        <w:jc w:val="lowKashida"/>
        <w:rPr>
          <w:color w:val="auto"/>
        </w:rPr>
      </w:pPr>
    </w:p>
    <w:p w14:paraId="64195AC0" w14:textId="23FCE951" w:rsidR="00323F79" w:rsidRPr="006A1BCE" w:rsidRDefault="00323F79" w:rsidP="006A1BCE">
      <w:pPr>
        <w:jc w:val="lowKashida"/>
        <w:rPr>
          <w:lang w:bidi="en-GB"/>
        </w:rPr>
      </w:pPr>
    </w:p>
    <w:p w14:paraId="2C89DA6C" w14:textId="77777777" w:rsidR="00323F79" w:rsidRPr="006A1BCE" w:rsidRDefault="00323F79" w:rsidP="00D340D9">
      <w:pPr>
        <w:pStyle w:val="Heading3"/>
        <w:jc w:val="both"/>
        <w:rPr>
          <w:rFonts w:eastAsiaTheme="minorHAnsi"/>
          <w:b/>
          <w:i w:val="0"/>
          <w:sz w:val="44"/>
        </w:rPr>
      </w:pPr>
    </w:p>
    <w:p w14:paraId="3B72D9EA" w14:textId="77777777" w:rsidR="00323F79" w:rsidRPr="006A1BCE" w:rsidRDefault="00323F79" w:rsidP="00D340D9">
      <w:pPr>
        <w:pStyle w:val="Heading1"/>
        <w:jc w:val="both"/>
        <w:rPr>
          <w:color w:val="auto"/>
        </w:rPr>
      </w:pPr>
      <w:bookmarkStart w:id="17" w:name="_Toc162004894"/>
      <w:r w:rsidRPr="006A1BCE">
        <w:rPr>
          <w:color w:val="auto"/>
        </w:rPr>
        <w:t>Interview Analysis on the Validity of the Lewis Model</w:t>
      </w:r>
      <w:bookmarkEnd w:id="17"/>
      <w:r w:rsidRPr="006A1BCE">
        <w:rPr>
          <w:color w:val="auto"/>
        </w:rPr>
        <w:t xml:space="preserve"> </w:t>
      </w:r>
    </w:p>
    <w:p w14:paraId="7CA7E5E5" w14:textId="75ED48A1" w:rsidR="001B6468" w:rsidRDefault="00395B9A" w:rsidP="0078111C">
      <w:pPr>
        <w:spacing w:line="360" w:lineRule="auto"/>
        <w:jc w:val="both"/>
        <w:rPr>
          <w:rFonts w:ascii="Arial" w:hAnsi="Arial" w:cs="Arial"/>
          <w:color w:val="auto"/>
          <w:sz w:val="22"/>
        </w:rPr>
      </w:pPr>
      <w:r>
        <w:rPr>
          <w:rFonts w:ascii="Arial" w:hAnsi="Arial" w:cs="Arial"/>
          <w:color w:val="auto"/>
          <w:sz w:val="22"/>
        </w:rPr>
        <w:t>Based on Lewis's model, the Interview was conducted with the British citizen representing Linear Culture</w:t>
      </w:r>
      <w:r w:rsidR="00750231">
        <w:rPr>
          <w:rFonts w:ascii="Arial" w:hAnsi="Arial" w:cs="Arial"/>
          <w:color w:val="auto"/>
          <w:sz w:val="22"/>
        </w:rPr>
        <w:t xml:space="preserve">. </w:t>
      </w:r>
      <w:r w:rsidR="00C117BE">
        <w:rPr>
          <w:rFonts w:ascii="Arial" w:hAnsi="Arial" w:cs="Arial"/>
          <w:color w:val="auto"/>
          <w:sz w:val="22"/>
        </w:rPr>
        <w:t xml:space="preserve">The questions asked </w:t>
      </w:r>
      <w:r w:rsidR="003F1636">
        <w:rPr>
          <w:rFonts w:ascii="Arial" w:hAnsi="Arial" w:cs="Arial"/>
          <w:color w:val="auto"/>
          <w:sz w:val="22"/>
        </w:rPr>
        <w:t>are built as</w:t>
      </w:r>
      <w:r w:rsidR="00F070E6">
        <w:rPr>
          <w:rFonts w:ascii="Arial" w:hAnsi="Arial" w:cs="Arial"/>
          <w:color w:val="auto"/>
          <w:sz w:val="22"/>
        </w:rPr>
        <w:t xml:space="preserve"> a guide in determining </w:t>
      </w:r>
      <w:r w:rsidR="003F1636">
        <w:rPr>
          <w:rFonts w:ascii="Arial" w:hAnsi="Arial" w:cs="Arial"/>
          <w:color w:val="auto"/>
          <w:sz w:val="22"/>
        </w:rPr>
        <w:t xml:space="preserve">the validity of the Lewis Model. </w:t>
      </w:r>
      <w:r w:rsidR="001B6468">
        <w:rPr>
          <w:rFonts w:ascii="Arial" w:hAnsi="Arial" w:cs="Arial"/>
          <w:color w:val="auto"/>
          <w:sz w:val="22"/>
        </w:rPr>
        <w:t>Key Points and findings are presented below.</w:t>
      </w:r>
    </w:p>
    <w:p w14:paraId="1FF47D1A" w14:textId="77777777" w:rsidR="006C7D80" w:rsidRDefault="006C7D80" w:rsidP="0078111C">
      <w:pPr>
        <w:spacing w:line="360" w:lineRule="auto"/>
        <w:jc w:val="both"/>
        <w:rPr>
          <w:rFonts w:ascii="Arial" w:hAnsi="Arial" w:cs="Arial"/>
          <w:color w:val="auto"/>
          <w:sz w:val="22"/>
        </w:rPr>
      </w:pPr>
    </w:p>
    <w:p w14:paraId="651BFDB4" w14:textId="3FF38430" w:rsidR="006C7D80" w:rsidRDefault="006C7D80" w:rsidP="0078111C">
      <w:pPr>
        <w:spacing w:line="360" w:lineRule="auto"/>
        <w:jc w:val="both"/>
        <w:rPr>
          <w:rFonts w:ascii="Arial" w:hAnsi="Arial" w:cs="Arial"/>
          <w:b/>
          <w:bCs/>
          <w:color w:val="auto"/>
          <w:sz w:val="22"/>
          <w:lang w:bidi="en-GB"/>
        </w:rPr>
      </w:pPr>
      <w:r w:rsidRPr="006C7D80">
        <w:rPr>
          <w:rFonts w:ascii="Arial" w:hAnsi="Arial" w:cs="Arial"/>
          <w:b/>
          <w:bCs/>
          <w:color w:val="auto"/>
          <w:sz w:val="22"/>
          <w:lang w:bidi="en-GB"/>
        </w:rPr>
        <w:t>C</w:t>
      </w:r>
      <w:r w:rsidRPr="006C7D80">
        <w:rPr>
          <w:rFonts w:ascii="Arial" w:hAnsi="Arial" w:cs="Arial"/>
          <w:b/>
          <w:bCs/>
          <w:color w:val="auto"/>
          <w:sz w:val="22"/>
          <w:lang w:bidi="en-GB"/>
        </w:rPr>
        <w:t>ultural background</w:t>
      </w:r>
    </w:p>
    <w:p w14:paraId="36879453" w14:textId="77777777" w:rsidR="00AF48B7" w:rsidRDefault="00AF48B7" w:rsidP="0078111C">
      <w:pPr>
        <w:spacing w:line="360" w:lineRule="auto"/>
        <w:jc w:val="both"/>
        <w:rPr>
          <w:rFonts w:ascii="Arial" w:hAnsi="Arial" w:cs="Arial"/>
          <w:color w:val="auto"/>
          <w:sz w:val="22"/>
        </w:rPr>
      </w:pPr>
      <w:r>
        <w:rPr>
          <w:rFonts w:ascii="Arial" w:hAnsi="Arial" w:cs="Arial"/>
          <w:color w:val="auto"/>
          <w:sz w:val="22"/>
        </w:rPr>
        <w:t>T</w:t>
      </w:r>
      <w:r w:rsidR="0030685B" w:rsidRPr="0030685B">
        <w:rPr>
          <w:rFonts w:ascii="Arial" w:hAnsi="Arial" w:cs="Arial"/>
          <w:color w:val="auto"/>
          <w:sz w:val="22"/>
        </w:rPr>
        <w:t>he response reflects certain cultural aspects that align with Lewis's categori</w:t>
      </w:r>
      <w:r w:rsidR="0030685B">
        <w:rPr>
          <w:rFonts w:ascii="Arial" w:hAnsi="Arial" w:cs="Arial"/>
          <w:color w:val="auto"/>
          <w:sz w:val="22"/>
        </w:rPr>
        <w:t>s</w:t>
      </w:r>
      <w:r w:rsidR="0030685B" w:rsidRPr="0030685B">
        <w:rPr>
          <w:rFonts w:ascii="Arial" w:hAnsi="Arial" w:cs="Arial"/>
          <w:color w:val="auto"/>
          <w:sz w:val="22"/>
        </w:rPr>
        <w:t>ation of Linear-Active cultures, such as</w:t>
      </w:r>
      <w:r>
        <w:rPr>
          <w:rFonts w:ascii="Arial" w:hAnsi="Arial" w:cs="Arial"/>
          <w:color w:val="auto"/>
          <w:sz w:val="22"/>
        </w:rPr>
        <w:t>:</w:t>
      </w:r>
    </w:p>
    <w:p w14:paraId="58858BFB" w14:textId="77777777" w:rsidR="00750F2C" w:rsidRPr="003933CE" w:rsidRDefault="00AF48B7" w:rsidP="0078111C">
      <w:pPr>
        <w:pStyle w:val="ListParagraph"/>
        <w:numPr>
          <w:ilvl w:val="0"/>
          <w:numId w:val="10"/>
        </w:numPr>
        <w:spacing w:line="360" w:lineRule="auto"/>
        <w:jc w:val="both"/>
        <w:rPr>
          <w:rFonts w:ascii="Arial" w:hAnsi="Arial" w:cs="Arial"/>
          <w:color w:val="auto"/>
          <w:sz w:val="22"/>
        </w:rPr>
      </w:pPr>
      <w:r w:rsidRPr="00750F2C">
        <w:rPr>
          <w:rFonts w:ascii="Arial" w:hAnsi="Arial" w:cs="Arial"/>
          <w:b/>
          <w:bCs/>
          <w:color w:val="auto"/>
          <w:sz w:val="22"/>
        </w:rPr>
        <w:t>V</w:t>
      </w:r>
      <w:r w:rsidR="0030685B" w:rsidRPr="00750F2C">
        <w:rPr>
          <w:rFonts w:ascii="Arial" w:hAnsi="Arial" w:cs="Arial"/>
          <w:b/>
          <w:bCs/>
          <w:color w:val="auto"/>
          <w:sz w:val="22"/>
        </w:rPr>
        <w:t>aluing tradition</w:t>
      </w:r>
    </w:p>
    <w:p w14:paraId="63379046" w14:textId="1C454E2B" w:rsidR="00AA21E5" w:rsidRPr="00AA21E5" w:rsidRDefault="00766578" w:rsidP="0078111C">
      <w:pPr>
        <w:pStyle w:val="ListParagraph"/>
        <w:spacing w:line="360" w:lineRule="auto"/>
        <w:ind w:left="781"/>
        <w:jc w:val="both"/>
        <w:rPr>
          <w:rFonts w:ascii="Arial" w:hAnsi="Arial" w:cs="Arial"/>
          <w:color w:val="auto"/>
          <w:sz w:val="22"/>
        </w:rPr>
      </w:pPr>
      <w:r>
        <w:rPr>
          <w:rFonts w:ascii="Arial" w:hAnsi="Arial" w:cs="Arial"/>
          <w:color w:val="auto"/>
          <w:sz w:val="22"/>
        </w:rPr>
        <w:t>British people value their traditions and respect monarc</w:t>
      </w:r>
      <w:r w:rsidR="00395B9A">
        <w:rPr>
          <w:rFonts w:ascii="Arial" w:hAnsi="Arial" w:cs="Arial"/>
          <w:color w:val="auto"/>
          <w:sz w:val="22"/>
        </w:rPr>
        <w:t>hy</w:t>
      </w:r>
      <w:r w:rsidR="009D6101">
        <w:rPr>
          <w:rFonts w:ascii="Arial" w:hAnsi="Arial" w:cs="Arial"/>
          <w:color w:val="auto"/>
          <w:sz w:val="22"/>
        </w:rPr>
        <w:t>.</w:t>
      </w:r>
      <w:r w:rsidR="00FC5AA4">
        <w:rPr>
          <w:rFonts w:ascii="Arial" w:hAnsi="Arial" w:cs="Arial"/>
          <w:color w:val="auto"/>
          <w:sz w:val="22"/>
        </w:rPr>
        <w:t xml:space="preserve"> </w:t>
      </w:r>
      <w:r w:rsidR="009D6101" w:rsidRPr="009D6101">
        <w:rPr>
          <w:rFonts w:ascii="Arial" w:hAnsi="Arial" w:cs="Arial"/>
          <w:color w:val="auto"/>
          <w:sz w:val="22"/>
        </w:rPr>
        <w:t xml:space="preserve">These royal traditions </w:t>
      </w:r>
      <w:r w:rsidR="00FC5AA4">
        <w:rPr>
          <w:rFonts w:ascii="Arial" w:hAnsi="Arial" w:cs="Arial"/>
          <w:color w:val="auto"/>
          <w:sz w:val="22"/>
        </w:rPr>
        <w:t xml:space="preserve">have been established </w:t>
      </w:r>
      <w:r w:rsidR="009D6101" w:rsidRPr="009D6101">
        <w:rPr>
          <w:rFonts w:ascii="Arial" w:hAnsi="Arial" w:cs="Arial"/>
          <w:color w:val="auto"/>
          <w:sz w:val="22"/>
        </w:rPr>
        <w:t xml:space="preserve">in England for over a millennium and remain integral to the cultural fabric of the UK. The Royal family continues to wield significant influence within the United Kingdom's legal </w:t>
      </w:r>
      <w:r w:rsidR="00FC5AA4" w:rsidRPr="009D6101">
        <w:rPr>
          <w:rFonts w:ascii="Arial" w:hAnsi="Arial" w:cs="Arial"/>
          <w:color w:val="auto"/>
          <w:sz w:val="22"/>
        </w:rPr>
        <w:t>framework.</w:t>
      </w:r>
      <w:r w:rsidR="00AA21E5">
        <w:rPr>
          <w:rFonts w:ascii="Arial" w:hAnsi="Arial" w:cs="Arial"/>
          <w:color w:val="auto"/>
          <w:sz w:val="22"/>
        </w:rPr>
        <w:t xml:space="preserve"> </w:t>
      </w:r>
      <w:r w:rsidR="00AA21E5" w:rsidRPr="00AA21E5">
        <w:rPr>
          <w:rFonts w:ascii="Arial" w:hAnsi="Arial" w:cs="Arial"/>
          <w:color w:val="auto"/>
          <w:sz w:val="22"/>
        </w:rPr>
        <w:t>A celebrated English tradition is the roast dinner, notably the Sunday roast</w:t>
      </w:r>
      <w:r w:rsidR="00AA21E5">
        <w:rPr>
          <w:rFonts w:ascii="Arial" w:hAnsi="Arial" w:cs="Arial"/>
          <w:color w:val="auto"/>
          <w:sz w:val="22"/>
        </w:rPr>
        <w:t>,</w:t>
      </w:r>
      <w:r w:rsidR="00DF31F2">
        <w:rPr>
          <w:rFonts w:ascii="Arial" w:hAnsi="Arial" w:cs="Arial"/>
          <w:color w:val="auto"/>
          <w:sz w:val="22"/>
        </w:rPr>
        <w:t xml:space="preserve"> including</w:t>
      </w:r>
      <w:r w:rsidR="00AA21E5" w:rsidRPr="00AA21E5">
        <w:rPr>
          <w:rFonts w:ascii="Arial" w:hAnsi="Arial" w:cs="Arial"/>
          <w:color w:val="auto"/>
          <w:sz w:val="22"/>
        </w:rPr>
        <w:t xml:space="preserve"> roast meat accompanied by roasted potatoes, vegetables, and gravy.</w:t>
      </w:r>
    </w:p>
    <w:p w14:paraId="65A6BF3E" w14:textId="77777777" w:rsidR="00AA21E5" w:rsidRPr="00AA21E5" w:rsidRDefault="00AA21E5" w:rsidP="0078111C">
      <w:pPr>
        <w:pStyle w:val="ListParagraph"/>
        <w:spacing w:line="360" w:lineRule="auto"/>
        <w:ind w:left="781"/>
        <w:jc w:val="both"/>
        <w:rPr>
          <w:rFonts w:ascii="Arial" w:hAnsi="Arial" w:cs="Arial"/>
          <w:vanish/>
          <w:color w:val="auto"/>
          <w:sz w:val="22"/>
        </w:rPr>
      </w:pPr>
      <w:r w:rsidRPr="00AA21E5">
        <w:rPr>
          <w:rFonts w:ascii="Arial" w:hAnsi="Arial" w:cs="Arial"/>
          <w:vanish/>
          <w:color w:val="auto"/>
          <w:sz w:val="22"/>
        </w:rPr>
        <w:t>Top of Form</w:t>
      </w:r>
    </w:p>
    <w:p w14:paraId="6C0B8364" w14:textId="4903AA5B" w:rsidR="00750F2C" w:rsidRDefault="00750F2C" w:rsidP="0078111C">
      <w:pPr>
        <w:pStyle w:val="ListParagraph"/>
        <w:spacing w:line="360" w:lineRule="auto"/>
        <w:ind w:left="781"/>
        <w:jc w:val="both"/>
        <w:rPr>
          <w:rFonts w:ascii="Arial" w:hAnsi="Arial" w:cs="Arial"/>
          <w:color w:val="auto"/>
          <w:sz w:val="22"/>
        </w:rPr>
      </w:pPr>
    </w:p>
    <w:p w14:paraId="27910C8C" w14:textId="7AE7AD9D" w:rsidR="00FC058A" w:rsidRPr="003F3527" w:rsidRDefault="003933CE" w:rsidP="0078111C">
      <w:pPr>
        <w:pStyle w:val="ListParagraph"/>
        <w:numPr>
          <w:ilvl w:val="0"/>
          <w:numId w:val="10"/>
        </w:numPr>
        <w:spacing w:line="360" w:lineRule="auto"/>
        <w:jc w:val="both"/>
        <w:rPr>
          <w:rFonts w:ascii="Arial" w:hAnsi="Arial" w:cs="Arial"/>
          <w:color w:val="auto"/>
          <w:sz w:val="22"/>
        </w:rPr>
      </w:pPr>
      <w:r w:rsidRPr="003933CE">
        <w:rPr>
          <w:rFonts w:ascii="Arial" w:hAnsi="Arial" w:cs="Arial"/>
          <w:b/>
          <w:bCs/>
          <w:color w:val="auto"/>
          <w:sz w:val="22"/>
        </w:rPr>
        <w:t>Humour</w:t>
      </w:r>
    </w:p>
    <w:p w14:paraId="279C3C03" w14:textId="0EC6DAEA" w:rsidR="000C0A69" w:rsidRPr="000C0A69" w:rsidRDefault="000C0A69" w:rsidP="0078111C">
      <w:pPr>
        <w:pStyle w:val="ListParagraph"/>
        <w:spacing w:line="360" w:lineRule="auto"/>
        <w:ind w:left="781"/>
        <w:jc w:val="both"/>
        <w:rPr>
          <w:rFonts w:ascii="Arial" w:hAnsi="Arial" w:cs="Arial"/>
          <w:color w:val="auto"/>
          <w:sz w:val="22"/>
        </w:rPr>
      </w:pPr>
      <w:r w:rsidRPr="000C0A69">
        <w:rPr>
          <w:rFonts w:ascii="Arial" w:hAnsi="Arial" w:cs="Arial"/>
          <w:color w:val="auto"/>
          <w:sz w:val="22"/>
        </w:rPr>
        <w:t xml:space="preserve">In the British managerial landscape, </w:t>
      </w:r>
      <w:r>
        <w:rPr>
          <w:rFonts w:ascii="Arial" w:hAnsi="Arial" w:cs="Arial"/>
          <w:color w:val="auto"/>
          <w:sz w:val="22"/>
        </w:rPr>
        <w:t>humour</w:t>
      </w:r>
      <w:r w:rsidRPr="000C0A69">
        <w:rPr>
          <w:rFonts w:ascii="Arial" w:hAnsi="Arial" w:cs="Arial"/>
          <w:color w:val="auto"/>
          <w:sz w:val="22"/>
        </w:rPr>
        <w:t xml:space="preserve"> stands out as a po</w:t>
      </w:r>
      <w:r>
        <w:rPr>
          <w:rFonts w:ascii="Arial" w:hAnsi="Arial" w:cs="Arial"/>
          <w:color w:val="auto"/>
          <w:sz w:val="22"/>
        </w:rPr>
        <w:t>werful</w:t>
      </w:r>
      <w:r w:rsidRPr="000C0A69">
        <w:rPr>
          <w:rFonts w:ascii="Arial" w:hAnsi="Arial" w:cs="Arial"/>
          <w:color w:val="auto"/>
          <w:sz w:val="22"/>
        </w:rPr>
        <w:t xml:space="preserve"> tool, with adept individuals capable of earning the trust and respect of Britons by demonstrating their wit. The </w:t>
      </w:r>
      <w:r w:rsidR="00D91215">
        <w:rPr>
          <w:rFonts w:ascii="Arial" w:hAnsi="Arial" w:cs="Arial"/>
          <w:color w:val="auto"/>
          <w:sz w:val="22"/>
        </w:rPr>
        <w:t>top</w:t>
      </w:r>
      <w:r w:rsidRPr="000C0A69">
        <w:rPr>
          <w:rFonts w:ascii="Arial" w:hAnsi="Arial" w:cs="Arial"/>
          <w:color w:val="auto"/>
          <w:sz w:val="22"/>
        </w:rPr>
        <w:t xml:space="preserve"> of this skill lies in dry </w:t>
      </w:r>
      <w:r w:rsidR="00D91215" w:rsidRPr="000C0A69">
        <w:rPr>
          <w:rFonts w:ascii="Arial" w:hAnsi="Arial" w:cs="Arial"/>
          <w:color w:val="auto"/>
          <w:sz w:val="22"/>
        </w:rPr>
        <w:t>humour</w:t>
      </w:r>
      <w:r w:rsidRPr="000C0A69">
        <w:rPr>
          <w:rFonts w:ascii="Arial" w:hAnsi="Arial" w:cs="Arial"/>
          <w:color w:val="auto"/>
          <w:sz w:val="22"/>
        </w:rPr>
        <w:t xml:space="preserve">, complemented by a calm and relaxed </w:t>
      </w:r>
      <w:r w:rsidR="003C630F">
        <w:rPr>
          <w:rFonts w:ascii="Arial" w:hAnsi="Arial" w:cs="Arial"/>
          <w:color w:val="auto"/>
          <w:sz w:val="22"/>
        </w:rPr>
        <w:t>manner</w:t>
      </w:r>
      <w:r w:rsidRPr="000C0A69">
        <w:rPr>
          <w:rFonts w:ascii="Arial" w:hAnsi="Arial" w:cs="Arial"/>
          <w:color w:val="auto"/>
          <w:sz w:val="22"/>
        </w:rPr>
        <w:t xml:space="preserve">. </w:t>
      </w:r>
      <w:r w:rsidR="003C630F">
        <w:rPr>
          <w:rFonts w:ascii="Arial" w:hAnsi="Arial" w:cs="Arial"/>
          <w:color w:val="auto"/>
          <w:sz w:val="22"/>
        </w:rPr>
        <w:t>Humour</w:t>
      </w:r>
      <w:r w:rsidRPr="000C0A69">
        <w:rPr>
          <w:rFonts w:ascii="Arial" w:hAnsi="Arial" w:cs="Arial"/>
          <w:color w:val="auto"/>
          <w:sz w:val="22"/>
        </w:rPr>
        <w:t xml:space="preserve"> serves as a lifeline in British culture, often attributed to the unpredictable climate, and many English individuals maintain that </w:t>
      </w:r>
      <w:proofErr w:type="gramStart"/>
      <w:r w:rsidRPr="000C0A69">
        <w:rPr>
          <w:rFonts w:ascii="Arial" w:hAnsi="Arial" w:cs="Arial"/>
          <w:color w:val="auto"/>
          <w:sz w:val="22"/>
        </w:rPr>
        <w:t>as long as</w:t>
      </w:r>
      <w:proofErr w:type="gramEnd"/>
      <w:r w:rsidRPr="000C0A69">
        <w:rPr>
          <w:rFonts w:ascii="Arial" w:hAnsi="Arial" w:cs="Arial"/>
          <w:color w:val="auto"/>
          <w:sz w:val="22"/>
        </w:rPr>
        <w:t xml:space="preserve"> </w:t>
      </w:r>
      <w:r w:rsidR="003C630F" w:rsidRPr="000C0A69">
        <w:rPr>
          <w:rFonts w:ascii="Arial" w:hAnsi="Arial" w:cs="Arial"/>
          <w:color w:val="auto"/>
          <w:sz w:val="22"/>
        </w:rPr>
        <w:t>humour</w:t>
      </w:r>
      <w:r w:rsidRPr="000C0A69">
        <w:rPr>
          <w:rFonts w:ascii="Arial" w:hAnsi="Arial" w:cs="Arial"/>
          <w:color w:val="auto"/>
          <w:sz w:val="22"/>
        </w:rPr>
        <w:t xml:space="preserve"> persists, total </w:t>
      </w:r>
      <w:r w:rsidR="00AC5199">
        <w:rPr>
          <w:rFonts w:ascii="Arial" w:hAnsi="Arial" w:cs="Arial"/>
          <w:color w:val="auto"/>
          <w:sz w:val="22"/>
        </w:rPr>
        <w:t>hopelessness</w:t>
      </w:r>
      <w:r w:rsidRPr="000C0A69">
        <w:rPr>
          <w:rFonts w:ascii="Arial" w:hAnsi="Arial" w:cs="Arial"/>
          <w:color w:val="auto"/>
          <w:sz w:val="22"/>
        </w:rPr>
        <w:t xml:space="preserve"> remains at bay.</w:t>
      </w:r>
      <w:r w:rsidR="006D1F0A">
        <w:rPr>
          <w:rFonts w:ascii="Arial" w:hAnsi="Arial" w:cs="Arial"/>
          <w:color w:val="auto"/>
          <w:sz w:val="22"/>
        </w:rPr>
        <w:t xml:space="preserve"> </w:t>
      </w:r>
      <w:r w:rsidR="006B02C8">
        <w:rPr>
          <w:rFonts w:ascii="Arial" w:hAnsi="Arial" w:cs="Arial"/>
          <w:color w:val="auto"/>
          <w:sz w:val="22"/>
        </w:rPr>
        <w:t>Humour is commonly used when i</w:t>
      </w:r>
      <w:r w:rsidR="006B02C8" w:rsidRPr="006B02C8">
        <w:rPr>
          <w:rFonts w:ascii="Arial" w:hAnsi="Arial" w:cs="Arial"/>
          <w:color w:val="auto"/>
          <w:sz w:val="22"/>
        </w:rPr>
        <w:t>njecting unpredictability into overly rigid negotiations</w:t>
      </w:r>
      <w:r w:rsidR="005635B6">
        <w:rPr>
          <w:rFonts w:ascii="Arial" w:hAnsi="Arial" w:cs="Arial"/>
          <w:color w:val="auto"/>
          <w:sz w:val="22"/>
        </w:rPr>
        <w:t xml:space="preserve"> or to a</w:t>
      </w:r>
      <w:r w:rsidR="005635B6" w:rsidRPr="005635B6">
        <w:rPr>
          <w:rFonts w:ascii="Arial" w:hAnsi="Arial" w:cs="Arial"/>
          <w:color w:val="auto"/>
          <w:sz w:val="22"/>
        </w:rPr>
        <w:t>ccelerat</w:t>
      </w:r>
      <w:r w:rsidR="005635B6">
        <w:rPr>
          <w:rFonts w:ascii="Arial" w:hAnsi="Arial" w:cs="Arial"/>
          <w:color w:val="auto"/>
          <w:sz w:val="22"/>
        </w:rPr>
        <w:t>e</w:t>
      </w:r>
      <w:r w:rsidR="005635B6" w:rsidRPr="005635B6">
        <w:rPr>
          <w:rFonts w:ascii="Arial" w:hAnsi="Arial" w:cs="Arial"/>
          <w:color w:val="auto"/>
          <w:sz w:val="22"/>
        </w:rPr>
        <w:t xml:space="preserve"> discussions when excessive formality </w:t>
      </w:r>
      <w:r w:rsidR="005635B6">
        <w:rPr>
          <w:rFonts w:ascii="Arial" w:hAnsi="Arial" w:cs="Arial"/>
          <w:color w:val="auto"/>
          <w:sz w:val="22"/>
        </w:rPr>
        <w:t>is present</w:t>
      </w:r>
      <w:r w:rsidR="00CC3754">
        <w:rPr>
          <w:rFonts w:ascii="Arial" w:hAnsi="Arial" w:cs="Arial"/>
          <w:color w:val="auto"/>
          <w:sz w:val="22"/>
        </w:rPr>
        <w:t>. It is also beneficial when e</w:t>
      </w:r>
      <w:r w:rsidR="00CC3754" w:rsidRPr="00CC3754">
        <w:rPr>
          <w:rFonts w:ascii="Arial" w:hAnsi="Arial" w:cs="Arial"/>
          <w:color w:val="auto"/>
          <w:sz w:val="22"/>
        </w:rPr>
        <w:t>asing tension in situations where stubbornness is emerging</w:t>
      </w:r>
      <w:r w:rsidR="00CC3754">
        <w:rPr>
          <w:rFonts w:ascii="Arial" w:hAnsi="Arial" w:cs="Arial"/>
          <w:color w:val="auto"/>
          <w:sz w:val="22"/>
        </w:rPr>
        <w:t>.</w:t>
      </w:r>
    </w:p>
    <w:p w14:paraId="164D4DE3" w14:textId="34DDE667" w:rsidR="00D468EC" w:rsidRPr="007A20AF" w:rsidRDefault="000C0A69" w:rsidP="0078111C">
      <w:pPr>
        <w:pStyle w:val="ListParagraph"/>
        <w:spacing w:line="360" w:lineRule="auto"/>
        <w:ind w:left="781"/>
        <w:jc w:val="both"/>
        <w:rPr>
          <w:rFonts w:ascii="Arial" w:hAnsi="Arial" w:cs="Arial"/>
          <w:color w:val="auto"/>
          <w:sz w:val="22"/>
        </w:rPr>
      </w:pPr>
      <w:r w:rsidRPr="000C0A69">
        <w:rPr>
          <w:rFonts w:ascii="Arial" w:hAnsi="Arial" w:cs="Arial"/>
          <w:vanish/>
          <w:color w:val="auto"/>
          <w:sz w:val="22"/>
        </w:rPr>
        <w:t>Top of Form</w:t>
      </w:r>
    </w:p>
    <w:p w14:paraId="32F77A64" w14:textId="1D4BF78D" w:rsidR="003F3527" w:rsidRDefault="00021B51" w:rsidP="0078111C">
      <w:pPr>
        <w:spacing w:line="360" w:lineRule="auto"/>
        <w:jc w:val="both"/>
        <w:rPr>
          <w:rFonts w:ascii="Arial" w:hAnsi="Arial" w:cs="Arial"/>
          <w:b/>
          <w:bCs/>
          <w:color w:val="auto"/>
          <w:sz w:val="22"/>
        </w:rPr>
      </w:pPr>
      <w:r>
        <w:rPr>
          <w:rFonts w:ascii="Arial" w:hAnsi="Arial" w:cs="Arial"/>
          <w:b/>
          <w:bCs/>
          <w:color w:val="auto"/>
          <w:sz w:val="22"/>
        </w:rPr>
        <w:t xml:space="preserve">Cultural Background and </w:t>
      </w:r>
      <w:r w:rsidR="007A20AF" w:rsidRPr="000C28A6">
        <w:rPr>
          <w:rFonts w:ascii="Arial" w:hAnsi="Arial" w:cs="Arial"/>
          <w:b/>
          <w:bCs/>
          <w:color w:val="auto"/>
          <w:sz w:val="22"/>
        </w:rPr>
        <w:t>P</w:t>
      </w:r>
      <w:r w:rsidR="000C28A6" w:rsidRPr="000C28A6">
        <w:rPr>
          <w:rFonts w:ascii="Arial" w:hAnsi="Arial" w:cs="Arial"/>
          <w:b/>
          <w:bCs/>
          <w:color w:val="auto"/>
          <w:sz w:val="22"/>
        </w:rPr>
        <w:t>erspective on Work and Business</w:t>
      </w:r>
    </w:p>
    <w:p w14:paraId="5C3148F4" w14:textId="77777777" w:rsidR="00021B51" w:rsidRDefault="00021B51" w:rsidP="0078111C">
      <w:pPr>
        <w:spacing w:line="360" w:lineRule="auto"/>
        <w:jc w:val="both"/>
        <w:rPr>
          <w:rFonts w:ascii="Arial" w:hAnsi="Arial" w:cs="Arial"/>
          <w:b/>
          <w:bCs/>
          <w:color w:val="auto"/>
          <w:sz w:val="22"/>
        </w:rPr>
      </w:pPr>
    </w:p>
    <w:p w14:paraId="29DB7C9B" w14:textId="4BC71013" w:rsidR="000C28A6" w:rsidRPr="0037145E" w:rsidRDefault="00942D17" w:rsidP="0078111C">
      <w:pPr>
        <w:pStyle w:val="ListParagraph"/>
        <w:numPr>
          <w:ilvl w:val="0"/>
          <w:numId w:val="10"/>
        </w:numPr>
        <w:spacing w:line="360" w:lineRule="auto"/>
        <w:jc w:val="both"/>
        <w:rPr>
          <w:rFonts w:ascii="Arial" w:hAnsi="Arial" w:cs="Arial"/>
          <w:b/>
          <w:bCs/>
          <w:color w:val="auto"/>
          <w:sz w:val="22"/>
        </w:rPr>
      </w:pPr>
      <w:r w:rsidRPr="0037145E">
        <w:rPr>
          <w:rFonts w:ascii="Arial" w:hAnsi="Arial" w:cs="Arial"/>
          <w:b/>
          <w:bCs/>
          <w:color w:val="0D0D0D"/>
          <w:sz w:val="22"/>
          <w:shd w:val="clear" w:color="auto" w:fill="FFFFFF"/>
        </w:rPr>
        <w:t>The emphasis on obtaining the necessary education and skill set for the job role</w:t>
      </w:r>
      <w:r w:rsidRPr="00942D17">
        <w:rPr>
          <w:rFonts w:ascii="Arial" w:hAnsi="Arial" w:cs="Arial"/>
          <w:color w:val="0D0D0D"/>
          <w:sz w:val="22"/>
          <w:shd w:val="clear" w:color="auto" w:fill="FFFFFF"/>
        </w:rPr>
        <w:t xml:space="preserve"> aligns with the Linear-Active cultural tendency towards structured planning and adherence to rules and </w:t>
      </w:r>
      <w:r w:rsidR="0037145E" w:rsidRPr="00942D17">
        <w:rPr>
          <w:rFonts w:ascii="Arial" w:hAnsi="Arial" w:cs="Arial"/>
          <w:color w:val="0D0D0D"/>
          <w:sz w:val="22"/>
          <w:shd w:val="clear" w:color="auto" w:fill="FFFFFF"/>
        </w:rPr>
        <w:t>regulations.</w:t>
      </w:r>
    </w:p>
    <w:p w14:paraId="29E60A63" w14:textId="77D01FFB" w:rsidR="0037145E" w:rsidRDefault="00532EC9" w:rsidP="0078111C">
      <w:pPr>
        <w:pStyle w:val="ListParagraph"/>
        <w:numPr>
          <w:ilvl w:val="0"/>
          <w:numId w:val="10"/>
        </w:numPr>
        <w:spacing w:line="360" w:lineRule="auto"/>
        <w:jc w:val="both"/>
        <w:rPr>
          <w:rFonts w:ascii="Arial" w:hAnsi="Arial" w:cs="Arial"/>
          <w:color w:val="auto"/>
          <w:sz w:val="22"/>
        </w:rPr>
      </w:pPr>
      <w:r w:rsidRPr="00532EC9">
        <w:rPr>
          <w:rFonts w:ascii="Arial" w:hAnsi="Arial" w:cs="Arial"/>
          <w:b/>
          <w:bCs/>
          <w:color w:val="auto"/>
          <w:sz w:val="22"/>
        </w:rPr>
        <w:t xml:space="preserve">Flexibility and Adaptability: </w:t>
      </w:r>
      <w:r w:rsidRPr="00532EC9">
        <w:rPr>
          <w:rFonts w:ascii="Arial" w:hAnsi="Arial" w:cs="Arial"/>
          <w:color w:val="auto"/>
          <w:sz w:val="22"/>
        </w:rPr>
        <w:t>While there is a commitment to planning and adherence to schedules, there is also a willingness to adapt to changes in business needs, demonstrating a balance between structure and flexibility, which is characteristic of Linear-Active cultures.</w:t>
      </w:r>
    </w:p>
    <w:p w14:paraId="12855E61" w14:textId="5C5C516D" w:rsidR="00532EC9" w:rsidRDefault="00547F34" w:rsidP="0078111C">
      <w:pPr>
        <w:pStyle w:val="ListParagraph"/>
        <w:numPr>
          <w:ilvl w:val="0"/>
          <w:numId w:val="10"/>
        </w:numPr>
        <w:spacing w:line="360" w:lineRule="auto"/>
        <w:jc w:val="both"/>
        <w:rPr>
          <w:rFonts w:ascii="Arial" w:hAnsi="Arial" w:cs="Arial"/>
          <w:color w:val="auto"/>
          <w:sz w:val="22"/>
        </w:rPr>
      </w:pPr>
      <w:r w:rsidRPr="00547F34">
        <w:rPr>
          <w:rFonts w:ascii="Arial" w:hAnsi="Arial" w:cs="Arial"/>
          <w:b/>
          <w:bCs/>
          <w:color w:val="auto"/>
          <w:sz w:val="22"/>
        </w:rPr>
        <w:t>Customer Interaction</w:t>
      </w:r>
      <w:r w:rsidRPr="00547F34">
        <w:rPr>
          <w:rFonts w:ascii="Arial" w:hAnsi="Arial" w:cs="Arial"/>
          <w:color w:val="auto"/>
          <w:sz w:val="22"/>
        </w:rPr>
        <w:t>: The emphasis on speaking to customers with respect and ensuring their satisfaction reflects the importance placed on professionalism and customer service in Linear-Active cultures.</w:t>
      </w:r>
    </w:p>
    <w:p w14:paraId="7039BB13" w14:textId="01BE2DD6" w:rsidR="00E36BF9" w:rsidRDefault="00E36BF9" w:rsidP="0078111C">
      <w:pPr>
        <w:pStyle w:val="ListParagraph"/>
        <w:numPr>
          <w:ilvl w:val="0"/>
          <w:numId w:val="10"/>
        </w:numPr>
        <w:spacing w:line="360" w:lineRule="auto"/>
        <w:jc w:val="both"/>
        <w:rPr>
          <w:rFonts w:ascii="Arial" w:hAnsi="Arial" w:cs="Arial"/>
          <w:color w:val="auto"/>
          <w:sz w:val="22"/>
        </w:rPr>
      </w:pPr>
      <w:r w:rsidRPr="00E36BF9">
        <w:rPr>
          <w:rFonts w:ascii="Arial" w:hAnsi="Arial" w:cs="Arial"/>
          <w:b/>
          <w:bCs/>
          <w:color w:val="auto"/>
          <w:sz w:val="22"/>
        </w:rPr>
        <w:t>Self-Confidence and Expectations</w:t>
      </w:r>
      <w:r w:rsidRPr="00E36BF9">
        <w:rPr>
          <w:rFonts w:ascii="Arial" w:hAnsi="Arial" w:cs="Arial"/>
          <w:color w:val="auto"/>
          <w:sz w:val="22"/>
        </w:rPr>
        <w:t>: The belief in one's skills and experience, as well as the expectation of higher salary based on qualifications and ongoing training, reflects the emphasis on individual achievement and meritocracy often seen in Linear-Active cultures</w:t>
      </w:r>
      <w:r w:rsidR="00762296">
        <w:rPr>
          <w:rFonts w:ascii="Arial" w:hAnsi="Arial" w:cs="Arial"/>
          <w:color w:val="auto"/>
          <w:sz w:val="22"/>
        </w:rPr>
        <w:t>.</w:t>
      </w:r>
    </w:p>
    <w:p w14:paraId="0C25A9D6" w14:textId="77777777" w:rsidR="00F84C58" w:rsidRDefault="00F84C58" w:rsidP="0078111C">
      <w:pPr>
        <w:spacing w:line="360" w:lineRule="auto"/>
        <w:ind w:left="421"/>
        <w:jc w:val="both"/>
        <w:rPr>
          <w:rFonts w:ascii="Arial" w:hAnsi="Arial" w:cs="Arial"/>
          <w:color w:val="auto"/>
          <w:sz w:val="22"/>
        </w:rPr>
      </w:pPr>
    </w:p>
    <w:p w14:paraId="6250D3CA" w14:textId="5E40CB21" w:rsidR="00F84C58" w:rsidRDefault="00F84C58" w:rsidP="0078111C">
      <w:pPr>
        <w:spacing w:line="360" w:lineRule="auto"/>
        <w:ind w:left="421"/>
        <w:jc w:val="both"/>
        <w:rPr>
          <w:rFonts w:ascii="Arial" w:eastAsia="Calibri" w:hAnsi="Arial" w:cs="Arial"/>
          <w:b/>
          <w:bCs/>
          <w:color w:val="auto"/>
          <w:sz w:val="22"/>
        </w:rPr>
      </w:pPr>
      <w:r>
        <w:rPr>
          <w:rFonts w:ascii="Arial" w:eastAsia="Calibri" w:hAnsi="Arial" w:cs="Arial"/>
          <w:b/>
          <w:bCs/>
          <w:color w:val="auto"/>
          <w:sz w:val="22"/>
        </w:rPr>
        <w:t>C</w:t>
      </w:r>
      <w:r w:rsidRPr="00F84C58">
        <w:rPr>
          <w:rFonts w:ascii="Arial" w:eastAsia="Calibri" w:hAnsi="Arial" w:cs="Arial"/>
          <w:b/>
          <w:bCs/>
          <w:color w:val="auto"/>
          <w:sz w:val="22"/>
        </w:rPr>
        <w:t>ross-cultural communication in a business environment</w:t>
      </w:r>
    </w:p>
    <w:p w14:paraId="63805649" w14:textId="1E2FDFC1" w:rsidR="00F84C58" w:rsidRDefault="00E95213" w:rsidP="0078111C">
      <w:pPr>
        <w:pStyle w:val="ListParagraph"/>
        <w:numPr>
          <w:ilvl w:val="0"/>
          <w:numId w:val="12"/>
        </w:numPr>
        <w:spacing w:line="360" w:lineRule="auto"/>
        <w:jc w:val="both"/>
        <w:rPr>
          <w:rFonts w:ascii="Arial" w:hAnsi="Arial" w:cs="Arial"/>
          <w:color w:val="auto"/>
          <w:sz w:val="22"/>
        </w:rPr>
      </w:pPr>
      <w:r w:rsidRPr="00E95213">
        <w:rPr>
          <w:rFonts w:ascii="Arial" w:hAnsi="Arial" w:cs="Arial"/>
          <w:b/>
          <w:bCs/>
          <w:color w:val="auto"/>
          <w:sz w:val="22"/>
        </w:rPr>
        <w:t>Emphasis on Communication</w:t>
      </w:r>
      <w:r w:rsidRPr="00E95213">
        <w:rPr>
          <w:rFonts w:ascii="Arial" w:hAnsi="Arial" w:cs="Arial"/>
          <w:color w:val="auto"/>
          <w:sz w:val="22"/>
        </w:rPr>
        <w:t xml:space="preserve">: The </w:t>
      </w:r>
      <w:r w:rsidR="0074688D">
        <w:rPr>
          <w:rFonts w:ascii="Arial" w:hAnsi="Arial" w:cs="Arial"/>
          <w:color w:val="auto"/>
          <w:sz w:val="22"/>
        </w:rPr>
        <w:t>acknowledgement</w:t>
      </w:r>
      <w:r w:rsidRPr="00E95213">
        <w:rPr>
          <w:rFonts w:ascii="Arial" w:hAnsi="Arial" w:cs="Arial"/>
          <w:color w:val="auto"/>
          <w:sz w:val="22"/>
        </w:rPr>
        <w:t xml:space="preserve"> of good communication as a key factor aligns with Lewis's emphasis on communication styles as a crucial aspect of cultural differences.</w:t>
      </w:r>
    </w:p>
    <w:p w14:paraId="159199E7" w14:textId="154FC335" w:rsidR="00A14AAF" w:rsidRDefault="0074688D" w:rsidP="0078111C">
      <w:pPr>
        <w:pStyle w:val="ListParagraph"/>
        <w:numPr>
          <w:ilvl w:val="0"/>
          <w:numId w:val="12"/>
        </w:numPr>
        <w:spacing w:line="360" w:lineRule="auto"/>
        <w:jc w:val="both"/>
        <w:rPr>
          <w:rFonts w:ascii="Arial" w:hAnsi="Arial" w:cs="Arial"/>
          <w:color w:val="auto"/>
          <w:sz w:val="22"/>
        </w:rPr>
      </w:pPr>
      <w:r w:rsidRPr="0074688D">
        <w:rPr>
          <w:rFonts w:ascii="Arial" w:hAnsi="Arial" w:cs="Arial"/>
          <w:b/>
          <w:bCs/>
          <w:color w:val="auto"/>
          <w:sz w:val="22"/>
        </w:rPr>
        <w:t>Cultural Awareness and Adaptability</w:t>
      </w:r>
      <w:r w:rsidRPr="0074688D">
        <w:rPr>
          <w:rFonts w:ascii="Arial" w:hAnsi="Arial" w:cs="Arial"/>
          <w:color w:val="auto"/>
          <w:sz w:val="22"/>
        </w:rPr>
        <w:t>: The recognition of cultural awareness, open-mindedness, and adaptability as important factors reflects Lewis's categori</w:t>
      </w:r>
      <w:r>
        <w:rPr>
          <w:rFonts w:ascii="Arial" w:hAnsi="Arial" w:cs="Arial"/>
          <w:color w:val="auto"/>
          <w:sz w:val="22"/>
        </w:rPr>
        <w:t>s</w:t>
      </w:r>
      <w:r w:rsidRPr="0074688D">
        <w:rPr>
          <w:rFonts w:ascii="Arial" w:hAnsi="Arial" w:cs="Arial"/>
          <w:color w:val="auto"/>
          <w:sz w:val="22"/>
        </w:rPr>
        <w:t>ation of cultural orientations and the need for individuals to navigate cultural differences effectively.</w:t>
      </w:r>
    </w:p>
    <w:p w14:paraId="14C75901" w14:textId="77777777" w:rsidR="0074688D" w:rsidRDefault="0074688D" w:rsidP="0078111C">
      <w:pPr>
        <w:spacing w:line="360" w:lineRule="auto"/>
        <w:ind w:left="360"/>
        <w:jc w:val="both"/>
        <w:rPr>
          <w:rFonts w:ascii="Arial" w:hAnsi="Arial" w:cs="Arial"/>
          <w:color w:val="auto"/>
          <w:sz w:val="22"/>
        </w:rPr>
      </w:pPr>
    </w:p>
    <w:p w14:paraId="34E4FC32" w14:textId="4EE55A2E" w:rsidR="0074688D" w:rsidRDefault="00355237" w:rsidP="0078111C">
      <w:pPr>
        <w:spacing w:line="360" w:lineRule="auto"/>
        <w:ind w:left="360"/>
        <w:jc w:val="both"/>
        <w:rPr>
          <w:rFonts w:ascii="Arial" w:hAnsi="Arial" w:cs="Arial"/>
          <w:b/>
          <w:bCs/>
          <w:color w:val="auto"/>
          <w:sz w:val="22"/>
        </w:rPr>
      </w:pPr>
      <w:r w:rsidRPr="00174E32">
        <w:rPr>
          <w:rFonts w:ascii="Arial" w:hAnsi="Arial" w:cs="Arial"/>
          <w:b/>
          <w:bCs/>
          <w:color w:val="auto"/>
          <w:sz w:val="22"/>
        </w:rPr>
        <w:t xml:space="preserve">Cultural </w:t>
      </w:r>
      <w:r w:rsidR="00174E32" w:rsidRPr="00174E32">
        <w:rPr>
          <w:rFonts w:ascii="Arial" w:hAnsi="Arial" w:cs="Arial"/>
          <w:b/>
          <w:bCs/>
          <w:color w:val="auto"/>
          <w:sz w:val="22"/>
        </w:rPr>
        <w:t>Misunderstandings and Miscommunication</w:t>
      </w:r>
    </w:p>
    <w:p w14:paraId="4B104282" w14:textId="60BA4500" w:rsidR="00174E32" w:rsidRDefault="007C1143" w:rsidP="0078111C">
      <w:pPr>
        <w:pStyle w:val="ListParagraph"/>
        <w:numPr>
          <w:ilvl w:val="0"/>
          <w:numId w:val="14"/>
        </w:numPr>
        <w:spacing w:line="360" w:lineRule="auto"/>
        <w:jc w:val="both"/>
        <w:rPr>
          <w:rFonts w:ascii="Arial" w:hAnsi="Arial" w:cs="Arial"/>
          <w:color w:val="auto"/>
          <w:sz w:val="22"/>
        </w:rPr>
      </w:pPr>
      <w:r w:rsidRPr="007C1143">
        <w:rPr>
          <w:rFonts w:ascii="Arial" w:hAnsi="Arial" w:cs="Arial"/>
          <w:b/>
          <w:bCs/>
          <w:color w:val="auto"/>
          <w:sz w:val="22"/>
        </w:rPr>
        <w:t xml:space="preserve">Language Barrier: </w:t>
      </w:r>
      <w:r w:rsidRPr="007C1143">
        <w:rPr>
          <w:rFonts w:ascii="Arial" w:hAnsi="Arial" w:cs="Arial"/>
          <w:color w:val="auto"/>
          <w:sz w:val="22"/>
        </w:rPr>
        <w:t xml:space="preserve">The </w:t>
      </w:r>
      <w:r>
        <w:rPr>
          <w:rFonts w:ascii="Arial" w:hAnsi="Arial" w:cs="Arial"/>
          <w:color w:val="auto"/>
          <w:sz w:val="22"/>
        </w:rPr>
        <w:t>acknowledgement</w:t>
      </w:r>
      <w:r w:rsidRPr="007C1143">
        <w:rPr>
          <w:rFonts w:ascii="Arial" w:hAnsi="Arial" w:cs="Arial"/>
          <w:color w:val="auto"/>
          <w:sz w:val="22"/>
        </w:rPr>
        <w:t xml:space="preserve"> of misunderstandings and miscommunication due to a language barrier aligns with Lewis's model, which emphasi</w:t>
      </w:r>
      <w:r>
        <w:rPr>
          <w:rFonts w:ascii="Arial" w:hAnsi="Arial" w:cs="Arial"/>
          <w:color w:val="auto"/>
          <w:sz w:val="22"/>
        </w:rPr>
        <w:t>s</w:t>
      </w:r>
      <w:r w:rsidRPr="007C1143">
        <w:rPr>
          <w:rFonts w:ascii="Arial" w:hAnsi="Arial" w:cs="Arial"/>
          <w:color w:val="auto"/>
          <w:sz w:val="22"/>
        </w:rPr>
        <w:t>es the impact of language differences on communication styles and effectiveness.</w:t>
      </w:r>
      <w:r w:rsidR="007C1FD9">
        <w:rPr>
          <w:rFonts w:ascii="Arial" w:hAnsi="Arial" w:cs="Arial"/>
          <w:color w:val="auto"/>
          <w:sz w:val="22"/>
        </w:rPr>
        <w:t xml:space="preserve"> </w:t>
      </w:r>
      <w:r w:rsidR="007C1FD9" w:rsidRPr="007C1FD9">
        <w:rPr>
          <w:rFonts w:ascii="Arial" w:hAnsi="Arial" w:cs="Arial"/>
          <w:color w:val="auto"/>
          <w:sz w:val="22"/>
        </w:rPr>
        <w:t xml:space="preserve">British individuals find it comfortable interacting with other English-speaking nationalities, fostering a relaxed yet productive relationship without much </w:t>
      </w:r>
      <w:proofErr w:type="gramStart"/>
      <w:r w:rsidR="007C1FD9" w:rsidRPr="007C1FD9">
        <w:rPr>
          <w:rFonts w:ascii="Arial" w:hAnsi="Arial" w:cs="Arial"/>
          <w:color w:val="auto"/>
          <w:sz w:val="22"/>
        </w:rPr>
        <w:t>difficulty</w:t>
      </w:r>
      <w:proofErr w:type="gramEnd"/>
    </w:p>
    <w:p w14:paraId="0A28A3AA" w14:textId="77777777" w:rsidR="00407147" w:rsidRDefault="00407147" w:rsidP="0078111C">
      <w:pPr>
        <w:spacing w:line="360" w:lineRule="auto"/>
        <w:ind w:left="360"/>
        <w:jc w:val="both"/>
        <w:rPr>
          <w:rFonts w:ascii="Arial" w:hAnsi="Arial" w:cs="Arial"/>
          <w:color w:val="auto"/>
          <w:sz w:val="22"/>
        </w:rPr>
      </w:pPr>
    </w:p>
    <w:p w14:paraId="310EEBB0" w14:textId="7A56F4DC" w:rsidR="00876CC6" w:rsidRDefault="009F293B" w:rsidP="0078111C">
      <w:pPr>
        <w:spacing w:line="360" w:lineRule="auto"/>
        <w:ind w:left="360"/>
        <w:jc w:val="both"/>
        <w:rPr>
          <w:rFonts w:ascii="Arial" w:hAnsi="Arial" w:cs="Arial"/>
          <w:b/>
          <w:bCs/>
          <w:color w:val="auto"/>
          <w:sz w:val="22"/>
        </w:rPr>
      </w:pPr>
      <w:r w:rsidRPr="009F293B">
        <w:rPr>
          <w:rFonts w:ascii="Arial" w:hAnsi="Arial" w:cs="Arial"/>
          <w:b/>
          <w:bCs/>
          <w:color w:val="auto"/>
          <w:sz w:val="22"/>
        </w:rPr>
        <w:t>Collaborating with different cultures</w:t>
      </w:r>
    </w:p>
    <w:p w14:paraId="19D60B2F" w14:textId="16E802F2" w:rsidR="009F293B" w:rsidRDefault="004865B1" w:rsidP="0078111C">
      <w:pPr>
        <w:pStyle w:val="ListParagraph"/>
        <w:numPr>
          <w:ilvl w:val="0"/>
          <w:numId w:val="14"/>
        </w:numPr>
        <w:spacing w:line="360" w:lineRule="auto"/>
        <w:jc w:val="both"/>
        <w:rPr>
          <w:rFonts w:ascii="Arial" w:hAnsi="Arial" w:cs="Arial"/>
          <w:color w:val="auto"/>
          <w:sz w:val="22"/>
        </w:rPr>
      </w:pPr>
      <w:r w:rsidRPr="004865B1">
        <w:rPr>
          <w:rFonts w:ascii="Arial" w:hAnsi="Arial" w:cs="Arial"/>
          <w:b/>
          <w:bCs/>
          <w:color w:val="auto"/>
          <w:sz w:val="22"/>
        </w:rPr>
        <w:t xml:space="preserve">Observations of Cultural Differences: </w:t>
      </w:r>
      <w:r w:rsidRPr="004865B1">
        <w:rPr>
          <w:rFonts w:ascii="Arial" w:hAnsi="Arial" w:cs="Arial"/>
          <w:color w:val="auto"/>
          <w:sz w:val="22"/>
        </w:rPr>
        <w:t>The description of a colleague from Romania as less goal-oriented and easily distracted suggests a cultural difference in work styles, which corresponds to Lewis's categori</w:t>
      </w:r>
      <w:r>
        <w:rPr>
          <w:rFonts w:ascii="Arial" w:hAnsi="Arial" w:cs="Arial"/>
          <w:color w:val="auto"/>
          <w:sz w:val="22"/>
        </w:rPr>
        <w:t>s</w:t>
      </w:r>
      <w:r w:rsidRPr="004865B1">
        <w:rPr>
          <w:rFonts w:ascii="Arial" w:hAnsi="Arial" w:cs="Arial"/>
          <w:color w:val="auto"/>
          <w:sz w:val="22"/>
        </w:rPr>
        <w:t>ation of different cultural orientations.</w:t>
      </w:r>
    </w:p>
    <w:p w14:paraId="03500539" w14:textId="705055F6" w:rsidR="004865B1" w:rsidRDefault="006D0CE4" w:rsidP="0078111C">
      <w:pPr>
        <w:pStyle w:val="ListParagraph"/>
        <w:numPr>
          <w:ilvl w:val="0"/>
          <w:numId w:val="14"/>
        </w:numPr>
        <w:spacing w:line="360" w:lineRule="auto"/>
        <w:jc w:val="both"/>
        <w:rPr>
          <w:rFonts w:ascii="Arial" w:hAnsi="Arial" w:cs="Arial"/>
          <w:color w:val="auto"/>
          <w:sz w:val="22"/>
        </w:rPr>
      </w:pPr>
      <w:r w:rsidRPr="006D0CE4">
        <w:rPr>
          <w:rFonts w:ascii="Arial" w:hAnsi="Arial" w:cs="Arial"/>
          <w:b/>
          <w:bCs/>
          <w:color w:val="auto"/>
          <w:sz w:val="22"/>
        </w:rPr>
        <w:t>Individual Work Style Preferences</w:t>
      </w:r>
      <w:r w:rsidRPr="006D0CE4">
        <w:rPr>
          <w:rFonts w:ascii="Arial" w:hAnsi="Arial" w:cs="Arial"/>
          <w:color w:val="auto"/>
          <w:sz w:val="22"/>
        </w:rPr>
        <w:t>: The British citizen's preference for working independently to prioriti</w:t>
      </w:r>
      <w:r>
        <w:rPr>
          <w:rFonts w:ascii="Arial" w:hAnsi="Arial" w:cs="Arial"/>
          <w:color w:val="auto"/>
          <w:sz w:val="22"/>
        </w:rPr>
        <w:t>s</w:t>
      </w:r>
      <w:r w:rsidRPr="006D0CE4">
        <w:rPr>
          <w:rFonts w:ascii="Arial" w:hAnsi="Arial" w:cs="Arial"/>
          <w:color w:val="auto"/>
          <w:sz w:val="22"/>
        </w:rPr>
        <w:t>e their own goals reflects a focus on individual achievement and efficiency, which is characteristic of Linear-Active cultures according to Lewis's model.</w:t>
      </w:r>
    </w:p>
    <w:p w14:paraId="49B131EE" w14:textId="26B6476E" w:rsidR="006D0CE4" w:rsidRPr="004865B1" w:rsidRDefault="000C5061" w:rsidP="0078111C">
      <w:pPr>
        <w:pStyle w:val="ListParagraph"/>
        <w:numPr>
          <w:ilvl w:val="0"/>
          <w:numId w:val="14"/>
        </w:numPr>
        <w:spacing w:line="360" w:lineRule="auto"/>
        <w:jc w:val="both"/>
        <w:rPr>
          <w:rFonts w:ascii="Arial" w:hAnsi="Arial" w:cs="Arial"/>
          <w:color w:val="auto"/>
          <w:sz w:val="22"/>
        </w:rPr>
      </w:pPr>
      <w:r w:rsidRPr="000C5061">
        <w:rPr>
          <w:rFonts w:ascii="Arial" w:hAnsi="Arial" w:cs="Arial"/>
          <w:b/>
          <w:bCs/>
          <w:color w:val="auto"/>
          <w:sz w:val="22"/>
        </w:rPr>
        <w:t>Preference for Shared Objectives</w:t>
      </w:r>
      <w:r w:rsidRPr="000C5061">
        <w:rPr>
          <w:rFonts w:ascii="Arial" w:hAnsi="Arial" w:cs="Arial"/>
          <w:color w:val="auto"/>
          <w:sz w:val="22"/>
        </w:rPr>
        <w:t xml:space="preserve">: The </w:t>
      </w:r>
      <w:r>
        <w:rPr>
          <w:rFonts w:ascii="Arial" w:hAnsi="Arial" w:cs="Arial"/>
          <w:color w:val="auto"/>
          <w:sz w:val="22"/>
        </w:rPr>
        <w:t>acknowledgement</w:t>
      </w:r>
      <w:r w:rsidRPr="000C5061">
        <w:rPr>
          <w:rFonts w:ascii="Arial" w:hAnsi="Arial" w:cs="Arial"/>
          <w:color w:val="auto"/>
          <w:sz w:val="22"/>
        </w:rPr>
        <w:t xml:space="preserve"> that working with someone who shares the same objectives is beneficial suggests an appreciation for alignment in work styles and goals, which can facilitate collaboration, another aspect discussed in Lewis's model.</w:t>
      </w:r>
    </w:p>
    <w:p w14:paraId="68D876EB" w14:textId="231570B7" w:rsidR="00407147" w:rsidRDefault="001B20ED" w:rsidP="0078111C">
      <w:pPr>
        <w:pStyle w:val="ListParagraph"/>
        <w:numPr>
          <w:ilvl w:val="0"/>
          <w:numId w:val="14"/>
        </w:numPr>
        <w:spacing w:line="360" w:lineRule="auto"/>
        <w:jc w:val="both"/>
        <w:rPr>
          <w:rFonts w:ascii="Arial" w:hAnsi="Arial" w:cs="Arial"/>
          <w:color w:val="auto"/>
          <w:sz w:val="22"/>
        </w:rPr>
      </w:pPr>
      <w:r w:rsidRPr="001B20ED">
        <w:rPr>
          <w:rFonts w:ascii="Arial" w:hAnsi="Arial" w:cs="Arial"/>
          <w:b/>
          <w:bCs/>
          <w:color w:val="auto"/>
          <w:sz w:val="22"/>
        </w:rPr>
        <w:t>Remaining Professional</w:t>
      </w:r>
      <w:r w:rsidRPr="001B20ED">
        <w:rPr>
          <w:rFonts w:ascii="Arial" w:hAnsi="Arial" w:cs="Arial"/>
          <w:color w:val="auto"/>
          <w:sz w:val="22"/>
        </w:rPr>
        <w:t xml:space="preserve">: The commitment to professionalism indicates an awareness of the need to uphold standards of </w:t>
      </w:r>
      <w:r>
        <w:rPr>
          <w:rFonts w:ascii="Arial" w:hAnsi="Arial" w:cs="Arial"/>
          <w:color w:val="auto"/>
          <w:sz w:val="22"/>
        </w:rPr>
        <w:t>behaviour</w:t>
      </w:r>
      <w:r w:rsidRPr="001B20ED">
        <w:rPr>
          <w:rFonts w:ascii="Arial" w:hAnsi="Arial" w:cs="Arial"/>
          <w:color w:val="auto"/>
          <w:sz w:val="22"/>
        </w:rPr>
        <w:t xml:space="preserve"> and communication, which is a characteristic of Linear-Active cultures according to Lewis's model. Professionalism helps mitigate misunderstandings and fosters respect in diverse work environments.</w:t>
      </w:r>
    </w:p>
    <w:p w14:paraId="19DB5460" w14:textId="652CFFDE" w:rsidR="006727F4" w:rsidRDefault="001A71F4" w:rsidP="0078111C">
      <w:pPr>
        <w:pStyle w:val="ListParagraph"/>
        <w:numPr>
          <w:ilvl w:val="0"/>
          <w:numId w:val="14"/>
        </w:numPr>
        <w:spacing w:line="360" w:lineRule="auto"/>
        <w:jc w:val="both"/>
        <w:rPr>
          <w:rFonts w:ascii="Arial" w:hAnsi="Arial" w:cs="Arial"/>
          <w:color w:val="auto"/>
          <w:sz w:val="22"/>
        </w:rPr>
      </w:pPr>
      <w:r w:rsidRPr="001A71F4">
        <w:rPr>
          <w:rFonts w:ascii="Arial" w:hAnsi="Arial" w:cs="Arial"/>
          <w:b/>
          <w:bCs/>
          <w:color w:val="auto"/>
          <w:sz w:val="22"/>
        </w:rPr>
        <w:t>Focusing on Satisfaction</w:t>
      </w:r>
      <w:r w:rsidRPr="001A71F4">
        <w:rPr>
          <w:rFonts w:ascii="Arial" w:hAnsi="Arial" w:cs="Arial"/>
          <w:color w:val="auto"/>
          <w:sz w:val="22"/>
        </w:rPr>
        <w:t>: The goal of completing the project to the satisfaction of UK stakeholders underscores a commitment to meeting expectations and achieving common objectives, which aligns with Lewis's emphasis on shared goals and collaboration across cultures.</w:t>
      </w:r>
    </w:p>
    <w:p w14:paraId="33F75F55" w14:textId="77777777" w:rsidR="000D6D66" w:rsidRDefault="000D6D66" w:rsidP="0078111C">
      <w:pPr>
        <w:spacing w:line="360" w:lineRule="auto"/>
        <w:ind w:left="425"/>
        <w:jc w:val="both"/>
        <w:rPr>
          <w:rFonts w:ascii="Arial" w:hAnsi="Arial" w:cs="Arial"/>
          <w:color w:val="auto"/>
          <w:sz w:val="22"/>
        </w:rPr>
      </w:pPr>
    </w:p>
    <w:p w14:paraId="6921FA1F" w14:textId="4BD4966D" w:rsidR="000D6D66" w:rsidRDefault="006E1F1D" w:rsidP="0078111C">
      <w:pPr>
        <w:spacing w:line="360" w:lineRule="auto"/>
        <w:ind w:left="425"/>
        <w:jc w:val="both"/>
        <w:rPr>
          <w:rFonts w:ascii="Arial" w:hAnsi="Arial" w:cs="Arial"/>
          <w:b/>
          <w:bCs/>
          <w:color w:val="auto"/>
          <w:sz w:val="22"/>
        </w:rPr>
      </w:pPr>
      <w:r>
        <w:rPr>
          <w:rFonts w:ascii="Arial" w:hAnsi="Arial" w:cs="Arial"/>
          <w:b/>
          <w:bCs/>
          <w:color w:val="auto"/>
          <w:sz w:val="22"/>
        </w:rPr>
        <w:t>Situational Behavioural Approach</w:t>
      </w:r>
    </w:p>
    <w:p w14:paraId="30707253" w14:textId="005CCDFF" w:rsidR="006E1F1D" w:rsidRDefault="00AD5849" w:rsidP="0078111C">
      <w:pPr>
        <w:pStyle w:val="ListParagraph"/>
        <w:numPr>
          <w:ilvl w:val="0"/>
          <w:numId w:val="5"/>
        </w:numPr>
        <w:spacing w:line="360" w:lineRule="auto"/>
        <w:jc w:val="both"/>
        <w:rPr>
          <w:rFonts w:ascii="Arial" w:hAnsi="Arial" w:cs="Arial"/>
          <w:b/>
          <w:bCs/>
          <w:color w:val="auto"/>
          <w:sz w:val="22"/>
        </w:rPr>
      </w:pPr>
      <w:r w:rsidRPr="00AD5849">
        <w:rPr>
          <w:rFonts w:ascii="Arial" w:hAnsi="Arial" w:cs="Arial"/>
          <w:b/>
          <w:bCs/>
          <w:color w:val="auto"/>
          <w:sz w:val="22"/>
        </w:rPr>
        <w:t xml:space="preserve">Time Management and Deadlines: </w:t>
      </w:r>
      <w:r w:rsidRPr="00AD5849">
        <w:rPr>
          <w:rFonts w:ascii="Arial" w:hAnsi="Arial" w:cs="Arial"/>
          <w:color w:val="auto"/>
          <w:sz w:val="22"/>
        </w:rPr>
        <w:t xml:space="preserve">The emphasis on </w:t>
      </w:r>
      <w:r w:rsidRPr="00AD5849">
        <w:rPr>
          <w:rFonts w:ascii="Arial" w:hAnsi="Arial" w:cs="Arial"/>
          <w:b/>
          <w:bCs/>
          <w:color w:val="auto"/>
          <w:sz w:val="22"/>
        </w:rPr>
        <w:t>adhering to deadlines and the importance of time management</w:t>
      </w:r>
      <w:r w:rsidRPr="00AD5849">
        <w:rPr>
          <w:rFonts w:ascii="Arial" w:hAnsi="Arial" w:cs="Arial"/>
          <w:color w:val="auto"/>
          <w:sz w:val="22"/>
        </w:rPr>
        <w:t xml:space="preserve"> aligns with the Linear-Active cultural tendency towards structured planning and efficiency, as described in Lewis's model. The flexibility to adjust work </w:t>
      </w:r>
      <w:r w:rsidRPr="00AD5849">
        <w:rPr>
          <w:rFonts w:ascii="Arial" w:hAnsi="Arial" w:cs="Arial"/>
          <w:color w:val="auto"/>
          <w:sz w:val="22"/>
        </w:rPr>
        <w:t>schedules,</w:t>
      </w:r>
      <w:r w:rsidRPr="00AD5849">
        <w:rPr>
          <w:rFonts w:ascii="Arial" w:hAnsi="Arial" w:cs="Arial"/>
          <w:color w:val="auto"/>
          <w:sz w:val="22"/>
        </w:rPr>
        <w:t xml:space="preserve"> when </w:t>
      </w:r>
      <w:r w:rsidRPr="00AD5849">
        <w:rPr>
          <w:rFonts w:ascii="Arial" w:hAnsi="Arial" w:cs="Arial"/>
          <w:color w:val="auto"/>
          <w:sz w:val="22"/>
        </w:rPr>
        <w:t>necessary,</w:t>
      </w:r>
      <w:r w:rsidRPr="00AD5849">
        <w:rPr>
          <w:rFonts w:ascii="Arial" w:hAnsi="Arial" w:cs="Arial"/>
          <w:color w:val="auto"/>
          <w:sz w:val="22"/>
        </w:rPr>
        <w:t xml:space="preserve"> reflects an </w:t>
      </w:r>
      <w:r w:rsidRPr="00AD5849">
        <w:rPr>
          <w:rFonts w:ascii="Arial" w:hAnsi="Arial" w:cs="Arial"/>
          <w:b/>
          <w:bCs/>
          <w:color w:val="auto"/>
          <w:sz w:val="22"/>
        </w:rPr>
        <w:t>adaptable approach often seen in Linear-Active cultures.</w:t>
      </w:r>
    </w:p>
    <w:p w14:paraId="4C81CA30" w14:textId="5A50FC68" w:rsidR="00AD5849" w:rsidRPr="007058F0" w:rsidRDefault="007058F0" w:rsidP="0078111C">
      <w:pPr>
        <w:pStyle w:val="ListParagraph"/>
        <w:numPr>
          <w:ilvl w:val="0"/>
          <w:numId w:val="5"/>
        </w:numPr>
        <w:spacing w:line="360" w:lineRule="auto"/>
        <w:jc w:val="both"/>
        <w:rPr>
          <w:rFonts w:ascii="Arial" w:hAnsi="Arial" w:cs="Arial"/>
          <w:b/>
          <w:bCs/>
          <w:color w:val="auto"/>
          <w:sz w:val="22"/>
        </w:rPr>
      </w:pPr>
      <w:r w:rsidRPr="007058F0">
        <w:rPr>
          <w:rFonts w:ascii="Arial" w:hAnsi="Arial" w:cs="Arial"/>
          <w:b/>
          <w:bCs/>
          <w:color w:val="auto"/>
          <w:sz w:val="22"/>
        </w:rPr>
        <w:t>Hierarchy in the Organi</w:t>
      </w:r>
      <w:r w:rsidR="00194FAB">
        <w:rPr>
          <w:rFonts w:ascii="Arial" w:hAnsi="Arial" w:cs="Arial"/>
          <w:b/>
          <w:bCs/>
          <w:color w:val="auto"/>
          <w:sz w:val="22"/>
        </w:rPr>
        <w:t>s</w:t>
      </w:r>
      <w:r w:rsidRPr="007058F0">
        <w:rPr>
          <w:rFonts w:ascii="Arial" w:hAnsi="Arial" w:cs="Arial"/>
          <w:b/>
          <w:bCs/>
          <w:color w:val="auto"/>
          <w:sz w:val="22"/>
        </w:rPr>
        <w:t xml:space="preserve">ation: </w:t>
      </w:r>
      <w:r w:rsidRPr="007058F0">
        <w:rPr>
          <w:rFonts w:ascii="Arial" w:hAnsi="Arial" w:cs="Arial"/>
          <w:color w:val="auto"/>
          <w:sz w:val="22"/>
        </w:rPr>
        <w:t xml:space="preserve">The approach of consulting contractors and seeking mutually beneficial plans of action demonstrates a collaborative and egalitarian approach, which may diverge from hierarchical structures often found in Reactive or Multi-Active </w:t>
      </w:r>
      <w:r w:rsidRPr="007058F0">
        <w:rPr>
          <w:rFonts w:ascii="Arial" w:hAnsi="Arial" w:cs="Arial"/>
          <w:color w:val="auto"/>
          <w:sz w:val="22"/>
        </w:rPr>
        <w:t>cultures but</w:t>
      </w:r>
      <w:r w:rsidRPr="007058F0">
        <w:rPr>
          <w:rFonts w:ascii="Arial" w:hAnsi="Arial" w:cs="Arial"/>
          <w:color w:val="auto"/>
          <w:sz w:val="22"/>
        </w:rPr>
        <w:t xml:space="preserve"> aligns with the professionalism and cooperation valued in Linear-Active cultures.</w:t>
      </w:r>
    </w:p>
    <w:p w14:paraId="4ABA6D60" w14:textId="6469B8E6" w:rsidR="007058F0" w:rsidRDefault="00055D56" w:rsidP="0078111C">
      <w:pPr>
        <w:pStyle w:val="ListParagraph"/>
        <w:numPr>
          <w:ilvl w:val="0"/>
          <w:numId w:val="5"/>
        </w:numPr>
        <w:spacing w:line="360" w:lineRule="auto"/>
        <w:jc w:val="both"/>
        <w:rPr>
          <w:rFonts w:ascii="Arial" w:hAnsi="Arial" w:cs="Arial"/>
          <w:color w:val="auto"/>
          <w:sz w:val="22"/>
        </w:rPr>
      </w:pPr>
      <w:r w:rsidRPr="00055D56">
        <w:rPr>
          <w:rFonts w:ascii="Arial" w:hAnsi="Arial" w:cs="Arial"/>
          <w:b/>
          <w:bCs/>
          <w:color w:val="auto"/>
          <w:sz w:val="22"/>
        </w:rPr>
        <w:t xml:space="preserve">Making Decisions: </w:t>
      </w:r>
      <w:r w:rsidRPr="00055D56">
        <w:rPr>
          <w:rFonts w:ascii="Arial" w:hAnsi="Arial" w:cs="Arial"/>
          <w:color w:val="auto"/>
          <w:sz w:val="22"/>
        </w:rPr>
        <w:t>The ability to make decisions based on facts and figures reflects a logical and analytical approach typical of Linear-Active cultures, according to Lewis's model.</w:t>
      </w:r>
    </w:p>
    <w:p w14:paraId="3141D709" w14:textId="4B1D30A7" w:rsidR="00055D56" w:rsidRDefault="00685F85" w:rsidP="0078111C">
      <w:pPr>
        <w:pStyle w:val="ListParagraph"/>
        <w:numPr>
          <w:ilvl w:val="0"/>
          <w:numId w:val="5"/>
        </w:numPr>
        <w:spacing w:line="360" w:lineRule="auto"/>
        <w:jc w:val="both"/>
        <w:rPr>
          <w:rFonts w:ascii="Arial" w:hAnsi="Arial" w:cs="Arial"/>
          <w:color w:val="auto"/>
          <w:sz w:val="22"/>
        </w:rPr>
      </w:pPr>
      <w:r w:rsidRPr="00685F85">
        <w:rPr>
          <w:rFonts w:ascii="Arial" w:hAnsi="Arial" w:cs="Arial"/>
          <w:b/>
          <w:bCs/>
          <w:color w:val="auto"/>
          <w:sz w:val="22"/>
        </w:rPr>
        <w:t>Problem-Solving</w:t>
      </w:r>
      <w:r w:rsidRPr="00685F85">
        <w:rPr>
          <w:rFonts w:ascii="Arial" w:hAnsi="Arial" w:cs="Arial"/>
          <w:color w:val="auto"/>
          <w:sz w:val="22"/>
        </w:rPr>
        <w:t>: The strength in problem-solving and willingness to provide advice aligns with the Linear-Active cultural orientation, which values expertise and practical solutions to challenges.</w:t>
      </w:r>
    </w:p>
    <w:p w14:paraId="022B9B3A" w14:textId="11D15415" w:rsidR="00685F85" w:rsidRDefault="00685F85" w:rsidP="0078111C">
      <w:pPr>
        <w:pStyle w:val="ListParagraph"/>
        <w:numPr>
          <w:ilvl w:val="0"/>
          <w:numId w:val="5"/>
        </w:numPr>
        <w:spacing w:line="360" w:lineRule="auto"/>
        <w:jc w:val="both"/>
        <w:rPr>
          <w:rFonts w:ascii="Arial" w:hAnsi="Arial" w:cs="Arial"/>
          <w:color w:val="auto"/>
          <w:sz w:val="22"/>
        </w:rPr>
      </w:pPr>
      <w:r w:rsidRPr="00685F85">
        <w:rPr>
          <w:rFonts w:ascii="Arial" w:hAnsi="Arial" w:cs="Arial"/>
          <w:b/>
          <w:bCs/>
          <w:color w:val="auto"/>
          <w:sz w:val="22"/>
        </w:rPr>
        <w:t>Investment</w:t>
      </w:r>
      <w:r w:rsidRPr="00685F85">
        <w:rPr>
          <w:rFonts w:ascii="Arial" w:hAnsi="Arial" w:cs="Arial"/>
          <w:color w:val="auto"/>
          <w:sz w:val="22"/>
        </w:rPr>
        <w:t>: The openness to exploring new opportunities suggests a forward-thinking mindset, which is characteristic of Linear-Active cultures that prioriti</w:t>
      </w:r>
      <w:r>
        <w:rPr>
          <w:rFonts w:ascii="Arial" w:hAnsi="Arial" w:cs="Arial"/>
          <w:color w:val="auto"/>
          <w:sz w:val="22"/>
        </w:rPr>
        <w:t>s</w:t>
      </w:r>
      <w:r w:rsidRPr="00685F85">
        <w:rPr>
          <w:rFonts w:ascii="Arial" w:hAnsi="Arial" w:cs="Arial"/>
          <w:color w:val="auto"/>
          <w:sz w:val="22"/>
        </w:rPr>
        <w:t>e progress and innovation.</w:t>
      </w:r>
    </w:p>
    <w:p w14:paraId="44999C1F" w14:textId="02AEF352" w:rsidR="00AA0F79" w:rsidRDefault="00877721" w:rsidP="0078111C">
      <w:pPr>
        <w:pStyle w:val="ListParagraph"/>
        <w:numPr>
          <w:ilvl w:val="0"/>
          <w:numId w:val="5"/>
        </w:numPr>
        <w:spacing w:line="360" w:lineRule="auto"/>
        <w:jc w:val="both"/>
        <w:rPr>
          <w:rFonts w:ascii="Arial" w:hAnsi="Arial" w:cs="Arial"/>
          <w:color w:val="auto"/>
          <w:sz w:val="22"/>
        </w:rPr>
      </w:pPr>
      <w:r w:rsidRPr="00877721">
        <w:rPr>
          <w:rFonts w:ascii="Arial" w:hAnsi="Arial" w:cs="Arial"/>
          <w:b/>
          <w:bCs/>
          <w:color w:val="auto"/>
          <w:sz w:val="22"/>
        </w:rPr>
        <w:t>Teamworking</w:t>
      </w:r>
      <w:r w:rsidRPr="00877721">
        <w:rPr>
          <w:rFonts w:ascii="Arial" w:hAnsi="Arial" w:cs="Arial"/>
          <w:color w:val="auto"/>
          <w:sz w:val="22"/>
        </w:rPr>
        <w:t>: The preference for working independently while still being open to collaboration aligns with the individualistic yet cooperative nature of Linear-Active cultures, where individual achievement is valued alongside teamwork.</w:t>
      </w:r>
    </w:p>
    <w:p w14:paraId="00C34B54" w14:textId="3FEEBA79" w:rsidR="00685F85" w:rsidRDefault="00AA0F79" w:rsidP="0078111C">
      <w:pPr>
        <w:pStyle w:val="ListParagraph"/>
        <w:numPr>
          <w:ilvl w:val="0"/>
          <w:numId w:val="5"/>
        </w:numPr>
        <w:spacing w:line="360" w:lineRule="auto"/>
        <w:jc w:val="both"/>
        <w:rPr>
          <w:rFonts w:ascii="Arial" w:hAnsi="Arial" w:cs="Arial"/>
          <w:color w:val="auto"/>
          <w:sz w:val="22"/>
        </w:rPr>
      </w:pPr>
      <w:r w:rsidRPr="00AA0F79">
        <w:rPr>
          <w:rFonts w:ascii="Arial" w:hAnsi="Arial" w:cs="Arial"/>
          <w:b/>
          <w:bCs/>
          <w:color w:val="auto"/>
          <w:sz w:val="22"/>
        </w:rPr>
        <w:t>Taking a Risk</w:t>
      </w:r>
      <w:r w:rsidRPr="00AA0F79">
        <w:rPr>
          <w:rFonts w:ascii="Arial" w:hAnsi="Arial" w:cs="Arial"/>
          <w:color w:val="auto"/>
          <w:sz w:val="22"/>
        </w:rPr>
        <w:t>: The willingness to take risks aligns with the proactive and initiative-taking tendencies often associated with Linear-Active cultures.</w:t>
      </w:r>
    </w:p>
    <w:p w14:paraId="1346EE7E" w14:textId="53523C00" w:rsidR="00AA0F79" w:rsidRPr="00877721" w:rsidRDefault="00877721" w:rsidP="0078111C">
      <w:pPr>
        <w:pStyle w:val="ListParagraph"/>
        <w:numPr>
          <w:ilvl w:val="0"/>
          <w:numId w:val="5"/>
        </w:numPr>
        <w:spacing w:line="360" w:lineRule="auto"/>
        <w:jc w:val="both"/>
        <w:rPr>
          <w:rFonts w:ascii="Arial" w:hAnsi="Arial" w:cs="Arial"/>
          <w:color w:val="auto"/>
          <w:sz w:val="22"/>
        </w:rPr>
      </w:pPr>
      <w:r w:rsidRPr="00877721">
        <w:rPr>
          <w:rFonts w:ascii="Arial" w:hAnsi="Arial" w:cs="Arial"/>
          <w:b/>
          <w:bCs/>
          <w:color w:val="auto"/>
          <w:sz w:val="22"/>
        </w:rPr>
        <w:t>Negotiation</w:t>
      </w:r>
      <w:r w:rsidRPr="00877721">
        <w:rPr>
          <w:rFonts w:ascii="Arial" w:hAnsi="Arial" w:cs="Arial"/>
          <w:color w:val="auto"/>
          <w:sz w:val="22"/>
        </w:rPr>
        <w:t>: The approach of making suggestions while being open to reasonable agreements reflects a pragmatic and assertive negotiation style typical of Linear-Active cultures.</w:t>
      </w:r>
    </w:p>
    <w:p w14:paraId="0B2AA182" w14:textId="722A33B8" w:rsidR="00323F79" w:rsidRDefault="00E270DC" w:rsidP="0078111C">
      <w:pPr>
        <w:jc w:val="both"/>
        <w:rPr>
          <w:rFonts w:ascii="Arial" w:hAnsi="Arial" w:cs="Arial"/>
          <w:color w:val="auto"/>
          <w:sz w:val="22"/>
          <w:lang w:bidi="en-GB"/>
        </w:rPr>
      </w:pPr>
      <w:r>
        <w:rPr>
          <w:rFonts w:ascii="Arial" w:hAnsi="Arial" w:cs="Arial"/>
          <w:color w:val="auto"/>
          <w:sz w:val="22"/>
          <w:lang w:bidi="en-GB"/>
        </w:rPr>
        <w:t xml:space="preserve">The summary of </w:t>
      </w:r>
      <w:r w:rsidR="009034BB">
        <w:rPr>
          <w:rFonts w:ascii="Arial" w:hAnsi="Arial" w:cs="Arial"/>
          <w:color w:val="auto"/>
          <w:sz w:val="22"/>
          <w:lang w:bidi="en-GB"/>
        </w:rPr>
        <w:t>the key points from the interview with the British citizen are provided in below Table 6.</w:t>
      </w:r>
    </w:p>
    <w:tbl>
      <w:tblPr>
        <w:tblStyle w:val="TableGrid"/>
        <w:tblW w:w="0" w:type="auto"/>
        <w:tblLook w:val="04A0" w:firstRow="1" w:lastRow="0" w:firstColumn="1" w:lastColumn="0" w:noHBand="0" w:noVBand="1"/>
      </w:tblPr>
      <w:tblGrid>
        <w:gridCol w:w="4796"/>
        <w:gridCol w:w="4796"/>
      </w:tblGrid>
      <w:tr w:rsidR="009034BB" w14:paraId="07551EB7" w14:textId="77777777" w:rsidTr="009034BB">
        <w:tc>
          <w:tcPr>
            <w:tcW w:w="4796" w:type="dxa"/>
          </w:tcPr>
          <w:p w14:paraId="6E3978D0" w14:textId="010D6AEB" w:rsidR="009034BB" w:rsidRPr="00156EC3" w:rsidRDefault="005E4A88" w:rsidP="006A1BCE">
            <w:pPr>
              <w:jc w:val="lowKashida"/>
              <w:rPr>
                <w:rFonts w:ascii="Arial" w:hAnsi="Arial" w:cs="Arial"/>
                <w:b/>
                <w:bCs/>
                <w:color w:val="auto"/>
                <w:sz w:val="22"/>
                <w:lang w:bidi="en-GB"/>
              </w:rPr>
            </w:pPr>
            <w:r w:rsidRPr="00156EC3">
              <w:rPr>
                <w:rFonts w:ascii="Arial" w:hAnsi="Arial" w:cs="Arial"/>
                <w:b/>
                <w:bCs/>
                <w:color w:val="auto"/>
                <w:sz w:val="22"/>
                <w:lang w:bidi="en-GB"/>
              </w:rPr>
              <w:t>Aspect</w:t>
            </w:r>
          </w:p>
        </w:tc>
        <w:tc>
          <w:tcPr>
            <w:tcW w:w="4796" w:type="dxa"/>
          </w:tcPr>
          <w:p w14:paraId="2DDCB694" w14:textId="6C689714" w:rsidR="009034BB" w:rsidRPr="00156EC3" w:rsidRDefault="005E4A88" w:rsidP="006A1BCE">
            <w:pPr>
              <w:jc w:val="lowKashida"/>
              <w:rPr>
                <w:rFonts w:ascii="Arial" w:hAnsi="Arial" w:cs="Arial"/>
                <w:b/>
                <w:bCs/>
                <w:color w:val="auto"/>
                <w:sz w:val="22"/>
                <w:lang w:bidi="en-GB"/>
              </w:rPr>
            </w:pPr>
            <w:r w:rsidRPr="00156EC3">
              <w:rPr>
                <w:rFonts w:ascii="Arial" w:hAnsi="Arial" w:cs="Arial"/>
                <w:b/>
                <w:bCs/>
                <w:color w:val="auto"/>
                <w:sz w:val="22"/>
                <w:lang w:bidi="en-GB"/>
              </w:rPr>
              <w:t>British (Linear Culture) Approaches</w:t>
            </w:r>
          </w:p>
        </w:tc>
      </w:tr>
      <w:tr w:rsidR="009034BB" w14:paraId="138C3CFA" w14:textId="77777777" w:rsidTr="009034BB">
        <w:tc>
          <w:tcPr>
            <w:tcW w:w="4796" w:type="dxa"/>
          </w:tcPr>
          <w:p w14:paraId="7E80BD1D" w14:textId="77777777" w:rsidR="00156EC3" w:rsidRPr="00156EC3" w:rsidRDefault="00156EC3" w:rsidP="00156EC3">
            <w:pPr>
              <w:jc w:val="lowKashida"/>
              <w:rPr>
                <w:rFonts w:ascii="Arial" w:hAnsi="Arial" w:cs="Arial"/>
                <w:color w:val="auto"/>
                <w:sz w:val="22"/>
                <w:lang w:bidi="en-GB"/>
              </w:rPr>
            </w:pPr>
            <w:r w:rsidRPr="00156EC3">
              <w:rPr>
                <w:rFonts w:ascii="Arial" w:hAnsi="Arial" w:cs="Arial"/>
                <w:color w:val="auto"/>
                <w:sz w:val="22"/>
                <w:lang w:bidi="en-GB"/>
              </w:rPr>
              <w:t>Cultural background</w:t>
            </w:r>
          </w:p>
          <w:p w14:paraId="678808E0" w14:textId="77777777" w:rsidR="009034BB" w:rsidRDefault="009034BB" w:rsidP="006A1BCE">
            <w:pPr>
              <w:jc w:val="lowKashida"/>
              <w:rPr>
                <w:rFonts w:ascii="Arial" w:hAnsi="Arial" w:cs="Arial"/>
                <w:color w:val="auto"/>
                <w:sz w:val="22"/>
                <w:lang w:bidi="en-GB"/>
              </w:rPr>
            </w:pPr>
          </w:p>
        </w:tc>
        <w:tc>
          <w:tcPr>
            <w:tcW w:w="4796" w:type="dxa"/>
          </w:tcPr>
          <w:p w14:paraId="6AE3FB7D" w14:textId="77777777" w:rsidR="00156EC3" w:rsidRDefault="00156EC3" w:rsidP="00156EC3">
            <w:pPr>
              <w:jc w:val="lowKashida"/>
              <w:rPr>
                <w:rFonts w:ascii="Arial" w:hAnsi="Arial" w:cs="Arial"/>
                <w:color w:val="auto"/>
                <w:sz w:val="22"/>
                <w:lang w:bidi="en-GB"/>
              </w:rPr>
            </w:pPr>
            <w:r w:rsidRPr="00156EC3">
              <w:rPr>
                <w:rFonts w:ascii="Arial" w:hAnsi="Arial" w:cs="Arial"/>
                <w:color w:val="auto"/>
                <w:sz w:val="22"/>
                <w:lang w:bidi="en-GB"/>
              </w:rPr>
              <w:t>Valuing tradition</w:t>
            </w:r>
          </w:p>
          <w:p w14:paraId="1464163F" w14:textId="77777777" w:rsidR="00987DAC" w:rsidRPr="00566FE4" w:rsidRDefault="00987DAC" w:rsidP="00156EC3">
            <w:pPr>
              <w:jc w:val="lowKashida"/>
              <w:rPr>
                <w:rFonts w:ascii="Arial" w:hAnsi="Arial" w:cs="Arial"/>
                <w:color w:val="auto"/>
                <w:sz w:val="22"/>
                <w:lang w:bidi="en-GB"/>
              </w:rPr>
            </w:pPr>
          </w:p>
          <w:p w14:paraId="6206AEEA" w14:textId="2D4F04E1" w:rsidR="00156EC3" w:rsidRPr="00156EC3" w:rsidRDefault="00566FE4" w:rsidP="00156EC3">
            <w:pPr>
              <w:jc w:val="lowKashida"/>
              <w:rPr>
                <w:rFonts w:ascii="Arial" w:hAnsi="Arial" w:cs="Arial"/>
                <w:color w:val="auto"/>
                <w:sz w:val="22"/>
                <w:lang w:bidi="en-GB"/>
              </w:rPr>
            </w:pPr>
            <w:r w:rsidRPr="00566FE4">
              <w:rPr>
                <w:rFonts w:ascii="Arial" w:hAnsi="Arial" w:cs="Arial"/>
                <w:color w:val="auto"/>
                <w:sz w:val="22"/>
                <w:lang w:bidi="en-GB"/>
              </w:rPr>
              <w:t>Importance of Humour</w:t>
            </w:r>
          </w:p>
          <w:p w14:paraId="68C974A1" w14:textId="77777777" w:rsidR="009034BB" w:rsidRDefault="009034BB" w:rsidP="006A1BCE">
            <w:pPr>
              <w:jc w:val="lowKashida"/>
              <w:rPr>
                <w:rFonts w:ascii="Arial" w:hAnsi="Arial" w:cs="Arial"/>
                <w:color w:val="auto"/>
                <w:sz w:val="22"/>
                <w:lang w:bidi="en-GB"/>
              </w:rPr>
            </w:pPr>
          </w:p>
        </w:tc>
      </w:tr>
      <w:tr w:rsidR="009034BB" w14:paraId="63C3962C" w14:textId="77777777" w:rsidTr="009034BB">
        <w:tc>
          <w:tcPr>
            <w:tcW w:w="4796" w:type="dxa"/>
          </w:tcPr>
          <w:p w14:paraId="060BF94C" w14:textId="63E3E32A" w:rsidR="009034BB" w:rsidRPr="00BF33F8" w:rsidRDefault="00BF33F8" w:rsidP="006A1BCE">
            <w:pPr>
              <w:jc w:val="lowKashida"/>
              <w:rPr>
                <w:rFonts w:ascii="Arial" w:hAnsi="Arial" w:cs="Arial"/>
                <w:color w:val="auto"/>
                <w:sz w:val="22"/>
                <w:lang w:bidi="en-GB"/>
              </w:rPr>
            </w:pPr>
            <w:r w:rsidRPr="00BF33F8">
              <w:rPr>
                <w:rFonts w:ascii="Arial" w:hAnsi="Arial" w:cs="Arial"/>
                <w:color w:val="auto"/>
                <w:sz w:val="22"/>
                <w:lang w:bidi="en-GB"/>
              </w:rPr>
              <w:t>Perspective on Work and Business</w:t>
            </w:r>
          </w:p>
        </w:tc>
        <w:tc>
          <w:tcPr>
            <w:tcW w:w="4796" w:type="dxa"/>
          </w:tcPr>
          <w:p w14:paraId="62AF2E62" w14:textId="061FBC70" w:rsidR="009034BB" w:rsidRDefault="00547FE5" w:rsidP="006A1BCE">
            <w:pPr>
              <w:jc w:val="lowKashida"/>
              <w:rPr>
                <w:rFonts w:ascii="Arial" w:hAnsi="Arial" w:cs="Arial"/>
                <w:color w:val="auto"/>
                <w:sz w:val="22"/>
                <w:lang w:bidi="en-GB"/>
              </w:rPr>
            </w:pPr>
            <w:r w:rsidRPr="00547FE5">
              <w:rPr>
                <w:rFonts w:ascii="Arial" w:hAnsi="Arial" w:cs="Arial"/>
                <w:color w:val="auto"/>
                <w:sz w:val="22"/>
                <w:lang w:bidi="en-GB"/>
              </w:rPr>
              <w:t xml:space="preserve">The focus on acquiring the required education and skill set for a particular job </w:t>
            </w:r>
            <w:proofErr w:type="gramStart"/>
            <w:r w:rsidR="0032341A" w:rsidRPr="00547FE5">
              <w:rPr>
                <w:rFonts w:ascii="Arial" w:hAnsi="Arial" w:cs="Arial"/>
                <w:color w:val="auto"/>
                <w:sz w:val="22"/>
                <w:lang w:bidi="en-GB"/>
              </w:rPr>
              <w:t>role</w:t>
            </w:r>
            <w:proofErr w:type="gramEnd"/>
          </w:p>
          <w:p w14:paraId="7E87019A" w14:textId="77777777" w:rsidR="00987DAC" w:rsidRDefault="00987DAC" w:rsidP="006A1BCE">
            <w:pPr>
              <w:jc w:val="lowKashida"/>
              <w:rPr>
                <w:rFonts w:ascii="Arial" w:hAnsi="Arial" w:cs="Arial"/>
                <w:color w:val="auto"/>
                <w:sz w:val="22"/>
                <w:lang w:bidi="en-GB"/>
              </w:rPr>
            </w:pPr>
          </w:p>
          <w:p w14:paraId="0095A661" w14:textId="5C46E608" w:rsidR="00987DAC" w:rsidRDefault="00987DAC" w:rsidP="006A1BCE">
            <w:pPr>
              <w:jc w:val="lowKashida"/>
              <w:rPr>
                <w:rFonts w:ascii="Arial" w:hAnsi="Arial" w:cs="Arial"/>
                <w:color w:val="auto"/>
                <w:sz w:val="22"/>
                <w:lang w:bidi="en-GB"/>
              </w:rPr>
            </w:pPr>
            <w:r>
              <w:rPr>
                <w:rFonts w:ascii="Arial" w:hAnsi="Arial" w:cs="Arial"/>
                <w:color w:val="auto"/>
                <w:sz w:val="22"/>
                <w:lang w:bidi="en-GB"/>
              </w:rPr>
              <w:t>Planning</w:t>
            </w:r>
            <w:r w:rsidRPr="00987DAC">
              <w:rPr>
                <w:rFonts w:ascii="Arial" w:hAnsi="Arial" w:cs="Arial"/>
                <w:color w:val="auto"/>
                <w:sz w:val="22"/>
                <w:lang w:bidi="en-GB"/>
              </w:rPr>
              <w:t xml:space="preserve"> and adherence to schedules</w:t>
            </w:r>
            <w:r>
              <w:rPr>
                <w:rFonts w:ascii="Arial" w:hAnsi="Arial" w:cs="Arial"/>
                <w:color w:val="auto"/>
                <w:sz w:val="22"/>
                <w:lang w:bidi="en-GB"/>
              </w:rPr>
              <w:t>, with room for adaptability and flexibility</w:t>
            </w:r>
          </w:p>
          <w:p w14:paraId="6D58C277" w14:textId="77777777" w:rsidR="00987DAC" w:rsidRDefault="00987DAC" w:rsidP="006A1BCE">
            <w:pPr>
              <w:jc w:val="lowKashida"/>
              <w:rPr>
                <w:rFonts w:ascii="Arial" w:hAnsi="Arial" w:cs="Arial"/>
                <w:color w:val="auto"/>
                <w:sz w:val="22"/>
                <w:lang w:bidi="en-GB"/>
              </w:rPr>
            </w:pPr>
          </w:p>
          <w:p w14:paraId="28606C81" w14:textId="54CA5847" w:rsidR="00987DAC" w:rsidRDefault="00B4486A" w:rsidP="006A1BCE">
            <w:pPr>
              <w:jc w:val="lowKashida"/>
              <w:rPr>
                <w:rFonts w:ascii="Arial" w:hAnsi="Arial" w:cs="Arial"/>
                <w:color w:val="auto"/>
                <w:sz w:val="22"/>
                <w:lang w:bidi="en-GB"/>
              </w:rPr>
            </w:pPr>
            <w:r>
              <w:rPr>
                <w:rFonts w:ascii="Arial" w:hAnsi="Arial" w:cs="Arial"/>
                <w:color w:val="auto"/>
                <w:sz w:val="22"/>
                <w:lang w:bidi="en-GB"/>
              </w:rPr>
              <w:t>Aim in customer satisfaction</w:t>
            </w:r>
          </w:p>
          <w:p w14:paraId="660D34B3" w14:textId="77777777" w:rsidR="00B4486A" w:rsidRDefault="00B4486A" w:rsidP="006A1BCE">
            <w:pPr>
              <w:jc w:val="lowKashida"/>
              <w:rPr>
                <w:rFonts w:ascii="Arial" w:hAnsi="Arial" w:cs="Arial"/>
                <w:color w:val="auto"/>
                <w:sz w:val="22"/>
                <w:lang w:bidi="en-GB"/>
              </w:rPr>
            </w:pPr>
          </w:p>
          <w:p w14:paraId="0BF7B740" w14:textId="067A37F1" w:rsidR="00B4486A" w:rsidRDefault="00B4486A" w:rsidP="006A1BCE">
            <w:pPr>
              <w:jc w:val="lowKashida"/>
              <w:rPr>
                <w:rFonts w:ascii="Arial" w:hAnsi="Arial" w:cs="Arial"/>
                <w:color w:val="auto"/>
                <w:sz w:val="22"/>
                <w:lang w:bidi="en-GB"/>
              </w:rPr>
            </w:pPr>
            <w:r>
              <w:rPr>
                <w:rFonts w:ascii="Arial" w:hAnsi="Arial" w:cs="Arial"/>
                <w:color w:val="auto"/>
                <w:sz w:val="22"/>
                <w:lang w:bidi="en-GB"/>
              </w:rPr>
              <w:t>Self-confidence and expectations</w:t>
            </w:r>
          </w:p>
          <w:p w14:paraId="0B1DE6A8" w14:textId="77777777" w:rsidR="00987DAC" w:rsidRDefault="00987DAC" w:rsidP="006A1BCE">
            <w:pPr>
              <w:jc w:val="lowKashida"/>
              <w:rPr>
                <w:rFonts w:ascii="Arial" w:hAnsi="Arial" w:cs="Arial"/>
                <w:color w:val="auto"/>
                <w:sz w:val="22"/>
                <w:lang w:bidi="en-GB"/>
              </w:rPr>
            </w:pPr>
          </w:p>
          <w:p w14:paraId="14678E1C" w14:textId="5D6E11D6" w:rsidR="00547FE5" w:rsidRDefault="00547FE5" w:rsidP="006A1BCE">
            <w:pPr>
              <w:jc w:val="lowKashida"/>
              <w:rPr>
                <w:rFonts w:ascii="Arial" w:hAnsi="Arial" w:cs="Arial"/>
                <w:color w:val="auto"/>
                <w:sz w:val="22"/>
                <w:lang w:bidi="en-GB"/>
              </w:rPr>
            </w:pPr>
          </w:p>
        </w:tc>
      </w:tr>
      <w:tr w:rsidR="009034BB" w14:paraId="42F13D9F" w14:textId="77777777" w:rsidTr="009034BB">
        <w:tc>
          <w:tcPr>
            <w:tcW w:w="4796" w:type="dxa"/>
          </w:tcPr>
          <w:p w14:paraId="6164F332" w14:textId="37429AE2" w:rsidR="009034BB" w:rsidRPr="00B4486A" w:rsidRDefault="00B4486A" w:rsidP="006A1BCE">
            <w:pPr>
              <w:jc w:val="lowKashida"/>
              <w:rPr>
                <w:rFonts w:ascii="Arial" w:hAnsi="Arial" w:cs="Arial"/>
                <w:color w:val="auto"/>
                <w:sz w:val="22"/>
                <w:lang w:bidi="en-GB"/>
              </w:rPr>
            </w:pPr>
            <w:r w:rsidRPr="00B4486A">
              <w:rPr>
                <w:rFonts w:ascii="Arial" w:hAnsi="Arial" w:cs="Arial"/>
                <w:color w:val="auto"/>
                <w:sz w:val="22"/>
                <w:lang w:bidi="en-GB"/>
              </w:rPr>
              <w:t>Cross-cultural communication</w:t>
            </w:r>
          </w:p>
        </w:tc>
        <w:tc>
          <w:tcPr>
            <w:tcW w:w="4796" w:type="dxa"/>
          </w:tcPr>
          <w:p w14:paraId="668B794E" w14:textId="77777777" w:rsidR="009034BB" w:rsidRDefault="00B4486A" w:rsidP="006A1BCE">
            <w:pPr>
              <w:jc w:val="lowKashida"/>
              <w:rPr>
                <w:rFonts w:ascii="Arial" w:hAnsi="Arial" w:cs="Arial"/>
                <w:color w:val="auto"/>
                <w:sz w:val="22"/>
                <w:lang w:bidi="en-GB"/>
              </w:rPr>
            </w:pPr>
            <w:r>
              <w:rPr>
                <w:rFonts w:ascii="Arial" w:hAnsi="Arial" w:cs="Arial"/>
                <w:color w:val="auto"/>
                <w:sz w:val="22"/>
                <w:lang w:bidi="en-GB"/>
              </w:rPr>
              <w:t>Cultural Awareness</w:t>
            </w:r>
          </w:p>
          <w:p w14:paraId="5AC68DB7" w14:textId="77777777" w:rsidR="00B4486A" w:rsidRDefault="00B4486A" w:rsidP="006A1BCE">
            <w:pPr>
              <w:jc w:val="lowKashida"/>
              <w:rPr>
                <w:rFonts w:ascii="Arial" w:hAnsi="Arial" w:cs="Arial"/>
                <w:color w:val="auto"/>
                <w:sz w:val="22"/>
                <w:lang w:bidi="en-GB"/>
              </w:rPr>
            </w:pPr>
          </w:p>
          <w:p w14:paraId="78D29D80" w14:textId="2E381B66" w:rsidR="00B4486A" w:rsidRDefault="00CB68A1" w:rsidP="006A1BCE">
            <w:pPr>
              <w:jc w:val="lowKashida"/>
              <w:rPr>
                <w:rFonts w:ascii="Arial" w:hAnsi="Arial" w:cs="Arial"/>
                <w:color w:val="auto"/>
                <w:sz w:val="22"/>
                <w:lang w:bidi="en-GB"/>
              </w:rPr>
            </w:pPr>
            <w:r>
              <w:rPr>
                <w:rFonts w:ascii="Arial" w:hAnsi="Arial" w:cs="Arial"/>
                <w:color w:val="auto"/>
                <w:sz w:val="22"/>
                <w:lang w:bidi="en-GB"/>
              </w:rPr>
              <w:t>Emphasis on good communication</w:t>
            </w:r>
          </w:p>
        </w:tc>
      </w:tr>
      <w:tr w:rsidR="009034BB" w14:paraId="52DD85EA" w14:textId="77777777" w:rsidTr="009034BB">
        <w:tc>
          <w:tcPr>
            <w:tcW w:w="4796" w:type="dxa"/>
          </w:tcPr>
          <w:p w14:paraId="4B416AB6" w14:textId="77777777" w:rsidR="00E44BD2" w:rsidRPr="00E44BD2" w:rsidRDefault="00E44BD2" w:rsidP="00E44BD2">
            <w:pPr>
              <w:jc w:val="lowKashida"/>
              <w:rPr>
                <w:rFonts w:ascii="Arial" w:hAnsi="Arial" w:cs="Arial"/>
                <w:color w:val="auto"/>
                <w:sz w:val="22"/>
                <w:lang w:bidi="en-GB"/>
              </w:rPr>
            </w:pPr>
          </w:p>
          <w:p w14:paraId="27A7984B" w14:textId="77777777" w:rsidR="00E44BD2" w:rsidRPr="00E44BD2" w:rsidRDefault="00E44BD2" w:rsidP="00E44BD2">
            <w:pPr>
              <w:rPr>
                <w:rFonts w:ascii="Arial" w:hAnsi="Arial" w:cs="Arial"/>
                <w:color w:val="auto"/>
                <w:sz w:val="22"/>
                <w:lang w:bidi="en-GB"/>
              </w:rPr>
            </w:pPr>
            <w:r w:rsidRPr="00E44BD2">
              <w:rPr>
                <w:rFonts w:ascii="Arial" w:hAnsi="Arial" w:cs="Arial"/>
                <w:color w:val="auto"/>
                <w:sz w:val="22"/>
                <w:lang w:bidi="en-GB"/>
              </w:rPr>
              <w:t>Cultural Misunderstandings and Miscommunication</w:t>
            </w:r>
          </w:p>
          <w:p w14:paraId="3BD5DBFF" w14:textId="77777777" w:rsidR="009034BB" w:rsidRDefault="009034BB" w:rsidP="006A1BCE">
            <w:pPr>
              <w:jc w:val="lowKashida"/>
              <w:rPr>
                <w:rFonts w:ascii="Arial" w:hAnsi="Arial" w:cs="Arial"/>
                <w:color w:val="auto"/>
                <w:sz w:val="22"/>
                <w:lang w:bidi="en-GB"/>
              </w:rPr>
            </w:pPr>
          </w:p>
        </w:tc>
        <w:tc>
          <w:tcPr>
            <w:tcW w:w="4796" w:type="dxa"/>
          </w:tcPr>
          <w:p w14:paraId="16659A4F" w14:textId="5466251A" w:rsidR="009034BB" w:rsidRDefault="00884391" w:rsidP="006A1BCE">
            <w:pPr>
              <w:jc w:val="lowKashida"/>
              <w:rPr>
                <w:rFonts w:ascii="Arial" w:hAnsi="Arial" w:cs="Arial"/>
                <w:color w:val="auto"/>
                <w:sz w:val="22"/>
                <w:lang w:bidi="en-GB"/>
              </w:rPr>
            </w:pPr>
            <w:r w:rsidRPr="00884391">
              <w:rPr>
                <w:rFonts w:ascii="Arial" w:hAnsi="Arial" w:cs="Arial"/>
                <w:color w:val="auto"/>
                <w:sz w:val="22"/>
                <w:lang w:bidi="en-GB"/>
              </w:rPr>
              <w:t>Recognition of misunderstandings and communication challenges arising from differences in language proficiency.</w:t>
            </w:r>
          </w:p>
        </w:tc>
      </w:tr>
      <w:tr w:rsidR="009034BB" w14:paraId="1F5B8AD7" w14:textId="77777777" w:rsidTr="009034BB">
        <w:tc>
          <w:tcPr>
            <w:tcW w:w="4796" w:type="dxa"/>
          </w:tcPr>
          <w:p w14:paraId="5EE23E83" w14:textId="77777777" w:rsidR="00884391" w:rsidRPr="00884391" w:rsidRDefault="00884391" w:rsidP="00884391">
            <w:pPr>
              <w:jc w:val="lowKashida"/>
              <w:rPr>
                <w:rFonts w:ascii="Arial" w:hAnsi="Arial" w:cs="Arial"/>
                <w:color w:val="auto"/>
                <w:sz w:val="22"/>
                <w:lang w:bidi="en-GB"/>
              </w:rPr>
            </w:pPr>
            <w:r w:rsidRPr="00884391">
              <w:rPr>
                <w:rFonts w:ascii="Arial" w:hAnsi="Arial" w:cs="Arial"/>
                <w:color w:val="auto"/>
                <w:sz w:val="22"/>
                <w:lang w:bidi="en-GB"/>
              </w:rPr>
              <w:t>Collaborating with different cultures</w:t>
            </w:r>
          </w:p>
          <w:p w14:paraId="17674B36" w14:textId="77777777" w:rsidR="009034BB" w:rsidRDefault="009034BB" w:rsidP="006A1BCE">
            <w:pPr>
              <w:jc w:val="lowKashida"/>
              <w:rPr>
                <w:rFonts w:ascii="Arial" w:hAnsi="Arial" w:cs="Arial"/>
                <w:color w:val="auto"/>
                <w:sz w:val="22"/>
                <w:lang w:bidi="en-GB"/>
              </w:rPr>
            </w:pPr>
          </w:p>
        </w:tc>
        <w:tc>
          <w:tcPr>
            <w:tcW w:w="4796" w:type="dxa"/>
          </w:tcPr>
          <w:p w14:paraId="0F40B071" w14:textId="77777777" w:rsidR="009034BB" w:rsidRDefault="00884391" w:rsidP="006A1BCE">
            <w:pPr>
              <w:jc w:val="lowKashida"/>
              <w:rPr>
                <w:rFonts w:ascii="Arial" w:hAnsi="Arial" w:cs="Arial"/>
                <w:color w:val="auto"/>
                <w:sz w:val="22"/>
                <w:lang w:bidi="en-GB"/>
              </w:rPr>
            </w:pPr>
            <w:r w:rsidRPr="00884391">
              <w:rPr>
                <w:rFonts w:ascii="Arial" w:hAnsi="Arial" w:cs="Arial"/>
                <w:color w:val="auto"/>
                <w:sz w:val="22"/>
                <w:lang w:bidi="en-GB"/>
              </w:rPr>
              <w:t>Observations of Cultural Differences</w:t>
            </w:r>
          </w:p>
          <w:p w14:paraId="78E591EE" w14:textId="77777777" w:rsidR="001A6D73" w:rsidRDefault="001A6D73" w:rsidP="006A1BCE">
            <w:pPr>
              <w:jc w:val="lowKashida"/>
              <w:rPr>
                <w:rFonts w:ascii="Arial" w:hAnsi="Arial" w:cs="Arial"/>
                <w:color w:val="auto"/>
                <w:sz w:val="22"/>
                <w:lang w:bidi="en-GB"/>
              </w:rPr>
            </w:pPr>
          </w:p>
          <w:p w14:paraId="4B0E7582" w14:textId="444B396D" w:rsidR="001A6D73" w:rsidRDefault="001A6D73" w:rsidP="006A1BCE">
            <w:pPr>
              <w:jc w:val="lowKashida"/>
              <w:rPr>
                <w:rFonts w:ascii="Arial" w:hAnsi="Arial" w:cs="Arial"/>
                <w:color w:val="auto"/>
                <w:sz w:val="22"/>
                <w:lang w:bidi="en-GB"/>
              </w:rPr>
            </w:pPr>
            <w:r w:rsidRPr="001A6D73">
              <w:rPr>
                <w:rFonts w:ascii="Arial" w:hAnsi="Arial" w:cs="Arial"/>
                <w:color w:val="auto"/>
                <w:sz w:val="22"/>
                <w:lang w:bidi="en-GB"/>
              </w:rPr>
              <w:t>Preference for Individual Achievement</w:t>
            </w:r>
          </w:p>
          <w:p w14:paraId="69C752E4" w14:textId="77777777" w:rsidR="00884391" w:rsidRDefault="00884391" w:rsidP="006A1BCE">
            <w:pPr>
              <w:jc w:val="lowKashida"/>
              <w:rPr>
                <w:rFonts w:ascii="Arial" w:hAnsi="Arial" w:cs="Arial"/>
                <w:color w:val="auto"/>
                <w:sz w:val="22"/>
                <w:lang w:bidi="en-GB"/>
              </w:rPr>
            </w:pPr>
          </w:p>
          <w:p w14:paraId="38BBC3A7" w14:textId="27F90E13" w:rsidR="0032341A" w:rsidRDefault="0032341A" w:rsidP="006A1BCE">
            <w:pPr>
              <w:jc w:val="lowKashida"/>
              <w:rPr>
                <w:rFonts w:ascii="Arial" w:hAnsi="Arial" w:cs="Arial"/>
                <w:color w:val="auto"/>
                <w:sz w:val="22"/>
                <w:lang w:bidi="en-GB"/>
              </w:rPr>
            </w:pPr>
            <w:r w:rsidRPr="0032341A">
              <w:rPr>
                <w:rFonts w:ascii="Arial" w:hAnsi="Arial" w:cs="Arial"/>
                <w:color w:val="auto"/>
                <w:sz w:val="22"/>
                <w:lang w:bidi="en-GB"/>
              </w:rPr>
              <w:t>Appreciation for Shared Objectives</w:t>
            </w:r>
          </w:p>
          <w:p w14:paraId="4A05797A" w14:textId="77777777" w:rsidR="007A1E61" w:rsidRDefault="007A1E61" w:rsidP="006A1BCE">
            <w:pPr>
              <w:jc w:val="lowKashida"/>
              <w:rPr>
                <w:rFonts w:ascii="Arial" w:hAnsi="Arial" w:cs="Arial"/>
                <w:color w:val="auto"/>
                <w:sz w:val="22"/>
                <w:lang w:bidi="en-GB"/>
              </w:rPr>
            </w:pPr>
          </w:p>
          <w:p w14:paraId="026BA474" w14:textId="6F8E864D" w:rsidR="007A1E61" w:rsidRDefault="007A1E61" w:rsidP="006A1BCE">
            <w:pPr>
              <w:jc w:val="lowKashida"/>
              <w:rPr>
                <w:rFonts w:ascii="Arial" w:hAnsi="Arial" w:cs="Arial"/>
                <w:color w:val="auto"/>
                <w:sz w:val="22"/>
                <w:lang w:bidi="en-GB"/>
              </w:rPr>
            </w:pPr>
            <w:r>
              <w:rPr>
                <w:rFonts w:ascii="Arial" w:hAnsi="Arial" w:cs="Arial"/>
                <w:color w:val="auto"/>
                <w:sz w:val="22"/>
                <w:lang w:bidi="en-GB"/>
              </w:rPr>
              <w:t>Remaining Professional</w:t>
            </w:r>
          </w:p>
          <w:p w14:paraId="47F5D98E" w14:textId="77777777" w:rsidR="007A1E61" w:rsidRDefault="007A1E61" w:rsidP="006A1BCE">
            <w:pPr>
              <w:jc w:val="lowKashida"/>
              <w:rPr>
                <w:rFonts w:ascii="Arial" w:hAnsi="Arial" w:cs="Arial"/>
                <w:color w:val="auto"/>
                <w:sz w:val="22"/>
                <w:lang w:bidi="en-GB"/>
              </w:rPr>
            </w:pPr>
          </w:p>
          <w:p w14:paraId="606EB22E" w14:textId="3614A805" w:rsidR="007A1E61" w:rsidRDefault="007A1E61" w:rsidP="006A1BCE">
            <w:pPr>
              <w:jc w:val="lowKashida"/>
              <w:rPr>
                <w:rFonts w:ascii="Arial" w:hAnsi="Arial" w:cs="Arial"/>
                <w:color w:val="auto"/>
                <w:sz w:val="22"/>
                <w:lang w:bidi="en-GB"/>
              </w:rPr>
            </w:pPr>
            <w:r>
              <w:rPr>
                <w:rFonts w:ascii="Arial" w:hAnsi="Arial" w:cs="Arial"/>
                <w:color w:val="auto"/>
                <w:sz w:val="22"/>
                <w:lang w:bidi="en-GB"/>
              </w:rPr>
              <w:t>Focus on satisfaction</w:t>
            </w:r>
            <w:r w:rsidR="00780B90">
              <w:rPr>
                <w:rFonts w:ascii="Arial" w:hAnsi="Arial" w:cs="Arial"/>
                <w:color w:val="auto"/>
                <w:sz w:val="22"/>
                <w:lang w:bidi="en-GB"/>
              </w:rPr>
              <w:t xml:space="preserve"> with the </w:t>
            </w:r>
            <w:proofErr w:type="gramStart"/>
            <w:r w:rsidR="00780B90">
              <w:rPr>
                <w:rFonts w:ascii="Arial" w:hAnsi="Arial" w:cs="Arial"/>
                <w:color w:val="auto"/>
                <w:sz w:val="22"/>
                <w:lang w:bidi="en-GB"/>
              </w:rPr>
              <w:t>stakeholders</w:t>
            </w:r>
            <w:proofErr w:type="gramEnd"/>
          </w:p>
          <w:p w14:paraId="70BD0AFD" w14:textId="3FBDA748" w:rsidR="00884391" w:rsidRPr="00884391" w:rsidRDefault="00884391" w:rsidP="006A1BCE">
            <w:pPr>
              <w:jc w:val="lowKashida"/>
              <w:rPr>
                <w:rFonts w:ascii="Arial" w:hAnsi="Arial" w:cs="Arial"/>
                <w:color w:val="auto"/>
                <w:sz w:val="22"/>
                <w:lang w:bidi="en-GB"/>
              </w:rPr>
            </w:pPr>
          </w:p>
        </w:tc>
      </w:tr>
      <w:tr w:rsidR="009034BB" w14:paraId="74D0207F" w14:textId="77777777" w:rsidTr="009034BB">
        <w:tc>
          <w:tcPr>
            <w:tcW w:w="4796" w:type="dxa"/>
          </w:tcPr>
          <w:p w14:paraId="15EA288F" w14:textId="51D01EEA" w:rsidR="009034BB" w:rsidRPr="00780B90" w:rsidRDefault="00780B90" w:rsidP="006A1BCE">
            <w:pPr>
              <w:jc w:val="lowKashida"/>
              <w:rPr>
                <w:rFonts w:ascii="Arial" w:hAnsi="Arial" w:cs="Arial"/>
                <w:color w:val="auto"/>
                <w:sz w:val="22"/>
                <w:lang w:bidi="en-GB"/>
              </w:rPr>
            </w:pPr>
            <w:r w:rsidRPr="00780B90">
              <w:rPr>
                <w:rFonts w:ascii="Arial" w:hAnsi="Arial" w:cs="Arial"/>
                <w:color w:val="auto"/>
                <w:sz w:val="22"/>
                <w:lang w:bidi="en-GB"/>
              </w:rPr>
              <w:t>Time Management and Deadlines</w:t>
            </w:r>
          </w:p>
        </w:tc>
        <w:tc>
          <w:tcPr>
            <w:tcW w:w="4796" w:type="dxa"/>
          </w:tcPr>
          <w:p w14:paraId="5322B03E" w14:textId="4BC6E597" w:rsidR="009034BB" w:rsidRDefault="0036482D" w:rsidP="006A1BCE">
            <w:pPr>
              <w:jc w:val="lowKashida"/>
              <w:rPr>
                <w:rFonts w:ascii="Arial" w:hAnsi="Arial" w:cs="Arial"/>
                <w:color w:val="auto"/>
                <w:sz w:val="22"/>
                <w:lang w:bidi="en-GB"/>
              </w:rPr>
            </w:pPr>
            <w:r w:rsidRPr="0036482D">
              <w:rPr>
                <w:rFonts w:ascii="Arial" w:hAnsi="Arial" w:cs="Arial"/>
                <w:color w:val="auto"/>
                <w:sz w:val="22"/>
                <w:lang w:bidi="en-GB"/>
              </w:rPr>
              <w:t>Adherence to deadlines and time management while demonstrating adaptability when necessary.</w:t>
            </w:r>
          </w:p>
        </w:tc>
      </w:tr>
      <w:tr w:rsidR="009034BB" w14:paraId="69180A56" w14:textId="77777777" w:rsidTr="009034BB">
        <w:tc>
          <w:tcPr>
            <w:tcW w:w="4796" w:type="dxa"/>
          </w:tcPr>
          <w:p w14:paraId="6F7BB081" w14:textId="7D8166EF" w:rsidR="009034BB" w:rsidRPr="00E34B02" w:rsidRDefault="00E34B02" w:rsidP="006A1BCE">
            <w:pPr>
              <w:jc w:val="lowKashida"/>
              <w:rPr>
                <w:rFonts w:ascii="Arial" w:hAnsi="Arial" w:cs="Arial"/>
                <w:color w:val="auto"/>
                <w:sz w:val="22"/>
                <w:lang w:bidi="en-GB"/>
              </w:rPr>
            </w:pPr>
            <w:r w:rsidRPr="00E34B02">
              <w:rPr>
                <w:rFonts w:ascii="Arial" w:hAnsi="Arial" w:cs="Arial"/>
                <w:color w:val="auto"/>
                <w:sz w:val="22"/>
                <w:lang w:bidi="en-GB"/>
              </w:rPr>
              <w:t>Making Decisions</w:t>
            </w:r>
          </w:p>
        </w:tc>
        <w:tc>
          <w:tcPr>
            <w:tcW w:w="4796" w:type="dxa"/>
          </w:tcPr>
          <w:p w14:paraId="772F352E" w14:textId="3D64BE58" w:rsidR="009034BB" w:rsidRDefault="00E34B02" w:rsidP="006A1BCE">
            <w:pPr>
              <w:jc w:val="lowKashida"/>
              <w:rPr>
                <w:rFonts w:ascii="Arial" w:hAnsi="Arial" w:cs="Arial"/>
                <w:color w:val="auto"/>
                <w:sz w:val="22"/>
                <w:lang w:bidi="en-GB"/>
              </w:rPr>
            </w:pPr>
            <w:r>
              <w:rPr>
                <w:rFonts w:ascii="Arial" w:hAnsi="Arial" w:cs="Arial"/>
                <w:color w:val="auto"/>
                <w:sz w:val="22"/>
                <w:lang w:bidi="en-GB"/>
              </w:rPr>
              <w:t>Decisive based on facts and figures rather than social aspects</w:t>
            </w:r>
          </w:p>
        </w:tc>
      </w:tr>
      <w:tr w:rsidR="009034BB" w14:paraId="29B5E872" w14:textId="77777777" w:rsidTr="009034BB">
        <w:tc>
          <w:tcPr>
            <w:tcW w:w="4796" w:type="dxa"/>
          </w:tcPr>
          <w:p w14:paraId="5A518358" w14:textId="7C0A1582" w:rsidR="009034BB" w:rsidRPr="00E34B02" w:rsidRDefault="00E34B02" w:rsidP="006A1BCE">
            <w:pPr>
              <w:jc w:val="lowKashida"/>
              <w:rPr>
                <w:rFonts w:ascii="Arial" w:hAnsi="Arial" w:cs="Arial"/>
                <w:color w:val="auto"/>
                <w:sz w:val="22"/>
                <w:lang w:bidi="en-GB"/>
              </w:rPr>
            </w:pPr>
            <w:r w:rsidRPr="00E34B02">
              <w:rPr>
                <w:rFonts w:ascii="Arial" w:hAnsi="Arial" w:cs="Arial"/>
                <w:color w:val="auto"/>
                <w:sz w:val="22"/>
                <w:lang w:bidi="en-GB"/>
              </w:rPr>
              <w:t>Problem-Solving</w:t>
            </w:r>
          </w:p>
        </w:tc>
        <w:tc>
          <w:tcPr>
            <w:tcW w:w="4796" w:type="dxa"/>
          </w:tcPr>
          <w:p w14:paraId="0428BBB6" w14:textId="669932CE" w:rsidR="009034BB" w:rsidRDefault="001B36C0" w:rsidP="006A1BCE">
            <w:pPr>
              <w:jc w:val="lowKashida"/>
              <w:rPr>
                <w:rFonts w:ascii="Arial" w:hAnsi="Arial" w:cs="Arial"/>
                <w:color w:val="auto"/>
                <w:sz w:val="22"/>
                <w:lang w:bidi="en-GB"/>
              </w:rPr>
            </w:pPr>
            <w:r w:rsidRPr="001B36C0">
              <w:rPr>
                <w:rFonts w:ascii="Arial" w:hAnsi="Arial" w:cs="Arial"/>
                <w:color w:val="auto"/>
                <w:sz w:val="22"/>
                <w:lang w:bidi="en-GB"/>
              </w:rPr>
              <w:t>Emphasis on valuing expertise and prioriti</w:t>
            </w:r>
            <w:r>
              <w:rPr>
                <w:rFonts w:ascii="Arial" w:hAnsi="Arial" w:cs="Arial"/>
                <w:color w:val="auto"/>
                <w:sz w:val="22"/>
                <w:lang w:bidi="en-GB"/>
              </w:rPr>
              <w:t>s</w:t>
            </w:r>
            <w:r w:rsidRPr="001B36C0">
              <w:rPr>
                <w:rFonts w:ascii="Arial" w:hAnsi="Arial" w:cs="Arial"/>
                <w:color w:val="auto"/>
                <w:sz w:val="22"/>
                <w:lang w:bidi="en-GB"/>
              </w:rPr>
              <w:t>ing practical solutions when faced with challenges</w:t>
            </w:r>
          </w:p>
        </w:tc>
      </w:tr>
      <w:tr w:rsidR="009034BB" w14:paraId="1320E62B" w14:textId="77777777" w:rsidTr="009034BB">
        <w:tc>
          <w:tcPr>
            <w:tcW w:w="4796" w:type="dxa"/>
          </w:tcPr>
          <w:p w14:paraId="42A32126" w14:textId="4375C954" w:rsidR="009034BB" w:rsidRPr="001B36C0" w:rsidRDefault="001B36C0" w:rsidP="006A1BCE">
            <w:pPr>
              <w:jc w:val="lowKashida"/>
              <w:rPr>
                <w:rFonts w:ascii="Arial" w:hAnsi="Arial" w:cs="Arial"/>
                <w:color w:val="auto"/>
                <w:sz w:val="22"/>
                <w:lang w:bidi="en-GB"/>
              </w:rPr>
            </w:pPr>
            <w:r w:rsidRPr="001B36C0">
              <w:rPr>
                <w:rFonts w:ascii="Arial" w:hAnsi="Arial" w:cs="Arial"/>
                <w:color w:val="auto"/>
                <w:sz w:val="22"/>
                <w:lang w:bidi="en-GB"/>
              </w:rPr>
              <w:t>Investment</w:t>
            </w:r>
          </w:p>
        </w:tc>
        <w:tc>
          <w:tcPr>
            <w:tcW w:w="4796" w:type="dxa"/>
          </w:tcPr>
          <w:p w14:paraId="073B9071" w14:textId="27BD1A15" w:rsidR="009034BB" w:rsidRDefault="008A252E" w:rsidP="006A1BCE">
            <w:pPr>
              <w:jc w:val="lowKashida"/>
              <w:rPr>
                <w:rFonts w:ascii="Arial" w:hAnsi="Arial" w:cs="Arial"/>
                <w:color w:val="auto"/>
                <w:sz w:val="22"/>
                <w:lang w:bidi="en-GB"/>
              </w:rPr>
            </w:pPr>
            <w:r w:rsidRPr="008A252E">
              <w:rPr>
                <w:rFonts w:ascii="Arial" w:hAnsi="Arial" w:cs="Arial"/>
                <w:color w:val="auto"/>
                <w:sz w:val="22"/>
                <w:lang w:bidi="en-GB"/>
              </w:rPr>
              <w:t>The willingness to explore new opportunities</w:t>
            </w:r>
          </w:p>
        </w:tc>
      </w:tr>
      <w:tr w:rsidR="009034BB" w14:paraId="0C60BEC9" w14:textId="77777777" w:rsidTr="009034BB">
        <w:tc>
          <w:tcPr>
            <w:tcW w:w="4796" w:type="dxa"/>
          </w:tcPr>
          <w:p w14:paraId="702AAC0D" w14:textId="2F4635AA" w:rsidR="009034BB" w:rsidRPr="008A252E" w:rsidRDefault="008A252E" w:rsidP="006A1BCE">
            <w:pPr>
              <w:jc w:val="lowKashida"/>
              <w:rPr>
                <w:rFonts w:ascii="Arial" w:hAnsi="Arial" w:cs="Arial"/>
                <w:color w:val="auto"/>
                <w:sz w:val="22"/>
                <w:lang w:bidi="en-GB"/>
              </w:rPr>
            </w:pPr>
            <w:r w:rsidRPr="008A252E">
              <w:rPr>
                <w:rFonts w:ascii="Arial" w:hAnsi="Arial" w:cs="Arial"/>
                <w:color w:val="auto"/>
                <w:sz w:val="22"/>
                <w:lang w:bidi="en-GB"/>
              </w:rPr>
              <w:t>Teamworking</w:t>
            </w:r>
          </w:p>
        </w:tc>
        <w:tc>
          <w:tcPr>
            <w:tcW w:w="4796" w:type="dxa"/>
          </w:tcPr>
          <w:p w14:paraId="301763E9" w14:textId="5FAE136B" w:rsidR="009034BB" w:rsidRDefault="00AB7F8A" w:rsidP="006A1BCE">
            <w:pPr>
              <w:jc w:val="lowKashida"/>
              <w:rPr>
                <w:rFonts w:ascii="Arial" w:hAnsi="Arial" w:cs="Arial"/>
                <w:color w:val="auto"/>
                <w:sz w:val="22"/>
                <w:lang w:bidi="en-GB"/>
              </w:rPr>
            </w:pPr>
            <w:r>
              <w:rPr>
                <w:rFonts w:ascii="Arial" w:hAnsi="Arial" w:cs="Arial"/>
                <w:color w:val="auto"/>
                <w:sz w:val="22"/>
                <w:lang w:bidi="en-GB"/>
              </w:rPr>
              <w:t xml:space="preserve">Preference </w:t>
            </w:r>
            <w:r w:rsidRPr="00194FAB">
              <w:rPr>
                <w:rFonts w:ascii="Arial" w:hAnsi="Arial" w:cs="Arial"/>
                <w:color w:val="auto"/>
                <w:sz w:val="22"/>
                <w:lang w:bidi="en-GB"/>
              </w:rPr>
              <w:t>for</w:t>
            </w:r>
            <w:r w:rsidR="00194FAB" w:rsidRPr="00194FAB">
              <w:rPr>
                <w:rFonts w:ascii="Arial" w:hAnsi="Arial" w:cs="Arial"/>
                <w:color w:val="auto"/>
                <w:sz w:val="22"/>
                <w:lang w:bidi="en-GB"/>
              </w:rPr>
              <w:t xml:space="preserve"> working independently while still being open to collaboration </w:t>
            </w:r>
          </w:p>
        </w:tc>
      </w:tr>
      <w:tr w:rsidR="009034BB" w14:paraId="0EDB8E06" w14:textId="77777777" w:rsidTr="009034BB">
        <w:tc>
          <w:tcPr>
            <w:tcW w:w="4796" w:type="dxa"/>
          </w:tcPr>
          <w:p w14:paraId="7683D006" w14:textId="167A7773" w:rsidR="009034BB" w:rsidRPr="00AB7F8A" w:rsidRDefault="00AB7F8A" w:rsidP="006A1BCE">
            <w:pPr>
              <w:jc w:val="lowKashida"/>
              <w:rPr>
                <w:rFonts w:ascii="Arial" w:hAnsi="Arial" w:cs="Arial"/>
                <w:color w:val="auto"/>
                <w:sz w:val="22"/>
                <w:lang w:bidi="en-GB"/>
              </w:rPr>
            </w:pPr>
            <w:r w:rsidRPr="00AB7F8A">
              <w:rPr>
                <w:rFonts w:ascii="Arial" w:hAnsi="Arial" w:cs="Arial"/>
                <w:color w:val="auto"/>
                <w:sz w:val="22"/>
                <w:lang w:bidi="en-GB"/>
              </w:rPr>
              <w:t>Hierarchy in the Organi</w:t>
            </w:r>
            <w:r>
              <w:rPr>
                <w:rFonts w:ascii="Arial" w:hAnsi="Arial" w:cs="Arial"/>
                <w:color w:val="auto"/>
                <w:sz w:val="22"/>
                <w:lang w:bidi="en-GB"/>
              </w:rPr>
              <w:t>s</w:t>
            </w:r>
            <w:r w:rsidRPr="00AB7F8A">
              <w:rPr>
                <w:rFonts w:ascii="Arial" w:hAnsi="Arial" w:cs="Arial"/>
                <w:color w:val="auto"/>
                <w:sz w:val="22"/>
                <w:lang w:bidi="en-GB"/>
              </w:rPr>
              <w:t>ation</w:t>
            </w:r>
          </w:p>
        </w:tc>
        <w:tc>
          <w:tcPr>
            <w:tcW w:w="4796" w:type="dxa"/>
          </w:tcPr>
          <w:p w14:paraId="39D0806C" w14:textId="6FD7F11E" w:rsidR="009034BB" w:rsidRDefault="006D4286" w:rsidP="006A1BCE">
            <w:pPr>
              <w:jc w:val="lowKashida"/>
              <w:rPr>
                <w:rFonts w:ascii="Arial" w:hAnsi="Arial" w:cs="Arial"/>
                <w:color w:val="auto"/>
                <w:sz w:val="22"/>
                <w:lang w:bidi="en-GB"/>
              </w:rPr>
            </w:pPr>
            <w:r>
              <w:rPr>
                <w:rFonts w:ascii="Arial" w:hAnsi="Arial" w:cs="Arial"/>
                <w:color w:val="auto"/>
                <w:sz w:val="22"/>
                <w:lang w:bidi="en-GB"/>
              </w:rPr>
              <w:t>C</w:t>
            </w:r>
            <w:r w:rsidR="00286E39" w:rsidRPr="00286E39">
              <w:rPr>
                <w:rFonts w:ascii="Arial" w:hAnsi="Arial" w:cs="Arial"/>
                <w:color w:val="auto"/>
                <w:sz w:val="22"/>
                <w:lang w:bidi="en-GB"/>
              </w:rPr>
              <w:t>ollaborative</w:t>
            </w:r>
            <w:r w:rsidR="00DD6E60">
              <w:rPr>
                <w:rFonts w:ascii="Arial" w:hAnsi="Arial" w:cs="Arial"/>
                <w:color w:val="auto"/>
                <w:sz w:val="22"/>
                <w:lang w:bidi="en-GB"/>
              </w:rPr>
              <w:t xml:space="preserve">, </w:t>
            </w:r>
            <w:proofErr w:type="gramStart"/>
            <w:r w:rsidR="00DD6E60">
              <w:rPr>
                <w:rFonts w:ascii="Arial" w:hAnsi="Arial" w:cs="Arial"/>
                <w:color w:val="auto"/>
                <w:sz w:val="22"/>
                <w:lang w:bidi="en-GB"/>
              </w:rPr>
              <w:t>professional</w:t>
            </w:r>
            <w:proofErr w:type="gramEnd"/>
            <w:r w:rsidR="00286E39" w:rsidRPr="00286E39">
              <w:rPr>
                <w:rFonts w:ascii="Arial" w:hAnsi="Arial" w:cs="Arial"/>
                <w:color w:val="auto"/>
                <w:sz w:val="22"/>
                <w:lang w:bidi="en-GB"/>
              </w:rPr>
              <w:t xml:space="preserve"> and </w:t>
            </w:r>
            <w:r>
              <w:rPr>
                <w:rFonts w:ascii="Arial" w:hAnsi="Arial" w:cs="Arial"/>
                <w:color w:val="auto"/>
                <w:sz w:val="22"/>
                <w:lang w:bidi="en-GB"/>
              </w:rPr>
              <w:t>democratic</w:t>
            </w:r>
            <w:r w:rsidR="00286E39" w:rsidRPr="00286E39">
              <w:rPr>
                <w:rFonts w:ascii="Arial" w:hAnsi="Arial" w:cs="Arial"/>
                <w:color w:val="auto"/>
                <w:sz w:val="22"/>
                <w:lang w:bidi="en-GB"/>
              </w:rPr>
              <w:t xml:space="preserve"> approach</w:t>
            </w:r>
          </w:p>
        </w:tc>
      </w:tr>
      <w:tr w:rsidR="009034BB" w14:paraId="5BE36E5A" w14:textId="77777777" w:rsidTr="009034BB">
        <w:tc>
          <w:tcPr>
            <w:tcW w:w="4796" w:type="dxa"/>
          </w:tcPr>
          <w:p w14:paraId="17E4270B" w14:textId="315A7E9F" w:rsidR="009034BB" w:rsidRPr="00DD6E60" w:rsidRDefault="00DD6E60" w:rsidP="006A1BCE">
            <w:pPr>
              <w:jc w:val="lowKashida"/>
              <w:rPr>
                <w:rFonts w:ascii="Arial" w:hAnsi="Arial" w:cs="Arial"/>
                <w:color w:val="auto"/>
                <w:sz w:val="22"/>
                <w:lang w:bidi="en-GB"/>
              </w:rPr>
            </w:pPr>
            <w:r w:rsidRPr="00DD6E60">
              <w:rPr>
                <w:rFonts w:ascii="Arial" w:hAnsi="Arial" w:cs="Arial"/>
                <w:color w:val="auto"/>
                <w:sz w:val="22"/>
                <w:lang w:bidi="en-GB"/>
              </w:rPr>
              <w:t>Taking a Risk</w:t>
            </w:r>
          </w:p>
        </w:tc>
        <w:tc>
          <w:tcPr>
            <w:tcW w:w="4796" w:type="dxa"/>
          </w:tcPr>
          <w:p w14:paraId="26BA8094" w14:textId="75C5BDD3" w:rsidR="009034BB" w:rsidRDefault="00FC1849" w:rsidP="006A1BCE">
            <w:pPr>
              <w:jc w:val="lowKashida"/>
              <w:rPr>
                <w:rFonts w:ascii="Arial" w:hAnsi="Arial" w:cs="Arial"/>
                <w:color w:val="auto"/>
                <w:sz w:val="22"/>
                <w:lang w:bidi="en-GB"/>
              </w:rPr>
            </w:pPr>
            <w:r>
              <w:rPr>
                <w:rFonts w:ascii="Arial" w:hAnsi="Arial" w:cs="Arial"/>
                <w:color w:val="auto"/>
                <w:sz w:val="22"/>
                <w:lang w:bidi="en-GB"/>
              </w:rPr>
              <w:t>P</w:t>
            </w:r>
            <w:r w:rsidR="00EE079E">
              <w:rPr>
                <w:rFonts w:ascii="Arial" w:hAnsi="Arial" w:cs="Arial"/>
                <w:color w:val="auto"/>
                <w:sz w:val="22"/>
                <w:lang w:bidi="en-GB"/>
              </w:rPr>
              <w:t>roactive</w:t>
            </w:r>
            <w:r>
              <w:rPr>
                <w:rFonts w:ascii="Arial" w:hAnsi="Arial" w:cs="Arial"/>
                <w:color w:val="auto"/>
                <w:sz w:val="22"/>
                <w:lang w:bidi="en-GB"/>
              </w:rPr>
              <w:t xml:space="preserve"> </w:t>
            </w:r>
            <w:r w:rsidR="00EE079E">
              <w:rPr>
                <w:rFonts w:ascii="Arial" w:hAnsi="Arial" w:cs="Arial"/>
                <w:color w:val="auto"/>
                <w:sz w:val="22"/>
                <w:lang w:bidi="en-GB"/>
              </w:rPr>
              <w:t>a</w:t>
            </w:r>
            <w:r>
              <w:rPr>
                <w:rFonts w:ascii="Arial" w:hAnsi="Arial" w:cs="Arial"/>
                <w:color w:val="auto"/>
                <w:sz w:val="22"/>
                <w:lang w:bidi="en-GB"/>
              </w:rPr>
              <w:t>pproach to risk</w:t>
            </w:r>
          </w:p>
        </w:tc>
      </w:tr>
      <w:tr w:rsidR="009034BB" w14:paraId="14DB654C" w14:textId="77777777" w:rsidTr="009034BB">
        <w:tc>
          <w:tcPr>
            <w:tcW w:w="4796" w:type="dxa"/>
          </w:tcPr>
          <w:p w14:paraId="3F0D6290" w14:textId="561ACEE7" w:rsidR="009034BB" w:rsidRPr="00EE079E" w:rsidRDefault="00EE079E" w:rsidP="006A1BCE">
            <w:pPr>
              <w:jc w:val="lowKashida"/>
              <w:rPr>
                <w:rFonts w:ascii="Arial" w:hAnsi="Arial" w:cs="Arial"/>
                <w:color w:val="auto"/>
                <w:sz w:val="22"/>
                <w:lang w:bidi="en-GB"/>
              </w:rPr>
            </w:pPr>
            <w:r w:rsidRPr="00EE079E">
              <w:rPr>
                <w:rFonts w:ascii="Arial" w:hAnsi="Arial" w:cs="Arial"/>
                <w:color w:val="auto"/>
                <w:sz w:val="22"/>
                <w:lang w:bidi="en-GB"/>
              </w:rPr>
              <w:t>Negotiation</w:t>
            </w:r>
          </w:p>
        </w:tc>
        <w:tc>
          <w:tcPr>
            <w:tcW w:w="4796" w:type="dxa"/>
          </w:tcPr>
          <w:p w14:paraId="7F8B0F6A" w14:textId="59D9B9D8" w:rsidR="009034BB" w:rsidRDefault="00EE079E" w:rsidP="006A1BCE">
            <w:pPr>
              <w:jc w:val="lowKashida"/>
              <w:rPr>
                <w:rFonts w:ascii="Arial" w:hAnsi="Arial" w:cs="Arial"/>
                <w:color w:val="auto"/>
                <w:sz w:val="22"/>
                <w:lang w:bidi="en-GB"/>
              </w:rPr>
            </w:pPr>
            <w:r>
              <w:rPr>
                <w:rFonts w:ascii="Arial" w:hAnsi="Arial" w:cs="Arial"/>
                <w:color w:val="auto"/>
                <w:sz w:val="22"/>
                <w:lang w:bidi="en-GB"/>
              </w:rPr>
              <w:t>Pragmatic and assertive style</w:t>
            </w:r>
          </w:p>
        </w:tc>
      </w:tr>
    </w:tbl>
    <w:p w14:paraId="56CBABA7" w14:textId="6DA9457A" w:rsidR="009034BB" w:rsidRDefault="00EE079E" w:rsidP="006A1BCE">
      <w:pPr>
        <w:jc w:val="lowKashida"/>
        <w:rPr>
          <w:rFonts w:ascii="Arial" w:hAnsi="Arial" w:cs="Arial"/>
          <w:color w:val="auto"/>
          <w:sz w:val="22"/>
          <w:lang w:bidi="en-GB"/>
        </w:rPr>
      </w:pPr>
      <w:r>
        <w:rPr>
          <w:rFonts w:ascii="Arial" w:hAnsi="Arial" w:cs="Arial"/>
          <w:color w:val="auto"/>
          <w:sz w:val="22"/>
          <w:lang w:bidi="en-GB"/>
        </w:rPr>
        <w:t xml:space="preserve">Table 6 </w:t>
      </w:r>
      <w:r w:rsidR="00000408">
        <w:rPr>
          <w:rFonts w:ascii="Arial" w:hAnsi="Arial" w:cs="Arial"/>
          <w:color w:val="auto"/>
          <w:sz w:val="22"/>
          <w:lang w:bidi="en-GB"/>
        </w:rPr>
        <w:t>Key Points of the Interview with a</w:t>
      </w:r>
      <w:r w:rsidR="00327E89">
        <w:rPr>
          <w:rFonts w:ascii="Arial" w:hAnsi="Arial" w:cs="Arial"/>
          <w:color w:val="auto"/>
          <w:sz w:val="22"/>
          <w:lang w:bidi="en-GB"/>
        </w:rPr>
        <w:t xml:space="preserve"> British</w:t>
      </w:r>
      <w:r w:rsidR="00000408">
        <w:rPr>
          <w:rFonts w:ascii="Arial" w:hAnsi="Arial" w:cs="Arial"/>
          <w:color w:val="auto"/>
          <w:sz w:val="22"/>
          <w:lang w:bidi="en-GB"/>
        </w:rPr>
        <w:t xml:space="preserve"> individual representing Linear Culture</w:t>
      </w:r>
    </w:p>
    <w:p w14:paraId="26E3BCFB" w14:textId="77777777" w:rsidR="00327E89" w:rsidRDefault="00327E89" w:rsidP="006A1BCE">
      <w:pPr>
        <w:jc w:val="lowKashida"/>
        <w:rPr>
          <w:rFonts w:ascii="Arial" w:hAnsi="Arial" w:cs="Arial"/>
          <w:color w:val="auto"/>
          <w:sz w:val="22"/>
          <w:lang w:bidi="en-GB"/>
        </w:rPr>
      </w:pPr>
    </w:p>
    <w:p w14:paraId="658B52AC" w14:textId="62FA20CE" w:rsidR="00327E89" w:rsidRPr="00E270DC" w:rsidRDefault="00C30D99" w:rsidP="0078111C">
      <w:pPr>
        <w:spacing w:line="360" w:lineRule="auto"/>
        <w:jc w:val="both"/>
        <w:rPr>
          <w:rFonts w:ascii="Arial" w:hAnsi="Arial" w:cs="Arial"/>
          <w:color w:val="auto"/>
          <w:sz w:val="22"/>
          <w:lang w:bidi="en-GB"/>
        </w:rPr>
      </w:pPr>
      <w:r w:rsidRPr="00C30D99">
        <w:rPr>
          <w:rFonts w:ascii="Arial" w:hAnsi="Arial" w:cs="Arial"/>
          <w:color w:val="auto"/>
          <w:sz w:val="22"/>
          <w:lang w:bidi="en-GB"/>
        </w:rPr>
        <w:t xml:space="preserve">The interview analysis underscores the validity of the Lewis Model in understanding cultural differences and </w:t>
      </w:r>
      <w:r>
        <w:rPr>
          <w:rFonts w:ascii="Arial" w:hAnsi="Arial" w:cs="Arial"/>
          <w:color w:val="auto"/>
          <w:sz w:val="22"/>
          <w:lang w:bidi="en-GB"/>
        </w:rPr>
        <w:t>behaviours</w:t>
      </w:r>
      <w:r w:rsidRPr="00C30D99">
        <w:rPr>
          <w:rFonts w:ascii="Arial" w:hAnsi="Arial" w:cs="Arial"/>
          <w:color w:val="auto"/>
          <w:sz w:val="22"/>
          <w:lang w:bidi="en-GB"/>
        </w:rPr>
        <w:t xml:space="preserve">, particularly within Linear-Active cultures like that of the British citizen interviewed. The British citizen's responses </w:t>
      </w:r>
      <w:r w:rsidR="00054221">
        <w:rPr>
          <w:rFonts w:ascii="Arial" w:hAnsi="Arial" w:cs="Arial"/>
          <w:color w:val="auto"/>
          <w:sz w:val="22"/>
          <w:lang w:bidi="en-GB"/>
        </w:rPr>
        <w:t>mostly</w:t>
      </w:r>
      <w:r w:rsidRPr="00C30D99">
        <w:rPr>
          <w:rFonts w:ascii="Arial" w:hAnsi="Arial" w:cs="Arial"/>
          <w:color w:val="auto"/>
          <w:sz w:val="22"/>
          <w:lang w:bidi="en-GB"/>
        </w:rPr>
        <w:t xml:space="preserve"> align with the model's traits,</w:t>
      </w:r>
      <w:r w:rsidR="00054221">
        <w:rPr>
          <w:rFonts w:ascii="Arial" w:hAnsi="Arial" w:cs="Arial"/>
          <w:color w:val="auto"/>
          <w:sz w:val="22"/>
          <w:lang w:bidi="en-GB"/>
        </w:rPr>
        <w:t xml:space="preserve"> valuing </w:t>
      </w:r>
      <w:r w:rsidRPr="00C30D99">
        <w:rPr>
          <w:rFonts w:ascii="Arial" w:hAnsi="Arial" w:cs="Arial"/>
          <w:color w:val="auto"/>
          <w:sz w:val="22"/>
          <w:lang w:bidi="en-GB"/>
        </w:rPr>
        <w:t xml:space="preserve">tradition, professionalism, structured planning, and individual achievement. Specific examples provided in the interview confirm the model's </w:t>
      </w:r>
      <w:r w:rsidR="00054221" w:rsidRPr="00C30D99">
        <w:rPr>
          <w:rFonts w:ascii="Arial" w:hAnsi="Arial" w:cs="Arial"/>
          <w:color w:val="auto"/>
          <w:sz w:val="22"/>
          <w:lang w:bidi="en-GB"/>
        </w:rPr>
        <w:t>accuracy.</w:t>
      </w:r>
    </w:p>
    <w:p w14:paraId="794B038F" w14:textId="1A68F208" w:rsidR="006A1BCE" w:rsidRPr="006A1BCE" w:rsidRDefault="006A1BCE" w:rsidP="006A1BCE">
      <w:pPr>
        <w:pStyle w:val="Heading1"/>
        <w:jc w:val="lowKashida"/>
        <w:rPr>
          <w:color w:val="auto"/>
        </w:rPr>
      </w:pPr>
      <w:bookmarkStart w:id="18" w:name="_Toc162004895"/>
      <w:r w:rsidRPr="006A1BCE">
        <w:rPr>
          <w:color w:val="auto"/>
        </w:rPr>
        <w:t>Conclusion and Recommendations</w:t>
      </w:r>
      <w:bookmarkEnd w:id="18"/>
      <w:r w:rsidRPr="006A1BCE">
        <w:rPr>
          <w:color w:val="auto"/>
        </w:rPr>
        <w:t xml:space="preserve"> </w:t>
      </w:r>
    </w:p>
    <w:p w14:paraId="7AB53CF2" w14:textId="1800E6E2" w:rsidR="006A1BCE" w:rsidRDefault="00930F56" w:rsidP="0078111C">
      <w:pPr>
        <w:spacing w:line="360" w:lineRule="auto"/>
        <w:jc w:val="both"/>
        <w:rPr>
          <w:rFonts w:ascii="Arial" w:hAnsi="Arial" w:cs="Arial"/>
          <w:color w:val="auto"/>
          <w:sz w:val="22"/>
        </w:rPr>
      </w:pPr>
      <w:r w:rsidRPr="00930F56">
        <w:rPr>
          <w:rFonts w:ascii="Arial" w:hAnsi="Arial" w:cs="Arial"/>
          <w:color w:val="auto"/>
          <w:sz w:val="22"/>
        </w:rPr>
        <w:br/>
      </w:r>
      <w:r w:rsidRPr="00B04482">
        <w:rPr>
          <w:rFonts w:ascii="Arial" w:hAnsi="Arial" w:cs="Arial"/>
          <w:b/>
          <w:bCs/>
          <w:color w:val="auto"/>
          <w:sz w:val="22"/>
        </w:rPr>
        <w:t xml:space="preserve">The impact of culture on communication and negotiation is profound and </w:t>
      </w:r>
      <w:r w:rsidR="000B5E05" w:rsidRPr="00B04482">
        <w:rPr>
          <w:rFonts w:ascii="Arial" w:hAnsi="Arial" w:cs="Arial"/>
          <w:b/>
          <w:bCs/>
          <w:color w:val="auto"/>
          <w:sz w:val="22"/>
        </w:rPr>
        <w:t>complex</w:t>
      </w:r>
      <w:r w:rsidRPr="00930F56">
        <w:rPr>
          <w:rFonts w:ascii="Arial" w:hAnsi="Arial" w:cs="Arial"/>
          <w:color w:val="auto"/>
          <w:sz w:val="22"/>
        </w:rPr>
        <w:t xml:space="preserve">. Culture shapes individual </w:t>
      </w:r>
      <w:r w:rsidR="007717F1" w:rsidRPr="00930F56">
        <w:rPr>
          <w:rFonts w:ascii="Arial" w:hAnsi="Arial" w:cs="Arial"/>
          <w:color w:val="auto"/>
          <w:sz w:val="22"/>
        </w:rPr>
        <w:t>behaviours</w:t>
      </w:r>
      <w:r w:rsidRPr="00930F56">
        <w:rPr>
          <w:rFonts w:ascii="Arial" w:hAnsi="Arial" w:cs="Arial"/>
          <w:color w:val="auto"/>
          <w:sz w:val="22"/>
        </w:rPr>
        <w:t xml:space="preserve"> and societal norms, influencing communication styles and negotiation approaches. The Lewis Model categori</w:t>
      </w:r>
      <w:r w:rsidR="007717F1">
        <w:rPr>
          <w:rFonts w:ascii="Arial" w:hAnsi="Arial" w:cs="Arial"/>
          <w:color w:val="auto"/>
          <w:sz w:val="22"/>
        </w:rPr>
        <w:t>s</w:t>
      </w:r>
      <w:r w:rsidRPr="00930F56">
        <w:rPr>
          <w:rFonts w:ascii="Arial" w:hAnsi="Arial" w:cs="Arial"/>
          <w:color w:val="auto"/>
          <w:sz w:val="22"/>
        </w:rPr>
        <w:t xml:space="preserve">es cultural </w:t>
      </w:r>
      <w:r w:rsidR="007717F1" w:rsidRPr="00930F56">
        <w:rPr>
          <w:rFonts w:ascii="Arial" w:hAnsi="Arial" w:cs="Arial"/>
          <w:color w:val="auto"/>
          <w:sz w:val="22"/>
        </w:rPr>
        <w:t>behaviours</w:t>
      </w:r>
      <w:r w:rsidRPr="00930F56">
        <w:rPr>
          <w:rFonts w:ascii="Arial" w:hAnsi="Arial" w:cs="Arial"/>
          <w:color w:val="auto"/>
          <w:sz w:val="22"/>
        </w:rPr>
        <w:t xml:space="preserve"> into Linear-active, Multi-active, and Reactive groups. In terms of time orientation, linear-active cultures prioriti</w:t>
      </w:r>
      <w:r w:rsidR="007717F1">
        <w:rPr>
          <w:rFonts w:ascii="Arial" w:hAnsi="Arial" w:cs="Arial"/>
          <w:color w:val="auto"/>
          <w:sz w:val="22"/>
        </w:rPr>
        <w:t>s</w:t>
      </w:r>
      <w:r w:rsidRPr="00930F56">
        <w:rPr>
          <w:rFonts w:ascii="Arial" w:hAnsi="Arial" w:cs="Arial"/>
          <w:color w:val="auto"/>
          <w:sz w:val="22"/>
        </w:rPr>
        <w:t xml:space="preserve">e schedules and efficiency, while multi-active cultures focus on interpersonal interactions. </w:t>
      </w:r>
      <w:r w:rsidRPr="00B04482">
        <w:rPr>
          <w:rFonts w:ascii="Arial" w:hAnsi="Arial" w:cs="Arial"/>
          <w:b/>
          <w:bCs/>
          <w:color w:val="auto"/>
          <w:sz w:val="22"/>
        </w:rPr>
        <w:t xml:space="preserve">Communication styles in the UK emphasize understatement and politeness, while in the UAE, communication tends to be indirect and </w:t>
      </w:r>
      <w:proofErr w:type="gramStart"/>
      <w:r w:rsidR="00B04482">
        <w:rPr>
          <w:rFonts w:ascii="Arial" w:hAnsi="Arial" w:cs="Arial"/>
          <w:b/>
          <w:bCs/>
          <w:color w:val="auto"/>
          <w:sz w:val="22"/>
        </w:rPr>
        <w:t>relationship-oriented</w:t>
      </w:r>
      <w:proofErr w:type="gramEnd"/>
      <w:r w:rsidRPr="00B04482">
        <w:rPr>
          <w:rFonts w:ascii="Arial" w:hAnsi="Arial" w:cs="Arial"/>
          <w:b/>
          <w:bCs/>
          <w:color w:val="auto"/>
          <w:sz w:val="22"/>
        </w:rPr>
        <w:t>.</w:t>
      </w:r>
      <w:r w:rsidRPr="00930F56">
        <w:rPr>
          <w:rFonts w:ascii="Arial" w:hAnsi="Arial" w:cs="Arial"/>
          <w:color w:val="auto"/>
          <w:sz w:val="22"/>
        </w:rPr>
        <w:t xml:space="preserve"> Management approaches reflect cultural values, with </w:t>
      </w:r>
      <w:r w:rsidRPr="00B04482">
        <w:rPr>
          <w:rFonts w:ascii="Arial" w:hAnsi="Arial" w:cs="Arial"/>
          <w:b/>
          <w:bCs/>
          <w:color w:val="auto"/>
          <w:sz w:val="22"/>
        </w:rPr>
        <w:t>British managers valuing diplomacy and debate, while Emirati managers prioriti</w:t>
      </w:r>
      <w:r w:rsidR="00B04482" w:rsidRPr="00B04482">
        <w:rPr>
          <w:rFonts w:ascii="Arial" w:hAnsi="Arial" w:cs="Arial"/>
          <w:b/>
          <w:bCs/>
          <w:color w:val="auto"/>
          <w:sz w:val="22"/>
        </w:rPr>
        <w:t>s</w:t>
      </w:r>
      <w:r w:rsidRPr="00B04482">
        <w:rPr>
          <w:rFonts w:ascii="Arial" w:hAnsi="Arial" w:cs="Arial"/>
          <w:b/>
          <w:bCs/>
          <w:color w:val="auto"/>
          <w:sz w:val="22"/>
        </w:rPr>
        <w:t>e harmony and tradition</w:t>
      </w:r>
      <w:r w:rsidRPr="00930F56">
        <w:rPr>
          <w:rFonts w:ascii="Arial" w:hAnsi="Arial" w:cs="Arial"/>
          <w:color w:val="auto"/>
          <w:sz w:val="22"/>
        </w:rPr>
        <w:t xml:space="preserve">. Conflict resolution strategies must </w:t>
      </w:r>
      <w:r w:rsidRPr="00446D70">
        <w:rPr>
          <w:rFonts w:ascii="Arial" w:hAnsi="Arial" w:cs="Arial"/>
          <w:b/>
          <w:bCs/>
          <w:color w:val="auto"/>
          <w:sz w:val="22"/>
        </w:rPr>
        <w:t>consider cultural differences to prevent misunderstandings and maintain productive relationships. Feedback</w:t>
      </w:r>
      <w:r w:rsidRPr="00930F56">
        <w:rPr>
          <w:rFonts w:ascii="Arial" w:hAnsi="Arial" w:cs="Arial"/>
          <w:color w:val="auto"/>
          <w:sz w:val="22"/>
        </w:rPr>
        <w:t xml:space="preserve"> practices also vary between cultures, </w:t>
      </w:r>
      <w:r w:rsidRPr="00446D70">
        <w:rPr>
          <w:rFonts w:ascii="Arial" w:hAnsi="Arial" w:cs="Arial"/>
          <w:b/>
          <w:bCs/>
          <w:color w:val="auto"/>
          <w:sz w:val="22"/>
        </w:rPr>
        <w:t xml:space="preserve">with the UK </w:t>
      </w:r>
      <w:r w:rsidR="00B04482" w:rsidRPr="00446D70">
        <w:rPr>
          <w:rFonts w:ascii="Arial" w:hAnsi="Arial" w:cs="Arial"/>
          <w:b/>
          <w:bCs/>
          <w:color w:val="auto"/>
          <w:sz w:val="22"/>
        </w:rPr>
        <w:t>favouring</w:t>
      </w:r>
      <w:r w:rsidRPr="00446D70">
        <w:rPr>
          <w:rFonts w:ascii="Arial" w:hAnsi="Arial" w:cs="Arial"/>
          <w:b/>
          <w:bCs/>
          <w:color w:val="auto"/>
          <w:sz w:val="22"/>
        </w:rPr>
        <w:t xml:space="preserve"> directness and objectivity</w:t>
      </w:r>
      <w:r w:rsidRPr="00930F56">
        <w:rPr>
          <w:rFonts w:ascii="Arial" w:hAnsi="Arial" w:cs="Arial"/>
          <w:color w:val="auto"/>
          <w:sz w:val="22"/>
        </w:rPr>
        <w:t xml:space="preserve">, while </w:t>
      </w:r>
      <w:r w:rsidRPr="00446D70">
        <w:rPr>
          <w:rFonts w:ascii="Arial" w:hAnsi="Arial" w:cs="Arial"/>
          <w:b/>
          <w:bCs/>
          <w:color w:val="auto"/>
          <w:sz w:val="22"/>
        </w:rPr>
        <w:t>the UAE values indirect communication and cultural sensitivity</w:t>
      </w:r>
      <w:r w:rsidRPr="00930F56">
        <w:rPr>
          <w:rFonts w:ascii="Arial" w:hAnsi="Arial" w:cs="Arial"/>
          <w:color w:val="auto"/>
          <w:sz w:val="22"/>
        </w:rPr>
        <w:t xml:space="preserve">. To navigate these differences successfully, negotiators must understand and </w:t>
      </w:r>
      <w:r w:rsidRPr="00446D70">
        <w:rPr>
          <w:rFonts w:ascii="Arial" w:hAnsi="Arial" w:cs="Arial"/>
          <w:b/>
          <w:bCs/>
          <w:color w:val="auto"/>
          <w:sz w:val="22"/>
        </w:rPr>
        <w:t>respect each other's cultural norms</w:t>
      </w:r>
      <w:r w:rsidRPr="00930F56">
        <w:rPr>
          <w:rFonts w:ascii="Arial" w:hAnsi="Arial" w:cs="Arial"/>
          <w:color w:val="auto"/>
          <w:sz w:val="22"/>
        </w:rPr>
        <w:t>, communication styles, and decision-making processes.</w:t>
      </w:r>
    </w:p>
    <w:p w14:paraId="481E30E9" w14:textId="77777777" w:rsidR="00446D70" w:rsidRDefault="00446D70" w:rsidP="0078111C">
      <w:pPr>
        <w:spacing w:line="360" w:lineRule="auto"/>
        <w:jc w:val="both"/>
        <w:rPr>
          <w:rFonts w:ascii="Arial" w:hAnsi="Arial" w:cs="Arial"/>
          <w:color w:val="auto"/>
          <w:sz w:val="22"/>
        </w:rPr>
      </w:pPr>
    </w:p>
    <w:p w14:paraId="619C4D35" w14:textId="04CF2871" w:rsidR="00C52C8A" w:rsidRPr="00C52C8A" w:rsidRDefault="00C52C8A" w:rsidP="0078111C">
      <w:pPr>
        <w:spacing w:line="360" w:lineRule="auto"/>
        <w:jc w:val="both"/>
        <w:rPr>
          <w:rFonts w:ascii="Arial" w:hAnsi="Arial" w:cs="Arial"/>
          <w:color w:val="auto"/>
          <w:sz w:val="22"/>
        </w:rPr>
      </w:pPr>
      <w:r w:rsidRPr="00C52C8A">
        <w:rPr>
          <w:rFonts w:ascii="Arial" w:hAnsi="Arial" w:cs="Arial"/>
          <w:color w:val="auto"/>
          <w:sz w:val="22"/>
        </w:rPr>
        <w:t xml:space="preserve">The </w:t>
      </w:r>
      <w:r>
        <w:rPr>
          <w:rFonts w:ascii="Arial" w:hAnsi="Arial" w:cs="Arial"/>
          <w:color w:val="auto"/>
          <w:sz w:val="22"/>
        </w:rPr>
        <w:t>report outlined</w:t>
      </w:r>
      <w:r w:rsidRPr="00C52C8A">
        <w:rPr>
          <w:rFonts w:ascii="Arial" w:hAnsi="Arial" w:cs="Arial"/>
          <w:color w:val="auto"/>
          <w:sz w:val="22"/>
        </w:rPr>
        <w:t xml:space="preserve"> various aspects of the Ethnocentric and Polycentric models in people management, as well as Change Management according to Lewin's Model and Stakeholder Analysis. Here are the key findings:</w:t>
      </w:r>
    </w:p>
    <w:p w14:paraId="444AC4D8" w14:textId="77777777" w:rsidR="00C52C8A" w:rsidRPr="00C52C8A" w:rsidRDefault="00C52C8A" w:rsidP="0078111C">
      <w:pPr>
        <w:numPr>
          <w:ilvl w:val="0"/>
          <w:numId w:val="15"/>
        </w:numPr>
        <w:spacing w:line="360" w:lineRule="auto"/>
        <w:jc w:val="both"/>
        <w:rPr>
          <w:rFonts w:ascii="Arial" w:hAnsi="Arial" w:cs="Arial"/>
          <w:color w:val="auto"/>
          <w:sz w:val="22"/>
        </w:rPr>
      </w:pPr>
      <w:r w:rsidRPr="00C52C8A">
        <w:rPr>
          <w:rFonts w:ascii="Arial" w:hAnsi="Arial" w:cs="Arial"/>
          <w:b/>
          <w:bCs/>
          <w:color w:val="auto"/>
          <w:sz w:val="22"/>
        </w:rPr>
        <w:t>Ethnocentric vs. Polycentric Models</w:t>
      </w:r>
      <w:r w:rsidRPr="00C52C8A">
        <w:rPr>
          <w:rFonts w:ascii="Arial" w:hAnsi="Arial" w:cs="Arial"/>
          <w:color w:val="auto"/>
          <w:sz w:val="22"/>
        </w:rPr>
        <w:t>: The Ethnocentric model emphasizes the superiority of home country practices and products, while the Polycentric model advocates for adapting to local markets. Each approach has its advantages and disadvantages, with Polycentrism being more suitable for international acquisitions due to its adaptability and cultural sensitivity.</w:t>
      </w:r>
    </w:p>
    <w:p w14:paraId="036E5D1A" w14:textId="77777777" w:rsidR="00C52C8A" w:rsidRPr="00C52C8A" w:rsidRDefault="00C52C8A" w:rsidP="0078111C">
      <w:pPr>
        <w:numPr>
          <w:ilvl w:val="0"/>
          <w:numId w:val="15"/>
        </w:numPr>
        <w:spacing w:line="360" w:lineRule="auto"/>
        <w:jc w:val="both"/>
        <w:rPr>
          <w:rFonts w:ascii="Arial" w:hAnsi="Arial" w:cs="Arial"/>
          <w:color w:val="auto"/>
          <w:sz w:val="22"/>
        </w:rPr>
      </w:pPr>
      <w:r w:rsidRPr="00C52C8A">
        <w:rPr>
          <w:rFonts w:ascii="Arial" w:hAnsi="Arial" w:cs="Arial"/>
          <w:b/>
          <w:bCs/>
          <w:color w:val="auto"/>
          <w:sz w:val="22"/>
        </w:rPr>
        <w:t>Change Management - Lewin Model</w:t>
      </w:r>
      <w:r w:rsidRPr="00C52C8A">
        <w:rPr>
          <w:rFonts w:ascii="Arial" w:hAnsi="Arial" w:cs="Arial"/>
          <w:color w:val="auto"/>
          <w:sz w:val="22"/>
        </w:rPr>
        <w:t>: Lewin's three-step model of unfreezing, changing, and refreezing is crucial for implementing organizational change smoothly. Effective communication, collaboration, and employee involvement are essential to navigate the challenges associated with change.</w:t>
      </w:r>
    </w:p>
    <w:p w14:paraId="3BF65EA0" w14:textId="4F998B90" w:rsidR="00C52C8A" w:rsidRPr="00C52C8A" w:rsidRDefault="00C52C8A" w:rsidP="0078111C">
      <w:pPr>
        <w:numPr>
          <w:ilvl w:val="0"/>
          <w:numId w:val="15"/>
        </w:numPr>
        <w:spacing w:line="360" w:lineRule="auto"/>
        <w:jc w:val="both"/>
        <w:rPr>
          <w:rFonts w:ascii="Arial" w:hAnsi="Arial" w:cs="Arial"/>
          <w:color w:val="auto"/>
          <w:sz w:val="22"/>
        </w:rPr>
      </w:pPr>
      <w:r w:rsidRPr="00C52C8A">
        <w:rPr>
          <w:rFonts w:ascii="Arial" w:hAnsi="Arial" w:cs="Arial"/>
          <w:b/>
          <w:bCs/>
          <w:color w:val="auto"/>
          <w:sz w:val="22"/>
        </w:rPr>
        <w:t>Stakeholder Analysis</w:t>
      </w:r>
      <w:r w:rsidRPr="00C52C8A">
        <w:rPr>
          <w:rFonts w:ascii="Arial" w:hAnsi="Arial" w:cs="Arial"/>
          <w:color w:val="auto"/>
          <w:sz w:val="22"/>
        </w:rPr>
        <w:t>: Stakeholder analysis involves identifying and categori</w:t>
      </w:r>
      <w:r w:rsidR="00062D66">
        <w:rPr>
          <w:rFonts w:ascii="Arial" w:hAnsi="Arial" w:cs="Arial"/>
          <w:color w:val="auto"/>
          <w:sz w:val="22"/>
        </w:rPr>
        <w:t>s</w:t>
      </w:r>
      <w:r w:rsidRPr="00C52C8A">
        <w:rPr>
          <w:rFonts w:ascii="Arial" w:hAnsi="Arial" w:cs="Arial"/>
          <w:color w:val="auto"/>
          <w:sz w:val="22"/>
        </w:rPr>
        <w:t>ing stakeholders based on their power and interest in the project. This analysis helps prioriti</w:t>
      </w:r>
      <w:r w:rsidR="00062D66">
        <w:rPr>
          <w:rFonts w:ascii="Arial" w:hAnsi="Arial" w:cs="Arial"/>
          <w:color w:val="auto"/>
          <w:sz w:val="22"/>
        </w:rPr>
        <w:t>s</w:t>
      </w:r>
      <w:r w:rsidRPr="00C52C8A">
        <w:rPr>
          <w:rFonts w:ascii="Arial" w:hAnsi="Arial" w:cs="Arial"/>
          <w:color w:val="auto"/>
          <w:sz w:val="22"/>
        </w:rPr>
        <w:t>e efforts, customi</w:t>
      </w:r>
      <w:r w:rsidR="00062D66">
        <w:rPr>
          <w:rFonts w:ascii="Arial" w:hAnsi="Arial" w:cs="Arial"/>
          <w:color w:val="auto"/>
          <w:sz w:val="22"/>
        </w:rPr>
        <w:t>s</w:t>
      </w:r>
      <w:r w:rsidRPr="00C52C8A">
        <w:rPr>
          <w:rFonts w:ascii="Arial" w:hAnsi="Arial" w:cs="Arial"/>
          <w:color w:val="auto"/>
          <w:sz w:val="22"/>
        </w:rPr>
        <w:t>e engagement, and mitigate risks, ensuring successful project outcomes.</w:t>
      </w:r>
    </w:p>
    <w:p w14:paraId="3009B484" w14:textId="77777777" w:rsidR="00ED0759" w:rsidRDefault="00ED0759" w:rsidP="0078111C">
      <w:pPr>
        <w:spacing w:line="360" w:lineRule="auto"/>
        <w:jc w:val="both"/>
        <w:rPr>
          <w:rFonts w:ascii="Arial" w:hAnsi="Arial" w:cs="Arial"/>
          <w:b/>
          <w:bCs/>
          <w:color w:val="auto"/>
          <w:sz w:val="22"/>
        </w:rPr>
      </w:pPr>
    </w:p>
    <w:p w14:paraId="1FFB4506" w14:textId="40D43B8D" w:rsidR="00323F79" w:rsidRPr="0078111C" w:rsidRDefault="00C52C8A" w:rsidP="0078111C">
      <w:pPr>
        <w:spacing w:line="360" w:lineRule="auto"/>
        <w:jc w:val="both"/>
        <w:rPr>
          <w:rFonts w:ascii="Arial" w:hAnsi="Arial" w:cs="Arial"/>
          <w:color w:val="auto"/>
          <w:sz w:val="22"/>
        </w:rPr>
      </w:pPr>
      <w:r w:rsidRPr="00C52C8A">
        <w:rPr>
          <w:rFonts w:ascii="Arial" w:hAnsi="Arial" w:cs="Arial"/>
          <w:color w:val="auto"/>
          <w:sz w:val="22"/>
        </w:rPr>
        <w:t>Overall, the summary provides comprehensive insights into the complexities of managing international acquisitions and emphasi</w:t>
      </w:r>
      <w:r w:rsidR="00951B49">
        <w:rPr>
          <w:rFonts w:ascii="Arial" w:hAnsi="Arial" w:cs="Arial"/>
          <w:color w:val="auto"/>
          <w:sz w:val="22"/>
        </w:rPr>
        <w:t>s</w:t>
      </w:r>
      <w:r w:rsidRPr="00C52C8A">
        <w:rPr>
          <w:rFonts w:ascii="Arial" w:hAnsi="Arial" w:cs="Arial"/>
          <w:color w:val="auto"/>
          <w:sz w:val="22"/>
        </w:rPr>
        <w:t>es the significance of cultural awareness, effective communication, and stakeholder engagement in ensuring successful outcomes.</w:t>
      </w:r>
      <w:r w:rsidR="0078111C">
        <w:rPr>
          <w:rFonts w:ascii="Arial" w:hAnsi="Arial" w:cs="Arial"/>
          <w:color w:val="auto"/>
          <w:sz w:val="22"/>
        </w:rPr>
        <w:t xml:space="preserve"> </w:t>
      </w:r>
      <w:r w:rsidR="0078111C" w:rsidRPr="0078111C">
        <w:rPr>
          <w:rFonts w:ascii="Arial" w:hAnsi="Arial" w:cs="Arial"/>
          <w:color w:val="auto"/>
          <w:sz w:val="22"/>
        </w:rPr>
        <w:t xml:space="preserve">The interview analysis confirms the utility of the Lewis Model in comprehending cultural differences and </w:t>
      </w:r>
      <w:r w:rsidR="0078111C" w:rsidRPr="0078111C">
        <w:rPr>
          <w:rFonts w:ascii="Arial" w:hAnsi="Arial" w:cs="Arial"/>
          <w:color w:val="auto"/>
          <w:sz w:val="22"/>
        </w:rPr>
        <w:t>behaviours</w:t>
      </w:r>
      <w:r w:rsidR="0078111C" w:rsidRPr="0078111C">
        <w:rPr>
          <w:rFonts w:ascii="Arial" w:hAnsi="Arial" w:cs="Arial"/>
          <w:color w:val="auto"/>
          <w:sz w:val="22"/>
        </w:rPr>
        <w:t xml:space="preserve">, especially within Linear-Active cultures such as the British citizen </w:t>
      </w:r>
      <w:r w:rsidR="0078111C" w:rsidRPr="0078111C">
        <w:rPr>
          <w:rFonts w:ascii="Arial" w:hAnsi="Arial" w:cs="Arial"/>
          <w:color w:val="auto"/>
          <w:sz w:val="22"/>
        </w:rPr>
        <w:t>interviewed.</w:t>
      </w:r>
    </w:p>
    <w:p w14:paraId="46A3BD7A" w14:textId="305D7D39" w:rsidR="006A1BCE" w:rsidRDefault="006A1BCE" w:rsidP="006A1BCE">
      <w:pPr>
        <w:pStyle w:val="Heading1"/>
        <w:jc w:val="lowKashida"/>
        <w:rPr>
          <w:color w:val="auto"/>
        </w:rPr>
      </w:pPr>
      <w:bookmarkStart w:id="19" w:name="_Toc162004896"/>
      <w:r w:rsidRPr="006A1BCE">
        <w:rPr>
          <w:color w:val="auto"/>
        </w:rPr>
        <w:t>References</w:t>
      </w:r>
      <w:bookmarkEnd w:id="19"/>
    </w:p>
    <w:p w14:paraId="6272EDC8" w14:textId="76BC8127" w:rsidR="00DE5D14" w:rsidRPr="00FF4B13" w:rsidRDefault="003F449E" w:rsidP="00DE5D14">
      <w:pPr>
        <w:spacing w:line="360" w:lineRule="auto"/>
        <w:rPr>
          <w:rFonts w:ascii="Arial" w:hAnsi="Arial" w:cs="Arial"/>
          <w:color w:val="auto"/>
          <w:sz w:val="22"/>
        </w:rPr>
      </w:pPr>
      <w:r>
        <w:rPr>
          <w:rFonts w:ascii="Arial" w:hAnsi="Arial" w:cs="Arial"/>
          <w:color w:val="auto"/>
          <w:sz w:val="22"/>
        </w:rPr>
        <w:t xml:space="preserve">Abdalla, E. (2023) </w:t>
      </w:r>
      <w:r w:rsidR="00DE5D14" w:rsidRPr="00DE5D14">
        <w:rPr>
          <w:rFonts w:ascii="Arial" w:hAnsi="Arial" w:cs="Arial"/>
          <w:i/>
          <w:iCs/>
          <w:color w:val="auto"/>
          <w:sz w:val="22"/>
        </w:rPr>
        <w:t>Stakeholder Analysis: Using the Power-Interest Grid</w:t>
      </w:r>
      <w:r w:rsidR="00DE5D14">
        <w:rPr>
          <w:rFonts w:ascii="Arial" w:hAnsi="Arial" w:cs="Arial"/>
          <w:i/>
          <w:iCs/>
          <w:color w:val="auto"/>
          <w:sz w:val="22"/>
        </w:rPr>
        <w:t xml:space="preserve">. </w:t>
      </w:r>
      <w:r w:rsidR="00DE5D14">
        <w:rPr>
          <w:rFonts w:ascii="Arial" w:hAnsi="Arial" w:cs="Arial"/>
          <w:color w:val="auto"/>
          <w:sz w:val="22"/>
        </w:rPr>
        <w:t>A</w:t>
      </w:r>
      <w:r w:rsidR="008335CE">
        <w:rPr>
          <w:rFonts w:ascii="Arial" w:hAnsi="Arial" w:cs="Arial"/>
          <w:color w:val="auto"/>
          <w:sz w:val="22"/>
        </w:rPr>
        <w:t xml:space="preserve">vailable at: </w:t>
      </w:r>
      <w:hyperlink r:id="rId13" w:history="1">
        <w:r w:rsidR="008335CE" w:rsidRPr="008335CE">
          <w:rPr>
            <w:rStyle w:val="Hyperlink"/>
            <w:rFonts w:ascii="Arial" w:hAnsi="Arial" w:cs="Arial"/>
            <w:color w:val="0070C0"/>
            <w:sz w:val="22"/>
          </w:rPr>
          <w:t>https://www.linkedin.com/pulse/stakeholder-analysis-using-power-interest-grid-elhagag/</w:t>
        </w:r>
      </w:hyperlink>
      <w:r w:rsidR="008335CE" w:rsidRPr="008335CE">
        <w:rPr>
          <w:rFonts w:ascii="Arial" w:hAnsi="Arial" w:cs="Arial"/>
          <w:color w:val="0070C0"/>
          <w:sz w:val="22"/>
        </w:rPr>
        <w:t xml:space="preserve"> </w:t>
      </w:r>
      <w:r w:rsidR="00FF4B13">
        <w:rPr>
          <w:rFonts w:ascii="Arial" w:hAnsi="Arial" w:cs="Arial"/>
          <w:color w:val="auto"/>
          <w:sz w:val="22"/>
        </w:rPr>
        <w:t>(</w:t>
      </w:r>
      <w:proofErr w:type="spellStart"/>
      <w:r w:rsidR="00FF4B13">
        <w:rPr>
          <w:rFonts w:ascii="Arial" w:hAnsi="Arial" w:cs="Arial"/>
          <w:color w:val="auto"/>
          <w:sz w:val="22"/>
        </w:rPr>
        <w:t>Acessed</w:t>
      </w:r>
      <w:proofErr w:type="spellEnd"/>
      <w:r w:rsidR="00FF4B13">
        <w:rPr>
          <w:rFonts w:ascii="Arial" w:hAnsi="Arial" w:cs="Arial"/>
          <w:color w:val="auto"/>
          <w:sz w:val="22"/>
        </w:rPr>
        <w:t>:</w:t>
      </w:r>
    </w:p>
    <w:p w14:paraId="340B72F7" w14:textId="396C0D4C" w:rsidR="003E68D0" w:rsidRPr="008335CE" w:rsidRDefault="003E68D0" w:rsidP="003F449E">
      <w:pPr>
        <w:spacing w:line="360" w:lineRule="auto"/>
        <w:rPr>
          <w:rFonts w:ascii="Arial" w:hAnsi="Arial" w:cs="Arial"/>
          <w:color w:val="0070C0"/>
          <w:sz w:val="22"/>
        </w:rPr>
      </w:pPr>
    </w:p>
    <w:p w14:paraId="4ACB3AAF" w14:textId="55F2FBEC" w:rsidR="001B0616" w:rsidRPr="007D6C01" w:rsidRDefault="00640616" w:rsidP="001B0616">
      <w:pPr>
        <w:spacing w:line="360" w:lineRule="auto"/>
        <w:rPr>
          <w:rFonts w:ascii="Arial" w:hAnsi="Arial" w:cs="Arial"/>
          <w:color w:val="auto"/>
          <w:sz w:val="22"/>
        </w:rPr>
      </w:pPr>
      <w:proofErr w:type="spellStart"/>
      <w:r>
        <w:rPr>
          <w:rFonts w:ascii="Arial" w:hAnsi="Arial" w:cs="Arial"/>
          <w:color w:val="auto"/>
          <w:sz w:val="22"/>
        </w:rPr>
        <w:t>Channell</w:t>
      </w:r>
      <w:proofErr w:type="spellEnd"/>
      <w:r>
        <w:rPr>
          <w:rFonts w:ascii="Arial" w:hAnsi="Arial" w:cs="Arial"/>
          <w:color w:val="auto"/>
          <w:sz w:val="22"/>
        </w:rPr>
        <w:t xml:space="preserve">, M. (2021) </w:t>
      </w:r>
      <w:r w:rsidR="001B0616" w:rsidRPr="001B0616">
        <w:rPr>
          <w:rFonts w:ascii="Arial" w:hAnsi="Arial" w:cs="Arial"/>
          <w:i/>
          <w:iCs/>
          <w:color w:val="auto"/>
          <w:sz w:val="22"/>
        </w:rPr>
        <w:t xml:space="preserve">Lewin’s Change Management Model: How </w:t>
      </w:r>
      <w:proofErr w:type="gramStart"/>
      <w:r w:rsidR="001B0616" w:rsidRPr="001B0616">
        <w:rPr>
          <w:rFonts w:ascii="Arial" w:hAnsi="Arial" w:cs="Arial"/>
          <w:i/>
          <w:iCs/>
          <w:color w:val="auto"/>
          <w:sz w:val="22"/>
        </w:rPr>
        <w:t>To</w:t>
      </w:r>
      <w:proofErr w:type="gramEnd"/>
      <w:r w:rsidR="001B0616" w:rsidRPr="001B0616">
        <w:rPr>
          <w:rFonts w:ascii="Arial" w:hAnsi="Arial" w:cs="Arial"/>
          <w:i/>
          <w:iCs/>
          <w:color w:val="auto"/>
          <w:sz w:val="22"/>
        </w:rPr>
        <w:t xml:space="preserve"> Implement Organisational Change</w:t>
      </w:r>
      <w:r w:rsidR="005C3D42">
        <w:rPr>
          <w:rFonts w:ascii="Arial" w:hAnsi="Arial" w:cs="Arial"/>
          <w:i/>
          <w:iCs/>
          <w:color w:val="auto"/>
          <w:sz w:val="22"/>
        </w:rPr>
        <w:t xml:space="preserve">. </w:t>
      </w:r>
      <w:r w:rsidR="005C3D42">
        <w:rPr>
          <w:rFonts w:ascii="Arial" w:hAnsi="Arial" w:cs="Arial"/>
          <w:color w:val="auto"/>
          <w:sz w:val="22"/>
        </w:rPr>
        <w:t>Available at:</w:t>
      </w:r>
      <w:r w:rsidR="000E6CF7" w:rsidRPr="00DE07E9">
        <w:rPr>
          <w:rFonts w:ascii="Arial" w:hAnsi="Arial" w:cs="Arial"/>
          <w:color w:val="0070C0"/>
          <w:sz w:val="22"/>
        </w:rPr>
        <w:t xml:space="preserve"> </w:t>
      </w:r>
      <w:hyperlink r:id="rId14" w:history="1">
        <w:r w:rsidR="00DE07E9" w:rsidRPr="00DE07E9">
          <w:rPr>
            <w:rStyle w:val="Hyperlink"/>
            <w:rFonts w:ascii="Arial" w:hAnsi="Arial" w:cs="Arial"/>
            <w:color w:val="0070C0"/>
            <w:sz w:val="22"/>
          </w:rPr>
          <w:t>https://www.tsw.co.uk/blog/leadership-and-management/lewins-change-model/</w:t>
        </w:r>
      </w:hyperlink>
      <w:r w:rsidR="00DE07E9" w:rsidRPr="00DE07E9">
        <w:rPr>
          <w:rFonts w:ascii="Arial" w:hAnsi="Arial" w:cs="Arial"/>
          <w:color w:val="0070C0"/>
          <w:sz w:val="22"/>
        </w:rPr>
        <w:t xml:space="preserve"> </w:t>
      </w:r>
      <w:r w:rsidR="007D6C01">
        <w:rPr>
          <w:rFonts w:ascii="Arial" w:hAnsi="Arial" w:cs="Arial"/>
          <w:color w:val="auto"/>
          <w:sz w:val="22"/>
        </w:rPr>
        <w:t>(Accessed: 17 March 2024)</w:t>
      </w:r>
      <w:r w:rsidR="00BF5F32">
        <w:rPr>
          <w:rFonts w:ascii="Arial" w:hAnsi="Arial" w:cs="Arial"/>
          <w:color w:val="auto"/>
          <w:sz w:val="22"/>
        </w:rPr>
        <w:t>.</w:t>
      </w:r>
    </w:p>
    <w:p w14:paraId="5EFD218A" w14:textId="71971A2C" w:rsidR="00C36260" w:rsidRPr="00640616" w:rsidRDefault="00C36260" w:rsidP="00C36260">
      <w:pPr>
        <w:spacing w:line="360" w:lineRule="auto"/>
        <w:rPr>
          <w:rFonts w:ascii="Arial" w:hAnsi="Arial" w:cs="Arial"/>
          <w:color w:val="auto"/>
          <w:sz w:val="22"/>
        </w:rPr>
      </w:pPr>
    </w:p>
    <w:p w14:paraId="0551225E" w14:textId="77777777" w:rsidR="00217C7C" w:rsidRPr="00217C7C" w:rsidRDefault="00217C7C" w:rsidP="00217C7C">
      <w:pPr>
        <w:spacing w:after="160" w:line="360" w:lineRule="auto"/>
        <w:rPr>
          <w:rFonts w:ascii="Arial" w:eastAsia="Calibri" w:hAnsi="Arial" w:cs="Arial"/>
          <w:color w:val="auto"/>
          <w:sz w:val="22"/>
        </w:rPr>
      </w:pPr>
      <w:r w:rsidRPr="00217C7C">
        <w:rPr>
          <w:rFonts w:ascii="Arial" w:eastAsia="Calibri" w:hAnsi="Arial" w:cs="Arial"/>
          <w:i/>
          <w:iCs/>
          <w:color w:val="auto"/>
          <w:sz w:val="22"/>
        </w:rPr>
        <w:t xml:space="preserve">Cross-cultural factors in leadership in the Middle East </w:t>
      </w:r>
      <w:r w:rsidRPr="00217C7C">
        <w:rPr>
          <w:rFonts w:ascii="Arial" w:eastAsia="Calibri" w:hAnsi="Arial" w:cs="Arial"/>
          <w:color w:val="auto"/>
          <w:sz w:val="22"/>
        </w:rPr>
        <w:t xml:space="preserve">(2015) Available at: </w:t>
      </w:r>
      <w:hyperlink r:id="rId15" w:history="1">
        <w:r w:rsidRPr="00217C7C">
          <w:rPr>
            <w:rFonts w:ascii="Arial" w:eastAsia="Calibri" w:hAnsi="Arial" w:cs="Arial"/>
            <w:color w:val="0563C1"/>
            <w:sz w:val="22"/>
            <w:u w:val="single"/>
          </w:rPr>
          <w:t>https://blog.crossculture.com/crossculture/2015/05/cross-cultural-factors-in-leadership-in-the-middle-east.html</w:t>
        </w:r>
      </w:hyperlink>
      <w:r w:rsidRPr="00217C7C">
        <w:rPr>
          <w:rFonts w:ascii="Arial" w:eastAsia="Calibri" w:hAnsi="Arial" w:cs="Arial"/>
          <w:color w:val="auto"/>
          <w:sz w:val="22"/>
        </w:rPr>
        <w:t xml:space="preserve"> (Accessed: 9 March 2024).</w:t>
      </w:r>
    </w:p>
    <w:p w14:paraId="14A0256D" w14:textId="77777777" w:rsidR="00217C7C" w:rsidRPr="00217C7C" w:rsidRDefault="00217C7C" w:rsidP="00217C7C">
      <w:pPr>
        <w:spacing w:after="160" w:line="360" w:lineRule="auto"/>
        <w:rPr>
          <w:rFonts w:ascii="Arial" w:eastAsia="Calibri" w:hAnsi="Arial" w:cs="Arial"/>
          <w:color w:val="auto"/>
          <w:sz w:val="22"/>
        </w:rPr>
      </w:pPr>
      <w:proofErr w:type="spellStart"/>
      <w:r w:rsidRPr="00217C7C">
        <w:rPr>
          <w:rFonts w:ascii="Arial" w:eastAsia="Calibri" w:hAnsi="Arial" w:cs="Arial"/>
          <w:color w:val="auto"/>
          <w:sz w:val="22"/>
        </w:rPr>
        <w:lastRenderedPageBreak/>
        <w:t>Giri</w:t>
      </w:r>
      <w:proofErr w:type="spellEnd"/>
      <w:r w:rsidRPr="00217C7C">
        <w:rPr>
          <w:rFonts w:ascii="Arial" w:eastAsia="Calibri" w:hAnsi="Arial" w:cs="Arial"/>
          <w:color w:val="auto"/>
          <w:sz w:val="22"/>
        </w:rPr>
        <w:t>, V. (2006) ‘Culture and Communication Style’, </w:t>
      </w:r>
      <w:r w:rsidRPr="00217C7C">
        <w:rPr>
          <w:rFonts w:ascii="Arial" w:eastAsia="Calibri" w:hAnsi="Arial" w:cs="Arial"/>
          <w:i/>
          <w:iCs/>
          <w:color w:val="auto"/>
          <w:sz w:val="22"/>
        </w:rPr>
        <w:t>Review of Communication</w:t>
      </w:r>
      <w:r w:rsidRPr="00217C7C">
        <w:rPr>
          <w:rFonts w:ascii="Arial" w:eastAsia="Calibri" w:hAnsi="Arial" w:cs="Arial"/>
          <w:color w:val="auto"/>
          <w:sz w:val="22"/>
        </w:rPr>
        <w:t>, 6:1-2, pp.124-130. Available at: DOI: </w:t>
      </w:r>
      <w:hyperlink r:id="rId16" w:history="1">
        <w:r w:rsidRPr="00217C7C">
          <w:rPr>
            <w:rFonts w:ascii="Arial" w:eastAsia="Calibri" w:hAnsi="Arial" w:cs="Arial"/>
            <w:color w:val="0563C1"/>
            <w:sz w:val="22"/>
            <w:u w:val="single"/>
          </w:rPr>
          <w:t>10.1080/15358590600763391</w:t>
        </w:r>
      </w:hyperlink>
      <w:r w:rsidRPr="00217C7C">
        <w:rPr>
          <w:rFonts w:ascii="Arial" w:eastAsia="Calibri" w:hAnsi="Arial" w:cs="Arial"/>
          <w:color w:val="auto"/>
          <w:sz w:val="22"/>
        </w:rPr>
        <w:t xml:space="preserve"> (Accessed: 6 March 2024).</w:t>
      </w:r>
    </w:p>
    <w:p w14:paraId="5EC87FB1" w14:textId="77777777" w:rsidR="00217C7C" w:rsidRDefault="00217C7C" w:rsidP="00217C7C">
      <w:pPr>
        <w:spacing w:after="160" w:line="360" w:lineRule="auto"/>
        <w:jc w:val="both"/>
        <w:rPr>
          <w:rFonts w:ascii="Arial" w:eastAsia="Calibri" w:hAnsi="Arial" w:cs="Arial"/>
          <w:color w:val="auto"/>
          <w:sz w:val="22"/>
        </w:rPr>
      </w:pPr>
      <w:r w:rsidRPr="00217C7C">
        <w:rPr>
          <w:rFonts w:ascii="Arial" w:eastAsia="Calibri" w:hAnsi="Arial" w:cs="Arial"/>
          <w:color w:val="auto"/>
          <w:sz w:val="22"/>
        </w:rPr>
        <w:t>Gupta, P. (2012) '</w:t>
      </w:r>
      <w:r w:rsidRPr="00217C7C">
        <w:rPr>
          <w:rFonts w:ascii="Arial" w:eastAsia="Calibri" w:hAnsi="Arial" w:cs="Arial"/>
          <w:color w:val="131314"/>
          <w:sz w:val="33"/>
          <w:szCs w:val="33"/>
          <w:shd w:val="clear" w:color="auto" w:fill="FFFFFF"/>
        </w:rPr>
        <w:t xml:space="preserve"> </w:t>
      </w:r>
      <w:r w:rsidRPr="00217C7C">
        <w:rPr>
          <w:rFonts w:ascii="Arial" w:eastAsia="Calibri" w:hAnsi="Arial" w:cs="Arial"/>
          <w:color w:val="auto"/>
          <w:sz w:val="22"/>
        </w:rPr>
        <w:t>MERGERS AND ACQUISITIONS (M&amp;A): THE STRATEGIC CONCEPTS FOR THE NUPTIALS OF CORPORATE SECTOR, </w:t>
      </w:r>
      <w:r w:rsidRPr="00217C7C">
        <w:rPr>
          <w:rFonts w:ascii="Arial" w:eastAsia="Calibri" w:hAnsi="Arial" w:cs="Arial"/>
          <w:i/>
          <w:iCs/>
          <w:color w:val="auto"/>
          <w:sz w:val="22"/>
        </w:rPr>
        <w:t>Innovative Journal of Business and Management</w:t>
      </w:r>
      <w:r w:rsidRPr="00217C7C">
        <w:rPr>
          <w:rFonts w:ascii="Arial" w:eastAsia="Calibri" w:hAnsi="Arial" w:cs="Arial"/>
          <w:color w:val="auto"/>
          <w:sz w:val="22"/>
        </w:rPr>
        <w:t>,</w:t>
      </w:r>
      <w:r w:rsidRPr="00217C7C">
        <w:rPr>
          <w:rFonts w:ascii="Arial" w:eastAsia="Calibri" w:hAnsi="Arial" w:cs="Arial"/>
          <w:i/>
          <w:iCs/>
          <w:color w:val="auto"/>
          <w:sz w:val="22"/>
        </w:rPr>
        <w:t xml:space="preserve"> </w:t>
      </w:r>
      <w:r w:rsidRPr="00217C7C">
        <w:rPr>
          <w:rFonts w:ascii="Arial" w:eastAsia="Calibri" w:hAnsi="Arial" w:cs="Arial"/>
          <w:color w:val="auto"/>
          <w:sz w:val="22"/>
        </w:rPr>
        <w:t>1: 4 July – Aug (2012), pp. 60-68. Available at: http://www.innovativejournal.in/index.php/ijbm (Accessed: 5 March 2024).</w:t>
      </w:r>
    </w:p>
    <w:p w14:paraId="176FE077" w14:textId="67E6C843" w:rsidR="00713739" w:rsidRDefault="00713739" w:rsidP="003F03ED">
      <w:pPr>
        <w:spacing w:after="160" w:line="360" w:lineRule="auto"/>
        <w:jc w:val="both"/>
        <w:rPr>
          <w:rFonts w:ascii="Arial" w:eastAsia="Calibri" w:hAnsi="Arial" w:cs="Arial"/>
          <w:color w:val="auto"/>
          <w:sz w:val="22"/>
        </w:rPr>
      </w:pPr>
      <w:proofErr w:type="spellStart"/>
      <w:r>
        <w:rPr>
          <w:rFonts w:ascii="Arial" w:eastAsia="Calibri" w:hAnsi="Arial" w:cs="Arial"/>
          <w:color w:val="auto"/>
          <w:sz w:val="22"/>
        </w:rPr>
        <w:t>Hartl</w:t>
      </w:r>
      <w:proofErr w:type="spellEnd"/>
      <w:r w:rsidR="003F03ED">
        <w:rPr>
          <w:rFonts w:ascii="Arial" w:eastAsia="Calibri" w:hAnsi="Arial" w:cs="Arial"/>
          <w:color w:val="auto"/>
          <w:sz w:val="22"/>
        </w:rPr>
        <w:t xml:space="preserve">, S. (2020) </w:t>
      </w:r>
      <w:r w:rsidR="003F03ED" w:rsidRPr="003F03ED">
        <w:rPr>
          <w:rFonts w:ascii="Arial" w:eastAsia="Calibri" w:hAnsi="Arial" w:cs="Arial"/>
          <w:i/>
          <w:iCs/>
          <w:color w:val="auto"/>
          <w:sz w:val="22"/>
        </w:rPr>
        <w:t>Rethinking Cross-Cultural Conflict Management Strategies—A Triangulation of Dispute Resolution Styles in Transnational Organisations</w:t>
      </w:r>
      <w:r w:rsidR="003F03ED">
        <w:rPr>
          <w:rFonts w:ascii="Arial" w:eastAsia="Calibri" w:hAnsi="Arial" w:cs="Arial"/>
          <w:i/>
          <w:iCs/>
          <w:color w:val="auto"/>
          <w:sz w:val="22"/>
        </w:rPr>
        <w:t xml:space="preserve">. </w:t>
      </w:r>
      <w:r w:rsidR="003F03ED">
        <w:rPr>
          <w:rFonts w:ascii="Arial" w:eastAsia="Calibri" w:hAnsi="Arial" w:cs="Arial"/>
          <w:color w:val="auto"/>
          <w:sz w:val="22"/>
        </w:rPr>
        <w:t xml:space="preserve">Available at: </w:t>
      </w:r>
      <w:hyperlink r:id="rId17" w:history="1">
        <w:r w:rsidR="008D68D2" w:rsidRPr="008D68D2">
          <w:rPr>
            <w:rStyle w:val="Hyperlink"/>
            <w:rFonts w:ascii="Arial" w:eastAsia="Calibri" w:hAnsi="Arial" w:cs="Arial"/>
            <w:color w:val="0070C0"/>
            <w:sz w:val="22"/>
          </w:rPr>
          <w:t>https://scholar.archive.org/work/u22vyttuxjczbaofydnolrkjhq/access/wayback/https://s3-ap-southeast-2.amazonaws.com/pstorage-mq-9738860830/36383475/01whole.pdf?X-Amz-Algorithm=AWS4-HMAC-SHA256&amp;X-Amz-Credential=AKIA3OGA3B5WIXFT74VL/20220730/ap-southeast-2/s3/aws4_request&amp;X-Amz-Date=20220730T183637Z&amp;X-Amz-Expires=10&amp;X-Amz-SignedHeaders=host&amp;X-Amz-Signature=3d62b24ddcf628808948963821faaa9caf062ade0e2423c0ff77314d50a72617</w:t>
        </w:r>
      </w:hyperlink>
      <w:r w:rsidR="008D68D2" w:rsidRPr="008D68D2">
        <w:rPr>
          <w:rFonts w:ascii="Arial" w:eastAsia="Calibri" w:hAnsi="Arial" w:cs="Arial"/>
          <w:color w:val="0070C0"/>
          <w:sz w:val="22"/>
        </w:rPr>
        <w:t xml:space="preserve"> </w:t>
      </w:r>
      <w:r w:rsidR="001332E5">
        <w:rPr>
          <w:rFonts w:ascii="Arial" w:eastAsia="Calibri" w:hAnsi="Arial" w:cs="Arial"/>
          <w:color w:val="auto"/>
          <w:sz w:val="22"/>
        </w:rPr>
        <w:t>(Accessed: 12 March 2024)</w:t>
      </w:r>
    </w:p>
    <w:p w14:paraId="72F52B1A" w14:textId="32FD8509" w:rsidR="00CA6B1C" w:rsidRPr="001332E5" w:rsidRDefault="00CA6B1C" w:rsidP="003F03ED">
      <w:pPr>
        <w:spacing w:after="160" w:line="360" w:lineRule="auto"/>
        <w:jc w:val="both"/>
        <w:rPr>
          <w:rFonts w:ascii="Arial" w:eastAsia="Calibri" w:hAnsi="Arial" w:cs="Arial"/>
          <w:color w:val="auto"/>
          <w:sz w:val="22"/>
        </w:rPr>
      </w:pPr>
      <w:r w:rsidRPr="00CA6B1C">
        <w:rPr>
          <w:rFonts w:ascii="Arial" w:eastAsia="Calibri" w:hAnsi="Arial" w:cs="Arial"/>
          <w:color w:val="auto"/>
          <w:sz w:val="22"/>
        </w:rPr>
        <w:t>Hussain,</w:t>
      </w:r>
      <w:r w:rsidR="00A60D7A">
        <w:rPr>
          <w:rFonts w:ascii="Arial" w:eastAsia="Calibri" w:hAnsi="Arial" w:cs="Arial"/>
          <w:color w:val="auto"/>
          <w:sz w:val="22"/>
        </w:rPr>
        <w:t xml:space="preserve"> S</w:t>
      </w:r>
      <w:r w:rsidRPr="00CA6B1C">
        <w:rPr>
          <w:rFonts w:ascii="Arial" w:eastAsia="Calibri" w:hAnsi="Arial" w:cs="Arial"/>
          <w:color w:val="auto"/>
          <w:sz w:val="22"/>
        </w:rPr>
        <w:t xml:space="preserve">., </w:t>
      </w:r>
      <w:r w:rsidR="00A60D7A">
        <w:rPr>
          <w:rFonts w:ascii="Arial" w:eastAsia="Calibri" w:hAnsi="Arial" w:cs="Arial"/>
          <w:i/>
          <w:iCs/>
          <w:color w:val="auto"/>
          <w:sz w:val="22"/>
        </w:rPr>
        <w:t>et al.</w:t>
      </w:r>
      <w:r w:rsidR="00A60D7A" w:rsidRPr="00A60D7A">
        <w:rPr>
          <w:rFonts w:ascii="Arial" w:eastAsia="Calibri" w:hAnsi="Arial" w:cs="Arial"/>
          <w:i/>
          <w:iCs/>
          <w:color w:val="auto"/>
          <w:sz w:val="22"/>
        </w:rPr>
        <w:t xml:space="preserve">, </w:t>
      </w:r>
      <w:r w:rsidR="00A60D7A">
        <w:rPr>
          <w:rFonts w:ascii="Arial" w:eastAsia="Calibri" w:hAnsi="Arial" w:cs="Arial"/>
          <w:color w:val="auto"/>
          <w:sz w:val="22"/>
        </w:rPr>
        <w:t>(</w:t>
      </w:r>
      <w:r w:rsidRPr="00CA6B1C">
        <w:rPr>
          <w:rFonts w:ascii="Arial" w:eastAsia="Calibri" w:hAnsi="Arial" w:cs="Arial"/>
          <w:color w:val="auto"/>
          <w:sz w:val="22"/>
        </w:rPr>
        <w:t>2018</w:t>
      </w:r>
      <w:r w:rsidR="00A60D7A">
        <w:rPr>
          <w:rFonts w:ascii="Arial" w:eastAsia="Calibri" w:hAnsi="Arial" w:cs="Arial"/>
          <w:color w:val="auto"/>
          <w:sz w:val="22"/>
        </w:rPr>
        <w:t>)</w:t>
      </w:r>
      <w:r w:rsidRPr="00CA6B1C">
        <w:rPr>
          <w:rFonts w:ascii="Arial" w:eastAsia="Calibri" w:hAnsi="Arial" w:cs="Arial"/>
          <w:color w:val="auto"/>
          <w:sz w:val="22"/>
        </w:rPr>
        <w:t xml:space="preserve"> Kurt Lewin's change model: A critical review of the role of leadership and employee involvement in organizational change. </w:t>
      </w:r>
      <w:r w:rsidRPr="00CA6B1C">
        <w:rPr>
          <w:rFonts w:ascii="Arial" w:eastAsia="Calibri" w:hAnsi="Arial" w:cs="Arial"/>
          <w:i/>
          <w:iCs/>
          <w:color w:val="auto"/>
          <w:sz w:val="22"/>
        </w:rPr>
        <w:t>Journal of innovation &amp; knowledge</w:t>
      </w:r>
      <w:r w:rsidRPr="00CA6B1C">
        <w:rPr>
          <w:rFonts w:ascii="Arial" w:eastAsia="Calibri" w:hAnsi="Arial" w:cs="Arial"/>
          <w:color w:val="auto"/>
          <w:sz w:val="22"/>
        </w:rPr>
        <w:t>, </w:t>
      </w:r>
      <w:r w:rsidRPr="00CA6B1C">
        <w:rPr>
          <w:rFonts w:ascii="Arial" w:eastAsia="Calibri" w:hAnsi="Arial" w:cs="Arial"/>
          <w:i/>
          <w:iCs/>
          <w:color w:val="auto"/>
          <w:sz w:val="22"/>
        </w:rPr>
        <w:t>3</w:t>
      </w:r>
      <w:r w:rsidRPr="00CA6B1C">
        <w:rPr>
          <w:rFonts w:ascii="Arial" w:eastAsia="Calibri" w:hAnsi="Arial" w:cs="Arial"/>
          <w:color w:val="auto"/>
          <w:sz w:val="22"/>
        </w:rPr>
        <w:t>(3), pp.123-127.</w:t>
      </w:r>
    </w:p>
    <w:p w14:paraId="6C6B31CE" w14:textId="2AF404CD" w:rsidR="00D14F05" w:rsidRPr="00217C7C" w:rsidRDefault="00D14F05" w:rsidP="00217C7C">
      <w:pPr>
        <w:spacing w:after="160" w:line="360" w:lineRule="auto"/>
        <w:jc w:val="both"/>
        <w:rPr>
          <w:rFonts w:ascii="Arial" w:eastAsia="Calibri" w:hAnsi="Arial" w:cs="Arial"/>
          <w:color w:val="auto"/>
          <w:sz w:val="22"/>
        </w:rPr>
      </w:pPr>
      <w:proofErr w:type="spellStart"/>
      <w:r>
        <w:rPr>
          <w:rFonts w:ascii="Arial" w:eastAsia="Calibri" w:hAnsi="Arial" w:cs="Arial"/>
          <w:color w:val="auto"/>
          <w:sz w:val="22"/>
        </w:rPr>
        <w:t>Jordaan</w:t>
      </w:r>
      <w:proofErr w:type="spellEnd"/>
      <w:r>
        <w:rPr>
          <w:rFonts w:ascii="Arial" w:eastAsia="Calibri" w:hAnsi="Arial" w:cs="Arial"/>
          <w:color w:val="auto"/>
          <w:sz w:val="22"/>
        </w:rPr>
        <w:t xml:space="preserve">, E. (2023) </w:t>
      </w:r>
      <w:r>
        <w:rPr>
          <w:rFonts w:ascii="Arial" w:eastAsia="Calibri" w:hAnsi="Arial" w:cs="Arial"/>
          <w:i/>
          <w:iCs/>
          <w:color w:val="auto"/>
          <w:sz w:val="22"/>
        </w:rPr>
        <w:t>UAE Business Culture</w:t>
      </w:r>
      <w:r w:rsidR="004A244A">
        <w:rPr>
          <w:rFonts w:ascii="Arial" w:eastAsia="Calibri" w:hAnsi="Arial" w:cs="Arial"/>
          <w:i/>
          <w:iCs/>
          <w:color w:val="auto"/>
          <w:sz w:val="22"/>
        </w:rPr>
        <w:t xml:space="preserve">. </w:t>
      </w:r>
      <w:r w:rsidR="004A244A">
        <w:rPr>
          <w:rFonts w:ascii="Arial" w:eastAsia="Calibri" w:hAnsi="Arial" w:cs="Arial"/>
          <w:color w:val="auto"/>
          <w:sz w:val="22"/>
        </w:rPr>
        <w:t xml:space="preserve">Available at: </w:t>
      </w:r>
      <w:hyperlink r:id="rId18" w:history="1">
        <w:r w:rsidR="004A244A" w:rsidRPr="004A244A">
          <w:rPr>
            <w:rStyle w:val="Hyperlink"/>
            <w:rFonts w:ascii="Arial" w:eastAsia="Calibri" w:hAnsi="Arial" w:cs="Arial"/>
            <w:color w:val="0070C0"/>
            <w:sz w:val="22"/>
          </w:rPr>
          <w:t>https://www.linkedin.com/pulse/uae-business-culture-emma-jordaan-assoc-cipd/</w:t>
        </w:r>
      </w:hyperlink>
      <w:r w:rsidR="004A244A" w:rsidRPr="004A244A">
        <w:rPr>
          <w:rFonts w:ascii="Arial" w:eastAsia="Calibri" w:hAnsi="Arial" w:cs="Arial"/>
          <w:color w:val="0070C0"/>
          <w:sz w:val="22"/>
        </w:rPr>
        <w:t xml:space="preserve"> </w:t>
      </w:r>
      <w:r w:rsidR="004A244A">
        <w:rPr>
          <w:rFonts w:ascii="Arial" w:eastAsia="Calibri" w:hAnsi="Arial" w:cs="Arial"/>
          <w:color w:val="auto"/>
          <w:sz w:val="22"/>
        </w:rPr>
        <w:t>(Accessed</w:t>
      </w:r>
      <w:r w:rsidR="003C4194">
        <w:rPr>
          <w:rFonts w:ascii="Arial" w:eastAsia="Calibri" w:hAnsi="Arial" w:cs="Arial"/>
          <w:color w:val="auto"/>
          <w:sz w:val="22"/>
        </w:rPr>
        <w:t>: 10 March 2024).</w:t>
      </w:r>
    </w:p>
    <w:p w14:paraId="6F0CD603" w14:textId="77777777" w:rsidR="00052081" w:rsidRDefault="00217C7C" w:rsidP="00217C7C">
      <w:pPr>
        <w:spacing w:after="160" w:line="360" w:lineRule="auto"/>
        <w:jc w:val="both"/>
        <w:rPr>
          <w:rFonts w:ascii="Poppins" w:hAnsi="Poppins" w:cs="Poppins"/>
          <w:color w:val="333333"/>
          <w:sz w:val="17"/>
          <w:szCs w:val="17"/>
          <w:shd w:val="clear" w:color="auto" w:fill="FFFFFF"/>
        </w:rPr>
      </w:pPr>
      <w:r w:rsidRPr="00217C7C">
        <w:rPr>
          <w:rFonts w:ascii="Arial" w:eastAsia="Calibri" w:hAnsi="Arial" w:cs="Arial"/>
          <w:color w:val="auto"/>
          <w:sz w:val="22"/>
        </w:rPr>
        <w:t>Lewis, R., (2010) </w:t>
      </w:r>
      <w:r w:rsidRPr="00217C7C">
        <w:rPr>
          <w:rFonts w:ascii="Arial" w:eastAsia="Calibri" w:hAnsi="Arial" w:cs="Arial"/>
          <w:i/>
          <w:iCs/>
          <w:color w:val="auto"/>
          <w:sz w:val="22"/>
        </w:rPr>
        <w:t>When cultures collide</w:t>
      </w:r>
      <w:r w:rsidRPr="00217C7C">
        <w:rPr>
          <w:rFonts w:ascii="Arial" w:eastAsia="Calibri" w:hAnsi="Arial" w:cs="Arial"/>
          <w:color w:val="auto"/>
          <w:sz w:val="22"/>
        </w:rPr>
        <w:t xml:space="preserve"> (pp. </w:t>
      </w:r>
      <w:r w:rsidR="008447FE">
        <w:rPr>
          <w:rFonts w:ascii="Arial" w:eastAsia="Calibri" w:hAnsi="Arial" w:cs="Arial"/>
          <w:color w:val="auto"/>
          <w:sz w:val="22"/>
        </w:rPr>
        <w:t>29</w:t>
      </w:r>
      <w:r w:rsidRPr="00217C7C">
        <w:rPr>
          <w:rFonts w:ascii="Arial" w:eastAsia="Calibri" w:hAnsi="Arial" w:cs="Arial"/>
          <w:color w:val="auto"/>
          <w:sz w:val="22"/>
        </w:rPr>
        <w:t>-211). London: Nicholas Brealey Publishing.</w:t>
      </w:r>
      <w:r w:rsidR="00052081" w:rsidRPr="00052081">
        <w:rPr>
          <w:rFonts w:ascii="Poppins" w:hAnsi="Poppins" w:cs="Poppins"/>
          <w:color w:val="333333"/>
          <w:sz w:val="17"/>
          <w:szCs w:val="17"/>
          <w:shd w:val="clear" w:color="auto" w:fill="FFFFFF"/>
        </w:rPr>
        <w:t xml:space="preserve"> </w:t>
      </w:r>
    </w:p>
    <w:p w14:paraId="33EAC806" w14:textId="18F945FE" w:rsidR="00052081" w:rsidRPr="00217C7C" w:rsidRDefault="00052081" w:rsidP="00217C7C">
      <w:pPr>
        <w:spacing w:after="160" w:line="360" w:lineRule="auto"/>
        <w:jc w:val="both"/>
        <w:rPr>
          <w:rFonts w:ascii="Arial" w:eastAsia="Calibri" w:hAnsi="Arial" w:cs="Arial"/>
          <w:color w:val="auto"/>
          <w:sz w:val="22"/>
        </w:rPr>
      </w:pPr>
      <w:proofErr w:type="spellStart"/>
      <w:r w:rsidRPr="00052081">
        <w:rPr>
          <w:rFonts w:ascii="Arial" w:eastAsia="Calibri" w:hAnsi="Arial" w:cs="Arial"/>
          <w:color w:val="auto"/>
          <w:sz w:val="22"/>
        </w:rPr>
        <w:t>Mendelow</w:t>
      </w:r>
      <w:proofErr w:type="spellEnd"/>
      <w:r w:rsidRPr="00052081">
        <w:rPr>
          <w:rFonts w:ascii="Arial" w:eastAsia="Calibri" w:hAnsi="Arial" w:cs="Arial"/>
          <w:color w:val="auto"/>
          <w:sz w:val="22"/>
        </w:rPr>
        <w:t>, A. L. (1991) ‘Environmental Scanning: The Impact of the Stakeholder Concept’. Proceedings From the Second International Conference on Information Systems 407-418. Cambridge, MA</w:t>
      </w:r>
    </w:p>
    <w:p w14:paraId="052A7298" w14:textId="77777777" w:rsidR="00217C7C" w:rsidRDefault="00217C7C" w:rsidP="00217C7C">
      <w:pPr>
        <w:spacing w:after="160" w:line="360" w:lineRule="auto"/>
        <w:jc w:val="both"/>
        <w:rPr>
          <w:rFonts w:ascii="Arial" w:eastAsia="Calibri" w:hAnsi="Arial" w:cs="Arial"/>
          <w:color w:val="auto"/>
          <w:sz w:val="22"/>
        </w:rPr>
      </w:pPr>
      <w:r w:rsidRPr="00217C7C">
        <w:rPr>
          <w:rFonts w:ascii="Arial" w:eastAsia="Calibri" w:hAnsi="Arial" w:cs="Arial"/>
          <w:color w:val="auto"/>
          <w:sz w:val="22"/>
        </w:rPr>
        <w:t xml:space="preserve">Red Tangerine (2024) </w:t>
      </w:r>
      <w:r w:rsidRPr="00217C7C">
        <w:rPr>
          <w:rFonts w:ascii="Arial" w:eastAsia="Calibri" w:hAnsi="Arial" w:cs="Arial"/>
          <w:i/>
          <w:iCs/>
          <w:color w:val="auto"/>
          <w:sz w:val="22"/>
        </w:rPr>
        <w:t xml:space="preserve">Lewis Model. </w:t>
      </w:r>
      <w:r w:rsidRPr="00217C7C">
        <w:rPr>
          <w:rFonts w:ascii="Arial" w:eastAsia="Calibri" w:hAnsi="Arial" w:cs="Arial"/>
          <w:color w:val="auto"/>
          <w:sz w:val="22"/>
        </w:rPr>
        <w:t xml:space="preserve">Available at: </w:t>
      </w:r>
      <w:hyperlink r:id="rId19" w:history="1">
        <w:r w:rsidRPr="00217C7C">
          <w:rPr>
            <w:rFonts w:ascii="Arial" w:eastAsia="Calibri" w:hAnsi="Arial" w:cs="Arial"/>
            <w:color w:val="0563C1"/>
            <w:sz w:val="22"/>
            <w:u w:val="single"/>
          </w:rPr>
          <w:t>https://redtangerine.org/the-lewis-model/</w:t>
        </w:r>
      </w:hyperlink>
      <w:r w:rsidRPr="00217C7C">
        <w:rPr>
          <w:rFonts w:ascii="Arial" w:eastAsia="Calibri" w:hAnsi="Arial" w:cs="Arial"/>
          <w:color w:val="auto"/>
          <w:sz w:val="22"/>
        </w:rPr>
        <w:t xml:space="preserve"> (Accessed 6 March 2024).</w:t>
      </w:r>
    </w:p>
    <w:p w14:paraId="084BD57D" w14:textId="6FD501AF" w:rsidR="004D50D3" w:rsidRDefault="004D50D3" w:rsidP="00217C7C">
      <w:pPr>
        <w:spacing w:after="160" w:line="360" w:lineRule="auto"/>
        <w:jc w:val="both"/>
        <w:rPr>
          <w:rFonts w:ascii="Arial" w:eastAsia="Calibri" w:hAnsi="Arial" w:cs="Arial"/>
          <w:color w:val="auto"/>
          <w:sz w:val="22"/>
        </w:rPr>
      </w:pPr>
      <w:r w:rsidRPr="004D50D3">
        <w:rPr>
          <w:rFonts w:ascii="Arial" w:eastAsia="Calibri" w:hAnsi="Arial" w:cs="Arial"/>
          <w:color w:val="auto"/>
          <w:sz w:val="22"/>
        </w:rPr>
        <w:t>Reymond, P.,</w:t>
      </w:r>
      <w:r w:rsidR="000F5FB6">
        <w:rPr>
          <w:rFonts w:ascii="Arial" w:eastAsia="Calibri" w:hAnsi="Arial" w:cs="Arial"/>
          <w:i/>
          <w:iCs/>
          <w:color w:val="auto"/>
          <w:sz w:val="22"/>
        </w:rPr>
        <w:t xml:space="preserve"> et al</w:t>
      </w:r>
      <w:r w:rsidRPr="004D50D3">
        <w:rPr>
          <w:rFonts w:ascii="Arial" w:eastAsia="Calibri" w:hAnsi="Arial" w:cs="Arial"/>
          <w:color w:val="auto"/>
          <w:sz w:val="22"/>
        </w:rPr>
        <w:t xml:space="preserve">., </w:t>
      </w:r>
      <w:r w:rsidR="000F5FB6">
        <w:rPr>
          <w:rFonts w:ascii="Arial" w:eastAsia="Calibri" w:hAnsi="Arial" w:cs="Arial"/>
          <w:color w:val="auto"/>
          <w:sz w:val="22"/>
        </w:rPr>
        <w:t>(</w:t>
      </w:r>
      <w:r w:rsidRPr="004D50D3">
        <w:rPr>
          <w:rFonts w:ascii="Arial" w:eastAsia="Calibri" w:hAnsi="Arial" w:cs="Arial"/>
          <w:color w:val="auto"/>
          <w:sz w:val="22"/>
        </w:rPr>
        <w:t>2014</w:t>
      </w:r>
      <w:r w:rsidR="000F5FB6">
        <w:rPr>
          <w:rFonts w:ascii="Arial" w:eastAsia="Calibri" w:hAnsi="Arial" w:cs="Arial"/>
          <w:color w:val="auto"/>
          <w:sz w:val="22"/>
        </w:rPr>
        <w:t>)</w:t>
      </w:r>
      <w:r w:rsidRPr="004D50D3">
        <w:rPr>
          <w:rFonts w:ascii="Arial" w:eastAsia="Calibri" w:hAnsi="Arial" w:cs="Arial"/>
          <w:color w:val="auto"/>
          <w:sz w:val="22"/>
        </w:rPr>
        <w:t xml:space="preserve"> Stakeholder analysis. </w:t>
      </w:r>
      <w:r w:rsidRPr="004D50D3">
        <w:rPr>
          <w:rFonts w:ascii="Arial" w:eastAsia="Calibri" w:hAnsi="Arial" w:cs="Arial"/>
          <w:i/>
          <w:iCs/>
          <w:color w:val="auto"/>
          <w:sz w:val="22"/>
        </w:rPr>
        <w:t>Faecal Sludge Management: Systems Approach for Implementation and Operation</w:t>
      </w:r>
      <w:r w:rsidRPr="004D50D3">
        <w:rPr>
          <w:rFonts w:ascii="Arial" w:eastAsia="Calibri" w:hAnsi="Arial" w:cs="Arial"/>
          <w:color w:val="auto"/>
          <w:sz w:val="22"/>
        </w:rPr>
        <w:t>, pp.319-340.</w:t>
      </w:r>
    </w:p>
    <w:p w14:paraId="69A2A225" w14:textId="60606D1C" w:rsidR="00FB2659" w:rsidRDefault="00AA1A01" w:rsidP="00217C7C">
      <w:pPr>
        <w:spacing w:after="160" w:line="360" w:lineRule="auto"/>
        <w:jc w:val="both"/>
        <w:rPr>
          <w:rFonts w:ascii="Arial" w:eastAsia="Calibri" w:hAnsi="Arial" w:cs="Arial"/>
          <w:color w:val="auto"/>
          <w:sz w:val="22"/>
        </w:rPr>
      </w:pPr>
      <w:r>
        <w:rPr>
          <w:rFonts w:ascii="Arial" w:eastAsia="Calibri" w:hAnsi="Arial" w:cs="Arial"/>
          <w:color w:val="auto"/>
          <w:sz w:val="22"/>
        </w:rPr>
        <w:t xml:space="preserve">Qureshi, M. (2023) </w:t>
      </w:r>
      <w:r w:rsidRPr="00AA1A01">
        <w:rPr>
          <w:rFonts w:ascii="Arial" w:eastAsia="Calibri" w:hAnsi="Arial" w:cs="Arial"/>
          <w:i/>
          <w:iCs/>
          <w:color w:val="auto"/>
          <w:sz w:val="22"/>
        </w:rPr>
        <w:t>Ethnocentric, Polycentric, and Geocentric Attitudes toward Global Business</w:t>
      </w:r>
      <w:r>
        <w:rPr>
          <w:rFonts w:ascii="Arial" w:eastAsia="Calibri" w:hAnsi="Arial" w:cs="Arial"/>
          <w:i/>
          <w:iCs/>
          <w:color w:val="auto"/>
          <w:sz w:val="22"/>
        </w:rPr>
        <w:t xml:space="preserve">. </w:t>
      </w:r>
      <w:r>
        <w:rPr>
          <w:rFonts w:ascii="Arial" w:eastAsia="Calibri" w:hAnsi="Arial" w:cs="Arial"/>
          <w:color w:val="auto"/>
          <w:sz w:val="22"/>
        </w:rPr>
        <w:t xml:space="preserve">Available at: </w:t>
      </w:r>
      <w:hyperlink r:id="rId20" w:history="1">
        <w:r w:rsidR="00654E59" w:rsidRPr="00654E59">
          <w:rPr>
            <w:rStyle w:val="Hyperlink"/>
            <w:rFonts w:ascii="Arial" w:eastAsia="Calibri" w:hAnsi="Arial" w:cs="Arial"/>
            <w:color w:val="0070C0"/>
            <w:sz w:val="22"/>
          </w:rPr>
          <w:t>https://www.linkedin.com/pulse/ethnocentric-polycentric-geocentric-attitudes-toward-global-qureshi/</w:t>
        </w:r>
      </w:hyperlink>
      <w:r w:rsidR="00654E59" w:rsidRPr="00654E59">
        <w:rPr>
          <w:rFonts w:ascii="Arial" w:eastAsia="Calibri" w:hAnsi="Arial" w:cs="Arial"/>
          <w:color w:val="0070C0"/>
          <w:sz w:val="22"/>
        </w:rPr>
        <w:t xml:space="preserve"> </w:t>
      </w:r>
      <w:r w:rsidR="00654E59" w:rsidRPr="00654E59">
        <w:rPr>
          <w:rFonts w:ascii="Arial" w:eastAsia="Calibri" w:hAnsi="Arial" w:cs="Arial"/>
          <w:color w:val="auto"/>
          <w:sz w:val="22"/>
        </w:rPr>
        <w:t>(</w:t>
      </w:r>
      <w:r w:rsidR="00654E59">
        <w:rPr>
          <w:rFonts w:ascii="Arial" w:eastAsia="Calibri" w:hAnsi="Arial" w:cs="Arial"/>
          <w:color w:val="auto"/>
          <w:sz w:val="22"/>
        </w:rPr>
        <w:t xml:space="preserve">Accessed: </w:t>
      </w:r>
      <w:r w:rsidR="00AC3AF5">
        <w:rPr>
          <w:rFonts w:ascii="Arial" w:eastAsia="Calibri" w:hAnsi="Arial" w:cs="Arial"/>
          <w:color w:val="auto"/>
          <w:sz w:val="22"/>
        </w:rPr>
        <w:t>16 March 2024).</w:t>
      </w:r>
    </w:p>
    <w:p w14:paraId="2745528E" w14:textId="428E7C6A" w:rsidR="00CF4D6A" w:rsidRDefault="00193A61" w:rsidP="00CF4D6A">
      <w:pPr>
        <w:spacing w:after="160" w:line="360" w:lineRule="auto"/>
        <w:jc w:val="both"/>
        <w:rPr>
          <w:rFonts w:ascii="Arial" w:eastAsia="Calibri" w:hAnsi="Arial" w:cs="Arial"/>
          <w:color w:val="auto"/>
          <w:sz w:val="22"/>
        </w:rPr>
      </w:pPr>
      <w:r>
        <w:rPr>
          <w:rFonts w:ascii="Arial" w:eastAsia="Calibri" w:hAnsi="Arial" w:cs="Arial"/>
          <w:color w:val="auto"/>
          <w:sz w:val="22"/>
        </w:rPr>
        <w:t xml:space="preserve">Skarbek, R. (2021) </w:t>
      </w:r>
      <w:r w:rsidR="00CF4D6A" w:rsidRPr="00CF4D6A">
        <w:rPr>
          <w:rFonts w:ascii="Arial" w:eastAsia="Calibri" w:hAnsi="Arial" w:cs="Arial"/>
          <w:i/>
          <w:iCs/>
          <w:color w:val="auto"/>
          <w:sz w:val="22"/>
        </w:rPr>
        <w:t>Cultural Types - The Lewis Model. Culture Triangle</w:t>
      </w:r>
      <w:r w:rsidR="00CF4D6A">
        <w:rPr>
          <w:rFonts w:ascii="Arial" w:eastAsia="Calibri" w:hAnsi="Arial" w:cs="Arial"/>
          <w:i/>
          <w:iCs/>
          <w:color w:val="auto"/>
          <w:sz w:val="22"/>
        </w:rPr>
        <w:t>.</w:t>
      </w:r>
      <w:r w:rsidR="00CF4D6A">
        <w:rPr>
          <w:rFonts w:ascii="Arial" w:eastAsia="Calibri" w:hAnsi="Arial" w:cs="Arial"/>
          <w:color w:val="auto"/>
          <w:sz w:val="22"/>
        </w:rPr>
        <w:t xml:space="preserve"> Available at: </w:t>
      </w:r>
      <w:hyperlink r:id="rId21" w:history="1">
        <w:r w:rsidR="00253821" w:rsidRPr="00253821">
          <w:rPr>
            <w:rStyle w:val="Hyperlink"/>
            <w:rFonts w:ascii="Arial" w:eastAsia="Calibri" w:hAnsi="Arial" w:cs="Arial"/>
            <w:color w:val="0070C0"/>
            <w:sz w:val="22"/>
          </w:rPr>
          <w:t>https://en.empowerment-coaching.com/post/cultural-types-the-lewis-model</w:t>
        </w:r>
      </w:hyperlink>
      <w:r w:rsidR="00253821" w:rsidRPr="00253821">
        <w:rPr>
          <w:rFonts w:ascii="Arial" w:eastAsia="Calibri" w:hAnsi="Arial" w:cs="Arial"/>
          <w:color w:val="0070C0"/>
          <w:sz w:val="22"/>
        </w:rPr>
        <w:t xml:space="preserve"> </w:t>
      </w:r>
      <w:r w:rsidR="00253821">
        <w:rPr>
          <w:rFonts w:ascii="Arial" w:eastAsia="Calibri" w:hAnsi="Arial" w:cs="Arial"/>
          <w:color w:val="auto"/>
          <w:sz w:val="22"/>
        </w:rPr>
        <w:t>(Accessed</w:t>
      </w:r>
      <w:r w:rsidR="00780B77">
        <w:rPr>
          <w:rFonts w:ascii="Arial" w:eastAsia="Calibri" w:hAnsi="Arial" w:cs="Arial"/>
          <w:color w:val="auto"/>
          <w:sz w:val="22"/>
        </w:rPr>
        <w:t>: 10 March 2024).</w:t>
      </w:r>
    </w:p>
    <w:p w14:paraId="6F70AEA3" w14:textId="5B42BACC" w:rsidR="005F4C70" w:rsidRPr="00253821" w:rsidRDefault="005F4C70" w:rsidP="00CF4D6A">
      <w:pPr>
        <w:spacing w:after="160" w:line="360" w:lineRule="auto"/>
        <w:jc w:val="both"/>
        <w:rPr>
          <w:rFonts w:ascii="Arial" w:eastAsia="Calibri" w:hAnsi="Arial" w:cs="Arial"/>
          <w:color w:val="auto"/>
          <w:sz w:val="22"/>
        </w:rPr>
      </w:pPr>
      <w:r w:rsidRPr="005F4C70">
        <w:rPr>
          <w:rFonts w:ascii="Arial" w:eastAsia="Calibri" w:hAnsi="Arial" w:cs="Arial"/>
          <w:color w:val="auto"/>
          <w:sz w:val="22"/>
        </w:rPr>
        <w:t>Tiwari, N.</w:t>
      </w:r>
      <w:r w:rsidR="00AE54FE">
        <w:rPr>
          <w:rFonts w:ascii="Arial" w:eastAsia="Calibri" w:hAnsi="Arial" w:cs="Arial"/>
          <w:color w:val="auto"/>
          <w:sz w:val="22"/>
        </w:rPr>
        <w:t xml:space="preserve"> (</w:t>
      </w:r>
      <w:r w:rsidRPr="005F4C70">
        <w:rPr>
          <w:rFonts w:ascii="Arial" w:eastAsia="Calibri" w:hAnsi="Arial" w:cs="Arial"/>
          <w:color w:val="auto"/>
          <w:sz w:val="22"/>
        </w:rPr>
        <w:t>2013</w:t>
      </w:r>
      <w:r w:rsidR="00AE54FE">
        <w:rPr>
          <w:rFonts w:ascii="Arial" w:eastAsia="Calibri" w:hAnsi="Arial" w:cs="Arial"/>
          <w:color w:val="auto"/>
          <w:sz w:val="22"/>
        </w:rPr>
        <w:t>)</w:t>
      </w:r>
      <w:r w:rsidRPr="005F4C70">
        <w:rPr>
          <w:rFonts w:ascii="Arial" w:eastAsia="Calibri" w:hAnsi="Arial" w:cs="Arial"/>
          <w:color w:val="auto"/>
          <w:sz w:val="22"/>
        </w:rPr>
        <w:t xml:space="preserve"> Managing human resources in international organizations. </w:t>
      </w:r>
      <w:r w:rsidRPr="005F4C70">
        <w:rPr>
          <w:rFonts w:ascii="Arial" w:eastAsia="Calibri" w:hAnsi="Arial" w:cs="Arial"/>
          <w:i/>
          <w:iCs/>
          <w:color w:val="auto"/>
          <w:sz w:val="22"/>
        </w:rPr>
        <w:t>Global Journal of Management and Business Studies</w:t>
      </w:r>
      <w:r w:rsidRPr="005F4C70">
        <w:rPr>
          <w:rFonts w:ascii="Arial" w:eastAsia="Calibri" w:hAnsi="Arial" w:cs="Arial"/>
          <w:color w:val="auto"/>
          <w:sz w:val="22"/>
        </w:rPr>
        <w:t>, </w:t>
      </w:r>
      <w:r w:rsidRPr="005F4C70">
        <w:rPr>
          <w:rFonts w:ascii="Arial" w:eastAsia="Calibri" w:hAnsi="Arial" w:cs="Arial"/>
          <w:i/>
          <w:iCs/>
          <w:color w:val="auto"/>
          <w:sz w:val="22"/>
        </w:rPr>
        <w:t>3</w:t>
      </w:r>
      <w:r w:rsidRPr="005F4C70">
        <w:rPr>
          <w:rFonts w:ascii="Arial" w:eastAsia="Calibri" w:hAnsi="Arial" w:cs="Arial"/>
          <w:color w:val="auto"/>
          <w:sz w:val="22"/>
        </w:rPr>
        <w:t>(4), pp.355-360.</w:t>
      </w:r>
    </w:p>
    <w:p w14:paraId="3A4E3BD7" w14:textId="297CE4D5" w:rsidR="00217C7C" w:rsidRPr="00217C7C" w:rsidRDefault="00217C7C" w:rsidP="00217C7C">
      <w:pPr>
        <w:spacing w:after="160" w:line="360" w:lineRule="auto"/>
        <w:jc w:val="both"/>
        <w:rPr>
          <w:rFonts w:ascii="Arial" w:eastAsia="Calibri" w:hAnsi="Arial" w:cs="Arial"/>
          <w:color w:val="auto"/>
          <w:sz w:val="22"/>
        </w:rPr>
      </w:pPr>
    </w:p>
    <w:p w14:paraId="10C6D583" w14:textId="77777777" w:rsidR="00323F79" w:rsidRPr="006A1BCE" w:rsidRDefault="00323F79" w:rsidP="006A1BCE">
      <w:pPr>
        <w:pStyle w:val="Heading3"/>
        <w:jc w:val="lowKashida"/>
        <w:rPr>
          <w:rFonts w:eastAsiaTheme="minorHAnsi"/>
          <w:b/>
          <w:i w:val="0"/>
          <w:sz w:val="44"/>
        </w:rPr>
      </w:pPr>
    </w:p>
    <w:p w14:paraId="5CB7D056" w14:textId="17C25BFF" w:rsidR="006A1BCE" w:rsidRDefault="006A1BCE" w:rsidP="006A1BCE">
      <w:pPr>
        <w:pStyle w:val="Heading1"/>
        <w:jc w:val="lowKashida"/>
        <w:rPr>
          <w:color w:val="auto"/>
        </w:rPr>
      </w:pPr>
      <w:bookmarkStart w:id="20" w:name="_Toc162004897"/>
      <w:r w:rsidRPr="006A1BCE">
        <w:rPr>
          <w:color w:val="auto"/>
        </w:rPr>
        <w:t>Appendix</w:t>
      </w:r>
      <w:bookmarkEnd w:id="20"/>
    </w:p>
    <w:p w14:paraId="59E9E37A" w14:textId="77777777" w:rsidR="0078111C" w:rsidRPr="006A1BCE" w:rsidRDefault="0078111C" w:rsidP="006A1BCE">
      <w:pPr>
        <w:pStyle w:val="Heading1"/>
        <w:jc w:val="lowKashida"/>
        <w:rPr>
          <w:color w:val="auto"/>
        </w:rPr>
      </w:pPr>
    </w:p>
    <w:p w14:paraId="743CF47B" w14:textId="77777777" w:rsidR="001E3E20" w:rsidRPr="001E3E20" w:rsidRDefault="001E3E20" w:rsidP="001E3E20">
      <w:pPr>
        <w:spacing w:after="160" w:line="259" w:lineRule="auto"/>
        <w:rPr>
          <w:rFonts w:ascii="Arial" w:eastAsia="Calibri" w:hAnsi="Arial" w:cs="Arial"/>
          <w:color w:val="auto"/>
          <w:sz w:val="22"/>
        </w:rPr>
      </w:pPr>
      <w:r w:rsidRPr="001E3E20">
        <w:rPr>
          <w:rFonts w:ascii="Arial" w:eastAsia="Calibri" w:hAnsi="Arial" w:cs="Arial"/>
          <w:color w:val="auto"/>
          <w:sz w:val="22"/>
        </w:rPr>
        <w:t>Interview with Daniel Mansell</w:t>
      </w:r>
    </w:p>
    <w:p w14:paraId="617C0F83" w14:textId="77777777" w:rsidR="001E3E20" w:rsidRPr="001E3E20" w:rsidRDefault="001E3E20" w:rsidP="001E3E20">
      <w:pPr>
        <w:spacing w:after="160" w:line="259" w:lineRule="auto"/>
        <w:rPr>
          <w:rFonts w:ascii="Arial" w:eastAsia="Calibri" w:hAnsi="Arial" w:cs="Arial"/>
          <w:color w:val="auto"/>
          <w:sz w:val="22"/>
        </w:rPr>
      </w:pPr>
    </w:p>
    <w:p w14:paraId="6F6C061B" w14:textId="77777777" w:rsidR="001E3E20" w:rsidRPr="001E3E20" w:rsidRDefault="001E3E20" w:rsidP="001E3E20">
      <w:pPr>
        <w:numPr>
          <w:ilvl w:val="0"/>
          <w:numId w:val="9"/>
        </w:numPr>
        <w:spacing w:after="160" w:line="259" w:lineRule="auto"/>
        <w:contextualSpacing/>
        <w:rPr>
          <w:rFonts w:ascii="Arial" w:eastAsia="Calibri" w:hAnsi="Arial" w:cs="Arial"/>
          <w:b/>
          <w:bCs/>
          <w:color w:val="auto"/>
          <w:sz w:val="22"/>
        </w:rPr>
      </w:pPr>
      <w:r w:rsidRPr="001E3E20">
        <w:rPr>
          <w:rFonts w:ascii="Arial" w:eastAsia="Calibri" w:hAnsi="Arial" w:cs="Arial"/>
          <w:b/>
          <w:bCs/>
          <w:color w:val="auto"/>
          <w:sz w:val="22"/>
        </w:rPr>
        <w:t>Can you describe your cultural background?</w:t>
      </w:r>
    </w:p>
    <w:p w14:paraId="1E331AC5" w14:textId="18A2D0F2" w:rsidR="001E3E20" w:rsidRPr="001E3E20" w:rsidRDefault="001E3E20" w:rsidP="001E3E20">
      <w:pPr>
        <w:spacing w:after="160" w:line="360" w:lineRule="auto"/>
        <w:rPr>
          <w:rFonts w:ascii="Arial" w:eastAsia="Calibri" w:hAnsi="Arial" w:cs="Arial"/>
          <w:color w:val="auto"/>
          <w:sz w:val="22"/>
        </w:rPr>
      </w:pPr>
      <w:proofErr w:type="gramStart"/>
      <w:r w:rsidRPr="001E3E20">
        <w:rPr>
          <w:rFonts w:ascii="Arial" w:eastAsia="Calibri" w:hAnsi="Arial" w:cs="Arial"/>
          <w:color w:val="auto"/>
          <w:sz w:val="22"/>
        </w:rPr>
        <w:t>As a white British citizen, my cultural background</w:t>
      </w:r>
      <w:proofErr w:type="gramEnd"/>
      <w:r w:rsidRPr="001E3E20">
        <w:rPr>
          <w:rFonts w:ascii="Arial" w:eastAsia="Calibri" w:hAnsi="Arial" w:cs="Arial"/>
          <w:color w:val="auto"/>
          <w:sz w:val="22"/>
        </w:rPr>
        <w:t xml:space="preserve"> is deeply rooted in British heritage. Growing up in the United Kingdom, I was raised surrounded by our language and traditions. I am proud to be British and I honour aspects of British culture such as afternoon tea,</w:t>
      </w:r>
      <w:r w:rsidR="00CC43D4">
        <w:rPr>
          <w:rFonts w:ascii="Arial" w:eastAsia="Calibri" w:hAnsi="Arial" w:cs="Arial"/>
          <w:color w:val="auto"/>
          <w:sz w:val="22"/>
        </w:rPr>
        <w:t xml:space="preserve"> Sunday roast, </w:t>
      </w:r>
      <w:r w:rsidRPr="001E3E20">
        <w:rPr>
          <w:rFonts w:ascii="Arial" w:eastAsia="Calibri" w:hAnsi="Arial" w:cs="Arial"/>
          <w:color w:val="auto"/>
          <w:sz w:val="22"/>
        </w:rPr>
        <w:t>the monarchy, and a dry sense of humour.</w:t>
      </w:r>
    </w:p>
    <w:p w14:paraId="2996ACD8" w14:textId="77777777" w:rsidR="001E3E20" w:rsidRPr="001E3E20" w:rsidRDefault="001E3E20" w:rsidP="001E3E20">
      <w:pPr>
        <w:numPr>
          <w:ilvl w:val="0"/>
          <w:numId w:val="9"/>
        </w:numPr>
        <w:spacing w:after="160" w:line="360" w:lineRule="auto"/>
        <w:contextualSpacing/>
        <w:rPr>
          <w:rFonts w:ascii="Arial" w:eastAsia="Calibri" w:hAnsi="Arial" w:cs="Arial"/>
          <w:b/>
          <w:bCs/>
          <w:color w:val="auto"/>
          <w:sz w:val="22"/>
        </w:rPr>
      </w:pPr>
      <w:r w:rsidRPr="001E3E20">
        <w:rPr>
          <w:rFonts w:ascii="Arial" w:eastAsia="Calibri" w:hAnsi="Arial" w:cs="Arial"/>
          <w:b/>
          <w:bCs/>
          <w:color w:val="auto"/>
          <w:sz w:val="22"/>
        </w:rPr>
        <w:t>Can you describe how your cultural background shapes your perspective on work and business?</w:t>
      </w:r>
    </w:p>
    <w:p w14:paraId="14719391"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In the United Kingdom, it is essential to obtain the education and skill set required for the job role. I adhere to regulations given by regulatory bodies and Health and Safety is always my number one priority. My work schedule is always planned; however, I am willing to adapt to any changes and amend my schedule to navigate the business needs efficiently. I speak to customers with respect and provide them with the necessary information while making sure they are satisfied. I take pride and believe in my skills and experience and therefore, my salary expectations are above the standards as I am highly qualified and up to date each year with any additional training necessary to be an expert at my job.</w:t>
      </w:r>
    </w:p>
    <w:p w14:paraId="6436E4E2" w14:textId="77777777" w:rsidR="001E3E20" w:rsidRPr="001E3E20" w:rsidRDefault="001E3E20" w:rsidP="001E3E20">
      <w:pPr>
        <w:numPr>
          <w:ilvl w:val="0"/>
          <w:numId w:val="9"/>
        </w:numPr>
        <w:spacing w:after="160" w:line="259" w:lineRule="auto"/>
        <w:contextualSpacing/>
        <w:jc w:val="both"/>
        <w:rPr>
          <w:rFonts w:ascii="Arial" w:eastAsia="Calibri" w:hAnsi="Arial" w:cs="Arial"/>
          <w:b/>
          <w:bCs/>
          <w:color w:val="auto"/>
          <w:sz w:val="22"/>
        </w:rPr>
      </w:pPr>
      <w:r w:rsidRPr="001E3E20">
        <w:rPr>
          <w:rFonts w:ascii="Arial" w:eastAsia="Calibri" w:hAnsi="Arial" w:cs="Arial"/>
          <w:b/>
          <w:bCs/>
          <w:color w:val="auto"/>
          <w:sz w:val="22"/>
        </w:rPr>
        <w:t>In your experience, what factors do you believe contribute to successful cross-cultural communication in a business environment?</w:t>
      </w:r>
    </w:p>
    <w:p w14:paraId="28F7AFAF" w14:textId="77777777" w:rsidR="001E3E20" w:rsidRPr="001E3E20" w:rsidRDefault="001E3E20" w:rsidP="001E3E20">
      <w:pPr>
        <w:spacing w:after="160" w:line="360" w:lineRule="auto"/>
        <w:jc w:val="both"/>
        <w:rPr>
          <w:rFonts w:ascii="Arial" w:eastAsia="Calibri" w:hAnsi="Arial" w:cs="Arial"/>
          <w:color w:val="auto"/>
          <w:sz w:val="22"/>
        </w:rPr>
      </w:pPr>
      <w:r w:rsidRPr="001E3E20">
        <w:rPr>
          <w:rFonts w:ascii="Arial" w:eastAsia="Calibri" w:hAnsi="Arial" w:cs="Arial"/>
          <w:color w:val="auto"/>
          <w:sz w:val="22"/>
        </w:rPr>
        <w:t>In my business environment, I deal mainly with UK stakeholders, however, I believe good communication is key. Factors such as cultural awareness, open-mindedness, effective listening, adaptability, clarity, empathy, respect, awareness of nonverbal cues, building trust, and continuous learning are important for collaboration and the overall success of business interactions.</w:t>
      </w:r>
    </w:p>
    <w:p w14:paraId="411B9089" w14:textId="77777777" w:rsidR="001E3E20" w:rsidRPr="001E3E20" w:rsidRDefault="001E3E20" w:rsidP="001E3E20">
      <w:pPr>
        <w:numPr>
          <w:ilvl w:val="0"/>
          <w:numId w:val="9"/>
        </w:numPr>
        <w:spacing w:after="160" w:line="259" w:lineRule="auto"/>
        <w:contextualSpacing/>
        <w:rPr>
          <w:rFonts w:ascii="Arial" w:eastAsia="Calibri" w:hAnsi="Arial" w:cs="Arial"/>
          <w:b/>
          <w:bCs/>
          <w:color w:val="auto"/>
          <w:sz w:val="22"/>
        </w:rPr>
      </w:pPr>
      <w:r w:rsidRPr="001E3E20">
        <w:rPr>
          <w:rFonts w:ascii="Arial" w:eastAsia="Calibri" w:hAnsi="Arial" w:cs="Arial"/>
          <w:b/>
          <w:bCs/>
          <w:color w:val="auto"/>
          <w:sz w:val="22"/>
        </w:rPr>
        <w:t>Can you share an example of a cultural misunderstanding or miscommunication you've experienced?</w:t>
      </w:r>
    </w:p>
    <w:p w14:paraId="5984A7F1"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Most of the misunderstandings and miscommunication occurred due to a language barrier with the customer from a different background.</w:t>
      </w:r>
    </w:p>
    <w:p w14:paraId="512BB007" w14:textId="77777777" w:rsidR="001E3E20" w:rsidRPr="001E3E20" w:rsidRDefault="001E3E20" w:rsidP="001E3E20">
      <w:pPr>
        <w:numPr>
          <w:ilvl w:val="0"/>
          <w:numId w:val="9"/>
        </w:numPr>
        <w:spacing w:after="160" w:line="360" w:lineRule="auto"/>
        <w:contextualSpacing/>
        <w:rPr>
          <w:rFonts w:ascii="Arial" w:eastAsia="Calibri" w:hAnsi="Arial" w:cs="Arial"/>
          <w:b/>
          <w:bCs/>
          <w:color w:val="auto"/>
          <w:sz w:val="22"/>
        </w:rPr>
      </w:pPr>
      <w:r w:rsidRPr="001E3E20">
        <w:rPr>
          <w:rFonts w:ascii="Arial" w:eastAsia="Calibri" w:hAnsi="Arial" w:cs="Arial"/>
          <w:b/>
          <w:bCs/>
          <w:color w:val="auto"/>
          <w:sz w:val="22"/>
        </w:rPr>
        <w:t>Have you had a colleague from a different cultural background and how would you describe your experience?</w:t>
      </w:r>
    </w:p>
    <w:p w14:paraId="140CD077"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I have worked with very few individuals from a different cultural background, I have had mostly British co-workers. I had once a colleague from Romania, who seemed to be less goal-oriented and easily distracted. My goals are my number one priority and I tend to work on my own to avoid any delays and conflicts, however, I am grateful if working with someone with the same objectives.</w:t>
      </w:r>
    </w:p>
    <w:p w14:paraId="4AA6297D" w14:textId="77777777" w:rsidR="001E3E20" w:rsidRPr="001E3E20" w:rsidRDefault="001E3E20" w:rsidP="001E3E20">
      <w:pPr>
        <w:numPr>
          <w:ilvl w:val="0"/>
          <w:numId w:val="9"/>
        </w:numPr>
        <w:spacing w:after="160" w:line="259" w:lineRule="auto"/>
        <w:contextualSpacing/>
        <w:rPr>
          <w:rFonts w:ascii="Arial" w:eastAsia="Calibri" w:hAnsi="Arial" w:cs="Arial"/>
          <w:b/>
          <w:bCs/>
          <w:color w:val="auto"/>
          <w:sz w:val="22"/>
        </w:rPr>
      </w:pPr>
      <w:r w:rsidRPr="001E3E20">
        <w:rPr>
          <w:rFonts w:ascii="Arial" w:eastAsia="Calibri" w:hAnsi="Arial" w:cs="Arial"/>
          <w:b/>
          <w:bCs/>
          <w:color w:val="auto"/>
          <w:sz w:val="22"/>
        </w:rPr>
        <w:t>How do you navigate cultural differences when working with colleagues or clients from diverse backgrounds?</w:t>
      </w:r>
    </w:p>
    <w:p w14:paraId="63928C74"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Although this is an unusual setting, as previously mentioned, I work mostly with UK stakeholders, the key is to establish trust, remain professional and complete the project to their satisfaction.</w:t>
      </w:r>
    </w:p>
    <w:p w14:paraId="08233B80" w14:textId="77777777" w:rsidR="001E3E20" w:rsidRPr="001E3E20" w:rsidRDefault="001E3E20" w:rsidP="001E3E20">
      <w:pPr>
        <w:numPr>
          <w:ilvl w:val="0"/>
          <w:numId w:val="9"/>
        </w:numPr>
        <w:spacing w:after="160" w:line="259" w:lineRule="auto"/>
        <w:contextualSpacing/>
        <w:rPr>
          <w:rFonts w:ascii="Arial" w:eastAsia="Calibri" w:hAnsi="Arial" w:cs="Arial"/>
          <w:b/>
          <w:bCs/>
          <w:color w:val="auto"/>
          <w:sz w:val="22"/>
        </w:rPr>
      </w:pPr>
      <w:r w:rsidRPr="001E3E20">
        <w:rPr>
          <w:rFonts w:ascii="Arial" w:eastAsia="Calibri" w:hAnsi="Arial" w:cs="Arial"/>
          <w:b/>
          <w:bCs/>
          <w:color w:val="auto"/>
          <w:sz w:val="22"/>
        </w:rPr>
        <w:t xml:space="preserve">What do you think or </w:t>
      </w:r>
      <w:proofErr w:type="gramStart"/>
      <w:r w:rsidRPr="001E3E20">
        <w:rPr>
          <w:rFonts w:ascii="Arial" w:eastAsia="Calibri" w:hAnsi="Arial" w:cs="Arial"/>
          <w:b/>
          <w:bCs/>
          <w:color w:val="auto"/>
          <w:sz w:val="22"/>
        </w:rPr>
        <w:t>How</w:t>
      </w:r>
      <w:proofErr w:type="gramEnd"/>
      <w:r w:rsidRPr="001E3E20">
        <w:rPr>
          <w:rFonts w:ascii="Arial" w:eastAsia="Calibri" w:hAnsi="Arial" w:cs="Arial"/>
          <w:b/>
          <w:bCs/>
          <w:color w:val="auto"/>
          <w:sz w:val="22"/>
        </w:rPr>
        <w:t xml:space="preserve"> do you behave in the following situations:</w:t>
      </w:r>
    </w:p>
    <w:p w14:paraId="4AAE4C8E"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1. time management and deadlines- I adhere to deadlines and time management is important for me, but I am flexible to an extent and able to change my work schedule if required.</w:t>
      </w:r>
    </w:p>
    <w:p w14:paraId="1BBBC020"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2. Hierarchy in the organisation- I am a subcontractor, always consulting contractors to agree on a plan of action beneficial for both parties</w:t>
      </w:r>
    </w:p>
    <w:p w14:paraId="0CC64B9E" w14:textId="77777777" w:rsidR="001E3E20" w:rsidRPr="001E3E20" w:rsidRDefault="001E3E20" w:rsidP="001E3E20">
      <w:pPr>
        <w:spacing w:after="160" w:line="259" w:lineRule="auto"/>
        <w:rPr>
          <w:rFonts w:ascii="Arial" w:eastAsia="Calibri" w:hAnsi="Arial" w:cs="Arial"/>
          <w:color w:val="auto"/>
          <w:sz w:val="22"/>
        </w:rPr>
      </w:pPr>
      <w:r w:rsidRPr="001E3E20">
        <w:rPr>
          <w:rFonts w:ascii="Arial" w:eastAsia="Calibri" w:hAnsi="Arial" w:cs="Arial"/>
          <w:color w:val="auto"/>
          <w:sz w:val="22"/>
        </w:rPr>
        <w:t>3. Making decisions- I can make decisions easily based on facts and figures</w:t>
      </w:r>
    </w:p>
    <w:p w14:paraId="2E4FA485"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4. Problem-solving- This is one of my strengths and priorities and due to my expertise, I can resolve issues and often provide advice to others in my profession.</w:t>
      </w:r>
    </w:p>
    <w:p w14:paraId="40675E07" w14:textId="77777777" w:rsidR="001E3E20" w:rsidRPr="001E3E20" w:rsidRDefault="001E3E20" w:rsidP="001E3E20">
      <w:pPr>
        <w:spacing w:after="160" w:line="259" w:lineRule="auto"/>
        <w:rPr>
          <w:rFonts w:ascii="Arial" w:eastAsia="Calibri" w:hAnsi="Arial" w:cs="Arial"/>
          <w:color w:val="auto"/>
          <w:sz w:val="22"/>
        </w:rPr>
      </w:pPr>
      <w:r w:rsidRPr="001E3E20">
        <w:rPr>
          <w:rFonts w:ascii="Arial" w:eastAsia="Calibri" w:hAnsi="Arial" w:cs="Arial"/>
          <w:color w:val="auto"/>
          <w:sz w:val="22"/>
        </w:rPr>
        <w:t>5. Investment- I am open to exploring new opportunities</w:t>
      </w:r>
    </w:p>
    <w:p w14:paraId="588F18F8" w14:textId="77777777" w:rsidR="001E3E20" w:rsidRPr="001E3E20" w:rsidRDefault="001E3E20" w:rsidP="001E3E20">
      <w:pPr>
        <w:spacing w:after="160" w:line="259" w:lineRule="auto"/>
        <w:rPr>
          <w:rFonts w:ascii="Arial" w:eastAsia="Calibri" w:hAnsi="Arial" w:cs="Arial"/>
          <w:color w:val="auto"/>
          <w:sz w:val="22"/>
        </w:rPr>
      </w:pPr>
      <w:r w:rsidRPr="001E3E20">
        <w:rPr>
          <w:rFonts w:ascii="Arial" w:eastAsia="Calibri" w:hAnsi="Arial" w:cs="Arial"/>
          <w:color w:val="auto"/>
          <w:sz w:val="22"/>
        </w:rPr>
        <w:t>6. Taking a risk- I am not afraid to take a risk.</w:t>
      </w:r>
    </w:p>
    <w:p w14:paraId="04BDC78D"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 xml:space="preserve">7. Teamworking- I prefer to work on my own, but I am happy to collaborate with others </w:t>
      </w:r>
      <w:proofErr w:type="gramStart"/>
      <w:r w:rsidRPr="001E3E20">
        <w:rPr>
          <w:rFonts w:ascii="Arial" w:eastAsia="Calibri" w:hAnsi="Arial" w:cs="Arial"/>
          <w:color w:val="auto"/>
          <w:sz w:val="22"/>
        </w:rPr>
        <w:t>as long as</w:t>
      </w:r>
      <w:proofErr w:type="gramEnd"/>
      <w:r w:rsidRPr="001E3E20">
        <w:rPr>
          <w:rFonts w:ascii="Arial" w:eastAsia="Calibri" w:hAnsi="Arial" w:cs="Arial"/>
          <w:color w:val="auto"/>
          <w:sz w:val="22"/>
        </w:rPr>
        <w:t xml:space="preserve"> their objectives are in line with mine.</w:t>
      </w:r>
    </w:p>
    <w:p w14:paraId="7F9D1D72" w14:textId="77777777" w:rsidR="001E3E20" w:rsidRPr="001E3E20" w:rsidRDefault="001E3E20" w:rsidP="001E3E20">
      <w:pPr>
        <w:spacing w:after="160" w:line="360" w:lineRule="auto"/>
        <w:rPr>
          <w:rFonts w:ascii="Arial" w:eastAsia="Calibri" w:hAnsi="Arial" w:cs="Arial"/>
          <w:color w:val="auto"/>
          <w:sz w:val="22"/>
        </w:rPr>
      </w:pPr>
      <w:r w:rsidRPr="001E3E20">
        <w:rPr>
          <w:rFonts w:ascii="Arial" w:eastAsia="Calibri" w:hAnsi="Arial" w:cs="Arial"/>
          <w:color w:val="auto"/>
          <w:sz w:val="22"/>
        </w:rPr>
        <w:t xml:space="preserve">8. Negotiation- I </w:t>
      </w:r>
      <w:proofErr w:type="gramStart"/>
      <w:r w:rsidRPr="001E3E20">
        <w:rPr>
          <w:rFonts w:ascii="Arial" w:eastAsia="Calibri" w:hAnsi="Arial" w:cs="Arial"/>
          <w:color w:val="auto"/>
          <w:sz w:val="22"/>
        </w:rPr>
        <w:t>make a suggestion</w:t>
      </w:r>
      <w:proofErr w:type="gramEnd"/>
      <w:r w:rsidRPr="001E3E20">
        <w:rPr>
          <w:rFonts w:ascii="Arial" w:eastAsia="Calibri" w:hAnsi="Arial" w:cs="Arial"/>
          <w:color w:val="auto"/>
          <w:sz w:val="22"/>
        </w:rPr>
        <w:t xml:space="preserve"> and expect approval, but I am willing to come to a reasonable agreement </w:t>
      </w:r>
    </w:p>
    <w:p w14:paraId="2125BC76" w14:textId="77777777" w:rsidR="006A1BCE" w:rsidRDefault="006A1BCE" w:rsidP="0078111C"/>
    <w:p w14:paraId="0FB273D0" w14:textId="5B59126B" w:rsidR="003605D1" w:rsidRPr="0078111C" w:rsidRDefault="003605D1" w:rsidP="0078111C">
      <w:pPr>
        <w:spacing w:after="200"/>
        <w:rPr>
          <w:rFonts w:asciiTheme="majorHAnsi" w:eastAsia="Times New Roman" w:hAnsiTheme="majorHAnsi" w:cs="Times New Roman"/>
          <w:b/>
          <w:color w:val="C00000"/>
          <w:sz w:val="48"/>
          <w:szCs w:val="24"/>
        </w:rPr>
      </w:pPr>
    </w:p>
    <w:sectPr w:rsidR="003605D1" w:rsidRPr="0078111C" w:rsidSect="00675156">
      <w:headerReference w:type="default" r:id="rId22"/>
      <w:footerReference w:type="default" r:id="rId23"/>
      <w:footerReference w:type="first" r:id="rId24"/>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A759D" w14:textId="77777777" w:rsidR="004F4174" w:rsidRDefault="004F4174" w:rsidP="004B7E44">
      <w:r>
        <w:separator/>
      </w:r>
    </w:p>
  </w:endnote>
  <w:endnote w:type="continuationSeparator" w:id="0">
    <w:p w14:paraId="033F0A53" w14:textId="77777777" w:rsidR="004F4174" w:rsidRDefault="004F4174"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43C5" w14:textId="77777777" w:rsidR="00000000" w:rsidRDefault="00FD4408">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31C8A55B"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E4644" w14:textId="77777777" w:rsidR="004F4174" w:rsidRDefault="004F4174" w:rsidP="004B7E44">
      <w:r>
        <w:separator/>
      </w:r>
    </w:p>
  </w:footnote>
  <w:footnote w:type="continuationSeparator" w:id="0">
    <w:p w14:paraId="37F6B983" w14:textId="77777777" w:rsidR="004F4174" w:rsidRDefault="004F4174"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3B5A9BFE" w14:textId="77777777" w:rsidTr="004B7E44">
      <w:trPr>
        <w:trHeight w:val="1318"/>
      </w:trPr>
      <w:tc>
        <w:tcPr>
          <w:tcW w:w="12210" w:type="dxa"/>
          <w:tcBorders>
            <w:top w:val="nil"/>
            <w:left w:val="nil"/>
            <w:bottom w:val="nil"/>
            <w:right w:val="nil"/>
          </w:tcBorders>
        </w:tcPr>
        <w:p w14:paraId="303D5109" w14:textId="77777777" w:rsidR="004B7E44" w:rsidRDefault="004B7E44" w:rsidP="004B7E44">
          <w:pPr>
            <w:pStyle w:val="Header"/>
          </w:pPr>
          <w:r>
            <w:rPr>
              <w:noProof/>
              <w:lang w:bidi="en-GB"/>
            </w:rPr>
            <mc:AlternateContent>
              <mc:Choice Requires="wps">
                <w:drawing>
                  <wp:inline distT="0" distB="0" distL="0" distR="0" wp14:anchorId="0EB4168D" wp14:editId="034A0C17">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A733A2"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EB4168D" id="Rectangle 11" o:spid="_x0000_s103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" fillcolor="#0070c0" stroked="f" strokeweight="2pt">
                    <v:textbox>
                      <w:txbxContent>
                        <w:p w14:paraId="0AA733A2"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CF6"/>
    <w:multiLevelType w:val="multilevel"/>
    <w:tmpl w:val="C59A52F2"/>
    <w:lvl w:ilvl="0">
      <w:start w:val="1"/>
      <w:numFmt w:val="bullet"/>
      <w:lvlText w:val=""/>
      <w:lvlJc w:val="left"/>
      <w:pPr>
        <w:tabs>
          <w:tab w:val="num" w:pos="582"/>
        </w:tabs>
        <w:ind w:left="582" w:hanging="360"/>
      </w:pPr>
      <w:rPr>
        <w:rFonts w:ascii="Symbol" w:hAnsi="Symbol" w:hint="default"/>
        <w:sz w:val="20"/>
      </w:rPr>
    </w:lvl>
    <w:lvl w:ilvl="1">
      <w:start w:val="1"/>
      <w:numFmt w:val="bullet"/>
      <w:lvlText w:val=""/>
      <w:lvlJc w:val="left"/>
      <w:pPr>
        <w:tabs>
          <w:tab w:val="num" w:pos="1302"/>
        </w:tabs>
        <w:ind w:left="1302" w:hanging="360"/>
      </w:pPr>
      <w:rPr>
        <w:rFonts w:ascii="Symbol" w:hAnsi="Symbol" w:hint="default"/>
        <w:sz w:val="20"/>
      </w:rPr>
    </w:lvl>
    <w:lvl w:ilvl="2" w:tentative="1">
      <w:start w:val="1"/>
      <w:numFmt w:val="bullet"/>
      <w:lvlText w:val=""/>
      <w:lvlJc w:val="left"/>
      <w:pPr>
        <w:tabs>
          <w:tab w:val="num" w:pos="2022"/>
        </w:tabs>
        <w:ind w:left="2022" w:hanging="360"/>
      </w:pPr>
      <w:rPr>
        <w:rFonts w:ascii="Symbol" w:hAnsi="Symbol" w:hint="default"/>
        <w:sz w:val="20"/>
      </w:rPr>
    </w:lvl>
    <w:lvl w:ilvl="3" w:tentative="1">
      <w:start w:val="1"/>
      <w:numFmt w:val="bullet"/>
      <w:lvlText w:val=""/>
      <w:lvlJc w:val="left"/>
      <w:pPr>
        <w:tabs>
          <w:tab w:val="num" w:pos="2742"/>
        </w:tabs>
        <w:ind w:left="2742" w:hanging="360"/>
      </w:pPr>
      <w:rPr>
        <w:rFonts w:ascii="Symbol" w:hAnsi="Symbol" w:hint="default"/>
        <w:sz w:val="20"/>
      </w:rPr>
    </w:lvl>
    <w:lvl w:ilvl="4" w:tentative="1">
      <w:start w:val="1"/>
      <w:numFmt w:val="bullet"/>
      <w:lvlText w:val=""/>
      <w:lvlJc w:val="left"/>
      <w:pPr>
        <w:tabs>
          <w:tab w:val="num" w:pos="3462"/>
        </w:tabs>
        <w:ind w:left="3462" w:hanging="360"/>
      </w:pPr>
      <w:rPr>
        <w:rFonts w:ascii="Symbol" w:hAnsi="Symbol" w:hint="default"/>
        <w:sz w:val="20"/>
      </w:rPr>
    </w:lvl>
    <w:lvl w:ilvl="5" w:tentative="1">
      <w:start w:val="1"/>
      <w:numFmt w:val="bullet"/>
      <w:lvlText w:val=""/>
      <w:lvlJc w:val="left"/>
      <w:pPr>
        <w:tabs>
          <w:tab w:val="num" w:pos="4182"/>
        </w:tabs>
        <w:ind w:left="4182" w:hanging="360"/>
      </w:pPr>
      <w:rPr>
        <w:rFonts w:ascii="Symbol" w:hAnsi="Symbol" w:hint="default"/>
        <w:sz w:val="20"/>
      </w:rPr>
    </w:lvl>
    <w:lvl w:ilvl="6" w:tentative="1">
      <w:start w:val="1"/>
      <w:numFmt w:val="bullet"/>
      <w:lvlText w:val=""/>
      <w:lvlJc w:val="left"/>
      <w:pPr>
        <w:tabs>
          <w:tab w:val="num" w:pos="4902"/>
        </w:tabs>
        <w:ind w:left="4902" w:hanging="360"/>
      </w:pPr>
      <w:rPr>
        <w:rFonts w:ascii="Symbol" w:hAnsi="Symbol" w:hint="default"/>
        <w:sz w:val="20"/>
      </w:rPr>
    </w:lvl>
    <w:lvl w:ilvl="7" w:tentative="1">
      <w:start w:val="1"/>
      <w:numFmt w:val="bullet"/>
      <w:lvlText w:val=""/>
      <w:lvlJc w:val="left"/>
      <w:pPr>
        <w:tabs>
          <w:tab w:val="num" w:pos="5622"/>
        </w:tabs>
        <w:ind w:left="5622" w:hanging="360"/>
      </w:pPr>
      <w:rPr>
        <w:rFonts w:ascii="Symbol" w:hAnsi="Symbol" w:hint="default"/>
        <w:sz w:val="20"/>
      </w:rPr>
    </w:lvl>
    <w:lvl w:ilvl="8" w:tentative="1">
      <w:start w:val="1"/>
      <w:numFmt w:val="bullet"/>
      <w:lvlText w:val=""/>
      <w:lvlJc w:val="left"/>
      <w:pPr>
        <w:tabs>
          <w:tab w:val="num" w:pos="6342"/>
        </w:tabs>
        <w:ind w:left="6342" w:hanging="360"/>
      </w:pPr>
      <w:rPr>
        <w:rFonts w:ascii="Symbol" w:hAnsi="Symbol" w:hint="default"/>
        <w:sz w:val="20"/>
      </w:rPr>
    </w:lvl>
  </w:abstractNum>
  <w:abstractNum w:abstractNumId="1" w15:restartNumberingAfterBreak="0">
    <w:nsid w:val="00D47EB7"/>
    <w:multiLevelType w:val="multilevel"/>
    <w:tmpl w:val="FBA69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9B268E"/>
    <w:multiLevelType w:val="hybridMultilevel"/>
    <w:tmpl w:val="63A05C58"/>
    <w:lvl w:ilvl="0" w:tplc="08090001">
      <w:start w:val="1"/>
      <w:numFmt w:val="bullet"/>
      <w:lvlText w:val=""/>
      <w:lvlJc w:val="left"/>
      <w:pPr>
        <w:ind w:left="785"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1648E9"/>
    <w:multiLevelType w:val="hybridMultilevel"/>
    <w:tmpl w:val="CC66E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D2547D"/>
    <w:multiLevelType w:val="multilevel"/>
    <w:tmpl w:val="0D165D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40160C"/>
    <w:multiLevelType w:val="hybridMultilevel"/>
    <w:tmpl w:val="1DE429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61F0612"/>
    <w:multiLevelType w:val="multilevel"/>
    <w:tmpl w:val="0806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671B42"/>
    <w:multiLevelType w:val="multilevel"/>
    <w:tmpl w:val="B5529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730267"/>
    <w:multiLevelType w:val="hybridMultilevel"/>
    <w:tmpl w:val="78E43F50"/>
    <w:lvl w:ilvl="0" w:tplc="08090001">
      <w:start w:val="1"/>
      <w:numFmt w:val="bullet"/>
      <w:lvlText w:val=""/>
      <w:lvlJc w:val="left"/>
      <w:pPr>
        <w:ind w:left="785" w:hanging="360"/>
      </w:pPr>
      <w:rPr>
        <w:rFonts w:ascii="Symbol" w:hAnsi="Symbol" w:hint="default"/>
        <w:b w:val="0"/>
        <w:bCs w:val="0"/>
      </w:r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abstractNum w:abstractNumId="9" w15:restartNumberingAfterBreak="0">
    <w:nsid w:val="56D605D3"/>
    <w:multiLevelType w:val="hybridMultilevel"/>
    <w:tmpl w:val="604CD31E"/>
    <w:lvl w:ilvl="0" w:tplc="0809000F">
      <w:start w:val="1"/>
      <w:numFmt w:val="decimal"/>
      <w:lvlText w:val="%1."/>
      <w:lvlJc w:val="left"/>
      <w:pPr>
        <w:ind w:left="1141" w:hanging="360"/>
      </w:pPr>
    </w:lvl>
    <w:lvl w:ilvl="1" w:tplc="08090019" w:tentative="1">
      <w:start w:val="1"/>
      <w:numFmt w:val="lowerLetter"/>
      <w:lvlText w:val="%2."/>
      <w:lvlJc w:val="left"/>
      <w:pPr>
        <w:ind w:left="1861" w:hanging="360"/>
      </w:pPr>
    </w:lvl>
    <w:lvl w:ilvl="2" w:tplc="0809001B" w:tentative="1">
      <w:start w:val="1"/>
      <w:numFmt w:val="lowerRoman"/>
      <w:lvlText w:val="%3."/>
      <w:lvlJc w:val="right"/>
      <w:pPr>
        <w:ind w:left="2581" w:hanging="180"/>
      </w:pPr>
    </w:lvl>
    <w:lvl w:ilvl="3" w:tplc="0809000F" w:tentative="1">
      <w:start w:val="1"/>
      <w:numFmt w:val="decimal"/>
      <w:lvlText w:val="%4."/>
      <w:lvlJc w:val="left"/>
      <w:pPr>
        <w:ind w:left="3301" w:hanging="360"/>
      </w:pPr>
    </w:lvl>
    <w:lvl w:ilvl="4" w:tplc="08090019" w:tentative="1">
      <w:start w:val="1"/>
      <w:numFmt w:val="lowerLetter"/>
      <w:lvlText w:val="%5."/>
      <w:lvlJc w:val="left"/>
      <w:pPr>
        <w:ind w:left="4021" w:hanging="360"/>
      </w:pPr>
    </w:lvl>
    <w:lvl w:ilvl="5" w:tplc="0809001B" w:tentative="1">
      <w:start w:val="1"/>
      <w:numFmt w:val="lowerRoman"/>
      <w:lvlText w:val="%6."/>
      <w:lvlJc w:val="right"/>
      <w:pPr>
        <w:ind w:left="4741" w:hanging="180"/>
      </w:pPr>
    </w:lvl>
    <w:lvl w:ilvl="6" w:tplc="0809000F" w:tentative="1">
      <w:start w:val="1"/>
      <w:numFmt w:val="decimal"/>
      <w:lvlText w:val="%7."/>
      <w:lvlJc w:val="left"/>
      <w:pPr>
        <w:ind w:left="5461" w:hanging="360"/>
      </w:pPr>
    </w:lvl>
    <w:lvl w:ilvl="7" w:tplc="08090019" w:tentative="1">
      <w:start w:val="1"/>
      <w:numFmt w:val="lowerLetter"/>
      <w:lvlText w:val="%8."/>
      <w:lvlJc w:val="left"/>
      <w:pPr>
        <w:ind w:left="6181" w:hanging="360"/>
      </w:pPr>
    </w:lvl>
    <w:lvl w:ilvl="8" w:tplc="0809001B" w:tentative="1">
      <w:start w:val="1"/>
      <w:numFmt w:val="lowerRoman"/>
      <w:lvlText w:val="%9."/>
      <w:lvlJc w:val="right"/>
      <w:pPr>
        <w:ind w:left="6901" w:hanging="180"/>
      </w:pPr>
    </w:lvl>
  </w:abstractNum>
  <w:abstractNum w:abstractNumId="10" w15:restartNumberingAfterBreak="0">
    <w:nsid w:val="56DB5D88"/>
    <w:multiLevelType w:val="hybridMultilevel"/>
    <w:tmpl w:val="12162E2A"/>
    <w:lvl w:ilvl="0" w:tplc="08090001">
      <w:start w:val="1"/>
      <w:numFmt w:val="bullet"/>
      <w:lvlText w:val=""/>
      <w:lvlJc w:val="left"/>
      <w:pPr>
        <w:ind w:left="785"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1011F2"/>
    <w:multiLevelType w:val="multilevel"/>
    <w:tmpl w:val="5D8E70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F13D17"/>
    <w:multiLevelType w:val="hybridMultilevel"/>
    <w:tmpl w:val="FCB2EF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2F5047"/>
    <w:multiLevelType w:val="multilevel"/>
    <w:tmpl w:val="077C6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F55884"/>
    <w:multiLevelType w:val="multilevel"/>
    <w:tmpl w:val="266C6A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3542164">
    <w:abstractNumId w:val="0"/>
  </w:num>
  <w:num w:numId="2" w16cid:durableId="1281835060">
    <w:abstractNumId w:val="6"/>
  </w:num>
  <w:num w:numId="3" w16cid:durableId="216624082">
    <w:abstractNumId w:val="11"/>
  </w:num>
  <w:num w:numId="4" w16cid:durableId="1421296912">
    <w:abstractNumId w:val="1"/>
  </w:num>
  <w:num w:numId="5" w16cid:durableId="256140464">
    <w:abstractNumId w:val="4"/>
  </w:num>
  <w:num w:numId="6" w16cid:durableId="176161837">
    <w:abstractNumId w:val="3"/>
  </w:num>
  <w:num w:numId="7" w16cid:durableId="485826027">
    <w:abstractNumId w:val="14"/>
  </w:num>
  <w:num w:numId="8" w16cid:durableId="1077361805">
    <w:abstractNumId w:val="13"/>
  </w:num>
  <w:num w:numId="9" w16cid:durableId="288827290">
    <w:abstractNumId w:val="12"/>
  </w:num>
  <w:num w:numId="10" w16cid:durableId="1382946645">
    <w:abstractNumId w:val="8"/>
  </w:num>
  <w:num w:numId="11" w16cid:durableId="625164257">
    <w:abstractNumId w:val="9"/>
  </w:num>
  <w:num w:numId="12" w16cid:durableId="99684963">
    <w:abstractNumId w:val="2"/>
  </w:num>
  <w:num w:numId="13" w16cid:durableId="153187199">
    <w:abstractNumId w:val="5"/>
  </w:num>
  <w:num w:numId="14" w16cid:durableId="1954090523">
    <w:abstractNumId w:val="10"/>
  </w:num>
  <w:num w:numId="15" w16cid:durableId="15449037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753"/>
    <w:rsid w:val="00000408"/>
    <w:rsid w:val="000151FD"/>
    <w:rsid w:val="00015811"/>
    <w:rsid w:val="00021B51"/>
    <w:rsid w:val="00021DD1"/>
    <w:rsid w:val="00023662"/>
    <w:rsid w:val="00032E58"/>
    <w:rsid w:val="00034917"/>
    <w:rsid w:val="00037DA3"/>
    <w:rsid w:val="00052081"/>
    <w:rsid w:val="00054221"/>
    <w:rsid w:val="00055D56"/>
    <w:rsid w:val="00062D66"/>
    <w:rsid w:val="00067F2E"/>
    <w:rsid w:val="00073FBC"/>
    <w:rsid w:val="00075B3B"/>
    <w:rsid w:val="000821D9"/>
    <w:rsid w:val="00084B31"/>
    <w:rsid w:val="00090C70"/>
    <w:rsid w:val="000B5E05"/>
    <w:rsid w:val="000C0A69"/>
    <w:rsid w:val="000C28A6"/>
    <w:rsid w:val="000C42A4"/>
    <w:rsid w:val="000C5061"/>
    <w:rsid w:val="000D40D0"/>
    <w:rsid w:val="000D58C7"/>
    <w:rsid w:val="000D5A0D"/>
    <w:rsid w:val="000D6D66"/>
    <w:rsid w:val="000E6CF7"/>
    <w:rsid w:val="000E74C8"/>
    <w:rsid w:val="000F2D5C"/>
    <w:rsid w:val="000F42BC"/>
    <w:rsid w:val="000F5FB6"/>
    <w:rsid w:val="00106889"/>
    <w:rsid w:val="001146DF"/>
    <w:rsid w:val="0011486E"/>
    <w:rsid w:val="001332E5"/>
    <w:rsid w:val="00156EC3"/>
    <w:rsid w:val="00171386"/>
    <w:rsid w:val="00172964"/>
    <w:rsid w:val="00174E32"/>
    <w:rsid w:val="00176628"/>
    <w:rsid w:val="0017699A"/>
    <w:rsid w:val="00183DD6"/>
    <w:rsid w:val="00187C68"/>
    <w:rsid w:val="001902BB"/>
    <w:rsid w:val="0019142B"/>
    <w:rsid w:val="001930B7"/>
    <w:rsid w:val="00193A61"/>
    <w:rsid w:val="00194FAB"/>
    <w:rsid w:val="001A314C"/>
    <w:rsid w:val="001A6D73"/>
    <w:rsid w:val="001A71F4"/>
    <w:rsid w:val="001A7F3E"/>
    <w:rsid w:val="001B0616"/>
    <w:rsid w:val="001B13E6"/>
    <w:rsid w:val="001B20ED"/>
    <w:rsid w:val="001B36C0"/>
    <w:rsid w:val="001B6468"/>
    <w:rsid w:val="001C2205"/>
    <w:rsid w:val="001C3917"/>
    <w:rsid w:val="001C3EEB"/>
    <w:rsid w:val="001C3F31"/>
    <w:rsid w:val="001C68C7"/>
    <w:rsid w:val="001E3E20"/>
    <w:rsid w:val="001F25FE"/>
    <w:rsid w:val="001F4B87"/>
    <w:rsid w:val="001F7C2E"/>
    <w:rsid w:val="00205EA9"/>
    <w:rsid w:val="0020702B"/>
    <w:rsid w:val="00211036"/>
    <w:rsid w:val="00217C7C"/>
    <w:rsid w:val="002215EC"/>
    <w:rsid w:val="00221D71"/>
    <w:rsid w:val="002221D3"/>
    <w:rsid w:val="00233604"/>
    <w:rsid w:val="00234CCB"/>
    <w:rsid w:val="00237CFC"/>
    <w:rsid w:val="00251545"/>
    <w:rsid w:val="00253821"/>
    <w:rsid w:val="0026122D"/>
    <w:rsid w:val="00262D33"/>
    <w:rsid w:val="00276837"/>
    <w:rsid w:val="00283112"/>
    <w:rsid w:val="00285202"/>
    <w:rsid w:val="00285B12"/>
    <w:rsid w:val="00286E39"/>
    <w:rsid w:val="00286EA3"/>
    <w:rsid w:val="00293B83"/>
    <w:rsid w:val="002A2495"/>
    <w:rsid w:val="002A2AC9"/>
    <w:rsid w:val="002A4F1A"/>
    <w:rsid w:val="002B6672"/>
    <w:rsid w:val="002C67CB"/>
    <w:rsid w:val="002D2505"/>
    <w:rsid w:val="002D62E6"/>
    <w:rsid w:val="002D6E2E"/>
    <w:rsid w:val="002E1248"/>
    <w:rsid w:val="002E2BA8"/>
    <w:rsid w:val="0030685B"/>
    <w:rsid w:val="00307559"/>
    <w:rsid w:val="0032341A"/>
    <w:rsid w:val="00323F79"/>
    <w:rsid w:val="003241C6"/>
    <w:rsid w:val="00327E89"/>
    <w:rsid w:val="00332605"/>
    <w:rsid w:val="00333666"/>
    <w:rsid w:val="00335B66"/>
    <w:rsid w:val="00337500"/>
    <w:rsid w:val="00353E79"/>
    <w:rsid w:val="00355237"/>
    <w:rsid w:val="00357BE0"/>
    <w:rsid w:val="003601FD"/>
    <w:rsid w:val="003605D1"/>
    <w:rsid w:val="0036482D"/>
    <w:rsid w:val="0037145E"/>
    <w:rsid w:val="00372235"/>
    <w:rsid w:val="0038029F"/>
    <w:rsid w:val="003933CE"/>
    <w:rsid w:val="00393E9D"/>
    <w:rsid w:val="00393ED2"/>
    <w:rsid w:val="00395B9A"/>
    <w:rsid w:val="003A0DC7"/>
    <w:rsid w:val="003B774C"/>
    <w:rsid w:val="003C0660"/>
    <w:rsid w:val="003C1BB3"/>
    <w:rsid w:val="003C1EFE"/>
    <w:rsid w:val="003C4194"/>
    <w:rsid w:val="003C4931"/>
    <w:rsid w:val="003C630F"/>
    <w:rsid w:val="003D5E0D"/>
    <w:rsid w:val="003E0808"/>
    <w:rsid w:val="003E4694"/>
    <w:rsid w:val="003E48FC"/>
    <w:rsid w:val="003E5133"/>
    <w:rsid w:val="003E68D0"/>
    <w:rsid w:val="003F03ED"/>
    <w:rsid w:val="003F0B4A"/>
    <w:rsid w:val="003F1636"/>
    <w:rsid w:val="003F3527"/>
    <w:rsid w:val="003F449E"/>
    <w:rsid w:val="003F5486"/>
    <w:rsid w:val="00403CCB"/>
    <w:rsid w:val="00407147"/>
    <w:rsid w:val="0041005E"/>
    <w:rsid w:val="0042566C"/>
    <w:rsid w:val="00425C94"/>
    <w:rsid w:val="00426F79"/>
    <w:rsid w:val="00427EBC"/>
    <w:rsid w:val="00432E5B"/>
    <w:rsid w:val="00437DF6"/>
    <w:rsid w:val="004422A8"/>
    <w:rsid w:val="00446D70"/>
    <w:rsid w:val="00452BF9"/>
    <w:rsid w:val="0047766A"/>
    <w:rsid w:val="00484BEE"/>
    <w:rsid w:val="004865B1"/>
    <w:rsid w:val="004A244A"/>
    <w:rsid w:val="004B1452"/>
    <w:rsid w:val="004B5817"/>
    <w:rsid w:val="004B6645"/>
    <w:rsid w:val="004B7E44"/>
    <w:rsid w:val="004D30CD"/>
    <w:rsid w:val="004D50D3"/>
    <w:rsid w:val="004D5252"/>
    <w:rsid w:val="004E553D"/>
    <w:rsid w:val="004E6C8A"/>
    <w:rsid w:val="004F2B86"/>
    <w:rsid w:val="004F3B0C"/>
    <w:rsid w:val="004F4174"/>
    <w:rsid w:val="00505193"/>
    <w:rsid w:val="0050648C"/>
    <w:rsid w:val="005130E9"/>
    <w:rsid w:val="00532EC9"/>
    <w:rsid w:val="0053645C"/>
    <w:rsid w:val="00547F34"/>
    <w:rsid w:val="00547FE5"/>
    <w:rsid w:val="00552994"/>
    <w:rsid w:val="00554F4D"/>
    <w:rsid w:val="005552E5"/>
    <w:rsid w:val="005635B6"/>
    <w:rsid w:val="00566FE4"/>
    <w:rsid w:val="0057389E"/>
    <w:rsid w:val="00574D2A"/>
    <w:rsid w:val="00585432"/>
    <w:rsid w:val="0058571C"/>
    <w:rsid w:val="0059258B"/>
    <w:rsid w:val="005A52C9"/>
    <w:rsid w:val="005A718F"/>
    <w:rsid w:val="005B0F76"/>
    <w:rsid w:val="005B6A48"/>
    <w:rsid w:val="005C25E1"/>
    <w:rsid w:val="005C26CF"/>
    <w:rsid w:val="005C3D42"/>
    <w:rsid w:val="005C3D63"/>
    <w:rsid w:val="005D2D11"/>
    <w:rsid w:val="005D6E0A"/>
    <w:rsid w:val="005E225C"/>
    <w:rsid w:val="005E4A88"/>
    <w:rsid w:val="005F0C99"/>
    <w:rsid w:val="005F4C70"/>
    <w:rsid w:val="006018C5"/>
    <w:rsid w:val="0060323C"/>
    <w:rsid w:val="0060578C"/>
    <w:rsid w:val="00606E3F"/>
    <w:rsid w:val="00610245"/>
    <w:rsid w:val="00617C1F"/>
    <w:rsid w:val="00617EB6"/>
    <w:rsid w:val="00620CB8"/>
    <w:rsid w:val="00621878"/>
    <w:rsid w:val="006265C5"/>
    <w:rsid w:val="006275E0"/>
    <w:rsid w:val="00640616"/>
    <w:rsid w:val="00644BB5"/>
    <w:rsid w:val="00654E59"/>
    <w:rsid w:val="00655753"/>
    <w:rsid w:val="00662E2E"/>
    <w:rsid w:val="006727F4"/>
    <w:rsid w:val="00675156"/>
    <w:rsid w:val="00675EFE"/>
    <w:rsid w:val="0068019A"/>
    <w:rsid w:val="006834C6"/>
    <w:rsid w:val="00685F85"/>
    <w:rsid w:val="00692537"/>
    <w:rsid w:val="00692A69"/>
    <w:rsid w:val="00693FE4"/>
    <w:rsid w:val="00695CF0"/>
    <w:rsid w:val="006A0DC7"/>
    <w:rsid w:val="006A1BCE"/>
    <w:rsid w:val="006A3CE7"/>
    <w:rsid w:val="006B02C8"/>
    <w:rsid w:val="006B1FA4"/>
    <w:rsid w:val="006C458B"/>
    <w:rsid w:val="006C4769"/>
    <w:rsid w:val="006C7D80"/>
    <w:rsid w:val="006D0CE4"/>
    <w:rsid w:val="006D1F0A"/>
    <w:rsid w:val="006D32BC"/>
    <w:rsid w:val="006D4286"/>
    <w:rsid w:val="006D6A7C"/>
    <w:rsid w:val="006E1437"/>
    <w:rsid w:val="006E1F1D"/>
    <w:rsid w:val="006E3BE1"/>
    <w:rsid w:val="006E538A"/>
    <w:rsid w:val="007058F0"/>
    <w:rsid w:val="007064D5"/>
    <w:rsid w:val="007107D9"/>
    <w:rsid w:val="00713739"/>
    <w:rsid w:val="007268E1"/>
    <w:rsid w:val="00731684"/>
    <w:rsid w:val="00735C77"/>
    <w:rsid w:val="00740D16"/>
    <w:rsid w:val="00745572"/>
    <w:rsid w:val="0074688D"/>
    <w:rsid w:val="00750231"/>
    <w:rsid w:val="00750F2C"/>
    <w:rsid w:val="007516AE"/>
    <w:rsid w:val="007516CF"/>
    <w:rsid w:val="00754056"/>
    <w:rsid w:val="00754514"/>
    <w:rsid w:val="0075631F"/>
    <w:rsid w:val="00762296"/>
    <w:rsid w:val="00764DED"/>
    <w:rsid w:val="00766578"/>
    <w:rsid w:val="00766F28"/>
    <w:rsid w:val="007717F1"/>
    <w:rsid w:val="00780B77"/>
    <w:rsid w:val="00780B90"/>
    <w:rsid w:val="0078111C"/>
    <w:rsid w:val="007811CB"/>
    <w:rsid w:val="00782177"/>
    <w:rsid w:val="00784B7F"/>
    <w:rsid w:val="007A1E61"/>
    <w:rsid w:val="007A20AF"/>
    <w:rsid w:val="007A2E3B"/>
    <w:rsid w:val="007A413C"/>
    <w:rsid w:val="007B7701"/>
    <w:rsid w:val="007C1143"/>
    <w:rsid w:val="007C1FD9"/>
    <w:rsid w:val="007D0431"/>
    <w:rsid w:val="007D3744"/>
    <w:rsid w:val="007D6C01"/>
    <w:rsid w:val="007D7876"/>
    <w:rsid w:val="007E44C6"/>
    <w:rsid w:val="008046F6"/>
    <w:rsid w:val="008145EE"/>
    <w:rsid w:val="008335CE"/>
    <w:rsid w:val="008447FE"/>
    <w:rsid w:val="008571F7"/>
    <w:rsid w:val="008621FF"/>
    <w:rsid w:val="00867174"/>
    <w:rsid w:val="008674A4"/>
    <w:rsid w:val="00871913"/>
    <w:rsid w:val="00876CC6"/>
    <w:rsid w:val="00877721"/>
    <w:rsid w:val="0088045B"/>
    <w:rsid w:val="00884391"/>
    <w:rsid w:val="0088776C"/>
    <w:rsid w:val="00890D35"/>
    <w:rsid w:val="00892183"/>
    <w:rsid w:val="00894708"/>
    <w:rsid w:val="008966B1"/>
    <w:rsid w:val="008A088C"/>
    <w:rsid w:val="008A2388"/>
    <w:rsid w:val="008A252E"/>
    <w:rsid w:val="008A2E40"/>
    <w:rsid w:val="008A363D"/>
    <w:rsid w:val="008A44A4"/>
    <w:rsid w:val="008B2AFF"/>
    <w:rsid w:val="008B33BC"/>
    <w:rsid w:val="008C3F69"/>
    <w:rsid w:val="008C6902"/>
    <w:rsid w:val="008D37CA"/>
    <w:rsid w:val="008D68D2"/>
    <w:rsid w:val="008F1742"/>
    <w:rsid w:val="008F379F"/>
    <w:rsid w:val="008F5F21"/>
    <w:rsid w:val="00901BC6"/>
    <w:rsid w:val="00902FE9"/>
    <w:rsid w:val="009034BB"/>
    <w:rsid w:val="00905AE6"/>
    <w:rsid w:val="009078B7"/>
    <w:rsid w:val="009120E9"/>
    <w:rsid w:val="00930F56"/>
    <w:rsid w:val="009354DD"/>
    <w:rsid w:val="00942D17"/>
    <w:rsid w:val="00944083"/>
    <w:rsid w:val="00945900"/>
    <w:rsid w:val="00947CC8"/>
    <w:rsid w:val="00951B49"/>
    <w:rsid w:val="009606E1"/>
    <w:rsid w:val="00974225"/>
    <w:rsid w:val="00987DAC"/>
    <w:rsid w:val="009A4E07"/>
    <w:rsid w:val="009A6E33"/>
    <w:rsid w:val="009B3C44"/>
    <w:rsid w:val="009C06C6"/>
    <w:rsid w:val="009C28F0"/>
    <w:rsid w:val="009C396C"/>
    <w:rsid w:val="009C797D"/>
    <w:rsid w:val="009D6101"/>
    <w:rsid w:val="009F293B"/>
    <w:rsid w:val="00A11A45"/>
    <w:rsid w:val="00A126B7"/>
    <w:rsid w:val="00A14AAF"/>
    <w:rsid w:val="00A2779B"/>
    <w:rsid w:val="00A33517"/>
    <w:rsid w:val="00A348EA"/>
    <w:rsid w:val="00A50E52"/>
    <w:rsid w:val="00A560DA"/>
    <w:rsid w:val="00A561F8"/>
    <w:rsid w:val="00A60D7A"/>
    <w:rsid w:val="00A62B77"/>
    <w:rsid w:val="00A64B59"/>
    <w:rsid w:val="00A715F5"/>
    <w:rsid w:val="00A81C68"/>
    <w:rsid w:val="00A87DFD"/>
    <w:rsid w:val="00A87FF1"/>
    <w:rsid w:val="00A90A3C"/>
    <w:rsid w:val="00AA0F79"/>
    <w:rsid w:val="00AA1A01"/>
    <w:rsid w:val="00AA21E5"/>
    <w:rsid w:val="00AB32ED"/>
    <w:rsid w:val="00AB7F8A"/>
    <w:rsid w:val="00AC162E"/>
    <w:rsid w:val="00AC3AF5"/>
    <w:rsid w:val="00AC5199"/>
    <w:rsid w:val="00AD36F2"/>
    <w:rsid w:val="00AD5849"/>
    <w:rsid w:val="00AD7F3E"/>
    <w:rsid w:val="00AE54FE"/>
    <w:rsid w:val="00AF48B7"/>
    <w:rsid w:val="00AF4B9D"/>
    <w:rsid w:val="00B01399"/>
    <w:rsid w:val="00B04482"/>
    <w:rsid w:val="00B16003"/>
    <w:rsid w:val="00B21FD9"/>
    <w:rsid w:val="00B4486A"/>
    <w:rsid w:val="00B524F2"/>
    <w:rsid w:val="00B572B4"/>
    <w:rsid w:val="00B57848"/>
    <w:rsid w:val="00B578FC"/>
    <w:rsid w:val="00B6017B"/>
    <w:rsid w:val="00B673AB"/>
    <w:rsid w:val="00B860CB"/>
    <w:rsid w:val="00B933A5"/>
    <w:rsid w:val="00B949E1"/>
    <w:rsid w:val="00B95975"/>
    <w:rsid w:val="00BB245D"/>
    <w:rsid w:val="00BB3C6A"/>
    <w:rsid w:val="00BD338D"/>
    <w:rsid w:val="00BD55D6"/>
    <w:rsid w:val="00BE0E26"/>
    <w:rsid w:val="00BE1754"/>
    <w:rsid w:val="00BE285C"/>
    <w:rsid w:val="00BF1C0A"/>
    <w:rsid w:val="00BF235D"/>
    <w:rsid w:val="00BF2661"/>
    <w:rsid w:val="00BF33F8"/>
    <w:rsid w:val="00BF5F32"/>
    <w:rsid w:val="00C117BE"/>
    <w:rsid w:val="00C12BB5"/>
    <w:rsid w:val="00C15040"/>
    <w:rsid w:val="00C20216"/>
    <w:rsid w:val="00C20B30"/>
    <w:rsid w:val="00C25E72"/>
    <w:rsid w:val="00C30D99"/>
    <w:rsid w:val="00C30EBC"/>
    <w:rsid w:val="00C36260"/>
    <w:rsid w:val="00C410B3"/>
    <w:rsid w:val="00C42BA3"/>
    <w:rsid w:val="00C44634"/>
    <w:rsid w:val="00C52C8A"/>
    <w:rsid w:val="00C53C85"/>
    <w:rsid w:val="00C568E9"/>
    <w:rsid w:val="00C7303C"/>
    <w:rsid w:val="00C84A4B"/>
    <w:rsid w:val="00C858F7"/>
    <w:rsid w:val="00C94549"/>
    <w:rsid w:val="00CA3BBA"/>
    <w:rsid w:val="00CA4A66"/>
    <w:rsid w:val="00CA5BAB"/>
    <w:rsid w:val="00CA6B1C"/>
    <w:rsid w:val="00CA79BE"/>
    <w:rsid w:val="00CB34DB"/>
    <w:rsid w:val="00CB41B5"/>
    <w:rsid w:val="00CB68A1"/>
    <w:rsid w:val="00CC3754"/>
    <w:rsid w:val="00CC43D4"/>
    <w:rsid w:val="00CF4D6A"/>
    <w:rsid w:val="00CF69C9"/>
    <w:rsid w:val="00D10145"/>
    <w:rsid w:val="00D11B47"/>
    <w:rsid w:val="00D11F15"/>
    <w:rsid w:val="00D14052"/>
    <w:rsid w:val="00D14F05"/>
    <w:rsid w:val="00D201F0"/>
    <w:rsid w:val="00D21631"/>
    <w:rsid w:val="00D268F4"/>
    <w:rsid w:val="00D27FC1"/>
    <w:rsid w:val="00D30DCF"/>
    <w:rsid w:val="00D340D9"/>
    <w:rsid w:val="00D3544F"/>
    <w:rsid w:val="00D46086"/>
    <w:rsid w:val="00D468EC"/>
    <w:rsid w:val="00D50842"/>
    <w:rsid w:val="00D52CE2"/>
    <w:rsid w:val="00D55B32"/>
    <w:rsid w:val="00D6109C"/>
    <w:rsid w:val="00D652F1"/>
    <w:rsid w:val="00D6642C"/>
    <w:rsid w:val="00D8041D"/>
    <w:rsid w:val="00D91215"/>
    <w:rsid w:val="00DA3E51"/>
    <w:rsid w:val="00DA5508"/>
    <w:rsid w:val="00DB26A7"/>
    <w:rsid w:val="00DC56E4"/>
    <w:rsid w:val="00DD0904"/>
    <w:rsid w:val="00DD143C"/>
    <w:rsid w:val="00DD6E60"/>
    <w:rsid w:val="00DE07E9"/>
    <w:rsid w:val="00DE5D14"/>
    <w:rsid w:val="00DE7792"/>
    <w:rsid w:val="00DE78DC"/>
    <w:rsid w:val="00DF31F2"/>
    <w:rsid w:val="00E02C3C"/>
    <w:rsid w:val="00E20D0E"/>
    <w:rsid w:val="00E270DC"/>
    <w:rsid w:val="00E270FE"/>
    <w:rsid w:val="00E331F9"/>
    <w:rsid w:val="00E34B02"/>
    <w:rsid w:val="00E36BF9"/>
    <w:rsid w:val="00E41850"/>
    <w:rsid w:val="00E44BD2"/>
    <w:rsid w:val="00E76CAD"/>
    <w:rsid w:val="00E843E4"/>
    <w:rsid w:val="00E94B5F"/>
    <w:rsid w:val="00E95213"/>
    <w:rsid w:val="00E97448"/>
    <w:rsid w:val="00EA23B8"/>
    <w:rsid w:val="00EB34E7"/>
    <w:rsid w:val="00EC3A95"/>
    <w:rsid w:val="00EC5D44"/>
    <w:rsid w:val="00EC64A5"/>
    <w:rsid w:val="00ED0759"/>
    <w:rsid w:val="00ED1A59"/>
    <w:rsid w:val="00EE079E"/>
    <w:rsid w:val="00EF09C1"/>
    <w:rsid w:val="00EF2D1A"/>
    <w:rsid w:val="00EF6F52"/>
    <w:rsid w:val="00F006A1"/>
    <w:rsid w:val="00F01FB9"/>
    <w:rsid w:val="00F070E6"/>
    <w:rsid w:val="00F07E1A"/>
    <w:rsid w:val="00F1213D"/>
    <w:rsid w:val="00F1424F"/>
    <w:rsid w:val="00F21170"/>
    <w:rsid w:val="00F44CC0"/>
    <w:rsid w:val="00F4756A"/>
    <w:rsid w:val="00F51F1E"/>
    <w:rsid w:val="00F6236A"/>
    <w:rsid w:val="00F6674E"/>
    <w:rsid w:val="00F71A0E"/>
    <w:rsid w:val="00F82CBF"/>
    <w:rsid w:val="00F8474B"/>
    <w:rsid w:val="00F84C58"/>
    <w:rsid w:val="00FA3843"/>
    <w:rsid w:val="00FB226C"/>
    <w:rsid w:val="00FB2659"/>
    <w:rsid w:val="00FC058A"/>
    <w:rsid w:val="00FC1849"/>
    <w:rsid w:val="00FC4C3E"/>
    <w:rsid w:val="00FC4DF3"/>
    <w:rsid w:val="00FC5AA4"/>
    <w:rsid w:val="00FD0E8E"/>
    <w:rsid w:val="00FD4408"/>
    <w:rsid w:val="00FD7B37"/>
    <w:rsid w:val="00FF4B13"/>
    <w:rsid w:val="00FF72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87272A"/>
  <w15:chartTrackingRefBased/>
  <w15:docId w15:val="{AEAE214C-0C59-4A10-8C40-A8DCA01FE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6A1BCE"/>
    <w:pPr>
      <w:keepLines/>
      <w:spacing w:before="240" w:line="259" w:lineRule="auto"/>
      <w:outlineLvl w:val="9"/>
    </w:pPr>
    <w:rPr>
      <w:rFonts w:eastAsiaTheme="majorEastAsia" w:cstheme="majorBidi"/>
      <w:b w:val="0"/>
      <w:color w:val="7A042E" w:themeColor="accent1" w:themeShade="BF"/>
      <w:sz w:val="32"/>
      <w:szCs w:val="32"/>
      <w:lang w:eastAsia="en-GB"/>
    </w:rPr>
  </w:style>
  <w:style w:type="paragraph" w:styleId="TOC1">
    <w:name w:val="toc 1"/>
    <w:basedOn w:val="Normal"/>
    <w:next w:val="Normal"/>
    <w:autoRedefine/>
    <w:uiPriority w:val="39"/>
    <w:unhideWhenUsed/>
    <w:rsid w:val="006A1BCE"/>
    <w:pPr>
      <w:spacing w:after="100"/>
    </w:pPr>
  </w:style>
  <w:style w:type="character" w:styleId="Hyperlink">
    <w:name w:val="Hyperlink"/>
    <w:basedOn w:val="DefaultParagraphFont"/>
    <w:uiPriority w:val="99"/>
    <w:unhideWhenUsed/>
    <w:rsid w:val="006A1BCE"/>
    <w:rPr>
      <w:color w:val="93C842" w:themeColor="hyperlink"/>
      <w:u w:val="single"/>
    </w:rPr>
  </w:style>
  <w:style w:type="paragraph" w:styleId="NormalWeb">
    <w:name w:val="Normal (Web)"/>
    <w:basedOn w:val="Normal"/>
    <w:uiPriority w:val="99"/>
    <w:semiHidden/>
    <w:unhideWhenUsed/>
    <w:rsid w:val="006A1BCE"/>
    <w:rPr>
      <w:rFonts w:ascii="Times New Roman" w:hAnsi="Times New Roman" w:cs="Times New Roman"/>
      <w:sz w:val="24"/>
      <w:szCs w:val="24"/>
    </w:rPr>
  </w:style>
  <w:style w:type="paragraph" w:styleId="ListParagraph">
    <w:name w:val="List Paragraph"/>
    <w:basedOn w:val="Normal"/>
    <w:uiPriority w:val="34"/>
    <w:unhideWhenUsed/>
    <w:qFormat/>
    <w:rsid w:val="00944083"/>
    <w:pPr>
      <w:ind w:left="720"/>
      <w:contextualSpacing/>
    </w:pPr>
  </w:style>
  <w:style w:type="paragraph" w:styleId="TOC2">
    <w:name w:val="toc 2"/>
    <w:basedOn w:val="Normal"/>
    <w:next w:val="Normal"/>
    <w:autoRedefine/>
    <w:uiPriority w:val="39"/>
    <w:unhideWhenUsed/>
    <w:rsid w:val="00217C7C"/>
    <w:pPr>
      <w:spacing w:after="100"/>
      <w:ind w:left="280"/>
    </w:pPr>
  </w:style>
  <w:style w:type="character" w:styleId="UnresolvedMention">
    <w:name w:val="Unresolved Mention"/>
    <w:basedOn w:val="DefaultParagraphFont"/>
    <w:uiPriority w:val="99"/>
    <w:semiHidden/>
    <w:unhideWhenUsed/>
    <w:rsid w:val="00253821"/>
    <w:rPr>
      <w:color w:val="605E5C"/>
      <w:shd w:val="clear" w:color="auto" w:fill="E1DFDD"/>
    </w:rPr>
  </w:style>
  <w:style w:type="table" w:styleId="TableGrid">
    <w:name w:val="Table Grid"/>
    <w:basedOn w:val="TableNormal"/>
    <w:uiPriority w:val="39"/>
    <w:rsid w:val="00335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42D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27931">
      <w:bodyDiv w:val="1"/>
      <w:marLeft w:val="0"/>
      <w:marRight w:val="0"/>
      <w:marTop w:val="0"/>
      <w:marBottom w:val="0"/>
      <w:divBdr>
        <w:top w:val="none" w:sz="0" w:space="0" w:color="auto"/>
        <w:left w:val="none" w:sz="0" w:space="0" w:color="auto"/>
        <w:bottom w:val="none" w:sz="0" w:space="0" w:color="auto"/>
        <w:right w:val="none" w:sz="0" w:space="0" w:color="auto"/>
      </w:divBdr>
    </w:div>
    <w:div w:id="170223512">
      <w:bodyDiv w:val="1"/>
      <w:marLeft w:val="0"/>
      <w:marRight w:val="0"/>
      <w:marTop w:val="0"/>
      <w:marBottom w:val="0"/>
      <w:divBdr>
        <w:top w:val="none" w:sz="0" w:space="0" w:color="auto"/>
        <w:left w:val="none" w:sz="0" w:space="0" w:color="auto"/>
        <w:bottom w:val="none" w:sz="0" w:space="0" w:color="auto"/>
        <w:right w:val="none" w:sz="0" w:space="0" w:color="auto"/>
      </w:divBdr>
    </w:div>
    <w:div w:id="172427594">
      <w:bodyDiv w:val="1"/>
      <w:marLeft w:val="0"/>
      <w:marRight w:val="0"/>
      <w:marTop w:val="0"/>
      <w:marBottom w:val="0"/>
      <w:divBdr>
        <w:top w:val="none" w:sz="0" w:space="0" w:color="auto"/>
        <w:left w:val="none" w:sz="0" w:space="0" w:color="auto"/>
        <w:bottom w:val="none" w:sz="0" w:space="0" w:color="auto"/>
        <w:right w:val="none" w:sz="0" w:space="0" w:color="auto"/>
      </w:divBdr>
      <w:divsChild>
        <w:div w:id="160240941">
          <w:marLeft w:val="0"/>
          <w:marRight w:val="0"/>
          <w:marTop w:val="0"/>
          <w:marBottom w:val="0"/>
          <w:divBdr>
            <w:top w:val="single" w:sz="2" w:space="0" w:color="E3E3E3"/>
            <w:left w:val="single" w:sz="2" w:space="0" w:color="E3E3E3"/>
            <w:bottom w:val="single" w:sz="2" w:space="0" w:color="E3E3E3"/>
            <w:right w:val="single" w:sz="2" w:space="0" w:color="E3E3E3"/>
          </w:divBdr>
          <w:divsChild>
            <w:div w:id="347215784">
              <w:marLeft w:val="0"/>
              <w:marRight w:val="0"/>
              <w:marTop w:val="0"/>
              <w:marBottom w:val="0"/>
              <w:divBdr>
                <w:top w:val="single" w:sz="2" w:space="0" w:color="E3E3E3"/>
                <w:left w:val="single" w:sz="2" w:space="0" w:color="E3E3E3"/>
                <w:bottom w:val="single" w:sz="2" w:space="0" w:color="E3E3E3"/>
                <w:right w:val="single" w:sz="2" w:space="0" w:color="E3E3E3"/>
              </w:divBdr>
              <w:divsChild>
                <w:div w:id="1964842040">
                  <w:marLeft w:val="0"/>
                  <w:marRight w:val="0"/>
                  <w:marTop w:val="0"/>
                  <w:marBottom w:val="0"/>
                  <w:divBdr>
                    <w:top w:val="single" w:sz="2" w:space="0" w:color="E3E3E3"/>
                    <w:left w:val="single" w:sz="2" w:space="0" w:color="E3E3E3"/>
                    <w:bottom w:val="single" w:sz="2" w:space="0" w:color="E3E3E3"/>
                    <w:right w:val="single" w:sz="2" w:space="0" w:color="E3E3E3"/>
                  </w:divBdr>
                  <w:divsChild>
                    <w:div w:id="281546352">
                      <w:marLeft w:val="0"/>
                      <w:marRight w:val="0"/>
                      <w:marTop w:val="0"/>
                      <w:marBottom w:val="0"/>
                      <w:divBdr>
                        <w:top w:val="single" w:sz="2" w:space="0" w:color="E3E3E3"/>
                        <w:left w:val="single" w:sz="2" w:space="0" w:color="E3E3E3"/>
                        <w:bottom w:val="single" w:sz="2" w:space="0" w:color="E3E3E3"/>
                        <w:right w:val="single" w:sz="2" w:space="0" w:color="E3E3E3"/>
                      </w:divBdr>
                      <w:divsChild>
                        <w:div w:id="886182917">
                          <w:marLeft w:val="0"/>
                          <w:marRight w:val="0"/>
                          <w:marTop w:val="0"/>
                          <w:marBottom w:val="0"/>
                          <w:divBdr>
                            <w:top w:val="single" w:sz="2" w:space="0" w:color="E3E3E3"/>
                            <w:left w:val="single" w:sz="2" w:space="0" w:color="E3E3E3"/>
                            <w:bottom w:val="single" w:sz="2" w:space="0" w:color="E3E3E3"/>
                            <w:right w:val="single" w:sz="2" w:space="0" w:color="E3E3E3"/>
                          </w:divBdr>
                          <w:divsChild>
                            <w:div w:id="1927111908">
                              <w:marLeft w:val="0"/>
                              <w:marRight w:val="0"/>
                              <w:marTop w:val="100"/>
                              <w:marBottom w:val="100"/>
                              <w:divBdr>
                                <w:top w:val="single" w:sz="2" w:space="0" w:color="E3E3E3"/>
                                <w:left w:val="single" w:sz="2" w:space="0" w:color="E3E3E3"/>
                                <w:bottom w:val="single" w:sz="2" w:space="0" w:color="E3E3E3"/>
                                <w:right w:val="single" w:sz="2" w:space="0" w:color="E3E3E3"/>
                              </w:divBdr>
                              <w:divsChild>
                                <w:div w:id="1251507378">
                                  <w:marLeft w:val="0"/>
                                  <w:marRight w:val="0"/>
                                  <w:marTop w:val="0"/>
                                  <w:marBottom w:val="0"/>
                                  <w:divBdr>
                                    <w:top w:val="single" w:sz="2" w:space="0" w:color="E3E3E3"/>
                                    <w:left w:val="single" w:sz="2" w:space="0" w:color="E3E3E3"/>
                                    <w:bottom w:val="single" w:sz="2" w:space="0" w:color="E3E3E3"/>
                                    <w:right w:val="single" w:sz="2" w:space="0" w:color="E3E3E3"/>
                                  </w:divBdr>
                                  <w:divsChild>
                                    <w:div w:id="1451780208">
                                      <w:marLeft w:val="0"/>
                                      <w:marRight w:val="0"/>
                                      <w:marTop w:val="0"/>
                                      <w:marBottom w:val="0"/>
                                      <w:divBdr>
                                        <w:top w:val="single" w:sz="2" w:space="0" w:color="E3E3E3"/>
                                        <w:left w:val="single" w:sz="2" w:space="0" w:color="E3E3E3"/>
                                        <w:bottom w:val="single" w:sz="2" w:space="0" w:color="E3E3E3"/>
                                        <w:right w:val="single" w:sz="2" w:space="0" w:color="E3E3E3"/>
                                      </w:divBdr>
                                      <w:divsChild>
                                        <w:div w:id="13043655">
                                          <w:marLeft w:val="0"/>
                                          <w:marRight w:val="0"/>
                                          <w:marTop w:val="0"/>
                                          <w:marBottom w:val="0"/>
                                          <w:divBdr>
                                            <w:top w:val="single" w:sz="2" w:space="0" w:color="E3E3E3"/>
                                            <w:left w:val="single" w:sz="2" w:space="0" w:color="E3E3E3"/>
                                            <w:bottom w:val="single" w:sz="2" w:space="0" w:color="E3E3E3"/>
                                            <w:right w:val="single" w:sz="2" w:space="0" w:color="E3E3E3"/>
                                          </w:divBdr>
                                          <w:divsChild>
                                            <w:div w:id="2071616765">
                                              <w:marLeft w:val="0"/>
                                              <w:marRight w:val="0"/>
                                              <w:marTop w:val="0"/>
                                              <w:marBottom w:val="0"/>
                                              <w:divBdr>
                                                <w:top w:val="single" w:sz="2" w:space="0" w:color="E3E3E3"/>
                                                <w:left w:val="single" w:sz="2" w:space="0" w:color="E3E3E3"/>
                                                <w:bottom w:val="single" w:sz="2" w:space="0" w:color="E3E3E3"/>
                                                <w:right w:val="single" w:sz="2" w:space="0" w:color="E3E3E3"/>
                                              </w:divBdr>
                                              <w:divsChild>
                                                <w:div w:id="1091705647">
                                                  <w:marLeft w:val="0"/>
                                                  <w:marRight w:val="0"/>
                                                  <w:marTop w:val="0"/>
                                                  <w:marBottom w:val="0"/>
                                                  <w:divBdr>
                                                    <w:top w:val="single" w:sz="2" w:space="0" w:color="E3E3E3"/>
                                                    <w:left w:val="single" w:sz="2" w:space="0" w:color="E3E3E3"/>
                                                    <w:bottom w:val="single" w:sz="2" w:space="0" w:color="E3E3E3"/>
                                                    <w:right w:val="single" w:sz="2" w:space="0" w:color="E3E3E3"/>
                                                  </w:divBdr>
                                                  <w:divsChild>
                                                    <w:div w:id="1377702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31660942">
          <w:marLeft w:val="0"/>
          <w:marRight w:val="0"/>
          <w:marTop w:val="0"/>
          <w:marBottom w:val="0"/>
          <w:divBdr>
            <w:top w:val="none" w:sz="0" w:space="0" w:color="auto"/>
            <w:left w:val="none" w:sz="0" w:space="0" w:color="auto"/>
            <w:bottom w:val="none" w:sz="0" w:space="0" w:color="auto"/>
            <w:right w:val="none" w:sz="0" w:space="0" w:color="auto"/>
          </w:divBdr>
        </w:div>
      </w:divsChild>
    </w:div>
    <w:div w:id="203031254">
      <w:bodyDiv w:val="1"/>
      <w:marLeft w:val="0"/>
      <w:marRight w:val="0"/>
      <w:marTop w:val="0"/>
      <w:marBottom w:val="0"/>
      <w:divBdr>
        <w:top w:val="none" w:sz="0" w:space="0" w:color="auto"/>
        <w:left w:val="none" w:sz="0" w:space="0" w:color="auto"/>
        <w:bottom w:val="none" w:sz="0" w:space="0" w:color="auto"/>
        <w:right w:val="none" w:sz="0" w:space="0" w:color="auto"/>
      </w:divBdr>
      <w:divsChild>
        <w:div w:id="1123305233">
          <w:marLeft w:val="0"/>
          <w:marRight w:val="0"/>
          <w:marTop w:val="0"/>
          <w:marBottom w:val="0"/>
          <w:divBdr>
            <w:top w:val="single" w:sz="2" w:space="0" w:color="E3E3E3"/>
            <w:left w:val="single" w:sz="2" w:space="0" w:color="E3E3E3"/>
            <w:bottom w:val="single" w:sz="2" w:space="0" w:color="E3E3E3"/>
            <w:right w:val="single" w:sz="2" w:space="0" w:color="E3E3E3"/>
          </w:divBdr>
          <w:divsChild>
            <w:div w:id="657728453">
              <w:marLeft w:val="0"/>
              <w:marRight w:val="0"/>
              <w:marTop w:val="0"/>
              <w:marBottom w:val="0"/>
              <w:divBdr>
                <w:top w:val="single" w:sz="2" w:space="0" w:color="E3E3E3"/>
                <w:left w:val="single" w:sz="2" w:space="0" w:color="E3E3E3"/>
                <w:bottom w:val="single" w:sz="2" w:space="0" w:color="E3E3E3"/>
                <w:right w:val="single" w:sz="2" w:space="0" w:color="E3E3E3"/>
              </w:divBdr>
              <w:divsChild>
                <w:div w:id="1838956506">
                  <w:marLeft w:val="0"/>
                  <w:marRight w:val="0"/>
                  <w:marTop w:val="0"/>
                  <w:marBottom w:val="0"/>
                  <w:divBdr>
                    <w:top w:val="single" w:sz="2" w:space="0" w:color="E3E3E3"/>
                    <w:left w:val="single" w:sz="2" w:space="0" w:color="E3E3E3"/>
                    <w:bottom w:val="single" w:sz="2" w:space="0" w:color="E3E3E3"/>
                    <w:right w:val="single" w:sz="2" w:space="0" w:color="E3E3E3"/>
                  </w:divBdr>
                  <w:divsChild>
                    <w:div w:id="125441051">
                      <w:marLeft w:val="0"/>
                      <w:marRight w:val="0"/>
                      <w:marTop w:val="0"/>
                      <w:marBottom w:val="0"/>
                      <w:divBdr>
                        <w:top w:val="single" w:sz="2" w:space="0" w:color="E3E3E3"/>
                        <w:left w:val="single" w:sz="2" w:space="0" w:color="E3E3E3"/>
                        <w:bottom w:val="single" w:sz="2" w:space="0" w:color="E3E3E3"/>
                        <w:right w:val="single" w:sz="2" w:space="0" w:color="E3E3E3"/>
                      </w:divBdr>
                      <w:divsChild>
                        <w:div w:id="1040714766">
                          <w:marLeft w:val="0"/>
                          <w:marRight w:val="0"/>
                          <w:marTop w:val="0"/>
                          <w:marBottom w:val="0"/>
                          <w:divBdr>
                            <w:top w:val="single" w:sz="2" w:space="0" w:color="E3E3E3"/>
                            <w:left w:val="single" w:sz="2" w:space="0" w:color="E3E3E3"/>
                            <w:bottom w:val="single" w:sz="2" w:space="0" w:color="E3E3E3"/>
                            <w:right w:val="single" w:sz="2" w:space="0" w:color="E3E3E3"/>
                          </w:divBdr>
                          <w:divsChild>
                            <w:div w:id="477847220">
                              <w:marLeft w:val="0"/>
                              <w:marRight w:val="0"/>
                              <w:marTop w:val="100"/>
                              <w:marBottom w:val="100"/>
                              <w:divBdr>
                                <w:top w:val="single" w:sz="2" w:space="0" w:color="E3E3E3"/>
                                <w:left w:val="single" w:sz="2" w:space="0" w:color="E3E3E3"/>
                                <w:bottom w:val="single" w:sz="2" w:space="0" w:color="E3E3E3"/>
                                <w:right w:val="single" w:sz="2" w:space="0" w:color="E3E3E3"/>
                              </w:divBdr>
                              <w:divsChild>
                                <w:div w:id="213741967">
                                  <w:marLeft w:val="0"/>
                                  <w:marRight w:val="0"/>
                                  <w:marTop w:val="0"/>
                                  <w:marBottom w:val="0"/>
                                  <w:divBdr>
                                    <w:top w:val="single" w:sz="2" w:space="0" w:color="E3E3E3"/>
                                    <w:left w:val="single" w:sz="2" w:space="0" w:color="E3E3E3"/>
                                    <w:bottom w:val="single" w:sz="2" w:space="0" w:color="E3E3E3"/>
                                    <w:right w:val="single" w:sz="2" w:space="0" w:color="E3E3E3"/>
                                  </w:divBdr>
                                  <w:divsChild>
                                    <w:div w:id="2114471588">
                                      <w:marLeft w:val="0"/>
                                      <w:marRight w:val="0"/>
                                      <w:marTop w:val="0"/>
                                      <w:marBottom w:val="0"/>
                                      <w:divBdr>
                                        <w:top w:val="single" w:sz="2" w:space="0" w:color="E3E3E3"/>
                                        <w:left w:val="single" w:sz="2" w:space="0" w:color="E3E3E3"/>
                                        <w:bottom w:val="single" w:sz="2" w:space="0" w:color="E3E3E3"/>
                                        <w:right w:val="single" w:sz="2" w:space="0" w:color="E3E3E3"/>
                                      </w:divBdr>
                                      <w:divsChild>
                                        <w:div w:id="762188538">
                                          <w:marLeft w:val="0"/>
                                          <w:marRight w:val="0"/>
                                          <w:marTop w:val="0"/>
                                          <w:marBottom w:val="0"/>
                                          <w:divBdr>
                                            <w:top w:val="single" w:sz="2" w:space="0" w:color="E3E3E3"/>
                                            <w:left w:val="single" w:sz="2" w:space="0" w:color="E3E3E3"/>
                                            <w:bottom w:val="single" w:sz="2" w:space="0" w:color="E3E3E3"/>
                                            <w:right w:val="single" w:sz="2" w:space="0" w:color="E3E3E3"/>
                                          </w:divBdr>
                                          <w:divsChild>
                                            <w:div w:id="29889702">
                                              <w:marLeft w:val="0"/>
                                              <w:marRight w:val="0"/>
                                              <w:marTop w:val="0"/>
                                              <w:marBottom w:val="0"/>
                                              <w:divBdr>
                                                <w:top w:val="single" w:sz="2" w:space="0" w:color="E3E3E3"/>
                                                <w:left w:val="single" w:sz="2" w:space="0" w:color="E3E3E3"/>
                                                <w:bottom w:val="single" w:sz="2" w:space="0" w:color="E3E3E3"/>
                                                <w:right w:val="single" w:sz="2" w:space="0" w:color="E3E3E3"/>
                                              </w:divBdr>
                                              <w:divsChild>
                                                <w:div w:id="1003969669">
                                                  <w:marLeft w:val="0"/>
                                                  <w:marRight w:val="0"/>
                                                  <w:marTop w:val="0"/>
                                                  <w:marBottom w:val="0"/>
                                                  <w:divBdr>
                                                    <w:top w:val="single" w:sz="2" w:space="0" w:color="E3E3E3"/>
                                                    <w:left w:val="single" w:sz="2" w:space="0" w:color="E3E3E3"/>
                                                    <w:bottom w:val="single" w:sz="2" w:space="0" w:color="E3E3E3"/>
                                                    <w:right w:val="single" w:sz="2" w:space="0" w:color="E3E3E3"/>
                                                  </w:divBdr>
                                                  <w:divsChild>
                                                    <w:div w:id="245844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8838288">
          <w:marLeft w:val="0"/>
          <w:marRight w:val="0"/>
          <w:marTop w:val="0"/>
          <w:marBottom w:val="0"/>
          <w:divBdr>
            <w:top w:val="none" w:sz="0" w:space="0" w:color="auto"/>
            <w:left w:val="none" w:sz="0" w:space="0" w:color="auto"/>
            <w:bottom w:val="none" w:sz="0" w:space="0" w:color="auto"/>
            <w:right w:val="none" w:sz="0" w:space="0" w:color="auto"/>
          </w:divBdr>
        </w:div>
      </w:divsChild>
    </w:div>
    <w:div w:id="329337808">
      <w:bodyDiv w:val="1"/>
      <w:marLeft w:val="0"/>
      <w:marRight w:val="0"/>
      <w:marTop w:val="0"/>
      <w:marBottom w:val="0"/>
      <w:divBdr>
        <w:top w:val="none" w:sz="0" w:space="0" w:color="auto"/>
        <w:left w:val="none" w:sz="0" w:space="0" w:color="auto"/>
        <w:bottom w:val="none" w:sz="0" w:space="0" w:color="auto"/>
        <w:right w:val="none" w:sz="0" w:space="0" w:color="auto"/>
      </w:divBdr>
      <w:divsChild>
        <w:div w:id="1028024596">
          <w:marLeft w:val="0"/>
          <w:marRight w:val="0"/>
          <w:marTop w:val="0"/>
          <w:marBottom w:val="0"/>
          <w:divBdr>
            <w:top w:val="single" w:sz="2" w:space="0" w:color="E3E3E3"/>
            <w:left w:val="single" w:sz="2" w:space="0" w:color="E3E3E3"/>
            <w:bottom w:val="single" w:sz="2" w:space="0" w:color="E3E3E3"/>
            <w:right w:val="single" w:sz="2" w:space="0" w:color="E3E3E3"/>
          </w:divBdr>
          <w:divsChild>
            <w:div w:id="1686443888">
              <w:marLeft w:val="0"/>
              <w:marRight w:val="0"/>
              <w:marTop w:val="0"/>
              <w:marBottom w:val="0"/>
              <w:divBdr>
                <w:top w:val="single" w:sz="2" w:space="0" w:color="E3E3E3"/>
                <w:left w:val="single" w:sz="2" w:space="0" w:color="E3E3E3"/>
                <w:bottom w:val="single" w:sz="2" w:space="0" w:color="E3E3E3"/>
                <w:right w:val="single" w:sz="2" w:space="0" w:color="E3E3E3"/>
              </w:divBdr>
              <w:divsChild>
                <w:div w:id="2039115052">
                  <w:marLeft w:val="0"/>
                  <w:marRight w:val="0"/>
                  <w:marTop w:val="0"/>
                  <w:marBottom w:val="0"/>
                  <w:divBdr>
                    <w:top w:val="single" w:sz="2" w:space="0" w:color="E3E3E3"/>
                    <w:left w:val="single" w:sz="2" w:space="0" w:color="E3E3E3"/>
                    <w:bottom w:val="single" w:sz="2" w:space="0" w:color="E3E3E3"/>
                    <w:right w:val="single" w:sz="2" w:space="0" w:color="E3E3E3"/>
                  </w:divBdr>
                  <w:divsChild>
                    <w:div w:id="1336573744">
                      <w:marLeft w:val="0"/>
                      <w:marRight w:val="0"/>
                      <w:marTop w:val="0"/>
                      <w:marBottom w:val="0"/>
                      <w:divBdr>
                        <w:top w:val="single" w:sz="2" w:space="0" w:color="E3E3E3"/>
                        <w:left w:val="single" w:sz="2" w:space="0" w:color="E3E3E3"/>
                        <w:bottom w:val="single" w:sz="2" w:space="0" w:color="E3E3E3"/>
                        <w:right w:val="single" w:sz="2" w:space="0" w:color="E3E3E3"/>
                      </w:divBdr>
                      <w:divsChild>
                        <w:div w:id="1017729962">
                          <w:marLeft w:val="0"/>
                          <w:marRight w:val="0"/>
                          <w:marTop w:val="0"/>
                          <w:marBottom w:val="0"/>
                          <w:divBdr>
                            <w:top w:val="single" w:sz="2" w:space="0" w:color="E3E3E3"/>
                            <w:left w:val="single" w:sz="2" w:space="0" w:color="E3E3E3"/>
                            <w:bottom w:val="single" w:sz="2" w:space="0" w:color="E3E3E3"/>
                            <w:right w:val="single" w:sz="2" w:space="0" w:color="E3E3E3"/>
                          </w:divBdr>
                          <w:divsChild>
                            <w:div w:id="1219366384">
                              <w:marLeft w:val="0"/>
                              <w:marRight w:val="0"/>
                              <w:marTop w:val="100"/>
                              <w:marBottom w:val="100"/>
                              <w:divBdr>
                                <w:top w:val="single" w:sz="2" w:space="0" w:color="E3E3E3"/>
                                <w:left w:val="single" w:sz="2" w:space="0" w:color="E3E3E3"/>
                                <w:bottom w:val="single" w:sz="2" w:space="0" w:color="E3E3E3"/>
                                <w:right w:val="single" w:sz="2" w:space="0" w:color="E3E3E3"/>
                              </w:divBdr>
                              <w:divsChild>
                                <w:div w:id="2085252859">
                                  <w:marLeft w:val="0"/>
                                  <w:marRight w:val="0"/>
                                  <w:marTop w:val="0"/>
                                  <w:marBottom w:val="0"/>
                                  <w:divBdr>
                                    <w:top w:val="single" w:sz="2" w:space="0" w:color="E3E3E3"/>
                                    <w:left w:val="single" w:sz="2" w:space="0" w:color="E3E3E3"/>
                                    <w:bottom w:val="single" w:sz="2" w:space="0" w:color="E3E3E3"/>
                                    <w:right w:val="single" w:sz="2" w:space="0" w:color="E3E3E3"/>
                                  </w:divBdr>
                                  <w:divsChild>
                                    <w:div w:id="2037852520">
                                      <w:marLeft w:val="0"/>
                                      <w:marRight w:val="0"/>
                                      <w:marTop w:val="0"/>
                                      <w:marBottom w:val="0"/>
                                      <w:divBdr>
                                        <w:top w:val="single" w:sz="2" w:space="0" w:color="E3E3E3"/>
                                        <w:left w:val="single" w:sz="2" w:space="0" w:color="E3E3E3"/>
                                        <w:bottom w:val="single" w:sz="2" w:space="0" w:color="E3E3E3"/>
                                        <w:right w:val="single" w:sz="2" w:space="0" w:color="E3E3E3"/>
                                      </w:divBdr>
                                      <w:divsChild>
                                        <w:div w:id="1418088320">
                                          <w:marLeft w:val="0"/>
                                          <w:marRight w:val="0"/>
                                          <w:marTop w:val="0"/>
                                          <w:marBottom w:val="0"/>
                                          <w:divBdr>
                                            <w:top w:val="single" w:sz="2" w:space="0" w:color="E3E3E3"/>
                                            <w:left w:val="single" w:sz="2" w:space="0" w:color="E3E3E3"/>
                                            <w:bottom w:val="single" w:sz="2" w:space="0" w:color="E3E3E3"/>
                                            <w:right w:val="single" w:sz="2" w:space="0" w:color="E3E3E3"/>
                                          </w:divBdr>
                                          <w:divsChild>
                                            <w:div w:id="1948080850">
                                              <w:marLeft w:val="0"/>
                                              <w:marRight w:val="0"/>
                                              <w:marTop w:val="0"/>
                                              <w:marBottom w:val="0"/>
                                              <w:divBdr>
                                                <w:top w:val="single" w:sz="2" w:space="0" w:color="E3E3E3"/>
                                                <w:left w:val="single" w:sz="2" w:space="0" w:color="E3E3E3"/>
                                                <w:bottom w:val="single" w:sz="2" w:space="0" w:color="E3E3E3"/>
                                                <w:right w:val="single" w:sz="2" w:space="0" w:color="E3E3E3"/>
                                              </w:divBdr>
                                              <w:divsChild>
                                                <w:div w:id="903761778">
                                                  <w:marLeft w:val="0"/>
                                                  <w:marRight w:val="0"/>
                                                  <w:marTop w:val="0"/>
                                                  <w:marBottom w:val="0"/>
                                                  <w:divBdr>
                                                    <w:top w:val="single" w:sz="2" w:space="0" w:color="E3E3E3"/>
                                                    <w:left w:val="single" w:sz="2" w:space="0" w:color="E3E3E3"/>
                                                    <w:bottom w:val="single" w:sz="2" w:space="0" w:color="E3E3E3"/>
                                                    <w:right w:val="single" w:sz="2" w:space="0" w:color="E3E3E3"/>
                                                  </w:divBdr>
                                                  <w:divsChild>
                                                    <w:div w:id="8929336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2958549">
          <w:marLeft w:val="0"/>
          <w:marRight w:val="0"/>
          <w:marTop w:val="0"/>
          <w:marBottom w:val="0"/>
          <w:divBdr>
            <w:top w:val="none" w:sz="0" w:space="0" w:color="auto"/>
            <w:left w:val="none" w:sz="0" w:space="0" w:color="auto"/>
            <w:bottom w:val="none" w:sz="0" w:space="0" w:color="auto"/>
            <w:right w:val="none" w:sz="0" w:space="0" w:color="auto"/>
          </w:divBdr>
        </w:div>
      </w:divsChild>
    </w:div>
    <w:div w:id="358358433">
      <w:bodyDiv w:val="1"/>
      <w:marLeft w:val="0"/>
      <w:marRight w:val="0"/>
      <w:marTop w:val="0"/>
      <w:marBottom w:val="0"/>
      <w:divBdr>
        <w:top w:val="none" w:sz="0" w:space="0" w:color="auto"/>
        <w:left w:val="none" w:sz="0" w:space="0" w:color="auto"/>
        <w:bottom w:val="none" w:sz="0" w:space="0" w:color="auto"/>
        <w:right w:val="none" w:sz="0" w:space="0" w:color="auto"/>
      </w:divBdr>
    </w:div>
    <w:div w:id="383069252">
      <w:bodyDiv w:val="1"/>
      <w:marLeft w:val="0"/>
      <w:marRight w:val="0"/>
      <w:marTop w:val="0"/>
      <w:marBottom w:val="0"/>
      <w:divBdr>
        <w:top w:val="none" w:sz="0" w:space="0" w:color="auto"/>
        <w:left w:val="none" w:sz="0" w:space="0" w:color="auto"/>
        <w:bottom w:val="none" w:sz="0" w:space="0" w:color="auto"/>
        <w:right w:val="none" w:sz="0" w:space="0" w:color="auto"/>
      </w:divBdr>
    </w:div>
    <w:div w:id="625619844">
      <w:bodyDiv w:val="1"/>
      <w:marLeft w:val="0"/>
      <w:marRight w:val="0"/>
      <w:marTop w:val="0"/>
      <w:marBottom w:val="0"/>
      <w:divBdr>
        <w:top w:val="none" w:sz="0" w:space="0" w:color="auto"/>
        <w:left w:val="none" w:sz="0" w:space="0" w:color="auto"/>
        <w:bottom w:val="none" w:sz="0" w:space="0" w:color="auto"/>
        <w:right w:val="none" w:sz="0" w:space="0" w:color="auto"/>
      </w:divBdr>
    </w:div>
    <w:div w:id="715273631">
      <w:bodyDiv w:val="1"/>
      <w:marLeft w:val="0"/>
      <w:marRight w:val="0"/>
      <w:marTop w:val="0"/>
      <w:marBottom w:val="0"/>
      <w:divBdr>
        <w:top w:val="none" w:sz="0" w:space="0" w:color="auto"/>
        <w:left w:val="none" w:sz="0" w:space="0" w:color="auto"/>
        <w:bottom w:val="none" w:sz="0" w:space="0" w:color="auto"/>
        <w:right w:val="none" w:sz="0" w:space="0" w:color="auto"/>
      </w:divBdr>
    </w:div>
    <w:div w:id="836574241">
      <w:bodyDiv w:val="1"/>
      <w:marLeft w:val="0"/>
      <w:marRight w:val="0"/>
      <w:marTop w:val="0"/>
      <w:marBottom w:val="0"/>
      <w:divBdr>
        <w:top w:val="none" w:sz="0" w:space="0" w:color="auto"/>
        <w:left w:val="none" w:sz="0" w:space="0" w:color="auto"/>
        <w:bottom w:val="none" w:sz="0" w:space="0" w:color="auto"/>
        <w:right w:val="none" w:sz="0" w:space="0" w:color="auto"/>
      </w:divBdr>
    </w:div>
    <w:div w:id="872379804">
      <w:bodyDiv w:val="1"/>
      <w:marLeft w:val="0"/>
      <w:marRight w:val="0"/>
      <w:marTop w:val="0"/>
      <w:marBottom w:val="0"/>
      <w:divBdr>
        <w:top w:val="none" w:sz="0" w:space="0" w:color="auto"/>
        <w:left w:val="none" w:sz="0" w:space="0" w:color="auto"/>
        <w:bottom w:val="none" w:sz="0" w:space="0" w:color="auto"/>
        <w:right w:val="none" w:sz="0" w:space="0" w:color="auto"/>
      </w:divBdr>
    </w:div>
    <w:div w:id="932203086">
      <w:bodyDiv w:val="1"/>
      <w:marLeft w:val="0"/>
      <w:marRight w:val="0"/>
      <w:marTop w:val="0"/>
      <w:marBottom w:val="0"/>
      <w:divBdr>
        <w:top w:val="none" w:sz="0" w:space="0" w:color="auto"/>
        <w:left w:val="none" w:sz="0" w:space="0" w:color="auto"/>
        <w:bottom w:val="none" w:sz="0" w:space="0" w:color="auto"/>
        <w:right w:val="none" w:sz="0" w:space="0" w:color="auto"/>
      </w:divBdr>
    </w:div>
    <w:div w:id="1031148147">
      <w:bodyDiv w:val="1"/>
      <w:marLeft w:val="0"/>
      <w:marRight w:val="0"/>
      <w:marTop w:val="0"/>
      <w:marBottom w:val="0"/>
      <w:divBdr>
        <w:top w:val="none" w:sz="0" w:space="0" w:color="auto"/>
        <w:left w:val="none" w:sz="0" w:space="0" w:color="auto"/>
        <w:bottom w:val="none" w:sz="0" w:space="0" w:color="auto"/>
        <w:right w:val="none" w:sz="0" w:space="0" w:color="auto"/>
      </w:divBdr>
      <w:divsChild>
        <w:div w:id="1605265170">
          <w:marLeft w:val="0"/>
          <w:marRight w:val="0"/>
          <w:marTop w:val="0"/>
          <w:marBottom w:val="0"/>
          <w:divBdr>
            <w:top w:val="single" w:sz="2" w:space="0" w:color="E3E3E3"/>
            <w:left w:val="single" w:sz="2" w:space="0" w:color="E3E3E3"/>
            <w:bottom w:val="single" w:sz="2" w:space="0" w:color="E3E3E3"/>
            <w:right w:val="single" w:sz="2" w:space="0" w:color="E3E3E3"/>
          </w:divBdr>
          <w:divsChild>
            <w:div w:id="1933857417">
              <w:marLeft w:val="0"/>
              <w:marRight w:val="0"/>
              <w:marTop w:val="0"/>
              <w:marBottom w:val="0"/>
              <w:divBdr>
                <w:top w:val="single" w:sz="2" w:space="0" w:color="E3E3E3"/>
                <w:left w:val="single" w:sz="2" w:space="0" w:color="E3E3E3"/>
                <w:bottom w:val="single" w:sz="2" w:space="0" w:color="E3E3E3"/>
                <w:right w:val="single" w:sz="2" w:space="0" w:color="E3E3E3"/>
              </w:divBdr>
              <w:divsChild>
                <w:div w:id="701595623">
                  <w:marLeft w:val="0"/>
                  <w:marRight w:val="0"/>
                  <w:marTop w:val="0"/>
                  <w:marBottom w:val="0"/>
                  <w:divBdr>
                    <w:top w:val="single" w:sz="2" w:space="0" w:color="E3E3E3"/>
                    <w:left w:val="single" w:sz="2" w:space="0" w:color="E3E3E3"/>
                    <w:bottom w:val="single" w:sz="2" w:space="0" w:color="E3E3E3"/>
                    <w:right w:val="single" w:sz="2" w:space="0" w:color="E3E3E3"/>
                  </w:divBdr>
                  <w:divsChild>
                    <w:div w:id="927543297">
                      <w:marLeft w:val="0"/>
                      <w:marRight w:val="0"/>
                      <w:marTop w:val="0"/>
                      <w:marBottom w:val="0"/>
                      <w:divBdr>
                        <w:top w:val="single" w:sz="2" w:space="0" w:color="E3E3E3"/>
                        <w:left w:val="single" w:sz="2" w:space="0" w:color="E3E3E3"/>
                        <w:bottom w:val="single" w:sz="2" w:space="0" w:color="E3E3E3"/>
                        <w:right w:val="single" w:sz="2" w:space="0" w:color="E3E3E3"/>
                      </w:divBdr>
                      <w:divsChild>
                        <w:div w:id="1492410863">
                          <w:marLeft w:val="0"/>
                          <w:marRight w:val="0"/>
                          <w:marTop w:val="0"/>
                          <w:marBottom w:val="0"/>
                          <w:divBdr>
                            <w:top w:val="single" w:sz="2" w:space="0" w:color="E3E3E3"/>
                            <w:left w:val="single" w:sz="2" w:space="0" w:color="E3E3E3"/>
                            <w:bottom w:val="single" w:sz="2" w:space="0" w:color="E3E3E3"/>
                            <w:right w:val="single" w:sz="2" w:space="0" w:color="E3E3E3"/>
                          </w:divBdr>
                          <w:divsChild>
                            <w:div w:id="1225409476">
                              <w:marLeft w:val="0"/>
                              <w:marRight w:val="0"/>
                              <w:marTop w:val="100"/>
                              <w:marBottom w:val="100"/>
                              <w:divBdr>
                                <w:top w:val="single" w:sz="2" w:space="0" w:color="E3E3E3"/>
                                <w:left w:val="single" w:sz="2" w:space="0" w:color="E3E3E3"/>
                                <w:bottom w:val="single" w:sz="2" w:space="0" w:color="E3E3E3"/>
                                <w:right w:val="single" w:sz="2" w:space="0" w:color="E3E3E3"/>
                              </w:divBdr>
                              <w:divsChild>
                                <w:div w:id="1835685282">
                                  <w:marLeft w:val="0"/>
                                  <w:marRight w:val="0"/>
                                  <w:marTop w:val="0"/>
                                  <w:marBottom w:val="0"/>
                                  <w:divBdr>
                                    <w:top w:val="single" w:sz="2" w:space="0" w:color="E3E3E3"/>
                                    <w:left w:val="single" w:sz="2" w:space="0" w:color="E3E3E3"/>
                                    <w:bottom w:val="single" w:sz="2" w:space="0" w:color="E3E3E3"/>
                                    <w:right w:val="single" w:sz="2" w:space="0" w:color="E3E3E3"/>
                                  </w:divBdr>
                                  <w:divsChild>
                                    <w:div w:id="1043750358">
                                      <w:marLeft w:val="0"/>
                                      <w:marRight w:val="0"/>
                                      <w:marTop w:val="0"/>
                                      <w:marBottom w:val="0"/>
                                      <w:divBdr>
                                        <w:top w:val="single" w:sz="2" w:space="0" w:color="E3E3E3"/>
                                        <w:left w:val="single" w:sz="2" w:space="0" w:color="E3E3E3"/>
                                        <w:bottom w:val="single" w:sz="2" w:space="0" w:color="E3E3E3"/>
                                        <w:right w:val="single" w:sz="2" w:space="0" w:color="E3E3E3"/>
                                      </w:divBdr>
                                      <w:divsChild>
                                        <w:div w:id="1989705378">
                                          <w:marLeft w:val="0"/>
                                          <w:marRight w:val="0"/>
                                          <w:marTop w:val="0"/>
                                          <w:marBottom w:val="0"/>
                                          <w:divBdr>
                                            <w:top w:val="single" w:sz="2" w:space="0" w:color="E3E3E3"/>
                                            <w:left w:val="single" w:sz="2" w:space="0" w:color="E3E3E3"/>
                                            <w:bottom w:val="single" w:sz="2" w:space="0" w:color="E3E3E3"/>
                                            <w:right w:val="single" w:sz="2" w:space="0" w:color="E3E3E3"/>
                                          </w:divBdr>
                                          <w:divsChild>
                                            <w:div w:id="1625235258">
                                              <w:marLeft w:val="0"/>
                                              <w:marRight w:val="0"/>
                                              <w:marTop w:val="0"/>
                                              <w:marBottom w:val="0"/>
                                              <w:divBdr>
                                                <w:top w:val="single" w:sz="2" w:space="0" w:color="E3E3E3"/>
                                                <w:left w:val="single" w:sz="2" w:space="0" w:color="E3E3E3"/>
                                                <w:bottom w:val="single" w:sz="2" w:space="0" w:color="E3E3E3"/>
                                                <w:right w:val="single" w:sz="2" w:space="0" w:color="E3E3E3"/>
                                              </w:divBdr>
                                              <w:divsChild>
                                                <w:div w:id="686365410">
                                                  <w:marLeft w:val="0"/>
                                                  <w:marRight w:val="0"/>
                                                  <w:marTop w:val="0"/>
                                                  <w:marBottom w:val="0"/>
                                                  <w:divBdr>
                                                    <w:top w:val="single" w:sz="2" w:space="0" w:color="E3E3E3"/>
                                                    <w:left w:val="single" w:sz="2" w:space="0" w:color="E3E3E3"/>
                                                    <w:bottom w:val="single" w:sz="2" w:space="0" w:color="E3E3E3"/>
                                                    <w:right w:val="single" w:sz="2" w:space="0" w:color="E3E3E3"/>
                                                  </w:divBdr>
                                                  <w:divsChild>
                                                    <w:div w:id="961884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50321984">
          <w:marLeft w:val="0"/>
          <w:marRight w:val="0"/>
          <w:marTop w:val="0"/>
          <w:marBottom w:val="0"/>
          <w:divBdr>
            <w:top w:val="none" w:sz="0" w:space="0" w:color="auto"/>
            <w:left w:val="none" w:sz="0" w:space="0" w:color="auto"/>
            <w:bottom w:val="none" w:sz="0" w:space="0" w:color="auto"/>
            <w:right w:val="none" w:sz="0" w:space="0" w:color="auto"/>
          </w:divBdr>
        </w:div>
      </w:divsChild>
    </w:div>
    <w:div w:id="1054935712">
      <w:bodyDiv w:val="1"/>
      <w:marLeft w:val="0"/>
      <w:marRight w:val="0"/>
      <w:marTop w:val="0"/>
      <w:marBottom w:val="0"/>
      <w:divBdr>
        <w:top w:val="none" w:sz="0" w:space="0" w:color="auto"/>
        <w:left w:val="none" w:sz="0" w:space="0" w:color="auto"/>
        <w:bottom w:val="none" w:sz="0" w:space="0" w:color="auto"/>
        <w:right w:val="none" w:sz="0" w:space="0" w:color="auto"/>
      </w:divBdr>
    </w:div>
    <w:div w:id="1180855535">
      <w:bodyDiv w:val="1"/>
      <w:marLeft w:val="0"/>
      <w:marRight w:val="0"/>
      <w:marTop w:val="0"/>
      <w:marBottom w:val="0"/>
      <w:divBdr>
        <w:top w:val="none" w:sz="0" w:space="0" w:color="auto"/>
        <w:left w:val="none" w:sz="0" w:space="0" w:color="auto"/>
        <w:bottom w:val="none" w:sz="0" w:space="0" w:color="auto"/>
        <w:right w:val="none" w:sz="0" w:space="0" w:color="auto"/>
      </w:divBdr>
      <w:divsChild>
        <w:div w:id="1641617388">
          <w:marLeft w:val="0"/>
          <w:marRight w:val="0"/>
          <w:marTop w:val="0"/>
          <w:marBottom w:val="0"/>
          <w:divBdr>
            <w:top w:val="single" w:sz="2" w:space="0" w:color="E3E3E3"/>
            <w:left w:val="single" w:sz="2" w:space="0" w:color="E3E3E3"/>
            <w:bottom w:val="single" w:sz="2" w:space="0" w:color="E3E3E3"/>
            <w:right w:val="single" w:sz="2" w:space="0" w:color="E3E3E3"/>
          </w:divBdr>
          <w:divsChild>
            <w:div w:id="1145781325">
              <w:marLeft w:val="0"/>
              <w:marRight w:val="0"/>
              <w:marTop w:val="0"/>
              <w:marBottom w:val="0"/>
              <w:divBdr>
                <w:top w:val="single" w:sz="2" w:space="0" w:color="E3E3E3"/>
                <w:left w:val="single" w:sz="2" w:space="0" w:color="E3E3E3"/>
                <w:bottom w:val="single" w:sz="2" w:space="0" w:color="E3E3E3"/>
                <w:right w:val="single" w:sz="2" w:space="0" w:color="E3E3E3"/>
              </w:divBdr>
              <w:divsChild>
                <w:div w:id="1242642865">
                  <w:marLeft w:val="0"/>
                  <w:marRight w:val="0"/>
                  <w:marTop w:val="0"/>
                  <w:marBottom w:val="0"/>
                  <w:divBdr>
                    <w:top w:val="single" w:sz="2" w:space="0" w:color="E3E3E3"/>
                    <w:left w:val="single" w:sz="2" w:space="0" w:color="E3E3E3"/>
                    <w:bottom w:val="single" w:sz="2" w:space="0" w:color="E3E3E3"/>
                    <w:right w:val="single" w:sz="2" w:space="0" w:color="E3E3E3"/>
                  </w:divBdr>
                  <w:divsChild>
                    <w:div w:id="605505706">
                      <w:marLeft w:val="0"/>
                      <w:marRight w:val="0"/>
                      <w:marTop w:val="0"/>
                      <w:marBottom w:val="0"/>
                      <w:divBdr>
                        <w:top w:val="single" w:sz="2" w:space="0" w:color="E3E3E3"/>
                        <w:left w:val="single" w:sz="2" w:space="0" w:color="E3E3E3"/>
                        <w:bottom w:val="single" w:sz="2" w:space="0" w:color="E3E3E3"/>
                        <w:right w:val="single" w:sz="2" w:space="0" w:color="E3E3E3"/>
                      </w:divBdr>
                      <w:divsChild>
                        <w:div w:id="890926423">
                          <w:marLeft w:val="0"/>
                          <w:marRight w:val="0"/>
                          <w:marTop w:val="0"/>
                          <w:marBottom w:val="0"/>
                          <w:divBdr>
                            <w:top w:val="single" w:sz="2" w:space="0" w:color="E3E3E3"/>
                            <w:left w:val="single" w:sz="2" w:space="0" w:color="E3E3E3"/>
                            <w:bottom w:val="single" w:sz="2" w:space="0" w:color="E3E3E3"/>
                            <w:right w:val="single" w:sz="2" w:space="0" w:color="E3E3E3"/>
                          </w:divBdr>
                          <w:divsChild>
                            <w:div w:id="573929201">
                              <w:marLeft w:val="0"/>
                              <w:marRight w:val="0"/>
                              <w:marTop w:val="100"/>
                              <w:marBottom w:val="100"/>
                              <w:divBdr>
                                <w:top w:val="single" w:sz="2" w:space="0" w:color="E3E3E3"/>
                                <w:left w:val="single" w:sz="2" w:space="0" w:color="E3E3E3"/>
                                <w:bottom w:val="single" w:sz="2" w:space="0" w:color="E3E3E3"/>
                                <w:right w:val="single" w:sz="2" w:space="0" w:color="E3E3E3"/>
                              </w:divBdr>
                              <w:divsChild>
                                <w:div w:id="1446315856">
                                  <w:marLeft w:val="0"/>
                                  <w:marRight w:val="0"/>
                                  <w:marTop w:val="0"/>
                                  <w:marBottom w:val="0"/>
                                  <w:divBdr>
                                    <w:top w:val="single" w:sz="2" w:space="0" w:color="E3E3E3"/>
                                    <w:left w:val="single" w:sz="2" w:space="0" w:color="E3E3E3"/>
                                    <w:bottom w:val="single" w:sz="2" w:space="0" w:color="E3E3E3"/>
                                    <w:right w:val="single" w:sz="2" w:space="0" w:color="E3E3E3"/>
                                  </w:divBdr>
                                  <w:divsChild>
                                    <w:div w:id="478615883">
                                      <w:marLeft w:val="0"/>
                                      <w:marRight w:val="0"/>
                                      <w:marTop w:val="0"/>
                                      <w:marBottom w:val="0"/>
                                      <w:divBdr>
                                        <w:top w:val="single" w:sz="2" w:space="0" w:color="E3E3E3"/>
                                        <w:left w:val="single" w:sz="2" w:space="0" w:color="E3E3E3"/>
                                        <w:bottom w:val="single" w:sz="2" w:space="0" w:color="E3E3E3"/>
                                        <w:right w:val="single" w:sz="2" w:space="0" w:color="E3E3E3"/>
                                      </w:divBdr>
                                      <w:divsChild>
                                        <w:div w:id="1330713799">
                                          <w:marLeft w:val="0"/>
                                          <w:marRight w:val="0"/>
                                          <w:marTop w:val="0"/>
                                          <w:marBottom w:val="0"/>
                                          <w:divBdr>
                                            <w:top w:val="single" w:sz="2" w:space="0" w:color="E3E3E3"/>
                                            <w:left w:val="single" w:sz="2" w:space="0" w:color="E3E3E3"/>
                                            <w:bottom w:val="single" w:sz="2" w:space="0" w:color="E3E3E3"/>
                                            <w:right w:val="single" w:sz="2" w:space="0" w:color="E3E3E3"/>
                                          </w:divBdr>
                                          <w:divsChild>
                                            <w:div w:id="1086539866">
                                              <w:marLeft w:val="0"/>
                                              <w:marRight w:val="0"/>
                                              <w:marTop w:val="0"/>
                                              <w:marBottom w:val="0"/>
                                              <w:divBdr>
                                                <w:top w:val="single" w:sz="2" w:space="0" w:color="E3E3E3"/>
                                                <w:left w:val="single" w:sz="2" w:space="0" w:color="E3E3E3"/>
                                                <w:bottom w:val="single" w:sz="2" w:space="0" w:color="E3E3E3"/>
                                                <w:right w:val="single" w:sz="2" w:space="0" w:color="E3E3E3"/>
                                              </w:divBdr>
                                              <w:divsChild>
                                                <w:div w:id="1473063287">
                                                  <w:marLeft w:val="0"/>
                                                  <w:marRight w:val="0"/>
                                                  <w:marTop w:val="0"/>
                                                  <w:marBottom w:val="0"/>
                                                  <w:divBdr>
                                                    <w:top w:val="single" w:sz="2" w:space="0" w:color="E3E3E3"/>
                                                    <w:left w:val="single" w:sz="2" w:space="0" w:color="E3E3E3"/>
                                                    <w:bottom w:val="single" w:sz="2" w:space="0" w:color="E3E3E3"/>
                                                    <w:right w:val="single" w:sz="2" w:space="0" w:color="E3E3E3"/>
                                                  </w:divBdr>
                                                  <w:divsChild>
                                                    <w:div w:id="18239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41152018">
          <w:marLeft w:val="0"/>
          <w:marRight w:val="0"/>
          <w:marTop w:val="0"/>
          <w:marBottom w:val="0"/>
          <w:divBdr>
            <w:top w:val="none" w:sz="0" w:space="0" w:color="auto"/>
            <w:left w:val="none" w:sz="0" w:space="0" w:color="auto"/>
            <w:bottom w:val="none" w:sz="0" w:space="0" w:color="auto"/>
            <w:right w:val="none" w:sz="0" w:space="0" w:color="auto"/>
          </w:divBdr>
        </w:div>
      </w:divsChild>
    </w:div>
    <w:div w:id="1212883575">
      <w:bodyDiv w:val="1"/>
      <w:marLeft w:val="0"/>
      <w:marRight w:val="0"/>
      <w:marTop w:val="0"/>
      <w:marBottom w:val="0"/>
      <w:divBdr>
        <w:top w:val="none" w:sz="0" w:space="0" w:color="auto"/>
        <w:left w:val="none" w:sz="0" w:space="0" w:color="auto"/>
        <w:bottom w:val="none" w:sz="0" w:space="0" w:color="auto"/>
        <w:right w:val="none" w:sz="0" w:space="0" w:color="auto"/>
      </w:divBdr>
    </w:div>
    <w:div w:id="1241908521">
      <w:bodyDiv w:val="1"/>
      <w:marLeft w:val="0"/>
      <w:marRight w:val="0"/>
      <w:marTop w:val="0"/>
      <w:marBottom w:val="0"/>
      <w:divBdr>
        <w:top w:val="none" w:sz="0" w:space="0" w:color="auto"/>
        <w:left w:val="none" w:sz="0" w:space="0" w:color="auto"/>
        <w:bottom w:val="none" w:sz="0" w:space="0" w:color="auto"/>
        <w:right w:val="none" w:sz="0" w:space="0" w:color="auto"/>
      </w:divBdr>
    </w:div>
    <w:div w:id="1245532308">
      <w:bodyDiv w:val="1"/>
      <w:marLeft w:val="0"/>
      <w:marRight w:val="0"/>
      <w:marTop w:val="0"/>
      <w:marBottom w:val="0"/>
      <w:divBdr>
        <w:top w:val="none" w:sz="0" w:space="0" w:color="auto"/>
        <w:left w:val="none" w:sz="0" w:space="0" w:color="auto"/>
        <w:bottom w:val="none" w:sz="0" w:space="0" w:color="auto"/>
        <w:right w:val="none" w:sz="0" w:space="0" w:color="auto"/>
      </w:divBdr>
    </w:div>
    <w:div w:id="1265191847">
      <w:bodyDiv w:val="1"/>
      <w:marLeft w:val="0"/>
      <w:marRight w:val="0"/>
      <w:marTop w:val="0"/>
      <w:marBottom w:val="0"/>
      <w:divBdr>
        <w:top w:val="none" w:sz="0" w:space="0" w:color="auto"/>
        <w:left w:val="none" w:sz="0" w:space="0" w:color="auto"/>
        <w:bottom w:val="none" w:sz="0" w:space="0" w:color="auto"/>
        <w:right w:val="none" w:sz="0" w:space="0" w:color="auto"/>
      </w:divBdr>
    </w:div>
    <w:div w:id="1302153706">
      <w:bodyDiv w:val="1"/>
      <w:marLeft w:val="0"/>
      <w:marRight w:val="0"/>
      <w:marTop w:val="0"/>
      <w:marBottom w:val="0"/>
      <w:divBdr>
        <w:top w:val="none" w:sz="0" w:space="0" w:color="auto"/>
        <w:left w:val="none" w:sz="0" w:space="0" w:color="auto"/>
        <w:bottom w:val="none" w:sz="0" w:space="0" w:color="auto"/>
        <w:right w:val="none" w:sz="0" w:space="0" w:color="auto"/>
      </w:divBdr>
    </w:div>
    <w:div w:id="1312179566">
      <w:bodyDiv w:val="1"/>
      <w:marLeft w:val="0"/>
      <w:marRight w:val="0"/>
      <w:marTop w:val="0"/>
      <w:marBottom w:val="0"/>
      <w:divBdr>
        <w:top w:val="none" w:sz="0" w:space="0" w:color="auto"/>
        <w:left w:val="none" w:sz="0" w:space="0" w:color="auto"/>
        <w:bottom w:val="none" w:sz="0" w:space="0" w:color="auto"/>
        <w:right w:val="none" w:sz="0" w:space="0" w:color="auto"/>
      </w:divBdr>
    </w:div>
    <w:div w:id="1444420242">
      <w:bodyDiv w:val="1"/>
      <w:marLeft w:val="0"/>
      <w:marRight w:val="0"/>
      <w:marTop w:val="0"/>
      <w:marBottom w:val="0"/>
      <w:divBdr>
        <w:top w:val="none" w:sz="0" w:space="0" w:color="auto"/>
        <w:left w:val="none" w:sz="0" w:space="0" w:color="auto"/>
        <w:bottom w:val="none" w:sz="0" w:space="0" w:color="auto"/>
        <w:right w:val="none" w:sz="0" w:space="0" w:color="auto"/>
      </w:divBdr>
    </w:div>
    <w:div w:id="1479032899">
      <w:bodyDiv w:val="1"/>
      <w:marLeft w:val="0"/>
      <w:marRight w:val="0"/>
      <w:marTop w:val="0"/>
      <w:marBottom w:val="0"/>
      <w:divBdr>
        <w:top w:val="none" w:sz="0" w:space="0" w:color="auto"/>
        <w:left w:val="none" w:sz="0" w:space="0" w:color="auto"/>
        <w:bottom w:val="none" w:sz="0" w:space="0" w:color="auto"/>
        <w:right w:val="none" w:sz="0" w:space="0" w:color="auto"/>
      </w:divBdr>
    </w:div>
    <w:div w:id="1567641453">
      <w:bodyDiv w:val="1"/>
      <w:marLeft w:val="0"/>
      <w:marRight w:val="0"/>
      <w:marTop w:val="0"/>
      <w:marBottom w:val="0"/>
      <w:divBdr>
        <w:top w:val="none" w:sz="0" w:space="0" w:color="auto"/>
        <w:left w:val="none" w:sz="0" w:space="0" w:color="auto"/>
        <w:bottom w:val="none" w:sz="0" w:space="0" w:color="auto"/>
        <w:right w:val="none" w:sz="0" w:space="0" w:color="auto"/>
      </w:divBdr>
      <w:divsChild>
        <w:div w:id="238565594">
          <w:marLeft w:val="0"/>
          <w:marRight w:val="0"/>
          <w:marTop w:val="0"/>
          <w:marBottom w:val="0"/>
          <w:divBdr>
            <w:top w:val="single" w:sz="2" w:space="0" w:color="E3E3E3"/>
            <w:left w:val="single" w:sz="2" w:space="0" w:color="E3E3E3"/>
            <w:bottom w:val="single" w:sz="2" w:space="0" w:color="E3E3E3"/>
            <w:right w:val="single" w:sz="2" w:space="0" w:color="E3E3E3"/>
          </w:divBdr>
          <w:divsChild>
            <w:div w:id="326711844">
              <w:marLeft w:val="0"/>
              <w:marRight w:val="0"/>
              <w:marTop w:val="100"/>
              <w:marBottom w:val="100"/>
              <w:divBdr>
                <w:top w:val="single" w:sz="2" w:space="0" w:color="E3E3E3"/>
                <w:left w:val="single" w:sz="2" w:space="0" w:color="E3E3E3"/>
                <w:bottom w:val="single" w:sz="2" w:space="0" w:color="E3E3E3"/>
                <w:right w:val="single" w:sz="2" w:space="0" w:color="E3E3E3"/>
              </w:divBdr>
              <w:divsChild>
                <w:div w:id="1503400011">
                  <w:marLeft w:val="0"/>
                  <w:marRight w:val="0"/>
                  <w:marTop w:val="0"/>
                  <w:marBottom w:val="0"/>
                  <w:divBdr>
                    <w:top w:val="single" w:sz="2" w:space="0" w:color="E3E3E3"/>
                    <w:left w:val="single" w:sz="2" w:space="0" w:color="E3E3E3"/>
                    <w:bottom w:val="single" w:sz="2" w:space="0" w:color="E3E3E3"/>
                    <w:right w:val="single" w:sz="2" w:space="0" w:color="E3E3E3"/>
                  </w:divBdr>
                  <w:divsChild>
                    <w:div w:id="1025332122">
                      <w:marLeft w:val="0"/>
                      <w:marRight w:val="0"/>
                      <w:marTop w:val="0"/>
                      <w:marBottom w:val="0"/>
                      <w:divBdr>
                        <w:top w:val="single" w:sz="2" w:space="0" w:color="E3E3E3"/>
                        <w:left w:val="single" w:sz="2" w:space="0" w:color="E3E3E3"/>
                        <w:bottom w:val="single" w:sz="2" w:space="0" w:color="E3E3E3"/>
                        <w:right w:val="single" w:sz="2" w:space="0" w:color="E3E3E3"/>
                      </w:divBdr>
                      <w:divsChild>
                        <w:div w:id="1936669702">
                          <w:marLeft w:val="0"/>
                          <w:marRight w:val="0"/>
                          <w:marTop w:val="0"/>
                          <w:marBottom w:val="0"/>
                          <w:divBdr>
                            <w:top w:val="single" w:sz="2" w:space="0" w:color="E3E3E3"/>
                            <w:left w:val="single" w:sz="2" w:space="0" w:color="E3E3E3"/>
                            <w:bottom w:val="single" w:sz="2" w:space="0" w:color="E3E3E3"/>
                            <w:right w:val="single" w:sz="2" w:space="0" w:color="E3E3E3"/>
                          </w:divBdr>
                          <w:divsChild>
                            <w:div w:id="2056271408">
                              <w:marLeft w:val="0"/>
                              <w:marRight w:val="0"/>
                              <w:marTop w:val="0"/>
                              <w:marBottom w:val="0"/>
                              <w:divBdr>
                                <w:top w:val="single" w:sz="2" w:space="0" w:color="E3E3E3"/>
                                <w:left w:val="single" w:sz="2" w:space="0" w:color="E3E3E3"/>
                                <w:bottom w:val="single" w:sz="2" w:space="0" w:color="E3E3E3"/>
                                <w:right w:val="single" w:sz="2" w:space="0" w:color="E3E3E3"/>
                              </w:divBdr>
                              <w:divsChild>
                                <w:div w:id="464474578">
                                  <w:marLeft w:val="0"/>
                                  <w:marRight w:val="0"/>
                                  <w:marTop w:val="0"/>
                                  <w:marBottom w:val="0"/>
                                  <w:divBdr>
                                    <w:top w:val="single" w:sz="2" w:space="0" w:color="E3E3E3"/>
                                    <w:left w:val="single" w:sz="2" w:space="0" w:color="E3E3E3"/>
                                    <w:bottom w:val="single" w:sz="2" w:space="0" w:color="E3E3E3"/>
                                    <w:right w:val="single" w:sz="2" w:space="0" w:color="E3E3E3"/>
                                  </w:divBdr>
                                  <w:divsChild>
                                    <w:div w:id="2012566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69727079">
      <w:bodyDiv w:val="1"/>
      <w:marLeft w:val="0"/>
      <w:marRight w:val="0"/>
      <w:marTop w:val="0"/>
      <w:marBottom w:val="0"/>
      <w:divBdr>
        <w:top w:val="none" w:sz="0" w:space="0" w:color="auto"/>
        <w:left w:val="none" w:sz="0" w:space="0" w:color="auto"/>
        <w:bottom w:val="none" w:sz="0" w:space="0" w:color="auto"/>
        <w:right w:val="none" w:sz="0" w:space="0" w:color="auto"/>
      </w:divBdr>
    </w:div>
    <w:div w:id="1652439853">
      <w:bodyDiv w:val="1"/>
      <w:marLeft w:val="0"/>
      <w:marRight w:val="0"/>
      <w:marTop w:val="0"/>
      <w:marBottom w:val="0"/>
      <w:divBdr>
        <w:top w:val="none" w:sz="0" w:space="0" w:color="auto"/>
        <w:left w:val="none" w:sz="0" w:space="0" w:color="auto"/>
        <w:bottom w:val="none" w:sz="0" w:space="0" w:color="auto"/>
        <w:right w:val="none" w:sz="0" w:space="0" w:color="auto"/>
      </w:divBdr>
    </w:div>
    <w:div w:id="1656105666">
      <w:bodyDiv w:val="1"/>
      <w:marLeft w:val="0"/>
      <w:marRight w:val="0"/>
      <w:marTop w:val="0"/>
      <w:marBottom w:val="0"/>
      <w:divBdr>
        <w:top w:val="none" w:sz="0" w:space="0" w:color="auto"/>
        <w:left w:val="none" w:sz="0" w:space="0" w:color="auto"/>
        <w:bottom w:val="none" w:sz="0" w:space="0" w:color="auto"/>
        <w:right w:val="none" w:sz="0" w:space="0" w:color="auto"/>
      </w:divBdr>
    </w:div>
    <w:div w:id="1989554350">
      <w:bodyDiv w:val="1"/>
      <w:marLeft w:val="0"/>
      <w:marRight w:val="0"/>
      <w:marTop w:val="0"/>
      <w:marBottom w:val="0"/>
      <w:divBdr>
        <w:top w:val="none" w:sz="0" w:space="0" w:color="auto"/>
        <w:left w:val="none" w:sz="0" w:space="0" w:color="auto"/>
        <w:bottom w:val="none" w:sz="0" w:space="0" w:color="auto"/>
        <w:right w:val="none" w:sz="0" w:space="0" w:color="auto"/>
      </w:divBdr>
    </w:div>
    <w:div w:id="2109614526">
      <w:bodyDiv w:val="1"/>
      <w:marLeft w:val="0"/>
      <w:marRight w:val="0"/>
      <w:marTop w:val="0"/>
      <w:marBottom w:val="0"/>
      <w:divBdr>
        <w:top w:val="none" w:sz="0" w:space="0" w:color="auto"/>
        <w:left w:val="none" w:sz="0" w:space="0" w:color="auto"/>
        <w:bottom w:val="none" w:sz="0" w:space="0" w:color="auto"/>
        <w:right w:val="none" w:sz="0" w:space="0" w:color="auto"/>
      </w:divBdr>
    </w:div>
    <w:div w:id="2146506696">
      <w:bodyDiv w:val="1"/>
      <w:marLeft w:val="0"/>
      <w:marRight w:val="0"/>
      <w:marTop w:val="0"/>
      <w:marBottom w:val="0"/>
      <w:divBdr>
        <w:top w:val="none" w:sz="0" w:space="0" w:color="auto"/>
        <w:left w:val="none" w:sz="0" w:space="0" w:color="auto"/>
        <w:bottom w:val="none" w:sz="0" w:space="0" w:color="auto"/>
        <w:right w:val="none" w:sz="0" w:space="0" w:color="auto"/>
      </w:divBdr>
      <w:divsChild>
        <w:div w:id="477918122">
          <w:marLeft w:val="0"/>
          <w:marRight w:val="0"/>
          <w:marTop w:val="0"/>
          <w:marBottom w:val="0"/>
          <w:divBdr>
            <w:top w:val="single" w:sz="2" w:space="0" w:color="E3E3E3"/>
            <w:left w:val="single" w:sz="2" w:space="0" w:color="E3E3E3"/>
            <w:bottom w:val="single" w:sz="2" w:space="0" w:color="E3E3E3"/>
            <w:right w:val="single" w:sz="2" w:space="0" w:color="E3E3E3"/>
          </w:divBdr>
          <w:divsChild>
            <w:div w:id="1601647620">
              <w:marLeft w:val="0"/>
              <w:marRight w:val="0"/>
              <w:marTop w:val="100"/>
              <w:marBottom w:val="100"/>
              <w:divBdr>
                <w:top w:val="single" w:sz="2" w:space="0" w:color="E3E3E3"/>
                <w:left w:val="single" w:sz="2" w:space="0" w:color="E3E3E3"/>
                <w:bottom w:val="single" w:sz="2" w:space="0" w:color="E3E3E3"/>
                <w:right w:val="single" w:sz="2" w:space="0" w:color="E3E3E3"/>
              </w:divBdr>
              <w:divsChild>
                <w:div w:id="1055279302">
                  <w:marLeft w:val="0"/>
                  <w:marRight w:val="0"/>
                  <w:marTop w:val="0"/>
                  <w:marBottom w:val="0"/>
                  <w:divBdr>
                    <w:top w:val="single" w:sz="2" w:space="0" w:color="E3E3E3"/>
                    <w:left w:val="single" w:sz="2" w:space="0" w:color="E3E3E3"/>
                    <w:bottom w:val="single" w:sz="2" w:space="0" w:color="E3E3E3"/>
                    <w:right w:val="single" w:sz="2" w:space="0" w:color="E3E3E3"/>
                  </w:divBdr>
                  <w:divsChild>
                    <w:div w:id="1966690458">
                      <w:marLeft w:val="0"/>
                      <w:marRight w:val="0"/>
                      <w:marTop w:val="0"/>
                      <w:marBottom w:val="0"/>
                      <w:divBdr>
                        <w:top w:val="single" w:sz="2" w:space="0" w:color="E3E3E3"/>
                        <w:left w:val="single" w:sz="2" w:space="0" w:color="E3E3E3"/>
                        <w:bottom w:val="single" w:sz="2" w:space="0" w:color="E3E3E3"/>
                        <w:right w:val="single" w:sz="2" w:space="0" w:color="E3E3E3"/>
                      </w:divBdr>
                      <w:divsChild>
                        <w:div w:id="506139869">
                          <w:marLeft w:val="0"/>
                          <w:marRight w:val="0"/>
                          <w:marTop w:val="0"/>
                          <w:marBottom w:val="0"/>
                          <w:divBdr>
                            <w:top w:val="single" w:sz="2" w:space="0" w:color="E3E3E3"/>
                            <w:left w:val="single" w:sz="2" w:space="0" w:color="E3E3E3"/>
                            <w:bottom w:val="single" w:sz="2" w:space="0" w:color="E3E3E3"/>
                            <w:right w:val="single" w:sz="2" w:space="0" w:color="E3E3E3"/>
                          </w:divBdr>
                          <w:divsChild>
                            <w:div w:id="1485583414">
                              <w:marLeft w:val="0"/>
                              <w:marRight w:val="0"/>
                              <w:marTop w:val="0"/>
                              <w:marBottom w:val="0"/>
                              <w:divBdr>
                                <w:top w:val="single" w:sz="2" w:space="0" w:color="E3E3E3"/>
                                <w:left w:val="single" w:sz="2" w:space="0" w:color="E3E3E3"/>
                                <w:bottom w:val="single" w:sz="2" w:space="0" w:color="E3E3E3"/>
                                <w:right w:val="single" w:sz="2" w:space="0" w:color="E3E3E3"/>
                              </w:divBdr>
                              <w:divsChild>
                                <w:div w:id="936016146">
                                  <w:marLeft w:val="0"/>
                                  <w:marRight w:val="0"/>
                                  <w:marTop w:val="0"/>
                                  <w:marBottom w:val="0"/>
                                  <w:divBdr>
                                    <w:top w:val="single" w:sz="2" w:space="0" w:color="E3E3E3"/>
                                    <w:left w:val="single" w:sz="2" w:space="0" w:color="E3E3E3"/>
                                    <w:bottom w:val="single" w:sz="2" w:space="0" w:color="E3E3E3"/>
                                    <w:right w:val="single" w:sz="2" w:space="0" w:color="E3E3E3"/>
                                  </w:divBdr>
                                  <w:divsChild>
                                    <w:div w:id="1360817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nkedin.com/pulse/stakeholder-analysis-using-power-interest-grid-elhagag/" TargetMode="External"/><Relationship Id="rId18" Type="http://schemas.openxmlformats.org/officeDocument/2006/relationships/hyperlink" Target="https://www.linkedin.com/pulse/uae-business-culture-emma-jordaan-assoc-cip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n.empowerment-coaching.com/post/cultural-types-the-lewis-mode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cholar.archive.org/work/u22vyttuxjczbaofydnolrkjhq/access/wayback/https://s3-ap-southeast-2.amazonaws.com/pstorage-mq-9738860830/36383475/01whole.pdf?X-Amz-Algorithm=AWS4-HMAC-SHA256&amp;X-Amz-Credential=AKIA3OGA3B5WIXFT74VL/20220730/ap-southeast-2/s3/aws4_request&amp;X-Amz-Date=20220730T183637Z&amp;X-Amz-Expires=10&amp;X-Amz-SignedHeaders=host&amp;X-Amz-Signature=3d62b24ddcf628808948963821faaa9caf062ade0e2423c0ff77314d50a7261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15358590600763391" TargetMode="External"/><Relationship Id="rId20" Type="http://schemas.openxmlformats.org/officeDocument/2006/relationships/hyperlink" Target="https://www.linkedin.com/pulse/ethnocentric-polycentric-geocentric-attitudes-toward-global-quresh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log.crossculture.com/crossculture/2015/05/cross-cultural-factors-in-leadership-in-the-middle-east.html"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redtangerine.org/the-lewis-mode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tsw.co.uk/blog/leadership-and-management/lewins-change-model/"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Plus\AppData\Local\Microsoft\Office\16.0\DTS\en-GB%7bC0C7E608-CB40-41FB-800E-2256C342B342%7d\%7bF50173EC-200A-422E-820F-EF860E7D8E50%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AA121-4CB7-46EE-8F0A-4F41B40A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{F50173EC-200A-422E-820F-EF860E7D8E50}tf16392796_win32</Template>
  <TotalTime>7360</TotalTime>
  <Pages>25</Pages>
  <Words>6831</Words>
  <Characters>43587</Characters>
  <Application>Microsoft Office Word</Application>
  <DocSecurity>0</DocSecurity>
  <Lines>990</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ProPlus</dc:creator>
  <cp:keywords/>
  <dc:description/>
  <cp:lastModifiedBy>Julia Mansell</cp:lastModifiedBy>
  <cp:revision>479</cp:revision>
  <dcterms:created xsi:type="dcterms:W3CDTF">2024-03-10T19:30:00Z</dcterms:created>
  <dcterms:modified xsi:type="dcterms:W3CDTF">2024-03-22T13:05:00Z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9fff49f6-56e1-4dd9-8439-ae7c71c4e3ed</vt:lpwstr>
  </property>
</Properties>
</file>