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7493" w:rsidRDefault="00BE43A0" w:rsidP="00BE43A0">
      <w:pPr>
        <w:jc w:val="center"/>
        <w:rPr>
          <w:sz w:val="180"/>
        </w:rPr>
      </w:pPr>
      <w:r>
        <w:rPr>
          <w:sz w:val="180"/>
        </w:rPr>
        <w:t>‘Fun 4 All’</w:t>
      </w:r>
    </w:p>
    <w:p w:rsidR="00BE43A0" w:rsidRDefault="00BE43A0" w:rsidP="00BE43A0">
      <w:pPr>
        <w:jc w:val="center"/>
        <w:rPr>
          <w:sz w:val="180"/>
        </w:rPr>
      </w:pPr>
      <w:r>
        <w:rPr>
          <w:noProof/>
        </w:rPr>
        <w:drawing>
          <wp:inline distT="0" distB="0" distL="0" distR="0" wp14:anchorId="355D7FF6" wp14:editId="5F02D4E2">
            <wp:extent cx="4857750" cy="3287296"/>
            <wp:effectExtent l="0" t="0" r="0" b="8890"/>
            <wp:docPr id="1" name="Picture 1" descr="Image result for f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u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61427" cy="3289784"/>
                    </a:xfrm>
                    <a:prstGeom prst="rect">
                      <a:avLst/>
                    </a:prstGeom>
                    <a:noFill/>
                    <a:ln>
                      <a:noFill/>
                    </a:ln>
                  </pic:spPr>
                </pic:pic>
              </a:graphicData>
            </a:graphic>
          </wp:inline>
        </w:drawing>
      </w:r>
    </w:p>
    <w:p w:rsidR="00BE43A0" w:rsidRPr="00BE43A0" w:rsidRDefault="00BE43A0" w:rsidP="00BE43A0">
      <w:pPr>
        <w:jc w:val="center"/>
        <w:rPr>
          <w:sz w:val="16"/>
        </w:rPr>
      </w:pPr>
      <w:r>
        <w:rPr>
          <w:sz w:val="16"/>
        </w:rPr>
        <w:t xml:space="preserve">Image source : </w:t>
      </w:r>
      <w:hyperlink r:id="rId8" w:anchor="imgrc=VktiUjFpZJBg4M:" w:history="1">
        <w:r w:rsidRPr="000A411B">
          <w:rPr>
            <w:rStyle w:val="Hyperlink"/>
            <w:sz w:val="16"/>
          </w:rPr>
          <w:t>https://www.google.com/search?q=fun&amp;rlz=1C1CAFB_enGB795GB795&amp;source=lnms&amp;tbm=isch&amp;sa=X&amp;ved=0ahUKEwi5xK7ChpLiAhWwShUIHfaqDVEQ_AUIDigB&amp;biw=1366&amp;bih=657#imgrc=VktiUjFpZJBg4M:</w:t>
        </w:r>
      </w:hyperlink>
    </w:p>
    <w:p w:rsidR="00BE43A0" w:rsidRP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BE43A0" w:rsidRDefault="00BE43A0" w:rsidP="00BE43A0">
      <w:pPr>
        <w:jc w:val="center"/>
        <w:rPr>
          <w:sz w:val="20"/>
          <w:szCs w:val="20"/>
        </w:rPr>
      </w:pPr>
    </w:p>
    <w:p w:rsidR="00FB0010" w:rsidRPr="00E27153" w:rsidRDefault="00FB0010" w:rsidP="00E27153">
      <w:pPr>
        <w:jc w:val="center"/>
        <w:rPr>
          <w:sz w:val="48"/>
        </w:rPr>
      </w:pPr>
      <w:r w:rsidRPr="00E27153">
        <w:rPr>
          <w:sz w:val="48"/>
        </w:rPr>
        <w:lastRenderedPageBreak/>
        <w:t>Contents page</w:t>
      </w:r>
    </w:p>
    <w:p w:rsidR="00E27153" w:rsidRDefault="00E27153" w:rsidP="00BE43A0">
      <w:pPr>
        <w:rPr>
          <w:sz w:val="36"/>
        </w:rPr>
      </w:pPr>
    </w:p>
    <w:p w:rsidR="00FB0010" w:rsidRPr="00933DBD" w:rsidRDefault="00FB0010" w:rsidP="00933DBD">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Business idea</w:t>
      </w:r>
      <w:r w:rsidR="008F192C" w:rsidRPr="00933DBD">
        <w:rPr>
          <w:rFonts w:ascii="Arial" w:hAnsi="Arial" w:cs="Arial"/>
          <w:sz w:val="32"/>
          <w:szCs w:val="36"/>
        </w:rPr>
        <w:t xml:space="preserve"> </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8F192C" w:rsidRPr="00933DBD">
        <w:rPr>
          <w:rFonts w:ascii="Arial" w:hAnsi="Arial" w:cs="Arial"/>
          <w:sz w:val="32"/>
          <w:szCs w:val="36"/>
        </w:rPr>
        <w:t xml:space="preserve"> </w:t>
      </w:r>
      <w:r w:rsidR="008F192C" w:rsidRPr="00933DBD">
        <w:rPr>
          <w:rFonts w:ascii="Arial" w:hAnsi="Arial" w:cs="Arial"/>
          <w:szCs w:val="36"/>
        </w:rPr>
        <w:t>pp.3-4</w:t>
      </w:r>
    </w:p>
    <w:p w:rsidR="00FB0010" w:rsidRPr="00933DBD" w:rsidRDefault="00FB0010"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 xml:space="preserve">Is this idea innovative and how does it link to the early years? </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Cs w:val="36"/>
        </w:rPr>
        <w:t>Pp. 5</w:t>
      </w:r>
    </w:p>
    <w:p w:rsidR="00FB0010" w:rsidRPr="00933DBD" w:rsidRDefault="00FB0010"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 xml:space="preserve">What are the benefits of the business idea? </w:t>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Cs w:val="36"/>
        </w:rPr>
        <w:t>Pp.6-7</w:t>
      </w:r>
    </w:p>
    <w:p w:rsidR="00FB0010" w:rsidRPr="00933DBD" w:rsidRDefault="00FB0010"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Are there challenges/barriers?</w:t>
      </w:r>
      <w:r w:rsidR="00933DBD" w:rsidRPr="00933DBD">
        <w:rPr>
          <w:rFonts w:ascii="Arial" w:hAnsi="Arial" w:cs="Arial"/>
          <w:sz w:val="32"/>
          <w:szCs w:val="36"/>
        </w:rPr>
        <w:t xml:space="preserve"> </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Cs w:val="36"/>
        </w:rPr>
        <w:t>Pp. 8</w:t>
      </w:r>
    </w:p>
    <w:p w:rsidR="00FB0010" w:rsidRPr="00933DBD" w:rsidRDefault="00FB0010"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Stakeholders?</w:t>
      </w:r>
      <w:r w:rsidR="00933DBD" w:rsidRPr="00933DBD">
        <w:rPr>
          <w:rFonts w:ascii="Arial" w:hAnsi="Arial" w:cs="Arial"/>
          <w:sz w:val="32"/>
          <w:szCs w:val="36"/>
        </w:rPr>
        <w:t xml:space="preserve"> </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Cs w:val="36"/>
        </w:rPr>
        <w:t xml:space="preserve">Pp.9 </w:t>
      </w:r>
    </w:p>
    <w:p w:rsidR="00FB0010" w:rsidRPr="00933DBD" w:rsidRDefault="00E27153"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Why I am best for this business idea?</w:t>
      </w:r>
      <w:r w:rsidR="00933DBD" w:rsidRPr="00933DBD">
        <w:rPr>
          <w:rFonts w:ascii="Arial" w:hAnsi="Arial" w:cs="Arial"/>
          <w:sz w:val="32"/>
          <w:szCs w:val="36"/>
        </w:rPr>
        <w:t xml:space="preserve"> </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Cs w:val="36"/>
        </w:rPr>
        <w:t>Pp. 10</w:t>
      </w:r>
    </w:p>
    <w:p w:rsidR="008F192C" w:rsidRPr="00933DBD" w:rsidRDefault="008F192C" w:rsidP="00E27153">
      <w:pPr>
        <w:pStyle w:val="ListParagraph"/>
        <w:numPr>
          <w:ilvl w:val="0"/>
          <w:numId w:val="3"/>
        </w:numPr>
        <w:spacing w:line="360" w:lineRule="auto"/>
        <w:rPr>
          <w:rFonts w:ascii="Arial" w:hAnsi="Arial" w:cs="Arial"/>
          <w:sz w:val="32"/>
          <w:szCs w:val="36"/>
        </w:rPr>
      </w:pPr>
      <w:r w:rsidRPr="00933DBD">
        <w:rPr>
          <w:rFonts w:ascii="Arial" w:hAnsi="Arial" w:cs="Arial"/>
          <w:sz w:val="32"/>
          <w:szCs w:val="36"/>
        </w:rPr>
        <w:t>References</w:t>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Pr>
          <w:rFonts w:ascii="Arial" w:hAnsi="Arial" w:cs="Arial"/>
          <w:sz w:val="32"/>
          <w:szCs w:val="36"/>
        </w:rPr>
        <w:tab/>
      </w:r>
      <w:r w:rsidR="00933DBD" w:rsidRPr="00933DBD">
        <w:rPr>
          <w:rFonts w:ascii="Arial" w:hAnsi="Arial" w:cs="Arial"/>
          <w:sz w:val="24"/>
          <w:szCs w:val="24"/>
        </w:rPr>
        <w:t>Pp.1</w:t>
      </w:r>
      <w:r w:rsidR="005728C1">
        <w:rPr>
          <w:rFonts w:ascii="Arial" w:hAnsi="Arial" w:cs="Arial"/>
          <w:sz w:val="24"/>
          <w:szCs w:val="24"/>
        </w:rPr>
        <w:t>5</w:t>
      </w:r>
      <w:bookmarkStart w:id="0" w:name="_GoBack"/>
      <w:bookmarkEnd w:id="0"/>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FB0010" w:rsidRDefault="00FB0010" w:rsidP="00BE43A0">
      <w:pPr>
        <w:rPr>
          <w:sz w:val="36"/>
        </w:rPr>
      </w:pPr>
    </w:p>
    <w:p w:rsidR="003259B5" w:rsidRPr="00E27153" w:rsidRDefault="003259B5" w:rsidP="00E27153">
      <w:pPr>
        <w:spacing w:line="360" w:lineRule="auto"/>
        <w:jc w:val="both"/>
        <w:rPr>
          <w:rFonts w:ascii="Arial" w:hAnsi="Arial" w:cs="Arial"/>
          <w:b/>
          <w:sz w:val="24"/>
          <w:szCs w:val="24"/>
        </w:rPr>
      </w:pPr>
      <w:r w:rsidRPr="00E27153">
        <w:rPr>
          <w:rFonts w:ascii="Arial" w:hAnsi="Arial" w:cs="Arial"/>
          <w:b/>
          <w:sz w:val="24"/>
          <w:szCs w:val="24"/>
        </w:rPr>
        <w:lastRenderedPageBreak/>
        <w:t xml:space="preserve">Business Idea </w:t>
      </w:r>
    </w:p>
    <w:p w:rsidR="00BE43A0" w:rsidRPr="00E27153" w:rsidRDefault="00BE43A0" w:rsidP="00E27153">
      <w:pPr>
        <w:spacing w:line="360" w:lineRule="auto"/>
        <w:jc w:val="both"/>
        <w:rPr>
          <w:rFonts w:ascii="Arial" w:hAnsi="Arial" w:cs="Arial"/>
          <w:sz w:val="24"/>
          <w:szCs w:val="24"/>
        </w:rPr>
      </w:pPr>
      <w:r w:rsidRPr="00E27153">
        <w:rPr>
          <w:rFonts w:ascii="Arial" w:hAnsi="Arial" w:cs="Arial"/>
          <w:sz w:val="24"/>
          <w:szCs w:val="24"/>
        </w:rPr>
        <w:t xml:space="preserve">The business idea is to create a business that is fun and educational for all ages from babies, to adults. The idea is to create and run activity centres in local parks where parents can bring their children to carry out activities </w:t>
      </w:r>
      <w:r w:rsidR="00727F8E" w:rsidRPr="00E27153">
        <w:rPr>
          <w:rFonts w:ascii="Arial" w:hAnsi="Arial" w:cs="Arial"/>
          <w:sz w:val="24"/>
          <w:szCs w:val="24"/>
        </w:rPr>
        <w:t>that they would not normally engage in</w:t>
      </w:r>
      <w:r w:rsidR="004B4325" w:rsidRPr="00E27153">
        <w:rPr>
          <w:rFonts w:ascii="Arial" w:hAnsi="Arial" w:cs="Arial"/>
          <w:sz w:val="24"/>
          <w:szCs w:val="24"/>
        </w:rPr>
        <w:t>. Activities,</w:t>
      </w:r>
      <w:r w:rsidR="00727F8E" w:rsidRPr="00E27153">
        <w:rPr>
          <w:rFonts w:ascii="Arial" w:hAnsi="Arial" w:cs="Arial"/>
          <w:sz w:val="24"/>
          <w:szCs w:val="24"/>
        </w:rPr>
        <w:t xml:space="preserve"> </w:t>
      </w:r>
      <w:r w:rsidRPr="00E27153">
        <w:rPr>
          <w:rFonts w:ascii="Arial" w:hAnsi="Arial" w:cs="Arial"/>
          <w:sz w:val="24"/>
          <w:szCs w:val="24"/>
        </w:rPr>
        <w:t>such as, bug hunting, bird watchin</w:t>
      </w:r>
      <w:r w:rsidR="00727F8E" w:rsidRPr="00E27153">
        <w:rPr>
          <w:rFonts w:ascii="Arial" w:hAnsi="Arial" w:cs="Arial"/>
          <w:sz w:val="24"/>
          <w:szCs w:val="24"/>
        </w:rPr>
        <w:t>g, arts and crafts,</w:t>
      </w:r>
      <w:r w:rsidRPr="00E27153">
        <w:rPr>
          <w:rFonts w:ascii="Arial" w:hAnsi="Arial" w:cs="Arial"/>
          <w:sz w:val="24"/>
          <w:szCs w:val="24"/>
        </w:rPr>
        <w:t xml:space="preserve"> </w:t>
      </w:r>
      <w:r w:rsidR="003259B5" w:rsidRPr="00E27153">
        <w:rPr>
          <w:rFonts w:ascii="Arial" w:hAnsi="Arial" w:cs="Arial"/>
          <w:sz w:val="24"/>
          <w:szCs w:val="24"/>
        </w:rPr>
        <w:t>and</w:t>
      </w:r>
      <w:r w:rsidRPr="00E27153">
        <w:rPr>
          <w:rFonts w:ascii="Arial" w:hAnsi="Arial" w:cs="Arial"/>
          <w:sz w:val="24"/>
          <w:szCs w:val="24"/>
        </w:rPr>
        <w:t xml:space="preserve"> physical activities such as bike riding, roller blading</w:t>
      </w:r>
      <w:r w:rsidR="008E3192" w:rsidRPr="00E27153">
        <w:rPr>
          <w:rFonts w:ascii="Arial" w:hAnsi="Arial" w:cs="Arial"/>
          <w:sz w:val="24"/>
          <w:szCs w:val="24"/>
        </w:rPr>
        <w:t>, and skateboarding.</w:t>
      </w:r>
      <w:r w:rsidR="004B4325" w:rsidRPr="00E27153">
        <w:rPr>
          <w:rFonts w:ascii="Arial" w:hAnsi="Arial" w:cs="Arial"/>
          <w:sz w:val="24"/>
          <w:szCs w:val="24"/>
        </w:rPr>
        <w:t xml:space="preserve"> This concept of activity centres is a personal idea based upon experience. When visiting local parks, the experience is basic and repetitive for many individuals, as parks are usually equipped with slides, swings, seesaws, roundabouts etc. the equipment is also usually </w:t>
      </w:r>
      <w:r w:rsidR="003259B5" w:rsidRPr="00E27153">
        <w:rPr>
          <w:rFonts w:ascii="Arial" w:hAnsi="Arial" w:cs="Arial"/>
          <w:sz w:val="24"/>
          <w:szCs w:val="24"/>
        </w:rPr>
        <w:t>made from</w:t>
      </w:r>
      <w:r w:rsidR="004B4325" w:rsidRPr="00E27153">
        <w:rPr>
          <w:rFonts w:ascii="Arial" w:hAnsi="Arial" w:cs="Arial"/>
          <w:sz w:val="24"/>
          <w:szCs w:val="24"/>
        </w:rPr>
        <w:t xml:space="preserve"> metal or plastic. </w:t>
      </w:r>
      <w:r w:rsidR="00023B60" w:rsidRPr="00E27153">
        <w:rPr>
          <w:rFonts w:ascii="Arial" w:hAnsi="Arial" w:cs="Arial"/>
          <w:sz w:val="24"/>
          <w:szCs w:val="24"/>
        </w:rPr>
        <w:t xml:space="preserve">Through experience it was noted that when children reach a certain age or level of physical development, they no longer need help from an adult whilst attending the park and wish to socialise with peers of their own age, even though this is beneficial for children’s social skills, there may be a decreased opportunity for </w:t>
      </w:r>
      <w:r w:rsidR="00023B60" w:rsidRPr="00743A25">
        <w:rPr>
          <w:rFonts w:ascii="Arial" w:hAnsi="Arial" w:cs="Arial"/>
          <w:sz w:val="24"/>
          <w:szCs w:val="24"/>
        </w:rPr>
        <w:t xml:space="preserve">children to reach their </w:t>
      </w:r>
      <w:r w:rsidR="00923D12" w:rsidRPr="00743A25">
        <w:rPr>
          <w:rFonts w:ascii="Arial" w:hAnsi="Arial" w:cs="Arial"/>
          <w:sz w:val="24"/>
          <w:szCs w:val="24"/>
        </w:rPr>
        <w:t>zone of proximal development, supported by Vygotsky</w:t>
      </w:r>
      <w:r w:rsidR="00A50698" w:rsidRPr="00743A25">
        <w:rPr>
          <w:rFonts w:ascii="Arial" w:hAnsi="Arial" w:cs="Arial"/>
          <w:sz w:val="24"/>
          <w:szCs w:val="24"/>
        </w:rPr>
        <w:t xml:space="preserve"> (1978</w:t>
      </w:r>
      <w:r w:rsidR="00A50698" w:rsidRPr="00364791">
        <w:rPr>
          <w:sz w:val="24"/>
          <w:szCs w:val="24"/>
        </w:rPr>
        <w:t xml:space="preserve"> </w:t>
      </w:r>
      <w:r w:rsidR="00A50698" w:rsidRPr="00743A25">
        <w:rPr>
          <w:rFonts w:ascii="Arial" w:hAnsi="Arial" w:cs="Arial"/>
          <w:sz w:val="24"/>
          <w:szCs w:val="24"/>
        </w:rPr>
        <w:t>cited in Baker and Garcia 2007: 204</w:t>
      </w:r>
      <w:r w:rsidR="00A50698" w:rsidRPr="00364791">
        <w:rPr>
          <w:sz w:val="24"/>
          <w:szCs w:val="24"/>
        </w:rPr>
        <w:t>)</w:t>
      </w:r>
      <w:r w:rsidR="00023B60" w:rsidRPr="00E27153">
        <w:rPr>
          <w:rFonts w:ascii="Arial" w:hAnsi="Arial" w:cs="Arial"/>
          <w:sz w:val="24"/>
          <w:szCs w:val="24"/>
        </w:rPr>
        <w:t>. This may also result negatively</w:t>
      </w:r>
      <w:r w:rsidR="00430738" w:rsidRPr="00E27153">
        <w:rPr>
          <w:rFonts w:ascii="Arial" w:hAnsi="Arial" w:cs="Arial"/>
          <w:sz w:val="24"/>
          <w:szCs w:val="24"/>
        </w:rPr>
        <w:t>,</w:t>
      </w:r>
      <w:r w:rsidR="00023B60" w:rsidRPr="00E27153">
        <w:rPr>
          <w:rFonts w:ascii="Arial" w:hAnsi="Arial" w:cs="Arial"/>
          <w:sz w:val="24"/>
          <w:szCs w:val="24"/>
        </w:rPr>
        <w:t xml:space="preserve"> as adults becoming uninterested in attending and taking their children to the park, and therefore may seek to attend elsewhere where there is more, interacting, attractive and fun activities for all ages.</w:t>
      </w:r>
      <w:r w:rsidR="00430738" w:rsidRPr="00E27153">
        <w:rPr>
          <w:rFonts w:ascii="Arial" w:hAnsi="Arial" w:cs="Arial"/>
          <w:sz w:val="24"/>
          <w:szCs w:val="24"/>
        </w:rPr>
        <w:t xml:space="preserve"> However, activity centres researched that attract visitors due to such activities e.g. archery, hiking, arts and crafts, nature, are not local and may need transport or an over night stay to attend, also may not accommodate to all ages, especially under 5. </w:t>
      </w:r>
      <w:r w:rsidR="001D4727" w:rsidRPr="00E27153">
        <w:rPr>
          <w:rFonts w:ascii="Arial" w:hAnsi="Arial" w:cs="Arial"/>
          <w:sz w:val="24"/>
          <w:szCs w:val="24"/>
        </w:rPr>
        <w:t xml:space="preserve">Therefore, the idea of ‘Fun 4 All’, is where families can access </w:t>
      </w:r>
      <w:r w:rsidR="003551D2" w:rsidRPr="00E27153">
        <w:rPr>
          <w:rFonts w:ascii="Arial" w:hAnsi="Arial" w:cs="Arial"/>
          <w:sz w:val="24"/>
          <w:szCs w:val="24"/>
        </w:rPr>
        <w:t xml:space="preserve">local </w:t>
      </w:r>
      <w:r w:rsidR="001D4727" w:rsidRPr="00E27153">
        <w:rPr>
          <w:rFonts w:ascii="Arial" w:hAnsi="Arial" w:cs="Arial"/>
          <w:sz w:val="24"/>
          <w:szCs w:val="24"/>
        </w:rPr>
        <w:t xml:space="preserve">activity centres where a wide range of activities could be carried out. </w:t>
      </w:r>
    </w:p>
    <w:p w:rsidR="00BE43A0" w:rsidRPr="00E27153" w:rsidRDefault="00BE43A0" w:rsidP="00E27153">
      <w:pPr>
        <w:spacing w:line="360" w:lineRule="auto"/>
        <w:jc w:val="both"/>
        <w:rPr>
          <w:rFonts w:ascii="Arial" w:hAnsi="Arial" w:cs="Arial"/>
          <w:sz w:val="24"/>
          <w:szCs w:val="24"/>
        </w:rPr>
      </w:pPr>
      <w:r w:rsidRPr="00E27153">
        <w:rPr>
          <w:rFonts w:ascii="Arial" w:hAnsi="Arial" w:cs="Arial"/>
          <w:sz w:val="24"/>
          <w:szCs w:val="24"/>
        </w:rPr>
        <w:t xml:space="preserve"> </w:t>
      </w:r>
      <w:r w:rsidR="0023109F" w:rsidRPr="00E27153">
        <w:rPr>
          <w:rFonts w:ascii="Arial" w:hAnsi="Arial" w:cs="Arial"/>
          <w:sz w:val="24"/>
          <w:szCs w:val="24"/>
        </w:rPr>
        <w:t xml:space="preserve">Activities would include, a bug hunt, this is where families could come into the centre collect needed resources, such as, list of bugs, magnifying glass (if needed) and a pencil. They would then go explore the park in a hunt for bugs. This would be similar for a bird watching activity, or a nature hunt where they would look for different species of birds, flowers, plants, or trees. Another </w:t>
      </w:r>
      <w:r w:rsidR="00121591" w:rsidRPr="00E27153">
        <w:rPr>
          <w:rFonts w:ascii="Arial" w:hAnsi="Arial" w:cs="Arial"/>
          <w:sz w:val="24"/>
          <w:szCs w:val="24"/>
        </w:rPr>
        <w:t>activity including arts and crafts would entail, again families coming into the activity centre where there would be a wide range of resources, such as ‘loose parts’</w:t>
      </w:r>
      <w:r w:rsidR="00375309" w:rsidRPr="00E27153">
        <w:rPr>
          <w:rFonts w:ascii="Arial" w:hAnsi="Arial" w:cs="Arial"/>
          <w:sz w:val="24"/>
          <w:szCs w:val="24"/>
        </w:rPr>
        <w:t xml:space="preserve"> (more information available at: </w:t>
      </w:r>
      <w:hyperlink r:id="rId9" w:history="1">
        <w:r w:rsidR="00375309" w:rsidRPr="00E27153">
          <w:rPr>
            <w:rStyle w:val="Hyperlink"/>
            <w:rFonts w:ascii="Arial" w:hAnsi="Arial" w:cs="Arial"/>
            <w:sz w:val="24"/>
            <w:szCs w:val="24"/>
          </w:rPr>
          <w:t>http://www.playwales.org.uk/eng/publications/loosepartstoolkit</w:t>
        </w:r>
      </w:hyperlink>
      <w:r w:rsidR="00375309" w:rsidRPr="00E27153">
        <w:rPr>
          <w:rFonts w:ascii="Arial" w:hAnsi="Arial" w:cs="Arial"/>
          <w:sz w:val="24"/>
          <w:szCs w:val="24"/>
        </w:rPr>
        <w:t>)</w:t>
      </w:r>
      <w:r w:rsidR="00121591" w:rsidRPr="00E27153">
        <w:rPr>
          <w:rFonts w:ascii="Arial" w:hAnsi="Arial" w:cs="Arial"/>
          <w:sz w:val="24"/>
          <w:szCs w:val="24"/>
        </w:rPr>
        <w:t>,</w:t>
      </w:r>
      <w:r w:rsidR="00A118DF" w:rsidRPr="00E27153">
        <w:rPr>
          <w:rFonts w:ascii="Arial" w:hAnsi="Arial" w:cs="Arial"/>
          <w:sz w:val="24"/>
          <w:szCs w:val="24"/>
        </w:rPr>
        <w:t xml:space="preserve"> </w:t>
      </w:r>
      <w:r w:rsidR="00121591" w:rsidRPr="00E27153">
        <w:rPr>
          <w:rFonts w:ascii="Arial" w:hAnsi="Arial" w:cs="Arial"/>
          <w:sz w:val="24"/>
          <w:szCs w:val="24"/>
        </w:rPr>
        <w:t>children and adults would be able to sit at either at table and chairs, where there is a variety of child-sized and adult sized</w:t>
      </w:r>
      <w:r w:rsidR="003259B5" w:rsidRPr="00E27153">
        <w:rPr>
          <w:rFonts w:ascii="Arial" w:hAnsi="Arial" w:cs="Arial"/>
          <w:sz w:val="24"/>
          <w:szCs w:val="24"/>
        </w:rPr>
        <w:t xml:space="preserve"> table and chairs</w:t>
      </w:r>
      <w:r w:rsidR="00923D12">
        <w:rPr>
          <w:rFonts w:ascii="Arial" w:hAnsi="Arial" w:cs="Arial"/>
          <w:sz w:val="24"/>
          <w:szCs w:val="24"/>
        </w:rPr>
        <w:t xml:space="preserve"> (Supported by Montessori</w:t>
      </w:r>
      <w:r w:rsidR="00A50698">
        <w:rPr>
          <w:rFonts w:ascii="Arial" w:hAnsi="Arial" w:cs="Arial"/>
          <w:sz w:val="24"/>
          <w:szCs w:val="24"/>
        </w:rPr>
        <w:t xml:space="preserve">, </w:t>
      </w:r>
      <w:r w:rsidR="00A50698" w:rsidRPr="004930AF">
        <w:rPr>
          <w:rFonts w:ascii="Arial" w:hAnsi="Arial" w:cs="Arial"/>
          <w:sz w:val="24"/>
          <w:szCs w:val="24"/>
        </w:rPr>
        <w:t>Cited in: Flood and Hardy, 2013, pg. 8</w:t>
      </w:r>
      <w:r w:rsidR="00923D12">
        <w:rPr>
          <w:rFonts w:ascii="Arial" w:hAnsi="Arial" w:cs="Arial"/>
          <w:sz w:val="24"/>
          <w:szCs w:val="24"/>
        </w:rPr>
        <w:t>)</w:t>
      </w:r>
      <w:r w:rsidR="00121591" w:rsidRPr="00E27153">
        <w:rPr>
          <w:rFonts w:ascii="Arial" w:hAnsi="Arial" w:cs="Arial"/>
          <w:sz w:val="24"/>
          <w:szCs w:val="24"/>
        </w:rPr>
        <w:t xml:space="preserve">, or on the ground to carry out their activity. This could be anywhere from </w:t>
      </w:r>
      <w:r w:rsidR="00121591" w:rsidRPr="00E27153">
        <w:rPr>
          <w:rFonts w:ascii="Arial" w:hAnsi="Arial" w:cs="Arial"/>
          <w:sz w:val="24"/>
          <w:szCs w:val="24"/>
        </w:rPr>
        <w:lastRenderedPageBreak/>
        <w:t xml:space="preserve">painting, drawing, sticking, to collecting nature items from the park to carry out stamping activities. </w:t>
      </w:r>
      <w:r w:rsidR="00102B7E" w:rsidRPr="00E27153">
        <w:rPr>
          <w:rFonts w:ascii="Arial" w:hAnsi="Arial" w:cs="Arial"/>
          <w:sz w:val="24"/>
          <w:szCs w:val="24"/>
        </w:rPr>
        <w:t>Physical activities include bike riding</w:t>
      </w:r>
      <w:r w:rsidR="003259B5" w:rsidRPr="00E27153">
        <w:rPr>
          <w:rFonts w:ascii="Arial" w:hAnsi="Arial" w:cs="Arial"/>
          <w:sz w:val="24"/>
          <w:szCs w:val="24"/>
        </w:rPr>
        <w:t xml:space="preserve"> and roller skating, where families could come into the centre and hire the equipment of their choice and go for a ride around the park. </w:t>
      </w:r>
    </w:p>
    <w:p w:rsidR="003259B5" w:rsidRPr="00E27153" w:rsidRDefault="003259B5" w:rsidP="00E27153">
      <w:pPr>
        <w:spacing w:line="360" w:lineRule="auto"/>
        <w:jc w:val="both"/>
        <w:rPr>
          <w:rFonts w:ascii="Arial" w:hAnsi="Arial" w:cs="Arial"/>
          <w:sz w:val="24"/>
          <w:szCs w:val="24"/>
        </w:rPr>
      </w:pPr>
    </w:p>
    <w:p w:rsidR="003259B5" w:rsidRPr="00E27153" w:rsidRDefault="003259B5" w:rsidP="00E27153">
      <w:pPr>
        <w:spacing w:line="360" w:lineRule="auto"/>
        <w:jc w:val="both"/>
        <w:rPr>
          <w:rFonts w:ascii="Arial" w:hAnsi="Arial" w:cs="Arial"/>
          <w:sz w:val="24"/>
          <w:szCs w:val="24"/>
        </w:rPr>
      </w:pPr>
    </w:p>
    <w:p w:rsidR="003259B5" w:rsidRPr="00E27153" w:rsidRDefault="003259B5" w:rsidP="00E27153">
      <w:pPr>
        <w:spacing w:line="360" w:lineRule="auto"/>
        <w:jc w:val="both"/>
        <w:rPr>
          <w:rFonts w:ascii="Arial" w:hAnsi="Arial" w:cs="Arial"/>
          <w:sz w:val="24"/>
          <w:szCs w:val="24"/>
        </w:rPr>
      </w:pPr>
    </w:p>
    <w:p w:rsidR="003259B5" w:rsidRPr="00E27153" w:rsidRDefault="003259B5" w:rsidP="00E27153">
      <w:pPr>
        <w:spacing w:line="360" w:lineRule="auto"/>
        <w:jc w:val="both"/>
        <w:rPr>
          <w:rFonts w:ascii="Arial" w:hAnsi="Arial" w:cs="Arial"/>
          <w:sz w:val="24"/>
          <w:szCs w:val="24"/>
        </w:rPr>
      </w:pPr>
    </w:p>
    <w:p w:rsidR="003259B5" w:rsidRPr="00E27153" w:rsidRDefault="003259B5" w:rsidP="00E27153">
      <w:pPr>
        <w:spacing w:line="360" w:lineRule="auto"/>
        <w:jc w:val="both"/>
        <w:rPr>
          <w:rFonts w:ascii="Arial" w:hAnsi="Arial" w:cs="Arial"/>
          <w:sz w:val="24"/>
          <w:szCs w:val="24"/>
        </w:rPr>
      </w:pPr>
    </w:p>
    <w:p w:rsidR="003259B5" w:rsidRPr="00E27153" w:rsidRDefault="003259B5"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743A25" w:rsidRDefault="00743A25" w:rsidP="00E27153">
      <w:pPr>
        <w:spacing w:line="360" w:lineRule="auto"/>
        <w:jc w:val="both"/>
        <w:rPr>
          <w:rFonts w:ascii="Arial" w:hAnsi="Arial" w:cs="Arial"/>
          <w:b/>
          <w:color w:val="FF0000"/>
          <w:sz w:val="24"/>
          <w:szCs w:val="24"/>
        </w:rPr>
      </w:pPr>
    </w:p>
    <w:p w:rsidR="00E27153" w:rsidRDefault="00E27153" w:rsidP="00E27153">
      <w:pPr>
        <w:spacing w:line="360" w:lineRule="auto"/>
        <w:jc w:val="both"/>
        <w:rPr>
          <w:rFonts w:ascii="Arial" w:hAnsi="Arial" w:cs="Arial"/>
          <w:b/>
          <w:color w:val="FF0000"/>
          <w:sz w:val="24"/>
          <w:szCs w:val="24"/>
        </w:rPr>
      </w:pPr>
    </w:p>
    <w:p w:rsidR="003259B5" w:rsidRPr="00E27153" w:rsidRDefault="00FB0010" w:rsidP="00E27153">
      <w:pPr>
        <w:spacing w:line="360" w:lineRule="auto"/>
        <w:jc w:val="both"/>
        <w:rPr>
          <w:rFonts w:ascii="Arial" w:hAnsi="Arial" w:cs="Arial"/>
          <w:b/>
          <w:sz w:val="24"/>
          <w:szCs w:val="24"/>
        </w:rPr>
      </w:pPr>
      <w:r w:rsidRPr="00E27153">
        <w:rPr>
          <w:rFonts w:ascii="Arial" w:hAnsi="Arial" w:cs="Arial"/>
          <w:b/>
          <w:sz w:val="24"/>
          <w:szCs w:val="24"/>
        </w:rPr>
        <w:lastRenderedPageBreak/>
        <w:t xml:space="preserve">Is this idea innovative and how does it link to the early years? </w:t>
      </w:r>
    </w:p>
    <w:p w:rsidR="00277C26" w:rsidRPr="00E27153" w:rsidRDefault="003259B5" w:rsidP="00E27153">
      <w:pPr>
        <w:spacing w:line="360" w:lineRule="auto"/>
        <w:jc w:val="both"/>
        <w:rPr>
          <w:rFonts w:ascii="Arial" w:hAnsi="Arial" w:cs="Arial"/>
          <w:sz w:val="24"/>
          <w:szCs w:val="24"/>
        </w:rPr>
      </w:pPr>
      <w:r w:rsidRPr="00E27153">
        <w:rPr>
          <w:rFonts w:ascii="Arial" w:hAnsi="Arial" w:cs="Arial"/>
          <w:sz w:val="24"/>
          <w:szCs w:val="24"/>
        </w:rPr>
        <w:t>The idea of local activity centres is innovative, as it can encourage adults to take their children to the park more frequently as they would be more interested in engaging and participating in activities rather than sitting on a bench in a usual park.</w:t>
      </w:r>
      <w:r w:rsidR="007A059F" w:rsidRPr="00E27153">
        <w:rPr>
          <w:rFonts w:ascii="Arial" w:hAnsi="Arial" w:cs="Arial"/>
          <w:sz w:val="24"/>
          <w:szCs w:val="24"/>
        </w:rPr>
        <w:t xml:space="preserve"> After research it was discovered that there are not many local activity centres that offer a wide range of activities for children of all ages, the activities carried out are mainly seasonal, for example, Easter egg hunts during Easter. </w:t>
      </w:r>
      <w:r w:rsidR="00277C26" w:rsidRPr="00E27153">
        <w:rPr>
          <w:rFonts w:ascii="Arial" w:hAnsi="Arial" w:cs="Arial"/>
          <w:sz w:val="24"/>
          <w:szCs w:val="24"/>
        </w:rPr>
        <w:t>Also,</w:t>
      </w:r>
      <w:r w:rsidR="007A059F" w:rsidRPr="00E27153">
        <w:rPr>
          <w:rFonts w:ascii="Arial" w:hAnsi="Arial" w:cs="Arial"/>
          <w:sz w:val="24"/>
          <w:szCs w:val="24"/>
        </w:rPr>
        <w:t xml:space="preserve"> </w:t>
      </w:r>
      <w:r w:rsidR="00277C26" w:rsidRPr="00E27153">
        <w:rPr>
          <w:rFonts w:ascii="Arial" w:hAnsi="Arial" w:cs="Arial"/>
          <w:sz w:val="24"/>
          <w:szCs w:val="24"/>
        </w:rPr>
        <w:t xml:space="preserve">further non-local activity centres may offer excellent experiences for older children and adults, however do not offer many activities for early years. Therefore, the idea of ‘Fun 4 All’ is where children and adults of all ages </w:t>
      </w:r>
      <w:proofErr w:type="gramStart"/>
      <w:r w:rsidR="00277C26" w:rsidRPr="00E27153">
        <w:rPr>
          <w:rFonts w:ascii="Arial" w:hAnsi="Arial" w:cs="Arial"/>
          <w:sz w:val="24"/>
          <w:szCs w:val="24"/>
        </w:rPr>
        <w:t>are able to</w:t>
      </w:r>
      <w:proofErr w:type="gramEnd"/>
      <w:r w:rsidR="00277C26" w:rsidRPr="00E27153">
        <w:rPr>
          <w:rFonts w:ascii="Arial" w:hAnsi="Arial" w:cs="Arial"/>
          <w:sz w:val="24"/>
          <w:szCs w:val="24"/>
        </w:rPr>
        <w:t xml:space="preserve"> have opportunities to participate in engaging activities suitable for their age range all year round. </w:t>
      </w:r>
    </w:p>
    <w:p w:rsidR="002E045F" w:rsidRPr="00E27153" w:rsidRDefault="002E045F" w:rsidP="00E27153">
      <w:pPr>
        <w:spacing w:line="360" w:lineRule="auto"/>
        <w:jc w:val="both"/>
        <w:rPr>
          <w:rFonts w:ascii="Arial" w:hAnsi="Arial" w:cs="Arial"/>
          <w:sz w:val="24"/>
          <w:szCs w:val="24"/>
        </w:rPr>
      </w:pPr>
      <w:r w:rsidRPr="00E27153">
        <w:rPr>
          <w:rFonts w:ascii="Arial" w:hAnsi="Arial" w:cs="Arial"/>
          <w:sz w:val="24"/>
          <w:szCs w:val="24"/>
        </w:rPr>
        <w:t xml:space="preserve">This could link to the early years as it gives parents and families with young children opportunity to engage in activities that they would not usually participate in. For example, many adults do not acknowledge the benefits certain activities can have on children in the early years. Again, there seem to be many activities for older children and adults but few where children of the early years can engage in. </w:t>
      </w:r>
    </w:p>
    <w:p w:rsidR="003259B5" w:rsidRPr="00E27153" w:rsidRDefault="003259B5" w:rsidP="00E27153">
      <w:pPr>
        <w:spacing w:line="360" w:lineRule="auto"/>
        <w:jc w:val="both"/>
        <w:rPr>
          <w:rFonts w:ascii="Arial" w:hAnsi="Arial" w:cs="Arial"/>
          <w:sz w:val="24"/>
          <w:szCs w:val="24"/>
        </w:rPr>
      </w:pPr>
      <w:r w:rsidRPr="00E27153">
        <w:rPr>
          <w:rFonts w:ascii="Arial" w:hAnsi="Arial" w:cs="Arial"/>
          <w:sz w:val="24"/>
          <w:szCs w:val="24"/>
        </w:rPr>
        <w:t xml:space="preserve"> </w:t>
      </w:r>
    </w:p>
    <w:p w:rsidR="003259B5" w:rsidRPr="00E27153" w:rsidRDefault="003259B5" w:rsidP="00E27153">
      <w:pPr>
        <w:spacing w:line="360" w:lineRule="auto"/>
        <w:jc w:val="both"/>
        <w:rPr>
          <w:rFonts w:ascii="Arial" w:hAnsi="Arial" w:cs="Arial"/>
          <w:sz w:val="24"/>
          <w:szCs w:val="24"/>
        </w:rPr>
      </w:pPr>
    </w:p>
    <w:p w:rsidR="005E436C" w:rsidRPr="00E27153" w:rsidRDefault="005E436C" w:rsidP="00E27153">
      <w:pPr>
        <w:spacing w:line="360" w:lineRule="auto"/>
        <w:jc w:val="both"/>
        <w:rPr>
          <w:rFonts w:ascii="Arial" w:hAnsi="Arial" w:cs="Arial"/>
          <w:sz w:val="24"/>
          <w:szCs w:val="24"/>
        </w:rPr>
      </w:pPr>
    </w:p>
    <w:p w:rsidR="005E436C" w:rsidRPr="00E27153" w:rsidRDefault="005E436C" w:rsidP="00E27153">
      <w:pPr>
        <w:spacing w:line="360" w:lineRule="auto"/>
        <w:jc w:val="both"/>
        <w:rPr>
          <w:rFonts w:ascii="Arial" w:hAnsi="Arial" w:cs="Arial"/>
          <w:sz w:val="24"/>
          <w:szCs w:val="24"/>
        </w:rPr>
      </w:pPr>
    </w:p>
    <w:p w:rsidR="005E436C" w:rsidRPr="00E27153" w:rsidRDefault="005E436C" w:rsidP="00E27153">
      <w:pPr>
        <w:spacing w:line="360" w:lineRule="auto"/>
        <w:jc w:val="both"/>
        <w:rPr>
          <w:rFonts w:ascii="Arial" w:hAnsi="Arial" w:cs="Arial"/>
          <w:sz w:val="24"/>
          <w:szCs w:val="24"/>
        </w:rPr>
      </w:pPr>
    </w:p>
    <w:p w:rsidR="005E436C" w:rsidRPr="00E27153" w:rsidRDefault="005E436C" w:rsidP="00E27153">
      <w:pPr>
        <w:spacing w:line="360" w:lineRule="auto"/>
        <w:jc w:val="both"/>
        <w:rPr>
          <w:rFonts w:ascii="Arial" w:hAnsi="Arial" w:cs="Arial"/>
          <w:sz w:val="24"/>
          <w:szCs w:val="24"/>
        </w:rPr>
      </w:pPr>
    </w:p>
    <w:p w:rsidR="005E436C" w:rsidRPr="00E27153" w:rsidRDefault="005E436C" w:rsidP="00E27153">
      <w:pPr>
        <w:spacing w:line="360" w:lineRule="auto"/>
        <w:jc w:val="both"/>
        <w:rPr>
          <w:rFonts w:ascii="Arial" w:hAnsi="Arial" w:cs="Arial"/>
          <w:sz w:val="24"/>
          <w:szCs w:val="24"/>
        </w:rPr>
      </w:pPr>
    </w:p>
    <w:p w:rsidR="002E045F" w:rsidRDefault="002E045F"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F0774F" w:rsidRDefault="00F0774F" w:rsidP="00E27153">
      <w:pPr>
        <w:spacing w:line="360" w:lineRule="auto"/>
        <w:jc w:val="both"/>
        <w:rPr>
          <w:rFonts w:ascii="Arial" w:hAnsi="Arial" w:cs="Arial"/>
          <w:sz w:val="24"/>
          <w:szCs w:val="24"/>
        </w:rPr>
      </w:pPr>
    </w:p>
    <w:p w:rsidR="00F0774F" w:rsidRDefault="00F0774F" w:rsidP="00E27153">
      <w:pPr>
        <w:spacing w:line="360" w:lineRule="auto"/>
        <w:jc w:val="both"/>
        <w:rPr>
          <w:rFonts w:ascii="Arial" w:hAnsi="Arial" w:cs="Arial"/>
          <w:sz w:val="24"/>
          <w:szCs w:val="24"/>
        </w:rPr>
      </w:pPr>
    </w:p>
    <w:p w:rsidR="00F0774F" w:rsidRDefault="00F0774F" w:rsidP="00E27153">
      <w:pPr>
        <w:spacing w:line="360" w:lineRule="auto"/>
        <w:jc w:val="both"/>
        <w:rPr>
          <w:rFonts w:ascii="Arial" w:hAnsi="Arial" w:cs="Arial"/>
          <w:sz w:val="24"/>
          <w:szCs w:val="24"/>
        </w:rPr>
      </w:pPr>
    </w:p>
    <w:p w:rsidR="00E27153" w:rsidRPr="00E27153" w:rsidRDefault="00E27153" w:rsidP="00E27153">
      <w:pPr>
        <w:spacing w:line="360" w:lineRule="auto"/>
        <w:jc w:val="both"/>
        <w:rPr>
          <w:rFonts w:ascii="Arial" w:hAnsi="Arial" w:cs="Arial"/>
          <w:b/>
          <w:sz w:val="24"/>
          <w:szCs w:val="24"/>
        </w:rPr>
      </w:pPr>
      <w:r w:rsidRPr="00E27153">
        <w:rPr>
          <w:rFonts w:ascii="Arial" w:hAnsi="Arial" w:cs="Arial"/>
          <w:b/>
          <w:sz w:val="24"/>
          <w:szCs w:val="24"/>
        </w:rPr>
        <w:lastRenderedPageBreak/>
        <w:t xml:space="preserve">Benefits? </w:t>
      </w:r>
    </w:p>
    <w:p w:rsidR="002E045F" w:rsidRPr="00E27153" w:rsidRDefault="002E045F" w:rsidP="00E27153">
      <w:pPr>
        <w:spacing w:line="360" w:lineRule="auto"/>
        <w:jc w:val="both"/>
        <w:rPr>
          <w:rFonts w:ascii="Arial" w:hAnsi="Arial" w:cs="Arial"/>
          <w:sz w:val="24"/>
          <w:szCs w:val="24"/>
        </w:rPr>
      </w:pPr>
      <w:r w:rsidRPr="00E27153">
        <w:rPr>
          <w:rFonts w:ascii="Arial" w:hAnsi="Arial" w:cs="Arial"/>
          <w:sz w:val="24"/>
          <w:szCs w:val="24"/>
        </w:rPr>
        <w:t>Activity centre benefits:</w:t>
      </w:r>
    </w:p>
    <w:p w:rsidR="002E045F" w:rsidRPr="00E27153"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Increased physical development</w:t>
      </w:r>
    </w:p>
    <w:p w:rsidR="002E045F" w:rsidRPr="00E27153"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Increased social development</w:t>
      </w:r>
    </w:p>
    <w:p w:rsidR="002E045F" w:rsidRPr="00E27153"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Increased intellectual development</w:t>
      </w:r>
    </w:p>
    <w:p w:rsidR="002E045F" w:rsidRPr="00E27153"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Increased emotional development</w:t>
      </w:r>
    </w:p>
    <w:p w:rsidR="006E402E" w:rsidRPr="00E27153" w:rsidRDefault="006E402E"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Increased holistic development</w:t>
      </w:r>
    </w:p>
    <w:p w:rsidR="002E045F" w:rsidRPr="00E27153"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Opportunity for sustained shared thinking to occur</w:t>
      </w:r>
    </w:p>
    <w:p w:rsidR="002E045F" w:rsidRDefault="002E045F" w:rsidP="00E27153">
      <w:pPr>
        <w:pStyle w:val="ListParagraph"/>
        <w:numPr>
          <w:ilvl w:val="0"/>
          <w:numId w:val="1"/>
        </w:numPr>
        <w:spacing w:line="360" w:lineRule="auto"/>
        <w:jc w:val="both"/>
        <w:rPr>
          <w:rFonts w:ascii="Arial" w:hAnsi="Arial" w:cs="Arial"/>
          <w:sz w:val="24"/>
          <w:szCs w:val="24"/>
        </w:rPr>
      </w:pPr>
      <w:r w:rsidRPr="00E27153">
        <w:rPr>
          <w:rFonts w:ascii="Arial" w:hAnsi="Arial" w:cs="Arial"/>
          <w:sz w:val="24"/>
          <w:szCs w:val="24"/>
        </w:rPr>
        <w:t>Opportunity to increase children’s zone of proximal development</w:t>
      </w:r>
    </w:p>
    <w:p w:rsidR="0079745D" w:rsidRPr="00E27153" w:rsidRDefault="0079745D" w:rsidP="00E27153">
      <w:pPr>
        <w:pStyle w:val="ListParagraph"/>
        <w:numPr>
          <w:ilvl w:val="0"/>
          <w:numId w:val="1"/>
        </w:numPr>
        <w:spacing w:line="360" w:lineRule="auto"/>
        <w:jc w:val="both"/>
        <w:rPr>
          <w:rFonts w:ascii="Arial" w:hAnsi="Arial" w:cs="Arial"/>
          <w:sz w:val="24"/>
          <w:szCs w:val="24"/>
        </w:rPr>
      </w:pPr>
      <w:r>
        <w:rPr>
          <w:rFonts w:ascii="Arial" w:hAnsi="Arial" w:cs="Arial"/>
          <w:sz w:val="24"/>
          <w:szCs w:val="24"/>
        </w:rPr>
        <w:t>Awareness of the Environment for Sustainable Development and Global Citizenship (ESDGC)</w:t>
      </w:r>
    </w:p>
    <w:p w:rsidR="002E045F" w:rsidRPr="00E27153" w:rsidRDefault="002E045F" w:rsidP="00E27153">
      <w:pPr>
        <w:spacing w:line="360" w:lineRule="auto"/>
        <w:ind w:left="360"/>
        <w:jc w:val="both"/>
        <w:rPr>
          <w:rFonts w:ascii="Arial" w:hAnsi="Arial" w:cs="Arial"/>
          <w:sz w:val="24"/>
          <w:szCs w:val="24"/>
        </w:rPr>
      </w:pPr>
    </w:p>
    <w:p w:rsidR="002E045F" w:rsidRPr="00E27153" w:rsidRDefault="002E045F" w:rsidP="00E27153">
      <w:pPr>
        <w:spacing w:line="360" w:lineRule="auto"/>
        <w:jc w:val="both"/>
        <w:rPr>
          <w:rFonts w:ascii="Arial" w:hAnsi="Arial" w:cs="Arial"/>
          <w:sz w:val="24"/>
          <w:szCs w:val="24"/>
        </w:rPr>
      </w:pPr>
      <w:r w:rsidRPr="00E27153">
        <w:rPr>
          <w:rFonts w:ascii="Arial" w:hAnsi="Arial" w:cs="Arial"/>
          <w:sz w:val="24"/>
          <w:szCs w:val="24"/>
        </w:rPr>
        <w:t>There are many benefits of the business idea of local activity centres. The business idea can be beneficial as it could encourage parents to interact with their children and thus possibly engaging in sustained shared thinking, supported by Siraj-Blatchford</w:t>
      </w:r>
      <w:r w:rsidR="00EA7AD1">
        <w:rPr>
          <w:rFonts w:ascii="Arial" w:hAnsi="Arial" w:cs="Arial"/>
          <w:sz w:val="24"/>
          <w:szCs w:val="24"/>
        </w:rPr>
        <w:t xml:space="preserve"> (2009)</w:t>
      </w:r>
      <w:r w:rsidRPr="00E27153">
        <w:rPr>
          <w:rFonts w:ascii="Arial" w:hAnsi="Arial" w:cs="Arial"/>
          <w:sz w:val="24"/>
          <w:szCs w:val="24"/>
        </w:rPr>
        <w:t>. Further aiding adults/parents that may find it difficult to engage in their children’s learning through play due to lack of knowledge and understanding. If parents were to engage in their children’s play through being the more knowledgeable other children’s zone of proximal development may possibly be achieved more frequently and children may possibly achieve more learning in school and outside of school as their holistic development may be increased.</w:t>
      </w:r>
      <w:r w:rsidR="00D66D6A" w:rsidRPr="00E27153">
        <w:rPr>
          <w:rFonts w:ascii="Arial" w:hAnsi="Arial" w:cs="Arial"/>
          <w:sz w:val="24"/>
          <w:szCs w:val="24"/>
        </w:rPr>
        <w:t xml:space="preserve"> Furthermore, adults and children have opportunities to bong with one another, creating an </w:t>
      </w:r>
      <w:r w:rsidR="00F11E79" w:rsidRPr="00E27153">
        <w:rPr>
          <w:rFonts w:ascii="Arial" w:hAnsi="Arial" w:cs="Arial"/>
          <w:sz w:val="24"/>
          <w:szCs w:val="24"/>
        </w:rPr>
        <w:t>attachment</w:t>
      </w:r>
      <w:r w:rsidR="00D66D6A" w:rsidRPr="00E27153">
        <w:rPr>
          <w:rFonts w:ascii="Arial" w:hAnsi="Arial" w:cs="Arial"/>
          <w:sz w:val="24"/>
          <w:szCs w:val="24"/>
        </w:rPr>
        <w:t xml:space="preserve"> or bond, this supports a child’s emotional development as suggested by B</w:t>
      </w:r>
      <w:r w:rsidR="00F11E79" w:rsidRPr="00E27153">
        <w:rPr>
          <w:rFonts w:ascii="Arial" w:hAnsi="Arial" w:cs="Arial"/>
          <w:sz w:val="24"/>
          <w:szCs w:val="24"/>
        </w:rPr>
        <w:t>owl</w:t>
      </w:r>
      <w:r w:rsidR="00D66D6A" w:rsidRPr="00E27153">
        <w:rPr>
          <w:rFonts w:ascii="Arial" w:hAnsi="Arial" w:cs="Arial"/>
          <w:sz w:val="24"/>
          <w:szCs w:val="24"/>
        </w:rPr>
        <w:t>by</w:t>
      </w:r>
      <w:r w:rsidR="005C0ED2">
        <w:rPr>
          <w:rFonts w:ascii="Arial" w:hAnsi="Arial" w:cs="Arial"/>
          <w:sz w:val="24"/>
          <w:szCs w:val="24"/>
        </w:rPr>
        <w:t xml:space="preserve"> (Holmes, 2014)</w:t>
      </w:r>
      <w:r w:rsidR="00D66D6A" w:rsidRPr="00E27153">
        <w:rPr>
          <w:rFonts w:ascii="Arial" w:hAnsi="Arial" w:cs="Arial"/>
          <w:sz w:val="24"/>
          <w:szCs w:val="24"/>
        </w:rPr>
        <w:t xml:space="preserve">. </w:t>
      </w:r>
    </w:p>
    <w:p w:rsidR="00BF60DA" w:rsidRPr="00E27153" w:rsidRDefault="00BF60DA" w:rsidP="00E27153">
      <w:pPr>
        <w:spacing w:line="360" w:lineRule="auto"/>
        <w:jc w:val="both"/>
        <w:rPr>
          <w:rFonts w:ascii="Arial" w:hAnsi="Arial" w:cs="Arial"/>
          <w:sz w:val="24"/>
          <w:szCs w:val="24"/>
        </w:rPr>
      </w:pPr>
      <w:r w:rsidRPr="00E27153">
        <w:rPr>
          <w:rFonts w:ascii="Arial" w:hAnsi="Arial" w:cs="Arial"/>
          <w:sz w:val="24"/>
          <w:szCs w:val="24"/>
        </w:rPr>
        <w:t xml:space="preserve">Additionally, this concept may also aid adults and children living in deprived areas that may not have the resources to be able to have the opportunities to engage in activities with their children such as, bike rides, or arts and crafts activities.  </w:t>
      </w:r>
    </w:p>
    <w:p w:rsidR="00BF60DA" w:rsidRPr="00E27153" w:rsidRDefault="00BF60DA" w:rsidP="00E27153">
      <w:pPr>
        <w:spacing w:line="360" w:lineRule="auto"/>
        <w:jc w:val="both"/>
        <w:rPr>
          <w:rFonts w:ascii="Arial" w:hAnsi="Arial" w:cs="Arial"/>
          <w:sz w:val="24"/>
          <w:szCs w:val="24"/>
        </w:rPr>
      </w:pPr>
      <w:r w:rsidRPr="00E27153">
        <w:rPr>
          <w:rFonts w:ascii="Arial" w:hAnsi="Arial" w:cs="Arial"/>
          <w:sz w:val="24"/>
          <w:szCs w:val="24"/>
        </w:rPr>
        <w:t xml:space="preserve">Overall, the idea of activity centres in local parks where both adults and children can engage in such activities, beneficial for both adults and children as they will have the opportunity to engage with each other, thus building positive relationships, gaining social skills through interacting with others this may also gain their intellectual skills, and their physical skills will increase, as many children may not have the experiences </w:t>
      </w:r>
      <w:r w:rsidRPr="00E27153">
        <w:rPr>
          <w:rFonts w:ascii="Arial" w:hAnsi="Arial" w:cs="Arial"/>
          <w:sz w:val="24"/>
          <w:szCs w:val="24"/>
        </w:rPr>
        <w:lastRenderedPageBreak/>
        <w:t xml:space="preserve">of having their own bike, or roller blades, therefore with the activity centre children’s hand eye co-ordination skills may increase, their balance all through the use of my activity centres and the best part is their open all year and available for all ages.  </w:t>
      </w: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Default="00BF60DA"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BF60DA" w:rsidRPr="00E27153" w:rsidRDefault="00BF60DA" w:rsidP="00E27153">
      <w:pPr>
        <w:spacing w:line="360" w:lineRule="auto"/>
        <w:jc w:val="both"/>
        <w:rPr>
          <w:rFonts w:ascii="Arial" w:hAnsi="Arial" w:cs="Arial"/>
          <w:sz w:val="24"/>
          <w:szCs w:val="24"/>
        </w:rPr>
      </w:pPr>
    </w:p>
    <w:p w:rsidR="00E27153" w:rsidRDefault="00E27153" w:rsidP="00E27153">
      <w:pPr>
        <w:spacing w:line="360" w:lineRule="auto"/>
        <w:ind w:left="360"/>
        <w:jc w:val="both"/>
        <w:rPr>
          <w:rFonts w:ascii="Arial" w:hAnsi="Arial" w:cs="Arial"/>
          <w:b/>
          <w:color w:val="FF0000"/>
          <w:sz w:val="24"/>
          <w:szCs w:val="24"/>
        </w:rPr>
      </w:pPr>
    </w:p>
    <w:p w:rsidR="002721F8" w:rsidRDefault="002721F8" w:rsidP="00E27153">
      <w:pPr>
        <w:spacing w:line="360" w:lineRule="auto"/>
        <w:ind w:left="360"/>
        <w:jc w:val="both"/>
        <w:rPr>
          <w:rFonts w:ascii="Arial" w:hAnsi="Arial" w:cs="Arial"/>
          <w:b/>
          <w:sz w:val="28"/>
          <w:szCs w:val="24"/>
        </w:rPr>
      </w:pPr>
    </w:p>
    <w:p w:rsidR="002721F8" w:rsidRDefault="002721F8" w:rsidP="00E27153">
      <w:pPr>
        <w:spacing w:line="360" w:lineRule="auto"/>
        <w:ind w:left="360"/>
        <w:jc w:val="both"/>
        <w:rPr>
          <w:rFonts w:ascii="Arial" w:hAnsi="Arial" w:cs="Arial"/>
          <w:b/>
          <w:sz w:val="28"/>
          <w:szCs w:val="24"/>
        </w:rPr>
      </w:pPr>
    </w:p>
    <w:p w:rsidR="00BF60DA" w:rsidRPr="00E27153" w:rsidRDefault="00E27153" w:rsidP="00E27153">
      <w:pPr>
        <w:spacing w:line="360" w:lineRule="auto"/>
        <w:ind w:left="360"/>
        <w:jc w:val="both"/>
        <w:rPr>
          <w:rFonts w:ascii="Arial" w:hAnsi="Arial" w:cs="Arial"/>
          <w:sz w:val="28"/>
          <w:szCs w:val="24"/>
        </w:rPr>
      </w:pPr>
      <w:r w:rsidRPr="00E27153">
        <w:rPr>
          <w:rFonts w:ascii="Arial" w:hAnsi="Arial" w:cs="Arial"/>
          <w:b/>
          <w:sz w:val="28"/>
          <w:szCs w:val="24"/>
        </w:rPr>
        <w:lastRenderedPageBreak/>
        <w:t>Challenges/Barriers</w:t>
      </w:r>
    </w:p>
    <w:p w:rsidR="00BF60DA" w:rsidRPr="00E27153" w:rsidRDefault="00BF60DA" w:rsidP="00E27153">
      <w:pPr>
        <w:spacing w:line="360" w:lineRule="auto"/>
        <w:jc w:val="both"/>
        <w:rPr>
          <w:rFonts w:ascii="Arial" w:hAnsi="Arial" w:cs="Arial"/>
          <w:sz w:val="24"/>
          <w:szCs w:val="24"/>
        </w:rPr>
      </w:pPr>
      <w:r w:rsidRPr="00E27153">
        <w:rPr>
          <w:rFonts w:ascii="Arial" w:hAnsi="Arial" w:cs="Arial"/>
          <w:sz w:val="24"/>
          <w:szCs w:val="24"/>
        </w:rPr>
        <w:t xml:space="preserve">Although there are many benefits of the local activity centre, however there also are challenges and possible barriers. One of the main challenges would be cost. </w:t>
      </w:r>
      <w:r w:rsidR="005142E0" w:rsidRPr="00E27153">
        <w:rPr>
          <w:rFonts w:ascii="Arial" w:hAnsi="Arial" w:cs="Arial"/>
          <w:sz w:val="24"/>
          <w:szCs w:val="24"/>
        </w:rPr>
        <w:t xml:space="preserve">The idea will be costly to set up as funds would be needed for the initial building of the activity centres, which would need planning permission and safety checks before being build and after. Then would be the cost of the resources from bikes, roller blades, to paper, paints etc. this would also be costly as there should be enough resources not to run out during the day. On top of the initial building costs, there would also be running costs of the centres as resources would be needing to be replaced such as paints, paper etc. there would be additional cost of the up keep of the bikes, roller blades etc if parts were to break and need replacing. </w:t>
      </w:r>
    </w:p>
    <w:p w:rsidR="00BF60DA" w:rsidRPr="00E27153" w:rsidRDefault="005142E0" w:rsidP="00E27153">
      <w:pPr>
        <w:spacing w:line="360" w:lineRule="auto"/>
        <w:jc w:val="both"/>
        <w:rPr>
          <w:rFonts w:ascii="Arial" w:hAnsi="Arial" w:cs="Arial"/>
          <w:sz w:val="24"/>
          <w:szCs w:val="24"/>
        </w:rPr>
      </w:pPr>
      <w:r w:rsidRPr="00E27153">
        <w:rPr>
          <w:rFonts w:ascii="Arial" w:hAnsi="Arial" w:cs="Arial"/>
          <w:sz w:val="24"/>
          <w:szCs w:val="24"/>
        </w:rPr>
        <w:t xml:space="preserve">Therefore, there would need to be income coming in to the centres, this could be another challenge as this would need to be achieved by possible donations or charging for the use of the activity centres. However, the idea of the local activity centres is to keep costs low due to providing opportunity for low income families, therefore this could </w:t>
      </w:r>
      <w:proofErr w:type="gramStart"/>
      <w:r w:rsidRPr="00E27153">
        <w:rPr>
          <w:rFonts w:ascii="Arial" w:hAnsi="Arial" w:cs="Arial"/>
          <w:sz w:val="24"/>
          <w:szCs w:val="24"/>
        </w:rPr>
        <w:t>be seen as</w:t>
      </w:r>
      <w:proofErr w:type="gramEnd"/>
      <w:r w:rsidRPr="00E27153">
        <w:rPr>
          <w:rFonts w:ascii="Arial" w:hAnsi="Arial" w:cs="Arial"/>
          <w:sz w:val="24"/>
          <w:szCs w:val="24"/>
        </w:rPr>
        <w:t xml:space="preserve"> a barrier for the centres. </w:t>
      </w:r>
    </w:p>
    <w:p w:rsidR="00BF60DA" w:rsidRPr="00E27153" w:rsidRDefault="005142E0" w:rsidP="00E27153">
      <w:pPr>
        <w:spacing w:line="360" w:lineRule="auto"/>
        <w:jc w:val="both"/>
        <w:rPr>
          <w:rFonts w:ascii="Arial" w:hAnsi="Arial" w:cs="Arial"/>
          <w:sz w:val="24"/>
          <w:szCs w:val="24"/>
        </w:rPr>
      </w:pPr>
      <w:r w:rsidRPr="00E27153">
        <w:rPr>
          <w:rFonts w:ascii="Arial" w:hAnsi="Arial" w:cs="Arial"/>
          <w:sz w:val="24"/>
          <w:szCs w:val="24"/>
        </w:rPr>
        <w:t xml:space="preserve">Finally, an additional barrier could be staff. The activity centre would preferably be run by experienced early years staff. This could also be costly due to the centre being open all day and all years. It may be challenging to find enough qualified staff to run the centres. </w:t>
      </w:r>
    </w:p>
    <w:p w:rsidR="00E006BE" w:rsidRPr="00E27153" w:rsidRDefault="00E006BE" w:rsidP="00E27153">
      <w:pPr>
        <w:spacing w:line="360" w:lineRule="auto"/>
        <w:jc w:val="both"/>
        <w:rPr>
          <w:rFonts w:ascii="Arial" w:hAnsi="Arial" w:cs="Arial"/>
          <w:sz w:val="24"/>
          <w:szCs w:val="24"/>
        </w:rPr>
      </w:pPr>
    </w:p>
    <w:p w:rsidR="00E006BE" w:rsidRPr="00E27153" w:rsidRDefault="00E006BE" w:rsidP="00E27153">
      <w:pPr>
        <w:spacing w:line="360" w:lineRule="auto"/>
        <w:jc w:val="both"/>
        <w:rPr>
          <w:rFonts w:ascii="Arial" w:hAnsi="Arial" w:cs="Arial"/>
          <w:sz w:val="24"/>
          <w:szCs w:val="24"/>
        </w:rPr>
      </w:pPr>
    </w:p>
    <w:p w:rsidR="00E006BE" w:rsidRPr="00E27153" w:rsidRDefault="00E006BE"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E27153" w:rsidRDefault="00E27153" w:rsidP="00E27153">
      <w:pPr>
        <w:spacing w:line="360" w:lineRule="auto"/>
        <w:jc w:val="both"/>
        <w:rPr>
          <w:rFonts w:ascii="Arial" w:hAnsi="Arial" w:cs="Arial"/>
          <w:sz w:val="24"/>
          <w:szCs w:val="24"/>
        </w:rPr>
      </w:pPr>
    </w:p>
    <w:p w:rsidR="002721F8" w:rsidRDefault="002721F8" w:rsidP="00E27153">
      <w:pPr>
        <w:spacing w:line="360" w:lineRule="auto"/>
        <w:jc w:val="both"/>
        <w:rPr>
          <w:rFonts w:ascii="Arial" w:hAnsi="Arial" w:cs="Arial"/>
          <w:sz w:val="24"/>
          <w:szCs w:val="24"/>
        </w:rPr>
      </w:pPr>
    </w:p>
    <w:p w:rsidR="002721F8" w:rsidRDefault="002721F8" w:rsidP="00E27153">
      <w:pPr>
        <w:spacing w:line="360" w:lineRule="auto"/>
        <w:jc w:val="both"/>
        <w:rPr>
          <w:rFonts w:ascii="Arial" w:hAnsi="Arial" w:cs="Arial"/>
          <w:sz w:val="24"/>
          <w:szCs w:val="24"/>
        </w:rPr>
      </w:pPr>
    </w:p>
    <w:p w:rsidR="002721F8" w:rsidRDefault="002721F8" w:rsidP="00E27153">
      <w:pPr>
        <w:spacing w:line="360" w:lineRule="auto"/>
        <w:jc w:val="both"/>
        <w:rPr>
          <w:rFonts w:ascii="Arial" w:hAnsi="Arial" w:cs="Arial"/>
          <w:sz w:val="24"/>
          <w:szCs w:val="24"/>
        </w:rPr>
      </w:pPr>
    </w:p>
    <w:p w:rsidR="002721F8" w:rsidRPr="00E27153" w:rsidRDefault="002721F8" w:rsidP="00E27153">
      <w:pPr>
        <w:spacing w:line="360" w:lineRule="auto"/>
        <w:jc w:val="both"/>
        <w:rPr>
          <w:rFonts w:ascii="Arial" w:hAnsi="Arial" w:cs="Arial"/>
          <w:sz w:val="24"/>
          <w:szCs w:val="24"/>
        </w:rPr>
      </w:pPr>
    </w:p>
    <w:p w:rsidR="00E006BE" w:rsidRPr="00E27153" w:rsidRDefault="00BC7DEE" w:rsidP="00E27153">
      <w:pPr>
        <w:spacing w:line="360" w:lineRule="auto"/>
        <w:jc w:val="both"/>
        <w:rPr>
          <w:rFonts w:ascii="Arial" w:hAnsi="Arial" w:cs="Arial"/>
          <w:b/>
          <w:sz w:val="28"/>
          <w:szCs w:val="24"/>
        </w:rPr>
      </w:pPr>
      <w:r w:rsidRPr="00E27153">
        <w:rPr>
          <w:rFonts w:ascii="Arial" w:hAnsi="Arial" w:cs="Arial"/>
          <w:b/>
          <w:sz w:val="28"/>
          <w:szCs w:val="24"/>
        </w:rPr>
        <w:lastRenderedPageBreak/>
        <w:t>Stakeholders?</w:t>
      </w:r>
    </w:p>
    <w:p w:rsidR="00BC7DEE" w:rsidRPr="00E27153" w:rsidRDefault="00BC7DEE" w:rsidP="00E27153">
      <w:pPr>
        <w:pStyle w:val="ListParagraph"/>
        <w:numPr>
          <w:ilvl w:val="0"/>
          <w:numId w:val="2"/>
        </w:numPr>
        <w:spacing w:line="360" w:lineRule="auto"/>
        <w:jc w:val="both"/>
        <w:rPr>
          <w:rFonts w:ascii="Arial" w:hAnsi="Arial" w:cs="Arial"/>
          <w:sz w:val="24"/>
          <w:szCs w:val="24"/>
        </w:rPr>
      </w:pPr>
      <w:r w:rsidRPr="00E27153">
        <w:rPr>
          <w:rFonts w:ascii="Arial" w:hAnsi="Arial" w:cs="Arial"/>
          <w:sz w:val="24"/>
          <w:szCs w:val="24"/>
        </w:rPr>
        <w:t>Parents</w:t>
      </w:r>
    </w:p>
    <w:p w:rsidR="00BC7DEE" w:rsidRPr="00E27153" w:rsidRDefault="00BC7DEE" w:rsidP="00E27153">
      <w:pPr>
        <w:pStyle w:val="ListParagraph"/>
        <w:numPr>
          <w:ilvl w:val="0"/>
          <w:numId w:val="2"/>
        </w:numPr>
        <w:spacing w:line="360" w:lineRule="auto"/>
        <w:jc w:val="both"/>
        <w:rPr>
          <w:rFonts w:ascii="Arial" w:hAnsi="Arial" w:cs="Arial"/>
          <w:sz w:val="24"/>
          <w:szCs w:val="24"/>
        </w:rPr>
      </w:pPr>
      <w:r w:rsidRPr="00E27153">
        <w:rPr>
          <w:rFonts w:ascii="Arial" w:hAnsi="Arial" w:cs="Arial"/>
          <w:sz w:val="24"/>
          <w:szCs w:val="24"/>
        </w:rPr>
        <w:t>Practitioners</w:t>
      </w:r>
    </w:p>
    <w:p w:rsidR="00BC7DEE" w:rsidRPr="00E27153" w:rsidRDefault="00BC7DEE" w:rsidP="00E27153">
      <w:pPr>
        <w:pStyle w:val="ListParagraph"/>
        <w:numPr>
          <w:ilvl w:val="0"/>
          <w:numId w:val="2"/>
        </w:numPr>
        <w:spacing w:line="360" w:lineRule="auto"/>
        <w:jc w:val="both"/>
        <w:rPr>
          <w:rFonts w:ascii="Arial" w:hAnsi="Arial" w:cs="Arial"/>
          <w:sz w:val="24"/>
          <w:szCs w:val="24"/>
        </w:rPr>
      </w:pPr>
      <w:r w:rsidRPr="00E27153">
        <w:rPr>
          <w:rFonts w:ascii="Arial" w:hAnsi="Arial" w:cs="Arial"/>
          <w:sz w:val="24"/>
          <w:szCs w:val="24"/>
        </w:rPr>
        <w:t>Children</w:t>
      </w:r>
    </w:p>
    <w:p w:rsidR="00BC7DEE" w:rsidRPr="00E27153" w:rsidRDefault="00BC7DEE" w:rsidP="00E27153">
      <w:pPr>
        <w:pStyle w:val="ListParagraph"/>
        <w:numPr>
          <w:ilvl w:val="0"/>
          <w:numId w:val="2"/>
        </w:numPr>
        <w:spacing w:line="360" w:lineRule="auto"/>
        <w:jc w:val="both"/>
        <w:rPr>
          <w:rFonts w:ascii="Arial" w:hAnsi="Arial" w:cs="Arial"/>
          <w:sz w:val="24"/>
          <w:szCs w:val="24"/>
        </w:rPr>
      </w:pPr>
      <w:r w:rsidRPr="00E27153">
        <w:rPr>
          <w:rFonts w:ascii="Arial" w:hAnsi="Arial" w:cs="Arial"/>
          <w:sz w:val="24"/>
          <w:szCs w:val="24"/>
        </w:rPr>
        <w:t>Early years organisations</w:t>
      </w: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r w:rsidRPr="00E27153">
        <w:rPr>
          <w:rFonts w:ascii="Arial" w:hAnsi="Arial" w:cs="Arial"/>
          <w:sz w:val="24"/>
          <w:szCs w:val="24"/>
        </w:rPr>
        <w:t>Many early years organisations would possibly be interested in the activity centres as there may be opportunity to arrange play groups such as mother and toddler groups. However, the main stakeholders would be parents and families.</w:t>
      </w: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E27153" w:rsidRPr="00E27153" w:rsidRDefault="00E27153" w:rsidP="00E27153">
      <w:pPr>
        <w:spacing w:line="360" w:lineRule="auto"/>
        <w:rPr>
          <w:rFonts w:ascii="Arial" w:hAnsi="Arial" w:cs="Arial"/>
          <w:sz w:val="28"/>
          <w:szCs w:val="36"/>
        </w:rPr>
      </w:pPr>
      <w:r w:rsidRPr="00E27153">
        <w:rPr>
          <w:rFonts w:ascii="Arial" w:hAnsi="Arial" w:cs="Arial"/>
          <w:sz w:val="28"/>
          <w:szCs w:val="36"/>
        </w:rPr>
        <w:lastRenderedPageBreak/>
        <w:t>Why I am best for this business idea?</w:t>
      </w:r>
    </w:p>
    <w:p w:rsidR="00BC7DEE" w:rsidRPr="00E27153" w:rsidRDefault="00BC7DEE" w:rsidP="00E27153">
      <w:pPr>
        <w:spacing w:line="360" w:lineRule="auto"/>
        <w:jc w:val="both"/>
        <w:rPr>
          <w:rFonts w:ascii="Arial" w:hAnsi="Arial" w:cs="Arial"/>
          <w:sz w:val="24"/>
          <w:szCs w:val="24"/>
        </w:rPr>
      </w:pPr>
      <w:r w:rsidRPr="00E27153">
        <w:rPr>
          <w:rFonts w:ascii="Arial" w:hAnsi="Arial" w:cs="Arial"/>
          <w:sz w:val="24"/>
          <w:szCs w:val="24"/>
        </w:rPr>
        <w:t>I am an early year’s practitioner and throughout my studies I have carried out a substantial amount of research relating to the early years. This includes children’s development, learning through play, sustained shared thinking, and more. Throughout my studies I have learnt that adults play a vital role in children’s learning, this may be, adults engaging in their children’s play, or simply observing or also known as scaffolding the children playing the role as the more knowledgeable other. Also, due to carrying out various activities myself with a wide range of children of different ages and skills I believe that adults can aid in children’s learning and development and should play an active role in children’s learning and development to help children reach their</w:t>
      </w:r>
      <w:r w:rsidR="00923D12">
        <w:rPr>
          <w:rFonts w:ascii="Arial" w:hAnsi="Arial" w:cs="Arial"/>
          <w:sz w:val="24"/>
          <w:szCs w:val="24"/>
        </w:rPr>
        <w:t xml:space="preserve"> zone </w:t>
      </w:r>
      <w:r w:rsidR="00743A25">
        <w:rPr>
          <w:rFonts w:ascii="Arial" w:hAnsi="Arial" w:cs="Arial"/>
          <w:sz w:val="24"/>
          <w:szCs w:val="24"/>
        </w:rPr>
        <w:t>o</w:t>
      </w:r>
      <w:r w:rsidR="00923D12">
        <w:rPr>
          <w:rFonts w:ascii="Arial" w:hAnsi="Arial" w:cs="Arial"/>
          <w:sz w:val="24"/>
          <w:szCs w:val="24"/>
        </w:rPr>
        <w:t>f proximal development</w:t>
      </w:r>
      <w:r w:rsidRPr="00E27153">
        <w:rPr>
          <w:rFonts w:ascii="Arial" w:hAnsi="Arial" w:cs="Arial"/>
          <w:sz w:val="24"/>
          <w:szCs w:val="24"/>
        </w:rPr>
        <w:t>. I believe I am best person to be able to achieve this idea as a business due to my previous and continuous professional development, as an early year practitioner. Additionally, I believe adults should have the opportunity to become more knowledgeable in order to engage and interact in their children’s play, thus this idea of activity centres will aid in accomplishing this goal.</w:t>
      </w: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BC7DEE" w:rsidRPr="00E27153" w:rsidRDefault="00BC7DEE" w:rsidP="00E27153">
      <w:pPr>
        <w:spacing w:line="360" w:lineRule="auto"/>
        <w:jc w:val="both"/>
        <w:rPr>
          <w:rFonts w:ascii="Arial" w:hAnsi="Arial" w:cs="Arial"/>
          <w:sz w:val="24"/>
          <w:szCs w:val="24"/>
        </w:rPr>
      </w:pPr>
    </w:p>
    <w:p w:rsidR="005047AD" w:rsidRDefault="005047AD" w:rsidP="00BC7DEE">
      <w:pPr>
        <w:rPr>
          <w:rFonts w:ascii="Arial" w:hAnsi="Arial" w:cs="Arial"/>
          <w:sz w:val="24"/>
          <w:szCs w:val="24"/>
        </w:rPr>
      </w:pPr>
    </w:p>
    <w:p w:rsidR="005047AD" w:rsidRDefault="005047AD" w:rsidP="00BC7DEE">
      <w:pPr>
        <w:rPr>
          <w:rFonts w:ascii="Arial" w:hAnsi="Arial" w:cs="Arial"/>
          <w:sz w:val="24"/>
          <w:szCs w:val="24"/>
        </w:rPr>
      </w:pPr>
    </w:p>
    <w:p w:rsidR="008F192C" w:rsidRDefault="008F192C" w:rsidP="00BC7DEE"/>
    <w:p w:rsidR="002721F8" w:rsidRDefault="002721F8" w:rsidP="00BC7DEE">
      <w:pPr>
        <w:rPr>
          <w:b/>
          <w:sz w:val="28"/>
        </w:rPr>
      </w:pPr>
    </w:p>
    <w:p w:rsidR="002721F8" w:rsidRDefault="002721F8" w:rsidP="00BC7DEE">
      <w:pPr>
        <w:rPr>
          <w:b/>
          <w:sz w:val="28"/>
        </w:rPr>
      </w:pPr>
    </w:p>
    <w:p w:rsidR="002721F8" w:rsidRDefault="002721F8" w:rsidP="00BC7DEE">
      <w:pPr>
        <w:rPr>
          <w:b/>
          <w:sz w:val="28"/>
        </w:rPr>
      </w:pPr>
    </w:p>
    <w:p w:rsidR="002721F8" w:rsidRDefault="002721F8" w:rsidP="00BC7DEE">
      <w:pPr>
        <w:rPr>
          <w:b/>
          <w:sz w:val="28"/>
        </w:rPr>
      </w:pPr>
    </w:p>
    <w:p w:rsidR="002721F8" w:rsidRDefault="002721F8" w:rsidP="00BC7DEE">
      <w:pPr>
        <w:rPr>
          <w:b/>
          <w:sz w:val="28"/>
        </w:rPr>
      </w:pPr>
    </w:p>
    <w:p w:rsidR="005C7C78" w:rsidRDefault="005C7C78" w:rsidP="00BC7DEE">
      <w:pPr>
        <w:rPr>
          <w:b/>
          <w:sz w:val="28"/>
        </w:rPr>
      </w:pPr>
    </w:p>
    <w:p w:rsidR="005C7C78" w:rsidRDefault="005C7C78" w:rsidP="005C7C78">
      <w:pPr>
        <w:jc w:val="both"/>
        <w:rPr>
          <w:rFonts w:ascii="Calibri" w:hAnsi="Calibri"/>
          <w:b/>
          <w:sz w:val="28"/>
          <w:szCs w:val="28"/>
        </w:rPr>
      </w:pPr>
      <w:r>
        <w:rPr>
          <w:rFonts w:ascii="Calibri" w:hAnsi="Calibri"/>
          <w:b/>
          <w:sz w:val="28"/>
          <w:szCs w:val="28"/>
        </w:rPr>
        <w:t xml:space="preserve">Part 2 </w:t>
      </w:r>
    </w:p>
    <w:p w:rsidR="005C7C78" w:rsidRPr="00D8139C" w:rsidRDefault="005C7C78" w:rsidP="00D8139C">
      <w:pPr>
        <w:spacing w:line="360" w:lineRule="auto"/>
        <w:jc w:val="both"/>
        <w:rPr>
          <w:rFonts w:ascii="Arial" w:hAnsi="Arial" w:cs="Arial"/>
          <w:sz w:val="24"/>
          <w:szCs w:val="24"/>
        </w:rPr>
      </w:pPr>
      <w:r w:rsidRPr="00D8139C">
        <w:rPr>
          <w:rFonts w:ascii="Arial" w:hAnsi="Arial" w:cs="Arial"/>
          <w:sz w:val="24"/>
          <w:szCs w:val="24"/>
        </w:rPr>
        <w:t xml:space="preserve">The Business idea of ‘Fun 4 All’ has potential for positive impacts on children’s development as there are many benefits of the concept relating to children’s development. Through the ‘Fun 4 All’ activity centre’s children will have the opportunity to increase their holistic development </w:t>
      </w:r>
      <w:proofErr w:type="gramStart"/>
      <w:r w:rsidRPr="00D8139C">
        <w:rPr>
          <w:rFonts w:ascii="Arial" w:hAnsi="Arial" w:cs="Arial"/>
          <w:sz w:val="24"/>
          <w:szCs w:val="24"/>
        </w:rPr>
        <w:t>through the use of</w:t>
      </w:r>
      <w:proofErr w:type="gramEnd"/>
      <w:r w:rsidRPr="00D8139C">
        <w:rPr>
          <w:rFonts w:ascii="Arial" w:hAnsi="Arial" w:cs="Arial"/>
          <w:sz w:val="24"/>
          <w:szCs w:val="24"/>
        </w:rPr>
        <w:t xml:space="preserve"> play. Play is a main way that children learn and develop. Through play children </w:t>
      </w:r>
      <w:proofErr w:type="gramStart"/>
      <w:r w:rsidRPr="00D8139C">
        <w:rPr>
          <w:rFonts w:ascii="Arial" w:hAnsi="Arial" w:cs="Arial"/>
          <w:sz w:val="24"/>
          <w:szCs w:val="24"/>
        </w:rPr>
        <w:t>are able to</w:t>
      </w:r>
      <w:proofErr w:type="gramEnd"/>
      <w:r w:rsidRPr="00D8139C">
        <w:rPr>
          <w:rFonts w:ascii="Arial" w:hAnsi="Arial" w:cs="Arial"/>
          <w:sz w:val="24"/>
          <w:szCs w:val="24"/>
        </w:rPr>
        <w:t xml:space="preserve"> build self-worth through giving children a sense of their own abilities (Family Lives, 2018). The reason we promote play in the activity centre’s is because the Foundation Phase (Welsh government, 2008) also states play is essential to curriculum and should be stimulating and fun for children, which is the aim of the activity centre’s ensuring play is fun and stimulating for all. The Foundation Phase further states that the value of play cannot be expressed strongly enough (Welsh Government, 2008). Play is important for a child’s development as they develop many skills such as language, social, emotional, creativity and physical skills this is suggested by Family Lives (2018). Due to previous statements stating that play is important for children’s development the business idea have aimed to create a space both indoor and outdoor where children are able to engage in play with peers of their age and adults. </w:t>
      </w:r>
    </w:p>
    <w:p w:rsidR="005C7C78" w:rsidRPr="00D8139C" w:rsidRDefault="005C7C78" w:rsidP="00D8139C">
      <w:pPr>
        <w:spacing w:line="360" w:lineRule="auto"/>
        <w:jc w:val="both"/>
        <w:rPr>
          <w:rFonts w:ascii="Arial" w:hAnsi="Arial" w:cs="Arial"/>
          <w:sz w:val="24"/>
          <w:szCs w:val="24"/>
        </w:rPr>
      </w:pPr>
      <w:r w:rsidRPr="00D8139C">
        <w:rPr>
          <w:rFonts w:ascii="Arial" w:hAnsi="Arial" w:cs="Arial"/>
          <w:sz w:val="24"/>
          <w:szCs w:val="24"/>
        </w:rPr>
        <w:t xml:space="preserve">As a business it is believed that children’s physical development may be enhanced when attending the activity centre, due to the use of their fine motor skills when engaging in activities the centre provides, such as arts and crafts where children are able to paint, draw, have the use of scissors and so on. Also, children’s gross motor skills have the potential to be increased due to the physical activities such as riding bikes, also the physical environment the activity centre offers. Due to the centre </w:t>
      </w:r>
      <w:proofErr w:type="gramStart"/>
      <w:r w:rsidRPr="00D8139C">
        <w:rPr>
          <w:rFonts w:ascii="Arial" w:hAnsi="Arial" w:cs="Arial"/>
          <w:sz w:val="24"/>
          <w:szCs w:val="24"/>
        </w:rPr>
        <w:t>being located in</w:t>
      </w:r>
      <w:proofErr w:type="gramEnd"/>
      <w:r w:rsidRPr="00D8139C">
        <w:rPr>
          <w:rFonts w:ascii="Arial" w:hAnsi="Arial" w:cs="Arial"/>
          <w:sz w:val="24"/>
          <w:szCs w:val="24"/>
        </w:rPr>
        <w:t xml:space="preserve"> parks, this offers wide space in order for children to engage in free play, which could possibly </w:t>
      </w:r>
      <w:r w:rsidRPr="00D8139C">
        <w:rPr>
          <w:rFonts w:ascii="Arial" w:hAnsi="Arial" w:cs="Arial"/>
          <w:color w:val="000000"/>
          <w:sz w:val="24"/>
          <w:szCs w:val="24"/>
        </w:rPr>
        <w:t>nurture imagination and give a child a sense of adventure</w:t>
      </w:r>
      <w:r w:rsidRPr="00D8139C">
        <w:rPr>
          <w:rFonts w:ascii="Arial" w:hAnsi="Arial" w:cs="Arial"/>
          <w:sz w:val="24"/>
          <w:szCs w:val="24"/>
        </w:rPr>
        <w:t xml:space="preserve"> (Family Lives, 2018). Furthermore, exploration is seen as, not only beneficial, but necessary for children’s development as it teaches children about their environment and gives opportunity for gross motor skill development (Family Lives, 2018). Physical skills are important for children’s health and growth, due to preventing certain diseases linked to obesity this is according to Hills et al (2007). Social skills are what children need to develop in order to be able to interact with others, therefore, it is important that the </w:t>
      </w:r>
      <w:r w:rsidRPr="00D8139C">
        <w:rPr>
          <w:rFonts w:ascii="Arial" w:hAnsi="Arial" w:cs="Arial"/>
          <w:sz w:val="24"/>
          <w:szCs w:val="24"/>
        </w:rPr>
        <w:lastRenderedPageBreak/>
        <w:t xml:space="preserve">activity centre offers opportunity for children to develop these skills. Through increasing children’s social skills, it builds their resilience and aids children in becoming emotionally aware when playing games with others, including taking turns, and experiencing valuable social learning experiences (Family Lives 2018). One of the activity centre’s main aims is to encourage adults to interact with children, there are many planned activities in place to aid interaction between parent and child. This concept is based around, Vygotsky’s (1978) social development theory as this includes the zone of proximal development that relies on the more knowledgeable other. This is seen as beneficial to children’s social development as Vygotsky’s theory defines the more knowledgeable other as an essential factor of children’s learning process. A more knowledgeable other in this case would be the adult/parent of the child as they are seen to be more understanding and knowledgeable about certain tasks. Therefore, </w:t>
      </w:r>
      <w:proofErr w:type="gramStart"/>
      <w:r w:rsidRPr="00D8139C">
        <w:rPr>
          <w:rFonts w:ascii="Arial" w:hAnsi="Arial" w:cs="Arial"/>
          <w:sz w:val="24"/>
          <w:szCs w:val="24"/>
        </w:rPr>
        <w:t>are able to</w:t>
      </w:r>
      <w:proofErr w:type="gramEnd"/>
      <w:r w:rsidRPr="00D8139C">
        <w:rPr>
          <w:rFonts w:ascii="Arial" w:hAnsi="Arial" w:cs="Arial"/>
          <w:sz w:val="24"/>
          <w:szCs w:val="24"/>
        </w:rPr>
        <w:t xml:space="preserve"> aid children through accomplishing certain tasks with help from them, then eventually be able to carry out those certain tasks independently in the future (</w:t>
      </w:r>
      <w:proofErr w:type="spellStart"/>
      <w:r w:rsidRPr="00D8139C">
        <w:rPr>
          <w:rFonts w:ascii="Arial" w:hAnsi="Arial" w:cs="Arial"/>
          <w:sz w:val="24"/>
          <w:szCs w:val="24"/>
        </w:rPr>
        <w:t>Cicconi</w:t>
      </w:r>
      <w:proofErr w:type="spellEnd"/>
      <w:r w:rsidRPr="00D8139C">
        <w:rPr>
          <w:rFonts w:ascii="Arial" w:hAnsi="Arial" w:cs="Arial"/>
          <w:sz w:val="24"/>
          <w:szCs w:val="24"/>
        </w:rPr>
        <w:t xml:space="preserve">, 2014). Through certain activities such as the bug hunt activity children’s zone of proximal development increases as the adult </w:t>
      </w:r>
      <w:proofErr w:type="gramStart"/>
      <w:r w:rsidRPr="00D8139C">
        <w:rPr>
          <w:rFonts w:ascii="Arial" w:hAnsi="Arial" w:cs="Arial"/>
          <w:sz w:val="24"/>
          <w:szCs w:val="24"/>
        </w:rPr>
        <w:t>is able to</w:t>
      </w:r>
      <w:proofErr w:type="gramEnd"/>
      <w:r w:rsidRPr="00D8139C">
        <w:rPr>
          <w:rFonts w:ascii="Arial" w:hAnsi="Arial" w:cs="Arial"/>
          <w:sz w:val="24"/>
          <w:szCs w:val="24"/>
        </w:rPr>
        <w:t xml:space="preserve"> guide the child if they have any difficulties completing the activity. Even though Vygotsky’s social theory dates back decades education still supports Vygotsky’s theory (</w:t>
      </w:r>
      <w:proofErr w:type="spellStart"/>
      <w:r w:rsidRPr="00D8139C">
        <w:rPr>
          <w:rFonts w:ascii="Arial" w:hAnsi="Arial" w:cs="Arial"/>
          <w:sz w:val="24"/>
          <w:szCs w:val="24"/>
        </w:rPr>
        <w:t>Cicconi</w:t>
      </w:r>
      <w:proofErr w:type="spellEnd"/>
      <w:r w:rsidRPr="00D8139C">
        <w:rPr>
          <w:rFonts w:ascii="Arial" w:hAnsi="Arial" w:cs="Arial"/>
          <w:sz w:val="24"/>
          <w:szCs w:val="24"/>
        </w:rPr>
        <w:t xml:space="preserve">, 2014). However, it is noted it is important to not push children too hard whilst playing as children learn in their own way and may find different ways of completing activities, activities should be fun for children (Family Lives, 2018). Furthermore, </w:t>
      </w:r>
      <w:proofErr w:type="gramStart"/>
      <w:r w:rsidRPr="00D8139C">
        <w:rPr>
          <w:rFonts w:ascii="Arial" w:hAnsi="Arial" w:cs="Arial"/>
          <w:sz w:val="24"/>
          <w:szCs w:val="24"/>
        </w:rPr>
        <w:t>through the use of</w:t>
      </w:r>
      <w:proofErr w:type="gramEnd"/>
      <w:r w:rsidRPr="00D8139C">
        <w:rPr>
          <w:rFonts w:ascii="Arial" w:hAnsi="Arial" w:cs="Arial"/>
          <w:sz w:val="24"/>
          <w:szCs w:val="24"/>
        </w:rPr>
        <w:t xml:space="preserve"> the activity centres, children and adults are able to build positive relationships with each other through interaction and play. This is based upon Bowlby’s (1978) attachment theory which links adult and child attachment to supporting children’s emotional, social and cognitive development according to Holmes (2014). Through the activity centres it gives adults the opportunity to take part in their vital role in children’s lives, ensuring children participate in opportunities to engage in play experiences (Moyles, 2010). Additionally, through parent and child interaction children engage in sustained shared thinking, supported by Siraj-Blatchford (2009). Therefore, the activity centre concept recognises the important of learning through play and offers children opportunities to engage in play in everyday life. </w:t>
      </w:r>
    </w:p>
    <w:p w:rsidR="005C7C78" w:rsidRPr="00D8139C" w:rsidRDefault="005C7C78" w:rsidP="00D8139C">
      <w:pPr>
        <w:spacing w:line="360" w:lineRule="auto"/>
        <w:jc w:val="both"/>
        <w:rPr>
          <w:rFonts w:ascii="Arial" w:hAnsi="Arial" w:cs="Arial"/>
          <w:sz w:val="24"/>
          <w:szCs w:val="24"/>
        </w:rPr>
      </w:pPr>
    </w:p>
    <w:p w:rsidR="005C7C78" w:rsidRPr="00D8139C" w:rsidRDefault="005C7C78" w:rsidP="00D8139C">
      <w:pPr>
        <w:spacing w:line="360" w:lineRule="auto"/>
        <w:jc w:val="both"/>
        <w:rPr>
          <w:rFonts w:ascii="Arial" w:hAnsi="Arial" w:cs="Arial"/>
          <w:sz w:val="24"/>
          <w:szCs w:val="24"/>
        </w:rPr>
      </w:pPr>
      <w:r w:rsidRPr="00D8139C">
        <w:rPr>
          <w:rFonts w:ascii="Arial" w:hAnsi="Arial" w:cs="Arial"/>
          <w:sz w:val="24"/>
          <w:szCs w:val="24"/>
        </w:rPr>
        <w:lastRenderedPageBreak/>
        <w:t xml:space="preserve">The physical environment of the activity centres offers a wide variety of benefits for children as they </w:t>
      </w:r>
      <w:proofErr w:type="gramStart"/>
      <w:r w:rsidRPr="00D8139C">
        <w:rPr>
          <w:rFonts w:ascii="Arial" w:hAnsi="Arial" w:cs="Arial"/>
          <w:sz w:val="24"/>
          <w:szCs w:val="24"/>
        </w:rPr>
        <w:t>are able to</w:t>
      </w:r>
      <w:proofErr w:type="gramEnd"/>
      <w:r w:rsidRPr="00D8139C">
        <w:rPr>
          <w:rFonts w:ascii="Arial" w:hAnsi="Arial" w:cs="Arial"/>
          <w:sz w:val="24"/>
          <w:szCs w:val="24"/>
        </w:rPr>
        <w:t xml:space="preserve"> play in and outdoors, the indoor environment has child-sized table and chairs with further decoration encouraging exploration, communication also the development of relationships with both adults and peers. The idea of child-sized equipment for children was based upon Montessori (</w:t>
      </w:r>
      <w:proofErr w:type="spellStart"/>
      <w:r w:rsidRPr="00D8139C">
        <w:rPr>
          <w:rFonts w:ascii="Arial" w:hAnsi="Arial" w:cs="Arial"/>
          <w:sz w:val="24"/>
          <w:szCs w:val="24"/>
        </w:rPr>
        <w:t>Lillard</w:t>
      </w:r>
      <w:proofErr w:type="spellEnd"/>
      <w:r w:rsidRPr="00D8139C">
        <w:rPr>
          <w:rFonts w:ascii="Arial" w:hAnsi="Arial" w:cs="Arial"/>
          <w:sz w:val="24"/>
          <w:szCs w:val="24"/>
        </w:rPr>
        <w:t>, 1972). Using child-sized equipment means that everything is available for the children, this is to make the child feel welcomed into the environment (</w:t>
      </w:r>
      <w:proofErr w:type="spellStart"/>
      <w:r w:rsidRPr="00D8139C">
        <w:rPr>
          <w:rFonts w:ascii="Arial" w:hAnsi="Arial" w:cs="Arial"/>
          <w:sz w:val="24"/>
          <w:szCs w:val="24"/>
        </w:rPr>
        <w:t>Lillard</w:t>
      </w:r>
      <w:proofErr w:type="spellEnd"/>
      <w:r w:rsidRPr="00D8139C">
        <w:rPr>
          <w:rFonts w:ascii="Arial" w:hAnsi="Arial" w:cs="Arial"/>
          <w:sz w:val="24"/>
          <w:szCs w:val="24"/>
        </w:rPr>
        <w:t xml:space="preserve">, 1972). Moreover, the outdoor environment is extremely beneficial for the children and adults, additional to the physical development of children the outdoor environment can offer rich experiences, such as knowledge and understanding of the world around them, first-hand experiences </w:t>
      </w:r>
      <w:proofErr w:type="gramStart"/>
      <w:r w:rsidRPr="00D8139C">
        <w:rPr>
          <w:rFonts w:ascii="Arial" w:hAnsi="Arial" w:cs="Arial"/>
          <w:sz w:val="24"/>
          <w:szCs w:val="24"/>
        </w:rPr>
        <w:t>and also</w:t>
      </w:r>
      <w:proofErr w:type="gramEnd"/>
      <w:r w:rsidRPr="00D8139C">
        <w:rPr>
          <w:rFonts w:ascii="Arial" w:hAnsi="Arial" w:cs="Arial"/>
          <w:sz w:val="24"/>
          <w:szCs w:val="24"/>
        </w:rPr>
        <w:t xml:space="preserve"> problem-solving, which also supports a child’s intellectual development (</w:t>
      </w:r>
      <w:r w:rsidRPr="00D8139C">
        <w:rPr>
          <w:rFonts w:ascii="Arial" w:hAnsi="Arial" w:cs="Arial"/>
          <w:noProof/>
          <w:sz w:val="24"/>
          <w:szCs w:val="24"/>
          <w:lang w:val="en-US"/>
        </w:rPr>
        <w:t>Nahmad-Williams and Johnston, 2009)</w:t>
      </w:r>
      <w:r w:rsidRPr="00D8139C">
        <w:rPr>
          <w:rFonts w:ascii="Arial" w:hAnsi="Arial" w:cs="Arial"/>
          <w:sz w:val="24"/>
          <w:szCs w:val="24"/>
        </w:rPr>
        <w:t xml:space="preserve">. The outdoor environment is based upon Froebel’s approach (Tovey, N.D.). Outdoor play has many benefits for children, it also comes with risks. However, Tovey (2012), believes taking risks is important feature for an effective learner. When engaging in risky play children </w:t>
      </w:r>
      <w:proofErr w:type="gramStart"/>
      <w:r w:rsidRPr="00D8139C">
        <w:rPr>
          <w:rFonts w:ascii="Arial" w:hAnsi="Arial" w:cs="Arial"/>
          <w:sz w:val="24"/>
          <w:szCs w:val="24"/>
        </w:rPr>
        <w:t>are able to</w:t>
      </w:r>
      <w:proofErr w:type="gramEnd"/>
      <w:r w:rsidRPr="00D8139C">
        <w:rPr>
          <w:rFonts w:ascii="Arial" w:hAnsi="Arial" w:cs="Arial"/>
          <w:sz w:val="24"/>
          <w:szCs w:val="24"/>
        </w:rPr>
        <w:t xml:space="preserve"> develop resilience whilst supporting children’s emotional needs with the unexpected (Tovey, 2012). Reasonable risk taking is highlighted as important to child development according to the Foundation Stage (DfES, 2007). Knight (2011), further states if small risks were avoided it would result in children avoiding learning boundaries, additionally giving children independence and the urge to learn more. The activity centre’s aim is also to encourage children to learn about the environment for sustainable development and global citizenship (ESDGC), as the environment should </w:t>
      </w:r>
      <w:proofErr w:type="gramStart"/>
      <w:r w:rsidRPr="00D8139C">
        <w:rPr>
          <w:rFonts w:ascii="Arial" w:hAnsi="Arial" w:cs="Arial"/>
          <w:sz w:val="24"/>
          <w:szCs w:val="24"/>
        </w:rPr>
        <w:t>be seen as</w:t>
      </w:r>
      <w:proofErr w:type="gramEnd"/>
      <w:r w:rsidRPr="00D8139C">
        <w:rPr>
          <w:rFonts w:ascii="Arial" w:hAnsi="Arial" w:cs="Arial"/>
          <w:sz w:val="24"/>
          <w:szCs w:val="24"/>
        </w:rPr>
        <w:t xml:space="preserve"> an essential component for the best outdoor experience. The Welsh Assembly Government (WAG, 2008 ESDGC) states that the ESDGC will prepare children for life using education as it is about values, skills and attitudes.</w:t>
      </w:r>
    </w:p>
    <w:p w:rsidR="005C7C78" w:rsidRPr="00D8139C" w:rsidRDefault="005C7C78" w:rsidP="00D8139C">
      <w:pPr>
        <w:spacing w:line="360" w:lineRule="auto"/>
        <w:jc w:val="both"/>
        <w:rPr>
          <w:rFonts w:ascii="Arial" w:hAnsi="Arial" w:cs="Arial"/>
          <w:sz w:val="24"/>
          <w:szCs w:val="24"/>
        </w:rPr>
      </w:pPr>
    </w:p>
    <w:p w:rsidR="005C7C78" w:rsidRDefault="005C7C78" w:rsidP="00D8139C">
      <w:pPr>
        <w:spacing w:line="360" w:lineRule="auto"/>
        <w:jc w:val="both"/>
        <w:rPr>
          <w:rFonts w:ascii="Arial" w:hAnsi="Arial" w:cs="Arial"/>
          <w:sz w:val="24"/>
          <w:szCs w:val="24"/>
        </w:rPr>
      </w:pPr>
      <w:r w:rsidRPr="00D8139C">
        <w:rPr>
          <w:rFonts w:ascii="Arial" w:hAnsi="Arial" w:cs="Arial"/>
          <w:sz w:val="24"/>
          <w:szCs w:val="24"/>
        </w:rPr>
        <w:t xml:space="preserve">In conclusion, the business idea ‘Fun 4 All’ has opportunity to create a positive impact on children’s development as opposed to current activity centres available. As previously stated, play is vital for children and is encouraged in everyday life. Other activity centres do not offer this as their usually seasonal activities or weekend related activities. With the business plan of local activity centres children </w:t>
      </w:r>
      <w:proofErr w:type="gramStart"/>
      <w:r w:rsidRPr="00D8139C">
        <w:rPr>
          <w:rFonts w:ascii="Arial" w:hAnsi="Arial" w:cs="Arial"/>
          <w:sz w:val="24"/>
          <w:szCs w:val="24"/>
        </w:rPr>
        <w:t>are able to</w:t>
      </w:r>
      <w:proofErr w:type="gramEnd"/>
      <w:r w:rsidRPr="00D8139C">
        <w:rPr>
          <w:rFonts w:ascii="Arial" w:hAnsi="Arial" w:cs="Arial"/>
          <w:sz w:val="24"/>
          <w:szCs w:val="24"/>
        </w:rPr>
        <w:t xml:space="preserve"> incorporate play in everyday lives, outside of school. Thus, giving children opportunity for a rich learning experience through play. The activities offered are aimed to aid in </w:t>
      </w:r>
      <w:r w:rsidRPr="00D8139C">
        <w:rPr>
          <w:rFonts w:ascii="Arial" w:hAnsi="Arial" w:cs="Arial"/>
          <w:sz w:val="24"/>
          <w:szCs w:val="24"/>
        </w:rPr>
        <w:lastRenderedPageBreak/>
        <w:t>developing children’s holistic development, whilst including an aspect of creativity, resilience, problem-solving which is also beneficial for children’s development. Current activity centres are in place to create fun activities for children, however, the ‘Fun 4 All’ activity centres are based upon knowledgeable theorists such as Vygotsky, Montessori, Froebel, and so on. Even though their theories seem outdated their still used throughout and are relevant in early years education.</w:t>
      </w: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Default="00D8139C" w:rsidP="00D8139C">
      <w:pPr>
        <w:spacing w:line="360" w:lineRule="auto"/>
        <w:jc w:val="both"/>
        <w:rPr>
          <w:rFonts w:ascii="Arial" w:hAnsi="Arial" w:cs="Arial"/>
          <w:sz w:val="24"/>
          <w:szCs w:val="24"/>
        </w:rPr>
      </w:pPr>
    </w:p>
    <w:p w:rsidR="00D8139C" w:rsidRPr="00D8139C" w:rsidRDefault="00D8139C" w:rsidP="00D8139C">
      <w:pPr>
        <w:spacing w:line="360" w:lineRule="auto"/>
        <w:jc w:val="both"/>
        <w:rPr>
          <w:rFonts w:ascii="Arial" w:hAnsi="Arial" w:cs="Arial"/>
          <w:sz w:val="24"/>
          <w:szCs w:val="24"/>
        </w:rPr>
      </w:pPr>
    </w:p>
    <w:p w:rsidR="00BC7DEE" w:rsidRDefault="00BC7DEE" w:rsidP="005C7C78">
      <w:pPr>
        <w:jc w:val="both"/>
        <w:rPr>
          <w:b/>
          <w:sz w:val="28"/>
        </w:rPr>
      </w:pPr>
      <w:r w:rsidRPr="008F192C">
        <w:rPr>
          <w:b/>
          <w:sz w:val="28"/>
        </w:rPr>
        <w:lastRenderedPageBreak/>
        <w:t>References</w:t>
      </w:r>
    </w:p>
    <w:p w:rsidR="006A5BC2" w:rsidRPr="006A5BC2" w:rsidRDefault="006A5BC2" w:rsidP="006A5BC2">
      <w:pPr>
        <w:tabs>
          <w:tab w:val="left" w:pos="2715"/>
        </w:tabs>
        <w:spacing w:line="360" w:lineRule="auto"/>
        <w:jc w:val="both"/>
        <w:rPr>
          <w:rFonts w:ascii="Arial" w:hAnsi="Arial" w:cs="Arial"/>
          <w:sz w:val="24"/>
          <w:szCs w:val="24"/>
        </w:rPr>
      </w:pPr>
      <w:r w:rsidRPr="00C0161F">
        <w:rPr>
          <w:rFonts w:ascii="Arial" w:hAnsi="Arial" w:cs="Arial"/>
          <w:sz w:val="24"/>
          <w:szCs w:val="24"/>
        </w:rPr>
        <w:t xml:space="preserve">Baker, C and Garcia, O. (2007) </w:t>
      </w:r>
      <w:r w:rsidRPr="00C0161F">
        <w:rPr>
          <w:rFonts w:ascii="Arial" w:hAnsi="Arial" w:cs="Arial"/>
          <w:i/>
          <w:sz w:val="24"/>
          <w:szCs w:val="24"/>
        </w:rPr>
        <w:t>Bilingual Education: An introductory reader</w:t>
      </w:r>
      <w:r w:rsidRPr="00C0161F">
        <w:rPr>
          <w:rFonts w:ascii="Arial" w:hAnsi="Arial" w:cs="Arial"/>
          <w:sz w:val="24"/>
          <w:szCs w:val="24"/>
        </w:rPr>
        <w:t>. Toronto. Multilingual Matters LTD.</w:t>
      </w:r>
    </w:p>
    <w:p w:rsidR="006A5BC2" w:rsidRDefault="006A5BC2" w:rsidP="006A5BC2">
      <w:pPr>
        <w:spacing w:line="360" w:lineRule="auto"/>
        <w:jc w:val="both"/>
        <w:rPr>
          <w:rFonts w:ascii="Arial" w:hAnsi="Arial" w:cs="Arial"/>
        </w:rPr>
      </w:pPr>
      <w:r w:rsidRPr="009157B8">
        <w:rPr>
          <w:rFonts w:ascii="Arial" w:hAnsi="Arial" w:cs="Arial"/>
          <w:sz w:val="24"/>
          <w:szCs w:val="24"/>
        </w:rPr>
        <w:t>Bowlby, J (1978) Attachment Theory and its therapeutic implications</w:t>
      </w:r>
      <w:r w:rsidRPr="009157B8">
        <w:rPr>
          <w:rFonts w:ascii="Arial" w:hAnsi="Arial" w:cs="Arial"/>
          <w:i/>
          <w:sz w:val="24"/>
          <w:szCs w:val="24"/>
        </w:rPr>
        <w:t>. Adolescent Psychiatry</w:t>
      </w:r>
      <w:r w:rsidRPr="009157B8">
        <w:rPr>
          <w:rFonts w:ascii="Arial" w:hAnsi="Arial" w:cs="Arial"/>
          <w:sz w:val="24"/>
          <w:szCs w:val="24"/>
        </w:rPr>
        <w:t>, 6, pp. 5-33</w:t>
      </w:r>
    </w:p>
    <w:p w:rsidR="006A5BC2" w:rsidRPr="006A5BC2" w:rsidRDefault="006A5BC2" w:rsidP="006A5BC2">
      <w:pPr>
        <w:spacing w:line="360" w:lineRule="auto"/>
        <w:jc w:val="both"/>
        <w:rPr>
          <w:rFonts w:ascii="Arial" w:hAnsi="Arial" w:cs="Arial"/>
          <w:sz w:val="24"/>
          <w:szCs w:val="24"/>
        </w:rPr>
      </w:pPr>
      <w:proofErr w:type="spellStart"/>
      <w:r w:rsidRPr="009157B8">
        <w:rPr>
          <w:rFonts w:ascii="Arial" w:hAnsi="Arial" w:cs="Arial"/>
          <w:sz w:val="24"/>
          <w:szCs w:val="24"/>
        </w:rPr>
        <w:t>Cicconi</w:t>
      </w:r>
      <w:proofErr w:type="spellEnd"/>
      <w:r w:rsidRPr="009157B8">
        <w:rPr>
          <w:rFonts w:ascii="Arial" w:hAnsi="Arial" w:cs="Arial"/>
          <w:sz w:val="24"/>
          <w:szCs w:val="24"/>
        </w:rPr>
        <w:t xml:space="preserve">, M (2014) Vygotsky meets technology: A Reinvention of collaboration in the classroom. </w:t>
      </w:r>
      <w:r w:rsidRPr="009157B8">
        <w:rPr>
          <w:rFonts w:ascii="Arial" w:hAnsi="Arial" w:cs="Arial"/>
          <w:i/>
          <w:sz w:val="24"/>
          <w:szCs w:val="24"/>
        </w:rPr>
        <w:t>Early Childhood Education Journal</w:t>
      </w:r>
      <w:r w:rsidRPr="009157B8">
        <w:rPr>
          <w:rFonts w:ascii="Arial" w:hAnsi="Arial" w:cs="Arial"/>
          <w:sz w:val="24"/>
          <w:szCs w:val="24"/>
        </w:rPr>
        <w:t>. 42, pp 57-65.</w:t>
      </w:r>
    </w:p>
    <w:p w:rsidR="006A5BC2" w:rsidRDefault="006A5BC2" w:rsidP="006A5BC2">
      <w:pPr>
        <w:spacing w:line="360" w:lineRule="auto"/>
        <w:jc w:val="both"/>
        <w:rPr>
          <w:rFonts w:ascii="Arial" w:hAnsi="Arial" w:cs="Arial"/>
        </w:rPr>
      </w:pPr>
      <w:r>
        <w:rPr>
          <w:rFonts w:ascii="Arial" w:hAnsi="Arial" w:cs="Arial"/>
          <w:sz w:val="24"/>
          <w:szCs w:val="24"/>
        </w:rPr>
        <w:t>D</w:t>
      </w:r>
      <w:r w:rsidRPr="009157B8">
        <w:rPr>
          <w:rFonts w:ascii="Arial" w:hAnsi="Arial" w:cs="Arial"/>
          <w:sz w:val="24"/>
          <w:szCs w:val="24"/>
        </w:rPr>
        <w:t xml:space="preserve">fES (2007) </w:t>
      </w:r>
      <w:r w:rsidRPr="009157B8">
        <w:rPr>
          <w:rFonts w:ascii="Arial" w:hAnsi="Arial" w:cs="Arial"/>
          <w:i/>
          <w:sz w:val="24"/>
          <w:szCs w:val="24"/>
        </w:rPr>
        <w:t>The Early Years Foundation Stages.</w:t>
      </w:r>
      <w:r w:rsidRPr="009157B8">
        <w:rPr>
          <w:rFonts w:ascii="Arial" w:hAnsi="Arial" w:cs="Arial"/>
          <w:sz w:val="24"/>
          <w:szCs w:val="24"/>
        </w:rPr>
        <w:t xml:space="preserve"> Nottingham. HMSO.</w:t>
      </w:r>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Family Lives (2018) Why Play Matters</w:t>
      </w:r>
    </w:p>
    <w:p w:rsidR="006A5BC2" w:rsidRPr="009157B8" w:rsidRDefault="006A5BC2" w:rsidP="006A5BC2">
      <w:pPr>
        <w:spacing w:line="360" w:lineRule="auto"/>
        <w:jc w:val="both"/>
        <w:rPr>
          <w:rFonts w:ascii="Arial" w:hAnsi="Arial" w:cs="Arial"/>
          <w:sz w:val="24"/>
          <w:szCs w:val="24"/>
        </w:rPr>
      </w:pPr>
      <w:hyperlink r:id="rId10" w:history="1">
        <w:r w:rsidRPr="009157B8">
          <w:rPr>
            <w:rStyle w:val="Hyperlink"/>
            <w:rFonts w:ascii="Arial" w:hAnsi="Arial" w:cs="Arial"/>
            <w:sz w:val="24"/>
            <w:szCs w:val="24"/>
          </w:rPr>
          <w:t>https://www.familylives.org.uk/advice/early-years-development/learning-and-play/why-play-matters/</w:t>
        </w:r>
      </w:hyperlink>
    </w:p>
    <w:p w:rsidR="006A5BC2" w:rsidRDefault="006A5BC2" w:rsidP="006A5BC2">
      <w:pPr>
        <w:spacing w:line="360" w:lineRule="auto"/>
        <w:jc w:val="both"/>
        <w:rPr>
          <w:rFonts w:ascii="Arial" w:hAnsi="Arial" w:cs="Arial"/>
          <w:sz w:val="24"/>
          <w:szCs w:val="24"/>
        </w:rPr>
      </w:pPr>
      <w:r w:rsidRPr="009157B8">
        <w:rPr>
          <w:rFonts w:ascii="Arial" w:hAnsi="Arial" w:cs="Arial"/>
          <w:sz w:val="24"/>
          <w:szCs w:val="24"/>
        </w:rPr>
        <w:t>[</w:t>
      </w:r>
      <w:r>
        <w:rPr>
          <w:rFonts w:ascii="Arial" w:hAnsi="Arial" w:cs="Arial"/>
        </w:rPr>
        <w:t>A</w:t>
      </w:r>
      <w:r w:rsidRPr="009157B8">
        <w:rPr>
          <w:rFonts w:ascii="Arial" w:hAnsi="Arial" w:cs="Arial"/>
          <w:sz w:val="24"/>
          <w:szCs w:val="24"/>
        </w:rPr>
        <w:t>ccessed on 15</w:t>
      </w:r>
      <w:r w:rsidRPr="009157B8">
        <w:rPr>
          <w:rFonts w:ascii="Arial" w:hAnsi="Arial" w:cs="Arial"/>
          <w:sz w:val="24"/>
          <w:szCs w:val="24"/>
          <w:vertAlign w:val="superscript"/>
        </w:rPr>
        <w:t>th</w:t>
      </w:r>
      <w:r w:rsidRPr="009157B8">
        <w:rPr>
          <w:rFonts w:ascii="Arial" w:hAnsi="Arial" w:cs="Arial"/>
          <w:sz w:val="24"/>
          <w:szCs w:val="24"/>
        </w:rPr>
        <w:t xml:space="preserve"> May 2019] </w:t>
      </w:r>
    </w:p>
    <w:p w:rsidR="006A5BC2" w:rsidRDefault="006A5BC2" w:rsidP="006A5BC2">
      <w:pPr>
        <w:tabs>
          <w:tab w:val="left" w:pos="2910"/>
        </w:tabs>
        <w:spacing w:line="360" w:lineRule="auto"/>
        <w:jc w:val="both"/>
        <w:rPr>
          <w:rFonts w:ascii="Arial" w:hAnsi="Arial" w:cs="Arial"/>
          <w:sz w:val="24"/>
          <w:szCs w:val="24"/>
        </w:rPr>
      </w:pPr>
      <w:r w:rsidRPr="00C0161F">
        <w:rPr>
          <w:rFonts w:ascii="Arial" w:hAnsi="Arial" w:cs="Arial"/>
          <w:sz w:val="24"/>
          <w:szCs w:val="24"/>
        </w:rPr>
        <w:t>Flood, E. and Hardy, C (2013</w:t>
      </w:r>
      <w:r w:rsidRPr="00C0161F">
        <w:rPr>
          <w:rFonts w:ascii="Arial" w:hAnsi="Arial" w:cs="Arial"/>
          <w:i/>
          <w:sz w:val="24"/>
          <w:szCs w:val="24"/>
        </w:rPr>
        <w:t>). Early Childhood Education and Play</w:t>
      </w:r>
      <w:r w:rsidRPr="00C0161F">
        <w:rPr>
          <w:rFonts w:ascii="Arial" w:hAnsi="Arial" w:cs="Arial"/>
          <w:sz w:val="24"/>
          <w:szCs w:val="24"/>
        </w:rPr>
        <w:t xml:space="preserve">. Dublin. </w:t>
      </w:r>
      <w:proofErr w:type="spellStart"/>
      <w:r w:rsidRPr="00C0161F">
        <w:rPr>
          <w:rFonts w:ascii="Arial" w:hAnsi="Arial" w:cs="Arial"/>
          <w:sz w:val="24"/>
          <w:szCs w:val="24"/>
        </w:rPr>
        <w:t>Rotolito</w:t>
      </w:r>
      <w:proofErr w:type="spellEnd"/>
      <w:r w:rsidRPr="00C0161F">
        <w:rPr>
          <w:rFonts w:ascii="Arial" w:hAnsi="Arial" w:cs="Arial"/>
          <w:sz w:val="24"/>
          <w:szCs w:val="24"/>
        </w:rPr>
        <w:t xml:space="preserve"> </w:t>
      </w:r>
      <w:proofErr w:type="spellStart"/>
      <w:r w:rsidRPr="00C0161F">
        <w:rPr>
          <w:rFonts w:ascii="Arial" w:hAnsi="Arial" w:cs="Arial"/>
          <w:sz w:val="24"/>
          <w:szCs w:val="24"/>
        </w:rPr>
        <w:t>Lombarda</w:t>
      </w:r>
      <w:proofErr w:type="spellEnd"/>
      <w:r w:rsidRPr="00C0161F">
        <w:rPr>
          <w:rFonts w:ascii="Arial" w:hAnsi="Arial" w:cs="Arial"/>
          <w:sz w:val="24"/>
          <w:szCs w:val="24"/>
        </w:rPr>
        <w:t>.</w:t>
      </w:r>
    </w:p>
    <w:p w:rsidR="006A5BC2" w:rsidRDefault="006A5BC2" w:rsidP="006A5BC2">
      <w:pPr>
        <w:tabs>
          <w:tab w:val="left" w:pos="2910"/>
        </w:tabs>
        <w:spacing w:line="360" w:lineRule="auto"/>
        <w:jc w:val="both"/>
        <w:rPr>
          <w:rFonts w:ascii="Arial" w:hAnsi="Arial" w:cs="Arial"/>
          <w:sz w:val="24"/>
          <w:szCs w:val="24"/>
        </w:rPr>
      </w:pPr>
      <w:r>
        <w:rPr>
          <w:rFonts w:ascii="Arial" w:hAnsi="Arial" w:cs="Arial"/>
          <w:sz w:val="24"/>
          <w:szCs w:val="24"/>
        </w:rPr>
        <w:t>Hills, A.P., and King, N. A., and Armstrong, T.P. (2007) The contribution of Physical Activity and Sedentary Behaviours to the Growth and Development of Children and Adolescents. Sports Medicine. Vol 37, Issue 6, pp. 533-545</w:t>
      </w:r>
    </w:p>
    <w:p w:rsidR="006A5BC2" w:rsidRPr="00C0161F" w:rsidRDefault="006A5BC2" w:rsidP="006A5BC2">
      <w:pPr>
        <w:tabs>
          <w:tab w:val="left" w:pos="2715"/>
        </w:tabs>
        <w:spacing w:line="360" w:lineRule="auto"/>
        <w:jc w:val="both"/>
        <w:rPr>
          <w:rFonts w:ascii="Arial" w:hAnsi="Arial" w:cs="Arial"/>
          <w:sz w:val="24"/>
          <w:szCs w:val="24"/>
        </w:rPr>
      </w:pPr>
      <w:r w:rsidRPr="00C0161F">
        <w:rPr>
          <w:rFonts w:ascii="Arial" w:hAnsi="Arial" w:cs="Arial"/>
          <w:sz w:val="24"/>
          <w:szCs w:val="24"/>
        </w:rPr>
        <w:t xml:space="preserve">Holmes, J (2014) </w:t>
      </w:r>
      <w:r w:rsidRPr="00C0161F">
        <w:rPr>
          <w:rFonts w:ascii="Arial" w:hAnsi="Arial" w:cs="Arial"/>
          <w:i/>
          <w:sz w:val="24"/>
          <w:szCs w:val="24"/>
        </w:rPr>
        <w:t>John Bowlby and Attachment Theory</w:t>
      </w:r>
      <w:r w:rsidRPr="00C0161F">
        <w:rPr>
          <w:rFonts w:ascii="Arial" w:hAnsi="Arial" w:cs="Arial"/>
          <w:sz w:val="24"/>
          <w:szCs w:val="24"/>
        </w:rPr>
        <w:t>. (2</w:t>
      </w:r>
      <w:r w:rsidRPr="00C0161F">
        <w:rPr>
          <w:rFonts w:ascii="Arial" w:hAnsi="Arial" w:cs="Arial"/>
          <w:sz w:val="24"/>
          <w:szCs w:val="24"/>
          <w:vertAlign w:val="superscript"/>
        </w:rPr>
        <w:t>nd</w:t>
      </w:r>
      <w:r w:rsidRPr="00C0161F">
        <w:rPr>
          <w:rFonts w:ascii="Arial" w:hAnsi="Arial" w:cs="Arial"/>
          <w:sz w:val="24"/>
          <w:szCs w:val="24"/>
        </w:rPr>
        <w:t xml:space="preserve"> ed). London: Routledge. </w:t>
      </w:r>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 xml:space="preserve">Knight, S (2011) </w:t>
      </w:r>
      <w:r w:rsidRPr="009157B8">
        <w:rPr>
          <w:rFonts w:ascii="Arial" w:hAnsi="Arial" w:cs="Arial"/>
          <w:i/>
          <w:sz w:val="24"/>
          <w:szCs w:val="24"/>
        </w:rPr>
        <w:t>Risk and Adventure in Early Years Outdoor Play, Learning from Forest Schools</w:t>
      </w:r>
      <w:r w:rsidRPr="009157B8">
        <w:rPr>
          <w:rFonts w:ascii="Arial" w:hAnsi="Arial" w:cs="Arial"/>
          <w:sz w:val="24"/>
          <w:szCs w:val="24"/>
        </w:rPr>
        <w:t xml:space="preserve">. London Sage </w:t>
      </w:r>
    </w:p>
    <w:p w:rsidR="006A5BC2" w:rsidRPr="009157B8" w:rsidRDefault="006A5BC2" w:rsidP="006A5BC2">
      <w:pPr>
        <w:spacing w:line="360" w:lineRule="auto"/>
        <w:jc w:val="both"/>
        <w:rPr>
          <w:rFonts w:ascii="Arial" w:hAnsi="Arial" w:cs="Arial"/>
          <w:sz w:val="24"/>
          <w:szCs w:val="24"/>
        </w:rPr>
      </w:pPr>
      <w:proofErr w:type="spellStart"/>
      <w:r w:rsidRPr="009157B8">
        <w:rPr>
          <w:rFonts w:ascii="Arial" w:hAnsi="Arial" w:cs="Arial"/>
          <w:sz w:val="24"/>
          <w:szCs w:val="24"/>
        </w:rPr>
        <w:t>Lillard</w:t>
      </w:r>
      <w:proofErr w:type="spellEnd"/>
      <w:r w:rsidRPr="009157B8">
        <w:rPr>
          <w:rFonts w:ascii="Arial" w:hAnsi="Arial" w:cs="Arial"/>
          <w:sz w:val="24"/>
          <w:szCs w:val="24"/>
        </w:rPr>
        <w:t xml:space="preserve">, P. P (1972) </w:t>
      </w:r>
      <w:r w:rsidRPr="009157B8">
        <w:rPr>
          <w:rFonts w:ascii="Arial" w:hAnsi="Arial" w:cs="Arial"/>
          <w:i/>
          <w:sz w:val="24"/>
          <w:szCs w:val="24"/>
        </w:rPr>
        <w:t>Montessori: A Modern Approach</w:t>
      </w:r>
      <w:r w:rsidRPr="009157B8">
        <w:rPr>
          <w:rFonts w:ascii="Arial" w:hAnsi="Arial" w:cs="Arial"/>
          <w:sz w:val="24"/>
          <w:szCs w:val="24"/>
        </w:rPr>
        <w:t xml:space="preserve">. New York. </w:t>
      </w:r>
      <w:proofErr w:type="spellStart"/>
      <w:r w:rsidRPr="009157B8">
        <w:rPr>
          <w:rFonts w:ascii="Arial" w:hAnsi="Arial" w:cs="Arial"/>
          <w:sz w:val="24"/>
          <w:szCs w:val="24"/>
        </w:rPr>
        <w:t>Schocken</w:t>
      </w:r>
      <w:proofErr w:type="spellEnd"/>
      <w:r w:rsidRPr="009157B8">
        <w:rPr>
          <w:rFonts w:ascii="Arial" w:hAnsi="Arial" w:cs="Arial"/>
          <w:sz w:val="24"/>
          <w:szCs w:val="24"/>
        </w:rPr>
        <w:t xml:space="preserve"> Books. </w:t>
      </w:r>
    </w:p>
    <w:p w:rsidR="006A5BC2" w:rsidRDefault="006A5BC2" w:rsidP="006A5BC2">
      <w:pPr>
        <w:spacing w:line="360" w:lineRule="auto"/>
        <w:jc w:val="both"/>
        <w:rPr>
          <w:rFonts w:ascii="Arial" w:hAnsi="Arial" w:cs="Arial"/>
        </w:rPr>
      </w:pPr>
      <w:r w:rsidRPr="009157B8">
        <w:rPr>
          <w:rFonts w:ascii="Arial" w:hAnsi="Arial" w:cs="Arial"/>
          <w:sz w:val="24"/>
          <w:szCs w:val="24"/>
        </w:rPr>
        <w:t>Moyles, J. (2010) Thinking about play, developing a reflective approach. McGraw Hill. England</w:t>
      </w:r>
    </w:p>
    <w:p w:rsidR="006A5BC2" w:rsidRPr="006A5BC2" w:rsidRDefault="006A5BC2" w:rsidP="006A5BC2">
      <w:pPr>
        <w:spacing w:line="360" w:lineRule="auto"/>
        <w:jc w:val="both"/>
        <w:rPr>
          <w:rFonts w:ascii="Arial" w:hAnsi="Arial" w:cs="Arial"/>
          <w:noProof/>
          <w:sz w:val="24"/>
          <w:szCs w:val="24"/>
          <w:lang w:val="en-US"/>
        </w:rPr>
      </w:pPr>
      <w:r w:rsidRPr="009157B8">
        <w:rPr>
          <w:rFonts w:ascii="Arial" w:hAnsi="Arial" w:cs="Arial"/>
          <w:noProof/>
          <w:sz w:val="24"/>
          <w:szCs w:val="24"/>
          <w:lang w:val="en-US"/>
        </w:rPr>
        <w:t xml:space="preserve">Nahmad-Williams, L., and Johnston, J. (2009) </w:t>
      </w:r>
      <w:r w:rsidRPr="009157B8">
        <w:rPr>
          <w:rFonts w:ascii="Arial" w:hAnsi="Arial" w:cs="Arial"/>
          <w:i/>
          <w:iCs/>
          <w:noProof/>
          <w:sz w:val="24"/>
          <w:szCs w:val="24"/>
          <w:lang w:val="en-US"/>
        </w:rPr>
        <w:t xml:space="preserve">Early childhood studies. </w:t>
      </w:r>
      <w:r w:rsidRPr="009157B8">
        <w:rPr>
          <w:rFonts w:ascii="Arial" w:hAnsi="Arial" w:cs="Arial"/>
          <w:noProof/>
          <w:sz w:val="24"/>
          <w:szCs w:val="24"/>
          <w:lang w:val="en-US"/>
        </w:rPr>
        <w:t>Harlow: s.n.</w:t>
      </w:r>
    </w:p>
    <w:p w:rsidR="006A5BC2" w:rsidRPr="00C0161F" w:rsidRDefault="006A5BC2" w:rsidP="006A5BC2">
      <w:pPr>
        <w:spacing w:line="360" w:lineRule="auto"/>
        <w:jc w:val="both"/>
        <w:rPr>
          <w:rFonts w:ascii="Arial" w:hAnsi="Arial" w:cs="Arial"/>
          <w:sz w:val="24"/>
          <w:szCs w:val="24"/>
        </w:rPr>
      </w:pPr>
      <w:r w:rsidRPr="00C0161F">
        <w:rPr>
          <w:rFonts w:ascii="Arial" w:hAnsi="Arial" w:cs="Arial"/>
          <w:sz w:val="24"/>
          <w:szCs w:val="24"/>
        </w:rPr>
        <w:t xml:space="preserve">Play Wales (2019) </w:t>
      </w:r>
      <w:r w:rsidRPr="00C0161F">
        <w:rPr>
          <w:rFonts w:ascii="Arial" w:hAnsi="Arial" w:cs="Arial"/>
          <w:i/>
          <w:sz w:val="24"/>
          <w:szCs w:val="24"/>
        </w:rPr>
        <w:t>Loose Parts Play Toolkit</w:t>
      </w:r>
      <w:r w:rsidRPr="00C0161F">
        <w:rPr>
          <w:rFonts w:ascii="Arial" w:hAnsi="Arial" w:cs="Arial"/>
          <w:sz w:val="24"/>
          <w:szCs w:val="24"/>
        </w:rPr>
        <w:t xml:space="preserve"> </w:t>
      </w:r>
    </w:p>
    <w:p w:rsidR="006A5BC2" w:rsidRPr="00C0161F" w:rsidRDefault="006A5BC2" w:rsidP="006A5BC2">
      <w:pPr>
        <w:spacing w:line="360" w:lineRule="auto"/>
        <w:jc w:val="both"/>
        <w:rPr>
          <w:rFonts w:ascii="Arial" w:hAnsi="Arial" w:cs="Arial"/>
          <w:sz w:val="24"/>
          <w:szCs w:val="24"/>
        </w:rPr>
      </w:pPr>
      <w:r w:rsidRPr="00C0161F">
        <w:rPr>
          <w:rFonts w:ascii="Arial" w:hAnsi="Arial" w:cs="Arial"/>
          <w:sz w:val="24"/>
          <w:szCs w:val="24"/>
        </w:rPr>
        <w:t xml:space="preserve">Available at: </w:t>
      </w:r>
      <w:hyperlink r:id="rId11" w:history="1">
        <w:r w:rsidRPr="00C0161F">
          <w:rPr>
            <w:rStyle w:val="Hyperlink"/>
            <w:rFonts w:ascii="Arial" w:hAnsi="Arial" w:cs="Arial"/>
            <w:sz w:val="24"/>
            <w:szCs w:val="24"/>
          </w:rPr>
          <w:t>http://www.playwales.org.uk/eng/publications/loosepartstoolkit</w:t>
        </w:r>
      </w:hyperlink>
    </w:p>
    <w:p w:rsidR="006A5BC2" w:rsidRPr="00C0161F" w:rsidRDefault="006A5BC2" w:rsidP="006A5BC2">
      <w:pPr>
        <w:spacing w:line="360" w:lineRule="auto"/>
        <w:jc w:val="both"/>
        <w:rPr>
          <w:rFonts w:ascii="Arial" w:hAnsi="Arial" w:cs="Arial"/>
          <w:sz w:val="24"/>
          <w:szCs w:val="24"/>
        </w:rPr>
      </w:pPr>
      <w:r w:rsidRPr="00C0161F">
        <w:rPr>
          <w:rFonts w:ascii="Arial" w:hAnsi="Arial" w:cs="Arial"/>
          <w:sz w:val="24"/>
          <w:szCs w:val="24"/>
        </w:rPr>
        <w:t>[Accessed on 14</w:t>
      </w:r>
      <w:r w:rsidRPr="00C0161F">
        <w:rPr>
          <w:rFonts w:ascii="Arial" w:hAnsi="Arial" w:cs="Arial"/>
          <w:sz w:val="24"/>
          <w:szCs w:val="24"/>
          <w:vertAlign w:val="superscript"/>
        </w:rPr>
        <w:t>th</w:t>
      </w:r>
      <w:r w:rsidRPr="00C0161F">
        <w:rPr>
          <w:rFonts w:ascii="Arial" w:hAnsi="Arial" w:cs="Arial"/>
          <w:sz w:val="24"/>
          <w:szCs w:val="24"/>
        </w:rPr>
        <w:t xml:space="preserve"> May 2019] </w:t>
      </w:r>
    </w:p>
    <w:p w:rsidR="006A5BC2" w:rsidRPr="006A5BC2" w:rsidRDefault="006A5BC2" w:rsidP="006A5BC2">
      <w:pPr>
        <w:spacing w:line="360" w:lineRule="auto"/>
        <w:jc w:val="both"/>
        <w:rPr>
          <w:rFonts w:ascii="Arial" w:eastAsia="Arial" w:hAnsi="Arial" w:cs="Arial"/>
          <w:sz w:val="24"/>
          <w:szCs w:val="24"/>
        </w:rPr>
      </w:pPr>
      <w:r w:rsidRPr="00C0161F">
        <w:rPr>
          <w:rFonts w:ascii="Arial" w:eastAsia="Arial" w:hAnsi="Arial" w:cs="Arial"/>
          <w:sz w:val="24"/>
          <w:szCs w:val="24"/>
        </w:rPr>
        <w:lastRenderedPageBreak/>
        <w:t xml:space="preserve">Siraj-Blatchford, I. (2009) Conceptualising, Progression in the Pedagogy of Play and Sustained Shared Thinking in Early Childhood Education: a Vygotskian perspective. </w:t>
      </w:r>
      <w:r w:rsidRPr="00C0161F">
        <w:rPr>
          <w:rFonts w:ascii="Arial" w:eastAsia="Arial" w:hAnsi="Arial" w:cs="Arial"/>
          <w:i/>
          <w:sz w:val="24"/>
          <w:szCs w:val="24"/>
        </w:rPr>
        <w:t>Education and child psychology</w:t>
      </w:r>
      <w:r w:rsidRPr="00C0161F">
        <w:rPr>
          <w:rFonts w:ascii="Arial" w:eastAsia="Arial" w:hAnsi="Arial" w:cs="Arial"/>
          <w:sz w:val="24"/>
          <w:szCs w:val="24"/>
        </w:rPr>
        <w:t>. 26 (2), pp. 77-89.</w:t>
      </w:r>
    </w:p>
    <w:p w:rsidR="006A5BC2" w:rsidRDefault="006A5BC2" w:rsidP="006A5BC2">
      <w:pPr>
        <w:spacing w:line="360" w:lineRule="auto"/>
        <w:jc w:val="both"/>
        <w:rPr>
          <w:rFonts w:ascii="Arial" w:hAnsi="Arial" w:cs="Arial"/>
        </w:rPr>
      </w:pPr>
      <w:r w:rsidRPr="009157B8">
        <w:rPr>
          <w:rFonts w:ascii="Arial" w:hAnsi="Arial" w:cs="Arial"/>
          <w:sz w:val="24"/>
          <w:szCs w:val="24"/>
        </w:rPr>
        <w:t xml:space="preserve">Tovey, H (2012) </w:t>
      </w:r>
      <w:r w:rsidRPr="009157B8">
        <w:rPr>
          <w:rFonts w:ascii="Arial" w:hAnsi="Arial" w:cs="Arial"/>
          <w:i/>
          <w:sz w:val="24"/>
          <w:szCs w:val="24"/>
        </w:rPr>
        <w:t>Bringing the Froebel Approach to your early years practice</w:t>
      </w:r>
      <w:r w:rsidRPr="009157B8">
        <w:rPr>
          <w:rFonts w:ascii="Arial" w:hAnsi="Arial" w:cs="Arial"/>
          <w:sz w:val="24"/>
          <w:szCs w:val="24"/>
        </w:rPr>
        <w:t xml:space="preserve">. Routledge. </w:t>
      </w:r>
    </w:p>
    <w:p w:rsidR="006A5BC2" w:rsidRPr="006A5BC2" w:rsidRDefault="006A5BC2" w:rsidP="006A5BC2">
      <w:pPr>
        <w:spacing w:line="360" w:lineRule="auto"/>
        <w:jc w:val="both"/>
        <w:rPr>
          <w:rFonts w:ascii="Arial" w:hAnsi="Arial" w:cs="Arial"/>
          <w:sz w:val="24"/>
          <w:szCs w:val="24"/>
        </w:rPr>
      </w:pPr>
      <w:r>
        <w:rPr>
          <w:rFonts w:ascii="Arial" w:hAnsi="Arial" w:cs="Arial"/>
        </w:rPr>
        <w:t>Tovey, H (N.D) A Froebelian Approach: Outdoor Play and Exploration. Froebel Trust.</w:t>
      </w:r>
    </w:p>
    <w:p w:rsidR="006A5BC2" w:rsidRPr="006A5BC2" w:rsidRDefault="006A5BC2" w:rsidP="006A5BC2">
      <w:pPr>
        <w:spacing w:line="360" w:lineRule="auto"/>
        <w:jc w:val="both"/>
        <w:rPr>
          <w:rFonts w:ascii="Arial" w:hAnsi="Arial" w:cs="Arial"/>
          <w:sz w:val="24"/>
          <w:szCs w:val="24"/>
        </w:rPr>
      </w:pPr>
      <w:proofErr w:type="spellStart"/>
      <w:r w:rsidRPr="009157B8">
        <w:rPr>
          <w:rFonts w:ascii="Arial" w:hAnsi="Arial" w:cs="Arial"/>
          <w:sz w:val="24"/>
          <w:szCs w:val="24"/>
        </w:rPr>
        <w:t>Vygotksy</w:t>
      </w:r>
      <w:proofErr w:type="spellEnd"/>
      <w:r w:rsidRPr="009157B8">
        <w:rPr>
          <w:rFonts w:ascii="Arial" w:hAnsi="Arial" w:cs="Arial"/>
          <w:sz w:val="24"/>
          <w:szCs w:val="24"/>
        </w:rPr>
        <w:t xml:space="preserve">, L.S (1978) </w:t>
      </w:r>
      <w:r w:rsidRPr="009157B8">
        <w:rPr>
          <w:rFonts w:ascii="Arial" w:hAnsi="Arial" w:cs="Arial"/>
          <w:i/>
          <w:sz w:val="24"/>
          <w:szCs w:val="24"/>
        </w:rPr>
        <w:t>Mind in society: The Development of Higher Psychological Processes</w:t>
      </w:r>
      <w:r w:rsidRPr="009157B8">
        <w:rPr>
          <w:rFonts w:ascii="Arial" w:hAnsi="Arial" w:cs="Arial"/>
          <w:sz w:val="24"/>
          <w:szCs w:val="24"/>
        </w:rPr>
        <w:t>. Cambridge, MA: Harvard University Press.</w:t>
      </w:r>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Welsh Assembly Government (2008), Education for Sustainable Development and Global Citizenship A Common Understanding for Schools</w:t>
      </w:r>
    </w:p>
    <w:p w:rsidR="006A5BC2" w:rsidRPr="009157B8" w:rsidRDefault="006A5BC2" w:rsidP="006A5BC2">
      <w:pPr>
        <w:spacing w:line="360" w:lineRule="auto"/>
        <w:jc w:val="both"/>
        <w:rPr>
          <w:rFonts w:ascii="Arial" w:hAnsi="Arial" w:cs="Arial"/>
          <w:sz w:val="24"/>
          <w:szCs w:val="24"/>
        </w:rPr>
      </w:pPr>
      <w:hyperlink r:id="rId12" w:history="1">
        <w:r w:rsidRPr="009157B8">
          <w:rPr>
            <w:rStyle w:val="Hyperlink"/>
            <w:rFonts w:ascii="Arial" w:hAnsi="Arial" w:cs="Arial"/>
            <w:sz w:val="24"/>
            <w:szCs w:val="24"/>
          </w:rPr>
          <w:t>http://learning.gov.wales/docs/learningwales/publications/081204commonunderstschoolsen.pdf</w:t>
        </w:r>
      </w:hyperlink>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[Accessed on 16</w:t>
      </w:r>
      <w:r w:rsidRPr="009157B8">
        <w:rPr>
          <w:rFonts w:ascii="Arial" w:hAnsi="Arial" w:cs="Arial"/>
          <w:sz w:val="24"/>
          <w:szCs w:val="24"/>
          <w:vertAlign w:val="superscript"/>
        </w:rPr>
        <w:t>th</w:t>
      </w:r>
      <w:r w:rsidRPr="009157B8">
        <w:rPr>
          <w:rFonts w:ascii="Arial" w:hAnsi="Arial" w:cs="Arial"/>
          <w:sz w:val="24"/>
          <w:szCs w:val="24"/>
        </w:rPr>
        <w:t xml:space="preserve"> May 2019]</w:t>
      </w:r>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 xml:space="preserve">Welsh Government (2008) Foundation Phase, Play/Active Learning, Overview for 3-7 Year Olds. </w:t>
      </w:r>
    </w:p>
    <w:p w:rsidR="006A5BC2" w:rsidRPr="009157B8" w:rsidRDefault="006A5BC2" w:rsidP="006A5BC2">
      <w:pPr>
        <w:spacing w:line="360" w:lineRule="auto"/>
        <w:jc w:val="both"/>
        <w:rPr>
          <w:rFonts w:ascii="Arial" w:hAnsi="Arial" w:cs="Arial"/>
          <w:sz w:val="24"/>
          <w:szCs w:val="24"/>
        </w:rPr>
      </w:pPr>
      <w:hyperlink r:id="rId13" w:history="1">
        <w:r w:rsidRPr="009157B8">
          <w:rPr>
            <w:rStyle w:val="Hyperlink"/>
            <w:rFonts w:ascii="Arial" w:hAnsi="Arial" w:cs="Arial"/>
            <w:sz w:val="24"/>
            <w:szCs w:val="24"/>
          </w:rPr>
          <w:t>https://learning.gov.wales/docs/learningwales/publications/130215play-activeen.pdf</w:t>
        </w:r>
      </w:hyperlink>
    </w:p>
    <w:p w:rsidR="006A5BC2" w:rsidRPr="009157B8" w:rsidRDefault="006A5BC2" w:rsidP="006A5BC2">
      <w:pPr>
        <w:spacing w:line="360" w:lineRule="auto"/>
        <w:jc w:val="both"/>
        <w:rPr>
          <w:rFonts w:ascii="Arial" w:hAnsi="Arial" w:cs="Arial"/>
          <w:sz w:val="24"/>
          <w:szCs w:val="24"/>
        </w:rPr>
      </w:pPr>
      <w:r w:rsidRPr="009157B8">
        <w:rPr>
          <w:rFonts w:ascii="Arial" w:hAnsi="Arial" w:cs="Arial"/>
          <w:sz w:val="24"/>
          <w:szCs w:val="24"/>
        </w:rPr>
        <w:t>[</w:t>
      </w:r>
      <w:r>
        <w:rPr>
          <w:rFonts w:ascii="Arial" w:hAnsi="Arial" w:cs="Arial"/>
        </w:rPr>
        <w:t>A</w:t>
      </w:r>
      <w:r w:rsidRPr="009157B8">
        <w:rPr>
          <w:rFonts w:ascii="Arial" w:hAnsi="Arial" w:cs="Arial"/>
          <w:sz w:val="24"/>
          <w:szCs w:val="24"/>
        </w:rPr>
        <w:t>ccessed on 15</w:t>
      </w:r>
      <w:r w:rsidRPr="009157B8">
        <w:rPr>
          <w:rFonts w:ascii="Arial" w:hAnsi="Arial" w:cs="Arial"/>
          <w:sz w:val="24"/>
          <w:szCs w:val="24"/>
          <w:vertAlign w:val="superscript"/>
        </w:rPr>
        <w:t>th</w:t>
      </w:r>
      <w:r w:rsidRPr="009157B8">
        <w:rPr>
          <w:rFonts w:ascii="Arial" w:hAnsi="Arial" w:cs="Arial"/>
          <w:sz w:val="24"/>
          <w:szCs w:val="24"/>
        </w:rPr>
        <w:t xml:space="preserve"> May 2019] </w:t>
      </w:r>
    </w:p>
    <w:p w:rsidR="006A5BC2" w:rsidRPr="006A5BC2" w:rsidRDefault="006A5BC2" w:rsidP="005C7C78">
      <w:pPr>
        <w:jc w:val="both"/>
        <w:rPr>
          <w:sz w:val="28"/>
        </w:rPr>
      </w:pPr>
    </w:p>
    <w:p w:rsidR="006A5BC2" w:rsidRDefault="006A5BC2" w:rsidP="005C7C78">
      <w:pPr>
        <w:jc w:val="both"/>
        <w:rPr>
          <w:b/>
          <w:sz w:val="28"/>
        </w:rPr>
      </w:pPr>
    </w:p>
    <w:p w:rsidR="00C87EE5" w:rsidRPr="007A059F" w:rsidRDefault="00C87EE5" w:rsidP="00BC7DEE"/>
    <w:sectPr w:rsidR="00C87EE5" w:rsidRPr="007A059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0DCD" w:rsidRDefault="00040DCD" w:rsidP="008F192C">
      <w:pPr>
        <w:spacing w:after="0" w:line="240" w:lineRule="auto"/>
      </w:pPr>
      <w:r>
        <w:separator/>
      </w:r>
    </w:p>
  </w:endnote>
  <w:endnote w:type="continuationSeparator" w:id="0">
    <w:p w:rsidR="00040DCD" w:rsidRDefault="00040DCD" w:rsidP="008F1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4103978"/>
      <w:docPartObj>
        <w:docPartGallery w:val="Page Numbers (Bottom of Page)"/>
        <w:docPartUnique/>
      </w:docPartObj>
    </w:sdtPr>
    <w:sdtEndPr>
      <w:rPr>
        <w:noProof/>
      </w:rPr>
    </w:sdtEndPr>
    <w:sdtContent>
      <w:p w:rsidR="008F192C" w:rsidRDefault="008F192C">
        <w:pPr>
          <w:pStyle w:val="Footer"/>
        </w:pPr>
        <w:r>
          <w:fldChar w:fldCharType="begin"/>
        </w:r>
        <w:r>
          <w:instrText xml:space="preserve"> PAGE   \* MERGEFORMAT </w:instrText>
        </w:r>
        <w:r>
          <w:fldChar w:fldCharType="separate"/>
        </w:r>
        <w:r>
          <w:rPr>
            <w:noProof/>
          </w:rPr>
          <w:t>2</w:t>
        </w:r>
        <w:r>
          <w:rPr>
            <w:noProof/>
          </w:rPr>
          <w:fldChar w:fldCharType="end"/>
        </w:r>
      </w:p>
    </w:sdtContent>
  </w:sdt>
  <w:p w:rsidR="008F192C" w:rsidRDefault="008F1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0DCD" w:rsidRDefault="00040DCD" w:rsidP="008F192C">
      <w:pPr>
        <w:spacing w:after="0" w:line="240" w:lineRule="auto"/>
      </w:pPr>
      <w:r>
        <w:separator/>
      </w:r>
    </w:p>
  </w:footnote>
  <w:footnote w:type="continuationSeparator" w:id="0">
    <w:p w:rsidR="00040DCD" w:rsidRDefault="00040DCD" w:rsidP="008F1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192C" w:rsidRDefault="008F192C">
    <w:pPr>
      <w:pStyle w:val="Header"/>
    </w:pPr>
    <w:r>
      <w:t>1602490</w:t>
    </w:r>
  </w:p>
  <w:p w:rsidR="008F192C" w:rsidRDefault="008F192C">
    <w:pPr>
      <w:pStyle w:val="Header"/>
    </w:pPr>
    <w:r>
      <w:t>EAEE6004C</w:t>
    </w:r>
  </w:p>
  <w:p w:rsidR="008F192C" w:rsidRDefault="008F1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37063"/>
    <w:multiLevelType w:val="hybridMultilevel"/>
    <w:tmpl w:val="B492B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366AE"/>
    <w:multiLevelType w:val="hybridMultilevel"/>
    <w:tmpl w:val="DFFEA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35B14"/>
    <w:multiLevelType w:val="hybridMultilevel"/>
    <w:tmpl w:val="C67AB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3A0"/>
    <w:rsid w:val="00023B60"/>
    <w:rsid w:val="0002403F"/>
    <w:rsid w:val="00040DCD"/>
    <w:rsid w:val="00102B7E"/>
    <w:rsid w:val="00121591"/>
    <w:rsid w:val="0019680F"/>
    <w:rsid w:val="001D4727"/>
    <w:rsid w:val="0023109F"/>
    <w:rsid w:val="002721F8"/>
    <w:rsid w:val="00277C26"/>
    <w:rsid w:val="002E045F"/>
    <w:rsid w:val="003259B5"/>
    <w:rsid w:val="00343487"/>
    <w:rsid w:val="003551D2"/>
    <w:rsid w:val="00375309"/>
    <w:rsid w:val="00430738"/>
    <w:rsid w:val="00440D72"/>
    <w:rsid w:val="004B4325"/>
    <w:rsid w:val="005047AD"/>
    <w:rsid w:val="005142E0"/>
    <w:rsid w:val="005728C1"/>
    <w:rsid w:val="005C0ED2"/>
    <w:rsid w:val="005C7C78"/>
    <w:rsid w:val="005D1A4B"/>
    <w:rsid w:val="005E436C"/>
    <w:rsid w:val="006A5BC2"/>
    <w:rsid w:val="006E402E"/>
    <w:rsid w:val="00727F8E"/>
    <w:rsid w:val="00743A25"/>
    <w:rsid w:val="0079745D"/>
    <w:rsid w:val="007A059F"/>
    <w:rsid w:val="0081530E"/>
    <w:rsid w:val="008A585B"/>
    <w:rsid w:val="008E3192"/>
    <w:rsid w:val="008F192C"/>
    <w:rsid w:val="00902F17"/>
    <w:rsid w:val="00923D12"/>
    <w:rsid w:val="00933DBD"/>
    <w:rsid w:val="00A118DF"/>
    <w:rsid w:val="00A50698"/>
    <w:rsid w:val="00B92160"/>
    <w:rsid w:val="00BC7DEE"/>
    <w:rsid w:val="00BE20ED"/>
    <w:rsid w:val="00BE43A0"/>
    <w:rsid w:val="00BF60DA"/>
    <w:rsid w:val="00C0161F"/>
    <w:rsid w:val="00C0745F"/>
    <w:rsid w:val="00C44A56"/>
    <w:rsid w:val="00C644E8"/>
    <w:rsid w:val="00C87EE5"/>
    <w:rsid w:val="00D57D1D"/>
    <w:rsid w:val="00D66D6A"/>
    <w:rsid w:val="00D8139C"/>
    <w:rsid w:val="00DB4FB3"/>
    <w:rsid w:val="00E006BE"/>
    <w:rsid w:val="00E27153"/>
    <w:rsid w:val="00EA7AD1"/>
    <w:rsid w:val="00EF2A72"/>
    <w:rsid w:val="00F0774F"/>
    <w:rsid w:val="00F11E79"/>
    <w:rsid w:val="00F42EFA"/>
    <w:rsid w:val="00FB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19297"/>
  <w15:chartTrackingRefBased/>
  <w15:docId w15:val="{0A75466B-6C03-40D8-8121-3202DF117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E43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43A0"/>
    <w:rPr>
      <w:rFonts w:ascii="Segoe UI" w:hAnsi="Segoe UI" w:cs="Segoe UI"/>
      <w:sz w:val="18"/>
      <w:szCs w:val="18"/>
    </w:rPr>
  </w:style>
  <w:style w:type="character" w:styleId="Hyperlink">
    <w:name w:val="Hyperlink"/>
    <w:basedOn w:val="DefaultParagraphFont"/>
    <w:uiPriority w:val="99"/>
    <w:unhideWhenUsed/>
    <w:rsid w:val="00BE43A0"/>
    <w:rPr>
      <w:color w:val="0000FF"/>
      <w:u w:val="single"/>
    </w:rPr>
  </w:style>
  <w:style w:type="character" w:styleId="UnresolvedMention">
    <w:name w:val="Unresolved Mention"/>
    <w:basedOn w:val="DefaultParagraphFont"/>
    <w:uiPriority w:val="99"/>
    <w:semiHidden/>
    <w:unhideWhenUsed/>
    <w:rsid w:val="00BE43A0"/>
    <w:rPr>
      <w:color w:val="605E5C"/>
      <w:shd w:val="clear" w:color="auto" w:fill="E1DFDD"/>
    </w:rPr>
  </w:style>
  <w:style w:type="paragraph" w:styleId="ListParagraph">
    <w:name w:val="List Paragraph"/>
    <w:basedOn w:val="Normal"/>
    <w:uiPriority w:val="34"/>
    <w:qFormat/>
    <w:rsid w:val="002E045F"/>
    <w:pPr>
      <w:ind w:left="720"/>
      <w:contextualSpacing/>
    </w:pPr>
  </w:style>
  <w:style w:type="paragraph" w:styleId="Header">
    <w:name w:val="header"/>
    <w:basedOn w:val="Normal"/>
    <w:link w:val="HeaderChar"/>
    <w:uiPriority w:val="99"/>
    <w:unhideWhenUsed/>
    <w:rsid w:val="008F1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92C"/>
  </w:style>
  <w:style w:type="paragraph" w:styleId="Footer">
    <w:name w:val="footer"/>
    <w:basedOn w:val="Normal"/>
    <w:link w:val="FooterChar"/>
    <w:uiPriority w:val="99"/>
    <w:unhideWhenUsed/>
    <w:rsid w:val="008F1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fun&amp;rlz=1C1CAFB_enGB795GB795&amp;source=lnms&amp;tbm=isch&amp;sa=X&amp;ved=0ahUKEwi5xK7ChpLiAhWwShUIHfaqDVEQ_AUIDigB&amp;biw=1366&amp;bih=657" TargetMode="External"/><Relationship Id="rId13" Type="http://schemas.openxmlformats.org/officeDocument/2006/relationships/hyperlink" Target="https://learning.gov.wales/docs/learningwales/publications/130215play-activee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arning.gov.wales/docs/learningwales/publications/081204commonunderstschools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laywales.org.uk/eng/publications/loosepartstoolki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amilylives.org.uk/advice/early-years-development/learning-and-play/why-play-matters/" TargetMode="External"/><Relationship Id="rId4" Type="http://schemas.openxmlformats.org/officeDocument/2006/relationships/webSettings" Target="webSettings.xml"/><Relationship Id="rId9" Type="http://schemas.openxmlformats.org/officeDocument/2006/relationships/hyperlink" Target="http://www.playwales.org.uk/eng/publications/loosepartstoolki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7381</TotalTime>
  <Pages>16</Pages>
  <Words>3249</Words>
  <Characters>18523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49</cp:revision>
  <dcterms:created xsi:type="dcterms:W3CDTF">2019-05-10T22:50:00Z</dcterms:created>
  <dcterms:modified xsi:type="dcterms:W3CDTF">2019-05-17T22:10:00Z</dcterms:modified>
</cp:coreProperties>
</file>