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9E2F3"/>
  <w:body>
    <w:p w14:paraId="02BE7763" w14:textId="77777777" w:rsidR="00135A57" w:rsidRPr="00C459B0" w:rsidRDefault="006160DE" w:rsidP="00A44FD6">
      <w:pPr>
        <w:jc w:val="center"/>
        <w:rPr>
          <w:b/>
          <w:bCs/>
          <w:color w:val="7030A0"/>
        </w:rPr>
      </w:pPr>
      <w:r w:rsidRPr="00C459B0">
        <w:rPr>
          <w:color w:val="7030A0"/>
        </w:rPr>
        <w:t xml:space="preserve"> </w:t>
      </w:r>
      <w:r w:rsidR="00070BE2" w:rsidRPr="00C459B0">
        <w:rPr>
          <w:b/>
          <w:bCs/>
          <w:color w:val="7030A0"/>
        </w:rPr>
        <w:t xml:space="preserve">UNIVERSITY OF WALES TRINITY </w:t>
      </w:r>
      <w:r w:rsidR="002016EE" w:rsidRPr="00C459B0">
        <w:rPr>
          <w:b/>
          <w:bCs/>
          <w:color w:val="7030A0"/>
        </w:rPr>
        <w:t>ST. DAVID</w:t>
      </w:r>
    </w:p>
    <w:p w14:paraId="4A9FFE74" w14:textId="77777777" w:rsidR="00135A57" w:rsidRPr="00C459B0" w:rsidRDefault="00135A57" w:rsidP="00C459B0">
      <w:pPr>
        <w:rPr>
          <w:b/>
          <w:bCs/>
          <w:color w:val="7030A0"/>
        </w:rPr>
      </w:pPr>
    </w:p>
    <w:p w14:paraId="06F087B3" w14:textId="77777777" w:rsidR="005E494D" w:rsidRDefault="005E494D" w:rsidP="00135A57">
      <w:pPr>
        <w:jc w:val="center"/>
        <w:rPr>
          <w:b/>
          <w:bCs/>
          <w:color w:val="7030A0"/>
          <w:sz w:val="88"/>
          <w:szCs w:val="88"/>
        </w:rPr>
      </w:pPr>
    </w:p>
    <w:p w14:paraId="15B115DE" w14:textId="77777777" w:rsidR="005E494D" w:rsidRDefault="005E494D" w:rsidP="00135A57">
      <w:pPr>
        <w:jc w:val="center"/>
        <w:rPr>
          <w:b/>
          <w:bCs/>
          <w:color w:val="7030A0"/>
          <w:sz w:val="88"/>
          <w:szCs w:val="88"/>
        </w:rPr>
      </w:pPr>
    </w:p>
    <w:p w14:paraId="76F1960F" w14:textId="45A09621" w:rsidR="00135A57" w:rsidRPr="00C459B0" w:rsidRDefault="00135A57" w:rsidP="00135A57">
      <w:pPr>
        <w:jc w:val="center"/>
        <w:rPr>
          <w:b/>
          <w:bCs/>
          <w:color w:val="7030A0"/>
          <w:sz w:val="88"/>
          <w:szCs w:val="88"/>
        </w:rPr>
      </w:pPr>
      <w:r w:rsidRPr="00C459B0">
        <w:rPr>
          <w:b/>
          <w:bCs/>
          <w:color w:val="7030A0"/>
          <w:sz w:val="88"/>
          <w:szCs w:val="88"/>
        </w:rPr>
        <w:t xml:space="preserve">POLICY BRIEF </w:t>
      </w:r>
    </w:p>
    <w:p w14:paraId="2D16A933" w14:textId="77777777" w:rsidR="00135A57" w:rsidRDefault="00135A57" w:rsidP="00135A57">
      <w:pPr>
        <w:jc w:val="center"/>
        <w:rPr>
          <w:sz w:val="18"/>
          <w:szCs w:val="18"/>
          <w:u w:val="thick"/>
        </w:rPr>
      </w:pPr>
      <w:r w:rsidRPr="00C459B0">
        <w:rPr>
          <w:sz w:val="18"/>
          <w:szCs w:val="18"/>
          <w:u w:val="thick"/>
        </w:rPr>
        <w:t>____________________________________________________________________________________________________</w:t>
      </w:r>
    </w:p>
    <w:p w14:paraId="0A39FA2E" w14:textId="1E856626" w:rsidR="005E32A8" w:rsidRPr="00C459B0" w:rsidRDefault="005E494D" w:rsidP="00135A57">
      <w:pPr>
        <w:jc w:val="center"/>
        <w:rPr>
          <w:sz w:val="18"/>
          <w:szCs w:val="18"/>
          <w:u w:val="thick"/>
        </w:rPr>
      </w:pPr>
      <w:r>
        <w:rPr>
          <w:sz w:val="18"/>
          <w:szCs w:val="18"/>
          <w:u w:val="thick"/>
        </w:rPr>
        <w:t>===============================================</w:t>
      </w:r>
    </w:p>
    <w:p w14:paraId="5965C4CB" w14:textId="01C7A599" w:rsidR="00A44FD6" w:rsidRPr="00C459B0" w:rsidRDefault="00E252C0" w:rsidP="002016EE">
      <w:pPr>
        <w:jc w:val="center"/>
        <w:rPr>
          <w:rFonts w:ascii="Algerian" w:hAnsi="Algerian"/>
          <w:color w:val="FF0000"/>
          <w:sz w:val="36"/>
        </w:rPr>
      </w:pPr>
      <w:r w:rsidRPr="00C459B0">
        <w:rPr>
          <w:rFonts w:ascii="Algerian" w:hAnsi="Algerian"/>
          <w:color w:val="FF0000"/>
          <w:sz w:val="36"/>
        </w:rPr>
        <w:t>Enhancing Support fo</w:t>
      </w:r>
      <w:r w:rsidR="00415851" w:rsidRPr="00C459B0">
        <w:rPr>
          <w:rFonts w:ascii="Algerian" w:hAnsi="Algerian"/>
          <w:color w:val="FF0000"/>
          <w:sz w:val="36"/>
        </w:rPr>
        <w:t>r</w:t>
      </w:r>
      <w:r w:rsidRPr="00C459B0">
        <w:rPr>
          <w:rFonts w:ascii="Algerian" w:hAnsi="Algerian"/>
          <w:color w:val="FF0000"/>
          <w:sz w:val="36"/>
        </w:rPr>
        <w:t xml:space="preserve"> Civil Society Organization</w:t>
      </w:r>
      <w:r w:rsidR="00852BAE">
        <w:rPr>
          <w:rFonts w:ascii="Algerian" w:hAnsi="Algerian"/>
          <w:color w:val="FF0000"/>
          <w:sz w:val="36"/>
        </w:rPr>
        <w:t>s</w:t>
      </w:r>
      <w:r w:rsidRPr="00C459B0">
        <w:rPr>
          <w:rFonts w:ascii="Algerian" w:hAnsi="Algerian"/>
          <w:color w:val="FF0000"/>
          <w:sz w:val="36"/>
        </w:rPr>
        <w:t xml:space="preserve"> (CSO) </w:t>
      </w:r>
      <w:r w:rsidR="002016EE" w:rsidRPr="00C459B0">
        <w:rPr>
          <w:rFonts w:ascii="Algerian" w:hAnsi="Algerian"/>
          <w:color w:val="FF0000"/>
          <w:sz w:val="36"/>
        </w:rPr>
        <w:t>to meet Sustainable Development Goals in</w:t>
      </w:r>
      <w:r w:rsidR="00066977">
        <w:rPr>
          <w:rFonts w:ascii="Algerian" w:hAnsi="Algerian"/>
          <w:color w:val="FF0000"/>
          <w:sz w:val="36"/>
        </w:rPr>
        <w:t xml:space="preserve"> </w:t>
      </w:r>
      <w:r w:rsidR="002016EE" w:rsidRPr="00C459B0">
        <w:rPr>
          <w:rFonts w:ascii="Algerian" w:hAnsi="Algerian"/>
          <w:color w:val="FF0000"/>
          <w:sz w:val="36"/>
        </w:rPr>
        <w:t>localize</w:t>
      </w:r>
      <w:r w:rsidR="00066977">
        <w:rPr>
          <w:rFonts w:ascii="Algerian" w:hAnsi="Algerian"/>
          <w:color w:val="FF0000"/>
          <w:sz w:val="36"/>
        </w:rPr>
        <w:t xml:space="preserve"> </w:t>
      </w:r>
      <w:r w:rsidR="002016EE" w:rsidRPr="00C459B0">
        <w:rPr>
          <w:rFonts w:ascii="Algerian" w:hAnsi="Algerian"/>
          <w:color w:val="FF0000"/>
          <w:sz w:val="36"/>
        </w:rPr>
        <w:t>Communities</w:t>
      </w:r>
    </w:p>
    <w:p w14:paraId="303B9396" w14:textId="77777777" w:rsidR="00135A57" w:rsidRDefault="00135A57" w:rsidP="00135A57"/>
    <w:p w14:paraId="7899B449" w14:textId="77777777" w:rsidR="00B8358E" w:rsidRPr="00C459B0" w:rsidRDefault="00070BE2" w:rsidP="00B8358E">
      <w:pPr>
        <w:jc w:val="center"/>
        <w:rPr>
          <w:b/>
          <w:bCs/>
          <w:color w:val="7030A0"/>
        </w:rPr>
      </w:pPr>
      <w:r w:rsidRPr="00C459B0">
        <w:rPr>
          <w:b/>
          <w:bCs/>
          <w:color w:val="7030A0"/>
        </w:rPr>
        <w:t>XAVERNA BLACK</w:t>
      </w:r>
    </w:p>
    <w:p w14:paraId="3BA649B5" w14:textId="77777777" w:rsidR="00135A57" w:rsidRPr="00C459B0" w:rsidRDefault="00135A57" w:rsidP="00135A57">
      <w:pPr>
        <w:jc w:val="center"/>
        <w:rPr>
          <w:b/>
          <w:bCs/>
          <w:color w:val="7030A0"/>
        </w:rPr>
      </w:pPr>
    </w:p>
    <w:p w14:paraId="756681E3" w14:textId="77777777" w:rsidR="00B8358E" w:rsidRPr="00C459B0" w:rsidRDefault="00B8358E" w:rsidP="00135A57">
      <w:pPr>
        <w:jc w:val="center"/>
        <w:rPr>
          <w:b/>
          <w:bCs/>
          <w:color w:val="7030A0"/>
        </w:rPr>
      </w:pPr>
    </w:p>
    <w:p w14:paraId="7891D932" w14:textId="77777777" w:rsidR="00DC7CC8" w:rsidRDefault="00DC7CC8" w:rsidP="00135A57">
      <w:pPr>
        <w:jc w:val="center"/>
        <w:rPr>
          <w:b/>
          <w:bCs/>
          <w:color w:val="7030A0"/>
        </w:rPr>
      </w:pPr>
    </w:p>
    <w:p w14:paraId="3D670DEF" w14:textId="77777777" w:rsidR="005E494D" w:rsidRDefault="005E494D" w:rsidP="00135A57">
      <w:pPr>
        <w:jc w:val="center"/>
        <w:rPr>
          <w:b/>
          <w:bCs/>
          <w:color w:val="7030A0"/>
        </w:rPr>
      </w:pPr>
    </w:p>
    <w:p w14:paraId="32E2BECF" w14:textId="77777777" w:rsidR="005E494D" w:rsidRDefault="005E494D" w:rsidP="00135A57">
      <w:pPr>
        <w:jc w:val="center"/>
        <w:rPr>
          <w:b/>
          <w:bCs/>
          <w:color w:val="7030A0"/>
        </w:rPr>
      </w:pPr>
    </w:p>
    <w:p w14:paraId="1948C39A" w14:textId="77777777" w:rsidR="005E494D" w:rsidRDefault="005E494D" w:rsidP="00135A57">
      <w:pPr>
        <w:jc w:val="center"/>
        <w:rPr>
          <w:b/>
          <w:bCs/>
          <w:color w:val="7030A0"/>
        </w:rPr>
      </w:pPr>
    </w:p>
    <w:p w14:paraId="561A62C4" w14:textId="77777777" w:rsidR="005E494D" w:rsidRPr="00C459B0" w:rsidRDefault="005E494D" w:rsidP="00135A57">
      <w:pPr>
        <w:jc w:val="center"/>
        <w:rPr>
          <w:b/>
          <w:bCs/>
          <w:color w:val="7030A0"/>
        </w:rPr>
      </w:pPr>
    </w:p>
    <w:p w14:paraId="0E465D8F" w14:textId="77777777" w:rsidR="00DC7CC8" w:rsidRPr="00C459B0" w:rsidRDefault="00DC7CC8" w:rsidP="00135A57">
      <w:pPr>
        <w:jc w:val="center"/>
        <w:rPr>
          <w:b/>
          <w:bCs/>
          <w:color w:val="7030A0"/>
        </w:rPr>
      </w:pPr>
    </w:p>
    <w:p w14:paraId="3C7FFD4F" w14:textId="77777777" w:rsidR="00DC7CC8" w:rsidRPr="00C459B0" w:rsidRDefault="00DC7CC8" w:rsidP="00135A57">
      <w:pPr>
        <w:jc w:val="center"/>
        <w:rPr>
          <w:b/>
          <w:bCs/>
          <w:color w:val="7030A0"/>
        </w:rPr>
      </w:pPr>
    </w:p>
    <w:p w14:paraId="152588AF" w14:textId="77777777" w:rsidR="00DC7CC8" w:rsidRPr="00C459B0" w:rsidRDefault="00DC7CC8" w:rsidP="00DC7CC8">
      <w:pPr>
        <w:jc w:val="center"/>
        <w:rPr>
          <w:b/>
          <w:bCs/>
          <w:color w:val="7030A0"/>
        </w:rPr>
      </w:pPr>
    </w:p>
    <w:p w14:paraId="5BF951E7" w14:textId="77777777" w:rsidR="00DC7CC8" w:rsidRPr="00C459B0" w:rsidRDefault="00070BE2" w:rsidP="00DC7CC8">
      <w:pPr>
        <w:jc w:val="center"/>
        <w:rPr>
          <w:b/>
          <w:bCs/>
          <w:color w:val="7030A0"/>
        </w:rPr>
      </w:pPr>
      <w:r w:rsidRPr="00C459B0">
        <w:rPr>
          <w:b/>
          <w:bCs/>
          <w:color w:val="7030A0"/>
        </w:rPr>
        <w:t>29</w:t>
      </w:r>
      <w:r w:rsidRPr="00C459B0">
        <w:rPr>
          <w:b/>
          <w:bCs/>
          <w:color w:val="7030A0"/>
          <w:vertAlign w:val="superscript"/>
        </w:rPr>
        <w:t>th</w:t>
      </w:r>
      <w:r w:rsidRPr="00C459B0">
        <w:rPr>
          <w:b/>
          <w:bCs/>
          <w:color w:val="7030A0"/>
        </w:rPr>
        <w:t xml:space="preserve"> </w:t>
      </w:r>
      <w:r w:rsidR="002016EE" w:rsidRPr="00C459B0">
        <w:rPr>
          <w:b/>
          <w:bCs/>
          <w:color w:val="7030A0"/>
        </w:rPr>
        <w:t>OCTOBER</w:t>
      </w:r>
      <w:r w:rsidRPr="00C459B0">
        <w:rPr>
          <w:b/>
          <w:bCs/>
          <w:color w:val="7030A0"/>
        </w:rPr>
        <w:t xml:space="preserve"> 2022</w:t>
      </w:r>
    </w:p>
    <w:p w14:paraId="06C7EAD4" w14:textId="77777777" w:rsidR="00DC7CC8" w:rsidRPr="00C459B0" w:rsidRDefault="00DC7CC8" w:rsidP="00135A57">
      <w:pPr>
        <w:jc w:val="center"/>
        <w:rPr>
          <w:b/>
          <w:bCs/>
          <w:color w:val="7030A0"/>
        </w:rPr>
      </w:pPr>
    </w:p>
    <w:p w14:paraId="3E888DAC" w14:textId="77777777" w:rsidR="00DC7CC8" w:rsidRPr="00C459B0" w:rsidRDefault="00DC7CC8" w:rsidP="00135A57">
      <w:pPr>
        <w:jc w:val="center"/>
        <w:rPr>
          <w:b/>
          <w:bCs/>
          <w:color w:val="7030A0"/>
        </w:rPr>
      </w:pPr>
    </w:p>
    <w:p w14:paraId="17AFE457" w14:textId="77777777" w:rsidR="00DC7CC8" w:rsidRPr="00C459B0" w:rsidRDefault="00DC7CC8" w:rsidP="00135A57">
      <w:pPr>
        <w:jc w:val="center"/>
        <w:rPr>
          <w:b/>
          <w:bCs/>
          <w:color w:val="7030A0"/>
        </w:rPr>
      </w:pPr>
    </w:p>
    <w:p w14:paraId="51D7A3D0" w14:textId="77777777" w:rsidR="00DC7CC8" w:rsidRPr="00C459B0" w:rsidRDefault="00DC7CC8" w:rsidP="00135A57">
      <w:pPr>
        <w:jc w:val="center"/>
        <w:rPr>
          <w:b/>
          <w:bCs/>
          <w:color w:val="7030A0"/>
        </w:rPr>
      </w:pPr>
    </w:p>
    <w:p w14:paraId="58B443F8" w14:textId="77777777" w:rsidR="00DC7CC8" w:rsidRPr="00C459B0" w:rsidRDefault="00DC7CC8" w:rsidP="00135A57">
      <w:pPr>
        <w:jc w:val="center"/>
        <w:rPr>
          <w:b/>
          <w:bCs/>
          <w:color w:val="7030A0"/>
        </w:rPr>
      </w:pPr>
    </w:p>
    <w:p w14:paraId="16A06008" w14:textId="77777777" w:rsidR="00DC7CC8" w:rsidRPr="00C459B0" w:rsidRDefault="00DC7CC8" w:rsidP="00135A57">
      <w:pPr>
        <w:jc w:val="center"/>
        <w:rPr>
          <w:b/>
          <w:bCs/>
          <w:color w:val="7030A0"/>
        </w:rPr>
      </w:pPr>
    </w:p>
    <w:p w14:paraId="2190CBB4" w14:textId="77777777" w:rsidR="00DC7CC8" w:rsidRPr="00C459B0" w:rsidRDefault="00DC7CC8" w:rsidP="00135A57">
      <w:pPr>
        <w:jc w:val="center"/>
        <w:rPr>
          <w:b/>
          <w:bCs/>
          <w:color w:val="7030A0"/>
        </w:rPr>
      </w:pPr>
    </w:p>
    <w:p w14:paraId="4AE38617" w14:textId="77777777" w:rsidR="002016EE" w:rsidRPr="00C459B0" w:rsidRDefault="002016EE" w:rsidP="002016EE">
      <w:pPr>
        <w:jc w:val="center"/>
        <w:rPr>
          <w:rStyle w:val="Hyperlink"/>
          <w:rFonts w:ascii="Segoe UI" w:hAnsi="Segoe UI" w:cs="Segoe UI"/>
          <w:b/>
          <w:bCs/>
          <w:color w:val="7030A0"/>
          <w:sz w:val="23"/>
          <w:szCs w:val="23"/>
          <w:u w:val="none"/>
        </w:rPr>
      </w:pPr>
      <w:r w:rsidRPr="00C459B0">
        <w:rPr>
          <w:b/>
          <w:bCs/>
          <w:color w:val="7030A0"/>
        </w:rPr>
        <w:fldChar w:fldCharType="begin"/>
      </w:r>
      <w:r w:rsidRPr="00C459B0">
        <w:rPr>
          <w:b/>
          <w:bCs/>
          <w:color w:val="7030A0"/>
        </w:rPr>
        <w:instrText xml:space="preserve"> HYPERLINK "https://moodle.uwtsd.ac.uk/course/view.php?id=8938" </w:instrText>
      </w:r>
      <w:r w:rsidRPr="00C459B0">
        <w:rPr>
          <w:b/>
          <w:bCs/>
          <w:color w:val="7030A0"/>
        </w:rPr>
      </w:r>
      <w:r w:rsidRPr="00C459B0">
        <w:rPr>
          <w:b/>
          <w:bCs/>
          <w:color w:val="7030A0"/>
        </w:rPr>
        <w:fldChar w:fldCharType="separate"/>
      </w:r>
    </w:p>
    <w:p w14:paraId="159C080F" w14:textId="77777777" w:rsidR="002016EE" w:rsidRPr="00C459B0" w:rsidRDefault="002016EE" w:rsidP="002016EE">
      <w:pPr>
        <w:jc w:val="center"/>
        <w:rPr>
          <w:b/>
          <w:bCs/>
          <w:color w:val="7030A0"/>
        </w:rPr>
      </w:pPr>
      <w:r w:rsidRPr="00C459B0">
        <w:rPr>
          <w:b/>
          <w:bCs/>
          <w:color w:val="7030A0"/>
        </w:rPr>
        <w:t>Changemakers: Building your Personal Brand for Sustainable Employment (ECGE5002T)</w:t>
      </w:r>
    </w:p>
    <w:p w14:paraId="0E04A575" w14:textId="77777777" w:rsidR="007063DB" w:rsidRDefault="002016EE" w:rsidP="007063DB">
      <w:pPr>
        <w:jc w:val="center"/>
        <w:rPr>
          <w:b/>
          <w:bCs/>
          <w:color w:val="7030A0"/>
        </w:rPr>
      </w:pPr>
      <w:r w:rsidRPr="00C459B0">
        <w:rPr>
          <w:b/>
          <w:bCs/>
          <w:color w:val="7030A0"/>
        </w:rPr>
        <w:fldChar w:fldCharType="end"/>
      </w:r>
      <w:r w:rsidR="00B10BCD" w:rsidRPr="00C459B0">
        <w:rPr>
          <w:b/>
          <w:bCs/>
          <w:color w:val="7030A0"/>
        </w:rPr>
        <w:t xml:space="preserve">PROF. </w:t>
      </w:r>
      <w:r w:rsidR="00070BE2" w:rsidRPr="00C459B0">
        <w:rPr>
          <w:b/>
          <w:bCs/>
          <w:color w:val="7030A0"/>
        </w:rPr>
        <w:t xml:space="preserve">Lina </w:t>
      </w:r>
      <w:r w:rsidRPr="00C459B0">
        <w:rPr>
          <w:b/>
          <w:bCs/>
          <w:color w:val="7030A0"/>
        </w:rPr>
        <w:t>Malagon</w:t>
      </w:r>
    </w:p>
    <w:p w14:paraId="12FF30C0" w14:textId="2FB332A2" w:rsidR="00F41CE5" w:rsidRDefault="00F41CE5" w:rsidP="007063DB">
      <w:pPr>
        <w:jc w:val="center"/>
        <w:rPr>
          <w:rFonts w:ascii="Rastanty Cortez" w:hAnsi="Rastanty Cortez"/>
          <w:b/>
          <w:color w:val="0D0D0D"/>
          <w:sz w:val="72"/>
          <w:szCs w:val="72"/>
        </w:rPr>
      </w:pPr>
    </w:p>
    <w:p w14:paraId="08AA2A7A" w14:textId="086D054D" w:rsidR="00F41CE5" w:rsidRDefault="00AD6D4C">
      <w:pPr>
        <w:rPr>
          <w:rFonts w:ascii="Rastanty Cortez" w:hAnsi="Rastanty Cortez"/>
          <w:b/>
          <w:color w:val="0D0D0D"/>
          <w:sz w:val="72"/>
          <w:szCs w:val="72"/>
        </w:rPr>
      </w:pPr>
      <w:r w:rsidRPr="00AD6D4C">
        <w:rPr>
          <w:rFonts w:ascii="Rastanty Cortez" w:hAnsi="Rastanty Cortez"/>
          <w:b/>
          <w:noProof/>
          <w:color w:val="0D0D0D"/>
          <w:sz w:val="72"/>
          <w:szCs w:val="72"/>
        </w:rPr>
        <w:drawing>
          <wp:inline distT="0" distB="0" distL="0" distR="0" wp14:anchorId="38B672F3" wp14:editId="29C94B06">
            <wp:extent cx="5760720" cy="5841365"/>
            <wp:effectExtent l="0" t="0" r="0" b="0"/>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5841365"/>
                    </a:xfrm>
                    <a:prstGeom prst="rect">
                      <a:avLst/>
                    </a:prstGeom>
                    <a:noFill/>
                    <a:ln>
                      <a:noFill/>
                    </a:ln>
                  </pic:spPr>
                </pic:pic>
              </a:graphicData>
            </a:graphic>
          </wp:inline>
        </w:drawing>
      </w:r>
      <w:r w:rsidR="00F41CE5">
        <w:rPr>
          <w:rFonts w:ascii="Rastanty Cortez" w:hAnsi="Rastanty Cortez"/>
          <w:b/>
          <w:color w:val="0D0D0D"/>
          <w:sz w:val="72"/>
          <w:szCs w:val="72"/>
        </w:rPr>
        <w:br w:type="page"/>
      </w:r>
    </w:p>
    <w:p w14:paraId="7E842CAF" w14:textId="77777777" w:rsidR="006B794F" w:rsidRDefault="006B794F" w:rsidP="007063DB">
      <w:pPr>
        <w:jc w:val="center"/>
        <w:rPr>
          <w:rFonts w:ascii="Rastanty Cortez" w:hAnsi="Rastanty Cortez"/>
          <w:b/>
          <w:color w:val="0D0D0D"/>
          <w:sz w:val="72"/>
          <w:szCs w:val="72"/>
        </w:rPr>
        <w:sectPr w:rsidR="006B794F">
          <w:headerReference w:type="even" r:id="rId9"/>
          <w:headerReference w:type="default" r:id="rId10"/>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space="720"/>
          <w:docGrid w:linePitch="360"/>
        </w:sectPr>
      </w:pPr>
    </w:p>
    <w:p w14:paraId="494FF3B4" w14:textId="0B028421" w:rsidR="003431C0" w:rsidRPr="007063DB" w:rsidRDefault="00AC4DD0" w:rsidP="007063DB">
      <w:pPr>
        <w:jc w:val="center"/>
      </w:pPr>
      <w:r w:rsidRPr="00EF5ECA">
        <w:rPr>
          <w:rFonts w:ascii="Rastanty Cortez" w:hAnsi="Rastanty Cortez"/>
          <w:b/>
          <w:color w:val="0D0D0D"/>
          <w:sz w:val="72"/>
          <w:szCs w:val="72"/>
        </w:rPr>
        <w:lastRenderedPageBreak/>
        <w:t xml:space="preserve">Executive Summary </w:t>
      </w:r>
    </w:p>
    <w:p w14:paraId="1B45186F" w14:textId="77777777" w:rsidR="00E505F0" w:rsidRDefault="00E505F0" w:rsidP="003431C0">
      <w:pPr>
        <w:pStyle w:val="ListParagraph"/>
        <w:ind w:left="0"/>
        <w:rPr>
          <w:rFonts w:ascii="Jumble" w:hAnsi="Jumble"/>
          <w:b/>
          <w:color w:val="C45911"/>
          <w:sz w:val="40"/>
          <w:szCs w:val="40"/>
        </w:rPr>
      </w:pPr>
    </w:p>
    <w:p w14:paraId="44C71E36" w14:textId="53701540" w:rsidR="003431C0" w:rsidRPr="00EA3ABB" w:rsidRDefault="00823145" w:rsidP="00EA3ABB">
      <w:pPr>
        <w:pStyle w:val="ListParagraph"/>
        <w:ind w:left="0"/>
        <w:jc w:val="both"/>
        <w:rPr>
          <w:bCs/>
        </w:rPr>
      </w:pPr>
      <w:r w:rsidRPr="00EA3ABB">
        <w:rPr>
          <w:bCs/>
        </w:rPr>
        <w:t xml:space="preserve"> </w:t>
      </w:r>
      <w:r w:rsidR="00EA3ABB" w:rsidRPr="00EA3ABB">
        <w:rPr>
          <w:bCs/>
        </w:rPr>
        <w:t>Civil</w:t>
      </w:r>
      <w:r w:rsidR="00D661D1">
        <w:rPr>
          <w:bCs/>
        </w:rPr>
        <w:t xml:space="preserve"> S</w:t>
      </w:r>
      <w:r w:rsidR="00EA3ABB" w:rsidRPr="00EA3ABB">
        <w:rPr>
          <w:bCs/>
        </w:rPr>
        <w:t xml:space="preserve">ociety </w:t>
      </w:r>
      <w:r w:rsidR="00475605">
        <w:rPr>
          <w:bCs/>
        </w:rPr>
        <w:t>O</w:t>
      </w:r>
      <w:r w:rsidR="00475605" w:rsidRPr="00EA3ABB">
        <w:rPr>
          <w:bCs/>
        </w:rPr>
        <w:t>rganizations</w:t>
      </w:r>
      <w:r w:rsidR="00EA3ABB" w:rsidRPr="00EA3ABB">
        <w:rPr>
          <w:bCs/>
        </w:rPr>
        <w:t xml:space="preserve"> (CSOs) contribute to worldwide development. They offer development and humanitarian assistance, innovate in care provision, create local capacity, and campaign with and for the disadvantaged. Yet, operating individually, their influence is restricted in breadth, size, and sustainability. More emerging economies have the potential for progressive collaborations between CSOs and governments as democratic reform, violence abatement, and improvements in information and communication technology.</w:t>
      </w:r>
      <w:r w:rsidR="00B711A1">
        <w:rPr>
          <w:bCs/>
        </w:rPr>
        <w:t xml:space="preserve"> </w:t>
      </w:r>
      <w:r w:rsidR="00B711A1" w:rsidRPr="00B711A1">
        <w:rPr>
          <w:bCs/>
        </w:rPr>
        <w:t>This policy brief, on the other hand, addresses the relevance of CSOs and the effects they have on local communities. We also discuss the worldwide difficulties that CSOs confront. This brief suggests practical approaches to advance and engage support for CSOs in local communities, as governments should collaborate to fulfill the objective of sustainable, inclusive, and country-owned development.</w:t>
      </w:r>
      <w:r w:rsidR="00A155F9">
        <w:rPr>
          <w:bCs/>
        </w:rPr>
        <w:t xml:space="preserve"> </w:t>
      </w:r>
      <w:r w:rsidR="00A155F9" w:rsidRPr="00A155F9">
        <w:rPr>
          <w:bCs/>
        </w:rPr>
        <w:t>Any strategy to civil society engagement must acknowledge the importance of their diversified responsibilities and ensure that they have a powerful seat at the table as development partners.</w:t>
      </w:r>
    </w:p>
    <w:p w14:paraId="25DEC6D3" w14:textId="77777777" w:rsidR="003431C0" w:rsidRPr="00EA3ABB" w:rsidRDefault="003431C0" w:rsidP="00EA3ABB">
      <w:pPr>
        <w:pStyle w:val="ListParagraph"/>
        <w:ind w:left="0"/>
        <w:jc w:val="both"/>
        <w:rPr>
          <w:bCs/>
        </w:rPr>
      </w:pPr>
    </w:p>
    <w:p w14:paraId="6E7E51E2" w14:textId="77777777" w:rsidR="003431C0" w:rsidRDefault="003431C0" w:rsidP="003431C0">
      <w:pPr>
        <w:pStyle w:val="ListParagraph"/>
        <w:ind w:left="0"/>
        <w:rPr>
          <w:b/>
        </w:rPr>
      </w:pPr>
    </w:p>
    <w:p w14:paraId="7F184502" w14:textId="77777777" w:rsidR="003431C0" w:rsidRDefault="003431C0" w:rsidP="003431C0">
      <w:pPr>
        <w:pStyle w:val="ListParagraph"/>
        <w:ind w:left="0"/>
        <w:rPr>
          <w:b/>
        </w:rPr>
      </w:pPr>
    </w:p>
    <w:p w14:paraId="611C4BF2" w14:textId="77777777" w:rsidR="003431C0" w:rsidRDefault="003431C0" w:rsidP="003431C0">
      <w:pPr>
        <w:pStyle w:val="ListParagraph"/>
        <w:ind w:left="0"/>
        <w:rPr>
          <w:b/>
        </w:rPr>
      </w:pPr>
    </w:p>
    <w:p w14:paraId="159A6440" w14:textId="77777777" w:rsidR="006F38A0" w:rsidRDefault="006F38A0" w:rsidP="003431C0">
      <w:pPr>
        <w:pStyle w:val="ListParagraph"/>
        <w:ind w:left="0"/>
        <w:rPr>
          <w:b/>
        </w:rPr>
      </w:pPr>
    </w:p>
    <w:p w14:paraId="5F049CDA" w14:textId="77777777" w:rsidR="006F38A0" w:rsidRDefault="006F38A0" w:rsidP="003431C0">
      <w:pPr>
        <w:pStyle w:val="ListParagraph"/>
        <w:ind w:left="0"/>
        <w:rPr>
          <w:b/>
        </w:rPr>
      </w:pPr>
    </w:p>
    <w:p w14:paraId="4F023A7A" w14:textId="77777777" w:rsidR="006F38A0" w:rsidRDefault="006F38A0" w:rsidP="003431C0">
      <w:pPr>
        <w:pStyle w:val="ListParagraph"/>
        <w:ind w:left="0"/>
        <w:rPr>
          <w:b/>
        </w:rPr>
      </w:pPr>
    </w:p>
    <w:p w14:paraId="238A27A6" w14:textId="77777777" w:rsidR="006F38A0" w:rsidRDefault="006F38A0" w:rsidP="003431C0">
      <w:pPr>
        <w:pStyle w:val="ListParagraph"/>
        <w:ind w:left="0"/>
        <w:rPr>
          <w:b/>
        </w:rPr>
      </w:pPr>
    </w:p>
    <w:p w14:paraId="061FD02B" w14:textId="77777777" w:rsidR="006F38A0" w:rsidRDefault="006F38A0" w:rsidP="003431C0">
      <w:pPr>
        <w:pStyle w:val="ListParagraph"/>
        <w:ind w:left="0"/>
        <w:rPr>
          <w:b/>
        </w:rPr>
      </w:pPr>
    </w:p>
    <w:p w14:paraId="0D81B254" w14:textId="77777777" w:rsidR="006F38A0" w:rsidRDefault="006F38A0" w:rsidP="003431C0">
      <w:pPr>
        <w:pStyle w:val="ListParagraph"/>
        <w:ind w:left="0"/>
        <w:rPr>
          <w:b/>
        </w:rPr>
      </w:pPr>
    </w:p>
    <w:p w14:paraId="23933F2E" w14:textId="77777777" w:rsidR="003431C0" w:rsidRDefault="003431C0" w:rsidP="003431C0">
      <w:pPr>
        <w:pStyle w:val="ListParagraph"/>
        <w:ind w:left="0"/>
        <w:rPr>
          <w:b/>
        </w:rPr>
      </w:pPr>
    </w:p>
    <w:p w14:paraId="6ABD7899" w14:textId="207F26BC" w:rsidR="006F38A0" w:rsidRPr="00EA3ABB" w:rsidRDefault="006F38A0" w:rsidP="00EA3ABB">
      <w:pPr>
        <w:pStyle w:val="ListParagraph"/>
        <w:ind w:left="0"/>
        <w:rPr>
          <w:b/>
          <w:color w:val="000000"/>
        </w:rPr>
      </w:pPr>
    </w:p>
    <w:p w14:paraId="114520D4" w14:textId="029C1654" w:rsidR="009A1410" w:rsidRDefault="00156F1D" w:rsidP="00C804EE">
      <w:pPr>
        <w:pBdr>
          <w:top w:val="single" w:sz="48" w:space="1" w:color="C00000"/>
          <w:left w:val="single" w:sz="48" w:space="4" w:color="C00000"/>
          <w:bottom w:val="single" w:sz="48" w:space="1" w:color="C00000"/>
          <w:right w:val="single" w:sz="48" w:space="4" w:color="C00000"/>
        </w:pBdr>
        <w:ind w:firstLine="720"/>
        <w:jc w:val="right"/>
        <w:rPr>
          <w:rFonts w:ascii="Rastanty Cortez" w:hAnsi="Rastanty Cortez"/>
          <w:b/>
          <w:i/>
          <w:iCs/>
          <w:color w:val="833C0B"/>
          <w:sz w:val="72"/>
          <w:szCs w:val="72"/>
        </w:rPr>
      </w:pPr>
      <w:r>
        <w:rPr>
          <w:rFonts w:ascii="Rastanty Cortez" w:hAnsi="Rastanty Cortez"/>
          <w:b/>
          <w:i/>
          <w:iCs/>
          <w:color w:val="833C0B"/>
          <w:sz w:val="72"/>
          <w:szCs w:val="72"/>
        </w:rPr>
        <w:t>Introduction</w:t>
      </w:r>
    </w:p>
    <w:p w14:paraId="0765FC85" w14:textId="4B81AB1C" w:rsidR="00420741" w:rsidRPr="00E97A56" w:rsidRDefault="00420741" w:rsidP="00E97A56">
      <w:pPr>
        <w:rPr>
          <w:bCs/>
          <w:sz w:val="28"/>
          <w:szCs w:val="28"/>
        </w:rPr>
      </w:pPr>
    </w:p>
    <w:p w14:paraId="7C34344D" w14:textId="1DA48D96" w:rsidR="006F5270" w:rsidRDefault="00D16E4D" w:rsidP="00F66E4D">
      <w:pPr>
        <w:pStyle w:val="ListParagraph"/>
        <w:ind w:left="0"/>
        <w:jc w:val="both"/>
        <w:rPr>
          <w:bCs/>
        </w:rPr>
      </w:pPr>
      <w:r w:rsidRPr="000920CA">
        <w:rPr>
          <w:bCs/>
        </w:rPr>
        <w:t>Civil society is a critical component of growth and national cohesiveness. Civil society fills the void left by the government and the private sector.</w:t>
      </w:r>
      <w:r w:rsidR="00850577" w:rsidRPr="000920CA">
        <w:rPr>
          <w:bCs/>
        </w:rPr>
        <w:t xml:space="preserve"> </w:t>
      </w:r>
      <w:r w:rsidR="00974244" w:rsidRPr="000920CA">
        <w:rPr>
          <w:bCs/>
        </w:rPr>
        <w:t>Civil society encompasses any social action carried out by individuals or groups that are not linked with or governed by the state. A civil society organization is comprised of individuals who collaborate to advance the public welfare via democratic methods and act as a conduit between the government and the people.</w:t>
      </w:r>
      <w:r w:rsidR="00D661D1" w:rsidRPr="00D661D1">
        <w:t xml:space="preserve"> </w:t>
      </w:r>
      <w:r w:rsidR="00D661D1" w:rsidRPr="00D661D1">
        <w:rPr>
          <w:bCs/>
        </w:rPr>
        <w:t>(Cooper, 2018)</w:t>
      </w:r>
      <w:r w:rsidR="00974244" w:rsidRPr="000920CA">
        <w:rPr>
          <w:bCs/>
        </w:rPr>
        <w:t xml:space="preserve"> </w:t>
      </w:r>
      <w:r w:rsidR="00892AD4" w:rsidRPr="000920CA">
        <w:rPr>
          <w:bCs/>
        </w:rPr>
        <w:t>Moreover, social movements emerge in civil society to represent a wide range of social interests, some of which are at odds. In this way, it provides as a forum for interests to compete, reach agreements, and find solutions prior to the necessity for government.</w:t>
      </w:r>
      <w:r w:rsidR="001B2E73" w:rsidRPr="000920CA">
        <w:rPr>
          <w:bCs/>
        </w:rPr>
        <w:t xml:space="preserve"> Civil society is an important player in the implementation of the SDGs, as well as in the reaction to the COVID-19 epidemic and recovery efforts. Conversely, civil society faces ever-increasing obstacles, such as dwindling public sphere, attacks on human rights, and creeping </w:t>
      </w:r>
    </w:p>
    <w:p w14:paraId="717AAB8A" w14:textId="77777777" w:rsidR="00701B7D" w:rsidRDefault="00701B7D" w:rsidP="00F66E4D">
      <w:pPr>
        <w:pStyle w:val="ListParagraph"/>
        <w:ind w:left="0"/>
        <w:jc w:val="both"/>
        <w:rPr>
          <w:bCs/>
        </w:rPr>
      </w:pPr>
    </w:p>
    <w:p w14:paraId="32D92383" w14:textId="77777777" w:rsidR="00701B7D" w:rsidRDefault="00701B7D" w:rsidP="00F66E4D">
      <w:pPr>
        <w:pStyle w:val="ListParagraph"/>
        <w:ind w:left="0"/>
        <w:jc w:val="both"/>
        <w:rPr>
          <w:bCs/>
        </w:rPr>
      </w:pPr>
    </w:p>
    <w:p w14:paraId="20151C6C" w14:textId="77777777" w:rsidR="00701B7D" w:rsidRDefault="00701B7D" w:rsidP="00F66E4D">
      <w:pPr>
        <w:pStyle w:val="ListParagraph"/>
        <w:ind w:left="0"/>
        <w:jc w:val="both"/>
        <w:rPr>
          <w:bCs/>
        </w:rPr>
      </w:pPr>
    </w:p>
    <w:p w14:paraId="683A903E" w14:textId="77777777" w:rsidR="00701B7D" w:rsidRDefault="00701B7D" w:rsidP="00F66E4D">
      <w:pPr>
        <w:pStyle w:val="ListParagraph"/>
        <w:ind w:left="0"/>
        <w:jc w:val="both"/>
        <w:rPr>
          <w:bCs/>
        </w:rPr>
      </w:pPr>
    </w:p>
    <w:p w14:paraId="2501B6F3" w14:textId="77777777" w:rsidR="00701B7D" w:rsidRPr="000920CA" w:rsidRDefault="00701B7D" w:rsidP="00F66E4D">
      <w:pPr>
        <w:pStyle w:val="ListParagraph"/>
        <w:ind w:left="0"/>
        <w:jc w:val="both"/>
        <w:rPr>
          <w:bCs/>
        </w:rPr>
      </w:pPr>
    </w:p>
    <w:tbl>
      <w:tblPr>
        <w:tblpPr w:leftFromText="180" w:rightFromText="180" w:vertAnchor="text" w:horzAnchor="page" w:tblpX="6190" w:tblpY="1265"/>
        <w:tblW w:w="5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2290"/>
      </w:tblGrid>
      <w:tr w:rsidR="006E28D7" w:rsidRPr="000920CA" w14:paraId="17569036" w14:textId="77777777" w:rsidTr="000920CA">
        <w:trPr>
          <w:trHeight w:val="736"/>
        </w:trPr>
        <w:tc>
          <w:tcPr>
            <w:tcW w:w="2898" w:type="dxa"/>
            <w:shd w:val="clear" w:color="auto" w:fill="C45911"/>
          </w:tcPr>
          <w:p w14:paraId="4F3EA561" w14:textId="77777777" w:rsidR="006E28D7" w:rsidRPr="000920CA" w:rsidRDefault="006E28D7" w:rsidP="000920CA">
            <w:pPr>
              <w:pStyle w:val="ListParagraph"/>
              <w:ind w:left="0"/>
              <w:jc w:val="center"/>
              <w:rPr>
                <w:rFonts w:ascii="Aharoni" w:hAnsi="Aharoni" w:cs="Aharoni"/>
                <w:bCs/>
              </w:rPr>
            </w:pPr>
            <w:r w:rsidRPr="000920CA">
              <w:rPr>
                <w:rFonts w:ascii="Aharoni" w:hAnsi="Aharoni" w:cs="Aharoni" w:hint="cs"/>
                <w:bCs/>
              </w:rPr>
              <w:lastRenderedPageBreak/>
              <w:t>Roles</w:t>
            </w:r>
          </w:p>
        </w:tc>
        <w:tc>
          <w:tcPr>
            <w:tcW w:w="2290" w:type="dxa"/>
            <w:shd w:val="clear" w:color="auto" w:fill="C45911"/>
          </w:tcPr>
          <w:p w14:paraId="315B519C" w14:textId="77777777" w:rsidR="006E28D7" w:rsidRPr="000920CA" w:rsidRDefault="006E28D7" w:rsidP="000920CA">
            <w:pPr>
              <w:pStyle w:val="ListParagraph"/>
              <w:ind w:left="0"/>
              <w:jc w:val="center"/>
              <w:rPr>
                <w:rFonts w:ascii="Aharoni" w:hAnsi="Aharoni" w:cs="Aharoni"/>
                <w:bCs/>
              </w:rPr>
            </w:pPr>
            <w:r w:rsidRPr="000920CA">
              <w:rPr>
                <w:rFonts w:ascii="Aharoni" w:hAnsi="Aharoni" w:cs="Aharoni" w:hint="cs"/>
                <w:bCs/>
              </w:rPr>
              <w:t>Examples</w:t>
            </w:r>
          </w:p>
        </w:tc>
      </w:tr>
      <w:tr w:rsidR="006E28D7" w:rsidRPr="000920CA" w14:paraId="31006A40" w14:textId="77777777" w:rsidTr="000920CA">
        <w:trPr>
          <w:trHeight w:val="1660"/>
        </w:trPr>
        <w:tc>
          <w:tcPr>
            <w:tcW w:w="2898" w:type="dxa"/>
            <w:shd w:val="clear" w:color="auto" w:fill="auto"/>
          </w:tcPr>
          <w:p w14:paraId="6EE7267B" w14:textId="77777777" w:rsidR="006E28D7" w:rsidRPr="000920CA" w:rsidRDefault="006E28D7" w:rsidP="000920CA">
            <w:pPr>
              <w:pStyle w:val="ListParagraph"/>
              <w:ind w:left="0"/>
              <w:rPr>
                <w:b/>
              </w:rPr>
            </w:pPr>
            <w:r w:rsidRPr="000920CA">
              <w:rPr>
                <w:b/>
              </w:rPr>
              <w:t>Advocate/campaigner</w:t>
            </w:r>
          </w:p>
        </w:tc>
        <w:tc>
          <w:tcPr>
            <w:tcW w:w="2290" w:type="dxa"/>
            <w:shd w:val="clear" w:color="auto" w:fill="auto"/>
          </w:tcPr>
          <w:p w14:paraId="34BC25BC" w14:textId="17E97EC8" w:rsidR="006E28D7" w:rsidRPr="000920CA" w:rsidRDefault="006E28D7" w:rsidP="000920CA">
            <w:pPr>
              <w:pStyle w:val="ListParagraph"/>
              <w:ind w:left="0"/>
              <w:jc w:val="center"/>
              <w:rPr>
                <w:bCs/>
                <w:i/>
                <w:iCs/>
              </w:rPr>
            </w:pPr>
            <w:r w:rsidRPr="000920CA">
              <w:rPr>
                <w:bCs/>
                <w:i/>
                <w:iCs/>
              </w:rPr>
              <w:t xml:space="preserve">Lobbying governments or businesses on topics such as </w:t>
            </w:r>
            <w:r w:rsidR="00B778AB" w:rsidRPr="000920CA">
              <w:rPr>
                <w:bCs/>
                <w:i/>
                <w:iCs/>
              </w:rPr>
              <w:t>Indigenous</w:t>
            </w:r>
            <w:r w:rsidRPr="000920CA">
              <w:rPr>
                <w:bCs/>
                <w:i/>
                <w:iCs/>
              </w:rPr>
              <w:t xml:space="preserve"> rights or environmental protection</w:t>
            </w:r>
          </w:p>
        </w:tc>
      </w:tr>
      <w:tr w:rsidR="006E28D7" w:rsidRPr="000920CA" w14:paraId="46D6047C" w14:textId="77777777" w:rsidTr="000920CA">
        <w:trPr>
          <w:trHeight w:val="764"/>
        </w:trPr>
        <w:tc>
          <w:tcPr>
            <w:tcW w:w="2898" w:type="dxa"/>
            <w:shd w:val="clear" w:color="auto" w:fill="auto"/>
          </w:tcPr>
          <w:p w14:paraId="77F8E1A1" w14:textId="77777777" w:rsidR="006E28D7" w:rsidRPr="000920CA" w:rsidRDefault="006E28D7" w:rsidP="000920CA">
            <w:pPr>
              <w:pStyle w:val="ListParagraph"/>
              <w:ind w:left="0"/>
              <w:rPr>
                <w:b/>
              </w:rPr>
            </w:pPr>
            <w:r w:rsidRPr="000920CA">
              <w:rPr>
                <w:b/>
              </w:rPr>
              <w:t>Watchdog</w:t>
            </w:r>
          </w:p>
        </w:tc>
        <w:tc>
          <w:tcPr>
            <w:tcW w:w="2290" w:type="dxa"/>
            <w:shd w:val="clear" w:color="auto" w:fill="auto"/>
          </w:tcPr>
          <w:p w14:paraId="21F4C92A" w14:textId="77777777" w:rsidR="006E28D7" w:rsidRPr="000920CA" w:rsidRDefault="006E28D7" w:rsidP="000920CA">
            <w:pPr>
              <w:pStyle w:val="ListParagraph"/>
              <w:ind w:left="0"/>
              <w:jc w:val="center"/>
              <w:rPr>
                <w:bCs/>
                <w:i/>
                <w:iCs/>
              </w:rPr>
            </w:pPr>
            <w:r w:rsidRPr="000920CA">
              <w:rPr>
                <w:bCs/>
                <w:i/>
                <w:iCs/>
              </w:rPr>
              <w:t>Monitoring government compliance with human rights treaties</w:t>
            </w:r>
          </w:p>
        </w:tc>
      </w:tr>
      <w:tr w:rsidR="006E28D7" w:rsidRPr="000920CA" w14:paraId="7035504C" w14:textId="77777777" w:rsidTr="000920CA">
        <w:trPr>
          <w:trHeight w:val="736"/>
        </w:trPr>
        <w:tc>
          <w:tcPr>
            <w:tcW w:w="2898" w:type="dxa"/>
            <w:shd w:val="clear" w:color="auto" w:fill="auto"/>
          </w:tcPr>
          <w:p w14:paraId="1B76D3AE" w14:textId="77777777" w:rsidR="006E28D7" w:rsidRPr="000920CA" w:rsidRDefault="006E28D7" w:rsidP="000920CA">
            <w:pPr>
              <w:pStyle w:val="ListParagraph"/>
              <w:ind w:left="0"/>
              <w:rPr>
                <w:b/>
              </w:rPr>
            </w:pPr>
            <w:r w:rsidRPr="000920CA">
              <w:rPr>
                <w:b/>
              </w:rPr>
              <w:t>Fostering active citizenship</w:t>
            </w:r>
          </w:p>
        </w:tc>
        <w:tc>
          <w:tcPr>
            <w:tcW w:w="2290" w:type="dxa"/>
            <w:shd w:val="clear" w:color="auto" w:fill="auto"/>
          </w:tcPr>
          <w:p w14:paraId="38A36A64" w14:textId="77777777" w:rsidR="006E28D7" w:rsidRPr="000920CA" w:rsidRDefault="006E28D7" w:rsidP="000920CA">
            <w:pPr>
              <w:pStyle w:val="ListParagraph"/>
              <w:ind w:left="0"/>
              <w:jc w:val="center"/>
              <w:rPr>
                <w:bCs/>
                <w:i/>
                <w:iCs/>
              </w:rPr>
            </w:pPr>
            <w:r w:rsidRPr="000920CA">
              <w:rPr>
                <w:bCs/>
                <w:i/>
                <w:iCs/>
              </w:rPr>
              <w:t>Encouraging civic involvement at the local level as well as participation in municipal, regional, and national governance</w:t>
            </w:r>
          </w:p>
        </w:tc>
      </w:tr>
      <w:tr w:rsidR="006E28D7" w:rsidRPr="000920CA" w14:paraId="0B88AAF4" w14:textId="77777777" w:rsidTr="000920CA">
        <w:trPr>
          <w:trHeight w:val="2043"/>
        </w:trPr>
        <w:tc>
          <w:tcPr>
            <w:tcW w:w="2898" w:type="dxa"/>
            <w:shd w:val="clear" w:color="auto" w:fill="auto"/>
          </w:tcPr>
          <w:p w14:paraId="485668DF" w14:textId="77777777" w:rsidR="006E28D7" w:rsidRPr="000920CA" w:rsidRDefault="006E28D7" w:rsidP="000920CA">
            <w:pPr>
              <w:pStyle w:val="ListParagraph"/>
              <w:ind w:left="0"/>
              <w:rPr>
                <w:b/>
              </w:rPr>
            </w:pPr>
            <w:r w:rsidRPr="000920CA">
              <w:rPr>
                <w:b/>
              </w:rPr>
              <w:t>Participating in global governance processes</w:t>
            </w:r>
          </w:p>
        </w:tc>
        <w:tc>
          <w:tcPr>
            <w:tcW w:w="2290" w:type="dxa"/>
            <w:shd w:val="clear" w:color="auto" w:fill="auto"/>
          </w:tcPr>
          <w:p w14:paraId="36021731" w14:textId="2C2EFA34" w:rsidR="006E28D7" w:rsidRPr="000920CA" w:rsidRDefault="006E28D7" w:rsidP="000920CA">
            <w:pPr>
              <w:pStyle w:val="ListParagraph"/>
              <w:ind w:left="0"/>
              <w:jc w:val="center"/>
              <w:rPr>
                <w:bCs/>
                <w:i/>
                <w:iCs/>
              </w:rPr>
            </w:pPr>
            <w:r w:rsidRPr="000920CA">
              <w:rPr>
                <w:bCs/>
                <w:i/>
                <w:iCs/>
              </w:rPr>
              <w:t xml:space="preserve">Civil society </w:t>
            </w:r>
            <w:r w:rsidR="00732BF2" w:rsidRPr="000920CA">
              <w:rPr>
                <w:bCs/>
                <w:i/>
                <w:iCs/>
              </w:rPr>
              <w:t>organizations</w:t>
            </w:r>
            <w:r w:rsidRPr="000920CA">
              <w:rPr>
                <w:bCs/>
                <w:i/>
                <w:iCs/>
              </w:rPr>
              <w:t>, for example, are on the advisory board of the World Bank's Climate Investment Funds</w:t>
            </w:r>
          </w:p>
          <w:p w14:paraId="09408706" w14:textId="77777777" w:rsidR="006E28D7" w:rsidRPr="000920CA" w:rsidRDefault="006E28D7" w:rsidP="000920CA">
            <w:pPr>
              <w:pStyle w:val="ListParagraph"/>
              <w:ind w:left="0"/>
              <w:jc w:val="both"/>
              <w:rPr>
                <w:bCs/>
                <w:i/>
                <w:iCs/>
              </w:rPr>
            </w:pPr>
          </w:p>
        </w:tc>
      </w:tr>
    </w:tbl>
    <w:p w14:paraId="4F8AE45F" w14:textId="77777777" w:rsidR="002E3276" w:rsidRDefault="006F5270" w:rsidP="00A73B76">
      <w:pPr>
        <w:pStyle w:val="ListParagraph"/>
        <w:ind w:left="0"/>
        <w:jc w:val="both"/>
        <w:rPr>
          <w:bCs/>
        </w:rPr>
      </w:pPr>
      <w:r w:rsidRPr="000920CA">
        <w:rPr>
          <w:bCs/>
        </w:rPr>
        <w:t xml:space="preserve"> </w:t>
      </w:r>
    </w:p>
    <w:p w14:paraId="1581DA41" w14:textId="77777777" w:rsidR="002E3276" w:rsidRDefault="002E3276" w:rsidP="00A73B76">
      <w:pPr>
        <w:pStyle w:val="ListParagraph"/>
        <w:ind w:left="0"/>
        <w:jc w:val="both"/>
        <w:rPr>
          <w:bCs/>
        </w:rPr>
      </w:pPr>
    </w:p>
    <w:p w14:paraId="3172B208" w14:textId="77777777" w:rsidR="002E3276" w:rsidRDefault="002E3276" w:rsidP="00A73B76">
      <w:pPr>
        <w:pStyle w:val="ListParagraph"/>
        <w:ind w:left="0"/>
        <w:jc w:val="both"/>
        <w:rPr>
          <w:bCs/>
        </w:rPr>
      </w:pPr>
    </w:p>
    <w:p w14:paraId="5324B353" w14:textId="77777777" w:rsidR="002E3276" w:rsidRDefault="002E3276" w:rsidP="00A73B76">
      <w:pPr>
        <w:pStyle w:val="ListParagraph"/>
        <w:ind w:left="0"/>
        <w:jc w:val="both"/>
        <w:rPr>
          <w:bCs/>
        </w:rPr>
      </w:pPr>
    </w:p>
    <w:p w14:paraId="2440AEA4" w14:textId="77777777" w:rsidR="002E3276" w:rsidRDefault="002E3276" w:rsidP="00A73B76">
      <w:pPr>
        <w:pStyle w:val="ListParagraph"/>
        <w:ind w:left="0"/>
        <w:jc w:val="both"/>
        <w:rPr>
          <w:bCs/>
        </w:rPr>
      </w:pPr>
    </w:p>
    <w:p w14:paraId="0D30C7EB" w14:textId="77777777" w:rsidR="002E3276" w:rsidRDefault="002E3276" w:rsidP="00A73B76">
      <w:pPr>
        <w:pStyle w:val="ListParagraph"/>
        <w:ind w:left="0"/>
        <w:jc w:val="both"/>
        <w:rPr>
          <w:bCs/>
        </w:rPr>
      </w:pPr>
    </w:p>
    <w:p w14:paraId="72D2D19C" w14:textId="77777777" w:rsidR="002E3276" w:rsidRDefault="002E3276" w:rsidP="00A73B76">
      <w:pPr>
        <w:pStyle w:val="ListParagraph"/>
        <w:ind w:left="0"/>
        <w:jc w:val="both"/>
        <w:rPr>
          <w:bCs/>
        </w:rPr>
      </w:pPr>
    </w:p>
    <w:p w14:paraId="15AC9C67" w14:textId="77777777" w:rsidR="002E3276" w:rsidRDefault="002E3276" w:rsidP="00A73B76">
      <w:pPr>
        <w:pStyle w:val="ListParagraph"/>
        <w:ind w:left="0"/>
        <w:jc w:val="both"/>
        <w:rPr>
          <w:bCs/>
        </w:rPr>
      </w:pPr>
    </w:p>
    <w:p w14:paraId="79B89244" w14:textId="77777777" w:rsidR="002E3276" w:rsidRDefault="002E3276" w:rsidP="00A73B76">
      <w:pPr>
        <w:pStyle w:val="ListParagraph"/>
        <w:ind w:left="0"/>
        <w:jc w:val="both"/>
        <w:rPr>
          <w:bCs/>
        </w:rPr>
      </w:pPr>
    </w:p>
    <w:p w14:paraId="249F286A" w14:textId="77777777" w:rsidR="002E3276" w:rsidRDefault="002E3276" w:rsidP="00A73B76">
      <w:pPr>
        <w:pStyle w:val="ListParagraph"/>
        <w:ind w:left="0"/>
        <w:jc w:val="both"/>
        <w:rPr>
          <w:bCs/>
        </w:rPr>
      </w:pPr>
    </w:p>
    <w:p w14:paraId="2A23D758" w14:textId="77777777" w:rsidR="002E3276" w:rsidRDefault="002E3276" w:rsidP="00A73B76">
      <w:pPr>
        <w:pStyle w:val="ListParagraph"/>
        <w:ind w:left="0"/>
        <w:jc w:val="both"/>
        <w:rPr>
          <w:bCs/>
        </w:rPr>
      </w:pPr>
    </w:p>
    <w:p w14:paraId="45D8CABE" w14:textId="77777777" w:rsidR="002E3276" w:rsidRDefault="002E3276" w:rsidP="00A73B76">
      <w:pPr>
        <w:pStyle w:val="ListParagraph"/>
        <w:ind w:left="0"/>
        <w:jc w:val="both"/>
        <w:rPr>
          <w:bCs/>
        </w:rPr>
      </w:pPr>
    </w:p>
    <w:p w14:paraId="51A8FF3C" w14:textId="77777777" w:rsidR="002E3276" w:rsidRDefault="002E3276" w:rsidP="00A73B76">
      <w:pPr>
        <w:pStyle w:val="ListParagraph"/>
        <w:ind w:left="0"/>
        <w:jc w:val="both"/>
        <w:rPr>
          <w:bCs/>
        </w:rPr>
      </w:pPr>
    </w:p>
    <w:p w14:paraId="0C6F182A" w14:textId="7F935171" w:rsidR="000920CA" w:rsidRPr="008F4AA7" w:rsidRDefault="001B2E73" w:rsidP="00870EE1">
      <w:pPr>
        <w:pStyle w:val="ListParagraph"/>
        <w:ind w:left="0"/>
        <w:jc w:val="both"/>
      </w:pPr>
      <w:r w:rsidRPr="000920CA">
        <w:rPr>
          <w:bCs/>
        </w:rPr>
        <w:t>autocracy. Humanitarian providers should increase their support for civil society in order to close gaps in effectiveness and allow its members to strengthen their accountability mechanisms.</w:t>
      </w:r>
      <w:r w:rsidR="008F4AA7">
        <w:t xml:space="preserve"> </w:t>
      </w:r>
      <w:r w:rsidR="008F4AA7" w:rsidRPr="000920CA">
        <w:t>A</w:t>
      </w:r>
      <w:r w:rsidR="00F57163" w:rsidRPr="000920CA">
        <w:t xml:space="preserve"> nation </w:t>
      </w:r>
      <w:r w:rsidR="008F4AA7" w:rsidRPr="000920CA">
        <w:t>needs</w:t>
      </w:r>
      <w:r w:rsidR="00F57163" w:rsidRPr="000920CA">
        <w:t xml:space="preserve"> civil society organizations because they are essential to community development. CSO is responsible for a variety of duties</w:t>
      </w:r>
      <w:r w:rsidR="00705648" w:rsidRPr="000920CA">
        <w:t>.</w:t>
      </w:r>
    </w:p>
    <w:p w14:paraId="007C1A78" w14:textId="77777777" w:rsidR="00A73B76" w:rsidRDefault="00A73B76" w:rsidP="00870EE1">
      <w:pPr>
        <w:pStyle w:val="ListParagraph"/>
        <w:ind w:left="0"/>
        <w:jc w:val="both"/>
        <w:rPr>
          <w:bCs/>
        </w:rPr>
      </w:pPr>
    </w:p>
    <w:p w14:paraId="6C106758" w14:textId="77777777" w:rsidR="00A73B76" w:rsidRDefault="00A73B76" w:rsidP="00870EE1">
      <w:pPr>
        <w:pStyle w:val="ListParagraph"/>
        <w:ind w:left="0"/>
        <w:jc w:val="both"/>
        <w:rPr>
          <w:bCs/>
        </w:rPr>
      </w:pPr>
    </w:p>
    <w:p w14:paraId="2381D5C5" w14:textId="77777777" w:rsidR="00A73B76" w:rsidRDefault="00A73B76" w:rsidP="00870EE1">
      <w:pPr>
        <w:pStyle w:val="ListParagraph"/>
        <w:ind w:left="0"/>
        <w:jc w:val="both"/>
        <w:rPr>
          <w:bCs/>
        </w:rPr>
      </w:pPr>
    </w:p>
    <w:p w14:paraId="645FC5EA" w14:textId="77777777" w:rsidR="00A73B76" w:rsidRDefault="00A73B76" w:rsidP="00870EE1">
      <w:pPr>
        <w:pStyle w:val="ListParagraph"/>
        <w:ind w:left="0"/>
        <w:jc w:val="both"/>
        <w:rPr>
          <w:bCs/>
        </w:rPr>
      </w:pPr>
    </w:p>
    <w:p w14:paraId="1BF8EBB3" w14:textId="77777777" w:rsidR="00A73B76" w:rsidRDefault="00A73B76" w:rsidP="00870EE1">
      <w:pPr>
        <w:pStyle w:val="ListParagraph"/>
        <w:ind w:left="0"/>
        <w:jc w:val="both"/>
        <w:rPr>
          <w:bCs/>
        </w:rPr>
      </w:pPr>
    </w:p>
    <w:p w14:paraId="67243979" w14:textId="77777777" w:rsidR="00A73B76" w:rsidRDefault="00A73B76" w:rsidP="00870EE1">
      <w:pPr>
        <w:pStyle w:val="ListParagraph"/>
        <w:ind w:left="0"/>
        <w:jc w:val="both"/>
        <w:rPr>
          <w:bCs/>
        </w:rPr>
      </w:pPr>
    </w:p>
    <w:p w14:paraId="52A6CC14" w14:textId="77777777" w:rsidR="00A73B76" w:rsidRDefault="00A73B76" w:rsidP="00870EE1">
      <w:pPr>
        <w:pStyle w:val="ListParagraph"/>
        <w:ind w:left="0"/>
        <w:jc w:val="both"/>
        <w:rPr>
          <w:bCs/>
        </w:rPr>
      </w:pPr>
    </w:p>
    <w:p w14:paraId="07AC1DB5" w14:textId="77777777" w:rsidR="00A73B76" w:rsidRDefault="00A73B76" w:rsidP="00870EE1">
      <w:pPr>
        <w:pStyle w:val="ListParagraph"/>
        <w:ind w:left="0"/>
        <w:jc w:val="both"/>
        <w:rPr>
          <w:bCs/>
        </w:rPr>
      </w:pPr>
    </w:p>
    <w:p w14:paraId="1E64FE59" w14:textId="77777777" w:rsidR="00A73B76" w:rsidRDefault="00A73B76" w:rsidP="00870EE1">
      <w:pPr>
        <w:pStyle w:val="ListParagraph"/>
        <w:ind w:left="0"/>
        <w:jc w:val="both"/>
        <w:rPr>
          <w:bCs/>
        </w:rPr>
      </w:pPr>
    </w:p>
    <w:p w14:paraId="4047042E" w14:textId="77777777" w:rsidR="00A73B76" w:rsidRDefault="00A73B76" w:rsidP="00870EE1">
      <w:pPr>
        <w:pStyle w:val="ListParagraph"/>
        <w:ind w:left="0"/>
        <w:jc w:val="both"/>
        <w:rPr>
          <w:bCs/>
        </w:rPr>
      </w:pPr>
    </w:p>
    <w:p w14:paraId="42B94B91" w14:textId="77777777" w:rsidR="00A73B76" w:rsidRDefault="00A73B76" w:rsidP="00870EE1">
      <w:pPr>
        <w:pStyle w:val="ListParagraph"/>
        <w:ind w:left="0"/>
        <w:jc w:val="both"/>
        <w:rPr>
          <w:bCs/>
        </w:rPr>
      </w:pPr>
    </w:p>
    <w:p w14:paraId="3B2D5B86" w14:textId="77777777" w:rsidR="00A73B76" w:rsidRDefault="00A73B76" w:rsidP="00870EE1">
      <w:pPr>
        <w:pStyle w:val="ListParagraph"/>
        <w:ind w:left="0"/>
        <w:jc w:val="both"/>
        <w:rPr>
          <w:bCs/>
        </w:rPr>
      </w:pPr>
    </w:p>
    <w:p w14:paraId="331F5301" w14:textId="77777777" w:rsidR="00A73B76" w:rsidRDefault="00A73B76" w:rsidP="00870EE1">
      <w:pPr>
        <w:pStyle w:val="ListParagraph"/>
        <w:ind w:left="0"/>
        <w:jc w:val="both"/>
        <w:rPr>
          <w:bCs/>
        </w:rPr>
      </w:pPr>
    </w:p>
    <w:p w14:paraId="0C1A59AC" w14:textId="77777777" w:rsidR="00A73B76" w:rsidRDefault="00A73B76" w:rsidP="00870EE1">
      <w:pPr>
        <w:pStyle w:val="ListParagraph"/>
        <w:ind w:left="0"/>
        <w:jc w:val="both"/>
        <w:rPr>
          <w:bCs/>
        </w:rPr>
      </w:pPr>
    </w:p>
    <w:p w14:paraId="09AEC33B" w14:textId="77777777" w:rsidR="00A73B76" w:rsidRDefault="00A73B76" w:rsidP="00870EE1">
      <w:pPr>
        <w:pStyle w:val="ListParagraph"/>
        <w:ind w:left="0"/>
        <w:jc w:val="both"/>
        <w:rPr>
          <w:bCs/>
        </w:rPr>
      </w:pPr>
    </w:p>
    <w:p w14:paraId="4475D93E" w14:textId="77777777" w:rsidR="00A73B76" w:rsidRDefault="00A73B76" w:rsidP="00870EE1">
      <w:pPr>
        <w:pStyle w:val="ListParagraph"/>
        <w:ind w:left="0"/>
        <w:jc w:val="both"/>
        <w:rPr>
          <w:bCs/>
        </w:rPr>
      </w:pPr>
    </w:p>
    <w:p w14:paraId="6639DF6F" w14:textId="77777777" w:rsidR="00A73B76" w:rsidRDefault="00A73B76" w:rsidP="00870EE1">
      <w:pPr>
        <w:pStyle w:val="ListParagraph"/>
        <w:ind w:left="0"/>
        <w:jc w:val="both"/>
        <w:rPr>
          <w:bCs/>
        </w:rPr>
      </w:pPr>
    </w:p>
    <w:p w14:paraId="38408682" w14:textId="77777777" w:rsidR="00A73B76" w:rsidRDefault="00A73B76" w:rsidP="00870EE1">
      <w:pPr>
        <w:pStyle w:val="ListParagraph"/>
        <w:ind w:left="0"/>
        <w:jc w:val="both"/>
        <w:rPr>
          <w:bCs/>
        </w:rPr>
      </w:pPr>
    </w:p>
    <w:p w14:paraId="6D0FAF5E" w14:textId="77777777" w:rsidR="008F4AA7" w:rsidRDefault="008F4AA7" w:rsidP="00870EE1">
      <w:pPr>
        <w:pStyle w:val="ListParagraph"/>
        <w:ind w:left="0"/>
        <w:jc w:val="both"/>
        <w:rPr>
          <w:bCs/>
        </w:rPr>
      </w:pPr>
    </w:p>
    <w:p w14:paraId="3D5A2EA8" w14:textId="77777777" w:rsidR="008F4AA7" w:rsidRDefault="008F4AA7" w:rsidP="00870EE1">
      <w:pPr>
        <w:pStyle w:val="ListParagraph"/>
        <w:ind w:left="0"/>
        <w:jc w:val="both"/>
        <w:rPr>
          <w:bCs/>
        </w:rPr>
      </w:pPr>
    </w:p>
    <w:p w14:paraId="2CA9BF93" w14:textId="77777777" w:rsidR="008F4AA7" w:rsidRDefault="008F4AA7" w:rsidP="00870EE1">
      <w:pPr>
        <w:pStyle w:val="ListParagraph"/>
        <w:ind w:left="0"/>
        <w:jc w:val="both"/>
        <w:rPr>
          <w:bCs/>
        </w:rPr>
      </w:pPr>
    </w:p>
    <w:p w14:paraId="35A51AD6" w14:textId="4E83FA2A" w:rsidR="00E65DE3" w:rsidRPr="009631D3" w:rsidRDefault="009631D3" w:rsidP="009631D3">
      <w:pPr>
        <w:pStyle w:val="ListParagraph"/>
        <w:ind w:left="0"/>
        <w:jc w:val="center"/>
        <w:rPr>
          <w:rFonts w:ascii="Brush Script MT" w:hAnsi="Brush Script MT"/>
          <w:b/>
          <w:color w:val="C00000"/>
          <w:sz w:val="48"/>
          <w:szCs w:val="48"/>
        </w:rPr>
      </w:pPr>
      <w:r w:rsidRPr="009631D3">
        <w:rPr>
          <w:rFonts w:ascii="Brush Script MT" w:hAnsi="Brush Script MT"/>
          <w:b/>
          <w:color w:val="C00000"/>
          <w:sz w:val="48"/>
          <w:szCs w:val="48"/>
        </w:rPr>
        <w:t>The R</w:t>
      </w:r>
      <w:r w:rsidR="00E65DE3" w:rsidRPr="009631D3">
        <w:rPr>
          <w:rFonts w:ascii="Brush Script MT" w:hAnsi="Brush Script MT"/>
          <w:b/>
          <w:color w:val="C00000"/>
          <w:sz w:val="48"/>
          <w:szCs w:val="48"/>
        </w:rPr>
        <w:t xml:space="preserve">esponsibilities </w:t>
      </w:r>
      <w:r w:rsidRPr="009631D3">
        <w:rPr>
          <w:rFonts w:ascii="Brush Script MT" w:hAnsi="Brush Script MT"/>
          <w:b/>
          <w:color w:val="C00000"/>
          <w:sz w:val="48"/>
          <w:szCs w:val="48"/>
        </w:rPr>
        <w:t>O</w:t>
      </w:r>
      <w:r w:rsidR="00E65DE3" w:rsidRPr="009631D3">
        <w:rPr>
          <w:rFonts w:ascii="Brush Script MT" w:hAnsi="Brush Script MT"/>
          <w:b/>
          <w:color w:val="C00000"/>
          <w:sz w:val="48"/>
          <w:szCs w:val="48"/>
        </w:rPr>
        <w:t xml:space="preserve">f </w:t>
      </w:r>
      <w:r w:rsidRPr="009631D3">
        <w:rPr>
          <w:rFonts w:ascii="Brush Script MT" w:hAnsi="Brush Script MT"/>
          <w:b/>
          <w:color w:val="C00000"/>
          <w:sz w:val="48"/>
          <w:szCs w:val="48"/>
        </w:rPr>
        <w:t>C</w:t>
      </w:r>
      <w:r>
        <w:rPr>
          <w:rFonts w:ascii="Brush Script MT" w:hAnsi="Brush Script MT"/>
          <w:b/>
          <w:color w:val="C00000"/>
          <w:sz w:val="48"/>
          <w:szCs w:val="48"/>
        </w:rPr>
        <w:t xml:space="preserve">SOs </w:t>
      </w:r>
      <w:r w:rsidRPr="009631D3">
        <w:rPr>
          <w:rFonts w:ascii="Brush Script MT" w:hAnsi="Brush Script MT"/>
          <w:b/>
          <w:color w:val="C00000"/>
          <w:sz w:val="48"/>
          <w:szCs w:val="48"/>
        </w:rPr>
        <w:t>A</w:t>
      </w:r>
      <w:r w:rsidR="00E65DE3" w:rsidRPr="009631D3">
        <w:rPr>
          <w:rFonts w:ascii="Brush Script MT" w:hAnsi="Brush Script MT"/>
          <w:b/>
          <w:color w:val="C00000"/>
          <w:sz w:val="48"/>
          <w:szCs w:val="48"/>
        </w:rPr>
        <w:t>re:</w:t>
      </w:r>
    </w:p>
    <w:p w14:paraId="1A035CFC" w14:textId="77777777" w:rsidR="00E65DE3" w:rsidRDefault="00E65DE3" w:rsidP="00E65DE3">
      <w:pPr>
        <w:pStyle w:val="ListParagraph"/>
        <w:jc w:val="both"/>
        <w:rPr>
          <w:bCs/>
          <w:sz w:val="28"/>
          <w:szCs w:val="28"/>
        </w:rPr>
      </w:pPr>
    </w:p>
    <w:p w14:paraId="18DAB44E" w14:textId="77777777" w:rsidR="006E28D7" w:rsidRDefault="006E28D7" w:rsidP="00F57163">
      <w:pPr>
        <w:pStyle w:val="ListParagraph"/>
        <w:ind w:left="0"/>
        <w:jc w:val="both"/>
        <w:rPr>
          <w:sz w:val="28"/>
          <w:szCs w:val="28"/>
        </w:rPr>
      </w:pPr>
    </w:p>
    <w:p w14:paraId="0A2FA6F2" w14:textId="77777777" w:rsidR="00F57163" w:rsidRDefault="00F57163" w:rsidP="00870EE1">
      <w:pPr>
        <w:pStyle w:val="ListParagraph"/>
        <w:ind w:left="0"/>
        <w:jc w:val="both"/>
      </w:pPr>
    </w:p>
    <w:p w14:paraId="740DA5FC" w14:textId="77777777" w:rsidR="00154C69" w:rsidRPr="000920CA" w:rsidRDefault="00154C69" w:rsidP="00870EE1">
      <w:pPr>
        <w:pStyle w:val="ListParagraph"/>
        <w:ind w:left="0"/>
        <w:jc w:val="both"/>
      </w:pPr>
    </w:p>
    <w:p w14:paraId="5D604A69" w14:textId="77777777" w:rsidR="00E87A20" w:rsidRDefault="00E87A20" w:rsidP="001A188D">
      <w:pPr>
        <w:pStyle w:val="ListParagraph"/>
        <w:jc w:val="both"/>
        <w:rPr>
          <w:sz w:val="28"/>
          <w:szCs w:val="28"/>
        </w:rPr>
      </w:pPr>
    </w:p>
    <w:p w14:paraId="512DF040" w14:textId="5C6722AF" w:rsidR="00E87A20" w:rsidRPr="00284CD8" w:rsidRDefault="00D25958" w:rsidP="000920CA">
      <w:pPr>
        <w:pStyle w:val="ListParagraph"/>
        <w:pBdr>
          <w:top w:val="single" w:sz="48" w:space="1" w:color="C00000"/>
          <w:left w:val="single" w:sz="48" w:space="4" w:color="C00000"/>
          <w:bottom w:val="single" w:sz="48" w:space="1" w:color="C00000"/>
          <w:right w:val="single" w:sz="48" w:space="4" w:color="C00000"/>
        </w:pBdr>
        <w:jc w:val="center"/>
        <w:rPr>
          <w:rFonts w:ascii="Brush Script MT" w:hAnsi="Brush Script MT"/>
          <w:b/>
          <w:bCs/>
          <w:color w:val="C45911"/>
          <w:sz w:val="48"/>
          <w:szCs w:val="48"/>
        </w:rPr>
      </w:pPr>
      <w:r w:rsidRPr="00284CD8">
        <w:rPr>
          <w:rFonts w:ascii="Brush Script MT" w:hAnsi="Brush Script MT"/>
          <w:b/>
          <w:bCs/>
          <w:color w:val="C45911"/>
          <w:sz w:val="48"/>
          <w:szCs w:val="48"/>
        </w:rPr>
        <w:lastRenderedPageBreak/>
        <w:t>Type</w:t>
      </w:r>
      <w:r w:rsidR="00AD19CC" w:rsidRPr="00284CD8">
        <w:rPr>
          <w:rFonts w:ascii="Brush Script MT" w:hAnsi="Brush Script MT"/>
          <w:b/>
          <w:bCs/>
          <w:color w:val="C45911"/>
          <w:sz w:val="48"/>
          <w:szCs w:val="48"/>
        </w:rPr>
        <w:t>s</w:t>
      </w:r>
      <w:r w:rsidRPr="00284CD8">
        <w:rPr>
          <w:rFonts w:ascii="Brush Script MT" w:hAnsi="Brush Script MT"/>
          <w:b/>
          <w:bCs/>
          <w:color w:val="C45911"/>
          <w:sz w:val="48"/>
          <w:szCs w:val="48"/>
        </w:rPr>
        <w:t xml:space="preserve"> of Beneficiaries </w:t>
      </w:r>
      <w:r w:rsidR="00FE55F4" w:rsidRPr="00284CD8">
        <w:rPr>
          <w:rFonts w:ascii="Brush Script MT" w:hAnsi="Brush Script MT"/>
          <w:b/>
          <w:bCs/>
          <w:color w:val="C45911"/>
          <w:sz w:val="48"/>
          <w:szCs w:val="48"/>
        </w:rPr>
        <w:t>CSOs Support</w:t>
      </w:r>
      <w:r w:rsidR="00236A60" w:rsidRPr="00284CD8">
        <w:rPr>
          <w:rFonts w:ascii="Brush Script MT" w:hAnsi="Brush Script MT"/>
          <w:b/>
          <w:bCs/>
          <w:color w:val="C45911"/>
          <w:sz w:val="48"/>
          <w:szCs w:val="48"/>
        </w:rPr>
        <w:t xml:space="preserve"> &amp; </w:t>
      </w:r>
      <w:r w:rsidR="006D5DC7" w:rsidRPr="00284CD8">
        <w:rPr>
          <w:rFonts w:ascii="Brush Script MT" w:hAnsi="Brush Script MT"/>
          <w:b/>
          <w:bCs/>
          <w:color w:val="C45911"/>
          <w:sz w:val="48"/>
          <w:szCs w:val="48"/>
        </w:rPr>
        <w:t>WHY?</w:t>
      </w:r>
    </w:p>
    <w:p w14:paraId="7CE980E1" w14:textId="345CB8C3" w:rsidR="00EF553B" w:rsidRDefault="00EF553B" w:rsidP="00870EE1">
      <w:pPr>
        <w:pStyle w:val="ListParagraph"/>
        <w:ind w:left="0"/>
        <w:jc w:val="both"/>
      </w:pPr>
    </w:p>
    <w:p w14:paraId="2EFB2071" w14:textId="664AF047" w:rsidR="00623BC1" w:rsidRPr="000920CA" w:rsidRDefault="006E28D7" w:rsidP="00870EE1">
      <w:pPr>
        <w:pStyle w:val="ListParagraph"/>
        <w:ind w:left="0"/>
        <w:jc w:val="both"/>
        <w:rPr>
          <w:bCs/>
        </w:rPr>
      </w:pPr>
      <w:r w:rsidRPr="000920CA">
        <w:rPr>
          <w:bCs/>
        </w:rPr>
        <w:t>NGOs, community groups, research institutes, think tanks, advocacy groups, trade unions, academic institutions, segments of the media, professional associations,</w:t>
      </w:r>
      <w:r w:rsidR="00DE756B" w:rsidRPr="000920CA">
        <w:rPr>
          <w:bCs/>
        </w:rPr>
        <w:t xml:space="preserve"> </w:t>
      </w:r>
      <w:r w:rsidR="009E5C9F" w:rsidRPr="000920CA">
        <w:rPr>
          <w:bCs/>
        </w:rPr>
        <w:t>farmers,</w:t>
      </w:r>
      <w:r w:rsidRPr="000920CA">
        <w:rPr>
          <w:bCs/>
        </w:rPr>
        <w:t xml:space="preserve"> and faith-based </w:t>
      </w:r>
      <w:r w:rsidR="00732BF2" w:rsidRPr="000920CA">
        <w:rPr>
          <w:bCs/>
        </w:rPr>
        <w:t>organizations</w:t>
      </w:r>
      <w:r w:rsidRPr="000920CA">
        <w:rPr>
          <w:bCs/>
        </w:rPr>
        <w:t xml:space="preserve"> are all examples of civil </w:t>
      </w:r>
      <w:r w:rsidR="000A55CA" w:rsidRPr="000920CA">
        <w:rPr>
          <w:bCs/>
        </w:rPr>
        <w:t>society.</w:t>
      </w:r>
      <w:r w:rsidR="000A55CA">
        <w:rPr>
          <w:bCs/>
        </w:rPr>
        <w:t xml:space="preserve"> (Copper, 2018</w:t>
      </w:r>
      <w:r w:rsidRPr="000920CA">
        <w:rPr>
          <w:bCs/>
        </w:rPr>
        <w:t>)</w:t>
      </w:r>
      <w:r w:rsidR="00C2296F" w:rsidRPr="000920CA">
        <w:rPr>
          <w:bCs/>
        </w:rPr>
        <w:t xml:space="preserve"> Civil society groups seek to promote the general public's rights and preferences, including but not limited to economic, environmental, and health rights. In democracies, they carry out critical evaluations and tasks, have influence over the administration, and may hold it responsible. As a result, thriving civil societies are indicative of a robust participatory democracy. They can, however, only be used in locations where the right to free expression and assembly is guaranteed.</w:t>
      </w:r>
    </w:p>
    <w:p w14:paraId="68248E99" w14:textId="77777777" w:rsidR="000C247A" w:rsidRPr="000920CA" w:rsidRDefault="000C247A" w:rsidP="00870EE1">
      <w:pPr>
        <w:pStyle w:val="ListParagraph"/>
        <w:ind w:left="0"/>
        <w:jc w:val="both"/>
        <w:rPr>
          <w:bCs/>
        </w:rPr>
      </w:pPr>
    </w:p>
    <w:p w14:paraId="7E90D777" w14:textId="5EC3720F" w:rsidR="000C247A" w:rsidRPr="000920CA" w:rsidRDefault="000C247A" w:rsidP="00870EE1">
      <w:pPr>
        <w:pStyle w:val="ListParagraph"/>
        <w:ind w:left="0"/>
        <w:jc w:val="both"/>
      </w:pPr>
      <w:r w:rsidRPr="000920CA">
        <w:t>Civil society organizations help to achieve goals and raise public awareness of common problems such as accountability, climate change, and human capital. It promotes democracy not only via voting but also through real participation. It encourages variety and offers a voice to a group of individuals that are typically ignored and discriminated against.</w:t>
      </w:r>
      <w:r w:rsidR="002F21C4" w:rsidRPr="000920CA">
        <w:t xml:space="preserve"> The volunteer sector has made significant contributions to the fight against discrimination, poverty, exclusion, and deprivation via initiatives that promote awareness, education, social mobilization, research, service provision, and lobbying. </w:t>
      </w:r>
      <w:r w:rsidR="008A39DD" w:rsidRPr="000920CA">
        <w:t>To</w:t>
      </w:r>
      <w:r w:rsidR="002F21C4" w:rsidRPr="000920CA">
        <w:t xml:space="preserve"> address poverty and inequality constructively, we must include civil </w:t>
      </w:r>
      <w:r w:rsidR="002F21C4" w:rsidRPr="000920CA">
        <w:t>society in social concerns. Their role is to educate the impacted populace. As a result, non-governmental organizations (NGOs) have functioned as the nation's engine and an organized component of civil society</w:t>
      </w:r>
    </w:p>
    <w:p w14:paraId="0AB0A148" w14:textId="37DC21F5" w:rsidR="006F5270" w:rsidRPr="000C247A" w:rsidRDefault="006F5270" w:rsidP="00870EE1">
      <w:pPr>
        <w:pStyle w:val="ListParagraph"/>
        <w:ind w:left="0"/>
        <w:jc w:val="both"/>
        <w:rPr>
          <w:rFonts w:ascii="Bauhaus 93" w:hAnsi="Bauhaus 93"/>
          <w:bCs/>
          <w:color w:val="C00000"/>
          <w:sz w:val="28"/>
          <w:szCs w:val="28"/>
        </w:rPr>
      </w:pPr>
    </w:p>
    <w:p w14:paraId="5C2B2EFA" w14:textId="7AA5D301" w:rsidR="006F5270" w:rsidRPr="00284CD8" w:rsidRDefault="00A60E65" w:rsidP="000920CA">
      <w:pPr>
        <w:pStyle w:val="ListParagraph"/>
        <w:pBdr>
          <w:top w:val="single" w:sz="48" w:space="1" w:color="C00000"/>
          <w:left w:val="single" w:sz="48" w:space="4" w:color="C00000"/>
          <w:bottom w:val="single" w:sz="48" w:space="1" w:color="C00000"/>
          <w:right w:val="single" w:sz="48" w:space="4" w:color="C00000"/>
        </w:pBdr>
        <w:ind w:left="0"/>
        <w:jc w:val="center"/>
        <w:rPr>
          <w:rFonts w:ascii="Brush Script MT" w:hAnsi="Brush Script MT"/>
          <w:bCs/>
          <w:color w:val="833C0B"/>
          <w:sz w:val="52"/>
          <w:szCs w:val="52"/>
        </w:rPr>
      </w:pPr>
      <w:r w:rsidRPr="00284CD8">
        <w:rPr>
          <w:rFonts w:ascii="Brush Script MT" w:hAnsi="Brush Script MT"/>
          <w:bCs/>
          <w:color w:val="833C0B"/>
          <w:sz w:val="52"/>
          <w:szCs w:val="52"/>
        </w:rPr>
        <w:t>Closin</w:t>
      </w:r>
      <w:r w:rsidR="00862B65" w:rsidRPr="00284CD8">
        <w:rPr>
          <w:rFonts w:ascii="Brush Script MT" w:hAnsi="Brush Script MT"/>
          <w:bCs/>
          <w:color w:val="833C0B"/>
          <w:sz w:val="52"/>
          <w:szCs w:val="52"/>
        </w:rPr>
        <w:t>g Spaces:</w:t>
      </w:r>
      <w:r w:rsidR="006B60C3" w:rsidRPr="00284CD8">
        <w:rPr>
          <w:rFonts w:ascii="Brush Script MT" w:hAnsi="Brush Script MT"/>
          <w:bCs/>
          <w:color w:val="833C0B"/>
          <w:sz w:val="52"/>
          <w:szCs w:val="52"/>
        </w:rPr>
        <w:t xml:space="preserve"> </w:t>
      </w:r>
      <w:r w:rsidR="00862B65" w:rsidRPr="00284CD8">
        <w:rPr>
          <w:rFonts w:ascii="Brush Script MT" w:hAnsi="Brush Script MT"/>
          <w:bCs/>
          <w:color w:val="833C0B"/>
          <w:sz w:val="52"/>
          <w:szCs w:val="52"/>
        </w:rPr>
        <w:t>Challe</w:t>
      </w:r>
      <w:r w:rsidR="006B60C3" w:rsidRPr="00284CD8">
        <w:rPr>
          <w:rFonts w:ascii="Brush Script MT" w:hAnsi="Brush Script MT"/>
          <w:bCs/>
          <w:color w:val="833C0B"/>
          <w:sz w:val="52"/>
          <w:szCs w:val="52"/>
        </w:rPr>
        <w:t xml:space="preserve">nges </w:t>
      </w:r>
      <w:r w:rsidR="00D03296" w:rsidRPr="00284CD8">
        <w:rPr>
          <w:rFonts w:ascii="Brush Script MT" w:hAnsi="Brush Script MT"/>
          <w:bCs/>
          <w:color w:val="833C0B"/>
          <w:sz w:val="52"/>
          <w:szCs w:val="52"/>
        </w:rPr>
        <w:t>T</w:t>
      </w:r>
      <w:r w:rsidR="006B60C3" w:rsidRPr="00284CD8">
        <w:rPr>
          <w:rFonts w:ascii="Brush Script MT" w:hAnsi="Brush Script MT"/>
          <w:bCs/>
          <w:color w:val="833C0B"/>
          <w:sz w:val="52"/>
          <w:szCs w:val="52"/>
        </w:rPr>
        <w:t xml:space="preserve">hat CSOs </w:t>
      </w:r>
      <w:r w:rsidR="00D03296" w:rsidRPr="00284CD8">
        <w:rPr>
          <w:rFonts w:ascii="Brush Script MT" w:hAnsi="Brush Script MT"/>
          <w:bCs/>
          <w:color w:val="833C0B"/>
          <w:sz w:val="52"/>
          <w:szCs w:val="52"/>
        </w:rPr>
        <w:t>F</w:t>
      </w:r>
      <w:r w:rsidR="006B60C3" w:rsidRPr="00284CD8">
        <w:rPr>
          <w:rFonts w:ascii="Brush Script MT" w:hAnsi="Brush Script MT"/>
          <w:bCs/>
          <w:color w:val="833C0B"/>
          <w:sz w:val="52"/>
          <w:szCs w:val="52"/>
        </w:rPr>
        <w:t>ace</w:t>
      </w:r>
      <w:r w:rsidR="00FD433B" w:rsidRPr="00284CD8">
        <w:rPr>
          <w:rFonts w:ascii="Brush Script MT" w:hAnsi="Brush Script MT"/>
          <w:bCs/>
          <w:color w:val="833C0B"/>
          <w:sz w:val="52"/>
          <w:szCs w:val="52"/>
        </w:rPr>
        <w:t>s</w:t>
      </w:r>
    </w:p>
    <w:p w14:paraId="1F19558D" w14:textId="77777777" w:rsidR="00A4377D" w:rsidRPr="00284CD8" w:rsidRDefault="00A4377D" w:rsidP="00870EE1">
      <w:pPr>
        <w:pStyle w:val="ListParagraph"/>
        <w:ind w:left="0"/>
        <w:jc w:val="both"/>
        <w:rPr>
          <w:bCs/>
          <w:color w:val="000000"/>
          <w:sz w:val="28"/>
          <w:szCs w:val="28"/>
        </w:rPr>
      </w:pPr>
    </w:p>
    <w:p w14:paraId="05C86BF5" w14:textId="3BB3FBAF" w:rsidR="006F5270" w:rsidRPr="000920CA" w:rsidRDefault="00587D93" w:rsidP="00870EE1">
      <w:pPr>
        <w:pStyle w:val="ListParagraph"/>
        <w:ind w:left="0"/>
        <w:jc w:val="both"/>
        <w:rPr>
          <w:bCs/>
          <w:color w:val="000000"/>
        </w:rPr>
      </w:pPr>
      <w:r w:rsidRPr="00587D93">
        <w:rPr>
          <w:bCs/>
          <w:color w:val="000000"/>
        </w:rPr>
        <w:t xml:space="preserve">Closing space refers to governments imposing regulatory, legal, or practical constraints on civil society, such as prohibitions on foreign funding for CSOs and restrictions on the freedoms of association, assembly, and </w:t>
      </w:r>
      <w:r w:rsidR="009537BC" w:rsidRPr="00587D93">
        <w:rPr>
          <w:bCs/>
          <w:color w:val="000000"/>
        </w:rPr>
        <w:t>speech.</w:t>
      </w:r>
      <w:r w:rsidR="009537BC">
        <w:rPr>
          <w:bCs/>
          <w:color w:val="000000"/>
        </w:rPr>
        <w:t xml:space="preserve"> (Copper</w:t>
      </w:r>
      <w:r w:rsidR="000B7B56">
        <w:rPr>
          <w:bCs/>
          <w:color w:val="000000"/>
        </w:rPr>
        <w:t>,</w:t>
      </w:r>
      <w:r w:rsidR="009537BC">
        <w:rPr>
          <w:bCs/>
          <w:color w:val="000000"/>
        </w:rPr>
        <w:t xml:space="preserve"> 2018). </w:t>
      </w:r>
      <w:r w:rsidR="00C31D58" w:rsidRPr="000920CA">
        <w:rPr>
          <w:bCs/>
          <w:color w:val="000000"/>
        </w:rPr>
        <w:t>According to OpenGlobalRights</w:t>
      </w:r>
      <w:r w:rsidR="00A4377D" w:rsidRPr="000920CA">
        <w:rPr>
          <w:bCs/>
          <w:color w:val="000000"/>
        </w:rPr>
        <w:t xml:space="preserve"> (CSOs) throughout the world are under tremendous pressure as limits on foreign funding, registration difficulties, intrusion in CSO internal affairs, and other types of harassment proliferate.</w:t>
      </w:r>
      <w:r w:rsidR="00C6167B" w:rsidRPr="00C6167B">
        <w:t xml:space="preserve"> </w:t>
      </w:r>
      <w:r w:rsidR="00C6167B" w:rsidRPr="00C6167B">
        <w:rPr>
          <w:bCs/>
          <w:color w:val="000000"/>
        </w:rPr>
        <w:t>(OpenGlobalRights, n.d.)</w:t>
      </w:r>
      <w:r w:rsidR="00906341" w:rsidRPr="000920CA">
        <w:rPr>
          <w:bCs/>
          <w:color w:val="000000"/>
        </w:rPr>
        <w:t xml:space="preserve"> Civil society spaces are being closed not only in southern nations, but also in Russia, Hungary, and Israel (Kreienkamp, 2017, p. 7). According to Poppe and Wolff (2017), discussions regarding civil society and restricting spaces are part of a larger trend, a "backlash against democracy promotion" and contestation of the current international order. However, </w:t>
      </w:r>
      <w:r w:rsidR="009537BC" w:rsidRPr="000920CA">
        <w:rPr>
          <w:bCs/>
          <w:color w:val="000000"/>
        </w:rPr>
        <w:t>they highlight</w:t>
      </w:r>
      <w:r w:rsidR="00906341" w:rsidRPr="000920CA">
        <w:rPr>
          <w:bCs/>
          <w:color w:val="000000"/>
        </w:rPr>
        <w:t xml:space="preserve"> how there can be tensions between the promotion of human rights and democracy (which is the normative basis for many CSOs receiving funding from governments and international </w:t>
      </w:r>
      <w:r w:rsidR="009537BC" w:rsidRPr="000920CA">
        <w:rPr>
          <w:bCs/>
          <w:color w:val="000000"/>
        </w:rPr>
        <w:t>organizations</w:t>
      </w:r>
      <w:r w:rsidR="00906341" w:rsidRPr="000920CA">
        <w:rPr>
          <w:bCs/>
          <w:color w:val="000000"/>
        </w:rPr>
        <w:t xml:space="preserve"> in the global north) and state claims to sovereignty, self-determination, and non-interference (Poppe &amp; Wolff, </w:t>
      </w:r>
      <w:r w:rsidR="00906341" w:rsidRPr="000920CA">
        <w:rPr>
          <w:bCs/>
          <w:color w:val="000000"/>
        </w:rPr>
        <w:lastRenderedPageBreak/>
        <w:t>2017). For example, in 2018, Uganda's President Museveni blamed political demonstrations on civil society, foreign involvement, and the media.</w:t>
      </w:r>
    </w:p>
    <w:p w14:paraId="2C1D0E15" w14:textId="77777777" w:rsidR="00F94A9D" w:rsidRPr="000920CA" w:rsidRDefault="00F94A9D" w:rsidP="00F94A9D">
      <w:pPr>
        <w:pStyle w:val="ListParagraph"/>
        <w:ind w:left="0"/>
        <w:jc w:val="both"/>
        <w:rPr>
          <w:bCs/>
          <w:color w:val="000000"/>
        </w:rPr>
      </w:pPr>
    </w:p>
    <w:p w14:paraId="19297B6B" w14:textId="583C0AC6" w:rsidR="00F94A9D" w:rsidRDefault="00F94A9D" w:rsidP="00F94A9D">
      <w:pPr>
        <w:pStyle w:val="ListParagraph"/>
        <w:ind w:left="0"/>
        <w:jc w:val="both"/>
        <w:rPr>
          <w:bCs/>
          <w:i/>
          <w:iCs/>
          <w:color w:val="000000"/>
        </w:rPr>
      </w:pPr>
      <w:r w:rsidRPr="000920CA">
        <w:rPr>
          <w:bCs/>
          <w:i/>
          <w:iCs/>
          <w:color w:val="000000"/>
        </w:rPr>
        <w:t>Civil societies are being confronted with several issues. They are as follows:</w:t>
      </w:r>
    </w:p>
    <w:p w14:paraId="7A109534" w14:textId="77777777" w:rsidR="00C95B2B" w:rsidRDefault="00C95B2B" w:rsidP="00F94A9D">
      <w:pPr>
        <w:pStyle w:val="ListParagraph"/>
        <w:ind w:left="0"/>
        <w:jc w:val="both"/>
        <w:rPr>
          <w:bCs/>
          <w:i/>
          <w:iCs/>
          <w:color w:val="000000"/>
        </w:rPr>
      </w:pPr>
    </w:p>
    <w:p w14:paraId="48D17A5D" w14:textId="77777777" w:rsidR="00C95B2B" w:rsidRDefault="00C95B2B" w:rsidP="00F94A9D">
      <w:pPr>
        <w:pStyle w:val="ListParagraph"/>
        <w:ind w:left="0"/>
        <w:jc w:val="both"/>
        <w:rPr>
          <w:bCs/>
          <w:i/>
          <w:iCs/>
          <w:color w:val="000000"/>
        </w:rPr>
      </w:pPr>
    </w:p>
    <w:p w14:paraId="473DBAED" w14:textId="3528C560" w:rsidR="00C95B2B" w:rsidRDefault="00C95B2B" w:rsidP="00C95B2B">
      <w:pPr>
        <w:pStyle w:val="ListParagraph"/>
        <w:numPr>
          <w:ilvl w:val="0"/>
          <w:numId w:val="5"/>
        </w:numPr>
        <w:jc w:val="both"/>
        <w:rPr>
          <w:bCs/>
          <w:color w:val="000000"/>
        </w:rPr>
      </w:pPr>
      <w:r w:rsidRPr="00C95B2B">
        <w:rPr>
          <w:bCs/>
          <w:color w:val="000000"/>
        </w:rPr>
        <w:t>Volunteerism has declined throughout the years.</w:t>
      </w:r>
    </w:p>
    <w:p w14:paraId="2502F7BC" w14:textId="49C5EAE7" w:rsidR="000872F5" w:rsidRPr="00736BA6" w:rsidRDefault="000872F5" w:rsidP="00736BA6">
      <w:pPr>
        <w:ind w:left="360"/>
        <w:jc w:val="both"/>
        <w:rPr>
          <w:bCs/>
          <w:color w:val="000000"/>
        </w:rPr>
      </w:pPr>
    </w:p>
    <w:p w14:paraId="7BAC3EDB" w14:textId="28E210BC" w:rsidR="00F30965" w:rsidRPr="00EB2813" w:rsidRDefault="00602A6F" w:rsidP="00EB2813">
      <w:pPr>
        <w:pStyle w:val="ListParagraph"/>
        <w:numPr>
          <w:ilvl w:val="0"/>
          <w:numId w:val="5"/>
        </w:numPr>
        <w:jc w:val="both"/>
        <w:rPr>
          <w:bCs/>
          <w:color w:val="000000"/>
        </w:rPr>
      </w:pPr>
      <w:r w:rsidRPr="00EB2813">
        <w:rPr>
          <w:bCs/>
          <w:color w:val="000000"/>
        </w:rPr>
        <w:t>Employees capacity is declining since many C</w:t>
      </w:r>
      <w:r w:rsidR="009537BC" w:rsidRPr="00EB2813">
        <w:rPr>
          <w:bCs/>
          <w:color w:val="000000"/>
        </w:rPr>
        <w:t xml:space="preserve">SOs </w:t>
      </w:r>
      <w:r w:rsidR="00B778AB" w:rsidRPr="00EB2813">
        <w:rPr>
          <w:bCs/>
          <w:color w:val="000000"/>
        </w:rPr>
        <w:t>cannot</w:t>
      </w:r>
      <w:r w:rsidRPr="00EB2813">
        <w:rPr>
          <w:bCs/>
          <w:color w:val="000000"/>
        </w:rPr>
        <w:t xml:space="preserve"> afford to pay staff owing to a lack of funds, thus they </w:t>
      </w:r>
      <w:r w:rsidR="00B778AB" w:rsidRPr="00EB2813">
        <w:rPr>
          <w:bCs/>
          <w:color w:val="000000"/>
        </w:rPr>
        <w:t>cannot</w:t>
      </w:r>
      <w:r w:rsidR="0081697B" w:rsidRPr="00EB2813">
        <w:rPr>
          <w:bCs/>
          <w:color w:val="000000"/>
        </w:rPr>
        <w:t xml:space="preserve"> hire</w:t>
      </w:r>
      <w:r w:rsidRPr="00EB2813">
        <w:rPr>
          <w:bCs/>
          <w:color w:val="000000"/>
        </w:rPr>
        <w:t xml:space="preserve"> more people to accomplish the essential work.</w:t>
      </w:r>
      <w:r w:rsidR="002B5EDE" w:rsidRPr="00EB2813">
        <w:rPr>
          <w:bCs/>
          <w:color w:val="000000"/>
        </w:rPr>
        <w:t xml:space="preserve"> CSOs are non-profit </w:t>
      </w:r>
      <w:r w:rsidR="0081697B" w:rsidRPr="00EB2813">
        <w:rPr>
          <w:bCs/>
          <w:color w:val="000000"/>
        </w:rPr>
        <w:t>organizations</w:t>
      </w:r>
      <w:r w:rsidR="002B5EDE" w:rsidRPr="00EB2813">
        <w:rPr>
          <w:bCs/>
          <w:color w:val="000000"/>
        </w:rPr>
        <w:t>, they rely heavily on donors and funding agencies.</w:t>
      </w:r>
      <w:r w:rsidR="002922F0" w:rsidRPr="00EB2813">
        <w:rPr>
          <w:bCs/>
          <w:color w:val="000000"/>
        </w:rPr>
        <w:t xml:space="preserve"> </w:t>
      </w:r>
      <w:r w:rsidR="00E6460F" w:rsidRPr="00EB2813">
        <w:rPr>
          <w:bCs/>
          <w:color w:val="000000"/>
        </w:rPr>
        <w:t xml:space="preserve">Civil society is sometimes plagued by a reliance on donor financing, which impedes sustainability, diverts attention away from its aims, and fosters a short-term strategy of chasing funds. As </w:t>
      </w:r>
      <w:r w:rsidR="0081697B" w:rsidRPr="00EB2813">
        <w:rPr>
          <w:bCs/>
          <w:color w:val="000000"/>
        </w:rPr>
        <w:t>organizations</w:t>
      </w:r>
      <w:r w:rsidR="00E6460F" w:rsidRPr="00EB2813">
        <w:rPr>
          <w:bCs/>
          <w:color w:val="000000"/>
        </w:rPr>
        <w:t xml:space="preserve"> face a global drop in donor financing, questions of reliance and sustainability become more pressing. Organizations have a propensity to spend their energy and attention on getting additional money rather than focusing on accomplishing their goal </w:t>
      </w:r>
      <w:r w:rsidR="002922F0" w:rsidRPr="00EB2813">
        <w:rPr>
          <w:bCs/>
          <w:color w:val="000000"/>
        </w:rPr>
        <w:t>to</w:t>
      </w:r>
      <w:r w:rsidR="00E6460F" w:rsidRPr="00EB2813">
        <w:rPr>
          <w:bCs/>
          <w:color w:val="000000"/>
        </w:rPr>
        <w:t xml:space="preserve"> secure financial security. These groups faced increasing pressure from both state and non-state actors, such as restrictive regulations that made simply forming groups difficult in many states. Funding constraints prohibited those with the capacity to make a significant effect from functioning.</w:t>
      </w:r>
      <w:r w:rsidR="00AB5B65" w:rsidRPr="00EB2813">
        <w:rPr>
          <w:bCs/>
          <w:color w:val="000000"/>
        </w:rPr>
        <w:t xml:space="preserve"> States degrade CSO credibility, financial stability, and legal protection through a </w:t>
      </w:r>
      <w:r w:rsidR="00AB5B65" w:rsidRPr="00EB2813">
        <w:rPr>
          <w:bCs/>
          <w:color w:val="000000"/>
        </w:rPr>
        <w:t>combination of official and informal means (Kreienkamp, 2017)</w:t>
      </w:r>
      <w:r w:rsidR="009E5C9F" w:rsidRPr="00EB2813">
        <w:rPr>
          <w:bCs/>
          <w:color w:val="000000"/>
        </w:rPr>
        <w:t xml:space="preserve">. </w:t>
      </w:r>
      <w:r w:rsidR="00F30965" w:rsidRPr="00EB2813">
        <w:rPr>
          <w:bCs/>
          <w:color w:val="000000"/>
        </w:rPr>
        <w:t>For example:</w:t>
      </w:r>
    </w:p>
    <w:p w14:paraId="5DB858B5" w14:textId="1C79D57D" w:rsidR="004F405A" w:rsidRPr="004F405A" w:rsidRDefault="004F405A" w:rsidP="004F405A">
      <w:pPr>
        <w:pStyle w:val="ListParagraph"/>
        <w:jc w:val="both"/>
        <w:rPr>
          <w:bCs/>
          <w:color w:val="000000"/>
        </w:rPr>
      </w:pPr>
      <w:r w:rsidRPr="004F405A">
        <w:rPr>
          <w:bCs/>
          <w:color w:val="000000"/>
        </w:rPr>
        <w:t>• In India, at least 30</w:t>
      </w:r>
      <w:r w:rsidR="001C2EDC">
        <w:rPr>
          <w:bCs/>
          <w:color w:val="000000"/>
        </w:rPr>
        <w:t xml:space="preserve"> </w:t>
      </w:r>
      <w:r w:rsidRPr="004F405A">
        <w:rPr>
          <w:bCs/>
          <w:color w:val="000000"/>
        </w:rPr>
        <w:t xml:space="preserve">(NGOs), including Greenpeace India, were denied a government </w:t>
      </w:r>
      <w:r w:rsidR="001C2EDC" w:rsidRPr="004F405A">
        <w:rPr>
          <w:bCs/>
          <w:color w:val="000000"/>
        </w:rPr>
        <w:t>license</w:t>
      </w:r>
      <w:r w:rsidRPr="004F405A">
        <w:rPr>
          <w:bCs/>
          <w:color w:val="000000"/>
        </w:rPr>
        <w:t xml:space="preserve"> to receive foreign financing in 2016 because their activities were not regarded to be in the national interest.</w:t>
      </w:r>
    </w:p>
    <w:p w14:paraId="182A4CA3" w14:textId="77777777" w:rsidR="004F5B7F" w:rsidRDefault="004F5B7F" w:rsidP="00A3602C">
      <w:pPr>
        <w:jc w:val="both"/>
        <w:rPr>
          <w:bCs/>
          <w:color w:val="000000"/>
        </w:rPr>
      </w:pPr>
    </w:p>
    <w:p w14:paraId="631D0ACF" w14:textId="4FE82156" w:rsidR="004F5B7F" w:rsidRDefault="004F5B7F" w:rsidP="004F5B7F">
      <w:pPr>
        <w:pStyle w:val="ListParagraph"/>
        <w:numPr>
          <w:ilvl w:val="0"/>
          <w:numId w:val="5"/>
        </w:numPr>
        <w:jc w:val="both"/>
        <w:rPr>
          <w:bCs/>
          <w:color w:val="000000"/>
        </w:rPr>
      </w:pPr>
      <w:r w:rsidRPr="004F5B7F">
        <w:rPr>
          <w:bCs/>
          <w:color w:val="000000"/>
        </w:rPr>
        <w:t>Authorities' increased surveillance of civil society, notably journalists and human rights activists, has alarmed both the media and academics. The Citizen Lab at the University of Toronto, for example, claims that Pegasus malware has been used to eavesdrop on individuals using their mobile phones, notably in Mexico41.</w:t>
      </w:r>
    </w:p>
    <w:p w14:paraId="0BAC3C59" w14:textId="77777777" w:rsidR="008F4AA7" w:rsidRDefault="008F4AA7" w:rsidP="008F4AA7">
      <w:pPr>
        <w:pStyle w:val="ListParagraph"/>
        <w:jc w:val="both"/>
        <w:rPr>
          <w:bCs/>
          <w:color w:val="000000"/>
        </w:rPr>
      </w:pPr>
    </w:p>
    <w:p w14:paraId="0B0ED731" w14:textId="77777777" w:rsidR="00BA08C8" w:rsidRPr="00BA08C8" w:rsidRDefault="00BA08C8" w:rsidP="00BA08C8">
      <w:pPr>
        <w:pStyle w:val="ListParagraph"/>
        <w:numPr>
          <w:ilvl w:val="0"/>
          <w:numId w:val="5"/>
        </w:numPr>
        <w:jc w:val="both"/>
        <w:rPr>
          <w:bCs/>
          <w:color w:val="000000"/>
        </w:rPr>
      </w:pPr>
      <w:r w:rsidRPr="00BA08C8">
        <w:rPr>
          <w:bCs/>
          <w:color w:val="000000"/>
        </w:rPr>
        <w:t>Increased violence: Over 1,000 human rights defenders were killed, harassed, imprisoned, or subjected to smear campaigns in 2016, with Latin America accounting for more than 75% of those killed (Kreienkamp, 2017, p. 3).</w:t>
      </w:r>
    </w:p>
    <w:p w14:paraId="536239FB" w14:textId="77777777" w:rsidR="00BA08C8" w:rsidRPr="00BA08C8" w:rsidRDefault="00BA08C8" w:rsidP="00BA08C8">
      <w:pPr>
        <w:pStyle w:val="ListParagraph"/>
        <w:jc w:val="both"/>
        <w:rPr>
          <w:bCs/>
          <w:color w:val="000000"/>
        </w:rPr>
      </w:pPr>
    </w:p>
    <w:p w14:paraId="37532B50" w14:textId="1F5C8C87" w:rsidR="001276E0" w:rsidRDefault="00BA08C8" w:rsidP="00BA08C8">
      <w:pPr>
        <w:pStyle w:val="ListParagraph"/>
        <w:numPr>
          <w:ilvl w:val="0"/>
          <w:numId w:val="5"/>
        </w:numPr>
        <w:jc w:val="both"/>
        <w:rPr>
          <w:bCs/>
          <w:color w:val="000000"/>
        </w:rPr>
      </w:pPr>
      <w:r w:rsidRPr="00BA08C8">
        <w:rPr>
          <w:bCs/>
          <w:color w:val="000000"/>
        </w:rPr>
        <w:t xml:space="preserve">Governments restrict information transmission </w:t>
      </w:r>
      <w:r w:rsidR="00A65C88" w:rsidRPr="00BA08C8">
        <w:rPr>
          <w:bCs/>
          <w:color w:val="000000"/>
        </w:rPr>
        <w:t>to</w:t>
      </w:r>
      <w:r w:rsidRPr="00BA08C8">
        <w:rPr>
          <w:bCs/>
          <w:color w:val="000000"/>
        </w:rPr>
        <w:t xml:space="preserve"> manage, monitor, or suppress civil society (Kreienkamp, 2017, p. 8). This includes journalists and media outlets being driven into self-censorship (for example, by the prospect of costly lawsuit or personal risk), the state gaining control over digital technology, and concerns with social media.</w:t>
      </w:r>
    </w:p>
    <w:p w14:paraId="3129E736" w14:textId="77777777" w:rsidR="00153D99" w:rsidRPr="00153D99" w:rsidRDefault="00153D99" w:rsidP="00153D99">
      <w:pPr>
        <w:pStyle w:val="ListParagraph"/>
        <w:rPr>
          <w:bCs/>
          <w:color w:val="000000"/>
        </w:rPr>
      </w:pPr>
    </w:p>
    <w:p w14:paraId="6D780A24" w14:textId="427DFD66" w:rsidR="00153D99" w:rsidRPr="004F5B7F" w:rsidRDefault="00C31127" w:rsidP="00BA08C8">
      <w:pPr>
        <w:pStyle w:val="ListParagraph"/>
        <w:numPr>
          <w:ilvl w:val="0"/>
          <w:numId w:val="5"/>
        </w:numPr>
        <w:jc w:val="both"/>
        <w:rPr>
          <w:bCs/>
          <w:color w:val="000000"/>
        </w:rPr>
      </w:pPr>
      <w:r w:rsidRPr="00C31127">
        <w:rPr>
          <w:bCs/>
          <w:color w:val="000000"/>
        </w:rPr>
        <w:t xml:space="preserve">According to Florence Adong (Basic Needs Uganda), donor application and due diligence </w:t>
      </w:r>
      <w:r w:rsidRPr="00C31127">
        <w:rPr>
          <w:bCs/>
          <w:color w:val="000000"/>
        </w:rPr>
        <w:lastRenderedPageBreak/>
        <w:t>processes in Northern Uganda CSOs are cumbersome. Donors are being asked to meet onerous standards and criteria. For example, the requirement for letters of recommendation places CSOs in a more vulnerable position and empowers the government more power and control over what type of work CSOs should be doing and which donors CSOs should work with, potentially limiting CSOs who have not had good relationships with governments or CSOs who have been critiquing governments' work.</w:t>
      </w:r>
    </w:p>
    <w:p w14:paraId="395A2BAF" w14:textId="77777777" w:rsidR="006E673D" w:rsidRPr="00167D6A" w:rsidRDefault="006E673D" w:rsidP="00167D6A">
      <w:pPr>
        <w:jc w:val="both"/>
        <w:rPr>
          <w:b/>
          <w:i/>
          <w:iCs/>
          <w:color w:val="000000"/>
        </w:rPr>
      </w:pPr>
    </w:p>
    <w:p w14:paraId="730863E2" w14:textId="14DD1CFB" w:rsidR="006E673D" w:rsidRPr="00167D6A" w:rsidRDefault="00F94A9D" w:rsidP="006E673D">
      <w:pPr>
        <w:pStyle w:val="ListParagraph"/>
        <w:ind w:left="0"/>
        <w:jc w:val="both"/>
        <w:rPr>
          <w:b/>
          <w:i/>
          <w:iCs/>
          <w:color w:val="000000"/>
        </w:rPr>
      </w:pPr>
      <w:r w:rsidRPr="00167D6A">
        <w:rPr>
          <w:b/>
          <w:i/>
          <w:iCs/>
          <w:color w:val="000000"/>
        </w:rPr>
        <w:t>These issues must be addressed in order to make society a better place to live</w:t>
      </w:r>
      <w:r w:rsidR="00AF13CD" w:rsidRPr="00167D6A">
        <w:rPr>
          <w:b/>
          <w:i/>
          <w:iCs/>
          <w:color w:val="000000"/>
        </w:rPr>
        <w:t>.</w:t>
      </w:r>
    </w:p>
    <w:p w14:paraId="037DAF5D" w14:textId="77777777" w:rsidR="004718A5" w:rsidRDefault="004718A5" w:rsidP="006E673D">
      <w:pPr>
        <w:pStyle w:val="ListParagraph"/>
        <w:ind w:left="0"/>
        <w:jc w:val="both"/>
        <w:rPr>
          <w:bCs/>
          <w:color w:val="000000"/>
        </w:rPr>
      </w:pPr>
    </w:p>
    <w:p w14:paraId="60A798FA" w14:textId="77777777" w:rsidR="006E673D" w:rsidRDefault="006E673D" w:rsidP="006E673D">
      <w:pPr>
        <w:pStyle w:val="ListParagraph"/>
        <w:ind w:left="0"/>
        <w:jc w:val="both"/>
        <w:rPr>
          <w:bCs/>
          <w:color w:val="000000"/>
        </w:rPr>
      </w:pPr>
    </w:p>
    <w:p w14:paraId="0E1529B4" w14:textId="77777777" w:rsidR="00143065" w:rsidRPr="006E673D" w:rsidRDefault="00143065" w:rsidP="006E673D">
      <w:pPr>
        <w:pStyle w:val="ListParagraph"/>
        <w:ind w:left="0"/>
        <w:jc w:val="both"/>
        <w:rPr>
          <w:bCs/>
          <w:color w:val="000000"/>
        </w:rPr>
      </w:pPr>
    </w:p>
    <w:p w14:paraId="78DE76F2" w14:textId="76716C65" w:rsidR="003431C0" w:rsidRPr="00284CD8" w:rsidRDefault="00A551CF" w:rsidP="000920CA">
      <w:pPr>
        <w:pBdr>
          <w:top w:val="single" w:sz="48" w:space="1" w:color="C00000"/>
          <w:left w:val="single" w:sz="48" w:space="4" w:color="C00000"/>
          <w:bottom w:val="single" w:sz="48" w:space="1" w:color="C00000"/>
          <w:right w:val="single" w:sz="48" w:space="4" w:color="C00000"/>
        </w:pBdr>
        <w:jc w:val="center"/>
        <w:rPr>
          <w:rFonts w:ascii="Brush Script MT" w:hAnsi="Brush Script MT"/>
          <w:b/>
          <w:bCs/>
          <w:color w:val="806000"/>
          <w:spacing w:val="-3"/>
          <w:sz w:val="52"/>
          <w:szCs w:val="52"/>
        </w:rPr>
      </w:pPr>
      <w:r w:rsidRPr="00284CD8">
        <w:rPr>
          <w:rFonts w:ascii="Brush Script MT" w:hAnsi="Brush Script MT"/>
          <w:b/>
          <w:bCs/>
          <w:color w:val="806000"/>
          <w:spacing w:val="-3"/>
          <w:sz w:val="52"/>
          <w:szCs w:val="52"/>
        </w:rPr>
        <w:t xml:space="preserve">How </w:t>
      </w:r>
      <w:r w:rsidR="00AF21FC" w:rsidRPr="00284CD8">
        <w:rPr>
          <w:rFonts w:ascii="Brush Script MT" w:hAnsi="Brush Script MT"/>
          <w:b/>
          <w:bCs/>
          <w:color w:val="806000"/>
          <w:spacing w:val="-3"/>
          <w:sz w:val="52"/>
          <w:szCs w:val="52"/>
        </w:rPr>
        <w:t>C</w:t>
      </w:r>
      <w:r w:rsidRPr="00284CD8">
        <w:rPr>
          <w:rFonts w:ascii="Brush Script MT" w:hAnsi="Brush Script MT"/>
          <w:b/>
          <w:bCs/>
          <w:color w:val="806000"/>
          <w:spacing w:val="-3"/>
          <w:sz w:val="52"/>
          <w:szCs w:val="52"/>
        </w:rPr>
        <w:t xml:space="preserve">an </w:t>
      </w:r>
      <w:r w:rsidR="00AF21FC" w:rsidRPr="00284CD8">
        <w:rPr>
          <w:rFonts w:ascii="Brush Script MT" w:hAnsi="Brush Script MT"/>
          <w:b/>
          <w:bCs/>
          <w:color w:val="806000"/>
          <w:spacing w:val="-3"/>
          <w:sz w:val="52"/>
          <w:szCs w:val="52"/>
        </w:rPr>
        <w:t xml:space="preserve">CSOs </w:t>
      </w:r>
      <w:r w:rsidR="00FD605B" w:rsidRPr="00284CD8">
        <w:rPr>
          <w:rFonts w:ascii="Brush Script MT" w:hAnsi="Brush Script MT"/>
          <w:b/>
          <w:bCs/>
          <w:color w:val="806000"/>
          <w:spacing w:val="-3"/>
          <w:sz w:val="52"/>
          <w:szCs w:val="52"/>
        </w:rPr>
        <w:t>M</w:t>
      </w:r>
      <w:r w:rsidRPr="00284CD8">
        <w:rPr>
          <w:rFonts w:ascii="Brush Script MT" w:hAnsi="Brush Script MT"/>
          <w:b/>
          <w:bCs/>
          <w:color w:val="806000"/>
          <w:spacing w:val="-3"/>
          <w:sz w:val="52"/>
          <w:szCs w:val="52"/>
        </w:rPr>
        <w:t xml:space="preserve">eet </w:t>
      </w:r>
      <w:r w:rsidR="00AF21FC" w:rsidRPr="00284CD8">
        <w:rPr>
          <w:rFonts w:ascii="Brush Script MT" w:hAnsi="Brush Script MT"/>
          <w:b/>
          <w:bCs/>
          <w:color w:val="806000"/>
          <w:spacing w:val="-3"/>
          <w:sz w:val="52"/>
          <w:szCs w:val="52"/>
        </w:rPr>
        <w:t>S</w:t>
      </w:r>
      <w:r w:rsidRPr="00284CD8">
        <w:rPr>
          <w:rFonts w:ascii="Brush Script MT" w:hAnsi="Brush Script MT"/>
          <w:b/>
          <w:bCs/>
          <w:color w:val="806000"/>
          <w:spacing w:val="-3"/>
          <w:sz w:val="52"/>
          <w:szCs w:val="52"/>
        </w:rPr>
        <w:t xml:space="preserve">ustainable </w:t>
      </w:r>
      <w:r w:rsidR="00AF21FC" w:rsidRPr="00284CD8">
        <w:rPr>
          <w:rFonts w:ascii="Brush Script MT" w:hAnsi="Brush Script MT"/>
          <w:b/>
          <w:bCs/>
          <w:color w:val="806000"/>
          <w:spacing w:val="-3"/>
          <w:sz w:val="52"/>
          <w:szCs w:val="52"/>
        </w:rPr>
        <w:t>D</w:t>
      </w:r>
      <w:r w:rsidRPr="00284CD8">
        <w:rPr>
          <w:rFonts w:ascii="Brush Script MT" w:hAnsi="Brush Script MT"/>
          <w:b/>
          <w:bCs/>
          <w:color w:val="806000"/>
          <w:spacing w:val="-3"/>
          <w:sz w:val="52"/>
          <w:szCs w:val="52"/>
        </w:rPr>
        <w:t xml:space="preserve">evelopment </w:t>
      </w:r>
      <w:r w:rsidR="00AF21FC" w:rsidRPr="00284CD8">
        <w:rPr>
          <w:rFonts w:ascii="Brush Script MT" w:hAnsi="Brush Script MT"/>
          <w:b/>
          <w:bCs/>
          <w:color w:val="806000"/>
          <w:spacing w:val="-3"/>
          <w:sz w:val="52"/>
          <w:szCs w:val="52"/>
        </w:rPr>
        <w:t>G</w:t>
      </w:r>
      <w:r w:rsidRPr="00284CD8">
        <w:rPr>
          <w:rFonts w:ascii="Brush Script MT" w:hAnsi="Brush Script MT"/>
          <w:b/>
          <w:bCs/>
          <w:color w:val="806000"/>
          <w:spacing w:val="-3"/>
          <w:sz w:val="52"/>
          <w:szCs w:val="52"/>
        </w:rPr>
        <w:t>oals</w:t>
      </w:r>
      <w:r w:rsidR="00FD605B" w:rsidRPr="00284CD8">
        <w:rPr>
          <w:rFonts w:ascii="Brush Script MT" w:hAnsi="Brush Script MT"/>
          <w:b/>
          <w:bCs/>
          <w:color w:val="806000"/>
          <w:spacing w:val="-3"/>
          <w:sz w:val="52"/>
          <w:szCs w:val="52"/>
        </w:rPr>
        <w:t xml:space="preserve"> In Localize Communities</w:t>
      </w:r>
    </w:p>
    <w:p w14:paraId="50D7D4DF" w14:textId="77777777" w:rsidR="006E673D" w:rsidRDefault="006E673D" w:rsidP="00F95916">
      <w:pPr>
        <w:jc w:val="both"/>
        <w:rPr>
          <w:bCs/>
          <w:color w:val="000000"/>
          <w:sz w:val="28"/>
          <w:szCs w:val="28"/>
        </w:rPr>
      </w:pPr>
    </w:p>
    <w:p w14:paraId="0CB2958B" w14:textId="41A0CCA6" w:rsidR="00FD605B" w:rsidRPr="000920CA" w:rsidRDefault="00F95916" w:rsidP="00F95916">
      <w:pPr>
        <w:jc w:val="both"/>
        <w:rPr>
          <w:bCs/>
          <w:color w:val="000000"/>
        </w:rPr>
      </w:pPr>
      <w:r w:rsidRPr="00167D6A">
        <w:rPr>
          <w:bCs/>
          <w:color w:val="000000"/>
        </w:rPr>
        <w:t xml:space="preserve">Sustainable development is the concept that human civilizations must survive and satisfy their needs without jeopardizing future generations' ability to </w:t>
      </w:r>
      <w:r w:rsidRPr="000920CA">
        <w:rPr>
          <w:bCs/>
          <w:color w:val="000000"/>
        </w:rPr>
        <w:t>meet their own needs. The United Nations established 17 Sustainable Development Goals (SDGs) and 169 objectives in 2015 2015. It was adopted by 193 nations. The mission of the UN is for these goals to be accomplish by 2030.</w:t>
      </w:r>
    </w:p>
    <w:p w14:paraId="7B29BE11" w14:textId="77777777" w:rsidR="00F95916" w:rsidRPr="000920CA" w:rsidRDefault="00F95916" w:rsidP="00F95916">
      <w:pPr>
        <w:jc w:val="both"/>
        <w:rPr>
          <w:bCs/>
          <w:color w:val="000000"/>
        </w:rPr>
      </w:pPr>
    </w:p>
    <w:p w14:paraId="6BECE6C4" w14:textId="58DA7BF2" w:rsidR="00FD605B" w:rsidRPr="000920CA" w:rsidRDefault="009D174F" w:rsidP="00AE3F72">
      <w:pPr>
        <w:jc w:val="both"/>
        <w:rPr>
          <w:bCs/>
          <w:color w:val="000000"/>
        </w:rPr>
      </w:pPr>
      <w:r w:rsidRPr="000920CA">
        <w:rPr>
          <w:bCs/>
          <w:color w:val="000000"/>
        </w:rPr>
        <w:t>The</w:t>
      </w:r>
      <w:r w:rsidR="00561EA5" w:rsidRPr="000920CA">
        <w:rPr>
          <w:bCs/>
          <w:color w:val="000000"/>
        </w:rPr>
        <w:t xml:space="preserve"> </w:t>
      </w:r>
      <w:r w:rsidR="00BA6B71" w:rsidRPr="000920CA">
        <w:rPr>
          <w:bCs/>
          <w:color w:val="000000"/>
        </w:rPr>
        <w:t>17</w:t>
      </w:r>
      <w:r w:rsidR="00AE3F72" w:rsidRPr="000920CA">
        <w:rPr>
          <w:bCs/>
          <w:color w:val="000000"/>
        </w:rPr>
        <w:t xml:space="preserve"> Sustainable Development Goals are placed below:</w:t>
      </w:r>
    </w:p>
    <w:p w14:paraId="7BC935CF" w14:textId="03C912CD" w:rsidR="00FD605B" w:rsidRPr="000920CA" w:rsidRDefault="0088480F" w:rsidP="00347950">
      <w:pPr>
        <w:rPr>
          <w:bCs/>
          <w:color w:val="000000"/>
        </w:rPr>
      </w:pPr>
      <w:r>
        <w:rPr>
          <w:bCs/>
          <w:color w:val="000000"/>
        </w:rPr>
        <w:pict w14:anchorId="28FE1506">
          <v:shape id="_x0000_i1036" type="#_x0000_t75" style="width:220.65pt;height:176.65pt;mso-position-horizontal-relative:char;mso-position-vertical-relative:line">
            <v:imagedata r:id="rId11" o:title=""/>
          </v:shape>
        </w:pict>
      </w:r>
    </w:p>
    <w:p w14:paraId="47AC54EE" w14:textId="7956F893" w:rsidR="00FD605B" w:rsidRPr="000920CA" w:rsidRDefault="00FD605B" w:rsidP="00347950">
      <w:pPr>
        <w:rPr>
          <w:bCs/>
          <w:color w:val="000000"/>
        </w:rPr>
      </w:pPr>
    </w:p>
    <w:p w14:paraId="186334A8" w14:textId="01403916" w:rsidR="00621116" w:rsidRDefault="004B1EF3" w:rsidP="00542294">
      <w:pPr>
        <w:jc w:val="both"/>
        <w:rPr>
          <w:bCs/>
          <w:color w:val="000000"/>
        </w:rPr>
        <w:sectPr w:rsidR="00621116">
          <w:type w:val="continuous"/>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num="2" w:space="720"/>
          <w:docGrid w:linePitch="360"/>
        </w:sectPr>
      </w:pPr>
      <w:r w:rsidRPr="000920CA">
        <w:rPr>
          <w:bCs/>
          <w:color w:val="000000"/>
        </w:rPr>
        <w:t xml:space="preserve">One of the Sustainable Development Goals is to eliminate poverty in </w:t>
      </w:r>
      <w:r w:rsidR="00DC1157" w:rsidRPr="000920CA">
        <w:rPr>
          <w:bCs/>
          <w:color w:val="000000"/>
        </w:rPr>
        <w:t>all</w:t>
      </w:r>
      <w:r w:rsidRPr="000920CA">
        <w:rPr>
          <w:bCs/>
          <w:color w:val="000000"/>
        </w:rPr>
        <w:t xml:space="preserve"> its forms worldwide. Poverty should be defined as a set of interrelated characteristics that contribute to physical and psychological poverty, a lack of involvement in decision-making, vulnerability to environmental shocks, and low self-esteem and confidence. In such a context, civil society groups can aid government </w:t>
      </w:r>
      <w:r w:rsidR="00732BF2" w:rsidRPr="000920CA">
        <w:rPr>
          <w:bCs/>
          <w:color w:val="000000"/>
        </w:rPr>
        <w:t>programs</w:t>
      </w:r>
      <w:r w:rsidRPr="000920CA">
        <w:rPr>
          <w:bCs/>
          <w:color w:val="000000"/>
        </w:rPr>
        <w:t xml:space="preserve"> to eliminate poverty by offering community-based, </w:t>
      </w:r>
      <w:r w:rsidR="00542294" w:rsidRPr="000920CA">
        <w:rPr>
          <w:bCs/>
          <w:color w:val="000000"/>
        </w:rPr>
        <w:t>individualized</w:t>
      </w:r>
      <w:r w:rsidRPr="000920CA">
        <w:rPr>
          <w:bCs/>
          <w:color w:val="000000"/>
        </w:rPr>
        <w:t xml:space="preserve"> assistance and implementing evidence-based, creative, and long-term solutions to help individuals escape poverty.</w:t>
      </w:r>
      <w:r w:rsidR="001E5372" w:rsidRPr="000920CA">
        <w:rPr>
          <w:bCs/>
          <w:color w:val="000000"/>
        </w:rPr>
        <w:t xml:space="preserve"> Data collection and reporting procedures are weak, but data are required to measure progress </w:t>
      </w:r>
      <w:r w:rsidR="00A9700E" w:rsidRPr="000920CA">
        <w:rPr>
          <w:bCs/>
          <w:color w:val="000000"/>
        </w:rPr>
        <w:t>because</w:t>
      </w:r>
      <w:r w:rsidR="001E5372" w:rsidRPr="000920CA">
        <w:rPr>
          <w:bCs/>
          <w:color w:val="000000"/>
        </w:rPr>
        <w:t xml:space="preserve"> of their significant local presence, civil society </w:t>
      </w:r>
      <w:r w:rsidR="00806D1C" w:rsidRPr="000920CA">
        <w:rPr>
          <w:bCs/>
          <w:color w:val="000000"/>
        </w:rPr>
        <w:t>organizations</w:t>
      </w:r>
      <w:r w:rsidR="001E5372" w:rsidRPr="000920CA">
        <w:rPr>
          <w:bCs/>
          <w:color w:val="000000"/>
        </w:rPr>
        <w:t xml:space="preserve"> may assist in </w:t>
      </w:r>
      <w:r w:rsidR="00732BF2" w:rsidRPr="000920CA">
        <w:rPr>
          <w:bCs/>
          <w:color w:val="000000"/>
        </w:rPr>
        <w:t>localizing</w:t>
      </w:r>
      <w:r w:rsidR="001E5372" w:rsidRPr="000920CA">
        <w:rPr>
          <w:bCs/>
          <w:color w:val="000000"/>
        </w:rPr>
        <w:t xml:space="preserve"> sustainable development goals and monitoring progress. A web-based electronic monitoring system will enable government agencies to report on how the S</w:t>
      </w:r>
      <w:r w:rsidR="00DE319A">
        <w:rPr>
          <w:bCs/>
          <w:color w:val="000000"/>
        </w:rPr>
        <w:t>DGs</w:t>
      </w:r>
      <w:r w:rsidR="001E5372" w:rsidRPr="000920CA">
        <w:rPr>
          <w:bCs/>
          <w:color w:val="000000"/>
        </w:rPr>
        <w:t xml:space="preserve"> are being achieved. While it is essential to ensure the accuracy of this data, the capacity to collect data to </w:t>
      </w:r>
      <w:r w:rsidR="00DE319A" w:rsidRPr="000920CA">
        <w:rPr>
          <w:bCs/>
          <w:color w:val="000000"/>
        </w:rPr>
        <w:t>analyze</w:t>
      </w:r>
      <w:r w:rsidR="001E5372" w:rsidRPr="000920CA">
        <w:rPr>
          <w:bCs/>
          <w:color w:val="000000"/>
        </w:rPr>
        <w:t xml:space="preserve"> </w:t>
      </w:r>
      <w:r w:rsidR="00DE319A" w:rsidRPr="000920CA">
        <w:rPr>
          <w:bCs/>
          <w:color w:val="000000"/>
        </w:rPr>
        <w:t>nationalized</w:t>
      </w:r>
      <w:r w:rsidR="001E5372" w:rsidRPr="000920CA">
        <w:rPr>
          <w:bCs/>
          <w:color w:val="000000"/>
        </w:rPr>
        <w:t xml:space="preserve"> sustainable development goals indicators will be the true gauge.</w:t>
      </w:r>
      <w:r w:rsidR="0056590B" w:rsidRPr="000920CA">
        <w:rPr>
          <w:bCs/>
          <w:color w:val="000000"/>
        </w:rPr>
        <w:t xml:space="preserve"> Co-production is a notion that refers to a strategic approach in</w:t>
      </w:r>
    </w:p>
    <w:p w14:paraId="4EE89633" w14:textId="77777777" w:rsidR="00945ADF" w:rsidRDefault="00945ADF" w:rsidP="00542294">
      <w:pPr>
        <w:jc w:val="both"/>
        <w:rPr>
          <w:bCs/>
          <w:color w:val="000000"/>
        </w:rPr>
      </w:pPr>
    </w:p>
    <w:p w14:paraId="118574DC" w14:textId="77777777" w:rsidR="00945ADF" w:rsidRDefault="00945ADF" w:rsidP="00542294">
      <w:pPr>
        <w:jc w:val="both"/>
        <w:rPr>
          <w:bCs/>
          <w:color w:val="000000"/>
        </w:rPr>
      </w:pPr>
    </w:p>
    <w:p w14:paraId="15A117D1" w14:textId="77777777" w:rsidR="00945ADF" w:rsidRDefault="00945ADF" w:rsidP="00542294">
      <w:pPr>
        <w:jc w:val="both"/>
        <w:rPr>
          <w:bCs/>
          <w:color w:val="000000"/>
        </w:rPr>
      </w:pPr>
    </w:p>
    <w:p w14:paraId="176A88C8" w14:textId="77777777" w:rsidR="00945ADF" w:rsidRDefault="00945ADF" w:rsidP="00542294">
      <w:pPr>
        <w:jc w:val="both"/>
        <w:rPr>
          <w:bCs/>
          <w:color w:val="000000"/>
        </w:rPr>
      </w:pPr>
    </w:p>
    <w:p w14:paraId="4EF67BBB" w14:textId="77777777" w:rsidR="00945ADF" w:rsidRDefault="00945ADF" w:rsidP="00542294">
      <w:pPr>
        <w:jc w:val="both"/>
        <w:rPr>
          <w:bCs/>
          <w:color w:val="000000"/>
        </w:rPr>
      </w:pPr>
    </w:p>
    <w:p w14:paraId="499AFAC5" w14:textId="77777777" w:rsidR="00945ADF" w:rsidRDefault="00945ADF" w:rsidP="00542294">
      <w:pPr>
        <w:jc w:val="both"/>
        <w:rPr>
          <w:bCs/>
          <w:color w:val="000000"/>
        </w:rPr>
      </w:pPr>
    </w:p>
    <w:p w14:paraId="00F1DC67" w14:textId="77777777" w:rsidR="00945ADF" w:rsidRDefault="00945ADF" w:rsidP="00542294">
      <w:pPr>
        <w:jc w:val="both"/>
        <w:rPr>
          <w:bCs/>
          <w:color w:val="000000"/>
        </w:rPr>
      </w:pPr>
    </w:p>
    <w:p w14:paraId="12D0B85A" w14:textId="77777777" w:rsidR="00945ADF" w:rsidRDefault="00945ADF" w:rsidP="00542294">
      <w:pPr>
        <w:jc w:val="both"/>
        <w:rPr>
          <w:bCs/>
          <w:color w:val="000000"/>
        </w:rPr>
      </w:pPr>
    </w:p>
    <w:p w14:paraId="7B9D7B18" w14:textId="77777777" w:rsidR="00945ADF" w:rsidRDefault="00945ADF" w:rsidP="00542294">
      <w:pPr>
        <w:jc w:val="both"/>
        <w:rPr>
          <w:bCs/>
          <w:color w:val="000000"/>
        </w:rPr>
      </w:pPr>
    </w:p>
    <w:p w14:paraId="5778A193" w14:textId="4A487C63" w:rsidR="00921D12" w:rsidRPr="000920CA" w:rsidRDefault="0056590B" w:rsidP="00542294">
      <w:pPr>
        <w:jc w:val="both"/>
        <w:rPr>
          <w:bCs/>
          <w:color w:val="000000"/>
        </w:rPr>
      </w:pPr>
      <w:r w:rsidRPr="000920CA">
        <w:rPr>
          <w:bCs/>
          <w:color w:val="000000"/>
        </w:rPr>
        <w:t xml:space="preserve">which individuals construct or improve pre-existing services that they </w:t>
      </w:r>
      <w:r w:rsidR="00621116" w:rsidRPr="000920CA">
        <w:rPr>
          <w:bCs/>
          <w:color w:val="000000"/>
        </w:rPr>
        <w:t>utilize</w:t>
      </w:r>
      <w:r w:rsidRPr="000920CA">
        <w:rPr>
          <w:bCs/>
          <w:color w:val="000000"/>
        </w:rPr>
        <w:t xml:space="preserve"> without relying </w:t>
      </w:r>
      <w:r w:rsidR="00DC1157" w:rsidRPr="000920CA">
        <w:rPr>
          <w:bCs/>
          <w:color w:val="000000"/>
        </w:rPr>
        <w:t>on</w:t>
      </w:r>
      <w:r w:rsidRPr="000920CA">
        <w:rPr>
          <w:bCs/>
          <w:color w:val="000000"/>
        </w:rPr>
        <w:t xml:space="preserve"> governmental </w:t>
      </w:r>
      <w:r w:rsidR="00621116" w:rsidRPr="000920CA">
        <w:rPr>
          <w:bCs/>
          <w:color w:val="000000"/>
        </w:rPr>
        <w:t>organizations</w:t>
      </w:r>
      <w:r w:rsidRPr="000920CA">
        <w:rPr>
          <w:bCs/>
          <w:color w:val="000000"/>
        </w:rPr>
        <w:t>. Residents become active participants in public services rather than passive recipients through co-production. It is the driving force behind transparent, cooperative governance, ensuring the delivery of more inclusive public services. C</w:t>
      </w:r>
      <w:r w:rsidR="00831460">
        <w:rPr>
          <w:bCs/>
          <w:color w:val="000000"/>
        </w:rPr>
        <w:t>SO</w:t>
      </w:r>
      <w:r w:rsidR="001D189C" w:rsidRPr="000920CA">
        <w:rPr>
          <w:bCs/>
          <w:color w:val="000000"/>
        </w:rPr>
        <w:t>s</w:t>
      </w:r>
      <w:r w:rsidRPr="000920CA">
        <w:rPr>
          <w:bCs/>
          <w:color w:val="000000"/>
        </w:rPr>
        <w:t xml:space="preserve"> may put pressure on governments to determine development priorities so that policies and </w:t>
      </w:r>
      <w:r w:rsidR="00732BF2" w:rsidRPr="000920CA">
        <w:rPr>
          <w:bCs/>
          <w:color w:val="000000"/>
        </w:rPr>
        <w:t>programs</w:t>
      </w:r>
      <w:r w:rsidRPr="000920CA">
        <w:rPr>
          <w:bCs/>
          <w:color w:val="000000"/>
        </w:rPr>
        <w:t xml:space="preserve"> are based on local needs as well as opportunities and resources. </w:t>
      </w:r>
      <w:r w:rsidR="00AF6299">
        <w:rPr>
          <w:bCs/>
          <w:color w:val="000000"/>
        </w:rPr>
        <w:t>Furthermore, t</w:t>
      </w:r>
      <w:r w:rsidRPr="000920CA">
        <w:rPr>
          <w:bCs/>
          <w:color w:val="000000"/>
        </w:rPr>
        <w:t xml:space="preserve">hey </w:t>
      </w:r>
      <w:r w:rsidR="00214A66" w:rsidRPr="000920CA">
        <w:rPr>
          <w:bCs/>
          <w:color w:val="000000"/>
        </w:rPr>
        <w:t>could</w:t>
      </w:r>
      <w:r w:rsidRPr="000920CA">
        <w:rPr>
          <w:bCs/>
          <w:color w:val="000000"/>
        </w:rPr>
        <w:t xml:space="preserve"> persuade governments to use new, more effective techniques for tackling poverty and other social ills.</w:t>
      </w:r>
    </w:p>
    <w:p w14:paraId="2A6B9D34" w14:textId="77777777" w:rsidR="00AB7DB2" w:rsidRPr="000920CA" w:rsidRDefault="00AB7DB2" w:rsidP="00542294">
      <w:pPr>
        <w:jc w:val="both"/>
        <w:rPr>
          <w:bCs/>
          <w:color w:val="000000"/>
        </w:rPr>
      </w:pPr>
    </w:p>
    <w:p w14:paraId="51C1BDAE" w14:textId="7A662559" w:rsidR="00921D12" w:rsidRDefault="00AB7DB2" w:rsidP="00A92753">
      <w:pPr>
        <w:jc w:val="both"/>
        <w:rPr>
          <w:bCs/>
          <w:color w:val="000000"/>
        </w:rPr>
      </w:pPr>
      <w:r w:rsidRPr="000920CA">
        <w:rPr>
          <w:bCs/>
          <w:color w:val="000000"/>
        </w:rPr>
        <w:t xml:space="preserve">It is critical to create an environment that allows </w:t>
      </w:r>
      <w:r w:rsidR="00EF2373">
        <w:rPr>
          <w:bCs/>
          <w:color w:val="000000"/>
        </w:rPr>
        <w:t>CSOs</w:t>
      </w:r>
      <w:r w:rsidR="001126EF">
        <w:rPr>
          <w:bCs/>
          <w:color w:val="000000"/>
        </w:rPr>
        <w:t xml:space="preserve"> &amp; NGOs</w:t>
      </w:r>
      <w:r w:rsidRPr="000920CA">
        <w:rPr>
          <w:bCs/>
          <w:color w:val="000000"/>
        </w:rPr>
        <w:t xml:space="preserve"> to function and engage in decision-making that is responsive, inclusive, participatory, and representational, therefore enabling women to take climate action. Social cohesion, which is </w:t>
      </w:r>
      <w:r w:rsidR="00214A66" w:rsidRPr="000920CA">
        <w:rPr>
          <w:bCs/>
          <w:color w:val="000000"/>
        </w:rPr>
        <w:t>feminine</w:t>
      </w:r>
      <w:r w:rsidRPr="000920CA">
        <w:rPr>
          <w:bCs/>
          <w:color w:val="000000"/>
        </w:rPr>
        <w:t xml:space="preserve">, is one method that a group of individuals might work together for their mutual gain. Women's natural propensity to develop trust fosters a sense of community, which may be </w:t>
      </w:r>
      <w:r w:rsidR="009E5C9F" w:rsidRPr="000920CA">
        <w:rPr>
          <w:bCs/>
          <w:color w:val="000000"/>
        </w:rPr>
        <w:t>a valuable tool</w:t>
      </w:r>
      <w:r w:rsidRPr="000920CA">
        <w:rPr>
          <w:bCs/>
          <w:color w:val="000000"/>
        </w:rPr>
        <w:t xml:space="preserve"> for promoting resistance to climate change</w:t>
      </w:r>
      <w:r w:rsidR="009E5689">
        <w:rPr>
          <w:bCs/>
          <w:color w:val="000000"/>
        </w:rPr>
        <w:t>.</w:t>
      </w:r>
    </w:p>
    <w:p w14:paraId="377BB587" w14:textId="77777777" w:rsidR="009E5689" w:rsidRDefault="009E5689" w:rsidP="00A92753">
      <w:pPr>
        <w:jc w:val="both"/>
        <w:rPr>
          <w:bCs/>
          <w:color w:val="000000"/>
        </w:rPr>
      </w:pPr>
    </w:p>
    <w:p w14:paraId="736A309A" w14:textId="77777777" w:rsidR="002F168C" w:rsidRDefault="002F168C" w:rsidP="00A92753">
      <w:pPr>
        <w:jc w:val="both"/>
        <w:rPr>
          <w:bCs/>
          <w:color w:val="000000"/>
        </w:rPr>
      </w:pPr>
    </w:p>
    <w:p w14:paraId="6ACE176A" w14:textId="77777777" w:rsidR="00EB2813" w:rsidRDefault="00EB2813" w:rsidP="00A92753">
      <w:pPr>
        <w:jc w:val="both"/>
        <w:rPr>
          <w:bCs/>
          <w:color w:val="000000"/>
        </w:rPr>
      </w:pPr>
    </w:p>
    <w:p w14:paraId="69454923" w14:textId="77777777" w:rsidR="00EB2813" w:rsidRDefault="00EB2813" w:rsidP="00A92753">
      <w:pPr>
        <w:jc w:val="both"/>
        <w:rPr>
          <w:bCs/>
          <w:color w:val="000000"/>
        </w:rPr>
      </w:pPr>
    </w:p>
    <w:p w14:paraId="6B94DCF0" w14:textId="77777777" w:rsidR="00EB2813" w:rsidRDefault="00EB2813" w:rsidP="00A92753">
      <w:pPr>
        <w:jc w:val="both"/>
        <w:rPr>
          <w:bCs/>
          <w:color w:val="000000"/>
        </w:rPr>
      </w:pPr>
    </w:p>
    <w:p w14:paraId="3F782C22" w14:textId="77777777" w:rsidR="00EB2813" w:rsidRDefault="00EB2813" w:rsidP="00A92753">
      <w:pPr>
        <w:jc w:val="both"/>
        <w:rPr>
          <w:bCs/>
          <w:color w:val="000000"/>
        </w:rPr>
      </w:pPr>
    </w:p>
    <w:p w14:paraId="7A1F9935" w14:textId="77777777" w:rsidR="00EB2813" w:rsidRDefault="00EB2813" w:rsidP="00A92753">
      <w:pPr>
        <w:jc w:val="both"/>
        <w:rPr>
          <w:bCs/>
          <w:color w:val="000000"/>
        </w:rPr>
      </w:pPr>
    </w:p>
    <w:p w14:paraId="679DE097" w14:textId="77777777" w:rsidR="00EB2813" w:rsidRDefault="00EB2813" w:rsidP="00A92753">
      <w:pPr>
        <w:jc w:val="both"/>
        <w:rPr>
          <w:bCs/>
          <w:color w:val="000000"/>
        </w:rPr>
      </w:pPr>
    </w:p>
    <w:p w14:paraId="031C573A" w14:textId="77777777" w:rsidR="0088480F" w:rsidRDefault="0088480F" w:rsidP="00A92753">
      <w:pPr>
        <w:jc w:val="both"/>
        <w:rPr>
          <w:bCs/>
          <w:color w:val="000000"/>
        </w:rPr>
      </w:pPr>
    </w:p>
    <w:p w14:paraId="231E3859" w14:textId="77777777" w:rsidR="002F168C" w:rsidRDefault="002F168C" w:rsidP="00A92753">
      <w:pPr>
        <w:jc w:val="both"/>
        <w:rPr>
          <w:bCs/>
          <w:color w:val="000000"/>
        </w:rPr>
      </w:pPr>
    </w:p>
    <w:p w14:paraId="7E1410D2" w14:textId="77777777" w:rsidR="002F168C" w:rsidRDefault="002F168C" w:rsidP="00A92753">
      <w:pPr>
        <w:jc w:val="both"/>
        <w:rPr>
          <w:bCs/>
          <w:color w:val="000000"/>
        </w:rPr>
      </w:pPr>
    </w:p>
    <w:p w14:paraId="5001045C" w14:textId="77777777" w:rsidR="009E5689" w:rsidRDefault="009E5689" w:rsidP="00A92753">
      <w:pPr>
        <w:jc w:val="both"/>
        <w:rPr>
          <w:bCs/>
          <w:color w:val="000000"/>
        </w:rPr>
      </w:pPr>
    </w:p>
    <w:p w14:paraId="72D90C7A" w14:textId="4B900FDF" w:rsidR="009E5689" w:rsidRDefault="0088480F" w:rsidP="00A92753">
      <w:pPr>
        <w:jc w:val="both"/>
        <w:rPr>
          <w:rFonts w:ascii="Amasis MT Pro Black" w:hAnsi="Amasis MT Pro Black" w:cs="Aharoni"/>
          <w:bCs/>
          <w:color w:val="000000"/>
          <w:sz w:val="28"/>
          <w:szCs w:val="28"/>
        </w:rPr>
      </w:pPr>
      <w:r>
        <w:rPr>
          <w:noProof/>
        </w:rPr>
        <w:lastRenderedPageBreak/>
        <w:pict w14:anchorId="459DE33D">
          <v:shapetype id="_x0000_t202" coordsize="21600,21600" o:spt="202" path="m,l,21600r21600,l21600,xe">
            <v:stroke joinstyle="miter"/>
            <v:path gradientshapeok="t" o:connecttype="rect"/>
          </v:shapetype>
          <v:shape id="Text Box 2" o:spid="_x0000_s1028" type="#_x0000_t202" style="position:absolute;left:0;text-align:left;margin-left:31.75pt;margin-top:125.55pt;width:189.1pt;height:205.6pt;z-index:251659264;visibility:visible;mso-wrap-distance-left:9pt;mso-wrap-distance-top:7.2pt;mso-wrap-distance-right:9pt;mso-wrap-distance-bottom:7.2pt;mso-position-horizontal-relative:page;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" filled="f" stroked="f">
            <v:textbox style="mso-next-textbox:#Text Box 2">
              <w:txbxContent>
                <w:p w14:paraId="5714DFE5" w14:textId="1FEBBC40" w:rsidR="00FF1E3A" w:rsidRDefault="000D1725" w:rsidP="00BC5783">
                  <w:pPr>
                    <w:pBdr>
                      <w:top w:val="single" w:sz="24" w:space="10" w:color="4472C4" w:themeColor="accent1"/>
                      <w:bottom w:val="single" w:sz="24" w:space="8" w:color="4472C4" w:themeColor="accent1"/>
                    </w:pBdr>
                    <w:rPr>
                      <w:i/>
                      <w:iCs/>
                      <w:color w:val="4472C4" w:themeColor="accent1"/>
                    </w:rPr>
                  </w:pPr>
                  <w:r w:rsidRPr="000D1725">
                    <w:rPr>
                      <w:i/>
                      <w:iCs/>
                      <w:color w:val="4472C4" w:themeColor="accent1"/>
                    </w:rPr>
                    <w:t xml:space="preserve">Civil society </w:t>
                  </w:r>
                  <w:r w:rsidR="00C61A75" w:rsidRPr="000D1725">
                    <w:rPr>
                      <w:i/>
                      <w:iCs/>
                      <w:color w:val="4472C4" w:themeColor="accent1"/>
                    </w:rPr>
                    <w:t>organizations</w:t>
                  </w:r>
                  <w:r w:rsidRPr="000D1725">
                    <w:rPr>
                      <w:i/>
                      <w:iCs/>
                      <w:color w:val="4472C4" w:themeColor="accent1"/>
                    </w:rPr>
                    <w:t xml:space="preserve"> must actively participate in determining development priorities and goals </w:t>
                  </w:r>
                  <w:r w:rsidR="00A65C88" w:rsidRPr="000D1725">
                    <w:rPr>
                      <w:i/>
                      <w:iCs/>
                      <w:color w:val="4472C4" w:themeColor="accent1"/>
                    </w:rPr>
                    <w:t>to</w:t>
                  </w:r>
                  <w:r w:rsidRPr="000D1725">
                    <w:rPr>
                      <w:i/>
                      <w:iCs/>
                      <w:color w:val="4472C4" w:themeColor="accent1"/>
                    </w:rPr>
                    <w:t xml:space="preserve"> promote country self-sufficiency. When communities in poor nations have a say in their development, it opens the door to greater influence and long-term consequences. Donors should collaborate as partners with local civil society </w:t>
                  </w:r>
                  <w:r w:rsidR="00C61A75" w:rsidRPr="000D1725">
                    <w:rPr>
                      <w:i/>
                      <w:iCs/>
                      <w:color w:val="4472C4" w:themeColor="accent1"/>
                    </w:rPr>
                    <w:t>organizations</w:t>
                  </w:r>
                  <w:r w:rsidRPr="000D1725">
                    <w:rPr>
                      <w:i/>
                      <w:iCs/>
                      <w:color w:val="4472C4" w:themeColor="accent1"/>
                    </w:rPr>
                    <w:t xml:space="preserve"> to promote sustainable development.</w:t>
                  </w:r>
                </w:p>
              </w:txbxContent>
            </v:textbox>
            <w10:wrap type="topAndBottom" anchorx="page"/>
          </v:shape>
        </w:pict>
      </w:r>
      <w:r w:rsidR="00CD7A44" w:rsidRPr="00FF1E3A">
        <w:rPr>
          <w:rFonts w:ascii="Amasis MT Pro Black" w:hAnsi="Amasis MT Pro Black" w:cs="Aharoni"/>
          <w:bCs/>
          <w:color w:val="000000"/>
          <w:sz w:val="28"/>
          <w:szCs w:val="28"/>
        </w:rPr>
        <w:t xml:space="preserve">SPECIFIC PRINCIPLES AND RECOMMENDATIONS FOR A STRATEGY ON ENGAGING LOCAL CIVIL SOCIETY </w:t>
      </w:r>
      <w:r w:rsidR="006C2D93" w:rsidRPr="00FF1E3A">
        <w:rPr>
          <w:rFonts w:ascii="Amasis MT Pro Black" w:hAnsi="Amasis MT Pro Black" w:cs="Aharoni"/>
          <w:bCs/>
          <w:color w:val="000000"/>
          <w:sz w:val="28"/>
          <w:szCs w:val="28"/>
        </w:rPr>
        <w:t xml:space="preserve">BY </w:t>
      </w:r>
      <w:r w:rsidR="00BE2442" w:rsidRPr="00FF1E3A">
        <w:rPr>
          <w:rFonts w:ascii="Amasis MT Pro Black" w:hAnsi="Amasis MT Pro Black" w:cs="Aharoni"/>
          <w:bCs/>
          <w:color w:val="000000"/>
          <w:sz w:val="28"/>
          <w:szCs w:val="28"/>
        </w:rPr>
        <w:t>The U.S. Agency for International Development (</w:t>
      </w:r>
      <w:r w:rsidR="006C2D93" w:rsidRPr="00FF1E3A">
        <w:rPr>
          <w:rFonts w:ascii="Amasis MT Pro Black" w:hAnsi="Amasis MT Pro Black" w:cs="Aharoni"/>
          <w:bCs/>
          <w:color w:val="000000"/>
          <w:sz w:val="28"/>
          <w:szCs w:val="28"/>
        </w:rPr>
        <w:t>USAID</w:t>
      </w:r>
      <w:r w:rsidR="00BE2442" w:rsidRPr="00FF1E3A">
        <w:rPr>
          <w:rFonts w:ascii="Amasis MT Pro Black" w:hAnsi="Amasis MT Pro Black" w:cs="Aharoni"/>
          <w:bCs/>
          <w:color w:val="000000"/>
          <w:sz w:val="28"/>
          <w:szCs w:val="28"/>
        </w:rPr>
        <w:t>)</w:t>
      </w:r>
      <w:r w:rsidR="006C2D93" w:rsidRPr="00FF1E3A">
        <w:rPr>
          <w:rFonts w:ascii="Amasis MT Pro Black" w:hAnsi="Amasis MT Pro Black" w:cs="Aharoni"/>
          <w:bCs/>
          <w:color w:val="000000"/>
          <w:sz w:val="28"/>
          <w:szCs w:val="28"/>
        </w:rPr>
        <w:t>.</w:t>
      </w:r>
      <w:r w:rsidR="00C16F03">
        <w:rPr>
          <w:rFonts w:ascii="Amasis MT Pro Black" w:hAnsi="Amasis MT Pro Black" w:cs="Aharoni"/>
          <w:bCs/>
          <w:color w:val="000000"/>
          <w:sz w:val="28"/>
          <w:szCs w:val="28"/>
        </w:rPr>
        <w:t xml:space="preserve"> </w:t>
      </w:r>
    </w:p>
    <w:p w14:paraId="427D148A" w14:textId="77777777" w:rsidR="00FF1E3A" w:rsidRDefault="0088480F" w:rsidP="00A92753">
      <w:pPr>
        <w:jc w:val="both"/>
        <w:rPr>
          <w:rFonts w:ascii="Amasis MT Pro Black" w:hAnsi="Amasis MT Pro Black" w:cs="Aharoni"/>
          <w:bCs/>
          <w:color w:val="000000"/>
          <w:sz w:val="28"/>
          <w:szCs w:val="28"/>
        </w:rPr>
      </w:pPr>
      <w:r>
        <w:rPr>
          <w:noProof/>
        </w:rPr>
        <w:pict w14:anchorId="07C740F7">
          <v:shape id="_x0000_s1030" type="#_x0000_t202" style="position:absolute;left:0;text-align:left;margin-left:-44.7pt;margin-top:11.55pt;width:181.35pt;height:90.75pt;z-index:251662336;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1030;mso-fit-shape-to-text:t">
              <w:txbxContent>
                <w:p w14:paraId="71A509CC" w14:textId="60928E5D" w:rsidR="003974BE" w:rsidRDefault="00A05D22">
                  <w:r>
                    <w:t>Promote diverse and inclusionary civil society participation in priority setting.</w:t>
                  </w:r>
                </w:p>
              </w:txbxContent>
            </v:textbox>
            <w10:wrap type="square"/>
          </v:shape>
        </w:pict>
      </w:r>
      <w:r w:rsidR="00BC5783">
        <w:rPr>
          <w:rFonts w:ascii="Amasis MT Pro Black" w:hAnsi="Amasis MT Pro Black" w:cs="Aharoni"/>
          <w:bCs/>
          <w:color w:val="000000"/>
          <w:sz w:val="28"/>
          <w:szCs w:val="28"/>
        </w:rPr>
        <w:t xml:space="preserve">                                                              </w:t>
      </w:r>
    </w:p>
    <w:p w14:paraId="4479C48E" w14:textId="70BDCACE" w:rsidR="00F352F2" w:rsidRPr="003A6EF8" w:rsidRDefault="00945ADF" w:rsidP="003A6EF8">
      <w:pPr>
        <w:jc w:val="both"/>
        <w:rPr>
          <w:rFonts w:ascii="Amasis MT Pro Black" w:hAnsi="Amasis MT Pro Black" w:cs="Aharoni"/>
          <w:bCs/>
          <w:color w:val="000000"/>
          <w:sz w:val="28"/>
          <w:szCs w:val="28"/>
        </w:rPr>
      </w:pPr>
      <w:r>
        <w:rPr>
          <w:noProof/>
        </w:rPr>
        <w:pict w14:anchorId="07C740F7">
          <v:shape id="_x0000_s1032" type="#_x0000_t202" style="position:absolute;left:0;text-align:left;margin-left:197.3pt;margin-top:57.15pt;width:151.95pt;height:38.4pt;z-index:25166438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1032">
              <w:txbxContent>
                <w:p w14:paraId="5BD37B64" w14:textId="33541221" w:rsidR="003974BE" w:rsidRDefault="009764DF" w:rsidP="003974BE">
                  <w:r>
                    <w:t>Invest in local civil society actors.</w:t>
                  </w:r>
                </w:p>
              </w:txbxContent>
            </v:textbox>
            <w10:wrap type="square"/>
          </v:shape>
        </w:pict>
      </w:r>
      <w:r>
        <w:rPr>
          <w:noProof/>
        </w:rPr>
        <w:pict w14:anchorId="459DE33D">
          <v:shape id="_x0000_s1033" type="#_x0000_t202" style="position:absolute;left:0;text-align:left;margin-left:413.3pt;margin-top:114.95pt;width:167.55pt;height:380.7pt;z-index:251665408;visibility:visible;mso-wrap-distance-left:9pt;mso-wrap-distance-top:7.2pt;mso-wrap-distance-right:9pt;mso-wrap-distance-bottom:7.2pt;mso-position-horizontal-relative:page;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" filled="f" stroked="f">
            <v:textbox style="mso-next-textbox:#_x0000_s1033">
              <w:txbxContent>
                <w:p w14:paraId="1DB85AFE" w14:textId="51B83930" w:rsidR="009764DF" w:rsidRDefault="003A6EF8" w:rsidP="009764DF">
                  <w:pPr>
                    <w:pBdr>
                      <w:top w:val="single" w:sz="24" w:space="10" w:color="4472C4" w:themeColor="accent1"/>
                      <w:bottom w:val="single" w:sz="24" w:space="8" w:color="4472C4" w:themeColor="accent1"/>
                    </w:pBdr>
                    <w:rPr>
                      <w:i/>
                      <w:iCs/>
                      <w:color w:val="4472C4" w:themeColor="accent1"/>
                    </w:rPr>
                  </w:pPr>
                  <w:r w:rsidRPr="003A6EF8">
                    <w:rPr>
                      <w:i/>
                      <w:iCs/>
                      <w:color w:val="4472C4" w:themeColor="accent1"/>
                    </w:rPr>
                    <w:t xml:space="preserve">Donors should support local civil society actors, notably </w:t>
                  </w:r>
                  <w:r w:rsidR="00C61A75" w:rsidRPr="003A6EF8">
                    <w:rPr>
                      <w:i/>
                      <w:iCs/>
                      <w:color w:val="4472C4" w:themeColor="accent1"/>
                    </w:rPr>
                    <w:t>marginalized</w:t>
                  </w:r>
                  <w:r w:rsidRPr="003A6EF8">
                    <w:rPr>
                      <w:i/>
                      <w:iCs/>
                      <w:color w:val="4472C4" w:themeColor="accent1"/>
                    </w:rPr>
                    <w:t xml:space="preserve"> </w:t>
                  </w:r>
                  <w:r w:rsidR="00C61A75" w:rsidRPr="003A6EF8">
                    <w:rPr>
                      <w:i/>
                      <w:iCs/>
                      <w:color w:val="4472C4" w:themeColor="accent1"/>
                    </w:rPr>
                    <w:t>organizations</w:t>
                  </w:r>
                  <w:r w:rsidRPr="003A6EF8">
                    <w:rPr>
                      <w:i/>
                      <w:iCs/>
                      <w:color w:val="4472C4" w:themeColor="accent1"/>
                    </w:rPr>
                    <w:t xml:space="preserve">, </w:t>
                  </w:r>
                  <w:r w:rsidR="00A65C88" w:rsidRPr="003A6EF8">
                    <w:rPr>
                      <w:i/>
                      <w:iCs/>
                      <w:color w:val="4472C4" w:themeColor="accent1"/>
                    </w:rPr>
                    <w:t>to</w:t>
                  </w:r>
                  <w:r w:rsidRPr="003A6EF8">
                    <w:rPr>
                      <w:i/>
                      <w:iCs/>
                      <w:color w:val="4472C4" w:themeColor="accent1"/>
                    </w:rPr>
                    <w:t xml:space="preserve"> strengthen their operational ability and raise their visibility in-country. Building strong civil society institutions need core support as well as project-based cooperation. Investments should be adapted to each civil society group's unique goals, objectives, and priorities. Depending on the local context and needs, assistance may include assisting in risk mitigation and enhancing advocacy, analysis, budgeting, and management activities.</w:t>
                  </w:r>
                </w:p>
              </w:txbxContent>
            </v:textbox>
            <w10:wrap type="topAndBottom" anchorx="page"/>
          </v:shape>
        </w:pict>
      </w:r>
      <w:r w:rsidR="0088480F">
        <w:rPr>
          <w:noProof/>
        </w:rPr>
        <w:pict w14:anchorId="459DE33D">
          <v:shape id="_x0000_s1029" type="#_x0000_t202" style="position:absolute;left:0;text-align:left;margin-left:221.8pt;margin-top:69.9pt;width:188.1pt;height:126.95pt;z-index:251660288;visibility:visible;mso-wrap-distance-left:9pt;mso-wrap-distance-top:7.2pt;mso-wrap-distance-right:9pt;mso-wrap-distance-bottom:7.2pt;mso-position-horizontal-relative:page;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" filled="f" stroked="f">
            <v:textbox style="mso-next-textbox:#_x0000_s1029">
              <w:txbxContent>
                <w:p w14:paraId="44A5139D" w14:textId="28FF0B85" w:rsidR="00BC5783" w:rsidRDefault="004E068B" w:rsidP="00BC5783">
                  <w:pPr>
                    <w:pBdr>
                      <w:top w:val="single" w:sz="24" w:space="8" w:color="4472C4" w:themeColor="accent1"/>
                      <w:bottom w:val="single" w:sz="24" w:space="8" w:color="4472C4" w:themeColor="accent1"/>
                    </w:pBdr>
                    <w:rPr>
                      <w:i/>
                      <w:iCs/>
                      <w:color w:val="4472C4" w:themeColor="accent1"/>
                    </w:rPr>
                  </w:pPr>
                  <w:r w:rsidRPr="004E068B">
                    <w:rPr>
                      <w:i/>
                      <w:iCs/>
                      <w:color w:val="4472C4" w:themeColor="accent1"/>
                    </w:rPr>
                    <w:t xml:space="preserve">Civil society requires a political, financial, regulatory, and cultural context that allows it to successfully offer public services, </w:t>
                  </w:r>
                  <w:r w:rsidR="00C61A75" w:rsidRPr="004E068B">
                    <w:rPr>
                      <w:i/>
                      <w:iCs/>
                      <w:color w:val="4472C4" w:themeColor="accent1"/>
                    </w:rPr>
                    <w:t>mobilize</w:t>
                  </w:r>
                  <w:r w:rsidRPr="004E068B">
                    <w:rPr>
                      <w:i/>
                      <w:iCs/>
                      <w:color w:val="4472C4" w:themeColor="accent1"/>
                    </w:rPr>
                    <w:t xml:space="preserve"> people, hold the government accountable, educate communities, and advocate for change.</w:t>
                  </w:r>
                </w:p>
              </w:txbxContent>
            </v:textbox>
            <w10:wrap type="topAndBottom" anchorx="page"/>
          </v:shape>
        </w:pict>
      </w:r>
      <w:r w:rsidR="0088480F">
        <w:rPr>
          <w:rFonts w:ascii="Amasis MT Pro Black" w:hAnsi="Amasis MT Pro Black" w:cs="Aharoni"/>
          <w:bCs/>
          <w:noProof/>
          <w:color w:val="000000"/>
          <w:sz w:val="28"/>
          <w:szCs w:val="28"/>
        </w:rPr>
        <w:pict w14:anchorId="07C740F7">
          <v:shape id="_x0000_s1034" type="#_x0000_t202" style="position:absolute;left:0;text-align:left;margin-left:8.3pt;margin-top:22.5pt;width:164.45pt;height:35.55pt;z-index:251666432;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1034;mso-fit-shape-to-text:t">
              <w:txbxContent>
                <w:p w14:paraId="345A0C64" w14:textId="77777777" w:rsidR="003A6EF8" w:rsidRDefault="003A6EF8" w:rsidP="003A6EF8">
                  <w:r>
                    <w:t>Strengthen and protect civic space.</w:t>
                  </w:r>
                </w:p>
              </w:txbxContent>
            </v:textbox>
            <w10:wrap type="square"/>
          </v:shape>
        </w:pict>
      </w:r>
    </w:p>
    <w:p w14:paraId="3194EA2C" w14:textId="77777777" w:rsidR="00B96AA7" w:rsidRDefault="00B96AA7" w:rsidP="003F7CF5">
      <w:pPr>
        <w:pBdr>
          <w:top w:val="single" w:sz="48" w:space="1" w:color="C00000"/>
          <w:left w:val="single" w:sz="48" w:space="4" w:color="C00000"/>
          <w:bottom w:val="single" w:sz="48" w:space="1" w:color="C00000"/>
          <w:right w:val="single" w:sz="48" w:space="4" w:color="C00000"/>
        </w:pBdr>
        <w:jc w:val="center"/>
        <w:rPr>
          <w:rFonts w:ascii="Rastanty Cortez" w:hAnsi="Rastanty Cortez"/>
          <w:b/>
          <w:color w:val="385623"/>
          <w:sz w:val="72"/>
          <w:szCs w:val="72"/>
        </w:rPr>
        <w:sectPr w:rsidR="00B96AA7" w:rsidSect="003F7CF5">
          <w:type w:val="continuous"/>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space="720"/>
          <w:docGrid w:linePitch="360"/>
        </w:sectPr>
      </w:pPr>
    </w:p>
    <w:p w14:paraId="06E51055" w14:textId="4ACF856E" w:rsidR="00F83999" w:rsidRPr="00C17B58" w:rsidRDefault="000920CA" w:rsidP="003F7CF5">
      <w:pPr>
        <w:pBdr>
          <w:top w:val="single" w:sz="48" w:space="1" w:color="C00000"/>
          <w:left w:val="single" w:sz="48" w:space="4" w:color="C00000"/>
          <w:bottom w:val="single" w:sz="48" w:space="1" w:color="C00000"/>
          <w:right w:val="single" w:sz="48" w:space="4" w:color="C00000"/>
        </w:pBdr>
        <w:jc w:val="center"/>
        <w:rPr>
          <w:rFonts w:ascii="Rastanty Cortez" w:hAnsi="Rastanty Cortez"/>
          <w:b/>
          <w:color w:val="385623"/>
          <w:sz w:val="72"/>
          <w:szCs w:val="72"/>
        </w:rPr>
      </w:pPr>
      <w:r w:rsidRPr="00C17B58">
        <w:rPr>
          <w:rFonts w:ascii="Rastanty Cortez" w:hAnsi="Rastanty Cortez"/>
          <w:b/>
          <w:color w:val="385623"/>
          <w:sz w:val="72"/>
          <w:szCs w:val="72"/>
        </w:rPr>
        <w:lastRenderedPageBreak/>
        <w:t>Recommendations: An Integrated Framework For Action</w:t>
      </w:r>
    </w:p>
    <w:p w14:paraId="7423A4B1" w14:textId="77777777" w:rsidR="00B96AA7" w:rsidRDefault="00B96AA7" w:rsidP="00B96AA7">
      <w:pPr>
        <w:rPr>
          <w:bCs/>
        </w:rPr>
      </w:pPr>
    </w:p>
    <w:p w14:paraId="506A9C13" w14:textId="77777777" w:rsidR="00B96AA7" w:rsidRDefault="00B96AA7" w:rsidP="00B96AA7">
      <w:pPr>
        <w:rPr>
          <w:bCs/>
        </w:rPr>
      </w:pPr>
    </w:p>
    <w:p w14:paraId="3B464688" w14:textId="77777777" w:rsidR="00B96AA7" w:rsidRPr="00F546AD" w:rsidRDefault="00B96AA7" w:rsidP="00B96AA7">
      <w:pPr>
        <w:rPr>
          <w:b/>
          <w:i/>
          <w:iCs/>
        </w:rPr>
      </w:pPr>
    </w:p>
    <w:p w14:paraId="57300FA6" w14:textId="3B393E8B" w:rsidR="00B96AA7" w:rsidRPr="00F546AD" w:rsidRDefault="00B96AA7" w:rsidP="00DE56E0">
      <w:pPr>
        <w:jc w:val="both"/>
        <w:rPr>
          <w:b/>
          <w:i/>
          <w:iCs/>
        </w:rPr>
      </w:pPr>
      <w:r w:rsidRPr="00F546AD">
        <w:rPr>
          <w:b/>
          <w:i/>
          <w:iCs/>
        </w:rPr>
        <w:t xml:space="preserve">Civil Society Organizations can expand their role and contribute to </w:t>
      </w:r>
      <w:r w:rsidR="0086047F" w:rsidRPr="00F546AD">
        <w:rPr>
          <w:b/>
          <w:i/>
          <w:iCs/>
        </w:rPr>
        <w:t>the</w:t>
      </w:r>
      <w:r w:rsidR="00CB3011" w:rsidRPr="00F546AD">
        <w:rPr>
          <w:b/>
          <w:i/>
          <w:iCs/>
        </w:rPr>
        <w:t xml:space="preserve"> </w:t>
      </w:r>
      <w:r w:rsidR="0086047F" w:rsidRPr="00F546AD">
        <w:rPr>
          <w:b/>
          <w:i/>
          <w:iCs/>
        </w:rPr>
        <w:t>advancement</w:t>
      </w:r>
      <w:r w:rsidRPr="00F546AD">
        <w:rPr>
          <w:b/>
          <w:i/>
          <w:iCs/>
        </w:rPr>
        <w:t xml:space="preserve"> of SDGs in localize communities by:</w:t>
      </w:r>
    </w:p>
    <w:p w14:paraId="7781F1DE" w14:textId="77777777" w:rsidR="00F546AD" w:rsidRDefault="00F546AD" w:rsidP="00DE56E0">
      <w:pPr>
        <w:jc w:val="both"/>
        <w:rPr>
          <w:bCs/>
        </w:rPr>
      </w:pPr>
    </w:p>
    <w:p w14:paraId="07C7B8E4" w14:textId="23F245B5" w:rsidR="00F546AD" w:rsidRDefault="00F546AD" w:rsidP="00DE56E0">
      <w:pPr>
        <w:pStyle w:val="ListParagraph"/>
        <w:numPr>
          <w:ilvl w:val="0"/>
          <w:numId w:val="7"/>
        </w:numPr>
        <w:jc w:val="both"/>
      </w:pPr>
      <w:r w:rsidRPr="00F546AD">
        <w:t xml:space="preserve">Civil Society Organizations on a local, regional, and international level should come together to form a large and strong unified front globally that can speak for the rights of all CSOs and therefore interact with governments, anti-government </w:t>
      </w:r>
      <w:r w:rsidR="00733C67" w:rsidRPr="00F546AD">
        <w:t>organizations</w:t>
      </w:r>
      <w:r w:rsidRPr="00F546AD">
        <w:t>, and thereby play a rightful role in one's country's social and economic development.</w:t>
      </w:r>
    </w:p>
    <w:p w14:paraId="16A8BBA2" w14:textId="77777777" w:rsidR="00DE56E0" w:rsidRDefault="00DE56E0" w:rsidP="00DE56E0">
      <w:pPr>
        <w:pStyle w:val="ListParagraph"/>
        <w:jc w:val="both"/>
      </w:pPr>
    </w:p>
    <w:p w14:paraId="64467DD7" w14:textId="4C2B50CE" w:rsidR="00F546AD" w:rsidRDefault="001A609D" w:rsidP="00DE56E0">
      <w:pPr>
        <w:pStyle w:val="ListParagraph"/>
        <w:numPr>
          <w:ilvl w:val="0"/>
          <w:numId w:val="7"/>
        </w:numPr>
        <w:jc w:val="both"/>
      </w:pPr>
      <w:r w:rsidRPr="001A609D">
        <w:t xml:space="preserve">Work to improve and safeguard the enabling environment for civil society. In many nations, civil society and democratic </w:t>
      </w:r>
      <w:r w:rsidR="003E0E3B" w:rsidRPr="001A609D">
        <w:t>practices</w:t>
      </w:r>
      <w:r w:rsidRPr="001A609D">
        <w:t xml:space="preserve"> are under threat and suffer greater constraints. USAID must confront governmental limitations, corruption, and disdain for basic human rights so that civil society groups may play their critical roles.</w:t>
      </w:r>
    </w:p>
    <w:p w14:paraId="1450B009" w14:textId="77777777" w:rsidR="00DE56E0" w:rsidRDefault="00DE56E0" w:rsidP="00DE56E0">
      <w:pPr>
        <w:pStyle w:val="ListParagraph"/>
        <w:jc w:val="both"/>
      </w:pPr>
    </w:p>
    <w:p w14:paraId="56C66655" w14:textId="04AF702E" w:rsidR="00DE56E0" w:rsidRDefault="00964D02" w:rsidP="00DE56E0">
      <w:pPr>
        <w:pStyle w:val="ListParagraph"/>
        <w:numPr>
          <w:ilvl w:val="0"/>
          <w:numId w:val="7"/>
        </w:numPr>
        <w:jc w:val="both"/>
      </w:pPr>
      <w:r w:rsidRPr="00964D02">
        <w:t xml:space="preserve">Invest in civic society's capacity. In addition to assisting various programming aspects, USAID should provide aid for CSOs operational capability, </w:t>
      </w:r>
      <w:r w:rsidR="003E0E3B" w:rsidRPr="00964D02">
        <w:t>customized</w:t>
      </w:r>
      <w:r w:rsidRPr="00964D02">
        <w:t xml:space="preserve"> to the individual aims and priorities of each </w:t>
      </w:r>
      <w:r w:rsidR="003E0E3B" w:rsidRPr="00964D02">
        <w:t>organization</w:t>
      </w:r>
      <w:r w:rsidRPr="00964D02">
        <w:t>.</w:t>
      </w:r>
    </w:p>
    <w:p w14:paraId="02A7FAA0" w14:textId="77777777" w:rsidR="0087697F" w:rsidRDefault="0087697F" w:rsidP="0087697F">
      <w:pPr>
        <w:pStyle w:val="ListParagraph"/>
      </w:pPr>
    </w:p>
    <w:p w14:paraId="6A16AAEB" w14:textId="3AD1916E" w:rsidR="0087697F" w:rsidRDefault="00C942B2" w:rsidP="00DE56E0">
      <w:pPr>
        <w:pStyle w:val="ListParagraph"/>
        <w:numPr>
          <w:ilvl w:val="0"/>
          <w:numId w:val="7"/>
        </w:numPr>
        <w:jc w:val="both"/>
      </w:pPr>
      <w:r w:rsidRPr="00C942B2">
        <w:t xml:space="preserve">Collaborate with a wide variety of and diversified civil society players. USAID may leverage their investments in civil society </w:t>
      </w:r>
      <w:r w:rsidR="003E0E3B" w:rsidRPr="00C942B2">
        <w:t>organizations</w:t>
      </w:r>
      <w:r w:rsidRPr="00C942B2">
        <w:t xml:space="preserve"> to battle the inequity that keeps some groups out of a country's economic, political, and social life. USAID and the business sector should provide special attention to </w:t>
      </w:r>
      <w:r w:rsidR="00732BF2" w:rsidRPr="00C942B2">
        <w:t>organizations</w:t>
      </w:r>
      <w:r w:rsidRPr="00C942B2">
        <w:t xml:space="preserve"> that advocate underrepresented communities and solicit their views.</w:t>
      </w:r>
    </w:p>
    <w:p w14:paraId="528E1194" w14:textId="77777777" w:rsidR="0026723E" w:rsidRDefault="0026723E" w:rsidP="0026723E">
      <w:pPr>
        <w:pStyle w:val="ListParagraph"/>
      </w:pPr>
    </w:p>
    <w:p w14:paraId="294B8DDD" w14:textId="0516CD43" w:rsidR="0026723E" w:rsidRDefault="0026723E" w:rsidP="00DE56E0">
      <w:pPr>
        <w:pStyle w:val="ListParagraph"/>
        <w:numPr>
          <w:ilvl w:val="0"/>
          <w:numId w:val="7"/>
        </w:numPr>
        <w:jc w:val="both"/>
      </w:pPr>
      <w:r w:rsidRPr="0026723E">
        <w:t xml:space="preserve">Extend Community Initiatives and other </w:t>
      </w:r>
      <w:r w:rsidR="00DD624D" w:rsidRPr="0026723E">
        <w:t>locally led</w:t>
      </w:r>
      <w:r w:rsidRPr="0026723E">
        <w:t xml:space="preserve"> development projects. Concentrate assessment and evaluation on locally determined success metrics. Create capacity-building standards for a more dynamic and varied civil society. As part of any assistance transition, assess the strength and durability of local civil society and civic space, and look for methods to alleviate potential switchover effect.</w:t>
      </w:r>
    </w:p>
    <w:p w14:paraId="77D10A2F" w14:textId="77777777" w:rsidR="00F00279" w:rsidRDefault="00F00279" w:rsidP="00F00279">
      <w:pPr>
        <w:pStyle w:val="ListParagraph"/>
      </w:pPr>
    </w:p>
    <w:p w14:paraId="5E442875" w14:textId="188468B4" w:rsidR="00F00279" w:rsidRDefault="00F00279" w:rsidP="00DE56E0">
      <w:pPr>
        <w:pStyle w:val="ListParagraph"/>
        <w:numPr>
          <w:ilvl w:val="0"/>
          <w:numId w:val="7"/>
        </w:numPr>
        <w:jc w:val="both"/>
      </w:pPr>
      <w:r w:rsidRPr="00F00279">
        <w:t>CSOs must start using social media platforms and innovative tools like podcasts for generating awareness and fundraising, as well as technology tools to boost the effectiveness of their job.</w:t>
      </w:r>
      <w:r w:rsidR="00BF14B2">
        <w:t xml:space="preserve"> </w:t>
      </w:r>
    </w:p>
    <w:p w14:paraId="77121CA5" w14:textId="77777777" w:rsidR="00BF14B2" w:rsidRDefault="00BF14B2" w:rsidP="00BF14B2">
      <w:pPr>
        <w:pStyle w:val="ListParagraph"/>
      </w:pPr>
    </w:p>
    <w:p w14:paraId="15B2313B" w14:textId="178C3AD2" w:rsidR="00EC45F6" w:rsidRDefault="00EC45F6" w:rsidP="00BF14B2">
      <w:pPr>
        <w:pStyle w:val="ListParagraph"/>
        <w:numPr>
          <w:ilvl w:val="0"/>
          <w:numId w:val="7"/>
        </w:numPr>
        <w:jc w:val="both"/>
      </w:pPr>
      <w:r w:rsidRPr="00EC45F6">
        <w:t xml:space="preserve">Diversifying funding; Forming links with international </w:t>
      </w:r>
      <w:r w:rsidR="00DD624D" w:rsidRPr="00EC45F6">
        <w:t>business.</w:t>
      </w:r>
    </w:p>
    <w:p w14:paraId="70176A44" w14:textId="77777777" w:rsidR="00EC45F6" w:rsidRDefault="00EC45F6" w:rsidP="00EC45F6">
      <w:pPr>
        <w:pStyle w:val="ListParagraph"/>
      </w:pPr>
    </w:p>
    <w:p w14:paraId="0F2F8D7D" w14:textId="23AF4336" w:rsidR="00BF14B2" w:rsidRDefault="00BF14B2" w:rsidP="00BF14B2">
      <w:pPr>
        <w:pStyle w:val="ListParagraph"/>
        <w:numPr>
          <w:ilvl w:val="0"/>
          <w:numId w:val="7"/>
        </w:numPr>
        <w:jc w:val="both"/>
      </w:pPr>
      <w:r>
        <w:t>CSOs can overcome these limits by either increasing their own capacity or collaborating with other stakeholders to get access to external capacity.</w:t>
      </w:r>
    </w:p>
    <w:p w14:paraId="0346BB44" w14:textId="77777777" w:rsidR="00EA599F" w:rsidRDefault="00EA599F" w:rsidP="00EA599F">
      <w:pPr>
        <w:pStyle w:val="ListParagraph"/>
      </w:pPr>
    </w:p>
    <w:p w14:paraId="67AA1724" w14:textId="494D2E12" w:rsidR="00EA599F" w:rsidRDefault="00EA599F" w:rsidP="00BF14B2">
      <w:pPr>
        <w:pStyle w:val="ListParagraph"/>
        <w:numPr>
          <w:ilvl w:val="0"/>
          <w:numId w:val="7"/>
        </w:numPr>
        <w:jc w:val="both"/>
      </w:pPr>
      <w:r>
        <w:t xml:space="preserve">Implement strategies </w:t>
      </w:r>
      <w:r w:rsidR="00D318A7">
        <w:t xml:space="preserve">to make volunteering easier and more rewarding </w:t>
      </w:r>
      <w:r w:rsidR="00214A66">
        <w:t>to</w:t>
      </w:r>
      <w:r w:rsidR="00D318A7">
        <w:t xml:space="preserve"> increase </w:t>
      </w:r>
      <w:r w:rsidR="00D3459D">
        <w:t>volunteering capacity.</w:t>
      </w:r>
    </w:p>
    <w:p w14:paraId="2E53A1F8" w14:textId="77777777" w:rsidR="00BF14B2" w:rsidRDefault="00BF14B2" w:rsidP="00BF14B2">
      <w:pPr>
        <w:ind w:left="360"/>
        <w:jc w:val="both"/>
      </w:pPr>
    </w:p>
    <w:p w14:paraId="0C75159F" w14:textId="7890FFF6" w:rsidR="00C631AE" w:rsidRPr="006606AD" w:rsidRDefault="00BF14B2" w:rsidP="003F7CF5">
      <w:pPr>
        <w:pStyle w:val="ListParagraph"/>
        <w:numPr>
          <w:ilvl w:val="0"/>
          <w:numId w:val="7"/>
        </w:numPr>
        <w:jc w:val="both"/>
        <w:sectPr w:rsidR="00C631AE" w:rsidRPr="006606AD" w:rsidSect="00CB3011">
          <w:type w:val="continuous"/>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space="720"/>
          <w:docGrid w:linePitch="360"/>
        </w:sectPr>
      </w:pPr>
      <w:r>
        <w:t xml:space="preserve">Donors can promote and help recipient countries in </w:t>
      </w:r>
      <w:r w:rsidR="00DE7E48">
        <w:t>opening</w:t>
      </w:r>
      <w:r>
        <w:t xml:space="preserve"> political environments. Encourage and support effective policy procedures </w:t>
      </w:r>
      <w:r w:rsidR="00475605">
        <w:t>to</w:t>
      </w:r>
      <w:r>
        <w:t xml:space="preserve"> render them more progressive (forward looking, outcome oriented, evidence-based, joined up and inclusive). Ensure that assistance is delivered in ways that foster collaboration and networking among CSOs rather than duplication (systemic capacity building). Ensure CSOs' informed participation is supported. Facilitate and encourage the creation of policy research networks </w:t>
      </w:r>
      <w:r w:rsidR="00475605">
        <w:t>to</w:t>
      </w:r>
      <w:r>
        <w:t xml:space="preserve"> deepen the links between research policy and </w:t>
      </w:r>
      <w:r w:rsidR="00475605">
        <w:t>practice</w:t>
      </w:r>
      <w:r w:rsidR="00EB050E">
        <w:t>.</w:t>
      </w:r>
    </w:p>
    <w:p w14:paraId="38E85DF2" w14:textId="77777777" w:rsidR="00B96AA7" w:rsidRDefault="00B96AA7" w:rsidP="003F7CF5">
      <w:pPr>
        <w:rPr>
          <w:rFonts w:ascii="Rastanty Cortez" w:hAnsi="Rastanty Cortez"/>
          <w:b/>
          <w:sz w:val="72"/>
          <w:szCs w:val="72"/>
        </w:rPr>
        <w:sectPr w:rsidR="00B96AA7" w:rsidSect="00CB3011">
          <w:type w:val="continuous"/>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space="720"/>
          <w:docGrid w:linePitch="360"/>
        </w:sectPr>
      </w:pPr>
    </w:p>
    <w:p w14:paraId="2BDD441D" w14:textId="3A919321" w:rsidR="00B96AA7" w:rsidRDefault="00B96AA7" w:rsidP="003F7CF5">
      <w:pPr>
        <w:rPr>
          <w:rFonts w:ascii="Rastanty Cortez" w:hAnsi="Rastanty Cortez"/>
          <w:b/>
          <w:sz w:val="72"/>
          <w:szCs w:val="72"/>
        </w:rPr>
        <w:sectPr w:rsidR="00B96AA7" w:rsidSect="00CB3011">
          <w:type w:val="continuous"/>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space="720"/>
          <w:docGrid w:linePitch="360"/>
        </w:sectPr>
      </w:pPr>
    </w:p>
    <w:p w14:paraId="3F769D45" w14:textId="77777777" w:rsidR="00B96AA7" w:rsidRDefault="00B96AA7" w:rsidP="00C859FE">
      <w:pPr>
        <w:rPr>
          <w:rFonts w:ascii="Rastanty Cortez" w:hAnsi="Rastanty Cortez"/>
          <w:b/>
          <w:color w:val="FF0000"/>
          <w:sz w:val="72"/>
          <w:szCs w:val="72"/>
        </w:rPr>
        <w:sectPr w:rsidR="00B96AA7" w:rsidSect="00CB3011">
          <w:type w:val="continuous"/>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space="720"/>
          <w:docGrid w:linePitch="360"/>
        </w:sectPr>
      </w:pPr>
    </w:p>
    <w:p w14:paraId="567A4B96" w14:textId="77777777" w:rsidR="00945ADF" w:rsidRDefault="00945ADF" w:rsidP="006606AD">
      <w:pPr>
        <w:jc w:val="center"/>
        <w:rPr>
          <w:rFonts w:ascii="Rastanty Cortez" w:hAnsi="Rastanty Cortez"/>
          <w:b/>
          <w:color w:val="FF0000"/>
          <w:sz w:val="72"/>
          <w:szCs w:val="72"/>
        </w:rPr>
      </w:pPr>
    </w:p>
    <w:p w14:paraId="5E00E50D" w14:textId="77777777" w:rsidR="00945ADF" w:rsidRDefault="00945ADF" w:rsidP="006606AD">
      <w:pPr>
        <w:jc w:val="center"/>
        <w:rPr>
          <w:rFonts w:ascii="Rastanty Cortez" w:hAnsi="Rastanty Cortez"/>
          <w:b/>
          <w:color w:val="FF0000"/>
          <w:sz w:val="72"/>
          <w:szCs w:val="72"/>
        </w:rPr>
      </w:pPr>
    </w:p>
    <w:p w14:paraId="789D004B" w14:textId="77777777" w:rsidR="00945ADF" w:rsidRDefault="00945ADF" w:rsidP="006606AD">
      <w:pPr>
        <w:jc w:val="center"/>
        <w:rPr>
          <w:rFonts w:ascii="Rastanty Cortez" w:hAnsi="Rastanty Cortez"/>
          <w:b/>
          <w:color w:val="FF0000"/>
          <w:sz w:val="72"/>
          <w:szCs w:val="72"/>
        </w:rPr>
      </w:pPr>
    </w:p>
    <w:p w14:paraId="2972C8C3" w14:textId="77777777" w:rsidR="00945ADF" w:rsidRDefault="00945ADF" w:rsidP="006606AD">
      <w:pPr>
        <w:jc w:val="center"/>
        <w:rPr>
          <w:rFonts w:ascii="Rastanty Cortez" w:hAnsi="Rastanty Cortez"/>
          <w:b/>
          <w:color w:val="FF0000"/>
          <w:sz w:val="72"/>
          <w:szCs w:val="72"/>
        </w:rPr>
      </w:pPr>
    </w:p>
    <w:p w14:paraId="3810A053" w14:textId="77777777" w:rsidR="00945ADF" w:rsidRDefault="00945ADF" w:rsidP="006606AD">
      <w:pPr>
        <w:jc w:val="center"/>
        <w:rPr>
          <w:rFonts w:ascii="Rastanty Cortez" w:hAnsi="Rastanty Cortez"/>
          <w:b/>
          <w:color w:val="FF0000"/>
          <w:sz w:val="72"/>
          <w:szCs w:val="72"/>
        </w:rPr>
      </w:pPr>
    </w:p>
    <w:p w14:paraId="70AAD2C3" w14:textId="338CB536" w:rsidR="00B27455" w:rsidRDefault="005130DB" w:rsidP="006606AD">
      <w:pPr>
        <w:jc w:val="center"/>
        <w:rPr>
          <w:rFonts w:ascii="Rastanty Cortez" w:hAnsi="Rastanty Cortez"/>
          <w:b/>
          <w:color w:val="FF0000"/>
          <w:sz w:val="72"/>
          <w:szCs w:val="72"/>
        </w:rPr>
      </w:pPr>
      <w:r w:rsidRPr="003F7CF5">
        <w:rPr>
          <w:rFonts w:ascii="Rastanty Cortez" w:hAnsi="Rastanty Cortez"/>
          <w:b/>
          <w:color w:val="FF0000"/>
          <w:sz w:val="72"/>
          <w:szCs w:val="72"/>
        </w:rPr>
        <w:lastRenderedPageBreak/>
        <w:t>Appendices</w:t>
      </w:r>
    </w:p>
    <w:p w14:paraId="57710239" w14:textId="77777777" w:rsidR="002E3276" w:rsidRDefault="002E3276" w:rsidP="00C634F4">
      <w:pPr>
        <w:jc w:val="both"/>
      </w:pPr>
    </w:p>
    <w:p w14:paraId="6388417A" w14:textId="38D298CE" w:rsidR="00945ADF" w:rsidRPr="000920CA" w:rsidRDefault="00945ADF" w:rsidP="00945ADF">
      <w:pPr>
        <w:pStyle w:val="ListParagraph"/>
        <w:ind w:left="0"/>
        <w:jc w:val="both"/>
      </w:pPr>
      <w:r w:rsidRPr="000920CA">
        <w:t xml:space="preserve">Civil society </w:t>
      </w:r>
      <w:r w:rsidR="00CD4968" w:rsidRPr="000920CA">
        <w:t>organizations</w:t>
      </w:r>
      <w:r w:rsidRPr="000920CA">
        <w:t xml:space="preserve"> include the following:</w:t>
      </w:r>
    </w:p>
    <w:p w14:paraId="7D44C59A" w14:textId="77777777" w:rsidR="00945ADF" w:rsidRPr="000920CA" w:rsidRDefault="00945ADF" w:rsidP="00945ADF">
      <w:pPr>
        <w:pStyle w:val="ListParagraph"/>
        <w:numPr>
          <w:ilvl w:val="0"/>
          <w:numId w:val="3"/>
        </w:numPr>
        <w:jc w:val="both"/>
      </w:pPr>
      <w:r w:rsidRPr="000920CA">
        <w:t>International Oxfam</w:t>
      </w:r>
    </w:p>
    <w:p w14:paraId="525D8E72" w14:textId="77777777" w:rsidR="00945ADF" w:rsidRPr="000920CA" w:rsidRDefault="00945ADF" w:rsidP="00945ADF">
      <w:pPr>
        <w:pStyle w:val="ListParagraph"/>
        <w:numPr>
          <w:ilvl w:val="0"/>
          <w:numId w:val="3"/>
        </w:numPr>
        <w:jc w:val="both"/>
      </w:pPr>
      <w:r w:rsidRPr="000920CA">
        <w:t>Amnesty International</w:t>
      </w:r>
    </w:p>
    <w:p w14:paraId="6A2E7BA9" w14:textId="77777777" w:rsidR="00945ADF" w:rsidRPr="000920CA" w:rsidRDefault="00945ADF" w:rsidP="00945ADF">
      <w:pPr>
        <w:pStyle w:val="ListParagraph"/>
        <w:numPr>
          <w:ilvl w:val="0"/>
          <w:numId w:val="3"/>
        </w:numPr>
        <w:jc w:val="both"/>
      </w:pPr>
      <w:r w:rsidRPr="000920CA">
        <w:t>Doctors without borders</w:t>
      </w:r>
    </w:p>
    <w:p w14:paraId="144AF0D8" w14:textId="77777777" w:rsidR="00945ADF" w:rsidRDefault="00945ADF" w:rsidP="00945ADF">
      <w:pPr>
        <w:pStyle w:val="ListParagraph"/>
        <w:numPr>
          <w:ilvl w:val="0"/>
          <w:numId w:val="3"/>
        </w:numPr>
        <w:jc w:val="both"/>
      </w:pPr>
      <w:r w:rsidRPr="000920CA">
        <w:t>CIVICUS</w:t>
      </w:r>
    </w:p>
    <w:p w14:paraId="50F2C398" w14:textId="77777777" w:rsidR="002F168C" w:rsidRDefault="002F168C" w:rsidP="002F168C">
      <w:pPr>
        <w:jc w:val="both"/>
      </w:pPr>
    </w:p>
    <w:p w14:paraId="22D9B2E6" w14:textId="46A7ECDA" w:rsidR="00B244A6" w:rsidRPr="00B244A6" w:rsidRDefault="00EB2813" w:rsidP="00B244A6">
      <w:pPr>
        <w:jc w:val="both"/>
      </w:pPr>
      <w:r>
        <w:t>Also,</w:t>
      </w:r>
      <w:r w:rsidR="00B244A6">
        <w:t xml:space="preserve"> CSOs </w:t>
      </w:r>
      <w:r w:rsidR="00B244A6" w:rsidRPr="00B244A6">
        <w:t xml:space="preserve">devise policies that benefit civil society. In the case of a violation of public rights, they also extensively scrutinize the private sector, such as offices and schools. </w:t>
      </w:r>
      <w:r w:rsidR="00B244A6">
        <w:t xml:space="preserve">They </w:t>
      </w:r>
      <w:r w:rsidR="00B244A6" w:rsidRPr="00B244A6">
        <w:t xml:space="preserve">are also important to a country and even local communities since they engage in a number of activities that have an influence on civil society. Although many CSOs are also financed by companies, they play </w:t>
      </w:r>
      <w:r w:rsidR="008B6D1C" w:rsidRPr="00B244A6">
        <w:t>a vital role</w:t>
      </w:r>
      <w:r w:rsidR="00B244A6" w:rsidRPr="00B244A6">
        <w:t xml:space="preserve"> in stabilizing the country's civilian population during challenging periods such as the epidemic and the global health crisis. CSO also strives to enhance the country's politics and environment. When the government imposes environmental limitations or corrupts civil society, the CSO responds by developing human rights standards and acting as a human rights advocate.</w:t>
      </w:r>
    </w:p>
    <w:p w14:paraId="5AEA1E67" w14:textId="77777777" w:rsidR="002F168C" w:rsidRPr="000920CA" w:rsidRDefault="002F168C" w:rsidP="002F168C">
      <w:pPr>
        <w:jc w:val="both"/>
      </w:pPr>
    </w:p>
    <w:p w14:paraId="1A0637E8" w14:textId="77777777" w:rsidR="00945ADF" w:rsidRPr="000920CA" w:rsidRDefault="00945ADF" w:rsidP="00945ADF">
      <w:pPr>
        <w:pStyle w:val="ListParagraph"/>
        <w:jc w:val="both"/>
        <w:rPr>
          <w:rStyle w:val="muitypography-root"/>
          <w:rFonts w:ascii="Open Sans" w:hAnsi="Open Sans" w:cs="Open Sans"/>
          <w:color w:val="000000"/>
          <w:shd w:val="clear" w:color="auto" w:fill="EDFAFF"/>
        </w:rPr>
      </w:pPr>
    </w:p>
    <w:p w14:paraId="581841FB" w14:textId="5C2D7868" w:rsidR="00D847CD" w:rsidRDefault="00D847CD" w:rsidP="00C634F4">
      <w:pPr>
        <w:jc w:val="both"/>
      </w:pPr>
      <w:r>
        <w:t xml:space="preserve">Legal and regulatory measures used by governments to curtail international financing include: </w:t>
      </w:r>
      <w:r>
        <w:sym w:font="Symbol" w:char="F0B7"/>
      </w:r>
      <w:r>
        <w:t xml:space="preserve"> Requiring prior government approval for the receipt of international funding </w:t>
      </w:r>
    </w:p>
    <w:p w14:paraId="0F0EB995" w14:textId="72FFA085" w:rsidR="00D847CD" w:rsidRDefault="00D847CD" w:rsidP="00C634F4">
      <w:pPr>
        <w:jc w:val="both"/>
      </w:pPr>
      <w:r>
        <w:sym w:font="Symbol" w:char="F0B7"/>
      </w:r>
      <w:r>
        <w:t xml:space="preserve"> Enacting ‘foreign agent’ legislation to </w:t>
      </w:r>
      <w:r>
        <w:t>stigmatize</w:t>
      </w:r>
      <w:r>
        <w:t xml:space="preserve"> internationally funded CSOs </w:t>
      </w:r>
    </w:p>
    <w:p w14:paraId="650B5573" w14:textId="77777777" w:rsidR="00D847CD" w:rsidRDefault="00D847CD" w:rsidP="00C634F4">
      <w:pPr>
        <w:jc w:val="both"/>
      </w:pPr>
      <w:r>
        <w:sym w:font="Symbol" w:char="F0B7"/>
      </w:r>
      <w:r>
        <w:t xml:space="preserve"> Caps on the amount of foreign funding a CSO can receive </w:t>
      </w:r>
    </w:p>
    <w:p w14:paraId="0C9A28C5" w14:textId="19D59CBD" w:rsidR="00D847CD" w:rsidRDefault="00D847CD" w:rsidP="00C634F4">
      <w:pPr>
        <w:jc w:val="both"/>
      </w:pPr>
      <w:r>
        <w:sym w:font="Symbol" w:char="F0B7"/>
      </w:r>
      <w:r>
        <w:t xml:space="preserve"> Requirement for foreign funding to be routed through </w:t>
      </w:r>
      <w:r>
        <w:t>government-controlled</w:t>
      </w:r>
      <w:r>
        <w:t xml:space="preserve"> entities </w:t>
      </w:r>
    </w:p>
    <w:p w14:paraId="4B248C64" w14:textId="77777777" w:rsidR="00D847CD" w:rsidRDefault="00D847CD" w:rsidP="00C634F4">
      <w:pPr>
        <w:jc w:val="both"/>
      </w:pPr>
      <w:r>
        <w:sym w:font="Symbol" w:char="F0B7"/>
      </w:r>
      <w:r>
        <w:t xml:space="preserve"> Restricting activities that can be undertaken with foreign funding </w:t>
      </w:r>
    </w:p>
    <w:p w14:paraId="05A8A5CC" w14:textId="77777777" w:rsidR="00D847CD" w:rsidRDefault="00D847CD" w:rsidP="00C634F4">
      <w:pPr>
        <w:jc w:val="both"/>
      </w:pPr>
      <w:r>
        <w:sym w:font="Symbol" w:char="F0B7"/>
      </w:r>
      <w:r>
        <w:t xml:space="preserve"> Prohibiting CSOs from receiving funding from specific donors</w:t>
      </w:r>
    </w:p>
    <w:p w14:paraId="682FDC34" w14:textId="77777777" w:rsidR="00D847CD" w:rsidRDefault="00D847CD" w:rsidP="00C634F4">
      <w:pPr>
        <w:jc w:val="both"/>
      </w:pPr>
      <w:r>
        <w:sym w:font="Symbol" w:char="F0B7"/>
      </w:r>
      <w:r>
        <w:t xml:space="preserve"> Constraining international funding through the overly broad application of anti–money laundering and counterterrorism measures </w:t>
      </w:r>
    </w:p>
    <w:p w14:paraId="4BCEC746" w14:textId="77777777" w:rsidR="00D847CD" w:rsidRDefault="00D847CD" w:rsidP="00C634F4">
      <w:pPr>
        <w:jc w:val="both"/>
      </w:pPr>
      <w:r>
        <w:sym w:font="Symbol" w:char="F0B7"/>
      </w:r>
      <w:r>
        <w:t xml:space="preserve"> Taxing the receipt of international funding </w:t>
      </w:r>
    </w:p>
    <w:p w14:paraId="118479F2" w14:textId="77777777" w:rsidR="00D847CD" w:rsidRDefault="00D847CD" w:rsidP="00C634F4">
      <w:pPr>
        <w:jc w:val="both"/>
      </w:pPr>
      <w:r>
        <w:sym w:font="Symbol" w:char="F0B7"/>
      </w:r>
      <w:r>
        <w:t xml:space="preserve"> Imposing onerous reporting requirements on the receipt of international funding </w:t>
      </w:r>
    </w:p>
    <w:p w14:paraId="63D00180" w14:textId="56BFA75D" w:rsidR="002016EE" w:rsidRDefault="00D847CD" w:rsidP="00C634F4">
      <w:pPr>
        <w:jc w:val="both"/>
      </w:pPr>
      <w:r>
        <w:sym w:font="Symbol" w:char="F0B7"/>
      </w:r>
      <w:r>
        <w:t xml:space="preserve"> Using defamation, treason, and other laws to bring criminal charges against recipients of international funding (Rutzen, 2015, p. 31).</w:t>
      </w:r>
    </w:p>
    <w:p w14:paraId="03ACEA83" w14:textId="77777777" w:rsidR="00840343" w:rsidRDefault="00840343" w:rsidP="00C634F4">
      <w:pPr>
        <w:jc w:val="both"/>
      </w:pPr>
    </w:p>
    <w:p w14:paraId="1C75101C" w14:textId="77777777" w:rsidR="00852BAE" w:rsidRPr="002922F0" w:rsidRDefault="00852BAE" w:rsidP="00852BAE">
      <w:pPr>
        <w:pStyle w:val="ListParagraph"/>
        <w:jc w:val="both"/>
        <w:rPr>
          <w:bCs/>
          <w:color w:val="000000"/>
        </w:rPr>
      </w:pPr>
      <w:r w:rsidRPr="002922F0">
        <w:rPr>
          <w:bCs/>
          <w:color w:val="000000"/>
        </w:rPr>
        <w:t>Legislation governing foreign finance, including reporting requirements for CSOs. Delegitimization initiatives incur reputational costs as well as additional regulatory and administrative barriers. Governments develop 'loyal voices,' such as the Myanmar Development Foundation, to produce 'loyal voices.'</w:t>
      </w:r>
    </w:p>
    <w:p w14:paraId="0A16818F" w14:textId="77777777" w:rsidR="00852BAE" w:rsidRDefault="00852BAE" w:rsidP="00C634F4">
      <w:pPr>
        <w:jc w:val="both"/>
      </w:pPr>
    </w:p>
    <w:p w14:paraId="585CBE86" w14:textId="53DD4DAD" w:rsidR="006606AD" w:rsidRDefault="006606AD" w:rsidP="006606AD">
      <w:pPr>
        <w:pStyle w:val="ListParagraph"/>
        <w:jc w:val="both"/>
        <w:rPr>
          <w:bCs/>
          <w:color w:val="000000"/>
        </w:rPr>
      </w:pPr>
      <w:r>
        <w:rPr>
          <w:bCs/>
          <w:color w:val="000000"/>
        </w:rPr>
        <w:t>Examples on funding restrictions</w:t>
      </w:r>
    </w:p>
    <w:p w14:paraId="3BF9BA9C" w14:textId="3E89DC0F" w:rsidR="006606AD" w:rsidRPr="00C95B2B" w:rsidRDefault="006606AD" w:rsidP="006606AD">
      <w:pPr>
        <w:pStyle w:val="ListParagraph"/>
        <w:jc w:val="both"/>
        <w:rPr>
          <w:bCs/>
          <w:color w:val="000000"/>
        </w:rPr>
      </w:pPr>
      <w:r w:rsidRPr="004F405A">
        <w:rPr>
          <w:bCs/>
          <w:color w:val="000000"/>
        </w:rPr>
        <w:t xml:space="preserve">• In Ethiopia, stringent limits on foreign financing imposed in 2009 resulted in the closure of 25% of local </w:t>
      </w:r>
      <w:r w:rsidR="00587C3F" w:rsidRPr="004F405A">
        <w:rPr>
          <w:bCs/>
          <w:color w:val="000000"/>
        </w:rPr>
        <w:t>organizations</w:t>
      </w:r>
      <w:r w:rsidRPr="004F405A">
        <w:rPr>
          <w:bCs/>
          <w:color w:val="000000"/>
        </w:rPr>
        <w:t xml:space="preserve"> within three years. When imposing limits on </w:t>
      </w:r>
      <w:r w:rsidRPr="004F405A">
        <w:rPr>
          <w:bCs/>
          <w:color w:val="000000"/>
        </w:rPr>
        <w:lastRenderedPageBreak/>
        <w:t>foreign funding for domestic CSOs, governments and policymakers typically argue the necessity to defend national security and sovereignty (Kreienkamp, 2017).</w:t>
      </w:r>
    </w:p>
    <w:p w14:paraId="7678B954" w14:textId="77777777" w:rsidR="006606AD" w:rsidRDefault="006606AD" w:rsidP="006606AD">
      <w:pPr>
        <w:pStyle w:val="ListParagraph"/>
        <w:jc w:val="both"/>
        <w:rPr>
          <w:bCs/>
          <w:color w:val="000000"/>
        </w:rPr>
      </w:pPr>
    </w:p>
    <w:p w14:paraId="106AB05F" w14:textId="31196EE5" w:rsidR="006606AD" w:rsidRDefault="006606AD" w:rsidP="006606AD">
      <w:pPr>
        <w:jc w:val="both"/>
        <w:rPr>
          <w:bCs/>
          <w:color w:val="000000"/>
        </w:rPr>
      </w:pPr>
      <w:r w:rsidRPr="00A3602C">
        <w:rPr>
          <w:bCs/>
          <w:color w:val="000000"/>
        </w:rPr>
        <w:t xml:space="preserve">Many countries, notably Russia, Hungary, and Israel, are regulating or limiting their support for civil society, which includes making funding contingent on governmental permission, instituting a cap, forbidding funding from certain donors or for specific types of activities, mandating that donor cash be </w:t>
      </w:r>
      <w:r w:rsidR="00587C3F" w:rsidRPr="00A3602C">
        <w:rPr>
          <w:bCs/>
          <w:color w:val="000000"/>
        </w:rPr>
        <w:t>channeled</w:t>
      </w:r>
      <w:r w:rsidRPr="00A3602C">
        <w:rPr>
          <w:bCs/>
          <w:color w:val="000000"/>
        </w:rPr>
        <w:t xml:space="preserve"> via government channels, or outright blocking foreign funding (Kreienkamp, 2017, p. 7).</w:t>
      </w:r>
    </w:p>
    <w:p w14:paraId="7578F270" w14:textId="77777777" w:rsidR="006606AD" w:rsidRDefault="006606AD" w:rsidP="00C634F4">
      <w:pPr>
        <w:jc w:val="both"/>
      </w:pPr>
    </w:p>
    <w:p w14:paraId="61FDCF59" w14:textId="5C49AD4B" w:rsidR="00840343" w:rsidRDefault="00840343" w:rsidP="00C634F4">
      <w:pPr>
        <w:jc w:val="both"/>
      </w:pPr>
      <w:r>
        <w:t>In Botswana and Kenya, LGBT rights groups have successfully challenged government refusals to allow them to register (Kreienkamp, 2017, p. 10). In 2014, UN Special Rapporteur, Maina Kiai launched a project to support strategic litigation in domestic and regional courts for cases related to the right of freedom of peaceful assembly and of association (Kreienkamp, 2017, p. 10). However, this like other strategies to resist closing spaces, has some limitations: litigation is costly, the likelihood of success is dependent on the independence of the judiciary, and if successful, states can refuse to follow court orders (Kreienkamp, 2017, p. 10).</w:t>
      </w:r>
    </w:p>
    <w:p w14:paraId="1CCE4B3E" w14:textId="77777777" w:rsidR="00327FCE" w:rsidRDefault="00327FCE" w:rsidP="00C634F4">
      <w:pPr>
        <w:jc w:val="both"/>
      </w:pPr>
    </w:p>
    <w:p w14:paraId="5519EB3D" w14:textId="3FF287BB" w:rsidR="00327FCE" w:rsidRDefault="00327FCE" w:rsidP="00C634F4">
      <w:pPr>
        <w:jc w:val="both"/>
      </w:pPr>
      <w:r>
        <w:t>Strategies for closing s</w:t>
      </w:r>
      <w:r w:rsidR="003D14A5">
        <w:t xml:space="preserve">paces </w:t>
      </w:r>
    </w:p>
    <w:p w14:paraId="045A34F2" w14:textId="77777777" w:rsidR="003D14A5" w:rsidRDefault="003D14A5" w:rsidP="00C634F4">
      <w:pPr>
        <w:jc w:val="both"/>
      </w:pPr>
    </w:p>
    <w:p w14:paraId="0E1FD004" w14:textId="79B19976" w:rsidR="003D14A5" w:rsidRDefault="00327FCE" w:rsidP="00C634F4">
      <w:pPr>
        <w:jc w:val="both"/>
      </w:pPr>
      <w:r>
        <w:sym w:font="Symbol" w:char="F0B7"/>
      </w:r>
      <w:r>
        <w:t xml:space="preserve"> Third-party states voicing concern over civil society restrictions and exerting pressure on </w:t>
      </w:r>
      <w:r w:rsidR="00A65C88">
        <w:t>governments.</w:t>
      </w:r>
      <w:r>
        <w:t xml:space="preserve"> </w:t>
      </w:r>
    </w:p>
    <w:p w14:paraId="2A9296C0" w14:textId="77777777" w:rsidR="003D14A5" w:rsidRDefault="00327FCE" w:rsidP="00C634F4">
      <w:pPr>
        <w:jc w:val="both"/>
      </w:pPr>
      <w:r>
        <w:sym w:font="Symbol" w:char="F0B7"/>
      </w:r>
      <w:r>
        <w:t xml:space="preserve"> Development of early warning mechanisms, including a suggested EU ‘Shrinking Space Early Warning’ mechanism that would allow Member States to respond to new restrictive legislation before it is passed (Kreienkamp, 2017, p. 11). </w:t>
      </w:r>
    </w:p>
    <w:p w14:paraId="31AFF535" w14:textId="77777777" w:rsidR="003D14A5" w:rsidRDefault="003D14A5" w:rsidP="00C634F4">
      <w:pPr>
        <w:jc w:val="both"/>
      </w:pPr>
    </w:p>
    <w:p w14:paraId="3DD68110" w14:textId="5210ABD8" w:rsidR="002016EE" w:rsidRPr="00C5437C" w:rsidRDefault="00327FCE" w:rsidP="00C634F4">
      <w:pPr>
        <w:jc w:val="both"/>
        <w:rPr>
          <w:b/>
          <w:color w:val="FF0000"/>
        </w:rPr>
      </w:pPr>
      <w:r>
        <w:t xml:space="preserve">CIVICUS (2018) argue that ‘the fightback is on’: there are signs that citizens are </w:t>
      </w:r>
      <w:r w:rsidR="00587C3F">
        <w:t>organizing</w:t>
      </w:r>
      <w:r>
        <w:t xml:space="preserve"> and </w:t>
      </w:r>
      <w:r w:rsidR="00DD624D">
        <w:t>mobilizing</w:t>
      </w:r>
      <w:r>
        <w:t xml:space="preserve"> in new and creative ways to defend civic freedoms (p. 4). They cite El Salvador and the Dominican Republic as examples. In El Salvador, following years of civil society advocacy, the government passed a law banning environmental and socially harmful gold-mining </w:t>
      </w:r>
      <w:r w:rsidR="00587C3F">
        <w:t>practices</w:t>
      </w:r>
      <w:r>
        <w:t xml:space="preserve"> (CIVICUS, 2018, p. 16). In the Dominican Republic, the Green March Movement brought people from all sections of society together to protest corruption (CIVICUS, 2018, p. 16)</w:t>
      </w:r>
    </w:p>
    <w:p w14:paraId="34EB42CF" w14:textId="77777777" w:rsidR="003F7CF5" w:rsidRDefault="003F7CF5" w:rsidP="00013DA8">
      <w:pPr>
        <w:rPr>
          <w:noProof/>
        </w:rPr>
      </w:pPr>
    </w:p>
    <w:p w14:paraId="7FCDB768" w14:textId="1672DFEC" w:rsidR="00C5437C" w:rsidRDefault="00D847CD" w:rsidP="00013DA8">
      <w:pPr>
        <w:rPr>
          <w:noProof/>
        </w:rPr>
      </w:pPr>
      <w:r>
        <w:rPr>
          <w:noProof/>
        </w:rPr>
        <w:lastRenderedPageBreak/>
        <w:drawing>
          <wp:inline distT="0" distB="0" distL="0" distR="0" wp14:anchorId="50052571" wp14:editId="25DFE786">
            <wp:extent cx="5760720" cy="3798490"/>
            <wp:effectExtent l="0" t="0" r="0" b="0"/>
            <wp:docPr id="3"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798490"/>
                    </a:xfrm>
                    <a:prstGeom prst="rect">
                      <a:avLst/>
                    </a:prstGeom>
                    <a:noFill/>
                    <a:ln>
                      <a:noFill/>
                    </a:ln>
                  </pic:spPr>
                </pic:pic>
              </a:graphicData>
            </a:graphic>
          </wp:inline>
        </w:drawing>
      </w:r>
    </w:p>
    <w:p w14:paraId="30E7D84A" w14:textId="5AC5CF9C" w:rsidR="00C5437C" w:rsidRDefault="00C5437C" w:rsidP="00013DA8">
      <w:pPr>
        <w:rPr>
          <w:rFonts w:ascii="Rastanty Cortez" w:hAnsi="Rastanty Cortez"/>
          <w:bCs/>
          <w:sz w:val="72"/>
          <w:szCs w:val="72"/>
        </w:rPr>
        <w:sectPr w:rsidR="00C5437C" w:rsidSect="00CB3011">
          <w:type w:val="continuous"/>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space="720"/>
          <w:docGrid w:linePitch="360"/>
        </w:sectPr>
      </w:pPr>
      <w:r w:rsidRPr="00C5437C">
        <w:rPr>
          <w:rFonts w:ascii="Rastanty Cortez" w:hAnsi="Rastanty Cortez"/>
          <w:bCs/>
          <w:sz w:val="72"/>
          <w:szCs w:val="72"/>
        </w:rPr>
        <w:lastRenderedPageBreak/>
        <w:drawing>
          <wp:inline distT="0" distB="0" distL="0" distR="0" wp14:anchorId="678A6C5C" wp14:editId="740BA872">
            <wp:extent cx="5760720" cy="5112385"/>
            <wp:effectExtent l="0" t="0" r="0" b="0"/>
            <wp:docPr id="7" name="Picture 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5112385"/>
                    </a:xfrm>
                    <a:prstGeom prst="rect">
                      <a:avLst/>
                    </a:prstGeom>
                    <a:noFill/>
                    <a:ln>
                      <a:noFill/>
                    </a:ln>
                  </pic:spPr>
                </pic:pic>
              </a:graphicData>
            </a:graphic>
          </wp:inline>
        </w:drawing>
      </w:r>
    </w:p>
    <w:p w14:paraId="263B4624" w14:textId="15153501" w:rsidR="00B96AA7" w:rsidRDefault="00CB6A49" w:rsidP="00013DA8">
      <w:pPr>
        <w:rPr>
          <w:rFonts w:ascii="Rastanty Cortez" w:hAnsi="Rastanty Cortez"/>
          <w:bCs/>
          <w:sz w:val="72"/>
          <w:szCs w:val="72"/>
        </w:rPr>
        <w:sectPr w:rsidR="00B96AA7" w:rsidSect="00CB3011">
          <w:type w:val="continuous"/>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space="720"/>
          <w:docGrid w:linePitch="360"/>
        </w:sectPr>
      </w:pPr>
      <w:r>
        <w:rPr>
          <w:noProof/>
        </w:rPr>
        <w:lastRenderedPageBreak/>
        <w:drawing>
          <wp:inline distT="0" distB="0" distL="0" distR="0" wp14:anchorId="54026BEE" wp14:editId="1992A52E">
            <wp:extent cx="5760720" cy="6913880"/>
            <wp:effectExtent l="0" t="0" r="0" b="0"/>
            <wp:docPr id="5"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6913880"/>
                    </a:xfrm>
                    <a:prstGeom prst="rect">
                      <a:avLst/>
                    </a:prstGeom>
                    <a:noFill/>
                    <a:ln>
                      <a:noFill/>
                    </a:ln>
                  </pic:spPr>
                </pic:pic>
              </a:graphicData>
            </a:graphic>
          </wp:inline>
        </w:drawing>
      </w:r>
    </w:p>
    <w:p w14:paraId="1D024BA2" w14:textId="77777777" w:rsidR="000920CA" w:rsidRDefault="000920CA" w:rsidP="003F7CF5">
      <w:pPr>
        <w:rPr>
          <w:rFonts w:ascii="Rastanty Cortez" w:hAnsi="Rastanty Cortez"/>
          <w:b/>
          <w:sz w:val="72"/>
          <w:szCs w:val="72"/>
        </w:rPr>
      </w:pPr>
    </w:p>
    <w:p w14:paraId="0F39BDE2" w14:textId="0488154D" w:rsidR="002016EE" w:rsidRDefault="005130DB" w:rsidP="00F11EE6">
      <w:pPr>
        <w:jc w:val="center"/>
        <w:rPr>
          <w:rFonts w:ascii="Rastanty Cortez" w:hAnsi="Rastanty Cortez"/>
          <w:b/>
          <w:color w:val="FF0000"/>
          <w:sz w:val="72"/>
          <w:szCs w:val="72"/>
        </w:rPr>
      </w:pPr>
      <w:r w:rsidRPr="004B552B">
        <w:rPr>
          <w:rFonts w:ascii="Rastanty Cortez" w:hAnsi="Rastanty Cortez"/>
          <w:b/>
          <w:color w:val="FF0000"/>
          <w:sz w:val="72"/>
          <w:szCs w:val="72"/>
        </w:rPr>
        <w:lastRenderedPageBreak/>
        <w:t>Recommend and Consulted Sources</w:t>
      </w:r>
    </w:p>
    <w:p w14:paraId="227EFAF4" w14:textId="77777777" w:rsidR="00227492" w:rsidRPr="00227492" w:rsidRDefault="00227492" w:rsidP="00227492">
      <w:pPr>
        <w:pStyle w:val="ListParagraph"/>
        <w:numPr>
          <w:ilvl w:val="0"/>
          <w:numId w:val="8"/>
        </w:numPr>
        <w:jc w:val="both"/>
        <w:rPr>
          <w:lang w:val="en-GB"/>
        </w:rPr>
      </w:pPr>
      <w:r w:rsidRPr="00227492">
        <w:rPr>
          <w:lang w:val="en-GB"/>
        </w:rPr>
        <w:t>Bank, A.D. (2018). Engaging Civil Society Organizations in Advancing the Sustainable Development Goals. [online] Asian Development Bank. Available at: https://www.adb.org/news/events/engaging-civil-society-advancing-sustainable-development-goals [Accessed 8 Nov. 2022].</w:t>
      </w:r>
    </w:p>
    <w:p w14:paraId="7C6E37FB" w14:textId="77777777" w:rsidR="00227492" w:rsidRPr="00227492" w:rsidRDefault="00227492" w:rsidP="00227492">
      <w:pPr>
        <w:jc w:val="both"/>
        <w:rPr>
          <w:lang w:val="en-GB"/>
        </w:rPr>
      </w:pPr>
    </w:p>
    <w:p w14:paraId="2B66941E" w14:textId="77777777" w:rsidR="00227492" w:rsidRPr="00227492" w:rsidRDefault="00227492" w:rsidP="00227492">
      <w:pPr>
        <w:pStyle w:val="ListParagraph"/>
        <w:numPr>
          <w:ilvl w:val="0"/>
          <w:numId w:val="8"/>
        </w:numPr>
        <w:jc w:val="both"/>
        <w:rPr>
          <w:lang w:val="en-GB"/>
        </w:rPr>
      </w:pPr>
      <w:r w:rsidRPr="00227492">
        <w:rPr>
          <w:lang w:val="en-GB"/>
        </w:rPr>
        <w:t>Cooper, R. (2018). What is Civil Society, its role and value in 2018? [online] Available at: https://assets.publishing.service.gov.uk/media/5c6c2e74e5274a72bc45240e/488_What_is_Civil_Society.pdf#:~:text=Civil%20society%20roles%20include%3A%20service%20provider%20%28for%20example%2C [Accessed 9 Nov. 2022].</w:t>
      </w:r>
    </w:p>
    <w:p w14:paraId="194D0729" w14:textId="77777777" w:rsidR="00227492" w:rsidRPr="00227492" w:rsidRDefault="00227492" w:rsidP="00227492">
      <w:pPr>
        <w:jc w:val="both"/>
        <w:rPr>
          <w:lang w:val="en-GB"/>
        </w:rPr>
      </w:pPr>
    </w:p>
    <w:p w14:paraId="3B187594" w14:textId="77777777" w:rsidR="00227492" w:rsidRPr="00227492" w:rsidRDefault="00227492" w:rsidP="00227492">
      <w:pPr>
        <w:pStyle w:val="ListParagraph"/>
        <w:numPr>
          <w:ilvl w:val="0"/>
          <w:numId w:val="8"/>
        </w:numPr>
        <w:jc w:val="both"/>
        <w:rPr>
          <w:lang w:val="en-GB"/>
        </w:rPr>
      </w:pPr>
      <w:r w:rsidRPr="00227492">
        <w:rPr>
          <w:lang w:val="en-GB"/>
        </w:rPr>
        <w:t>Court, J., Mendizabal, E., Osborne, D. and Young, J. (n.d.). Policy Engagement How Civil Society Can be More Effective. [online] Available at: https://cdn.odi.org/media/documents/200.pdf [Accessed 1 Nov. 2022].</w:t>
      </w:r>
    </w:p>
    <w:p w14:paraId="346385C2" w14:textId="77777777" w:rsidR="00227492" w:rsidRPr="00227492" w:rsidRDefault="00227492" w:rsidP="00227492">
      <w:pPr>
        <w:jc w:val="both"/>
        <w:rPr>
          <w:lang w:val="en-GB"/>
        </w:rPr>
      </w:pPr>
    </w:p>
    <w:p w14:paraId="690F38E5" w14:textId="77777777" w:rsidR="00227492" w:rsidRPr="00227492" w:rsidRDefault="00227492" w:rsidP="00227492">
      <w:pPr>
        <w:pStyle w:val="ListParagraph"/>
        <w:numPr>
          <w:ilvl w:val="0"/>
          <w:numId w:val="8"/>
        </w:numPr>
        <w:jc w:val="both"/>
        <w:rPr>
          <w:lang w:val="en-GB"/>
        </w:rPr>
      </w:pPr>
      <w:r w:rsidRPr="00227492">
        <w:rPr>
          <w:lang w:val="en-GB"/>
        </w:rPr>
        <w:t>Ingram, G. (2020). Civil society: An essential ingredient of development. [online] Brookings. Available at: https://www.brookings.edu/blog/up-front/2020/04/06/civil-society-an-essential-ingredient-of-development/ [Accessed 10 Nov. 2022].</w:t>
      </w:r>
    </w:p>
    <w:p w14:paraId="080685BB" w14:textId="77777777" w:rsidR="00227492" w:rsidRPr="00227492" w:rsidRDefault="00227492" w:rsidP="00227492">
      <w:pPr>
        <w:jc w:val="both"/>
        <w:rPr>
          <w:lang w:val="en-GB"/>
        </w:rPr>
      </w:pPr>
    </w:p>
    <w:p w14:paraId="7D4516EB" w14:textId="77777777" w:rsidR="00227492" w:rsidRPr="00227492" w:rsidRDefault="00227492" w:rsidP="00227492">
      <w:pPr>
        <w:pStyle w:val="ListParagraph"/>
        <w:numPr>
          <w:ilvl w:val="0"/>
          <w:numId w:val="8"/>
        </w:numPr>
        <w:jc w:val="both"/>
        <w:rPr>
          <w:lang w:val="en-GB"/>
        </w:rPr>
      </w:pPr>
      <w:r w:rsidRPr="00227492">
        <w:rPr>
          <w:lang w:val="en-GB"/>
        </w:rPr>
        <w:t>OpenGlobalRights. (n.d.). Closing Space for Civil Society? [online] Available at: https://www.openglobalrights.org/closing-space-for-civil-society/ [Accessed 9 Nov. 2022].</w:t>
      </w:r>
    </w:p>
    <w:p w14:paraId="5E8D3A38" w14:textId="77777777" w:rsidR="00227492" w:rsidRPr="00227492" w:rsidRDefault="00227492" w:rsidP="00227492">
      <w:pPr>
        <w:jc w:val="both"/>
        <w:rPr>
          <w:lang w:val="en-GB"/>
        </w:rPr>
      </w:pPr>
    </w:p>
    <w:p w14:paraId="6AFF5221" w14:textId="77777777" w:rsidR="00227492" w:rsidRPr="00227492" w:rsidRDefault="00227492" w:rsidP="00227492">
      <w:pPr>
        <w:pStyle w:val="ListParagraph"/>
        <w:numPr>
          <w:ilvl w:val="0"/>
          <w:numId w:val="8"/>
        </w:numPr>
        <w:jc w:val="both"/>
        <w:rPr>
          <w:lang w:val="en-GB"/>
        </w:rPr>
      </w:pPr>
      <w:r w:rsidRPr="00227492">
        <w:rPr>
          <w:lang w:val="en-GB"/>
        </w:rPr>
        <w:t>press.un.org. (2017). Civil Society Vital to Protecting Human Rights while Fighting Terrorism, Ensuring Judicial Independence, Experts Tell Third Committee | UN Press. [online] Available at: https://press.un.org/en/2017/gashc4207.doc.htm [Accessed 7 Nov. 2022].</w:t>
      </w:r>
    </w:p>
    <w:p w14:paraId="5FFEA962" w14:textId="77777777" w:rsidR="00227492" w:rsidRPr="00227492" w:rsidRDefault="00227492" w:rsidP="00227492">
      <w:pPr>
        <w:jc w:val="both"/>
        <w:rPr>
          <w:lang w:val="en-GB"/>
        </w:rPr>
      </w:pPr>
    </w:p>
    <w:p w14:paraId="47B4F5EF" w14:textId="77777777" w:rsidR="00227492" w:rsidRPr="00227492" w:rsidRDefault="00227492" w:rsidP="00227492">
      <w:pPr>
        <w:pStyle w:val="ListParagraph"/>
        <w:numPr>
          <w:ilvl w:val="0"/>
          <w:numId w:val="8"/>
        </w:numPr>
        <w:jc w:val="both"/>
        <w:rPr>
          <w:lang w:val="en-GB"/>
        </w:rPr>
      </w:pPr>
      <w:r w:rsidRPr="00227492">
        <w:rPr>
          <w:lang w:val="en-GB"/>
        </w:rPr>
        <w:t>PRINCIPLES AND RECOMMENDATIONS FOR A STRATEGY ON ENGAGING LOCAL CIVIL SOCIETY. (n.d.). [online] Available at: http://modernizeaid.net/wp-content/uploads/2020/03/Principles-for-Engaging-Local-Civil-Society.pdf [Accessed 9 Nov. 2022].</w:t>
      </w:r>
    </w:p>
    <w:p w14:paraId="044BA9CB" w14:textId="77777777" w:rsidR="00227492" w:rsidRPr="00227492" w:rsidRDefault="00227492" w:rsidP="00227492">
      <w:pPr>
        <w:jc w:val="both"/>
        <w:rPr>
          <w:lang w:val="en-GB"/>
        </w:rPr>
      </w:pPr>
    </w:p>
    <w:p w14:paraId="5C9E0613" w14:textId="65BD8DA9" w:rsidR="00227492" w:rsidRPr="00227492" w:rsidRDefault="00227492" w:rsidP="00227492">
      <w:pPr>
        <w:pStyle w:val="ListParagraph"/>
        <w:numPr>
          <w:ilvl w:val="0"/>
          <w:numId w:val="8"/>
        </w:numPr>
        <w:jc w:val="both"/>
        <w:rPr>
          <w:lang w:val="en-GB"/>
        </w:rPr>
      </w:pPr>
      <w:r w:rsidRPr="00227492">
        <w:rPr>
          <w:lang w:val="en-GB"/>
        </w:rPr>
        <w:t>Suzanne Nazal (2018). 5 ways civil society organisations can help advance the SDGs. [online] Eco-Business. Available at: https://www.eco-business.com/opinion/5-ways-civil-society-organisations-can-help-advance-the-sdgs/ [Accessed 9 Nov. 2022].</w:t>
      </w:r>
    </w:p>
    <w:p w14:paraId="2E5175F4" w14:textId="677DB538" w:rsidR="00AA7BFF" w:rsidRDefault="004B552B" w:rsidP="00227492">
      <w:pPr>
        <w:pStyle w:val="ListParagraph"/>
        <w:numPr>
          <w:ilvl w:val="0"/>
          <w:numId w:val="8"/>
        </w:numPr>
        <w:jc w:val="both"/>
      </w:pPr>
      <w:r>
        <w:t>Kreienkamp, J. (2017). Responding to the Global Crackdown on Civil Society. Policy Brief, Global Governance Unit, UCL. Retrieved from</w:t>
      </w:r>
      <w:r w:rsidR="0042267B">
        <w:t xml:space="preserve"> </w:t>
      </w:r>
      <w:r>
        <w:t>https://www.ucl.ac.uk/globalgovernance/sites/global-governance/files/policy-brief-civil</w:t>
      </w:r>
      <w:r w:rsidR="00DB0A70">
        <w:t xml:space="preserve"> </w:t>
      </w:r>
      <w:r>
        <w:t>society.pd</w:t>
      </w:r>
    </w:p>
    <w:p w14:paraId="1AC64628" w14:textId="77777777" w:rsidR="00DB0A70" w:rsidRDefault="00DB0A70" w:rsidP="00227492">
      <w:pPr>
        <w:jc w:val="both"/>
      </w:pPr>
    </w:p>
    <w:p w14:paraId="59DAF02C" w14:textId="77777777" w:rsidR="00DB0A70" w:rsidRDefault="00DB0A70" w:rsidP="00227492">
      <w:pPr>
        <w:jc w:val="both"/>
      </w:pPr>
    </w:p>
    <w:p w14:paraId="4A287026" w14:textId="77777777" w:rsidR="00DB0A70" w:rsidRDefault="00435D27" w:rsidP="00227492">
      <w:pPr>
        <w:pStyle w:val="ListParagraph"/>
        <w:numPr>
          <w:ilvl w:val="0"/>
          <w:numId w:val="8"/>
        </w:numPr>
        <w:jc w:val="both"/>
      </w:pPr>
      <w:r>
        <w:lastRenderedPageBreak/>
        <w:t>Nazal, S. (2018). 5 ways CSOs can help advance the SDGs. Asian Development Blog, 24 September 2018, retrieved from https://blogs.adb.org/blog/5-ways-csos-can-help-advance-sdgs</w:t>
      </w:r>
    </w:p>
    <w:p w14:paraId="55DA1BC7" w14:textId="77777777" w:rsidR="00A972B8" w:rsidRDefault="00A972B8" w:rsidP="00227492">
      <w:pPr>
        <w:jc w:val="both"/>
      </w:pPr>
    </w:p>
    <w:p w14:paraId="62067BFF" w14:textId="77777777" w:rsidR="00A972B8" w:rsidRDefault="00A972B8" w:rsidP="00227492">
      <w:pPr>
        <w:jc w:val="both"/>
      </w:pPr>
    </w:p>
    <w:p w14:paraId="5FCC9DF0" w14:textId="77777777" w:rsidR="003E527C" w:rsidRDefault="00A972B8" w:rsidP="00227492">
      <w:pPr>
        <w:pStyle w:val="ListParagraph"/>
        <w:numPr>
          <w:ilvl w:val="0"/>
          <w:numId w:val="8"/>
        </w:numPr>
        <w:jc w:val="both"/>
      </w:pPr>
      <w:r>
        <w:t xml:space="preserve">O’Driscoll, D. (2018). Civil Society in Authoritarian Regimes. K4D Helpdesk Report. Brighton, UK: Institute of Development Studies. </w:t>
      </w:r>
    </w:p>
    <w:p w14:paraId="2934441E" w14:textId="77777777" w:rsidR="003E527C" w:rsidRDefault="003E527C" w:rsidP="00227492">
      <w:pPr>
        <w:jc w:val="both"/>
      </w:pPr>
    </w:p>
    <w:p w14:paraId="1E34E587" w14:textId="47D3F394" w:rsidR="00A972B8" w:rsidRDefault="00A972B8" w:rsidP="00227492">
      <w:pPr>
        <w:pStyle w:val="ListParagraph"/>
        <w:numPr>
          <w:ilvl w:val="0"/>
          <w:numId w:val="8"/>
        </w:numPr>
        <w:jc w:val="both"/>
      </w:pPr>
      <w:r w:rsidRPr="00227492">
        <w:rPr>
          <w:lang w:val="de-DE"/>
        </w:rPr>
        <w:t xml:space="preserve">Poppe, A. E., &amp; Wolff, J. (2017.) </w:t>
      </w:r>
      <w:r>
        <w:t xml:space="preserve">The contested spaces of civil society in a plural world: norm contestation in the debate about restrictions on international civil society support, Contemporary Politics, 23:4, 469-488, DOI: 10.1080/13569775.2017.1343219 Privacy International. (2018). </w:t>
      </w:r>
    </w:p>
    <w:p w14:paraId="2C11CAE2" w14:textId="77777777" w:rsidR="003E527C" w:rsidRDefault="003E527C" w:rsidP="00227492">
      <w:pPr>
        <w:jc w:val="both"/>
      </w:pPr>
    </w:p>
    <w:p w14:paraId="67A1C357" w14:textId="77777777" w:rsidR="00A972B8" w:rsidRPr="00C634F4" w:rsidRDefault="00A972B8" w:rsidP="00227492">
      <w:pPr>
        <w:pStyle w:val="ListParagraph"/>
        <w:numPr>
          <w:ilvl w:val="0"/>
          <w:numId w:val="8"/>
        </w:numPr>
        <w:jc w:val="both"/>
        <w:rPr>
          <w:bCs/>
        </w:rPr>
      </w:pPr>
      <w:r>
        <w:t>Lone voices leading the way: How civil society in Africa is successfully countering government narratives on cyber security. Article, 11 July 2018, retrieved from https://privacyinternational.org/blog/2160/lone-voices-leading-way-how-civil-society-africasuccessfully-countering-government</w:t>
      </w:r>
    </w:p>
    <w:p w14:paraId="14F9CC81" w14:textId="77777777" w:rsidR="00C634F4" w:rsidRDefault="00C634F4" w:rsidP="00C634F4">
      <w:pPr>
        <w:jc w:val="both"/>
        <w:rPr>
          <w:bCs/>
        </w:rPr>
      </w:pPr>
    </w:p>
    <w:p w14:paraId="4D5C7E47" w14:textId="77777777" w:rsidR="00C634F4" w:rsidRDefault="00C634F4" w:rsidP="00C634F4">
      <w:pPr>
        <w:jc w:val="both"/>
        <w:rPr>
          <w:bCs/>
        </w:rPr>
      </w:pPr>
    </w:p>
    <w:p w14:paraId="4A0699EC" w14:textId="2CC5C2D7" w:rsidR="00C634F4" w:rsidRPr="00C634F4" w:rsidRDefault="00C634F4" w:rsidP="00C634F4">
      <w:pPr>
        <w:pStyle w:val="ListParagraph"/>
        <w:numPr>
          <w:ilvl w:val="0"/>
          <w:numId w:val="8"/>
        </w:numPr>
        <w:spacing w:after="240" w:line="360" w:lineRule="auto"/>
        <w:rPr>
          <w:lang w:val="en-GB" w:eastAsia="en-GB"/>
        </w:rPr>
      </w:pPr>
      <w:r w:rsidRPr="00C634F4">
        <w:rPr>
          <w:lang w:val="en-GB" w:eastAsia="en-GB"/>
        </w:rPr>
        <w:t xml:space="preserve">www.youtube.com. (n.d.). </w:t>
      </w:r>
      <w:r w:rsidRPr="00C634F4">
        <w:rPr>
          <w:i/>
          <w:iCs/>
          <w:lang w:val="en-GB" w:eastAsia="en-GB"/>
        </w:rPr>
        <w:t>Challenges Civil Society Organisations in Uganda face accessing funding | Florence Adong</w:t>
      </w:r>
      <w:r w:rsidRPr="00C634F4">
        <w:rPr>
          <w:lang w:val="en-GB" w:eastAsia="en-GB"/>
        </w:rPr>
        <w:t>. [online] Available at:</w:t>
      </w:r>
      <w:r>
        <w:rPr>
          <w:lang w:val="en-GB" w:eastAsia="en-GB"/>
        </w:rPr>
        <w:t xml:space="preserve"> </w:t>
      </w:r>
      <w:r w:rsidRPr="00C634F4">
        <w:rPr>
          <w:lang w:val="en-GB" w:eastAsia="en-GB"/>
        </w:rPr>
        <w:t>https://youtu.be/JvhiwfJmEMg [Accessed 9 Nov. 2022].</w:t>
      </w:r>
    </w:p>
    <w:p w14:paraId="75744A76" w14:textId="77777777" w:rsidR="00C634F4" w:rsidRDefault="00C634F4" w:rsidP="003E0E3B">
      <w:pPr>
        <w:jc w:val="both"/>
        <w:rPr>
          <w:bCs/>
        </w:rPr>
      </w:pPr>
    </w:p>
    <w:p w14:paraId="1B8FD0CE" w14:textId="77777777" w:rsidR="003E0E3B" w:rsidRPr="003E0E3B" w:rsidRDefault="003E0E3B" w:rsidP="003E0E3B">
      <w:pPr>
        <w:pStyle w:val="ListParagraph"/>
        <w:numPr>
          <w:ilvl w:val="0"/>
          <w:numId w:val="8"/>
        </w:numPr>
        <w:spacing w:after="240" w:line="360" w:lineRule="auto"/>
        <w:rPr>
          <w:lang w:val="en-GB" w:eastAsia="en-GB"/>
        </w:rPr>
      </w:pPr>
      <w:r w:rsidRPr="003E0E3B">
        <w:rPr>
          <w:lang w:val="en-GB" w:eastAsia="en-GB"/>
        </w:rPr>
        <w:t xml:space="preserve">www.youtube.com. (n.d.). </w:t>
      </w:r>
      <w:r w:rsidRPr="003E0E3B">
        <w:rPr>
          <w:i/>
          <w:iCs/>
          <w:lang w:val="en-GB" w:eastAsia="en-GB"/>
        </w:rPr>
        <w:t>Challenges Caribbean Civil Societies Face</w:t>
      </w:r>
      <w:r w:rsidRPr="003E0E3B">
        <w:rPr>
          <w:lang w:val="en-GB" w:eastAsia="en-GB"/>
        </w:rPr>
        <w:t>. [online] Available at: https://youtu.be/HIy74hd2E7s [Accessed 10 Nov. 2022].</w:t>
      </w:r>
    </w:p>
    <w:p w14:paraId="6E94230E" w14:textId="6BC4BC2F" w:rsidR="003E0E3B" w:rsidRPr="003E0E3B" w:rsidRDefault="003E0E3B" w:rsidP="003E0E3B">
      <w:pPr>
        <w:jc w:val="both"/>
        <w:rPr>
          <w:bCs/>
        </w:rPr>
        <w:sectPr w:rsidR="003E0E3B" w:rsidRPr="003E0E3B" w:rsidSect="00CB3011">
          <w:type w:val="continuous"/>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space="720"/>
          <w:docGrid w:linePitch="360"/>
        </w:sectPr>
      </w:pPr>
    </w:p>
    <w:p w14:paraId="42E19734" w14:textId="77777777" w:rsidR="00832FDE" w:rsidRPr="006F38A0" w:rsidRDefault="00832FDE" w:rsidP="00227492">
      <w:pPr>
        <w:jc w:val="both"/>
        <w:rPr>
          <w:rFonts w:ascii="Rastanty Cortez" w:hAnsi="Rastanty Cortez"/>
          <w:bCs/>
          <w:sz w:val="72"/>
          <w:szCs w:val="72"/>
        </w:rPr>
      </w:pPr>
    </w:p>
    <w:sectPr w:rsidR="00832FDE" w:rsidRPr="006F38A0" w:rsidSect="00CB3011">
      <w:type w:val="continuous"/>
      <w:pgSz w:w="12240" w:h="15840"/>
      <w:pgMar w:top="1584" w:right="1584" w:bottom="1584" w:left="1584" w:header="720" w:footer="720" w:gutter="0"/>
      <w:pgBorders w:offsetFrom="page">
        <w:top w:val="thinThickSmallGap" w:sz="24" w:space="24" w:color="385623"/>
        <w:left w:val="thinThickSmallGap" w:sz="24" w:space="24" w:color="385623"/>
        <w:bottom w:val="thinThickSmallGap" w:sz="24" w:space="24" w:color="385623"/>
        <w:right w:val="thinThickSmallGap" w:sz="24" w:space="24" w:color="385623"/>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B20E4" w14:textId="77777777" w:rsidR="00D12325" w:rsidRDefault="00D12325" w:rsidP="00F56211">
      <w:r>
        <w:separator/>
      </w:r>
    </w:p>
  </w:endnote>
  <w:endnote w:type="continuationSeparator" w:id="0">
    <w:p w14:paraId="204FD4F2" w14:textId="77777777" w:rsidR="00D12325" w:rsidRDefault="00D12325" w:rsidP="00F56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astanty Cortez">
    <w:altName w:val="Calibri"/>
    <w:charset w:val="00"/>
    <w:family w:val="auto"/>
    <w:pitch w:val="variable"/>
    <w:sig w:usb0="80000027" w:usb1="1000004A" w:usb2="00000000" w:usb3="00000000" w:csb0="00000001" w:csb1="00000000"/>
  </w:font>
  <w:font w:name="Jumble">
    <w:altName w:val="Calibri"/>
    <w:charset w:val="00"/>
    <w:family w:val="auto"/>
    <w:pitch w:val="variable"/>
    <w:sig w:usb0="8000002F" w:usb1="1000004A" w:usb2="00000000" w:usb3="00000000" w:csb0="00000001" w:csb1="00000000"/>
  </w:font>
  <w:font w:name="Aharoni">
    <w:altName w:val="Arial"/>
    <w:charset w:val="B1"/>
    <w:family w:val="auto"/>
    <w:pitch w:val="variable"/>
    <w:sig w:usb0="00000803" w:usb1="00000000" w:usb2="00000000" w:usb3="00000000" w:csb0="00000021" w:csb1="00000000"/>
  </w:font>
  <w:font w:name="Brush Script MT">
    <w:panose1 w:val="03060802040406070304"/>
    <w:charset w:val="00"/>
    <w:family w:val="script"/>
    <w:pitch w:val="variable"/>
    <w:sig w:usb0="00000003" w:usb1="00000000" w:usb2="00000000" w:usb3="00000000" w:csb0="00000001" w:csb1="00000000"/>
  </w:font>
  <w:font w:name="Bauhaus 93">
    <w:panose1 w:val="04030905020B02020C02"/>
    <w:charset w:val="00"/>
    <w:family w:val="decorative"/>
    <w:pitch w:val="variable"/>
    <w:sig w:usb0="00000003" w:usb1="00000000" w:usb2="00000000" w:usb3="00000000" w:csb0="00000001" w:csb1="00000000"/>
  </w:font>
  <w:font w:name="Amasis MT Pro Black">
    <w:charset w:val="00"/>
    <w:family w:val="roman"/>
    <w:pitch w:val="variable"/>
    <w:sig w:usb0="A00000AF" w:usb1="4000205B" w:usb2="00000000" w:usb3="00000000" w:csb0="00000093"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526CB" w14:textId="77777777" w:rsidR="00D12325" w:rsidRDefault="00D12325" w:rsidP="00F56211">
      <w:r>
        <w:separator/>
      </w:r>
    </w:p>
  </w:footnote>
  <w:footnote w:type="continuationSeparator" w:id="0">
    <w:p w14:paraId="25A42F3C" w14:textId="77777777" w:rsidR="00D12325" w:rsidRDefault="00D12325" w:rsidP="00F562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31B96" w14:textId="77573399" w:rsidR="00A44FD6" w:rsidRDefault="00A44FD6" w:rsidP="00AF771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550B5">
      <w:rPr>
        <w:rStyle w:val="PageNumber"/>
        <w:noProof/>
      </w:rPr>
      <w:t>1</w:t>
    </w:r>
    <w:r>
      <w:rPr>
        <w:rStyle w:val="PageNumber"/>
      </w:rPr>
      <w:fldChar w:fldCharType="end"/>
    </w:r>
  </w:p>
  <w:p w14:paraId="06A61C71" w14:textId="77777777" w:rsidR="00A44FD6" w:rsidRDefault="00A44FD6" w:rsidP="00C847A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8FDAC" w14:textId="77777777" w:rsidR="00A44FD6" w:rsidRDefault="00A44FD6" w:rsidP="00C847A9">
    <w:pPr>
      <w:pStyle w:val="Header"/>
      <w:ind w:right="36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4EFD"/>
      </v:shape>
    </w:pict>
  </w:numPicBullet>
  <w:abstractNum w:abstractNumId="0" w15:restartNumberingAfterBreak="0">
    <w:nsid w:val="02B22507"/>
    <w:multiLevelType w:val="hybridMultilevel"/>
    <w:tmpl w:val="5ABC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94CF7"/>
    <w:multiLevelType w:val="hybridMultilevel"/>
    <w:tmpl w:val="BC4E9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F64595"/>
    <w:multiLevelType w:val="hybridMultilevel"/>
    <w:tmpl w:val="58D2F5A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3D0F2959"/>
    <w:multiLevelType w:val="hybridMultilevel"/>
    <w:tmpl w:val="1C6CD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9C6996"/>
    <w:multiLevelType w:val="hybridMultilevel"/>
    <w:tmpl w:val="05F272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F691552"/>
    <w:multiLevelType w:val="hybridMultilevel"/>
    <w:tmpl w:val="359CF33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1958D2"/>
    <w:multiLevelType w:val="hybridMultilevel"/>
    <w:tmpl w:val="86E6BE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72394080"/>
    <w:multiLevelType w:val="hybridMultilevel"/>
    <w:tmpl w:val="82C2F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AF6056"/>
    <w:multiLevelType w:val="hybridMultilevel"/>
    <w:tmpl w:val="05F27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1173198">
    <w:abstractNumId w:val="2"/>
  </w:num>
  <w:num w:numId="2" w16cid:durableId="1534420429">
    <w:abstractNumId w:val="6"/>
  </w:num>
  <w:num w:numId="3" w16cid:durableId="1476486477">
    <w:abstractNumId w:val="0"/>
  </w:num>
  <w:num w:numId="4" w16cid:durableId="1711686415">
    <w:abstractNumId w:val="5"/>
  </w:num>
  <w:num w:numId="5" w16cid:durableId="880048339">
    <w:abstractNumId w:val="8"/>
  </w:num>
  <w:num w:numId="6" w16cid:durableId="591816783">
    <w:abstractNumId w:val="7"/>
  </w:num>
  <w:num w:numId="7" w16cid:durableId="137110042">
    <w:abstractNumId w:val="1"/>
  </w:num>
  <w:num w:numId="8" w16cid:durableId="2084794273">
    <w:abstractNumId w:val="3"/>
  </w:num>
  <w:num w:numId="9" w16cid:durableId="2133402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isplayBackgroundShape/>
  <w:proofState w:spelling="clean" w:grammar="clean"/>
  <w:defaultTabStop w:val="720"/>
  <w:characterSpacingControl w:val="doNotCompress"/>
  <w:footnotePr>
    <w:footnote w:id="-1"/>
    <w:footnote w:id="0"/>
  </w:footnotePr>
  <w:endnotePr>
    <w:endnote w:id="-1"/>
    <w:endnote w:id="0"/>
  </w:endnotePr>
  <w:compat>
    <w:allowSpaceOfSameStyleInTable/>
    <w:compatSetting w:name="compatibilityMode" w:uri="http://schemas.microsoft.com/office/word" w:val="12"/>
    <w:compatSetting w:name="useWord2013TrackBottomHyphenation" w:uri="http://schemas.microsoft.com/office/word" w:val="1"/>
  </w:compat>
  <w:rsids>
    <w:rsidRoot w:val="00013DA8"/>
    <w:rsid w:val="0000604B"/>
    <w:rsid w:val="00013DA8"/>
    <w:rsid w:val="00037824"/>
    <w:rsid w:val="00043B00"/>
    <w:rsid w:val="00054D0E"/>
    <w:rsid w:val="00062DCD"/>
    <w:rsid w:val="00065242"/>
    <w:rsid w:val="00066977"/>
    <w:rsid w:val="0006738D"/>
    <w:rsid w:val="00070BE2"/>
    <w:rsid w:val="00071412"/>
    <w:rsid w:val="00086E89"/>
    <w:rsid w:val="000872F5"/>
    <w:rsid w:val="000920CA"/>
    <w:rsid w:val="000A2777"/>
    <w:rsid w:val="000A3DF4"/>
    <w:rsid w:val="000A55CA"/>
    <w:rsid w:val="000A5E1E"/>
    <w:rsid w:val="000B0976"/>
    <w:rsid w:val="000B7B56"/>
    <w:rsid w:val="000C247A"/>
    <w:rsid w:val="000C252F"/>
    <w:rsid w:val="000C5464"/>
    <w:rsid w:val="000D09F1"/>
    <w:rsid w:val="000D1725"/>
    <w:rsid w:val="000D455D"/>
    <w:rsid w:val="000D4EDB"/>
    <w:rsid w:val="000E6CCC"/>
    <w:rsid w:val="00107B76"/>
    <w:rsid w:val="00110FB5"/>
    <w:rsid w:val="001126EF"/>
    <w:rsid w:val="0011538E"/>
    <w:rsid w:val="001274A9"/>
    <w:rsid w:val="001276E0"/>
    <w:rsid w:val="001306FD"/>
    <w:rsid w:val="00135A57"/>
    <w:rsid w:val="00143065"/>
    <w:rsid w:val="0014381E"/>
    <w:rsid w:val="00151576"/>
    <w:rsid w:val="001528C9"/>
    <w:rsid w:val="00153476"/>
    <w:rsid w:val="00153D99"/>
    <w:rsid w:val="00154C69"/>
    <w:rsid w:val="00155540"/>
    <w:rsid w:val="00156F1D"/>
    <w:rsid w:val="001670D6"/>
    <w:rsid w:val="00167D6A"/>
    <w:rsid w:val="00175286"/>
    <w:rsid w:val="0017622E"/>
    <w:rsid w:val="00184032"/>
    <w:rsid w:val="001A001F"/>
    <w:rsid w:val="001A188D"/>
    <w:rsid w:val="001A1D48"/>
    <w:rsid w:val="001A5471"/>
    <w:rsid w:val="001A609D"/>
    <w:rsid w:val="001B2E73"/>
    <w:rsid w:val="001C2EDC"/>
    <w:rsid w:val="001D189C"/>
    <w:rsid w:val="001E5372"/>
    <w:rsid w:val="002008B1"/>
    <w:rsid w:val="002016EE"/>
    <w:rsid w:val="00211FB7"/>
    <w:rsid w:val="00214729"/>
    <w:rsid w:val="00214A66"/>
    <w:rsid w:val="002164D7"/>
    <w:rsid w:val="00220758"/>
    <w:rsid w:val="002234F1"/>
    <w:rsid w:val="00227492"/>
    <w:rsid w:val="00236A60"/>
    <w:rsid w:val="00240C54"/>
    <w:rsid w:val="0024517F"/>
    <w:rsid w:val="00246814"/>
    <w:rsid w:val="002534EC"/>
    <w:rsid w:val="0026707D"/>
    <w:rsid w:val="0026723E"/>
    <w:rsid w:val="00274939"/>
    <w:rsid w:val="002811A1"/>
    <w:rsid w:val="00282682"/>
    <w:rsid w:val="00284CD8"/>
    <w:rsid w:val="00284D79"/>
    <w:rsid w:val="002922F0"/>
    <w:rsid w:val="0029667B"/>
    <w:rsid w:val="002A1F78"/>
    <w:rsid w:val="002A20BD"/>
    <w:rsid w:val="002A4B62"/>
    <w:rsid w:val="002B38D2"/>
    <w:rsid w:val="002B5EDE"/>
    <w:rsid w:val="002C51E7"/>
    <w:rsid w:val="002C7B2F"/>
    <w:rsid w:val="002D3058"/>
    <w:rsid w:val="002D3EAA"/>
    <w:rsid w:val="002E1A3B"/>
    <w:rsid w:val="002E3276"/>
    <w:rsid w:val="002E37FE"/>
    <w:rsid w:val="002F168C"/>
    <w:rsid w:val="002F21C4"/>
    <w:rsid w:val="002F3D9D"/>
    <w:rsid w:val="00317C6D"/>
    <w:rsid w:val="00327FCE"/>
    <w:rsid w:val="00331B75"/>
    <w:rsid w:val="003344B6"/>
    <w:rsid w:val="0033777D"/>
    <w:rsid w:val="003402F3"/>
    <w:rsid w:val="00341B9B"/>
    <w:rsid w:val="00342D41"/>
    <w:rsid w:val="003431C0"/>
    <w:rsid w:val="00344668"/>
    <w:rsid w:val="00347950"/>
    <w:rsid w:val="003514A6"/>
    <w:rsid w:val="003913A7"/>
    <w:rsid w:val="003974BE"/>
    <w:rsid w:val="003976DC"/>
    <w:rsid w:val="003A3592"/>
    <w:rsid w:val="003A4C67"/>
    <w:rsid w:val="003A6EF8"/>
    <w:rsid w:val="003B0C46"/>
    <w:rsid w:val="003C2A80"/>
    <w:rsid w:val="003C4D55"/>
    <w:rsid w:val="003C6D9F"/>
    <w:rsid w:val="003D14A5"/>
    <w:rsid w:val="003D3BF0"/>
    <w:rsid w:val="003E0E3B"/>
    <w:rsid w:val="003E527C"/>
    <w:rsid w:val="003F7CF5"/>
    <w:rsid w:val="00415851"/>
    <w:rsid w:val="00416CA7"/>
    <w:rsid w:val="0041785A"/>
    <w:rsid w:val="00420741"/>
    <w:rsid w:val="00421546"/>
    <w:rsid w:val="0042267B"/>
    <w:rsid w:val="00435D27"/>
    <w:rsid w:val="00442E4D"/>
    <w:rsid w:val="00442FBC"/>
    <w:rsid w:val="004476FD"/>
    <w:rsid w:val="004507AD"/>
    <w:rsid w:val="00453031"/>
    <w:rsid w:val="00454981"/>
    <w:rsid w:val="00461811"/>
    <w:rsid w:val="004718A5"/>
    <w:rsid w:val="00472997"/>
    <w:rsid w:val="004749BE"/>
    <w:rsid w:val="004755C1"/>
    <w:rsid w:val="00475605"/>
    <w:rsid w:val="0049333B"/>
    <w:rsid w:val="004A10D2"/>
    <w:rsid w:val="004A1B1B"/>
    <w:rsid w:val="004B1ADD"/>
    <w:rsid w:val="004B1EF3"/>
    <w:rsid w:val="004B38E4"/>
    <w:rsid w:val="004B552B"/>
    <w:rsid w:val="004C58FB"/>
    <w:rsid w:val="004E068B"/>
    <w:rsid w:val="004E17B2"/>
    <w:rsid w:val="004E493A"/>
    <w:rsid w:val="004E5D8E"/>
    <w:rsid w:val="004F0386"/>
    <w:rsid w:val="004F03F5"/>
    <w:rsid w:val="004F405A"/>
    <w:rsid w:val="004F4C8F"/>
    <w:rsid w:val="004F5B7F"/>
    <w:rsid w:val="00504607"/>
    <w:rsid w:val="005130DB"/>
    <w:rsid w:val="005354C0"/>
    <w:rsid w:val="00537F18"/>
    <w:rsid w:val="00542294"/>
    <w:rsid w:val="00546922"/>
    <w:rsid w:val="005505B6"/>
    <w:rsid w:val="00553655"/>
    <w:rsid w:val="00554406"/>
    <w:rsid w:val="00561EA5"/>
    <w:rsid w:val="00562348"/>
    <w:rsid w:val="0056590B"/>
    <w:rsid w:val="00571163"/>
    <w:rsid w:val="00571A99"/>
    <w:rsid w:val="00576B40"/>
    <w:rsid w:val="00587C3F"/>
    <w:rsid w:val="00587D93"/>
    <w:rsid w:val="0059204F"/>
    <w:rsid w:val="00594211"/>
    <w:rsid w:val="00596020"/>
    <w:rsid w:val="00597775"/>
    <w:rsid w:val="005A3292"/>
    <w:rsid w:val="005A710C"/>
    <w:rsid w:val="005B51C8"/>
    <w:rsid w:val="005B5BCE"/>
    <w:rsid w:val="005C1887"/>
    <w:rsid w:val="005C52F9"/>
    <w:rsid w:val="005C7EB5"/>
    <w:rsid w:val="005D75E1"/>
    <w:rsid w:val="005D7F45"/>
    <w:rsid w:val="005E32A8"/>
    <w:rsid w:val="005E494D"/>
    <w:rsid w:val="005F28AC"/>
    <w:rsid w:val="00602A6F"/>
    <w:rsid w:val="006100BA"/>
    <w:rsid w:val="006160DE"/>
    <w:rsid w:val="006202B4"/>
    <w:rsid w:val="00621116"/>
    <w:rsid w:val="00623BC1"/>
    <w:rsid w:val="00633CF8"/>
    <w:rsid w:val="00647843"/>
    <w:rsid w:val="006606AD"/>
    <w:rsid w:val="0066111A"/>
    <w:rsid w:val="006655BD"/>
    <w:rsid w:val="00665CC4"/>
    <w:rsid w:val="00667A29"/>
    <w:rsid w:val="0068062E"/>
    <w:rsid w:val="00682C45"/>
    <w:rsid w:val="006958DB"/>
    <w:rsid w:val="006B2A78"/>
    <w:rsid w:val="006B50F8"/>
    <w:rsid w:val="006B60C3"/>
    <w:rsid w:val="006B794F"/>
    <w:rsid w:val="006C2C45"/>
    <w:rsid w:val="006C2D93"/>
    <w:rsid w:val="006C6807"/>
    <w:rsid w:val="006D0676"/>
    <w:rsid w:val="006D52EE"/>
    <w:rsid w:val="006D5743"/>
    <w:rsid w:val="006D5DC7"/>
    <w:rsid w:val="006E28D7"/>
    <w:rsid w:val="006E531F"/>
    <w:rsid w:val="006E673D"/>
    <w:rsid w:val="006F09DA"/>
    <w:rsid w:val="006F38A0"/>
    <w:rsid w:val="006F5270"/>
    <w:rsid w:val="00701B7D"/>
    <w:rsid w:val="00703CD7"/>
    <w:rsid w:val="00704885"/>
    <w:rsid w:val="00705481"/>
    <w:rsid w:val="00705648"/>
    <w:rsid w:val="007063DB"/>
    <w:rsid w:val="00732BF2"/>
    <w:rsid w:val="00733C67"/>
    <w:rsid w:val="00735C09"/>
    <w:rsid w:val="00736BA6"/>
    <w:rsid w:val="007414AF"/>
    <w:rsid w:val="0074614E"/>
    <w:rsid w:val="0075629D"/>
    <w:rsid w:val="0076626E"/>
    <w:rsid w:val="00766E5B"/>
    <w:rsid w:val="007722E6"/>
    <w:rsid w:val="00775C40"/>
    <w:rsid w:val="00790F1E"/>
    <w:rsid w:val="00790FDD"/>
    <w:rsid w:val="007C58A9"/>
    <w:rsid w:val="007D117D"/>
    <w:rsid w:val="007D537A"/>
    <w:rsid w:val="007F108D"/>
    <w:rsid w:val="007F3833"/>
    <w:rsid w:val="007F43BD"/>
    <w:rsid w:val="007F55AE"/>
    <w:rsid w:val="007F778F"/>
    <w:rsid w:val="008026F7"/>
    <w:rsid w:val="00806D1C"/>
    <w:rsid w:val="00806E67"/>
    <w:rsid w:val="008147CB"/>
    <w:rsid w:val="0081697B"/>
    <w:rsid w:val="00823145"/>
    <w:rsid w:val="00825920"/>
    <w:rsid w:val="0082697F"/>
    <w:rsid w:val="00830046"/>
    <w:rsid w:val="00831160"/>
    <w:rsid w:val="00831460"/>
    <w:rsid w:val="00832FDE"/>
    <w:rsid w:val="0083471F"/>
    <w:rsid w:val="00840343"/>
    <w:rsid w:val="0084695B"/>
    <w:rsid w:val="00847CFD"/>
    <w:rsid w:val="00850577"/>
    <w:rsid w:val="00850D28"/>
    <w:rsid w:val="00852BAE"/>
    <w:rsid w:val="0085712F"/>
    <w:rsid w:val="0086047F"/>
    <w:rsid w:val="00860E39"/>
    <w:rsid w:val="00862B65"/>
    <w:rsid w:val="00866FE8"/>
    <w:rsid w:val="008706AE"/>
    <w:rsid w:val="00870EE1"/>
    <w:rsid w:val="0087585A"/>
    <w:rsid w:val="0087697F"/>
    <w:rsid w:val="0088357B"/>
    <w:rsid w:val="0088480F"/>
    <w:rsid w:val="00884EA5"/>
    <w:rsid w:val="00892AD4"/>
    <w:rsid w:val="008A39DD"/>
    <w:rsid w:val="008B6D1C"/>
    <w:rsid w:val="008C0BF9"/>
    <w:rsid w:val="008D0EAC"/>
    <w:rsid w:val="008D64BF"/>
    <w:rsid w:val="008E1338"/>
    <w:rsid w:val="008E3AAC"/>
    <w:rsid w:val="008E6F80"/>
    <w:rsid w:val="008F4AA7"/>
    <w:rsid w:val="00903DB3"/>
    <w:rsid w:val="00906341"/>
    <w:rsid w:val="00907001"/>
    <w:rsid w:val="00921D12"/>
    <w:rsid w:val="00923B65"/>
    <w:rsid w:val="00923E1B"/>
    <w:rsid w:val="0092482E"/>
    <w:rsid w:val="00945ADF"/>
    <w:rsid w:val="009537BC"/>
    <w:rsid w:val="00954FC9"/>
    <w:rsid w:val="00961795"/>
    <w:rsid w:val="009631D3"/>
    <w:rsid w:val="00964D02"/>
    <w:rsid w:val="009668B9"/>
    <w:rsid w:val="00973CA2"/>
    <w:rsid w:val="00974244"/>
    <w:rsid w:val="009764DF"/>
    <w:rsid w:val="00980D49"/>
    <w:rsid w:val="00984E4E"/>
    <w:rsid w:val="00986CCC"/>
    <w:rsid w:val="009878CA"/>
    <w:rsid w:val="00992048"/>
    <w:rsid w:val="00994DFB"/>
    <w:rsid w:val="00996C9F"/>
    <w:rsid w:val="009A01BB"/>
    <w:rsid w:val="009A1410"/>
    <w:rsid w:val="009B3AE9"/>
    <w:rsid w:val="009B4023"/>
    <w:rsid w:val="009B6245"/>
    <w:rsid w:val="009C17A3"/>
    <w:rsid w:val="009C4E37"/>
    <w:rsid w:val="009C5288"/>
    <w:rsid w:val="009C6619"/>
    <w:rsid w:val="009C6F24"/>
    <w:rsid w:val="009D174F"/>
    <w:rsid w:val="009D419E"/>
    <w:rsid w:val="009D7084"/>
    <w:rsid w:val="009D7754"/>
    <w:rsid w:val="009E1216"/>
    <w:rsid w:val="009E5689"/>
    <w:rsid w:val="009E5C9F"/>
    <w:rsid w:val="009F06CE"/>
    <w:rsid w:val="00A05D22"/>
    <w:rsid w:val="00A136B4"/>
    <w:rsid w:val="00A155F9"/>
    <w:rsid w:val="00A16FCF"/>
    <w:rsid w:val="00A26D36"/>
    <w:rsid w:val="00A314F6"/>
    <w:rsid w:val="00A35B76"/>
    <w:rsid w:val="00A3602C"/>
    <w:rsid w:val="00A4377D"/>
    <w:rsid w:val="00A44FD6"/>
    <w:rsid w:val="00A551CF"/>
    <w:rsid w:val="00A57003"/>
    <w:rsid w:val="00A60E65"/>
    <w:rsid w:val="00A65C88"/>
    <w:rsid w:val="00A73B76"/>
    <w:rsid w:val="00A77426"/>
    <w:rsid w:val="00A77AA6"/>
    <w:rsid w:val="00A80F1A"/>
    <w:rsid w:val="00A83A8D"/>
    <w:rsid w:val="00A92753"/>
    <w:rsid w:val="00A92895"/>
    <w:rsid w:val="00A94C9C"/>
    <w:rsid w:val="00A9700E"/>
    <w:rsid w:val="00A972B8"/>
    <w:rsid w:val="00AA1B8C"/>
    <w:rsid w:val="00AA7BFF"/>
    <w:rsid w:val="00AB5B65"/>
    <w:rsid w:val="00AB6FC0"/>
    <w:rsid w:val="00AB797F"/>
    <w:rsid w:val="00AB7DB2"/>
    <w:rsid w:val="00AC05F9"/>
    <w:rsid w:val="00AC4DD0"/>
    <w:rsid w:val="00AD19CC"/>
    <w:rsid w:val="00AD464F"/>
    <w:rsid w:val="00AD6D4C"/>
    <w:rsid w:val="00AE3F72"/>
    <w:rsid w:val="00AE4D0F"/>
    <w:rsid w:val="00AE5345"/>
    <w:rsid w:val="00AF032F"/>
    <w:rsid w:val="00AF13CD"/>
    <w:rsid w:val="00AF21FC"/>
    <w:rsid w:val="00AF2FCC"/>
    <w:rsid w:val="00AF5B49"/>
    <w:rsid w:val="00AF6299"/>
    <w:rsid w:val="00AF70F2"/>
    <w:rsid w:val="00AF7711"/>
    <w:rsid w:val="00B037BF"/>
    <w:rsid w:val="00B03F20"/>
    <w:rsid w:val="00B04DE2"/>
    <w:rsid w:val="00B10BCD"/>
    <w:rsid w:val="00B244A6"/>
    <w:rsid w:val="00B27455"/>
    <w:rsid w:val="00B27F38"/>
    <w:rsid w:val="00B32562"/>
    <w:rsid w:val="00B37664"/>
    <w:rsid w:val="00B41267"/>
    <w:rsid w:val="00B41533"/>
    <w:rsid w:val="00B429A1"/>
    <w:rsid w:val="00B550B5"/>
    <w:rsid w:val="00B61A2B"/>
    <w:rsid w:val="00B65A8E"/>
    <w:rsid w:val="00B711A1"/>
    <w:rsid w:val="00B778AB"/>
    <w:rsid w:val="00B81998"/>
    <w:rsid w:val="00B8358E"/>
    <w:rsid w:val="00B95EA0"/>
    <w:rsid w:val="00B96AA7"/>
    <w:rsid w:val="00BA0073"/>
    <w:rsid w:val="00BA08C8"/>
    <w:rsid w:val="00BA6B71"/>
    <w:rsid w:val="00BB7342"/>
    <w:rsid w:val="00BC5783"/>
    <w:rsid w:val="00BD7296"/>
    <w:rsid w:val="00BE2442"/>
    <w:rsid w:val="00BE4927"/>
    <w:rsid w:val="00BF065E"/>
    <w:rsid w:val="00BF14B2"/>
    <w:rsid w:val="00C0663A"/>
    <w:rsid w:val="00C06897"/>
    <w:rsid w:val="00C14026"/>
    <w:rsid w:val="00C14C4A"/>
    <w:rsid w:val="00C15FBE"/>
    <w:rsid w:val="00C16F03"/>
    <w:rsid w:val="00C17B58"/>
    <w:rsid w:val="00C20168"/>
    <w:rsid w:val="00C2296F"/>
    <w:rsid w:val="00C31127"/>
    <w:rsid w:val="00C31C94"/>
    <w:rsid w:val="00C31D58"/>
    <w:rsid w:val="00C4163B"/>
    <w:rsid w:val="00C443CF"/>
    <w:rsid w:val="00C459B0"/>
    <w:rsid w:val="00C5437C"/>
    <w:rsid w:val="00C54A4A"/>
    <w:rsid w:val="00C6167B"/>
    <w:rsid w:val="00C61A75"/>
    <w:rsid w:val="00C631AE"/>
    <w:rsid w:val="00C634F4"/>
    <w:rsid w:val="00C7139D"/>
    <w:rsid w:val="00C723DF"/>
    <w:rsid w:val="00C7428D"/>
    <w:rsid w:val="00C804EE"/>
    <w:rsid w:val="00C847A9"/>
    <w:rsid w:val="00C859FE"/>
    <w:rsid w:val="00C942B2"/>
    <w:rsid w:val="00C95B2B"/>
    <w:rsid w:val="00CA7796"/>
    <w:rsid w:val="00CB3011"/>
    <w:rsid w:val="00CB6A49"/>
    <w:rsid w:val="00CB6D94"/>
    <w:rsid w:val="00CD3DFB"/>
    <w:rsid w:val="00CD4968"/>
    <w:rsid w:val="00CD7A44"/>
    <w:rsid w:val="00CD7C00"/>
    <w:rsid w:val="00CE0869"/>
    <w:rsid w:val="00CE2263"/>
    <w:rsid w:val="00CF5F5A"/>
    <w:rsid w:val="00D01358"/>
    <w:rsid w:val="00D03296"/>
    <w:rsid w:val="00D12325"/>
    <w:rsid w:val="00D1483D"/>
    <w:rsid w:val="00D156F2"/>
    <w:rsid w:val="00D158AF"/>
    <w:rsid w:val="00D16E4D"/>
    <w:rsid w:val="00D25958"/>
    <w:rsid w:val="00D315CB"/>
    <w:rsid w:val="00D318A7"/>
    <w:rsid w:val="00D3459D"/>
    <w:rsid w:val="00D53057"/>
    <w:rsid w:val="00D55D64"/>
    <w:rsid w:val="00D5634B"/>
    <w:rsid w:val="00D661D1"/>
    <w:rsid w:val="00D73FFC"/>
    <w:rsid w:val="00D76EB7"/>
    <w:rsid w:val="00D7729A"/>
    <w:rsid w:val="00D8210B"/>
    <w:rsid w:val="00D847CD"/>
    <w:rsid w:val="00D941D6"/>
    <w:rsid w:val="00DA1AD4"/>
    <w:rsid w:val="00DB0A70"/>
    <w:rsid w:val="00DB49D1"/>
    <w:rsid w:val="00DC1157"/>
    <w:rsid w:val="00DC4641"/>
    <w:rsid w:val="00DC72BC"/>
    <w:rsid w:val="00DC7CC8"/>
    <w:rsid w:val="00DD4C42"/>
    <w:rsid w:val="00DD624D"/>
    <w:rsid w:val="00DE319A"/>
    <w:rsid w:val="00DE56E0"/>
    <w:rsid w:val="00DE756B"/>
    <w:rsid w:val="00DE7E48"/>
    <w:rsid w:val="00DF5133"/>
    <w:rsid w:val="00DF673E"/>
    <w:rsid w:val="00E02665"/>
    <w:rsid w:val="00E04593"/>
    <w:rsid w:val="00E246A8"/>
    <w:rsid w:val="00E24D0B"/>
    <w:rsid w:val="00E252C0"/>
    <w:rsid w:val="00E258A6"/>
    <w:rsid w:val="00E42560"/>
    <w:rsid w:val="00E4285A"/>
    <w:rsid w:val="00E43820"/>
    <w:rsid w:val="00E45246"/>
    <w:rsid w:val="00E505F0"/>
    <w:rsid w:val="00E507BB"/>
    <w:rsid w:val="00E51352"/>
    <w:rsid w:val="00E56626"/>
    <w:rsid w:val="00E61B8E"/>
    <w:rsid w:val="00E63ACA"/>
    <w:rsid w:val="00E6460F"/>
    <w:rsid w:val="00E65DE3"/>
    <w:rsid w:val="00E756F7"/>
    <w:rsid w:val="00E87149"/>
    <w:rsid w:val="00E87A20"/>
    <w:rsid w:val="00E94465"/>
    <w:rsid w:val="00E97A56"/>
    <w:rsid w:val="00EA35E7"/>
    <w:rsid w:val="00EA3ABB"/>
    <w:rsid w:val="00EA58E5"/>
    <w:rsid w:val="00EA599F"/>
    <w:rsid w:val="00EB033F"/>
    <w:rsid w:val="00EB050E"/>
    <w:rsid w:val="00EB2813"/>
    <w:rsid w:val="00EB74AC"/>
    <w:rsid w:val="00EC45F6"/>
    <w:rsid w:val="00ED0C07"/>
    <w:rsid w:val="00EE3582"/>
    <w:rsid w:val="00EF2373"/>
    <w:rsid w:val="00EF3D47"/>
    <w:rsid w:val="00EF553B"/>
    <w:rsid w:val="00EF5ECA"/>
    <w:rsid w:val="00EF697F"/>
    <w:rsid w:val="00F00279"/>
    <w:rsid w:val="00F11EE6"/>
    <w:rsid w:val="00F143CA"/>
    <w:rsid w:val="00F14931"/>
    <w:rsid w:val="00F2038B"/>
    <w:rsid w:val="00F2650C"/>
    <w:rsid w:val="00F30965"/>
    <w:rsid w:val="00F352F2"/>
    <w:rsid w:val="00F41CE5"/>
    <w:rsid w:val="00F43A63"/>
    <w:rsid w:val="00F47D98"/>
    <w:rsid w:val="00F546AD"/>
    <w:rsid w:val="00F56211"/>
    <w:rsid w:val="00F57163"/>
    <w:rsid w:val="00F60F6A"/>
    <w:rsid w:val="00F66E4D"/>
    <w:rsid w:val="00F762FE"/>
    <w:rsid w:val="00F83999"/>
    <w:rsid w:val="00F94A9D"/>
    <w:rsid w:val="00F95916"/>
    <w:rsid w:val="00F9630F"/>
    <w:rsid w:val="00FB1183"/>
    <w:rsid w:val="00FD0107"/>
    <w:rsid w:val="00FD433B"/>
    <w:rsid w:val="00FD605B"/>
    <w:rsid w:val="00FE55F4"/>
    <w:rsid w:val="00FE5BBA"/>
    <w:rsid w:val="00FE6229"/>
    <w:rsid w:val="00FF0113"/>
    <w:rsid w:val="00FF1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A757D57"/>
  <w15:docId w15:val="{D45844CE-466E-4D2B-961C-3813A728C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DA8"/>
    <w:rPr>
      <w:rFonts w:ascii="Times New Roman" w:eastAsia="Times New Roman" w:hAnsi="Times New Roman"/>
      <w:sz w:val="24"/>
      <w:szCs w:val="24"/>
      <w:lang w:val="en-US" w:eastAsia="en-US"/>
    </w:rPr>
  </w:style>
  <w:style w:type="paragraph" w:styleId="Heading1">
    <w:name w:val="heading 1"/>
    <w:basedOn w:val="Normal"/>
    <w:link w:val="Heading1Char"/>
    <w:uiPriority w:val="9"/>
    <w:qFormat/>
    <w:locked/>
    <w:rsid w:val="002016EE"/>
    <w:pPr>
      <w:spacing w:before="100" w:beforeAutospacing="1" w:after="100" w:afterAutospacing="1"/>
      <w:outlineLvl w:val="0"/>
    </w:pPr>
    <w:rPr>
      <w:b/>
      <w:bCs/>
      <w:kern w:val="36"/>
      <w:sz w:val="48"/>
      <w:szCs w:val="4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13DA8"/>
    <w:pPr>
      <w:spacing w:after="15"/>
    </w:pPr>
  </w:style>
  <w:style w:type="character" w:styleId="Hyperlink">
    <w:name w:val="Hyperlink"/>
    <w:uiPriority w:val="99"/>
    <w:rsid w:val="00013DA8"/>
    <w:rPr>
      <w:rFonts w:cs="Times New Roman"/>
      <w:color w:val="0000FF"/>
      <w:u w:val="single"/>
    </w:rPr>
  </w:style>
  <w:style w:type="paragraph" w:styleId="Header">
    <w:name w:val="header"/>
    <w:basedOn w:val="Normal"/>
    <w:link w:val="HeaderChar"/>
    <w:uiPriority w:val="99"/>
    <w:rsid w:val="00013DA8"/>
    <w:pPr>
      <w:tabs>
        <w:tab w:val="center" w:pos="4320"/>
        <w:tab w:val="right" w:pos="8640"/>
      </w:tabs>
    </w:pPr>
  </w:style>
  <w:style w:type="character" w:customStyle="1" w:styleId="HeaderChar">
    <w:name w:val="Header Char"/>
    <w:link w:val="Header"/>
    <w:uiPriority w:val="99"/>
    <w:locked/>
    <w:rsid w:val="00013DA8"/>
    <w:rPr>
      <w:rFonts w:ascii="Times New Roman" w:hAnsi="Times New Roman" w:cs="Times New Roman"/>
      <w:sz w:val="24"/>
      <w:szCs w:val="24"/>
    </w:rPr>
  </w:style>
  <w:style w:type="character" w:styleId="PageNumber">
    <w:name w:val="page number"/>
    <w:uiPriority w:val="99"/>
    <w:rsid w:val="00013DA8"/>
    <w:rPr>
      <w:rFonts w:cs="Times New Roman"/>
    </w:rPr>
  </w:style>
  <w:style w:type="character" w:styleId="Emphasis">
    <w:name w:val="Emphasis"/>
    <w:uiPriority w:val="99"/>
    <w:qFormat/>
    <w:rsid w:val="00013DA8"/>
    <w:rPr>
      <w:rFonts w:cs="Times New Roman"/>
      <w:i/>
      <w:iCs/>
    </w:rPr>
  </w:style>
  <w:style w:type="paragraph" w:styleId="ListParagraph">
    <w:name w:val="List Paragraph"/>
    <w:basedOn w:val="Normal"/>
    <w:uiPriority w:val="99"/>
    <w:qFormat/>
    <w:rsid w:val="005A3292"/>
    <w:pPr>
      <w:ind w:left="720"/>
      <w:contextualSpacing/>
    </w:pPr>
  </w:style>
  <w:style w:type="character" w:styleId="Strong">
    <w:name w:val="Strong"/>
    <w:uiPriority w:val="99"/>
    <w:qFormat/>
    <w:rsid w:val="001A001F"/>
    <w:rPr>
      <w:rFonts w:cs="Times New Roman"/>
      <w:b/>
      <w:bCs/>
    </w:rPr>
  </w:style>
  <w:style w:type="character" w:styleId="FollowedHyperlink">
    <w:name w:val="FollowedHyperlink"/>
    <w:uiPriority w:val="99"/>
    <w:semiHidden/>
    <w:rsid w:val="000D455D"/>
    <w:rPr>
      <w:rFonts w:cs="Times New Roman"/>
      <w:color w:val="800080"/>
      <w:u w:val="single"/>
    </w:rPr>
  </w:style>
  <w:style w:type="paragraph" w:styleId="BalloonText">
    <w:name w:val="Balloon Text"/>
    <w:basedOn w:val="Normal"/>
    <w:link w:val="BalloonTextChar"/>
    <w:uiPriority w:val="99"/>
    <w:semiHidden/>
    <w:unhideWhenUsed/>
    <w:rsid w:val="004B38E4"/>
    <w:rPr>
      <w:rFonts w:ascii="Tahoma" w:hAnsi="Tahoma" w:cs="Tahoma"/>
      <w:sz w:val="16"/>
      <w:szCs w:val="16"/>
    </w:rPr>
  </w:style>
  <w:style w:type="character" w:customStyle="1" w:styleId="BalloonTextChar">
    <w:name w:val="Balloon Text Char"/>
    <w:link w:val="BalloonText"/>
    <w:uiPriority w:val="99"/>
    <w:semiHidden/>
    <w:rsid w:val="004B38E4"/>
    <w:rPr>
      <w:rFonts w:ascii="Tahoma" w:eastAsia="Times New Roman" w:hAnsi="Tahoma" w:cs="Tahoma"/>
      <w:sz w:val="16"/>
      <w:szCs w:val="16"/>
    </w:rPr>
  </w:style>
  <w:style w:type="character" w:styleId="CommentReference">
    <w:name w:val="annotation reference"/>
    <w:uiPriority w:val="99"/>
    <w:semiHidden/>
    <w:unhideWhenUsed/>
    <w:rsid w:val="004B38E4"/>
    <w:rPr>
      <w:sz w:val="16"/>
      <w:szCs w:val="16"/>
    </w:rPr>
  </w:style>
  <w:style w:type="paragraph" w:styleId="CommentText">
    <w:name w:val="annotation text"/>
    <w:basedOn w:val="Normal"/>
    <w:link w:val="CommentTextChar"/>
    <w:uiPriority w:val="99"/>
    <w:semiHidden/>
    <w:unhideWhenUsed/>
    <w:rsid w:val="004B38E4"/>
    <w:rPr>
      <w:sz w:val="20"/>
      <w:szCs w:val="20"/>
    </w:rPr>
  </w:style>
  <w:style w:type="character" w:customStyle="1" w:styleId="CommentTextChar">
    <w:name w:val="Comment Text Char"/>
    <w:link w:val="CommentText"/>
    <w:uiPriority w:val="99"/>
    <w:semiHidden/>
    <w:rsid w:val="004B38E4"/>
    <w:rPr>
      <w:rFonts w:ascii="Times New Roman" w:eastAsia="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B38E4"/>
    <w:rPr>
      <w:b/>
      <w:bCs/>
    </w:rPr>
  </w:style>
  <w:style w:type="character" w:customStyle="1" w:styleId="CommentSubjectChar">
    <w:name w:val="Comment Subject Char"/>
    <w:link w:val="CommentSubject"/>
    <w:uiPriority w:val="99"/>
    <w:semiHidden/>
    <w:rsid w:val="004B38E4"/>
    <w:rPr>
      <w:rFonts w:ascii="Times New Roman" w:eastAsia="Times New Roman" w:hAnsi="Times New Roman"/>
      <w:b/>
      <w:bCs/>
      <w:sz w:val="20"/>
      <w:szCs w:val="20"/>
    </w:rPr>
  </w:style>
  <w:style w:type="paragraph" w:styleId="Footer">
    <w:name w:val="footer"/>
    <w:basedOn w:val="Normal"/>
    <w:link w:val="FooterChar"/>
    <w:uiPriority w:val="99"/>
    <w:semiHidden/>
    <w:unhideWhenUsed/>
    <w:rsid w:val="00135A57"/>
    <w:pPr>
      <w:tabs>
        <w:tab w:val="center" w:pos="4680"/>
        <w:tab w:val="right" w:pos="9360"/>
      </w:tabs>
    </w:pPr>
  </w:style>
  <w:style w:type="character" w:customStyle="1" w:styleId="FooterChar">
    <w:name w:val="Footer Char"/>
    <w:link w:val="Footer"/>
    <w:uiPriority w:val="99"/>
    <w:semiHidden/>
    <w:rsid w:val="00135A57"/>
    <w:rPr>
      <w:rFonts w:ascii="Times New Roman" w:eastAsia="Times New Roman" w:hAnsi="Times New Roman"/>
      <w:sz w:val="24"/>
      <w:szCs w:val="24"/>
    </w:rPr>
  </w:style>
  <w:style w:type="paragraph" w:styleId="BodyText">
    <w:name w:val="Body Text"/>
    <w:basedOn w:val="Normal"/>
    <w:link w:val="BodyTextChar"/>
    <w:uiPriority w:val="99"/>
    <w:semiHidden/>
    <w:rsid w:val="00850D28"/>
    <w:pPr>
      <w:spacing w:line="480" w:lineRule="auto"/>
      <w:jc w:val="both"/>
    </w:pPr>
    <w:rPr>
      <w:szCs w:val="20"/>
    </w:rPr>
  </w:style>
  <w:style w:type="character" w:customStyle="1" w:styleId="BodyTextChar">
    <w:name w:val="Body Text Char"/>
    <w:link w:val="BodyText"/>
    <w:uiPriority w:val="99"/>
    <w:semiHidden/>
    <w:rsid w:val="00850D28"/>
    <w:rPr>
      <w:rFonts w:ascii="Times New Roman" w:eastAsia="Times New Roman" w:hAnsi="Times New Roman"/>
      <w:sz w:val="24"/>
    </w:rPr>
  </w:style>
  <w:style w:type="character" w:customStyle="1" w:styleId="Heading1Char">
    <w:name w:val="Heading 1 Char"/>
    <w:link w:val="Heading1"/>
    <w:uiPriority w:val="9"/>
    <w:rsid w:val="002016EE"/>
    <w:rPr>
      <w:rFonts w:ascii="Times New Roman" w:eastAsia="Times New Roman" w:hAnsi="Times New Roman"/>
      <w:b/>
      <w:bCs/>
      <w:kern w:val="36"/>
      <w:sz w:val="48"/>
      <w:szCs w:val="48"/>
    </w:rPr>
  </w:style>
  <w:style w:type="table" w:styleId="TableGrid">
    <w:name w:val="Table Grid"/>
    <w:basedOn w:val="TableNormal"/>
    <w:locked/>
    <w:rsid w:val="00870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C05F9"/>
    <w:rPr>
      <w:sz w:val="20"/>
      <w:szCs w:val="20"/>
    </w:rPr>
  </w:style>
  <w:style w:type="character" w:customStyle="1" w:styleId="FootnoteTextChar">
    <w:name w:val="Footnote Text Char"/>
    <w:link w:val="FootnoteText"/>
    <w:uiPriority w:val="99"/>
    <w:semiHidden/>
    <w:rsid w:val="00AC05F9"/>
    <w:rPr>
      <w:rFonts w:ascii="Times New Roman" w:eastAsia="Times New Roman" w:hAnsi="Times New Roman"/>
      <w:lang w:val="en-US" w:eastAsia="en-US"/>
    </w:rPr>
  </w:style>
  <w:style w:type="character" w:styleId="FootnoteReference">
    <w:name w:val="footnote reference"/>
    <w:uiPriority w:val="99"/>
    <w:semiHidden/>
    <w:unhideWhenUsed/>
    <w:rsid w:val="00AC05F9"/>
    <w:rPr>
      <w:vertAlign w:val="superscript"/>
    </w:rPr>
  </w:style>
  <w:style w:type="character" w:customStyle="1" w:styleId="muitypography-root">
    <w:name w:val="muitypography-root"/>
    <w:basedOn w:val="DefaultParagraphFont"/>
    <w:rsid w:val="001274A9"/>
  </w:style>
  <w:style w:type="paragraph" w:styleId="NoSpacing">
    <w:name w:val="No Spacing"/>
    <w:link w:val="NoSpacingChar"/>
    <w:uiPriority w:val="1"/>
    <w:qFormat/>
    <w:rsid w:val="00274939"/>
    <w:rPr>
      <w:rFonts w:eastAsia="Times New Roman"/>
      <w:sz w:val="22"/>
      <w:szCs w:val="22"/>
      <w:lang w:val="en-US" w:eastAsia="en-US"/>
    </w:rPr>
  </w:style>
  <w:style w:type="character" w:customStyle="1" w:styleId="NoSpacingChar">
    <w:name w:val="No Spacing Char"/>
    <w:link w:val="NoSpacing"/>
    <w:uiPriority w:val="1"/>
    <w:rsid w:val="00274939"/>
    <w:rPr>
      <w:rFonts w:eastAsia="Times New Roman"/>
      <w:sz w:val="22"/>
      <w:szCs w:val="22"/>
      <w:lang w:val="en-US" w:eastAsia="en-US"/>
    </w:rPr>
  </w:style>
  <w:style w:type="table" w:styleId="GridTable5Dark-Accent3">
    <w:name w:val="Grid Table 5 Dark Accent 3"/>
    <w:basedOn w:val="TableNormal"/>
    <w:uiPriority w:val="50"/>
    <w:rsid w:val="00CE086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ListTable4-Accent6">
    <w:name w:val="List Table 4 Accent 6"/>
    <w:basedOn w:val="TableNormal"/>
    <w:uiPriority w:val="49"/>
    <w:rsid w:val="00CE0869"/>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14208">
      <w:bodyDiv w:val="1"/>
      <w:marLeft w:val="0"/>
      <w:marRight w:val="0"/>
      <w:marTop w:val="0"/>
      <w:marBottom w:val="0"/>
      <w:divBdr>
        <w:top w:val="none" w:sz="0" w:space="0" w:color="auto"/>
        <w:left w:val="none" w:sz="0" w:space="0" w:color="auto"/>
        <w:bottom w:val="none" w:sz="0" w:space="0" w:color="auto"/>
        <w:right w:val="none" w:sz="0" w:space="0" w:color="auto"/>
      </w:divBdr>
      <w:divsChild>
        <w:div w:id="355469476">
          <w:marLeft w:val="0"/>
          <w:marRight w:val="0"/>
          <w:marTop w:val="0"/>
          <w:marBottom w:val="0"/>
          <w:divBdr>
            <w:top w:val="none" w:sz="0" w:space="0" w:color="auto"/>
            <w:left w:val="none" w:sz="0" w:space="0" w:color="auto"/>
            <w:bottom w:val="none" w:sz="0" w:space="0" w:color="auto"/>
            <w:right w:val="none" w:sz="0" w:space="0" w:color="auto"/>
          </w:divBdr>
        </w:div>
      </w:divsChild>
    </w:div>
    <w:div w:id="428814204">
      <w:bodyDiv w:val="1"/>
      <w:marLeft w:val="0"/>
      <w:marRight w:val="0"/>
      <w:marTop w:val="0"/>
      <w:marBottom w:val="0"/>
      <w:divBdr>
        <w:top w:val="none" w:sz="0" w:space="0" w:color="auto"/>
        <w:left w:val="none" w:sz="0" w:space="0" w:color="auto"/>
        <w:bottom w:val="none" w:sz="0" w:space="0" w:color="auto"/>
        <w:right w:val="none" w:sz="0" w:space="0" w:color="auto"/>
      </w:divBdr>
      <w:divsChild>
        <w:div w:id="1959950275">
          <w:marLeft w:val="0"/>
          <w:marRight w:val="0"/>
          <w:marTop w:val="0"/>
          <w:marBottom w:val="0"/>
          <w:divBdr>
            <w:top w:val="none" w:sz="0" w:space="0" w:color="auto"/>
            <w:left w:val="none" w:sz="0" w:space="0" w:color="auto"/>
            <w:bottom w:val="none" w:sz="0" w:space="0" w:color="auto"/>
            <w:right w:val="none" w:sz="0" w:space="0" w:color="auto"/>
          </w:divBdr>
        </w:div>
      </w:divsChild>
    </w:div>
    <w:div w:id="613295713">
      <w:bodyDiv w:val="1"/>
      <w:marLeft w:val="0"/>
      <w:marRight w:val="0"/>
      <w:marTop w:val="0"/>
      <w:marBottom w:val="0"/>
      <w:divBdr>
        <w:top w:val="none" w:sz="0" w:space="0" w:color="auto"/>
        <w:left w:val="none" w:sz="0" w:space="0" w:color="auto"/>
        <w:bottom w:val="none" w:sz="0" w:space="0" w:color="auto"/>
        <w:right w:val="none" w:sz="0" w:space="0" w:color="auto"/>
      </w:divBdr>
      <w:divsChild>
        <w:div w:id="662321327">
          <w:marLeft w:val="0"/>
          <w:marRight w:val="0"/>
          <w:marTop w:val="0"/>
          <w:marBottom w:val="0"/>
          <w:divBdr>
            <w:top w:val="none" w:sz="0" w:space="0" w:color="auto"/>
            <w:left w:val="none" w:sz="0" w:space="0" w:color="auto"/>
            <w:bottom w:val="none" w:sz="0" w:space="0" w:color="auto"/>
            <w:right w:val="none" w:sz="0" w:space="0" w:color="auto"/>
          </w:divBdr>
          <w:divsChild>
            <w:div w:id="86174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69611">
      <w:bodyDiv w:val="1"/>
      <w:marLeft w:val="0"/>
      <w:marRight w:val="0"/>
      <w:marTop w:val="0"/>
      <w:marBottom w:val="0"/>
      <w:divBdr>
        <w:top w:val="none" w:sz="0" w:space="0" w:color="auto"/>
        <w:left w:val="none" w:sz="0" w:space="0" w:color="auto"/>
        <w:bottom w:val="none" w:sz="0" w:space="0" w:color="auto"/>
        <w:right w:val="none" w:sz="0" w:space="0" w:color="auto"/>
      </w:divBdr>
    </w:div>
    <w:div w:id="1541045069">
      <w:marLeft w:val="0"/>
      <w:marRight w:val="0"/>
      <w:marTop w:val="0"/>
      <w:marBottom w:val="0"/>
      <w:divBdr>
        <w:top w:val="none" w:sz="0" w:space="0" w:color="auto"/>
        <w:left w:val="none" w:sz="0" w:space="0" w:color="auto"/>
        <w:bottom w:val="none" w:sz="0" w:space="0" w:color="auto"/>
        <w:right w:val="none" w:sz="0" w:space="0" w:color="auto"/>
      </w:divBdr>
      <w:divsChild>
        <w:div w:id="1541045068">
          <w:marLeft w:val="0"/>
          <w:marRight w:val="0"/>
          <w:marTop w:val="0"/>
          <w:marBottom w:val="0"/>
          <w:divBdr>
            <w:top w:val="none" w:sz="0" w:space="0" w:color="auto"/>
            <w:left w:val="none" w:sz="0" w:space="0" w:color="auto"/>
            <w:bottom w:val="none" w:sz="0" w:space="0" w:color="auto"/>
            <w:right w:val="none" w:sz="0" w:space="0" w:color="auto"/>
          </w:divBdr>
        </w:div>
        <w:div w:id="1541045070">
          <w:marLeft w:val="0"/>
          <w:marRight w:val="0"/>
          <w:marTop w:val="0"/>
          <w:marBottom w:val="0"/>
          <w:divBdr>
            <w:top w:val="none" w:sz="0" w:space="0" w:color="auto"/>
            <w:left w:val="none" w:sz="0" w:space="0" w:color="auto"/>
            <w:bottom w:val="none" w:sz="0" w:space="0" w:color="auto"/>
            <w:right w:val="none" w:sz="0" w:space="0" w:color="auto"/>
          </w:divBdr>
        </w:div>
      </w:divsChild>
    </w:div>
    <w:div w:id="1881281280">
      <w:bodyDiv w:val="1"/>
      <w:marLeft w:val="0"/>
      <w:marRight w:val="0"/>
      <w:marTop w:val="0"/>
      <w:marBottom w:val="0"/>
      <w:divBdr>
        <w:top w:val="none" w:sz="0" w:space="0" w:color="auto"/>
        <w:left w:val="none" w:sz="0" w:space="0" w:color="auto"/>
        <w:bottom w:val="none" w:sz="0" w:space="0" w:color="auto"/>
        <w:right w:val="none" w:sz="0" w:space="0" w:color="auto"/>
      </w:divBdr>
      <w:divsChild>
        <w:div w:id="1596862101">
          <w:marLeft w:val="0"/>
          <w:marRight w:val="0"/>
          <w:marTop w:val="0"/>
          <w:marBottom w:val="0"/>
          <w:divBdr>
            <w:top w:val="none" w:sz="0" w:space="0" w:color="auto"/>
            <w:left w:val="none" w:sz="0" w:space="0" w:color="auto"/>
            <w:bottom w:val="none" w:sz="0" w:space="0" w:color="auto"/>
            <w:right w:val="none" w:sz="0" w:space="0" w:color="auto"/>
          </w:divBdr>
        </w:div>
        <w:div w:id="604119097">
          <w:marLeft w:val="0"/>
          <w:marRight w:val="0"/>
          <w:marTop w:val="0"/>
          <w:marBottom w:val="0"/>
          <w:divBdr>
            <w:top w:val="none" w:sz="0" w:space="0" w:color="auto"/>
            <w:left w:val="none" w:sz="0" w:space="0" w:color="auto"/>
            <w:bottom w:val="none" w:sz="0" w:space="0" w:color="auto"/>
            <w:right w:val="none" w:sz="0" w:space="0" w:color="auto"/>
          </w:divBdr>
        </w:div>
        <w:div w:id="11038467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33B50-BEB0-4E61-B8B8-A6A5197A8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3538</Words>
  <Characters>20170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Policy Brief Draft</vt:lpstr>
    </vt:vector>
  </TitlesOfParts>
  <Company>The University of Akron</Company>
  <LinksUpToDate>false</LinksUpToDate>
  <CharactersWithSpaces>23661</CharactersWithSpaces>
  <SharedDoc>false</SharedDoc>
  <HLinks>
    <vt:vector size="6" baseType="variant">
      <vt:variant>
        <vt:i4>4128878</vt:i4>
      </vt:variant>
      <vt:variant>
        <vt:i4>0</vt:i4>
      </vt:variant>
      <vt:variant>
        <vt:i4>0</vt:i4>
      </vt:variant>
      <vt:variant>
        <vt:i4>5</vt:i4>
      </vt:variant>
      <vt:variant>
        <vt:lpwstr>https://moodle.uwtsd.ac.uk/course/view.php?id=8938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Brief Draft</dc:title>
  <dc:subject/>
  <dc:creator>eis1</dc:creator>
  <cp:keywords/>
  <dc:description/>
  <cp:lastModifiedBy>Xaverna Black</cp:lastModifiedBy>
  <cp:revision>3</cp:revision>
  <cp:lastPrinted>2009-04-04T13:10:00Z</cp:lastPrinted>
  <dcterms:created xsi:type="dcterms:W3CDTF">2022-11-14T16:42:00Z</dcterms:created>
  <dcterms:modified xsi:type="dcterms:W3CDTF">2022-11-14T16:42:00Z</dcterms:modified>
</cp:coreProperties>
</file>