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13C6" w:rsidRPr="00E8495D" w:rsidRDefault="00923953" w:rsidP="004B28CC">
      <w:pPr>
        <w:spacing w:line="360" w:lineRule="auto"/>
        <w:jc w:val="center"/>
        <w:rPr>
          <w:rStyle w:val="normaltextrun"/>
          <w:rFonts w:cstheme="minorHAnsi"/>
          <w:iCs/>
          <w:sz w:val="24"/>
          <w:szCs w:val="24"/>
          <w:bdr w:val="none" w:sz="0" w:space="0" w:color="auto" w:frame="1"/>
        </w:rPr>
      </w:pPr>
      <w:r w:rsidRPr="00E8495D">
        <w:rPr>
          <w:rStyle w:val="normaltextrun"/>
          <w:rFonts w:cstheme="minorHAnsi"/>
          <w:iCs/>
          <w:sz w:val="24"/>
          <w:szCs w:val="24"/>
          <w:bdr w:val="none" w:sz="0" w:space="0" w:color="auto" w:frame="1"/>
        </w:rPr>
        <w:t>The journey to inclusion for a looked after pupil with an additional learning need.</w:t>
      </w:r>
    </w:p>
    <w:p w:rsidR="004B28CC" w:rsidRPr="00E8495D" w:rsidRDefault="004B28CC" w:rsidP="004B28CC">
      <w:pPr>
        <w:spacing w:line="360" w:lineRule="auto"/>
        <w:jc w:val="both"/>
        <w:rPr>
          <w:rStyle w:val="normaltextrun"/>
          <w:rFonts w:cstheme="minorHAnsi"/>
          <w:iCs/>
          <w:sz w:val="24"/>
          <w:szCs w:val="24"/>
          <w:bdr w:val="none" w:sz="0" w:space="0" w:color="auto" w:frame="1"/>
        </w:rPr>
      </w:pPr>
    </w:p>
    <w:p w:rsidR="0052070A" w:rsidRPr="00E8495D" w:rsidRDefault="00923953" w:rsidP="004B28CC">
      <w:pPr>
        <w:spacing w:line="360" w:lineRule="auto"/>
        <w:jc w:val="both"/>
        <w:rPr>
          <w:rStyle w:val="normaltextrun"/>
          <w:rFonts w:cstheme="minorHAnsi"/>
          <w:sz w:val="24"/>
          <w:szCs w:val="24"/>
          <w:bdr w:val="none" w:sz="0" w:space="0" w:color="auto" w:frame="1"/>
        </w:rPr>
      </w:pPr>
      <w:r w:rsidRPr="00E8495D">
        <w:rPr>
          <w:rStyle w:val="normaltextrun"/>
          <w:rFonts w:cstheme="minorHAnsi"/>
          <w:iCs/>
          <w:sz w:val="24"/>
          <w:szCs w:val="24"/>
          <w:bdr w:val="none" w:sz="0" w:space="0" w:color="auto" w:frame="1"/>
        </w:rPr>
        <w:t xml:space="preserve">The </w:t>
      </w:r>
      <w:r w:rsidR="0095229B" w:rsidRPr="00E8495D">
        <w:rPr>
          <w:rStyle w:val="normaltextrun"/>
          <w:rFonts w:cstheme="minorHAnsi"/>
          <w:iCs/>
          <w:sz w:val="24"/>
          <w:szCs w:val="24"/>
          <w:bdr w:val="none" w:sz="0" w:space="0" w:color="auto" w:frame="1"/>
        </w:rPr>
        <w:t>emphasis</w:t>
      </w:r>
      <w:r w:rsidRPr="00E8495D">
        <w:rPr>
          <w:rStyle w:val="normaltextrun"/>
          <w:rFonts w:cstheme="minorHAnsi"/>
          <w:iCs/>
          <w:sz w:val="24"/>
          <w:szCs w:val="24"/>
          <w:bdr w:val="none" w:sz="0" w:space="0" w:color="auto" w:frame="1"/>
        </w:rPr>
        <w:t xml:space="preserve"> of this assignment is to be the discussion of </w:t>
      </w:r>
      <w:r w:rsidR="00B11959" w:rsidRPr="00E8495D">
        <w:rPr>
          <w:rStyle w:val="normaltextrun"/>
          <w:rFonts w:cstheme="minorHAnsi"/>
          <w:iCs/>
          <w:sz w:val="24"/>
          <w:szCs w:val="24"/>
          <w:bdr w:val="none" w:sz="0" w:space="0" w:color="auto" w:frame="1"/>
        </w:rPr>
        <w:t>an</w:t>
      </w:r>
      <w:r w:rsidRPr="00E8495D">
        <w:rPr>
          <w:rStyle w:val="normaltextrun"/>
          <w:rFonts w:cstheme="minorHAnsi"/>
          <w:iCs/>
          <w:sz w:val="24"/>
          <w:szCs w:val="24"/>
          <w:bdr w:val="none" w:sz="0" w:space="0" w:color="auto" w:frame="1"/>
        </w:rPr>
        <w:t xml:space="preserve"> individual pupil</w:t>
      </w:r>
      <w:r w:rsidR="00FB73B5" w:rsidRPr="00E8495D">
        <w:rPr>
          <w:rStyle w:val="normaltextrun"/>
          <w:rFonts w:cstheme="minorHAnsi"/>
          <w:iCs/>
          <w:sz w:val="24"/>
          <w:szCs w:val="24"/>
          <w:bdr w:val="none" w:sz="0" w:space="0" w:color="auto" w:frame="1"/>
        </w:rPr>
        <w:t xml:space="preserve"> (Child A)</w:t>
      </w:r>
      <w:r w:rsidR="00B11959" w:rsidRPr="00E8495D">
        <w:rPr>
          <w:rStyle w:val="normaltextrun"/>
          <w:rFonts w:cstheme="minorHAnsi"/>
          <w:iCs/>
          <w:sz w:val="24"/>
          <w:szCs w:val="24"/>
          <w:bdr w:val="none" w:sz="0" w:space="0" w:color="auto" w:frame="1"/>
        </w:rPr>
        <w:t xml:space="preserve"> and the journey through school</w:t>
      </w:r>
      <w:r w:rsidRPr="00E8495D">
        <w:rPr>
          <w:rStyle w:val="normaltextrun"/>
          <w:rFonts w:cstheme="minorHAnsi"/>
          <w:iCs/>
          <w:sz w:val="24"/>
          <w:szCs w:val="24"/>
          <w:bdr w:val="none" w:sz="0" w:space="0" w:color="auto" w:frame="1"/>
        </w:rPr>
        <w:t xml:space="preserve"> with </w:t>
      </w:r>
      <w:r w:rsidR="00B11959" w:rsidRPr="00E8495D">
        <w:rPr>
          <w:rStyle w:val="normaltextrun"/>
          <w:rFonts w:cstheme="minorHAnsi"/>
          <w:iCs/>
          <w:sz w:val="24"/>
          <w:szCs w:val="24"/>
          <w:bdr w:val="none" w:sz="0" w:space="0" w:color="auto" w:frame="1"/>
        </w:rPr>
        <w:t>a</w:t>
      </w:r>
      <w:r w:rsidRPr="00E8495D">
        <w:rPr>
          <w:rStyle w:val="normaltextrun"/>
          <w:rFonts w:cstheme="minorHAnsi"/>
          <w:iCs/>
          <w:sz w:val="24"/>
          <w:szCs w:val="24"/>
          <w:bdr w:val="none" w:sz="0" w:space="0" w:color="auto" w:frame="1"/>
        </w:rPr>
        <w:t>dditional Learning N</w:t>
      </w:r>
      <w:r w:rsidR="003A3D32" w:rsidRPr="00E8495D">
        <w:rPr>
          <w:rStyle w:val="normaltextrun"/>
          <w:rFonts w:cstheme="minorHAnsi"/>
          <w:iCs/>
          <w:sz w:val="24"/>
          <w:szCs w:val="24"/>
          <w:bdr w:val="none" w:sz="0" w:space="0" w:color="auto" w:frame="1"/>
        </w:rPr>
        <w:t>eed</w:t>
      </w:r>
      <w:r w:rsidR="0052070A" w:rsidRPr="00E8495D">
        <w:rPr>
          <w:rStyle w:val="normaltextrun"/>
          <w:rFonts w:cstheme="minorHAnsi"/>
          <w:iCs/>
          <w:sz w:val="24"/>
          <w:szCs w:val="24"/>
          <w:bdr w:val="none" w:sz="0" w:space="0" w:color="auto" w:frame="1"/>
        </w:rPr>
        <w:t>s</w:t>
      </w:r>
      <w:r w:rsidRPr="00E8495D">
        <w:rPr>
          <w:rStyle w:val="normaltextrun"/>
          <w:rFonts w:cstheme="minorHAnsi"/>
          <w:iCs/>
          <w:sz w:val="24"/>
          <w:szCs w:val="24"/>
          <w:bdr w:val="none" w:sz="0" w:space="0" w:color="auto" w:frame="1"/>
        </w:rPr>
        <w:t xml:space="preserve"> (ALN)</w:t>
      </w:r>
      <w:r w:rsidR="0095229B" w:rsidRPr="00E8495D">
        <w:rPr>
          <w:rStyle w:val="normaltextrun"/>
          <w:rFonts w:cstheme="minorHAnsi"/>
          <w:iCs/>
          <w:sz w:val="24"/>
          <w:szCs w:val="24"/>
          <w:bdr w:val="none" w:sz="0" w:space="0" w:color="auto" w:frame="1"/>
        </w:rPr>
        <w:t>. It will</w:t>
      </w:r>
      <w:r w:rsidR="003A3D32" w:rsidRPr="00E8495D">
        <w:rPr>
          <w:rStyle w:val="normaltextrun"/>
          <w:rFonts w:cstheme="minorHAnsi"/>
          <w:iCs/>
          <w:sz w:val="24"/>
          <w:szCs w:val="24"/>
          <w:bdr w:val="none" w:sz="0" w:space="0" w:color="auto" w:frame="1"/>
        </w:rPr>
        <w:t xml:space="preserve"> also investigate</w:t>
      </w:r>
      <w:r w:rsidR="00B11959" w:rsidRPr="00E8495D">
        <w:rPr>
          <w:rStyle w:val="normaltextrun"/>
          <w:rFonts w:cstheme="minorHAnsi"/>
          <w:iCs/>
          <w:sz w:val="24"/>
          <w:szCs w:val="24"/>
          <w:bdr w:val="none" w:sz="0" w:space="0" w:color="auto" w:frame="1"/>
        </w:rPr>
        <w:t xml:space="preserve"> the impact of a looked after Child (LAC) and the affect this has on a child’s development and </w:t>
      </w:r>
      <w:r w:rsidR="0095229B" w:rsidRPr="00E8495D">
        <w:rPr>
          <w:rStyle w:val="normaltextrun"/>
          <w:rFonts w:cstheme="minorHAnsi"/>
          <w:iCs/>
          <w:sz w:val="24"/>
          <w:szCs w:val="24"/>
          <w:bdr w:val="none" w:sz="0" w:space="0" w:color="auto" w:frame="1"/>
        </w:rPr>
        <w:t>education</w:t>
      </w:r>
      <w:r w:rsidR="003A3D32" w:rsidRPr="00E8495D">
        <w:rPr>
          <w:rStyle w:val="normaltextrun"/>
          <w:rFonts w:cstheme="minorHAnsi"/>
          <w:iCs/>
          <w:sz w:val="24"/>
          <w:szCs w:val="24"/>
          <w:bdr w:val="none" w:sz="0" w:space="0" w:color="auto" w:frame="1"/>
        </w:rPr>
        <w:t>,</w:t>
      </w:r>
      <w:r w:rsidR="0095229B" w:rsidRPr="00E8495D">
        <w:rPr>
          <w:rStyle w:val="normaltextrun"/>
          <w:rFonts w:cstheme="minorHAnsi"/>
          <w:iCs/>
          <w:sz w:val="24"/>
          <w:szCs w:val="24"/>
          <w:bdr w:val="none" w:sz="0" w:space="0" w:color="auto" w:frame="1"/>
        </w:rPr>
        <w:t xml:space="preserve"> discussing </w:t>
      </w:r>
      <w:r w:rsidR="003A3D32" w:rsidRPr="00E8495D">
        <w:rPr>
          <w:rStyle w:val="normaltextrun"/>
          <w:rFonts w:cstheme="minorHAnsi"/>
          <w:iCs/>
          <w:sz w:val="24"/>
          <w:szCs w:val="24"/>
          <w:bdr w:val="none" w:sz="0" w:space="0" w:color="auto" w:frame="1"/>
        </w:rPr>
        <w:t>social, emotional and mental health (SEMH) of a young person</w:t>
      </w:r>
      <w:r w:rsidR="003A3D32" w:rsidRPr="00E8495D">
        <w:rPr>
          <w:rStyle w:val="normaltextrun"/>
          <w:rFonts w:cstheme="minorHAnsi"/>
          <w:sz w:val="24"/>
          <w:szCs w:val="24"/>
          <w:bdr w:val="none" w:sz="0" w:space="0" w:color="auto" w:frame="1"/>
        </w:rPr>
        <w:t xml:space="preserve"> and how th</w:t>
      </w:r>
      <w:r w:rsidR="0052070A" w:rsidRPr="00E8495D">
        <w:rPr>
          <w:rStyle w:val="normaltextrun"/>
          <w:rFonts w:cstheme="minorHAnsi"/>
          <w:sz w:val="24"/>
          <w:szCs w:val="24"/>
          <w:bdr w:val="none" w:sz="0" w:space="0" w:color="auto" w:frame="1"/>
        </w:rPr>
        <w:t xml:space="preserve">ey relate to inclusive practice </w:t>
      </w:r>
      <w:sdt>
        <w:sdtPr>
          <w:rPr>
            <w:rStyle w:val="normaltextrun"/>
            <w:rFonts w:cstheme="minorHAnsi"/>
            <w:sz w:val="24"/>
            <w:szCs w:val="24"/>
            <w:bdr w:val="none" w:sz="0" w:space="0" w:color="auto" w:frame="1"/>
          </w:rPr>
          <w:id w:val="-829137827"/>
          <w:citation/>
        </w:sdtPr>
        <w:sdtEndPr>
          <w:rPr>
            <w:rStyle w:val="normaltextrun"/>
          </w:rPr>
        </w:sdtEndPr>
        <w:sdtContent>
          <w:r w:rsidR="0052070A" w:rsidRPr="00E8495D">
            <w:rPr>
              <w:rStyle w:val="normaltextrun"/>
              <w:rFonts w:cstheme="minorHAnsi"/>
              <w:sz w:val="24"/>
              <w:szCs w:val="24"/>
              <w:bdr w:val="none" w:sz="0" w:space="0" w:color="auto" w:frame="1"/>
            </w:rPr>
            <w:fldChar w:fldCharType="begin"/>
          </w:r>
          <w:r w:rsidR="0052070A" w:rsidRPr="00E8495D">
            <w:rPr>
              <w:rStyle w:val="normaltextrun"/>
              <w:rFonts w:cstheme="minorHAnsi"/>
              <w:sz w:val="24"/>
              <w:szCs w:val="24"/>
              <w:bdr w:val="none" w:sz="0" w:space="0" w:color="auto" w:frame="1"/>
            </w:rPr>
            <w:instrText xml:space="preserve"> CITATION Wig20 \l 2057 </w:instrText>
          </w:r>
          <w:r w:rsidR="0052070A" w:rsidRPr="00E8495D">
            <w:rPr>
              <w:rStyle w:val="normaltextrun"/>
              <w:rFonts w:cstheme="minorHAnsi"/>
              <w:sz w:val="24"/>
              <w:szCs w:val="24"/>
              <w:bdr w:val="none" w:sz="0" w:space="0" w:color="auto" w:frame="1"/>
            </w:rPr>
            <w:fldChar w:fldCharType="separate"/>
          </w:r>
          <w:r w:rsidR="0052070A" w:rsidRPr="00E8495D">
            <w:rPr>
              <w:rFonts w:cstheme="minorHAnsi"/>
              <w:noProof/>
              <w:sz w:val="24"/>
              <w:szCs w:val="24"/>
              <w:bdr w:val="none" w:sz="0" w:space="0" w:color="auto" w:frame="1"/>
            </w:rPr>
            <w:t>(Council, 2020)</w:t>
          </w:r>
          <w:r w:rsidR="0052070A" w:rsidRPr="00E8495D">
            <w:rPr>
              <w:rStyle w:val="normaltextrun"/>
              <w:rFonts w:cstheme="minorHAnsi"/>
              <w:sz w:val="24"/>
              <w:szCs w:val="24"/>
              <w:bdr w:val="none" w:sz="0" w:space="0" w:color="auto" w:frame="1"/>
            </w:rPr>
            <w:fldChar w:fldCharType="end"/>
          </w:r>
        </w:sdtContent>
      </w:sdt>
      <w:r w:rsidR="0052070A" w:rsidRPr="00E8495D">
        <w:rPr>
          <w:rStyle w:val="normaltextrun"/>
          <w:rFonts w:cstheme="minorHAnsi"/>
          <w:sz w:val="24"/>
          <w:szCs w:val="24"/>
          <w:bdr w:val="none" w:sz="0" w:space="0" w:color="auto" w:frame="1"/>
        </w:rPr>
        <w:t>.</w:t>
      </w:r>
    </w:p>
    <w:p w:rsidR="00C469F4" w:rsidRPr="00E8495D" w:rsidRDefault="00FB73B5" w:rsidP="004B28CC">
      <w:pPr>
        <w:pStyle w:val="NormalWeb"/>
        <w:shd w:val="clear" w:color="auto" w:fill="FFFFFF"/>
        <w:spacing w:before="0" w:beforeAutospacing="0" w:after="340" w:afterAutospacing="0" w:line="360" w:lineRule="auto"/>
        <w:jc w:val="both"/>
        <w:rPr>
          <w:rFonts w:asciiTheme="minorHAnsi" w:hAnsiTheme="minorHAnsi" w:cstheme="minorHAnsi"/>
        </w:rPr>
      </w:pPr>
      <w:r w:rsidRPr="00E8495D">
        <w:rPr>
          <w:rFonts w:asciiTheme="minorHAnsi" w:hAnsiTheme="minorHAnsi" w:cstheme="minorHAnsi"/>
        </w:rPr>
        <w:t>Child A attends a local comprehensive school, t</w:t>
      </w:r>
      <w:r w:rsidR="008F4575" w:rsidRPr="00E8495D">
        <w:rPr>
          <w:rFonts w:asciiTheme="minorHAnsi" w:hAnsiTheme="minorHAnsi" w:cstheme="minorHAnsi"/>
        </w:rPr>
        <w:t xml:space="preserve">he </w:t>
      </w:r>
      <w:sdt>
        <w:sdtPr>
          <w:rPr>
            <w:rFonts w:asciiTheme="minorHAnsi" w:hAnsiTheme="minorHAnsi" w:cstheme="minorHAnsi"/>
          </w:rPr>
          <w:id w:val="2021737898"/>
          <w:citation/>
        </w:sdtPr>
        <w:sdtEndPr/>
        <w:sdtContent>
          <w:r w:rsidR="00892D3F" w:rsidRPr="00E8495D">
            <w:rPr>
              <w:rFonts w:asciiTheme="minorHAnsi" w:hAnsiTheme="minorHAnsi" w:cstheme="minorHAnsi"/>
            </w:rPr>
            <w:fldChar w:fldCharType="begin"/>
          </w:r>
          <w:r w:rsidR="00892D3F" w:rsidRPr="00E8495D">
            <w:rPr>
              <w:rFonts w:asciiTheme="minorHAnsi" w:hAnsiTheme="minorHAnsi" w:cstheme="minorHAnsi"/>
            </w:rPr>
            <w:instrText xml:space="preserve">CITATION The191 \l 2057 </w:instrText>
          </w:r>
          <w:r w:rsidR="00892D3F" w:rsidRPr="00E8495D">
            <w:rPr>
              <w:rFonts w:asciiTheme="minorHAnsi" w:hAnsiTheme="minorHAnsi" w:cstheme="minorHAnsi"/>
            </w:rPr>
            <w:fldChar w:fldCharType="separate"/>
          </w:r>
          <w:r w:rsidR="00892D3F" w:rsidRPr="00E8495D">
            <w:rPr>
              <w:rFonts w:asciiTheme="minorHAnsi" w:hAnsiTheme="minorHAnsi" w:cstheme="minorHAnsi"/>
              <w:noProof/>
            </w:rPr>
            <w:t>(Schoolguide, 2019)</w:t>
          </w:r>
          <w:r w:rsidR="00892D3F" w:rsidRPr="00E8495D">
            <w:rPr>
              <w:rFonts w:asciiTheme="minorHAnsi" w:hAnsiTheme="minorHAnsi" w:cstheme="minorHAnsi"/>
            </w:rPr>
            <w:fldChar w:fldCharType="end"/>
          </w:r>
        </w:sdtContent>
      </w:sdt>
      <w:r w:rsidR="00892D3F" w:rsidRPr="00E8495D">
        <w:rPr>
          <w:rFonts w:asciiTheme="minorHAnsi" w:hAnsiTheme="minorHAnsi" w:cstheme="minorHAnsi"/>
        </w:rPr>
        <w:t xml:space="preserve"> </w:t>
      </w:r>
      <w:r w:rsidR="008F4575" w:rsidRPr="00E8495D">
        <w:rPr>
          <w:rFonts w:asciiTheme="minorHAnsi" w:hAnsiTheme="minorHAnsi" w:cstheme="minorHAnsi"/>
        </w:rPr>
        <w:t>states that, 70% of the pu</w:t>
      </w:r>
      <w:r w:rsidRPr="00E8495D">
        <w:rPr>
          <w:rFonts w:asciiTheme="minorHAnsi" w:hAnsiTheme="minorHAnsi" w:cstheme="minorHAnsi"/>
        </w:rPr>
        <w:t>pils that attend this</w:t>
      </w:r>
      <w:r w:rsidR="008F4575" w:rsidRPr="00E8495D">
        <w:rPr>
          <w:rFonts w:asciiTheme="minorHAnsi" w:hAnsiTheme="minorHAnsi" w:cstheme="minorHAnsi"/>
        </w:rPr>
        <w:t xml:space="preserve"> school live in the 20% most deprived area of Wales and nearly half of pupils at this school receive free school meals.</w:t>
      </w:r>
      <w:r w:rsidR="00C469F4" w:rsidRPr="00E8495D">
        <w:rPr>
          <w:rFonts w:asciiTheme="minorHAnsi" w:hAnsiTheme="minorHAnsi" w:cstheme="minorHAnsi"/>
        </w:rPr>
        <w:t xml:space="preserve"> To be </w:t>
      </w:r>
      <w:r w:rsidRPr="00E8495D">
        <w:rPr>
          <w:rFonts w:asciiTheme="minorHAnsi" w:hAnsiTheme="minorHAnsi" w:cstheme="minorHAnsi"/>
        </w:rPr>
        <w:t>in receipt of free school meals you would need to be in receipt of social benefit or receive a low income</w:t>
      </w:r>
      <w:sdt>
        <w:sdtPr>
          <w:rPr>
            <w:rFonts w:asciiTheme="minorHAnsi" w:hAnsiTheme="minorHAnsi" w:cstheme="minorHAnsi"/>
          </w:rPr>
          <w:id w:val="1169603527"/>
          <w:citation/>
        </w:sdtPr>
        <w:sdtEndPr/>
        <w:sdtContent>
          <w:r w:rsidRPr="00E8495D">
            <w:rPr>
              <w:rFonts w:asciiTheme="minorHAnsi" w:hAnsiTheme="minorHAnsi" w:cstheme="minorHAnsi"/>
            </w:rPr>
            <w:fldChar w:fldCharType="begin"/>
          </w:r>
          <w:r w:rsidRPr="00E8495D">
            <w:rPr>
              <w:rFonts w:asciiTheme="minorHAnsi" w:hAnsiTheme="minorHAnsi" w:cstheme="minorHAnsi"/>
            </w:rPr>
            <w:instrText xml:space="preserve"> CITATION Wel19 \l 2057 </w:instrText>
          </w:r>
          <w:r w:rsidRPr="00E8495D">
            <w:rPr>
              <w:rFonts w:asciiTheme="minorHAnsi" w:hAnsiTheme="minorHAnsi" w:cstheme="minorHAnsi"/>
            </w:rPr>
            <w:fldChar w:fldCharType="separate"/>
          </w:r>
          <w:r w:rsidRPr="00E8495D">
            <w:rPr>
              <w:rFonts w:asciiTheme="minorHAnsi" w:hAnsiTheme="minorHAnsi" w:cstheme="minorHAnsi"/>
              <w:noProof/>
            </w:rPr>
            <w:t xml:space="preserve"> (Government, 2019)</w:t>
          </w:r>
          <w:r w:rsidRPr="00E8495D">
            <w:rPr>
              <w:rFonts w:asciiTheme="minorHAnsi" w:hAnsiTheme="minorHAnsi" w:cstheme="minorHAnsi"/>
            </w:rPr>
            <w:fldChar w:fldCharType="end"/>
          </w:r>
        </w:sdtContent>
      </w:sdt>
      <w:r w:rsidRPr="00E8495D">
        <w:rPr>
          <w:rFonts w:asciiTheme="minorHAnsi" w:hAnsiTheme="minorHAnsi" w:cstheme="minorHAnsi"/>
        </w:rPr>
        <w:t>.</w:t>
      </w:r>
      <w:r w:rsidR="008F4575" w:rsidRPr="00E8495D">
        <w:rPr>
          <w:rFonts w:asciiTheme="minorHAnsi" w:hAnsiTheme="minorHAnsi" w:cstheme="minorHAnsi"/>
        </w:rPr>
        <w:t xml:space="preserve"> According to </w:t>
      </w:r>
      <w:sdt>
        <w:sdtPr>
          <w:rPr>
            <w:rFonts w:asciiTheme="minorHAnsi" w:hAnsiTheme="minorHAnsi" w:cstheme="minorHAnsi"/>
          </w:rPr>
          <w:id w:val="969010450"/>
          <w:citation/>
        </w:sdtPr>
        <w:sdtEndPr/>
        <w:sdtContent>
          <w:r w:rsidR="008F4575" w:rsidRPr="00E8495D">
            <w:rPr>
              <w:rFonts w:asciiTheme="minorHAnsi" w:hAnsiTheme="minorHAnsi" w:cstheme="minorHAnsi"/>
            </w:rPr>
            <w:fldChar w:fldCharType="begin"/>
          </w:r>
          <w:r w:rsidR="00892D3F" w:rsidRPr="00E8495D">
            <w:rPr>
              <w:rFonts w:asciiTheme="minorHAnsi" w:hAnsiTheme="minorHAnsi" w:cstheme="minorHAnsi"/>
            </w:rPr>
            <w:instrText xml:space="preserve">CITATION Est16 \p 1 \l 2057 </w:instrText>
          </w:r>
          <w:r w:rsidR="008F4575" w:rsidRPr="00E8495D">
            <w:rPr>
              <w:rFonts w:asciiTheme="minorHAnsi" w:hAnsiTheme="minorHAnsi" w:cstheme="minorHAnsi"/>
            </w:rPr>
            <w:fldChar w:fldCharType="separate"/>
          </w:r>
          <w:r w:rsidR="00892D3F" w:rsidRPr="00E8495D">
            <w:rPr>
              <w:rFonts w:asciiTheme="minorHAnsi" w:hAnsiTheme="minorHAnsi" w:cstheme="minorHAnsi"/>
              <w:noProof/>
            </w:rPr>
            <w:t>(Estyn, 2016, p. 1)</w:t>
          </w:r>
          <w:r w:rsidR="008F4575" w:rsidRPr="00E8495D">
            <w:rPr>
              <w:rFonts w:asciiTheme="minorHAnsi" w:hAnsiTheme="minorHAnsi" w:cstheme="minorHAnsi"/>
            </w:rPr>
            <w:fldChar w:fldCharType="end"/>
          </w:r>
        </w:sdtContent>
      </w:sdt>
      <w:r w:rsidRPr="00E8495D">
        <w:rPr>
          <w:rFonts w:asciiTheme="minorHAnsi" w:hAnsiTheme="minorHAnsi" w:cstheme="minorHAnsi"/>
        </w:rPr>
        <w:t>:</w:t>
      </w:r>
    </w:p>
    <w:p w:rsidR="0052070A" w:rsidRPr="00E8495D" w:rsidRDefault="00C469F4" w:rsidP="004B28CC">
      <w:pPr>
        <w:pStyle w:val="NormalWeb"/>
        <w:shd w:val="clear" w:color="auto" w:fill="FFFFFF"/>
        <w:spacing w:before="0" w:beforeAutospacing="0" w:after="340" w:afterAutospacing="0" w:line="360" w:lineRule="auto"/>
        <w:ind w:left="720"/>
        <w:jc w:val="both"/>
        <w:rPr>
          <w:rFonts w:asciiTheme="minorHAnsi" w:hAnsiTheme="minorHAnsi" w:cstheme="minorHAnsi"/>
        </w:rPr>
      </w:pPr>
      <w:r w:rsidRPr="00E8495D">
        <w:rPr>
          <w:rFonts w:asciiTheme="minorHAnsi" w:hAnsiTheme="minorHAnsi" w:cstheme="minorHAnsi"/>
        </w:rPr>
        <w:t>‘The school has a significantly higher number of pupils who are identified on the special needs register than the national average’.</w:t>
      </w:r>
    </w:p>
    <w:p w:rsidR="008F2927" w:rsidRPr="00E8495D" w:rsidRDefault="008F2927" w:rsidP="004B28CC">
      <w:pPr>
        <w:pStyle w:val="NormalWeb"/>
        <w:shd w:val="clear" w:color="auto" w:fill="FFFFFF"/>
        <w:spacing w:before="0" w:beforeAutospacing="0" w:after="340" w:afterAutospacing="0" w:line="360" w:lineRule="auto"/>
        <w:jc w:val="both"/>
        <w:rPr>
          <w:rFonts w:asciiTheme="minorHAnsi" w:hAnsiTheme="minorHAnsi" w:cstheme="minorHAnsi"/>
        </w:rPr>
      </w:pPr>
      <w:r w:rsidRPr="00E8495D">
        <w:rPr>
          <w:rFonts w:asciiTheme="minorHAnsi" w:hAnsiTheme="minorHAnsi" w:cstheme="minorHAnsi"/>
        </w:rPr>
        <w:t xml:space="preserve">As recorded in the last inspection </w:t>
      </w:r>
      <w:sdt>
        <w:sdtPr>
          <w:rPr>
            <w:rFonts w:asciiTheme="minorHAnsi" w:hAnsiTheme="minorHAnsi" w:cstheme="minorHAnsi"/>
          </w:rPr>
          <w:id w:val="1384523168"/>
          <w:citation/>
        </w:sdtPr>
        <w:sdtEndPr/>
        <w:sdtContent>
          <w:r w:rsidRPr="00E8495D">
            <w:rPr>
              <w:rFonts w:asciiTheme="minorHAnsi" w:hAnsiTheme="minorHAnsi" w:cstheme="minorHAnsi"/>
            </w:rPr>
            <w:fldChar w:fldCharType="begin"/>
          </w:r>
          <w:r w:rsidRPr="00E8495D">
            <w:rPr>
              <w:rFonts w:asciiTheme="minorHAnsi" w:hAnsiTheme="minorHAnsi" w:cstheme="minorHAnsi"/>
            </w:rPr>
            <w:instrText xml:space="preserve">CITATION Est16 \p 8 \l 2057 </w:instrText>
          </w:r>
          <w:r w:rsidRPr="00E8495D">
            <w:rPr>
              <w:rFonts w:asciiTheme="minorHAnsi" w:hAnsiTheme="minorHAnsi" w:cstheme="minorHAnsi"/>
            </w:rPr>
            <w:fldChar w:fldCharType="separate"/>
          </w:r>
          <w:r w:rsidRPr="00E8495D">
            <w:rPr>
              <w:rFonts w:asciiTheme="minorHAnsi" w:hAnsiTheme="minorHAnsi" w:cstheme="minorHAnsi"/>
              <w:noProof/>
            </w:rPr>
            <w:t>(Estyn, 2016, p. 8)</w:t>
          </w:r>
          <w:r w:rsidRPr="00E8495D">
            <w:rPr>
              <w:rFonts w:asciiTheme="minorHAnsi" w:hAnsiTheme="minorHAnsi" w:cstheme="minorHAnsi"/>
            </w:rPr>
            <w:fldChar w:fldCharType="end"/>
          </w:r>
        </w:sdtContent>
      </w:sdt>
      <w:r w:rsidRPr="00E8495D">
        <w:rPr>
          <w:rFonts w:asciiTheme="minorHAnsi" w:hAnsiTheme="minorHAnsi" w:cstheme="minorHAnsi"/>
        </w:rPr>
        <w:t xml:space="preserve"> recognised the school</w:t>
      </w:r>
      <w:r w:rsidR="000C5E54" w:rsidRPr="00E8495D">
        <w:rPr>
          <w:rFonts w:asciiTheme="minorHAnsi" w:hAnsiTheme="minorHAnsi" w:cstheme="minorHAnsi"/>
        </w:rPr>
        <w:t>’</w:t>
      </w:r>
      <w:r w:rsidRPr="00E8495D">
        <w:rPr>
          <w:rFonts w:asciiTheme="minorHAnsi" w:hAnsiTheme="minorHAnsi" w:cstheme="minorHAnsi"/>
        </w:rPr>
        <w:t>s inclusive approach and how diversity is promoted throughout the school by pupils and staff. The school ‘promotes well the UNICEF values of a ‘Rights Respecting School’</w:t>
      </w:r>
    </w:p>
    <w:p w:rsidR="00892D3F" w:rsidRPr="00E8495D" w:rsidRDefault="00AA77E4" w:rsidP="004B28CC">
      <w:pPr>
        <w:pStyle w:val="NormalWeb"/>
        <w:shd w:val="clear" w:color="auto" w:fill="FFFFFF"/>
        <w:spacing w:before="0" w:beforeAutospacing="0" w:after="340" w:afterAutospacing="0" w:line="360" w:lineRule="auto"/>
        <w:jc w:val="both"/>
        <w:rPr>
          <w:rFonts w:asciiTheme="minorHAnsi" w:hAnsiTheme="minorHAnsi" w:cstheme="minorHAnsi"/>
        </w:rPr>
      </w:pPr>
      <w:r w:rsidRPr="00E8495D">
        <w:rPr>
          <w:rFonts w:asciiTheme="minorHAnsi" w:hAnsiTheme="minorHAnsi" w:cstheme="minorHAnsi"/>
        </w:rPr>
        <w:t xml:space="preserve">Child A had experienced a wide range of </w:t>
      </w:r>
      <w:r w:rsidRPr="00E8495D">
        <w:rPr>
          <w:rFonts w:asciiTheme="minorHAnsi" w:hAnsiTheme="minorHAnsi" w:cstheme="minorHAnsi"/>
          <w:shd w:val="clear" w:color="auto" w:fill="FFFFFF"/>
        </w:rPr>
        <w:t>adverse childhood experiences (ACEs)</w:t>
      </w:r>
      <w:r w:rsidR="00F16C05" w:rsidRPr="00E8495D">
        <w:rPr>
          <w:rFonts w:asciiTheme="minorHAnsi" w:hAnsiTheme="minorHAnsi" w:cstheme="minorHAnsi"/>
        </w:rPr>
        <w:t xml:space="preserve">, </w:t>
      </w:r>
      <w:r w:rsidR="00703891" w:rsidRPr="00E8495D">
        <w:rPr>
          <w:rFonts w:asciiTheme="minorHAnsi" w:hAnsiTheme="minorHAnsi" w:cstheme="minorHAnsi"/>
        </w:rPr>
        <w:t xml:space="preserve">this </w:t>
      </w:r>
      <w:r w:rsidRPr="00E8495D">
        <w:rPr>
          <w:rFonts w:asciiTheme="minorHAnsi" w:hAnsiTheme="minorHAnsi" w:cstheme="minorHAnsi"/>
        </w:rPr>
        <w:t xml:space="preserve">had </w:t>
      </w:r>
      <w:r w:rsidR="00D05369" w:rsidRPr="00E8495D">
        <w:rPr>
          <w:rFonts w:asciiTheme="minorHAnsi" w:hAnsiTheme="minorHAnsi" w:cstheme="minorHAnsi"/>
        </w:rPr>
        <w:t>affected</w:t>
      </w:r>
      <w:r w:rsidR="00F16C05" w:rsidRPr="00E8495D">
        <w:rPr>
          <w:rFonts w:asciiTheme="minorHAnsi" w:hAnsiTheme="minorHAnsi" w:cstheme="minorHAnsi"/>
        </w:rPr>
        <w:t xml:space="preserve"> the </w:t>
      </w:r>
      <w:r w:rsidRPr="00E8495D">
        <w:rPr>
          <w:rFonts w:asciiTheme="minorHAnsi" w:hAnsiTheme="minorHAnsi" w:cstheme="minorHAnsi"/>
        </w:rPr>
        <w:t xml:space="preserve">child from a very young age </w:t>
      </w:r>
      <w:sdt>
        <w:sdtPr>
          <w:rPr>
            <w:rFonts w:asciiTheme="minorHAnsi" w:hAnsiTheme="minorHAnsi" w:cstheme="minorHAnsi"/>
          </w:rPr>
          <w:id w:val="783232631"/>
          <w:citation/>
        </w:sdtPr>
        <w:sdtEndPr/>
        <w:sdtContent>
          <w:r w:rsidRPr="00E8495D">
            <w:rPr>
              <w:rFonts w:asciiTheme="minorHAnsi" w:hAnsiTheme="minorHAnsi" w:cstheme="minorHAnsi"/>
            </w:rPr>
            <w:fldChar w:fldCharType="begin"/>
          </w:r>
          <w:r w:rsidRPr="00E8495D">
            <w:rPr>
              <w:rFonts w:asciiTheme="minorHAnsi" w:hAnsiTheme="minorHAnsi" w:cstheme="minorHAnsi"/>
            </w:rPr>
            <w:instrText xml:space="preserve"> CITATION Cen201 \l 2057 </w:instrText>
          </w:r>
          <w:r w:rsidRPr="00E8495D">
            <w:rPr>
              <w:rFonts w:asciiTheme="minorHAnsi" w:hAnsiTheme="minorHAnsi" w:cstheme="minorHAnsi"/>
            </w:rPr>
            <w:fldChar w:fldCharType="separate"/>
          </w:r>
          <w:r w:rsidRPr="00E8495D">
            <w:rPr>
              <w:rFonts w:asciiTheme="minorHAnsi" w:hAnsiTheme="minorHAnsi" w:cstheme="minorHAnsi"/>
              <w:noProof/>
            </w:rPr>
            <w:t>(Centers for Disease, 2020)</w:t>
          </w:r>
          <w:r w:rsidRPr="00E8495D">
            <w:rPr>
              <w:rFonts w:asciiTheme="minorHAnsi" w:hAnsiTheme="minorHAnsi" w:cstheme="minorHAnsi"/>
            </w:rPr>
            <w:fldChar w:fldCharType="end"/>
          </w:r>
        </w:sdtContent>
      </w:sdt>
      <w:r w:rsidRPr="00E8495D">
        <w:rPr>
          <w:rFonts w:asciiTheme="minorHAnsi" w:hAnsiTheme="minorHAnsi" w:cstheme="minorHAnsi"/>
        </w:rPr>
        <w:t>. Child A had experienced domestic violence</w:t>
      </w:r>
      <w:r w:rsidR="00D05369" w:rsidRPr="00E8495D">
        <w:rPr>
          <w:rFonts w:asciiTheme="minorHAnsi" w:hAnsiTheme="minorHAnsi" w:cstheme="minorHAnsi"/>
        </w:rPr>
        <w:t xml:space="preserve"> </w:t>
      </w:r>
      <w:r w:rsidR="00703891" w:rsidRPr="00E8495D">
        <w:rPr>
          <w:rFonts w:asciiTheme="minorHAnsi" w:hAnsiTheme="minorHAnsi" w:cstheme="minorHAnsi"/>
        </w:rPr>
        <w:t xml:space="preserve">within the home </w:t>
      </w:r>
      <w:r w:rsidR="00D05369" w:rsidRPr="00E8495D">
        <w:rPr>
          <w:rFonts w:asciiTheme="minorHAnsi" w:hAnsiTheme="minorHAnsi" w:cstheme="minorHAnsi"/>
        </w:rPr>
        <w:t xml:space="preserve">causing the mother to be removed from the family home and </w:t>
      </w:r>
      <w:r w:rsidR="00703891" w:rsidRPr="00E8495D">
        <w:rPr>
          <w:rFonts w:asciiTheme="minorHAnsi" w:hAnsiTheme="minorHAnsi" w:cstheme="minorHAnsi"/>
        </w:rPr>
        <w:t xml:space="preserve">placed </w:t>
      </w:r>
      <w:r w:rsidR="00D05369" w:rsidRPr="00E8495D">
        <w:rPr>
          <w:rFonts w:asciiTheme="minorHAnsi" w:hAnsiTheme="minorHAnsi" w:cstheme="minorHAnsi"/>
        </w:rPr>
        <w:t xml:space="preserve">into </w:t>
      </w:r>
      <w:r w:rsidRPr="00E8495D">
        <w:rPr>
          <w:rFonts w:asciiTheme="minorHAnsi" w:hAnsiTheme="minorHAnsi" w:cstheme="minorHAnsi"/>
        </w:rPr>
        <w:t>a refuge</w:t>
      </w:r>
      <w:r w:rsidR="00D05369" w:rsidRPr="00E8495D">
        <w:rPr>
          <w:rFonts w:asciiTheme="minorHAnsi" w:hAnsiTheme="minorHAnsi" w:cstheme="minorHAnsi"/>
        </w:rPr>
        <w:t xml:space="preserve"> without the children. The</w:t>
      </w:r>
      <w:r w:rsidRPr="00E8495D">
        <w:rPr>
          <w:rFonts w:asciiTheme="minorHAnsi" w:hAnsiTheme="minorHAnsi" w:cstheme="minorHAnsi"/>
        </w:rPr>
        <w:t xml:space="preserve"> father </w:t>
      </w:r>
      <w:r w:rsidR="00D05369" w:rsidRPr="00E8495D">
        <w:rPr>
          <w:rFonts w:asciiTheme="minorHAnsi" w:hAnsiTheme="minorHAnsi" w:cstheme="minorHAnsi"/>
        </w:rPr>
        <w:t xml:space="preserve">became the </w:t>
      </w:r>
      <w:r w:rsidRPr="00E8495D">
        <w:rPr>
          <w:rFonts w:asciiTheme="minorHAnsi" w:hAnsiTheme="minorHAnsi" w:cstheme="minorHAnsi"/>
        </w:rPr>
        <w:t>sole carer of the children.</w:t>
      </w:r>
      <w:r w:rsidR="00D05369" w:rsidRPr="00E8495D">
        <w:rPr>
          <w:rFonts w:asciiTheme="minorHAnsi" w:hAnsiTheme="minorHAnsi" w:cstheme="minorHAnsi"/>
        </w:rPr>
        <w:t xml:space="preserve"> However, the f</w:t>
      </w:r>
      <w:r w:rsidRPr="00E8495D">
        <w:rPr>
          <w:rFonts w:asciiTheme="minorHAnsi" w:hAnsiTheme="minorHAnsi" w:cstheme="minorHAnsi"/>
        </w:rPr>
        <w:t xml:space="preserve">ather had a </w:t>
      </w:r>
      <w:r w:rsidR="00D05369" w:rsidRPr="00E8495D">
        <w:rPr>
          <w:rFonts w:asciiTheme="minorHAnsi" w:hAnsiTheme="minorHAnsi" w:cstheme="minorHAnsi"/>
        </w:rPr>
        <w:t xml:space="preserve">long </w:t>
      </w:r>
      <w:r w:rsidRPr="00E8495D">
        <w:rPr>
          <w:rFonts w:asciiTheme="minorHAnsi" w:hAnsiTheme="minorHAnsi" w:cstheme="minorHAnsi"/>
        </w:rPr>
        <w:t xml:space="preserve">history of </w:t>
      </w:r>
      <w:r w:rsidR="00341549" w:rsidRPr="00E8495D">
        <w:rPr>
          <w:rFonts w:asciiTheme="minorHAnsi" w:hAnsiTheme="minorHAnsi" w:cstheme="minorHAnsi"/>
        </w:rPr>
        <w:t xml:space="preserve">violence, </w:t>
      </w:r>
      <w:r w:rsidRPr="00E8495D">
        <w:rPr>
          <w:rFonts w:asciiTheme="minorHAnsi" w:hAnsiTheme="minorHAnsi" w:cstheme="minorHAnsi"/>
        </w:rPr>
        <w:t xml:space="preserve">alcohol and drug abuse and </w:t>
      </w:r>
      <w:r w:rsidR="00703891" w:rsidRPr="00E8495D">
        <w:rPr>
          <w:rFonts w:asciiTheme="minorHAnsi" w:hAnsiTheme="minorHAnsi" w:cstheme="minorHAnsi"/>
        </w:rPr>
        <w:t xml:space="preserve">the </w:t>
      </w:r>
      <w:r w:rsidRPr="00E8495D">
        <w:rPr>
          <w:rFonts w:asciiTheme="minorHAnsi" w:hAnsiTheme="minorHAnsi" w:cstheme="minorHAnsi"/>
        </w:rPr>
        <w:t>children were</w:t>
      </w:r>
      <w:r w:rsidR="00D05369" w:rsidRPr="00E8495D">
        <w:rPr>
          <w:rFonts w:asciiTheme="minorHAnsi" w:hAnsiTheme="minorHAnsi" w:cstheme="minorHAnsi"/>
        </w:rPr>
        <w:t xml:space="preserve"> placed on the LAC register whilst at</w:t>
      </w:r>
      <w:r w:rsidRPr="00E8495D">
        <w:rPr>
          <w:rFonts w:asciiTheme="minorHAnsi" w:hAnsiTheme="minorHAnsi" w:cstheme="minorHAnsi"/>
        </w:rPr>
        <w:t xml:space="preserve"> primary school.</w:t>
      </w:r>
    </w:p>
    <w:p w:rsidR="004B28CC" w:rsidRPr="00E8495D" w:rsidRDefault="004B28CC" w:rsidP="004B28CC">
      <w:pPr>
        <w:pStyle w:val="NormalWeb"/>
        <w:shd w:val="clear" w:color="auto" w:fill="FFFFFF"/>
        <w:spacing w:before="0" w:beforeAutospacing="0" w:after="340" w:afterAutospacing="0" w:line="360" w:lineRule="auto"/>
        <w:jc w:val="both"/>
        <w:rPr>
          <w:rFonts w:asciiTheme="minorHAnsi" w:hAnsiTheme="minorHAnsi" w:cstheme="minorHAnsi"/>
        </w:rPr>
      </w:pPr>
    </w:p>
    <w:p w:rsidR="004B28CC" w:rsidRPr="00E8495D" w:rsidRDefault="004B28CC" w:rsidP="004B28CC">
      <w:pPr>
        <w:pStyle w:val="NormalWeb"/>
        <w:shd w:val="clear" w:color="auto" w:fill="FFFFFF"/>
        <w:spacing w:before="0" w:beforeAutospacing="0" w:after="340" w:afterAutospacing="0" w:line="360" w:lineRule="auto"/>
        <w:jc w:val="both"/>
        <w:rPr>
          <w:rFonts w:asciiTheme="minorHAnsi" w:hAnsiTheme="minorHAnsi" w:cstheme="minorHAnsi"/>
        </w:rPr>
      </w:pPr>
    </w:p>
    <w:p w:rsidR="004B28CC" w:rsidRPr="00E8495D" w:rsidRDefault="004B28CC" w:rsidP="004B28CC">
      <w:pPr>
        <w:pStyle w:val="NormalWeb"/>
        <w:shd w:val="clear" w:color="auto" w:fill="FFFFFF"/>
        <w:spacing w:before="0" w:beforeAutospacing="0" w:after="340" w:afterAutospacing="0" w:line="360" w:lineRule="auto"/>
        <w:jc w:val="both"/>
        <w:rPr>
          <w:rFonts w:asciiTheme="minorHAnsi" w:hAnsiTheme="minorHAnsi" w:cstheme="minorHAnsi"/>
        </w:rPr>
      </w:pPr>
    </w:p>
    <w:p w:rsidR="00D05369" w:rsidRPr="00E8495D" w:rsidRDefault="00BE52C3" w:rsidP="004B28CC">
      <w:pPr>
        <w:pStyle w:val="NormalWeb"/>
        <w:shd w:val="clear" w:color="auto" w:fill="FFFFFF"/>
        <w:spacing w:before="0" w:beforeAutospacing="0" w:after="340" w:afterAutospacing="0" w:line="360" w:lineRule="auto"/>
        <w:jc w:val="both"/>
        <w:rPr>
          <w:rFonts w:asciiTheme="minorHAnsi" w:hAnsiTheme="minorHAnsi" w:cstheme="minorHAnsi"/>
        </w:rPr>
      </w:pPr>
      <w:r w:rsidRPr="00E8495D">
        <w:rPr>
          <w:rFonts w:asciiTheme="minorHAnsi" w:hAnsiTheme="minorHAnsi" w:cstheme="minorHAnsi"/>
        </w:rPr>
        <w:lastRenderedPageBreak/>
        <w:t>Child A had delayed speech and language and had been tes</w:t>
      </w:r>
      <w:r w:rsidR="00AD5934" w:rsidRPr="00E8495D">
        <w:rPr>
          <w:rFonts w:asciiTheme="minorHAnsi" w:hAnsiTheme="minorHAnsi" w:cstheme="minorHAnsi"/>
        </w:rPr>
        <w:t xml:space="preserve">ted for dyslexia, it was </w:t>
      </w:r>
      <w:r w:rsidR="00C23238" w:rsidRPr="00E8495D">
        <w:rPr>
          <w:rFonts w:asciiTheme="minorHAnsi" w:hAnsiTheme="minorHAnsi" w:cstheme="minorHAnsi"/>
        </w:rPr>
        <w:t>discovered that Child A had</w:t>
      </w:r>
      <w:r w:rsidR="004B28CC" w:rsidRPr="00E8495D">
        <w:rPr>
          <w:rFonts w:asciiTheme="minorHAnsi" w:hAnsiTheme="minorHAnsi" w:cstheme="minorHAnsi"/>
        </w:rPr>
        <w:t xml:space="preserve"> the</w:t>
      </w:r>
      <w:r w:rsidR="00F16C05" w:rsidRPr="00E8495D">
        <w:rPr>
          <w:rFonts w:asciiTheme="minorHAnsi" w:hAnsiTheme="minorHAnsi" w:cstheme="minorHAnsi"/>
        </w:rPr>
        <w:t xml:space="preserve"> medical disability</w:t>
      </w:r>
      <w:r w:rsidR="00C23238" w:rsidRPr="00E8495D">
        <w:rPr>
          <w:rFonts w:asciiTheme="minorHAnsi" w:hAnsiTheme="minorHAnsi" w:cstheme="minorHAnsi"/>
        </w:rPr>
        <w:t xml:space="preserve"> dyslexia</w:t>
      </w:r>
      <w:r w:rsidRPr="00E8495D">
        <w:rPr>
          <w:rFonts w:asciiTheme="minorHAnsi" w:hAnsiTheme="minorHAnsi" w:cstheme="minorHAnsi"/>
        </w:rPr>
        <w:t>.</w:t>
      </w:r>
      <w:r w:rsidR="00AD5934" w:rsidRPr="00E8495D">
        <w:rPr>
          <w:rFonts w:asciiTheme="minorHAnsi" w:hAnsiTheme="minorHAnsi" w:cstheme="minorHAnsi"/>
        </w:rPr>
        <w:t xml:space="preserve"> However, this testing had not occurred until comprehensive schoo</w:t>
      </w:r>
      <w:r w:rsidR="00F16C05" w:rsidRPr="00E8495D">
        <w:rPr>
          <w:rFonts w:asciiTheme="minorHAnsi" w:hAnsiTheme="minorHAnsi" w:cstheme="minorHAnsi"/>
        </w:rPr>
        <w:t>l where it was identified that C</w:t>
      </w:r>
      <w:r w:rsidR="00AD5934" w:rsidRPr="00E8495D">
        <w:rPr>
          <w:rFonts w:asciiTheme="minorHAnsi" w:hAnsiTheme="minorHAnsi" w:cstheme="minorHAnsi"/>
        </w:rPr>
        <w:t xml:space="preserve">hild A was not meeting the milestones in basic skills such as reading, number and spelling </w:t>
      </w:r>
      <w:sdt>
        <w:sdtPr>
          <w:rPr>
            <w:rFonts w:asciiTheme="minorHAnsi" w:hAnsiTheme="minorHAnsi" w:cstheme="minorHAnsi"/>
          </w:rPr>
          <w:id w:val="-2033943512"/>
          <w:citation/>
        </w:sdtPr>
        <w:sdtEndPr/>
        <w:sdtContent>
          <w:r w:rsidR="00AD5934" w:rsidRPr="00E8495D">
            <w:rPr>
              <w:rFonts w:asciiTheme="minorHAnsi" w:hAnsiTheme="minorHAnsi" w:cstheme="minorHAnsi"/>
            </w:rPr>
            <w:fldChar w:fldCharType="begin"/>
          </w:r>
          <w:r w:rsidR="00AD5934" w:rsidRPr="00E8495D">
            <w:rPr>
              <w:rFonts w:asciiTheme="minorHAnsi" w:hAnsiTheme="minorHAnsi" w:cstheme="minorHAnsi"/>
            </w:rPr>
            <w:instrText xml:space="preserve"> CITATION GLA20 \l 2057 </w:instrText>
          </w:r>
          <w:r w:rsidR="00AD5934" w:rsidRPr="00E8495D">
            <w:rPr>
              <w:rFonts w:asciiTheme="minorHAnsi" w:hAnsiTheme="minorHAnsi" w:cstheme="minorHAnsi"/>
            </w:rPr>
            <w:fldChar w:fldCharType="separate"/>
          </w:r>
          <w:r w:rsidR="00AD5934" w:rsidRPr="00E8495D">
            <w:rPr>
              <w:rFonts w:asciiTheme="minorHAnsi" w:hAnsiTheme="minorHAnsi" w:cstheme="minorHAnsi"/>
              <w:noProof/>
            </w:rPr>
            <w:t>(Assessment, 2020)</w:t>
          </w:r>
          <w:r w:rsidR="00AD5934" w:rsidRPr="00E8495D">
            <w:rPr>
              <w:rFonts w:asciiTheme="minorHAnsi" w:hAnsiTheme="minorHAnsi" w:cstheme="minorHAnsi"/>
            </w:rPr>
            <w:fldChar w:fldCharType="end"/>
          </w:r>
        </w:sdtContent>
      </w:sdt>
      <w:r w:rsidR="00AD5934" w:rsidRPr="00E8495D">
        <w:rPr>
          <w:rFonts w:asciiTheme="minorHAnsi" w:hAnsiTheme="minorHAnsi" w:cstheme="minorHAnsi"/>
        </w:rPr>
        <w:t>. </w:t>
      </w:r>
    </w:p>
    <w:p w:rsidR="00734E23" w:rsidRPr="00E8495D" w:rsidRDefault="00714268" w:rsidP="004B28CC">
      <w:pPr>
        <w:pStyle w:val="NormalWeb"/>
        <w:shd w:val="clear" w:color="auto" w:fill="FFFFFF"/>
        <w:spacing w:before="0" w:beforeAutospacing="0" w:after="340" w:afterAutospacing="0" w:line="360" w:lineRule="auto"/>
        <w:jc w:val="both"/>
        <w:rPr>
          <w:rFonts w:asciiTheme="minorHAnsi" w:hAnsiTheme="minorHAnsi" w:cstheme="minorHAnsi"/>
        </w:rPr>
      </w:pPr>
      <w:r w:rsidRPr="00E8495D">
        <w:rPr>
          <w:rFonts w:asciiTheme="minorHAnsi" w:hAnsiTheme="minorHAnsi" w:cstheme="minorHAnsi"/>
        </w:rPr>
        <w:t xml:space="preserve">According to </w:t>
      </w:r>
      <w:sdt>
        <w:sdtPr>
          <w:rPr>
            <w:rFonts w:asciiTheme="minorHAnsi" w:hAnsiTheme="minorHAnsi" w:cstheme="minorHAnsi"/>
          </w:rPr>
          <w:id w:val="-1685894729"/>
          <w:citation/>
        </w:sdtPr>
        <w:sdtEndPr/>
        <w:sdtContent>
          <w:r w:rsidRPr="00E8495D">
            <w:rPr>
              <w:rFonts w:asciiTheme="minorHAnsi" w:hAnsiTheme="minorHAnsi" w:cstheme="minorHAnsi"/>
            </w:rPr>
            <w:fldChar w:fldCharType="begin"/>
          </w:r>
          <w:r w:rsidRPr="00E8495D">
            <w:rPr>
              <w:rFonts w:asciiTheme="minorHAnsi" w:hAnsiTheme="minorHAnsi" w:cstheme="minorHAnsi"/>
            </w:rPr>
            <w:instrText xml:space="preserve"> CITATION Bri20 \l 2057 </w:instrText>
          </w:r>
          <w:r w:rsidRPr="00E8495D">
            <w:rPr>
              <w:rFonts w:asciiTheme="minorHAnsi" w:hAnsiTheme="minorHAnsi" w:cstheme="minorHAnsi"/>
            </w:rPr>
            <w:fldChar w:fldCharType="separate"/>
          </w:r>
          <w:r w:rsidRPr="00E8495D">
            <w:rPr>
              <w:rFonts w:asciiTheme="minorHAnsi" w:hAnsiTheme="minorHAnsi" w:cstheme="minorHAnsi"/>
              <w:noProof/>
            </w:rPr>
            <w:t>(Association, 2020)</w:t>
          </w:r>
          <w:r w:rsidRPr="00E8495D">
            <w:rPr>
              <w:rFonts w:asciiTheme="minorHAnsi" w:hAnsiTheme="minorHAnsi" w:cstheme="minorHAnsi"/>
            </w:rPr>
            <w:fldChar w:fldCharType="end"/>
          </w:r>
        </w:sdtContent>
      </w:sdt>
      <w:r w:rsidR="00EA6179" w:rsidRPr="00E8495D">
        <w:rPr>
          <w:rFonts w:asciiTheme="minorHAnsi" w:hAnsiTheme="minorHAnsi" w:cstheme="minorHAnsi"/>
        </w:rPr>
        <w:t xml:space="preserve">, ‘there are around 10% of individuals </w:t>
      </w:r>
      <w:r w:rsidR="00E81CD8" w:rsidRPr="00E8495D">
        <w:rPr>
          <w:rFonts w:asciiTheme="minorHAnsi" w:hAnsiTheme="minorHAnsi" w:cstheme="minorHAnsi"/>
        </w:rPr>
        <w:t xml:space="preserve">diagnosed </w:t>
      </w:r>
      <w:r w:rsidR="00EA6179" w:rsidRPr="00E8495D">
        <w:rPr>
          <w:rFonts w:asciiTheme="minorHAnsi" w:hAnsiTheme="minorHAnsi" w:cstheme="minorHAnsi"/>
        </w:rPr>
        <w:t>with dyslexia in the UK</w:t>
      </w:r>
      <w:r w:rsidR="00341549" w:rsidRPr="00E8495D">
        <w:rPr>
          <w:rFonts w:asciiTheme="minorHAnsi" w:hAnsiTheme="minorHAnsi" w:cstheme="minorHAnsi"/>
        </w:rPr>
        <w:t>’</w:t>
      </w:r>
      <w:r w:rsidR="00E81CD8" w:rsidRPr="00E8495D">
        <w:rPr>
          <w:rFonts w:asciiTheme="minorHAnsi" w:hAnsiTheme="minorHAnsi" w:cstheme="minorHAnsi"/>
        </w:rPr>
        <w:t xml:space="preserve">. However, according to </w:t>
      </w:r>
      <w:sdt>
        <w:sdtPr>
          <w:rPr>
            <w:rFonts w:asciiTheme="minorHAnsi" w:hAnsiTheme="minorHAnsi" w:cstheme="minorHAnsi"/>
          </w:rPr>
          <w:id w:val="-1532719780"/>
          <w:citation/>
        </w:sdtPr>
        <w:sdtEndPr/>
        <w:sdtContent>
          <w:r w:rsidR="00E81CD8" w:rsidRPr="00E8495D">
            <w:rPr>
              <w:rFonts w:asciiTheme="minorHAnsi" w:hAnsiTheme="minorHAnsi" w:cstheme="minorHAnsi"/>
            </w:rPr>
            <w:fldChar w:fldCharType="begin"/>
          </w:r>
          <w:r w:rsidR="00C436D4" w:rsidRPr="00E8495D">
            <w:rPr>
              <w:rFonts w:asciiTheme="minorHAnsi" w:hAnsiTheme="minorHAnsi" w:cstheme="minorHAnsi"/>
            </w:rPr>
            <w:instrText xml:space="preserve">CITATION All19 \p 6 \l 2057 </w:instrText>
          </w:r>
          <w:r w:rsidR="00E81CD8" w:rsidRPr="00E8495D">
            <w:rPr>
              <w:rFonts w:asciiTheme="minorHAnsi" w:hAnsiTheme="minorHAnsi" w:cstheme="minorHAnsi"/>
            </w:rPr>
            <w:fldChar w:fldCharType="separate"/>
          </w:r>
          <w:r w:rsidR="00C436D4" w:rsidRPr="00E8495D">
            <w:rPr>
              <w:rFonts w:asciiTheme="minorHAnsi" w:hAnsiTheme="minorHAnsi" w:cstheme="minorHAnsi"/>
              <w:noProof/>
            </w:rPr>
            <w:t>(SpLDs, 2019, p. 6)</w:t>
          </w:r>
          <w:r w:rsidR="00E81CD8" w:rsidRPr="00E8495D">
            <w:rPr>
              <w:rFonts w:asciiTheme="minorHAnsi" w:hAnsiTheme="minorHAnsi" w:cstheme="minorHAnsi"/>
            </w:rPr>
            <w:fldChar w:fldCharType="end"/>
          </w:r>
        </w:sdtContent>
      </w:sdt>
      <w:r w:rsidR="00E81CD8" w:rsidRPr="00E8495D">
        <w:rPr>
          <w:rFonts w:asciiTheme="minorHAnsi" w:hAnsiTheme="minorHAnsi" w:cstheme="minorHAnsi"/>
        </w:rPr>
        <w:t xml:space="preserve"> there ar</w:t>
      </w:r>
      <w:r w:rsidR="00C436D4" w:rsidRPr="00E8495D">
        <w:rPr>
          <w:rFonts w:asciiTheme="minorHAnsi" w:hAnsiTheme="minorHAnsi" w:cstheme="minorHAnsi"/>
        </w:rPr>
        <w:t xml:space="preserve">e as many as ‘over 80% of children </w:t>
      </w:r>
      <w:r w:rsidR="00E81CD8" w:rsidRPr="00E8495D">
        <w:rPr>
          <w:rFonts w:asciiTheme="minorHAnsi" w:hAnsiTheme="minorHAnsi" w:cstheme="minorHAnsi"/>
        </w:rPr>
        <w:t>that will leave school un</w:t>
      </w:r>
      <w:r w:rsidR="00C436D4" w:rsidRPr="00E8495D">
        <w:rPr>
          <w:rFonts w:asciiTheme="minorHAnsi" w:hAnsiTheme="minorHAnsi" w:cstheme="minorHAnsi"/>
        </w:rPr>
        <w:t>diagnosed with Dyslexia’. U</w:t>
      </w:r>
      <w:r w:rsidR="00035CDB" w:rsidRPr="00E8495D">
        <w:rPr>
          <w:rFonts w:asciiTheme="minorHAnsi" w:hAnsiTheme="minorHAnsi" w:cstheme="minorHAnsi"/>
        </w:rPr>
        <w:t xml:space="preserve">nder </w:t>
      </w:r>
      <w:r w:rsidR="00E81CD8" w:rsidRPr="00E8495D">
        <w:rPr>
          <w:rFonts w:asciiTheme="minorHAnsi" w:hAnsiTheme="minorHAnsi" w:cstheme="minorHAnsi"/>
        </w:rPr>
        <w:t xml:space="preserve">the Equality Act 2010 </w:t>
      </w:r>
      <w:r w:rsidR="00035CDB" w:rsidRPr="00E8495D">
        <w:rPr>
          <w:rFonts w:asciiTheme="minorHAnsi" w:hAnsiTheme="minorHAnsi" w:cstheme="minorHAnsi"/>
        </w:rPr>
        <w:t xml:space="preserve">it </w:t>
      </w:r>
      <w:r w:rsidR="00E81CD8" w:rsidRPr="00E8495D">
        <w:rPr>
          <w:rFonts w:asciiTheme="minorHAnsi" w:hAnsiTheme="minorHAnsi" w:cstheme="minorHAnsi"/>
        </w:rPr>
        <w:t xml:space="preserve">specifies that </w:t>
      </w:r>
      <w:r w:rsidR="00734E23" w:rsidRPr="00E8495D">
        <w:rPr>
          <w:rFonts w:asciiTheme="minorHAnsi" w:hAnsiTheme="minorHAnsi" w:cstheme="minorHAnsi"/>
        </w:rPr>
        <w:t xml:space="preserve">Dyslexia </w:t>
      </w:r>
      <w:r w:rsidR="00C00C24" w:rsidRPr="00E8495D">
        <w:rPr>
          <w:rFonts w:asciiTheme="minorHAnsi" w:hAnsiTheme="minorHAnsi" w:cstheme="minorHAnsi"/>
        </w:rPr>
        <w:t xml:space="preserve">be categorised </w:t>
      </w:r>
      <w:r w:rsidR="00734E23" w:rsidRPr="00E8495D">
        <w:rPr>
          <w:rFonts w:asciiTheme="minorHAnsi" w:hAnsiTheme="minorHAnsi" w:cstheme="minorHAnsi"/>
        </w:rPr>
        <w:t xml:space="preserve">as </w:t>
      </w:r>
      <w:r w:rsidR="00C436D4" w:rsidRPr="00E8495D">
        <w:rPr>
          <w:rFonts w:asciiTheme="minorHAnsi" w:hAnsiTheme="minorHAnsi" w:cstheme="minorHAnsi"/>
        </w:rPr>
        <w:t>a disability</w:t>
      </w:r>
      <w:r w:rsidR="00505F6B" w:rsidRPr="00E8495D">
        <w:rPr>
          <w:rFonts w:asciiTheme="minorHAnsi" w:hAnsiTheme="minorHAnsi" w:cstheme="minorHAnsi"/>
        </w:rPr>
        <w:t xml:space="preserve">, </w:t>
      </w:r>
      <w:r w:rsidR="00C436D4" w:rsidRPr="00E8495D">
        <w:rPr>
          <w:rFonts w:asciiTheme="minorHAnsi" w:hAnsiTheme="minorHAnsi" w:cstheme="minorHAnsi"/>
        </w:rPr>
        <w:t xml:space="preserve">nevertheless </w:t>
      </w:r>
      <w:r w:rsidR="00505F6B" w:rsidRPr="00E8495D">
        <w:rPr>
          <w:rFonts w:asciiTheme="minorHAnsi" w:hAnsiTheme="minorHAnsi" w:cstheme="minorHAnsi"/>
        </w:rPr>
        <w:t xml:space="preserve">unless this disability is diagnosed then a child could </w:t>
      </w:r>
      <w:r w:rsidR="00C23238" w:rsidRPr="00E8495D">
        <w:rPr>
          <w:rFonts w:asciiTheme="minorHAnsi" w:hAnsiTheme="minorHAnsi" w:cstheme="minorHAnsi"/>
        </w:rPr>
        <w:t>endure</w:t>
      </w:r>
      <w:r w:rsidR="00505F6B" w:rsidRPr="00E8495D">
        <w:rPr>
          <w:rFonts w:asciiTheme="minorHAnsi" w:hAnsiTheme="minorHAnsi" w:cstheme="minorHAnsi"/>
        </w:rPr>
        <w:t xml:space="preserve"> school without having the ‘reasonable adjustments’ </w:t>
      </w:r>
      <w:r w:rsidR="00C23238" w:rsidRPr="00E8495D">
        <w:rPr>
          <w:rFonts w:asciiTheme="minorHAnsi" w:hAnsiTheme="minorHAnsi" w:cstheme="minorHAnsi"/>
        </w:rPr>
        <w:t>that</w:t>
      </w:r>
      <w:r w:rsidR="00734E23" w:rsidRPr="00E8495D">
        <w:rPr>
          <w:rFonts w:asciiTheme="minorHAnsi" w:hAnsiTheme="minorHAnsi" w:cstheme="minorHAnsi"/>
        </w:rPr>
        <w:t xml:space="preserve"> the school should provide to any disabled child</w:t>
      </w:r>
      <w:r w:rsidR="001F7D70" w:rsidRPr="00E8495D">
        <w:rPr>
          <w:rFonts w:asciiTheme="minorHAnsi" w:hAnsiTheme="minorHAnsi" w:cstheme="minorHAnsi"/>
        </w:rPr>
        <w:t xml:space="preserve"> to ensure they can participate in a full education without any barriers</w:t>
      </w:r>
      <w:r w:rsidR="00734E23" w:rsidRPr="00E8495D">
        <w:rPr>
          <w:rFonts w:asciiTheme="minorHAnsi" w:hAnsiTheme="minorHAnsi" w:cstheme="minorHAnsi"/>
        </w:rPr>
        <w:t xml:space="preserve"> </w:t>
      </w:r>
      <w:sdt>
        <w:sdtPr>
          <w:rPr>
            <w:rFonts w:asciiTheme="minorHAnsi" w:hAnsiTheme="minorHAnsi" w:cstheme="minorHAnsi"/>
          </w:rPr>
          <w:id w:val="-793526305"/>
          <w:citation/>
        </w:sdtPr>
        <w:sdtEndPr/>
        <w:sdtContent>
          <w:r w:rsidR="00734E23" w:rsidRPr="00E8495D">
            <w:rPr>
              <w:rFonts w:asciiTheme="minorHAnsi" w:hAnsiTheme="minorHAnsi" w:cstheme="minorHAnsi"/>
            </w:rPr>
            <w:fldChar w:fldCharType="begin"/>
          </w:r>
          <w:r w:rsidR="00734E23" w:rsidRPr="00E8495D">
            <w:rPr>
              <w:rFonts w:asciiTheme="minorHAnsi" w:hAnsiTheme="minorHAnsi" w:cstheme="minorHAnsi"/>
            </w:rPr>
            <w:instrText xml:space="preserve"> CITATION Bri20 \l 2057 </w:instrText>
          </w:r>
          <w:r w:rsidR="00734E23" w:rsidRPr="00E8495D">
            <w:rPr>
              <w:rFonts w:asciiTheme="minorHAnsi" w:hAnsiTheme="minorHAnsi" w:cstheme="minorHAnsi"/>
            </w:rPr>
            <w:fldChar w:fldCharType="separate"/>
          </w:r>
          <w:r w:rsidR="00734E23" w:rsidRPr="00E8495D">
            <w:rPr>
              <w:rFonts w:asciiTheme="minorHAnsi" w:hAnsiTheme="minorHAnsi" w:cstheme="minorHAnsi"/>
              <w:noProof/>
            </w:rPr>
            <w:t>(Association, 2020)</w:t>
          </w:r>
          <w:r w:rsidR="00734E23" w:rsidRPr="00E8495D">
            <w:rPr>
              <w:rFonts w:asciiTheme="minorHAnsi" w:hAnsiTheme="minorHAnsi" w:cstheme="minorHAnsi"/>
            </w:rPr>
            <w:fldChar w:fldCharType="end"/>
          </w:r>
        </w:sdtContent>
      </w:sdt>
      <w:r w:rsidR="00734E23" w:rsidRPr="00E8495D">
        <w:rPr>
          <w:rFonts w:asciiTheme="minorHAnsi" w:hAnsiTheme="minorHAnsi" w:cstheme="minorHAnsi"/>
        </w:rPr>
        <w:t xml:space="preserve">. </w:t>
      </w:r>
    </w:p>
    <w:p w:rsidR="00425F7D" w:rsidRPr="00E8495D" w:rsidRDefault="00425F7D" w:rsidP="004B28CC">
      <w:pPr>
        <w:pStyle w:val="NormalWeb"/>
        <w:shd w:val="clear" w:color="auto" w:fill="FFFFFF"/>
        <w:spacing w:before="0" w:beforeAutospacing="0" w:after="340" w:afterAutospacing="0" w:line="360" w:lineRule="auto"/>
        <w:jc w:val="both"/>
        <w:rPr>
          <w:rFonts w:asciiTheme="minorHAnsi" w:hAnsiTheme="minorHAnsi" w:cstheme="minorHAnsi"/>
          <w:shd w:val="clear" w:color="auto" w:fill="FFFFFF"/>
        </w:rPr>
      </w:pPr>
      <w:r w:rsidRPr="00E8495D">
        <w:rPr>
          <w:rFonts w:asciiTheme="minorHAnsi" w:hAnsiTheme="minorHAnsi" w:cstheme="minorHAnsi"/>
          <w:shd w:val="clear" w:color="auto" w:fill="FFFFFF"/>
        </w:rPr>
        <w:t>The 1978 Warnock Report changed education and put a number of actions in place that allowed for an inclusive education</w:t>
      </w:r>
      <w:r w:rsidR="00577ED6" w:rsidRPr="00E8495D">
        <w:rPr>
          <w:rFonts w:asciiTheme="minorHAnsi" w:hAnsiTheme="minorHAnsi" w:cstheme="minorHAnsi"/>
          <w:shd w:val="clear" w:color="auto" w:fill="FFFFFF"/>
        </w:rPr>
        <w:t xml:space="preserve"> fit for all especially</w:t>
      </w:r>
      <w:r w:rsidRPr="00E8495D">
        <w:rPr>
          <w:rFonts w:asciiTheme="minorHAnsi" w:hAnsiTheme="minorHAnsi" w:cstheme="minorHAnsi"/>
          <w:shd w:val="clear" w:color="auto" w:fill="FFFFFF"/>
        </w:rPr>
        <w:t xml:space="preserve"> for people with special educational needs</w:t>
      </w:r>
      <w:r w:rsidR="00577ED6" w:rsidRPr="00E8495D">
        <w:rPr>
          <w:rFonts w:asciiTheme="minorHAnsi" w:hAnsiTheme="minorHAnsi" w:cstheme="minorHAnsi"/>
          <w:shd w:val="clear" w:color="auto" w:fill="FFFFFF"/>
        </w:rPr>
        <w:t xml:space="preserve"> (SEN)</w:t>
      </w:r>
      <w:r w:rsidRPr="00E8495D">
        <w:rPr>
          <w:rFonts w:asciiTheme="minorHAnsi" w:hAnsiTheme="minorHAnsi" w:cstheme="minorHAnsi"/>
          <w:shd w:val="clear" w:color="auto" w:fill="FFFFFF"/>
        </w:rPr>
        <w:t>. The</w:t>
      </w:r>
      <w:r w:rsidR="00577ED6" w:rsidRPr="00E8495D">
        <w:rPr>
          <w:rFonts w:asciiTheme="minorHAnsi" w:hAnsiTheme="minorHAnsi" w:cstheme="minorHAnsi"/>
          <w:shd w:val="clear" w:color="auto" w:fill="FFFFFF"/>
        </w:rPr>
        <w:t xml:space="preserve"> days of segregation and</w:t>
      </w:r>
      <w:r w:rsidRPr="00E8495D">
        <w:rPr>
          <w:rFonts w:asciiTheme="minorHAnsi" w:hAnsiTheme="minorHAnsi" w:cstheme="minorHAnsi"/>
          <w:shd w:val="clear" w:color="auto" w:fill="FFFFFF"/>
        </w:rPr>
        <w:t xml:space="preserve"> disabled children</w:t>
      </w:r>
      <w:r w:rsidR="00577ED6" w:rsidRPr="00E8495D">
        <w:rPr>
          <w:rFonts w:asciiTheme="minorHAnsi" w:hAnsiTheme="minorHAnsi" w:cstheme="minorHAnsi"/>
          <w:shd w:val="clear" w:color="auto" w:fill="FFFFFF"/>
        </w:rPr>
        <w:t xml:space="preserve"> placed</w:t>
      </w:r>
      <w:r w:rsidRPr="00E8495D">
        <w:rPr>
          <w:rFonts w:asciiTheme="minorHAnsi" w:hAnsiTheme="minorHAnsi" w:cstheme="minorHAnsi"/>
          <w:shd w:val="clear" w:color="auto" w:fill="FFFFFF"/>
        </w:rPr>
        <w:t xml:space="preserve"> into asylums</w:t>
      </w:r>
      <w:r w:rsidR="00577ED6" w:rsidRPr="00E8495D">
        <w:rPr>
          <w:rFonts w:asciiTheme="minorHAnsi" w:hAnsiTheme="minorHAnsi" w:cstheme="minorHAnsi"/>
          <w:shd w:val="clear" w:color="auto" w:fill="FFFFFF"/>
        </w:rPr>
        <w:t xml:space="preserve"> were of the past and</w:t>
      </w:r>
      <w:r w:rsidR="009D1D09" w:rsidRPr="00E8495D">
        <w:rPr>
          <w:rFonts w:asciiTheme="minorHAnsi" w:hAnsiTheme="minorHAnsi" w:cstheme="minorHAnsi"/>
          <w:shd w:val="clear" w:color="auto" w:fill="FFFFFF"/>
        </w:rPr>
        <w:t xml:space="preserve"> it became</w:t>
      </w:r>
      <w:r w:rsidR="00577ED6" w:rsidRPr="00E8495D">
        <w:rPr>
          <w:rFonts w:asciiTheme="minorHAnsi" w:hAnsiTheme="minorHAnsi" w:cstheme="minorHAnsi"/>
          <w:shd w:val="clear" w:color="auto" w:fill="FFFFFF"/>
        </w:rPr>
        <w:t xml:space="preserve"> a more </w:t>
      </w:r>
      <w:r w:rsidR="004B28CC" w:rsidRPr="00E8495D">
        <w:rPr>
          <w:rFonts w:asciiTheme="minorHAnsi" w:hAnsiTheme="minorHAnsi" w:cstheme="minorHAnsi"/>
          <w:shd w:val="clear" w:color="auto" w:fill="FFFFFF"/>
        </w:rPr>
        <w:t>integrated</w:t>
      </w:r>
      <w:r w:rsidR="009D1D09" w:rsidRPr="00E8495D">
        <w:rPr>
          <w:rFonts w:asciiTheme="minorHAnsi" w:hAnsiTheme="minorHAnsi" w:cstheme="minorHAnsi"/>
          <w:shd w:val="clear" w:color="auto" w:fill="FFFFFF"/>
        </w:rPr>
        <w:t xml:space="preserve"> education system</w:t>
      </w:r>
      <w:r w:rsidR="00577ED6" w:rsidRPr="00E8495D">
        <w:rPr>
          <w:rFonts w:asciiTheme="minorHAnsi" w:hAnsiTheme="minorHAnsi" w:cstheme="minorHAnsi"/>
          <w:shd w:val="clear" w:color="auto" w:fill="FFFFFF"/>
        </w:rPr>
        <w:t>. It could be argued that the education system had let dow</w:t>
      </w:r>
      <w:r w:rsidR="00AD6ED7" w:rsidRPr="00E8495D">
        <w:rPr>
          <w:rFonts w:asciiTheme="minorHAnsi" w:hAnsiTheme="minorHAnsi" w:cstheme="minorHAnsi"/>
          <w:shd w:val="clear" w:color="auto" w:fill="FFFFFF"/>
        </w:rPr>
        <w:t>n Child A as the dyslexia was not identified until he was referred by the comprehensive school</w:t>
      </w:r>
      <w:r w:rsidR="004B28CC" w:rsidRPr="00E8495D">
        <w:rPr>
          <w:rFonts w:asciiTheme="minorHAnsi" w:hAnsiTheme="minorHAnsi" w:cstheme="minorHAnsi"/>
          <w:shd w:val="clear" w:color="auto" w:fill="FFFFFF"/>
        </w:rPr>
        <w:t>. B</w:t>
      </w:r>
      <w:r w:rsidR="00F16C05" w:rsidRPr="00E8495D">
        <w:rPr>
          <w:rFonts w:asciiTheme="minorHAnsi" w:hAnsiTheme="minorHAnsi" w:cstheme="minorHAnsi"/>
          <w:shd w:val="clear" w:color="auto" w:fill="FFFFFF"/>
        </w:rPr>
        <w:t xml:space="preserve">eing diagnosed early with dyslexia is more beneficial to an individual as this allows for more time for interventions and to implement the reasonable </w:t>
      </w:r>
      <w:r w:rsidR="004B28CC" w:rsidRPr="00E8495D">
        <w:rPr>
          <w:rFonts w:asciiTheme="minorHAnsi" w:hAnsiTheme="minorHAnsi" w:cstheme="minorHAnsi"/>
          <w:shd w:val="clear" w:color="auto" w:fill="FFFFFF"/>
        </w:rPr>
        <w:t>adjustments</w:t>
      </w:r>
      <w:r w:rsidR="00F16C05" w:rsidRPr="00E8495D">
        <w:rPr>
          <w:rFonts w:asciiTheme="minorHAnsi" w:hAnsiTheme="minorHAnsi" w:cstheme="minorHAnsi"/>
          <w:shd w:val="clear" w:color="auto" w:fill="FFFFFF"/>
        </w:rPr>
        <w:t xml:space="preserve"> required to deal with the disability, enabling the individual to develop personal </w:t>
      </w:r>
      <w:r w:rsidR="004B28CC" w:rsidRPr="00E8495D">
        <w:rPr>
          <w:rFonts w:asciiTheme="minorHAnsi" w:hAnsiTheme="minorHAnsi" w:cstheme="minorHAnsi"/>
          <w:shd w:val="clear" w:color="auto" w:fill="FFFFFF"/>
        </w:rPr>
        <w:t>strategies</w:t>
      </w:r>
      <w:r w:rsidR="00F16C05" w:rsidRPr="00E8495D">
        <w:rPr>
          <w:rFonts w:asciiTheme="minorHAnsi" w:hAnsiTheme="minorHAnsi" w:cstheme="minorHAnsi"/>
          <w:shd w:val="clear" w:color="auto" w:fill="FFFFFF"/>
        </w:rPr>
        <w:t xml:space="preserve"> that are required as education continues</w:t>
      </w:r>
      <w:sdt>
        <w:sdtPr>
          <w:rPr>
            <w:rFonts w:asciiTheme="minorHAnsi" w:hAnsiTheme="minorHAnsi" w:cstheme="minorHAnsi"/>
            <w:shd w:val="clear" w:color="auto" w:fill="FFFFFF"/>
          </w:rPr>
          <w:id w:val="-135492514"/>
          <w:citation/>
        </w:sdtPr>
        <w:sdtEndPr/>
        <w:sdtContent>
          <w:r w:rsidR="00F16C05" w:rsidRPr="00E8495D">
            <w:rPr>
              <w:rFonts w:asciiTheme="minorHAnsi" w:hAnsiTheme="minorHAnsi" w:cstheme="minorHAnsi"/>
              <w:shd w:val="clear" w:color="auto" w:fill="FFFFFF"/>
            </w:rPr>
            <w:fldChar w:fldCharType="begin"/>
          </w:r>
          <w:r w:rsidR="00F16C05" w:rsidRPr="00E8495D">
            <w:rPr>
              <w:rFonts w:asciiTheme="minorHAnsi" w:hAnsiTheme="minorHAnsi" w:cstheme="minorHAnsi"/>
              <w:shd w:val="clear" w:color="auto" w:fill="FFFFFF"/>
            </w:rPr>
            <w:instrText xml:space="preserve"> CITATION Hel20 \l 2057 </w:instrText>
          </w:r>
          <w:r w:rsidR="00F16C05" w:rsidRPr="00E8495D">
            <w:rPr>
              <w:rFonts w:asciiTheme="minorHAnsi" w:hAnsiTheme="minorHAnsi" w:cstheme="minorHAnsi"/>
              <w:shd w:val="clear" w:color="auto" w:fill="FFFFFF"/>
            </w:rPr>
            <w:fldChar w:fldCharType="separate"/>
          </w:r>
          <w:r w:rsidR="00F16C05" w:rsidRPr="00E8495D">
            <w:rPr>
              <w:rFonts w:asciiTheme="minorHAnsi" w:hAnsiTheme="minorHAnsi" w:cstheme="minorHAnsi"/>
              <w:noProof/>
              <w:shd w:val="clear" w:color="auto" w:fill="FFFFFF"/>
            </w:rPr>
            <w:t xml:space="preserve"> (Arkell, 2020)</w:t>
          </w:r>
          <w:r w:rsidR="00F16C05" w:rsidRPr="00E8495D">
            <w:rPr>
              <w:rFonts w:asciiTheme="minorHAnsi" w:hAnsiTheme="minorHAnsi" w:cstheme="minorHAnsi"/>
              <w:shd w:val="clear" w:color="auto" w:fill="FFFFFF"/>
            </w:rPr>
            <w:fldChar w:fldCharType="end"/>
          </w:r>
        </w:sdtContent>
      </w:sdt>
      <w:r w:rsidR="00F16C05" w:rsidRPr="00E8495D">
        <w:rPr>
          <w:rFonts w:asciiTheme="minorHAnsi" w:hAnsiTheme="minorHAnsi" w:cstheme="minorHAnsi"/>
          <w:shd w:val="clear" w:color="auto" w:fill="FFFFFF"/>
        </w:rPr>
        <w:t xml:space="preserve">  </w:t>
      </w:r>
      <w:sdt>
        <w:sdtPr>
          <w:rPr>
            <w:rFonts w:asciiTheme="minorHAnsi" w:hAnsiTheme="minorHAnsi" w:cstheme="minorHAnsi"/>
            <w:shd w:val="clear" w:color="auto" w:fill="FFFFFF"/>
          </w:rPr>
          <w:id w:val="732442095"/>
          <w:citation/>
        </w:sdtPr>
        <w:sdtEndPr/>
        <w:sdtContent>
          <w:r w:rsidR="00AD6ED7" w:rsidRPr="00E8495D">
            <w:rPr>
              <w:rFonts w:asciiTheme="minorHAnsi" w:hAnsiTheme="minorHAnsi" w:cstheme="minorHAnsi"/>
              <w:shd w:val="clear" w:color="auto" w:fill="FFFFFF"/>
            </w:rPr>
            <w:fldChar w:fldCharType="begin"/>
          </w:r>
          <w:r w:rsidR="00AD6ED7" w:rsidRPr="00E8495D">
            <w:rPr>
              <w:rFonts w:asciiTheme="minorHAnsi" w:hAnsiTheme="minorHAnsi" w:cstheme="minorHAnsi"/>
              <w:shd w:val="clear" w:color="auto" w:fill="FFFFFF"/>
            </w:rPr>
            <w:instrText xml:space="preserve"> CITATION Dan19 \l 2057 </w:instrText>
          </w:r>
          <w:r w:rsidR="00AD6ED7" w:rsidRPr="00E8495D">
            <w:rPr>
              <w:rFonts w:asciiTheme="minorHAnsi" w:hAnsiTheme="minorHAnsi" w:cstheme="minorHAnsi"/>
              <w:shd w:val="clear" w:color="auto" w:fill="FFFFFF"/>
            </w:rPr>
            <w:fldChar w:fldCharType="separate"/>
          </w:r>
          <w:r w:rsidR="00AD6ED7" w:rsidRPr="00E8495D">
            <w:rPr>
              <w:rFonts w:asciiTheme="minorHAnsi" w:hAnsiTheme="minorHAnsi" w:cstheme="minorHAnsi"/>
              <w:noProof/>
              <w:shd w:val="clear" w:color="auto" w:fill="FFFFFF"/>
            </w:rPr>
            <w:t>(Daniels, Thompson, &amp; Tawell, 2019)</w:t>
          </w:r>
          <w:r w:rsidR="00AD6ED7" w:rsidRPr="00E8495D">
            <w:rPr>
              <w:rFonts w:asciiTheme="minorHAnsi" w:hAnsiTheme="minorHAnsi" w:cstheme="minorHAnsi"/>
              <w:shd w:val="clear" w:color="auto" w:fill="FFFFFF"/>
            </w:rPr>
            <w:fldChar w:fldCharType="end"/>
          </w:r>
        </w:sdtContent>
      </w:sdt>
      <w:r w:rsidR="00521F3C" w:rsidRPr="00E8495D">
        <w:rPr>
          <w:rFonts w:asciiTheme="minorHAnsi" w:hAnsiTheme="minorHAnsi" w:cstheme="minorHAnsi"/>
          <w:shd w:val="clear" w:color="auto" w:fill="FFFFFF"/>
        </w:rPr>
        <w:t>.</w:t>
      </w:r>
    </w:p>
    <w:p w:rsidR="008A1F0A" w:rsidRPr="00E8495D" w:rsidRDefault="00C35935" w:rsidP="004B28CC">
      <w:pPr>
        <w:pStyle w:val="NormalWeb"/>
        <w:shd w:val="clear" w:color="auto" w:fill="FFFFFF"/>
        <w:spacing w:before="0" w:beforeAutospacing="0" w:after="340" w:afterAutospacing="0" w:line="360" w:lineRule="auto"/>
        <w:jc w:val="both"/>
        <w:rPr>
          <w:rFonts w:asciiTheme="minorHAnsi" w:hAnsiTheme="minorHAnsi" w:cstheme="minorHAnsi"/>
        </w:rPr>
      </w:pPr>
      <w:r w:rsidRPr="00E8495D">
        <w:rPr>
          <w:rFonts w:asciiTheme="minorHAnsi" w:hAnsiTheme="minorHAnsi" w:cstheme="minorHAnsi"/>
        </w:rPr>
        <w:t xml:space="preserve">Due to the multiple ACES that child A had experienced this had been a barrier to the diagnosis of dyslexia, </w:t>
      </w:r>
      <w:r w:rsidR="00AD6ED7" w:rsidRPr="00E8495D">
        <w:rPr>
          <w:rFonts w:asciiTheme="minorHAnsi" w:hAnsiTheme="minorHAnsi" w:cstheme="minorHAnsi"/>
        </w:rPr>
        <w:t>consequently</w:t>
      </w:r>
      <w:r w:rsidRPr="00E8495D">
        <w:rPr>
          <w:rFonts w:asciiTheme="minorHAnsi" w:hAnsiTheme="minorHAnsi" w:cstheme="minorHAnsi"/>
        </w:rPr>
        <w:t xml:space="preserve">, the focus of the traumatic experiences distracted from the dyslexia </w:t>
      </w:r>
      <w:r w:rsidR="004B28CC" w:rsidRPr="00E8495D">
        <w:rPr>
          <w:rFonts w:asciiTheme="minorHAnsi" w:hAnsiTheme="minorHAnsi" w:cstheme="minorHAnsi"/>
        </w:rPr>
        <w:t>leaving C</w:t>
      </w:r>
      <w:r w:rsidRPr="00E8495D">
        <w:rPr>
          <w:rFonts w:asciiTheme="minorHAnsi" w:hAnsiTheme="minorHAnsi" w:cstheme="minorHAnsi"/>
        </w:rPr>
        <w:t>hild A un</w:t>
      </w:r>
      <w:r w:rsidR="00083F39" w:rsidRPr="00E8495D">
        <w:rPr>
          <w:rFonts w:asciiTheme="minorHAnsi" w:hAnsiTheme="minorHAnsi" w:cstheme="minorHAnsi"/>
        </w:rPr>
        <w:t xml:space="preserve">diagnosed until reaching </w:t>
      </w:r>
      <w:r w:rsidR="00521F3C" w:rsidRPr="00E8495D">
        <w:rPr>
          <w:rFonts w:asciiTheme="minorHAnsi" w:hAnsiTheme="minorHAnsi" w:cstheme="minorHAnsi"/>
        </w:rPr>
        <w:t>key stage three (</w:t>
      </w:r>
      <w:r w:rsidR="00083F39" w:rsidRPr="00E8495D">
        <w:rPr>
          <w:rFonts w:asciiTheme="minorHAnsi" w:hAnsiTheme="minorHAnsi" w:cstheme="minorHAnsi"/>
        </w:rPr>
        <w:t>KS3</w:t>
      </w:r>
      <w:r w:rsidR="00521F3C" w:rsidRPr="00E8495D">
        <w:rPr>
          <w:rFonts w:asciiTheme="minorHAnsi" w:hAnsiTheme="minorHAnsi" w:cstheme="minorHAnsi"/>
        </w:rPr>
        <w:t>)</w:t>
      </w:r>
      <w:r w:rsidR="00083F39" w:rsidRPr="00E8495D">
        <w:rPr>
          <w:rFonts w:asciiTheme="minorHAnsi" w:hAnsiTheme="minorHAnsi" w:cstheme="minorHAnsi"/>
        </w:rPr>
        <w:t>. The school placed the measures in place in line with the Equality Act 2010 to assist with the dyslexia in the classroom such as more computer style learning and coloured overlays</w:t>
      </w:r>
      <w:r w:rsidR="004B49B5" w:rsidRPr="00E8495D">
        <w:rPr>
          <w:rFonts w:asciiTheme="minorHAnsi" w:hAnsiTheme="minorHAnsi" w:cstheme="minorHAnsi"/>
        </w:rPr>
        <w:t xml:space="preserve"> </w:t>
      </w:r>
      <w:sdt>
        <w:sdtPr>
          <w:rPr>
            <w:rFonts w:asciiTheme="minorHAnsi" w:hAnsiTheme="minorHAnsi" w:cstheme="minorHAnsi"/>
          </w:rPr>
          <w:id w:val="-1403063188"/>
          <w:citation/>
        </w:sdtPr>
        <w:sdtEndPr/>
        <w:sdtContent>
          <w:r w:rsidR="004B49B5" w:rsidRPr="00E8495D">
            <w:rPr>
              <w:rFonts w:asciiTheme="minorHAnsi" w:hAnsiTheme="minorHAnsi" w:cstheme="minorHAnsi"/>
            </w:rPr>
            <w:fldChar w:fldCharType="begin"/>
          </w:r>
          <w:r w:rsidR="004B49B5" w:rsidRPr="00E8495D">
            <w:rPr>
              <w:rFonts w:asciiTheme="minorHAnsi" w:hAnsiTheme="minorHAnsi" w:cstheme="minorHAnsi"/>
            </w:rPr>
            <w:instrText xml:space="preserve"> CITATION Bri20 \l 2057 </w:instrText>
          </w:r>
          <w:r w:rsidR="004B49B5" w:rsidRPr="00E8495D">
            <w:rPr>
              <w:rFonts w:asciiTheme="minorHAnsi" w:hAnsiTheme="minorHAnsi" w:cstheme="minorHAnsi"/>
            </w:rPr>
            <w:fldChar w:fldCharType="separate"/>
          </w:r>
          <w:r w:rsidR="004B49B5" w:rsidRPr="00E8495D">
            <w:rPr>
              <w:rFonts w:asciiTheme="minorHAnsi" w:hAnsiTheme="minorHAnsi" w:cstheme="minorHAnsi"/>
              <w:noProof/>
            </w:rPr>
            <w:t>(Association, 2020)</w:t>
          </w:r>
          <w:r w:rsidR="004B49B5" w:rsidRPr="00E8495D">
            <w:rPr>
              <w:rFonts w:asciiTheme="minorHAnsi" w:hAnsiTheme="minorHAnsi" w:cstheme="minorHAnsi"/>
            </w:rPr>
            <w:fldChar w:fldCharType="end"/>
          </w:r>
        </w:sdtContent>
      </w:sdt>
      <w:r w:rsidR="00083F39" w:rsidRPr="00E8495D">
        <w:rPr>
          <w:rFonts w:asciiTheme="minorHAnsi" w:hAnsiTheme="minorHAnsi" w:cstheme="minorHAnsi"/>
        </w:rPr>
        <w:t>. Child A also received adult support three time</w:t>
      </w:r>
      <w:r w:rsidR="008A1F0A" w:rsidRPr="00E8495D">
        <w:rPr>
          <w:rFonts w:asciiTheme="minorHAnsi" w:hAnsiTheme="minorHAnsi" w:cstheme="minorHAnsi"/>
        </w:rPr>
        <w:t>s a week for reading and attended a</w:t>
      </w:r>
      <w:r w:rsidR="00083F39" w:rsidRPr="00E8495D">
        <w:rPr>
          <w:rFonts w:asciiTheme="minorHAnsi" w:hAnsiTheme="minorHAnsi" w:cstheme="minorHAnsi"/>
        </w:rPr>
        <w:t xml:space="preserve"> </w:t>
      </w:r>
      <w:r w:rsidR="00020549" w:rsidRPr="00E8495D">
        <w:rPr>
          <w:rFonts w:asciiTheme="minorHAnsi" w:hAnsiTheme="minorHAnsi" w:cstheme="minorHAnsi"/>
        </w:rPr>
        <w:t>Jolly phonics support group. Acco</w:t>
      </w:r>
      <w:r w:rsidR="008A1F0A" w:rsidRPr="00E8495D">
        <w:rPr>
          <w:rFonts w:asciiTheme="minorHAnsi" w:hAnsiTheme="minorHAnsi" w:cstheme="minorHAnsi"/>
        </w:rPr>
        <w:t>rding to</w:t>
      </w:r>
      <w:r w:rsidR="00020549" w:rsidRPr="00E8495D">
        <w:rPr>
          <w:rFonts w:asciiTheme="minorHAnsi" w:hAnsiTheme="minorHAnsi" w:cstheme="minorHAnsi"/>
        </w:rPr>
        <w:t xml:space="preserve"> </w:t>
      </w:r>
      <w:sdt>
        <w:sdtPr>
          <w:rPr>
            <w:rFonts w:asciiTheme="minorHAnsi" w:hAnsiTheme="minorHAnsi" w:cstheme="minorHAnsi"/>
          </w:rPr>
          <w:id w:val="-484546424"/>
          <w:citation/>
        </w:sdtPr>
        <w:sdtEndPr/>
        <w:sdtContent>
          <w:r w:rsidR="00020549" w:rsidRPr="00E8495D">
            <w:rPr>
              <w:rFonts w:asciiTheme="minorHAnsi" w:hAnsiTheme="minorHAnsi" w:cstheme="minorHAnsi"/>
            </w:rPr>
            <w:fldChar w:fldCharType="begin"/>
          </w:r>
          <w:r w:rsidR="008A1F0A" w:rsidRPr="00E8495D">
            <w:rPr>
              <w:rFonts w:asciiTheme="minorHAnsi" w:hAnsiTheme="minorHAnsi" w:cstheme="minorHAnsi"/>
            </w:rPr>
            <w:instrText xml:space="preserve">CITATION Ari17 \p 2 \l 2057 </w:instrText>
          </w:r>
          <w:r w:rsidR="00020549" w:rsidRPr="00E8495D">
            <w:rPr>
              <w:rFonts w:asciiTheme="minorHAnsi" w:hAnsiTheme="minorHAnsi" w:cstheme="minorHAnsi"/>
            </w:rPr>
            <w:fldChar w:fldCharType="separate"/>
          </w:r>
          <w:r w:rsidR="008A1F0A" w:rsidRPr="00E8495D">
            <w:rPr>
              <w:rFonts w:asciiTheme="minorHAnsi" w:hAnsiTheme="minorHAnsi" w:cstheme="minorHAnsi"/>
              <w:noProof/>
            </w:rPr>
            <w:t>(Ariati, Padmadewi, &amp; Suarnajaya, 2017, p. 2)</w:t>
          </w:r>
          <w:r w:rsidR="00020549" w:rsidRPr="00E8495D">
            <w:rPr>
              <w:rFonts w:asciiTheme="minorHAnsi" w:hAnsiTheme="minorHAnsi" w:cstheme="minorHAnsi"/>
            </w:rPr>
            <w:fldChar w:fldCharType="end"/>
          </w:r>
        </w:sdtContent>
      </w:sdt>
      <w:r w:rsidR="00020549" w:rsidRPr="00E8495D">
        <w:rPr>
          <w:rFonts w:asciiTheme="minorHAnsi" w:hAnsiTheme="minorHAnsi" w:cstheme="minorHAnsi"/>
        </w:rPr>
        <w:t xml:space="preserve"> </w:t>
      </w:r>
    </w:p>
    <w:p w:rsidR="008A1F0A" w:rsidRPr="00E8495D" w:rsidRDefault="008A1F0A" w:rsidP="004B28CC">
      <w:pPr>
        <w:pStyle w:val="NormalWeb"/>
        <w:shd w:val="clear" w:color="auto" w:fill="FFFFFF"/>
        <w:spacing w:before="0" w:beforeAutospacing="0" w:after="340" w:afterAutospacing="0" w:line="360" w:lineRule="auto"/>
        <w:ind w:left="720"/>
        <w:jc w:val="both"/>
        <w:rPr>
          <w:rFonts w:asciiTheme="minorHAnsi" w:hAnsiTheme="minorHAnsi" w:cstheme="minorHAnsi"/>
        </w:rPr>
      </w:pPr>
      <w:r w:rsidRPr="00E8495D">
        <w:rPr>
          <w:rFonts w:asciiTheme="minorHAnsi" w:hAnsiTheme="minorHAnsi" w:cstheme="minorHAnsi"/>
        </w:rPr>
        <w:lastRenderedPageBreak/>
        <w:t>‘Jolly Phonics incorporates multisensory approach, where the information is delivered through sight, sound and kinaesthetic, teaching the 5 main skills, where the children are firstly taught the 42 sounds in English’.</w:t>
      </w:r>
      <w:r w:rsidR="00083F39" w:rsidRPr="00E8495D">
        <w:rPr>
          <w:rFonts w:asciiTheme="minorHAnsi" w:hAnsiTheme="minorHAnsi" w:cstheme="minorHAnsi"/>
        </w:rPr>
        <w:t xml:space="preserve"> </w:t>
      </w:r>
    </w:p>
    <w:p w:rsidR="00882E13" w:rsidRPr="00E8495D" w:rsidRDefault="008A1F0A" w:rsidP="004B28CC">
      <w:pPr>
        <w:pStyle w:val="NormalWeb"/>
        <w:shd w:val="clear" w:color="auto" w:fill="FFFFFF"/>
        <w:spacing w:before="0" w:beforeAutospacing="0" w:after="340" w:afterAutospacing="0" w:line="360" w:lineRule="auto"/>
        <w:jc w:val="both"/>
        <w:rPr>
          <w:rFonts w:asciiTheme="minorHAnsi" w:hAnsiTheme="minorHAnsi" w:cstheme="minorHAnsi"/>
        </w:rPr>
      </w:pPr>
      <w:r w:rsidRPr="00E8495D">
        <w:rPr>
          <w:rFonts w:asciiTheme="minorHAnsi" w:hAnsiTheme="minorHAnsi" w:cstheme="minorHAnsi"/>
        </w:rPr>
        <w:t>This teaching</w:t>
      </w:r>
      <w:r w:rsidR="00521F3C" w:rsidRPr="00E8495D">
        <w:rPr>
          <w:rFonts w:asciiTheme="minorHAnsi" w:hAnsiTheme="minorHAnsi" w:cstheme="minorHAnsi"/>
        </w:rPr>
        <w:t xml:space="preserve"> and learning</w:t>
      </w:r>
      <w:r w:rsidRPr="00E8495D">
        <w:rPr>
          <w:rFonts w:asciiTheme="minorHAnsi" w:hAnsiTheme="minorHAnsi" w:cstheme="minorHAnsi"/>
        </w:rPr>
        <w:t xml:space="preserve"> had been delayed for Child A where </w:t>
      </w:r>
      <w:r w:rsidR="004B49B5" w:rsidRPr="00E8495D">
        <w:rPr>
          <w:rFonts w:asciiTheme="minorHAnsi" w:hAnsiTheme="minorHAnsi" w:cstheme="minorHAnsi"/>
        </w:rPr>
        <w:t>generally it’s taught in early years. Intense literacy and numeracy intervention was put in place for</w:t>
      </w:r>
      <w:r w:rsidRPr="00E8495D">
        <w:rPr>
          <w:rFonts w:asciiTheme="minorHAnsi" w:hAnsiTheme="minorHAnsi" w:cstheme="minorHAnsi"/>
        </w:rPr>
        <w:t xml:space="preserve"> Child A</w:t>
      </w:r>
      <w:r w:rsidR="004B49B5" w:rsidRPr="00E8495D">
        <w:rPr>
          <w:rFonts w:asciiTheme="minorHAnsi" w:hAnsiTheme="minorHAnsi" w:cstheme="minorHAnsi"/>
        </w:rPr>
        <w:t xml:space="preserve"> which continued throughout his time at the school.</w:t>
      </w:r>
      <w:r w:rsidRPr="00E8495D">
        <w:rPr>
          <w:rFonts w:asciiTheme="minorHAnsi" w:hAnsiTheme="minorHAnsi" w:cstheme="minorHAnsi"/>
        </w:rPr>
        <w:t xml:space="preserve"> </w:t>
      </w:r>
      <w:r w:rsidR="004B49B5" w:rsidRPr="00E8495D">
        <w:rPr>
          <w:rFonts w:asciiTheme="minorHAnsi" w:hAnsiTheme="minorHAnsi" w:cstheme="minorHAnsi"/>
        </w:rPr>
        <w:t xml:space="preserve">However, </w:t>
      </w:r>
      <w:r w:rsidR="00083F39" w:rsidRPr="00E8495D">
        <w:rPr>
          <w:rFonts w:asciiTheme="minorHAnsi" w:hAnsiTheme="minorHAnsi" w:cstheme="minorHAnsi"/>
        </w:rPr>
        <w:t>due to the childhood experiences that were a prominent factor in Child A’s life</w:t>
      </w:r>
      <w:r w:rsidR="00882E13" w:rsidRPr="00E8495D">
        <w:rPr>
          <w:rFonts w:asciiTheme="minorHAnsi" w:hAnsiTheme="minorHAnsi" w:cstheme="minorHAnsi"/>
        </w:rPr>
        <w:t xml:space="preserve"> this prevented the intervention from being as effective as the school had hoped. Research shows that children with ACEs during their childhood are affected socially, emotionally and physically,</w:t>
      </w:r>
      <w:r w:rsidR="0052042F" w:rsidRPr="00E8495D">
        <w:rPr>
          <w:rFonts w:asciiTheme="minorHAnsi" w:hAnsiTheme="minorHAnsi" w:cstheme="minorHAnsi"/>
        </w:rPr>
        <w:t xml:space="preserve"> and</w:t>
      </w:r>
      <w:r w:rsidR="00882E13" w:rsidRPr="00E8495D">
        <w:rPr>
          <w:rFonts w:asciiTheme="minorHAnsi" w:hAnsiTheme="minorHAnsi" w:cstheme="minorHAnsi"/>
        </w:rPr>
        <w:t xml:space="preserve"> this was evident with </w:t>
      </w:r>
      <w:r w:rsidR="00705C07" w:rsidRPr="00E8495D">
        <w:rPr>
          <w:rFonts w:asciiTheme="minorHAnsi" w:hAnsiTheme="minorHAnsi" w:cstheme="minorHAnsi"/>
        </w:rPr>
        <w:t>this</w:t>
      </w:r>
      <w:r w:rsidR="0052042F" w:rsidRPr="00E8495D">
        <w:rPr>
          <w:rFonts w:asciiTheme="minorHAnsi" w:hAnsiTheme="minorHAnsi" w:cstheme="minorHAnsi"/>
        </w:rPr>
        <w:t xml:space="preserve"> child. The ACEs pyramid represents a </w:t>
      </w:r>
      <w:r w:rsidR="000B3A7C" w:rsidRPr="00E8495D">
        <w:rPr>
          <w:rFonts w:asciiTheme="minorHAnsi" w:hAnsiTheme="minorHAnsi" w:cstheme="minorHAnsi"/>
        </w:rPr>
        <w:t>child’s</w:t>
      </w:r>
      <w:r w:rsidR="0052042F" w:rsidRPr="00E8495D">
        <w:rPr>
          <w:rFonts w:asciiTheme="minorHAnsi" w:hAnsiTheme="minorHAnsi" w:cstheme="minorHAnsi"/>
        </w:rPr>
        <w:t xml:space="preserve"> life from co</w:t>
      </w:r>
      <w:r w:rsidR="000B3A7C" w:rsidRPr="00E8495D">
        <w:rPr>
          <w:rFonts w:asciiTheme="minorHAnsi" w:hAnsiTheme="minorHAnsi" w:cstheme="minorHAnsi"/>
        </w:rPr>
        <w:t>nception to the end of life and it shows if a child experiences ACEs at a young age this is a catalyst ‘for life-long risks and poor decisions and behaviours’</w:t>
      </w:r>
      <w:r w:rsidR="00882E13" w:rsidRPr="00E8495D">
        <w:rPr>
          <w:rFonts w:asciiTheme="minorHAnsi" w:hAnsiTheme="minorHAnsi" w:cstheme="minorHAnsi"/>
        </w:rPr>
        <w:t xml:space="preserve"> </w:t>
      </w:r>
      <w:sdt>
        <w:sdtPr>
          <w:rPr>
            <w:rFonts w:asciiTheme="minorHAnsi" w:hAnsiTheme="minorHAnsi" w:cstheme="minorHAnsi"/>
          </w:rPr>
          <w:id w:val="-956016756"/>
          <w:citation/>
        </w:sdtPr>
        <w:sdtEndPr/>
        <w:sdtContent>
          <w:r w:rsidR="00882E13" w:rsidRPr="00E8495D">
            <w:rPr>
              <w:rFonts w:asciiTheme="minorHAnsi" w:hAnsiTheme="minorHAnsi" w:cstheme="minorHAnsi"/>
            </w:rPr>
            <w:fldChar w:fldCharType="begin"/>
          </w:r>
          <w:r w:rsidR="000B3A7C" w:rsidRPr="00E8495D">
            <w:rPr>
              <w:rFonts w:asciiTheme="minorHAnsi" w:hAnsiTheme="minorHAnsi" w:cstheme="minorHAnsi"/>
            </w:rPr>
            <w:instrText xml:space="preserve">CITATION Kat20 \p 1 \l 2057 </w:instrText>
          </w:r>
          <w:r w:rsidR="00882E13" w:rsidRPr="00E8495D">
            <w:rPr>
              <w:rFonts w:asciiTheme="minorHAnsi" w:hAnsiTheme="minorHAnsi" w:cstheme="minorHAnsi"/>
            </w:rPr>
            <w:fldChar w:fldCharType="separate"/>
          </w:r>
          <w:r w:rsidR="000B3A7C" w:rsidRPr="00E8495D">
            <w:rPr>
              <w:rFonts w:asciiTheme="minorHAnsi" w:hAnsiTheme="minorHAnsi" w:cstheme="minorHAnsi"/>
              <w:noProof/>
            </w:rPr>
            <w:t>(Bensinger, 2020, p. 1)</w:t>
          </w:r>
          <w:r w:rsidR="00882E13" w:rsidRPr="00E8495D">
            <w:rPr>
              <w:rFonts w:asciiTheme="minorHAnsi" w:hAnsiTheme="minorHAnsi" w:cstheme="minorHAnsi"/>
            </w:rPr>
            <w:fldChar w:fldCharType="end"/>
          </w:r>
        </w:sdtContent>
      </w:sdt>
      <w:r w:rsidR="00705C07" w:rsidRPr="00E8495D">
        <w:rPr>
          <w:rFonts w:asciiTheme="minorHAnsi" w:hAnsiTheme="minorHAnsi" w:cstheme="minorHAnsi"/>
        </w:rPr>
        <w:t>.</w:t>
      </w:r>
    </w:p>
    <w:p w:rsidR="004B28CC" w:rsidRPr="00E8495D" w:rsidRDefault="00832170" w:rsidP="004B28CC">
      <w:pPr>
        <w:pStyle w:val="NormalWeb"/>
        <w:shd w:val="clear" w:color="auto" w:fill="FFFFFF"/>
        <w:spacing w:before="0" w:beforeAutospacing="0" w:after="340" w:afterAutospacing="0" w:line="360" w:lineRule="auto"/>
        <w:jc w:val="both"/>
        <w:rPr>
          <w:rFonts w:asciiTheme="minorHAnsi" w:hAnsiTheme="minorHAnsi" w:cstheme="minorHAnsi"/>
          <w:shd w:val="clear" w:color="auto" w:fill="FFFFFF"/>
        </w:rPr>
      </w:pPr>
      <w:sdt>
        <w:sdtPr>
          <w:rPr>
            <w:rFonts w:asciiTheme="minorHAnsi" w:hAnsiTheme="minorHAnsi" w:cstheme="minorHAnsi"/>
          </w:rPr>
          <w:id w:val="-1823646571"/>
          <w:citation/>
        </w:sdtPr>
        <w:sdtEndPr/>
        <w:sdtContent>
          <w:r w:rsidR="00705C07" w:rsidRPr="00E8495D">
            <w:rPr>
              <w:rFonts w:asciiTheme="minorHAnsi" w:hAnsiTheme="minorHAnsi" w:cstheme="minorHAnsi"/>
            </w:rPr>
            <w:fldChar w:fldCharType="begin"/>
          </w:r>
          <w:r w:rsidR="00705C07" w:rsidRPr="00E8495D">
            <w:rPr>
              <w:rFonts w:asciiTheme="minorHAnsi" w:hAnsiTheme="minorHAnsi" w:cstheme="minorHAnsi"/>
            </w:rPr>
            <w:instrText xml:space="preserve"> CITATION Kat20 \l 2057 </w:instrText>
          </w:r>
          <w:r w:rsidR="00705C07" w:rsidRPr="00E8495D">
            <w:rPr>
              <w:rFonts w:asciiTheme="minorHAnsi" w:hAnsiTheme="minorHAnsi" w:cstheme="minorHAnsi"/>
            </w:rPr>
            <w:fldChar w:fldCharType="separate"/>
          </w:r>
          <w:r w:rsidR="00705C07" w:rsidRPr="00E8495D">
            <w:rPr>
              <w:rFonts w:asciiTheme="minorHAnsi" w:hAnsiTheme="minorHAnsi" w:cstheme="minorHAnsi"/>
              <w:noProof/>
            </w:rPr>
            <w:t>(Bensinger, 2020)</w:t>
          </w:r>
          <w:r w:rsidR="00705C07" w:rsidRPr="00E8495D">
            <w:rPr>
              <w:rFonts w:asciiTheme="minorHAnsi" w:hAnsiTheme="minorHAnsi" w:cstheme="minorHAnsi"/>
            </w:rPr>
            <w:fldChar w:fldCharType="end"/>
          </w:r>
        </w:sdtContent>
      </w:sdt>
      <w:r w:rsidR="00705C07" w:rsidRPr="00E8495D">
        <w:rPr>
          <w:rFonts w:asciiTheme="minorHAnsi" w:hAnsiTheme="minorHAnsi" w:cstheme="minorHAnsi"/>
        </w:rPr>
        <w:t xml:space="preserve"> States that, t</w:t>
      </w:r>
      <w:r w:rsidR="000B3A7C" w:rsidRPr="00E8495D">
        <w:rPr>
          <w:rFonts w:asciiTheme="minorHAnsi" w:hAnsiTheme="minorHAnsi" w:cstheme="minorHAnsi"/>
        </w:rPr>
        <w:t xml:space="preserve">he pyramid represents the framework for how ACEs ultimately affect a child’s life from conception until death. </w:t>
      </w:r>
      <w:r w:rsidR="00705C07" w:rsidRPr="00E8495D">
        <w:rPr>
          <w:rFonts w:asciiTheme="minorHAnsi" w:hAnsiTheme="minorHAnsi" w:cstheme="minorHAnsi"/>
        </w:rPr>
        <w:t xml:space="preserve">If </w:t>
      </w:r>
      <w:r w:rsidR="000B3A7C" w:rsidRPr="00E8495D">
        <w:rPr>
          <w:rFonts w:asciiTheme="minorHAnsi" w:hAnsiTheme="minorHAnsi" w:cstheme="minorHAnsi"/>
        </w:rPr>
        <w:t xml:space="preserve">ACEs occur at the beginning of a child’s life and set the groundwork for life-long risks and poor decisions and </w:t>
      </w:r>
      <w:r w:rsidR="00705C07" w:rsidRPr="00E8495D">
        <w:rPr>
          <w:rFonts w:asciiTheme="minorHAnsi" w:hAnsiTheme="minorHAnsi" w:cstheme="minorHAnsi"/>
        </w:rPr>
        <w:t>behaviours</w:t>
      </w:r>
      <w:r w:rsidR="000B3A7C" w:rsidRPr="00E8495D">
        <w:rPr>
          <w:rFonts w:asciiTheme="minorHAnsi" w:hAnsiTheme="minorHAnsi" w:cstheme="minorHAnsi"/>
        </w:rPr>
        <w:t>.</w:t>
      </w:r>
      <w:r w:rsidR="00705C07" w:rsidRPr="00E8495D">
        <w:rPr>
          <w:rFonts w:asciiTheme="minorHAnsi" w:hAnsiTheme="minorHAnsi" w:cstheme="minorHAnsi"/>
        </w:rPr>
        <w:t xml:space="preserve"> Child A </w:t>
      </w:r>
      <w:r w:rsidR="0039023A" w:rsidRPr="00E8495D">
        <w:rPr>
          <w:rFonts w:asciiTheme="minorHAnsi" w:hAnsiTheme="minorHAnsi" w:cstheme="minorHAnsi"/>
        </w:rPr>
        <w:t xml:space="preserve">had no </w:t>
      </w:r>
      <w:r w:rsidR="004B28CC" w:rsidRPr="00E8495D">
        <w:rPr>
          <w:rFonts w:asciiTheme="minorHAnsi" w:hAnsiTheme="minorHAnsi" w:cstheme="minorHAnsi"/>
        </w:rPr>
        <w:t>self-esteem</w:t>
      </w:r>
      <w:r w:rsidR="0039023A" w:rsidRPr="00E8495D">
        <w:rPr>
          <w:rFonts w:asciiTheme="minorHAnsi" w:hAnsiTheme="minorHAnsi" w:cstheme="minorHAnsi"/>
        </w:rPr>
        <w:t xml:space="preserve"> and struggled with the transition from the erratic home life and school life. A humanistic approach was used with child A to ensure a learning </w:t>
      </w:r>
      <w:r w:rsidR="004B28CC" w:rsidRPr="00E8495D">
        <w:rPr>
          <w:rFonts w:asciiTheme="minorHAnsi" w:hAnsiTheme="minorHAnsi" w:cstheme="minorHAnsi"/>
        </w:rPr>
        <w:t>environment</w:t>
      </w:r>
      <w:r w:rsidR="0039023A" w:rsidRPr="00E8495D">
        <w:rPr>
          <w:rFonts w:asciiTheme="minorHAnsi" w:hAnsiTheme="minorHAnsi" w:cstheme="minorHAnsi"/>
        </w:rPr>
        <w:t xml:space="preserve"> with the </w:t>
      </w:r>
      <w:r w:rsidR="004B28CC" w:rsidRPr="00E8495D">
        <w:rPr>
          <w:rFonts w:asciiTheme="minorHAnsi" w:hAnsiTheme="minorHAnsi" w:cstheme="minorHAnsi"/>
        </w:rPr>
        <w:t>child’s</w:t>
      </w:r>
      <w:r w:rsidR="0039023A" w:rsidRPr="00E8495D">
        <w:rPr>
          <w:rFonts w:asciiTheme="minorHAnsi" w:hAnsiTheme="minorHAnsi" w:cstheme="minorHAnsi"/>
        </w:rPr>
        <w:t xml:space="preserve"> needs being met. In the work of Carl Rogers and Abraham Masl</w:t>
      </w:r>
      <w:r w:rsidR="00823F63" w:rsidRPr="00E8495D">
        <w:rPr>
          <w:rFonts w:asciiTheme="minorHAnsi" w:hAnsiTheme="minorHAnsi" w:cstheme="minorHAnsi"/>
        </w:rPr>
        <w:t xml:space="preserve">ow it shows that if the approach is person centred then a person can grow within that </w:t>
      </w:r>
      <w:r w:rsidR="004B28CC" w:rsidRPr="00E8495D">
        <w:rPr>
          <w:rFonts w:asciiTheme="minorHAnsi" w:hAnsiTheme="minorHAnsi" w:cstheme="minorHAnsi"/>
        </w:rPr>
        <w:t>environment</w:t>
      </w:r>
      <w:r w:rsidR="00823F63" w:rsidRPr="00E8495D">
        <w:rPr>
          <w:rFonts w:asciiTheme="minorHAnsi" w:hAnsiTheme="minorHAnsi" w:cstheme="minorHAnsi"/>
        </w:rPr>
        <w:t xml:space="preserve">. In </w:t>
      </w:r>
      <w:r w:rsidR="004B28CC" w:rsidRPr="00E8495D">
        <w:rPr>
          <w:rFonts w:asciiTheme="minorHAnsi" w:hAnsiTheme="minorHAnsi" w:cstheme="minorHAnsi"/>
        </w:rPr>
        <w:t>Maslow’s</w:t>
      </w:r>
      <w:r w:rsidR="00823F63" w:rsidRPr="00E8495D">
        <w:rPr>
          <w:rFonts w:asciiTheme="minorHAnsi" w:hAnsiTheme="minorHAnsi" w:cstheme="minorHAnsi"/>
        </w:rPr>
        <w:t xml:space="preserve"> </w:t>
      </w:r>
      <w:r w:rsidR="004B28CC" w:rsidRPr="00E8495D">
        <w:rPr>
          <w:rFonts w:asciiTheme="minorHAnsi" w:hAnsiTheme="minorHAnsi" w:cstheme="minorHAnsi"/>
        </w:rPr>
        <w:t>hierarchy</w:t>
      </w:r>
      <w:r w:rsidR="00823F63" w:rsidRPr="00E8495D">
        <w:rPr>
          <w:rFonts w:asciiTheme="minorHAnsi" w:hAnsiTheme="minorHAnsi" w:cstheme="minorHAnsi"/>
        </w:rPr>
        <w:t xml:space="preserve"> of needs </w:t>
      </w:r>
      <w:r w:rsidR="00A30425" w:rsidRPr="00E8495D">
        <w:rPr>
          <w:rFonts w:asciiTheme="minorHAnsi" w:hAnsiTheme="minorHAnsi" w:cstheme="minorHAnsi"/>
        </w:rPr>
        <w:t xml:space="preserve">which </w:t>
      </w:r>
      <w:r w:rsidR="00823F63" w:rsidRPr="00E8495D">
        <w:rPr>
          <w:rFonts w:asciiTheme="minorHAnsi" w:hAnsiTheme="minorHAnsi" w:cstheme="minorHAnsi"/>
        </w:rPr>
        <w:t xml:space="preserve">comprises of a ‘five </w:t>
      </w:r>
      <w:r w:rsidR="004B28CC" w:rsidRPr="00E8495D">
        <w:rPr>
          <w:rFonts w:asciiTheme="minorHAnsi" w:hAnsiTheme="minorHAnsi" w:cstheme="minorHAnsi"/>
        </w:rPr>
        <w:t>tier</w:t>
      </w:r>
      <w:r w:rsidR="00823F63" w:rsidRPr="00E8495D">
        <w:rPr>
          <w:rFonts w:asciiTheme="minorHAnsi" w:hAnsiTheme="minorHAnsi" w:cstheme="minorHAnsi"/>
        </w:rPr>
        <w:t xml:space="preserve"> model starting with basic needs to self-</w:t>
      </w:r>
      <w:r w:rsidR="004B28CC" w:rsidRPr="00E8495D">
        <w:rPr>
          <w:rFonts w:asciiTheme="minorHAnsi" w:hAnsiTheme="minorHAnsi" w:cstheme="minorHAnsi"/>
        </w:rPr>
        <w:t>fulfilment</w:t>
      </w:r>
      <w:r w:rsidR="00823F63" w:rsidRPr="00E8495D">
        <w:rPr>
          <w:rFonts w:asciiTheme="minorHAnsi" w:hAnsiTheme="minorHAnsi" w:cstheme="minorHAnsi"/>
        </w:rPr>
        <w:t xml:space="preserve"> needs’. Maslow believes that the </w:t>
      </w:r>
      <w:r w:rsidR="004B28CC" w:rsidRPr="00E8495D">
        <w:rPr>
          <w:rFonts w:asciiTheme="minorHAnsi" w:hAnsiTheme="minorHAnsi" w:cstheme="minorHAnsi"/>
        </w:rPr>
        <w:t>‘</w:t>
      </w:r>
      <w:r w:rsidR="00823F63" w:rsidRPr="00E8495D">
        <w:rPr>
          <w:rFonts w:asciiTheme="minorHAnsi" w:hAnsiTheme="minorHAnsi" w:cstheme="minorHAnsi"/>
        </w:rPr>
        <w:t xml:space="preserve">basic needs should be met before a person can meet the needs of the upper </w:t>
      </w:r>
      <w:r w:rsidR="004B28CC" w:rsidRPr="00E8495D">
        <w:rPr>
          <w:rFonts w:asciiTheme="minorHAnsi" w:hAnsiTheme="minorHAnsi" w:cstheme="minorHAnsi"/>
        </w:rPr>
        <w:t>hierarchy’</w:t>
      </w:r>
      <w:r w:rsidR="0039023A" w:rsidRPr="00E8495D">
        <w:rPr>
          <w:rFonts w:asciiTheme="minorHAnsi" w:hAnsiTheme="minorHAnsi" w:cstheme="minorHAnsi"/>
        </w:rPr>
        <w:t xml:space="preserve"> </w:t>
      </w:r>
      <w:sdt>
        <w:sdtPr>
          <w:rPr>
            <w:rFonts w:asciiTheme="minorHAnsi" w:hAnsiTheme="minorHAnsi" w:cstheme="minorHAnsi"/>
          </w:rPr>
          <w:id w:val="1173290613"/>
          <w:citation/>
        </w:sdtPr>
        <w:sdtEndPr/>
        <w:sdtContent>
          <w:r w:rsidR="0039023A" w:rsidRPr="00E8495D">
            <w:rPr>
              <w:rFonts w:asciiTheme="minorHAnsi" w:hAnsiTheme="minorHAnsi" w:cstheme="minorHAnsi"/>
            </w:rPr>
            <w:fldChar w:fldCharType="begin"/>
          </w:r>
          <w:r w:rsidR="0039023A" w:rsidRPr="00E8495D">
            <w:rPr>
              <w:rFonts w:asciiTheme="minorHAnsi" w:hAnsiTheme="minorHAnsi" w:cstheme="minorHAnsi"/>
            </w:rPr>
            <w:instrText xml:space="preserve"> CITATION McL14 \l 2057 </w:instrText>
          </w:r>
          <w:r w:rsidR="0039023A" w:rsidRPr="00E8495D">
            <w:rPr>
              <w:rFonts w:asciiTheme="minorHAnsi" w:hAnsiTheme="minorHAnsi" w:cstheme="minorHAnsi"/>
            </w:rPr>
            <w:fldChar w:fldCharType="separate"/>
          </w:r>
          <w:r w:rsidR="0039023A" w:rsidRPr="00E8495D">
            <w:rPr>
              <w:rFonts w:asciiTheme="minorHAnsi" w:hAnsiTheme="minorHAnsi" w:cstheme="minorHAnsi"/>
              <w:noProof/>
            </w:rPr>
            <w:t>(McLeod, 2014)</w:t>
          </w:r>
          <w:r w:rsidR="0039023A" w:rsidRPr="00E8495D">
            <w:rPr>
              <w:rFonts w:asciiTheme="minorHAnsi" w:hAnsiTheme="minorHAnsi" w:cstheme="minorHAnsi"/>
            </w:rPr>
            <w:fldChar w:fldCharType="end"/>
          </w:r>
        </w:sdtContent>
      </w:sdt>
      <w:r w:rsidR="00823F63" w:rsidRPr="00E8495D">
        <w:rPr>
          <w:rFonts w:asciiTheme="minorHAnsi" w:hAnsiTheme="minorHAnsi" w:cstheme="minorHAnsi"/>
        </w:rPr>
        <w:t xml:space="preserve">. </w:t>
      </w:r>
      <w:r w:rsidR="000C5E54" w:rsidRPr="00E8495D">
        <w:rPr>
          <w:rFonts w:asciiTheme="minorHAnsi" w:hAnsiTheme="minorHAnsi" w:cstheme="minorHAnsi"/>
        </w:rPr>
        <w:t xml:space="preserve">Arguably </w:t>
      </w:r>
      <w:r w:rsidR="000C5E54" w:rsidRPr="00E8495D">
        <w:rPr>
          <w:rFonts w:asciiTheme="minorHAnsi" w:hAnsiTheme="minorHAnsi" w:cstheme="minorHAnsi"/>
          <w:shd w:val="clear" w:color="auto" w:fill="FFFFFF"/>
        </w:rPr>
        <w:t>Rogers and Maslow are often criticised for being reductionist - that is, reducing the world into overly simplistic terms in order to explain complex human behaviours. However in this case the simplistic approach for this pupil was required as the basis of the intervention was</w:t>
      </w:r>
      <w:r w:rsidR="006A0072" w:rsidRPr="00E8495D">
        <w:rPr>
          <w:rFonts w:asciiTheme="minorHAnsi" w:hAnsiTheme="minorHAnsi" w:cstheme="minorHAnsi"/>
          <w:shd w:val="clear" w:color="auto" w:fill="FFFFFF"/>
        </w:rPr>
        <w:t xml:space="preserve"> </w:t>
      </w:r>
      <w:r w:rsidR="004B28CC" w:rsidRPr="00E8495D">
        <w:rPr>
          <w:rFonts w:asciiTheme="minorHAnsi" w:hAnsiTheme="minorHAnsi" w:cstheme="minorHAnsi"/>
          <w:shd w:val="clear" w:color="auto" w:fill="FFFFFF"/>
        </w:rPr>
        <w:t>needed to</w:t>
      </w:r>
      <w:r w:rsidR="000C5E54" w:rsidRPr="00E8495D">
        <w:rPr>
          <w:rFonts w:asciiTheme="minorHAnsi" w:hAnsiTheme="minorHAnsi" w:cstheme="minorHAnsi"/>
          <w:shd w:val="clear" w:color="auto" w:fill="FFFFFF"/>
        </w:rPr>
        <w:t xml:space="preserve"> be person centred</w:t>
      </w:r>
      <w:r w:rsidR="006A0072" w:rsidRPr="00E8495D">
        <w:rPr>
          <w:rFonts w:asciiTheme="minorHAnsi" w:hAnsiTheme="minorHAnsi" w:cstheme="minorHAnsi"/>
          <w:shd w:val="clear" w:color="auto" w:fill="FFFFFF"/>
        </w:rPr>
        <w:t xml:space="preserve"> to ensure that the </w:t>
      </w:r>
      <w:r w:rsidR="004B28CC" w:rsidRPr="00E8495D">
        <w:rPr>
          <w:rFonts w:asciiTheme="minorHAnsi" w:hAnsiTheme="minorHAnsi" w:cstheme="minorHAnsi"/>
          <w:shd w:val="clear" w:color="auto" w:fill="FFFFFF"/>
        </w:rPr>
        <w:t>pupil’s</w:t>
      </w:r>
      <w:r w:rsidR="006A0072" w:rsidRPr="00E8495D">
        <w:rPr>
          <w:rFonts w:asciiTheme="minorHAnsi" w:hAnsiTheme="minorHAnsi" w:cstheme="minorHAnsi"/>
          <w:shd w:val="clear" w:color="auto" w:fill="FFFFFF"/>
        </w:rPr>
        <w:t xml:space="preserve"> needs were met</w:t>
      </w:r>
      <w:r w:rsidR="000C5E54" w:rsidRPr="00E8495D">
        <w:rPr>
          <w:rFonts w:asciiTheme="minorHAnsi" w:hAnsiTheme="minorHAnsi" w:cstheme="minorHAnsi"/>
          <w:shd w:val="clear" w:color="auto" w:fill="FFFFFF"/>
        </w:rPr>
        <w:t xml:space="preserve">. </w:t>
      </w:r>
    </w:p>
    <w:p w:rsidR="004B28CC" w:rsidRPr="00E8495D" w:rsidRDefault="004B28CC" w:rsidP="004B28CC">
      <w:pPr>
        <w:pStyle w:val="NormalWeb"/>
        <w:shd w:val="clear" w:color="auto" w:fill="FFFFFF"/>
        <w:spacing w:before="0" w:beforeAutospacing="0" w:after="340" w:afterAutospacing="0" w:line="360" w:lineRule="auto"/>
        <w:jc w:val="both"/>
        <w:rPr>
          <w:rFonts w:asciiTheme="minorHAnsi" w:hAnsiTheme="minorHAnsi" w:cstheme="minorHAnsi"/>
          <w:shd w:val="clear" w:color="auto" w:fill="FFFFFF"/>
        </w:rPr>
      </w:pPr>
    </w:p>
    <w:p w:rsidR="004B28CC" w:rsidRPr="00E8495D" w:rsidRDefault="004B28CC" w:rsidP="004B28CC">
      <w:pPr>
        <w:pStyle w:val="NormalWeb"/>
        <w:shd w:val="clear" w:color="auto" w:fill="FFFFFF"/>
        <w:spacing w:before="0" w:beforeAutospacing="0" w:after="340" w:afterAutospacing="0" w:line="360" w:lineRule="auto"/>
        <w:jc w:val="both"/>
        <w:rPr>
          <w:rFonts w:asciiTheme="minorHAnsi" w:hAnsiTheme="minorHAnsi" w:cstheme="minorHAnsi"/>
          <w:shd w:val="clear" w:color="auto" w:fill="FFFFFF"/>
        </w:rPr>
      </w:pPr>
    </w:p>
    <w:p w:rsidR="00882E13" w:rsidRPr="00E8495D" w:rsidRDefault="00823F63" w:rsidP="004B28CC">
      <w:pPr>
        <w:pStyle w:val="NormalWeb"/>
        <w:shd w:val="clear" w:color="auto" w:fill="FFFFFF"/>
        <w:spacing w:before="0" w:beforeAutospacing="0" w:after="340" w:afterAutospacing="0" w:line="360" w:lineRule="auto"/>
        <w:jc w:val="both"/>
        <w:rPr>
          <w:rFonts w:asciiTheme="minorHAnsi" w:hAnsiTheme="minorHAnsi" w:cstheme="minorHAnsi"/>
          <w:shd w:val="clear" w:color="auto" w:fill="FFFFFF"/>
        </w:rPr>
      </w:pPr>
      <w:r w:rsidRPr="00E8495D">
        <w:rPr>
          <w:rFonts w:asciiTheme="minorHAnsi" w:hAnsiTheme="minorHAnsi" w:cstheme="minorHAnsi"/>
        </w:rPr>
        <w:lastRenderedPageBreak/>
        <w:t>Child As basic needs were not being met at home social services were heavily involved with the family</w:t>
      </w:r>
      <w:r w:rsidR="00A30425" w:rsidRPr="00E8495D">
        <w:rPr>
          <w:rFonts w:asciiTheme="minorHAnsi" w:hAnsiTheme="minorHAnsi" w:cstheme="minorHAnsi"/>
        </w:rPr>
        <w:t xml:space="preserve"> and a care order was in place</w:t>
      </w:r>
      <w:r w:rsidRPr="00E8495D">
        <w:rPr>
          <w:rFonts w:asciiTheme="minorHAnsi" w:hAnsiTheme="minorHAnsi" w:cstheme="minorHAnsi"/>
        </w:rPr>
        <w:t>, however</w:t>
      </w:r>
      <w:r w:rsidR="00A30425" w:rsidRPr="00E8495D">
        <w:rPr>
          <w:rFonts w:asciiTheme="minorHAnsi" w:hAnsiTheme="minorHAnsi" w:cstheme="minorHAnsi"/>
        </w:rPr>
        <w:t xml:space="preserve"> they </w:t>
      </w:r>
      <w:r w:rsidR="004B28CC" w:rsidRPr="00E8495D">
        <w:rPr>
          <w:rFonts w:asciiTheme="minorHAnsi" w:hAnsiTheme="minorHAnsi" w:cstheme="minorHAnsi"/>
        </w:rPr>
        <w:t>believed</w:t>
      </w:r>
      <w:r w:rsidR="00A30425" w:rsidRPr="00E8495D">
        <w:rPr>
          <w:rFonts w:asciiTheme="minorHAnsi" w:hAnsiTheme="minorHAnsi" w:cstheme="minorHAnsi"/>
        </w:rPr>
        <w:t xml:space="preserve"> that the children were to stay with </w:t>
      </w:r>
      <w:r w:rsidRPr="00E8495D">
        <w:rPr>
          <w:rFonts w:asciiTheme="minorHAnsi" w:hAnsiTheme="minorHAnsi" w:cstheme="minorHAnsi"/>
        </w:rPr>
        <w:t>father. Child A woul</w:t>
      </w:r>
      <w:r w:rsidR="00A30425" w:rsidRPr="00E8495D">
        <w:rPr>
          <w:rFonts w:asciiTheme="minorHAnsi" w:hAnsiTheme="minorHAnsi" w:cstheme="minorHAnsi"/>
        </w:rPr>
        <w:t>d often come into school and mention</w:t>
      </w:r>
      <w:r w:rsidRPr="00E8495D">
        <w:rPr>
          <w:rFonts w:asciiTheme="minorHAnsi" w:hAnsiTheme="minorHAnsi" w:cstheme="minorHAnsi"/>
        </w:rPr>
        <w:t xml:space="preserve"> that food had not been provided the previous evening, therefore </w:t>
      </w:r>
      <w:r w:rsidR="004B28CC" w:rsidRPr="00E8495D">
        <w:rPr>
          <w:rFonts w:asciiTheme="minorHAnsi" w:hAnsiTheme="minorHAnsi" w:cstheme="minorHAnsi"/>
        </w:rPr>
        <w:t>arrangements</w:t>
      </w:r>
      <w:r w:rsidRPr="00E8495D">
        <w:rPr>
          <w:rFonts w:asciiTheme="minorHAnsi" w:hAnsiTheme="minorHAnsi" w:cstheme="minorHAnsi"/>
        </w:rPr>
        <w:t xml:space="preserve"> were made that he would be provided with breakfast </w:t>
      </w:r>
      <w:r w:rsidR="00A30425" w:rsidRPr="00E8495D">
        <w:rPr>
          <w:rFonts w:asciiTheme="minorHAnsi" w:hAnsiTheme="minorHAnsi" w:cstheme="minorHAnsi"/>
        </w:rPr>
        <w:t xml:space="preserve">whatever time Child A arrived at school. It was also clear that his clothes were not being washed and that Child A was not ready for a learning environment each day. The school did not focus on what was wrong with Child A, but focused more on creating an environment that removed barriers for this individual and creating an inclusive education fit for purpose. </w:t>
      </w:r>
    </w:p>
    <w:p w:rsidR="00521F3C" w:rsidRPr="00E8495D" w:rsidRDefault="00A30425" w:rsidP="004B28CC">
      <w:pPr>
        <w:pStyle w:val="NormalWeb"/>
        <w:shd w:val="clear" w:color="auto" w:fill="FFFFFF"/>
        <w:spacing w:before="0" w:beforeAutospacing="0" w:after="340" w:afterAutospacing="0" w:line="360" w:lineRule="auto"/>
        <w:jc w:val="both"/>
        <w:rPr>
          <w:rStyle w:val="eop"/>
          <w:rFonts w:asciiTheme="minorHAnsi" w:hAnsiTheme="minorHAnsi" w:cstheme="minorHAnsi"/>
        </w:rPr>
      </w:pPr>
      <w:r w:rsidRPr="00E8495D">
        <w:rPr>
          <w:rFonts w:asciiTheme="minorHAnsi" w:hAnsiTheme="minorHAnsi" w:cstheme="minorHAnsi"/>
        </w:rPr>
        <w:t xml:space="preserve">Child A </w:t>
      </w:r>
      <w:r w:rsidR="00D33AA9" w:rsidRPr="00E8495D">
        <w:rPr>
          <w:rFonts w:asciiTheme="minorHAnsi" w:hAnsiTheme="minorHAnsi" w:cstheme="minorHAnsi"/>
        </w:rPr>
        <w:t xml:space="preserve">had never had a </w:t>
      </w:r>
      <w:r w:rsidR="004B28CC" w:rsidRPr="00E8495D">
        <w:rPr>
          <w:rFonts w:asciiTheme="minorHAnsi" w:hAnsiTheme="minorHAnsi" w:cstheme="minorHAnsi"/>
        </w:rPr>
        <w:t>positive</w:t>
      </w:r>
      <w:r w:rsidR="00D33AA9" w:rsidRPr="00E8495D">
        <w:rPr>
          <w:rFonts w:asciiTheme="minorHAnsi" w:hAnsiTheme="minorHAnsi" w:cstheme="minorHAnsi"/>
        </w:rPr>
        <w:t xml:space="preserve"> male model in his life and would struggle with certain lessons especially science lessons. Child A would often be outside in the corridor for this lesson as he would switch off and struggled to respond to any interventions to keep him engaged in the lesson. By the time Child A had reached </w:t>
      </w:r>
      <w:r w:rsidR="00521F3C" w:rsidRPr="00E8495D">
        <w:rPr>
          <w:rFonts w:asciiTheme="minorHAnsi" w:hAnsiTheme="minorHAnsi" w:cstheme="minorHAnsi"/>
        </w:rPr>
        <w:t>key stage 4 (</w:t>
      </w:r>
      <w:r w:rsidR="00D33AA9" w:rsidRPr="00E8495D">
        <w:rPr>
          <w:rFonts w:asciiTheme="minorHAnsi" w:hAnsiTheme="minorHAnsi" w:cstheme="minorHAnsi"/>
        </w:rPr>
        <w:t>KS4</w:t>
      </w:r>
      <w:r w:rsidR="00521F3C" w:rsidRPr="00E8495D">
        <w:rPr>
          <w:rFonts w:asciiTheme="minorHAnsi" w:hAnsiTheme="minorHAnsi" w:cstheme="minorHAnsi"/>
        </w:rPr>
        <w:t>)</w:t>
      </w:r>
      <w:r w:rsidR="00D33AA9" w:rsidRPr="00E8495D">
        <w:rPr>
          <w:rFonts w:asciiTheme="minorHAnsi" w:hAnsiTheme="minorHAnsi" w:cstheme="minorHAnsi"/>
        </w:rPr>
        <w:t xml:space="preserve"> he would often be late attending each lesson and wouldn’t last long in that lesson.</w:t>
      </w:r>
      <w:r w:rsidR="00664894" w:rsidRPr="00E8495D">
        <w:rPr>
          <w:rFonts w:asciiTheme="minorHAnsi" w:hAnsiTheme="minorHAnsi" w:cstheme="minorHAnsi"/>
        </w:rPr>
        <w:t xml:space="preserve"> </w:t>
      </w:r>
      <w:r w:rsidR="00664894" w:rsidRPr="00E8495D">
        <w:rPr>
          <w:rStyle w:val="normaltextrun"/>
          <w:rFonts w:asciiTheme="minorHAnsi" w:hAnsiTheme="minorHAnsi" w:cstheme="minorHAnsi"/>
        </w:rPr>
        <w:t>The pupil was given a temporary ‘time out’ card to use when feeling upset or angry. The teacher subsequently reported the pupil as being much more ‘on task’ during lessons and had yet to use the card.</w:t>
      </w:r>
      <w:r w:rsidR="00425F7D" w:rsidRPr="00E8495D">
        <w:rPr>
          <w:rStyle w:val="normaltextrun"/>
          <w:rFonts w:asciiTheme="minorHAnsi" w:hAnsiTheme="minorHAnsi" w:cstheme="minorHAnsi"/>
        </w:rPr>
        <w:t xml:space="preserve"> As for the lateness </w:t>
      </w:r>
      <w:r w:rsidR="00425F7D" w:rsidRPr="00E8495D">
        <w:rPr>
          <w:rStyle w:val="normaltextrun"/>
          <w:rFonts w:asciiTheme="minorHAnsi" w:hAnsiTheme="minorHAnsi" w:cstheme="minorHAnsi"/>
          <w:bdr w:val="none" w:sz="0" w:space="0" w:color="auto" w:frame="1"/>
        </w:rPr>
        <w:t xml:space="preserve">the pupil was put on attendance report, </w:t>
      </w:r>
      <w:r w:rsidR="00425F7D" w:rsidRPr="00E8495D">
        <w:rPr>
          <w:rStyle w:val="normaltextrun"/>
          <w:rFonts w:asciiTheme="minorHAnsi" w:hAnsiTheme="minorHAnsi" w:cstheme="minorHAnsi"/>
          <w:shd w:val="clear" w:color="auto" w:fill="FFFFFF"/>
        </w:rPr>
        <w:t>promoting effective teaching and learning through supporting the pupil in order to get them into class and learning. Teachers reported that the incidents of lateness for this child were much reduced and of a shorter duration.</w:t>
      </w:r>
      <w:r w:rsidR="00425F7D" w:rsidRPr="00E8495D">
        <w:rPr>
          <w:rStyle w:val="eop"/>
          <w:rFonts w:asciiTheme="minorHAnsi" w:hAnsiTheme="minorHAnsi" w:cstheme="minorHAnsi"/>
          <w:shd w:val="clear" w:color="auto" w:fill="FFFFFF"/>
        </w:rPr>
        <w:t> </w:t>
      </w:r>
      <w:r w:rsidR="00664894" w:rsidRPr="00E8495D">
        <w:rPr>
          <w:rStyle w:val="eop"/>
          <w:rFonts w:asciiTheme="minorHAnsi" w:hAnsiTheme="minorHAnsi" w:cstheme="minorHAnsi"/>
        </w:rPr>
        <w:t> </w:t>
      </w:r>
      <w:r w:rsidR="00521F3C" w:rsidRPr="00E8495D">
        <w:rPr>
          <w:rStyle w:val="eop"/>
          <w:rFonts w:asciiTheme="minorHAnsi" w:hAnsiTheme="minorHAnsi" w:cstheme="minorHAnsi"/>
        </w:rPr>
        <w:t xml:space="preserve">At KS4 Child A was withdrawn from option subjects that he wasn’t achieving and placed with a learning coach who delivered a BTEC Countryside and Environment qualification. This enabled the pupil to attend various outside projects giving back to the community and working with other organisations. </w:t>
      </w:r>
      <w:sdt>
        <w:sdtPr>
          <w:rPr>
            <w:rStyle w:val="eop"/>
            <w:rFonts w:asciiTheme="minorHAnsi" w:hAnsiTheme="minorHAnsi" w:cstheme="minorHAnsi"/>
          </w:rPr>
          <w:id w:val="624735209"/>
          <w:citation/>
        </w:sdtPr>
        <w:sdtEndPr>
          <w:rPr>
            <w:rStyle w:val="eop"/>
          </w:rPr>
        </w:sdtEndPr>
        <w:sdtContent>
          <w:r w:rsidR="00521F3C" w:rsidRPr="00E8495D">
            <w:rPr>
              <w:rStyle w:val="eop"/>
              <w:rFonts w:asciiTheme="minorHAnsi" w:hAnsiTheme="minorHAnsi" w:cstheme="minorHAnsi"/>
            </w:rPr>
            <w:fldChar w:fldCharType="begin"/>
          </w:r>
          <w:r w:rsidR="00521F3C" w:rsidRPr="00E8495D">
            <w:rPr>
              <w:rStyle w:val="eop"/>
              <w:rFonts w:asciiTheme="minorHAnsi" w:hAnsiTheme="minorHAnsi" w:cstheme="minorHAnsi"/>
            </w:rPr>
            <w:instrText xml:space="preserve"> CITATION Lau19 \l 2057 </w:instrText>
          </w:r>
          <w:r w:rsidR="00521F3C" w:rsidRPr="00E8495D">
            <w:rPr>
              <w:rStyle w:val="eop"/>
              <w:rFonts w:asciiTheme="minorHAnsi" w:hAnsiTheme="minorHAnsi" w:cstheme="minorHAnsi"/>
            </w:rPr>
            <w:fldChar w:fldCharType="separate"/>
          </w:r>
          <w:r w:rsidR="00521F3C" w:rsidRPr="00E8495D">
            <w:rPr>
              <w:rFonts w:asciiTheme="minorHAnsi" w:hAnsiTheme="minorHAnsi" w:cstheme="minorHAnsi"/>
              <w:noProof/>
            </w:rPr>
            <w:t>(Dillon, 2019)</w:t>
          </w:r>
          <w:r w:rsidR="00521F3C" w:rsidRPr="00E8495D">
            <w:rPr>
              <w:rStyle w:val="eop"/>
              <w:rFonts w:asciiTheme="minorHAnsi" w:hAnsiTheme="minorHAnsi" w:cstheme="minorHAnsi"/>
            </w:rPr>
            <w:fldChar w:fldCharType="end"/>
          </w:r>
        </w:sdtContent>
      </w:sdt>
      <w:r w:rsidR="00790986" w:rsidRPr="00E8495D">
        <w:rPr>
          <w:rStyle w:val="eop"/>
          <w:rFonts w:asciiTheme="minorHAnsi" w:hAnsiTheme="minorHAnsi" w:cstheme="minorHAnsi"/>
        </w:rPr>
        <w:t xml:space="preserve"> </w:t>
      </w:r>
      <w:r w:rsidR="004B28CC" w:rsidRPr="00E8495D">
        <w:rPr>
          <w:rStyle w:val="eop"/>
          <w:rFonts w:asciiTheme="minorHAnsi" w:hAnsiTheme="minorHAnsi" w:cstheme="minorHAnsi"/>
        </w:rPr>
        <w:t>Suggests</w:t>
      </w:r>
      <w:r w:rsidR="00790986" w:rsidRPr="00E8495D">
        <w:rPr>
          <w:rStyle w:val="eop"/>
          <w:rFonts w:asciiTheme="minorHAnsi" w:hAnsiTheme="minorHAnsi" w:cstheme="minorHAnsi"/>
        </w:rPr>
        <w:t xml:space="preserve"> that volunteering provides children with </w:t>
      </w:r>
      <w:r w:rsidR="004B28CC" w:rsidRPr="00E8495D">
        <w:rPr>
          <w:rStyle w:val="eop"/>
          <w:rFonts w:asciiTheme="minorHAnsi" w:hAnsiTheme="minorHAnsi" w:cstheme="minorHAnsi"/>
        </w:rPr>
        <w:t>valuable</w:t>
      </w:r>
      <w:r w:rsidR="00790986" w:rsidRPr="00E8495D">
        <w:rPr>
          <w:rStyle w:val="eop"/>
          <w:rFonts w:asciiTheme="minorHAnsi" w:hAnsiTheme="minorHAnsi" w:cstheme="minorHAnsi"/>
        </w:rPr>
        <w:t xml:space="preserve"> life skills that are essential during and after education, this course not only provided child A with qualification, but also offered him an escape from all of the pressure that was endured each and every day.</w:t>
      </w:r>
    </w:p>
    <w:p w:rsidR="004B28CC" w:rsidRPr="00E8495D" w:rsidRDefault="004B28CC" w:rsidP="004B28CC">
      <w:pPr>
        <w:pStyle w:val="NormalWeb"/>
        <w:shd w:val="clear" w:color="auto" w:fill="FFFFFF"/>
        <w:spacing w:before="0" w:beforeAutospacing="0" w:after="340" w:afterAutospacing="0" w:line="360" w:lineRule="auto"/>
        <w:jc w:val="both"/>
        <w:rPr>
          <w:rFonts w:asciiTheme="minorHAnsi" w:hAnsiTheme="minorHAnsi" w:cstheme="minorHAnsi"/>
        </w:rPr>
      </w:pPr>
    </w:p>
    <w:p w:rsidR="00832170" w:rsidRDefault="00832170" w:rsidP="004B28CC">
      <w:pPr>
        <w:pStyle w:val="NormalWeb"/>
        <w:shd w:val="clear" w:color="auto" w:fill="FFFFFF"/>
        <w:spacing w:before="0" w:beforeAutospacing="0" w:after="340" w:afterAutospacing="0" w:line="360" w:lineRule="auto"/>
        <w:jc w:val="both"/>
        <w:rPr>
          <w:rFonts w:asciiTheme="minorHAnsi" w:hAnsiTheme="minorHAnsi" w:cstheme="minorHAnsi"/>
        </w:rPr>
      </w:pPr>
    </w:p>
    <w:p w:rsidR="00664894" w:rsidRPr="00E8495D" w:rsidRDefault="00D33AA9" w:rsidP="004B28CC">
      <w:pPr>
        <w:pStyle w:val="NormalWeb"/>
        <w:shd w:val="clear" w:color="auto" w:fill="FFFFFF"/>
        <w:spacing w:before="0" w:beforeAutospacing="0" w:after="340" w:afterAutospacing="0" w:line="360" w:lineRule="auto"/>
        <w:jc w:val="both"/>
        <w:rPr>
          <w:rFonts w:asciiTheme="minorHAnsi" w:hAnsiTheme="minorHAnsi" w:cstheme="minorHAnsi"/>
        </w:rPr>
      </w:pPr>
      <w:bookmarkStart w:id="0" w:name="_GoBack"/>
      <w:bookmarkEnd w:id="0"/>
      <w:r w:rsidRPr="00E8495D">
        <w:rPr>
          <w:rFonts w:asciiTheme="minorHAnsi" w:hAnsiTheme="minorHAnsi" w:cstheme="minorHAnsi"/>
        </w:rPr>
        <w:lastRenderedPageBreak/>
        <w:t xml:space="preserve">Numerous interventions were put in place one of the more successful interventions was bringing in a </w:t>
      </w:r>
      <w:r w:rsidR="00832170">
        <w:rPr>
          <w:rFonts w:asciiTheme="minorHAnsi" w:hAnsiTheme="minorHAnsi" w:cstheme="minorHAnsi"/>
        </w:rPr>
        <w:t xml:space="preserve">positive </w:t>
      </w:r>
      <w:r w:rsidRPr="00E8495D">
        <w:rPr>
          <w:rFonts w:asciiTheme="minorHAnsi" w:hAnsiTheme="minorHAnsi" w:cstheme="minorHAnsi"/>
        </w:rPr>
        <w:t>male role model to work with Chi</w:t>
      </w:r>
      <w:r w:rsidR="007606C1" w:rsidRPr="00E8495D">
        <w:rPr>
          <w:rFonts w:asciiTheme="minorHAnsi" w:hAnsiTheme="minorHAnsi" w:cstheme="minorHAnsi"/>
        </w:rPr>
        <w:t xml:space="preserve">ld </w:t>
      </w:r>
      <w:proofErr w:type="gramStart"/>
      <w:r w:rsidR="004B28CC" w:rsidRPr="00E8495D">
        <w:rPr>
          <w:rFonts w:asciiTheme="minorHAnsi" w:hAnsiTheme="minorHAnsi" w:cstheme="minorHAnsi"/>
        </w:rPr>
        <w:t>A</w:t>
      </w:r>
      <w:proofErr w:type="gramEnd"/>
      <w:r w:rsidR="004B28CC" w:rsidRPr="00E8495D">
        <w:rPr>
          <w:rFonts w:asciiTheme="minorHAnsi" w:hAnsiTheme="minorHAnsi" w:cstheme="minorHAnsi"/>
        </w:rPr>
        <w:t xml:space="preserve"> </w:t>
      </w:r>
      <w:r w:rsidR="007606C1" w:rsidRPr="00E8495D">
        <w:rPr>
          <w:rFonts w:asciiTheme="minorHAnsi" w:hAnsiTheme="minorHAnsi" w:cstheme="minorHAnsi"/>
        </w:rPr>
        <w:t xml:space="preserve">each week. This was to improve confidence, </w:t>
      </w:r>
      <w:r w:rsidR="004B28CC" w:rsidRPr="00E8495D">
        <w:rPr>
          <w:rFonts w:asciiTheme="minorHAnsi" w:hAnsiTheme="minorHAnsi" w:cstheme="minorHAnsi"/>
        </w:rPr>
        <w:t>self-esteem</w:t>
      </w:r>
      <w:r w:rsidR="007606C1" w:rsidRPr="00E8495D">
        <w:rPr>
          <w:rFonts w:asciiTheme="minorHAnsi" w:hAnsiTheme="minorHAnsi" w:cstheme="minorHAnsi"/>
        </w:rPr>
        <w:t xml:space="preserve">, </w:t>
      </w:r>
      <w:r w:rsidR="00E8495D" w:rsidRPr="00E8495D">
        <w:rPr>
          <w:rFonts w:asciiTheme="minorHAnsi" w:hAnsiTheme="minorHAnsi" w:cstheme="minorHAnsi"/>
        </w:rPr>
        <w:t>and self</w:t>
      </w:r>
      <w:r w:rsidR="007606C1" w:rsidRPr="00E8495D">
        <w:rPr>
          <w:rFonts w:asciiTheme="minorHAnsi" w:hAnsiTheme="minorHAnsi" w:cstheme="minorHAnsi"/>
        </w:rPr>
        <w:t>-actualisation and to offer</w:t>
      </w:r>
      <w:r w:rsidR="00521F3C" w:rsidRPr="00E8495D">
        <w:rPr>
          <w:rFonts w:asciiTheme="minorHAnsi" w:hAnsiTheme="minorHAnsi" w:cstheme="minorHAnsi"/>
        </w:rPr>
        <w:t xml:space="preserve"> the pupil someone to listen and be heard.</w:t>
      </w:r>
    </w:p>
    <w:p w:rsidR="00664894" w:rsidRPr="00E8495D" w:rsidRDefault="00832170" w:rsidP="004B28CC">
      <w:pPr>
        <w:pStyle w:val="NormalWeb"/>
        <w:shd w:val="clear" w:color="auto" w:fill="FFFFFF"/>
        <w:spacing w:before="0" w:beforeAutospacing="0" w:after="340" w:afterAutospacing="0" w:line="360" w:lineRule="auto"/>
        <w:jc w:val="both"/>
        <w:rPr>
          <w:rFonts w:asciiTheme="minorHAnsi" w:hAnsiTheme="minorHAnsi" w:cstheme="minorHAnsi"/>
        </w:rPr>
      </w:pPr>
      <w:sdt>
        <w:sdtPr>
          <w:rPr>
            <w:rFonts w:asciiTheme="minorHAnsi" w:hAnsiTheme="minorHAnsi" w:cstheme="minorHAnsi"/>
          </w:rPr>
          <w:id w:val="1784602236"/>
          <w:citation/>
        </w:sdtPr>
        <w:sdtEndPr/>
        <w:sdtContent>
          <w:r w:rsidR="007606C1" w:rsidRPr="00E8495D">
            <w:rPr>
              <w:rFonts w:asciiTheme="minorHAnsi" w:hAnsiTheme="minorHAnsi" w:cstheme="minorHAnsi"/>
            </w:rPr>
            <w:fldChar w:fldCharType="begin"/>
          </w:r>
          <w:r w:rsidR="007606C1" w:rsidRPr="00E8495D">
            <w:rPr>
              <w:rFonts w:asciiTheme="minorHAnsi" w:hAnsiTheme="minorHAnsi" w:cstheme="minorHAnsi"/>
            </w:rPr>
            <w:instrText xml:space="preserve"> CITATION Bev18 \l 2057 </w:instrText>
          </w:r>
          <w:r w:rsidR="007606C1" w:rsidRPr="00E8495D">
            <w:rPr>
              <w:rFonts w:asciiTheme="minorHAnsi" w:hAnsiTheme="minorHAnsi" w:cstheme="minorHAnsi"/>
            </w:rPr>
            <w:fldChar w:fldCharType="separate"/>
          </w:r>
          <w:r w:rsidR="007606C1" w:rsidRPr="00E8495D">
            <w:rPr>
              <w:rFonts w:asciiTheme="minorHAnsi" w:hAnsiTheme="minorHAnsi" w:cstheme="minorHAnsi"/>
              <w:noProof/>
            </w:rPr>
            <w:t>(Ritchie, 2018)</w:t>
          </w:r>
          <w:r w:rsidR="007606C1" w:rsidRPr="00E8495D">
            <w:rPr>
              <w:rFonts w:asciiTheme="minorHAnsi" w:hAnsiTheme="minorHAnsi" w:cstheme="minorHAnsi"/>
            </w:rPr>
            <w:fldChar w:fldCharType="end"/>
          </w:r>
        </w:sdtContent>
      </w:sdt>
      <w:r w:rsidR="007606C1" w:rsidRPr="00E8495D">
        <w:rPr>
          <w:rFonts w:asciiTheme="minorHAnsi" w:hAnsiTheme="minorHAnsi" w:cstheme="minorHAnsi"/>
        </w:rPr>
        <w:t xml:space="preserve"> </w:t>
      </w:r>
      <w:r w:rsidR="00664894" w:rsidRPr="00E8495D">
        <w:rPr>
          <w:rFonts w:asciiTheme="minorHAnsi" w:hAnsiTheme="minorHAnsi" w:cstheme="minorHAnsi"/>
        </w:rPr>
        <w:t>Suggests</w:t>
      </w:r>
      <w:r w:rsidR="007606C1" w:rsidRPr="00E8495D">
        <w:rPr>
          <w:rFonts w:asciiTheme="minorHAnsi" w:hAnsiTheme="minorHAnsi" w:cstheme="minorHAnsi"/>
        </w:rPr>
        <w:t xml:space="preserve"> that</w:t>
      </w:r>
      <w:r w:rsidR="00664894" w:rsidRPr="00E8495D">
        <w:rPr>
          <w:rFonts w:asciiTheme="minorHAnsi" w:hAnsiTheme="minorHAnsi" w:cstheme="minorHAnsi"/>
        </w:rPr>
        <w:t>:</w:t>
      </w:r>
    </w:p>
    <w:p w:rsidR="00664894" w:rsidRPr="00E8495D" w:rsidRDefault="007606C1" w:rsidP="004B28CC">
      <w:pPr>
        <w:pStyle w:val="NormalWeb"/>
        <w:shd w:val="clear" w:color="auto" w:fill="FFFFFF"/>
        <w:spacing w:before="0" w:beforeAutospacing="0" w:after="340" w:afterAutospacing="0" w:line="360" w:lineRule="auto"/>
        <w:ind w:left="720"/>
        <w:jc w:val="both"/>
        <w:rPr>
          <w:rFonts w:asciiTheme="minorHAnsi" w:hAnsiTheme="minorHAnsi" w:cstheme="minorHAnsi"/>
          <w:shd w:val="clear" w:color="auto" w:fill="FFFFFF"/>
        </w:rPr>
      </w:pPr>
      <w:r w:rsidRPr="00E8495D">
        <w:rPr>
          <w:rFonts w:asciiTheme="minorHAnsi" w:hAnsiTheme="minorHAnsi" w:cstheme="minorHAnsi"/>
        </w:rPr>
        <w:t xml:space="preserve"> </w:t>
      </w:r>
      <w:r w:rsidR="00664894" w:rsidRPr="00E8495D">
        <w:rPr>
          <w:rFonts w:asciiTheme="minorHAnsi" w:hAnsiTheme="minorHAnsi" w:cstheme="minorHAnsi"/>
        </w:rPr>
        <w:t>‘</w:t>
      </w:r>
      <w:r w:rsidR="00664894" w:rsidRPr="00E8495D">
        <w:rPr>
          <w:rFonts w:asciiTheme="minorHAnsi" w:hAnsiTheme="minorHAnsi" w:cstheme="minorHAnsi"/>
          <w:shd w:val="clear" w:color="auto" w:fill="FFFFFF"/>
        </w:rPr>
        <w:t xml:space="preserve">A father’s involvement can go a long way toward contributing to a child's social and academic development, in fact, often possess sharper cognitive skills, are better problem-solvers and perform more strongly in school’. </w:t>
      </w:r>
    </w:p>
    <w:p w:rsidR="0052070A" w:rsidRPr="00E8495D" w:rsidRDefault="00664894" w:rsidP="004B28CC">
      <w:pPr>
        <w:pStyle w:val="NormalWeb"/>
        <w:shd w:val="clear" w:color="auto" w:fill="FFFFFF"/>
        <w:spacing w:before="0" w:beforeAutospacing="0" w:after="340" w:afterAutospacing="0" w:line="360" w:lineRule="auto"/>
        <w:jc w:val="both"/>
        <w:rPr>
          <w:rFonts w:asciiTheme="minorHAnsi" w:hAnsiTheme="minorHAnsi" w:cstheme="minorHAnsi"/>
          <w:shd w:val="clear" w:color="auto" w:fill="FFFFFF"/>
        </w:rPr>
      </w:pPr>
      <w:r w:rsidRPr="00E8495D">
        <w:rPr>
          <w:rFonts w:asciiTheme="minorHAnsi" w:hAnsiTheme="minorHAnsi" w:cstheme="minorHAnsi"/>
          <w:shd w:val="clear" w:color="auto" w:fill="FFFFFF"/>
        </w:rPr>
        <w:t xml:space="preserve">Child A lacked this during childhood, the positive male role model that the school invested in to work with this child was very effective and Child A notably became </w:t>
      </w:r>
      <w:r w:rsidR="004B28CC" w:rsidRPr="00E8495D">
        <w:rPr>
          <w:rFonts w:asciiTheme="minorHAnsi" w:hAnsiTheme="minorHAnsi" w:cstheme="minorHAnsi"/>
          <w:shd w:val="clear" w:color="auto" w:fill="FFFFFF"/>
        </w:rPr>
        <w:t xml:space="preserve">more engaged after these </w:t>
      </w:r>
      <w:r w:rsidR="00521F3C" w:rsidRPr="00E8495D">
        <w:rPr>
          <w:rFonts w:asciiTheme="minorHAnsi" w:hAnsiTheme="minorHAnsi" w:cstheme="minorHAnsi"/>
          <w:shd w:val="clear" w:color="auto" w:fill="FFFFFF"/>
        </w:rPr>
        <w:t xml:space="preserve">sessions. This intervention continued until the pupil left education. </w:t>
      </w:r>
    </w:p>
    <w:p w:rsidR="0052070A" w:rsidRPr="00E8495D" w:rsidRDefault="000C5E54" w:rsidP="004B28CC">
      <w:pPr>
        <w:spacing w:line="360" w:lineRule="auto"/>
        <w:jc w:val="both"/>
        <w:rPr>
          <w:rStyle w:val="normaltextrun"/>
          <w:rFonts w:cstheme="minorHAnsi"/>
          <w:sz w:val="24"/>
          <w:szCs w:val="24"/>
          <w:bdr w:val="none" w:sz="0" w:space="0" w:color="auto" w:frame="1"/>
        </w:rPr>
      </w:pPr>
      <w:r w:rsidRPr="00E8495D">
        <w:rPr>
          <w:rStyle w:val="normaltextrun"/>
          <w:rFonts w:cstheme="minorHAnsi"/>
          <w:sz w:val="24"/>
          <w:szCs w:val="24"/>
          <w:bdr w:val="none" w:sz="0" w:space="0" w:color="auto" w:frame="1"/>
        </w:rPr>
        <w:t xml:space="preserve">In </w:t>
      </w:r>
      <w:r w:rsidR="00F16C05" w:rsidRPr="00E8495D">
        <w:rPr>
          <w:rStyle w:val="normaltextrun"/>
          <w:rFonts w:cstheme="minorHAnsi"/>
          <w:sz w:val="24"/>
          <w:szCs w:val="24"/>
          <w:bdr w:val="none" w:sz="0" w:space="0" w:color="auto" w:frame="1"/>
        </w:rPr>
        <w:t>conclusion</w:t>
      </w:r>
      <w:r w:rsidRPr="00E8495D">
        <w:rPr>
          <w:rStyle w:val="normaltextrun"/>
          <w:rFonts w:cstheme="minorHAnsi"/>
          <w:sz w:val="24"/>
          <w:szCs w:val="24"/>
          <w:bdr w:val="none" w:sz="0" w:space="0" w:color="auto" w:frame="1"/>
        </w:rPr>
        <w:t xml:space="preserve"> to this essay </w:t>
      </w:r>
      <w:r w:rsidR="006A0072" w:rsidRPr="00E8495D">
        <w:rPr>
          <w:rStyle w:val="normaltextrun"/>
          <w:rFonts w:cstheme="minorHAnsi"/>
          <w:sz w:val="24"/>
          <w:szCs w:val="24"/>
          <w:bdr w:val="none" w:sz="0" w:space="0" w:color="auto" w:frame="1"/>
        </w:rPr>
        <w:t xml:space="preserve">the journey through education was complex and often difficult for this individual. From the undiagnosed ALN in primary school and the ACEs that had occurred you could argue that inclusive education was missed before reaching comprehensive. </w:t>
      </w:r>
      <w:r w:rsidR="00BB2C0F" w:rsidRPr="00E8495D">
        <w:rPr>
          <w:rStyle w:val="normaltextrun"/>
          <w:rFonts w:cstheme="minorHAnsi"/>
          <w:sz w:val="24"/>
          <w:szCs w:val="24"/>
          <w:bdr w:val="none" w:sz="0" w:space="0" w:color="auto" w:frame="1"/>
        </w:rPr>
        <w:t xml:space="preserve">In this case the child’s </w:t>
      </w:r>
      <w:r w:rsidR="00F16C05" w:rsidRPr="00E8495D">
        <w:rPr>
          <w:rStyle w:val="normaltextrun"/>
          <w:rFonts w:cstheme="minorHAnsi"/>
          <w:sz w:val="24"/>
          <w:szCs w:val="24"/>
          <w:bdr w:val="none" w:sz="0" w:space="0" w:color="auto" w:frame="1"/>
        </w:rPr>
        <w:t>home life</w:t>
      </w:r>
      <w:r w:rsidR="00BB2C0F" w:rsidRPr="00E8495D">
        <w:rPr>
          <w:rStyle w:val="normaltextrun"/>
          <w:rFonts w:cstheme="minorHAnsi"/>
          <w:sz w:val="24"/>
          <w:szCs w:val="24"/>
          <w:bdr w:val="none" w:sz="0" w:space="0" w:color="auto" w:frame="1"/>
        </w:rPr>
        <w:t xml:space="preserve"> was more of a focus and </w:t>
      </w:r>
      <w:r w:rsidR="00F16C05" w:rsidRPr="00E8495D">
        <w:rPr>
          <w:rStyle w:val="normaltextrun"/>
          <w:rFonts w:cstheme="minorHAnsi"/>
          <w:sz w:val="24"/>
          <w:szCs w:val="24"/>
          <w:bdr w:val="none" w:sz="0" w:space="0" w:color="auto" w:frame="1"/>
        </w:rPr>
        <w:t>despite</w:t>
      </w:r>
      <w:r w:rsidR="00BB2C0F" w:rsidRPr="00E8495D">
        <w:rPr>
          <w:rStyle w:val="normaltextrun"/>
          <w:rFonts w:cstheme="minorHAnsi"/>
          <w:sz w:val="24"/>
          <w:szCs w:val="24"/>
          <w:bdr w:val="none" w:sz="0" w:space="0" w:color="auto" w:frame="1"/>
        </w:rPr>
        <w:t xml:space="preserve"> it being erratic and neglectful the local authority decided that the children were to stay with the father. Social Services had clear indicators of potential risk including reports from the school with the concerns of the child. The duty of care to protect Child A had clearly not been </w:t>
      </w:r>
      <w:r w:rsidR="00F16C05" w:rsidRPr="00E8495D">
        <w:rPr>
          <w:rStyle w:val="normaltextrun"/>
          <w:rFonts w:cstheme="minorHAnsi"/>
          <w:sz w:val="24"/>
          <w:szCs w:val="24"/>
          <w:bdr w:val="none" w:sz="0" w:space="0" w:color="auto" w:frame="1"/>
        </w:rPr>
        <w:t>adhered</w:t>
      </w:r>
      <w:r w:rsidR="00BB2C0F" w:rsidRPr="00E8495D">
        <w:rPr>
          <w:rStyle w:val="normaltextrun"/>
          <w:rFonts w:cstheme="minorHAnsi"/>
          <w:sz w:val="24"/>
          <w:szCs w:val="24"/>
          <w:bdr w:val="none" w:sz="0" w:space="0" w:color="auto" w:frame="1"/>
        </w:rPr>
        <w:t xml:space="preserve"> to, therefore impacting the child and his education</w:t>
      </w:r>
      <w:sdt>
        <w:sdtPr>
          <w:rPr>
            <w:rStyle w:val="normaltextrun"/>
            <w:rFonts w:cstheme="minorHAnsi"/>
            <w:sz w:val="24"/>
            <w:szCs w:val="24"/>
            <w:bdr w:val="none" w:sz="0" w:space="0" w:color="auto" w:frame="1"/>
          </w:rPr>
          <w:id w:val="-2100710617"/>
          <w:citation/>
        </w:sdtPr>
        <w:sdtEndPr>
          <w:rPr>
            <w:rStyle w:val="normaltextrun"/>
          </w:rPr>
        </w:sdtEndPr>
        <w:sdtContent>
          <w:r w:rsidR="00BB2C0F" w:rsidRPr="00E8495D">
            <w:rPr>
              <w:rStyle w:val="normaltextrun"/>
              <w:rFonts w:cstheme="minorHAnsi"/>
              <w:sz w:val="24"/>
              <w:szCs w:val="24"/>
              <w:bdr w:val="none" w:sz="0" w:space="0" w:color="auto" w:frame="1"/>
            </w:rPr>
            <w:fldChar w:fldCharType="begin"/>
          </w:r>
          <w:r w:rsidR="00BB2C0F" w:rsidRPr="00E8495D">
            <w:rPr>
              <w:rStyle w:val="normaltextrun"/>
              <w:rFonts w:cstheme="minorHAnsi"/>
              <w:sz w:val="24"/>
              <w:szCs w:val="24"/>
              <w:bdr w:val="none" w:sz="0" w:space="0" w:color="auto" w:frame="1"/>
            </w:rPr>
            <w:instrText xml:space="preserve"> CITATION Far20 \l 2057 </w:instrText>
          </w:r>
          <w:r w:rsidR="00BB2C0F" w:rsidRPr="00E8495D">
            <w:rPr>
              <w:rStyle w:val="normaltextrun"/>
              <w:rFonts w:cstheme="minorHAnsi"/>
              <w:sz w:val="24"/>
              <w:szCs w:val="24"/>
              <w:bdr w:val="none" w:sz="0" w:space="0" w:color="auto" w:frame="1"/>
            </w:rPr>
            <w:fldChar w:fldCharType="separate"/>
          </w:r>
          <w:r w:rsidR="00BB2C0F" w:rsidRPr="00E8495D">
            <w:rPr>
              <w:rStyle w:val="normaltextrun"/>
              <w:rFonts w:cstheme="minorHAnsi"/>
              <w:noProof/>
              <w:sz w:val="24"/>
              <w:szCs w:val="24"/>
              <w:bdr w:val="none" w:sz="0" w:space="0" w:color="auto" w:frame="1"/>
            </w:rPr>
            <w:t xml:space="preserve"> </w:t>
          </w:r>
          <w:r w:rsidR="00BB2C0F" w:rsidRPr="00E8495D">
            <w:rPr>
              <w:rFonts w:cstheme="minorHAnsi"/>
              <w:noProof/>
              <w:sz w:val="24"/>
              <w:szCs w:val="24"/>
              <w:bdr w:val="none" w:sz="0" w:space="0" w:color="auto" w:frame="1"/>
            </w:rPr>
            <w:t>(Solicitors, 2020)</w:t>
          </w:r>
          <w:r w:rsidR="00BB2C0F" w:rsidRPr="00E8495D">
            <w:rPr>
              <w:rStyle w:val="normaltextrun"/>
              <w:rFonts w:cstheme="minorHAnsi"/>
              <w:sz w:val="24"/>
              <w:szCs w:val="24"/>
              <w:bdr w:val="none" w:sz="0" w:space="0" w:color="auto" w:frame="1"/>
            </w:rPr>
            <w:fldChar w:fldCharType="end"/>
          </w:r>
        </w:sdtContent>
      </w:sdt>
      <w:r w:rsidR="00BB2C0F" w:rsidRPr="00E8495D">
        <w:rPr>
          <w:rStyle w:val="normaltextrun"/>
          <w:rFonts w:cstheme="minorHAnsi"/>
          <w:sz w:val="24"/>
          <w:szCs w:val="24"/>
          <w:bdr w:val="none" w:sz="0" w:space="0" w:color="auto" w:frame="1"/>
        </w:rPr>
        <w:t>.</w:t>
      </w:r>
    </w:p>
    <w:p w:rsidR="009D1D09" w:rsidRPr="00E8495D" w:rsidRDefault="00BE7909" w:rsidP="004B28CC">
      <w:pPr>
        <w:spacing w:line="360" w:lineRule="auto"/>
        <w:jc w:val="both"/>
        <w:rPr>
          <w:rStyle w:val="normaltextrun"/>
          <w:rFonts w:cstheme="minorHAnsi"/>
          <w:sz w:val="24"/>
          <w:szCs w:val="24"/>
          <w:bdr w:val="none" w:sz="0" w:space="0" w:color="auto" w:frame="1"/>
        </w:rPr>
      </w:pPr>
      <w:r w:rsidRPr="00E8495D">
        <w:rPr>
          <w:rStyle w:val="normaltextrun"/>
          <w:rFonts w:cstheme="minorHAnsi"/>
          <w:sz w:val="24"/>
          <w:szCs w:val="24"/>
          <w:bdr w:val="none" w:sz="0" w:space="0" w:color="auto" w:frame="1"/>
        </w:rPr>
        <w:t xml:space="preserve">The comprehensive school that the pupil attends have strong links </w:t>
      </w:r>
      <w:r w:rsidR="00F16C05" w:rsidRPr="00E8495D">
        <w:rPr>
          <w:rStyle w:val="normaltextrun"/>
          <w:rFonts w:cstheme="minorHAnsi"/>
          <w:sz w:val="24"/>
          <w:szCs w:val="24"/>
          <w:bdr w:val="none" w:sz="0" w:space="0" w:color="auto" w:frame="1"/>
        </w:rPr>
        <w:t>to inclusive</w:t>
      </w:r>
      <w:r w:rsidRPr="00E8495D">
        <w:rPr>
          <w:rStyle w:val="normaltextrun"/>
          <w:rFonts w:cstheme="minorHAnsi"/>
          <w:sz w:val="24"/>
          <w:szCs w:val="24"/>
          <w:bdr w:val="none" w:sz="0" w:space="0" w:color="auto" w:frame="1"/>
        </w:rPr>
        <w:t xml:space="preserve"> education they have two specialised facilities and have ‘developed programmes to raise </w:t>
      </w:r>
      <w:r w:rsidR="00F16C05" w:rsidRPr="00E8495D">
        <w:rPr>
          <w:rStyle w:val="normaltextrun"/>
          <w:rFonts w:cstheme="minorHAnsi"/>
          <w:sz w:val="24"/>
          <w:szCs w:val="24"/>
          <w:bdr w:val="none" w:sz="0" w:space="0" w:color="auto" w:frame="1"/>
        </w:rPr>
        <w:t>pupil’s</w:t>
      </w:r>
      <w:r w:rsidRPr="00E8495D">
        <w:rPr>
          <w:rStyle w:val="normaltextrun"/>
          <w:rFonts w:cstheme="minorHAnsi"/>
          <w:sz w:val="24"/>
          <w:szCs w:val="24"/>
          <w:bdr w:val="none" w:sz="0" w:space="0" w:color="auto" w:frame="1"/>
        </w:rPr>
        <w:t xml:space="preserve"> aspirations and to improve their wellbeing and performance’ </w:t>
      </w:r>
      <w:sdt>
        <w:sdtPr>
          <w:rPr>
            <w:rStyle w:val="normaltextrun"/>
            <w:rFonts w:cstheme="minorHAnsi"/>
            <w:sz w:val="24"/>
            <w:szCs w:val="24"/>
            <w:bdr w:val="none" w:sz="0" w:space="0" w:color="auto" w:frame="1"/>
          </w:rPr>
          <w:id w:val="-1950001398"/>
          <w:citation/>
        </w:sdtPr>
        <w:sdtEndPr>
          <w:rPr>
            <w:rStyle w:val="normaltextrun"/>
          </w:rPr>
        </w:sdtEndPr>
        <w:sdtContent>
          <w:r w:rsidRPr="00E8495D">
            <w:rPr>
              <w:rStyle w:val="normaltextrun"/>
              <w:rFonts w:cstheme="minorHAnsi"/>
              <w:sz w:val="24"/>
              <w:szCs w:val="24"/>
              <w:bdr w:val="none" w:sz="0" w:space="0" w:color="auto" w:frame="1"/>
            </w:rPr>
            <w:fldChar w:fldCharType="begin"/>
          </w:r>
          <w:r w:rsidRPr="00E8495D">
            <w:rPr>
              <w:rStyle w:val="normaltextrun"/>
              <w:rFonts w:cstheme="minorHAnsi"/>
              <w:sz w:val="24"/>
              <w:szCs w:val="24"/>
              <w:bdr w:val="none" w:sz="0" w:space="0" w:color="auto" w:frame="1"/>
            </w:rPr>
            <w:instrText xml:space="preserve">CITATION Est16 \p 12 \l 2057 </w:instrText>
          </w:r>
          <w:r w:rsidRPr="00E8495D">
            <w:rPr>
              <w:rStyle w:val="normaltextrun"/>
              <w:rFonts w:cstheme="minorHAnsi"/>
              <w:sz w:val="24"/>
              <w:szCs w:val="24"/>
              <w:bdr w:val="none" w:sz="0" w:space="0" w:color="auto" w:frame="1"/>
            </w:rPr>
            <w:fldChar w:fldCharType="separate"/>
          </w:r>
          <w:r w:rsidRPr="00E8495D">
            <w:rPr>
              <w:rFonts w:cstheme="minorHAnsi"/>
              <w:noProof/>
              <w:sz w:val="24"/>
              <w:szCs w:val="24"/>
              <w:bdr w:val="none" w:sz="0" w:space="0" w:color="auto" w:frame="1"/>
            </w:rPr>
            <w:t>(Estyn, 2016, p. 12)</w:t>
          </w:r>
          <w:r w:rsidRPr="00E8495D">
            <w:rPr>
              <w:rStyle w:val="normaltextrun"/>
              <w:rFonts w:cstheme="minorHAnsi"/>
              <w:sz w:val="24"/>
              <w:szCs w:val="24"/>
              <w:bdr w:val="none" w:sz="0" w:space="0" w:color="auto" w:frame="1"/>
            </w:rPr>
            <w:fldChar w:fldCharType="end"/>
          </w:r>
        </w:sdtContent>
      </w:sdt>
      <w:r w:rsidRPr="00E8495D">
        <w:rPr>
          <w:rStyle w:val="normaltextrun"/>
          <w:rFonts w:cstheme="minorHAnsi"/>
          <w:sz w:val="24"/>
          <w:szCs w:val="24"/>
          <w:bdr w:val="none" w:sz="0" w:space="0" w:color="auto" w:frame="1"/>
        </w:rPr>
        <w:t xml:space="preserve">. This was certainly the case with this pupil as a bespoke education was offered which was person centred led with effective interventions involved, enhancing the learning experience and ensuring that the individual needs were met. </w:t>
      </w:r>
      <w:r w:rsidR="009D1D09" w:rsidRPr="00E8495D">
        <w:rPr>
          <w:rStyle w:val="normaltextrun"/>
          <w:rFonts w:cstheme="minorHAnsi"/>
          <w:sz w:val="24"/>
          <w:szCs w:val="24"/>
          <w:bdr w:val="none" w:sz="0" w:space="0" w:color="auto" w:frame="1"/>
        </w:rPr>
        <w:t xml:space="preserve">Even though the pupil had a medical disability focusing on the social model of disability by adapting the learning environment, changing the stereotypical views of a child within the care system and removing the barriers the pupil was able to receive and inclusive education that </w:t>
      </w:r>
      <w:r w:rsidR="00832170">
        <w:rPr>
          <w:rStyle w:val="normaltextrun"/>
          <w:rFonts w:cstheme="minorHAnsi"/>
          <w:sz w:val="24"/>
          <w:szCs w:val="24"/>
          <w:bdr w:val="none" w:sz="0" w:space="0" w:color="auto" w:frame="1"/>
        </w:rPr>
        <w:t xml:space="preserve">is </w:t>
      </w:r>
      <w:r w:rsidR="009D1D09" w:rsidRPr="00E8495D">
        <w:rPr>
          <w:rStyle w:val="normaltextrun"/>
          <w:rFonts w:cstheme="minorHAnsi"/>
          <w:sz w:val="24"/>
          <w:szCs w:val="24"/>
          <w:bdr w:val="none" w:sz="0" w:space="0" w:color="auto" w:frame="1"/>
        </w:rPr>
        <w:t xml:space="preserve">fit for all </w:t>
      </w:r>
      <w:sdt>
        <w:sdtPr>
          <w:rPr>
            <w:rStyle w:val="normaltextrun"/>
            <w:rFonts w:cstheme="minorHAnsi"/>
            <w:sz w:val="24"/>
            <w:szCs w:val="24"/>
            <w:bdr w:val="none" w:sz="0" w:space="0" w:color="auto" w:frame="1"/>
          </w:rPr>
          <w:id w:val="-2101100160"/>
          <w:citation/>
        </w:sdtPr>
        <w:sdtEndPr>
          <w:rPr>
            <w:rStyle w:val="normaltextrun"/>
          </w:rPr>
        </w:sdtEndPr>
        <w:sdtContent>
          <w:r w:rsidR="009D1D09" w:rsidRPr="00E8495D">
            <w:rPr>
              <w:rStyle w:val="normaltextrun"/>
              <w:rFonts w:cstheme="minorHAnsi"/>
              <w:sz w:val="24"/>
              <w:szCs w:val="24"/>
              <w:bdr w:val="none" w:sz="0" w:space="0" w:color="auto" w:frame="1"/>
            </w:rPr>
            <w:fldChar w:fldCharType="begin"/>
          </w:r>
          <w:r w:rsidR="009D1D09" w:rsidRPr="00E8495D">
            <w:rPr>
              <w:rStyle w:val="normaltextrun"/>
              <w:rFonts w:cstheme="minorHAnsi"/>
              <w:sz w:val="24"/>
              <w:szCs w:val="24"/>
              <w:bdr w:val="none" w:sz="0" w:space="0" w:color="auto" w:frame="1"/>
            </w:rPr>
            <w:instrText xml:space="preserve"> CITATION Neu20 \l 2057 </w:instrText>
          </w:r>
          <w:r w:rsidR="009D1D09" w:rsidRPr="00E8495D">
            <w:rPr>
              <w:rStyle w:val="normaltextrun"/>
              <w:rFonts w:cstheme="minorHAnsi"/>
              <w:sz w:val="24"/>
              <w:szCs w:val="24"/>
              <w:bdr w:val="none" w:sz="0" w:space="0" w:color="auto" w:frame="1"/>
            </w:rPr>
            <w:fldChar w:fldCharType="separate"/>
          </w:r>
          <w:r w:rsidR="009D1D09" w:rsidRPr="00E8495D">
            <w:rPr>
              <w:rFonts w:cstheme="minorHAnsi"/>
              <w:noProof/>
              <w:sz w:val="24"/>
              <w:szCs w:val="24"/>
              <w:bdr w:val="none" w:sz="0" w:space="0" w:color="auto" w:frame="1"/>
            </w:rPr>
            <w:t>(NeuroDiverCity, n.d.)</w:t>
          </w:r>
          <w:r w:rsidR="009D1D09" w:rsidRPr="00E8495D">
            <w:rPr>
              <w:rStyle w:val="normaltextrun"/>
              <w:rFonts w:cstheme="minorHAnsi"/>
              <w:sz w:val="24"/>
              <w:szCs w:val="24"/>
              <w:bdr w:val="none" w:sz="0" w:space="0" w:color="auto" w:frame="1"/>
            </w:rPr>
            <w:fldChar w:fldCharType="end"/>
          </w:r>
        </w:sdtContent>
      </w:sdt>
      <w:r w:rsidR="009D1D09" w:rsidRPr="00E8495D">
        <w:rPr>
          <w:rStyle w:val="normaltextrun"/>
          <w:rFonts w:cstheme="minorHAnsi"/>
          <w:sz w:val="24"/>
          <w:szCs w:val="24"/>
          <w:bdr w:val="none" w:sz="0" w:space="0" w:color="auto" w:frame="1"/>
        </w:rPr>
        <w:t xml:space="preserve">. </w:t>
      </w:r>
    </w:p>
    <w:p w:rsidR="004B28CC" w:rsidRDefault="004B28CC" w:rsidP="004B28CC">
      <w:pPr>
        <w:spacing w:line="360" w:lineRule="auto"/>
        <w:jc w:val="both"/>
        <w:rPr>
          <w:rStyle w:val="normaltextrun"/>
          <w:rFonts w:cstheme="minorHAnsi"/>
          <w:sz w:val="24"/>
          <w:szCs w:val="24"/>
          <w:bdr w:val="none" w:sz="0" w:space="0" w:color="auto" w:frame="1"/>
        </w:rPr>
      </w:pPr>
      <w:r w:rsidRPr="00E8495D">
        <w:rPr>
          <w:rStyle w:val="normaltextrun"/>
          <w:rFonts w:cstheme="minorHAnsi"/>
          <w:sz w:val="24"/>
          <w:szCs w:val="24"/>
          <w:bdr w:val="none" w:sz="0" w:space="0" w:color="auto" w:frame="1"/>
        </w:rPr>
        <w:lastRenderedPageBreak/>
        <w:t xml:space="preserve">Thankfully there are laws and policies in place that ensure that barriers are removed for every child to receive an education and enable every child to be protected. The needs are not always met by society, but with the continuous changes since the Warnock Report </w:t>
      </w:r>
      <w:r w:rsidR="00E8495D" w:rsidRPr="00E8495D">
        <w:rPr>
          <w:rStyle w:val="normaltextrun"/>
          <w:rFonts w:cstheme="minorHAnsi"/>
          <w:sz w:val="24"/>
          <w:szCs w:val="24"/>
          <w:bdr w:val="none" w:sz="0" w:space="0" w:color="auto" w:frame="1"/>
        </w:rPr>
        <w:t xml:space="preserve">1978 and Disability Discrimination Act 1995. Every person should feel that they can achieve and never feel discriminated because they have a disability </w:t>
      </w:r>
      <w:sdt>
        <w:sdtPr>
          <w:rPr>
            <w:rStyle w:val="normaltextrun"/>
            <w:rFonts w:cstheme="minorHAnsi"/>
            <w:sz w:val="24"/>
            <w:szCs w:val="24"/>
            <w:bdr w:val="none" w:sz="0" w:space="0" w:color="auto" w:frame="1"/>
          </w:rPr>
          <w:id w:val="-1796511563"/>
          <w:citation/>
        </w:sdtPr>
        <w:sdtEndPr>
          <w:rPr>
            <w:rStyle w:val="normaltextrun"/>
          </w:rPr>
        </w:sdtEndPr>
        <w:sdtContent>
          <w:r w:rsidR="00E8495D" w:rsidRPr="00E8495D">
            <w:rPr>
              <w:rStyle w:val="normaltextrun"/>
              <w:rFonts w:cstheme="minorHAnsi"/>
              <w:sz w:val="24"/>
              <w:szCs w:val="24"/>
              <w:bdr w:val="none" w:sz="0" w:space="0" w:color="auto" w:frame="1"/>
            </w:rPr>
            <w:fldChar w:fldCharType="begin"/>
          </w:r>
          <w:r w:rsidR="00E8495D" w:rsidRPr="00E8495D">
            <w:rPr>
              <w:rStyle w:val="normaltextrun"/>
              <w:rFonts w:cstheme="minorHAnsi"/>
              <w:sz w:val="24"/>
              <w:szCs w:val="24"/>
              <w:bdr w:val="none" w:sz="0" w:space="0" w:color="auto" w:frame="1"/>
            </w:rPr>
            <w:instrText xml:space="preserve"> CITATION Uni20 \l 2057 </w:instrText>
          </w:r>
          <w:r w:rsidR="00E8495D" w:rsidRPr="00E8495D">
            <w:rPr>
              <w:rStyle w:val="normaltextrun"/>
              <w:rFonts w:cstheme="minorHAnsi"/>
              <w:sz w:val="24"/>
              <w:szCs w:val="24"/>
              <w:bdr w:val="none" w:sz="0" w:space="0" w:color="auto" w:frame="1"/>
            </w:rPr>
            <w:fldChar w:fldCharType="separate"/>
          </w:r>
          <w:r w:rsidR="00E8495D" w:rsidRPr="00E8495D">
            <w:rPr>
              <w:rFonts w:cstheme="minorHAnsi"/>
              <w:noProof/>
              <w:sz w:val="24"/>
              <w:szCs w:val="24"/>
              <w:bdr w:val="none" w:sz="0" w:space="0" w:color="auto" w:frame="1"/>
            </w:rPr>
            <w:t>(University, 2020)</w:t>
          </w:r>
          <w:r w:rsidR="00E8495D" w:rsidRPr="00E8495D">
            <w:rPr>
              <w:rStyle w:val="normaltextrun"/>
              <w:rFonts w:cstheme="minorHAnsi"/>
              <w:sz w:val="24"/>
              <w:szCs w:val="24"/>
              <w:bdr w:val="none" w:sz="0" w:space="0" w:color="auto" w:frame="1"/>
            </w:rPr>
            <w:fldChar w:fldCharType="end"/>
          </w:r>
        </w:sdtContent>
      </w:sdt>
      <w:r w:rsidR="00832170">
        <w:rPr>
          <w:rStyle w:val="normaltextrun"/>
          <w:rFonts w:cstheme="minorHAnsi"/>
          <w:sz w:val="24"/>
          <w:szCs w:val="24"/>
          <w:bdr w:val="none" w:sz="0" w:space="0" w:color="auto" w:frame="1"/>
        </w:rPr>
        <w:t xml:space="preserve">. </w:t>
      </w: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4B28CC">
      <w:pPr>
        <w:spacing w:line="360" w:lineRule="auto"/>
        <w:jc w:val="both"/>
        <w:rPr>
          <w:rStyle w:val="normaltextrun"/>
          <w:rFonts w:cstheme="minorHAnsi"/>
          <w:sz w:val="24"/>
          <w:szCs w:val="24"/>
          <w:bdr w:val="none" w:sz="0" w:space="0" w:color="auto" w:frame="1"/>
        </w:rPr>
      </w:pPr>
    </w:p>
    <w:p w:rsidR="00832170" w:rsidRDefault="00832170" w:rsidP="00832170">
      <w:pPr>
        <w:spacing w:line="360" w:lineRule="auto"/>
        <w:jc w:val="center"/>
        <w:rPr>
          <w:rStyle w:val="normaltextrun"/>
          <w:rFonts w:cstheme="minorHAnsi"/>
          <w:sz w:val="24"/>
          <w:szCs w:val="24"/>
          <w:bdr w:val="none" w:sz="0" w:space="0" w:color="auto" w:frame="1"/>
        </w:rPr>
      </w:pPr>
      <w:r>
        <w:rPr>
          <w:rStyle w:val="normaltextrun"/>
          <w:rFonts w:cstheme="minorHAnsi"/>
          <w:sz w:val="24"/>
          <w:szCs w:val="24"/>
          <w:bdr w:val="none" w:sz="0" w:space="0" w:color="auto" w:frame="1"/>
        </w:rPr>
        <w:lastRenderedPageBreak/>
        <w:t>References</w:t>
      </w:r>
    </w:p>
    <w:p w:rsidR="00832170" w:rsidRDefault="00832170" w:rsidP="00832170">
      <w:pPr>
        <w:pStyle w:val="Bibliography"/>
        <w:ind w:left="720" w:hanging="720"/>
        <w:rPr>
          <w:noProof/>
          <w:sz w:val="24"/>
          <w:szCs w:val="24"/>
        </w:rPr>
      </w:pPr>
      <w:r>
        <w:rPr>
          <w:rStyle w:val="normaltextrun"/>
          <w:rFonts w:cstheme="minorHAnsi"/>
          <w:sz w:val="24"/>
          <w:szCs w:val="24"/>
          <w:bdr w:val="none" w:sz="0" w:space="0" w:color="auto" w:frame="1"/>
        </w:rPr>
        <w:fldChar w:fldCharType="begin"/>
      </w:r>
      <w:r>
        <w:rPr>
          <w:rStyle w:val="normaltextrun"/>
          <w:rFonts w:cstheme="minorHAnsi"/>
          <w:sz w:val="24"/>
          <w:szCs w:val="24"/>
          <w:bdr w:val="none" w:sz="0" w:space="0" w:color="auto" w:frame="1"/>
        </w:rPr>
        <w:instrText xml:space="preserve"> BIBLIOGRAPHY  \l 2057 </w:instrText>
      </w:r>
      <w:r>
        <w:rPr>
          <w:rStyle w:val="normaltextrun"/>
          <w:rFonts w:cstheme="minorHAnsi"/>
          <w:sz w:val="24"/>
          <w:szCs w:val="24"/>
          <w:bdr w:val="none" w:sz="0" w:space="0" w:color="auto" w:frame="1"/>
        </w:rPr>
        <w:fldChar w:fldCharType="separate"/>
      </w:r>
      <w:r>
        <w:rPr>
          <w:noProof/>
        </w:rPr>
        <w:t>Ariati, N. P., Padmadewi, N. N., &amp; Suarnajaya, W. (2017). Jolly phonics: effective strategy for enhancing children english literacy., (p. 7). Indonesia. Retrieved 09 06, 2020, from https://www.shs-conferences.org/articles/shsconf/pdf/2018/03/shsconf_gctale2018_00032.pdf</w:t>
      </w:r>
    </w:p>
    <w:p w:rsidR="00832170" w:rsidRDefault="00832170" w:rsidP="00832170">
      <w:pPr>
        <w:pStyle w:val="Bibliography"/>
        <w:ind w:left="720" w:hanging="720"/>
        <w:rPr>
          <w:noProof/>
        </w:rPr>
      </w:pPr>
      <w:r>
        <w:rPr>
          <w:noProof/>
        </w:rPr>
        <w:t xml:space="preserve">Arkell, H. (2020). </w:t>
      </w:r>
      <w:r>
        <w:rPr>
          <w:i/>
          <w:iCs/>
          <w:noProof/>
        </w:rPr>
        <w:t>www.helenarkell.org.uk/about-dyslexia/what-is-an-spld.php</w:t>
      </w:r>
      <w:r>
        <w:rPr>
          <w:noProof/>
        </w:rPr>
        <w:t>. Retrieved 04 09, 2020, from www.helenarkell.org.uk: https://www.helenarkell.org.uk/about-dyslexia/what-is-an-spld.php</w:t>
      </w:r>
    </w:p>
    <w:p w:rsidR="00832170" w:rsidRDefault="00832170" w:rsidP="00832170">
      <w:pPr>
        <w:pStyle w:val="Bibliography"/>
        <w:ind w:left="720" w:hanging="720"/>
        <w:rPr>
          <w:noProof/>
        </w:rPr>
      </w:pPr>
      <w:r>
        <w:rPr>
          <w:noProof/>
        </w:rPr>
        <w:t xml:space="preserve">Assessment, G. (2020). </w:t>
      </w:r>
      <w:r>
        <w:rPr>
          <w:i/>
          <w:iCs/>
          <w:noProof/>
        </w:rPr>
        <w:t>Dyslexic Screener</w:t>
      </w:r>
      <w:r>
        <w:rPr>
          <w:noProof/>
        </w:rPr>
        <w:t>. Retrieved 09 09, 2020, from www.gl-assessment.co.uk: https://www.gl-assessment.co.uk/support/dyslexia-support/</w:t>
      </w:r>
    </w:p>
    <w:p w:rsidR="00832170" w:rsidRDefault="00832170" w:rsidP="00832170">
      <w:pPr>
        <w:pStyle w:val="Bibliography"/>
        <w:ind w:left="720" w:hanging="720"/>
        <w:rPr>
          <w:noProof/>
        </w:rPr>
      </w:pPr>
      <w:r>
        <w:rPr>
          <w:noProof/>
        </w:rPr>
        <w:t xml:space="preserve">Association, B. D. (2020). </w:t>
      </w:r>
      <w:r>
        <w:rPr>
          <w:i/>
          <w:iCs/>
          <w:noProof/>
        </w:rPr>
        <w:t>Dyslexia</w:t>
      </w:r>
      <w:r>
        <w:rPr>
          <w:noProof/>
        </w:rPr>
        <w:t>. Retrieved 09 03, 2020, from www.bdadyslexia.org.uk: https://www.bdadyslexia.org.uk/advice/children/my-childs-education/reasonable-adjustments-in-education</w:t>
      </w:r>
    </w:p>
    <w:p w:rsidR="00832170" w:rsidRDefault="00832170" w:rsidP="00832170">
      <w:pPr>
        <w:pStyle w:val="Bibliography"/>
        <w:ind w:left="720" w:hanging="720"/>
        <w:rPr>
          <w:noProof/>
        </w:rPr>
      </w:pPr>
      <w:r>
        <w:rPr>
          <w:noProof/>
        </w:rPr>
        <w:t>Bensinger, K. (2020). Adverse Childhood Experiences. Chicago. Retrieved 09 06, 2020, from https://www.acesconnection.com/fileSendAction/fcType/5/fcOid/406624864726144615/fodoid/406624864726144614/C4%27s%20ACE%20booklet%2011-14.pdf</w:t>
      </w:r>
    </w:p>
    <w:p w:rsidR="00832170" w:rsidRDefault="00832170" w:rsidP="00832170">
      <w:pPr>
        <w:pStyle w:val="Bibliography"/>
        <w:ind w:left="720" w:hanging="720"/>
        <w:rPr>
          <w:noProof/>
        </w:rPr>
      </w:pPr>
      <w:r>
        <w:rPr>
          <w:noProof/>
        </w:rPr>
        <w:t xml:space="preserve">Centers for Disease, C. a. (2020, 04 03). </w:t>
      </w:r>
      <w:r>
        <w:rPr>
          <w:i/>
          <w:iCs/>
          <w:noProof/>
        </w:rPr>
        <w:t>Adverse Childhood Experiences (ACEs)</w:t>
      </w:r>
      <w:r>
        <w:rPr>
          <w:noProof/>
        </w:rPr>
        <w:t>. Retrieved 09 03, 2020, from www.cdc.gov: https://www.cdc.gov/violenceprevention/acestudy/index.html</w:t>
      </w:r>
    </w:p>
    <w:p w:rsidR="00832170" w:rsidRDefault="00832170" w:rsidP="00832170">
      <w:pPr>
        <w:pStyle w:val="Bibliography"/>
        <w:ind w:left="720" w:hanging="720"/>
        <w:rPr>
          <w:noProof/>
        </w:rPr>
      </w:pPr>
      <w:r>
        <w:rPr>
          <w:noProof/>
        </w:rPr>
        <w:t xml:space="preserve">Council, W. (2020). </w:t>
      </w:r>
      <w:r>
        <w:rPr>
          <w:i/>
          <w:iCs/>
          <w:noProof/>
        </w:rPr>
        <w:t>Areas of Need: Social, Emotional and Mental Health (SEMH).</w:t>
      </w:r>
      <w:r>
        <w:rPr>
          <w:noProof/>
        </w:rPr>
        <w:t xml:space="preserve"> Wigan. Retrieved 09 03, 2020, from https://www.wigan.gov.uk/Business/Professionals/SEND/HEFA/Chap-8.aspx</w:t>
      </w:r>
    </w:p>
    <w:p w:rsidR="00832170" w:rsidRDefault="00832170" w:rsidP="00832170">
      <w:pPr>
        <w:pStyle w:val="Bibliography"/>
        <w:ind w:left="720" w:hanging="720"/>
        <w:rPr>
          <w:noProof/>
        </w:rPr>
      </w:pPr>
      <w:r>
        <w:rPr>
          <w:noProof/>
        </w:rPr>
        <w:t xml:space="preserve">Daniels, H., Thompson, I., &amp; Tawell, A. (2019, 04 24). After Warnock: The Effects of Perverse Incentives in Policies in England for Students With Special Educational Needs. </w:t>
      </w:r>
      <w:r>
        <w:rPr>
          <w:i/>
          <w:iCs/>
          <w:noProof/>
        </w:rPr>
        <w:t>Frontiers in Education</w:t>
      </w:r>
      <w:r>
        <w:rPr>
          <w:noProof/>
        </w:rPr>
        <w:t>. Retrieved 09 06, 2020, from https://www.frontiersin.org/articles/10.3389/feduc.2019.00036/full</w:t>
      </w:r>
    </w:p>
    <w:p w:rsidR="00832170" w:rsidRDefault="00832170" w:rsidP="00832170">
      <w:pPr>
        <w:pStyle w:val="Bibliography"/>
        <w:ind w:left="720" w:hanging="720"/>
        <w:rPr>
          <w:noProof/>
        </w:rPr>
      </w:pPr>
      <w:r>
        <w:rPr>
          <w:noProof/>
        </w:rPr>
        <w:t xml:space="preserve">Dillon, L. (2019, 12 13). Teaching children the benefits of giving back. </w:t>
      </w:r>
      <w:r>
        <w:rPr>
          <w:i/>
          <w:iCs/>
          <w:noProof/>
        </w:rPr>
        <w:t>Stateman Journal</w:t>
      </w:r>
      <w:r>
        <w:rPr>
          <w:noProof/>
        </w:rPr>
        <w:t>. Retrieved 09 06, 2020, from https://eu.statesmanjournal.com/story/news/local/silverton/2018/11/25/teaching-children-benefits-giving-back/2094610002/</w:t>
      </w:r>
    </w:p>
    <w:p w:rsidR="00832170" w:rsidRDefault="00832170" w:rsidP="00832170">
      <w:pPr>
        <w:pStyle w:val="Bibliography"/>
        <w:ind w:left="720" w:hanging="720"/>
        <w:rPr>
          <w:noProof/>
        </w:rPr>
      </w:pPr>
      <w:r>
        <w:rPr>
          <w:noProof/>
        </w:rPr>
        <w:t xml:space="preserve">Estyn. (2016). </w:t>
      </w:r>
      <w:r>
        <w:rPr>
          <w:i/>
          <w:iCs/>
          <w:noProof/>
        </w:rPr>
        <w:t>A report on.</w:t>
      </w:r>
      <w:r>
        <w:rPr>
          <w:noProof/>
        </w:rPr>
        <w:t xml:space="preserve"> Inspection, Her Majesty’s Inspectorate for Education and Training in Wales. Retrieved 03 02, 2020, from https://www.estyn.gov.wales/sites/www.estyn.gov.wales/files/documents/Dylan%20Thomas%20Community%20School_1.pdf</w:t>
      </w:r>
    </w:p>
    <w:p w:rsidR="00832170" w:rsidRDefault="00832170" w:rsidP="00832170">
      <w:pPr>
        <w:pStyle w:val="Bibliography"/>
        <w:ind w:left="720" w:hanging="720"/>
        <w:rPr>
          <w:noProof/>
        </w:rPr>
      </w:pPr>
      <w:r>
        <w:rPr>
          <w:noProof/>
        </w:rPr>
        <w:t xml:space="preserve">Government, W. (2019). </w:t>
      </w:r>
      <w:r>
        <w:rPr>
          <w:i/>
          <w:iCs/>
          <w:noProof/>
        </w:rPr>
        <w:t>Free school meals: frequently asked questions.</w:t>
      </w:r>
      <w:r>
        <w:rPr>
          <w:noProof/>
        </w:rPr>
        <w:t xml:space="preserve"> Guidance. Retrieved from https://gov.wales/free-school-meals-frequently-asked-questions</w:t>
      </w:r>
    </w:p>
    <w:p w:rsidR="00832170" w:rsidRDefault="00832170" w:rsidP="00832170">
      <w:pPr>
        <w:pStyle w:val="Bibliography"/>
        <w:ind w:left="720" w:hanging="720"/>
        <w:rPr>
          <w:noProof/>
        </w:rPr>
      </w:pPr>
      <w:r>
        <w:rPr>
          <w:noProof/>
        </w:rPr>
        <w:t xml:space="preserve">McLeod, S. (2014, 02 05). Carl Rogers. </w:t>
      </w:r>
      <w:r>
        <w:rPr>
          <w:i/>
          <w:iCs/>
          <w:noProof/>
        </w:rPr>
        <w:t>Simply Psychology</w:t>
      </w:r>
      <w:r>
        <w:rPr>
          <w:noProof/>
        </w:rPr>
        <w:t>. Retrieved 01 10, 2020, from https://www.simplypsychology.org/carl-rogers.html</w:t>
      </w:r>
    </w:p>
    <w:p w:rsidR="00832170" w:rsidRDefault="00832170" w:rsidP="00832170">
      <w:pPr>
        <w:pStyle w:val="Bibliography"/>
        <w:ind w:left="720" w:hanging="720"/>
        <w:rPr>
          <w:noProof/>
        </w:rPr>
      </w:pPr>
      <w:r>
        <w:rPr>
          <w:noProof/>
        </w:rPr>
        <w:t xml:space="preserve">NeuroDiverCity. (n.d.). </w:t>
      </w:r>
      <w:r>
        <w:rPr>
          <w:i/>
          <w:iCs/>
          <w:noProof/>
        </w:rPr>
        <w:t>neurodivercitysg.com</w:t>
      </w:r>
      <w:r>
        <w:rPr>
          <w:noProof/>
        </w:rPr>
        <w:t>. Retrieved 08 21, 2020, from www.neurodivercitysg.com: https://www.neurodivercitysg.com/medical-model-vs-social-model.html</w:t>
      </w:r>
    </w:p>
    <w:p w:rsidR="00832170" w:rsidRDefault="00832170" w:rsidP="00832170">
      <w:pPr>
        <w:pStyle w:val="Bibliography"/>
        <w:ind w:left="720" w:hanging="720"/>
        <w:rPr>
          <w:noProof/>
        </w:rPr>
      </w:pPr>
      <w:r>
        <w:rPr>
          <w:noProof/>
        </w:rPr>
        <w:lastRenderedPageBreak/>
        <w:t xml:space="preserve">Ritchie, B. (2018, 06 12). Male role models make a huge impact on a child's life. </w:t>
      </w:r>
      <w:r>
        <w:rPr>
          <w:i/>
          <w:iCs/>
          <w:noProof/>
        </w:rPr>
        <w:t>Miami Herald</w:t>
      </w:r>
      <w:r>
        <w:rPr>
          <w:noProof/>
        </w:rPr>
        <w:t>. Retrieved 09 06, 2020, from https://www.miamiherald.com/news/local/education/article213061544.html</w:t>
      </w:r>
    </w:p>
    <w:p w:rsidR="00832170" w:rsidRDefault="00832170" w:rsidP="00832170">
      <w:pPr>
        <w:pStyle w:val="Bibliography"/>
        <w:ind w:left="720" w:hanging="720"/>
        <w:rPr>
          <w:noProof/>
        </w:rPr>
      </w:pPr>
      <w:r>
        <w:rPr>
          <w:noProof/>
        </w:rPr>
        <w:t xml:space="preserve">Schoolguide. (2019). </w:t>
      </w:r>
      <w:r>
        <w:rPr>
          <w:i/>
          <w:iCs/>
          <w:noProof/>
        </w:rPr>
        <w:t>SCHOOL GUIDE RATING.</w:t>
      </w:r>
      <w:r>
        <w:rPr>
          <w:noProof/>
        </w:rPr>
        <w:t xml:space="preserve"> The school guide. Retrieved 01 08, 2020, from https://www.schoolguide.co.uk/schools/dylan-thomas-community-school-swansea</w:t>
      </w:r>
    </w:p>
    <w:p w:rsidR="00832170" w:rsidRDefault="00832170" w:rsidP="00832170">
      <w:pPr>
        <w:pStyle w:val="Bibliography"/>
        <w:ind w:left="720" w:hanging="720"/>
        <w:rPr>
          <w:noProof/>
        </w:rPr>
      </w:pPr>
      <w:r>
        <w:rPr>
          <w:noProof/>
        </w:rPr>
        <w:t xml:space="preserve">Solicitors, F. (2020). </w:t>
      </w:r>
      <w:r>
        <w:rPr>
          <w:i/>
          <w:iCs/>
          <w:noProof/>
        </w:rPr>
        <w:t>Claims Against Social Services</w:t>
      </w:r>
      <w:r>
        <w:rPr>
          <w:noProof/>
        </w:rPr>
        <w:t>. Retrieved 09 06, 2020, from www.farleys.com: https://www.farleys.com/solicitors-for-you/abuse-claims/claims-against-social-services/</w:t>
      </w:r>
    </w:p>
    <w:p w:rsidR="00832170" w:rsidRDefault="00832170" w:rsidP="00832170">
      <w:pPr>
        <w:pStyle w:val="Bibliography"/>
        <w:ind w:left="720" w:hanging="720"/>
        <w:rPr>
          <w:noProof/>
        </w:rPr>
      </w:pPr>
      <w:r>
        <w:rPr>
          <w:noProof/>
        </w:rPr>
        <w:t xml:space="preserve">SpLDs, A.-P. P. (2019). </w:t>
      </w:r>
      <w:r>
        <w:rPr>
          <w:i/>
          <w:iCs/>
          <w:noProof/>
        </w:rPr>
        <w:t>Educational cost of Dyslexia.</w:t>
      </w:r>
      <w:r>
        <w:rPr>
          <w:noProof/>
        </w:rPr>
        <w:t xml:space="preserve"> Retrieved 09 04, 2020, from https://cdn.bdadyslexia.org.uk/images/Educational-cost-of-dyslexia-APPG-for-Dyslexia-and-other-SpLDs-October-2019.pdf</w:t>
      </w:r>
    </w:p>
    <w:p w:rsidR="00832170" w:rsidRDefault="00832170" w:rsidP="00832170">
      <w:pPr>
        <w:pStyle w:val="Bibliography"/>
        <w:ind w:left="720" w:hanging="720"/>
        <w:rPr>
          <w:noProof/>
        </w:rPr>
      </w:pPr>
      <w:r>
        <w:rPr>
          <w:noProof/>
        </w:rPr>
        <w:t xml:space="preserve">University, T. O. (2020). </w:t>
      </w:r>
      <w:r>
        <w:rPr>
          <w:i/>
          <w:iCs/>
          <w:noProof/>
        </w:rPr>
        <w:t>Timeline of learning disability history.</w:t>
      </w:r>
      <w:r>
        <w:rPr>
          <w:noProof/>
        </w:rPr>
        <w:t xml:space="preserve"> Education. Retrieved 08 06, 2020, from http://www.open.ac.uk/health-and-social-care/research/shld/timeline-learning-disability-history</w:t>
      </w:r>
    </w:p>
    <w:p w:rsidR="00832170" w:rsidRPr="00E8495D" w:rsidRDefault="00832170" w:rsidP="00832170">
      <w:pPr>
        <w:spacing w:line="360" w:lineRule="auto"/>
        <w:rPr>
          <w:rStyle w:val="normaltextrun"/>
          <w:rFonts w:cstheme="minorHAnsi"/>
          <w:sz w:val="24"/>
          <w:szCs w:val="24"/>
          <w:bdr w:val="none" w:sz="0" w:space="0" w:color="auto" w:frame="1"/>
        </w:rPr>
      </w:pPr>
      <w:r>
        <w:rPr>
          <w:rStyle w:val="normaltextrun"/>
          <w:rFonts w:cstheme="minorHAnsi"/>
          <w:sz w:val="24"/>
          <w:szCs w:val="24"/>
          <w:bdr w:val="none" w:sz="0" w:space="0" w:color="auto" w:frame="1"/>
        </w:rPr>
        <w:fldChar w:fldCharType="end"/>
      </w:r>
    </w:p>
    <w:p w:rsidR="009D1D09" w:rsidRPr="00E8495D" w:rsidRDefault="009D1D09" w:rsidP="004B28CC">
      <w:pPr>
        <w:spacing w:line="360" w:lineRule="auto"/>
        <w:jc w:val="both"/>
        <w:rPr>
          <w:rStyle w:val="normaltextrun"/>
          <w:rFonts w:cstheme="minorHAnsi"/>
          <w:sz w:val="24"/>
          <w:szCs w:val="24"/>
          <w:bdr w:val="none" w:sz="0" w:space="0" w:color="auto" w:frame="1"/>
        </w:rPr>
      </w:pPr>
    </w:p>
    <w:p w:rsidR="009D1D09" w:rsidRPr="00E8495D" w:rsidRDefault="009D1D09" w:rsidP="004B28CC">
      <w:pPr>
        <w:spacing w:line="360" w:lineRule="auto"/>
        <w:jc w:val="both"/>
        <w:rPr>
          <w:rStyle w:val="normaltextrun"/>
          <w:rFonts w:cstheme="minorHAnsi"/>
          <w:sz w:val="24"/>
          <w:szCs w:val="24"/>
          <w:bdr w:val="none" w:sz="0" w:space="0" w:color="auto" w:frame="1"/>
        </w:rPr>
      </w:pPr>
    </w:p>
    <w:p w:rsidR="009D1D09" w:rsidRPr="00E8495D" w:rsidRDefault="009D1D09" w:rsidP="004B28CC">
      <w:pPr>
        <w:spacing w:line="360" w:lineRule="auto"/>
        <w:jc w:val="both"/>
        <w:rPr>
          <w:rStyle w:val="normaltextrun"/>
          <w:rFonts w:cstheme="minorHAnsi"/>
          <w:sz w:val="24"/>
          <w:szCs w:val="24"/>
          <w:bdr w:val="none" w:sz="0" w:space="0" w:color="auto" w:frame="1"/>
        </w:rPr>
      </w:pPr>
    </w:p>
    <w:p w:rsidR="00BB2C0F" w:rsidRPr="00E8495D" w:rsidRDefault="00BB2C0F" w:rsidP="004B28CC">
      <w:pPr>
        <w:spacing w:line="360" w:lineRule="auto"/>
        <w:jc w:val="both"/>
        <w:rPr>
          <w:rStyle w:val="normaltextrun"/>
          <w:rFonts w:cstheme="minorHAnsi"/>
          <w:sz w:val="24"/>
          <w:szCs w:val="24"/>
          <w:bdr w:val="none" w:sz="0" w:space="0" w:color="auto" w:frame="1"/>
        </w:rPr>
      </w:pPr>
    </w:p>
    <w:p w:rsidR="003A3D32" w:rsidRPr="00E8495D" w:rsidRDefault="003A3D32" w:rsidP="004B28CC">
      <w:pPr>
        <w:spacing w:line="360" w:lineRule="auto"/>
        <w:jc w:val="both"/>
        <w:rPr>
          <w:rStyle w:val="normaltextrun"/>
          <w:rFonts w:cstheme="minorHAnsi"/>
          <w:iCs/>
          <w:sz w:val="24"/>
          <w:szCs w:val="24"/>
          <w:bdr w:val="none" w:sz="0" w:space="0" w:color="auto" w:frame="1"/>
        </w:rPr>
      </w:pPr>
    </w:p>
    <w:p w:rsidR="00923953" w:rsidRPr="00E8495D" w:rsidRDefault="00923953" w:rsidP="004B28CC">
      <w:pPr>
        <w:spacing w:line="360" w:lineRule="auto"/>
        <w:jc w:val="both"/>
        <w:rPr>
          <w:rStyle w:val="normaltextrun"/>
          <w:rFonts w:cstheme="minorHAnsi"/>
          <w:iCs/>
          <w:sz w:val="24"/>
          <w:szCs w:val="24"/>
          <w:bdr w:val="none" w:sz="0" w:space="0" w:color="auto" w:frame="1"/>
        </w:rPr>
      </w:pPr>
    </w:p>
    <w:p w:rsidR="00923953" w:rsidRPr="00E8495D" w:rsidRDefault="00923953" w:rsidP="004B28CC">
      <w:pPr>
        <w:spacing w:line="360" w:lineRule="auto"/>
        <w:jc w:val="both"/>
        <w:rPr>
          <w:rStyle w:val="normaltextrun"/>
          <w:rFonts w:cstheme="minorHAnsi"/>
          <w:iCs/>
          <w:sz w:val="24"/>
          <w:szCs w:val="24"/>
          <w:bdr w:val="none" w:sz="0" w:space="0" w:color="auto" w:frame="1"/>
        </w:rPr>
      </w:pPr>
    </w:p>
    <w:p w:rsidR="00923953" w:rsidRPr="00E8495D" w:rsidRDefault="00923953" w:rsidP="004B28CC">
      <w:pPr>
        <w:spacing w:line="360" w:lineRule="auto"/>
        <w:jc w:val="both"/>
        <w:rPr>
          <w:rStyle w:val="normaltextrun"/>
          <w:rFonts w:cstheme="minorHAnsi"/>
          <w:iCs/>
          <w:sz w:val="24"/>
          <w:szCs w:val="24"/>
          <w:bdr w:val="none" w:sz="0" w:space="0" w:color="auto" w:frame="1"/>
        </w:rPr>
      </w:pPr>
    </w:p>
    <w:p w:rsidR="00923953" w:rsidRPr="00E8495D" w:rsidRDefault="00923953" w:rsidP="004B28CC">
      <w:pPr>
        <w:spacing w:line="360" w:lineRule="auto"/>
        <w:jc w:val="both"/>
        <w:rPr>
          <w:rFonts w:cstheme="minorHAnsi"/>
          <w:sz w:val="24"/>
          <w:szCs w:val="24"/>
        </w:rPr>
      </w:pPr>
    </w:p>
    <w:sectPr w:rsidR="00923953" w:rsidRPr="00E8495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8CC" w:rsidRDefault="004B28CC" w:rsidP="004B28CC">
      <w:pPr>
        <w:spacing w:after="0" w:line="240" w:lineRule="auto"/>
      </w:pPr>
      <w:r>
        <w:separator/>
      </w:r>
    </w:p>
  </w:endnote>
  <w:endnote w:type="continuationSeparator" w:id="0">
    <w:p w:rsidR="004B28CC" w:rsidRDefault="004B28CC" w:rsidP="004B2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0873702"/>
      <w:docPartObj>
        <w:docPartGallery w:val="Page Numbers (Bottom of Page)"/>
        <w:docPartUnique/>
      </w:docPartObj>
    </w:sdtPr>
    <w:sdtEndPr>
      <w:rPr>
        <w:noProof/>
      </w:rPr>
    </w:sdtEndPr>
    <w:sdtContent>
      <w:p w:rsidR="004B28CC" w:rsidRDefault="004B28CC">
        <w:pPr>
          <w:pStyle w:val="Footer"/>
          <w:jc w:val="right"/>
        </w:pPr>
        <w:r>
          <w:fldChar w:fldCharType="begin"/>
        </w:r>
        <w:r>
          <w:instrText xml:space="preserve"> PAGE   \* MERGEFORMAT </w:instrText>
        </w:r>
        <w:r>
          <w:fldChar w:fldCharType="separate"/>
        </w:r>
        <w:r w:rsidR="00832170">
          <w:rPr>
            <w:noProof/>
          </w:rPr>
          <w:t>8</w:t>
        </w:r>
        <w:r>
          <w:rPr>
            <w:noProof/>
          </w:rPr>
          <w:fldChar w:fldCharType="end"/>
        </w:r>
      </w:p>
    </w:sdtContent>
  </w:sdt>
  <w:p w:rsidR="004B28CC" w:rsidRDefault="004B2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8CC" w:rsidRDefault="004B28CC" w:rsidP="004B28CC">
      <w:pPr>
        <w:spacing w:after="0" w:line="240" w:lineRule="auto"/>
      </w:pPr>
      <w:r>
        <w:separator/>
      </w:r>
    </w:p>
  </w:footnote>
  <w:footnote w:type="continuationSeparator" w:id="0">
    <w:p w:rsidR="004B28CC" w:rsidRDefault="004B28CC" w:rsidP="004B2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965D2"/>
    <w:multiLevelType w:val="multilevel"/>
    <w:tmpl w:val="E416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953"/>
    <w:rsid w:val="00020549"/>
    <w:rsid w:val="00035CDB"/>
    <w:rsid w:val="00083F39"/>
    <w:rsid w:val="000B3A7C"/>
    <w:rsid w:val="000C5E54"/>
    <w:rsid w:val="00183A8D"/>
    <w:rsid w:val="001F7D70"/>
    <w:rsid w:val="00341549"/>
    <w:rsid w:val="003513C6"/>
    <w:rsid w:val="0039023A"/>
    <w:rsid w:val="003A3D32"/>
    <w:rsid w:val="00414FAE"/>
    <w:rsid w:val="00425F7D"/>
    <w:rsid w:val="00480ED5"/>
    <w:rsid w:val="004B28CC"/>
    <w:rsid w:val="004B4350"/>
    <w:rsid w:val="004B49B5"/>
    <w:rsid w:val="00505F6B"/>
    <w:rsid w:val="0052042F"/>
    <w:rsid w:val="0052070A"/>
    <w:rsid w:val="00521F3C"/>
    <w:rsid w:val="00577ED6"/>
    <w:rsid w:val="005E0777"/>
    <w:rsid w:val="00664894"/>
    <w:rsid w:val="006A0072"/>
    <w:rsid w:val="00703891"/>
    <w:rsid w:val="00705C07"/>
    <w:rsid w:val="00714268"/>
    <w:rsid w:val="00734B83"/>
    <w:rsid w:val="00734E23"/>
    <w:rsid w:val="007606C1"/>
    <w:rsid w:val="00790986"/>
    <w:rsid w:val="007D197E"/>
    <w:rsid w:val="00823F63"/>
    <w:rsid w:val="00832170"/>
    <w:rsid w:val="00882E13"/>
    <w:rsid w:val="00892D3F"/>
    <w:rsid w:val="008A1F0A"/>
    <w:rsid w:val="008F2927"/>
    <w:rsid w:val="008F4575"/>
    <w:rsid w:val="00923953"/>
    <w:rsid w:val="0095229B"/>
    <w:rsid w:val="00965ACD"/>
    <w:rsid w:val="009D1D09"/>
    <w:rsid w:val="00A30425"/>
    <w:rsid w:val="00A764EA"/>
    <w:rsid w:val="00AA77E4"/>
    <w:rsid w:val="00AD5934"/>
    <w:rsid w:val="00AD6ED7"/>
    <w:rsid w:val="00B11959"/>
    <w:rsid w:val="00BB2C0F"/>
    <w:rsid w:val="00BE52C3"/>
    <w:rsid w:val="00BE7909"/>
    <w:rsid w:val="00C00C24"/>
    <w:rsid w:val="00C23238"/>
    <w:rsid w:val="00C35935"/>
    <w:rsid w:val="00C436D4"/>
    <w:rsid w:val="00C469F4"/>
    <w:rsid w:val="00D05369"/>
    <w:rsid w:val="00D33AA9"/>
    <w:rsid w:val="00E81CD8"/>
    <w:rsid w:val="00E8495D"/>
    <w:rsid w:val="00EA6179"/>
    <w:rsid w:val="00F16C05"/>
    <w:rsid w:val="00F41694"/>
    <w:rsid w:val="00FB7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06696"/>
  <w15:chartTrackingRefBased/>
  <w15:docId w15:val="{3E049136-3037-453E-9128-3B3408107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522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923953"/>
  </w:style>
  <w:style w:type="character" w:customStyle="1" w:styleId="Heading1Char">
    <w:name w:val="Heading 1 Char"/>
    <w:basedOn w:val="DefaultParagraphFont"/>
    <w:link w:val="Heading1"/>
    <w:uiPriority w:val="9"/>
    <w:rsid w:val="0095229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5207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9023A"/>
    <w:rPr>
      <w:color w:val="0000FF"/>
      <w:u w:val="single"/>
    </w:rPr>
  </w:style>
  <w:style w:type="character" w:customStyle="1" w:styleId="eop">
    <w:name w:val="eop"/>
    <w:basedOn w:val="DefaultParagraphFont"/>
    <w:rsid w:val="00664894"/>
  </w:style>
  <w:style w:type="paragraph" w:styleId="Header">
    <w:name w:val="header"/>
    <w:basedOn w:val="Normal"/>
    <w:link w:val="HeaderChar"/>
    <w:uiPriority w:val="99"/>
    <w:unhideWhenUsed/>
    <w:rsid w:val="004B2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8CC"/>
  </w:style>
  <w:style w:type="paragraph" w:styleId="Footer">
    <w:name w:val="footer"/>
    <w:basedOn w:val="Normal"/>
    <w:link w:val="FooterChar"/>
    <w:uiPriority w:val="99"/>
    <w:unhideWhenUsed/>
    <w:rsid w:val="004B2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8CC"/>
  </w:style>
  <w:style w:type="paragraph" w:styleId="Bibliography">
    <w:name w:val="Bibliography"/>
    <w:basedOn w:val="Normal"/>
    <w:next w:val="Normal"/>
    <w:uiPriority w:val="37"/>
    <w:unhideWhenUsed/>
    <w:rsid w:val="00832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64359">
      <w:bodyDiv w:val="1"/>
      <w:marLeft w:val="0"/>
      <w:marRight w:val="0"/>
      <w:marTop w:val="0"/>
      <w:marBottom w:val="0"/>
      <w:divBdr>
        <w:top w:val="none" w:sz="0" w:space="0" w:color="auto"/>
        <w:left w:val="none" w:sz="0" w:space="0" w:color="auto"/>
        <w:bottom w:val="none" w:sz="0" w:space="0" w:color="auto"/>
        <w:right w:val="none" w:sz="0" w:space="0" w:color="auto"/>
      </w:divBdr>
    </w:div>
    <w:div w:id="65885940">
      <w:bodyDiv w:val="1"/>
      <w:marLeft w:val="0"/>
      <w:marRight w:val="0"/>
      <w:marTop w:val="0"/>
      <w:marBottom w:val="0"/>
      <w:divBdr>
        <w:top w:val="none" w:sz="0" w:space="0" w:color="auto"/>
        <w:left w:val="none" w:sz="0" w:space="0" w:color="auto"/>
        <w:bottom w:val="none" w:sz="0" w:space="0" w:color="auto"/>
        <w:right w:val="none" w:sz="0" w:space="0" w:color="auto"/>
      </w:divBdr>
    </w:div>
    <w:div w:id="191383560">
      <w:bodyDiv w:val="1"/>
      <w:marLeft w:val="0"/>
      <w:marRight w:val="0"/>
      <w:marTop w:val="0"/>
      <w:marBottom w:val="0"/>
      <w:divBdr>
        <w:top w:val="none" w:sz="0" w:space="0" w:color="auto"/>
        <w:left w:val="none" w:sz="0" w:space="0" w:color="auto"/>
        <w:bottom w:val="none" w:sz="0" w:space="0" w:color="auto"/>
        <w:right w:val="none" w:sz="0" w:space="0" w:color="auto"/>
      </w:divBdr>
    </w:div>
    <w:div w:id="224754870">
      <w:bodyDiv w:val="1"/>
      <w:marLeft w:val="0"/>
      <w:marRight w:val="0"/>
      <w:marTop w:val="0"/>
      <w:marBottom w:val="0"/>
      <w:divBdr>
        <w:top w:val="none" w:sz="0" w:space="0" w:color="auto"/>
        <w:left w:val="none" w:sz="0" w:space="0" w:color="auto"/>
        <w:bottom w:val="none" w:sz="0" w:space="0" w:color="auto"/>
        <w:right w:val="none" w:sz="0" w:space="0" w:color="auto"/>
      </w:divBdr>
    </w:div>
    <w:div w:id="227570081">
      <w:bodyDiv w:val="1"/>
      <w:marLeft w:val="0"/>
      <w:marRight w:val="0"/>
      <w:marTop w:val="0"/>
      <w:marBottom w:val="0"/>
      <w:divBdr>
        <w:top w:val="none" w:sz="0" w:space="0" w:color="auto"/>
        <w:left w:val="none" w:sz="0" w:space="0" w:color="auto"/>
        <w:bottom w:val="none" w:sz="0" w:space="0" w:color="auto"/>
        <w:right w:val="none" w:sz="0" w:space="0" w:color="auto"/>
      </w:divBdr>
    </w:div>
    <w:div w:id="330177847">
      <w:bodyDiv w:val="1"/>
      <w:marLeft w:val="0"/>
      <w:marRight w:val="0"/>
      <w:marTop w:val="0"/>
      <w:marBottom w:val="0"/>
      <w:divBdr>
        <w:top w:val="none" w:sz="0" w:space="0" w:color="auto"/>
        <w:left w:val="none" w:sz="0" w:space="0" w:color="auto"/>
        <w:bottom w:val="none" w:sz="0" w:space="0" w:color="auto"/>
        <w:right w:val="none" w:sz="0" w:space="0" w:color="auto"/>
      </w:divBdr>
    </w:div>
    <w:div w:id="331296538">
      <w:bodyDiv w:val="1"/>
      <w:marLeft w:val="0"/>
      <w:marRight w:val="0"/>
      <w:marTop w:val="0"/>
      <w:marBottom w:val="0"/>
      <w:divBdr>
        <w:top w:val="none" w:sz="0" w:space="0" w:color="auto"/>
        <w:left w:val="none" w:sz="0" w:space="0" w:color="auto"/>
        <w:bottom w:val="none" w:sz="0" w:space="0" w:color="auto"/>
        <w:right w:val="none" w:sz="0" w:space="0" w:color="auto"/>
      </w:divBdr>
    </w:div>
    <w:div w:id="371420913">
      <w:bodyDiv w:val="1"/>
      <w:marLeft w:val="0"/>
      <w:marRight w:val="0"/>
      <w:marTop w:val="0"/>
      <w:marBottom w:val="0"/>
      <w:divBdr>
        <w:top w:val="none" w:sz="0" w:space="0" w:color="auto"/>
        <w:left w:val="none" w:sz="0" w:space="0" w:color="auto"/>
        <w:bottom w:val="none" w:sz="0" w:space="0" w:color="auto"/>
        <w:right w:val="none" w:sz="0" w:space="0" w:color="auto"/>
      </w:divBdr>
    </w:div>
    <w:div w:id="426852842">
      <w:bodyDiv w:val="1"/>
      <w:marLeft w:val="0"/>
      <w:marRight w:val="0"/>
      <w:marTop w:val="0"/>
      <w:marBottom w:val="0"/>
      <w:divBdr>
        <w:top w:val="none" w:sz="0" w:space="0" w:color="auto"/>
        <w:left w:val="none" w:sz="0" w:space="0" w:color="auto"/>
        <w:bottom w:val="none" w:sz="0" w:space="0" w:color="auto"/>
        <w:right w:val="none" w:sz="0" w:space="0" w:color="auto"/>
      </w:divBdr>
    </w:div>
    <w:div w:id="441731879">
      <w:bodyDiv w:val="1"/>
      <w:marLeft w:val="0"/>
      <w:marRight w:val="0"/>
      <w:marTop w:val="0"/>
      <w:marBottom w:val="0"/>
      <w:divBdr>
        <w:top w:val="none" w:sz="0" w:space="0" w:color="auto"/>
        <w:left w:val="none" w:sz="0" w:space="0" w:color="auto"/>
        <w:bottom w:val="none" w:sz="0" w:space="0" w:color="auto"/>
        <w:right w:val="none" w:sz="0" w:space="0" w:color="auto"/>
      </w:divBdr>
    </w:div>
    <w:div w:id="444156137">
      <w:bodyDiv w:val="1"/>
      <w:marLeft w:val="0"/>
      <w:marRight w:val="0"/>
      <w:marTop w:val="0"/>
      <w:marBottom w:val="0"/>
      <w:divBdr>
        <w:top w:val="none" w:sz="0" w:space="0" w:color="auto"/>
        <w:left w:val="none" w:sz="0" w:space="0" w:color="auto"/>
        <w:bottom w:val="none" w:sz="0" w:space="0" w:color="auto"/>
        <w:right w:val="none" w:sz="0" w:space="0" w:color="auto"/>
      </w:divBdr>
    </w:div>
    <w:div w:id="467357854">
      <w:bodyDiv w:val="1"/>
      <w:marLeft w:val="0"/>
      <w:marRight w:val="0"/>
      <w:marTop w:val="0"/>
      <w:marBottom w:val="0"/>
      <w:divBdr>
        <w:top w:val="none" w:sz="0" w:space="0" w:color="auto"/>
        <w:left w:val="none" w:sz="0" w:space="0" w:color="auto"/>
        <w:bottom w:val="none" w:sz="0" w:space="0" w:color="auto"/>
        <w:right w:val="none" w:sz="0" w:space="0" w:color="auto"/>
      </w:divBdr>
    </w:div>
    <w:div w:id="499349389">
      <w:bodyDiv w:val="1"/>
      <w:marLeft w:val="0"/>
      <w:marRight w:val="0"/>
      <w:marTop w:val="0"/>
      <w:marBottom w:val="0"/>
      <w:divBdr>
        <w:top w:val="none" w:sz="0" w:space="0" w:color="auto"/>
        <w:left w:val="none" w:sz="0" w:space="0" w:color="auto"/>
        <w:bottom w:val="none" w:sz="0" w:space="0" w:color="auto"/>
        <w:right w:val="none" w:sz="0" w:space="0" w:color="auto"/>
      </w:divBdr>
    </w:div>
    <w:div w:id="506217737">
      <w:bodyDiv w:val="1"/>
      <w:marLeft w:val="0"/>
      <w:marRight w:val="0"/>
      <w:marTop w:val="0"/>
      <w:marBottom w:val="0"/>
      <w:divBdr>
        <w:top w:val="none" w:sz="0" w:space="0" w:color="auto"/>
        <w:left w:val="none" w:sz="0" w:space="0" w:color="auto"/>
        <w:bottom w:val="none" w:sz="0" w:space="0" w:color="auto"/>
        <w:right w:val="none" w:sz="0" w:space="0" w:color="auto"/>
      </w:divBdr>
    </w:div>
    <w:div w:id="507065958">
      <w:bodyDiv w:val="1"/>
      <w:marLeft w:val="0"/>
      <w:marRight w:val="0"/>
      <w:marTop w:val="0"/>
      <w:marBottom w:val="0"/>
      <w:divBdr>
        <w:top w:val="none" w:sz="0" w:space="0" w:color="auto"/>
        <w:left w:val="none" w:sz="0" w:space="0" w:color="auto"/>
        <w:bottom w:val="none" w:sz="0" w:space="0" w:color="auto"/>
        <w:right w:val="none" w:sz="0" w:space="0" w:color="auto"/>
      </w:divBdr>
    </w:div>
    <w:div w:id="528833312">
      <w:bodyDiv w:val="1"/>
      <w:marLeft w:val="0"/>
      <w:marRight w:val="0"/>
      <w:marTop w:val="0"/>
      <w:marBottom w:val="0"/>
      <w:divBdr>
        <w:top w:val="none" w:sz="0" w:space="0" w:color="auto"/>
        <w:left w:val="none" w:sz="0" w:space="0" w:color="auto"/>
        <w:bottom w:val="none" w:sz="0" w:space="0" w:color="auto"/>
        <w:right w:val="none" w:sz="0" w:space="0" w:color="auto"/>
      </w:divBdr>
    </w:div>
    <w:div w:id="537620526">
      <w:bodyDiv w:val="1"/>
      <w:marLeft w:val="0"/>
      <w:marRight w:val="0"/>
      <w:marTop w:val="0"/>
      <w:marBottom w:val="0"/>
      <w:divBdr>
        <w:top w:val="none" w:sz="0" w:space="0" w:color="auto"/>
        <w:left w:val="none" w:sz="0" w:space="0" w:color="auto"/>
        <w:bottom w:val="none" w:sz="0" w:space="0" w:color="auto"/>
        <w:right w:val="none" w:sz="0" w:space="0" w:color="auto"/>
      </w:divBdr>
    </w:div>
    <w:div w:id="593637282">
      <w:bodyDiv w:val="1"/>
      <w:marLeft w:val="0"/>
      <w:marRight w:val="0"/>
      <w:marTop w:val="0"/>
      <w:marBottom w:val="0"/>
      <w:divBdr>
        <w:top w:val="none" w:sz="0" w:space="0" w:color="auto"/>
        <w:left w:val="none" w:sz="0" w:space="0" w:color="auto"/>
        <w:bottom w:val="none" w:sz="0" w:space="0" w:color="auto"/>
        <w:right w:val="none" w:sz="0" w:space="0" w:color="auto"/>
      </w:divBdr>
    </w:div>
    <w:div w:id="607590381">
      <w:bodyDiv w:val="1"/>
      <w:marLeft w:val="0"/>
      <w:marRight w:val="0"/>
      <w:marTop w:val="0"/>
      <w:marBottom w:val="0"/>
      <w:divBdr>
        <w:top w:val="none" w:sz="0" w:space="0" w:color="auto"/>
        <w:left w:val="none" w:sz="0" w:space="0" w:color="auto"/>
        <w:bottom w:val="none" w:sz="0" w:space="0" w:color="auto"/>
        <w:right w:val="none" w:sz="0" w:space="0" w:color="auto"/>
      </w:divBdr>
    </w:div>
    <w:div w:id="644547634">
      <w:bodyDiv w:val="1"/>
      <w:marLeft w:val="0"/>
      <w:marRight w:val="0"/>
      <w:marTop w:val="0"/>
      <w:marBottom w:val="0"/>
      <w:divBdr>
        <w:top w:val="none" w:sz="0" w:space="0" w:color="auto"/>
        <w:left w:val="none" w:sz="0" w:space="0" w:color="auto"/>
        <w:bottom w:val="none" w:sz="0" w:space="0" w:color="auto"/>
        <w:right w:val="none" w:sz="0" w:space="0" w:color="auto"/>
      </w:divBdr>
    </w:div>
    <w:div w:id="652367693">
      <w:bodyDiv w:val="1"/>
      <w:marLeft w:val="0"/>
      <w:marRight w:val="0"/>
      <w:marTop w:val="0"/>
      <w:marBottom w:val="0"/>
      <w:divBdr>
        <w:top w:val="none" w:sz="0" w:space="0" w:color="auto"/>
        <w:left w:val="none" w:sz="0" w:space="0" w:color="auto"/>
        <w:bottom w:val="none" w:sz="0" w:space="0" w:color="auto"/>
        <w:right w:val="none" w:sz="0" w:space="0" w:color="auto"/>
      </w:divBdr>
    </w:div>
    <w:div w:id="662317327">
      <w:bodyDiv w:val="1"/>
      <w:marLeft w:val="0"/>
      <w:marRight w:val="0"/>
      <w:marTop w:val="0"/>
      <w:marBottom w:val="0"/>
      <w:divBdr>
        <w:top w:val="none" w:sz="0" w:space="0" w:color="auto"/>
        <w:left w:val="none" w:sz="0" w:space="0" w:color="auto"/>
        <w:bottom w:val="none" w:sz="0" w:space="0" w:color="auto"/>
        <w:right w:val="none" w:sz="0" w:space="0" w:color="auto"/>
      </w:divBdr>
    </w:div>
    <w:div w:id="684940804">
      <w:bodyDiv w:val="1"/>
      <w:marLeft w:val="0"/>
      <w:marRight w:val="0"/>
      <w:marTop w:val="0"/>
      <w:marBottom w:val="0"/>
      <w:divBdr>
        <w:top w:val="none" w:sz="0" w:space="0" w:color="auto"/>
        <w:left w:val="none" w:sz="0" w:space="0" w:color="auto"/>
        <w:bottom w:val="none" w:sz="0" w:space="0" w:color="auto"/>
        <w:right w:val="none" w:sz="0" w:space="0" w:color="auto"/>
      </w:divBdr>
    </w:div>
    <w:div w:id="719213090">
      <w:bodyDiv w:val="1"/>
      <w:marLeft w:val="0"/>
      <w:marRight w:val="0"/>
      <w:marTop w:val="0"/>
      <w:marBottom w:val="0"/>
      <w:divBdr>
        <w:top w:val="none" w:sz="0" w:space="0" w:color="auto"/>
        <w:left w:val="none" w:sz="0" w:space="0" w:color="auto"/>
        <w:bottom w:val="none" w:sz="0" w:space="0" w:color="auto"/>
        <w:right w:val="none" w:sz="0" w:space="0" w:color="auto"/>
      </w:divBdr>
    </w:div>
    <w:div w:id="775829996">
      <w:bodyDiv w:val="1"/>
      <w:marLeft w:val="0"/>
      <w:marRight w:val="0"/>
      <w:marTop w:val="0"/>
      <w:marBottom w:val="0"/>
      <w:divBdr>
        <w:top w:val="none" w:sz="0" w:space="0" w:color="auto"/>
        <w:left w:val="none" w:sz="0" w:space="0" w:color="auto"/>
        <w:bottom w:val="none" w:sz="0" w:space="0" w:color="auto"/>
        <w:right w:val="none" w:sz="0" w:space="0" w:color="auto"/>
      </w:divBdr>
    </w:div>
    <w:div w:id="819661576">
      <w:bodyDiv w:val="1"/>
      <w:marLeft w:val="0"/>
      <w:marRight w:val="0"/>
      <w:marTop w:val="0"/>
      <w:marBottom w:val="0"/>
      <w:divBdr>
        <w:top w:val="none" w:sz="0" w:space="0" w:color="auto"/>
        <w:left w:val="none" w:sz="0" w:space="0" w:color="auto"/>
        <w:bottom w:val="none" w:sz="0" w:space="0" w:color="auto"/>
        <w:right w:val="none" w:sz="0" w:space="0" w:color="auto"/>
      </w:divBdr>
    </w:div>
    <w:div w:id="823861905">
      <w:bodyDiv w:val="1"/>
      <w:marLeft w:val="0"/>
      <w:marRight w:val="0"/>
      <w:marTop w:val="0"/>
      <w:marBottom w:val="0"/>
      <w:divBdr>
        <w:top w:val="none" w:sz="0" w:space="0" w:color="auto"/>
        <w:left w:val="none" w:sz="0" w:space="0" w:color="auto"/>
        <w:bottom w:val="none" w:sz="0" w:space="0" w:color="auto"/>
        <w:right w:val="none" w:sz="0" w:space="0" w:color="auto"/>
      </w:divBdr>
    </w:div>
    <w:div w:id="825703910">
      <w:bodyDiv w:val="1"/>
      <w:marLeft w:val="0"/>
      <w:marRight w:val="0"/>
      <w:marTop w:val="0"/>
      <w:marBottom w:val="0"/>
      <w:divBdr>
        <w:top w:val="none" w:sz="0" w:space="0" w:color="auto"/>
        <w:left w:val="none" w:sz="0" w:space="0" w:color="auto"/>
        <w:bottom w:val="none" w:sz="0" w:space="0" w:color="auto"/>
        <w:right w:val="none" w:sz="0" w:space="0" w:color="auto"/>
      </w:divBdr>
    </w:div>
    <w:div w:id="878321266">
      <w:bodyDiv w:val="1"/>
      <w:marLeft w:val="0"/>
      <w:marRight w:val="0"/>
      <w:marTop w:val="0"/>
      <w:marBottom w:val="0"/>
      <w:divBdr>
        <w:top w:val="none" w:sz="0" w:space="0" w:color="auto"/>
        <w:left w:val="none" w:sz="0" w:space="0" w:color="auto"/>
        <w:bottom w:val="none" w:sz="0" w:space="0" w:color="auto"/>
        <w:right w:val="none" w:sz="0" w:space="0" w:color="auto"/>
      </w:divBdr>
    </w:div>
    <w:div w:id="985426896">
      <w:bodyDiv w:val="1"/>
      <w:marLeft w:val="0"/>
      <w:marRight w:val="0"/>
      <w:marTop w:val="0"/>
      <w:marBottom w:val="0"/>
      <w:divBdr>
        <w:top w:val="none" w:sz="0" w:space="0" w:color="auto"/>
        <w:left w:val="none" w:sz="0" w:space="0" w:color="auto"/>
        <w:bottom w:val="none" w:sz="0" w:space="0" w:color="auto"/>
        <w:right w:val="none" w:sz="0" w:space="0" w:color="auto"/>
      </w:divBdr>
    </w:div>
    <w:div w:id="1056470800">
      <w:bodyDiv w:val="1"/>
      <w:marLeft w:val="0"/>
      <w:marRight w:val="0"/>
      <w:marTop w:val="0"/>
      <w:marBottom w:val="0"/>
      <w:divBdr>
        <w:top w:val="none" w:sz="0" w:space="0" w:color="auto"/>
        <w:left w:val="none" w:sz="0" w:space="0" w:color="auto"/>
        <w:bottom w:val="none" w:sz="0" w:space="0" w:color="auto"/>
        <w:right w:val="none" w:sz="0" w:space="0" w:color="auto"/>
      </w:divBdr>
    </w:div>
    <w:div w:id="1103066351">
      <w:bodyDiv w:val="1"/>
      <w:marLeft w:val="0"/>
      <w:marRight w:val="0"/>
      <w:marTop w:val="0"/>
      <w:marBottom w:val="0"/>
      <w:divBdr>
        <w:top w:val="none" w:sz="0" w:space="0" w:color="auto"/>
        <w:left w:val="none" w:sz="0" w:space="0" w:color="auto"/>
        <w:bottom w:val="none" w:sz="0" w:space="0" w:color="auto"/>
        <w:right w:val="none" w:sz="0" w:space="0" w:color="auto"/>
      </w:divBdr>
    </w:div>
    <w:div w:id="1237790214">
      <w:bodyDiv w:val="1"/>
      <w:marLeft w:val="0"/>
      <w:marRight w:val="0"/>
      <w:marTop w:val="0"/>
      <w:marBottom w:val="0"/>
      <w:divBdr>
        <w:top w:val="none" w:sz="0" w:space="0" w:color="auto"/>
        <w:left w:val="none" w:sz="0" w:space="0" w:color="auto"/>
        <w:bottom w:val="none" w:sz="0" w:space="0" w:color="auto"/>
        <w:right w:val="none" w:sz="0" w:space="0" w:color="auto"/>
      </w:divBdr>
    </w:div>
    <w:div w:id="1252204849">
      <w:bodyDiv w:val="1"/>
      <w:marLeft w:val="0"/>
      <w:marRight w:val="0"/>
      <w:marTop w:val="0"/>
      <w:marBottom w:val="0"/>
      <w:divBdr>
        <w:top w:val="none" w:sz="0" w:space="0" w:color="auto"/>
        <w:left w:val="none" w:sz="0" w:space="0" w:color="auto"/>
        <w:bottom w:val="none" w:sz="0" w:space="0" w:color="auto"/>
        <w:right w:val="none" w:sz="0" w:space="0" w:color="auto"/>
      </w:divBdr>
    </w:div>
    <w:div w:id="1363630979">
      <w:bodyDiv w:val="1"/>
      <w:marLeft w:val="0"/>
      <w:marRight w:val="0"/>
      <w:marTop w:val="0"/>
      <w:marBottom w:val="0"/>
      <w:divBdr>
        <w:top w:val="none" w:sz="0" w:space="0" w:color="auto"/>
        <w:left w:val="none" w:sz="0" w:space="0" w:color="auto"/>
        <w:bottom w:val="none" w:sz="0" w:space="0" w:color="auto"/>
        <w:right w:val="none" w:sz="0" w:space="0" w:color="auto"/>
      </w:divBdr>
    </w:div>
    <w:div w:id="1364404051">
      <w:bodyDiv w:val="1"/>
      <w:marLeft w:val="0"/>
      <w:marRight w:val="0"/>
      <w:marTop w:val="0"/>
      <w:marBottom w:val="0"/>
      <w:divBdr>
        <w:top w:val="none" w:sz="0" w:space="0" w:color="auto"/>
        <w:left w:val="none" w:sz="0" w:space="0" w:color="auto"/>
        <w:bottom w:val="none" w:sz="0" w:space="0" w:color="auto"/>
        <w:right w:val="none" w:sz="0" w:space="0" w:color="auto"/>
      </w:divBdr>
    </w:div>
    <w:div w:id="1558198195">
      <w:bodyDiv w:val="1"/>
      <w:marLeft w:val="0"/>
      <w:marRight w:val="0"/>
      <w:marTop w:val="0"/>
      <w:marBottom w:val="0"/>
      <w:divBdr>
        <w:top w:val="none" w:sz="0" w:space="0" w:color="auto"/>
        <w:left w:val="none" w:sz="0" w:space="0" w:color="auto"/>
        <w:bottom w:val="none" w:sz="0" w:space="0" w:color="auto"/>
        <w:right w:val="none" w:sz="0" w:space="0" w:color="auto"/>
      </w:divBdr>
    </w:div>
    <w:div w:id="1610350602">
      <w:bodyDiv w:val="1"/>
      <w:marLeft w:val="0"/>
      <w:marRight w:val="0"/>
      <w:marTop w:val="0"/>
      <w:marBottom w:val="0"/>
      <w:divBdr>
        <w:top w:val="none" w:sz="0" w:space="0" w:color="auto"/>
        <w:left w:val="none" w:sz="0" w:space="0" w:color="auto"/>
        <w:bottom w:val="none" w:sz="0" w:space="0" w:color="auto"/>
        <w:right w:val="none" w:sz="0" w:space="0" w:color="auto"/>
      </w:divBdr>
    </w:div>
    <w:div w:id="1626891698">
      <w:bodyDiv w:val="1"/>
      <w:marLeft w:val="0"/>
      <w:marRight w:val="0"/>
      <w:marTop w:val="0"/>
      <w:marBottom w:val="0"/>
      <w:divBdr>
        <w:top w:val="none" w:sz="0" w:space="0" w:color="auto"/>
        <w:left w:val="none" w:sz="0" w:space="0" w:color="auto"/>
        <w:bottom w:val="none" w:sz="0" w:space="0" w:color="auto"/>
        <w:right w:val="none" w:sz="0" w:space="0" w:color="auto"/>
      </w:divBdr>
    </w:div>
    <w:div w:id="1693414116">
      <w:bodyDiv w:val="1"/>
      <w:marLeft w:val="0"/>
      <w:marRight w:val="0"/>
      <w:marTop w:val="0"/>
      <w:marBottom w:val="0"/>
      <w:divBdr>
        <w:top w:val="none" w:sz="0" w:space="0" w:color="auto"/>
        <w:left w:val="none" w:sz="0" w:space="0" w:color="auto"/>
        <w:bottom w:val="none" w:sz="0" w:space="0" w:color="auto"/>
        <w:right w:val="none" w:sz="0" w:space="0" w:color="auto"/>
      </w:divBdr>
    </w:div>
    <w:div w:id="1696350707">
      <w:bodyDiv w:val="1"/>
      <w:marLeft w:val="0"/>
      <w:marRight w:val="0"/>
      <w:marTop w:val="0"/>
      <w:marBottom w:val="0"/>
      <w:divBdr>
        <w:top w:val="none" w:sz="0" w:space="0" w:color="auto"/>
        <w:left w:val="none" w:sz="0" w:space="0" w:color="auto"/>
        <w:bottom w:val="none" w:sz="0" w:space="0" w:color="auto"/>
        <w:right w:val="none" w:sz="0" w:space="0" w:color="auto"/>
      </w:divBdr>
    </w:div>
    <w:div w:id="1769738575">
      <w:bodyDiv w:val="1"/>
      <w:marLeft w:val="0"/>
      <w:marRight w:val="0"/>
      <w:marTop w:val="0"/>
      <w:marBottom w:val="0"/>
      <w:divBdr>
        <w:top w:val="none" w:sz="0" w:space="0" w:color="auto"/>
        <w:left w:val="none" w:sz="0" w:space="0" w:color="auto"/>
        <w:bottom w:val="none" w:sz="0" w:space="0" w:color="auto"/>
        <w:right w:val="none" w:sz="0" w:space="0" w:color="auto"/>
      </w:divBdr>
    </w:div>
    <w:div w:id="1818571235">
      <w:bodyDiv w:val="1"/>
      <w:marLeft w:val="0"/>
      <w:marRight w:val="0"/>
      <w:marTop w:val="0"/>
      <w:marBottom w:val="0"/>
      <w:divBdr>
        <w:top w:val="none" w:sz="0" w:space="0" w:color="auto"/>
        <w:left w:val="none" w:sz="0" w:space="0" w:color="auto"/>
        <w:bottom w:val="none" w:sz="0" w:space="0" w:color="auto"/>
        <w:right w:val="none" w:sz="0" w:space="0" w:color="auto"/>
      </w:divBdr>
    </w:div>
    <w:div w:id="1831214745">
      <w:bodyDiv w:val="1"/>
      <w:marLeft w:val="0"/>
      <w:marRight w:val="0"/>
      <w:marTop w:val="0"/>
      <w:marBottom w:val="0"/>
      <w:divBdr>
        <w:top w:val="none" w:sz="0" w:space="0" w:color="auto"/>
        <w:left w:val="none" w:sz="0" w:space="0" w:color="auto"/>
        <w:bottom w:val="none" w:sz="0" w:space="0" w:color="auto"/>
        <w:right w:val="none" w:sz="0" w:space="0" w:color="auto"/>
      </w:divBdr>
    </w:div>
    <w:div w:id="1893225557">
      <w:bodyDiv w:val="1"/>
      <w:marLeft w:val="0"/>
      <w:marRight w:val="0"/>
      <w:marTop w:val="0"/>
      <w:marBottom w:val="0"/>
      <w:divBdr>
        <w:top w:val="none" w:sz="0" w:space="0" w:color="auto"/>
        <w:left w:val="none" w:sz="0" w:space="0" w:color="auto"/>
        <w:bottom w:val="none" w:sz="0" w:space="0" w:color="auto"/>
        <w:right w:val="none" w:sz="0" w:space="0" w:color="auto"/>
      </w:divBdr>
    </w:div>
    <w:div w:id="1895500326">
      <w:bodyDiv w:val="1"/>
      <w:marLeft w:val="0"/>
      <w:marRight w:val="0"/>
      <w:marTop w:val="0"/>
      <w:marBottom w:val="0"/>
      <w:divBdr>
        <w:top w:val="none" w:sz="0" w:space="0" w:color="auto"/>
        <w:left w:val="none" w:sz="0" w:space="0" w:color="auto"/>
        <w:bottom w:val="none" w:sz="0" w:space="0" w:color="auto"/>
        <w:right w:val="none" w:sz="0" w:space="0" w:color="auto"/>
      </w:divBdr>
    </w:div>
    <w:div w:id="1902472851">
      <w:bodyDiv w:val="1"/>
      <w:marLeft w:val="0"/>
      <w:marRight w:val="0"/>
      <w:marTop w:val="0"/>
      <w:marBottom w:val="0"/>
      <w:divBdr>
        <w:top w:val="none" w:sz="0" w:space="0" w:color="auto"/>
        <w:left w:val="none" w:sz="0" w:space="0" w:color="auto"/>
        <w:bottom w:val="none" w:sz="0" w:space="0" w:color="auto"/>
        <w:right w:val="none" w:sz="0" w:space="0" w:color="auto"/>
      </w:divBdr>
    </w:div>
    <w:div w:id="2007397365">
      <w:bodyDiv w:val="1"/>
      <w:marLeft w:val="0"/>
      <w:marRight w:val="0"/>
      <w:marTop w:val="0"/>
      <w:marBottom w:val="0"/>
      <w:divBdr>
        <w:top w:val="none" w:sz="0" w:space="0" w:color="auto"/>
        <w:left w:val="none" w:sz="0" w:space="0" w:color="auto"/>
        <w:bottom w:val="none" w:sz="0" w:space="0" w:color="auto"/>
        <w:right w:val="none" w:sz="0" w:space="0" w:color="auto"/>
      </w:divBdr>
    </w:div>
    <w:div w:id="2039886406">
      <w:bodyDiv w:val="1"/>
      <w:marLeft w:val="0"/>
      <w:marRight w:val="0"/>
      <w:marTop w:val="0"/>
      <w:marBottom w:val="0"/>
      <w:divBdr>
        <w:top w:val="none" w:sz="0" w:space="0" w:color="auto"/>
        <w:left w:val="none" w:sz="0" w:space="0" w:color="auto"/>
        <w:bottom w:val="none" w:sz="0" w:space="0" w:color="auto"/>
        <w:right w:val="none" w:sz="0" w:space="0" w:color="auto"/>
      </w:divBdr>
    </w:div>
    <w:div w:id="2047214479">
      <w:bodyDiv w:val="1"/>
      <w:marLeft w:val="0"/>
      <w:marRight w:val="0"/>
      <w:marTop w:val="0"/>
      <w:marBottom w:val="0"/>
      <w:divBdr>
        <w:top w:val="none" w:sz="0" w:space="0" w:color="auto"/>
        <w:left w:val="none" w:sz="0" w:space="0" w:color="auto"/>
        <w:bottom w:val="none" w:sz="0" w:space="0" w:color="auto"/>
        <w:right w:val="none" w:sz="0" w:space="0" w:color="auto"/>
      </w:divBdr>
    </w:div>
    <w:div w:id="2109234400">
      <w:bodyDiv w:val="1"/>
      <w:marLeft w:val="0"/>
      <w:marRight w:val="0"/>
      <w:marTop w:val="0"/>
      <w:marBottom w:val="0"/>
      <w:divBdr>
        <w:top w:val="none" w:sz="0" w:space="0" w:color="auto"/>
        <w:left w:val="none" w:sz="0" w:space="0" w:color="auto"/>
        <w:bottom w:val="none" w:sz="0" w:space="0" w:color="auto"/>
        <w:right w:val="none" w:sz="0" w:space="0" w:color="auto"/>
      </w:divBdr>
    </w:div>
    <w:div w:id="212371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Wig20</b:Tag>
    <b:SourceType>Report</b:SourceType>
    <b:Guid>{95502ADB-7E37-41DB-8027-DF51CF20A1E6}</b:Guid>
    <b:Title>Areas of Need: Social, Emotional and Mental Health (SEMH)</b:Title>
    <b:Year>2020</b:Year>
    <b:URL>https://www.wigan.gov.uk/Business/Professionals/SEND/HEFA/Chap-8.aspx</b:URL>
    <b:City>Wigan</b:City>
    <b:Author>
      <b:Author>
        <b:NameList>
          <b:Person>
            <b:Last>Council</b:Last>
            <b:First>Wigan</b:First>
          </b:Person>
        </b:NameList>
      </b:Author>
    </b:Author>
    <b:YearAccessed>2020</b:YearAccessed>
    <b:MonthAccessed>09</b:MonthAccessed>
    <b:DayAccessed>03</b:DayAccessed>
    <b:RefOrder>1</b:RefOrder>
  </b:Source>
  <b:Source>
    <b:Tag>Est16</b:Tag>
    <b:SourceType>Report</b:SourceType>
    <b:Guid>{809A8B3D-806A-4215-9EAF-8F20A725A500}</b:Guid>
    <b:Title>A report on</b:Title>
    <b:Year>2016</b:Year>
    <b:Pages>23</b:Pages>
    <b:Author>
      <b:Author>
        <b:NameList>
          <b:Person>
            <b:Last>Estyn</b:Last>
          </b:Person>
        </b:NameList>
      </b:Author>
    </b:Author>
    <b:Institution>Her Majesty’s Inspectorate for Education and Training in Wales</b:Institution>
    <b:ThesisType>Inspection</b:ThesisType>
    <b:YearAccessed>2020</b:YearAccessed>
    <b:MonthAccessed>03</b:MonthAccessed>
    <b:DayAccessed>02</b:DayAccessed>
    <b:URL>https://www.estyn.gov.wales/sites/www.estyn.gov.wales/files/documents/Dylan%20Thomas%20Community%20School_1.pdf</b:URL>
    <b:RefOrder>4</b:RefOrder>
  </b:Source>
  <b:Source>
    <b:Tag>Wel19</b:Tag>
    <b:SourceType>Report</b:SourceType>
    <b:Guid>{B010A669-236F-4780-8208-DE6E6E014451}</b:Guid>
    <b:Title>Free school meals: frequently asked questions</b:Title>
    <b:Year>2019</b:Year>
    <b:Author>
      <b:Author>
        <b:NameList>
          <b:Person>
            <b:Last>Government</b:Last>
            <b:First>Welsh</b:First>
          </b:Person>
        </b:NameList>
      </b:Author>
    </b:Author>
    <b:Pages>3</b:Pages>
    <b:ThesisType>Guidance</b:ThesisType>
    <b:URL>https://gov.wales/free-school-meals-frequently-asked-questions</b:URL>
    <b:RefOrder>3</b:RefOrder>
  </b:Source>
  <b:Source>
    <b:Tag>The191</b:Tag>
    <b:SourceType>Report</b:SourceType>
    <b:Guid>{6AAE00BE-1E62-47ED-893B-5005AE99473C}</b:Guid>
    <b:Title>SCHOOL GUIDE RATING</b:Title>
    <b:Year>2019</b:Year>
    <b:Publisher>The school guide</b:Publisher>
    <b:Author>
      <b:Author>
        <b:NameList>
          <b:Person>
            <b:Last>Schoolguide</b:Last>
          </b:Person>
        </b:NameList>
      </b:Author>
    </b:Author>
    <b:YearAccessed>2020</b:YearAccessed>
    <b:MonthAccessed>01</b:MonthAccessed>
    <b:DayAccessed>08</b:DayAccessed>
    <b:URL>https://www.schoolguide.co.uk/schools/dylan-thomas-community-school-swansea</b:URL>
    <b:RefOrder>2</b:RefOrder>
  </b:Source>
  <b:Source>
    <b:Tag>Cen201</b:Tag>
    <b:SourceType>InternetSite</b:SourceType>
    <b:Guid>{0403C374-190B-49BE-BC63-55837A77056C}</b:Guid>
    <b:Title>Adverse Childhood Experiences (ACEs)</b:Title>
    <b:Year>2020</b:Year>
    <b:InternetSiteTitle>www.cdc.gov</b:InternetSiteTitle>
    <b:Month>04</b:Month>
    <b:Day>03</b:Day>
    <b:URL>https://www.cdc.gov/violenceprevention/acestudy/index.html</b:URL>
    <b:Author>
      <b:Author>
        <b:NameList>
          <b:Person>
            <b:Last>Centers for Disease</b:Last>
            <b:First>Control</b:First>
            <b:Middle>and Prevention</b:Middle>
          </b:Person>
        </b:NameList>
      </b:Author>
    </b:Author>
    <b:YearAccessed>2020</b:YearAccessed>
    <b:MonthAccessed>09</b:MonthAccessed>
    <b:DayAccessed>03</b:DayAccessed>
    <b:RefOrder>5</b:RefOrder>
  </b:Source>
  <b:Source>
    <b:Tag>GLA20</b:Tag>
    <b:SourceType>InternetSite</b:SourceType>
    <b:Guid>{7BDF3FDC-8EEA-4FB6-A1DF-A1C547CC224D}</b:Guid>
    <b:Title>Dyslexic Screener</b:Title>
    <b:InternetSiteTitle>www.gl-assessment.co.uk</b:InternetSiteTitle>
    <b:Year>2020</b:Year>
    <b:URL>https://www.gl-assessment.co.uk/support/dyslexia-support/</b:URL>
    <b:Author>
      <b:Author>
        <b:NameList>
          <b:Person>
            <b:Last>Assessment</b:Last>
            <b:First>GL</b:First>
          </b:Person>
        </b:NameList>
      </b:Author>
    </b:Author>
    <b:YearAccessed>2020</b:YearAccessed>
    <b:MonthAccessed>09</b:MonthAccessed>
    <b:DayAccessed>09</b:DayAccessed>
    <b:RefOrder>6</b:RefOrder>
  </b:Source>
  <b:Source>
    <b:Tag>All19</b:Tag>
    <b:SourceType>Report</b:SourceType>
    <b:Guid>{9CF5989B-5421-4DE7-B75A-1C4FD1983365}</b:Guid>
    <b:Title>Educational cost of Dyslexia</b:Title>
    <b:Year>2019</b:Year>
    <b:URL>https://cdn.bdadyslexia.org.uk/images/Educational-cost-of-dyslexia-APPG-for-Dyslexia-and-other-SpLDs-October-2019.pdf</b:URL>
    <b:Author>
      <b:Author>
        <b:NameList>
          <b:Person>
            <b:Last>SpLDs</b:Last>
            <b:First>All-Party</b:First>
            <b:Middle>Parliamentary Group for Dyslexia and other</b:Middle>
          </b:Person>
        </b:NameList>
      </b:Author>
    </b:Author>
    <b:YearAccessed>2020</b:YearAccessed>
    <b:MonthAccessed>09</b:MonthAccessed>
    <b:DayAccessed>04</b:DayAccessed>
    <b:Pages>37</b:Pages>
    <b:RefOrder>8</b:RefOrder>
  </b:Source>
  <b:Source>
    <b:Tag>Bri20</b:Tag>
    <b:SourceType>InternetSite</b:SourceType>
    <b:Guid>{B750EA9C-F59A-4D4F-8F14-D9CB81C348D1}</b:Guid>
    <b:Title>Dyslexia</b:Title>
    <b:InternetSiteTitle>www.bdadyslexia.org.uk</b:InternetSiteTitle>
    <b:Year>2020</b:Year>
    <b:URL>https://www.bdadyslexia.org.uk/advice/children/my-childs-education/reasonable-adjustments-in-education</b:URL>
    <b:Author>
      <b:Author>
        <b:NameList>
          <b:Person>
            <b:Last>Association</b:Last>
            <b:First>British</b:First>
            <b:Middle>Dyselxia</b:Middle>
          </b:Person>
        </b:NameList>
      </b:Author>
    </b:Author>
    <b:YearAccessed>2020</b:YearAccessed>
    <b:MonthAccessed>09</b:MonthAccessed>
    <b:DayAccessed>03</b:DayAccessed>
    <b:RefOrder>7</b:RefOrder>
  </b:Source>
  <b:Source>
    <b:Tag>Ari17</b:Tag>
    <b:SourceType>ConferenceProceedings</b:SourceType>
    <b:Guid>{ECDFF4F5-74C2-4B32-8FF9-A96DD27B1A2E}</b:Guid>
    <b:Title>Jolly phonics: effective strategy for enhancing children english literacy</b:Title>
    <b:Year>2017</b:Year>
    <b:Pages>7</b:Pages>
    <b:City>Indonesia</b:City>
    <b:Department>English Education Department</b:Department>
    <b:Institution>Ganesha University of Education</b:Institution>
    <b:YearAccessed>2020</b:YearAccessed>
    <b:MonthAccessed>09</b:MonthAccessed>
    <b:DayAccessed>06</b:DayAccessed>
    <b:URL>https://www.shs-conferences.org/articles/shsconf/pdf/2018/03/shsconf_gctale2018_00032.pdf</b:URL>
    <b:Author>
      <b:Author>
        <b:NameList>
          <b:Person>
            <b:Last>Ariati</b:Last>
            <b:Middle>Putu Pebri </b:Middle>
            <b:First>Ni</b:First>
          </b:Person>
          <b:Person>
            <b:Last>Padmadewi</b:Last>
            <b:Middle>Nyoman</b:Middle>
            <b:First> Ni </b:First>
          </b:Person>
          <b:Person>
            <b:Last>Suarnajaya</b:Last>
            <b:First>Wayan </b:First>
          </b:Person>
        </b:NameList>
      </b:Author>
    </b:Author>
    <b:RefOrder>11</b:RefOrder>
  </b:Source>
  <b:Source>
    <b:Tag>Kat20</b:Tag>
    <b:SourceType>ElectronicSource</b:SourceType>
    <b:Guid>{915EC374-7B3A-49C1-BC26-334AB36FE321}</b:Guid>
    <b:Title>Adverse Childhood Experiences</b:Title>
    <b:City>Chicago</b:City>
    <b:YearAccessed>2020</b:YearAccessed>
    <b:MonthAccessed>09</b:MonthAccessed>
    <b:DayAccessed>06</b:DayAccessed>
    <b:URL>https://www.acesconnection.com/fileSendAction/fcType/5/fcOid/406624864726144615/fodoid/406624864726144614/C4%27s%20ACE%20booklet%2011-14.pdf</b:URL>
    <b:Author>
      <b:Author>
        <b:NameList>
          <b:Person>
            <b:Last>Bensinger</b:Last>
            <b:First>Katharine</b:First>
          </b:Person>
        </b:NameList>
      </b:Author>
    </b:Author>
    <b:Year>2020</b:Year>
    <b:RefOrder>12</b:RefOrder>
  </b:Source>
  <b:Source>
    <b:Tag>McL14</b:Tag>
    <b:SourceType>JournalArticle</b:SourceType>
    <b:Guid>{B647435B-5794-4771-AD76-8081BD2A6DAC}</b:Guid>
    <b:Author>
      <b:Author>
        <b:NameList>
          <b:Person>
            <b:Last>McLeod</b:Last>
            <b:First>Saul</b:First>
          </b:Person>
        </b:NameList>
      </b:Author>
    </b:Author>
    <b:Title>Carl Rogers</b:Title>
    <b:Year>2014</b:Year>
    <b:JournalName>Simply Psychology</b:JournalName>
    <b:Month>02</b:Month>
    <b:Day>05</b:Day>
    <b:YearAccessed>2020</b:YearAccessed>
    <b:MonthAccessed>01</b:MonthAccessed>
    <b:DayAccessed>10</b:DayAccessed>
    <b:URL>https://www.simplypsychology.org/carl-rogers.html</b:URL>
    <b:RefOrder>13</b:RefOrder>
  </b:Source>
  <b:Source>
    <b:Tag>Bev18</b:Tag>
    <b:SourceType>JournalArticle</b:SourceType>
    <b:Guid>{A69B5938-2121-4A94-B73D-A95598B2A5FA}</b:Guid>
    <b:Title>Male role models make a huge impact on a child's life</b:Title>
    <b:Year>2018</b:Year>
    <b:Month>06</b:Month>
    <b:Day>12</b:Day>
    <b:JournalName>Miami Herald</b:JournalName>
    <b:Author>
      <b:Author>
        <b:NameList>
          <b:Person>
            <b:Last>Ritchie</b:Last>
            <b:First>Bevone</b:First>
          </b:Person>
        </b:NameList>
      </b:Author>
    </b:Author>
    <b:YearAccessed>2020</b:YearAccessed>
    <b:MonthAccessed>09</b:MonthAccessed>
    <b:DayAccessed>06</b:DayAccessed>
    <b:URL>https://www.miamiherald.com/news/local/education/article213061544.html</b:URL>
    <b:RefOrder>15</b:RefOrder>
  </b:Source>
  <b:Source>
    <b:Tag>Dan19</b:Tag>
    <b:SourceType>JournalArticle</b:SourceType>
    <b:Guid>{A9EA7A21-F1E8-4BFB-B920-1DD96EDFF03F}</b:Guid>
    <b:Title>After Warnock: The Effects of Perverse Incentives in Policies in England for Students With Special Educational Needs</b:Title>
    <b:JournalName>Frontiers in Education</b:JournalName>
    <b:Year>2019</b:Year>
    <b:Month>04</b:Month>
    <b:Day>24</b:Day>
    <b:YearAccessed>2020</b:YearAccessed>
    <b:MonthAccessed>09</b:MonthAccessed>
    <b:DayAccessed>06</b:DayAccessed>
    <b:URL>https://www.frontiersin.org/articles/10.3389/feduc.2019.00036/full</b:URL>
    <b:Author>
      <b:Author>
        <b:NameList>
          <b:Person>
            <b:Last>Daniels</b:Last>
            <b:First>Harry</b:First>
          </b:Person>
          <b:Person>
            <b:Last>Thompson</b:Last>
            <b:First>Ian</b:First>
          </b:Person>
          <b:Person>
            <b:Last>Tawell</b:Last>
            <b:First>Alice</b:First>
          </b:Person>
        </b:NameList>
      </b:Author>
    </b:Author>
    <b:RefOrder>10</b:RefOrder>
  </b:Source>
  <b:Source>
    <b:Tag>Lau19</b:Tag>
    <b:SourceType>JournalArticle</b:SourceType>
    <b:Guid>{9B5EDB11-8EF7-4A1A-AD2F-FAC08FF7516E}</b:Guid>
    <b:Title>Teaching children the benefits of giving back</b:Title>
    <b:JournalName>Stateman Journal</b:JournalName>
    <b:Year>2019</b:Year>
    <b:Author>
      <b:Author>
        <b:NameList>
          <b:Person>
            <b:Last>Dillon</b:Last>
            <b:First>Laura</b:First>
          </b:Person>
        </b:NameList>
      </b:Author>
    </b:Author>
    <b:City>Oregon</b:City>
    <b:Month>12</b:Month>
    <b:Day>13</b:Day>
    <b:YearAccessed>2020</b:YearAccessed>
    <b:MonthAccessed>09</b:MonthAccessed>
    <b:DayAccessed>06</b:DayAccessed>
    <b:URL>https://eu.statesmanjournal.com/story/news/local/silverton/2018/11/25/teaching-children-benefits-giving-back/2094610002/</b:URL>
    <b:RefOrder>14</b:RefOrder>
  </b:Source>
  <b:Source>
    <b:Tag>Far20</b:Tag>
    <b:SourceType>InternetSite</b:SourceType>
    <b:Guid>{D2D4C6AD-EA31-4A50-A877-BF3B4CCEBBEC}</b:Guid>
    <b:Title>Claims Against Social Services</b:Title>
    <b:Year>2020</b:Year>
    <b:InternetSiteTitle>www.farleys.com</b:InternetSiteTitle>
    <b:URL>https://www.farleys.com/solicitors-for-you/abuse-claims/claims-against-social-services/</b:URL>
    <b:Author>
      <b:Author>
        <b:NameList>
          <b:Person>
            <b:Last>Solicitors</b:Last>
            <b:First>Farleys</b:First>
          </b:Person>
        </b:NameList>
      </b:Author>
    </b:Author>
    <b:YearAccessed>2020</b:YearAccessed>
    <b:MonthAccessed>09</b:MonthAccessed>
    <b:DayAccessed>06</b:DayAccessed>
    <b:RefOrder>16</b:RefOrder>
  </b:Source>
  <b:Source>
    <b:Tag>Neu20</b:Tag>
    <b:SourceType>InternetSite</b:SourceType>
    <b:Guid>{F5A599C9-EA36-4979-9D7C-2F7F9D0BABD5}</b:Guid>
    <b:Title>neurodivercitysg.com</b:Title>
    <b:InternetSiteTitle>www.neurodivercitysg.com</b:InternetSiteTitle>
    <b:URL>https://www.neurodivercitysg.com/medical-model-vs-social-model.html</b:URL>
    <b:Author>
      <b:Author>
        <b:NameList>
          <b:Person>
            <b:Last>NeuroDiverCity</b:Last>
          </b:Person>
        </b:NameList>
      </b:Author>
    </b:Author>
    <b:YearAccessed>2020</b:YearAccessed>
    <b:MonthAccessed>08</b:MonthAccessed>
    <b:DayAccessed>21</b:DayAccessed>
    <b:RefOrder>17</b:RefOrder>
  </b:Source>
  <b:Source>
    <b:Tag>Hel20</b:Tag>
    <b:SourceType>InternetSite</b:SourceType>
    <b:Guid>{592565ED-81A0-48EC-BE77-1424D50C5284}</b:Guid>
    <b:Title>www.helenarkell.org.uk/about-dyslexia/what-is-an-spld.php</b:Title>
    <b:Year>2020</b:Year>
    <b:InternetSiteTitle>www.helenarkell.org.uk</b:InternetSiteTitle>
    <b:URL>https://www.helenarkell.org.uk/about-dyslexia/what-is-an-spld.php</b:URL>
    <b:Author>
      <b:Author>
        <b:NameList>
          <b:Person>
            <b:Last>Arkell</b:Last>
            <b:First>Helen</b:First>
          </b:Person>
        </b:NameList>
      </b:Author>
    </b:Author>
    <b:YearAccessed>2020</b:YearAccessed>
    <b:MonthAccessed>04</b:MonthAccessed>
    <b:DayAccessed>09</b:DayAccessed>
    <b:RefOrder>9</b:RefOrder>
  </b:Source>
  <b:Source>
    <b:Tag>Uni20</b:Tag>
    <b:SourceType>Report</b:SourceType>
    <b:Guid>{C467347F-7788-48E5-9A71-FC0C8E9C7871}</b:Guid>
    <b:Title>Timeline of learning disability history</b:Title>
    <b:Year>2020</b:Year>
    <b:URL>http://www.open.ac.uk/health-and-social-care/research/shld/timeline-learning-disability-history</b:URL>
    <b:Author>
      <b:Author>
        <b:NameList>
          <b:Person>
            <b:Last>University</b:Last>
            <b:First>The</b:First>
            <b:Middle>Open</b:Middle>
          </b:Person>
        </b:NameList>
      </b:Author>
    </b:Author>
    <b:YearAccessed>2020</b:YearAccessed>
    <b:MonthAccessed>08</b:MonthAccessed>
    <b:DayAccessed>06</b:DayAccessed>
    <b:Department>Education</b:Department>
    <b:RefOrder>18</b:RefOrder>
  </b:Source>
  <b:Source>
    <b:Tag>The19</b:Tag>
    <b:SourceType>Report</b:SourceType>
    <b:Guid>{186E45B7-C768-4F42-8899-095BCCD49DEE}</b:Guid>
    <b:Title>Disability and education</b:Title>
    <b:Year>2019</b:Year>
    <b:Author>
      <b:Author>
        <b:NameList>
          <b:Person>
            <b:Last>statistics</b:Last>
            <b:First>The</b:First>
            <b:Middle>office for national</b:Middle>
          </b:Person>
        </b:NameList>
      </b:Author>
    </b:Author>
    <b:YearAccessed>2020</b:YearAccessed>
    <b:MonthAccessed>08</b:MonthAccessed>
    <b:DayAccessed>06</b:DayAccessed>
    <b:URL>https://www.ons.gov.uk/peoplepopulationandcommunity/healthandsocialcare/disability/datasets/disabilityandeducation</b:URL>
    <b:RefOrder>19</b:RefOrder>
  </b:Source>
</b:Sources>
</file>

<file path=customXml/itemProps1.xml><?xml version="1.0" encoding="utf-8"?>
<ds:datastoreItem xmlns:ds="http://schemas.openxmlformats.org/officeDocument/2006/customXml" ds:itemID="{3EA0CBA5-9E06-46C7-B7CA-43C9839D4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8</Pages>
  <Words>2354</Words>
  <Characters>13420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Dylan Thomas Community School</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Simons (Dylan Thomas Community School)</dc:creator>
  <cp:keywords/>
  <dc:description/>
  <cp:lastModifiedBy>Tracy Simons</cp:lastModifiedBy>
  <cp:revision>8</cp:revision>
  <dcterms:created xsi:type="dcterms:W3CDTF">2020-09-03T08:24:00Z</dcterms:created>
  <dcterms:modified xsi:type="dcterms:W3CDTF">2020-09-06T20:37:00Z</dcterms:modified>
</cp:coreProperties>
</file>