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4C02EC" w14:textId="7AC52096" w:rsidR="00936399" w:rsidRDefault="00F11E4F" w:rsidP="00F11E4F">
      <w:pPr>
        <w:spacing w:line="480" w:lineRule="auto"/>
        <w:jc w:val="center"/>
        <w:rPr>
          <w:rFonts w:ascii="Times New Roman" w:hAnsi="Times New Roman" w:cs="Times New Roman"/>
          <w:sz w:val="24"/>
          <w:szCs w:val="24"/>
        </w:rPr>
      </w:pPr>
      <w:r>
        <w:rPr>
          <w:rFonts w:ascii="Times New Roman" w:hAnsi="Times New Roman" w:cs="Times New Roman"/>
          <w:sz w:val="24"/>
          <w:szCs w:val="24"/>
        </w:rPr>
        <w:t>Dissertation Plan</w:t>
      </w:r>
      <w:bookmarkStart w:id="0" w:name="_GoBack"/>
      <w:bookmarkEnd w:id="0"/>
    </w:p>
    <w:p w14:paraId="57C1B651" w14:textId="23670199" w:rsidR="00F11E4F" w:rsidRDefault="00F11E4F" w:rsidP="00F11E4F">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Georgia Biggar </w:t>
      </w:r>
    </w:p>
    <w:p w14:paraId="41B5186F" w14:textId="7CAE7F38" w:rsidR="00F11E4F" w:rsidRDefault="00F11E4F" w:rsidP="00F11E4F">
      <w:pPr>
        <w:spacing w:line="480" w:lineRule="auto"/>
        <w:jc w:val="center"/>
        <w:rPr>
          <w:rFonts w:ascii="Times New Roman" w:hAnsi="Times New Roman" w:cs="Times New Roman"/>
          <w:sz w:val="24"/>
          <w:szCs w:val="24"/>
        </w:rPr>
      </w:pPr>
      <w:r>
        <w:rPr>
          <w:rFonts w:ascii="Times New Roman" w:hAnsi="Times New Roman" w:cs="Times New Roman"/>
          <w:sz w:val="24"/>
          <w:szCs w:val="24"/>
        </w:rPr>
        <w:t>Roman Water Engineering and Infrastructure in Southern France and its Contribution to the Roman Empire.</w:t>
      </w:r>
    </w:p>
    <w:p w14:paraId="5594F059" w14:textId="4DD561F8" w:rsidR="00F11E4F" w:rsidRDefault="00F11E4F" w:rsidP="00F11E4F">
      <w:pPr>
        <w:spacing w:line="480" w:lineRule="auto"/>
        <w:jc w:val="center"/>
        <w:rPr>
          <w:rFonts w:ascii="Times New Roman" w:hAnsi="Times New Roman" w:cs="Times New Roman"/>
          <w:sz w:val="24"/>
          <w:szCs w:val="24"/>
        </w:rPr>
      </w:pPr>
    </w:p>
    <w:p w14:paraId="0E1C468E" w14:textId="6DCB78CB" w:rsidR="00F11E4F" w:rsidRDefault="00F11E4F" w:rsidP="00F11E4F">
      <w:pPr>
        <w:spacing w:line="480" w:lineRule="auto"/>
        <w:jc w:val="center"/>
        <w:rPr>
          <w:rFonts w:ascii="Times New Roman" w:hAnsi="Times New Roman" w:cs="Times New Roman"/>
          <w:sz w:val="24"/>
          <w:szCs w:val="24"/>
        </w:rPr>
      </w:pPr>
    </w:p>
    <w:p w14:paraId="31E60154" w14:textId="5FCDB779" w:rsidR="00F11E4F" w:rsidRDefault="00F11E4F" w:rsidP="00F11E4F">
      <w:pPr>
        <w:spacing w:line="480" w:lineRule="auto"/>
        <w:jc w:val="center"/>
        <w:rPr>
          <w:rFonts w:ascii="Times New Roman" w:hAnsi="Times New Roman" w:cs="Times New Roman"/>
          <w:sz w:val="24"/>
          <w:szCs w:val="24"/>
        </w:rPr>
      </w:pPr>
    </w:p>
    <w:p w14:paraId="7204937E" w14:textId="349B3040" w:rsidR="00F11E4F" w:rsidRDefault="00F11E4F" w:rsidP="00F11E4F">
      <w:pPr>
        <w:spacing w:line="480" w:lineRule="auto"/>
        <w:jc w:val="center"/>
        <w:rPr>
          <w:rFonts w:ascii="Times New Roman" w:hAnsi="Times New Roman" w:cs="Times New Roman"/>
          <w:sz w:val="24"/>
          <w:szCs w:val="24"/>
        </w:rPr>
      </w:pPr>
    </w:p>
    <w:p w14:paraId="4096DB3F" w14:textId="7665CB1D" w:rsidR="00F11E4F" w:rsidRDefault="00F11E4F" w:rsidP="00F11E4F">
      <w:pPr>
        <w:spacing w:line="480" w:lineRule="auto"/>
        <w:jc w:val="center"/>
        <w:rPr>
          <w:rFonts w:ascii="Times New Roman" w:hAnsi="Times New Roman" w:cs="Times New Roman"/>
          <w:sz w:val="24"/>
          <w:szCs w:val="24"/>
        </w:rPr>
      </w:pPr>
    </w:p>
    <w:p w14:paraId="3A2DFF76" w14:textId="11AE2950" w:rsidR="00F11E4F" w:rsidRDefault="00F11E4F" w:rsidP="00F11E4F">
      <w:pPr>
        <w:spacing w:line="480" w:lineRule="auto"/>
        <w:jc w:val="center"/>
        <w:rPr>
          <w:rFonts w:ascii="Times New Roman" w:hAnsi="Times New Roman" w:cs="Times New Roman"/>
          <w:sz w:val="24"/>
          <w:szCs w:val="24"/>
        </w:rPr>
      </w:pPr>
    </w:p>
    <w:p w14:paraId="61739490" w14:textId="2A17427D" w:rsidR="00F11E4F" w:rsidRDefault="00F11E4F" w:rsidP="00F11E4F">
      <w:pPr>
        <w:spacing w:line="480" w:lineRule="auto"/>
        <w:jc w:val="center"/>
        <w:rPr>
          <w:rFonts w:ascii="Times New Roman" w:hAnsi="Times New Roman" w:cs="Times New Roman"/>
          <w:sz w:val="24"/>
          <w:szCs w:val="24"/>
        </w:rPr>
      </w:pPr>
    </w:p>
    <w:p w14:paraId="595E77A5" w14:textId="1820E4AA" w:rsidR="00F11E4F" w:rsidRDefault="00F11E4F" w:rsidP="00F11E4F">
      <w:pPr>
        <w:spacing w:line="480" w:lineRule="auto"/>
        <w:jc w:val="center"/>
        <w:rPr>
          <w:rFonts w:ascii="Times New Roman" w:hAnsi="Times New Roman" w:cs="Times New Roman"/>
          <w:sz w:val="24"/>
          <w:szCs w:val="24"/>
        </w:rPr>
      </w:pPr>
    </w:p>
    <w:p w14:paraId="40F0FA91" w14:textId="77C957FA" w:rsidR="00F11E4F" w:rsidRDefault="00F11E4F" w:rsidP="00F11E4F">
      <w:pPr>
        <w:spacing w:line="480" w:lineRule="auto"/>
        <w:jc w:val="center"/>
        <w:rPr>
          <w:rFonts w:ascii="Times New Roman" w:hAnsi="Times New Roman" w:cs="Times New Roman"/>
          <w:sz w:val="24"/>
          <w:szCs w:val="24"/>
        </w:rPr>
      </w:pPr>
    </w:p>
    <w:p w14:paraId="024100B8" w14:textId="12C53FBB" w:rsidR="00F11E4F" w:rsidRDefault="00F11E4F" w:rsidP="00F11E4F">
      <w:pPr>
        <w:spacing w:line="480" w:lineRule="auto"/>
        <w:jc w:val="center"/>
        <w:rPr>
          <w:rFonts w:ascii="Times New Roman" w:hAnsi="Times New Roman" w:cs="Times New Roman"/>
          <w:sz w:val="24"/>
          <w:szCs w:val="24"/>
        </w:rPr>
      </w:pPr>
    </w:p>
    <w:p w14:paraId="342A94D8" w14:textId="609CFDE1" w:rsidR="00F11E4F" w:rsidRDefault="00F11E4F" w:rsidP="00F11E4F">
      <w:pPr>
        <w:spacing w:line="480" w:lineRule="auto"/>
        <w:jc w:val="center"/>
        <w:rPr>
          <w:rFonts w:ascii="Times New Roman" w:hAnsi="Times New Roman" w:cs="Times New Roman"/>
          <w:sz w:val="24"/>
          <w:szCs w:val="24"/>
        </w:rPr>
      </w:pPr>
    </w:p>
    <w:p w14:paraId="01C491A9" w14:textId="6D14A99A" w:rsidR="00F11E4F" w:rsidRDefault="00F11E4F" w:rsidP="00F11E4F">
      <w:pPr>
        <w:spacing w:line="480" w:lineRule="auto"/>
        <w:jc w:val="center"/>
        <w:rPr>
          <w:rFonts w:ascii="Times New Roman" w:hAnsi="Times New Roman" w:cs="Times New Roman"/>
          <w:sz w:val="24"/>
          <w:szCs w:val="24"/>
        </w:rPr>
      </w:pPr>
    </w:p>
    <w:p w14:paraId="4CBB7567" w14:textId="4E93D5F2" w:rsidR="00F11E4F" w:rsidRDefault="00F11E4F" w:rsidP="00F11E4F">
      <w:pPr>
        <w:spacing w:line="480" w:lineRule="auto"/>
        <w:jc w:val="center"/>
        <w:rPr>
          <w:rFonts w:ascii="Times New Roman" w:hAnsi="Times New Roman" w:cs="Times New Roman"/>
          <w:sz w:val="24"/>
          <w:szCs w:val="24"/>
        </w:rPr>
      </w:pPr>
    </w:p>
    <w:p w14:paraId="1883837A" w14:textId="08579BA4" w:rsidR="00F11E4F" w:rsidRDefault="00F11E4F" w:rsidP="00F11E4F">
      <w:pPr>
        <w:spacing w:line="480" w:lineRule="auto"/>
        <w:jc w:val="center"/>
        <w:rPr>
          <w:rFonts w:ascii="Times New Roman" w:hAnsi="Times New Roman" w:cs="Times New Roman"/>
          <w:sz w:val="24"/>
          <w:szCs w:val="24"/>
        </w:rPr>
      </w:pPr>
    </w:p>
    <w:p w14:paraId="23FA9E86" w14:textId="60A03A24" w:rsidR="00F11E4F" w:rsidRDefault="00F11E4F" w:rsidP="00F11E4F">
      <w:pPr>
        <w:spacing w:line="480" w:lineRule="auto"/>
        <w:jc w:val="center"/>
        <w:rPr>
          <w:rFonts w:ascii="Times New Roman" w:hAnsi="Times New Roman" w:cs="Times New Roman"/>
          <w:sz w:val="24"/>
          <w:szCs w:val="24"/>
        </w:rPr>
      </w:pPr>
    </w:p>
    <w:p w14:paraId="7DE37182" w14:textId="198680CA" w:rsidR="00F11E4F" w:rsidRDefault="00F11E4F" w:rsidP="00F11E4F">
      <w:pPr>
        <w:spacing w:line="480" w:lineRule="auto"/>
        <w:jc w:val="center"/>
        <w:rPr>
          <w:rFonts w:ascii="Times New Roman" w:hAnsi="Times New Roman" w:cs="Times New Roman"/>
          <w:sz w:val="24"/>
          <w:szCs w:val="24"/>
        </w:rPr>
      </w:pPr>
    </w:p>
    <w:p w14:paraId="580782E6" w14:textId="3107FFCE" w:rsidR="00F11E4F"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Topic:</w:t>
      </w:r>
    </w:p>
    <w:p w14:paraId="20702726" w14:textId="369A4891" w:rsidR="00F11E4F" w:rsidRDefault="00F11E4F" w:rsidP="00F11E4F">
      <w:pPr>
        <w:autoSpaceDE w:val="0"/>
        <w:autoSpaceDN w:val="0"/>
        <w:adjustRightInd w:val="0"/>
        <w:spacing w:line="480" w:lineRule="auto"/>
        <w:rPr>
          <w:rFonts w:ascii="Times New Roman" w:hAnsi="Times New Roman" w:cs="Times New Roman"/>
          <w:sz w:val="24"/>
          <w:szCs w:val="24"/>
          <w:lang w:val="en-US"/>
        </w:rPr>
      </w:pPr>
      <w:r w:rsidRPr="00C46E78">
        <w:rPr>
          <w:rFonts w:ascii="Times New Roman" w:hAnsi="Times New Roman" w:cs="Times New Roman"/>
          <w:sz w:val="24"/>
          <w:szCs w:val="24"/>
          <w:lang w:val="en-US"/>
        </w:rPr>
        <w:t xml:space="preserve">I want to investigate the water engineering projects of the Romans and how they contributed to </w:t>
      </w:r>
      <w:r w:rsidR="000B7DC2">
        <w:rPr>
          <w:rFonts w:ascii="Times New Roman" w:hAnsi="Times New Roman" w:cs="Times New Roman"/>
          <w:sz w:val="24"/>
          <w:szCs w:val="24"/>
          <w:lang w:val="en-US"/>
        </w:rPr>
        <w:t xml:space="preserve">the provincial culture and lifestyle of southern France under the Romans. </w:t>
      </w:r>
      <w:r>
        <w:rPr>
          <w:rFonts w:ascii="Times New Roman" w:hAnsi="Times New Roman" w:cs="Times New Roman"/>
          <w:sz w:val="24"/>
          <w:szCs w:val="24"/>
          <w:lang w:val="en-US"/>
        </w:rPr>
        <w:t xml:space="preserve">There are </w:t>
      </w:r>
      <w:r w:rsidR="000B7DC2">
        <w:rPr>
          <w:rFonts w:ascii="Times New Roman" w:hAnsi="Times New Roman" w:cs="Times New Roman"/>
          <w:sz w:val="24"/>
          <w:szCs w:val="24"/>
          <w:lang w:val="en-US"/>
        </w:rPr>
        <w:t>m</w:t>
      </w:r>
      <w:r>
        <w:rPr>
          <w:rFonts w:ascii="Times New Roman" w:hAnsi="Times New Roman" w:cs="Times New Roman"/>
          <w:sz w:val="24"/>
          <w:szCs w:val="24"/>
          <w:lang w:val="en-US"/>
        </w:rPr>
        <w:t xml:space="preserve">any variables that can be used to measure </w:t>
      </w:r>
      <w:r w:rsidR="000B7DC2">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perceived success </w:t>
      </w:r>
      <w:r w:rsidR="000B7DC2">
        <w:rPr>
          <w:rFonts w:ascii="Times New Roman" w:hAnsi="Times New Roman" w:cs="Times New Roman"/>
          <w:sz w:val="24"/>
          <w:szCs w:val="24"/>
          <w:lang w:val="en-US"/>
        </w:rPr>
        <w:t xml:space="preserve">of Roman colonization of France </w:t>
      </w:r>
      <w:r>
        <w:rPr>
          <w:rFonts w:ascii="Times New Roman" w:hAnsi="Times New Roman" w:cs="Times New Roman"/>
          <w:sz w:val="24"/>
          <w:szCs w:val="24"/>
          <w:lang w:val="en-US"/>
        </w:rPr>
        <w:t xml:space="preserve">which include; increased infrastructure, integration, changes in culture, population growth as well as economic growth. </w:t>
      </w:r>
      <w:r w:rsidRPr="00C46E78">
        <w:rPr>
          <w:rFonts w:ascii="Times New Roman" w:hAnsi="Times New Roman" w:cs="Times New Roman"/>
          <w:sz w:val="24"/>
          <w:szCs w:val="24"/>
          <w:lang w:val="en-US"/>
        </w:rPr>
        <w:t>I</w:t>
      </w:r>
      <w:r>
        <w:rPr>
          <w:rFonts w:ascii="Times New Roman" w:hAnsi="Times New Roman" w:cs="Times New Roman"/>
          <w:sz w:val="24"/>
          <w:szCs w:val="24"/>
          <w:lang w:val="en-US"/>
        </w:rPr>
        <w:t>n this research I</w:t>
      </w:r>
      <w:r w:rsidR="002D58E7">
        <w:rPr>
          <w:rFonts w:ascii="Times New Roman" w:hAnsi="Times New Roman" w:cs="Times New Roman"/>
          <w:sz w:val="24"/>
          <w:szCs w:val="24"/>
          <w:lang w:val="en-US"/>
        </w:rPr>
        <w:t xml:space="preserve"> will </w:t>
      </w:r>
      <w:r w:rsidRPr="00C46E78">
        <w:rPr>
          <w:rFonts w:ascii="Times New Roman" w:hAnsi="Times New Roman" w:cs="Times New Roman"/>
          <w:sz w:val="24"/>
          <w:szCs w:val="24"/>
          <w:lang w:val="en-US"/>
        </w:rPr>
        <w:t>look at aqueducts, sanitation, water lifting technology, water storage and sewage systems</w:t>
      </w:r>
      <w:r>
        <w:rPr>
          <w:rFonts w:ascii="Times New Roman" w:hAnsi="Times New Roman" w:cs="Times New Roman"/>
          <w:sz w:val="24"/>
          <w:szCs w:val="24"/>
          <w:lang w:val="en-US"/>
        </w:rPr>
        <w:t xml:space="preserve"> as well as other archaeological</w:t>
      </w:r>
      <w:r w:rsidR="00862601">
        <w:rPr>
          <w:rFonts w:ascii="Times New Roman" w:hAnsi="Times New Roman" w:cs="Times New Roman"/>
          <w:sz w:val="24"/>
          <w:szCs w:val="24"/>
          <w:lang w:val="en-US"/>
        </w:rPr>
        <w:t xml:space="preserve"> sites</w:t>
      </w:r>
      <w:r>
        <w:rPr>
          <w:rFonts w:ascii="Times New Roman" w:hAnsi="Times New Roman" w:cs="Times New Roman"/>
          <w:sz w:val="24"/>
          <w:szCs w:val="24"/>
          <w:lang w:val="en-US"/>
        </w:rPr>
        <w:t xml:space="preserve"> </w:t>
      </w:r>
      <w:r w:rsidR="00862601">
        <w:rPr>
          <w:rFonts w:ascii="Times New Roman" w:hAnsi="Times New Roman" w:cs="Times New Roman"/>
          <w:sz w:val="24"/>
          <w:szCs w:val="24"/>
          <w:lang w:val="en-US"/>
        </w:rPr>
        <w:t xml:space="preserve">as evidence of Roman/French acculturation, rather than as indicators of economic success for the Roman empire, as is more commonly the case. </w:t>
      </w:r>
    </w:p>
    <w:p w14:paraId="099A9FA5" w14:textId="20F53B49" w:rsidR="00F11E4F" w:rsidRDefault="00F11E4F" w:rsidP="00F11E4F">
      <w:pPr>
        <w:autoSpaceDE w:val="0"/>
        <w:autoSpaceDN w:val="0"/>
        <w:adjustRightInd w:val="0"/>
        <w:spacing w:line="480" w:lineRule="auto"/>
        <w:rPr>
          <w:rFonts w:ascii="Times New Roman" w:hAnsi="Times New Roman" w:cs="Times New Roman"/>
          <w:sz w:val="24"/>
          <w:szCs w:val="24"/>
          <w:lang w:val="en-US"/>
        </w:rPr>
      </w:pPr>
      <w:r w:rsidRPr="00C46E78">
        <w:rPr>
          <w:rFonts w:ascii="Times New Roman" w:hAnsi="Times New Roman" w:cs="Times New Roman"/>
          <w:sz w:val="24"/>
          <w:szCs w:val="24"/>
          <w:lang w:val="en-US"/>
        </w:rPr>
        <w:t xml:space="preserve">Roman colonialism </w:t>
      </w:r>
      <w:r>
        <w:rPr>
          <w:rFonts w:ascii="Times New Roman" w:hAnsi="Times New Roman" w:cs="Times New Roman"/>
          <w:sz w:val="24"/>
          <w:szCs w:val="24"/>
          <w:lang w:val="en-US"/>
        </w:rPr>
        <w:t>appears</w:t>
      </w:r>
      <w:r w:rsidRPr="00C46E78">
        <w:rPr>
          <w:rFonts w:ascii="Times New Roman" w:hAnsi="Times New Roman" w:cs="Times New Roman"/>
          <w:sz w:val="24"/>
          <w:szCs w:val="24"/>
          <w:lang w:val="en-US"/>
        </w:rPr>
        <w:t xml:space="preserve"> successful part</w:t>
      </w:r>
      <w:r>
        <w:rPr>
          <w:rFonts w:ascii="Times New Roman" w:hAnsi="Times New Roman" w:cs="Times New Roman"/>
          <w:sz w:val="24"/>
          <w:szCs w:val="24"/>
          <w:lang w:val="en-US"/>
        </w:rPr>
        <w:t>l</w:t>
      </w:r>
      <w:r w:rsidRPr="00C46E78">
        <w:rPr>
          <w:rFonts w:ascii="Times New Roman" w:hAnsi="Times New Roman" w:cs="Times New Roman"/>
          <w:sz w:val="24"/>
          <w:szCs w:val="24"/>
          <w:lang w:val="en-US"/>
        </w:rPr>
        <w:t>y because the</w:t>
      </w:r>
      <w:r>
        <w:rPr>
          <w:rFonts w:ascii="Times New Roman" w:hAnsi="Times New Roman" w:cs="Times New Roman"/>
          <w:sz w:val="24"/>
          <w:szCs w:val="24"/>
          <w:lang w:val="en-US"/>
        </w:rPr>
        <w:t xml:space="preserve"> Romans</w:t>
      </w:r>
      <w:r w:rsidRPr="00C46E78">
        <w:rPr>
          <w:rFonts w:ascii="Times New Roman" w:hAnsi="Times New Roman" w:cs="Times New Roman"/>
          <w:sz w:val="24"/>
          <w:szCs w:val="24"/>
          <w:lang w:val="en-US"/>
        </w:rPr>
        <w:t xml:space="preserve"> were able to improve the lives of </w:t>
      </w:r>
      <w:proofErr w:type="gramStart"/>
      <w:r w:rsidRPr="00C46E78">
        <w:rPr>
          <w:rFonts w:ascii="Times New Roman" w:hAnsi="Times New Roman" w:cs="Times New Roman"/>
          <w:sz w:val="24"/>
          <w:szCs w:val="24"/>
          <w:lang w:val="en-US"/>
        </w:rPr>
        <w:t>those</w:t>
      </w:r>
      <w:proofErr w:type="gramEnd"/>
      <w:r w:rsidRPr="00C46E78">
        <w:rPr>
          <w:rFonts w:ascii="Times New Roman" w:hAnsi="Times New Roman" w:cs="Times New Roman"/>
          <w:sz w:val="24"/>
          <w:szCs w:val="24"/>
          <w:lang w:val="en-US"/>
        </w:rPr>
        <w:t xml:space="preserve"> they colonised, this paper investigates how much th</w:t>
      </w:r>
      <w:r>
        <w:rPr>
          <w:rFonts w:ascii="Times New Roman" w:hAnsi="Times New Roman" w:cs="Times New Roman"/>
          <w:sz w:val="24"/>
          <w:szCs w:val="24"/>
          <w:lang w:val="en-US"/>
        </w:rPr>
        <w:t xml:space="preserve">e water engineering projects of the Romans </w:t>
      </w:r>
      <w:r w:rsidRPr="00C46E78">
        <w:rPr>
          <w:rFonts w:ascii="Times New Roman" w:hAnsi="Times New Roman" w:cs="Times New Roman"/>
          <w:sz w:val="24"/>
          <w:szCs w:val="24"/>
          <w:lang w:val="en-US"/>
        </w:rPr>
        <w:t>contributed to th</w:t>
      </w:r>
      <w:r>
        <w:rPr>
          <w:rFonts w:ascii="Times New Roman" w:hAnsi="Times New Roman" w:cs="Times New Roman"/>
          <w:sz w:val="24"/>
          <w:szCs w:val="24"/>
          <w:lang w:val="en-US"/>
        </w:rPr>
        <w:t>is improvement</w:t>
      </w:r>
      <w:r w:rsidR="00862601">
        <w:rPr>
          <w:rFonts w:ascii="Times New Roman" w:hAnsi="Times New Roman" w:cs="Times New Roman"/>
          <w:sz w:val="24"/>
          <w:szCs w:val="24"/>
          <w:lang w:val="en-US"/>
        </w:rPr>
        <w:t xml:space="preserve"> and how they show unique collaboration between the two</w:t>
      </w:r>
      <w:r w:rsidRPr="00C46E78">
        <w:rPr>
          <w:rFonts w:ascii="Times New Roman" w:hAnsi="Times New Roman" w:cs="Times New Roman"/>
          <w:sz w:val="24"/>
          <w:szCs w:val="24"/>
          <w:lang w:val="en-US"/>
        </w:rPr>
        <w:t xml:space="preserve">. The area of southern France has been chosen around Nimes and Arles as this area </w:t>
      </w:r>
      <w:r>
        <w:rPr>
          <w:rFonts w:ascii="Times New Roman" w:hAnsi="Times New Roman" w:cs="Times New Roman"/>
          <w:sz w:val="24"/>
          <w:szCs w:val="24"/>
          <w:lang w:val="en-US"/>
        </w:rPr>
        <w:t>saw the building of a number of water engineering projects</w:t>
      </w:r>
      <w:r w:rsidRPr="00C46E78">
        <w:rPr>
          <w:rFonts w:ascii="Times New Roman" w:hAnsi="Times New Roman" w:cs="Times New Roman"/>
          <w:sz w:val="24"/>
          <w:szCs w:val="24"/>
          <w:lang w:val="en-US"/>
        </w:rPr>
        <w:t xml:space="preserve"> under Roman occupation</w:t>
      </w:r>
      <w:r>
        <w:rPr>
          <w:rFonts w:ascii="Times New Roman" w:hAnsi="Times New Roman" w:cs="Times New Roman"/>
          <w:sz w:val="24"/>
          <w:szCs w:val="24"/>
          <w:lang w:val="en-US"/>
        </w:rPr>
        <w:t xml:space="preserve"> which began in 118 BC</w:t>
      </w:r>
      <w:r w:rsidRPr="00C46E78">
        <w:rPr>
          <w:rFonts w:ascii="Times New Roman" w:hAnsi="Times New Roman" w:cs="Times New Roman"/>
          <w:sz w:val="24"/>
          <w:szCs w:val="24"/>
          <w:lang w:val="en-US"/>
        </w:rPr>
        <w:t>.</w:t>
      </w:r>
      <w:r w:rsidR="001E0237">
        <w:rPr>
          <w:rStyle w:val="FootnoteReference"/>
          <w:rFonts w:ascii="Times New Roman" w:hAnsi="Times New Roman" w:cs="Times New Roman"/>
          <w:sz w:val="24"/>
          <w:szCs w:val="24"/>
          <w:lang w:val="en-US"/>
        </w:rPr>
        <w:footnoteReference w:id="1"/>
      </w:r>
      <w:r>
        <w:rPr>
          <w:rFonts w:ascii="Times New Roman" w:hAnsi="Times New Roman" w:cs="Times New Roman"/>
          <w:sz w:val="24"/>
          <w:szCs w:val="24"/>
          <w:lang w:val="en-US"/>
        </w:rPr>
        <w:t xml:space="preserve"> This research asks how </w:t>
      </w:r>
      <w:r w:rsidR="00862601">
        <w:rPr>
          <w:rFonts w:ascii="Times New Roman" w:hAnsi="Times New Roman" w:cs="Times New Roman"/>
          <w:sz w:val="24"/>
          <w:szCs w:val="24"/>
          <w:lang w:val="en-US"/>
        </w:rPr>
        <w:t>these can be seen as unique local solutions that benefitted</w:t>
      </w:r>
      <w:r>
        <w:rPr>
          <w:rFonts w:ascii="Times New Roman" w:hAnsi="Times New Roman" w:cs="Times New Roman"/>
          <w:sz w:val="24"/>
          <w:szCs w:val="24"/>
          <w:lang w:val="en-US"/>
        </w:rPr>
        <w:t xml:space="preserve"> the lives of both the Roman</w:t>
      </w:r>
      <w:r w:rsidR="00862601">
        <w:rPr>
          <w:rFonts w:ascii="Times New Roman" w:hAnsi="Times New Roman" w:cs="Times New Roman"/>
          <w:sz w:val="24"/>
          <w:szCs w:val="24"/>
          <w:lang w:val="en-US"/>
        </w:rPr>
        <w:t>s</w:t>
      </w:r>
      <w:r>
        <w:rPr>
          <w:rFonts w:ascii="Times New Roman" w:hAnsi="Times New Roman" w:cs="Times New Roman"/>
          <w:sz w:val="24"/>
          <w:szCs w:val="24"/>
          <w:lang w:val="en-US"/>
        </w:rPr>
        <w:t xml:space="preserve"> and the local population</w:t>
      </w:r>
      <w:r w:rsidR="000B7DC2">
        <w:rPr>
          <w:rFonts w:ascii="Times New Roman" w:hAnsi="Times New Roman" w:cs="Times New Roman"/>
          <w:sz w:val="24"/>
          <w:szCs w:val="24"/>
          <w:lang w:val="en-US"/>
        </w:rPr>
        <w:t>s</w:t>
      </w:r>
      <w:r>
        <w:rPr>
          <w:rFonts w:ascii="Times New Roman" w:hAnsi="Times New Roman" w:cs="Times New Roman"/>
          <w:sz w:val="24"/>
          <w:szCs w:val="24"/>
          <w:lang w:val="en-US"/>
        </w:rPr>
        <w:t xml:space="preserve"> and how is this visible in the archaeological record. </w:t>
      </w:r>
    </w:p>
    <w:p w14:paraId="24E30852" w14:textId="77777777" w:rsidR="00132F71" w:rsidRDefault="00132F71" w:rsidP="00F11E4F">
      <w:pPr>
        <w:spacing w:line="480" w:lineRule="auto"/>
        <w:rPr>
          <w:rFonts w:ascii="Times New Roman" w:hAnsi="Times New Roman" w:cs="Times New Roman"/>
          <w:sz w:val="24"/>
          <w:szCs w:val="24"/>
        </w:rPr>
      </w:pPr>
    </w:p>
    <w:p w14:paraId="1AED47E6" w14:textId="41FD1387" w:rsidR="00F11E4F"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t>Objectives:</w:t>
      </w:r>
    </w:p>
    <w:p w14:paraId="18CA635E" w14:textId="1237DE5F" w:rsidR="00F11E4F" w:rsidRDefault="00F11E4F" w:rsidP="00F11E4F">
      <w:pPr>
        <w:autoSpaceDE w:val="0"/>
        <w:autoSpaceDN w:val="0"/>
        <w:adjustRightInd w:val="0"/>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Through this research I aim to identify Roman water engineering projects in the Nimes Arles area as well as other infrastructure that can be found</w:t>
      </w:r>
      <w:r w:rsidR="000B7DC2">
        <w:rPr>
          <w:rFonts w:ascii="Times New Roman" w:hAnsi="Times New Roman" w:cs="Times New Roman"/>
          <w:sz w:val="24"/>
          <w:szCs w:val="24"/>
          <w:lang w:val="en-US"/>
        </w:rPr>
        <w:t xml:space="preserve"> locally</w:t>
      </w:r>
      <w:r>
        <w:rPr>
          <w:rFonts w:ascii="Times New Roman" w:hAnsi="Times New Roman" w:cs="Times New Roman"/>
          <w:sz w:val="24"/>
          <w:szCs w:val="24"/>
          <w:lang w:val="en-US"/>
        </w:rPr>
        <w:t xml:space="preserve">. Specific features and construction methods used are examined. Previous studies on Romanisation of the provinces </w:t>
      </w:r>
      <w:r>
        <w:rPr>
          <w:rFonts w:ascii="Times New Roman" w:hAnsi="Times New Roman" w:cs="Times New Roman"/>
          <w:sz w:val="24"/>
          <w:szCs w:val="24"/>
          <w:lang w:val="en-US"/>
        </w:rPr>
        <w:lastRenderedPageBreak/>
        <w:t>have focused on the economic benefits to Rome. I want to examine the cultural changes experienced by the local colonised population and evaluate how well Roman practices were accepted and adopted. Over the long period of Roman occupation of southern France (approx. 500 years) the level of acceptance and acculturation could have varied considerably along with the power dynamics between coloniser and colonised.</w:t>
      </w:r>
      <w:r w:rsidR="00402964">
        <w:rPr>
          <w:rFonts w:ascii="Times New Roman" w:hAnsi="Times New Roman" w:cs="Times New Roman"/>
          <w:sz w:val="24"/>
          <w:szCs w:val="24"/>
          <w:lang w:val="en-US"/>
        </w:rPr>
        <w:t xml:space="preserve"> Bartel argues that research into Roman archaeology does not </w:t>
      </w:r>
      <w:proofErr w:type="gramStart"/>
      <w:r w:rsidR="00402964">
        <w:rPr>
          <w:rFonts w:ascii="Times New Roman" w:hAnsi="Times New Roman" w:cs="Times New Roman"/>
          <w:sz w:val="24"/>
          <w:szCs w:val="24"/>
          <w:lang w:val="en-US"/>
        </w:rPr>
        <w:t>take into account</w:t>
      </w:r>
      <w:proofErr w:type="gramEnd"/>
      <w:r w:rsidR="00402964">
        <w:rPr>
          <w:rFonts w:ascii="Times New Roman" w:hAnsi="Times New Roman" w:cs="Times New Roman"/>
          <w:sz w:val="24"/>
          <w:szCs w:val="24"/>
          <w:lang w:val="en-US"/>
        </w:rPr>
        <w:t xml:space="preserve"> the many “variable situational examples of colonialism”.</w:t>
      </w:r>
      <w:r w:rsidR="00C25561">
        <w:rPr>
          <w:rStyle w:val="FootnoteReference"/>
          <w:rFonts w:ascii="Times New Roman" w:hAnsi="Times New Roman" w:cs="Times New Roman"/>
          <w:sz w:val="24"/>
          <w:szCs w:val="24"/>
          <w:lang w:val="en-US"/>
        </w:rPr>
        <w:footnoteReference w:id="2"/>
      </w:r>
      <w:r w:rsidR="00402964">
        <w:rPr>
          <w:rFonts w:ascii="Times New Roman" w:hAnsi="Times New Roman" w:cs="Times New Roman"/>
          <w:sz w:val="24"/>
          <w:szCs w:val="24"/>
          <w:lang w:val="en-US"/>
        </w:rPr>
        <w:t xml:space="preserve"> Roman colonised territories are by no means homogenous and according to Bartel, this is not addressed sufficiently in classical archaeology. </w:t>
      </w:r>
      <w:r w:rsidR="00402964" w:rsidRPr="00402964">
        <w:rPr>
          <w:rFonts w:ascii="Times New Roman" w:hAnsi="Times New Roman" w:cs="Times New Roman"/>
          <w:sz w:val="24"/>
          <w:szCs w:val="24"/>
        </w:rPr>
        <w:t>Bartel is interested in the processes of culture change</w:t>
      </w:r>
      <w:r w:rsidR="00402964">
        <w:rPr>
          <w:rFonts w:ascii="Times New Roman" w:hAnsi="Times New Roman" w:cs="Times New Roman"/>
          <w:sz w:val="24"/>
          <w:szCs w:val="24"/>
        </w:rPr>
        <w:t xml:space="preserve"> that occur over time in colonial situations.</w:t>
      </w:r>
      <w:r w:rsidR="00402964" w:rsidRPr="00402964">
        <w:rPr>
          <w:rFonts w:ascii="Times New Roman" w:hAnsi="Times New Roman" w:cs="Times New Roman"/>
          <w:sz w:val="24"/>
          <w:szCs w:val="24"/>
        </w:rPr>
        <w:t xml:space="preserve"> </w:t>
      </w:r>
      <w:r w:rsidR="00402964">
        <w:rPr>
          <w:rFonts w:ascii="Times New Roman" w:hAnsi="Times New Roman" w:cs="Times New Roman"/>
          <w:sz w:val="24"/>
          <w:szCs w:val="24"/>
        </w:rPr>
        <w:t>In line with this my research investigates</w:t>
      </w:r>
      <w:r w:rsidR="00402964" w:rsidRPr="00402964">
        <w:rPr>
          <w:rFonts w:ascii="Times New Roman" w:hAnsi="Times New Roman" w:cs="Times New Roman"/>
          <w:sz w:val="24"/>
          <w:szCs w:val="24"/>
        </w:rPr>
        <w:t xml:space="preserve"> how roman technology changed the lives of the population in the Arles/Nimes area of southern France.</w:t>
      </w:r>
      <w:r w:rsidR="00402964">
        <w:rPr>
          <w:rFonts w:ascii="Times New Roman" w:hAnsi="Times New Roman" w:cs="Times New Roman"/>
          <w:color w:val="FF0000"/>
          <w:sz w:val="24"/>
          <w:szCs w:val="24"/>
          <w:lang w:val="en-US"/>
        </w:rPr>
        <w:t xml:space="preserve"> </w:t>
      </w:r>
      <w:r w:rsidR="00402964" w:rsidRPr="00402964">
        <w:rPr>
          <w:rFonts w:ascii="Times New Roman" w:hAnsi="Times New Roman" w:cs="Times New Roman"/>
          <w:sz w:val="24"/>
          <w:szCs w:val="24"/>
          <w:lang w:val="en-US"/>
        </w:rPr>
        <w:t>H</w:t>
      </w:r>
      <w:r>
        <w:rPr>
          <w:rFonts w:ascii="Times New Roman" w:hAnsi="Times New Roman" w:cs="Times New Roman"/>
          <w:sz w:val="24"/>
          <w:szCs w:val="24"/>
          <w:lang w:val="en-US"/>
        </w:rPr>
        <w:t>ow did the water engineering projects initiated by the Romans change or improve the lives of the colonised population? What evidence is there for adoption of roman practices, adaptation of local practices to roman technology and the collaboration of native and Roman peoples in the use of water engineering projects? Questions to consider include:</w:t>
      </w:r>
    </w:p>
    <w:p w14:paraId="2752DCA6" w14:textId="67E0F117" w:rsidR="00F11E4F" w:rsidRDefault="00F11E4F" w:rsidP="00F11E4F">
      <w:pPr>
        <w:autoSpaceDE w:val="0"/>
        <w:autoSpaceDN w:val="0"/>
        <w:adjustRightInd w:val="0"/>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Did socioeconomic practices change in the area because of this? Was there a continuous impact on the area over time?</w:t>
      </w:r>
      <w:r w:rsidR="009136B0">
        <w:rPr>
          <w:rFonts w:ascii="Times New Roman" w:hAnsi="Times New Roman" w:cs="Times New Roman"/>
          <w:sz w:val="24"/>
          <w:szCs w:val="24"/>
          <w:lang w:val="en-US"/>
        </w:rPr>
        <w:t xml:space="preserve"> How can we evaluate the changes in cultural terms?</w:t>
      </w:r>
    </w:p>
    <w:p w14:paraId="7F072D27" w14:textId="2754BB13" w:rsidR="00F11E4F" w:rsidRDefault="00F11E4F" w:rsidP="008A1F68">
      <w:pPr>
        <w:autoSpaceDE w:val="0"/>
        <w:autoSpaceDN w:val="0"/>
        <w:adjustRightInd w:val="0"/>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Not all Roman colonies were homogeneous, we </w:t>
      </w:r>
      <w:proofErr w:type="gramStart"/>
      <w:r>
        <w:rPr>
          <w:rFonts w:ascii="Times New Roman" w:hAnsi="Times New Roman" w:cs="Times New Roman"/>
          <w:sz w:val="24"/>
          <w:szCs w:val="24"/>
          <w:lang w:val="en-US"/>
        </w:rPr>
        <w:t>have to</w:t>
      </w:r>
      <w:proofErr w:type="gramEnd"/>
      <w:r>
        <w:rPr>
          <w:rFonts w:ascii="Times New Roman" w:hAnsi="Times New Roman" w:cs="Times New Roman"/>
          <w:sz w:val="24"/>
          <w:szCs w:val="24"/>
          <w:lang w:val="en-US"/>
        </w:rPr>
        <w:t xml:space="preserve"> look at them as individua</w:t>
      </w:r>
      <w:r w:rsidR="00E10100" w:rsidRPr="002D58E7">
        <w:rPr>
          <w:rFonts w:ascii="Times New Roman" w:hAnsi="Times New Roman" w:cs="Times New Roman"/>
          <w:sz w:val="24"/>
          <w:szCs w:val="24"/>
          <w:lang w:val="en-US"/>
        </w:rPr>
        <w:t>l</w:t>
      </w:r>
      <w:r w:rsidRPr="002D58E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 want to investigate the unique aspects of the case study areas and identify aspects of ethnic integration within the archaeology. </w:t>
      </w:r>
    </w:p>
    <w:p w14:paraId="6871F5DD" w14:textId="4D538692" w:rsidR="008A1F68" w:rsidRDefault="008A1F68" w:rsidP="008A1F68">
      <w:pPr>
        <w:autoSpaceDE w:val="0"/>
        <w:autoSpaceDN w:val="0"/>
        <w:adjustRightInd w:val="0"/>
        <w:spacing w:line="480" w:lineRule="auto"/>
        <w:rPr>
          <w:rFonts w:ascii="Times New Roman" w:hAnsi="Times New Roman" w:cs="Times New Roman"/>
          <w:sz w:val="24"/>
          <w:szCs w:val="24"/>
          <w:lang w:val="en-US"/>
        </w:rPr>
      </w:pPr>
    </w:p>
    <w:p w14:paraId="58766A70" w14:textId="77777777" w:rsidR="00E92880" w:rsidRDefault="00E92880" w:rsidP="008A1F68">
      <w:pPr>
        <w:autoSpaceDE w:val="0"/>
        <w:autoSpaceDN w:val="0"/>
        <w:adjustRightInd w:val="0"/>
        <w:spacing w:line="480" w:lineRule="auto"/>
        <w:rPr>
          <w:rFonts w:ascii="Times New Roman" w:hAnsi="Times New Roman" w:cs="Times New Roman"/>
          <w:sz w:val="24"/>
          <w:szCs w:val="24"/>
          <w:lang w:val="en-US"/>
        </w:rPr>
      </w:pPr>
    </w:p>
    <w:p w14:paraId="3C98C1AC" w14:textId="159FC44A" w:rsidR="008A1F68" w:rsidRPr="008A1F68" w:rsidRDefault="008A1F68" w:rsidP="008A1F68">
      <w:pPr>
        <w:autoSpaceDE w:val="0"/>
        <w:autoSpaceDN w:val="0"/>
        <w:adjustRightInd w:val="0"/>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Outline </w:t>
      </w:r>
    </w:p>
    <w:p w14:paraId="26B46C04" w14:textId="77777777" w:rsidR="008A1F68"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t>Introduction:</w:t>
      </w:r>
      <w:r w:rsidR="00F56203">
        <w:rPr>
          <w:rFonts w:ascii="Times New Roman" w:hAnsi="Times New Roman" w:cs="Times New Roman"/>
          <w:sz w:val="24"/>
          <w:szCs w:val="24"/>
        </w:rPr>
        <w:t xml:space="preserve"> </w:t>
      </w:r>
    </w:p>
    <w:p w14:paraId="59B5B022" w14:textId="1286BBA3" w:rsidR="00E92880" w:rsidRPr="00E92880" w:rsidRDefault="00F56203" w:rsidP="00E9288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will include an overview of the topic as a whole and the objective of the research. The introduction will also include a literature review of relevant scholarship such as Bartel and Hodge and ancient sources (Frontinus and Pliny) and the methodology used in the research. Theories used in this research will be colonialism, post-colonialism, imperialism and culture. </w:t>
      </w:r>
    </w:p>
    <w:p w14:paraId="54488867" w14:textId="77777777" w:rsidR="00E92880" w:rsidRDefault="00E92880" w:rsidP="00E92880">
      <w:pPr>
        <w:spacing w:line="480" w:lineRule="auto"/>
        <w:jc w:val="both"/>
        <w:rPr>
          <w:rFonts w:ascii="Times New Roman" w:hAnsi="Times New Roman" w:cs="Times New Roman"/>
          <w:sz w:val="24"/>
          <w:szCs w:val="24"/>
        </w:rPr>
      </w:pPr>
    </w:p>
    <w:p w14:paraId="028F52BC" w14:textId="51DE329D" w:rsidR="00E92880" w:rsidRDefault="00F11E4F" w:rsidP="00E92880">
      <w:pPr>
        <w:spacing w:line="480" w:lineRule="auto"/>
        <w:jc w:val="both"/>
        <w:rPr>
          <w:rFonts w:ascii="Times New Roman" w:hAnsi="Times New Roman" w:cs="Times New Roman"/>
          <w:sz w:val="24"/>
          <w:szCs w:val="24"/>
        </w:rPr>
      </w:pPr>
      <w:r w:rsidRPr="00E92880">
        <w:rPr>
          <w:rFonts w:ascii="Times New Roman" w:hAnsi="Times New Roman" w:cs="Times New Roman"/>
          <w:sz w:val="24"/>
          <w:szCs w:val="24"/>
        </w:rPr>
        <w:t>Methodology</w:t>
      </w:r>
      <w:r w:rsidR="00441ECB" w:rsidRPr="00E92880">
        <w:rPr>
          <w:rFonts w:ascii="Times New Roman" w:hAnsi="Times New Roman" w:cs="Times New Roman"/>
          <w:sz w:val="24"/>
          <w:szCs w:val="24"/>
        </w:rPr>
        <w:t xml:space="preserve">: </w:t>
      </w:r>
    </w:p>
    <w:p w14:paraId="18DAEC5B" w14:textId="55D90B32" w:rsidR="00F11E4F" w:rsidRPr="00E92880" w:rsidRDefault="00441ECB" w:rsidP="00E92880">
      <w:pPr>
        <w:spacing w:line="480" w:lineRule="auto"/>
        <w:jc w:val="both"/>
        <w:rPr>
          <w:rFonts w:ascii="Times New Roman" w:hAnsi="Times New Roman" w:cs="Times New Roman"/>
          <w:sz w:val="24"/>
          <w:szCs w:val="24"/>
        </w:rPr>
      </w:pPr>
      <w:r w:rsidRPr="00E92880">
        <w:rPr>
          <w:rFonts w:ascii="Times New Roman" w:hAnsi="Times New Roman" w:cs="Times New Roman"/>
          <w:sz w:val="24"/>
          <w:szCs w:val="24"/>
        </w:rPr>
        <w:t>This study will use archaeological evidence of structures of water engineering such as aqueducts and dams and well as other infrastructure. Key structures in the research will be Barbegal Mill and Pont du Guard</w:t>
      </w:r>
      <w:r w:rsidR="009136B0" w:rsidRPr="00E92880">
        <w:rPr>
          <w:rFonts w:ascii="Times New Roman" w:hAnsi="Times New Roman" w:cs="Times New Roman"/>
          <w:sz w:val="24"/>
          <w:szCs w:val="24"/>
        </w:rPr>
        <w:t>.</w:t>
      </w:r>
      <w:r w:rsidRPr="00E92880">
        <w:rPr>
          <w:rFonts w:ascii="Times New Roman" w:hAnsi="Times New Roman" w:cs="Times New Roman"/>
          <w:sz w:val="24"/>
          <w:szCs w:val="24"/>
        </w:rPr>
        <w:t xml:space="preserve"> </w:t>
      </w:r>
      <w:r w:rsidR="009136B0" w:rsidRPr="00E92880">
        <w:rPr>
          <w:rFonts w:ascii="Times New Roman" w:hAnsi="Times New Roman" w:cs="Times New Roman"/>
          <w:sz w:val="24"/>
          <w:szCs w:val="24"/>
        </w:rPr>
        <w:t>A</w:t>
      </w:r>
      <w:r w:rsidRPr="00E92880">
        <w:rPr>
          <w:rFonts w:ascii="Times New Roman" w:hAnsi="Times New Roman" w:cs="Times New Roman"/>
          <w:sz w:val="24"/>
          <w:szCs w:val="24"/>
        </w:rPr>
        <w:t>rchaeological site reports</w:t>
      </w:r>
      <w:r w:rsidR="009136B0" w:rsidRPr="00E92880">
        <w:rPr>
          <w:rFonts w:ascii="Times New Roman" w:hAnsi="Times New Roman" w:cs="Times New Roman"/>
          <w:sz w:val="24"/>
          <w:szCs w:val="24"/>
        </w:rPr>
        <w:t xml:space="preserve"> by Sellin </w:t>
      </w:r>
      <w:r w:rsidRPr="00E92880">
        <w:rPr>
          <w:rFonts w:ascii="Times New Roman" w:hAnsi="Times New Roman" w:cs="Times New Roman"/>
          <w:sz w:val="24"/>
          <w:szCs w:val="24"/>
        </w:rPr>
        <w:t xml:space="preserve">will reveal the timeline and usage of these sites. A case study on the Arles Nimes area will show the specifics of these within the Roman colony and allow for a comparison with those in Rome. The case study will be used to show the effects of improved infrastructure across the </w:t>
      </w:r>
      <w:r w:rsidR="004D2DFE" w:rsidRPr="00E92880">
        <w:rPr>
          <w:rFonts w:ascii="Times New Roman" w:hAnsi="Times New Roman" w:cs="Times New Roman"/>
          <w:sz w:val="24"/>
          <w:szCs w:val="24"/>
        </w:rPr>
        <w:t>province</w:t>
      </w:r>
      <w:r w:rsidRPr="00E92880">
        <w:rPr>
          <w:rFonts w:ascii="Times New Roman" w:hAnsi="Times New Roman" w:cs="Times New Roman"/>
          <w:sz w:val="24"/>
          <w:szCs w:val="24"/>
        </w:rPr>
        <w:t xml:space="preserve">. </w:t>
      </w:r>
    </w:p>
    <w:p w14:paraId="575D505B" w14:textId="77777777" w:rsidR="00E92880" w:rsidRDefault="00E92880" w:rsidP="00E92880">
      <w:pPr>
        <w:spacing w:line="480" w:lineRule="auto"/>
        <w:rPr>
          <w:rFonts w:ascii="Times New Roman" w:hAnsi="Times New Roman" w:cs="Times New Roman"/>
          <w:sz w:val="24"/>
          <w:szCs w:val="24"/>
        </w:rPr>
      </w:pPr>
    </w:p>
    <w:p w14:paraId="08174FDA" w14:textId="7DA5A950" w:rsidR="00E92880" w:rsidRDefault="00F11E4F" w:rsidP="00E92880">
      <w:pPr>
        <w:spacing w:line="480" w:lineRule="auto"/>
        <w:rPr>
          <w:rFonts w:ascii="Times New Roman" w:hAnsi="Times New Roman" w:cs="Times New Roman"/>
          <w:sz w:val="24"/>
          <w:szCs w:val="24"/>
        </w:rPr>
      </w:pPr>
      <w:r w:rsidRPr="00E92880">
        <w:rPr>
          <w:rFonts w:ascii="Times New Roman" w:hAnsi="Times New Roman" w:cs="Times New Roman"/>
          <w:sz w:val="24"/>
          <w:szCs w:val="24"/>
        </w:rPr>
        <w:t>Theory</w:t>
      </w:r>
      <w:r w:rsidR="008A1F68" w:rsidRPr="00E92880">
        <w:rPr>
          <w:rFonts w:ascii="Times New Roman" w:hAnsi="Times New Roman" w:cs="Times New Roman"/>
          <w:sz w:val="24"/>
          <w:szCs w:val="24"/>
        </w:rPr>
        <w:t xml:space="preserve">: </w:t>
      </w:r>
    </w:p>
    <w:p w14:paraId="73F096C5" w14:textId="04428C91" w:rsidR="004D2DFE" w:rsidRPr="00E92880" w:rsidRDefault="004D2DFE" w:rsidP="00E92880">
      <w:pPr>
        <w:spacing w:line="480" w:lineRule="auto"/>
        <w:rPr>
          <w:rFonts w:ascii="Times New Roman" w:hAnsi="Times New Roman" w:cs="Times New Roman"/>
          <w:sz w:val="24"/>
          <w:szCs w:val="24"/>
        </w:rPr>
      </w:pPr>
      <w:r w:rsidRPr="00E92880">
        <w:rPr>
          <w:rFonts w:ascii="Times New Roman" w:hAnsi="Times New Roman" w:cs="Times New Roman"/>
          <w:sz w:val="24"/>
          <w:szCs w:val="24"/>
        </w:rPr>
        <w:t>I use colonial theory following the work of Bartel on Romanisation and colonialism in the Roman empire.</w:t>
      </w:r>
      <w:r w:rsidR="001E0237">
        <w:rPr>
          <w:rStyle w:val="FootnoteReference"/>
          <w:rFonts w:ascii="Times New Roman" w:hAnsi="Times New Roman" w:cs="Times New Roman"/>
          <w:sz w:val="24"/>
          <w:szCs w:val="24"/>
        </w:rPr>
        <w:footnoteReference w:id="3"/>
      </w:r>
      <w:r w:rsidRPr="00E92880">
        <w:rPr>
          <w:rFonts w:ascii="Times New Roman" w:hAnsi="Times New Roman" w:cs="Times New Roman"/>
          <w:sz w:val="24"/>
          <w:szCs w:val="24"/>
        </w:rPr>
        <w:t xml:space="preserve"> Bartel challenges traditional assumptions and looks to understand provincial relationships.  I hope to make use of Homi Bhabha’s post-colonial theory where appropriate in identifying hybridity in the case study area. </w:t>
      </w:r>
    </w:p>
    <w:p w14:paraId="10B20C66" w14:textId="77777777" w:rsidR="00E92880" w:rsidRDefault="00E92880" w:rsidP="00E92880">
      <w:pPr>
        <w:spacing w:line="480" w:lineRule="auto"/>
        <w:rPr>
          <w:rFonts w:ascii="Times New Roman" w:hAnsi="Times New Roman" w:cs="Times New Roman"/>
          <w:sz w:val="24"/>
          <w:szCs w:val="24"/>
        </w:rPr>
      </w:pPr>
    </w:p>
    <w:p w14:paraId="0924B8ED" w14:textId="31E09B49" w:rsidR="00E92880" w:rsidRDefault="00F11E4F" w:rsidP="00E92880">
      <w:pPr>
        <w:spacing w:line="480" w:lineRule="auto"/>
        <w:rPr>
          <w:rFonts w:ascii="Times New Roman" w:hAnsi="Times New Roman" w:cs="Times New Roman"/>
          <w:sz w:val="24"/>
          <w:szCs w:val="24"/>
        </w:rPr>
      </w:pPr>
      <w:r w:rsidRPr="00E92880">
        <w:rPr>
          <w:rFonts w:ascii="Times New Roman" w:hAnsi="Times New Roman" w:cs="Times New Roman"/>
          <w:sz w:val="24"/>
          <w:szCs w:val="24"/>
        </w:rPr>
        <w:lastRenderedPageBreak/>
        <w:t>Literature Review</w:t>
      </w:r>
      <w:r w:rsidR="005A2332" w:rsidRPr="00E92880">
        <w:rPr>
          <w:rFonts w:ascii="Times New Roman" w:hAnsi="Times New Roman" w:cs="Times New Roman"/>
          <w:sz w:val="24"/>
          <w:szCs w:val="24"/>
        </w:rPr>
        <w:t xml:space="preserve">: </w:t>
      </w:r>
    </w:p>
    <w:p w14:paraId="6B37C96E" w14:textId="25FD8003" w:rsidR="00F11E4F" w:rsidRPr="00E92880" w:rsidRDefault="002E1C8C" w:rsidP="00E92880">
      <w:pPr>
        <w:spacing w:line="480" w:lineRule="auto"/>
        <w:rPr>
          <w:rFonts w:ascii="Times New Roman" w:hAnsi="Times New Roman" w:cs="Times New Roman"/>
          <w:sz w:val="24"/>
          <w:szCs w:val="24"/>
        </w:rPr>
      </w:pPr>
      <w:r w:rsidRPr="00E92880">
        <w:rPr>
          <w:rFonts w:ascii="Times New Roman" w:hAnsi="Times New Roman" w:cs="Times New Roman"/>
          <w:sz w:val="24"/>
          <w:szCs w:val="24"/>
        </w:rPr>
        <w:t xml:space="preserve">This will be an overview of the most useful and recent scholarship on my area of research. </w:t>
      </w:r>
      <w:r w:rsidR="005747C5" w:rsidRPr="00E92880">
        <w:rPr>
          <w:rFonts w:ascii="Times New Roman" w:hAnsi="Times New Roman" w:cs="Times New Roman"/>
          <w:sz w:val="24"/>
          <w:szCs w:val="24"/>
        </w:rPr>
        <w:t xml:space="preserve">The literature review will include articles specific to my chosen case study area as well as book sections on the engineering processes used by the Romans to create their infrastructure. Within the review there will be writings on the use of archaeology during investigations into culture.  </w:t>
      </w:r>
    </w:p>
    <w:p w14:paraId="2071D307" w14:textId="77777777" w:rsidR="00E92880" w:rsidRDefault="00E92880" w:rsidP="00F11E4F">
      <w:pPr>
        <w:spacing w:line="480" w:lineRule="auto"/>
        <w:rPr>
          <w:rFonts w:ascii="Times New Roman" w:hAnsi="Times New Roman" w:cs="Times New Roman"/>
          <w:sz w:val="24"/>
          <w:szCs w:val="24"/>
        </w:rPr>
      </w:pPr>
    </w:p>
    <w:p w14:paraId="16722473" w14:textId="19926678" w:rsidR="008A1F68"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t>Chapter One:</w:t>
      </w:r>
      <w:r w:rsidR="0070181A">
        <w:rPr>
          <w:rFonts w:ascii="Times New Roman" w:hAnsi="Times New Roman" w:cs="Times New Roman"/>
          <w:sz w:val="24"/>
          <w:szCs w:val="24"/>
        </w:rPr>
        <w:t xml:space="preserve"> Roman Water Engineering Features and Technology. </w:t>
      </w:r>
    </w:p>
    <w:p w14:paraId="049AB524" w14:textId="72A09B49" w:rsidR="00F11E4F" w:rsidRDefault="0070181A" w:rsidP="00F11E4F">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this section I will discuss the different methods of engineering used by the romans to construct their infrastructure as well as an analysis of the various types of infrastructure and water engineering found in the Nimes Arles area of southern France. </w:t>
      </w:r>
    </w:p>
    <w:p w14:paraId="611A10F2" w14:textId="539BB50F"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The Romans in France</w:t>
      </w:r>
      <w:r w:rsidR="00F56203">
        <w:rPr>
          <w:rFonts w:ascii="Times New Roman" w:hAnsi="Times New Roman" w:cs="Times New Roman"/>
          <w:sz w:val="24"/>
          <w:szCs w:val="24"/>
        </w:rPr>
        <w:t xml:space="preserve">: a brief overview of the Romans in France, particularly in the Arles Nimes area of southern </w:t>
      </w:r>
      <w:r w:rsidR="006D6B77">
        <w:rPr>
          <w:rFonts w:ascii="Times New Roman" w:hAnsi="Times New Roman" w:cs="Times New Roman"/>
          <w:sz w:val="24"/>
          <w:szCs w:val="24"/>
        </w:rPr>
        <w:t xml:space="preserve">France. </w:t>
      </w:r>
    </w:p>
    <w:p w14:paraId="0CB88572" w14:textId="26BBB4C0"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Aqueducts, Dams and Sewerage</w:t>
      </w:r>
      <w:r w:rsidR="006D6B77">
        <w:rPr>
          <w:rFonts w:ascii="Times New Roman" w:hAnsi="Times New Roman" w:cs="Times New Roman"/>
          <w:sz w:val="24"/>
          <w:szCs w:val="24"/>
        </w:rPr>
        <w:t>: the mechanics used by the Romans to develop these structures and their uses around the empire.</w:t>
      </w:r>
      <w:r w:rsidR="00276BC8">
        <w:rPr>
          <w:rStyle w:val="FootnoteReference"/>
          <w:rFonts w:ascii="Times New Roman" w:hAnsi="Times New Roman" w:cs="Times New Roman"/>
          <w:sz w:val="24"/>
          <w:szCs w:val="24"/>
        </w:rPr>
        <w:footnoteReference w:id="4"/>
      </w:r>
      <w:r w:rsidR="006D6B77">
        <w:rPr>
          <w:rFonts w:ascii="Times New Roman" w:hAnsi="Times New Roman" w:cs="Times New Roman"/>
          <w:sz w:val="24"/>
          <w:szCs w:val="24"/>
        </w:rPr>
        <w:t xml:space="preserve"> </w:t>
      </w:r>
    </w:p>
    <w:p w14:paraId="50443831" w14:textId="4FA899D0"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Bath houses, Amphitheatres and Roads</w:t>
      </w:r>
      <w:r w:rsidR="006D6B77">
        <w:rPr>
          <w:rFonts w:ascii="Times New Roman" w:hAnsi="Times New Roman" w:cs="Times New Roman"/>
          <w:sz w:val="24"/>
          <w:szCs w:val="24"/>
        </w:rPr>
        <w:t xml:space="preserve">: the positioning and purpose of this type of infrastructure by the Romans </w:t>
      </w:r>
      <w:r w:rsidR="005A2332">
        <w:rPr>
          <w:rFonts w:ascii="Times New Roman" w:hAnsi="Times New Roman" w:cs="Times New Roman"/>
          <w:sz w:val="24"/>
          <w:szCs w:val="24"/>
        </w:rPr>
        <w:t xml:space="preserve">in the colonial context. </w:t>
      </w:r>
    </w:p>
    <w:p w14:paraId="68BD7BF8" w14:textId="77777777" w:rsidR="00E92880" w:rsidRDefault="00E92880" w:rsidP="00F11E4F">
      <w:pPr>
        <w:spacing w:line="480" w:lineRule="auto"/>
        <w:rPr>
          <w:rFonts w:ascii="Times New Roman" w:hAnsi="Times New Roman" w:cs="Times New Roman"/>
          <w:sz w:val="24"/>
          <w:szCs w:val="24"/>
        </w:rPr>
      </w:pPr>
    </w:p>
    <w:p w14:paraId="09305EB7" w14:textId="77777777" w:rsidR="00412A3C" w:rsidRDefault="00412A3C" w:rsidP="00F11E4F">
      <w:pPr>
        <w:spacing w:line="480" w:lineRule="auto"/>
        <w:rPr>
          <w:rFonts w:ascii="Times New Roman" w:hAnsi="Times New Roman" w:cs="Times New Roman"/>
          <w:sz w:val="24"/>
          <w:szCs w:val="24"/>
        </w:rPr>
      </w:pPr>
    </w:p>
    <w:p w14:paraId="7D5F66EC" w14:textId="77777777" w:rsidR="00412A3C" w:rsidRDefault="00412A3C" w:rsidP="00F11E4F">
      <w:pPr>
        <w:spacing w:line="480" w:lineRule="auto"/>
        <w:rPr>
          <w:rFonts w:ascii="Times New Roman" w:hAnsi="Times New Roman" w:cs="Times New Roman"/>
          <w:sz w:val="24"/>
          <w:szCs w:val="24"/>
        </w:rPr>
      </w:pPr>
    </w:p>
    <w:p w14:paraId="1E646EF0" w14:textId="77777777" w:rsidR="00412A3C" w:rsidRDefault="00412A3C" w:rsidP="00F11E4F">
      <w:pPr>
        <w:spacing w:line="480" w:lineRule="auto"/>
        <w:rPr>
          <w:rFonts w:ascii="Times New Roman" w:hAnsi="Times New Roman" w:cs="Times New Roman"/>
          <w:sz w:val="24"/>
          <w:szCs w:val="24"/>
        </w:rPr>
      </w:pPr>
    </w:p>
    <w:p w14:paraId="2A7F79CC" w14:textId="4FFC5562" w:rsidR="008A1F68"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Chapter Two:</w:t>
      </w:r>
      <w:r w:rsidR="0070181A">
        <w:rPr>
          <w:rFonts w:ascii="Times New Roman" w:hAnsi="Times New Roman" w:cs="Times New Roman"/>
          <w:sz w:val="24"/>
          <w:szCs w:val="24"/>
        </w:rPr>
        <w:t xml:space="preserve"> Case Study. </w:t>
      </w:r>
    </w:p>
    <w:p w14:paraId="1F81191D" w14:textId="41FE32E6" w:rsidR="00F11E4F" w:rsidRDefault="0070181A" w:rsidP="00F11E4F">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look closely at the Roman provincial area of Nimes and Arles. This will include they types of structures found within this area; evidence for their use and impact on the area along with evaluation of the </w:t>
      </w:r>
      <w:r w:rsidR="005A2332">
        <w:rPr>
          <w:rFonts w:ascii="Times New Roman" w:hAnsi="Times New Roman" w:cs="Times New Roman"/>
          <w:sz w:val="24"/>
          <w:szCs w:val="24"/>
        </w:rPr>
        <w:t xml:space="preserve">views </w:t>
      </w:r>
      <w:r>
        <w:rPr>
          <w:rFonts w:ascii="Times New Roman" w:hAnsi="Times New Roman" w:cs="Times New Roman"/>
          <w:sz w:val="24"/>
          <w:szCs w:val="24"/>
        </w:rPr>
        <w:t xml:space="preserve">presented in scholarship. </w:t>
      </w:r>
    </w:p>
    <w:p w14:paraId="50D02FFD" w14:textId="2CE68C49"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Pont du Guard</w:t>
      </w:r>
    </w:p>
    <w:p w14:paraId="23A0865E" w14:textId="74EFB23A"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Barbegal Mill</w:t>
      </w:r>
    </w:p>
    <w:p w14:paraId="2A9552CF" w14:textId="7E7A24E2" w:rsidR="00F11E4F" w:rsidRDefault="00F11E4F" w:rsidP="00F11E4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Nimes Amphitheatre </w:t>
      </w:r>
    </w:p>
    <w:p w14:paraId="51986782" w14:textId="77777777" w:rsidR="00E92880" w:rsidRDefault="00E92880" w:rsidP="00F11E4F">
      <w:pPr>
        <w:spacing w:line="480" w:lineRule="auto"/>
        <w:rPr>
          <w:rFonts w:ascii="Times New Roman" w:hAnsi="Times New Roman" w:cs="Times New Roman"/>
          <w:sz w:val="24"/>
          <w:szCs w:val="24"/>
        </w:rPr>
      </w:pPr>
    </w:p>
    <w:p w14:paraId="7BBECDF3" w14:textId="4849C85D" w:rsidR="008A1F68" w:rsidRDefault="00F11E4F" w:rsidP="00F11E4F">
      <w:pPr>
        <w:spacing w:line="480" w:lineRule="auto"/>
        <w:rPr>
          <w:rFonts w:ascii="Times New Roman" w:hAnsi="Times New Roman" w:cs="Times New Roman"/>
          <w:sz w:val="24"/>
          <w:szCs w:val="24"/>
        </w:rPr>
      </w:pPr>
      <w:r>
        <w:rPr>
          <w:rFonts w:ascii="Times New Roman" w:hAnsi="Times New Roman" w:cs="Times New Roman"/>
          <w:sz w:val="24"/>
          <w:szCs w:val="24"/>
        </w:rPr>
        <w:t>Chapter Three:</w:t>
      </w:r>
      <w:r w:rsidR="00F56203">
        <w:rPr>
          <w:rFonts w:ascii="Times New Roman" w:hAnsi="Times New Roman" w:cs="Times New Roman"/>
          <w:sz w:val="24"/>
          <w:szCs w:val="24"/>
        </w:rPr>
        <w:t xml:space="preserve"> </w:t>
      </w:r>
      <w:r w:rsidR="008A1F68">
        <w:rPr>
          <w:rFonts w:ascii="Times New Roman" w:hAnsi="Times New Roman" w:cs="Times New Roman"/>
          <w:sz w:val="24"/>
          <w:szCs w:val="24"/>
        </w:rPr>
        <w:t>Evaluation of Case Study</w:t>
      </w:r>
      <w:r w:rsidR="00F56203">
        <w:rPr>
          <w:rFonts w:ascii="Times New Roman" w:hAnsi="Times New Roman" w:cs="Times New Roman"/>
          <w:sz w:val="24"/>
          <w:szCs w:val="24"/>
        </w:rPr>
        <w:t xml:space="preserve">. </w:t>
      </w:r>
    </w:p>
    <w:p w14:paraId="49CC0F22" w14:textId="4299AB9B" w:rsidR="005A2332" w:rsidRDefault="008A1F68" w:rsidP="00F11E4F">
      <w:pPr>
        <w:spacing w:line="480" w:lineRule="auto"/>
        <w:rPr>
          <w:rFonts w:ascii="Times New Roman" w:hAnsi="Times New Roman" w:cs="Times New Roman"/>
          <w:sz w:val="24"/>
          <w:szCs w:val="24"/>
        </w:rPr>
      </w:pPr>
      <w:r>
        <w:rPr>
          <w:rFonts w:ascii="Times New Roman" w:hAnsi="Times New Roman" w:cs="Times New Roman"/>
          <w:sz w:val="24"/>
          <w:szCs w:val="24"/>
        </w:rPr>
        <w:t>This chapter</w:t>
      </w:r>
      <w:r w:rsidR="00F56203">
        <w:rPr>
          <w:rFonts w:ascii="Times New Roman" w:hAnsi="Times New Roman" w:cs="Times New Roman"/>
          <w:sz w:val="24"/>
          <w:szCs w:val="24"/>
        </w:rPr>
        <w:t xml:space="preserve"> </w:t>
      </w:r>
      <w:r w:rsidR="005A2332">
        <w:rPr>
          <w:rFonts w:ascii="Times New Roman" w:hAnsi="Times New Roman" w:cs="Times New Roman"/>
          <w:sz w:val="24"/>
          <w:szCs w:val="24"/>
        </w:rPr>
        <w:t xml:space="preserve">looks at the impact of Roman colonisation in southern France and evaluates the colonial experience for the local population. Evaluation focuses on evidence for collaboration </w:t>
      </w:r>
      <w:r w:rsidR="00FA0708">
        <w:rPr>
          <w:rFonts w:ascii="Times New Roman" w:hAnsi="Times New Roman" w:cs="Times New Roman"/>
          <w:sz w:val="24"/>
          <w:szCs w:val="24"/>
        </w:rPr>
        <w:t>rather than</w:t>
      </w:r>
      <w:r w:rsidR="005A2332">
        <w:rPr>
          <w:rFonts w:ascii="Times New Roman" w:hAnsi="Times New Roman" w:cs="Times New Roman"/>
          <w:sz w:val="24"/>
          <w:szCs w:val="24"/>
        </w:rPr>
        <w:t xml:space="preserve"> acculturation</w:t>
      </w:r>
      <w:r w:rsidR="00FA0708">
        <w:rPr>
          <w:rFonts w:ascii="Times New Roman" w:hAnsi="Times New Roman" w:cs="Times New Roman"/>
          <w:sz w:val="24"/>
          <w:szCs w:val="24"/>
        </w:rPr>
        <w:t xml:space="preserve"> and ways in which local cultural practices survive and merge with Roman practices.</w:t>
      </w:r>
      <w:r w:rsidR="00C25561">
        <w:rPr>
          <w:rStyle w:val="FootnoteReference"/>
          <w:rFonts w:ascii="Times New Roman" w:hAnsi="Times New Roman" w:cs="Times New Roman"/>
          <w:sz w:val="24"/>
          <w:szCs w:val="24"/>
        </w:rPr>
        <w:footnoteReference w:id="5"/>
      </w:r>
      <w:r w:rsidR="00FA0708">
        <w:rPr>
          <w:rFonts w:ascii="Times New Roman" w:hAnsi="Times New Roman" w:cs="Times New Roman"/>
          <w:sz w:val="24"/>
          <w:szCs w:val="24"/>
        </w:rPr>
        <w:t xml:space="preserve"> </w:t>
      </w:r>
    </w:p>
    <w:p w14:paraId="154342CE" w14:textId="06370E77" w:rsidR="00FA0708" w:rsidRDefault="00FA0708" w:rsidP="00F11E4F">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Particular scrutiny</w:t>
      </w:r>
      <w:proofErr w:type="gramEnd"/>
      <w:r>
        <w:rPr>
          <w:rFonts w:ascii="Times New Roman" w:hAnsi="Times New Roman" w:cs="Times New Roman"/>
          <w:sz w:val="24"/>
          <w:szCs w:val="24"/>
        </w:rPr>
        <w:t xml:space="preserve"> will be placed on inscriptions and religious dedications and shrines from the period associated with the water structures examined. This is an area where local cultural practices are most likely to survive.</w:t>
      </w:r>
      <w:r w:rsidR="00C25561">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p>
    <w:p w14:paraId="31A70C43" w14:textId="77777777" w:rsidR="00E92880" w:rsidRDefault="00E92880" w:rsidP="0070181A">
      <w:pPr>
        <w:spacing w:line="480" w:lineRule="auto"/>
        <w:rPr>
          <w:rFonts w:ascii="Times New Roman" w:hAnsi="Times New Roman" w:cs="Times New Roman"/>
          <w:sz w:val="24"/>
          <w:szCs w:val="24"/>
        </w:rPr>
      </w:pPr>
    </w:p>
    <w:p w14:paraId="35407218" w14:textId="5EC7CA41" w:rsidR="0070181A" w:rsidRDefault="0070181A" w:rsidP="0070181A">
      <w:pPr>
        <w:spacing w:line="480" w:lineRule="auto"/>
        <w:rPr>
          <w:rFonts w:ascii="Times New Roman" w:hAnsi="Times New Roman" w:cs="Times New Roman"/>
          <w:sz w:val="24"/>
          <w:szCs w:val="24"/>
        </w:rPr>
      </w:pPr>
      <w:r>
        <w:rPr>
          <w:rFonts w:ascii="Times New Roman" w:hAnsi="Times New Roman" w:cs="Times New Roman"/>
          <w:sz w:val="24"/>
          <w:szCs w:val="24"/>
        </w:rPr>
        <w:t>Conclusion</w:t>
      </w:r>
      <w:r w:rsidR="00F56203">
        <w:rPr>
          <w:rFonts w:ascii="Times New Roman" w:hAnsi="Times New Roman" w:cs="Times New Roman"/>
          <w:sz w:val="24"/>
          <w:szCs w:val="24"/>
        </w:rPr>
        <w:t>:</w:t>
      </w:r>
    </w:p>
    <w:p w14:paraId="48586A42" w14:textId="254A11AE" w:rsidR="0070181A" w:rsidRDefault="0070181A" w:rsidP="0070181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Summary of Evidence </w:t>
      </w:r>
    </w:p>
    <w:p w14:paraId="28EC4AF5" w14:textId="6BAF468C" w:rsidR="00F11E4F" w:rsidRPr="00412A3C" w:rsidRDefault="0070181A" w:rsidP="008A1F6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Overview of Arguments Made </w:t>
      </w:r>
    </w:p>
    <w:p w14:paraId="32F32065" w14:textId="6D30302E" w:rsidR="0067683A" w:rsidRDefault="00C95892" w:rsidP="008A1F6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2AF75F27" w14:textId="4AC4E72B" w:rsidR="0067683A" w:rsidRDefault="0057222D" w:rsidP="008A1F68">
      <w:pPr>
        <w:spacing w:line="480" w:lineRule="auto"/>
        <w:rPr>
          <w:rFonts w:ascii="Times New Roman" w:hAnsi="Times New Roman" w:cs="Times New Roman"/>
          <w:sz w:val="24"/>
          <w:szCs w:val="24"/>
        </w:rPr>
      </w:pPr>
      <w:r>
        <w:rPr>
          <w:rFonts w:ascii="Times New Roman" w:hAnsi="Times New Roman" w:cs="Times New Roman"/>
          <w:sz w:val="24"/>
          <w:szCs w:val="24"/>
        </w:rPr>
        <w:t xml:space="preserve">Bartel, Brad. (1980) ‘Colonialism and Cultural Responses: Problems Related to Roman Provincial Analysis’, </w:t>
      </w:r>
      <w:r>
        <w:rPr>
          <w:rFonts w:ascii="Times New Roman" w:hAnsi="Times New Roman" w:cs="Times New Roman"/>
          <w:i/>
          <w:iCs/>
          <w:sz w:val="24"/>
          <w:szCs w:val="24"/>
        </w:rPr>
        <w:t>World Archaeology</w:t>
      </w:r>
      <w:r>
        <w:rPr>
          <w:rFonts w:ascii="Times New Roman" w:hAnsi="Times New Roman" w:cs="Times New Roman"/>
          <w:sz w:val="24"/>
          <w:szCs w:val="24"/>
        </w:rPr>
        <w:t>, 12(1), pp. 11-26</w:t>
      </w:r>
      <w:r w:rsidR="005F23D5">
        <w:rPr>
          <w:rFonts w:ascii="Times New Roman" w:hAnsi="Times New Roman" w:cs="Times New Roman"/>
          <w:sz w:val="24"/>
          <w:szCs w:val="24"/>
        </w:rPr>
        <w:t>.</w:t>
      </w:r>
    </w:p>
    <w:p w14:paraId="09F8E752" w14:textId="59221CF2" w:rsidR="0057222D" w:rsidRDefault="0057222D" w:rsidP="008A1F68">
      <w:pPr>
        <w:spacing w:line="480" w:lineRule="auto"/>
        <w:rPr>
          <w:rFonts w:ascii="Times New Roman" w:hAnsi="Times New Roman" w:cs="Times New Roman"/>
          <w:color w:val="000000"/>
          <w:sz w:val="24"/>
          <w:szCs w:val="24"/>
          <w:shd w:val="clear" w:color="auto" w:fill="FFFFFF"/>
        </w:rPr>
      </w:pPr>
      <w:r w:rsidRPr="0057222D">
        <w:rPr>
          <w:rFonts w:ascii="Times New Roman" w:hAnsi="Times New Roman" w:cs="Times New Roman"/>
          <w:color w:val="000000"/>
          <w:sz w:val="24"/>
          <w:szCs w:val="24"/>
          <w:shd w:val="clear" w:color="auto" w:fill="FFFFFF"/>
        </w:rPr>
        <w:t>Lendering, J. (2019). </w:t>
      </w:r>
      <w:r w:rsidRPr="0057222D">
        <w:rPr>
          <w:rFonts w:ascii="Times New Roman" w:hAnsi="Times New Roman" w:cs="Times New Roman"/>
          <w:i/>
          <w:iCs/>
          <w:color w:val="000000"/>
          <w:sz w:val="24"/>
          <w:szCs w:val="24"/>
          <w:shd w:val="clear" w:color="auto" w:fill="FFFFFF"/>
        </w:rPr>
        <w:t>Nemausus (Nîmes) - Livius</w:t>
      </w:r>
      <w:r w:rsidRPr="0057222D">
        <w:rPr>
          <w:rFonts w:ascii="Times New Roman" w:hAnsi="Times New Roman" w:cs="Times New Roman"/>
          <w:color w:val="000000"/>
          <w:sz w:val="24"/>
          <w:szCs w:val="24"/>
          <w:shd w:val="clear" w:color="auto" w:fill="FFFFFF"/>
        </w:rPr>
        <w:t>. [online] Livius.org. Available at: https://www.livius.org/articles/place/nemausus-nimes/ [Accessed 18 Sep. 2019].</w:t>
      </w:r>
    </w:p>
    <w:p w14:paraId="0CBD5BD0" w14:textId="731A15D8" w:rsidR="0057222D" w:rsidRPr="005F23D5" w:rsidRDefault="0057222D" w:rsidP="008A1F68">
      <w:pPr>
        <w:spacing w:line="480" w:lineRule="auto"/>
        <w:rPr>
          <w:rFonts w:ascii="Times New Roman" w:hAnsi="Times New Roman" w:cs="Times New Roman"/>
          <w:sz w:val="32"/>
          <w:szCs w:val="32"/>
        </w:rPr>
      </w:pPr>
      <w:r>
        <w:rPr>
          <w:rFonts w:ascii="Times New Roman" w:hAnsi="Times New Roman" w:cs="Times New Roman"/>
          <w:color w:val="000000"/>
          <w:sz w:val="24"/>
          <w:szCs w:val="24"/>
          <w:shd w:val="clear" w:color="auto" w:fill="FFFFFF"/>
        </w:rPr>
        <w:t xml:space="preserve">Smith, Norman. (1978) ‘Roman Hydraulic Technology’, </w:t>
      </w:r>
      <w:r w:rsidR="005F23D5">
        <w:rPr>
          <w:rFonts w:ascii="Times New Roman" w:hAnsi="Times New Roman" w:cs="Times New Roman"/>
          <w:i/>
          <w:iCs/>
          <w:color w:val="000000"/>
          <w:sz w:val="24"/>
          <w:szCs w:val="24"/>
          <w:shd w:val="clear" w:color="auto" w:fill="FFFFFF"/>
        </w:rPr>
        <w:t>Scientific American</w:t>
      </w:r>
      <w:r w:rsidR="005F23D5">
        <w:rPr>
          <w:rFonts w:ascii="Times New Roman" w:hAnsi="Times New Roman" w:cs="Times New Roman"/>
          <w:color w:val="000000"/>
          <w:sz w:val="24"/>
          <w:szCs w:val="24"/>
          <w:shd w:val="clear" w:color="auto" w:fill="FFFFFF"/>
        </w:rPr>
        <w:t>, 8, pp.91-109.</w:t>
      </w:r>
    </w:p>
    <w:sectPr w:rsidR="0057222D" w:rsidRPr="005F23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725952" w14:textId="77777777" w:rsidR="00181EF5" w:rsidRDefault="00181EF5" w:rsidP="001E0237">
      <w:pPr>
        <w:spacing w:after="0" w:line="240" w:lineRule="auto"/>
      </w:pPr>
      <w:r>
        <w:separator/>
      </w:r>
    </w:p>
  </w:endnote>
  <w:endnote w:type="continuationSeparator" w:id="0">
    <w:p w14:paraId="4203927E" w14:textId="77777777" w:rsidR="00181EF5" w:rsidRDefault="00181EF5" w:rsidP="001E0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3B9CA" w14:textId="77777777" w:rsidR="00181EF5" w:rsidRDefault="00181EF5" w:rsidP="001E0237">
      <w:pPr>
        <w:spacing w:after="0" w:line="240" w:lineRule="auto"/>
      </w:pPr>
      <w:r>
        <w:separator/>
      </w:r>
    </w:p>
  </w:footnote>
  <w:footnote w:type="continuationSeparator" w:id="0">
    <w:p w14:paraId="07137FFF" w14:textId="77777777" w:rsidR="00181EF5" w:rsidRDefault="00181EF5" w:rsidP="001E0237">
      <w:pPr>
        <w:spacing w:after="0" w:line="240" w:lineRule="auto"/>
      </w:pPr>
      <w:r>
        <w:continuationSeparator/>
      </w:r>
    </w:p>
  </w:footnote>
  <w:footnote w:id="1">
    <w:p w14:paraId="447100EA" w14:textId="13EE09BB" w:rsidR="001E0237" w:rsidRDefault="001E0237">
      <w:pPr>
        <w:pStyle w:val="FootnoteText"/>
      </w:pPr>
      <w:r>
        <w:rPr>
          <w:rStyle w:val="FootnoteReference"/>
        </w:rPr>
        <w:footnoteRef/>
      </w:r>
      <w:r>
        <w:t xml:space="preserve"> Lendering, 2019</w:t>
      </w:r>
    </w:p>
  </w:footnote>
  <w:footnote w:id="2">
    <w:p w14:paraId="45D9FBE2" w14:textId="1CED66A2" w:rsidR="00C25561" w:rsidRDefault="00C25561">
      <w:pPr>
        <w:pStyle w:val="FootnoteText"/>
      </w:pPr>
      <w:r>
        <w:rPr>
          <w:rStyle w:val="FootnoteReference"/>
        </w:rPr>
        <w:footnoteRef/>
      </w:r>
      <w:r>
        <w:t xml:space="preserve"> Bartel, </w:t>
      </w:r>
      <w:proofErr w:type="gramStart"/>
      <w:r>
        <w:t>1980,p.</w:t>
      </w:r>
      <w:proofErr w:type="gramEnd"/>
      <w:r>
        <w:t>11</w:t>
      </w:r>
      <w:r w:rsidR="008E70D9">
        <w:t>.</w:t>
      </w:r>
    </w:p>
  </w:footnote>
  <w:footnote w:id="3">
    <w:p w14:paraId="234993E6" w14:textId="13C4B66B" w:rsidR="001E0237" w:rsidRDefault="001E0237">
      <w:pPr>
        <w:pStyle w:val="FootnoteText"/>
      </w:pPr>
      <w:r>
        <w:rPr>
          <w:rStyle w:val="FootnoteReference"/>
        </w:rPr>
        <w:footnoteRef/>
      </w:r>
      <w:r>
        <w:t xml:space="preserve"> Bartel, 1980</w:t>
      </w:r>
    </w:p>
  </w:footnote>
  <w:footnote w:id="4">
    <w:p w14:paraId="0A11F6B4" w14:textId="1730CC90" w:rsidR="00276BC8" w:rsidRDefault="00276BC8">
      <w:pPr>
        <w:pStyle w:val="FootnoteText"/>
      </w:pPr>
      <w:r>
        <w:rPr>
          <w:rStyle w:val="FootnoteReference"/>
        </w:rPr>
        <w:footnoteRef/>
      </w:r>
      <w:r>
        <w:t xml:space="preserve"> Smith, 1978</w:t>
      </w:r>
      <w:r w:rsidR="00C062EC">
        <w:t>; Hodge, 1992</w:t>
      </w:r>
    </w:p>
  </w:footnote>
  <w:footnote w:id="5">
    <w:p w14:paraId="2141A7B5" w14:textId="63A8BA46" w:rsidR="00C25561" w:rsidRDefault="00C25561">
      <w:pPr>
        <w:pStyle w:val="FootnoteText"/>
      </w:pPr>
      <w:r>
        <w:rPr>
          <w:rStyle w:val="FootnoteReference"/>
        </w:rPr>
        <w:footnoteRef/>
      </w:r>
      <w:r>
        <w:t xml:space="preserve"> Bartel, 1980, p.18</w:t>
      </w:r>
    </w:p>
  </w:footnote>
  <w:footnote w:id="6">
    <w:p w14:paraId="222F0B75" w14:textId="4D72E667" w:rsidR="00C25561" w:rsidRDefault="00C25561">
      <w:pPr>
        <w:pStyle w:val="FootnoteText"/>
      </w:pPr>
      <w:r>
        <w:rPr>
          <w:rStyle w:val="FootnoteReference"/>
        </w:rPr>
        <w:footnoteRef/>
      </w:r>
      <w:r>
        <w:t xml:space="preserve"> Bartel, 1980, p.16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D3CE8"/>
    <w:multiLevelType w:val="hybridMultilevel"/>
    <w:tmpl w:val="38C89C94"/>
    <w:lvl w:ilvl="0" w:tplc="9766CE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4F"/>
    <w:rsid w:val="000B7DC2"/>
    <w:rsid w:val="00132F71"/>
    <w:rsid w:val="00181EF5"/>
    <w:rsid w:val="001E0237"/>
    <w:rsid w:val="00276BC8"/>
    <w:rsid w:val="002D58E7"/>
    <w:rsid w:val="002E1C8C"/>
    <w:rsid w:val="00337473"/>
    <w:rsid w:val="00402964"/>
    <w:rsid w:val="00412A3C"/>
    <w:rsid w:val="00441ECB"/>
    <w:rsid w:val="004D2DFE"/>
    <w:rsid w:val="0055063D"/>
    <w:rsid w:val="0057222D"/>
    <w:rsid w:val="005747C5"/>
    <w:rsid w:val="005A2332"/>
    <w:rsid w:val="005F23D5"/>
    <w:rsid w:val="00605255"/>
    <w:rsid w:val="0067683A"/>
    <w:rsid w:val="006C5427"/>
    <w:rsid w:val="006D6B77"/>
    <w:rsid w:val="0070181A"/>
    <w:rsid w:val="00833FC6"/>
    <w:rsid w:val="00862601"/>
    <w:rsid w:val="008708DF"/>
    <w:rsid w:val="008A1F68"/>
    <w:rsid w:val="008E70D9"/>
    <w:rsid w:val="008F63E5"/>
    <w:rsid w:val="009136B0"/>
    <w:rsid w:val="0092698E"/>
    <w:rsid w:val="00936399"/>
    <w:rsid w:val="00A467BD"/>
    <w:rsid w:val="00BC4D71"/>
    <w:rsid w:val="00C062EC"/>
    <w:rsid w:val="00C25561"/>
    <w:rsid w:val="00C95892"/>
    <w:rsid w:val="00E10100"/>
    <w:rsid w:val="00E92880"/>
    <w:rsid w:val="00F11E4F"/>
    <w:rsid w:val="00F56203"/>
    <w:rsid w:val="00FA0708"/>
    <w:rsid w:val="00FA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EF311"/>
  <w15:chartTrackingRefBased/>
  <w15:docId w15:val="{5AAC122F-7EAF-4F0D-921A-D6CF71C04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E4F"/>
    <w:pPr>
      <w:ind w:left="720"/>
      <w:contextualSpacing/>
    </w:pPr>
  </w:style>
  <w:style w:type="paragraph" w:styleId="FootnoteText">
    <w:name w:val="footnote text"/>
    <w:basedOn w:val="Normal"/>
    <w:link w:val="FootnoteTextChar"/>
    <w:uiPriority w:val="99"/>
    <w:semiHidden/>
    <w:unhideWhenUsed/>
    <w:rsid w:val="001E02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0237"/>
    <w:rPr>
      <w:sz w:val="20"/>
      <w:szCs w:val="20"/>
    </w:rPr>
  </w:style>
  <w:style w:type="character" w:styleId="FootnoteReference">
    <w:name w:val="footnote reference"/>
    <w:basedOn w:val="DefaultParagraphFont"/>
    <w:uiPriority w:val="99"/>
    <w:semiHidden/>
    <w:unhideWhenUsed/>
    <w:rsid w:val="001E0237"/>
    <w:rPr>
      <w:vertAlign w:val="superscript"/>
    </w:rPr>
  </w:style>
  <w:style w:type="paragraph" w:styleId="Header">
    <w:name w:val="header"/>
    <w:basedOn w:val="Normal"/>
    <w:link w:val="HeaderChar"/>
    <w:uiPriority w:val="99"/>
    <w:unhideWhenUsed/>
    <w:rsid w:val="00572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22D"/>
  </w:style>
  <w:style w:type="paragraph" w:styleId="Footer">
    <w:name w:val="footer"/>
    <w:basedOn w:val="Normal"/>
    <w:link w:val="FooterChar"/>
    <w:uiPriority w:val="99"/>
    <w:unhideWhenUsed/>
    <w:rsid w:val="00572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62B647-4F10-407D-8F6F-85A68E05B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7</Pages>
  <Words>1079</Words>
  <Characters>6153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21</cp:revision>
  <dcterms:created xsi:type="dcterms:W3CDTF">2019-10-10T11:32:00Z</dcterms:created>
  <dcterms:modified xsi:type="dcterms:W3CDTF">2019-10-11T17:32:00Z</dcterms:modified>
</cp:coreProperties>
</file>