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238C6" w14:textId="77777777" w:rsidR="00947460" w:rsidRPr="00534E36" w:rsidRDefault="00947460" w:rsidP="00C26DF0">
      <w:pPr>
        <w:spacing w:line="480" w:lineRule="auto"/>
        <w:jc w:val="center"/>
        <w:rPr>
          <w:rFonts w:ascii="Times New Roman" w:hAnsi="Times New Roman" w:cs="Times New Roman"/>
          <w:sz w:val="24"/>
          <w:szCs w:val="24"/>
        </w:rPr>
      </w:pPr>
    </w:p>
    <w:p w14:paraId="1668D1C8" w14:textId="77777777" w:rsidR="00947460" w:rsidRPr="00534E36" w:rsidRDefault="00947460" w:rsidP="00C26DF0">
      <w:pPr>
        <w:spacing w:line="480" w:lineRule="auto"/>
        <w:jc w:val="center"/>
        <w:rPr>
          <w:rFonts w:ascii="Times New Roman" w:hAnsi="Times New Roman" w:cs="Times New Roman"/>
          <w:sz w:val="24"/>
          <w:szCs w:val="24"/>
        </w:rPr>
      </w:pPr>
    </w:p>
    <w:p w14:paraId="4E44B4EE" w14:textId="77777777" w:rsidR="00534E36" w:rsidRDefault="00534E36" w:rsidP="00C26DF0">
      <w:pPr>
        <w:spacing w:line="480" w:lineRule="auto"/>
        <w:jc w:val="center"/>
        <w:rPr>
          <w:rFonts w:ascii="Times New Roman" w:hAnsi="Times New Roman" w:cs="Times New Roman"/>
          <w:sz w:val="24"/>
          <w:szCs w:val="24"/>
        </w:rPr>
      </w:pPr>
    </w:p>
    <w:p w14:paraId="3CDDEF0B" w14:textId="7521880B" w:rsidR="00534E36" w:rsidRDefault="00BF3A4D" w:rsidP="00BF3A4D">
      <w:pPr>
        <w:spacing w:line="480" w:lineRule="auto"/>
        <w:rPr>
          <w:rFonts w:ascii="Times New Roman" w:hAnsi="Times New Roman" w:cs="Times New Roman"/>
          <w:b/>
          <w:bCs/>
          <w:sz w:val="32"/>
          <w:szCs w:val="32"/>
        </w:rPr>
      </w:pPr>
      <w:r>
        <w:rPr>
          <w:rFonts w:ascii="Times New Roman" w:hAnsi="Times New Roman" w:cs="Times New Roman"/>
          <w:b/>
          <w:bCs/>
          <w:sz w:val="32"/>
          <w:szCs w:val="32"/>
        </w:rPr>
        <w:t>Nicola Gil</w:t>
      </w:r>
    </w:p>
    <w:p w14:paraId="226D08CE" w14:textId="2CE69D59" w:rsidR="00BF3A4D" w:rsidRDefault="00BF3A4D" w:rsidP="00BF3A4D">
      <w:pPr>
        <w:spacing w:line="480" w:lineRule="auto"/>
        <w:rPr>
          <w:rFonts w:ascii="Times New Roman" w:hAnsi="Times New Roman" w:cs="Times New Roman"/>
          <w:b/>
          <w:bCs/>
          <w:sz w:val="32"/>
          <w:szCs w:val="32"/>
        </w:rPr>
      </w:pPr>
      <w:r>
        <w:rPr>
          <w:rFonts w:ascii="Times New Roman" w:hAnsi="Times New Roman" w:cs="Times New Roman"/>
          <w:b/>
          <w:bCs/>
          <w:sz w:val="32"/>
          <w:szCs w:val="32"/>
        </w:rPr>
        <w:t>1818044</w:t>
      </w:r>
    </w:p>
    <w:p w14:paraId="262F3221" w14:textId="5D033529" w:rsidR="00BF3A4D" w:rsidRDefault="00BF3A4D" w:rsidP="00BF3A4D">
      <w:pPr>
        <w:spacing w:line="480" w:lineRule="auto"/>
        <w:rPr>
          <w:rFonts w:ascii="Times New Roman" w:hAnsi="Times New Roman" w:cs="Times New Roman"/>
          <w:b/>
          <w:bCs/>
          <w:sz w:val="32"/>
          <w:szCs w:val="32"/>
        </w:rPr>
      </w:pPr>
      <w:r>
        <w:rPr>
          <w:rFonts w:ascii="Times New Roman" w:hAnsi="Times New Roman" w:cs="Times New Roman"/>
          <w:b/>
          <w:bCs/>
          <w:sz w:val="32"/>
          <w:szCs w:val="32"/>
        </w:rPr>
        <w:t>Managing People</w:t>
      </w:r>
    </w:p>
    <w:p w14:paraId="5F1B4FEB" w14:textId="73CC9A29" w:rsidR="00BF3A4D" w:rsidRDefault="00BF3A4D" w:rsidP="00BF3A4D">
      <w:pPr>
        <w:spacing w:line="480" w:lineRule="auto"/>
        <w:rPr>
          <w:rFonts w:ascii="Times New Roman" w:hAnsi="Times New Roman" w:cs="Times New Roman"/>
          <w:b/>
          <w:bCs/>
          <w:sz w:val="32"/>
          <w:szCs w:val="32"/>
        </w:rPr>
      </w:pPr>
      <w:r>
        <w:rPr>
          <w:rFonts w:ascii="Times New Roman" w:hAnsi="Times New Roman" w:cs="Times New Roman"/>
          <w:b/>
          <w:bCs/>
          <w:sz w:val="32"/>
          <w:szCs w:val="32"/>
        </w:rPr>
        <w:t>LCBB5004</w:t>
      </w:r>
    </w:p>
    <w:p w14:paraId="0B42FC47" w14:textId="3177AF31" w:rsidR="00BF3A4D" w:rsidRDefault="00BF3A4D" w:rsidP="00BF3A4D">
      <w:pPr>
        <w:spacing w:line="480" w:lineRule="auto"/>
        <w:rPr>
          <w:rFonts w:ascii="Times New Roman" w:hAnsi="Times New Roman" w:cs="Times New Roman"/>
          <w:b/>
          <w:bCs/>
          <w:sz w:val="32"/>
          <w:szCs w:val="32"/>
        </w:rPr>
      </w:pPr>
      <w:r>
        <w:rPr>
          <w:rFonts w:ascii="Times New Roman" w:hAnsi="Times New Roman" w:cs="Times New Roman"/>
          <w:b/>
          <w:bCs/>
          <w:sz w:val="32"/>
          <w:szCs w:val="32"/>
        </w:rPr>
        <w:t>Assignment 1</w:t>
      </w:r>
    </w:p>
    <w:p w14:paraId="5788C53D" w14:textId="40205060" w:rsidR="00BF3A4D" w:rsidRPr="00BF3A4D" w:rsidRDefault="00BF3A4D" w:rsidP="00BF3A4D">
      <w:pPr>
        <w:spacing w:line="480" w:lineRule="auto"/>
        <w:rPr>
          <w:rFonts w:ascii="Times New Roman" w:hAnsi="Times New Roman" w:cs="Times New Roman"/>
          <w:b/>
          <w:bCs/>
          <w:sz w:val="32"/>
          <w:szCs w:val="32"/>
        </w:rPr>
      </w:pPr>
      <w:r>
        <w:rPr>
          <w:rFonts w:ascii="Times New Roman" w:hAnsi="Times New Roman" w:cs="Times New Roman"/>
          <w:b/>
          <w:bCs/>
          <w:sz w:val="32"/>
          <w:szCs w:val="32"/>
        </w:rPr>
        <w:t>Charles Oham</w:t>
      </w:r>
    </w:p>
    <w:p w14:paraId="29285802" w14:textId="7AB9BCAE" w:rsidR="00947460" w:rsidRPr="00534E36" w:rsidRDefault="00947460" w:rsidP="00C26DF0">
      <w:pPr>
        <w:spacing w:line="480" w:lineRule="auto"/>
        <w:jc w:val="center"/>
        <w:rPr>
          <w:rFonts w:ascii="Times New Roman" w:hAnsi="Times New Roman" w:cs="Times New Roman"/>
          <w:sz w:val="24"/>
          <w:szCs w:val="24"/>
        </w:rPr>
      </w:pPr>
    </w:p>
    <w:p w14:paraId="0BC5047E" w14:textId="77777777" w:rsidR="00947460" w:rsidRPr="00534E36" w:rsidRDefault="00947460" w:rsidP="00C26DF0">
      <w:pPr>
        <w:spacing w:line="480" w:lineRule="auto"/>
        <w:jc w:val="center"/>
        <w:rPr>
          <w:rFonts w:ascii="Times New Roman" w:hAnsi="Times New Roman" w:cs="Times New Roman"/>
          <w:sz w:val="24"/>
          <w:szCs w:val="24"/>
        </w:rPr>
      </w:pPr>
    </w:p>
    <w:p w14:paraId="204A1F5B" w14:textId="4340E2FE" w:rsidR="00947460" w:rsidRPr="00534E36" w:rsidRDefault="00947460" w:rsidP="00C26DF0">
      <w:pPr>
        <w:spacing w:line="480" w:lineRule="auto"/>
        <w:jc w:val="center"/>
        <w:rPr>
          <w:rFonts w:ascii="Times New Roman" w:hAnsi="Times New Roman" w:cs="Times New Roman"/>
          <w:sz w:val="24"/>
          <w:szCs w:val="24"/>
        </w:rPr>
      </w:pPr>
    </w:p>
    <w:p w14:paraId="56A1A7C5" w14:textId="77777777" w:rsidR="00947460" w:rsidRPr="00534E36" w:rsidRDefault="00947460" w:rsidP="00C26DF0">
      <w:pPr>
        <w:spacing w:line="480" w:lineRule="auto"/>
        <w:jc w:val="center"/>
        <w:rPr>
          <w:rFonts w:ascii="Times New Roman" w:hAnsi="Times New Roman" w:cs="Times New Roman"/>
          <w:sz w:val="24"/>
          <w:szCs w:val="24"/>
        </w:rPr>
      </w:pPr>
    </w:p>
    <w:p w14:paraId="12AE15DF" w14:textId="77F60D13" w:rsidR="00947460" w:rsidRPr="00534E36" w:rsidRDefault="00947460" w:rsidP="00BF3A4D">
      <w:pPr>
        <w:spacing w:line="480" w:lineRule="auto"/>
        <w:rPr>
          <w:rFonts w:ascii="Times New Roman" w:hAnsi="Times New Roman" w:cs="Times New Roman"/>
          <w:sz w:val="24"/>
          <w:szCs w:val="24"/>
        </w:rPr>
      </w:pPr>
    </w:p>
    <w:p w14:paraId="3B89D5AB" w14:textId="77777777" w:rsidR="00947460" w:rsidRPr="00534E36" w:rsidRDefault="00947460" w:rsidP="00C26DF0">
      <w:pPr>
        <w:spacing w:line="480" w:lineRule="auto"/>
        <w:jc w:val="center"/>
        <w:rPr>
          <w:rFonts w:ascii="Times New Roman" w:hAnsi="Times New Roman" w:cs="Times New Roman"/>
          <w:sz w:val="24"/>
          <w:szCs w:val="24"/>
        </w:rPr>
      </w:pPr>
    </w:p>
    <w:p w14:paraId="31D6C9CD" w14:textId="22B88DD6" w:rsidR="00947460" w:rsidRPr="00534E36" w:rsidRDefault="00947460" w:rsidP="00C26DF0">
      <w:pPr>
        <w:spacing w:line="480" w:lineRule="auto"/>
        <w:jc w:val="center"/>
        <w:rPr>
          <w:rFonts w:ascii="Times New Roman" w:hAnsi="Times New Roman" w:cs="Times New Roman"/>
          <w:sz w:val="24"/>
          <w:szCs w:val="24"/>
        </w:rPr>
      </w:pPr>
    </w:p>
    <w:p w14:paraId="18089EA8" w14:textId="62E894ED" w:rsidR="00947460" w:rsidRPr="00534E36" w:rsidRDefault="00947460" w:rsidP="00C26DF0">
      <w:pPr>
        <w:spacing w:line="480" w:lineRule="auto"/>
        <w:jc w:val="center"/>
        <w:rPr>
          <w:rFonts w:ascii="Times New Roman" w:hAnsi="Times New Roman" w:cs="Times New Roman"/>
          <w:sz w:val="24"/>
          <w:szCs w:val="24"/>
        </w:rPr>
      </w:pPr>
    </w:p>
    <w:p w14:paraId="1DBB5D10" w14:textId="4BAFD9FA" w:rsidR="00947460" w:rsidRPr="00534E36" w:rsidRDefault="00947460" w:rsidP="00C26DF0">
      <w:pPr>
        <w:spacing w:line="480" w:lineRule="auto"/>
        <w:jc w:val="center"/>
        <w:rPr>
          <w:rFonts w:ascii="Times New Roman" w:hAnsi="Times New Roman" w:cs="Times New Roman"/>
          <w:sz w:val="24"/>
          <w:szCs w:val="24"/>
        </w:rPr>
      </w:pPr>
    </w:p>
    <w:p w14:paraId="37EDF3F9" w14:textId="77777777" w:rsidR="00947460" w:rsidRPr="00534E36" w:rsidRDefault="00947460" w:rsidP="00C26DF0">
      <w:pPr>
        <w:spacing w:line="480" w:lineRule="auto"/>
        <w:rPr>
          <w:rFonts w:ascii="Times New Roman" w:hAnsi="Times New Roman" w:cs="Times New Roman"/>
          <w:sz w:val="24"/>
          <w:szCs w:val="24"/>
        </w:rPr>
      </w:pPr>
      <w:r w:rsidRPr="00534E36">
        <w:rPr>
          <w:rFonts w:ascii="Times New Roman" w:hAnsi="Times New Roman" w:cs="Times New Roman"/>
          <w:sz w:val="24"/>
          <w:szCs w:val="24"/>
        </w:rPr>
        <w:br w:type="page"/>
      </w:r>
    </w:p>
    <w:p w14:paraId="3EB56409" w14:textId="77777777" w:rsidR="002D4272" w:rsidRPr="00534E36" w:rsidRDefault="00046122" w:rsidP="00C26DF0">
      <w:pPr>
        <w:spacing w:line="480" w:lineRule="auto"/>
        <w:rPr>
          <w:rFonts w:ascii="Times New Roman" w:hAnsi="Times New Roman" w:cs="Times New Roman"/>
          <w:b/>
          <w:sz w:val="24"/>
          <w:szCs w:val="24"/>
        </w:rPr>
      </w:pPr>
      <w:r w:rsidRPr="00534E36">
        <w:rPr>
          <w:rFonts w:ascii="Times New Roman" w:hAnsi="Times New Roman" w:cs="Times New Roman"/>
          <w:b/>
          <w:sz w:val="24"/>
          <w:szCs w:val="24"/>
        </w:rPr>
        <w:lastRenderedPageBreak/>
        <w:t>Task 1</w:t>
      </w:r>
      <w:r w:rsidR="00055ADA" w:rsidRPr="00534E36">
        <w:rPr>
          <w:rFonts w:ascii="Times New Roman" w:hAnsi="Times New Roman" w:cs="Times New Roman"/>
          <w:b/>
          <w:sz w:val="24"/>
          <w:szCs w:val="24"/>
        </w:rPr>
        <w:t>:</w:t>
      </w:r>
      <w:r w:rsidRPr="00534E36">
        <w:rPr>
          <w:rFonts w:ascii="Times New Roman" w:hAnsi="Times New Roman" w:cs="Times New Roman"/>
          <w:b/>
          <w:sz w:val="24"/>
          <w:szCs w:val="24"/>
        </w:rPr>
        <w:t xml:space="preserve"> </w:t>
      </w:r>
      <w:r w:rsidR="00055ADA" w:rsidRPr="00534E36">
        <w:rPr>
          <w:rFonts w:ascii="Times New Roman" w:hAnsi="Times New Roman" w:cs="Times New Roman"/>
          <w:b/>
          <w:sz w:val="24"/>
          <w:szCs w:val="24"/>
        </w:rPr>
        <w:t>W</w:t>
      </w:r>
      <w:r w:rsidRPr="00534E36">
        <w:rPr>
          <w:rFonts w:ascii="Times New Roman" w:hAnsi="Times New Roman" w:cs="Times New Roman"/>
          <w:b/>
          <w:sz w:val="24"/>
          <w:szCs w:val="24"/>
        </w:rPr>
        <w:t xml:space="preserve">hat it </w:t>
      </w:r>
      <w:r w:rsidR="00055ADA" w:rsidRPr="00534E36">
        <w:rPr>
          <w:rFonts w:ascii="Times New Roman" w:hAnsi="Times New Roman" w:cs="Times New Roman"/>
          <w:b/>
          <w:sz w:val="24"/>
          <w:szCs w:val="24"/>
        </w:rPr>
        <w:t>means to be an HR professional</w:t>
      </w:r>
    </w:p>
    <w:p w14:paraId="4FCB792C" w14:textId="77777777" w:rsidR="00B735D7" w:rsidRPr="00534E36" w:rsidRDefault="00B735D7" w:rsidP="00C26DF0">
      <w:pPr>
        <w:spacing w:line="480" w:lineRule="auto"/>
        <w:ind w:firstLine="720"/>
        <w:rPr>
          <w:rFonts w:ascii="Times New Roman" w:hAnsi="Times New Roman" w:cs="Times New Roman"/>
          <w:sz w:val="24"/>
          <w:szCs w:val="24"/>
        </w:rPr>
      </w:pPr>
      <w:r w:rsidRPr="00534E36">
        <w:rPr>
          <w:rFonts w:ascii="Times New Roman" w:hAnsi="Times New Roman" w:cs="Times New Roman"/>
          <w:sz w:val="24"/>
          <w:szCs w:val="24"/>
        </w:rPr>
        <w:t>It is commonly thought that being an HR professional requires being a people’s person or just having the will to help others. Indeed, most HR professionals will give these as the driving for</w:t>
      </w:r>
      <w:r w:rsidR="003A1B89" w:rsidRPr="00534E36">
        <w:rPr>
          <w:rFonts w:ascii="Times New Roman" w:hAnsi="Times New Roman" w:cs="Times New Roman"/>
          <w:sz w:val="24"/>
          <w:szCs w:val="24"/>
        </w:rPr>
        <w:t>ces behind their career choices, and while these are good enough reasons, there much more to being an HR professional than just being available for people when they need assistance</w:t>
      </w:r>
      <w:r w:rsidR="00947460" w:rsidRPr="00534E36">
        <w:rPr>
          <w:rFonts w:ascii="Times New Roman" w:hAnsi="Times New Roman" w:cs="Times New Roman"/>
          <w:sz w:val="24"/>
          <w:szCs w:val="24"/>
        </w:rPr>
        <w:t xml:space="preserve"> (Khan, n.d.)</w:t>
      </w:r>
      <w:r w:rsidR="003A1B89" w:rsidRPr="00534E36">
        <w:rPr>
          <w:rFonts w:ascii="Times New Roman" w:hAnsi="Times New Roman" w:cs="Times New Roman"/>
          <w:sz w:val="24"/>
          <w:szCs w:val="24"/>
        </w:rPr>
        <w:t xml:space="preserve">. </w:t>
      </w:r>
      <w:r w:rsidR="00ED3E2D" w:rsidRPr="00534E36">
        <w:rPr>
          <w:rFonts w:ascii="Times New Roman" w:hAnsi="Times New Roman" w:cs="Times New Roman"/>
          <w:sz w:val="24"/>
          <w:szCs w:val="24"/>
        </w:rPr>
        <w:t xml:space="preserve">HR professionals perform many other tasks and are guided by any more driving forces than needing to assist people. Some of the roles HR professionals play include </w:t>
      </w:r>
      <w:r w:rsidR="003A5171" w:rsidRPr="00534E36">
        <w:rPr>
          <w:rFonts w:ascii="Times New Roman" w:hAnsi="Times New Roman" w:cs="Times New Roman"/>
          <w:sz w:val="24"/>
          <w:szCs w:val="24"/>
        </w:rPr>
        <w:t xml:space="preserve">partnering other business functions in an organization, solving problems, challenging assumptions by the organization, introduce a long-term view into the company’s management, </w:t>
      </w:r>
      <w:r w:rsidR="00566892" w:rsidRPr="00534E36">
        <w:rPr>
          <w:rFonts w:ascii="Times New Roman" w:hAnsi="Times New Roman" w:cs="Times New Roman"/>
          <w:sz w:val="24"/>
          <w:szCs w:val="24"/>
        </w:rPr>
        <w:t>and championing employees among others</w:t>
      </w:r>
      <w:r w:rsidR="00B641CF" w:rsidRPr="00534E36">
        <w:rPr>
          <w:rFonts w:ascii="Times New Roman" w:hAnsi="Times New Roman" w:cs="Times New Roman"/>
          <w:sz w:val="24"/>
          <w:szCs w:val="24"/>
        </w:rPr>
        <w:t xml:space="preserve"> (Khan, n.d.)</w:t>
      </w:r>
      <w:r w:rsidR="00566892" w:rsidRPr="00534E36">
        <w:rPr>
          <w:rFonts w:ascii="Times New Roman" w:hAnsi="Times New Roman" w:cs="Times New Roman"/>
          <w:sz w:val="24"/>
          <w:szCs w:val="24"/>
        </w:rPr>
        <w:t xml:space="preserve">. </w:t>
      </w:r>
    </w:p>
    <w:p w14:paraId="4BF466E6" w14:textId="77777777" w:rsidR="002D4272" w:rsidRPr="00534E36" w:rsidRDefault="00566892" w:rsidP="00C26DF0">
      <w:pPr>
        <w:spacing w:line="480" w:lineRule="auto"/>
        <w:ind w:firstLine="720"/>
        <w:rPr>
          <w:rFonts w:ascii="Times New Roman" w:hAnsi="Times New Roman" w:cs="Times New Roman"/>
          <w:sz w:val="24"/>
          <w:szCs w:val="24"/>
        </w:rPr>
      </w:pPr>
      <w:r w:rsidRPr="00534E36">
        <w:rPr>
          <w:rFonts w:ascii="Times New Roman" w:hAnsi="Times New Roman" w:cs="Times New Roman"/>
          <w:sz w:val="24"/>
          <w:szCs w:val="24"/>
        </w:rPr>
        <w:t>With regards to HR professionals introducing a long-term view of management operations in an organization</w:t>
      </w:r>
      <w:r w:rsidR="00E90217" w:rsidRPr="00534E36">
        <w:rPr>
          <w:rFonts w:ascii="Times New Roman" w:hAnsi="Times New Roman" w:cs="Times New Roman"/>
          <w:sz w:val="24"/>
          <w:szCs w:val="24"/>
        </w:rPr>
        <w:t xml:space="preserve">, there is a need today for organizational management to shift from short-term to long-term thinking and incorporating broader, multi-stakeholder </w:t>
      </w:r>
      <w:r w:rsidR="007906FF" w:rsidRPr="00534E36">
        <w:rPr>
          <w:rFonts w:ascii="Times New Roman" w:hAnsi="Times New Roman" w:cs="Times New Roman"/>
          <w:sz w:val="24"/>
          <w:szCs w:val="24"/>
        </w:rPr>
        <w:t>view of the world during their decision-making</w:t>
      </w:r>
      <w:r w:rsidR="00BE0AD6" w:rsidRPr="00534E36">
        <w:rPr>
          <w:rFonts w:ascii="Times New Roman" w:hAnsi="Times New Roman" w:cs="Times New Roman"/>
          <w:sz w:val="24"/>
          <w:szCs w:val="24"/>
        </w:rPr>
        <w:t xml:space="preserve"> (Khan, n.d.)</w:t>
      </w:r>
      <w:r w:rsidR="007906FF" w:rsidRPr="00534E36">
        <w:rPr>
          <w:rFonts w:ascii="Times New Roman" w:hAnsi="Times New Roman" w:cs="Times New Roman"/>
          <w:sz w:val="24"/>
          <w:szCs w:val="24"/>
        </w:rPr>
        <w:t>.</w:t>
      </w:r>
      <w:r w:rsidR="00886C49" w:rsidRPr="00534E36">
        <w:rPr>
          <w:rFonts w:ascii="Times New Roman" w:hAnsi="Times New Roman" w:cs="Times New Roman"/>
          <w:sz w:val="24"/>
          <w:szCs w:val="24"/>
        </w:rPr>
        <w:t xml:space="preserve"> During the 2015 CIPD annual conference, CEO Peter Cheese remarked that organizations needed to move from “accounting” to “accountability” and, hence, adopt a new perspective that considers </w:t>
      </w:r>
      <w:r w:rsidR="00611BE6" w:rsidRPr="00534E36">
        <w:rPr>
          <w:rFonts w:ascii="Times New Roman" w:hAnsi="Times New Roman" w:cs="Times New Roman"/>
          <w:sz w:val="24"/>
          <w:szCs w:val="24"/>
        </w:rPr>
        <w:t>all other stakeholders and not just financial stakeholders</w:t>
      </w:r>
      <w:r w:rsidR="00BE0AD6" w:rsidRPr="00534E36">
        <w:rPr>
          <w:rFonts w:ascii="Times New Roman" w:hAnsi="Times New Roman" w:cs="Times New Roman"/>
          <w:sz w:val="24"/>
          <w:szCs w:val="24"/>
        </w:rPr>
        <w:t xml:space="preserve"> (Emmott, 2016)</w:t>
      </w:r>
      <w:r w:rsidR="00611BE6" w:rsidRPr="00534E36">
        <w:rPr>
          <w:rFonts w:ascii="Times New Roman" w:hAnsi="Times New Roman" w:cs="Times New Roman"/>
          <w:sz w:val="24"/>
          <w:szCs w:val="24"/>
        </w:rPr>
        <w:t xml:space="preserve">. </w:t>
      </w:r>
      <w:r w:rsidR="00A2481F" w:rsidRPr="00534E36">
        <w:rPr>
          <w:rFonts w:ascii="Times New Roman" w:hAnsi="Times New Roman" w:cs="Times New Roman"/>
          <w:sz w:val="24"/>
          <w:szCs w:val="24"/>
        </w:rPr>
        <w:t xml:space="preserve">This puts into perspective the need for organizations to have HR professionals who make one of the four bands making up the CIPD Profession Map. </w:t>
      </w:r>
      <w:r w:rsidR="00E010AB" w:rsidRPr="00534E36">
        <w:rPr>
          <w:rFonts w:ascii="Times New Roman" w:hAnsi="Times New Roman" w:cs="Times New Roman"/>
          <w:sz w:val="24"/>
          <w:szCs w:val="24"/>
        </w:rPr>
        <w:t xml:space="preserve">This is a map that entails the characteristics of HR professionals from band one at the bottom referring to their start of the HR career upwards to band four as they progress </w:t>
      </w:r>
      <w:r w:rsidR="00AA4AC6" w:rsidRPr="00534E36">
        <w:rPr>
          <w:rFonts w:ascii="Times New Roman" w:hAnsi="Times New Roman" w:cs="Times New Roman"/>
          <w:sz w:val="24"/>
          <w:szCs w:val="24"/>
        </w:rPr>
        <w:t>up their career ladder</w:t>
      </w:r>
      <w:r w:rsidR="00B641CF" w:rsidRPr="00534E36">
        <w:rPr>
          <w:rFonts w:ascii="Times New Roman" w:hAnsi="Times New Roman" w:cs="Times New Roman"/>
          <w:sz w:val="24"/>
          <w:szCs w:val="24"/>
        </w:rPr>
        <w:t xml:space="preserve"> (Emmott, 2016)</w:t>
      </w:r>
      <w:r w:rsidR="00AA4AC6" w:rsidRPr="00534E36">
        <w:rPr>
          <w:rFonts w:ascii="Times New Roman" w:hAnsi="Times New Roman" w:cs="Times New Roman"/>
          <w:sz w:val="24"/>
          <w:szCs w:val="24"/>
        </w:rPr>
        <w:t>.</w:t>
      </w:r>
    </w:p>
    <w:p w14:paraId="7A1C5E31" w14:textId="77777777" w:rsidR="00AA4AC6" w:rsidRPr="00534E36" w:rsidRDefault="00AA4AC6" w:rsidP="00C26DF0">
      <w:pPr>
        <w:spacing w:line="480" w:lineRule="auto"/>
        <w:ind w:firstLine="720"/>
        <w:rPr>
          <w:rFonts w:ascii="Times New Roman" w:hAnsi="Times New Roman" w:cs="Times New Roman"/>
          <w:sz w:val="24"/>
          <w:szCs w:val="24"/>
        </w:rPr>
      </w:pPr>
      <w:r w:rsidRPr="00534E36">
        <w:rPr>
          <w:rFonts w:ascii="Times New Roman" w:hAnsi="Times New Roman" w:cs="Times New Roman"/>
          <w:sz w:val="24"/>
          <w:szCs w:val="24"/>
        </w:rPr>
        <w:t xml:space="preserve">According to the CIPD Profession Map, being an HR professional entails a lot of roles, duties, and expected characteristics. In this essence, an HR professional requires skills in such </w:t>
      </w:r>
      <w:r w:rsidRPr="00534E36">
        <w:rPr>
          <w:rFonts w:ascii="Times New Roman" w:hAnsi="Times New Roman" w:cs="Times New Roman"/>
          <w:sz w:val="24"/>
          <w:szCs w:val="24"/>
        </w:rPr>
        <w:lastRenderedPageBreak/>
        <w:t xml:space="preserve">areas of organizational management as design, service and information delivery, employee relations and engagement, </w:t>
      </w:r>
      <w:r w:rsidR="00152250" w:rsidRPr="00534E36">
        <w:rPr>
          <w:rFonts w:ascii="Times New Roman" w:hAnsi="Times New Roman" w:cs="Times New Roman"/>
          <w:sz w:val="24"/>
          <w:szCs w:val="24"/>
        </w:rPr>
        <w:t>organizational development, L&amp;D, resource and talent planning, and performance and rewards. The HR professional is expected to develop insights, strategies, and solutions in all aspects of the organization relating to these tasks</w:t>
      </w:r>
      <w:r w:rsidR="00B641CF" w:rsidRPr="00534E36">
        <w:rPr>
          <w:rFonts w:ascii="Times New Roman" w:hAnsi="Times New Roman" w:cs="Times New Roman"/>
          <w:sz w:val="24"/>
          <w:szCs w:val="24"/>
        </w:rPr>
        <w:t xml:space="preserve"> (Emmott, 2016)</w:t>
      </w:r>
      <w:r w:rsidR="00B56181" w:rsidRPr="00534E36">
        <w:rPr>
          <w:rFonts w:ascii="Times New Roman" w:hAnsi="Times New Roman" w:cs="Times New Roman"/>
          <w:sz w:val="24"/>
          <w:szCs w:val="24"/>
        </w:rPr>
        <w:t xml:space="preserve">. This also means that to be successful as an HR </w:t>
      </w:r>
      <w:r w:rsidR="005A35E5" w:rsidRPr="00534E36">
        <w:rPr>
          <w:rFonts w:ascii="Times New Roman" w:hAnsi="Times New Roman" w:cs="Times New Roman"/>
          <w:sz w:val="24"/>
          <w:szCs w:val="24"/>
        </w:rPr>
        <w:t xml:space="preserve">professional, one needs a certain set of characteristics or qualities that enhance the skillset for the mentioned tasks. </w:t>
      </w:r>
      <w:r w:rsidR="00013860" w:rsidRPr="00534E36">
        <w:rPr>
          <w:rFonts w:ascii="Times New Roman" w:hAnsi="Times New Roman" w:cs="Times New Roman"/>
          <w:sz w:val="24"/>
          <w:szCs w:val="24"/>
        </w:rPr>
        <w:t xml:space="preserve">Some of these characteristics include being skilled influencers, decisive thinking, curiosity, being role models to the employees, personal credibility, collaboration, </w:t>
      </w:r>
      <w:r w:rsidR="009D12C0" w:rsidRPr="00534E36">
        <w:rPr>
          <w:rFonts w:ascii="Times New Roman" w:hAnsi="Times New Roman" w:cs="Times New Roman"/>
          <w:sz w:val="24"/>
          <w:szCs w:val="24"/>
        </w:rPr>
        <w:t>being driven to deliver, and having the courage to challenge</w:t>
      </w:r>
      <w:r w:rsidR="00B641CF" w:rsidRPr="00534E36">
        <w:rPr>
          <w:rFonts w:ascii="Times New Roman" w:hAnsi="Times New Roman" w:cs="Times New Roman"/>
          <w:sz w:val="24"/>
          <w:szCs w:val="24"/>
        </w:rPr>
        <w:t xml:space="preserve"> (Emmott, 2016)</w:t>
      </w:r>
      <w:r w:rsidR="009D12C0" w:rsidRPr="00534E36">
        <w:rPr>
          <w:rFonts w:ascii="Times New Roman" w:hAnsi="Times New Roman" w:cs="Times New Roman"/>
          <w:sz w:val="24"/>
          <w:szCs w:val="24"/>
        </w:rPr>
        <w:t xml:space="preserve">. </w:t>
      </w:r>
    </w:p>
    <w:p w14:paraId="2D56796F" w14:textId="77777777" w:rsidR="009D12C0" w:rsidRPr="00534E36" w:rsidRDefault="009D12C0" w:rsidP="00C26DF0">
      <w:pPr>
        <w:spacing w:line="480" w:lineRule="auto"/>
        <w:ind w:firstLine="720"/>
        <w:rPr>
          <w:rFonts w:ascii="Times New Roman" w:hAnsi="Times New Roman" w:cs="Times New Roman"/>
          <w:sz w:val="24"/>
          <w:szCs w:val="24"/>
        </w:rPr>
      </w:pPr>
      <w:r w:rsidRPr="00534E36">
        <w:rPr>
          <w:rFonts w:ascii="Times New Roman" w:hAnsi="Times New Roman" w:cs="Times New Roman"/>
          <w:sz w:val="24"/>
          <w:szCs w:val="24"/>
        </w:rPr>
        <w:t xml:space="preserve">In addition to these characteristics as described by </w:t>
      </w:r>
      <w:r w:rsidR="00324E97" w:rsidRPr="00534E36">
        <w:rPr>
          <w:rFonts w:ascii="Times New Roman" w:hAnsi="Times New Roman" w:cs="Times New Roman"/>
          <w:sz w:val="24"/>
          <w:szCs w:val="24"/>
        </w:rPr>
        <w:t xml:space="preserve">CIPD Profession Map, HR professionals </w:t>
      </w:r>
      <w:r w:rsidR="00622C49" w:rsidRPr="00534E36">
        <w:rPr>
          <w:rFonts w:ascii="Times New Roman" w:hAnsi="Times New Roman" w:cs="Times New Roman"/>
          <w:sz w:val="24"/>
          <w:szCs w:val="24"/>
        </w:rPr>
        <w:t>need to have a vision and be clear</w:t>
      </w:r>
      <w:r w:rsidR="0023270A" w:rsidRPr="00534E36">
        <w:rPr>
          <w:rFonts w:ascii="Times New Roman" w:hAnsi="Times New Roman" w:cs="Times New Roman"/>
          <w:sz w:val="24"/>
          <w:szCs w:val="24"/>
        </w:rPr>
        <w:t xml:space="preserve"> about</w:t>
      </w:r>
      <w:r w:rsidR="00622C49" w:rsidRPr="00534E36">
        <w:rPr>
          <w:rFonts w:ascii="Times New Roman" w:hAnsi="Times New Roman" w:cs="Times New Roman"/>
          <w:sz w:val="24"/>
          <w:szCs w:val="24"/>
        </w:rPr>
        <w:t xml:space="preserve"> what they want to achieve</w:t>
      </w:r>
      <w:r w:rsidR="0023270A" w:rsidRPr="00534E36">
        <w:rPr>
          <w:rFonts w:ascii="Times New Roman" w:hAnsi="Times New Roman" w:cs="Times New Roman"/>
          <w:sz w:val="24"/>
          <w:szCs w:val="24"/>
        </w:rPr>
        <w:t>. They are also expected to be great communicators because they are tasked with dealing with people and handling their issues, as well as being tasked with information and service delivery by their organizations</w:t>
      </w:r>
      <w:r w:rsidR="00B641CF" w:rsidRPr="00534E36">
        <w:rPr>
          <w:rFonts w:ascii="Times New Roman" w:hAnsi="Times New Roman" w:cs="Times New Roman"/>
          <w:sz w:val="24"/>
          <w:szCs w:val="24"/>
        </w:rPr>
        <w:t xml:space="preserve"> (</w:t>
      </w:r>
      <w:r w:rsidR="00B641CF" w:rsidRPr="00C264FD">
        <w:rPr>
          <w:rFonts w:ascii="Times New Roman" w:eastAsia="Times New Roman" w:hAnsi="Times New Roman" w:cs="Times New Roman"/>
          <w:sz w:val="24"/>
          <w:szCs w:val="24"/>
        </w:rPr>
        <w:t>Kryscynski</w:t>
      </w:r>
      <w:r w:rsidR="00B641CF" w:rsidRPr="00534E36">
        <w:rPr>
          <w:rFonts w:ascii="Times New Roman" w:eastAsia="Times New Roman" w:hAnsi="Times New Roman" w:cs="Times New Roman"/>
          <w:sz w:val="24"/>
          <w:szCs w:val="24"/>
        </w:rPr>
        <w:t xml:space="preserve"> et al., 2018)</w:t>
      </w:r>
      <w:r w:rsidR="0023270A" w:rsidRPr="00534E36">
        <w:rPr>
          <w:rFonts w:ascii="Times New Roman" w:hAnsi="Times New Roman" w:cs="Times New Roman"/>
          <w:sz w:val="24"/>
          <w:szCs w:val="24"/>
        </w:rPr>
        <w:t xml:space="preserve">. </w:t>
      </w:r>
      <w:r w:rsidR="007D5078" w:rsidRPr="00534E36">
        <w:rPr>
          <w:rFonts w:ascii="Times New Roman" w:hAnsi="Times New Roman" w:cs="Times New Roman"/>
          <w:sz w:val="24"/>
          <w:szCs w:val="24"/>
        </w:rPr>
        <w:t xml:space="preserve">They also need to be flexible and curious enough to discover and learn new things every time, some of which may not be very comfortable for them if they do not have enough flexibility to accommodate the new ideas. Therefore, although they are normally known for their service to people and assisting where help is needed, the HR professionals need and perform much more than that for them to be successful </w:t>
      </w:r>
      <w:r w:rsidR="00055ADA" w:rsidRPr="00534E36">
        <w:rPr>
          <w:rFonts w:ascii="Times New Roman" w:hAnsi="Times New Roman" w:cs="Times New Roman"/>
          <w:sz w:val="24"/>
          <w:szCs w:val="24"/>
        </w:rPr>
        <w:t>in their roles</w:t>
      </w:r>
      <w:r w:rsidR="00B641CF" w:rsidRPr="00534E36">
        <w:rPr>
          <w:rFonts w:ascii="Times New Roman" w:hAnsi="Times New Roman" w:cs="Times New Roman"/>
          <w:sz w:val="24"/>
          <w:szCs w:val="24"/>
        </w:rPr>
        <w:t xml:space="preserve"> (</w:t>
      </w:r>
      <w:r w:rsidR="00B641CF" w:rsidRPr="00C264FD">
        <w:rPr>
          <w:rFonts w:ascii="Times New Roman" w:eastAsia="Times New Roman" w:hAnsi="Times New Roman" w:cs="Times New Roman"/>
          <w:sz w:val="24"/>
          <w:szCs w:val="24"/>
        </w:rPr>
        <w:t>Kryscynski</w:t>
      </w:r>
      <w:r w:rsidR="00B641CF" w:rsidRPr="00534E36">
        <w:rPr>
          <w:rFonts w:ascii="Times New Roman" w:eastAsia="Times New Roman" w:hAnsi="Times New Roman" w:cs="Times New Roman"/>
          <w:sz w:val="24"/>
          <w:szCs w:val="24"/>
        </w:rPr>
        <w:t xml:space="preserve"> et al., 2018)</w:t>
      </w:r>
      <w:r w:rsidR="00055ADA" w:rsidRPr="00534E36">
        <w:rPr>
          <w:rFonts w:ascii="Times New Roman" w:hAnsi="Times New Roman" w:cs="Times New Roman"/>
          <w:sz w:val="24"/>
          <w:szCs w:val="24"/>
        </w:rPr>
        <w:t>.</w:t>
      </w:r>
    </w:p>
    <w:p w14:paraId="697D6612" w14:textId="77777777" w:rsidR="00C26DF0" w:rsidRPr="00534E36" w:rsidRDefault="00C26DF0" w:rsidP="00C26DF0">
      <w:pPr>
        <w:spacing w:line="480" w:lineRule="auto"/>
        <w:rPr>
          <w:rFonts w:ascii="Times New Roman" w:hAnsi="Times New Roman" w:cs="Times New Roman"/>
          <w:b/>
          <w:sz w:val="24"/>
          <w:szCs w:val="24"/>
        </w:rPr>
      </w:pPr>
      <w:r w:rsidRPr="00534E36">
        <w:rPr>
          <w:rFonts w:ascii="Times New Roman" w:hAnsi="Times New Roman" w:cs="Times New Roman"/>
          <w:b/>
          <w:sz w:val="24"/>
          <w:szCs w:val="24"/>
        </w:rPr>
        <w:t>Task 2: organizational objectives within resourcing activities that the HR function is responsible for delivering</w:t>
      </w:r>
    </w:p>
    <w:p w14:paraId="0AC1BD13" w14:textId="77777777" w:rsidR="00C26DF0" w:rsidRPr="00534E36" w:rsidRDefault="00C26DF0" w:rsidP="00C26DF0">
      <w:pPr>
        <w:spacing w:line="480" w:lineRule="auto"/>
        <w:ind w:firstLine="720"/>
        <w:rPr>
          <w:rFonts w:ascii="Times New Roman" w:hAnsi="Times New Roman" w:cs="Times New Roman"/>
          <w:sz w:val="24"/>
          <w:szCs w:val="24"/>
        </w:rPr>
      </w:pPr>
      <w:r w:rsidRPr="00534E36">
        <w:rPr>
          <w:rFonts w:ascii="Times New Roman" w:hAnsi="Times New Roman" w:cs="Times New Roman"/>
          <w:sz w:val="24"/>
          <w:szCs w:val="24"/>
        </w:rPr>
        <w:t xml:space="preserve">HR professionals are tasked with many things in an organization and this requires them to have certain skill sets as described in Task 1 above. Similarly, the ways through which these </w:t>
      </w:r>
      <w:r w:rsidRPr="00534E36">
        <w:rPr>
          <w:rFonts w:ascii="Times New Roman" w:hAnsi="Times New Roman" w:cs="Times New Roman"/>
          <w:sz w:val="24"/>
          <w:szCs w:val="24"/>
        </w:rPr>
        <w:lastRenderedPageBreak/>
        <w:t>skills are applied in the organizations are different because the specific company has to set up all operations in relation to its organizational goal and objectives (</w:t>
      </w:r>
      <w:r w:rsidRPr="00534E36">
        <w:rPr>
          <w:rFonts w:ascii="Times New Roman" w:eastAsia="Times New Roman" w:hAnsi="Times New Roman" w:cs="Times New Roman"/>
          <w:sz w:val="24"/>
          <w:szCs w:val="24"/>
        </w:rPr>
        <w:t xml:space="preserve">al Habibi, </w:t>
      </w:r>
      <w:r w:rsidRPr="00C264FD">
        <w:rPr>
          <w:rFonts w:ascii="Times New Roman" w:eastAsia="Times New Roman" w:hAnsi="Times New Roman" w:cs="Times New Roman"/>
          <w:sz w:val="24"/>
          <w:szCs w:val="24"/>
        </w:rPr>
        <w:t>2019</w:t>
      </w:r>
      <w:r w:rsidRPr="00534E36">
        <w:rPr>
          <w:rFonts w:ascii="Times New Roman" w:hAnsi="Times New Roman" w:cs="Times New Roman"/>
          <w:sz w:val="24"/>
          <w:szCs w:val="24"/>
        </w:rPr>
        <w:t>). Companies change their operations according to the short-term and long-term prospects of their specific markets and, likewise, the HR functions in the organizations evolve to remain relevant with the organization’s goals and objectives. One of the most significant tasks that HR departments in any organization must perform is recruiting a pool of employees who are most likely to have the required qualification and characteristics that align with the organization’s objectives and goals (</w:t>
      </w:r>
      <w:r w:rsidRPr="00534E36">
        <w:rPr>
          <w:rFonts w:ascii="Times New Roman" w:eastAsia="Times New Roman" w:hAnsi="Times New Roman" w:cs="Times New Roman"/>
          <w:sz w:val="24"/>
          <w:szCs w:val="24"/>
        </w:rPr>
        <w:t xml:space="preserve">al Habibi, </w:t>
      </w:r>
      <w:r w:rsidRPr="00C264FD">
        <w:rPr>
          <w:rFonts w:ascii="Times New Roman" w:eastAsia="Times New Roman" w:hAnsi="Times New Roman" w:cs="Times New Roman"/>
          <w:sz w:val="24"/>
          <w:szCs w:val="24"/>
        </w:rPr>
        <w:t>2019</w:t>
      </w:r>
      <w:r w:rsidRPr="00534E36">
        <w:rPr>
          <w:rFonts w:ascii="Times New Roman" w:hAnsi="Times New Roman" w:cs="Times New Roman"/>
          <w:sz w:val="24"/>
          <w:szCs w:val="24"/>
        </w:rPr>
        <w:t xml:space="preserve">). </w:t>
      </w:r>
    </w:p>
    <w:p w14:paraId="457F3108" w14:textId="77777777" w:rsidR="00C26DF0" w:rsidRDefault="00C26DF0" w:rsidP="00C26DF0">
      <w:pPr>
        <w:spacing w:line="480" w:lineRule="auto"/>
        <w:ind w:firstLine="720"/>
        <w:rPr>
          <w:rFonts w:ascii="Times New Roman" w:hAnsi="Times New Roman" w:cs="Times New Roman"/>
          <w:sz w:val="24"/>
          <w:szCs w:val="24"/>
        </w:rPr>
      </w:pPr>
      <w:r w:rsidRPr="00534E36">
        <w:rPr>
          <w:rFonts w:ascii="Times New Roman" w:hAnsi="Times New Roman" w:cs="Times New Roman"/>
          <w:sz w:val="24"/>
          <w:szCs w:val="24"/>
        </w:rPr>
        <w:t xml:space="preserve">Having a pool of employees who are qualified and have matching qualities to what the tasks at the organization and the organizational objectives require is vital for the company to achieve those goals. It is especially more important for a company that has a large workforce and multiple departments. </w:t>
      </w:r>
      <w:r>
        <w:rPr>
          <w:rFonts w:ascii="Times New Roman" w:hAnsi="Times New Roman" w:cs="Times New Roman"/>
          <w:sz w:val="24"/>
          <w:szCs w:val="24"/>
        </w:rPr>
        <w:t>Heathcotes Group</w:t>
      </w:r>
      <w:r w:rsidRPr="00534E36">
        <w:rPr>
          <w:rFonts w:ascii="Times New Roman" w:hAnsi="Times New Roman" w:cs="Times New Roman"/>
          <w:sz w:val="24"/>
          <w:szCs w:val="24"/>
        </w:rPr>
        <w:t xml:space="preserve"> is one such an organization, with its </w:t>
      </w:r>
      <w:r>
        <w:rPr>
          <w:rFonts w:ascii="Times New Roman" w:hAnsi="Times New Roman" w:cs="Times New Roman"/>
          <w:sz w:val="24"/>
          <w:szCs w:val="24"/>
        </w:rPr>
        <w:t xml:space="preserve">management being well aware that determining the right objectives of its human resource planning to align them with the group’s objectives determine the value of planning, how successfully the plans are implemented, and how capable the company is to reap optimum outcomes from its operations. The senior management at Heathcotes Group has a wealth of experience in the provision of care services for people with mental health needs, learning disabilities, and associated complex needs. For this reason, the company needs to have a group of employees who are motivated and whose objectives match those of the company. It is only in this way that the group can achieve its goals and be of help to the people who need their services the most. </w:t>
      </w:r>
    </w:p>
    <w:p w14:paraId="3B88E369"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One of the most significant aspects of the human resource management at Heathcotes Group is that a number of the human resource, and indeed the senior management team at the group started their careers at lower positions as support staff. In those positions, they got a head </w:t>
      </w:r>
      <w:r>
        <w:rPr>
          <w:rFonts w:ascii="Times New Roman" w:hAnsi="Times New Roman" w:cs="Times New Roman"/>
          <w:sz w:val="24"/>
          <w:szCs w:val="24"/>
        </w:rPr>
        <w:lastRenderedPageBreak/>
        <w:t>start to growing into the fabrics of the company and this provided them with valuable understanding of the dynamic and culture of the organization. This also means that since they have experienced both ends of human resource; as managers and as employees, they have a more in-depth understanding of the positive and negative elements of human resource management. Such an understanding is vital for the company because it helps it ensures that the management of the organization can keep track of their policies and decisions to cull out the negative ones and replace them with more positive ones for the benefit of the organization (</w:t>
      </w:r>
      <w:r w:rsidRPr="00F86DAB">
        <w:rPr>
          <w:rFonts w:ascii="Times New Roman" w:eastAsia="Times New Roman" w:hAnsi="Times New Roman" w:cs="Times New Roman"/>
          <w:sz w:val="24"/>
          <w:szCs w:val="24"/>
        </w:rPr>
        <w:t>Mura</w:t>
      </w:r>
      <w:r>
        <w:rPr>
          <w:rFonts w:ascii="Times New Roman" w:eastAsia="Times New Roman" w:hAnsi="Times New Roman" w:cs="Times New Roman"/>
          <w:sz w:val="24"/>
          <w:szCs w:val="24"/>
        </w:rPr>
        <w:t xml:space="preserve"> et al., 2017)</w:t>
      </w:r>
      <w:r>
        <w:rPr>
          <w:rFonts w:ascii="Times New Roman" w:hAnsi="Times New Roman" w:cs="Times New Roman"/>
          <w:sz w:val="24"/>
          <w:szCs w:val="24"/>
        </w:rPr>
        <w:t>.</w:t>
      </w:r>
    </w:p>
    <w:p w14:paraId="0D891561"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human resource management at the company is tasked with ensuring the well-being of the employees and that they are delivering to the organization according to the stipulated in the organization’s requirements on each stakeholder. The human resource department has successful met its goals of ensuring the well-being of the employees because going by the reviews that the organization receives on various job-related websites like Indeed and LinkedIn, most of the company’s employees have enjoyed being part of the company’s workforce. One of the things that makes it a successful employer is that the company is inclined to creating and offering more opportunities for growth to its employees (</w:t>
      </w:r>
      <w:r>
        <w:rPr>
          <w:rFonts w:ascii="Times New Roman" w:eastAsia="Times New Roman" w:hAnsi="Times New Roman" w:cs="Times New Roman"/>
          <w:sz w:val="24"/>
          <w:szCs w:val="24"/>
        </w:rPr>
        <w:t xml:space="preserve">Michael, </w:t>
      </w:r>
      <w:r w:rsidRPr="00F86DAB">
        <w:rPr>
          <w:rFonts w:ascii="Times New Roman" w:eastAsia="Times New Roman" w:hAnsi="Times New Roman" w:cs="Times New Roman"/>
          <w:sz w:val="24"/>
          <w:szCs w:val="24"/>
        </w:rPr>
        <w:t>2019)</w:t>
      </w:r>
      <w:r>
        <w:rPr>
          <w:rFonts w:ascii="Times New Roman" w:hAnsi="Times New Roman" w:cs="Times New Roman"/>
          <w:sz w:val="24"/>
          <w:szCs w:val="24"/>
        </w:rPr>
        <w:t xml:space="preserve">. This is embedded within the culture of the organization and the company’s tradition of promoting its junior employees to senior management positions also plays a vital role in the creation of opportunities for those at the lower tiers of company management. </w:t>
      </w:r>
    </w:p>
    <w:p w14:paraId="5F05E2BC"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Indeed, this company’s culture also doubles up as a source of motivation for the employees because every individual has the intrinsic want to become a better person and to face bigger challenges. Essentially, the greater challenges require more authority and they also attract greater rewards, which are the thing that every employee wants to be their goal (</w:t>
      </w:r>
      <w:r>
        <w:rPr>
          <w:rFonts w:ascii="Times New Roman" w:eastAsia="Times New Roman" w:hAnsi="Times New Roman" w:cs="Times New Roman"/>
          <w:sz w:val="24"/>
          <w:szCs w:val="24"/>
        </w:rPr>
        <w:t xml:space="preserve">Allui &amp; Sahni, </w:t>
      </w:r>
      <w:r w:rsidRPr="00F86DAB">
        <w:rPr>
          <w:rFonts w:ascii="Times New Roman" w:eastAsia="Times New Roman" w:hAnsi="Times New Roman" w:cs="Times New Roman"/>
          <w:sz w:val="24"/>
          <w:szCs w:val="24"/>
        </w:rPr>
        <w:t>2016)</w:t>
      </w:r>
      <w:r>
        <w:rPr>
          <w:rFonts w:ascii="Times New Roman" w:hAnsi="Times New Roman" w:cs="Times New Roman"/>
          <w:sz w:val="24"/>
          <w:szCs w:val="24"/>
        </w:rPr>
        <w:t xml:space="preserve">. With such motivation, the company has been able to rally all its human resources and </w:t>
      </w:r>
      <w:r>
        <w:rPr>
          <w:rFonts w:ascii="Times New Roman" w:hAnsi="Times New Roman" w:cs="Times New Roman"/>
          <w:sz w:val="24"/>
          <w:szCs w:val="24"/>
        </w:rPr>
        <w:lastRenderedPageBreak/>
        <w:t>work together as a team towards a common target. In most cases, the company is able to meet its goals and meet the needs of the needy persons that the company targets to help. It has to be noted that for a company like Heathcotes Group, it is not enough to view the people being offered the services purely as customers. Instead, the employee and the company itself has to recognize that every individual is unique and due to their special needs cases, they need some services that may be outside the scope of service that a customer in a different kind of a company would receive. For the employees of the company to be able to offers these services, some form of motivation that is not necessarily monetary in nature has to be available and this means making the employees own up the purpose and mission of the company and execute it regardless of what it means to be there (</w:t>
      </w:r>
      <w:r>
        <w:rPr>
          <w:rFonts w:ascii="Times New Roman" w:eastAsia="Times New Roman" w:hAnsi="Times New Roman" w:cs="Times New Roman"/>
          <w:sz w:val="24"/>
          <w:szCs w:val="24"/>
        </w:rPr>
        <w:t xml:space="preserve">Allui &amp; Sahni, </w:t>
      </w:r>
      <w:r w:rsidRPr="00F86DAB">
        <w:rPr>
          <w:rFonts w:ascii="Times New Roman" w:eastAsia="Times New Roman" w:hAnsi="Times New Roman" w:cs="Times New Roman"/>
          <w:sz w:val="24"/>
          <w:szCs w:val="24"/>
        </w:rPr>
        <w:t>2016)</w:t>
      </w:r>
      <w:r>
        <w:rPr>
          <w:rFonts w:ascii="Times New Roman" w:hAnsi="Times New Roman" w:cs="Times New Roman"/>
          <w:sz w:val="24"/>
          <w:szCs w:val="24"/>
        </w:rPr>
        <w:t xml:space="preserve">. </w:t>
      </w:r>
    </w:p>
    <w:p w14:paraId="7FD81E7C"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Most of the employee reviews of this company involve the company being a great employer who creates a clear pathway for the employees to develop. The company has an employee training and development program that is meant to improve the skills of the employees. For the employee, this indicates that the company is willing to entrust them with the future operations and that, by virtue of investing in them through education and skill development, the company values their input (</w:t>
      </w:r>
      <w:r w:rsidRPr="00F86DAB">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agdadli &amp; Gianecchini, </w:t>
      </w:r>
      <w:r w:rsidRPr="00F86DAB">
        <w:rPr>
          <w:rFonts w:ascii="Times New Roman" w:eastAsia="Times New Roman" w:hAnsi="Times New Roman" w:cs="Times New Roman"/>
          <w:sz w:val="24"/>
          <w:szCs w:val="24"/>
        </w:rPr>
        <w:t>2019)</w:t>
      </w:r>
      <w:r>
        <w:rPr>
          <w:rFonts w:ascii="Times New Roman" w:hAnsi="Times New Roman" w:cs="Times New Roman"/>
          <w:sz w:val="24"/>
          <w:szCs w:val="24"/>
        </w:rPr>
        <w:t>. The contentment that comes with such knowledge induces job security as the employees are aware that the company’s future needs are covered by the training program, and therefore, none of them will be rendered obsolete in future when their job roles may need to be redefined as a result of changes in technology or services being offered (</w:t>
      </w:r>
      <w:r w:rsidRPr="00F86DAB">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agdadli &amp; Gianecchini, </w:t>
      </w:r>
      <w:r w:rsidRPr="00F86DAB">
        <w:rPr>
          <w:rFonts w:ascii="Times New Roman" w:eastAsia="Times New Roman" w:hAnsi="Times New Roman" w:cs="Times New Roman"/>
          <w:sz w:val="24"/>
          <w:szCs w:val="24"/>
        </w:rPr>
        <w:t>2019)</w:t>
      </w:r>
      <w:r>
        <w:rPr>
          <w:rFonts w:ascii="Times New Roman" w:hAnsi="Times New Roman" w:cs="Times New Roman"/>
          <w:sz w:val="24"/>
          <w:szCs w:val="24"/>
        </w:rPr>
        <w:t xml:space="preserve">. </w:t>
      </w:r>
    </w:p>
    <w:p w14:paraId="2116733C"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are a few challenges that have been raised about the conditions at the company and how some employees have felt being treated there. However, from an overall point of view, the company has been successful in trying to achieve most of its goals. The success has to be </w:t>
      </w:r>
      <w:r>
        <w:rPr>
          <w:rFonts w:ascii="Times New Roman" w:hAnsi="Times New Roman" w:cs="Times New Roman"/>
          <w:sz w:val="24"/>
          <w:szCs w:val="24"/>
        </w:rPr>
        <w:lastRenderedPageBreak/>
        <w:t>attributed primarily to the connection between the culture of the organization and its human resource management strategies (</w:t>
      </w:r>
      <w:r w:rsidRPr="00F86DAB">
        <w:rPr>
          <w:rFonts w:ascii="Times New Roman" w:eastAsia="Times New Roman" w:hAnsi="Times New Roman" w:cs="Times New Roman"/>
          <w:sz w:val="24"/>
          <w:szCs w:val="24"/>
        </w:rPr>
        <w:t>Altamony</w:t>
      </w:r>
      <w:r>
        <w:rPr>
          <w:rFonts w:ascii="Times New Roman" w:eastAsia="Times New Roman" w:hAnsi="Times New Roman" w:cs="Times New Roman"/>
          <w:sz w:val="24"/>
          <w:szCs w:val="24"/>
        </w:rPr>
        <w:t xml:space="preserve"> et al., 2016)</w:t>
      </w:r>
      <w:r>
        <w:rPr>
          <w:rFonts w:ascii="Times New Roman" w:hAnsi="Times New Roman" w:cs="Times New Roman"/>
          <w:sz w:val="24"/>
          <w:szCs w:val="24"/>
        </w:rPr>
        <w:t>. The company upholds and values the individuality of every services user and is therefore committed to helping individuals through their recovery process so that they can all live their lives in satisfying, meaningful, and hopeful ways. The sensitivity of the issues the company handles with the cases of its customers, and the complexity of each case, make it a challenging thing to find working at this company an easy task. However, the company has managed to make sure that as the customers are recovering and becoming satisfied with the company’s services, the employees are getting the same satisfaction too. From this satisfaction, employees’ drive to keep improving and serving even more patients is boosted and the benefit goes to all stakeholders who are involved in one way of the other in making the lives of the patients who come for assistance better (</w:t>
      </w:r>
      <w:r w:rsidRPr="00F86DAB">
        <w:rPr>
          <w:rFonts w:ascii="Times New Roman" w:eastAsia="Times New Roman" w:hAnsi="Times New Roman" w:cs="Times New Roman"/>
          <w:sz w:val="24"/>
          <w:szCs w:val="24"/>
        </w:rPr>
        <w:t>Altamony</w:t>
      </w:r>
      <w:r>
        <w:rPr>
          <w:rFonts w:ascii="Times New Roman" w:eastAsia="Times New Roman" w:hAnsi="Times New Roman" w:cs="Times New Roman"/>
          <w:sz w:val="24"/>
          <w:szCs w:val="24"/>
        </w:rPr>
        <w:t xml:space="preserve"> et al., 2016)</w:t>
      </w:r>
      <w:r>
        <w:rPr>
          <w:rFonts w:ascii="Times New Roman" w:hAnsi="Times New Roman" w:cs="Times New Roman"/>
          <w:sz w:val="24"/>
          <w:szCs w:val="24"/>
        </w:rPr>
        <w:t>.</w:t>
      </w:r>
    </w:p>
    <w:p w14:paraId="754F85C2"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achieves these standards of satisfactory services through the creation of an environment that is conducive and in which proper recovery is enhanced. Also, the company devises agreed career pathways with all its employees and conducts regular and comprehensive assessments to enable the company to meet the goal of giving all its employees an opportunity to grow in their careers. In addition to these the company has planned care review meetings with its employees involved in patients’ care to regularly review the effectiveness of the services being offered to the clients. The company is also committed to focusing its services and care towards the reduction of the frequency and severity of challenging behaviors, which makes it easier for the employees to manage the recovery due to the presence of a supporting structure. These, coupled with maintaining optimism and encouraging creativity among the employees such that they can explore uncharted territory and develop interventions to the challenges they encounter </w:t>
      </w:r>
      <w:r>
        <w:rPr>
          <w:rFonts w:ascii="Times New Roman" w:hAnsi="Times New Roman" w:cs="Times New Roman"/>
          <w:sz w:val="24"/>
          <w:szCs w:val="24"/>
        </w:rPr>
        <w:lastRenderedPageBreak/>
        <w:t>in their work make working for the organization easier and more attractive (</w:t>
      </w:r>
      <w:r w:rsidRPr="00F86DAB">
        <w:rPr>
          <w:rFonts w:ascii="Times New Roman" w:eastAsia="Times New Roman" w:hAnsi="Times New Roman" w:cs="Times New Roman"/>
          <w:sz w:val="24"/>
          <w:szCs w:val="24"/>
        </w:rPr>
        <w:t>Altamony</w:t>
      </w:r>
      <w:r>
        <w:rPr>
          <w:rFonts w:ascii="Times New Roman" w:eastAsia="Times New Roman" w:hAnsi="Times New Roman" w:cs="Times New Roman"/>
          <w:sz w:val="24"/>
          <w:szCs w:val="24"/>
        </w:rPr>
        <w:t xml:space="preserve"> et al., 2016)</w:t>
      </w:r>
      <w:r>
        <w:rPr>
          <w:rFonts w:ascii="Times New Roman" w:hAnsi="Times New Roman" w:cs="Times New Roman"/>
          <w:sz w:val="24"/>
          <w:szCs w:val="24"/>
        </w:rPr>
        <w:t xml:space="preserve">. </w:t>
      </w:r>
    </w:p>
    <w:p w14:paraId="06CB4FD4" w14:textId="77777777" w:rsidR="00C26DF0" w:rsidRDefault="00C26DF0" w:rsidP="00C26DF0">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o</w:t>
      </w:r>
      <w:r w:rsidRPr="00534E36">
        <w:rPr>
          <w:rFonts w:ascii="Times New Roman" w:hAnsi="Times New Roman" w:cs="Times New Roman"/>
          <w:sz w:val="24"/>
          <w:szCs w:val="24"/>
        </w:rPr>
        <w:t>ne of the most significant tasks that HR departments in any organization must perform is recruiting a pool of employees who are most likely to have the required qualification and characteristics that align with the organization’s objectives and goals</w:t>
      </w:r>
      <w:r>
        <w:rPr>
          <w:rFonts w:ascii="Times New Roman" w:hAnsi="Times New Roman" w:cs="Times New Roman"/>
          <w:sz w:val="24"/>
          <w:szCs w:val="24"/>
        </w:rPr>
        <w:t>. Companies get a positive image or a negative image from their employees and former employees depending on how well they treated them. Heathcotes Group has a positive name from most of its employees because of the many benefits employees get for working with this company. One of the most significant strategies for their company is the provision of a clear pathway to career progression and promotion to senior positions. There are various issues that have been raised about the conditions at the company and how some employees have felt being treated there. However, from an overall point of view, the company has been successful in trying to achieve most of its goals.</w:t>
      </w:r>
    </w:p>
    <w:p w14:paraId="40C21E4E" w14:textId="77777777" w:rsidR="00C26DF0" w:rsidRDefault="00C26DF0" w:rsidP="00C26DF0">
      <w:pPr>
        <w:spacing w:line="480" w:lineRule="auto"/>
        <w:ind w:firstLine="720"/>
        <w:rPr>
          <w:rFonts w:ascii="Times New Roman" w:hAnsi="Times New Roman" w:cs="Times New Roman"/>
          <w:sz w:val="24"/>
          <w:szCs w:val="24"/>
        </w:rPr>
      </w:pPr>
    </w:p>
    <w:p w14:paraId="72116934" w14:textId="77777777" w:rsidR="00C26DF0" w:rsidRDefault="00C26DF0" w:rsidP="00C26DF0">
      <w:pPr>
        <w:spacing w:line="480" w:lineRule="auto"/>
        <w:ind w:firstLine="720"/>
        <w:rPr>
          <w:rFonts w:ascii="Times New Roman" w:hAnsi="Times New Roman" w:cs="Times New Roman"/>
          <w:sz w:val="24"/>
          <w:szCs w:val="24"/>
        </w:rPr>
      </w:pPr>
    </w:p>
    <w:p w14:paraId="20FDEC0D" w14:textId="77777777" w:rsidR="00C26DF0" w:rsidRDefault="00C26DF0" w:rsidP="00C26DF0">
      <w:pPr>
        <w:spacing w:line="480" w:lineRule="auto"/>
        <w:ind w:firstLine="720"/>
        <w:rPr>
          <w:rFonts w:ascii="Times New Roman" w:hAnsi="Times New Roman" w:cs="Times New Roman"/>
          <w:sz w:val="24"/>
          <w:szCs w:val="24"/>
        </w:rPr>
      </w:pPr>
    </w:p>
    <w:p w14:paraId="48556173" w14:textId="77777777" w:rsidR="00C26DF0" w:rsidRPr="00534E36" w:rsidRDefault="00C26DF0" w:rsidP="00C26DF0">
      <w:pPr>
        <w:spacing w:line="480" w:lineRule="auto"/>
        <w:ind w:firstLine="720"/>
        <w:rPr>
          <w:rFonts w:ascii="Times New Roman" w:hAnsi="Times New Roman" w:cs="Times New Roman"/>
          <w:sz w:val="24"/>
          <w:szCs w:val="24"/>
        </w:rPr>
      </w:pPr>
    </w:p>
    <w:p w14:paraId="0E88517F" w14:textId="77777777" w:rsidR="00C264FD" w:rsidRPr="00534E36" w:rsidRDefault="00C264FD" w:rsidP="00C26DF0">
      <w:pPr>
        <w:spacing w:line="480" w:lineRule="auto"/>
        <w:rPr>
          <w:rFonts w:ascii="Times New Roman" w:hAnsi="Times New Roman" w:cs="Times New Roman"/>
          <w:sz w:val="24"/>
          <w:szCs w:val="24"/>
        </w:rPr>
      </w:pPr>
    </w:p>
    <w:p w14:paraId="1EAB2B03" w14:textId="77777777" w:rsidR="00534E36" w:rsidRDefault="00534E36" w:rsidP="00C26DF0">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79DDC92" w14:textId="77777777" w:rsidR="00C264FD" w:rsidRPr="00784CFB" w:rsidRDefault="00C264FD" w:rsidP="00C26DF0">
      <w:pPr>
        <w:spacing w:line="480" w:lineRule="auto"/>
        <w:rPr>
          <w:rFonts w:ascii="Times New Roman" w:hAnsi="Times New Roman" w:cs="Times New Roman"/>
          <w:b/>
          <w:sz w:val="24"/>
          <w:szCs w:val="24"/>
        </w:rPr>
      </w:pPr>
      <w:r w:rsidRPr="00784CFB">
        <w:rPr>
          <w:rFonts w:ascii="Times New Roman" w:hAnsi="Times New Roman" w:cs="Times New Roman"/>
          <w:b/>
          <w:sz w:val="24"/>
          <w:szCs w:val="24"/>
        </w:rPr>
        <w:lastRenderedPageBreak/>
        <w:t>Bibliography</w:t>
      </w:r>
    </w:p>
    <w:p w14:paraId="6E2395A4" w14:textId="77777777" w:rsidR="00534E36" w:rsidRPr="00C264FD" w:rsidRDefault="00534E36" w:rsidP="00C26DF0">
      <w:pPr>
        <w:spacing w:after="0" w:line="480" w:lineRule="auto"/>
        <w:ind w:left="720" w:hanging="720"/>
        <w:rPr>
          <w:rFonts w:ascii="Times New Roman" w:eastAsia="Times New Roman" w:hAnsi="Times New Roman" w:cs="Times New Roman"/>
          <w:sz w:val="24"/>
          <w:szCs w:val="24"/>
        </w:rPr>
      </w:pPr>
      <w:r w:rsidRPr="00C264FD">
        <w:rPr>
          <w:rFonts w:ascii="Times New Roman" w:eastAsia="Times New Roman" w:hAnsi="Times New Roman" w:cs="Times New Roman"/>
          <w:sz w:val="24"/>
          <w:szCs w:val="24"/>
        </w:rPr>
        <w:t xml:space="preserve">al Habibi, B., 2019. </w:t>
      </w:r>
      <w:r w:rsidRPr="00C264FD">
        <w:rPr>
          <w:rFonts w:ascii="Times New Roman" w:eastAsia="Times New Roman" w:hAnsi="Times New Roman" w:cs="Times New Roman"/>
          <w:i/>
          <w:iCs/>
          <w:sz w:val="24"/>
          <w:szCs w:val="24"/>
        </w:rPr>
        <w:t>HR practices of Marks &amp; Spencer, Selfridges, Primark, and Sainsbury’s</w:t>
      </w:r>
      <w:r w:rsidRPr="00C264FD">
        <w:rPr>
          <w:rFonts w:ascii="Times New Roman" w:eastAsia="Times New Roman" w:hAnsi="Times New Roman" w:cs="Times New Roman"/>
          <w:sz w:val="24"/>
          <w:szCs w:val="24"/>
        </w:rPr>
        <w:t xml:space="preserve"> (Doctoral dissertation, University of Science &amp; Technology).</w:t>
      </w:r>
    </w:p>
    <w:p w14:paraId="6630B527" w14:textId="77777777" w:rsidR="00534E36" w:rsidRPr="00534E36" w:rsidRDefault="00534E36" w:rsidP="00C26DF0">
      <w:pPr>
        <w:spacing w:line="480" w:lineRule="auto"/>
        <w:ind w:left="720" w:hanging="720"/>
        <w:rPr>
          <w:rFonts w:ascii="Times New Roman" w:hAnsi="Times New Roman" w:cs="Times New Roman"/>
          <w:sz w:val="24"/>
          <w:szCs w:val="24"/>
        </w:rPr>
      </w:pPr>
      <w:r w:rsidRPr="00534E36">
        <w:rPr>
          <w:rFonts w:ascii="Times New Roman" w:hAnsi="Times New Roman" w:cs="Times New Roman"/>
          <w:sz w:val="24"/>
          <w:szCs w:val="24"/>
        </w:rPr>
        <w:t xml:space="preserve">Emmott, M., 2016. CIPD. In </w:t>
      </w:r>
      <w:r w:rsidRPr="00534E36">
        <w:rPr>
          <w:rFonts w:ascii="Times New Roman" w:hAnsi="Times New Roman" w:cs="Times New Roman"/>
          <w:i/>
          <w:iCs/>
          <w:sz w:val="24"/>
          <w:szCs w:val="24"/>
        </w:rPr>
        <w:t>Encyclopedia of Human Resource Management</w:t>
      </w:r>
      <w:r w:rsidRPr="00534E36">
        <w:rPr>
          <w:rFonts w:ascii="Times New Roman" w:hAnsi="Times New Roman" w:cs="Times New Roman"/>
          <w:sz w:val="24"/>
          <w:szCs w:val="24"/>
        </w:rPr>
        <w:t>. Edward Elgar Publishing Limited.</w:t>
      </w:r>
    </w:p>
    <w:p w14:paraId="75A28DAE" w14:textId="77777777" w:rsidR="00A02F60" w:rsidRPr="00F86DAB" w:rsidRDefault="00A02F60" w:rsidP="00C26DF0">
      <w:pPr>
        <w:spacing w:after="0" w:line="480" w:lineRule="auto"/>
        <w:ind w:left="720" w:hanging="720"/>
        <w:rPr>
          <w:rFonts w:ascii="Times New Roman" w:eastAsia="Times New Roman" w:hAnsi="Times New Roman" w:cs="Times New Roman"/>
          <w:sz w:val="24"/>
          <w:szCs w:val="24"/>
        </w:rPr>
      </w:pPr>
      <w:r w:rsidRPr="00F86DAB">
        <w:rPr>
          <w:rFonts w:ascii="Times New Roman" w:eastAsia="Times New Roman" w:hAnsi="Times New Roman" w:cs="Times New Roman"/>
          <w:sz w:val="24"/>
          <w:szCs w:val="24"/>
        </w:rPr>
        <w:t xml:space="preserve">Allui, A., &amp; Sahni, J. (2016). Strategic human resource management in higher education institutions: empirical evidence from Saudi. </w:t>
      </w:r>
      <w:r w:rsidRPr="00F86DAB">
        <w:rPr>
          <w:rFonts w:ascii="Times New Roman" w:eastAsia="Times New Roman" w:hAnsi="Times New Roman" w:cs="Times New Roman"/>
          <w:i/>
          <w:iCs/>
          <w:sz w:val="24"/>
          <w:szCs w:val="24"/>
        </w:rPr>
        <w:t>Procedia-Social and Behavioral Sciences</w:t>
      </w:r>
      <w:r w:rsidRPr="00F86DAB">
        <w:rPr>
          <w:rFonts w:ascii="Times New Roman" w:eastAsia="Times New Roman" w:hAnsi="Times New Roman" w:cs="Times New Roman"/>
          <w:sz w:val="24"/>
          <w:szCs w:val="24"/>
        </w:rPr>
        <w:t xml:space="preserve">, </w:t>
      </w:r>
      <w:r w:rsidRPr="00F86DAB">
        <w:rPr>
          <w:rFonts w:ascii="Times New Roman" w:eastAsia="Times New Roman" w:hAnsi="Times New Roman" w:cs="Times New Roman"/>
          <w:i/>
          <w:iCs/>
          <w:sz w:val="24"/>
          <w:szCs w:val="24"/>
        </w:rPr>
        <w:t>235</w:t>
      </w:r>
      <w:r w:rsidRPr="00F86DAB">
        <w:rPr>
          <w:rFonts w:ascii="Times New Roman" w:eastAsia="Times New Roman" w:hAnsi="Times New Roman" w:cs="Times New Roman"/>
          <w:sz w:val="24"/>
          <w:szCs w:val="24"/>
        </w:rPr>
        <w:t>(2), 361-371.</w:t>
      </w:r>
    </w:p>
    <w:p w14:paraId="7822375B" w14:textId="77777777" w:rsidR="00A02F60" w:rsidRPr="00F86DAB" w:rsidRDefault="00A02F60" w:rsidP="00C26DF0">
      <w:pPr>
        <w:spacing w:after="0" w:line="480" w:lineRule="auto"/>
        <w:ind w:left="720" w:hanging="720"/>
        <w:rPr>
          <w:rFonts w:ascii="Times New Roman" w:eastAsia="Times New Roman" w:hAnsi="Times New Roman" w:cs="Times New Roman"/>
          <w:sz w:val="24"/>
          <w:szCs w:val="24"/>
        </w:rPr>
      </w:pPr>
      <w:r w:rsidRPr="00F86DAB">
        <w:rPr>
          <w:rFonts w:ascii="Times New Roman" w:eastAsia="Times New Roman" w:hAnsi="Times New Roman" w:cs="Times New Roman"/>
          <w:sz w:val="24"/>
          <w:szCs w:val="24"/>
        </w:rPr>
        <w:t xml:space="preserve">Altamony, H., Al-Salti, Z., Gharaibeh, A., &amp; Elyas, T. (2016). The relationship between change management strategy and successful enterprise resource planning (ERP) implementations: A theoretical perspective. </w:t>
      </w:r>
      <w:r w:rsidRPr="00F86DAB">
        <w:rPr>
          <w:rFonts w:ascii="Times New Roman" w:eastAsia="Times New Roman" w:hAnsi="Times New Roman" w:cs="Times New Roman"/>
          <w:i/>
          <w:iCs/>
          <w:sz w:val="24"/>
          <w:szCs w:val="24"/>
        </w:rPr>
        <w:t>International Journal of Business Management and Economic Research</w:t>
      </w:r>
      <w:r w:rsidRPr="00F86DAB">
        <w:rPr>
          <w:rFonts w:ascii="Times New Roman" w:eastAsia="Times New Roman" w:hAnsi="Times New Roman" w:cs="Times New Roman"/>
          <w:sz w:val="24"/>
          <w:szCs w:val="24"/>
        </w:rPr>
        <w:t xml:space="preserve">, </w:t>
      </w:r>
      <w:r w:rsidRPr="00F86DAB">
        <w:rPr>
          <w:rFonts w:ascii="Times New Roman" w:eastAsia="Times New Roman" w:hAnsi="Times New Roman" w:cs="Times New Roman"/>
          <w:i/>
          <w:iCs/>
          <w:sz w:val="24"/>
          <w:szCs w:val="24"/>
        </w:rPr>
        <w:t>7</w:t>
      </w:r>
      <w:r w:rsidRPr="00F86DAB">
        <w:rPr>
          <w:rFonts w:ascii="Times New Roman" w:eastAsia="Times New Roman" w:hAnsi="Times New Roman" w:cs="Times New Roman"/>
          <w:sz w:val="24"/>
          <w:szCs w:val="24"/>
        </w:rPr>
        <w:t>(4), 690-703.</w:t>
      </w:r>
    </w:p>
    <w:p w14:paraId="53B294AB" w14:textId="77777777" w:rsidR="00A02F60" w:rsidRPr="00F86DAB" w:rsidRDefault="00A02F60" w:rsidP="00C26DF0">
      <w:pPr>
        <w:spacing w:after="0" w:line="480" w:lineRule="auto"/>
        <w:ind w:left="720" w:hanging="720"/>
        <w:rPr>
          <w:rFonts w:ascii="Times New Roman" w:eastAsia="Times New Roman" w:hAnsi="Times New Roman" w:cs="Times New Roman"/>
          <w:sz w:val="24"/>
          <w:szCs w:val="24"/>
        </w:rPr>
      </w:pPr>
      <w:r w:rsidRPr="00F86DAB">
        <w:rPr>
          <w:rFonts w:ascii="Times New Roman" w:eastAsia="Times New Roman" w:hAnsi="Times New Roman" w:cs="Times New Roman"/>
          <w:sz w:val="24"/>
          <w:szCs w:val="24"/>
        </w:rPr>
        <w:t xml:space="preserve">Bagdadli, S., &amp; Gianecchini, M. (2019). Organizational career management practices and objective career success: A systematic review and framework. </w:t>
      </w:r>
      <w:r w:rsidRPr="00F86DAB">
        <w:rPr>
          <w:rFonts w:ascii="Times New Roman" w:eastAsia="Times New Roman" w:hAnsi="Times New Roman" w:cs="Times New Roman"/>
          <w:i/>
          <w:iCs/>
          <w:sz w:val="24"/>
          <w:szCs w:val="24"/>
        </w:rPr>
        <w:t>Human Resource Management Review</w:t>
      </w:r>
      <w:r w:rsidRPr="00F86DAB">
        <w:rPr>
          <w:rFonts w:ascii="Times New Roman" w:eastAsia="Times New Roman" w:hAnsi="Times New Roman" w:cs="Times New Roman"/>
          <w:sz w:val="24"/>
          <w:szCs w:val="24"/>
        </w:rPr>
        <w:t xml:space="preserve">, </w:t>
      </w:r>
      <w:r w:rsidRPr="00F86DAB">
        <w:rPr>
          <w:rFonts w:ascii="Times New Roman" w:eastAsia="Times New Roman" w:hAnsi="Times New Roman" w:cs="Times New Roman"/>
          <w:i/>
          <w:iCs/>
          <w:sz w:val="24"/>
          <w:szCs w:val="24"/>
        </w:rPr>
        <w:t>29</w:t>
      </w:r>
      <w:r w:rsidRPr="00F86DAB">
        <w:rPr>
          <w:rFonts w:ascii="Times New Roman" w:eastAsia="Times New Roman" w:hAnsi="Times New Roman" w:cs="Times New Roman"/>
          <w:sz w:val="24"/>
          <w:szCs w:val="24"/>
        </w:rPr>
        <w:t>(3), 353-370.</w:t>
      </w:r>
    </w:p>
    <w:p w14:paraId="04FE52A5" w14:textId="77777777" w:rsidR="00A02F60" w:rsidRPr="00534E36" w:rsidRDefault="00A02F60" w:rsidP="00C26DF0">
      <w:pPr>
        <w:spacing w:after="0" w:line="480" w:lineRule="auto"/>
        <w:ind w:left="720" w:hanging="720"/>
        <w:rPr>
          <w:rFonts w:ascii="Times New Roman" w:hAnsi="Times New Roman" w:cs="Times New Roman"/>
          <w:sz w:val="24"/>
          <w:szCs w:val="24"/>
        </w:rPr>
      </w:pPr>
      <w:r w:rsidRPr="00C264FD">
        <w:rPr>
          <w:rFonts w:ascii="Times New Roman" w:eastAsia="Times New Roman" w:hAnsi="Times New Roman" w:cs="Times New Roman"/>
          <w:sz w:val="24"/>
          <w:szCs w:val="24"/>
        </w:rPr>
        <w:t>KHAN, N., THE ROLE OF HR PROFESSIONAL IN TECHNOLOGICALLY ADVANCED HR FUNCTION.</w:t>
      </w:r>
    </w:p>
    <w:p w14:paraId="2BB53459" w14:textId="77777777" w:rsidR="00A02F60" w:rsidRPr="00C264FD" w:rsidRDefault="00A02F60" w:rsidP="00C26DF0">
      <w:pPr>
        <w:spacing w:after="0" w:line="480" w:lineRule="auto"/>
        <w:ind w:left="720" w:hanging="720"/>
        <w:rPr>
          <w:rFonts w:ascii="Times New Roman" w:eastAsia="Times New Roman" w:hAnsi="Times New Roman" w:cs="Times New Roman"/>
          <w:sz w:val="24"/>
          <w:szCs w:val="24"/>
        </w:rPr>
      </w:pPr>
      <w:r w:rsidRPr="00C264FD">
        <w:rPr>
          <w:rFonts w:ascii="Times New Roman" w:eastAsia="Times New Roman" w:hAnsi="Times New Roman" w:cs="Times New Roman"/>
          <w:sz w:val="24"/>
          <w:szCs w:val="24"/>
        </w:rPr>
        <w:t xml:space="preserve">Kryscynski, D., Reeves, C., Stice‐Lusvardi, R., Ulrich, M. and Russell, G., 2018. Analytical abilities and the performance of HR professionals. </w:t>
      </w:r>
      <w:r w:rsidRPr="00C264FD">
        <w:rPr>
          <w:rFonts w:ascii="Times New Roman" w:eastAsia="Times New Roman" w:hAnsi="Times New Roman" w:cs="Times New Roman"/>
          <w:i/>
          <w:iCs/>
          <w:sz w:val="24"/>
          <w:szCs w:val="24"/>
        </w:rPr>
        <w:t>Human Resource Management</w:t>
      </w:r>
      <w:r w:rsidRPr="00C264FD">
        <w:rPr>
          <w:rFonts w:ascii="Times New Roman" w:eastAsia="Times New Roman" w:hAnsi="Times New Roman" w:cs="Times New Roman"/>
          <w:sz w:val="24"/>
          <w:szCs w:val="24"/>
        </w:rPr>
        <w:t xml:space="preserve">, </w:t>
      </w:r>
      <w:r w:rsidRPr="00C264FD">
        <w:rPr>
          <w:rFonts w:ascii="Times New Roman" w:eastAsia="Times New Roman" w:hAnsi="Times New Roman" w:cs="Times New Roman"/>
          <w:i/>
          <w:iCs/>
          <w:sz w:val="24"/>
          <w:szCs w:val="24"/>
        </w:rPr>
        <w:t>57</w:t>
      </w:r>
      <w:r w:rsidRPr="00C264FD">
        <w:rPr>
          <w:rFonts w:ascii="Times New Roman" w:eastAsia="Times New Roman" w:hAnsi="Times New Roman" w:cs="Times New Roman"/>
          <w:sz w:val="24"/>
          <w:szCs w:val="24"/>
        </w:rPr>
        <w:t>(3), pp.715-738.</w:t>
      </w:r>
    </w:p>
    <w:p w14:paraId="61A5FAD8" w14:textId="77777777" w:rsidR="00A02F60" w:rsidRPr="00F86DAB" w:rsidRDefault="00A02F60" w:rsidP="00C26DF0">
      <w:pPr>
        <w:spacing w:after="0" w:line="480" w:lineRule="auto"/>
        <w:ind w:left="720" w:hanging="720"/>
        <w:rPr>
          <w:rFonts w:ascii="Times New Roman" w:eastAsia="Times New Roman" w:hAnsi="Times New Roman" w:cs="Times New Roman"/>
          <w:sz w:val="24"/>
          <w:szCs w:val="24"/>
        </w:rPr>
      </w:pPr>
      <w:r w:rsidRPr="00F86DAB">
        <w:rPr>
          <w:rFonts w:ascii="Times New Roman" w:eastAsia="Times New Roman" w:hAnsi="Times New Roman" w:cs="Times New Roman"/>
          <w:sz w:val="24"/>
          <w:szCs w:val="24"/>
        </w:rPr>
        <w:t>Michael, A. (2019). A handbook of human resource management practice.</w:t>
      </w:r>
    </w:p>
    <w:p w14:paraId="3795195F" w14:textId="77777777" w:rsidR="00A02F60" w:rsidRPr="00F86DAB" w:rsidRDefault="00A02F60" w:rsidP="00C26DF0">
      <w:pPr>
        <w:spacing w:after="0" w:line="480" w:lineRule="auto"/>
        <w:ind w:left="720" w:hanging="720"/>
        <w:rPr>
          <w:rFonts w:ascii="Times New Roman" w:eastAsia="Times New Roman" w:hAnsi="Times New Roman" w:cs="Times New Roman"/>
          <w:sz w:val="24"/>
          <w:szCs w:val="24"/>
        </w:rPr>
      </w:pPr>
      <w:r w:rsidRPr="00F86DAB">
        <w:rPr>
          <w:rFonts w:ascii="Times New Roman" w:eastAsia="Times New Roman" w:hAnsi="Times New Roman" w:cs="Times New Roman"/>
          <w:sz w:val="24"/>
          <w:szCs w:val="24"/>
        </w:rPr>
        <w:lastRenderedPageBreak/>
        <w:t xml:space="preserve">Mura, L., Ključnikov, A., Tvaronavičienė, M., &amp; Androniceanu, A. (2017). Development trends in human resource management in small and medium enterprises in the Visegrad Group. </w:t>
      </w:r>
      <w:r w:rsidRPr="00F86DAB">
        <w:rPr>
          <w:rFonts w:ascii="Times New Roman" w:eastAsia="Times New Roman" w:hAnsi="Times New Roman" w:cs="Times New Roman"/>
          <w:i/>
          <w:iCs/>
          <w:sz w:val="24"/>
          <w:szCs w:val="24"/>
        </w:rPr>
        <w:t>Acta Polytechnica Hungarica</w:t>
      </w:r>
      <w:r w:rsidRPr="00F86DAB">
        <w:rPr>
          <w:rFonts w:ascii="Times New Roman" w:eastAsia="Times New Roman" w:hAnsi="Times New Roman" w:cs="Times New Roman"/>
          <w:sz w:val="24"/>
          <w:szCs w:val="24"/>
        </w:rPr>
        <w:t xml:space="preserve">, </w:t>
      </w:r>
      <w:r w:rsidRPr="00F86DAB">
        <w:rPr>
          <w:rFonts w:ascii="Times New Roman" w:eastAsia="Times New Roman" w:hAnsi="Times New Roman" w:cs="Times New Roman"/>
          <w:i/>
          <w:iCs/>
          <w:sz w:val="24"/>
          <w:szCs w:val="24"/>
        </w:rPr>
        <w:t>14</w:t>
      </w:r>
      <w:r w:rsidRPr="00F86DAB">
        <w:rPr>
          <w:rFonts w:ascii="Times New Roman" w:eastAsia="Times New Roman" w:hAnsi="Times New Roman" w:cs="Times New Roman"/>
          <w:sz w:val="24"/>
          <w:szCs w:val="24"/>
        </w:rPr>
        <w:t>(7), 105-122.</w:t>
      </w:r>
    </w:p>
    <w:p w14:paraId="6DFB1060" w14:textId="77777777" w:rsidR="00A02F60" w:rsidRPr="00C264FD" w:rsidRDefault="00A02F60" w:rsidP="00C26DF0">
      <w:pPr>
        <w:spacing w:after="0" w:line="480" w:lineRule="auto"/>
        <w:ind w:left="720" w:hanging="720"/>
        <w:rPr>
          <w:rFonts w:ascii="Times New Roman" w:eastAsia="Times New Roman" w:hAnsi="Times New Roman" w:cs="Times New Roman"/>
          <w:sz w:val="24"/>
          <w:szCs w:val="24"/>
        </w:rPr>
      </w:pPr>
      <w:r w:rsidRPr="00C264FD">
        <w:rPr>
          <w:rFonts w:ascii="Times New Roman" w:eastAsia="Times New Roman" w:hAnsi="Times New Roman" w:cs="Times New Roman"/>
          <w:sz w:val="24"/>
          <w:szCs w:val="24"/>
        </w:rPr>
        <w:t xml:space="preserve">Tamzid, M. and Parves, M.T., 2017. Human Resource Management Policies and Diversity Management (A Case Study on Sainsbury’s). </w:t>
      </w:r>
      <w:r w:rsidRPr="00C264FD">
        <w:rPr>
          <w:rFonts w:ascii="Times New Roman" w:eastAsia="Times New Roman" w:hAnsi="Times New Roman" w:cs="Times New Roman"/>
          <w:i/>
          <w:iCs/>
          <w:sz w:val="24"/>
          <w:szCs w:val="24"/>
        </w:rPr>
        <w:t>Human Resource Management</w:t>
      </w:r>
      <w:r w:rsidRPr="00C264FD">
        <w:rPr>
          <w:rFonts w:ascii="Times New Roman" w:eastAsia="Times New Roman" w:hAnsi="Times New Roman" w:cs="Times New Roman"/>
          <w:sz w:val="24"/>
          <w:szCs w:val="24"/>
        </w:rPr>
        <w:t xml:space="preserve">, </w:t>
      </w:r>
      <w:r w:rsidRPr="00C264FD">
        <w:rPr>
          <w:rFonts w:ascii="Times New Roman" w:eastAsia="Times New Roman" w:hAnsi="Times New Roman" w:cs="Times New Roman"/>
          <w:i/>
          <w:iCs/>
          <w:sz w:val="24"/>
          <w:szCs w:val="24"/>
        </w:rPr>
        <w:t>8</w:t>
      </w:r>
      <w:r w:rsidRPr="00C264FD">
        <w:rPr>
          <w:rFonts w:ascii="Times New Roman" w:eastAsia="Times New Roman" w:hAnsi="Times New Roman" w:cs="Times New Roman"/>
          <w:sz w:val="24"/>
          <w:szCs w:val="24"/>
        </w:rPr>
        <w:t>(4).</w:t>
      </w:r>
    </w:p>
    <w:p w14:paraId="53B01BEC" w14:textId="77777777" w:rsidR="00F86DAB" w:rsidRPr="00D62BE2" w:rsidRDefault="00F86DAB" w:rsidP="00C26DF0">
      <w:pPr>
        <w:spacing w:line="480" w:lineRule="auto"/>
        <w:rPr>
          <w:rFonts w:ascii="Times New Roman" w:hAnsi="Times New Roman" w:cs="Times New Roman"/>
          <w:sz w:val="24"/>
          <w:szCs w:val="24"/>
        </w:rPr>
      </w:pPr>
    </w:p>
    <w:sectPr w:rsidR="00F86DAB" w:rsidRPr="00D62BE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B35A5" w14:textId="77777777" w:rsidR="00452D52" w:rsidRDefault="00452D52" w:rsidP="00947460">
      <w:pPr>
        <w:spacing w:after="0" w:line="240" w:lineRule="auto"/>
      </w:pPr>
      <w:r>
        <w:separator/>
      </w:r>
    </w:p>
  </w:endnote>
  <w:endnote w:type="continuationSeparator" w:id="0">
    <w:p w14:paraId="64B4E305" w14:textId="77777777" w:rsidR="00452D52" w:rsidRDefault="00452D52" w:rsidP="00947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76FC8" w14:textId="77777777" w:rsidR="00452D52" w:rsidRDefault="00452D52" w:rsidP="00947460">
      <w:pPr>
        <w:spacing w:after="0" w:line="240" w:lineRule="auto"/>
      </w:pPr>
      <w:r>
        <w:separator/>
      </w:r>
    </w:p>
  </w:footnote>
  <w:footnote w:type="continuationSeparator" w:id="0">
    <w:p w14:paraId="426B9DCE" w14:textId="77777777" w:rsidR="00452D52" w:rsidRDefault="00452D52" w:rsidP="00947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60202" w14:textId="33B8901D" w:rsidR="00947460" w:rsidRPr="00534E36" w:rsidRDefault="00534E36" w:rsidP="00BF3A4D">
    <w:pPr>
      <w:pStyle w:val="Header"/>
      <w:rPr>
        <w:rFonts w:ascii="Times New Roman" w:hAnsi="Times New Roman" w:cs="Times New Roman"/>
        <w:sz w:val="24"/>
      </w:rPr>
    </w:pPr>
    <w:r>
      <w:rPr>
        <w:rFonts w:ascii="Times New Roman" w:hAnsi="Times New Roman" w:cs="Times New Roman"/>
        <w:sz w:val="24"/>
      </w:rPr>
      <w:t xml:space="preserve">              </w:t>
    </w:r>
    <w:r w:rsidRPr="00534E36">
      <w:rPr>
        <w:rFonts w:ascii="Times New Roman" w:hAnsi="Times New Roman" w:cs="Times New Roman"/>
        <w:sz w:val="24"/>
      </w:rPr>
      <w:t xml:space="preserve">                                                                                                 </w:t>
    </w:r>
  </w:p>
  <w:p w14:paraId="7547CDFB" w14:textId="77777777" w:rsidR="00947460" w:rsidRDefault="009474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122"/>
    <w:rsid w:val="00013860"/>
    <w:rsid w:val="000204EE"/>
    <w:rsid w:val="00022B6D"/>
    <w:rsid w:val="00046122"/>
    <w:rsid w:val="00055ADA"/>
    <w:rsid w:val="00106998"/>
    <w:rsid w:val="00152250"/>
    <w:rsid w:val="00166E24"/>
    <w:rsid w:val="001F7844"/>
    <w:rsid w:val="002106F7"/>
    <w:rsid w:val="00215A6F"/>
    <w:rsid w:val="0023270A"/>
    <w:rsid w:val="00254A7C"/>
    <w:rsid w:val="002D4272"/>
    <w:rsid w:val="002F04A9"/>
    <w:rsid w:val="00324E97"/>
    <w:rsid w:val="003329F2"/>
    <w:rsid w:val="00343B85"/>
    <w:rsid w:val="00386D6B"/>
    <w:rsid w:val="003A1B89"/>
    <w:rsid w:val="003A5171"/>
    <w:rsid w:val="003D270A"/>
    <w:rsid w:val="003D3D5A"/>
    <w:rsid w:val="003D79F6"/>
    <w:rsid w:val="00433AEE"/>
    <w:rsid w:val="00452D52"/>
    <w:rsid w:val="004832E9"/>
    <w:rsid w:val="004B7B44"/>
    <w:rsid w:val="004C43D3"/>
    <w:rsid w:val="00534E36"/>
    <w:rsid w:val="00536C97"/>
    <w:rsid w:val="00565B55"/>
    <w:rsid w:val="00566892"/>
    <w:rsid w:val="00572A6E"/>
    <w:rsid w:val="005A35E5"/>
    <w:rsid w:val="005C5AF2"/>
    <w:rsid w:val="00611BE6"/>
    <w:rsid w:val="00622C49"/>
    <w:rsid w:val="00647D4A"/>
    <w:rsid w:val="00657148"/>
    <w:rsid w:val="00680885"/>
    <w:rsid w:val="00685E77"/>
    <w:rsid w:val="006C1BE9"/>
    <w:rsid w:val="006F024D"/>
    <w:rsid w:val="006F0A9A"/>
    <w:rsid w:val="00725958"/>
    <w:rsid w:val="00784CFB"/>
    <w:rsid w:val="007906FF"/>
    <w:rsid w:val="007A2576"/>
    <w:rsid w:val="007D5078"/>
    <w:rsid w:val="00870C36"/>
    <w:rsid w:val="00886C49"/>
    <w:rsid w:val="008F2ED8"/>
    <w:rsid w:val="00916186"/>
    <w:rsid w:val="00934EAF"/>
    <w:rsid w:val="00947460"/>
    <w:rsid w:val="009548A9"/>
    <w:rsid w:val="009D12C0"/>
    <w:rsid w:val="00A02F60"/>
    <w:rsid w:val="00A2481F"/>
    <w:rsid w:val="00A71559"/>
    <w:rsid w:val="00AA4AC6"/>
    <w:rsid w:val="00AF67DD"/>
    <w:rsid w:val="00B54DB1"/>
    <w:rsid w:val="00B56181"/>
    <w:rsid w:val="00B562FD"/>
    <w:rsid w:val="00B641CF"/>
    <w:rsid w:val="00B72B8F"/>
    <w:rsid w:val="00B735D7"/>
    <w:rsid w:val="00BD555E"/>
    <w:rsid w:val="00BE0AD6"/>
    <w:rsid w:val="00BF2900"/>
    <w:rsid w:val="00BF3A4D"/>
    <w:rsid w:val="00C01B2F"/>
    <w:rsid w:val="00C24AFB"/>
    <w:rsid w:val="00C264FD"/>
    <w:rsid w:val="00C26DF0"/>
    <w:rsid w:val="00C67399"/>
    <w:rsid w:val="00CA5BD5"/>
    <w:rsid w:val="00CE28B3"/>
    <w:rsid w:val="00D62BE2"/>
    <w:rsid w:val="00D93168"/>
    <w:rsid w:val="00E010AB"/>
    <w:rsid w:val="00E106E1"/>
    <w:rsid w:val="00E759CD"/>
    <w:rsid w:val="00E77D5D"/>
    <w:rsid w:val="00E80F75"/>
    <w:rsid w:val="00E90217"/>
    <w:rsid w:val="00ED3E2D"/>
    <w:rsid w:val="00EE2E68"/>
    <w:rsid w:val="00F04CC2"/>
    <w:rsid w:val="00F13590"/>
    <w:rsid w:val="00F23E0A"/>
    <w:rsid w:val="00F86DAB"/>
    <w:rsid w:val="00F86FE3"/>
    <w:rsid w:val="00FD4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2C59"/>
  <w15:chartTrackingRefBased/>
  <w15:docId w15:val="{55F218DB-AAA0-42F9-8245-256160306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460"/>
  </w:style>
  <w:style w:type="paragraph" w:styleId="Footer">
    <w:name w:val="footer"/>
    <w:basedOn w:val="Normal"/>
    <w:link w:val="FooterChar"/>
    <w:uiPriority w:val="99"/>
    <w:unhideWhenUsed/>
    <w:rsid w:val="00947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4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720555">
      <w:bodyDiv w:val="1"/>
      <w:marLeft w:val="0"/>
      <w:marRight w:val="0"/>
      <w:marTop w:val="0"/>
      <w:marBottom w:val="0"/>
      <w:divBdr>
        <w:top w:val="none" w:sz="0" w:space="0" w:color="auto"/>
        <w:left w:val="none" w:sz="0" w:space="0" w:color="auto"/>
        <w:bottom w:val="none" w:sz="0" w:space="0" w:color="auto"/>
        <w:right w:val="none" w:sz="0" w:space="0" w:color="auto"/>
      </w:divBdr>
      <w:divsChild>
        <w:div w:id="752628610">
          <w:marLeft w:val="0"/>
          <w:marRight w:val="0"/>
          <w:marTop w:val="0"/>
          <w:marBottom w:val="0"/>
          <w:divBdr>
            <w:top w:val="none" w:sz="0" w:space="0" w:color="auto"/>
            <w:left w:val="none" w:sz="0" w:space="0" w:color="auto"/>
            <w:bottom w:val="none" w:sz="0" w:space="0" w:color="auto"/>
            <w:right w:val="none" w:sz="0" w:space="0" w:color="auto"/>
          </w:divBdr>
        </w:div>
      </w:divsChild>
    </w:div>
    <w:div w:id="728116767">
      <w:bodyDiv w:val="1"/>
      <w:marLeft w:val="0"/>
      <w:marRight w:val="0"/>
      <w:marTop w:val="0"/>
      <w:marBottom w:val="0"/>
      <w:divBdr>
        <w:top w:val="none" w:sz="0" w:space="0" w:color="auto"/>
        <w:left w:val="none" w:sz="0" w:space="0" w:color="auto"/>
        <w:bottom w:val="none" w:sz="0" w:space="0" w:color="auto"/>
        <w:right w:val="none" w:sz="0" w:space="0" w:color="auto"/>
      </w:divBdr>
      <w:divsChild>
        <w:div w:id="1384063193">
          <w:marLeft w:val="0"/>
          <w:marRight w:val="0"/>
          <w:marTop w:val="0"/>
          <w:marBottom w:val="0"/>
          <w:divBdr>
            <w:top w:val="none" w:sz="0" w:space="0" w:color="auto"/>
            <w:left w:val="none" w:sz="0" w:space="0" w:color="auto"/>
            <w:bottom w:val="none" w:sz="0" w:space="0" w:color="auto"/>
            <w:right w:val="none" w:sz="0" w:space="0" w:color="auto"/>
          </w:divBdr>
        </w:div>
      </w:divsChild>
    </w:div>
    <w:div w:id="738944473">
      <w:bodyDiv w:val="1"/>
      <w:marLeft w:val="0"/>
      <w:marRight w:val="0"/>
      <w:marTop w:val="0"/>
      <w:marBottom w:val="0"/>
      <w:divBdr>
        <w:top w:val="none" w:sz="0" w:space="0" w:color="auto"/>
        <w:left w:val="none" w:sz="0" w:space="0" w:color="auto"/>
        <w:bottom w:val="none" w:sz="0" w:space="0" w:color="auto"/>
        <w:right w:val="none" w:sz="0" w:space="0" w:color="auto"/>
      </w:divBdr>
      <w:divsChild>
        <w:div w:id="1474178452">
          <w:marLeft w:val="0"/>
          <w:marRight w:val="0"/>
          <w:marTop w:val="0"/>
          <w:marBottom w:val="0"/>
          <w:divBdr>
            <w:top w:val="none" w:sz="0" w:space="0" w:color="auto"/>
            <w:left w:val="none" w:sz="0" w:space="0" w:color="auto"/>
            <w:bottom w:val="none" w:sz="0" w:space="0" w:color="auto"/>
            <w:right w:val="none" w:sz="0" w:space="0" w:color="auto"/>
          </w:divBdr>
        </w:div>
      </w:divsChild>
    </w:div>
    <w:div w:id="1425224261">
      <w:bodyDiv w:val="1"/>
      <w:marLeft w:val="0"/>
      <w:marRight w:val="0"/>
      <w:marTop w:val="0"/>
      <w:marBottom w:val="0"/>
      <w:divBdr>
        <w:top w:val="none" w:sz="0" w:space="0" w:color="auto"/>
        <w:left w:val="none" w:sz="0" w:space="0" w:color="auto"/>
        <w:bottom w:val="none" w:sz="0" w:space="0" w:color="auto"/>
        <w:right w:val="none" w:sz="0" w:space="0" w:color="auto"/>
      </w:divBdr>
      <w:divsChild>
        <w:div w:id="1588540045">
          <w:marLeft w:val="0"/>
          <w:marRight w:val="0"/>
          <w:marTop w:val="0"/>
          <w:marBottom w:val="0"/>
          <w:divBdr>
            <w:top w:val="none" w:sz="0" w:space="0" w:color="auto"/>
            <w:left w:val="none" w:sz="0" w:space="0" w:color="auto"/>
            <w:bottom w:val="none" w:sz="0" w:space="0" w:color="auto"/>
            <w:right w:val="none" w:sz="0" w:space="0" w:color="auto"/>
          </w:divBdr>
        </w:div>
      </w:divsChild>
    </w:div>
    <w:div w:id="1454446320">
      <w:bodyDiv w:val="1"/>
      <w:marLeft w:val="0"/>
      <w:marRight w:val="0"/>
      <w:marTop w:val="0"/>
      <w:marBottom w:val="0"/>
      <w:divBdr>
        <w:top w:val="none" w:sz="0" w:space="0" w:color="auto"/>
        <w:left w:val="none" w:sz="0" w:space="0" w:color="auto"/>
        <w:bottom w:val="none" w:sz="0" w:space="0" w:color="auto"/>
        <w:right w:val="none" w:sz="0" w:space="0" w:color="auto"/>
      </w:divBdr>
      <w:divsChild>
        <w:div w:id="1470048531">
          <w:marLeft w:val="0"/>
          <w:marRight w:val="0"/>
          <w:marTop w:val="0"/>
          <w:marBottom w:val="0"/>
          <w:divBdr>
            <w:top w:val="none" w:sz="0" w:space="0" w:color="auto"/>
            <w:left w:val="none" w:sz="0" w:space="0" w:color="auto"/>
            <w:bottom w:val="none" w:sz="0" w:space="0" w:color="auto"/>
            <w:right w:val="none" w:sz="0" w:space="0" w:color="auto"/>
          </w:divBdr>
        </w:div>
      </w:divsChild>
    </w:div>
    <w:div w:id="1563566862">
      <w:bodyDiv w:val="1"/>
      <w:marLeft w:val="0"/>
      <w:marRight w:val="0"/>
      <w:marTop w:val="0"/>
      <w:marBottom w:val="0"/>
      <w:divBdr>
        <w:top w:val="none" w:sz="0" w:space="0" w:color="auto"/>
        <w:left w:val="none" w:sz="0" w:space="0" w:color="auto"/>
        <w:bottom w:val="none" w:sz="0" w:space="0" w:color="auto"/>
        <w:right w:val="none" w:sz="0" w:space="0" w:color="auto"/>
      </w:divBdr>
      <w:divsChild>
        <w:div w:id="949122913">
          <w:marLeft w:val="0"/>
          <w:marRight w:val="0"/>
          <w:marTop w:val="0"/>
          <w:marBottom w:val="0"/>
          <w:divBdr>
            <w:top w:val="none" w:sz="0" w:space="0" w:color="auto"/>
            <w:left w:val="none" w:sz="0" w:space="0" w:color="auto"/>
            <w:bottom w:val="none" w:sz="0" w:space="0" w:color="auto"/>
            <w:right w:val="none" w:sz="0" w:space="0" w:color="auto"/>
          </w:divBdr>
        </w:div>
      </w:divsChild>
    </w:div>
    <w:div w:id="1792938682">
      <w:bodyDiv w:val="1"/>
      <w:marLeft w:val="0"/>
      <w:marRight w:val="0"/>
      <w:marTop w:val="0"/>
      <w:marBottom w:val="0"/>
      <w:divBdr>
        <w:top w:val="none" w:sz="0" w:space="0" w:color="auto"/>
        <w:left w:val="none" w:sz="0" w:space="0" w:color="auto"/>
        <w:bottom w:val="none" w:sz="0" w:space="0" w:color="auto"/>
        <w:right w:val="none" w:sz="0" w:space="0" w:color="auto"/>
      </w:divBdr>
      <w:divsChild>
        <w:div w:id="963077503">
          <w:marLeft w:val="0"/>
          <w:marRight w:val="0"/>
          <w:marTop w:val="0"/>
          <w:marBottom w:val="0"/>
          <w:divBdr>
            <w:top w:val="none" w:sz="0" w:space="0" w:color="auto"/>
            <w:left w:val="none" w:sz="0" w:space="0" w:color="auto"/>
            <w:bottom w:val="none" w:sz="0" w:space="0" w:color="auto"/>
            <w:right w:val="none" w:sz="0" w:space="0" w:color="auto"/>
          </w:divBdr>
        </w:div>
      </w:divsChild>
    </w:div>
    <w:div w:id="1918132152">
      <w:bodyDiv w:val="1"/>
      <w:marLeft w:val="0"/>
      <w:marRight w:val="0"/>
      <w:marTop w:val="0"/>
      <w:marBottom w:val="0"/>
      <w:divBdr>
        <w:top w:val="none" w:sz="0" w:space="0" w:color="auto"/>
        <w:left w:val="none" w:sz="0" w:space="0" w:color="auto"/>
        <w:bottom w:val="none" w:sz="0" w:space="0" w:color="auto"/>
        <w:right w:val="none" w:sz="0" w:space="0" w:color="auto"/>
      </w:divBdr>
      <w:divsChild>
        <w:div w:id="1642492288">
          <w:marLeft w:val="0"/>
          <w:marRight w:val="0"/>
          <w:marTop w:val="0"/>
          <w:marBottom w:val="0"/>
          <w:divBdr>
            <w:top w:val="none" w:sz="0" w:space="0" w:color="auto"/>
            <w:left w:val="none" w:sz="0" w:space="0" w:color="auto"/>
            <w:bottom w:val="none" w:sz="0" w:space="0" w:color="auto"/>
            <w:right w:val="none" w:sz="0" w:space="0" w:color="auto"/>
          </w:divBdr>
        </w:div>
      </w:divsChild>
    </w:div>
    <w:div w:id="1955822426">
      <w:bodyDiv w:val="1"/>
      <w:marLeft w:val="0"/>
      <w:marRight w:val="0"/>
      <w:marTop w:val="0"/>
      <w:marBottom w:val="0"/>
      <w:divBdr>
        <w:top w:val="none" w:sz="0" w:space="0" w:color="auto"/>
        <w:left w:val="none" w:sz="0" w:space="0" w:color="auto"/>
        <w:bottom w:val="none" w:sz="0" w:space="0" w:color="auto"/>
        <w:right w:val="none" w:sz="0" w:space="0" w:color="auto"/>
      </w:divBdr>
      <w:divsChild>
        <w:div w:id="494222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11</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natthan kariuki</dc:creator>
  <cp:keywords/>
  <dc:description/>
  <cp:lastModifiedBy>Nicola Gil</cp:lastModifiedBy>
  <cp:revision>6</cp:revision>
  <dcterms:created xsi:type="dcterms:W3CDTF">2020-12-07T05:26:00Z</dcterms:created>
  <dcterms:modified xsi:type="dcterms:W3CDTF">2020-12-11T13:38:00Z</dcterms:modified>
</cp:coreProperties>
</file>