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Default="00B84DD5" w:rsidP="009858D9"/>
    <w:p w:rsidR="00B84DD5" w:rsidRPr="009858D9" w:rsidRDefault="009858D9" w:rsidP="009858D9">
      <w:pPr>
        <w:jc w:val="center"/>
        <w:rPr>
          <w:b/>
          <w:sz w:val="32"/>
        </w:rPr>
      </w:pPr>
      <w:r>
        <w:rPr>
          <w:b/>
          <w:sz w:val="32"/>
        </w:rPr>
        <w:t>COMMUNICATION IN WORKPLACE AND WORKING WITH TEAM</w:t>
      </w:r>
    </w:p>
    <w:p w:rsidR="00B84DD5" w:rsidRDefault="00B84DD5" w:rsidP="009858D9"/>
    <w:p w:rsidR="00B84DD5" w:rsidRDefault="00B84DD5" w:rsidP="009858D9"/>
    <w:p w:rsidR="00B84DD5" w:rsidRDefault="00B84DD5" w:rsidP="009858D9"/>
    <w:p w:rsidR="00B84DD5" w:rsidRDefault="00B84DD5" w:rsidP="009858D9"/>
    <w:p w:rsidR="00B84DD5" w:rsidRDefault="00B84DD5" w:rsidP="009858D9"/>
    <w:sdt>
      <w:sdtPr>
        <w:rPr>
          <w:rFonts w:eastAsia="Times New Roman"/>
          <w:b w:val="0"/>
          <w:bCs w:val="0"/>
          <w:szCs w:val="24"/>
          <w:lang w:val="en-IN" w:eastAsia="en-IN"/>
        </w:rPr>
        <w:id w:val="2002614516"/>
        <w:docPartObj>
          <w:docPartGallery w:val="Table of Contents"/>
          <w:docPartUnique/>
        </w:docPartObj>
      </w:sdtPr>
      <w:sdtEndPr>
        <w:rPr>
          <w:noProof/>
        </w:rPr>
      </w:sdtEndPr>
      <w:sdtContent>
        <w:p w:rsidR="00AD114C" w:rsidRDefault="00AD114C" w:rsidP="00824F43">
          <w:pPr>
            <w:pStyle w:val="TOCHeading"/>
            <w:jc w:val="center"/>
          </w:pPr>
          <w:r>
            <w:t>Table of Contents</w:t>
          </w:r>
        </w:p>
        <w:p w:rsidR="00824F43" w:rsidRDefault="001F4769">
          <w:pPr>
            <w:pStyle w:val="TOC1"/>
            <w:tabs>
              <w:tab w:val="right" w:leader="dot" w:pos="9016"/>
            </w:tabs>
            <w:rPr>
              <w:rFonts w:asciiTheme="minorHAnsi" w:eastAsiaTheme="minorEastAsia" w:hAnsiTheme="minorHAnsi" w:cstheme="minorBidi"/>
              <w:noProof/>
              <w:sz w:val="22"/>
              <w:szCs w:val="22"/>
              <w:lang w:val="en-US" w:eastAsia="en-US"/>
            </w:rPr>
          </w:pPr>
          <w:r w:rsidRPr="001F4769">
            <w:fldChar w:fldCharType="begin"/>
          </w:r>
          <w:r w:rsidR="00AD114C">
            <w:instrText xml:space="preserve"> TOC \o "1-3" \h \z \u </w:instrText>
          </w:r>
          <w:r w:rsidRPr="001F4769">
            <w:fldChar w:fldCharType="separate"/>
          </w:r>
          <w:hyperlink w:anchor="_Toc512625777" w:history="1">
            <w:r w:rsidR="00824F43" w:rsidRPr="00DB56DF">
              <w:rPr>
                <w:rStyle w:val="Hyperlink"/>
                <w:noProof/>
              </w:rPr>
              <w:t>Introduction</w:t>
            </w:r>
            <w:r w:rsidR="00824F43">
              <w:rPr>
                <w:noProof/>
                <w:webHidden/>
              </w:rPr>
              <w:tab/>
            </w:r>
            <w:r>
              <w:rPr>
                <w:noProof/>
                <w:webHidden/>
              </w:rPr>
              <w:fldChar w:fldCharType="begin"/>
            </w:r>
            <w:r w:rsidR="00824F43">
              <w:rPr>
                <w:noProof/>
                <w:webHidden/>
              </w:rPr>
              <w:instrText xml:space="preserve"> PAGEREF _Toc512625777 \h </w:instrText>
            </w:r>
            <w:r>
              <w:rPr>
                <w:noProof/>
                <w:webHidden/>
              </w:rPr>
            </w:r>
            <w:r>
              <w:rPr>
                <w:noProof/>
                <w:webHidden/>
              </w:rPr>
              <w:fldChar w:fldCharType="separate"/>
            </w:r>
            <w:r w:rsidR="00824F43">
              <w:rPr>
                <w:noProof/>
                <w:webHidden/>
              </w:rPr>
              <w:t>4</w:t>
            </w:r>
            <w:r>
              <w:rPr>
                <w:noProof/>
                <w:webHidden/>
              </w:rPr>
              <w:fldChar w:fldCharType="end"/>
            </w:r>
          </w:hyperlink>
        </w:p>
        <w:p w:rsidR="00824F43" w:rsidRDefault="001F4769">
          <w:pPr>
            <w:pStyle w:val="TOC1"/>
            <w:tabs>
              <w:tab w:val="right" w:leader="dot" w:pos="9016"/>
            </w:tabs>
            <w:rPr>
              <w:rFonts w:asciiTheme="minorHAnsi" w:eastAsiaTheme="minorEastAsia" w:hAnsiTheme="minorHAnsi" w:cstheme="minorBidi"/>
              <w:noProof/>
              <w:sz w:val="22"/>
              <w:szCs w:val="22"/>
              <w:lang w:val="en-US" w:eastAsia="en-US"/>
            </w:rPr>
          </w:pPr>
          <w:hyperlink w:anchor="_Toc512625778" w:history="1">
            <w:r w:rsidR="00824F43" w:rsidRPr="00DB56DF">
              <w:rPr>
                <w:rStyle w:val="Hyperlink"/>
                <w:noProof/>
              </w:rPr>
              <w:t>Workplace communication</w:t>
            </w:r>
            <w:r w:rsidR="00824F43">
              <w:rPr>
                <w:noProof/>
                <w:webHidden/>
              </w:rPr>
              <w:tab/>
            </w:r>
            <w:r>
              <w:rPr>
                <w:noProof/>
                <w:webHidden/>
              </w:rPr>
              <w:fldChar w:fldCharType="begin"/>
            </w:r>
            <w:r w:rsidR="00824F43">
              <w:rPr>
                <w:noProof/>
                <w:webHidden/>
              </w:rPr>
              <w:instrText xml:space="preserve"> PAGEREF _Toc512625778 \h </w:instrText>
            </w:r>
            <w:r>
              <w:rPr>
                <w:noProof/>
                <w:webHidden/>
              </w:rPr>
            </w:r>
            <w:r>
              <w:rPr>
                <w:noProof/>
                <w:webHidden/>
              </w:rPr>
              <w:fldChar w:fldCharType="separate"/>
            </w:r>
            <w:r w:rsidR="00824F43">
              <w:rPr>
                <w:noProof/>
                <w:webHidden/>
              </w:rPr>
              <w:t>4</w:t>
            </w:r>
            <w:r>
              <w:rPr>
                <w:noProof/>
                <w:webHidden/>
              </w:rPr>
              <w:fldChar w:fldCharType="end"/>
            </w:r>
          </w:hyperlink>
        </w:p>
        <w:p w:rsidR="00824F43" w:rsidRDefault="001F4769">
          <w:pPr>
            <w:pStyle w:val="TOC1"/>
            <w:tabs>
              <w:tab w:val="right" w:leader="dot" w:pos="9016"/>
            </w:tabs>
            <w:rPr>
              <w:rFonts w:asciiTheme="minorHAnsi" w:eastAsiaTheme="minorEastAsia" w:hAnsiTheme="minorHAnsi" w:cstheme="minorBidi"/>
              <w:noProof/>
              <w:sz w:val="22"/>
              <w:szCs w:val="22"/>
              <w:lang w:val="en-US" w:eastAsia="en-US"/>
            </w:rPr>
          </w:pPr>
          <w:hyperlink w:anchor="_Toc512625779" w:history="1">
            <w:r w:rsidR="00824F43" w:rsidRPr="00DB56DF">
              <w:rPr>
                <w:rStyle w:val="Hyperlink"/>
                <w:noProof/>
              </w:rPr>
              <w:t>Workplace communication: Theoretical approach</w:t>
            </w:r>
            <w:r w:rsidR="00824F43">
              <w:rPr>
                <w:noProof/>
                <w:webHidden/>
              </w:rPr>
              <w:tab/>
            </w:r>
            <w:r>
              <w:rPr>
                <w:noProof/>
                <w:webHidden/>
              </w:rPr>
              <w:fldChar w:fldCharType="begin"/>
            </w:r>
            <w:r w:rsidR="00824F43">
              <w:rPr>
                <w:noProof/>
                <w:webHidden/>
              </w:rPr>
              <w:instrText xml:space="preserve"> PAGEREF _Toc512625779 \h </w:instrText>
            </w:r>
            <w:r>
              <w:rPr>
                <w:noProof/>
                <w:webHidden/>
              </w:rPr>
            </w:r>
            <w:r>
              <w:rPr>
                <w:noProof/>
                <w:webHidden/>
              </w:rPr>
              <w:fldChar w:fldCharType="separate"/>
            </w:r>
            <w:r w:rsidR="00824F43">
              <w:rPr>
                <w:noProof/>
                <w:webHidden/>
              </w:rPr>
              <w:t>5</w:t>
            </w:r>
            <w:r>
              <w:rPr>
                <w:noProof/>
                <w:webHidden/>
              </w:rPr>
              <w:fldChar w:fldCharType="end"/>
            </w:r>
          </w:hyperlink>
        </w:p>
        <w:p w:rsidR="00824F43" w:rsidRDefault="001F4769">
          <w:pPr>
            <w:pStyle w:val="TOC1"/>
            <w:tabs>
              <w:tab w:val="right" w:leader="dot" w:pos="9016"/>
            </w:tabs>
            <w:rPr>
              <w:rFonts w:asciiTheme="minorHAnsi" w:eastAsiaTheme="minorEastAsia" w:hAnsiTheme="minorHAnsi" w:cstheme="minorBidi"/>
              <w:noProof/>
              <w:sz w:val="22"/>
              <w:szCs w:val="22"/>
              <w:lang w:val="en-US" w:eastAsia="en-US"/>
            </w:rPr>
          </w:pPr>
          <w:hyperlink w:anchor="_Toc512625780" w:history="1">
            <w:r w:rsidR="00824F43" w:rsidRPr="00DB56DF">
              <w:rPr>
                <w:rStyle w:val="Hyperlink"/>
                <w:noProof/>
              </w:rPr>
              <w:t>Role of employees in the communication process</w:t>
            </w:r>
            <w:r w:rsidR="00824F43">
              <w:rPr>
                <w:noProof/>
                <w:webHidden/>
              </w:rPr>
              <w:tab/>
            </w:r>
            <w:r>
              <w:rPr>
                <w:noProof/>
                <w:webHidden/>
              </w:rPr>
              <w:fldChar w:fldCharType="begin"/>
            </w:r>
            <w:r w:rsidR="00824F43">
              <w:rPr>
                <w:noProof/>
                <w:webHidden/>
              </w:rPr>
              <w:instrText xml:space="preserve"> PAGEREF _Toc512625780 \h </w:instrText>
            </w:r>
            <w:r>
              <w:rPr>
                <w:noProof/>
                <w:webHidden/>
              </w:rPr>
            </w:r>
            <w:r>
              <w:rPr>
                <w:noProof/>
                <w:webHidden/>
              </w:rPr>
              <w:fldChar w:fldCharType="separate"/>
            </w:r>
            <w:r w:rsidR="00824F43">
              <w:rPr>
                <w:noProof/>
                <w:webHidden/>
              </w:rPr>
              <w:t>7</w:t>
            </w:r>
            <w:r>
              <w:rPr>
                <w:noProof/>
                <w:webHidden/>
              </w:rPr>
              <w:fldChar w:fldCharType="end"/>
            </w:r>
          </w:hyperlink>
        </w:p>
        <w:p w:rsidR="00824F43" w:rsidRDefault="001F4769">
          <w:pPr>
            <w:pStyle w:val="TOC1"/>
            <w:tabs>
              <w:tab w:val="right" w:leader="dot" w:pos="9016"/>
            </w:tabs>
            <w:rPr>
              <w:rFonts w:asciiTheme="minorHAnsi" w:eastAsiaTheme="minorEastAsia" w:hAnsiTheme="minorHAnsi" w:cstheme="minorBidi"/>
              <w:noProof/>
              <w:sz w:val="22"/>
              <w:szCs w:val="22"/>
              <w:lang w:val="en-US" w:eastAsia="en-US"/>
            </w:rPr>
          </w:pPr>
          <w:hyperlink w:anchor="_Toc512625781" w:history="1">
            <w:r w:rsidR="00824F43" w:rsidRPr="00DB56DF">
              <w:rPr>
                <w:rStyle w:val="Hyperlink"/>
                <w:noProof/>
              </w:rPr>
              <w:t>Recommendations for the enhancement of communication</w:t>
            </w:r>
            <w:r w:rsidR="00824F43">
              <w:rPr>
                <w:noProof/>
                <w:webHidden/>
              </w:rPr>
              <w:tab/>
            </w:r>
            <w:r>
              <w:rPr>
                <w:noProof/>
                <w:webHidden/>
              </w:rPr>
              <w:fldChar w:fldCharType="begin"/>
            </w:r>
            <w:r w:rsidR="00824F43">
              <w:rPr>
                <w:noProof/>
                <w:webHidden/>
              </w:rPr>
              <w:instrText xml:space="preserve"> PAGEREF _Toc512625781 \h </w:instrText>
            </w:r>
            <w:r>
              <w:rPr>
                <w:noProof/>
                <w:webHidden/>
              </w:rPr>
            </w:r>
            <w:r>
              <w:rPr>
                <w:noProof/>
                <w:webHidden/>
              </w:rPr>
              <w:fldChar w:fldCharType="separate"/>
            </w:r>
            <w:r w:rsidR="00824F43">
              <w:rPr>
                <w:noProof/>
                <w:webHidden/>
              </w:rPr>
              <w:t>8</w:t>
            </w:r>
            <w:r>
              <w:rPr>
                <w:noProof/>
                <w:webHidden/>
              </w:rPr>
              <w:fldChar w:fldCharType="end"/>
            </w:r>
          </w:hyperlink>
        </w:p>
        <w:p w:rsidR="00824F43" w:rsidRDefault="001F4769">
          <w:pPr>
            <w:pStyle w:val="TOC1"/>
            <w:tabs>
              <w:tab w:val="right" w:leader="dot" w:pos="9016"/>
            </w:tabs>
            <w:rPr>
              <w:rFonts w:asciiTheme="minorHAnsi" w:eastAsiaTheme="minorEastAsia" w:hAnsiTheme="minorHAnsi" w:cstheme="minorBidi"/>
              <w:noProof/>
              <w:sz w:val="22"/>
              <w:szCs w:val="22"/>
              <w:lang w:val="en-US" w:eastAsia="en-US"/>
            </w:rPr>
          </w:pPr>
          <w:hyperlink w:anchor="_Toc512625782" w:history="1">
            <w:r w:rsidR="00824F43" w:rsidRPr="00DB56DF">
              <w:rPr>
                <w:rStyle w:val="Hyperlink"/>
                <w:noProof/>
              </w:rPr>
              <w:t>Conclusion</w:t>
            </w:r>
            <w:r w:rsidR="00824F43">
              <w:rPr>
                <w:noProof/>
                <w:webHidden/>
              </w:rPr>
              <w:tab/>
            </w:r>
            <w:r>
              <w:rPr>
                <w:noProof/>
                <w:webHidden/>
              </w:rPr>
              <w:fldChar w:fldCharType="begin"/>
            </w:r>
            <w:r w:rsidR="00824F43">
              <w:rPr>
                <w:noProof/>
                <w:webHidden/>
              </w:rPr>
              <w:instrText xml:space="preserve"> PAGEREF _Toc512625782 \h </w:instrText>
            </w:r>
            <w:r>
              <w:rPr>
                <w:noProof/>
                <w:webHidden/>
              </w:rPr>
            </w:r>
            <w:r>
              <w:rPr>
                <w:noProof/>
                <w:webHidden/>
              </w:rPr>
              <w:fldChar w:fldCharType="separate"/>
            </w:r>
            <w:r w:rsidR="00824F43">
              <w:rPr>
                <w:noProof/>
                <w:webHidden/>
              </w:rPr>
              <w:t>9</w:t>
            </w:r>
            <w:r>
              <w:rPr>
                <w:noProof/>
                <w:webHidden/>
              </w:rPr>
              <w:fldChar w:fldCharType="end"/>
            </w:r>
          </w:hyperlink>
        </w:p>
        <w:p w:rsidR="00824F43" w:rsidRDefault="001F4769">
          <w:pPr>
            <w:pStyle w:val="TOC1"/>
            <w:tabs>
              <w:tab w:val="right" w:leader="dot" w:pos="9016"/>
            </w:tabs>
            <w:rPr>
              <w:rFonts w:asciiTheme="minorHAnsi" w:eastAsiaTheme="minorEastAsia" w:hAnsiTheme="minorHAnsi" w:cstheme="minorBidi"/>
              <w:noProof/>
              <w:sz w:val="22"/>
              <w:szCs w:val="22"/>
              <w:lang w:val="en-US" w:eastAsia="en-US"/>
            </w:rPr>
          </w:pPr>
          <w:hyperlink w:anchor="_Toc512625783" w:history="1">
            <w:r w:rsidR="00824F43" w:rsidRPr="00DB56DF">
              <w:rPr>
                <w:rStyle w:val="Hyperlink"/>
                <w:noProof/>
              </w:rPr>
              <w:t>References</w:t>
            </w:r>
            <w:r w:rsidR="00824F43">
              <w:rPr>
                <w:noProof/>
                <w:webHidden/>
              </w:rPr>
              <w:tab/>
            </w:r>
            <w:r>
              <w:rPr>
                <w:noProof/>
                <w:webHidden/>
              </w:rPr>
              <w:fldChar w:fldCharType="begin"/>
            </w:r>
            <w:r w:rsidR="00824F43">
              <w:rPr>
                <w:noProof/>
                <w:webHidden/>
              </w:rPr>
              <w:instrText xml:space="preserve"> PAGEREF _Toc512625783 \h </w:instrText>
            </w:r>
            <w:r>
              <w:rPr>
                <w:noProof/>
                <w:webHidden/>
              </w:rPr>
            </w:r>
            <w:r>
              <w:rPr>
                <w:noProof/>
                <w:webHidden/>
              </w:rPr>
              <w:fldChar w:fldCharType="separate"/>
            </w:r>
            <w:r w:rsidR="00824F43">
              <w:rPr>
                <w:noProof/>
                <w:webHidden/>
              </w:rPr>
              <w:t>11</w:t>
            </w:r>
            <w:r>
              <w:rPr>
                <w:noProof/>
                <w:webHidden/>
              </w:rPr>
              <w:fldChar w:fldCharType="end"/>
            </w:r>
          </w:hyperlink>
        </w:p>
        <w:p w:rsidR="00AD114C" w:rsidRDefault="001F4769" w:rsidP="009858D9">
          <w:r>
            <w:rPr>
              <w:b/>
              <w:bCs/>
              <w:noProof/>
            </w:rPr>
            <w:fldChar w:fldCharType="end"/>
          </w:r>
        </w:p>
      </w:sdtContent>
    </w:sdt>
    <w:p w:rsidR="00B84DD5" w:rsidRPr="00B84DD5" w:rsidRDefault="00B84DD5" w:rsidP="009858D9"/>
    <w:p w:rsidR="00B84DD5" w:rsidRDefault="00B84DD5" w:rsidP="009858D9"/>
    <w:p w:rsidR="00824F43" w:rsidRDefault="00824F43" w:rsidP="00824F43"/>
    <w:p w:rsidR="00404BB5" w:rsidRDefault="00404BB5" w:rsidP="009858D9"/>
    <w:p w:rsidR="00404BB5" w:rsidRDefault="00404BB5" w:rsidP="009858D9"/>
    <w:p w:rsidR="00404BB5" w:rsidRDefault="00404BB5" w:rsidP="009858D9"/>
    <w:p w:rsidR="00404BB5" w:rsidRDefault="00404BB5" w:rsidP="009858D9"/>
    <w:p w:rsidR="00404BB5" w:rsidRDefault="00404BB5" w:rsidP="009858D9"/>
    <w:p w:rsidR="00404BB5" w:rsidRDefault="00404BB5" w:rsidP="009858D9"/>
    <w:p w:rsidR="00404BB5" w:rsidRDefault="00404BB5" w:rsidP="009858D9"/>
    <w:p w:rsidR="00824F43" w:rsidRDefault="00824F43" w:rsidP="00824F43">
      <w:pPr>
        <w:pStyle w:val="Heading1"/>
      </w:pPr>
      <w:bookmarkStart w:id="0" w:name="_Toc512625777"/>
      <w:bookmarkStart w:id="1" w:name="_GoBack"/>
      <w:r>
        <w:t>Introduction</w:t>
      </w:r>
      <w:bookmarkEnd w:id="0"/>
    </w:p>
    <w:p w:rsidR="00824F43" w:rsidRDefault="00824F43" w:rsidP="00824F43">
      <w:r>
        <w:t>In the modern business world with sheer competitiveness, the business organisations ought to focus on the aspects of workplace communication and team working in order to obtain a sustainable competitive advantage in the market. The effective communication focuses on the aspect of exchange of information among all level of management to improve the effectiveness of business operations. On the other hand, the aspect of team working can be considered as a prior aspect to ease the tough process work by imposing collaborating effort for the accomplishment of the objectives. There are various people in an association who are framed as a group and work for the achievement of shared objectives. It is seen that cooperation ends up powerful when legitimate and proper correspondence happens in an association. The underneath report talks about the significance of correspondence in the work environment by considering the genuine situation of an association in which companion used to work. The execution of businesses in the working environment is examined alongside specific proposals in the last area.</w:t>
      </w:r>
    </w:p>
    <w:p w:rsidR="00824F43" w:rsidRDefault="00824F43" w:rsidP="00824F43">
      <w:pPr>
        <w:pStyle w:val="Heading1"/>
      </w:pPr>
      <w:bookmarkStart w:id="2" w:name="_Toc512625778"/>
      <w:r>
        <w:t>Workplace communication</w:t>
      </w:r>
      <w:bookmarkEnd w:id="2"/>
    </w:p>
    <w:p w:rsidR="00824F43" w:rsidRDefault="00824F43" w:rsidP="00824F43">
      <w:r>
        <w:t xml:space="preserve">Communication is an indispensable part of an association as it gives the chance to the association to be gainful in its activities promoting proficiency and viability. A more positive workplace is made in the work environment when powerful correspondence wins in the association which thusly prompts building compatibility with partners and companions. General working environment culture gets upgraded by viable correspondence as more </w:t>
      </w:r>
      <w:r>
        <w:lastRenderedPageBreak/>
        <w:t xml:space="preserve">grounded working environment connections are shaped and kept up (Delerve and Sicotte 2017). It has been distinguished that a standout amongst the most pivotal pretended by correspondence in the working environment is to join exercises of the considerable number of representatives and to control from missing any imperative movement which can negatively affect the proficiency and profitability of the association. The primary point of powerful correspondence at work environment is to guarantee that every single authoritative movement has been accomplished. It is seen that hierarchical exercises are accomplished adequately when solid work environment connections are detailed through compelling correspondence. </w:t>
      </w:r>
    </w:p>
    <w:p w:rsidR="00824F43" w:rsidRDefault="00824F43" w:rsidP="00824F43"/>
    <w:p w:rsidR="00824F43" w:rsidRDefault="00824F43" w:rsidP="00824F43">
      <w:r>
        <w:t>It is trusted that correspondence in work environment can assume a part of the closest companion or a foe, if nor rehearsed legitimately. Poor relational abilities can regularly come about into potential obstructions, for example, representative turnover, poor administration aptitudes, duplication of work and some more (Karanges et al. 2015). Subsequently, it is essential to rehearse successful correspondence in the working environment to investigate the chances to expand profitability and proficiency of the association overall. With regards to the working environment correspondence of the association in which my companion used to work, it is seen that work environment correspondence held a critical place in the association. Relational abilities in the work environment were not all that powerful in the association because of which its profitability was contrarily affected which should be made strides.</w:t>
      </w:r>
    </w:p>
    <w:p w:rsidR="00824F43" w:rsidRDefault="00824F43" w:rsidP="00824F43">
      <w:pPr>
        <w:pStyle w:val="Heading1"/>
      </w:pPr>
      <w:bookmarkStart w:id="3" w:name="_Toc512625779"/>
      <w:r>
        <w:t>Workplace communication: Theoretical approach</w:t>
      </w:r>
      <w:bookmarkEnd w:id="3"/>
    </w:p>
    <w:p w:rsidR="00824F43" w:rsidRDefault="00824F43" w:rsidP="00824F43">
      <w:r>
        <w:t xml:space="preserve">With respect to business associations, it is seen that correspondence happens between various people and gathering of people in the work environment. The trading of thoughts and suppositions is encouraged through correspondence which is coordinated so as to get implications from the discussions. Collaboration is a basic segment of associations as every last individual work for one reason with a specific end goal to accomplish hierarchical </w:t>
      </w:r>
      <w:r>
        <w:lastRenderedPageBreak/>
        <w:t xml:space="preserve">objectives. Throughout the years, numerous correspondence hypotheses have been composed which investigate correspondence in all angles. </w:t>
      </w:r>
    </w:p>
    <w:p w:rsidR="00824F43" w:rsidRDefault="00824F43" w:rsidP="00824F43">
      <w:r>
        <w:t xml:space="preserve">With respect to co-appointment, CMM (Co-ordinated Management of Meaning) display was detailed to propose a solid connection between various individuals. According to this hypothesis, discussions occurring between various individuals result in implications which are vital to comprehending the data and thoughts which are imparted. It is trusted that when stories are told, there is an event of attachment which makes co-appointment alive (Phutela 2015). In basic terms, it gives a comprehension of the creation, coordination and also the administration of the implications of people. With regards to business associations, this specific hypothesis is all around adjusted. It is seen that in the working environment, number of individuals are included who speak with each other based on which distinctive implications are allocated to various discussions which thus makes a social reality in the association. People in business associations make rules for building up and translating the significance and how these tenets are incorporated into discussions occurring in the work environment. In this manner, people in the association have their own particular understanding and importance while communicating (Brink and Costigan 2015). It is seen that correspondence in work environment is encouraged with the thought process of better comprehension of the work and activities in accomplishing hierarchical objectives. Moreover, when this hypothesis is connected to a business work environment it is seen that social the truth is overseen by the procedure of socially conveying which thus makes significance and translation. </w:t>
      </w:r>
    </w:p>
    <w:p w:rsidR="00824F43" w:rsidRDefault="00824F43" w:rsidP="00824F43">
      <w:r>
        <w:t xml:space="preserve">Another imperative hypothesis of correspondence in the working environment is behavioural correspondence hypothesis. The hypothesis expresses that people have a diverse method for conveying everything that needs to be conveyed through non-verbal routes, for example, needs, contemplations and emotions when contrasted with open and direct correspondence. Behavioural correspondence is the capacity of people to express their emotions and needs through non-verbal correspondence which is judged keeping in mind the end goal to pass on </w:t>
      </w:r>
      <w:r>
        <w:lastRenderedPageBreak/>
        <w:t>the message (Bonaccio et al. 2016). Conduct in work environment can be an absence of sympathy, forceful conduct or uninvolved conduct. It is trusted that conduct of an individual influence the verbal and non-verbal correspondence and consequently, every last individual has a diverse style of correspondence. Successful correspondence at working environment is encouraged when the administrator and representatives can speak with each other through non-verbal ways. Distinguishing each other's conduct helps in trading perspectives and feelings with each other through which data is imparted (Phutela 2015). According to this hypothesis, there are significantly four sorts of correspondence conduct forceful, uninvolved, confident and inactive forceful. In working environment additionally, a few people are effective and definitive based on which they display forceful conduct through demonstrating outrage and predominance. Then again, a few people are not ready to demonstrate their musings and sentiments and hence, they indicate detached conduct. Confidence is another capacity in which an individual communicates his sentiments and musings by nor being latent nor forceful. There are a few representatives in associations who feel feeble and express their outrage on account of their failure to accomplish something. This conduct is known as aloof forceful. Along these lines, it is imperative to comprehend the practices of various people working in an association in light of the fact that at exactly that point viable correspondence can win.</w:t>
      </w:r>
    </w:p>
    <w:p w:rsidR="00824F43" w:rsidRDefault="00824F43" w:rsidP="00824F43">
      <w:pPr>
        <w:pStyle w:val="Heading1"/>
      </w:pPr>
      <w:bookmarkStart w:id="4" w:name="_Toc512625780"/>
      <w:r>
        <w:t>Role of employees in the communication process</w:t>
      </w:r>
      <w:bookmarkEnd w:id="4"/>
    </w:p>
    <w:p w:rsidR="00824F43" w:rsidRDefault="00824F43" w:rsidP="00824F43">
      <w:r>
        <w:t xml:space="preserve">Concerning correspondence in working environment, every single individual, regardless f his assignment and level, is engaged in this procedure to enable the association to accomplish its goals. Administrative correspondence at working environment is a capacity which enables the director to speak with his representatives and subordinates to accomplish objectives of the association. Considering the genuine encounters of the companion, it has been seen that businesses assume a dynamic part in correspondence (Certo 2018). The essential information is to be shared from business to worker. Managers assume an essential part of learning sharing which gives the representatives the way to work to accomplish shared objectives. </w:t>
      </w:r>
      <w:r>
        <w:lastRenderedPageBreak/>
        <w:t xml:space="preserve">With evolving times, associations need to think inventively and creatively and this remarkable thought is to be imparted to the representatives by conveying them the vision and in addition the best approach to accomplish it. </w:t>
      </w:r>
    </w:p>
    <w:p w:rsidR="00824F43" w:rsidRDefault="00824F43" w:rsidP="00824F43">
      <w:r>
        <w:t xml:space="preserve">Moreover, in work environment, it is vital with respect to managers to speak with their representatives to ensure that whether the obligations doled out to them are according to their interests and capacities or not. Ordinarily, representatives don't feel great in their gave work and obligations which should be imparted to the business with the goal that issues of representatives can be examined which can thus help the association in accomplishing its objectives viably (Cloutier et al. 2015). One of the real parts played by bosses in working environment correspondence is persuading the representatives. Representatives are the essential resources of the association and in this way, it is imperative to spur them to make the best utilization of their gifts and aptitudes. </w:t>
      </w:r>
    </w:p>
    <w:p w:rsidR="00824F43" w:rsidRDefault="00824F43" w:rsidP="00824F43">
      <w:r>
        <w:t>In any case, there are numerous businesses who don't pay regard to the necessities and needs of their workers and in this way, don't impart adequately. It is trusted that administrative correspondence from business is particularly expected to inspire the workers. Representatives have a noteworthy say in fortifying cooperation by viable correspondence rehearses. Bosses are the ones who make a solid gathering atmosphere through which compelling cooperation and correspondence are encouraged (Olins 2017). Subsequently, it is seen that businesses perform well in imparting significant contemplations, thoughts, assessments and in particular vision to representatives and thus assemble criticism from workers to achieve authoritative objectives successfully. Be that as it may, considering the opposite side, businesses of the association in which my companion labourer need to contribute more to administrative correspondence in order to encourage great correspondence hones for the advancement of people and additionally gathering.</w:t>
      </w:r>
    </w:p>
    <w:p w:rsidR="00824F43" w:rsidRDefault="00824F43" w:rsidP="00824F43">
      <w:pPr>
        <w:pStyle w:val="Heading1"/>
      </w:pPr>
      <w:bookmarkStart w:id="5" w:name="_Toc512625781"/>
      <w:r>
        <w:lastRenderedPageBreak/>
        <w:t>Recommendations for the enhancement of communication</w:t>
      </w:r>
      <w:bookmarkEnd w:id="5"/>
    </w:p>
    <w:p w:rsidR="00824F43" w:rsidRDefault="00824F43" w:rsidP="00824F43">
      <w:r>
        <w:t xml:space="preserve">Considering the need to improve work environment correspondence and additionally the pretended by businesses in encouraging the same, after proposals have been made: </w:t>
      </w:r>
    </w:p>
    <w:p w:rsidR="00824F43" w:rsidRDefault="00824F43" w:rsidP="00824F43">
      <w:r>
        <w:t xml:space="preserve">Undivided attention: Active listening is thought to be a key fixing in viable correspondence at work environment. Managers need to guarantee that they tune in to the grievances, suppositions and additionally perspectives of the workers to encourage great correspondence in the association. By honing undivided attention, representatives can be made feel essential, in this way, businesses need to guarantee that the discussion in the work environment isn't cornered and the reasonable shot is given to all people. Along these lines correspondence and additionally, execution can be expanded (Montano and Kasprzyk 2015). </w:t>
      </w:r>
    </w:p>
    <w:p w:rsidR="00824F43" w:rsidRDefault="00824F43" w:rsidP="00824F43">
      <w:r>
        <w:t xml:space="preserve">Educate and Inspire: This is another path through which correspondence at working environment can be made strides. The businesses and the supervisors assume the part of pioneers and accordingly, they ought to have the capacity to clarify and convey theirs' and associations' vision to make progress. Representatives are adherents and they require somebody who can advise and rouse them by a method for correspondence endeavours of bosses. This can be influenced conceivable when managers to prepare for their one-on-one exchanges and gatherings for viable data and motivation blend. </w:t>
      </w:r>
    </w:p>
    <w:p w:rsidR="00824F43" w:rsidRDefault="00824F43" w:rsidP="00824F43">
      <w:r>
        <w:t xml:space="preserve">Focusing on types of correspondence: Communication is conveyed through two noteworthy structures verbal and nonverbal. It is vital to ace aptitudes of correspondence for better and upgraded correspondence in the working environment. With respect to verbal correspondence, clear and précised sends ought to be composed. There ought to be clearness of words and articulations in oral correspondence. With regards to nonverbal correspondence, non-verbal communication contributes vigorously. Subsequently, eye to eye connection, authentic grin, keeping up loose position are suggested (Fogel 2017). </w:t>
      </w:r>
    </w:p>
    <w:p w:rsidR="00824F43" w:rsidRDefault="00824F43" w:rsidP="00824F43">
      <w:r>
        <w:lastRenderedPageBreak/>
        <w:t xml:space="preserve">Check in with workers: Employers are prescribed to frequently check in with representatives for enhancing inside correspondence. Representatives should be made agreeable in their positions which engages them and lifts their certainty. Therefore, consistently check-in can be encouraged through a typical gathering where they can be welcome to examine their perspectives and conclusions with respect to their tasks and process. </w:t>
      </w:r>
    </w:p>
    <w:p w:rsidR="00824F43" w:rsidRDefault="00824F43" w:rsidP="00824F43">
      <w:r>
        <w:t xml:space="preserve">Utilization of social intranet programming: A correspondence stage is given through this product which includes distinctive devices that enhance day by day business forms. The principle advantage of social intranet programming is that it encourages trade of thoughts and contemplations in a judgment-free condition (Feldman 2014). </w:t>
      </w:r>
    </w:p>
    <w:p w:rsidR="00824F43" w:rsidRDefault="00824F43" w:rsidP="00824F43">
      <w:r>
        <w:t>No finished correspondence: It is the most critical thought to be made in a working environment with respect to correspondence. It is regularly observed that businesses here and there finished conveying certain realities and data which debases the nature of the correspondence utilized. The businesses should ensure that the quantity of messages is kept least after work hours.</w:t>
      </w:r>
    </w:p>
    <w:p w:rsidR="00824F43" w:rsidRDefault="00824F43" w:rsidP="00824F43">
      <w:pPr>
        <w:pStyle w:val="Heading1"/>
      </w:pPr>
      <w:bookmarkStart w:id="6" w:name="_Toc512625782"/>
      <w:r>
        <w:t>Conclusion</w:t>
      </w:r>
      <w:bookmarkEnd w:id="6"/>
    </w:p>
    <w:p w:rsidR="00B84DD5" w:rsidRPr="00404BB5" w:rsidRDefault="00824F43" w:rsidP="009858D9">
      <w:r>
        <w:t xml:space="preserve">The paper reasons that correspondence is an essential key to authoritative achievement and in this way, it ought to be upgraded in working environment since it can prompt positive and also negative results if legitimate correspondence isn't taken after. Managers assume an imperative part of viable correspondence in the work environment. They inspire the representatives, share association's vision and learning and reinforce collaboration. It is seen that associations take a shot at the premise of powerful cooperation which is profoundly subject to the relational abilities of businesses in the work environment. In any case, it has been recognized that numerous businesses don't hone viable correspondence while advising and rousing the representatives which cause obstruction in accomplishing objectives and destinations. To cover this inadequacy in correspondence proposals are made, for example, </w:t>
      </w:r>
      <w:r>
        <w:lastRenderedPageBreak/>
        <w:t>utilizing social intranet programming, keeping away from over-correspondence, focusing on all types of correspondence, registration with workers and some more.</w:t>
      </w:r>
    </w:p>
    <w:bookmarkEnd w:id="1"/>
    <w:p w:rsidR="00473DD3" w:rsidRPr="00404BB5" w:rsidRDefault="00473DD3" w:rsidP="009858D9"/>
    <w:p w:rsidR="00404BB5" w:rsidRPr="00404BB5" w:rsidRDefault="00626C3C" w:rsidP="00824F43">
      <w:pPr>
        <w:pStyle w:val="Heading1"/>
      </w:pPr>
      <w:r>
        <w:br w:type="page"/>
      </w:r>
      <w:bookmarkStart w:id="7" w:name="_Toc512625783"/>
      <w:r w:rsidR="00E53611" w:rsidRPr="00404BB5">
        <w:lastRenderedPageBreak/>
        <w:t>Reference</w:t>
      </w:r>
      <w:r w:rsidR="00404BB5">
        <w:t>s</w:t>
      </w:r>
      <w:bookmarkEnd w:id="7"/>
    </w:p>
    <w:p w:rsidR="00404BB5" w:rsidRPr="00404BB5" w:rsidRDefault="00404BB5" w:rsidP="009858D9">
      <w:r w:rsidRPr="00404BB5">
        <w:t xml:space="preserve">Bonaccio, S., O’Reilly, J., O’Sullivan, S.L. and Chiocchio, F., 2016. Nonverbal </w:t>
      </w:r>
      <w:r w:rsidRPr="00824F43">
        <w:rPr>
          <w:noProof/>
        </w:rPr>
        <w:t>behavio</w:t>
      </w:r>
      <w:r w:rsidR="00824F43">
        <w:rPr>
          <w:noProof/>
        </w:rPr>
        <w:t>u</w:t>
      </w:r>
      <w:r w:rsidRPr="00824F43">
        <w:rPr>
          <w:noProof/>
        </w:rPr>
        <w:t>r</w:t>
      </w:r>
      <w:r w:rsidRPr="00404BB5">
        <w:t xml:space="preserve"> and communication in the workplace: A review and an agenda for research. </w:t>
      </w:r>
      <w:r w:rsidRPr="00404BB5">
        <w:rPr>
          <w:i/>
          <w:iCs/>
        </w:rPr>
        <w:t>Journal of Management</w:t>
      </w:r>
      <w:r w:rsidRPr="00404BB5">
        <w:t xml:space="preserve">, </w:t>
      </w:r>
      <w:r w:rsidRPr="00404BB5">
        <w:rPr>
          <w:i/>
          <w:iCs/>
        </w:rPr>
        <w:t>42</w:t>
      </w:r>
      <w:r w:rsidRPr="00404BB5">
        <w:t>(5), pp.1044-1074.</w:t>
      </w:r>
    </w:p>
    <w:p w:rsidR="00404BB5" w:rsidRPr="00404BB5" w:rsidRDefault="00404BB5" w:rsidP="009858D9">
      <w:r w:rsidRPr="00404BB5">
        <w:t>Brink, K.E. and Costigan, R.D., 2015. Oral communication skills: Are the priorities of the workplace and AACSB-accredited business programs aligned?.</w:t>
      </w:r>
      <w:r w:rsidRPr="00404BB5">
        <w:rPr>
          <w:i/>
          <w:iCs/>
        </w:rPr>
        <w:t>Academy of Management Learning &amp; Education</w:t>
      </w:r>
      <w:r w:rsidRPr="00404BB5">
        <w:t xml:space="preserve">, </w:t>
      </w:r>
      <w:r w:rsidRPr="00404BB5">
        <w:rPr>
          <w:i/>
          <w:iCs/>
        </w:rPr>
        <w:t>14</w:t>
      </w:r>
      <w:r w:rsidRPr="00404BB5">
        <w:t>(2), pp.205-221.</w:t>
      </w:r>
    </w:p>
    <w:p w:rsidR="00404BB5" w:rsidRPr="00404BB5" w:rsidRDefault="00404BB5" w:rsidP="009858D9">
      <w:r w:rsidRPr="00404BB5">
        <w:t xml:space="preserve">Certo, S.C., 2018. </w:t>
      </w:r>
      <w:r w:rsidRPr="00404BB5">
        <w:rPr>
          <w:i/>
          <w:iCs/>
        </w:rPr>
        <w:t>Supervision: Concepts and skill-building</w:t>
      </w:r>
      <w:r w:rsidRPr="00404BB5">
        <w:t>. McGraw-Hill Education.</w:t>
      </w:r>
    </w:p>
    <w:p w:rsidR="00404BB5" w:rsidRPr="00404BB5" w:rsidRDefault="00404BB5" w:rsidP="009858D9">
      <w:r w:rsidRPr="00404BB5">
        <w:t xml:space="preserve">Cloutier, O., Felusiak, L., Hill, C. and Pemberton-Jones, E.J., 2015. The importance of developing strategies for employee retention. </w:t>
      </w:r>
      <w:r w:rsidRPr="00404BB5">
        <w:rPr>
          <w:i/>
          <w:iCs/>
        </w:rPr>
        <w:t>Journal of Leadership, Accountability and Ethics</w:t>
      </w:r>
      <w:r w:rsidRPr="00404BB5">
        <w:t xml:space="preserve">, </w:t>
      </w:r>
      <w:r w:rsidRPr="00404BB5">
        <w:rPr>
          <w:i/>
          <w:iCs/>
        </w:rPr>
        <w:t>12</w:t>
      </w:r>
      <w:r w:rsidRPr="00404BB5">
        <w:t>(2), p.119.</w:t>
      </w:r>
    </w:p>
    <w:p w:rsidR="00404BB5" w:rsidRPr="00404BB5" w:rsidRDefault="00404BB5" w:rsidP="009858D9">
      <w:r w:rsidRPr="00404BB5">
        <w:t xml:space="preserve">Delerue, H. and Sicotte, H., 2017. Effective communication within project teams: the role of social media. </w:t>
      </w:r>
      <w:r w:rsidRPr="00404BB5">
        <w:rPr>
          <w:i/>
          <w:iCs/>
        </w:rPr>
        <w:t>IAMDC-Wairco, February</w:t>
      </w:r>
      <w:r w:rsidRPr="00404BB5">
        <w:t>.</w:t>
      </w:r>
    </w:p>
    <w:p w:rsidR="00404BB5" w:rsidRPr="00404BB5" w:rsidRDefault="00404BB5" w:rsidP="009858D9">
      <w:r w:rsidRPr="00404BB5">
        <w:t xml:space="preserve">Feldman, R.S. ed., 2014. Applications of nonverbal </w:t>
      </w:r>
      <w:r w:rsidRPr="00824F43">
        <w:rPr>
          <w:noProof/>
        </w:rPr>
        <w:t>behavio</w:t>
      </w:r>
      <w:r w:rsidR="00824F43">
        <w:rPr>
          <w:noProof/>
        </w:rPr>
        <w:t>u</w:t>
      </w:r>
      <w:r w:rsidRPr="00824F43">
        <w:rPr>
          <w:noProof/>
        </w:rPr>
        <w:t>ral</w:t>
      </w:r>
      <w:r w:rsidRPr="00404BB5">
        <w:t xml:space="preserve"> theories and research. Psychology Press.</w:t>
      </w:r>
    </w:p>
    <w:p w:rsidR="00404BB5" w:rsidRPr="00404BB5" w:rsidRDefault="00404BB5" w:rsidP="009858D9">
      <w:r w:rsidRPr="00404BB5">
        <w:t xml:space="preserve">Fogel, A., 2017. Two principles of communication: Co-regulation and framing. In </w:t>
      </w:r>
      <w:r w:rsidRPr="00404BB5">
        <w:rPr>
          <w:i/>
          <w:iCs/>
        </w:rPr>
        <w:t>New perspectives in early communicative development</w:t>
      </w:r>
      <w:r w:rsidRPr="00404BB5">
        <w:t xml:space="preserve"> (pp. 9-22). Routledge.</w:t>
      </w:r>
    </w:p>
    <w:p w:rsidR="00404BB5" w:rsidRPr="00404BB5" w:rsidRDefault="00404BB5" w:rsidP="009858D9">
      <w:r w:rsidRPr="00404BB5">
        <w:t xml:space="preserve">Karanges, E., Johnston, K., Beatson, A. and Lings, I., 2015. The influence of internal communication on employee engagement: A pilot study. </w:t>
      </w:r>
      <w:r w:rsidRPr="00404BB5">
        <w:rPr>
          <w:i/>
          <w:iCs/>
        </w:rPr>
        <w:t>Public Relations Review</w:t>
      </w:r>
      <w:r w:rsidRPr="00404BB5">
        <w:t xml:space="preserve">, </w:t>
      </w:r>
      <w:r w:rsidRPr="00404BB5">
        <w:rPr>
          <w:i/>
          <w:iCs/>
        </w:rPr>
        <w:t>41</w:t>
      </w:r>
      <w:r w:rsidRPr="00404BB5">
        <w:t>(1), pp.129-131.</w:t>
      </w:r>
    </w:p>
    <w:p w:rsidR="00404BB5" w:rsidRPr="00404BB5" w:rsidRDefault="00404BB5" w:rsidP="009858D9">
      <w:r w:rsidRPr="00404BB5">
        <w:t xml:space="preserve">Montano, D.E. and Kasprzyk, D., 2015. Theory of reasoned action, </w:t>
      </w:r>
      <w:r w:rsidR="00824F43">
        <w:t xml:space="preserve">the </w:t>
      </w:r>
      <w:r w:rsidRPr="00824F43">
        <w:rPr>
          <w:noProof/>
        </w:rPr>
        <w:t>theory</w:t>
      </w:r>
      <w:r w:rsidRPr="00404BB5">
        <w:t xml:space="preserve"> of planned </w:t>
      </w:r>
      <w:r w:rsidRPr="00824F43">
        <w:rPr>
          <w:noProof/>
        </w:rPr>
        <w:t>behavio</w:t>
      </w:r>
      <w:r w:rsidR="00824F43">
        <w:rPr>
          <w:noProof/>
        </w:rPr>
        <w:t>u</w:t>
      </w:r>
      <w:r w:rsidRPr="00824F43">
        <w:rPr>
          <w:noProof/>
        </w:rPr>
        <w:t>r</w:t>
      </w:r>
      <w:r w:rsidRPr="00404BB5">
        <w:t xml:space="preserve">, and the integrated </w:t>
      </w:r>
      <w:r w:rsidRPr="00824F43">
        <w:rPr>
          <w:noProof/>
        </w:rPr>
        <w:t>behavio</w:t>
      </w:r>
      <w:r w:rsidR="00824F43">
        <w:rPr>
          <w:noProof/>
        </w:rPr>
        <w:t>u</w:t>
      </w:r>
      <w:r w:rsidRPr="00824F43">
        <w:rPr>
          <w:noProof/>
        </w:rPr>
        <w:t>ral</w:t>
      </w:r>
      <w:r w:rsidRPr="00404BB5">
        <w:t xml:space="preserve"> model. </w:t>
      </w:r>
      <w:r w:rsidRPr="00404BB5">
        <w:rPr>
          <w:i/>
          <w:iCs/>
        </w:rPr>
        <w:t xml:space="preserve">Health </w:t>
      </w:r>
      <w:r w:rsidRPr="00824F43">
        <w:rPr>
          <w:i/>
          <w:iCs/>
          <w:noProof/>
        </w:rPr>
        <w:t>behavio</w:t>
      </w:r>
      <w:r w:rsidR="00824F43">
        <w:rPr>
          <w:i/>
          <w:iCs/>
          <w:noProof/>
        </w:rPr>
        <w:t>u</w:t>
      </w:r>
      <w:r w:rsidRPr="00824F43">
        <w:rPr>
          <w:i/>
          <w:iCs/>
          <w:noProof/>
        </w:rPr>
        <w:t>r</w:t>
      </w:r>
      <w:r w:rsidRPr="00404BB5">
        <w:rPr>
          <w:i/>
          <w:iCs/>
        </w:rPr>
        <w:t>: Theory, research and practice</w:t>
      </w:r>
      <w:r w:rsidRPr="00404BB5">
        <w:t>, pp.95-124.</w:t>
      </w:r>
    </w:p>
    <w:p w:rsidR="00404BB5" w:rsidRPr="00404BB5" w:rsidRDefault="00404BB5" w:rsidP="009858D9">
      <w:r w:rsidRPr="00404BB5">
        <w:lastRenderedPageBreak/>
        <w:t>Olins, W., 2017. The new guide to identity: How to create and sustain change through managing identity. Routledge.</w:t>
      </w:r>
    </w:p>
    <w:p w:rsidR="00404BB5" w:rsidRPr="00404BB5" w:rsidRDefault="00404BB5" w:rsidP="009858D9">
      <w:r w:rsidRPr="00404BB5">
        <w:t xml:space="preserve">Phutela, D., 2015. The importance of non-verbal communication. </w:t>
      </w:r>
      <w:r w:rsidRPr="00404BB5">
        <w:rPr>
          <w:i/>
          <w:iCs/>
        </w:rPr>
        <w:t>IUP Journal of Soft Skills</w:t>
      </w:r>
      <w:r w:rsidRPr="00404BB5">
        <w:t xml:space="preserve">, </w:t>
      </w:r>
      <w:r w:rsidRPr="00404BB5">
        <w:rPr>
          <w:i/>
          <w:iCs/>
        </w:rPr>
        <w:t>9</w:t>
      </w:r>
      <w:r w:rsidRPr="00404BB5">
        <w:t>(4), p.43.</w:t>
      </w:r>
    </w:p>
    <w:p w:rsidR="00404BB5" w:rsidRPr="00404BB5" w:rsidRDefault="00404BB5" w:rsidP="009858D9">
      <w:r w:rsidRPr="00404BB5">
        <w:t xml:space="preserve">Sniderman, P., Fenton-O'Creevy, M. and Searle, R., 2016. Effects of managerial communication as moderated by LMX and trait NA. </w:t>
      </w:r>
      <w:r w:rsidRPr="00404BB5">
        <w:rPr>
          <w:i/>
          <w:iCs/>
        </w:rPr>
        <w:t>Journal of Managerial Psychology</w:t>
      </w:r>
      <w:r w:rsidRPr="00404BB5">
        <w:t xml:space="preserve">, </w:t>
      </w:r>
      <w:r w:rsidRPr="00404BB5">
        <w:rPr>
          <w:i/>
          <w:iCs/>
        </w:rPr>
        <w:t>31</w:t>
      </w:r>
      <w:r w:rsidRPr="00404BB5">
        <w:t>(6), pp.1074-1090.</w:t>
      </w:r>
    </w:p>
    <w:sectPr w:rsidR="00404BB5" w:rsidRPr="00404BB5" w:rsidSect="006909B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2CE" w:rsidRDefault="000512CE" w:rsidP="009858D9">
      <w:r>
        <w:separator/>
      </w:r>
    </w:p>
  </w:endnote>
  <w:endnote w:type="continuationSeparator" w:id="1">
    <w:p w:rsidR="000512CE" w:rsidRDefault="000512CE" w:rsidP="009858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419" w:rsidRDefault="00C3041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950094"/>
      <w:docPartObj>
        <w:docPartGallery w:val="Page Numbers (Bottom of Page)"/>
        <w:docPartUnique/>
      </w:docPartObj>
    </w:sdtPr>
    <w:sdtContent>
      <w:p w:rsidR="00404BB5" w:rsidRDefault="001F4769" w:rsidP="009858D9">
        <w:pPr>
          <w:pStyle w:val="Footer"/>
        </w:pPr>
        <w:r>
          <w:fldChar w:fldCharType="begin"/>
        </w:r>
        <w:r w:rsidR="000075BF">
          <w:instrText xml:space="preserve"> PAGE   \* MERGEFORMAT </w:instrText>
        </w:r>
        <w:r>
          <w:fldChar w:fldCharType="separate"/>
        </w:r>
        <w:r w:rsidR="00C30419">
          <w:rPr>
            <w:noProof/>
          </w:rPr>
          <w:t>1</w:t>
        </w:r>
        <w:r>
          <w:rPr>
            <w:noProof/>
          </w:rPr>
          <w:fldChar w:fldCharType="end"/>
        </w:r>
      </w:p>
    </w:sdtContent>
  </w:sdt>
  <w:p w:rsidR="00404BB5" w:rsidRDefault="00404BB5" w:rsidP="009858D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419" w:rsidRDefault="00C304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2CE" w:rsidRDefault="000512CE" w:rsidP="009858D9">
      <w:r>
        <w:separator/>
      </w:r>
    </w:p>
  </w:footnote>
  <w:footnote w:type="continuationSeparator" w:id="1">
    <w:p w:rsidR="000512CE" w:rsidRDefault="000512CE" w:rsidP="009858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419" w:rsidRDefault="00C3041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419" w:rsidRDefault="00C30419">
    <w:pPr>
      <w:pStyle w:val="Header"/>
    </w:pPr>
    <w:r>
      <w:t>Wadi tshimba</w:t>
    </w:r>
  </w:p>
  <w:p w:rsidR="00C30419" w:rsidRDefault="00C30419">
    <w:pPr>
      <w:pStyle w:val="Header"/>
    </w:pPr>
    <w:r>
      <w:t>ID:</w:t>
    </w:r>
  </w:p>
  <w:p w:rsidR="00C30419" w:rsidRDefault="00C3041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419" w:rsidRDefault="00C304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C440DD"/>
    <w:multiLevelType w:val="hybridMultilevel"/>
    <w:tmpl w:val="BA024D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37C826E4"/>
    <w:multiLevelType w:val="hybridMultilevel"/>
    <w:tmpl w:val="884432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0szQ2NLGwtDQ0NjUxNjFU0lEKTi0uzszPAykwrAUAgoX6JCwAAAA="/>
  </w:docVars>
  <w:rsids>
    <w:rsidRoot w:val="00E53611"/>
    <w:rsid w:val="00000E95"/>
    <w:rsid w:val="000025DF"/>
    <w:rsid w:val="00005FD6"/>
    <w:rsid w:val="000075BF"/>
    <w:rsid w:val="000122A7"/>
    <w:rsid w:val="00014406"/>
    <w:rsid w:val="000151E1"/>
    <w:rsid w:val="000153AD"/>
    <w:rsid w:val="00023441"/>
    <w:rsid w:val="0003164E"/>
    <w:rsid w:val="00031851"/>
    <w:rsid w:val="00041154"/>
    <w:rsid w:val="000512CE"/>
    <w:rsid w:val="00052D60"/>
    <w:rsid w:val="00063485"/>
    <w:rsid w:val="000720F8"/>
    <w:rsid w:val="000731DC"/>
    <w:rsid w:val="00073DC5"/>
    <w:rsid w:val="000A660F"/>
    <w:rsid w:val="000A7EB8"/>
    <w:rsid w:val="000B09CC"/>
    <w:rsid w:val="000C34A4"/>
    <w:rsid w:val="000C3C09"/>
    <w:rsid w:val="000C5968"/>
    <w:rsid w:val="000C65D0"/>
    <w:rsid w:val="000D290F"/>
    <w:rsid w:val="00103459"/>
    <w:rsid w:val="001078BF"/>
    <w:rsid w:val="00114641"/>
    <w:rsid w:val="0011786C"/>
    <w:rsid w:val="001302E5"/>
    <w:rsid w:val="00130E31"/>
    <w:rsid w:val="00137FE5"/>
    <w:rsid w:val="00165B23"/>
    <w:rsid w:val="0019151C"/>
    <w:rsid w:val="0019507E"/>
    <w:rsid w:val="00196DA5"/>
    <w:rsid w:val="001A2716"/>
    <w:rsid w:val="001E2D8E"/>
    <w:rsid w:val="001E5AB5"/>
    <w:rsid w:val="001E7420"/>
    <w:rsid w:val="001F4769"/>
    <w:rsid w:val="00204CC0"/>
    <w:rsid w:val="00233D67"/>
    <w:rsid w:val="00237E20"/>
    <w:rsid w:val="00244DF9"/>
    <w:rsid w:val="00245C89"/>
    <w:rsid w:val="002460C6"/>
    <w:rsid w:val="002473BC"/>
    <w:rsid w:val="002614D7"/>
    <w:rsid w:val="00273D86"/>
    <w:rsid w:val="00276E87"/>
    <w:rsid w:val="00280B70"/>
    <w:rsid w:val="0028561A"/>
    <w:rsid w:val="00294545"/>
    <w:rsid w:val="002A20CB"/>
    <w:rsid w:val="002A5F17"/>
    <w:rsid w:val="002A76A4"/>
    <w:rsid w:val="002B2D65"/>
    <w:rsid w:val="002C4A0C"/>
    <w:rsid w:val="002D4311"/>
    <w:rsid w:val="002D51F0"/>
    <w:rsid w:val="002F1848"/>
    <w:rsid w:val="002F6DC1"/>
    <w:rsid w:val="00300A84"/>
    <w:rsid w:val="00302795"/>
    <w:rsid w:val="003054D9"/>
    <w:rsid w:val="00305D1B"/>
    <w:rsid w:val="00327985"/>
    <w:rsid w:val="00336A36"/>
    <w:rsid w:val="00341208"/>
    <w:rsid w:val="0034192C"/>
    <w:rsid w:val="0034405F"/>
    <w:rsid w:val="00350ED8"/>
    <w:rsid w:val="003624DC"/>
    <w:rsid w:val="00367497"/>
    <w:rsid w:val="003B3BED"/>
    <w:rsid w:val="003B58CB"/>
    <w:rsid w:val="003B73C4"/>
    <w:rsid w:val="003C0FC0"/>
    <w:rsid w:val="003C11EC"/>
    <w:rsid w:val="003D2A15"/>
    <w:rsid w:val="003D3EA2"/>
    <w:rsid w:val="003E18D9"/>
    <w:rsid w:val="003E58D4"/>
    <w:rsid w:val="003E61F2"/>
    <w:rsid w:val="003E64EC"/>
    <w:rsid w:val="004023A8"/>
    <w:rsid w:val="00404BB5"/>
    <w:rsid w:val="00404D26"/>
    <w:rsid w:val="00411993"/>
    <w:rsid w:val="00413A7E"/>
    <w:rsid w:val="0041617D"/>
    <w:rsid w:val="0042292C"/>
    <w:rsid w:val="00442E14"/>
    <w:rsid w:val="004556B3"/>
    <w:rsid w:val="00473DD3"/>
    <w:rsid w:val="00481EC7"/>
    <w:rsid w:val="004A306B"/>
    <w:rsid w:val="004B7870"/>
    <w:rsid w:val="004C6334"/>
    <w:rsid w:val="004D6B28"/>
    <w:rsid w:val="004E366A"/>
    <w:rsid w:val="004E4DB7"/>
    <w:rsid w:val="004F6F59"/>
    <w:rsid w:val="004F70E4"/>
    <w:rsid w:val="005045FB"/>
    <w:rsid w:val="00521708"/>
    <w:rsid w:val="00522D0F"/>
    <w:rsid w:val="0054041F"/>
    <w:rsid w:val="00546183"/>
    <w:rsid w:val="00546B7A"/>
    <w:rsid w:val="00553601"/>
    <w:rsid w:val="00555023"/>
    <w:rsid w:val="0055592D"/>
    <w:rsid w:val="00560D04"/>
    <w:rsid w:val="00562EE3"/>
    <w:rsid w:val="00567B3B"/>
    <w:rsid w:val="00575AD2"/>
    <w:rsid w:val="00585A60"/>
    <w:rsid w:val="00590218"/>
    <w:rsid w:val="005A1AE8"/>
    <w:rsid w:val="005A1E50"/>
    <w:rsid w:val="005B2148"/>
    <w:rsid w:val="005B5985"/>
    <w:rsid w:val="005C2B8E"/>
    <w:rsid w:val="005C5E26"/>
    <w:rsid w:val="005D182D"/>
    <w:rsid w:val="005D54BE"/>
    <w:rsid w:val="005E64B3"/>
    <w:rsid w:val="005E74DB"/>
    <w:rsid w:val="005E7EA9"/>
    <w:rsid w:val="005F0A3B"/>
    <w:rsid w:val="005F7775"/>
    <w:rsid w:val="006033F7"/>
    <w:rsid w:val="00604365"/>
    <w:rsid w:val="006126C1"/>
    <w:rsid w:val="00613732"/>
    <w:rsid w:val="00626C3C"/>
    <w:rsid w:val="00630889"/>
    <w:rsid w:val="006312C8"/>
    <w:rsid w:val="00633B45"/>
    <w:rsid w:val="00636231"/>
    <w:rsid w:val="00640D15"/>
    <w:rsid w:val="00641A10"/>
    <w:rsid w:val="00660444"/>
    <w:rsid w:val="00662ABD"/>
    <w:rsid w:val="00663470"/>
    <w:rsid w:val="00671AF8"/>
    <w:rsid w:val="00673A87"/>
    <w:rsid w:val="00673EB1"/>
    <w:rsid w:val="006909B6"/>
    <w:rsid w:val="00691930"/>
    <w:rsid w:val="00696EB9"/>
    <w:rsid w:val="00697F23"/>
    <w:rsid w:val="006B1710"/>
    <w:rsid w:val="006B668C"/>
    <w:rsid w:val="006C5487"/>
    <w:rsid w:val="006D5A6A"/>
    <w:rsid w:val="006E1467"/>
    <w:rsid w:val="006F150B"/>
    <w:rsid w:val="00702ED4"/>
    <w:rsid w:val="00716339"/>
    <w:rsid w:val="007316CE"/>
    <w:rsid w:val="00741888"/>
    <w:rsid w:val="00745895"/>
    <w:rsid w:val="0074712A"/>
    <w:rsid w:val="00752596"/>
    <w:rsid w:val="00764484"/>
    <w:rsid w:val="00767722"/>
    <w:rsid w:val="00767827"/>
    <w:rsid w:val="00784CCA"/>
    <w:rsid w:val="007A0C6F"/>
    <w:rsid w:val="007A42E3"/>
    <w:rsid w:val="007A4DD7"/>
    <w:rsid w:val="007B2703"/>
    <w:rsid w:val="007D2136"/>
    <w:rsid w:val="007D2436"/>
    <w:rsid w:val="007D6ACB"/>
    <w:rsid w:val="007E468C"/>
    <w:rsid w:val="007E5D78"/>
    <w:rsid w:val="007E71D1"/>
    <w:rsid w:val="007E7F72"/>
    <w:rsid w:val="007F1EC7"/>
    <w:rsid w:val="007F29DE"/>
    <w:rsid w:val="007F309C"/>
    <w:rsid w:val="008036C1"/>
    <w:rsid w:val="008051B1"/>
    <w:rsid w:val="00812779"/>
    <w:rsid w:val="00814868"/>
    <w:rsid w:val="00820063"/>
    <w:rsid w:val="0082370A"/>
    <w:rsid w:val="00824F43"/>
    <w:rsid w:val="00827A2A"/>
    <w:rsid w:val="00832F6F"/>
    <w:rsid w:val="00833161"/>
    <w:rsid w:val="00833B77"/>
    <w:rsid w:val="00853A53"/>
    <w:rsid w:val="00870041"/>
    <w:rsid w:val="00887F61"/>
    <w:rsid w:val="008A00A5"/>
    <w:rsid w:val="008A0999"/>
    <w:rsid w:val="008A0A59"/>
    <w:rsid w:val="008A0BDC"/>
    <w:rsid w:val="008E03B0"/>
    <w:rsid w:val="008F5619"/>
    <w:rsid w:val="009329FB"/>
    <w:rsid w:val="009347CD"/>
    <w:rsid w:val="0093671D"/>
    <w:rsid w:val="00941565"/>
    <w:rsid w:val="00951907"/>
    <w:rsid w:val="009648AE"/>
    <w:rsid w:val="009670FB"/>
    <w:rsid w:val="00967B0E"/>
    <w:rsid w:val="00984C51"/>
    <w:rsid w:val="009858D9"/>
    <w:rsid w:val="009A0C3F"/>
    <w:rsid w:val="009A1231"/>
    <w:rsid w:val="009A3638"/>
    <w:rsid w:val="009A494E"/>
    <w:rsid w:val="009D1BCE"/>
    <w:rsid w:val="009E7C2E"/>
    <w:rsid w:val="009F5817"/>
    <w:rsid w:val="009F60F7"/>
    <w:rsid w:val="009F7B2C"/>
    <w:rsid w:val="00A07641"/>
    <w:rsid w:val="00A20BBE"/>
    <w:rsid w:val="00A22EB3"/>
    <w:rsid w:val="00A23F2F"/>
    <w:rsid w:val="00A26D00"/>
    <w:rsid w:val="00A3593D"/>
    <w:rsid w:val="00A36229"/>
    <w:rsid w:val="00A451CF"/>
    <w:rsid w:val="00A466A3"/>
    <w:rsid w:val="00A47A91"/>
    <w:rsid w:val="00A519FF"/>
    <w:rsid w:val="00A616BC"/>
    <w:rsid w:val="00A628CB"/>
    <w:rsid w:val="00A76C88"/>
    <w:rsid w:val="00A90DD9"/>
    <w:rsid w:val="00A95641"/>
    <w:rsid w:val="00AA709D"/>
    <w:rsid w:val="00AD114C"/>
    <w:rsid w:val="00AD3660"/>
    <w:rsid w:val="00AD39E5"/>
    <w:rsid w:val="00AE075D"/>
    <w:rsid w:val="00AE26A3"/>
    <w:rsid w:val="00AE3539"/>
    <w:rsid w:val="00AE366B"/>
    <w:rsid w:val="00AE723B"/>
    <w:rsid w:val="00AF5883"/>
    <w:rsid w:val="00AF60FF"/>
    <w:rsid w:val="00B00C46"/>
    <w:rsid w:val="00B036B7"/>
    <w:rsid w:val="00B2039E"/>
    <w:rsid w:val="00B36F94"/>
    <w:rsid w:val="00B418E7"/>
    <w:rsid w:val="00B4675E"/>
    <w:rsid w:val="00B55675"/>
    <w:rsid w:val="00B626A3"/>
    <w:rsid w:val="00B62B30"/>
    <w:rsid w:val="00B644C3"/>
    <w:rsid w:val="00B64CCF"/>
    <w:rsid w:val="00B76FBE"/>
    <w:rsid w:val="00B84DD5"/>
    <w:rsid w:val="00B85D8A"/>
    <w:rsid w:val="00B87A6D"/>
    <w:rsid w:val="00B92D2B"/>
    <w:rsid w:val="00B94086"/>
    <w:rsid w:val="00BA23D0"/>
    <w:rsid w:val="00BB1BEB"/>
    <w:rsid w:val="00BB2950"/>
    <w:rsid w:val="00BD2082"/>
    <w:rsid w:val="00BD278E"/>
    <w:rsid w:val="00BD35C7"/>
    <w:rsid w:val="00BD5A49"/>
    <w:rsid w:val="00BE5059"/>
    <w:rsid w:val="00BF46F0"/>
    <w:rsid w:val="00BF5505"/>
    <w:rsid w:val="00BF6DDA"/>
    <w:rsid w:val="00C00B6A"/>
    <w:rsid w:val="00C02231"/>
    <w:rsid w:val="00C0329C"/>
    <w:rsid w:val="00C0699D"/>
    <w:rsid w:val="00C30419"/>
    <w:rsid w:val="00C4346F"/>
    <w:rsid w:val="00C4610E"/>
    <w:rsid w:val="00C46F19"/>
    <w:rsid w:val="00C52D57"/>
    <w:rsid w:val="00C639E9"/>
    <w:rsid w:val="00C67328"/>
    <w:rsid w:val="00C70772"/>
    <w:rsid w:val="00C8239D"/>
    <w:rsid w:val="00CA0354"/>
    <w:rsid w:val="00CA0639"/>
    <w:rsid w:val="00CA073B"/>
    <w:rsid w:val="00CA21D9"/>
    <w:rsid w:val="00CC448F"/>
    <w:rsid w:val="00CD460E"/>
    <w:rsid w:val="00CE0896"/>
    <w:rsid w:val="00CE1027"/>
    <w:rsid w:val="00CE1B3F"/>
    <w:rsid w:val="00CE65BE"/>
    <w:rsid w:val="00D122AB"/>
    <w:rsid w:val="00D13F67"/>
    <w:rsid w:val="00D22284"/>
    <w:rsid w:val="00D3014A"/>
    <w:rsid w:val="00D30437"/>
    <w:rsid w:val="00D348D7"/>
    <w:rsid w:val="00D42F71"/>
    <w:rsid w:val="00D51EEB"/>
    <w:rsid w:val="00D567A0"/>
    <w:rsid w:val="00D64EF0"/>
    <w:rsid w:val="00D70547"/>
    <w:rsid w:val="00D71FBC"/>
    <w:rsid w:val="00D73B91"/>
    <w:rsid w:val="00D92293"/>
    <w:rsid w:val="00D96CB2"/>
    <w:rsid w:val="00DA6373"/>
    <w:rsid w:val="00DA78B5"/>
    <w:rsid w:val="00DB2A6A"/>
    <w:rsid w:val="00DC6616"/>
    <w:rsid w:val="00DD32AC"/>
    <w:rsid w:val="00DF23AE"/>
    <w:rsid w:val="00E11AD1"/>
    <w:rsid w:val="00E13C43"/>
    <w:rsid w:val="00E14965"/>
    <w:rsid w:val="00E22F1F"/>
    <w:rsid w:val="00E23B7D"/>
    <w:rsid w:val="00E345B5"/>
    <w:rsid w:val="00E37AEB"/>
    <w:rsid w:val="00E463A6"/>
    <w:rsid w:val="00E46F92"/>
    <w:rsid w:val="00E47480"/>
    <w:rsid w:val="00E50250"/>
    <w:rsid w:val="00E50768"/>
    <w:rsid w:val="00E53611"/>
    <w:rsid w:val="00E61BEF"/>
    <w:rsid w:val="00E65275"/>
    <w:rsid w:val="00E869DB"/>
    <w:rsid w:val="00E91E78"/>
    <w:rsid w:val="00E97DE2"/>
    <w:rsid w:val="00EA6848"/>
    <w:rsid w:val="00EB1AE3"/>
    <w:rsid w:val="00ED2341"/>
    <w:rsid w:val="00ED6081"/>
    <w:rsid w:val="00EE2AFC"/>
    <w:rsid w:val="00EE3000"/>
    <w:rsid w:val="00EE3153"/>
    <w:rsid w:val="00EF07FF"/>
    <w:rsid w:val="00F3004C"/>
    <w:rsid w:val="00F3556D"/>
    <w:rsid w:val="00F40B1A"/>
    <w:rsid w:val="00F44A0E"/>
    <w:rsid w:val="00F45DF8"/>
    <w:rsid w:val="00F53283"/>
    <w:rsid w:val="00F611B0"/>
    <w:rsid w:val="00F70221"/>
    <w:rsid w:val="00F74DD2"/>
    <w:rsid w:val="00F7627A"/>
    <w:rsid w:val="00F82152"/>
    <w:rsid w:val="00F87F58"/>
    <w:rsid w:val="00F91BBC"/>
    <w:rsid w:val="00F93127"/>
    <w:rsid w:val="00F9390F"/>
    <w:rsid w:val="00F94F78"/>
    <w:rsid w:val="00F971D5"/>
    <w:rsid w:val="00FA4FB0"/>
    <w:rsid w:val="00FF5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8D9"/>
    <w:pPr>
      <w:spacing w:before="100" w:beforeAutospacing="1" w:after="100" w:afterAutospacing="1"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94F78"/>
    <w:pPr>
      <w:keepNext/>
      <w:keepLines/>
      <w:spacing w:before="480"/>
      <w:outlineLvl w:val="0"/>
    </w:pPr>
    <w:rPr>
      <w:rFonts w:eastAsiaTheme="majorEastAsia"/>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64EC"/>
    <w:rPr>
      <w:color w:val="0000FF" w:themeColor="hyperlink"/>
      <w:u w:val="single"/>
    </w:rPr>
  </w:style>
  <w:style w:type="paragraph" w:styleId="ListParagraph">
    <w:name w:val="List Paragraph"/>
    <w:basedOn w:val="Normal"/>
    <w:uiPriority w:val="34"/>
    <w:qFormat/>
    <w:rsid w:val="004F70E4"/>
    <w:pPr>
      <w:spacing w:after="200" w:line="276" w:lineRule="auto"/>
      <w:ind w:left="720"/>
      <w:contextualSpacing/>
    </w:pPr>
    <w:rPr>
      <w:rFonts w:asciiTheme="minorHAnsi" w:eastAsiaTheme="minorEastAsia" w:hAnsiTheme="minorHAnsi" w:cstheme="minorBidi"/>
      <w:sz w:val="22"/>
      <w:szCs w:val="22"/>
    </w:rPr>
  </w:style>
  <w:style w:type="paragraph" w:styleId="Header">
    <w:name w:val="header"/>
    <w:basedOn w:val="Normal"/>
    <w:link w:val="HeaderChar"/>
    <w:uiPriority w:val="99"/>
    <w:unhideWhenUsed/>
    <w:rsid w:val="00404BB5"/>
    <w:pPr>
      <w:tabs>
        <w:tab w:val="center" w:pos="4513"/>
        <w:tab w:val="right" w:pos="9026"/>
      </w:tabs>
    </w:pPr>
  </w:style>
  <w:style w:type="character" w:customStyle="1" w:styleId="HeaderChar">
    <w:name w:val="Header Char"/>
    <w:basedOn w:val="DefaultParagraphFont"/>
    <w:link w:val="Header"/>
    <w:uiPriority w:val="99"/>
    <w:rsid w:val="00404BB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4BB5"/>
    <w:pPr>
      <w:tabs>
        <w:tab w:val="center" w:pos="4513"/>
        <w:tab w:val="right" w:pos="9026"/>
      </w:tabs>
    </w:pPr>
  </w:style>
  <w:style w:type="character" w:customStyle="1" w:styleId="FooterChar">
    <w:name w:val="Footer Char"/>
    <w:basedOn w:val="DefaultParagraphFont"/>
    <w:link w:val="Footer"/>
    <w:uiPriority w:val="99"/>
    <w:rsid w:val="00404BB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94F78"/>
    <w:rPr>
      <w:rFonts w:ascii="Times New Roman" w:eastAsiaTheme="majorEastAsia" w:hAnsi="Times New Roman" w:cs="Times New Roman"/>
      <w:b/>
      <w:bCs/>
      <w:sz w:val="24"/>
      <w:szCs w:val="28"/>
    </w:rPr>
  </w:style>
  <w:style w:type="paragraph" w:styleId="TOCHeading">
    <w:name w:val="TOC Heading"/>
    <w:basedOn w:val="Heading1"/>
    <w:next w:val="Normal"/>
    <w:uiPriority w:val="39"/>
    <w:unhideWhenUsed/>
    <w:qFormat/>
    <w:rsid w:val="00B84DD5"/>
    <w:pPr>
      <w:spacing w:line="276" w:lineRule="auto"/>
      <w:outlineLvl w:val="9"/>
    </w:pPr>
    <w:rPr>
      <w:lang w:val="en-US" w:eastAsia="en-US"/>
    </w:rPr>
  </w:style>
  <w:style w:type="paragraph" w:styleId="TOC1">
    <w:name w:val="toc 1"/>
    <w:basedOn w:val="Normal"/>
    <w:next w:val="Normal"/>
    <w:autoRedefine/>
    <w:uiPriority w:val="39"/>
    <w:unhideWhenUsed/>
    <w:rsid w:val="00B84DD5"/>
  </w:style>
  <w:style w:type="paragraph" w:styleId="BalloonText">
    <w:name w:val="Balloon Text"/>
    <w:basedOn w:val="Normal"/>
    <w:link w:val="BalloonTextChar"/>
    <w:uiPriority w:val="99"/>
    <w:semiHidden/>
    <w:unhideWhenUsed/>
    <w:rsid w:val="00B84DD5"/>
    <w:rPr>
      <w:rFonts w:ascii="Tahoma" w:hAnsi="Tahoma" w:cs="Tahoma"/>
      <w:sz w:val="16"/>
      <w:szCs w:val="16"/>
    </w:rPr>
  </w:style>
  <w:style w:type="character" w:customStyle="1" w:styleId="BalloonTextChar">
    <w:name w:val="Balloon Text Char"/>
    <w:basedOn w:val="DefaultParagraphFont"/>
    <w:link w:val="BalloonText"/>
    <w:uiPriority w:val="99"/>
    <w:semiHidden/>
    <w:rsid w:val="00B84DD5"/>
    <w:rPr>
      <w:rFonts w:ascii="Tahoma" w:eastAsia="Times New Roman" w:hAnsi="Tahoma" w:cs="Tahoma"/>
      <w:sz w:val="16"/>
      <w:szCs w:val="16"/>
    </w:rPr>
  </w:style>
  <w:style w:type="paragraph" w:styleId="Title">
    <w:name w:val="Title"/>
    <w:basedOn w:val="Normal"/>
    <w:next w:val="Normal"/>
    <w:link w:val="TitleChar"/>
    <w:uiPriority w:val="10"/>
    <w:qFormat/>
    <w:rsid w:val="00B84DD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4DD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05465726">
      <w:bodyDiv w:val="1"/>
      <w:marLeft w:val="0"/>
      <w:marRight w:val="0"/>
      <w:marTop w:val="0"/>
      <w:marBottom w:val="0"/>
      <w:divBdr>
        <w:top w:val="none" w:sz="0" w:space="0" w:color="auto"/>
        <w:left w:val="none" w:sz="0" w:space="0" w:color="auto"/>
        <w:bottom w:val="none" w:sz="0" w:space="0" w:color="auto"/>
        <w:right w:val="none" w:sz="0" w:space="0" w:color="auto"/>
      </w:divBdr>
      <w:divsChild>
        <w:div w:id="975916501">
          <w:marLeft w:val="0"/>
          <w:marRight w:val="0"/>
          <w:marTop w:val="0"/>
          <w:marBottom w:val="0"/>
          <w:divBdr>
            <w:top w:val="none" w:sz="0" w:space="0" w:color="auto"/>
            <w:left w:val="none" w:sz="0" w:space="0" w:color="auto"/>
            <w:bottom w:val="none" w:sz="0" w:space="0" w:color="auto"/>
            <w:right w:val="none" w:sz="0" w:space="0" w:color="auto"/>
          </w:divBdr>
          <w:divsChild>
            <w:div w:id="837621846">
              <w:marLeft w:val="0"/>
              <w:marRight w:val="0"/>
              <w:marTop w:val="0"/>
              <w:marBottom w:val="0"/>
              <w:divBdr>
                <w:top w:val="none" w:sz="0" w:space="0" w:color="auto"/>
                <w:left w:val="none" w:sz="0" w:space="0" w:color="auto"/>
                <w:bottom w:val="none" w:sz="0" w:space="0" w:color="auto"/>
                <w:right w:val="none" w:sz="0" w:space="0" w:color="auto"/>
              </w:divBdr>
              <w:divsChild>
                <w:div w:id="2084335678">
                  <w:marLeft w:val="0"/>
                  <w:marRight w:val="0"/>
                  <w:marTop w:val="0"/>
                  <w:marBottom w:val="0"/>
                  <w:divBdr>
                    <w:top w:val="single" w:sz="6" w:space="0" w:color="CCCCCC"/>
                    <w:left w:val="single" w:sz="6" w:space="0" w:color="CCCCCC"/>
                    <w:bottom w:val="single" w:sz="6" w:space="0" w:color="CCCCCC"/>
                    <w:right w:val="single" w:sz="6" w:space="0" w:color="CCCCCC"/>
                  </w:divBdr>
                  <w:divsChild>
                    <w:div w:id="368728097">
                      <w:marLeft w:val="0"/>
                      <w:marRight w:val="0"/>
                      <w:marTop w:val="0"/>
                      <w:marBottom w:val="0"/>
                      <w:divBdr>
                        <w:top w:val="none" w:sz="0" w:space="0" w:color="auto"/>
                        <w:left w:val="none" w:sz="0" w:space="0" w:color="auto"/>
                        <w:bottom w:val="none" w:sz="0" w:space="0" w:color="auto"/>
                        <w:right w:val="none" w:sz="0" w:space="0" w:color="auto"/>
                      </w:divBdr>
                      <w:divsChild>
                        <w:div w:id="177932402">
                          <w:marLeft w:val="0"/>
                          <w:marRight w:val="0"/>
                          <w:marTop w:val="0"/>
                          <w:marBottom w:val="0"/>
                          <w:divBdr>
                            <w:top w:val="none" w:sz="0" w:space="0" w:color="auto"/>
                            <w:left w:val="none" w:sz="0" w:space="0" w:color="auto"/>
                            <w:bottom w:val="none" w:sz="0" w:space="0" w:color="auto"/>
                            <w:right w:val="none" w:sz="0" w:space="0" w:color="auto"/>
                          </w:divBdr>
                          <w:divsChild>
                            <w:div w:id="1632201188">
                              <w:marLeft w:val="0"/>
                              <w:marRight w:val="0"/>
                              <w:marTop w:val="0"/>
                              <w:marBottom w:val="0"/>
                              <w:divBdr>
                                <w:top w:val="none" w:sz="0" w:space="0" w:color="auto"/>
                                <w:left w:val="none" w:sz="0" w:space="0" w:color="auto"/>
                                <w:bottom w:val="none" w:sz="0" w:space="0" w:color="auto"/>
                                <w:right w:val="none" w:sz="0" w:space="0" w:color="auto"/>
                              </w:divBdr>
                              <w:divsChild>
                                <w:div w:id="253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022197">
      <w:bodyDiv w:val="1"/>
      <w:marLeft w:val="0"/>
      <w:marRight w:val="0"/>
      <w:marTop w:val="0"/>
      <w:marBottom w:val="0"/>
      <w:divBdr>
        <w:top w:val="none" w:sz="0" w:space="0" w:color="auto"/>
        <w:left w:val="none" w:sz="0" w:space="0" w:color="auto"/>
        <w:bottom w:val="none" w:sz="0" w:space="0" w:color="auto"/>
        <w:right w:val="none" w:sz="0" w:space="0" w:color="auto"/>
      </w:divBdr>
      <w:divsChild>
        <w:div w:id="291787108">
          <w:marLeft w:val="0"/>
          <w:marRight w:val="0"/>
          <w:marTop w:val="0"/>
          <w:marBottom w:val="0"/>
          <w:divBdr>
            <w:top w:val="none" w:sz="0" w:space="0" w:color="auto"/>
            <w:left w:val="none" w:sz="0" w:space="0" w:color="auto"/>
            <w:bottom w:val="none" w:sz="0" w:space="0" w:color="auto"/>
            <w:right w:val="none" w:sz="0" w:space="0" w:color="auto"/>
          </w:divBdr>
          <w:divsChild>
            <w:div w:id="15157153">
              <w:marLeft w:val="0"/>
              <w:marRight w:val="0"/>
              <w:marTop w:val="0"/>
              <w:marBottom w:val="0"/>
              <w:divBdr>
                <w:top w:val="none" w:sz="0" w:space="0" w:color="auto"/>
                <w:left w:val="none" w:sz="0" w:space="0" w:color="auto"/>
                <w:bottom w:val="none" w:sz="0" w:space="0" w:color="auto"/>
                <w:right w:val="none" w:sz="0" w:space="0" w:color="auto"/>
              </w:divBdr>
              <w:divsChild>
                <w:div w:id="1421946663">
                  <w:marLeft w:val="0"/>
                  <w:marRight w:val="0"/>
                  <w:marTop w:val="0"/>
                  <w:marBottom w:val="0"/>
                  <w:divBdr>
                    <w:top w:val="single" w:sz="6" w:space="0" w:color="CCCCCC"/>
                    <w:left w:val="single" w:sz="6" w:space="0" w:color="CCCCCC"/>
                    <w:bottom w:val="single" w:sz="6" w:space="0" w:color="CCCCCC"/>
                    <w:right w:val="single" w:sz="6" w:space="0" w:color="CCCCCC"/>
                  </w:divBdr>
                  <w:divsChild>
                    <w:div w:id="1808862408">
                      <w:marLeft w:val="0"/>
                      <w:marRight w:val="0"/>
                      <w:marTop w:val="0"/>
                      <w:marBottom w:val="0"/>
                      <w:divBdr>
                        <w:top w:val="none" w:sz="0" w:space="0" w:color="auto"/>
                        <w:left w:val="none" w:sz="0" w:space="0" w:color="auto"/>
                        <w:bottom w:val="none" w:sz="0" w:space="0" w:color="auto"/>
                        <w:right w:val="none" w:sz="0" w:space="0" w:color="auto"/>
                      </w:divBdr>
                      <w:divsChild>
                        <w:div w:id="161893654">
                          <w:marLeft w:val="0"/>
                          <w:marRight w:val="0"/>
                          <w:marTop w:val="0"/>
                          <w:marBottom w:val="0"/>
                          <w:divBdr>
                            <w:top w:val="none" w:sz="0" w:space="0" w:color="auto"/>
                            <w:left w:val="none" w:sz="0" w:space="0" w:color="auto"/>
                            <w:bottom w:val="none" w:sz="0" w:space="0" w:color="auto"/>
                            <w:right w:val="none" w:sz="0" w:space="0" w:color="auto"/>
                          </w:divBdr>
                          <w:divsChild>
                            <w:div w:id="2038507446">
                              <w:marLeft w:val="0"/>
                              <w:marRight w:val="0"/>
                              <w:marTop w:val="0"/>
                              <w:marBottom w:val="0"/>
                              <w:divBdr>
                                <w:top w:val="none" w:sz="0" w:space="0" w:color="auto"/>
                                <w:left w:val="none" w:sz="0" w:space="0" w:color="auto"/>
                                <w:bottom w:val="none" w:sz="0" w:space="0" w:color="auto"/>
                                <w:right w:val="none" w:sz="0" w:space="0" w:color="auto"/>
                              </w:divBdr>
                              <w:divsChild>
                                <w:div w:id="6288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683945">
      <w:bodyDiv w:val="1"/>
      <w:marLeft w:val="0"/>
      <w:marRight w:val="0"/>
      <w:marTop w:val="0"/>
      <w:marBottom w:val="0"/>
      <w:divBdr>
        <w:top w:val="none" w:sz="0" w:space="0" w:color="auto"/>
        <w:left w:val="none" w:sz="0" w:space="0" w:color="auto"/>
        <w:bottom w:val="none" w:sz="0" w:space="0" w:color="auto"/>
        <w:right w:val="none" w:sz="0" w:space="0" w:color="auto"/>
      </w:divBdr>
      <w:divsChild>
        <w:div w:id="1928608993">
          <w:marLeft w:val="0"/>
          <w:marRight w:val="0"/>
          <w:marTop w:val="0"/>
          <w:marBottom w:val="0"/>
          <w:divBdr>
            <w:top w:val="none" w:sz="0" w:space="0" w:color="auto"/>
            <w:left w:val="none" w:sz="0" w:space="0" w:color="auto"/>
            <w:bottom w:val="none" w:sz="0" w:space="0" w:color="auto"/>
            <w:right w:val="none" w:sz="0" w:space="0" w:color="auto"/>
          </w:divBdr>
          <w:divsChild>
            <w:div w:id="1160774379">
              <w:marLeft w:val="0"/>
              <w:marRight w:val="0"/>
              <w:marTop w:val="0"/>
              <w:marBottom w:val="0"/>
              <w:divBdr>
                <w:top w:val="none" w:sz="0" w:space="0" w:color="auto"/>
                <w:left w:val="none" w:sz="0" w:space="0" w:color="auto"/>
                <w:bottom w:val="none" w:sz="0" w:space="0" w:color="auto"/>
                <w:right w:val="none" w:sz="0" w:space="0" w:color="auto"/>
              </w:divBdr>
              <w:divsChild>
                <w:div w:id="234168564">
                  <w:marLeft w:val="0"/>
                  <w:marRight w:val="0"/>
                  <w:marTop w:val="0"/>
                  <w:marBottom w:val="0"/>
                  <w:divBdr>
                    <w:top w:val="single" w:sz="6" w:space="0" w:color="CCCCCC"/>
                    <w:left w:val="single" w:sz="6" w:space="0" w:color="CCCCCC"/>
                    <w:bottom w:val="single" w:sz="6" w:space="0" w:color="CCCCCC"/>
                    <w:right w:val="single" w:sz="6" w:space="0" w:color="CCCCCC"/>
                  </w:divBdr>
                  <w:divsChild>
                    <w:div w:id="1176116503">
                      <w:marLeft w:val="0"/>
                      <w:marRight w:val="0"/>
                      <w:marTop w:val="0"/>
                      <w:marBottom w:val="0"/>
                      <w:divBdr>
                        <w:top w:val="none" w:sz="0" w:space="0" w:color="auto"/>
                        <w:left w:val="none" w:sz="0" w:space="0" w:color="auto"/>
                        <w:bottom w:val="none" w:sz="0" w:space="0" w:color="auto"/>
                        <w:right w:val="none" w:sz="0" w:space="0" w:color="auto"/>
                      </w:divBdr>
                      <w:divsChild>
                        <w:div w:id="1532110322">
                          <w:marLeft w:val="0"/>
                          <w:marRight w:val="0"/>
                          <w:marTop w:val="0"/>
                          <w:marBottom w:val="0"/>
                          <w:divBdr>
                            <w:top w:val="none" w:sz="0" w:space="0" w:color="auto"/>
                            <w:left w:val="none" w:sz="0" w:space="0" w:color="auto"/>
                            <w:bottom w:val="none" w:sz="0" w:space="0" w:color="auto"/>
                            <w:right w:val="none" w:sz="0" w:space="0" w:color="auto"/>
                          </w:divBdr>
                          <w:divsChild>
                            <w:div w:id="391345793">
                              <w:marLeft w:val="0"/>
                              <w:marRight w:val="0"/>
                              <w:marTop w:val="0"/>
                              <w:marBottom w:val="0"/>
                              <w:divBdr>
                                <w:top w:val="none" w:sz="0" w:space="0" w:color="auto"/>
                                <w:left w:val="none" w:sz="0" w:space="0" w:color="auto"/>
                                <w:bottom w:val="none" w:sz="0" w:space="0" w:color="auto"/>
                                <w:right w:val="none" w:sz="0" w:space="0" w:color="auto"/>
                              </w:divBdr>
                              <w:divsChild>
                                <w:div w:id="213602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8407014">
      <w:bodyDiv w:val="1"/>
      <w:marLeft w:val="0"/>
      <w:marRight w:val="0"/>
      <w:marTop w:val="0"/>
      <w:marBottom w:val="0"/>
      <w:divBdr>
        <w:top w:val="none" w:sz="0" w:space="0" w:color="auto"/>
        <w:left w:val="none" w:sz="0" w:space="0" w:color="auto"/>
        <w:bottom w:val="none" w:sz="0" w:space="0" w:color="auto"/>
        <w:right w:val="none" w:sz="0" w:space="0" w:color="auto"/>
      </w:divBdr>
      <w:divsChild>
        <w:div w:id="366873688">
          <w:marLeft w:val="0"/>
          <w:marRight w:val="0"/>
          <w:marTop w:val="0"/>
          <w:marBottom w:val="0"/>
          <w:divBdr>
            <w:top w:val="none" w:sz="0" w:space="0" w:color="auto"/>
            <w:left w:val="none" w:sz="0" w:space="0" w:color="auto"/>
            <w:bottom w:val="none" w:sz="0" w:space="0" w:color="auto"/>
            <w:right w:val="none" w:sz="0" w:space="0" w:color="auto"/>
          </w:divBdr>
          <w:divsChild>
            <w:div w:id="1872911514">
              <w:marLeft w:val="0"/>
              <w:marRight w:val="0"/>
              <w:marTop w:val="0"/>
              <w:marBottom w:val="0"/>
              <w:divBdr>
                <w:top w:val="none" w:sz="0" w:space="0" w:color="auto"/>
                <w:left w:val="none" w:sz="0" w:space="0" w:color="auto"/>
                <w:bottom w:val="none" w:sz="0" w:space="0" w:color="auto"/>
                <w:right w:val="none" w:sz="0" w:space="0" w:color="auto"/>
              </w:divBdr>
              <w:divsChild>
                <w:div w:id="419572185">
                  <w:marLeft w:val="0"/>
                  <w:marRight w:val="0"/>
                  <w:marTop w:val="0"/>
                  <w:marBottom w:val="0"/>
                  <w:divBdr>
                    <w:top w:val="single" w:sz="6" w:space="0" w:color="CCCCCC"/>
                    <w:left w:val="single" w:sz="6" w:space="0" w:color="CCCCCC"/>
                    <w:bottom w:val="single" w:sz="6" w:space="0" w:color="CCCCCC"/>
                    <w:right w:val="single" w:sz="6" w:space="0" w:color="CCCCCC"/>
                  </w:divBdr>
                  <w:divsChild>
                    <w:div w:id="1187594886">
                      <w:marLeft w:val="0"/>
                      <w:marRight w:val="0"/>
                      <w:marTop w:val="0"/>
                      <w:marBottom w:val="0"/>
                      <w:divBdr>
                        <w:top w:val="none" w:sz="0" w:space="0" w:color="auto"/>
                        <w:left w:val="none" w:sz="0" w:space="0" w:color="auto"/>
                        <w:bottom w:val="none" w:sz="0" w:space="0" w:color="auto"/>
                        <w:right w:val="none" w:sz="0" w:space="0" w:color="auto"/>
                      </w:divBdr>
                      <w:divsChild>
                        <w:div w:id="145171971">
                          <w:marLeft w:val="0"/>
                          <w:marRight w:val="0"/>
                          <w:marTop w:val="0"/>
                          <w:marBottom w:val="0"/>
                          <w:divBdr>
                            <w:top w:val="none" w:sz="0" w:space="0" w:color="auto"/>
                            <w:left w:val="none" w:sz="0" w:space="0" w:color="auto"/>
                            <w:bottom w:val="none" w:sz="0" w:space="0" w:color="auto"/>
                            <w:right w:val="none" w:sz="0" w:space="0" w:color="auto"/>
                          </w:divBdr>
                          <w:divsChild>
                            <w:div w:id="1051811416">
                              <w:marLeft w:val="0"/>
                              <w:marRight w:val="0"/>
                              <w:marTop w:val="0"/>
                              <w:marBottom w:val="0"/>
                              <w:divBdr>
                                <w:top w:val="none" w:sz="0" w:space="0" w:color="auto"/>
                                <w:left w:val="none" w:sz="0" w:space="0" w:color="auto"/>
                                <w:bottom w:val="none" w:sz="0" w:space="0" w:color="auto"/>
                                <w:right w:val="none" w:sz="0" w:space="0" w:color="auto"/>
                              </w:divBdr>
                              <w:divsChild>
                                <w:div w:id="6998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2674252">
      <w:bodyDiv w:val="1"/>
      <w:marLeft w:val="0"/>
      <w:marRight w:val="0"/>
      <w:marTop w:val="0"/>
      <w:marBottom w:val="0"/>
      <w:divBdr>
        <w:top w:val="none" w:sz="0" w:space="0" w:color="auto"/>
        <w:left w:val="none" w:sz="0" w:space="0" w:color="auto"/>
        <w:bottom w:val="none" w:sz="0" w:space="0" w:color="auto"/>
        <w:right w:val="none" w:sz="0" w:space="0" w:color="auto"/>
      </w:divBdr>
      <w:divsChild>
        <w:div w:id="204098706">
          <w:marLeft w:val="0"/>
          <w:marRight w:val="0"/>
          <w:marTop w:val="0"/>
          <w:marBottom w:val="0"/>
          <w:divBdr>
            <w:top w:val="none" w:sz="0" w:space="0" w:color="auto"/>
            <w:left w:val="none" w:sz="0" w:space="0" w:color="auto"/>
            <w:bottom w:val="none" w:sz="0" w:space="0" w:color="auto"/>
            <w:right w:val="none" w:sz="0" w:space="0" w:color="auto"/>
          </w:divBdr>
          <w:divsChild>
            <w:div w:id="1840653919">
              <w:marLeft w:val="0"/>
              <w:marRight w:val="0"/>
              <w:marTop w:val="0"/>
              <w:marBottom w:val="0"/>
              <w:divBdr>
                <w:top w:val="none" w:sz="0" w:space="0" w:color="auto"/>
                <w:left w:val="none" w:sz="0" w:space="0" w:color="auto"/>
                <w:bottom w:val="none" w:sz="0" w:space="0" w:color="auto"/>
                <w:right w:val="none" w:sz="0" w:space="0" w:color="auto"/>
              </w:divBdr>
              <w:divsChild>
                <w:div w:id="1516461209">
                  <w:marLeft w:val="0"/>
                  <w:marRight w:val="0"/>
                  <w:marTop w:val="0"/>
                  <w:marBottom w:val="0"/>
                  <w:divBdr>
                    <w:top w:val="single" w:sz="6" w:space="0" w:color="CCCCCC"/>
                    <w:left w:val="single" w:sz="6" w:space="0" w:color="CCCCCC"/>
                    <w:bottom w:val="single" w:sz="6" w:space="0" w:color="CCCCCC"/>
                    <w:right w:val="single" w:sz="6" w:space="0" w:color="CCCCCC"/>
                  </w:divBdr>
                  <w:divsChild>
                    <w:div w:id="1044596830">
                      <w:marLeft w:val="0"/>
                      <w:marRight w:val="0"/>
                      <w:marTop w:val="0"/>
                      <w:marBottom w:val="0"/>
                      <w:divBdr>
                        <w:top w:val="none" w:sz="0" w:space="0" w:color="auto"/>
                        <w:left w:val="none" w:sz="0" w:space="0" w:color="auto"/>
                        <w:bottom w:val="none" w:sz="0" w:space="0" w:color="auto"/>
                        <w:right w:val="none" w:sz="0" w:space="0" w:color="auto"/>
                      </w:divBdr>
                      <w:divsChild>
                        <w:div w:id="167256308">
                          <w:marLeft w:val="0"/>
                          <w:marRight w:val="0"/>
                          <w:marTop w:val="0"/>
                          <w:marBottom w:val="0"/>
                          <w:divBdr>
                            <w:top w:val="none" w:sz="0" w:space="0" w:color="auto"/>
                            <w:left w:val="none" w:sz="0" w:space="0" w:color="auto"/>
                            <w:bottom w:val="none" w:sz="0" w:space="0" w:color="auto"/>
                            <w:right w:val="none" w:sz="0" w:space="0" w:color="auto"/>
                          </w:divBdr>
                          <w:divsChild>
                            <w:div w:id="72942789">
                              <w:marLeft w:val="0"/>
                              <w:marRight w:val="0"/>
                              <w:marTop w:val="0"/>
                              <w:marBottom w:val="0"/>
                              <w:divBdr>
                                <w:top w:val="none" w:sz="0" w:space="0" w:color="auto"/>
                                <w:left w:val="none" w:sz="0" w:space="0" w:color="auto"/>
                                <w:bottom w:val="none" w:sz="0" w:space="0" w:color="auto"/>
                                <w:right w:val="none" w:sz="0" w:space="0" w:color="auto"/>
                              </w:divBdr>
                              <w:divsChild>
                                <w:div w:id="8412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667932">
      <w:bodyDiv w:val="1"/>
      <w:marLeft w:val="0"/>
      <w:marRight w:val="0"/>
      <w:marTop w:val="0"/>
      <w:marBottom w:val="0"/>
      <w:divBdr>
        <w:top w:val="none" w:sz="0" w:space="0" w:color="auto"/>
        <w:left w:val="none" w:sz="0" w:space="0" w:color="auto"/>
        <w:bottom w:val="none" w:sz="0" w:space="0" w:color="auto"/>
        <w:right w:val="none" w:sz="0" w:space="0" w:color="auto"/>
      </w:divBdr>
      <w:divsChild>
        <w:div w:id="1061291276">
          <w:marLeft w:val="0"/>
          <w:marRight w:val="0"/>
          <w:marTop w:val="0"/>
          <w:marBottom w:val="0"/>
          <w:divBdr>
            <w:top w:val="none" w:sz="0" w:space="0" w:color="auto"/>
            <w:left w:val="none" w:sz="0" w:space="0" w:color="auto"/>
            <w:bottom w:val="none" w:sz="0" w:space="0" w:color="auto"/>
            <w:right w:val="none" w:sz="0" w:space="0" w:color="auto"/>
          </w:divBdr>
          <w:divsChild>
            <w:div w:id="757017404">
              <w:marLeft w:val="0"/>
              <w:marRight w:val="0"/>
              <w:marTop w:val="0"/>
              <w:marBottom w:val="0"/>
              <w:divBdr>
                <w:top w:val="none" w:sz="0" w:space="0" w:color="auto"/>
                <w:left w:val="none" w:sz="0" w:space="0" w:color="auto"/>
                <w:bottom w:val="none" w:sz="0" w:space="0" w:color="auto"/>
                <w:right w:val="none" w:sz="0" w:space="0" w:color="auto"/>
              </w:divBdr>
              <w:divsChild>
                <w:div w:id="286467906">
                  <w:marLeft w:val="0"/>
                  <w:marRight w:val="0"/>
                  <w:marTop w:val="0"/>
                  <w:marBottom w:val="0"/>
                  <w:divBdr>
                    <w:top w:val="single" w:sz="6" w:space="0" w:color="CCCCCC"/>
                    <w:left w:val="single" w:sz="6" w:space="0" w:color="CCCCCC"/>
                    <w:bottom w:val="single" w:sz="6" w:space="0" w:color="CCCCCC"/>
                    <w:right w:val="single" w:sz="6" w:space="0" w:color="CCCCCC"/>
                  </w:divBdr>
                  <w:divsChild>
                    <w:div w:id="799038641">
                      <w:marLeft w:val="0"/>
                      <w:marRight w:val="0"/>
                      <w:marTop w:val="0"/>
                      <w:marBottom w:val="0"/>
                      <w:divBdr>
                        <w:top w:val="none" w:sz="0" w:space="0" w:color="auto"/>
                        <w:left w:val="none" w:sz="0" w:space="0" w:color="auto"/>
                        <w:bottom w:val="none" w:sz="0" w:space="0" w:color="auto"/>
                        <w:right w:val="none" w:sz="0" w:space="0" w:color="auto"/>
                      </w:divBdr>
                      <w:divsChild>
                        <w:div w:id="1623606928">
                          <w:marLeft w:val="0"/>
                          <w:marRight w:val="0"/>
                          <w:marTop w:val="0"/>
                          <w:marBottom w:val="0"/>
                          <w:divBdr>
                            <w:top w:val="none" w:sz="0" w:space="0" w:color="auto"/>
                            <w:left w:val="none" w:sz="0" w:space="0" w:color="auto"/>
                            <w:bottom w:val="none" w:sz="0" w:space="0" w:color="auto"/>
                            <w:right w:val="none" w:sz="0" w:space="0" w:color="auto"/>
                          </w:divBdr>
                          <w:divsChild>
                            <w:div w:id="1720351201">
                              <w:marLeft w:val="0"/>
                              <w:marRight w:val="0"/>
                              <w:marTop w:val="0"/>
                              <w:marBottom w:val="0"/>
                              <w:divBdr>
                                <w:top w:val="none" w:sz="0" w:space="0" w:color="auto"/>
                                <w:left w:val="none" w:sz="0" w:space="0" w:color="auto"/>
                                <w:bottom w:val="none" w:sz="0" w:space="0" w:color="auto"/>
                                <w:right w:val="none" w:sz="0" w:space="0" w:color="auto"/>
                              </w:divBdr>
                              <w:divsChild>
                                <w:div w:id="198010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50486">
      <w:bodyDiv w:val="1"/>
      <w:marLeft w:val="0"/>
      <w:marRight w:val="0"/>
      <w:marTop w:val="0"/>
      <w:marBottom w:val="0"/>
      <w:divBdr>
        <w:top w:val="none" w:sz="0" w:space="0" w:color="auto"/>
        <w:left w:val="none" w:sz="0" w:space="0" w:color="auto"/>
        <w:bottom w:val="none" w:sz="0" w:space="0" w:color="auto"/>
        <w:right w:val="none" w:sz="0" w:space="0" w:color="auto"/>
      </w:divBdr>
      <w:divsChild>
        <w:div w:id="1847597026">
          <w:marLeft w:val="0"/>
          <w:marRight w:val="0"/>
          <w:marTop w:val="0"/>
          <w:marBottom w:val="0"/>
          <w:divBdr>
            <w:top w:val="none" w:sz="0" w:space="0" w:color="auto"/>
            <w:left w:val="none" w:sz="0" w:space="0" w:color="auto"/>
            <w:bottom w:val="none" w:sz="0" w:space="0" w:color="auto"/>
            <w:right w:val="none" w:sz="0" w:space="0" w:color="auto"/>
          </w:divBdr>
          <w:divsChild>
            <w:div w:id="1984197239">
              <w:marLeft w:val="0"/>
              <w:marRight w:val="0"/>
              <w:marTop w:val="0"/>
              <w:marBottom w:val="0"/>
              <w:divBdr>
                <w:top w:val="none" w:sz="0" w:space="0" w:color="auto"/>
                <w:left w:val="none" w:sz="0" w:space="0" w:color="auto"/>
                <w:bottom w:val="none" w:sz="0" w:space="0" w:color="auto"/>
                <w:right w:val="none" w:sz="0" w:space="0" w:color="auto"/>
              </w:divBdr>
              <w:divsChild>
                <w:div w:id="111901454">
                  <w:marLeft w:val="0"/>
                  <w:marRight w:val="0"/>
                  <w:marTop w:val="0"/>
                  <w:marBottom w:val="0"/>
                  <w:divBdr>
                    <w:top w:val="single" w:sz="6" w:space="0" w:color="CCCCCC"/>
                    <w:left w:val="single" w:sz="6" w:space="0" w:color="CCCCCC"/>
                    <w:bottom w:val="single" w:sz="6" w:space="0" w:color="CCCCCC"/>
                    <w:right w:val="single" w:sz="6" w:space="0" w:color="CCCCCC"/>
                  </w:divBdr>
                  <w:divsChild>
                    <w:div w:id="1534491293">
                      <w:marLeft w:val="0"/>
                      <w:marRight w:val="0"/>
                      <w:marTop w:val="0"/>
                      <w:marBottom w:val="0"/>
                      <w:divBdr>
                        <w:top w:val="none" w:sz="0" w:space="0" w:color="auto"/>
                        <w:left w:val="none" w:sz="0" w:space="0" w:color="auto"/>
                        <w:bottom w:val="none" w:sz="0" w:space="0" w:color="auto"/>
                        <w:right w:val="none" w:sz="0" w:space="0" w:color="auto"/>
                      </w:divBdr>
                      <w:divsChild>
                        <w:div w:id="1751388197">
                          <w:marLeft w:val="0"/>
                          <w:marRight w:val="0"/>
                          <w:marTop w:val="0"/>
                          <w:marBottom w:val="0"/>
                          <w:divBdr>
                            <w:top w:val="none" w:sz="0" w:space="0" w:color="auto"/>
                            <w:left w:val="none" w:sz="0" w:space="0" w:color="auto"/>
                            <w:bottom w:val="none" w:sz="0" w:space="0" w:color="auto"/>
                            <w:right w:val="none" w:sz="0" w:space="0" w:color="auto"/>
                          </w:divBdr>
                          <w:divsChild>
                            <w:div w:id="262882291">
                              <w:marLeft w:val="0"/>
                              <w:marRight w:val="0"/>
                              <w:marTop w:val="0"/>
                              <w:marBottom w:val="0"/>
                              <w:divBdr>
                                <w:top w:val="none" w:sz="0" w:space="0" w:color="auto"/>
                                <w:left w:val="none" w:sz="0" w:space="0" w:color="auto"/>
                                <w:bottom w:val="none" w:sz="0" w:space="0" w:color="auto"/>
                                <w:right w:val="none" w:sz="0" w:space="0" w:color="auto"/>
                              </w:divBdr>
                              <w:divsChild>
                                <w:div w:id="7374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9114531">
      <w:bodyDiv w:val="1"/>
      <w:marLeft w:val="0"/>
      <w:marRight w:val="0"/>
      <w:marTop w:val="0"/>
      <w:marBottom w:val="0"/>
      <w:divBdr>
        <w:top w:val="none" w:sz="0" w:space="0" w:color="auto"/>
        <w:left w:val="none" w:sz="0" w:space="0" w:color="auto"/>
        <w:bottom w:val="none" w:sz="0" w:space="0" w:color="auto"/>
        <w:right w:val="none" w:sz="0" w:space="0" w:color="auto"/>
      </w:divBdr>
      <w:divsChild>
        <w:div w:id="1950694319">
          <w:marLeft w:val="0"/>
          <w:marRight w:val="0"/>
          <w:marTop w:val="0"/>
          <w:marBottom w:val="0"/>
          <w:divBdr>
            <w:top w:val="none" w:sz="0" w:space="0" w:color="auto"/>
            <w:left w:val="none" w:sz="0" w:space="0" w:color="auto"/>
            <w:bottom w:val="none" w:sz="0" w:space="0" w:color="auto"/>
            <w:right w:val="none" w:sz="0" w:space="0" w:color="auto"/>
          </w:divBdr>
          <w:divsChild>
            <w:div w:id="716902958">
              <w:marLeft w:val="0"/>
              <w:marRight w:val="0"/>
              <w:marTop w:val="0"/>
              <w:marBottom w:val="0"/>
              <w:divBdr>
                <w:top w:val="none" w:sz="0" w:space="0" w:color="auto"/>
                <w:left w:val="none" w:sz="0" w:space="0" w:color="auto"/>
                <w:bottom w:val="none" w:sz="0" w:space="0" w:color="auto"/>
                <w:right w:val="none" w:sz="0" w:space="0" w:color="auto"/>
              </w:divBdr>
              <w:divsChild>
                <w:div w:id="1925256531">
                  <w:marLeft w:val="0"/>
                  <w:marRight w:val="0"/>
                  <w:marTop w:val="0"/>
                  <w:marBottom w:val="0"/>
                  <w:divBdr>
                    <w:top w:val="single" w:sz="6" w:space="0" w:color="CCCCCC"/>
                    <w:left w:val="single" w:sz="6" w:space="0" w:color="CCCCCC"/>
                    <w:bottom w:val="single" w:sz="6" w:space="0" w:color="CCCCCC"/>
                    <w:right w:val="single" w:sz="6" w:space="0" w:color="CCCCCC"/>
                  </w:divBdr>
                  <w:divsChild>
                    <w:div w:id="320930542">
                      <w:marLeft w:val="0"/>
                      <w:marRight w:val="0"/>
                      <w:marTop w:val="0"/>
                      <w:marBottom w:val="0"/>
                      <w:divBdr>
                        <w:top w:val="none" w:sz="0" w:space="0" w:color="auto"/>
                        <w:left w:val="none" w:sz="0" w:space="0" w:color="auto"/>
                        <w:bottom w:val="none" w:sz="0" w:space="0" w:color="auto"/>
                        <w:right w:val="none" w:sz="0" w:space="0" w:color="auto"/>
                      </w:divBdr>
                      <w:divsChild>
                        <w:div w:id="1715346047">
                          <w:marLeft w:val="0"/>
                          <w:marRight w:val="0"/>
                          <w:marTop w:val="0"/>
                          <w:marBottom w:val="0"/>
                          <w:divBdr>
                            <w:top w:val="none" w:sz="0" w:space="0" w:color="auto"/>
                            <w:left w:val="none" w:sz="0" w:space="0" w:color="auto"/>
                            <w:bottom w:val="none" w:sz="0" w:space="0" w:color="auto"/>
                            <w:right w:val="none" w:sz="0" w:space="0" w:color="auto"/>
                          </w:divBdr>
                          <w:divsChild>
                            <w:div w:id="1142111639">
                              <w:marLeft w:val="0"/>
                              <w:marRight w:val="0"/>
                              <w:marTop w:val="0"/>
                              <w:marBottom w:val="0"/>
                              <w:divBdr>
                                <w:top w:val="none" w:sz="0" w:space="0" w:color="auto"/>
                                <w:left w:val="none" w:sz="0" w:space="0" w:color="auto"/>
                                <w:bottom w:val="none" w:sz="0" w:space="0" w:color="auto"/>
                                <w:right w:val="none" w:sz="0" w:space="0" w:color="auto"/>
                              </w:divBdr>
                              <w:divsChild>
                                <w:div w:id="119184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4314027">
      <w:bodyDiv w:val="1"/>
      <w:marLeft w:val="0"/>
      <w:marRight w:val="0"/>
      <w:marTop w:val="0"/>
      <w:marBottom w:val="0"/>
      <w:divBdr>
        <w:top w:val="none" w:sz="0" w:space="0" w:color="auto"/>
        <w:left w:val="none" w:sz="0" w:space="0" w:color="auto"/>
        <w:bottom w:val="none" w:sz="0" w:space="0" w:color="auto"/>
        <w:right w:val="none" w:sz="0" w:space="0" w:color="auto"/>
      </w:divBdr>
      <w:divsChild>
        <w:div w:id="169033161">
          <w:marLeft w:val="0"/>
          <w:marRight w:val="0"/>
          <w:marTop w:val="0"/>
          <w:marBottom w:val="0"/>
          <w:divBdr>
            <w:top w:val="none" w:sz="0" w:space="0" w:color="auto"/>
            <w:left w:val="none" w:sz="0" w:space="0" w:color="auto"/>
            <w:bottom w:val="none" w:sz="0" w:space="0" w:color="auto"/>
            <w:right w:val="none" w:sz="0" w:space="0" w:color="auto"/>
          </w:divBdr>
          <w:divsChild>
            <w:div w:id="790562026">
              <w:marLeft w:val="0"/>
              <w:marRight w:val="0"/>
              <w:marTop w:val="0"/>
              <w:marBottom w:val="0"/>
              <w:divBdr>
                <w:top w:val="none" w:sz="0" w:space="0" w:color="auto"/>
                <w:left w:val="none" w:sz="0" w:space="0" w:color="auto"/>
                <w:bottom w:val="none" w:sz="0" w:space="0" w:color="auto"/>
                <w:right w:val="none" w:sz="0" w:space="0" w:color="auto"/>
              </w:divBdr>
              <w:divsChild>
                <w:div w:id="1769229869">
                  <w:marLeft w:val="0"/>
                  <w:marRight w:val="0"/>
                  <w:marTop w:val="0"/>
                  <w:marBottom w:val="0"/>
                  <w:divBdr>
                    <w:top w:val="single" w:sz="6" w:space="0" w:color="CCCCCC"/>
                    <w:left w:val="single" w:sz="6" w:space="0" w:color="CCCCCC"/>
                    <w:bottom w:val="single" w:sz="6" w:space="0" w:color="CCCCCC"/>
                    <w:right w:val="single" w:sz="6" w:space="0" w:color="CCCCCC"/>
                  </w:divBdr>
                  <w:divsChild>
                    <w:div w:id="1637638143">
                      <w:marLeft w:val="0"/>
                      <w:marRight w:val="0"/>
                      <w:marTop w:val="0"/>
                      <w:marBottom w:val="0"/>
                      <w:divBdr>
                        <w:top w:val="none" w:sz="0" w:space="0" w:color="auto"/>
                        <w:left w:val="none" w:sz="0" w:space="0" w:color="auto"/>
                        <w:bottom w:val="none" w:sz="0" w:space="0" w:color="auto"/>
                        <w:right w:val="none" w:sz="0" w:space="0" w:color="auto"/>
                      </w:divBdr>
                      <w:divsChild>
                        <w:div w:id="1885024298">
                          <w:marLeft w:val="0"/>
                          <w:marRight w:val="0"/>
                          <w:marTop w:val="0"/>
                          <w:marBottom w:val="0"/>
                          <w:divBdr>
                            <w:top w:val="none" w:sz="0" w:space="0" w:color="auto"/>
                            <w:left w:val="none" w:sz="0" w:space="0" w:color="auto"/>
                            <w:bottom w:val="none" w:sz="0" w:space="0" w:color="auto"/>
                            <w:right w:val="none" w:sz="0" w:space="0" w:color="auto"/>
                          </w:divBdr>
                          <w:divsChild>
                            <w:div w:id="389311528">
                              <w:marLeft w:val="0"/>
                              <w:marRight w:val="0"/>
                              <w:marTop w:val="0"/>
                              <w:marBottom w:val="0"/>
                              <w:divBdr>
                                <w:top w:val="none" w:sz="0" w:space="0" w:color="auto"/>
                                <w:left w:val="none" w:sz="0" w:space="0" w:color="auto"/>
                                <w:bottom w:val="none" w:sz="0" w:space="0" w:color="auto"/>
                                <w:right w:val="none" w:sz="0" w:space="0" w:color="auto"/>
                              </w:divBdr>
                              <w:divsChild>
                                <w:div w:id="33144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0597152">
      <w:bodyDiv w:val="1"/>
      <w:marLeft w:val="0"/>
      <w:marRight w:val="0"/>
      <w:marTop w:val="0"/>
      <w:marBottom w:val="0"/>
      <w:divBdr>
        <w:top w:val="none" w:sz="0" w:space="0" w:color="auto"/>
        <w:left w:val="none" w:sz="0" w:space="0" w:color="auto"/>
        <w:bottom w:val="none" w:sz="0" w:space="0" w:color="auto"/>
        <w:right w:val="none" w:sz="0" w:space="0" w:color="auto"/>
      </w:divBdr>
      <w:divsChild>
        <w:div w:id="1647510184">
          <w:marLeft w:val="0"/>
          <w:marRight w:val="0"/>
          <w:marTop w:val="0"/>
          <w:marBottom w:val="0"/>
          <w:divBdr>
            <w:top w:val="none" w:sz="0" w:space="0" w:color="auto"/>
            <w:left w:val="none" w:sz="0" w:space="0" w:color="auto"/>
            <w:bottom w:val="none" w:sz="0" w:space="0" w:color="auto"/>
            <w:right w:val="none" w:sz="0" w:space="0" w:color="auto"/>
          </w:divBdr>
          <w:divsChild>
            <w:div w:id="885873136">
              <w:marLeft w:val="0"/>
              <w:marRight w:val="0"/>
              <w:marTop w:val="0"/>
              <w:marBottom w:val="0"/>
              <w:divBdr>
                <w:top w:val="none" w:sz="0" w:space="0" w:color="auto"/>
                <w:left w:val="none" w:sz="0" w:space="0" w:color="auto"/>
                <w:bottom w:val="none" w:sz="0" w:space="0" w:color="auto"/>
                <w:right w:val="none" w:sz="0" w:space="0" w:color="auto"/>
              </w:divBdr>
              <w:divsChild>
                <w:div w:id="43335319">
                  <w:marLeft w:val="0"/>
                  <w:marRight w:val="0"/>
                  <w:marTop w:val="0"/>
                  <w:marBottom w:val="0"/>
                  <w:divBdr>
                    <w:top w:val="single" w:sz="6" w:space="0" w:color="CCCCCC"/>
                    <w:left w:val="single" w:sz="6" w:space="0" w:color="CCCCCC"/>
                    <w:bottom w:val="single" w:sz="6" w:space="0" w:color="CCCCCC"/>
                    <w:right w:val="single" w:sz="6" w:space="0" w:color="CCCCCC"/>
                  </w:divBdr>
                  <w:divsChild>
                    <w:div w:id="1498225683">
                      <w:marLeft w:val="0"/>
                      <w:marRight w:val="0"/>
                      <w:marTop w:val="0"/>
                      <w:marBottom w:val="0"/>
                      <w:divBdr>
                        <w:top w:val="none" w:sz="0" w:space="0" w:color="auto"/>
                        <w:left w:val="none" w:sz="0" w:space="0" w:color="auto"/>
                        <w:bottom w:val="none" w:sz="0" w:space="0" w:color="auto"/>
                        <w:right w:val="none" w:sz="0" w:space="0" w:color="auto"/>
                      </w:divBdr>
                      <w:divsChild>
                        <w:div w:id="1683507080">
                          <w:marLeft w:val="0"/>
                          <w:marRight w:val="0"/>
                          <w:marTop w:val="0"/>
                          <w:marBottom w:val="0"/>
                          <w:divBdr>
                            <w:top w:val="none" w:sz="0" w:space="0" w:color="auto"/>
                            <w:left w:val="none" w:sz="0" w:space="0" w:color="auto"/>
                            <w:bottom w:val="none" w:sz="0" w:space="0" w:color="auto"/>
                            <w:right w:val="none" w:sz="0" w:space="0" w:color="auto"/>
                          </w:divBdr>
                          <w:divsChild>
                            <w:div w:id="863790683">
                              <w:marLeft w:val="0"/>
                              <w:marRight w:val="0"/>
                              <w:marTop w:val="0"/>
                              <w:marBottom w:val="0"/>
                              <w:divBdr>
                                <w:top w:val="none" w:sz="0" w:space="0" w:color="auto"/>
                                <w:left w:val="none" w:sz="0" w:space="0" w:color="auto"/>
                                <w:bottom w:val="none" w:sz="0" w:space="0" w:color="auto"/>
                                <w:right w:val="none" w:sz="0" w:space="0" w:color="auto"/>
                              </w:divBdr>
                              <w:divsChild>
                                <w:div w:id="3883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745793">
      <w:bodyDiv w:val="1"/>
      <w:marLeft w:val="0"/>
      <w:marRight w:val="0"/>
      <w:marTop w:val="0"/>
      <w:marBottom w:val="0"/>
      <w:divBdr>
        <w:top w:val="none" w:sz="0" w:space="0" w:color="auto"/>
        <w:left w:val="none" w:sz="0" w:space="0" w:color="auto"/>
        <w:bottom w:val="none" w:sz="0" w:space="0" w:color="auto"/>
        <w:right w:val="none" w:sz="0" w:space="0" w:color="auto"/>
      </w:divBdr>
      <w:divsChild>
        <w:div w:id="2088571711">
          <w:marLeft w:val="0"/>
          <w:marRight w:val="0"/>
          <w:marTop w:val="0"/>
          <w:marBottom w:val="0"/>
          <w:divBdr>
            <w:top w:val="none" w:sz="0" w:space="0" w:color="auto"/>
            <w:left w:val="none" w:sz="0" w:space="0" w:color="auto"/>
            <w:bottom w:val="none" w:sz="0" w:space="0" w:color="auto"/>
            <w:right w:val="none" w:sz="0" w:space="0" w:color="auto"/>
          </w:divBdr>
          <w:divsChild>
            <w:div w:id="1628119296">
              <w:marLeft w:val="0"/>
              <w:marRight w:val="0"/>
              <w:marTop w:val="0"/>
              <w:marBottom w:val="0"/>
              <w:divBdr>
                <w:top w:val="none" w:sz="0" w:space="0" w:color="auto"/>
                <w:left w:val="none" w:sz="0" w:space="0" w:color="auto"/>
                <w:bottom w:val="none" w:sz="0" w:space="0" w:color="auto"/>
                <w:right w:val="none" w:sz="0" w:space="0" w:color="auto"/>
              </w:divBdr>
              <w:divsChild>
                <w:div w:id="928195372">
                  <w:marLeft w:val="0"/>
                  <w:marRight w:val="0"/>
                  <w:marTop w:val="0"/>
                  <w:marBottom w:val="0"/>
                  <w:divBdr>
                    <w:top w:val="single" w:sz="6" w:space="0" w:color="CCCCCC"/>
                    <w:left w:val="single" w:sz="6" w:space="0" w:color="CCCCCC"/>
                    <w:bottom w:val="single" w:sz="6" w:space="0" w:color="CCCCCC"/>
                    <w:right w:val="single" w:sz="6" w:space="0" w:color="CCCCCC"/>
                  </w:divBdr>
                  <w:divsChild>
                    <w:div w:id="547300659">
                      <w:marLeft w:val="0"/>
                      <w:marRight w:val="0"/>
                      <w:marTop w:val="0"/>
                      <w:marBottom w:val="0"/>
                      <w:divBdr>
                        <w:top w:val="none" w:sz="0" w:space="0" w:color="auto"/>
                        <w:left w:val="none" w:sz="0" w:space="0" w:color="auto"/>
                        <w:bottom w:val="none" w:sz="0" w:space="0" w:color="auto"/>
                        <w:right w:val="none" w:sz="0" w:space="0" w:color="auto"/>
                      </w:divBdr>
                      <w:divsChild>
                        <w:div w:id="2093239018">
                          <w:marLeft w:val="0"/>
                          <w:marRight w:val="0"/>
                          <w:marTop w:val="0"/>
                          <w:marBottom w:val="0"/>
                          <w:divBdr>
                            <w:top w:val="none" w:sz="0" w:space="0" w:color="auto"/>
                            <w:left w:val="none" w:sz="0" w:space="0" w:color="auto"/>
                            <w:bottom w:val="none" w:sz="0" w:space="0" w:color="auto"/>
                            <w:right w:val="none" w:sz="0" w:space="0" w:color="auto"/>
                          </w:divBdr>
                          <w:divsChild>
                            <w:div w:id="247924866">
                              <w:marLeft w:val="0"/>
                              <w:marRight w:val="0"/>
                              <w:marTop w:val="0"/>
                              <w:marBottom w:val="0"/>
                              <w:divBdr>
                                <w:top w:val="none" w:sz="0" w:space="0" w:color="auto"/>
                                <w:left w:val="none" w:sz="0" w:space="0" w:color="auto"/>
                                <w:bottom w:val="none" w:sz="0" w:space="0" w:color="auto"/>
                                <w:right w:val="none" w:sz="0" w:space="0" w:color="auto"/>
                              </w:divBdr>
                              <w:divsChild>
                                <w:div w:id="196026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6665893">
      <w:bodyDiv w:val="1"/>
      <w:marLeft w:val="0"/>
      <w:marRight w:val="0"/>
      <w:marTop w:val="0"/>
      <w:marBottom w:val="0"/>
      <w:divBdr>
        <w:top w:val="none" w:sz="0" w:space="0" w:color="auto"/>
        <w:left w:val="none" w:sz="0" w:space="0" w:color="auto"/>
        <w:bottom w:val="none" w:sz="0" w:space="0" w:color="auto"/>
        <w:right w:val="none" w:sz="0" w:space="0" w:color="auto"/>
      </w:divBdr>
      <w:divsChild>
        <w:div w:id="565073398">
          <w:marLeft w:val="0"/>
          <w:marRight w:val="0"/>
          <w:marTop w:val="0"/>
          <w:marBottom w:val="0"/>
          <w:divBdr>
            <w:top w:val="none" w:sz="0" w:space="0" w:color="auto"/>
            <w:left w:val="none" w:sz="0" w:space="0" w:color="auto"/>
            <w:bottom w:val="none" w:sz="0" w:space="0" w:color="auto"/>
            <w:right w:val="none" w:sz="0" w:space="0" w:color="auto"/>
          </w:divBdr>
          <w:divsChild>
            <w:div w:id="543173589">
              <w:marLeft w:val="0"/>
              <w:marRight w:val="0"/>
              <w:marTop w:val="0"/>
              <w:marBottom w:val="0"/>
              <w:divBdr>
                <w:top w:val="none" w:sz="0" w:space="0" w:color="auto"/>
                <w:left w:val="none" w:sz="0" w:space="0" w:color="auto"/>
                <w:bottom w:val="none" w:sz="0" w:space="0" w:color="auto"/>
                <w:right w:val="none" w:sz="0" w:space="0" w:color="auto"/>
              </w:divBdr>
              <w:divsChild>
                <w:div w:id="472600088">
                  <w:marLeft w:val="0"/>
                  <w:marRight w:val="0"/>
                  <w:marTop w:val="0"/>
                  <w:marBottom w:val="0"/>
                  <w:divBdr>
                    <w:top w:val="single" w:sz="6" w:space="0" w:color="CCCCCC"/>
                    <w:left w:val="single" w:sz="6" w:space="0" w:color="CCCCCC"/>
                    <w:bottom w:val="single" w:sz="6" w:space="0" w:color="CCCCCC"/>
                    <w:right w:val="single" w:sz="6" w:space="0" w:color="CCCCCC"/>
                  </w:divBdr>
                  <w:divsChild>
                    <w:div w:id="802312422">
                      <w:marLeft w:val="0"/>
                      <w:marRight w:val="0"/>
                      <w:marTop w:val="0"/>
                      <w:marBottom w:val="0"/>
                      <w:divBdr>
                        <w:top w:val="none" w:sz="0" w:space="0" w:color="auto"/>
                        <w:left w:val="none" w:sz="0" w:space="0" w:color="auto"/>
                        <w:bottom w:val="none" w:sz="0" w:space="0" w:color="auto"/>
                        <w:right w:val="none" w:sz="0" w:space="0" w:color="auto"/>
                      </w:divBdr>
                      <w:divsChild>
                        <w:div w:id="1570768664">
                          <w:marLeft w:val="0"/>
                          <w:marRight w:val="0"/>
                          <w:marTop w:val="0"/>
                          <w:marBottom w:val="0"/>
                          <w:divBdr>
                            <w:top w:val="none" w:sz="0" w:space="0" w:color="auto"/>
                            <w:left w:val="none" w:sz="0" w:space="0" w:color="auto"/>
                            <w:bottom w:val="none" w:sz="0" w:space="0" w:color="auto"/>
                            <w:right w:val="none" w:sz="0" w:space="0" w:color="auto"/>
                          </w:divBdr>
                          <w:divsChild>
                            <w:div w:id="1228220891">
                              <w:marLeft w:val="0"/>
                              <w:marRight w:val="0"/>
                              <w:marTop w:val="0"/>
                              <w:marBottom w:val="0"/>
                              <w:divBdr>
                                <w:top w:val="none" w:sz="0" w:space="0" w:color="auto"/>
                                <w:left w:val="none" w:sz="0" w:space="0" w:color="auto"/>
                                <w:bottom w:val="none" w:sz="0" w:space="0" w:color="auto"/>
                                <w:right w:val="none" w:sz="0" w:space="0" w:color="auto"/>
                              </w:divBdr>
                              <w:divsChild>
                                <w:div w:id="164654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0696B"/>
    <w:rsid w:val="001874ED"/>
    <w:rsid w:val="00E069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79B95060EA48F3851C27FCBDE63A36">
    <w:name w:val="2B79B95060EA48F3851C27FCBDE63A36"/>
    <w:rsid w:val="00E0696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A3E0E-F1B5-443F-85F2-92F985020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2574</Words>
  <Characters>14673</Characters>
  <Application>Microsoft Office Word</Application>
  <DocSecurity>0</DocSecurity>
  <Lines>122</Lines>
  <Paragraphs>34</Paragraphs>
  <ScaleCrop>false</ScaleCrop>
  <LinksUpToDate>false</LinksUpToDate>
  <CharactersWithSpaces>17213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2018-04-29T11:31:00Z</dcterms:created>
  <dcterms:modified xsi:type="dcterms:W3CDTF">2018-04-29T11:31:00Z</dcterms:modified>
</cp:coreProperties>
</file>