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F6C7CE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695C2A09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0FC59362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29B3D099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color w:val="5B9BD5" w:themeColor="accent1"/>
        </w:rPr>
      </w:pPr>
    </w:p>
    <w:p w14:paraId="725647AF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 xml:space="preserve">       DIGITAL ENTREPRENEURSHIP</w:t>
      </w:r>
    </w:p>
    <w:p w14:paraId="7308F710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                     </w:t>
      </w:r>
      <w:r>
        <w:rPr>
          <w:rFonts w:ascii="Times New Roman" w:hAnsi="Times New Roman" w:cs="Times New Roman"/>
          <w:b/>
          <w:bCs/>
          <w:sz w:val="48"/>
          <w:szCs w:val="48"/>
        </w:rPr>
        <w:t xml:space="preserve">  </w:t>
      </w:r>
      <w:r w:rsidRPr="009D2495">
        <w:rPr>
          <w:rFonts w:ascii="Times New Roman" w:hAnsi="Times New Roman" w:cs="Times New Roman"/>
          <w:b/>
          <w:bCs/>
          <w:sz w:val="48"/>
          <w:szCs w:val="48"/>
        </w:rPr>
        <w:t>BMMB700</w:t>
      </w:r>
      <w:r>
        <w:rPr>
          <w:rFonts w:ascii="Times New Roman" w:hAnsi="Times New Roman" w:cs="Times New Roman"/>
          <w:b/>
          <w:bCs/>
          <w:sz w:val="48"/>
          <w:szCs w:val="48"/>
        </w:rPr>
        <w:t>2</w:t>
      </w:r>
      <w:r w:rsidRPr="009D2495">
        <w:rPr>
          <w:rFonts w:ascii="Times New Roman" w:hAnsi="Times New Roman" w:cs="Times New Roman"/>
          <w:b/>
          <w:bCs/>
          <w:sz w:val="48"/>
          <w:szCs w:val="48"/>
        </w:rPr>
        <w:t>D</w:t>
      </w:r>
    </w:p>
    <w:p w14:paraId="39FB0FA2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                        </w:t>
      </w:r>
      <w:r>
        <w:rPr>
          <w:rFonts w:ascii="Times New Roman" w:hAnsi="Times New Roman" w:cs="Times New Roman"/>
          <w:b/>
          <w:bCs/>
          <w:sz w:val="48"/>
          <w:szCs w:val="48"/>
        </w:rPr>
        <w:t xml:space="preserve">  </w:t>
      </w: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e-MBA</w:t>
      </w:r>
    </w:p>
    <w:p w14:paraId="6F938633" w14:textId="77777777" w:rsidR="002855C7" w:rsidRPr="009D2495" w:rsidRDefault="002855C7" w:rsidP="002855C7">
      <w:pPr>
        <w:spacing w:line="276" w:lineRule="auto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</w:p>
    <w:p w14:paraId="09905641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  <w:r w:rsidRPr="009D2495">
        <w:rPr>
          <w:rFonts w:ascii="Times New Roman" w:hAnsi="Times New Roman" w:cs="Times New Roman"/>
          <w:b/>
          <w:bCs/>
          <w:sz w:val="48"/>
          <w:szCs w:val="48"/>
        </w:rPr>
        <w:t xml:space="preserve">             </w:t>
      </w:r>
    </w:p>
    <w:p w14:paraId="0149BBAE" w14:textId="77777777" w:rsidR="002855C7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48"/>
          <w:szCs w:val="48"/>
        </w:rPr>
      </w:pPr>
    </w:p>
    <w:p w14:paraId="53C966E9" w14:textId="77777777" w:rsidR="002855C7" w:rsidRDefault="002855C7" w:rsidP="002855C7">
      <w:pPr>
        <w:spacing w:after="0" w:line="240" w:lineRule="auto"/>
        <w:rPr>
          <w:rFonts w:ascii="Times New Roman" w:hAnsi="Times New Roman" w:cs="Times New Roman"/>
          <w:b/>
          <w:bCs/>
          <w:sz w:val="48"/>
          <w:szCs w:val="48"/>
        </w:rPr>
      </w:pPr>
    </w:p>
    <w:p w14:paraId="18B14267" w14:textId="2811D78C" w:rsidR="002855C7" w:rsidRPr="002855C7" w:rsidRDefault="002855C7" w:rsidP="002855C7">
      <w:pPr>
        <w:spacing w:after="0" w:line="240" w:lineRule="auto"/>
        <w:rPr>
          <w:rFonts w:ascii="Times New Roman" w:eastAsia="Times New Roman" w:hAnsi="Times New Roman" w:cs="Times New Roman"/>
          <w:sz w:val="36"/>
          <w:szCs w:val="36"/>
          <w:lang w:val="en-GB" w:eastAsia="en-GB"/>
        </w:rPr>
      </w:pPr>
      <w:r>
        <w:rPr>
          <w:rFonts w:ascii="Times New Roman" w:hAnsi="Times New Roman" w:cs="Times New Roman"/>
          <w:b/>
          <w:bCs/>
          <w:sz w:val="48"/>
          <w:szCs w:val="48"/>
        </w:rPr>
        <w:t xml:space="preserve">        </w:t>
      </w:r>
      <w:r w:rsidRPr="002855C7">
        <w:rPr>
          <w:rFonts w:ascii="Times New Roman" w:hAnsi="Times New Roman" w:cs="Times New Roman"/>
          <w:b/>
          <w:bCs/>
          <w:sz w:val="36"/>
          <w:szCs w:val="36"/>
        </w:rPr>
        <w:t>TITLE:</w:t>
      </w:r>
      <w:r w:rsidR="00474764">
        <w:rPr>
          <w:rFonts w:ascii="Times New Roman" w:hAnsi="Times New Roman" w:cs="Times New Roman"/>
          <w:b/>
          <w:bCs/>
          <w:sz w:val="36"/>
          <w:szCs w:val="36"/>
        </w:rPr>
        <w:t xml:space="preserve"> VENTURE CREATION</w:t>
      </w:r>
      <w:r w:rsidRPr="002855C7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</w:p>
    <w:p w14:paraId="7B714C9C" w14:textId="634D1C71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</w:p>
    <w:p w14:paraId="4494E59C" w14:textId="77777777" w:rsidR="002855C7" w:rsidRPr="009D2495" w:rsidRDefault="002855C7" w:rsidP="002855C7">
      <w:pPr>
        <w:spacing w:line="276" w:lineRule="auto"/>
        <w:jc w:val="center"/>
        <w:rPr>
          <w:rFonts w:ascii="Times New Roman" w:hAnsi="Times New Roman" w:cs="Times New Roman"/>
          <w:sz w:val="48"/>
          <w:szCs w:val="48"/>
        </w:rPr>
      </w:pPr>
    </w:p>
    <w:p w14:paraId="1F396751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  <w:r w:rsidRPr="009D2495">
        <w:rPr>
          <w:rFonts w:ascii="Times New Roman" w:hAnsi="Times New Roman" w:cs="Times New Roman"/>
          <w:sz w:val="48"/>
          <w:szCs w:val="48"/>
        </w:rPr>
        <w:t xml:space="preserve">                </w:t>
      </w:r>
    </w:p>
    <w:p w14:paraId="783D5980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</w:p>
    <w:p w14:paraId="649F83DA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sz w:val="48"/>
          <w:szCs w:val="48"/>
        </w:rPr>
      </w:pPr>
    </w:p>
    <w:p w14:paraId="569221E1" w14:textId="77777777" w:rsidR="002855C7" w:rsidRPr="009D2495" w:rsidRDefault="002855C7" w:rsidP="002855C7">
      <w:pPr>
        <w:spacing w:line="276" w:lineRule="auto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sz w:val="48"/>
          <w:szCs w:val="48"/>
        </w:rPr>
        <w:t xml:space="preserve">              </w:t>
      </w:r>
      <w:r w:rsidRPr="009D2495">
        <w:rPr>
          <w:rFonts w:ascii="Times New Roman" w:hAnsi="Times New Roman" w:cs="Times New Roman"/>
          <w:sz w:val="48"/>
          <w:szCs w:val="48"/>
        </w:rPr>
        <w:t xml:space="preserve">       </w:t>
      </w:r>
      <w:r w:rsidRPr="009D2495">
        <w:rPr>
          <w:rFonts w:ascii="Times New Roman" w:hAnsi="Times New Roman" w:cs="Times New Roman"/>
          <w:b/>
          <w:bCs/>
          <w:sz w:val="32"/>
          <w:szCs w:val="32"/>
        </w:rPr>
        <w:t>Student Name: Md Jahid Hossain</w:t>
      </w:r>
    </w:p>
    <w:p w14:paraId="3F2A8CDB" w14:textId="77777777" w:rsidR="002855C7" w:rsidRPr="009D2495" w:rsidRDefault="002855C7" w:rsidP="002855C7">
      <w:pPr>
        <w:spacing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D2495">
        <w:rPr>
          <w:rFonts w:ascii="Times New Roman" w:hAnsi="Times New Roman" w:cs="Times New Roman"/>
          <w:b/>
          <w:bCs/>
          <w:sz w:val="32"/>
          <w:szCs w:val="32"/>
        </w:rPr>
        <w:t>Student ID Number: 1811221</w:t>
      </w:r>
    </w:p>
    <w:p w14:paraId="5E6A7869" w14:textId="75DAA3E7" w:rsidR="002855C7" w:rsidRPr="00082CE6" w:rsidRDefault="002855C7" w:rsidP="002855C7">
      <w:pPr>
        <w:pStyle w:val="NoSpacing"/>
        <w:rPr>
          <w:rFonts w:ascii="Times New Roman" w:hAnsi="Times New Roman" w:cs="Times New Roman"/>
        </w:rPr>
      </w:pPr>
      <w:r w:rsidRPr="009D2495"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Date: </w:t>
      </w:r>
      <w:r w:rsidR="000A6497" w:rsidRPr="000A6497">
        <w:rPr>
          <w:rFonts w:ascii="Times New Roman" w:hAnsi="Times New Roman" w:cs="Times New Roman"/>
          <w:b/>
          <w:sz w:val="32"/>
          <w:szCs w:val="32"/>
        </w:rPr>
        <w:t>10</w:t>
      </w:r>
      <w:r w:rsidR="000A6497" w:rsidRPr="000A6497">
        <w:rPr>
          <w:rFonts w:ascii="Times New Roman" w:hAnsi="Times New Roman" w:cs="Times New Roman"/>
          <w:b/>
          <w:sz w:val="32"/>
          <w:szCs w:val="32"/>
          <w:vertAlign w:val="superscript"/>
        </w:rPr>
        <w:t>th</w:t>
      </w:r>
      <w:r w:rsidR="000A6497" w:rsidRPr="000A6497">
        <w:rPr>
          <w:rFonts w:ascii="Times New Roman" w:hAnsi="Times New Roman" w:cs="Times New Roman"/>
          <w:b/>
          <w:sz w:val="32"/>
          <w:szCs w:val="32"/>
        </w:rPr>
        <w:t xml:space="preserve"> August 2020</w:t>
      </w:r>
    </w:p>
    <w:p w14:paraId="7CA5AA25" w14:textId="4786ADCF" w:rsidR="00EE2238" w:rsidRDefault="00EE2238"/>
    <w:p w14:paraId="3FC25422" w14:textId="1D226D47" w:rsidR="00D357DB" w:rsidRDefault="00D357DB"/>
    <w:p w14:paraId="4CC6F6DD" w14:textId="565F553C" w:rsidR="00D357DB" w:rsidRDefault="00D357D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YOUTUBE LINK:</w:t>
      </w:r>
      <w:r w:rsidR="00DE148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hyperlink r:id="rId5" w:history="1">
        <w:r w:rsidR="00F97755" w:rsidRPr="008C3E7E">
          <w:rPr>
            <w:rStyle w:val="Hyperlink"/>
            <w:rFonts w:ascii="Times New Roman" w:hAnsi="Times New Roman" w:cs="Times New Roman"/>
            <w:b/>
            <w:bCs/>
            <w:sz w:val="28"/>
            <w:szCs w:val="28"/>
          </w:rPr>
          <w:t>https://youtu.be/oL_gC5MClXc</w:t>
        </w:r>
      </w:hyperlink>
      <w:r w:rsidR="00F97755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4B607EDF" w14:textId="4FF007A1" w:rsidR="00D357DB" w:rsidRDefault="00D357D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661846E" w14:textId="26223ABE" w:rsidR="00D357DB" w:rsidRDefault="00D357D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A344925" w14:textId="6B192704" w:rsidR="00D357DB" w:rsidRDefault="0074582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74582F">
        <w:rPr>
          <w:rFonts w:ascii="Times New Roman" w:hAnsi="Times New Roman" w:cs="Times New Roman"/>
          <w:b/>
          <w:bCs/>
          <w:sz w:val="28"/>
          <w:szCs w:val="28"/>
        </w:rPr>
        <w:t>References</w:t>
      </w:r>
      <w:r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3DFC3DA2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F97755">
        <w:rPr>
          <w:rFonts w:ascii="Times New Roman" w:hAnsi="Times New Roman" w:cs="Times New Roman"/>
          <w:sz w:val="24"/>
          <w:szCs w:val="24"/>
        </w:rPr>
        <w:t>Caneque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F. C., &amp; Hart, S. L. (Eds.). (2017)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Base of the pyramid 3.0: Sustainable development through innovation and entrepreneurship</w:t>
      </w:r>
      <w:r w:rsidRPr="00F97755">
        <w:rPr>
          <w:rFonts w:ascii="Times New Roman" w:hAnsi="Times New Roman" w:cs="Times New Roman"/>
          <w:sz w:val="24"/>
          <w:szCs w:val="24"/>
        </w:rPr>
        <w:t>. Routledge.</w:t>
      </w:r>
    </w:p>
    <w:p w14:paraId="10D536BD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F97755">
        <w:rPr>
          <w:rFonts w:ascii="Times New Roman" w:hAnsi="Times New Roman" w:cs="Times New Roman"/>
          <w:sz w:val="24"/>
          <w:szCs w:val="24"/>
        </w:rPr>
        <w:t>Coulson, T., C. (2017) Stimulating creativity, enabling innovation and supporting entrepreneurship.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Management Services</w:t>
      </w:r>
      <w:r w:rsidRPr="00F97755">
        <w:rPr>
          <w:rFonts w:ascii="Times New Roman" w:hAnsi="Times New Roman" w:cs="Times New Roman"/>
          <w:sz w:val="24"/>
          <w:szCs w:val="24"/>
        </w:rPr>
        <w:t>,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2017</w:t>
      </w:r>
      <w:r w:rsidRPr="00F97755">
        <w:rPr>
          <w:rFonts w:ascii="Times New Roman" w:hAnsi="Times New Roman" w:cs="Times New Roman"/>
          <w:sz w:val="24"/>
          <w:szCs w:val="24"/>
        </w:rPr>
        <w:t>(Summer), 26-29.</w:t>
      </w:r>
    </w:p>
    <w:p w14:paraId="5EA19DB1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F97755">
        <w:rPr>
          <w:rFonts w:ascii="Times New Roman" w:hAnsi="Times New Roman" w:cs="Times New Roman"/>
          <w:sz w:val="24"/>
          <w:szCs w:val="24"/>
        </w:rPr>
        <w:t xml:space="preserve">Diaconu, M., &amp;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Baraitaru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 xml:space="preserve">, N. (2019) From Business Ideas </w:t>
      </w:r>
      <w:proofErr w:type="gramStart"/>
      <w:r w:rsidRPr="00F97755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Pr="00F97755">
        <w:rPr>
          <w:rFonts w:ascii="Times New Roman" w:hAnsi="Times New Roman" w:cs="Times New Roman"/>
          <w:sz w:val="24"/>
          <w:szCs w:val="24"/>
        </w:rPr>
        <w:t xml:space="preserve"> Successful Entrepreneurship.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Scientific Bulletin-Economic Sciences</w:t>
      </w:r>
      <w:r w:rsidRPr="00F97755">
        <w:rPr>
          <w:rFonts w:ascii="Times New Roman" w:hAnsi="Times New Roman" w:cs="Times New Roman"/>
          <w:sz w:val="24"/>
          <w:szCs w:val="24"/>
        </w:rPr>
        <w:t>,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18</w:t>
      </w:r>
      <w:r w:rsidRPr="00F97755">
        <w:rPr>
          <w:rFonts w:ascii="Times New Roman" w:hAnsi="Times New Roman" w:cs="Times New Roman"/>
          <w:sz w:val="24"/>
          <w:szCs w:val="24"/>
        </w:rPr>
        <w:t>(2), 10-16.</w:t>
      </w:r>
    </w:p>
    <w:p w14:paraId="792B6F81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F97755">
        <w:rPr>
          <w:rFonts w:ascii="Times New Roman" w:hAnsi="Times New Roman" w:cs="Times New Roman"/>
          <w:sz w:val="24"/>
          <w:szCs w:val="24"/>
        </w:rPr>
        <w:t>Etzkowitz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H., &amp; Zhou, C. (2017)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The triple helix: University–industry–government innovation and entrepreneurship</w:t>
      </w:r>
      <w:r w:rsidRPr="00F97755">
        <w:rPr>
          <w:rFonts w:ascii="Times New Roman" w:hAnsi="Times New Roman" w:cs="Times New Roman"/>
          <w:sz w:val="24"/>
          <w:szCs w:val="24"/>
        </w:rPr>
        <w:t>. Routledge.</w:t>
      </w:r>
    </w:p>
    <w:p w14:paraId="1261B0C3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F97755">
        <w:rPr>
          <w:rFonts w:ascii="Times New Roman" w:hAnsi="Times New Roman" w:cs="Times New Roman"/>
          <w:sz w:val="24"/>
          <w:szCs w:val="24"/>
        </w:rPr>
        <w:t xml:space="preserve">Huang, K., Liu, Y., Deng, L., &amp;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Qiu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L. (2019) Virtual Simulation Training and Education in the Context of Mass Entrepreneurship and Innovation.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Science</w:t>
      </w:r>
      <w:r w:rsidRPr="00F97755">
        <w:rPr>
          <w:rFonts w:ascii="Times New Roman" w:hAnsi="Times New Roman" w:cs="Times New Roman"/>
          <w:sz w:val="24"/>
          <w:szCs w:val="24"/>
        </w:rPr>
        <w:t>,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7</w:t>
      </w:r>
      <w:r w:rsidRPr="00F97755">
        <w:rPr>
          <w:rFonts w:ascii="Times New Roman" w:hAnsi="Times New Roman" w:cs="Times New Roman"/>
          <w:sz w:val="24"/>
          <w:szCs w:val="24"/>
        </w:rPr>
        <w:t>(1), 10-13.</w:t>
      </w:r>
    </w:p>
    <w:p w14:paraId="48C6D6EC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F97755">
        <w:rPr>
          <w:rFonts w:ascii="Times New Roman" w:hAnsi="Times New Roman" w:cs="Times New Roman"/>
          <w:sz w:val="24"/>
          <w:szCs w:val="24"/>
        </w:rPr>
        <w:t xml:space="preserve">Lounsbury, M., Cornelissen, J., Granqvist, N., &amp;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Grodal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S. (2019) Culture, innovation and entrepreneurship.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Innovation</w:t>
      </w:r>
      <w:r w:rsidRPr="00F97755">
        <w:rPr>
          <w:rFonts w:ascii="Times New Roman" w:hAnsi="Times New Roman" w:cs="Times New Roman"/>
          <w:sz w:val="24"/>
          <w:szCs w:val="24"/>
        </w:rPr>
        <w:t>,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21</w:t>
      </w:r>
      <w:r w:rsidRPr="00F97755">
        <w:rPr>
          <w:rFonts w:ascii="Times New Roman" w:hAnsi="Times New Roman" w:cs="Times New Roman"/>
          <w:sz w:val="24"/>
          <w:szCs w:val="24"/>
        </w:rPr>
        <w:t>(1), 1-12.</w:t>
      </w:r>
    </w:p>
    <w:p w14:paraId="0F2FEA6A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F97755">
        <w:rPr>
          <w:rFonts w:ascii="Times New Roman" w:hAnsi="Times New Roman" w:cs="Times New Roman"/>
          <w:sz w:val="24"/>
          <w:szCs w:val="24"/>
        </w:rPr>
        <w:t>Malecki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 xml:space="preserve">, E. J., &amp;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Spigel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B. (2017) Innovation and entrepreneurship. In </w:t>
      </w:r>
      <w:proofErr w:type="gramStart"/>
      <w:r w:rsidRPr="00F97755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F97755">
        <w:rPr>
          <w:rFonts w:ascii="Times New Roman" w:hAnsi="Times New Roman" w:cs="Times New Roman"/>
          <w:i/>
          <w:iCs/>
          <w:sz w:val="24"/>
          <w:szCs w:val="24"/>
        </w:rPr>
        <w:t xml:space="preserve"> Elgar Companion to Innovation and Knowledge Creation</w:t>
      </w:r>
      <w:r w:rsidRPr="00F97755">
        <w:rPr>
          <w:rFonts w:ascii="Times New Roman" w:hAnsi="Times New Roman" w:cs="Times New Roman"/>
          <w:sz w:val="24"/>
          <w:szCs w:val="24"/>
        </w:rPr>
        <w:t>. Edward Elgar Publishing.</w:t>
      </w:r>
    </w:p>
    <w:p w14:paraId="3C408D58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F97755">
        <w:rPr>
          <w:rFonts w:ascii="Times New Roman" w:hAnsi="Times New Roman" w:cs="Times New Roman"/>
          <w:sz w:val="24"/>
          <w:szCs w:val="24"/>
        </w:rPr>
        <w:t>Murray, S. (2018)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The Digital Literary Sphere: Reading, Writing, and Selling Books in the Internet Era</w:t>
      </w:r>
      <w:r w:rsidRPr="00F97755">
        <w:rPr>
          <w:rFonts w:ascii="Times New Roman" w:hAnsi="Times New Roman" w:cs="Times New Roman"/>
          <w:sz w:val="24"/>
          <w:szCs w:val="24"/>
        </w:rPr>
        <w:t>. JHU Press.</w:t>
      </w:r>
    </w:p>
    <w:p w14:paraId="137B4296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r w:rsidRPr="00F97755">
        <w:rPr>
          <w:rFonts w:ascii="Times New Roman" w:hAnsi="Times New Roman" w:cs="Times New Roman"/>
          <w:sz w:val="24"/>
          <w:szCs w:val="24"/>
        </w:rPr>
        <w:t xml:space="preserve">Schmitz, A.,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Urbano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 xml:space="preserve">, D.,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Dandolini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G. A., de Souza, J. A., &amp; Guerrero, M. (2017) Innovation and entrepreneurship in the academic setting: a systematic literature review.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International Entrepreneurship and Management Journal</w:t>
      </w:r>
      <w:r w:rsidRPr="00F97755">
        <w:rPr>
          <w:rFonts w:ascii="Times New Roman" w:hAnsi="Times New Roman" w:cs="Times New Roman"/>
          <w:sz w:val="24"/>
          <w:szCs w:val="24"/>
        </w:rPr>
        <w:t>,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F97755">
        <w:rPr>
          <w:rFonts w:ascii="Times New Roman" w:hAnsi="Times New Roman" w:cs="Times New Roman"/>
          <w:sz w:val="24"/>
          <w:szCs w:val="24"/>
        </w:rPr>
        <w:t>(2), 369-395.</w:t>
      </w:r>
    </w:p>
    <w:p w14:paraId="7AB63141" w14:textId="77777777" w:rsidR="00F97755" w:rsidRPr="00F97755" w:rsidRDefault="00F97755" w:rsidP="00F97755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F97755">
        <w:rPr>
          <w:rFonts w:ascii="Times New Roman" w:hAnsi="Times New Roman" w:cs="Times New Roman"/>
          <w:sz w:val="24"/>
          <w:szCs w:val="24"/>
        </w:rPr>
        <w:t>Wallin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, B. (2019) </w:t>
      </w:r>
      <w:r w:rsidRPr="00F97755">
        <w:rPr>
          <w:rFonts w:ascii="Times New Roman" w:hAnsi="Times New Roman" w:cs="Times New Roman"/>
          <w:i/>
          <w:iCs/>
          <w:sz w:val="24"/>
          <w:szCs w:val="24"/>
        </w:rPr>
        <w:t>Selling and lending e-books: Changes in the Swedish literary field</w:t>
      </w:r>
      <w:r w:rsidRPr="00F97755">
        <w:rPr>
          <w:rFonts w:ascii="Times New Roman" w:hAnsi="Times New Roman" w:cs="Times New Roman"/>
          <w:sz w:val="24"/>
          <w:szCs w:val="24"/>
        </w:rPr>
        <w:t xml:space="preserve"> (Doctoral dissertation,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Högskolan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97755">
        <w:rPr>
          <w:rFonts w:ascii="Times New Roman" w:hAnsi="Times New Roman" w:cs="Times New Roman"/>
          <w:sz w:val="24"/>
          <w:szCs w:val="24"/>
        </w:rPr>
        <w:t>Borås</w:t>
      </w:r>
      <w:proofErr w:type="spellEnd"/>
      <w:r w:rsidRPr="00F97755">
        <w:rPr>
          <w:rFonts w:ascii="Times New Roman" w:hAnsi="Times New Roman" w:cs="Times New Roman"/>
          <w:sz w:val="24"/>
          <w:szCs w:val="24"/>
        </w:rPr>
        <w:t>).</w:t>
      </w:r>
    </w:p>
    <w:p w14:paraId="3EFAC362" w14:textId="77777777" w:rsidR="0074582F" w:rsidRPr="0074582F" w:rsidRDefault="0074582F" w:rsidP="00F97755">
      <w:pPr>
        <w:ind w:left="720"/>
        <w:rPr>
          <w:rFonts w:ascii="Times New Roman" w:hAnsi="Times New Roman" w:cs="Times New Roman"/>
          <w:sz w:val="24"/>
          <w:szCs w:val="24"/>
        </w:rPr>
      </w:pPr>
    </w:p>
    <w:sectPr w:rsidR="0074582F" w:rsidRPr="0074582F" w:rsidSect="00E87BA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CC1D50"/>
    <w:multiLevelType w:val="hybridMultilevel"/>
    <w:tmpl w:val="9C12F758"/>
    <w:lvl w:ilvl="0" w:tplc="8D5431F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D642D88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8CC3A5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31AD3C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C5037D6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B9CAF76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D44692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F025E4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0DAEC06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C617C26"/>
    <w:multiLevelType w:val="hybridMultilevel"/>
    <w:tmpl w:val="331ADA4A"/>
    <w:lvl w:ilvl="0" w:tplc="F5E4AB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B417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041F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A4C4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A8A0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2C8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F673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047B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D06C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5C7"/>
    <w:rsid w:val="000A6497"/>
    <w:rsid w:val="002855C7"/>
    <w:rsid w:val="00414BE5"/>
    <w:rsid w:val="00474764"/>
    <w:rsid w:val="004E3A47"/>
    <w:rsid w:val="0074582F"/>
    <w:rsid w:val="00D357DB"/>
    <w:rsid w:val="00DE1480"/>
    <w:rsid w:val="00E87BA8"/>
    <w:rsid w:val="00EE2238"/>
    <w:rsid w:val="00F97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CB3F47"/>
  <w15:chartTrackingRefBased/>
  <w15:docId w15:val="{3F85B16B-DD54-B949-ABBF-81231F30B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55C7"/>
    <w:pPr>
      <w:spacing w:after="160" w:line="259" w:lineRule="auto"/>
    </w:pPr>
    <w:rPr>
      <w:rFonts w:eastAsiaTheme="minorEastAsia"/>
      <w:sz w:val="22"/>
      <w:szCs w:val="22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3A47"/>
    <w:pPr>
      <w:keepNext/>
      <w:keepLines/>
      <w:pBdr>
        <w:bottom w:val="single" w:sz="4" w:space="1" w:color="5B9BD5" w:themeColor="accent1"/>
      </w:pBdr>
      <w:spacing w:before="160" w:after="120" w:line="240" w:lineRule="auto"/>
      <w:jc w:val="both"/>
      <w:outlineLvl w:val="0"/>
    </w:pPr>
    <w:rPr>
      <w:rFonts w:ascii="Times New Roman" w:eastAsiaTheme="majorEastAsia" w:hAnsi="Times New Roman" w:cstheme="majorBidi"/>
      <w:b/>
      <w:color w:val="2E74B5" w:themeColor="accent1" w:themeShade="BF"/>
      <w:sz w:val="36"/>
      <w:szCs w:val="36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3A47"/>
    <w:pPr>
      <w:keepNext/>
      <w:keepLines/>
      <w:spacing w:before="280" w:after="120" w:line="240" w:lineRule="auto"/>
      <w:jc w:val="both"/>
      <w:outlineLvl w:val="1"/>
    </w:pPr>
    <w:rPr>
      <w:rFonts w:ascii="Times New Roman" w:eastAsiaTheme="majorEastAsia" w:hAnsi="Times New Roman" w:cstheme="majorBidi"/>
      <w:b/>
      <w:sz w:val="30"/>
      <w:szCs w:val="28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3A47"/>
    <w:pPr>
      <w:keepNext/>
      <w:keepLines/>
      <w:spacing w:before="200" w:after="120" w:line="240" w:lineRule="auto"/>
      <w:jc w:val="both"/>
      <w:outlineLvl w:val="2"/>
    </w:pPr>
    <w:rPr>
      <w:rFonts w:ascii="Times New Roman" w:eastAsiaTheme="majorEastAsia" w:hAnsi="Times New Roman" w:cstheme="majorBidi"/>
      <w:b/>
      <w:sz w:val="27"/>
      <w:szCs w:val="26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3"/>
    </w:pPr>
    <w:rPr>
      <w:rFonts w:asciiTheme="majorHAnsi" w:eastAsiaTheme="majorEastAsia" w:hAnsiTheme="majorHAnsi" w:cstheme="majorBidi"/>
      <w:sz w:val="24"/>
      <w:szCs w:val="24"/>
      <w:lang w:val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4"/>
    </w:pPr>
    <w:rPr>
      <w:rFonts w:asciiTheme="majorHAnsi" w:eastAsiaTheme="majorEastAsia" w:hAnsiTheme="majorHAnsi" w:cstheme="majorBidi"/>
      <w:i/>
      <w:iCs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5"/>
    </w:pPr>
    <w:rPr>
      <w:rFonts w:asciiTheme="majorHAnsi" w:eastAsiaTheme="majorEastAsia" w:hAnsiTheme="majorHAnsi" w:cstheme="majorBidi"/>
      <w:color w:val="595959" w:themeColor="text1" w:themeTint="A6"/>
      <w:sz w:val="24"/>
      <w:szCs w:val="21"/>
      <w:lang w:val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  <w:sz w:val="24"/>
      <w:szCs w:val="21"/>
      <w:lang w:val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  <w:sz w:val="24"/>
      <w:szCs w:val="21"/>
      <w:lang w:val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A47"/>
    <w:pPr>
      <w:keepNext/>
      <w:keepLines/>
      <w:spacing w:before="80" w:after="0" w:line="264" w:lineRule="auto"/>
      <w:jc w:val="both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  <w:sz w:val="24"/>
      <w:szCs w:val="21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A47"/>
    <w:rPr>
      <w:rFonts w:ascii="Times New Roman" w:eastAsiaTheme="majorEastAsia" w:hAnsi="Times New Roman" w:cstheme="majorBidi"/>
      <w:b/>
      <w:color w:val="2E74B5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4E3A47"/>
    <w:rPr>
      <w:rFonts w:ascii="Times New Roman" w:eastAsiaTheme="majorEastAsia" w:hAnsi="Times New Roman" w:cstheme="majorBidi"/>
      <w:b/>
      <w:sz w:val="30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4E3A47"/>
    <w:rPr>
      <w:rFonts w:ascii="Times New Roman" w:eastAsiaTheme="majorEastAsia" w:hAnsi="Times New Roman" w:cstheme="majorBidi"/>
      <w:b/>
      <w:sz w:val="27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A47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A47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A47"/>
    <w:rPr>
      <w:rFonts w:asciiTheme="majorHAnsi" w:eastAsiaTheme="majorEastAsia" w:hAnsiTheme="majorHAnsi" w:cstheme="majorBidi"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A47"/>
    <w:rPr>
      <w:rFonts w:asciiTheme="majorHAnsi" w:eastAsiaTheme="majorEastAsia" w:hAnsiTheme="majorHAnsi" w:cstheme="majorBidi"/>
      <w:i/>
      <w:iCs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A47"/>
    <w:rPr>
      <w:rFonts w:asciiTheme="majorHAnsi" w:eastAsiaTheme="majorEastAsia" w:hAnsiTheme="majorHAnsi" w:cstheme="majorBidi"/>
      <w:smallCaps/>
      <w:color w:val="595959" w:themeColor="text1" w:themeTint="A6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A47"/>
    <w:rPr>
      <w:rFonts w:asciiTheme="majorHAnsi" w:eastAsiaTheme="majorEastAsia" w:hAnsiTheme="majorHAnsi" w:cstheme="majorBidi"/>
      <w:i/>
      <w:iCs/>
      <w:smallCaps/>
      <w:color w:val="595959" w:themeColor="text1" w:themeTint="A6"/>
      <w:sz w:val="24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E3A47"/>
    <w:pPr>
      <w:spacing w:after="120" w:line="240" w:lineRule="auto"/>
      <w:jc w:val="both"/>
    </w:pPr>
    <w:rPr>
      <w:rFonts w:ascii="Times New Roman" w:eastAsiaTheme="minorHAnsi" w:hAnsi="Times New Roman"/>
      <w:b/>
      <w:bCs/>
      <w:color w:val="404040" w:themeColor="text1" w:themeTint="BF"/>
      <w:sz w:val="20"/>
      <w:szCs w:val="20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E3A47"/>
    <w:pPr>
      <w:spacing w:after="0" w:line="240" w:lineRule="auto"/>
      <w:contextualSpacing/>
      <w:jc w:val="both"/>
    </w:pPr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4E3A47"/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A47"/>
    <w:pPr>
      <w:numPr>
        <w:ilvl w:val="1"/>
      </w:numPr>
      <w:spacing w:after="240" w:line="240" w:lineRule="auto"/>
      <w:jc w:val="both"/>
    </w:pPr>
    <w:rPr>
      <w:rFonts w:asciiTheme="majorHAnsi" w:eastAsiaTheme="majorEastAsia" w:hAnsiTheme="majorHAnsi" w:cstheme="majorBidi"/>
      <w:color w:val="404040" w:themeColor="text1" w:themeTint="BF"/>
      <w:sz w:val="30"/>
      <w:szCs w:val="30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4E3A47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4E3A47"/>
    <w:rPr>
      <w:b/>
      <w:bCs/>
    </w:rPr>
  </w:style>
  <w:style w:type="character" w:styleId="Emphasis">
    <w:name w:val="Emphasis"/>
    <w:basedOn w:val="DefaultParagraphFont"/>
    <w:uiPriority w:val="20"/>
    <w:qFormat/>
    <w:rsid w:val="004E3A47"/>
    <w:rPr>
      <w:i/>
      <w:iCs/>
    </w:rPr>
  </w:style>
  <w:style w:type="paragraph" w:styleId="NoSpacing">
    <w:name w:val="No Spacing"/>
    <w:link w:val="NoSpacingChar"/>
    <w:uiPriority w:val="1"/>
    <w:qFormat/>
    <w:rsid w:val="004E3A4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E3A47"/>
  </w:style>
  <w:style w:type="paragraph" w:styleId="ListParagraph">
    <w:name w:val="List Paragraph"/>
    <w:basedOn w:val="Normal"/>
    <w:uiPriority w:val="34"/>
    <w:qFormat/>
    <w:rsid w:val="004E3A47"/>
    <w:pPr>
      <w:spacing w:after="120" w:line="264" w:lineRule="auto"/>
      <w:ind w:left="720"/>
      <w:contextualSpacing/>
      <w:jc w:val="both"/>
    </w:pPr>
    <w:rPr>
      <w:rFonts w:ascii="Times New Roman" w:eastAsiaTheme="minorHAnsi" w:hAnsi="Times New Roman"/>
      <w:sz w:val="24"/>
      <w:szCs w:val="21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E3A47"/>
    <w:pPr>
      <w:spacing w:before="240" w:after="240" w:line="252" w:lineRule="auto"/>
      <w:ind w:left="864" w:right="864"/>
      <w:jc w:val="center"/>
    </w:pPr>
    <w:rPr>
      <w:rFonts w:ascii="Times New Roman" w:eastAsiaTheme="minorHAnsi" w:hAnsi="Times New Roman"/>
      <w:i/>
      <w:iCs/>
      <w:sz w:val="24"/>
      <w:szCs w:val="21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4E3A47"/>
    <w:rPr>
      <w:rFonts w:ascii="Times New Roman" w:hAnsi="Times New Roman"/>
      <w:i/>
      <w:iCs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A47"/>
    <w:pPr>
      <w:spacing w:before="100" w:beforeAutospacing="1" w:after="240" w:line="264" w:lineRule="auto"/>
      <w:ind w:left="864" w:right="864"/>
      <w:jc w:val="center"/>
    </w:pPr>
    <w:rPr>
      <w:rFonts w:asciiTheme="majorHAnsi" w:eastAsiaTheme="majorEastAsia" w:hAnsiTheme="majorHAnsi" w:cstheme="majorBidi"/>
      <w:color w:val="5B9BD5" w:themeColor="accent1"/>
      <w:sz w:val="28"/>
      <w:szCs w:val="28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A47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E3A4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E3A4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E3A47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4E3A47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4E3A47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4E3A4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414B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4B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866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533604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180212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31743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912295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99082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614665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571141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149556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102806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98707">
          <w:marLeft w:val="288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3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7056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336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66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553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455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5011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6829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30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4263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4415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oL_gC5MClX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285</Words>
  <Characters>1629</Characters>
  <Application>Microsoft Office Word</Application>
  <DocSecurity>0</DocSecurity>
  <Lines>13</Lines>
  <Paragraphs>3</Paragraphs>
  <ScaleCrop>false</ScaleCrop>
  <Company/>
  <LinksUpToDate>false</LinksUpToDate>
  <CharactersWithSpaces>1911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Hossain (1811221)</dc:creator>
  <cp:keywords/>
  <dc:description/>
  <cp:lastModifiedBy>Md Hossain (1811221)</cp:lastModifiedBy>
  <cp:revision>8</cp:revision>
  <dcterms:created xsi:type="dcterms:W3CDTF">2020-07-21T13:59:00Z</dcterms:created>
  <dcterms:modified xsi:type="dcterms:W3CDTF">2020-08-02T20:41:00Z</dcterms:modified>
</cp:coreProperties>
</file>