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208C6" w14:textId="38452103" w:rsidR="004D0B91" w:rsidRPr="00E57DC1" w:rsidRDefault="00C23219" w:rsidP="00E57DC1">
      <w:pPr>
        <w:pStyle w:val="Heading2"/>
        <w:jc w:val="both"/>
        <w:rPr>
          <w:rFonts w:ascii="Arial" w:hAnsi="Arial" w:cs="Arial"/>
          <w:sz w:val="22"/>
          <w:szCs w:val="22"/>
        </w:rPr>
      </w:pPr>
      <w:r w:rsidRPr="00E57DC1">
        <w:rPr>
          <w:rFonts w:ascii="Arial" w:hAnsi="Arial" w:cs="Arial"/>
          <w:sz w:val="22"/>
          <w:szCs w:val="22"/>
        </w:rPr>
        <w:tab/>
      </w:r>
      <w:r w:rsidRPr="00E57DC1">
        <w:rPr>
          <w:rFonts w:ascii="Arial" w:hAnsi="Arial" w:cs="Arial"/>
          <w:sz w:val="22"/>
          <w:szCs w:val="22"/>
        </w:rPr>
        <w:tab/>
      </w:r>
      <w:r w:rsidRPr="00E57DC1">
        <w:rPr>
          <w:rFonts w:ascii="Arial" w:hAnsi="Arial" w:cs="Arial"/>
          <w:sz w:val="22"/>
          <w:szCs w:val="22"/>
        </w:rPr>
        <w:tab/>
        <w:t xml:space="preserve">The Social and Medical model of disability </w:t>
      </w:r>
    </w:p>
    <w:p w14:paraId="3C789D96" w14:textId="77777777" w:rsidR="00C23219" w:rsidRPr="00E57DC1" w:rsidRDefault="00C23219" w:rsidP="00E57DC1">
      <w:pPr>
        <w:jc w:val="both"/>
        <w:rPr>
          <w:rFonts w:ascii="Arial" w:hAnsi="Arial" w:cs="Arial"/>
        </w:rPr>
      </w:pPr>
    </w:p>
    <w:p w14:paraId="7B9DAEEC" w14:textId="6E3C1429" w:rsidR="00C23219" w:rsidRPr="00E57DC1" w:rsidRDefault="00C23219" w:rsidP="00E57DC1">
      <w:pPr>
        <w:jc w:val="both"/>
        <w:rPr>
          <w:rFonts w:ascii="Arial" w:hAnsi="Arial" w:cs="Arial"/>
        </w:rPr>
      </w:pPr>
      <w:r w:rsidRPr="00E57DC1">
        <w:rPr>
          <w:rFonts w:ascii="Arial" w:hAnsi="Arial" w:cs="Arial"/>
          <w:b/>
          <w:bCs/>
        </w:rPr>
        <w:t>Exercise 1:</w:t>
      </w:r>
      <w:r w:rsidRPr="00E57DC1">
        <w:rPr>
          <w:rFonts w:ascii="Arial" w:hAnsi="Arial" w:cs="Arial"/>
        </w:rPr>
        <w:t xml:space="preserve"> Examine the issues below and determine how the social and medical model of disability will view </w:t>
      </w:r>
      <w:proofErr w:type="gramStart"/>
      <w:r w:rsidRPr="00E57DC1">
        <w:rPr>
          <w:rFonts w:ascii="Arial" w:hAnsi="Arial" w:cs="Arial"/>
        </w:rPr>
        <w:t>them</w:t>
      </w:r>
      <w:proofErr w:type="gramEnd"/>
      <w:r w:rsidRPr="00E57DC1">
        <w:rPr>
          <w:rFonts w:ascii="Arial" w:hAnsi="Arial" w:cs="Arial"/>
        </w:rPr>
        <w:t xml:space="preserve"> </w:t>
      </w:r>
    </w:p>
    <w:p w14:paraId="2A6C24CD" w14:textId="77777777" w:rsidR="00C23219" w:rsidRPr="00E57DC1" w:rsidRDefault="00C23219" w:rsidP="00E57DC1">
      <w:pPr>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C23219" w:rsidRPr="00E57DC1" w14:paraId="2706A2AE" w14:textId="77777777" w:rsidTr="00C23219">
        <w:tc>
          <w:tcPr>
            <w:tcW w:w="3005" w:type="dxa"/>
          </w:tcPr>
          <w:p w14:paraId="07C70D86" w14:textId="57AB51D2" w:rsidR="00C23219" w:rsidRPr="00E57DC1" w:rsidRDefault="00C23219" w:rsidP="00E57DC1">
            <w:pPr>
              <w:jc w:val="both"/>
              <w:rPr>
                <w:rFonts w:ascii="Arial" w:hAnsi="Arial" w:cs="Arial"/>
                <w:b/>
                <w:bCs/>
              </w:rPr>
            </w:pPr>
            <w:r w:rsidRPr="00E57DC1">
              <w:rPr>
                <w:rFonts w:ascii="Arial" w:hAnsi="Arial" w:cs="Arial"/>
                <w:b/>
                <w:bCs/>
              </w:rPr>
              <w:t xml:space="preserve">Issue </w:t>
            </w:r>
          </w:p>
        </w:tc>
        <w:tc>
          <w:tcPr>
            <w:tcW w:w="3005" w:type="dxa"/>
          </w:tcPr>
          <w:p w14:paraId="7A5E7D8E" w14:textId="37997878" w:rsidR="00C23219" w:rsidRPr="00E57DC1" w:rsidRDefault="00C23219" w:rsidP="00E57DC1">
            <w:pPr>
              <w:tabs>
                <w:tab w:val="left" w:pos="1575"/>
              </w:tabs>
              <w:jc w:val="both"/>
              <w:rPr>
                <w:rFonts w:ascii="Arial" w:hAnsi="Arial" w:cs="Arial"/>
                <w:b/>
                <w:bCs/>
              </w:rPr>
            </w:pPr>
            <w:r w:rsidRPr="00E57DC1">
              <w:rPr>
                <w:rFonts w:ascii="Arial" w:hAnsi="Arial" w:cs="Arial"/>
                <w:b/>
                <w:bCs/>
              </w:rPr>
              <w:t>Medical Model</w:t>
            </w:r>
          </w:p>
        </w:tc>
        <w:tc>
          <w:tcPr>
            <w:tcW w:w="3006" w:type="dxa"/>
          </w:tcPr>
          <w:p w14:paraId="1603B36A" w14:textId="19D79633" w:rsidR="00C23219" w:rsidRPr="00E57DC1" w:rsidRDefault="00C23219" w:rsidP="00E57DC1">
            <w:pPr>
              <w:jc w:val="both"/>
              <w:rPr>
                <w:rFonts w:ascii="Arial" w:hAnsi="Arial" w:cs="Arial"/>
                <w:b/>
                <w:bCs/>
              </w:rPr>
            </w:pPr>
            <w:r w:rsidRPr="00E57DC1">
              <w:rPr>
                <w:rFonts w:ascii="Arial" w:hAnsi="Arial" w:cs="Arial"/>
                <w:b/>
                <w:bCs/>
              </w:rPr>
              <w:t xml:space="preserve">Social Model </w:t>
            </w:r>
          </w:p>
        </w:tc>
      </w:tr>
      <w:tr w:rsidR="00C23219" w:rsidRPr="00E57DC1" w14:paraId="5B23CC79" w14:textId="77777777" w:rsidTr="00C23219">
        <w:tc>
          <w:tcPr>
            <w:tcW w:w="3005" w:type="dxa"/>
          </w:tcPr>
          <w:p w14:paraId="029BA960" w14:textId="441E9F49" w:rsidR="00C23219" w:rsidRPr="00E57DC1" w:rsidRDefault="00C23219" w:rsidP="00E57DC1">
            <w:pPr>
              <w:jc w:val="both"/>
              <w:rPr>
                <w:rFonts w:ascii="Arial" w:hAnsi="Arial" w:cs="Arial"/>
              </w:rPr>
            </w:pPr>
            <w:r w:rsidRPr="00E57DC1">
              <w:rPr>
                <w:rFonts w:ascii="Arial" w:hAnsi="Arial" w:cs="Arial"/>
              </w:rPr>
              <w:t xml:space="preserve">Transport </w:t>
            </w:r>
          </w:p>
          <w:p w14:paraId="3401ACD4" w14:textId="77777777" w:rsidR="00C23219" w:rsidRPr="00E57DC1" w:rsidRDefault="00C23219" w:rsidP="00E57DC1">
            <w:pPr>
              <w:jc w:val="both"/>
              <w:rPr>
                <w:rFonts w:ascii="Arial" w:hAnsi="Arial" w:cs="Arial"/>
              </w:rPr>
            </w:pPr>
          </w:p>
          <w:p w14:paraId="7EA49AEB" w14:textId="77777777" w:rsidR="00C23219" w:rsidRPr="00E57DC1" w:rsidRDefault="00C23219" w:rsidP="00E57DC1">
            <w:pPr>
              <w:jc w:val="both"/>
              <w:rPr>
                <w:rFonts w:ascii="Arial" w:hAnsi="Arial" w:cs="Arial"/>
              </w:rPr>
            </w:pPr>
          </w:p>
          <w:p w14:paraId="449BB764" w14:textId="77777777" w:rsidR="00C23219" w:rsidRPr="00E57DC1" w:rsidRDefault="00C23219" w:rsidP="00E57DC1">
            <w:pPr>
              <w:jc w:val="both"/>
              <w:rPr>
                <w:rFonts w:ascii="Arial" w:hAnsi="Arial" w:cs="Arial"/>
              </w:rPr>
            </w:pPr>
          </w:p>
        </w:tc>
        <w:tc>
          <w:tcPr>
            <w:tcW w:w="3005" w:type="dxa"/>
          </w:tcPr>
          <w:p w14:paraId="24D74A6D" w14:textId="4A825F50" w:rsidR="00C23219" w:rsidRPr="00E57DC1" w:rsidRDefault="00C23219" w:rsidP="00E57DC1">
            <w:pPr>
              <w:jc w:val="both"/>
              <w:rPr>
                <w:rFonts w:ascii="Arial" w:hAnsi="Arial" w:cs="Arial"/>
              </w:rPr>
            </w:pPr>
            <w:r w:rsidRPr="00E57DC1">
              <w:rPr>
                <w:rFonts w:ascii="Arial" w:hAnsi="Arial" w:cs="Arial"/>
              </w:rPr>
              <w:t>Specialist transport is provided for people who cannot access mainstream transport.</w:t>
            </w:r>
          </w:p>
        </w:tc>
        <w:tc>
          <w:tcPr>
            <w:tcW w:w="3006" w:type="dxa"/>
          </w:tcPr>
          <w:p w14:paraId="724EFBEE" w14:textId="0014F612" w:rsidR="00C23219" w:rsidRPr="00E57DC1" w:rsidRDefault="00C23219" w:rsidP="00E57DC1">
            <w:pPr>
              <w:jc w:val="both"/>
              <w:rPr>
                <w:rFonts w:ascii="Arial" w:hAnsi="Arial" w:cs="Arial"/>
              </w:rPr>
            </w:pPr>
            <w:r w:rsidRPr="00E57DC1">
              <w:rPr>
                <w:rFonts w:ascii="Arial" w:hAnsi="Arial" w:cs="Arial"/>
              </w:rPr>
              <w:t xml:space="preserve">Mainstream transport and infrastructure are made available to everyone. </w:t>
            </w:r>
          </w:p>
        </w:tc>
      </w:tr>
      <w:tr w:rsidR="00C23219" w:rsidRPr="00E57DC1" w14:paraId="6424A7BF" w14:textId="77777777" w:rsidTr="00C23219">
        <w:tc>
          <w:tcPr>
            <w:tcW w:w="3005" w:type="dxa"/>
          </w:tcPr>
          <w:p w14:paraId="0862DB2D" w14:textId="77777777" w:rsidR="00C23219" w:rsidRPr="00E57DC1" w:rsidRDefault="00C23219" w:rsidP="00E57DC1">
            <w:pPr>
              <w:jc w:val="both"/>
              <w:rPr>
                <w:rFonts w:ascii="Arial" w:hAnsi="Arial" w:cs="Arial"/>
              </w:rPr>
            </w:pPr>
          </w:p>
          <w:p w14:paraId="48F0C01A" w14:textId="77777777" w:rsidR="00C23219" w:rsidRPr="00E57DC1" w:rsidRDefault="00C23219" w:rsidP="00E57DC1">
            <w:pPr>
              <w:jc w:val="both"/>
              <w:rPr>
                <w:rFonts w:ascii="Arial" w:hAnsi="Arial" w:cs="Arial"/>
              </w:rPr>
            </w:pPr>
          </w:p>
          <w:p w14:paraId="2FD7DEFC" w14:textId="505C0FCE" w:rsidR="00C23219" w:rsidRPr="00E57DC1" w:rsidRDefault="00C23219" w:rsidP="00E57DC1">
            <w:pPr>
              <w:jc w:val="both"/>
              <w:rPr>
                <w:rFonts w:ascii="Arial" w:hAnsi="Arial" w:cs="Arial"/>
              </w:rPr>
            </w:pPr>
            <w:r w:rsidRPr="00E57DC1">
              <w:rPr>
                <w:rFonts w:ascii="Arial" w:hAnsi="Arial" w:cs="Arial"/>
              </w:rPr>
              <w:t xml:space="preserve">Home </w:t>
            </w:r>
          </w:p>
          <w:p w14:paraId="1038C9C3" w14:textId="77777777" w:rsidR="00C23219" w:rsidRPr="00E57DC1" w:rsidRDefault="00C23219" w:rsidP="00E57DC1">
            <w:pPr>
              <w:jc w:val="both"/>
              <w:rPr>
                <w:rFonts w:ascii="Arial" w:hAnsi="Arial" w:cs="Arial"/>
              </w:rPr>
            </w:pPr>
          </w:p>
          <w:p w14:paraId="778FCA8B" w14:textId="77777777" w:rsidR="00C23219" w:rsidRPr="00E57DC1" w:rsidRDefault="00C23219" w:rsidP="00E57DC1">
            <w:pPr>
              <w:jc w:val="both"/>
              <w:rPr>
                <w:rFonts w:ascii="Arial" w:hAnsi="Arial" w:cs="Arial"/>
              </w:rPr>
            </w:pPr>
          </w:p>
          <w:p w14:paraId="07683745" w14:textId="77777777" w:rsidR="00C23219" w:rsidRPr="00E57DC1" w:rsidRDefault="00C23219" w:rsidP="00E57DC1">
            <w:pPr>
              <w:jc w:val="both"/>
              <w:rPr>
                <w:rFonts w:ascii="Arial" w:hAnsi="Arial" w:cs="Arial"/>
              </w:rPr>
            </w:pPr>
          </w:p>
        </w:tc>
        <w:tc>
          <w:tcPr>
            <w:tcW w:w="3005" w:type="dxa"/>
          </w:tcPr>
          <w:p w14:paraId="441D0877" w14:textId="77777777" w:rsidR="00C23219" w:rsidRPr="00E57DC1" w:rsidRDefault="00C23219" w:rsidP="00E57DC1">
            <w:pPr>
              <w:jc w:val="both"/>
              <w:rPr>
                <w:rFonts w:ascii="Arial" w:hAnsi="Arial" w:cs="Arial"/>
              </w:rPr>
            </w:pPr>
          </w:p>
        </w:tc>
        <w:tc>
          <w:tcPr>
            <w:tcW w:w="3006" w:type="dxa"/>
          </w:tcPr>
          <w:p w14:paraId="28DA9220" w14:textId="77777777" w:rsidR="00C23219" w:rsidRPr="00E57DC1" w:rsidRDefault="00C23219" w:rsidP="00E57DC1">
            <w:pPr>
              <w:jc w:val="both"/>
              <w:rPr>
                <w:rFonts w:ascii="Arial" w:hAnsi="Arial" w:cs="Arial"/>
              </w:rPr>
            </w:pPr>
          </w:p>
        </w:tc>
      </w:tr>
      <w:tr w:rsidR="00C23219" w:rsidRPr="00E57DC1" w14:paraId="4C8F8896" w14:textId="77777777" w:rsidTr="00C23219">
        <w:tc>
          <w:tcPr>
            <w:tcW w:w="3005" w:type="dxa"/>
          </w:tcPr>
          <w:p w14:paraId="0A223A6E" w14:textId="77777777" w:rsidR="00C23219" w:rsidRPr="00E57DC1" w:rsidRDefault="00C23219" w:rsidP="00E57DC1">
            <w:pPr>
              <w:jc w:val="both"/>
              <w:rPr>
                <w:rFonts w:ascii="Arial" w:hAnsi="Arial" w:cs="Arial"/>
              </w:rPr>
            </w:pPr>
          </w:p>
          <w:p w14:paraId="4AF5A541" w14:textId="7A66B178" w:rsidR="00C23219" w:rsidRPr="00E57DC1" w:rsidRDefault="00C23219" w:rsidP="00E57DC1">
            <w:pPr>
              <w:jc w:val="both"/>
              <w:rPr>
                <w:rFonts w:ascii="Arial" w:hAnsi="Arial" w:cs="Arial"/>
              </w:rPr>
            </w:pPr>
            <w:r w:rsidRPr="00E57DC1">
              <w:rPr>
                <w:rFonts w:ascii="Arial" w:hAnsi="Arial" w:cs="Arial"/>
              </w:rPr>
              <w:t xml:space="preserve">Education </w:t>
            </w:r>
          </w:p>
          <w:p w14:paraId="6D442738" w14:textId="77777777" w:rsidR="00C23219" w:rsidRPr="00E57DC1" w:rsidRDefault="00C23219" w:rsidP="00E57DC1">
            <w:pPr>
              <w:jc w:val="both"/>
              <w:rPr>
                <w:rFonts w:ascii="Arial" w:hAnsi="Arial" w:cs="Arial"/>
              </w:rPr>
            </w:pPr>
          </w:p>
        </w:tc>
        <w:tc>
          <w:tcPr>
            <w:tcW w:w="3005" w:type="dxa"/>
          </w:tcPr>
          <w:p w14:paraId="0E5D15BE" w14:textId="77777777" w:rsidR="00C23219" w:rsidRPr="00E57DC1" w:rsidRDefault="00C23219" w:rsidP="00E57DC1">
            <w:pPr>
              <w:jc w:val="both"/>
              <w:rPr>
                <w:rFonts w:ascii="Arial" w:hAnsi="Arial" w:cs="Arial"/>
              </w:rPr>
            </w:pPr>
          </w:p>
          <w:p w14:paraId="43557517" w14:textId="77777777" w:rsidR="00E57DC1" w:rsidRPr="00E57DC1" w:rsidRDefault="00E57DC1" w:rsidP="00E57DC1">
            <w:pPr>
              <w:jc w:val="both"/>
              <w:rPr>
                <w:rFonts w:ascii="Arial" w:hAnsi="Arial" w:cs="Arial"/>
              </w:rPr>
            </w:pPr>
          </w:p>
          <w:p w14:paraId="1BDBA7AD" w14:textId="77777777" w:rsidR="00E57DC1" w:rsidRPr="00E57DC1" w:rsidRDefault="00E57DC1" w:rsidP="00E57DC1">
            <w:pPr>
              <w:jc w:val="both"/>
              <w:rPr>
                <w:rFonts w:ascii="Arial" w:hAnsi="Arial" w:cs="Arial"/>
              </w:rPr>
            </w:pPr>
          </w:p>
          <w:p w14:paraId="56C21F67" w14:textId="77777777" w:rsidR="00E57DC1" w:rsidRPr="00E57DC1" w:rsidRDefault="00E57DC1" w:rsidP="00E57DC1">
            <w:pPr>
              <w:jc w:val="both"/>
              <w:rPr>
                <w:rFonts w:ascii="Arial" w:hAnsi="Arial" w:cs="Arial"/>
              </w:rPr>
            </w:pPr>
          </w:p>
          <w:p w14:paraId="6AA19191" w14:textId="77777777" w:rsidR="00E57DC1" w:rsidRPr="00E57DC1" w:rsidRDefault="00E57DC1" w:rsidP="00E57DC1">
            <w:pPr>
              <w:jc w:val="both"/>
              <w:rPr>
                <w:rFonts w:ascii="Arial" w:hAnsi="Arial" w:cs="Arial"/>
              </w:rPr>
            </w:pPr>
          </w:p>
        </w:tc>
        <w:tc>
          <w:tcPr>
            <w:tcW w:w="3006" w:type="dxa"/>
          </w:tcPr>
          <w:p w14:paraId="535A5C30" w14:textId="77777777" w:rsidR="00C23219" w:rsidRPr="00E57DC1" w:rsidRDefault="00C23219" w:rsidP="00E57DC1">
            <w:pPr>
              <w:jc w:val="both"/>
              <w:rPr>
                <w:rFonts w:ascii="Arial" w:hAnsi="Arial" w:cs="Arial"/>
              </w:rPr>
            </w:pPr>
          </w:p>
        </w:tc>
      </w:tr>
      <w:tr w:rsidR="00C23219" w:rsidRPr="00E57DC1" w14:paraId="09F496E7" w14:textId="77777777" w:rsidTr="00C23219">
        <w:tc>
          <w:tcPr>
            <w:tcW w:w="3005" w:type="dxa"/>
          </w:tcPr>
          <w:p w14:paraId="7D1C1107" w14:textId="77777777" w:rsidR="00C23219" w:rsidRPr="00E57DC1" w:rsidRDefault="00C23219" w:rsidP="00E57DC1">
            <w:pPr>
              <w:jc w:val="both"/>
              <w:rPr>
                <w:rFonts w:ascii="Arial" w:hAnsi="Arial" w:cs="Arial"/>
              </w:rPr>
            </w:pPr>
          </w:p>
          <w:p w14:paraId="26CA8FC3" w14:textId="77777777" w:rsidR="00C23219" w:rsidRPr="00E57DC1" w:rsidRDefault="00C23219" w:rsidP="00E57DC1">
            <w:pPr>
              <w:jc w:val="both"/>
              <w:rPr>
                <w:rFonts w:ascii="Arial" w:hAnsi="Arial" w:cs="Arial"/>
              </w:rPr>
            </w:pPr>
          </w:p>
          <w:p w14:paraId="643B151F" w14:textId="64388DE4" w:rsidR="00C23219" w:rsidRPr="00E57DC1" w:rsidRDefault="00C23219" w:rsidP="00E57DC1">
            <w:pPr>
              <w:jc w:val="both"/>
              <w:rPr>
                <w:rFonts w:ascii="Arial" w:hAnsi="Arial" w:cs="Arial"/>
              </w:rPr>
            </w:pPr>
            <w:r w:rsidRPr="00E57DC1">
              <w:rPr>
                <w:rFonts w:ascii="Arial" w:hAnsi="Arial" w:cs="Arial"/>
              </w:rPr>
              <w:t xml:space="preserve">Work </w:t>
            </w:r>
          </w:p>
          <w:p w14:paraId="082414D9" w14:textId="77777777" w:rsidR="00C23219" w:rsidRPr="00E57DC1" w:rsidRDefault="00C23219" w:rsidP="00E57DC1">
            <w:pPr>
              <w:jc w:val="both"/>
              <w:rPr>
                <w:rFonts w:ascii="Arial" w:hAnsi="Arial" w:cs="Arial"/>
              </w:rPr>
            </w:pPr>
          </w:p>
          <w:p w14:paraId="26ED31D8" w14:textId="77777777" w:rsidR="00C23219" w:rsidRPr="00E57DC1" w:rsidRDefault="00C23219" w:rsidP="00E57DC1">
            <w:pPr>
              <w:jc w:val="both"/>
              <w:rPr>
                <w:rFonts w:ascii="Arial" w:hAnsi="Arial" w:cs="Arial"/>
              </w:rPr>
            </w:pPr>
          </w:p>
          <w:p w14:paraId="3977B297" w14:textId="77777777" w:rsidR="00C23219" w:rsidRPr="00E57DC1" w:rsidRDefault="00C23219" w:rsidP="00E57DC1">
            <w:pPr>
              <w:jc w:val="both"/>
              <w:rPr>
                <w:rFonts w:ascii="Arial" w:hAnsi="Arial" w:cs="Arial"/>
              </w:rPr>
            </w:pPr>
          </w:p>
        </w:tc>
        <w:tc>
          <w:tcPr>
            <w:tcW w:w="3005" w:type="dxa"/>
          </w:tcPr>
          <w:p w14:paraId="400B2B5D" w14:textId="77777777" w:rsidR="00C23219" w:rsidRPr="00E57DC1" w:rsidRDefault="00C23219" w:rsidP="00E57DC1">
            <w:pPr>
              <w:jc w:val="both"/>
              <w:rPr>
                <w:rFonts w:ascii="Arial" w:hAnsi="Arial" w:cs="Arial"/>
              </w:rPr>
            </w:pPr>
          </w:p>
        </w:tc>
        <w:tc>
          <w:tcPr>
            <w:tcW w:w="3006" w:type="dxa"/>
          </w:tcPr>
          <w:p w14:paraId="078B66D4" w14:textId="77777777" w:rsidR="00C23219" w:rsidRPr="00E57DC1" w:rsidRDefault="00C23219" w:rsidP="00E57DC1">
            <w:pPr>
              <w:jc w:val="both"/>
              <w:rPr>
                <w:rFonts w:ascii="Arial" w:hAnsi="Arial" w:cs="Arial"/>
              </w:rPr>
            </w:pPr>
          </w:p>
        </w:tc>
      </w:tr>
    </w:tbl>
    <w:p w14:paraId="6ECB0E22" w14:textId="77777777" w:rsidR="00C23219" w:rsidRPr="00E57DC1" w:rsidRDefault="00C23219" w:rsidP="00E57DC1">
      <w:pPr>
        <w:jc w:val="both"/>
        <w:rPr>
          <w:rFonts w:ascii="Arial" w:hAnsi="Arial" w:cs="Arial"/>
        </w:rPr>
      </w:pPr>
    </w:p>
    <w:p w14:paraId="1C99F508" w14:textId="77777777" w:rsidR="00C23219" w:rsidRPr="00E57DC1" w:rsidRDefault="00C23219" w:rsidP="00E57DC1">
      <w:pPr>
        <w:jc w:val="both"/>
        <w:rPr>
          <w:rFonts w:ascii="Arial" w:hAnsi="Arial" w:cs="Arial"/>
        </w:rPr>
      </w:pPr>
    </w:p>
    <w:p w14:paraId="6CA08325" w14:textId="18EA8FAA" w:rsidR="00C23219" w:rsidRPr="00E57DC1" w:rsidRDefault="00C23219" w:rsidP="00E57DC1">
      <w:pPr>
        <w:jc w:val="both"/>
        <w:rPr>
          <w:rFonts w:ascii="Arial" w:hAnsi="Arial" w:cs="Arial"/>
        </w:rPr>
      </w:pPr>
      <w:r w:rsidRPr="00E57DC1">
        <w:rPr>
          <w:rFonts w:ascii="Arial" w:hAnsi="Arial" w:cs="Arial"/>
          <w:b/>
          <w:bCs/>
        </w:rPr>
        <w:t>Exercise 2:</w:t>
      </w:r>
      <w:r w:rsidRPr="00E57DC1">
        <w:rPr>
          <w:rFonts w:ascii="Arial" w:hAnsi="Arial" w:cs="Arial"/>
        </w:rPr>
        <w:t xml:space="preserve"> Read the case study below and identify when each of the above two models of disability were applied. </w:t>
      </w:r>
    </w:p>
    <w:p w14:paraId="542BE252" w14:textId="65F1AB83" w:rsidR="00C23219" w:rsidRPr="00E57DC1" w:rsidRDefault="00C23219" w:rsidP="00E57DC1">
      <w:pPr>
        <w:jc w:val="both"/>
        <w:rPr>
          <w:rFonts w:ascii="Arial" w:hAnsi="Arial" w:cs="Arial"/>
        </w:rPr>
      </w:pPr>
      <w:r w:rsidRPr="00E57DC1">
        <w:rPr>
          <w:rFonts w:ascii="Arial" w:hAnsi="Arial" w:cs="Arial"/>
          <w:color w:val="333333"/>
          <w:shd w:val="clear" w:color="auto" w:fill="FFFFFF"/>
        </w:rPr>
        <w:t xml:space="preserve">Mark is 32 and is employed as a computer programmer at a manufacturing company. He was involved in a car accident at 21 years of age that resulted in a lower limb amputation. He uses a motorized scooter to get around </w:t>
      </w:r>
      <w:proofErr w:type="gramStart"/>
      <w:r w:rsidRPr="00E57DC1">
        <w:rPr>
          <w:rFonts w:ascii="Arial" w:hAnsi="Arial" w:cs="Arial"/>
          <w:color w:val="333333"/>
          <w:shd w:val="clear" w:color="auto" w:fill="FFFFFF"/>
        </w:rPr>
        <w:t>locally, and</w:t>
      </w:r>
      <w:proofErr w:type="gramEnd"/>
      <w:r w:rsidRPr="00E57DC1">
        <w:rPr>
          <w:rFonts w:ascii="Arial" w:hAnsi="Arial" w:cs="Arial"/>
          <w:color w:val="333333"/>
          <w:shd w:val="clear" w:color="auto" w:fill="FFFFFF"/>
        </w:rPr>
        <w:t xml:space="preserve"> drives an adapted van. He has a secondary health condition of Type 2 Diabetes.  When visiting medical doctors, the care Mark receives is impacted by the way in which his disability is perceived.  His Endocrinologist sees Mark’s physical disability as an illness or deficit that prevents him from living a healthy life and does not recommend the same interventions that he would for a person without disabilities like a diet and exercise program.  His primary care doctor does not have an accessible examination table or wide enough aisles for his scooter and views his difficulty getting on the examination table as a functional limitation</w:t>
      </w:r>
      <w:r w:rsidR="00E57DC1">
        <w:rPr>
          <w:rFonts w:ascii="Arial" w:hAnsi="Arial" w:cs="Arial"/>
          <w:color w:val="333333"/>
          <w:shd w:val="clear" w:color="auto" w:fill="FFFFFF"/>
        </w:rPr>
        <w:t xml:space="preserve">. </w:t>
      </w:r>
      <w:r w:rsidRPr="00E57DC1">
        <w:rPr>
          <w:rFonts w:ascii="Arial" w:hAnsi="Arial" w:cs="Arial"/>
          <w:color w:val="333333"/>
          <w:shd w:val="clear" w:color="auto" w:fill="FFFFFF"/>
        </w:rPr>
        <w:t>Mark faces as the result of the disability.  His dietitian recommends a program of diet and exercise as an intervention for his diabetes, but his local gym is not accessible for people with mobility issues. This creates a barrier for him to exercise regularly</w:t>
      </w:r>
      <w:r w:rsidR="00E57DC1">
        <w:rPr>
          <w:rFonts w:ascii="Arial" w:hAnsi="Arial" w:cs="Arial"/>
          <w:color w:val="333333"/>
          <w:shd w:val="clear" w:color="auto" w:fill="FFFFFF"/>
        </w:rPr>
        <w:t>.</w:t>
      </w:r>
    </w:p>
    <w:sectPr w:rsidR="00C23219" w:rsidRPr="00E57D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0915B" w14:textId="77777777" w:rsidR="00C23219" w:rsidRDefault="00C23219" w:rsidP="00C23219">
      <w:pPr>
        <w:spacing w:after="0" w:line="240" w:lineRule="auto"/>
      </w:pPr>
      <w:r>
        <w:separator/>
      </w:r>
    </w:p>
  </w:endnote>
  <w:endnote w:type="continuationSeparator" w:id="0">
    <w:p w14:paraId="1616C044" w14:textId="77777777" w:rsidR="00C23219" w:rsidRDefault="00C23219" w:rsidP="00C2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173C" w14:textId="77777777" w:rsidR="00C23219" w:rsidRDefault="00C23219" w:rsidP="00C23219">
      <w:pPr>
        <w:spacing w:after="0" w:line="240" w:lineRule="auto"/>
      </w:pPr>
      <w:r>
        <w:separator/>
      </w:r>
    </w:p>
  </w:footnote>
  <w:footnote w:type="continuationSeparator" w:id="0">
    <w:p w14:paraId="672DAB6B" w14:textId="77777777" w:rsidR="00C23219" w:rsidRDefault="00C23219" w:rsidP="00C23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19"/>
    <w:rsid w:val="004D0B91"/>
    <w:rsid w:val="005420F0"/>
    <w:rsid w:val="00C23219"/>
    <w:rsid w:val="00E57D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ABC8"/>
  <w15:chartTrackingRefBased/>
  <w15:docId w15:val="{7CF443DE-C45C-46A5-894F-4AAC79C8B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232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219"/>
  </w:style>
  <w:style w:type="paragraph" w:styleId="Footer">
    <w:name w:val="footer"/>
    <w:basedOn w:val="Normal"/>
    <w:link w:val="FooterChar"/>
    <w:uiPriority w:val="99"/>
    <w:unhideWhenUsed/>
    <w:rsid w:val="00C23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219"/>
  </w:style>
  <w:style w:type="character" w:customStyle="1" w:styleId="Heading2Char">
    <w:name w:val="Heading 2 Char"/>
    <w:basedOn w:val="DefaultParagraphFont"/>
    <w:link w:val="Heading2"/>
    <w:uiPriority w:val="9"/>
    <w:rsid w:val="00C2321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2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1</cp:revision>
  <dcterms:created xsi:type="dcterms:W3CDTF">2023-10-18T10:10:00Z</dcterms:created>
  <dcterms:modified xsi:type="dcterms:W3CDTF">2023-10-18T10:23:00Z</dcterms:modified>
</cp:coreProperties>
</file>