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979DA" w14:textId="3DDE1CC1" w:rsidR="00625CD7" w:rsidRDefault="239FA32C" w:rsidP="55ED7756">
      <w:r w:rsidRPr="5660434B">
        <w:rPr>
          <w:rFonts w:ascii="Aptos" w:eastAsia="Aptos" w:hAnsi="Aptos" w:cs="Aptos"/>
          <w:color w:val="000000" w:themeColor="text1"/>
        </w:rPr>
        <w:t>Corentine Byrd</w:t>
      </w:r>
      <w:r w:rsidR="00000000">
        <w:br/>
      </w:r>
      <w:r w:rsidR="0ED178B6" w:rsidRPr="5660434B">
        <w:rPr>
          <w:rFonts w:ascii="Aptos" w:eastAsia="Aptos" w:hAnsi="Aptos" w:cs="Aptos"/>
          <w:color w:val="000000" w:themeColor="text1"/>
        </w:rPr>
        <w:t>HPH</w:t>
      </w:r>
      <w:r w:rsidR="0ED271FE" w:rsidRPr="5660434B">
        <w:rPr>
          <w:rFonts w:ascii="Aptos" w:eastAsia="Aptos" w:hAnsi="Aptos" w:cs="Aptos"/>
          <w:color w:val="000000" w:themeColor="text1"/>
        </w:rPr>
        <w:t>I5009</w:t>
      </w:r>
    </w:p>
    <w:p w14:paraId="5E5787A5" w14:textId="594CEE74" w:rsidR="00625CD7" w:rsidRDefault="6EB48494" w:rsidP="55ED7756">
      <w:r w:rsidRPr="55ED7756">
        <w:rPr>
          <w:rFonts w:ascii="Aptos" w:eastAsia="Aptos" w:hAnsi="Aptos" w:cs="Aptos"/>
          <w:color w:val="000000" w:themeColor="text1"/>
        </w:rPr>
        <w:t xml:space="preserve">Providing a commentary on </w:t>
      </w:r>
      <w:r w:rsidR="5147AD82" w:rsidRPr="55ED7756">
        <w:rPr>
          <w:rFonts w:ascii="Aptos" w:eastAsia="Aptos" w:hAnsi="Aptos" w:cs="Aptos"/>
          <w:color w:val="000000" w:themeColor="text1"/>
        </w:rPr>
        <w:t xml:space="preserve">excerpts of </w:t>
      </w:r>
      <w:r w:rsidRPr="55ED7756">
        <w:rPr>
          <w:rFonts w:ascii="Aptos" w:eastAsia="Aptos" w:hAnsi="Aptos" w:cs="Aptos"/>
          <w:color w:val="000000" w:themeColor="text1"/>
        </w:rPr>
        <w:t>Dudo of Saint-Quentin's</w:t>
      </w:r>
      <w:r w:rsidR="4F4742EA" w:rsidRPr="55ED7756">
        <w:rPr>
          <w:rFonts w:ascii="Aptos" w:eastAsia="Aptos" w:hAnsi="Aptos" w:cs="Aptos"/>
          <w:color w:val="000000" w:themeColor="text1"/>
        </w:rPr>
        <w:t xml:space="preserve"> </w:t>
      </w:r>
      <w:r w:rsidR="4F4742EA" w:rsidRPr="55ED7756">
        <w:rPr>
          <w:rFonts w:ascii="Aptos" w:eastAsia="Aptos" w:hAnsi="Aptos" w:cs="Aptos"/>
          <w:i/>
          <w:iCs/>
          <w:color w:val="000000" w:themeColor="text1"/>
        </w:rPr>
        <w:t>Gesta Normannum</w:t>
      </w:r>
      <w:r w:rsidR="5DC4AEEC" w:rsidRPr="55ED7756">
        <w:rPr>
          <w:rFonts w:ascii="Aptos" w:eastAsia="Aptos" w:hAnsi="Aptos" w:cs="Aptos"/>
          <w:i/>
          <w:iCs/>
          <w:color w:val="000000" w:themeColor="text1"/>
        </w:rPr>
        <w:t>.</w:t>
      </w:r>
      <w:r w:rsidR="00000000">
        <w:br/>
      </w:r>
      <w:r w:rsidR="00000000">
        <w:br/>
      </w:r>
      <w:r w:rsidR="51BF25DF" w:rsidRPr="55ED7756">
        <w:rPr>
          <w:rFonts w:ascii="Aptos" w:eastAsia="Aptos" w:hAnsi="Aptos" w:cs="Aptos"/>
          <w:color w:val="000000" w:themeColor="text1"/>
        </w:rPr>
        <w:t xml:space="preserve"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  </w:t>
      </w:r>
    </w:p>
    <w:p w14:paraId="4A76A306" w14:textId="5FAD4DFE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5E4749FE" w14:textId="7DDB7ECC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3EC4D664" w14:textId="02F25D60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0F59B973" w14:textId="3D477748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7C08F2F2" w14:textId="2E875036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24C1C77F" w14:textId="0D729BD1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6D3B8975" w14:textId="38BA7B7D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5B1C50EB" w14:textId="679F70D2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37465926" w14:textId="1E743E4B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192FA61E" w14:textId="599F7AF9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4DEE40F1" w14:textId="1A2DD3A6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7A46F768" w14:textId="76646194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4459A577" w14:textId="6E314D38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2FA1FADE" w14:textId="7CBFA103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64AAA7DB" w14:textId="15A7F001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59599509" w14:textId="3E0F5931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1414B44D" w14:textId="54749B4C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639E0CAD" w14:textId="1FBA9E1F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3119BCA4" w14:textId="25E9FCEE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0C32D590" w14:textId="3D37D077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29A23922" w14:textId="6B66CB29" w:rsidR="55ED7756" w:rsidRDefault="55ED7756" w:rsidP="55ED7756">
      <w:pPr>
        <w:rPr>
          <w:rFonts w:ascii="Aptos" w:eastAsia="Aptos" w:hAnsi="Aptos" w:cs="Aptos"/>
          <w:color w:val="000000" w:themeColor="text1"/>
        </w:rPr>
      </w:pPr>
    </w:p>
    <w:p w14:paraId="09FA09DF" w14:textId="0B0E42F0" w:rsidR="7941634D" w:rsidRDefault="58BA20A9" w:rsidP="55ED7756">
      <w:r w:rsidRPr="5660434B">
        <w:rPr>
          <w:rFonts w:ascii="Aptos" w:eastAsia="Aptos" w:hAnsi="Aptos" w:cs="Aptos"/>
          <w:color w:val="000000" w:themeColor="text1"/>
        </w:rPr>
        <w:lastRenderedPageBreak/>
        <w:t>The historiographical value of Dudo of Saint-Quentin's</w:t>
      </w:r>
      <w:r w:rsidR="7941634D"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1"/>
      </w:r>
      <w:r w:rsidRPr="5660434B">
        <w:rPr>
          <w:rFonts w:ascii="Aptos" w:eastAsia="Aptos" w:hAnsi="Aptos" w:cs="Aptos"/>
          <w:color w:val="000000" w:themeColor="text1"/>
        </w:rPr>
        <w:t xml:space="preserve"> </w:t>
      </w:r>
      <w:r w:rsidRPr="5660434B">
        <w:rPr>
          <w:rFonts w:ascii="Aptos" w:eastAsia="Aptos" w:hAnsi="Aptos" w:cs="Aptos"/>
          <w:i/>
          <w:iCs/>
          <w:color w:val="000000" w:themeColor="text1"/>
        </w:rPr>
        <w:t>Gesta Normann</w:t>
      </w:r>
      <w:r w:rsidR="14F8F79C" w:rsidRPr="5660434B">
        <w:rPr>
          <w:rFonts w:ascii="Aptos" w:eastAsia="Aptos" w:hAnsi="Aptos" w:cs="Aptos"/>
          <w:i/>
          <w:iCs/>
          <w:color w:val="000000" w:themeColor="text1"/>
        </w:rPr>
        <w:t>or</w:t>
      </w:r>
      <w:r w:rsidRPr="5660434B">
        <w:rPr>
          <w:rFonts w:ascii="Aptos" w:eastAsia="Aptos" w:hAnsi="Aptos" w:cs="Aptos"/>
          <w:i/>
          <w:iCs/>
          <w:color w:val="000000" w:themeColor="text1"/>
        </w:rPr>
        <w:t>um</w:t>
      </w:r>
      <w:r w:rsidRPr="5660434B">
        <w:rPr>
          <w:rFonts w:ascii="Aptos" w:eastAsia="Aptos" w:hAnsi="Aptos" w:cs="Aptos"/>
          <w:color w:val="000000" w:themeColor="text1"/>
        </w:rPr>
        <w:t xml:space="preserve"> has been </w:t>
      </w:r>
      <w:r w:rsidR="07B9F853" w:rsidRPr="5660434B">
        <w:rPr>
          <w:rFonts w:ascii="Aptos" w:eastAsia="Aptos" w:hAnsi="Aptos" w:cs="Aptos"/>
          <w:color w:val="000000" w:themeColor="text1"/>
        </w:rPr>
        <w:t xml:space="preserve">an extremely contentious subject throughout </w:t>
      </w:r>
      <w:r w:rsidR="75F13E7B" w:rsidRPr="5660434B">
        <w:rPr>
          <w:rFonts w:ascii="Aptos" w:eastAsia="Aptos" w:hAnsi="Aptos" w:cs="Aptos"/>
          <w:color w:val="000000" w:themeColor="text1"/>
        </w:rPr>
        <w:t xml:space="preserve">modern </w:t>
      </w:r>
      <w:r w:rsidR="07B9F853" w:rsidRPr="5660434B">
        <w:rPr>
          <w:rFonts w:ascii="Aptos" w:eastAsia="Aptos" w:hAnsi="Aptos" w:cs="Aptos"/>
          <w:color w:val="000000" w:themeColor="text1"/>
        </w:rPr>
        <w:t xml:space="preserve">medieval </w:t>
      </w:r>
      <w:r w:rsidR="6481B0BD" w:rsidRPr="5660434B">
        <w:rPr>
          <w:rFonts w:ascii="Aptos" w:eastAsia="Aptos" w:hAnsi="Aptos" w:cs="Aptos"/>
          <w:color w:val="000000" w:themeColor="text1"/>
        </w:rPr>
        <w:t>study.</w:t>
      </w:r>
      <w:r w:rsidR="047626A0" w:rsidRPr="5660434B">
        <w:rPr>
          <w:rFonts w:ascii="Aptos" w:eastAsia="Aptos" w:hAnsi="Aptos" w:cs="Aptos"/>
          <w:color w:val="000000" w:themeColor="text1"/>
        </w:rPr>
        <w:t xml:space="preserve"> It has been in debate for so long that </w:t>
      </w:r>
      <w:r w:rsidR="0BFC5EA7" w:rsidRPr="5660434B">
        <w:rPr>
          <w:rFonts w:ascii="Aptos" w:eastAsia="Aptos" w:hAnsi="Aptos" w:cs="Aptos"/>
          <w:color w:val="000000" w:themeColor="text1"/>
        </w:rPr>
        <w:t>David C. Douglas, in an artic</w:t>
      </w:r>
      <w:r w:rsidR="2DBAC332" w:rsidRPr="5660434B">
        <w:rPr>
          <w:rFonts w:ascii="Aptos" w:eastAsia="Aptos" w:hAnsi="Aptos" w:cs="Aptos"/>
          <w:color w:val="000000" w:themeColor="text1"/>
        </w:rPr>
        <w:t>le published in 1942, felt the need to preface any discussion of R</w:t>
      </w:r>
      <w:r w:rsidR="3F510437" w:rsidRPr="5660434B">
        <w:rPr>
          <w:rFonts w:ascii="Aptos" w:eastAsia="Aptos" w:hAnsi="Aptos" w:cs="Aptos"/>
          <w:color w:val="000000" w:themeColor="text1"/>
        </w:rPr>
        <w:t>ollo</w:t>
      </w:r>
      <w:r w:rsidR="1C571502" w:rsidRPr="5660434B">
        <w:rPr>
          <w:rFonts w:ascii="Aptos" w:eastAsia="Aptos" w:hAnsi="Aptos" w:cs="Aptos"/>
          <w:color w:val="000000" w:themeColor="text1"/>
        </w:rPr>
        <w:t xml:space="preserve"> by stating:</w:t>
      </w:r>
    </w:p>
    <w:p w14:paraId="33B085E4" w14:textId="1DD1CCC2" w:rsidR="55ED7756" w:rsidRDefault="55ED7756" w:rsidP="55ED7756">
      <w:pPr>
        <w:ind w:left="720"/>
        <w:rPr>
          <w:rFonts w:ascii="Aptos" w:eastAsia="Aptos" w:hAnsi="Aptos" w:cs="Aptos"/>
          <w:color w:val="000000" w:themeColor="text1"/>
        </w:rPr>
      </w:pPr>
    </w:p>
    <w:p w14:paraId="748093CF" w14:textId="714CC46E" w:rsidR="634F18A9" w:rsidRDefault="1C571502" w:rsidP="5660434B">
      <w:pPr>
        <w:ind w:left="720"/>
        <w:rPr>
          <w:rFonts w:ascii="Aptos" w:eastAsia="Aptos" w:hAnsi="Aptos" w:cs="Aptos"/>
          <w:color w:val="000000" w:themeColor="text1"/>
        </w:rPr>
      </w:pPr>
      <w:r w:rsidRPr="5660434B">
        <w:rPr>
          <w:rFonts w:ascii="Aptos" w:eastAsia="Aptos" w:hAnsi="Aptos" w:cs="Aptos"/>
          <w:color w:val="000000" w:themeColor="text1"/>
        </w:rPr>
        <w:t xml:space="preserve">The problem of Rollo is bound up with that of Dudo of Saint-Quentin who between 1015 and 1026 compiled his 'panegyric' of the Norman </w:t>
      </w:r>
      <w:r w:rsidR="05FB1D02" w:rsidRPr="5660434B">
        <w:rPr>
          <w:rFonts w:ascii="Aptos" w:eastAsia="Aptos" w:hAnsi="Aptos" w:cs="Aptos"/>
          <w:color w:val="000000" w:themeColor="text1"/>
        </w:rPr>
        <w:t>dynasty. In 1865 J. Lair</w:t>
      </w:r>
      <w:r w:rsidR="634F18A9"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2"/>
      </w:r>
      <w:r w:rsidR="05FB1D02" w:rsidRPr="5660434B">
        <w:rPr>
          <w:rFonts w:ascii="Aptos" w:eastAsia="Aptos" w:hAnsi="Aptos" w:cs="Aptos"/>
          <w:color w:val="000000" w:themeColor="text1"/>
        </w:rPr>
        <w:t xml:space="preserve"> made his learned attempt to rehabilitate Dudo as an </w:t>
      </w:r>
      <w:r w:rsidR="681FDBD0" w:rsidRPr="5660434B">
        <w:rPr>
          <w:rFonts w:ascii="Aptos" w:eastAsia="Aptos" w:hAnsi="Aptos" w:cs="Aptos"/>
          <w:color w:val="000000" w:themeColor="text1"/>
        </w:rPr>
        <w:t>[</w:t>
      </w:r>
      <w:r w:rsidR="681FDBD0" w:rsidRPr="5660434B">
        <w:rPr>
          <w:rFonts w:ascii="Aptos" w:eastAsia="Aptos" w:hAnsi="Aptos" w:cs="Aptos"/>
          <w:i/>
          <w:iCs/>
          <w:color w:val="000000" w:themeColor="text1"/>
        </w:rPr>
        <w:t>sic</w:t>
      </w:r>
      <w:r w:rsidR="681FDBD0" w:rsidRPr="5660434B">
        <w:rPr>
          <w:rFonts w:ascii="Aptos" w:eastAsia="Aptos" w:hAnsi="Aptos" w:cs="Aptos"/>
          <w:color w:val="000000" w:themeColor="text1"/>
        </w:rPr>
        <w:t>] historical source</w:t>
      </w:r>
      <w:r w:rsidR="407C9F79" w:rsidRPr="5660434B">
        <w:rPr>
          <w:rFonts w:ascii="Aptos" w:eastAsia="Aptos" w:hAnsi="Aptos" w:cs="Aptos"/>
          <w:color w:val="000000" w:themeColor="text1"/>
        </w:rPr>
        <w:t>, and his conclusions were generally accepted by Steenstrup</w:t>
      </w:r>
      <w:r w:rsidR="634F18A9"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3"/>
      </w:r>
      <w:r w:rsidR="3DFB2A1A" w:rsidRPr="5660434B">
        <w:rPr>
          <w:rFonts w:ascii="Aptos" w:eastAsia="Aptos" w:hAnsi="Aptos" w:cs="Aptos"/>
          <w:color w:val="000000" w:themeColor="text1"/>
        </w:rPr>
        <w:t xml:space="preserve"> and in part by Vogel.</w:t>
      </w:r>
      <w:r w:rsidR="634F18A9"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4"/>
      </w:r>
      <w:r w:rsidR="6AED2B05" w:rsidRPr="5660434B">
        <w:rPr>
          <w:rFonts w:ascii="Aptos" w:eastAsia="Aptos" w:hAnsi="Aptos" w:cs="Aptos"/>
          <w:color w:val="000000" w:themeColor="text1"/>
        </w:rPr>
        <w:t xml:space="preserve"> But they had already been successfully impugned in 1880 by Sir Henry How</w:t>
      </w:r>
      <w:r w:rsidR="1AF43819" w:rsidRPr="5660434B">
        <w:rPr>
          <w:rFonts w:ascii="Aptos" w:eastAsia="Aptos" w:hAnsi="Aptos" w:cs="Aptos"/>
          <w:color w:val="000000" w:themeColor="text1"/>
        </w:rPr>
        <w:t>o</w:t>
      </w:r>
      <w:r w:rsidR="6AED2B05" w:rsidRPr="5660434B">
        <w:rPr>
          <w:rFonts w:ascii="Aptos" w:eastAsia="Aptos" w:hAnsi="Aptos" w:cs="Aptos"/>
          <w:color w:val="000000" w:themeColor="text1"/>
        </w:rPr>
        <w:t>rth</w:t>
      </w:r>
      <w:r w:rsidR="1AF43819" w:rsidRPr="5660434B">
        <w:rPr>
          <w:rFonts w:ascii="Aptos" w:eastAsia="Aptos" w:hAnsi="Aptos" w:cs="Aptos"/>
          <w:color w:val="000000" w:themeColor="text1"/>
        </w:rPr>
        <w:t>, who showed conclusively how little reliance could be placed upon any statement made by Dudo about Rollo. Since the appearance of this article</w:t>
      </w:r>
      <w:r w:rsidR="634F18A9"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5"/>
      </w:r>
      <w:r w:rsidR="7EE7D36D" w:rsidRPr="5660434B">
        <w:rPr>
          <w:rFonts w:ascii="Aptos" w:eastAsia="Aptos" w:hAnsi="Aptos" w:cs="Aptos"/>
          <w:color w:val="000000" w:themeColor="text1"/>
        </w:rPr>
        <w:t xml:space="preserve"> it has been clear that Rollo’s biography must be constructed independently of the dean of St. Quentin.</w:t>
      </w:r>
      <w:r w:rsidR="634F18A9"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6"/>
      </w:r>
    </w:p>
    <w:p w14:paraId="2E063F53" w14:textId="43D2DE1E" w:rsidR="55ED7756" w:rsidRDefault="55ED7756" w:rsidP="55ED7756">
      <w:pPr>
        <w:ind w:left="720"/>
        <w:rPr>
          <w:rFonts w:ascii="Aptos" w:eastAsia="Aptos" w:hAnsi="Aptos" w:cs="Aptos"/>
          <w:color w:val="000000" w:themeColor="text1"/>
        </w:rPr>
      </w:pPr>
    </w:p>
    <w:p w14:paraId="24C6859A" w14:textId="136D31F1" w:rsidR="5AFA07D1" w:rsidRDefault="6F6946A3" w:rsidP="5660434B">
      <w:r w:rsidRPr="5660434B">
        <w:rPr>
          <w:rFonts w:ascii="Aptos" w:eastAsia="Aptos" w:hAnsi="Aptos" w:cs="Aptos"/>
          <w:color w:val="000000" w:themeColor="text1"/>
        </w:rPr>
        <w:t xml:space="preserve">Academic consensus has settled on </w:t>
      </w:r>
      <w:r w:rsidR="7AFB574E" w:rsidRPr="5660434B">
        <w:rPr>
          <w:rFonts w:ascii="Aptos" w:eastAsia="Aptos" w:hAnsi="Aptos" w:cs="Aptos"/>
          <w:color w:val="000000" w:themeColor="text1"/>
        </w:rPr>
        <w:t>Douglas</w:t>
      </w:r>
      <w:r w:rsidR="3D883053" w:rsidRPr="5660434B">
        <w:rPr>
          <w:rFonts w:ascii="Aptos" w:eastAsia="Aptos" w:hAnsi="Aptos" w:cs="Aptos"/>
          <w:color w:val="000000" w:themeColor="text1"/>
        </w:rPr>
        <w:t>' side, as Dudo's accounts of Norman history are, indisputably, filled with falsehoods and inaccuracies. However, while Douglas</w:t>
      </w:r>
      <w:r w:rsidR="7AFB574E" w:rsidRPr="5660434B">
        <w:rPr>
          <w:rFonts w:ascii="Aptos" w:eastAsia="Aptos" w:hAnsi="Aptos" w:cs="Aptos"/>
          <w:color w:val="000000" w:themeColor="text1"/>
        </w:rPr>
        <w:t xml:space="preserve"> </w:t>
      </w:r>
      <w:r w:rsidR="5E5929A1" w:rsidRPr="5660434B">
        <w:rPr>
          <w:rFonts w:ascii="Aptos" w:eastAsia="Aptos" w:hAnsi="Aptos" w:cs="Aptos"/>
          <w:color w:val="000000" w:themeColor="text1"/>
        </w:rPr>
        <w:t xml:space="preserve">and Howorth were </w:t>
      </w:r>
      <w:r w:rsidR="7AFB574E" w:rsidRPr="5660434B">
        <w:rPr>
          <w:rFonts w:ascii="Aptos" w:eastAsia="Aptos" w:hAnsi="Aptos" w:cs="Aptos"/>
          <w:color w:val="000000" w:themeColor="text1"/>
        </w:rPr>
        <w:t xml:space="preserve">commenting entirely on the value of the </w:t>
      </w:r>
      <w:r w:rsidR="7AFB574E" w:rsidRPr="5660434B">
        <w:rPr>
          <w:rFonts w:ascii="Aptos" w:eastAsia="Aptos" w:hAnsi="Aptos" w:cs="Aptos"/>
          <w:i/>
          <w:iCs/>
          <w:color w:val="000000" w:themeColor="text1"/>
        </w:rPr>
        <w:t xml:space="preserve">Gesta Normannorum </w:t>
      </w:r>
      <w:r w:rsidR="7AFB574E" w:rsidRPr="5660434B">
        <w:rPr>
          <w:rFonts w:ascii="Aptos" w:eastAsia="Aptos" w:hAnsi="Aptos" w:cs="Aptos"/>
          <w:color w:val="000000" w:themeColor="text1"/>
        </w:rPr>
        <w:t xml:space="preserve">as a historical text to be taken literally, he failed to acknowledge the immense value </w:t>
      </w:r>
      <w:r w:rsidR="0A2E0656" w:rsidRPr="5660434B">
        <w:rPr>
          <w:rFonts w:ascii="Aptos" w:eastAsia="Aptos" w:hAnsi="Aptos" w:cs="Aptos"/>
          <w:color w:val="000000" w:themeColor="text1"/>
        </w:rPr>
        <w:t>Dudo</w:t>
      </w:r>
      <w:r w:rsidR="78B00170" w:rsidRPr="5660434B">
        <w:rPr>
          <w:rFonts w:ascii="Aptos" w:eastAsia="Aptos" w:hAnsi="Aptos" w:cs="Aptos"/>
          <w:color w:val="000000" w:themeColor="text1"/>
        </w:rPr>
        <w:t xml:space="preserve">'s writings have in understanding </w:t>
      </w:r>
      <w:r w:rsidR="335B4C5C" w:rsidRPr="5660434B">
        <w:rPr>
          <w:rFonts w:ascii="Aptos" w:eastAsia="Aptos" w:hAnsi="Aptos" w:cs="Aptos"/>
          <w:color w:val="000000" w:themeColor="text1"/>
        </w:rPr>
        <w:t xml:space="preserve">some </w:t>
      </w:r>
      <w:r w:rsidR="78B00170" w:rsidRPr="5660434B">
        <w:rPr>
          <w:rFonts w:ascii="Aptos" w:eastAsia="Aptos" w:hAnsi="Aptos" w:cs="Aptos"/>
          <w:color w:val="000000" w:themeColor="text1"/>
        </w:rPr>
        <w:t>contemporary attitudes toward the Normans.</w:t>
      </w:r>
      <w:r w:rsidR="3D29952E" w:rsidRPr="5660434B">
        <w:rPr>
          <w:rFonts w:ascii="Aptos" w:eastAsia="Aptos" w:hAnsi="Aptos" w:cs="Aptos"/>
          <w:color w:val="000000" w:themeColor="text1"/>
        </w:rPr>
        <w:t xml:space="preserve"> While </w:t>
      </w:r>
      <w:r w:rsidR="3D29952E" w:rsidRPr="5660434B">
        <w:rPr>
          <w:rFonts w:ascii="Aptos" w:eastAsia="Aptos" w:hAnsi="Aptos" w:cs="Aptos"/>
          <w:i/>
          <w:iCs/>
          <w:color w:val="000000" w:themeColor="text1"/>
        </w:rPr>
        <w:t>Gesta Normannorum</w:t>
      </w:r>
      <w:r w:rsidR="3D29952E" w:rsidRPr="5660434B">
        <w:rPr>
          <w:rFonts w:ascii="Aptos" w:eastAsia="Aptos" w:hAnsi="Aptos" w:cs="Aptos"/>
          <w:color w:val="000000" w:themeColor="text1"/>
        </w:rPr>
        <w:t xml:space="preserve"> is primarily a propagandized history of the Normans from their genesis in Scandinavia to the reign of Dudo's primary benefactor, Richard II of Normandy, it serves a sec</w:t>
      </w:r>
      <w:r w:rsidR="183EBA78" w:rsidRPr="5660434B">
        <w:rPr>
          <w:rFonts w:ascii="Aptos" w:eastAsia="Aptos" w:hAnsi="Aptos" w:cs="Aptos"/>
          <w:color w:val="000000" w:themeColor="text1"/>
        </w:rPr>
        <w:t>ond hidden purpose.</w:t>
      </w:r>
      <w:r w:rsidR="78B00170" w:rsidRPr="5660434B">
        <w:rPr>
          <w:rFonts w:ascii="Aptos" w:eastAsia="Aptos" w:hAnsi="Aptos" w:cs="Aptos"/>
          <w:color w:val="000000" w:themeColor="text1"/>
        </w:rPr>
        <w:t xml:space="preserve"> </w:t>
      </w:r>
      <w:r w:rsidR="09921165" w:rsidRPr="5660434B">
        <w:rPr>
          <w:rFonts w:ascii="Aptos" w:eastAsia="Aptos" w:hAnsi="Aptos" w:cs="Aptos"/>
          <w:color w:val="000000" w:themeColor="text1"/>
        </w:rPr>
        <w:t xml:space="preserve">The </w:t>
      </w:r>
      <w:r w:rsidR="09921165" w:rsidRPr="5660434B">
        <w:rPr>
          <w:rFonts w:ascii="Aptos" w:eastAsia="Aptos" w:hAnsi="Aptos" w:cs="Aptos"/>
          <w:i/>
          <w:iCs/>
          <w:color w:val="000000" w:themeColor="text1"/>
        </w:rPr>
        <w:t>Gesta Normannorum</w:t>
      </w:r>
      <w:r w:rsidR="09921165" w:rsidRPr="5660434B">
        <w:rPr>
          <w:rFonts w:ascii="Aptos" w:eastAsia="Aptos" w:hAnsi="Aptos" w:cs="Aptos"/>
          <w:color w:val="000000" w:themeColor="text1"/>
        </w:rPr>
        <w:t xml:space="preserve"> is in places subtly subversive, using its effusive panegyric to </w:t>
      </w:r>
      <w:r w:rsidR="765726B7" w:rsidRPr="5660434B">
        <w:rPr>
          <w:rFonts w:ascii="Aptos" w:eastAsia="Aptos" w:hAnsi="Aptos" w:cs="Aptos"/>
          <w:color w:val="000000" w:themeColor="text1"/>
        </w:rPr>
        <w:t>disguise more critical commentary on the actions of the Normans.</w:t>
      </w:r>
      <w:r w:rsidR="16FB20A5" w:rsidRPr="5660434B">
        <w:rPr>
          <w:rFonts w:ascii="Aptos" w:eastAsia="Aptos" w:hAnsi="Aptos" w:cs="Aptos"/>
          <w:color w:val="000000" w:themeColor="text1"/>
        </w:rPr>
        <w:t xml:space="preserve"> Several examples of positive traits attributed to Normans are contradicted within the text</w:t>
      </w:r>
      <w:r w:rsidR="5CA381B9" w:rsidRPr="5660434B">
        <w:rPr>
          <w:rFonts w:ascii="Aptos" w:eastAsia="Aptos" w:hAnsi="Aptos" w:cs="Aptos"/>
          <w:color w:val="000000" w:themeColor="text1"/>
        </w:rPr>
        <w:t xml:space="preserve"> in ways which are not immediately apparent to the reader.</w:t>
      </w:r>
    </w:p>
    <w:p w14:paraId="3CDD13A3" w14:textId="67D1E998" w:rsidR="5660434B" w:rsidRDefault="5660434B" w:rsidP="5660434B">
      <w:pPr>
        <w:rPr>
          <w:rFonts w:ascii="Aptos" w:eastAsia="Aptos" w:hAnsi="Aptos" w:cs="Aptos"/>
          <w:color w:val="000000" w:themeColor="text1"/>
        </w:rPr>
      </w:pPr>
    </w:p>
    <w:p w14:paraId="6DAF492A" w14:textId="26FF9B37" w:rsidR="45E33184" w:rsidRDefault="45E33184" w:rsidP="5660434B">
      <w:r w:rsidRPr="5660434B">
        <w:rPr>
          <w:rFonts w:ascii="Aptos" w:eastAsia="Aptos" w:hAnsi="Aptos" w:cs="Aptos"/>
          <w:color w:val="000000" w:themeColor="text1"/>
        </w:rPr>
        <w:t xml:space="preserve">Chapter 11 of the </w:t>
      </w:r>
      <w:r w:rsidRPr="5660434B">
        <w:rPr>
          <w:rFonts w:ascii="Aptos" w:eastAsia="Aptos" w:hAnsi="Aptos" w:cs="Aptos"/>
          <w:i/>
          <w:iCs/>
          <w:color w:val="000000" w:themeColor="text1"/>
        </w:rPr>
        <w:t>Gesta Normannorum</w:t>
      </w:r>
      <w:r w:rsidRPr="5660434B">
        <w:rPr>
          <w:rFonts w:ascii="Aptos" w:eastAsia="Aptos" w:hAnsi="Aptos" w:cs="Aptos"/>
          <w:color w:val="000000" w:themeColor="text1"/>
        </w:rPr>
        <w:t xml:space="preserve"> </w:t>
      </w:r>
      <w:r w:rsidR="6779D61C" w:rsidRPr="5660434B">
        <w:rPr>
          <w:rFonts w:ascii="Aptos" w:eastAsia="Aptos" w:hAnsi="Aptos" w:cs="Aptos"/>
          <w:color w:val="000000" w:themeColor="text1"/>
        </w:rPr>
        <w:t xml:space="preserve">provides an example of the criticism found in its subtext. It </w:t>
      </w:r>
      <w:r w:rsidRPr="5660434B">
        <w:rPr>
          <w:rFonts w:ascii="Aptos" w:eastAsia="Aptos" w:hAnsi="Aptos" w:cs="Aptos"/>
          <w:color w:val="000000" w:themeColor="text1"/>
        </w:rPr>
        <w:t>follows Rollo, leader of the Normans, as he</w:t>
      </w:r>
      <w:r w:rsidR="6122565E" w:rsidRPr="5660434B">
        <w:rPr>
          <w:rFonts w:ascii="Aptos" w:eastAsia="Aptos" w:hAnsi="Aptos" w:cs="Aptos"/>
          <w:color w:val="000000" w:themeColor="text1"/>
        </w:rPr>
        <w:t xml:space="preserve"> besieges various cities in </w:t>
      </w:r>
      <w:r w:rsidR="270EC11D" w:rsidRPr="5660434B">
        <w:rPr>
          <w:rFonts w:ascii="Aptos" w:eastAsia="Aptos" w:hAnsi="Aptos" w:cs="Aptos"/>
          <w:color w:val="000000" w:themeColor="text1"/>
        </w:rPr>
        <w:t>Francia</w:t>
      </w:r>
      <w:r w:rsidR="6122565E" w:rsidRPr="5660434B">
        <w:rPr>
          <w:rFonts w:ascii="Aptos" w:eastAsia="Aptos" w:hAnsi="Aptos" w:cs="Aptos"/>
          <w:color w:val="000000" w:themeColor="text1"/>
        </w:rPr>
        <w:t xml:space="preserve"> </w:t>
      </w:r>
      <w:r w:rsidR="6122565E" w:rsidRPr="5660434B">
        <w:rPr>
          <w:rFonts w:ascii="Aptos" w:eastAsia="Aptos" w:hAnsi="Aptos" w:cs="Aptos"/>
          <w:color w:val="000000" w:themeColor="text1"/>
        </w:rPr>
        <w:lastRenderedPageBreak/>
        <w:t xml:space="preserve">and </w:t>
      </w:r>
      <w:r w:rsidR="4B0516CE" w:rsidRPr="5660434B">
        <w:rPr>
          <w:rFonts w:ascii="Aptos" w:eastAsia="Aptos" w:hAnsi="Aptos" w:cs="Aptos"/>
          <w:color w:val="000000" w:themeColor="text1"/>
        </w:rPr>
        <w:t>negotiates with Æthelstan</w:t>
      </w:r>
      <w:r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7"/>
      </w:r>
      <w:r w:rsidR="2ED486CD" w:rsidRPr="5660434B">
        <w:rPr>
          <w:rFonts w:ascii="Aptos" w:eastAsia="Aptos" w:hAnsi="Aptos" w:cs="Aptos"/>
          <w:color w:val="000000" w:themeColor="text1"/>
        </w:rPr>
        <w:t xml:space="preserve"> to take half of the kingdom of England. </w:t>
      </w:r>
      <w:r w:rsidR="5E1ACA2C" w:rsidRPr="5660434B">
        <w:rPr>
          <w:rFonts w:ascii="Aptos" w:eastAsia="Aptos" w:hAnsi="Aptos" w:cs="Aptos"/>
          <w:color w:val="000000" w:themeColor="text1"/>
        </w:rPr>
        <w:t>As he and his men travel across Francia they encounter conflict in Bayeux, razing the city after having</w:t>
      </w:r>
      <w:r w:rsidR="5A5C4197" w:rsidRPr="5660434B">
        <w:rPr>
          <w:rFonts w:ascii="Aptos" w:eastAsia="Aptos" w:hAnsi="Aptos" w:cs="Aptos"/>
          <w:color w:val="000000" w:themeColor="text1"/>
        </w:rPr>
        <w:t xml:space="preserve"> lent it protection for a year, with Rollo taking ‘captives and spo</w:t>
      </w:r>
      <w:r w:rsidR="40F33FE9" w:rsidRPr="5660434B">
        <w:rPr>
          <w:rFonts w:ascii="Aptos" w:eastAsia="Aptos" w:hAnsi="Aptos" w:cs="Aptos"/>
          <w:color w:val="000000" w:themeColor="text1"/>
        </w:rPr>
        <w:t>ils from the whole region’ for himself.</w:t>
      </w:r>
      <w:r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8"/>
      </w:r>
      <w:r w:rsidR="24E788FB" w:rsidRPr="5660434B">
        <w:rPr>
          <w:rFonts w:ascii="Aptos" w:eastAsia="Aptos" w:hAnsi="Aptos" w:cs="Aptos"/>
          <w:color w:val="000000" w:themeColor="text1"/>
        </w:rPr>
        <w:t xml:space="preserve"> One of these captives is Popa, who </w:t>
      </w:r>
      <w:r w:rsidR="47080291" w:rsidRPr="5660434B">
        <w:rPr>
          <w:rFonts w:ascii="Aptos" w:eastAsia="Aptos" w:hAnsi="Aptos" w:cs="Aptos"/>
          <w:color w:val="000000" w:themeColor="text1"/>
        </w:rPr>
        <w:t xml:space="preserve">Rollo marries and has a son, William, with. Dudo uses </w:t>
      </w:r>
      <w:bookmarkStart w:id="0" w:name="_Int_qK4yQAG0"/>
      <w:r w:rsidR="47080291" w:rsidRPr="5660434B">
        <w:rPr>
          <w:rFonts w:ascii="Aptos" w:eastAsia="Aptos" w:hAnsi="Aptos" w:cs="Aptos"/>
          <w:color w:val="000000" w:themeColor="text1"/>
        </w:rPr>
        <w:t>particular phrasing</w:t>
      </w:r>
      <w:bookmarkEnd w:id="0"/>
      <w:r w:rsidR="47080291" w:rsidRPr="5660434B">
        <w:rPr>
          <w:rFonts w:ascii="Aptos" w:eastAsia="Aptos" w:hAnsi="Aptos" w:cs="Aptos"/>
          <w:color w:val="000000" w:themeColor="text1"/>
        </w:rPr>
        <w:t xml:space="preserve"> when referring to the marriage between Rollo and Popa</w:t>
      </w:r>
      <w:r w:rsidR="5DA1CCC8" w:rsidRPr="5660434B">
        <w:rPr>
          <w:rFonts w:ascii="Aptos" w:eastAsia="Aptos" w:hAnsi="Aptos" w:cs="Aptos"/>
          <w:color w:val="000000" w:themeColor="text1"/>
        </w:rPr>
        <w:t>: ‘</w:t>
      </w:r>
      <w:r w:rsidR="2CBBB539" w:rsidRPr="5660434B">
        <w:rPr>
          <w:rFonts w:ascii="Aptos" w:eastAsia="Aptos" w:hAnsi="Aptos" w:cs="Aptos"/>
          <w:color w:val="000000" w:themeColor="text1"/>
        </w:rPr>
        <w:t>secum laetus adduxit eamque sibi connubio ascivit’</w:t>
      </w:r>
      <w:r w:rsidR="3A8F5979" w:rsidRPr="5660434B">
        <w:rPr>
          <w:rFonts w:ascii="Aptos" w:eastAsia="Aptos" w:hAnsi="Aptos" w:cs="Aptos"/>
          <w:color w:val="000000" w:themeColor="text1"/>
        </w:rPr>
        <w:t>.</w:t>
      </w:r>
      <w:r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9"/>
      </w:r>
      <w:r w:rsidR="39F948A9" w:rsidRPr="5660434B">
        <w:rPr>
          <w:rFonts w:ascii="Aptos" w:eastAsia="Aptos" w:hAnsi="Aptos" w:cs="Aptos"/>
          <w:color w:val="000000" w:themeColor="text1"/>
        </w:rPr>
        <w:t xml:space="preserve"> The usage of </w:t>
      </w:r>
      <w:r w:rsidR="39F948A9" w:rsidRPr="5660434B">
        <w:rPr>
          <w:rFonts w:ascii="Aptos" w:eastAsia="Aptos" w:hAnsi="Aptos" w:cs="Aptos"/>
          <w:i/>
          <w:iCs/>
          <w:color w:val="000000" w:themeColor="text1"/>
        </w:rPr>
        <w:t xml:space="preserve">connubio </w:t>
      </w:r>
      <w:r w:rsidR="39F948A9" w:rsidRPr="5660434B">
        <w:rPr>
          <w:rFonts w:ascii="Aptos" w:eastAsia="Aptos" w:hAnsi="Aptos" w:cs="Aptos"/>
          <w:color w:val="000000" w:themeColor="text1"/>
        </w:rPr>
        <w:t xml:space="preserve">as the term for marriage is notable, as Dudo previously uses </w:t>
      </w:r>
      <w:r w:rsidR="4B8FC661" w:rsidRPr="5660434B">
        <w:rPr>
          <w:rFonts w:ascii="Aptos" w:eastAsia="Aptos" w:hAnsi="Aptos" w:cs="Aptos"/>
          <w:i/>
          <w:iCs/>
          <w:color w:val="000000" w:themeColor="text1"/>
        </w:rPr>
        <w:t xml:space="preserve">conubii </w:t>
      </w:r>
      <w:r w:rsidR="4B8FC661" w:rsidRPr="5660434B">
        <w:rPr>
          <w:rFonts w:ascii="Aptos" w:eastAsia="Aptos" w:hAnsi="Aptos" w:cs="Aptos"/>
          <w:color w:val="000000" w:themeColor="text1"/>
        </w:rPr>
        <w:t>in a passage</w:t>
      </w:r>
      <w:r w:rsidR="3155BCB5" w:rsidRPr="5660434B">
        <w:rPr>
          <w:rFonts w:ascii="Aptos" w:eastAsia="Aptos" w:hAnsi="Aptos" w:cs="Aptos"/>
          <w:color w:val="000000" w:themeColor="text1"/>
        </w:rPr>
        <w:t xml:space="preserve"> describing the </w:t>
      </w:r>
      <w:r w:rsidR="241DB026" w:rsidRPr="5660434B">
        <w:rPr>
          <w:rFonts w:ascii="Aptos" w:eastAsia="Aptos" w:hAnsi="Aptos" w:cs="Aptos"/>
          <w:color w:val="000000" w:themeColor="text1"/>
        </w:rPr>
        <w:t xml:space="preserve">Gauls </w:t>
      </w:r>
      <w:r w:rsidR="3155BCB5" w:rsidRPr="5660434B">
        <w:rPr>
          <w:rFonts w:ascii="Aptos" w:eastAsia="Aptos" w:hAnsi="Aptos" w:cs="Aptos"/>
          <w:color w:val="000000" w:themeColor="text1"/>
        </w:rPr>
        <w:t>and other European people</w:t>
      </w:r>
      <w:r w:rsidR="321FFBA7" w:rsidRPr="5660434B">
        <w:rPr>
          <w:rFonts w:ascii="Aptos" w:eastAsia="Aptos" w:hAnsi="Aptos" w:cs="Aptos"/>
          <w:color w:val="000000" w:themeColor="text1"/>
        </w:rPr>
        <w:t>s: ‘</w:t>
      </w:r>
      <w:r w:rsidR="67E9AA87" w:rsidRPr="5660434B">
        <w:rPr>
          <w:rFonts w:ascii="Aptos" w:eastAsia="Aptos" w:hAnsi="Aptos" w:cs="Aptos"/>
          <w:color w:val="000000" w:themeColor="text1"/>
        </w:rPr>
        <w:t>illinc soboles innumeras obscena illiciti connubii commistione patrando generant’</w:t>
      </w:r>
      <w:r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10"/>
      </w:r>
      <w:r w:rsidR="67E9AA87" w:rsidRPr="5660434B">
        <w:rPr>
          <w:rFonts w:ascii="Aptos" w:eastAsia="Aptos" w:hAnsi="Aptos" w:cs="Aptos"/>
          <w:color w:val="000000" w:themeColor="text1"/>
        </w:rPr>
        <w:t>, translated by Felice Lifshitz as ‘men beget from [women] countless filthy offspring through mingling in a union of unlawful sexual union’.</w:t>
      </w:r>
      <w:r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11"/>
      </w:r>
      <w:r w:rsidR="15FA5ECA" w:rsidRPr="5660434B">
        <w:rPr>
          <w:rFonts w:ascii="Aptos" w:eastAsia="Aptos" w:hAnsi="Aptos" w:cs="Aptos"/>
          <w:color w:val="000000" w:themeColor="text1"/>
        </w:rPr>
        <w:t xml:space="preserve"> The usage of </w:t>
      </w:r>
      <w:r w:rsidR="15FA5ECA" w:rsidRPr="5660434B">
        <w:rPr>
          <w:rFonts w:ascii="Aptos" w:eastAsia="Aptos" w:hAnsi="Aptos" w:cs="Aptos"/>
          <w:i/>
          <w:iCs/>
          <w:color w:val="000000" w:themeColor="text1"/>
        </w:rPr>
        <w:t xml:space="preserve">connubii </w:t>
      </w:r>
      <w:r w:rsidR="15FA5ECA" w:rsidRPr="5660434B">
        <w:rPr>
          <w:rFonts w:ascii="Aptos" w:eastAsia="Aptos" w:hAnsi="Aptos" w:cs="Aptos"/>
          <w:color w:val="000000" w:themeColor="text1"/>
        </w:rPr>
        <w:t xml:space="preserve">instead of the more conventional </w:t>
      </w:r>
      <w:r w:rsidR="15FA5ECA" w:rsidRPr="5660434B">
        <w:rPr>
          <w:rFonts w:ascii="Aptos" w:eastAsia="Aptos" w:hAnsi="Aptos" w:cs="Aptos"/>
          <w:i/>
          <w:iCs/>
          <w:color w:val="000000" w:themeColor="text1"/>
        </w:rPr>
        <w:t>matrimonii</w:t>
      </w:r>
      <w:r w:rsidR="63318D7C" w:rsidRPr="5660434B">
        <w:rPr>
          <w:rFonts w:ascii="Aptos" w:eastAsia="Aptos" w:hAnsi="Aptos" w:cs="Aptos"/>
          <w:i/>
          <w:iCs/>
          <w:color w:val="000000" w:themeColor="text1"/>
        </w:rPr>
        <w:t xml:space="preserve"> </w:t>
      </w:r>
      <w:r w:rsidR="63318D7C" w:rsidRPr="5660434B">
        <w:rPr>
          <w:rFonts w:ascii="Aptos" w:eastAsia="Aptos" w:hAnsi="Aptos" w:cs="Aptos"/>
          <w:color w:val="000000" w:themeColor="text1"/>
        </w:rPr>
        <w:t xml:space="preserve">could indicate an othering by Dudo, and the negative comparison to the ’filthy’ </w:t>
      </w:r>
      <w:r w:rsidR="114FD964" w:rsidRPr="5660434B">
        <w:rPr>
          <w:rFonts w:ascii="Aptos" w:eastAsia="Aptos" w:hAnsi="Aptos" w:cs="Aptos"/>
          <w:color w:val="000000" w:themeColor="text1"/>
        </w:rPr>
        <w:t xml:space="preserve">Gallic peoples may be comparative by Dudo, showing the Normans may not be so different from the barbaric other they oppose. Lifshitz also notes that </w:t>
      </w:r>
      <w:r w:rsidR="114FD964" w:rsidRPr="5660434B">
        <w:rPr>
          <w:rFonts w:ascii="Aptos" w:eastAsia="Aptos" w:hAnsi="Aptos" w:cs="Aptos"/>
          <w:i/>
          <w:iCs/>
          <w:color w:val="000000" w:themeColor="text1"/>
        </w:rPr>
        <w:t>co</w:t>
      </w:r>
      <w:r w:rsidR="30EC7518" w:rsidRPr="5660434B">
        <w:rPr>
          <w:rFonts w:ascii="Aptos" w:eastAsia="Aptos" w:hAnsi="Aptos" w:cs="Aptos"/>
          <w:i/>
          <w:iCs/>
          <w:color w:val="000000" w:themeColor="text1"/>
        </w:rPr>
        <w:t>n</w:t>
      </w:r>
      <w:r w:rsidR="114FD964" w:rsidRPr="5660434B">
        <w:rPr>
          <w:rFonts w:ascii="Aptos" w:eastAsia="Aptos" w:hAnsi="Aptos" w:cs="Aptos"/>
          <w:i/>
          <w:iCs/>
          <w:color w:val="000000" w:themeColor="text1"/>
        </w:rPr>
        <w:t>nubi</w:t>
      </w:r>
      <w:r w:rsidR="6F59CA83" w:rsidRPr="5660434B">
        <w:rPr>
          <w:rFonts w:ascii="Aptos" w:eastAsia="Aptos" w:hAnsi="Aptos" w:cs="Aptos"/>
          <w:i/>
          <w:iCs/>
          <w:color w:val="000000" w:themeColor="text1"/>
        </w:rPr>
        <w:t xml:space="preserve">um </w:t>
      </w:r>
      <w:r w:rsidR="6F59CA83" w:rsidRPr="5660434B">
        <w:rPr>
          <w:rFonts w:ascii="Aptos" w:eastAsia="Aptos" w:hAnsi="Aptos" w:cs="Aptos"/>
          <w:color w:val="000000" w:themeColor="text1"/>
        </w:rPr>
        <w:t xml:space="preserve">is </w:t>
      </w:r>
      <w:r w:rsidR="35B0E57D" w:rsidRPr="5660434B">
        <w:rPr>
          <w:rFonts w:ascii="Aptos" w:eastAsia="Aptos" w:hAnsi="Aptos" w:cs="Aptos"/>
          <w:color w:val="000000" w:themeColor="text1"/>
        </w:rPr>
        <w:t>used by Dudo when referring to the pre-Norman Dacian</w:t>
      </w:r>
      <w:r w:rsidR="2E0B303E" w:rsidRPr="5660434B">
        <w:rPr>
          <w:rFonts w:ascii="Aptos" w:eastAsia="Aptos" w:hAnsi="Aptos" w:cs="Aptos"/>
          <w:color w:val="000000" w:themeColor="text1"/>
        </w:rPr>
        <w:t>s</w:t>
      </w:r>
      <w:r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12"/>
      </w:r>
      <w:r w:rsidR="2F462349" w:rsidRPr="5660434B">
        <w:rPr>
          <w:rFonts w:ascii="Aptos" w:eastAsia="Aptos" w:hAnsi="Aptos" w:cs="Aptos"/>
          <w:color w:val="000000" w:themeColor="text1"/>
        </w:rPr>
        <w:t xml:space="preserve"> </w:t>
      </w:r>
      <w:r w:rsidR="1389E7FF" w:rsidRPr="5660434B">
        <w:rPr>
          <w:rFonts w:ascii="Aptos" w:eastAsia="Aptos" w:hAnsi="Aptos" w:cs="Aptos"/>
          <w:color w:val="000000" w:themeColor="text1"/>
        </w:rPr>
        <w:t>and their ’wanton and lascivious sexual excesses’.</w:t>
      </w:r>
      <w:r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13"/>
      </w:r>
      <w:r w:rsidR="1389E7FF" w:rsidRPr="5660434B">
        <w:rPr>
          <w:rFonts w:ascii="Aptos" w:eastAsia="Aptos" w:hAnsi="Aptos" w:cs="Aptos"/>
          <w:color w:val="000000" w:themeColor="text1"/>
        </w:rPr>
        <w:t xml:space="preserve"> </w:t>
      </w:r>
      <w:r w:rsidR="2929A30D" w:rsidRPr="5660434B">
        <w:rPr>
          <w:rFonts w:ascii="Aptos" w:eastAsia="Aptos" w:hAnsi="Aptos" w:cs="Aptos"/>
          <w:color w:val="000000" w:themeColor="text1"/>
        </w:rPr>
        <w:t>The usage of this same language for Rollo shows that Dudo did not fundamentally see him as any different to the Dacian youths wh</w:t>
      </w:r>
      <w:r w:rsidR="598BA6C6" w:rsidRPr="5660434B">
        <w:rPr>
          <w:rFonts w:ascii="Aptos" w:eastAsia="Aptos" w:hAnsi="Aptos" w:cs="Aptos"/>
          <w:color w:val="000000" w:themeColor="text1"/>
        </w:rPr>
        <w:t>o are portrayed as immature and hedonistic</w:t>
      </w:r>
      <w:r w:rsidR="0A1F86AB" w:rsidRPr="5660434B">
        <w:rPr>
          <w:rFonts w:ascii="Aptos" w:eastAsia="Aptos" w:hAnsi="Aptos" w:cs="Aptos"/>
          <w:color w:val="000000" w:themeColor="text1"/>
        </w:rPr>
        <w:t>, subverting the presented image of Rollo, and therefore the Normans both under him then and who would come after him, as reformed</w:t>
      </w:r>
      <w:r w:rsidR="7F83367D" w:rsidRPr="5660434B">
        <w:rPr>
          <w:rFonts w:ascii="Aptos" w:eastAsia="Aptos" w:hAnsi="Aptos" w:cs="Aptos"/>
          <w:color w:val="000000" w:themeColor="text1"/>
        </w:rPr>
        <w:t>, noble people.</w:t>
      </w:r>
    </w:p>
    <w:p w14:paraId="551634D2" w14:textId="77777777" w:rsidR="00697FA3" w:rsidRDefault="00697FA3" w:rsidP="5660434B">
      <w:pPr>
        <w:rPr>
          <w:rFonts w:ascii="Aptos" w:eastAsia="Aptos" w:hAnsi="Aptos" w:cs="Aptos"/>
          <w:color w:val="000000" w:themeColor="text1"/>
        </w:rPr>
      </w:pPr>
    </w:p>
    <w:p w14:paraId="37E04361" w14:textId="10959232" w:rsidR="24AC0A67" w:rsidRDefault="24AC0A67" w:rsidP="5660434B">
      <w:pPr>
        <w:rPr>
          <w:rFonts w:ascii="Aptos" w:eastAsia="Aptos" w:hAnsi="Aptos" w:cs="Aptos"/>
          <w:color w:val="000000" w:themeColor="text1"/>
        </w:rPr>
      </w:pPr>
      <w:r w:rsidRPr="5660434B">
        <w:rPr>
          <w:rFonts w:ascii="Aptos" w:eastAsia="Aptos" w:hAnsi="Aptos" w:cs="Aptos"/>
          <w:color w:val="000000" w:themeColor="text1"/>
        </w:rPr>
        <w:t>As a man of the cloth, Dudo does not refrain from using th</w:t>
      </w:r>
      <w:r w:rsidR="66F9519B" w:rsidRPr="5660434B">
        <w:rPr>
          <w:rFonts w:ascii="Aptos" w:eastAsia="Aptos" w:hAnsi="Aptos" w:cs="Aptos"/>
          <w:color w:val="000000" w:themeColor="text1"/>
        </w:rPr>
        <w:t xml:space="preserve">e Christian god as an underpinning for his praise of the Normans. In places, the </w:t>
      </w:r>
      <w:r w:rsidR="66F9519B" w:rsidRPr="5660434B">
        <w:rPr>
          <w:rFonts w:ascii="Aptos" w:eastAsia="Aptos" w:hAnsi="Aptos" w:cs="Aptos"/>
          <w:i/>
          <w:iCs/>
          <w:color w:val="000000" w:themeColor="text1"/>
        </w:rPr>
        <w:t xml:space="preserve">Gesta Normannorum </w:t>
      </w:r>
      <w:r w:rsidR="66F9519B" w:rsidRPr="5660434B">
        <w:rPr>
          <w:rFonts w:ascii="Aptos" w:eastAsia="Aptos" w:hAnsi="Aptos" w:cs="Aptos"/>
          <w:color w:val="000000" w:themeColor="text1"/>
        </w:rPr>
        <w:t>resembles the hagiographic, as seen when Dudo writes of Richard I</w:t>
      </w:r>
      <w:r w:rsidR="63CEF457" w:rsidRPr="5660434B">
        <w:rPr>
          <w:rFonts w:ascii="Aptos" w:eastAsia="Aptos" w:hAnsi="Aptos" w:cs="Aptos"/>
          <w:color w:val="000000" w:themeColor="text1"/>
        </w:rPr>
        <w:t xml:space="preserve"> as such:</w:t>
      </w:r>
    </w:p>
    <w:p w14:paraId="16DF49A2" w14:textId="0B2C68B7" w:rsidR="12595FD5" w:rsidRDefault="12595FD5" w:rsidP="5660434B">
      <w:pPr>
        <w:ind w:left="720"/>
        <w:rPr>
          <w:rFonts w:ascii="Aptos" w:eastAsia="Aptos" w:hAnsi="Aptos" w:cs="Aptos"/>
          <w:color w:val="000000" w:themeColor="text1"/>
        </w:rPr>
      </w:pPr>
      <w:r w:rsidRPr="5660434B">
        <w:rPr>
          <w:rFonts w:ascii="Aptos" w:eastAsia="Aptos" w:hAnsi="Aptos" w:cs="Aptos"/>
          <w:color w:val="000000" w:themeColor="text1"/>
        </w:rPr>
        <w:t xml:space="preserve">Having briefly summed up his deeds, we accordingly say with merit and equity and credibility that Richard, duke of the Norman region, is blessed and holy: all the gifts associated with the evangelical beatitudes are certainly found in him. </w:t>
      </w:r>
      <w:r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14"/>
      </w:r>
    </w:p>
    <w:p w14:paraId="00DACD00" w14:textId="51203540" w:rsidR="58DCE27A" w:rsidRDefault="58DCE27A" w:rsidP="5660434B">
      <w:r w:rsidRPr="5660434B">
        <w:rPr>
          <w:rFonts w:ascii="Aptos" w:eastAsia="Aptos" w:hAnsi="Aptos" w:cs="Aptos"/>
          <w:color w:val="000000" w:themeColor="text1"/>
        </w:rPr>
        <w:lastRenderedPageBreak/>
        <w:t>He continues to describe how Richard embodies each of these gifts and in his apostrophe beneath writes that Richard is</w:t>
      </w:r>
      <w:r w:rsidR="59BC7273" w:rsidRPr="5660434B">
        <w:rPr>
          <w:rFonts w:ascii="Aptos" w:eastAsia="Aptos" w:hAnsi="Aptos" w:cs="Aptos"/>
          <w:color w:val="000000" w:themeColor="text1"/>
        </w:rPr>
        <w:t xml:space="preserve"> 'distinguished and honorable' and his actions are</w:t>
      </w:r>
      <w:r w:rsidRPr="5660434B">
        <w:rPr>
          <w:rFonts w:ascii="Aptos" w:eastAsia="Aptos" w:hAnsi="Aptos" w:cs="Aptos"/>
          <w:color w:val="000000" w:themeColor="text1"/>
        </w:rPr>
        <w:t xml:space="preserve"> 'celebrated among all worshippers of Christ</w:t>
      </w:r>
      <w:r w:rsidR="62CB019B" w:rsidRPr="5660434B">
        <w:rPr>
          <w:rFonts w:ascii="Aptos" w:eastAsia="Aptos" w:hAnsi="Aptos" w:cs="Aptos"/>
          <w:color w:val="000000" w:themeColor="text1"/>
        </w:rPr>
        <w:t>'</w:t>
      </w:r>
      <w:r w:rsidR="3CD3AF07" w:rsidRPr="5660434B">
        <w:rPr>
          <w:rFonts w:ascii="Aptos" w:eastAsia="Aptos" w:hAnsi="Aptos" w:cs="Aptos"/>
          <w:color w:val="000000" w:themeColor="text1"/>
        </w:rPr>
        <w:t>.</w:t>
      </w:r>
      <w:r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15"/>
      </w:r>
      <w:r w:rsidR="4B0A7F3B" w:rsidRPr="5660434B">
        <w:rPr>
          <w:rFonts w:ascii="Aptos" w:eastAsia="Aptos" w:hAnsi="Aptos" w:cs="Aptos"/>
          <w:color w:val="000000" w:themeColor="text1"/>
        </w:rPr>
        <w:t xml:space="preserve"> This emphasis of his holiness is </w:t>
      </w:r>
      <w:r w:rsidR="5DDEFA37" w:rsidRPr="5660434B">
        <w:rPr>
          <w:rFonts w:ascii="Aptos" w:eastAsia="Aptos" w:hAnsi="Aptos" w:cs="Aptos"/>
          <w:color w:val="000000" w:themeColor="text1"/>
        </w:rPr>
        <w:t xml:space="preserve">also one given to Rollo. When speaking with Æthelstan, the English king </w:t>
      </w:r>
      <w:r w:rsidR="0C393E64" w:rsidRPr="5660434B">
        <w:rPr>
          <w:rFonts w:ascii="Aptos" w:eastAsia="Aptos" w:hAnsi="Aptos" w:cs="Aptos"/>
          <w:color w:val="000000" w:themeColor="text1"/>
        </w:rPr>
        <w:t>thanks Rollo for coming to his aid, saying ‘</w:t>
      </w:r>
      <w:r w:rsidR="348FA885" w:rsidRPr="5660434B">
        <w:rPr>
          <w:rFonts w:ascii="Aptos" w:eastAsia="Aptos" w:hAnsi="Aptos" w:cs="Aptos"/>
          <w:color w:val="000000" w:themeColor="text1"/>
        </w:rPr>
        <w:t>because of me, you left behind a realm given to you by God and hastily came to my assistance’.</w:t>
      </w:r>
      <w:r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16"/>
      </w:r>
      <w:r w:rsidR="348FA885" w:rsidRPr="5660434B">
        <w:rPr>
          <w:rFonts w:ascii="Aptos" w:eastAsia="Aptos" w:hAnsi="Aptos" w:cs="Aptos"/>
          <w:color w:val="000000" w:themeColor="text1"/>
        </w:rPr>
        <w:t xml:space="preserve"> To have been given this land by God i</w:t>
      </w:r>
      <w:r w:rsidR="3524A408" w:rsidRPr="5660434B">
        <w:rPr>
          <w:rFonts w:ascii="Aptos" w:eastAsia="Aptos" w:hAnsi="Aptos" w:cs="Aptos"/>
          <w:color w:val="000000" w:themeColor="text1"/>
        </w:rPr>
        <w:t>s proof that the Normans are holy, and that the Christian God is on their side.</w:t>
      </w:r>
      <w:r w:rsidR="4EEF875C" w:rsidRPr="5660434B">
        <w:rPr>
          <w:rFonts w:ascii="Aptos" w:eastAsia="Aptos" w:hAnsi="Aptos" w:cs="Aptos"/>
          <w:color w:val="000000" w:themeColor="text1"/>
        </w:rPr>
        <w:t xml:space="preserve"> Thus, </w:t>
      </w:r>
      <w:r w:rsidR="45E6AFB3" w:rsidRPr="5660434B">
        <w:rPr>
          <w:rFonts w:ascii="Aptos" w:eastAsia="Aptos" w:hAnsi="Aptos" w:cs="Aptos"/>
          <w:color w:val="000000" w:themeColor="text1"/>
        </w:rPr>
        <w:t>on the surface, the panegyric tone is emphasised. On basic analysis, the Normans are being presented as godly and blessed.</w:t>
      </w:r>
    </w:p>
    <w:p w14:paraId="74110C5C" w14:textId="41793E8D" w:rsidR="5660434B" w:rsidRDefault="5660434B" w:rsidP="5660434B">
      <w:pPr>
        <w:rPr>
          <w:rFonts w:ascii="Aptos" w:eastAsia="Aptos" w:hAnsi="Aptos" w:cs="Aptos"/>
          <w:color w:val="000000" w:themeColor="text1"/>
        </w:rPr>
      </w:pPr>
    </w:p>
    <w:p w14:paraId="3E29F30B" w14:textId="279E07B1" w:rsidR="3524A408" w:rsidRDefault="3524A408" w:rsidP="5660434B">
      <w:pPr>
        <w:rPr>
          <w:rFonts w:ascii="Aptos" w:eastAsia="Aptos" w:hAnsi="Aptos" w:cs="Aptos"/>
          <w:color w:val="000000" w:themeColor="text1"/>
        </w:rPr>
      </w:pPr>
      <w:r w:rsidRPr="5660434B">
        <w:rPr>
          <w:rFonts w:ascii="Aptos" w:eastAsia="Aptos" w:hAnsi="Aptos" w:cs="Aptos"/>
          <w:color w:val="000000" w:themeColor="text1"/>
        </w:rPr>
        <w:t>However, within this same chapter, Dudo once again subverts the positive commentary he is giving to Rollo. S</w:t>
      </w:r>
      <w:r w:rsidR="5DDEFA37" w:rsidRPr="5660434B">
        <w:rPr>
          <w:rFonts w:ascii="Aptos" w:eastAsia="Aptos" w:hAnsi="Aptos" w:cs="Aptos"/>
          <w:color w:val="000000" w:themeColor="text1"/>
        </w:rPr>
        <w:t xml:space="preserve">hortly after his </w:t>
      </w:r>
      <w:r w:rsidR="6B24A0D5" w:rsidRPr="5660434B">
        <w:rPr>
          <w:rFonts w:ascii="Aptos" w:eastAsia="Aptos" w:hAnsi="Aptos" w:cs="Aptos"/>
          <w:color w:val="000000" w:themeColor="text1"/>
        </w:rPr>
        <w:t>pillaging</w:t>
      </w:r>
      <w:r w:rsidR="5DDEFA37" w:rsidRPr="5660434B">
        <w:rPr>
          <w:rFonts w:ascii="Aptos" w:eastAsia="Aptos" w:hAnsi="Aptos" w:cs="Aptos"/>
          <w:color w:val="000000" w:themeColor="text1"/>
        </w:rPr>
        <w:t xml:space="preserve"> of Bayeux, Rollo</w:t>
      </w:r>
      <w:r w:rsidR="4ABD2068" w:rsidRPr="5660434B">
        <w:rPr>
          <w:rFonts w:ascii="Aptos" w:eastAsia="Aptos" w:hAnsi="Aptos" w:cs="Aptos"/>
          <w:color w:val="000000" w:themeColor="text1"/>
        </w:rPr>
        <w:t xml:space="preserve"> and his men attack the city of Evreux, sacking the city and seizing ’spoils and very many of the populace’.</w:t>
      </w:r>
      <w:r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17"/>
      </w:r>
      <w:r w:rsidR="18FC6D7B" w:rsidRPr="5660434B">
        <w:rPr>
          <w:rFonts w:ascii="Aptos" w:eastAsia="Aptos" w:hAnsi="Aptos" w:cs="Aptos"/>
          <w:color w:val="000000" w:themeColor="text1"/>
        </w:rPr>
        <w:t xml:space="preserve"> The bishop of Evreux</w:t>
      </w:r>
      <w:r w:rsidR="2A31AC21" w:rsidRPr="5660434B">
        <w:rPr>
          <w:rFonts w:ascii="Aptos" w:eastAsia="Aptos" w:hAnsi="Aptos" w:cs="Aptos"/>
          <w:color w:val="000000" w:themeColor="text1"/>
        </w:rPr>
        <w:t>, despite being one of the Norman targets,</w:t>
      </w:r>
      <w:r w:rsidR="59873A2B" w:rsidRPr="5660434B">
        <w:rPr>
          <w:rFonts w:ascii="Aptos" w:eastAsia="Aptos" w:hAnsi="Aptos" w:cs="Aptos"/>
          <w:color w:val="000000" w:themeColor="text1"/>
        </w:rPr>
        <w:t xml:space="preserve"> </w:t>
      </w:r>
      <w:r w:rsidR="18FC6D7B" w:rsidRPr="5660434B">
        <w:rPr>
          <w:rFonts w:ascii="Aptos" w:eastAsia="Aptos" w:hAnsi="Aptos" w:cs="Aptos"/>
          <w:color w:val="000000" w:themeColor="text1"/>
        </w:rPr>
        <w:t xml:space="preserve">is not among them: ’the bishop, Sebar by name, has by God’s will </w:t>
      </w:r>
      <w:bookmarkStart w:id="1" w:name="_Int_ItRvmBOg"/>
      <w:r w:rsidR="33272FC1" w:rsidRPr="5660434B">
        <w:rPr>
          <w:rFonts w:ascii="Aptos" w:eastAsia="Aptos" w:hAnsi="Aptos" w:cs="Aptos"/>
          <w:color w:val="000000" w:themeColor="text1"/>
        </w:rPr>
        <w:t>e</w:t>
      </w:r>
      <w:r w:rsidR="18FC6D7B" w:rsidRPr="5660434B">
        <w:rPr>
          <w:rFonts w:ascii="Aptos" w:eastAsia="Aptos" w:hAnsi="Aptos" w:cs="Aptos"/>
          <w:color w:val="000000" w:themeColor="text1"/>
        </w:rPr>
        <w:t>scaped</w:t>
      </w:r>
      <w:bookmarkEnd w:id="1"/>
      <w:r w:rsidR="18FC6D7B" w:rsidRPr="5660434B">
        <w:rPr>
          <w:rFonts w:ascii="Aptos" w:eastAsia="Aptos" w:hAnsi="Aptos" w:cs="Aptos"/>
          <w:color w:val="000000" w:themeColor="text1"/>
        </w:rPr>
        <w:t>’.</w:t>
      </w:r>
      <w:r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18"/>
      </w:r>
      <w:r w:rsidR="07E1BB47" w:rsidRPr="5660434B">
        <w:rPr>
          <w:rFonts w:ascii="Aptos" w:eastAsia="Aptos" w:hAnsi="Aptos" w:cs="Aptos"/>
          <w:color w:val="000000" w:themeColor="text1"/>
        </w:rPr>
        <w:t xml:space="preserve"> That God’s will </w:t>
      </w:r>
      <w:bookmarkStart w:id="2" w:name="_Int_xEu2zw7i"/>
      <w:r w:rsidR="07E1BB47" w:rsidRPr="5660434B">
        <w:rPr>
          <w:rFonts w:ascii="Aptos" w:eastAsia="Aptos" w:hAnsi="Aptos" w:cs="Aptos"/>
          <w:color w:val="000000" w:themeColor="text1"/>
        </w:rPr>
        <w:t>is</w:t>
      </w:r>
      <w:bookmarkEnd w:id="2"/>
      <w:r w:rsidR="07E1BB47" w:rsidRPr="5660434B">
        <w:rPr>
          <w:rFonts w:ascii="Aptos" w:eastAsia="Aptos" w:hAnsi="Aptos" w:cs="Aptos"/>
          <w:color w:val="000000" w:themeColor="text1"/>
        </w:rPr>
        <w:t xml:space="preserve"> against the Normans here is a direct repudiation of the hagiographic claims of Richard and the claims of divine provenance Dudo lays upon the Normans later in this same chapter. </w:t>
      </w:r>
      <w:r w:rsidR="3A85458C" w:rsidRPr="5660434B">
        <w:rPr>
          <w:rFonts w:ascii="Aptos" w:eastAsia="Aptos" w:hAnsi="Aptos" w:cs="Aptos"/>
          <w:color w:val="000000" w:themeColor="text1"/>
        </w:rPr>
        <w:t xml:space="preserve">If God’s will </w:t>
      </w:r>
      <w:bookmarkStart w:id="3" w:name="_Int_UuGCj3Nb"/>
      <w:proofErr w:type="gramStart"/>
      <w:r w:rsidR="3A85458C" w:rsidRPr="5660434B">
        <w:rPr>
          <w:rFonts w:ascii="Aptos" w:eastAsia="Aptos" w:hAnsi="Aptos" w:cs="Aptos"/>
          <w:color w:val="000000" w:themeColor="text1"/>
        </w:rPr>
        <w:t>is</w:t>
      </w:r>
      <w:bookmarkEnd w:id="3"/>
      <w:proofErr w:type="gramEnd"/>
      <w:r w:rsidR="3A85458C" w:rsidRPr="5660434B">
        <w:rPr>
          <w:rFonts w:ascii="Aptos" w:eastAsia="Aptos" w:hAnsi="Aptos" w:cs="Aptos"/>
          <w:color w:val="000000" w:themeColor="text1"/>
        </w:rPr>
        <w:t xml:space="preserve"> that for the Normans to take the land of Normandy, and Richard is blessed and holy, how can the divine turn against the Normans for something as simple as capturing a bishop?</w:t>
      </w:r>
      <w:r w:rsidR="0F388070" w:rsidRPr="5660434B">
        <w:rPr>
          <w:rFonts w:ascii="Aptos" w:eastAsia="Aptos" w:hAnsi="Aptos" w:cs="Aptos"/>
          <w:color w:val="000000" w:themeColor="text1"/>
        </w:rPr>
        <w:t xml:space="preserve"> For this to be true, the other claims of Dudo must be false. While he</w:t>
      </w:r>
      <w:r w:rsidR="2DE70882" w:rsidRPr="5660434B">
        <w:rPr>
          <w:rFonts w:ascii="Aptos" w:eastAsia="Aptos" w:hAnsi="Aptos" w:cs="Aptos"/>
          <w:color w:val="000000" w:themeColor="text1"/>
        </w:rPr>
        <w:t xml:space="preserve"> has claimed</w:t>
      </w:r>
      <w:r w:rsidR="0F388070" w:rsidRPr="5660434B">
        <w:rPr>
          <w:rFonts w:ascii="Aptos" w:eastAsia="Aptos" w:hAnsi="Aptos" w:cs="Aptos"/>
          <w:color w:val="000000" w:themeColor="text1"/>
        </w:rPr>
        <w:t xml:space="preserve"> to the Norman patrons who are supporting him that they are holy, pi</w:t>
      </w:r>
      <w:r w:rsidR="6AE82708" w:rsidRPr="5660434B">
        <w:rPr>
          <w:rFonts w:ascii="Aptos" w:eastAsia="Aptos" w:hAnsi="Aptos" w:cs="Aptos"/>
          <w:color w:val="000000" w:themeColor="text1"/>
        </w:rPr>
        <w:t xml:space="preserve">ous, blessed and the living embodiment of beatification, </w:t>
      </w:r>
      <w:r w:rsidR="479AA975" w:rsidRPr="5660434B">
        <w:rPr>
          <w:rFonts w:ascii="Aptos" w:eastAsia="Aptos" w:hAnsi="Aptos" w:cs="Aptos"/>
          <w:color w:val="000000" w:themeColor="text1"/>
        </w:rPr>
        <w:t xml:space="preserve">the text of the </w:t>
      </w:r>
      <w:r w:rsidR="479AA975" w:rsidRPr="5660434B">
        <w:rPr>
          <w:rFonts w:ascii="Aptos" w:eastAsia="Aptos" w:hAnsi="Aptos" w:cs="Aptos"/>
          <w:i/>
          <w:iCs/>
          <w:color w:val="000000" w:themeColor="text1"/>
        </w:rPr>
        <w:t>Gesta Normannum</w:t>
      </w:r>
      <w:r w:rsidR="479AA975" w:rsidRPr="5660434B">
        <w:rPr>
          <w:rFonts w:ascii="Aptos" w:eastAsia="Aptos" w:hAnsi="Aptos" w:cs="Aptos"/>
          <w:color w:val="000000" w:themeColor="text1"/>
        </w:rPr>
        <w:t xml:space="preserve"> and its direct claim that God’s will protected the bishop Sebar</w:t>
      </w:r>
      <w:r w:rsidR="744321F7" w:rsidRPr="5660434B">
        <w:rPr>
          <w:rFonts w:ascii="Aptos" w:eastAsia="Aptos" w:hAnsi="Aptos" w:cs="Aptos"/>
          <w:color w:val="000000" w:themeColor="text1"/>
        </w:rPr>
        <w:t xml:space="preserve"> </w:t>
      </w:r>
      <w:r w:rsidR="479AA975" w:rsidRPr="5660434B">
        <w:rPr>
          <w:rFonts w:ascii="Aptos" w:eastAsia="Aptos" w:hAnsi="Aptos" w:cs="Aptos"/>
          <w:color w:val="000000" w:themeColor="text1"/>
        </w:rPr>
        <w:t>indicates that Dudo does not truly believe they are as holy</w:t>
      </w:r>
      <w:r w:rsidR="1629004D" w:rsidRPr="5660434B">
        <w:rPr>
          <w:rFonts w:ascii="Aptos" w:eastAsia="Aptos" w:hAnsi="Aptos" w:cs="Aptos"/>
          <w:color w:val="000000" w:themeColor="text1"/>
        </w:rPr>
        <w:t xml:space="preserve"> nor chosen by God</w:t>
      </w:r>
      <w:r w:rsidR="479AA975" w:rsidRPr="5660434B">
        <w:rPr>
          <w:rFonts w:ascii="Aptos" w:eastAsia="Aptos" w:hAnsi="Aptos" w:cs="Aptos"/>
          <w:color w:val="000000" w:themeColor="text1"/>
        </w:rPr>
        <w:t xml:space="preserve"> as they desire to be</w:t>
      </w:r>
      <w:r w:rsidR="66341BC2" w:rsidRPr="5660434B">
        <w:rPr>
          <w:rFonts w:ascii="Aptos" w:eastAsia="Aptos" w:hAnsi="Aptos" w:cs="Aptos"/>
          <w:color w:val="000000" w:themeColor="text1"/>
        </w:rPr>
        <w:t>.</w:t>
      </w:r>
    </w:p>
    <w:p w14:paraId="4BAC9495" w14:textId="7BB20844" w:rsidR="5660434B" w:rsidRDefault="5660434B" w:rsidP="5660434B">
      <w:pPr>
        <w:rPr>
          <w:rFonts w:ascii="Aptos" w:eastAsia="Aptos" w:hAnsi="Aptos" w:cs="Aptos"/>
          <w:color w:val="000000" w:themeColor="text1"/>
        </w:rPr>
      </w:pPr>
    </w:p>
    <w:p w14:paraId="28CAEFCF" w14:textId="27C3550B" w:rsidR="598BA6C6" w:rsidRDefault="598BA6C6" w:rsidP="5660434B">
      <w:r w:rsidRPr="5660434B">
        <w:rPr>
          <w:rFonts w:ascii="Aptos" w:eastAsia="Aptos" w:hAnsi="Aptos" w:cs="Aptos"/>
          <w:color w:val="000000" w:themeColor="text1"/>
        </w:rPr>
        <w:t xml:space="preserve">It is important to clarify that no known Norman source saw these subversive commentaries as anything out of the ordinary. </w:t>
      </w:r>
      <w:r w:rsidR="26CF3C49" w:rsidRPr="5660434B">
        <w:rPr>
          <w:rFonts w:ascii="Aptos" w:eastAsia="Aptos" w:hAnsi="Aptos" w:cs="Aptos"/>
          <w:color w:val="000000" w:themeColor="text1"/>
        </w:rPr>
        <w:t>Dudo's patrons, counts Richard I and Richard II of Normandy, certainly</w:t>
      </w:r>
      <w:r w:rsidR="5357DD67" w:rsidRPr="5660434B">
        <w:rPr>
          <w:rFonts w:ascii="Aptos" w:eastAsia="Aptos" w:hAnsi="Aptos" w:cs="Aptos"/>
          <w:color w:val="000000" w:themeColor="text1"/>
        </w:rPr>
        <w:t xml:space="preserve"> did not </w:t>
      </w:r>
      <w:r w:rsidR="796177A9" w:rsidRPr="5660434B">
        <w:rPr>
          <w:rFonts w:ascii="Aptos" w:eastAsia="Aptos" w:hAnsi="Aptos" w:cs="Aptos"/>
          <w:color w:val="000000" w:themeColor="text1"/>
        </w:rPr>
        <w:t>see his writing as anything beyond the panegyric it is on a surface reading</w:t>
      </w:r>
      <w:r w:rsidR="2CC7D63B" w:rsidRPr="5660434B">
        <w:rPr>
          <w:rFonts w:ascii="Aptos" w:eastAsia="Aptos" w:hAnsi="Aptos" w:cs="Aptos"/>
          <w:color w:val="000000" w:themeColor="text1"/>
        </w:rPr>
        <w:t xml:space="preserve">, as he continued to write undisturbed and without editing or a cessation of support until the death of Richard II in 1026. </w:t>
      </w:r>
      <w:r w:rsidR="2350F148" w:rsidRPr="5660434B">
        <w:rPr>
          <w:rFonts w:ascii="Aptos" w:eastAsia="Aptos" w:hAnsi="Aptos" w:cs="Aptos"/>
          <w:color w:val="000000" w:themeColor="text1"/>
        </w:rPr>
        <w:t xml:space="preserve">The basic presented image of the Normans is exactly as it can be inferred they wanted to be seen; pious, godly and holy, but fearsome, undefeatable and aggressive and yet fair and righteous. </w:t>
      </w:r>
      <w:r w:rsidR="7D42B6CF" w:rsidRPr="5660434B">
        <w:rPr>
          <w:rFonts w:ascii="Aptos" w:eastAsia="Aptos" w:hAnsi="Aptos" w:cs="Aptos"/>
          <w:color w:val="000000" w:themeColor="text1"/>
        </w:rPr>
        <w:t xml:space="preserve">Beyond this image, however, </w:t>
      </w:r>
      <w:r w:rsidR="00697FA3" w:rsidRPr="5660434B">
        <w:rPr>
          <w:rFonts w:ascii="Aptos" w:eastAsia="Aptos" w:hAnsi="Aptos" w:cs="Aptos"/>
          <w:color w:val="000000" w:themeColor="text1"/>
        </w:rPr>
        <w:t>Dudo</w:t>
      </w:r>
      <w:r w:rsidR="7D42B6CF" w:rsidRPr="5660434B">
        <w:rPr>
          <w:rFonts w:ascii="Aptos" w:eastAsia="Aptos" w:hAnsi="Aptos" w:cs="Aptos"/>
          <w:color w:val="000000" w:themeColor="text1"/>
        </w:rPr>
        <w:t xml:space="preserve"> </w:t>
      </w:r>
      <w:r w:rsidR="00697FA3">
        <w:rPr>
          <w:rFonts w:ascii="Aptos" w:eastAsia="Aptos" w:hAnsi="Aptos" w:cs="Aptos"/>
          <w:color w:val="000000" w:themeColor="text1"/>
        </w:rPr>
        <w:t xml:space="preserve">frequently </w:t>
      </w:r>
      <w:r w:rsidR="7D42B6CF" w:rsidRPr="5660434B">
        <w:rPr>
          <w:rFonts w:ascii="Aptos" w:eastAsia="Aptos" w:hAnsi="Aptos" w:cs="Aptos"/>
          <w:color w:val="000000" w:themeColor="text1"/>
        </w:rPr>
        <w:t>presents the Normans more in line with</w:t>
      </w:r>
      <w:r w:rsidR="511E64CF" w:rsidRPr="5660434B">
        <w:rPr>
          <w:rFonts w:ascii="Aptos" w:eastAsia="Aptos" w:hAnsi="Aptos" w:cs="Aptos"/>
          <w:color w:val="000000" w:themeColor="text1"/>
        </w:rPr>
        <w:t xml:space="preserve"> what may have been the opinions held by non-Normans toward them. Below the surface they are wanton, hedonistic and immature, consumed by lust and despite </w:t>
      </w:r>
      <w:r w:rsidR="511E64CF" w:rsidRPr="5660434B">
        <w:rPr>
          <w:rFonts w:ascii="Aptos" w:eastAsia="Aptos" w:hAnsi="Aptos" w:cs="Aptos"/>
          <w:color w:val="000000" w:themeColor="text1"/>
        </w:rPr>
        <w:lastRenderedPageBreak/>
        <w:t xml:space="preserve">appearances, not truly holy or blessed by God. </w:t>
      </w:r>
      <w:r w:rsidR="6FE00FFF" w:rsidRPr="5660434B">
        <w:rPr>
          <w:rFonts w:ascii="Aptos" w:eastAsia="Aptos" w:hAnsi="Aptos" w:cs="Aptos"/>
          <w:color w:val="000000" w:themeColor="text1"/>
        </w:rPr>
        <w:t>Dudo was himself not a Norman; while he spent time under employ of the Norman leadership, he was a Picard</w:t>
      </w:r>
      <w:r w:rsidR="7EC16DA6" w:rsidRPr="5660434B">
        <w:rPr>
          <w:rFonts w:ascii="Aptos" w:eastAsia="Aptos" w:hAnsi="Aptos" w:cs="Aptos"/>
          <w:color w:val="000000" w:themeColor="text1"/>
        </w:rPr>
        <w:t xml:space="preserve"> who, Leah Shopkow postulates, was educated in Liège under Carolingian </w:t>
      </w:r>
      <w:r w:rsidR="01FADA9E" w:rsidRPr="5660434B">
        <w:rPr>
          <w:rFonts w:ascii="Aptos" w:eastAsia="Aptos" w:hAnsi="Aptos" w:cs="Aptos"/>
          <w:color w:val="000000" w:themeColor="text1"/>
        </w:rPr>
        <w:t>tradition.</w:t>
      </w:r>
      <w:r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19"/>
      </w:r>
      <w:r w:rsidR="37E3A708" w:rsidRPr="5660434B">
        <w:rPr>
          <w:rFonts w:ascii="Aptos" w:eastAsia="Aptos" w:hAnsi="Aptos" w:cs="Aptos"/>
          <w:color w:val="000000" w:themeColor="text1"/>
        </w:rPr>
        <w:t xml:space="preserve"> Shopkow</w:t>
      </w:r>
      <w:r w:rsidR="6B9513E1" w:rsidRPr="5660434B">
        <w:rPr>
          <w:rFonts w:ascii="Aptos" w:eastAsia="Aptos" w:hAnsi="Aptos" w:cs="Aptos"/>
          <w:color w:val="000000" w:themeColor="text1"/>
        </w:rPr>
        <w:t xml:space="preserve"> further clarifies that the Norman leadership could not read Latin despite commissioning this work, which may explain how the subtextual criticisms and arguments were not apparent to </w:t>
      </w:r>
      <w:r w:rsidR="6EC3294B" w:rsidRPr="5660434B">
        <w:rPr>
          <w:rFonts w:ascii="Aptos" w:eastAsia="Aptos" w:hAnsi="Aptos" w:cs="Aptos"/>
          <w:color w:val="000000" w:themeColor="text1"/>
        </w:rPr>
        <w:t>Dudo’s patrons.</w:t>
      </w:r>
      <w:r w:rsidRPr="5660434B">
        <w:rPr>
          <w:rStyle w:val="FootnoteReference"/>
          <w:rFonts w:ascii="Aptos" w:eastAsia="Aptos" w:hAnsi="Aptos" w:cs="Aptos"/>
          <w:color w:val="000000" w:themeColor="text1"/>
        </w:rPr>
        <w:footnoteReference w:id="20"/>
      </w:r>
      <w:r w:rsidR="63D268F8" w:rsidRPr="5660434B">
        <w:rPr>
          <w:rFonts w:ascii="Aptos" w:eastAsia="Aptos" w:hAnsi="Aptos" w:cs="Aptos"/>
          <w:color w:val="000000" w:themeColor="text1"/>
        </w:rPr>
        <w:t xml:space="preserve"> The </w:t>
      </w:r>
      <w:r w:rsidR="63D268F8" w:rsidRPr="5660434B">
        <w:rPr>
          <w:rFonts w:ascii="Aptos" w:eastAsia="Aptos" w:hAnsi="Aptos" w:cs="Aptos"/>
          <w:i/>
          <w:iCs/>
          <w:color w:val="000000" w:themeColor="text1"/>
        </w:rPr>
        <w:t>Gesta Normannum</w:t>
      </w:r>
      <w:r w:rsidR="63D268F8" w:rsidRPr="5660434B">
        <w:rPr>
          <w:rFonts w:ascii="Aptos" w:eastAsia="Aptos" w:hAnsi="Aptos" w:cs="Aptos"/>
          <w:color w:val="000000" w:themeColor="text1"/>
        </w:rPr>
        <w:t xml:space="preserve"> thus serves as both a hagiographic document befitting the Norman reputating for self-aggrandizing </w:t>
      </w:r>
      <w:r w:rsidR="5CDA21A5" w:rsidRPr="5660434B">
        <w:rPr>
          <w:rFonts w:ascii="Aptos" w:eastAsia="Aptos" w:hAnsi="Aptos" w:cs="Aptos"/>
          <w:color w:val="000000" w:themeColor="text1"/>
        </w:rPr>
        <w:t xml:space="preserve">histories and as a contemporary source of </w:t>
      </w:r>
      <w:r w:rsidR="3F28F9AB" w:rsidRPr="5660434B">
        <w:rPr>
          <w:rFonts w:ascii="Aptos" w:eastAsia="Aptos" w:hAnsi="Aptos" w:cs="Aptos"/>
          <w:color w:val="000000" w:themeColor="text1"/>
        </w:rPr>
        <w:t>the negative attributes associated with the Normans.</w:t>
      </w:r>
    </w:p>
    <w:p w14:paraId="70BD1EFB" w14:textId="22A20C70" w:rsidR="5660434B" w:rsidRDefault="5660434B" w:rsidP="5660434B">
      <w:pPr>
        <w:rPr>
          <w:rFonts w:ascii="Aptos" w:eastAsia="Aptos" w:hAnsi="Aptos" w:cs="Aptos"/>
          <w:color w:val="000000" w:themeColor="text1"/>
        </w:rPr>
      </w:pPr>
    </w:p>
    <w:p w14:paraId="7469C768" w14:textId="23BD7F9E" w:rsidR="5660434B" w:rsidRDefault="5660434B" w:rsidP="5660434B">
      <w:pPr>
        <w:rPr>
          <w:rFonts w:ascii="Aptos" w:eastAsia="Aptos" w:hAnsi="Aptos" w:cs="Aptos"/>
          <w:color w:val="000000" w:themeColor="text1"/>
        </w:rPr>
      </w:pPr>
    </w:p>
    <w:p w14:paraId="6BEDA003" w14:textId="57EA6478" w:rsidR="5660434B" w:rsidRDefault="5660434B" w:rsidP="5660434B">
      <w:pPr>
        <w:rPr>
          <w:rFonts w:ascii="Aptos" w:eastAsia="Aptos" w:hAnsi="Aptos" w:cs="Aptos"/>
          <w:color w:val="000000" w:themeColor="text1"/>
        </w:rPr>
      </w:pPr>
    </w:p>
    <w:p w14:paraId="46107C33" w14:textId="38FC7761" w:rsidR="5660434B" w:rsidRDefault="5660434B" w:rsidP="5660434B">
      <w:pPr>
        <w:rPr>
          <w:rFonts w:ascii="Aptos" w:eastAsia="Aptos" w:hAnsi="Aptos" w:cs="Aptos"/>
          <w:color w:val="000000" w:themeColor="text1"/>
        </w:rPr>
      </w:pPr>
    </w:p>
    <w:p w14:paraId="4969F8A2" w14:textId="34DFC3EA" w:rsidR="5660434B" w:rsidRDefault="5660434B" w:rsidP="5660434B">
      <w:pPr>
        <w:rPr>
          <w:rFonts w:ascii="Aptos" w:eastAsia="Aptos" w:hAnsi="Aptos" w:cs="Aptos"/>
          <w:color w:val="000000" w:themeColor="text1"/>
        </w:rPr>
      </w:pPr>
    </w:p>
    <w:p w14:paraId="61C04D9D" w14:textId="6A73C2A7" w:rsidR="5660434B" w:rsidRDefault="5660434B" w:rsidP="5660434B">
      <w:pPr>
        <w:rPr>
          <w:rFonts w:ascii="Aptos" w:eastAsia="Aptos" w:hAnsi="Aptos" w:cs="Aptos"/>
          <w:color w:val="000000" w:themeColor="text1"/>
        </w:rPr>
      </w:pPr>
    </w:p>
    <w:p w14:paraId="608F8BC4" w14:textId="61173D74" w:rsidR="5660434B" w:rsidRDefault="5660434B" w:rsidP="5660434B">
      <w:pPr>
        <w:rPr>
          <w:rFonts w:ascii="Aptos" w:eastAsia="Aptos" w:hAnsi="Aptos" w:cs="Aptos"/>
          <w:color w:val="000000" w:themeColor="text1"/>
        </w:rPr>
      </w:pPr>
    </w:p>
    <w:p w14:paraId="12E31998" w14:textId="2F61930F" w:rsidR="5660434B" w:rsidRDefault="5660434B" w:rsidP="5660434B">
      <w:pPr>
        <w:rPr>
          <w:rFonts w:ascii="Aptos" w:eastAsia="Aptos" w:hAnsi="Aptos" w:cs="Aptos"/>
          <w:color w:val="000000" w:themeColor="text1"/>
        </w:rPr>
      </w:pPr>
    </w:p>
    <w:p w14:paraId="7F3D87E2" w14:textId="61EFA778" w:rsidR="5660434B" w:rsidRDefault="5660434B" w:rsidP="5660434B">
      <w:pPr>
        <w:rPr>
          <w:rFonts w:ascii="Aptos" w:eastAsia="Aptos" w:hAnsi="Aptos" w:cs="Aptos"/>
          <w:color w:val="000000" w:themeColor="text1"/>
        </w:rPr>
      </w:pPr>
    </w:p>
    <w:p w14:paraId="679CA812" w14:textId="73298F9D" w:rsidR="5660434B" w:rsidRDefault="5660434B" w:rsidP="5660434B">
      <w:pPr>
        <w:rPr>
          <w:rFonts w:ascii="Aptos" w:eastAsia="Aptos" w:hAnsi="Aptos" w:cs="Aptos"/>
          <w:color w:val="000000" w:themeColor="text1"/>
        </w:rPr>
      </w:pPr>
    </w:p>
    <w:p w14:paraId="6EC8CAA7" w14:textId="77777777" w:rsidR="00697FA3" w:rsidRDefault="00697FA3" w:rsidP="5660434B">
      <w:pPr>
        <w:rPr>
          <w:rFonts w:ascii="Aptos" w:eastAsia="Aptos" w:hAnsi="Aptos" w:cs="Aptos"/>
          <w:color w:val="000000" w:themeColor="text1"/>
        </w:rPr>
      </w:pPr>
    </w:p>
    <w:p w14:paraId="0BB0C481" w14:textId="77777777" w:rsidR="00697FA3" w:rsidRDefault="00697FA3" w:rsidP="5660434B">
      <w:pPr>
        <w:rPr>
          <w:rFonts w:ascii="Aptos" w:eastAsia="Aptos" w:hAnsi="Aptos" w:cs="Aptos"/>
          <w:color w:val="000000" w:themeColor="text1"/>
        </w:rPr>
      </w:pPr>
    </w:p>
    <w:p w14:paraId="21288A41" w14:textId="77777777" w:rsidR="00697FA3" w:rsidRDefault="00697FA3" w:rsidP="5660434B">
      <w:pPr>
        <w:rPr>
          <w:rFonts w:ascii="Aptos" w:eastAsia="Aptos" w:hAnsi="Aptos" w:cs="Aptos"/>
          <w:color w:val="000000" w:themeColor="text1"/>
        </w:rPr>
      </w:pPr>
    </w:p>
    <w:p w14:paraId="36572CA3" w14:textId="77777777" w:rsidR="00697FA3" w:rsidRDefault="00697FA3" w:rsidP="5660434B">
      <w:pPr>
        <w:rPr>
          <w:rFonts w:ascii="Aptos" w:eastAsia="Aptos" w:hAnsi="Aptos" w:cs="Aptos"/>
          <w:color w:val="000000" w:themeColor="text1"/>
        </w:rPr>
      </w:pPr>
    </w:p>
    <w:p w14:paraId="5898B2B3" w14:textId="77777777" w:rsidR="00697FA3" w:rsidRDefault="00697FA3" w:rsidP="5660434B">
      <w:pPr>
        <w:rPr>
          <w:rFonts w:ascii="Aptos" w:eastAsia="Aptos" w:hAnsi="Aptos" w:cs="Aptos"/>
          <w:color w:val="000000" w:themeColor="text1"/>
        </w:rPr>
      </w:pPr>
    </w:p>
    <w:p w14:paraId="75C6704F" w14:textId="77777777" w:rsidR="00697FA3" w:rsidRDefault="00697FA3" w:rsidP="5660434B">
      <w:pPr>
        <w:rPr>
          <w:rFonts w:ascii="Aptos" w:eastAsia="Aptos" w:hAnsi="Aptos" w:cs="Aptos"/>
          <w:color w:val="000000" w:themeColor="text1"/>
        </w:rPr>
      </w:pPr>
    </w:p>
    <w:p w14:paraId="2A82F42B" w14:textId="77777777" w:rsidR="00697FA3" w:rsidRDefault="00697FA3" w:rsidP="5660434B">
      <w:pPr>
        <w:rPr>
          <w:rFonts w:ascii="Aptos" w:eastAsia="Aptos" w:hAnsi="Aptos" w:cs="Aptos"/>
          <w:color w:val="000000" w:themeColor="text1"/>
        </w:rPr>
      </w:pPr>
    </w:p>
    <w:p w14:paraId="686C3CB8" w14:textId="77777777" w:rsidR="00697FA3" w:rsidRDefault="00697FA3" w:rsidP="5660434B">
      <w:pPr>
        <w:rPr>
          <w:rFonts w:ascii="Aptos" w:eastAsia="Aptos" w:hAnsi="Aptos" w:cs="Aptos"/>
          <w:color w:val="000000" w:themeColor="text1"/>
        </w:rPr>
      </w:pPr>
    </w:p>
    <w:p w14:paraId="25B1BA62" w14:textId="77777777" w:rsidR="00697FA3" w:rsidRDefault="00697FA3" w:rsidP="5660434B">
      <w:pPr>
        <w:rPr>
          <w:rFonts w:ascii="Aptos" w:eastAsia="Aptos" w:hAnsi="Aptos" w:cs="Aptos"/>
          <w:color w:val="000000" w:themeColor="text1"/>
        </w:rPr>
      </w:pPr>
    </w:p>
    <w:p w14:paraId="64265111" w14:textId="1B62505D" w:rsidR="59851670" w:rsidRDefault="59851670" w:rsidP="5660434B">
      <w:r w:rsidRPr="5660434B">
        <w:rPr>
          <w:rFonts w:ascii="Aptos" w:eastAsia="Aptos" w:hAnsi="Aptos" w:cs="Aptos"/>
          <w:color w:val="000000" w:themeColor="text1"/>
        </w:rPr>
        <w:lastRenderedPageBreak/>
        <w:t>Bibliography</w:t>
      </w:r>
    </w:p>
    <w:p w14:paraId="31628DE9" w14:textId="0220D455" w:rsidR="59851670" w:rsidRDefault="59851670" w:rsidP="5660434B">
      <w:r w:rsidRPr="5660434B">
        <w:rPr>
          <w:rFonts w:ascii="Aptos" w:eastAsia="Aptos" w:hAnsi="Aptos" w:cs="Aptos"/>
          <w:color w:val="000000" w:themeColor="text1"/>
        </w:rPr>
        <w:t>Douglas, D.C., ‘Rollo of Normandy’,</w:t>
      </w:r>
      <w:r w:rsidRPr="5660434B">
        <w:rPr>
          <w:rFonts w:ascii="Aptos" w:eastAsia="Aptos" w:hAnsi="Aptos" w:cs="Aptos"/>
          <w:i/>
          <w:iCs/>
          <w:color w:val="000000" w:themeColor="text1"/>
        </w:rPr>
        <w:t xml:space="preserve"> The English Historical Review</w:t>
      </w:r>
      <w:r w:rsidRPr="5660434B">
        <w:rPr>
          <w:rFonts w:ascii="Aptos" w:eastAsia="Aptos" w:hAnsi="Aptos" w:cs="Aptos"/>
          <w:color w:val="000000" w:themeColor="text1"/>
        </w:rPr>
        <w:t>, 57.228 (1942), 417-436 &lt;https://www.jstor.org/stable/554369&gt;</w:t>
      </w:r>
    </w:p>
    <w:p w14:paraId="19D10F18" w14:textId="77777777" w:rsidR="00697FA3" w:rsidRDefault="00697FA3" w:rsidP="5660434B">
      <w:pPr>
        <w:rPr>
          <w:rFonts w:ascii="Aptos" w:eastAsia="Aptos" w:hAnsi="Aptos" w:cs="Aptos"/>
          <w:color w:val="000000" w:themeColor="text1"/>
        </w:rPr>
      </w:pPr>
    </w:p>
    <w:p w14:paraId="2D178974" w14:textId="77777777" w:rsidR="00697FA3" w:rsidRDefault="27825115" w:rsidP="5660434B">
      <w:pPr>
        <w:rPr>
          <w:rFonts w:ascii="Aptos" w:eastAsia="Aptos" w:hAnsi="Aptos" w:cs="Aptos"/>
          <w:color w:val="000000" w:themeColor="text1"/>
        </w:rPr>
      </w:pPr>
      <w:r w:rsidRPr="5660434B">
        <w:rPr>
          <w:rFonts w:ascii="Aptos" w:eastAsia="Aptos" w:hAnsi="Aptos" w:cs="Aptos"/>
          <w:color w:val="000000" w:themeColor="text1"/>
        </w:rPr>
        <w:t xml:space="preserve">Dudo of Saint-Quentin, </w:t>
      </w:r>
      <w:proofErr w:type="spellStart"/>
      <w:r w:rsidRPr="5660434B">
        <w:rPr>
          <w:rFonts w:ascii="Aptos" w:eastAsia="Aptos" w:hAnsi="Aptos" w:cs="Aptos"/>
          <w:color w:val="000000" w:themeColor="text1"/>
        </w:rPr>
        <w:t>Gesta</w:t>
      </w:r>
      <w:proofErr w:type="spellEnd"/>
      <w:r w:rsidRPr="5660434B">
        <w:rPr>
          <w:rFonts w:ascii="Aptos" w:eastAsia="Aptos" w:hAnsi="Aptos" w:cs="Aptos"/>
          <w:color w:val="000000" w:themeColor="text1"/>
        </w:rPr>
        <w:t xml:space="preserve"> </w:t>
      </w:r>
      <w:proofErr w:type="spellStart"/>
      <w:r w:rsidRPr="5660434B">
        <w:rPr>
          <w:rFonts w:ascii="Aptos" w:eastAsia="Aptos" w:hAnsi="Aptos" w:cs="Aptos"/>
          <w:color w:val="000000" w:themeColor="text1"/>
        </w:rPr>
        <w:t>Normannorum</w:t>
      </w:r>
      <w:proofErr w:type="spellEnd"/>
      <w:r w:rsidRPr="5660434B">
        <w:rPr>
          <w:rFonts w:ascii="Aptos" w:eastAsia="Aptos" w:hAnsi="Aptos" w:cs="Aptos"/>
          <w:color w:val="000000" w:themeColor="text1"/>
        </w:rPr>
        <w:t>, ed. by Jean Lair. (Caen: Le Blanc-Handel, 1865) &lt;https://archive.org/details/bub_gb_FfoI_dZG8d0C/page/n159/mode/2up&gt; [accessed 11 October 2026]</w:t>
      </w:r>
    </w:p>
    <w:p w14:paraId="6E564876" w14:textId="77777777" w:rsidR="00697FA3" w:rsidRDefault="27825115" w:rsidP="5660434B">
      <w:pPr>
        <w:rPr>
          <w:rFonts w:ascii="Aptos" w:eastAsia="Aptos" w:hAnsi="Aptos" w:cs="Aptos"/>
          <w:color w:val="000000" w:themeColor="text1"/>
        </w:rPr>
      </w:pPr>
      <w:r>
        <w:br/>
      </w:r>
      <w:r>
        <w:br/>
      </w:r>
      <w:r w:rsidR="046A4D52" w:rsidRPr="5660434B">
        <w:rPr>
          <w:rFonts w:ascii="Aptos" w:eastAsia="Aptos" w:hAnsi="Aptos" w:cs="Aptos"/>
          <w:color w:val="000000" w:themeColor="text1"/>
        </w:rPr>
        <w:t>Dudo of Saint-Quentin, Gesta Normannorum, ed. by Felice Lifshitz, chapter 11. &lt;https://sourcebooks.web.fordham.edu/source/dudu-stquentin-gesta-trans-lifshitz.asp&gt; [accessed 11 October 2026]</w:t>
      </w:r>
    </w:p>
    <w:p w14:paraId="6CEA7015" w14:textId="7B00F224" w:rsidR="27825115" w:rsidRDefault="27825115" w:rsidP="5660434B">
      <w:pPr>
        <w:rPr>
          <w:rFonts w:ascii="Aptos" w:eastAsia="Aptos" w:hAnsi="Aptos" w:cs="Aptos"/>
          <w:color w:val="000000" w:themeColor="text1"/>
        </w:rPr>
      </w:pPr>
      <w:r>
        <w:br/>
      </w:r>
    </w:p>
    <w:p w14:paraId="671095B8" w14:textId="2D17658E" w:rsidR="59851670" w:rsidRDefault="59851670" w:rsidP="5660434B">
      <w:r w:rsidRPr="5660434B">
        <w:rPr>
          <w:rFonts w:ascii="Aptos" w:eastAsia="Aptos" w:hAnsi="Aptos" w:cs="Aptos"/>
          <w:color w:val="000000" w:themeColor="text1"/>
        </w:rPr>
        <w:t xml:space="preserve">Shopkow, Leah, ’The Carolingian world of Dudo of Saint-Quentin, </w:t>
      </w:r>
      <w:r w:rsidRPr="5660434B">
        <w:rPr>
          <w:rFonts w:ascii="Aptos" w:eastAsia="Aptos" w:hAnsi="Aptos" w:cs="Aptos"/>
          <w:i/>
          <w:iCs/>
          <w:color w:val="000000" w:themeColor="text1"/>
        </w:rPr>
        <w:t>Journal of Medieval History</w:t>
      </w:r>
      <w:r w:rsidRPr="5660434B">
        <w:rPr>
          <w:rFonts w:ascii="Aptos" w:eastAsia="Aptos" w:hAnsi="Aptos" w:cs="Aptos"/>
          <w:color w:val="000000" w:themeColor="text1"/>
        </w:rPr>
        <w:t>, 15.1 (1989),19</w:t>
      </w:r>
      <w:r w:rsidR="31E19F32" w:rsidRPr="5660434B">
        <w:rPr>
          <w:rFonts w:ascii="Aptos" w:eastAsia="Aptos" w:hAnsi="Aptos" w:cs="Aptos"/>
          <w:color w:val="000000" w:themeColor="text1"/>
        </w:rPr>
        <w:t>-</w:t>
      </w:r>
      <w:r w:rsidRPr="5660434B">
        <w:rPr>
          <w:rFonts w:ascii="Aptos" w:eastAsia="Aptos" w:hAnsi="Aptos" w:cs="Aptos"/>
          <w:color w:val="000000" w:themeColor="text1"/>
        </w:rPr>
        <w:t xml:space="preserve">37 &lt;https://doi.org/10.1016/0304-4181(89)90031-6&gt; </w:t>
      </w:r>
    </w:p>
    <w:sectPr w:rsidR="5985167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20397" w14:textId="77777777" w:rsidR="00B40949" w:rsidRDefault="00B40949">
      <w:pPr>
        <w:spacing w:after="0" w:line="240" w:lineRule="auto"/>
      </w:pPr>
      <w:r>
        <w:separator/>
      </w:r>
    </w:p>
  </w:endnote>
  <w:endnote w:type="continuationSeparator" w:id="0">
    <w:p w14:paraId="2B9E07FE" w14:textId="77777777" w:rsidR="00B40949" w:rsidRDefault="00B40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DFBAB" w14:textId="77777777" w:rsidR="00B40949" w:rsidRDefault="00B40949">
      <w:pPr>
        <w:spacing w:after="0" w:line="240" w:lineRule="auto"/>
      </w:pPr>
      <w:r>
        <w:separator/>
      </w:r>
    </w:p>
  </w:footnote>
  <w:footnote w:type="continuationSeparator" w:id="0">
    <w:p w14:paraId="76584D78" w14:textId="77777777" w:rsidR="00B40949" w:rsidRDefault="00B40949">
      <w:pPr>
        <w:spacing w:after="0" w:line="240" w:lineRule="auto"/>
      </w:pPr>
      <w:r>
        <w:continuationSeparator/>
      </w:r>
    </w:p>
  </w:footnote>
  <w:footnote w:id="1">
    <w:p w14:paraId="1812CF9A" w14:textId="60087A02" w:rsidR="55ED7756" w:rsidRDefault="55ED7756" w:rsidP="55ED7756">
      <w:pPr>
        <w:pStyle w:val="FootnoteText"/>
      </w:pPr>
      <w:r w:rsidRPr="55ED7756">
        <w:rPr>
          <w:rStyle w:val="FootnoteReference"/>
        </w:rPr>
        <w:footnoteRef/>
      </w:r>
      <w:r>
        <w:t xml:space="preserve"> hereafter referred to as Dudo</w:t>
      </w:r>
    </w:p>
  </w:footnote>
  <w:footnote w:id="2">
    <w:p w14:paraId="567D3669" w14:textId="5100D404" w:rsidR="55ED7756" w:rsidRDefault="55ED7756" w:rsidP="55ED7756">
      <w:pPr>
        <w:pStyle w:val="FootnoteText"/>
      </w:pPr>
      <w:r w:rsidRPr="55ED7756">
        <w:rPr>
          <w:rStyle w:val="FootnoteReference"/>
        </w:rPr>
        <w:footnoteRef/>
      </w:r>
      <w:r>
        <w:t xml:space="preserve"> Jules Lair, who published </w:t>
      </w:r>
      <w:proofErr w:type="spellStart"/>
      <w:r w:rsidRPr="55ED7756">
        <w:rPr>
          <w:i/>
          <w:iCs/>
        </w:rPr>
        <w:t>Gesta</w:t>
      </w:r>
      <w:proofErr w:type="spellEnd"/>
      <w:r w:rsidRPr="55ED7756">
        <w:rPr>
          <w:i/>
          <w:iCs/>
        </w:rPr>
        <w:t xml:space="preserve"> </w:t>
      </w:r>
      <w:proofErr w:type="spellStart"/>
      <w:r w:rsidRPr="55ED7756">
        <w:rPr>
          <w:i/>
          <w:iCs/>
        </w:rPr>
        <w:t>Normannorum</w:t>
      </w:r>
      <w:proofErr w:type="spellEnd"/>
      <w:r w:rsidRPr="55ED7756">
        <w:rPr>
          <w:i/>
          <w:iCs/>
        </w:rPr>
        <w:t xml:space="preserve"> </w:t>
      </w:r>
      <w:r w:rsidRPr="55ED7756">
        <w:t>under the name</w:t>
      </w:r>
      <w:r w:rsidRPr="55ED7756">
        <w:rPr>
          <w:i/>
          <w:iCs/>
        </w:rPr>
        <w:t xml:space="preserve"> De </w:t>
      </w:r>
      <w:proofErr w:type="spellStart"/>
      <w:r w:rsidRPr="55ED7756">
        <w:rPr>
          <w:i/>
          <w:iCs/>
        </w:rPr>
        <w:t>moribus</w:t>
      </w:r>
      <w:proofErr w:type="spellEnd"/>
      <w:r w:rsidRPr="55ED7756">
        <w:rPr>
          <w:i/>
          <w:iCs/>
        </w:rPr>
        <w:t xml:space="preserve"> et </w:t>
      </w:r>
      <w:proofErr w:type="spellStart"/>
      <w:r w:rsidRPr="55ED7756">
        <w:rPr>
          <w:i/>
          <w:iCs/>
        </w:rPr>
        <w:t>actis</w:t>
      </w:r>
      <w:proofErr w:type="spellEnd"/>
      <w:r w:rsidRPr="55ED7756">
        <w:rPr>
          <w:i/>
          <w:iCs/>
        </w:rPr>
        <w:t xml:space="preserve"> </w:t>
      </w:r>
      <w:proofErr w:type="spellStart"/>
      <w:r w:rsidRPr="55ED7756">
        <w:rPr>
          <w:i/>
          <w:iCs/>
        </w:rPr>
        <w:t>primorum</w:t>
      </w:r>
      <w:proofErr w:type="spellEnd"/>
      <w:r w:rsidRPr="55ED7756">
        <w:rPr>
          <w:i/>
          <w:iCs/>
        </w:rPr>
        <w:t xml:space="preserve"> </w:t>
      </w:r>
      <w:proofErr w:type="spellStart"/>
      <w:r w:rsidRPr="55ED7756">
        <w:rPr>
          <w:i/>
          <w:iCs/>
        </w:rPr>
        <w:t>Normanniae</w:t>
      </w:r>
      <w:proofErr w:type="spellEnd"/>
      <w:r w:rsidRPr="55ED7756">
        <w:rPr>
          <w:i/>
          <w:iCs/>
        </w:rPr>
        <w:t xml:space="preserve"> </w:t>
      </w:r>
      <w:proofErr w:type="spellStart"/>
      <w:r w:rsidRPr="55ED7756">
        <w:rPr>
          <w:i/>
          <w:iCs/>
        </w:rPr>
        <w:t>ducum</w:t>
      </w:r>
      <w:proofErr w:type="spellEnd"/>
      <w:r w:rsidRPr="55ED7756">
        <w:rPr>
          <w:i/>
          <w:iCs/>
        </w:rPr>
        <w:t xml:space="preserve"> </w:t>
      </w:r>
      <w:r w:rsidRPr="55ED7756">
        <w:t>in 1865.</w:t>
      </w:r>
    </w:p>
  </w:footnote>
  <w:footnote w:id="3">
    <w:p w14:paraId="2C890184" w14:textId="0F7183FB" w:rsidR="55ED7756" w:rsidRDefault="55ED7756" w:rsidP="55ED7756">
      <w:pPr>
        <w:pStyle w:val="FootnoteText"/>
      </w:pPr>
      <w:r w:rsidRPr="55ED7756">
        <w:rPr>
          <w:rStyle w:val="FootnoteReference"/>
        </w:rPr>
        <w:footnoteRef/>
      </w:r>
      <w:r>
        <w:t xml:space="preserve"> Johannes Christoffer Hage Steenstrup, </w:t>
      </w:r>
      <w:proofErr w:type="spellStart"/>
      <w:r>
        <w:t>wh</w:t>
      </w:r>
      <w:proofErr w:type="spellEnd"/>
      <w:r>
        <w:t xml:space="preserve"> authored Danish-language book on Norman history </w:t>
      </w:r>
      <w:proofErr w:type="spellStart"/>
      <w:r w:rsidRPr="55ED7756">
        <w:rPr>
          <w:i/>
          <w:iCs/>
        </w:rPr>
        <w:t>Normannerne</w:t>
      </w:r>
      <w:proofErr w:type="spellEnd"/>
      <w:r w:rsidRPr="55ED7756">
        <w:t>, first published 1876.</w:t>
      </w:r>
    </w:p>
  </w:footnote>
  <w:footnote w:id="4">
    <w:p w14:paraId="18C92216" w14:textId="340A03E1" w:rsidR="55ED7756" w:rsidRDefault="55ED7756" w:rsidP="55ED7756">
      <w:pPr>
        <w:pStyle w:val="FootnoteText"/>
      </w:pPr>
      <w:r w:rsidRPr="55ED7756">
        <w:rPr>
          <w:rStyle w:val="FootnoteReference"/>
        </w:rPr>
        <w:footnoteRef/>
      </w:r>
      <w:r>
        <w:t xml:space="preserve"> Walther Vogel, who authored the German-language book on Norman history </w:t>
      </w:r>
      <w:r w:rsidRPr="55ED7756">
        <w:rPr>
          <w:i/>
          <w:iCs/>
        </w:rPr>
        <w:t xml:space="preserve">Die </w:t>
      </w:r>
      <w:proofErr w:type="spellStart"/>
      <w:r w:rsidRPr="55ED7756">
        <w:rPr>
          <w:i/>
          <w:iCs/>
        </w:rPr>
        <w:t>Normannen</w:t>
      </w:r>
      <w:proofErr w:type="spellEnd"/>
      <w:r w:rsidRPr="55ED7756">
        <w:rPr>
          <w:i/>
          <w:iCs/>
        </w:rPr>
        <w:t xml:space="preserve"> und das </w:t>
      </w:r>
      <w:proofErr w:type="spellStart"/>
      <w:r w:rsidRPr="55ED7756">
        <w:rPr>
          <w:i/>
          <w:iCs/>
        </w:rPr>
        <w:t>fränkische</w:t>
      </w:r>
      <w:proofErr w:type="spellEnd"/>
      <w:r w:rsidRPr="55ED7756">
        <w:rPr>
          <w:i/>
          <w:iCs/>
        </w:rPr>
        <w:t xml:space="preserve"> </w:t>
      </w:r>
      <w:proofErr w:type="spellStart"/>
      <w:r w:rsidRPr="55ED7756">
        <w:rPr>
          <w:i/>
          <w:iCs/>
        </w:rPr>
        <w:t>reich</w:t>
      </w:r>
      <w:proofErr w:type="spellEnd"/>
      <w:r w:rsidRPr="55ED7756">
        <w:rPr>
          <w:i/>
          <w:iCs/>
        </w:rPr>
        <w:t xml:space="preserve"> bis </w:t>
      </w:r>
      <w:proofErr w:type="spellStart"/>
      <w:r w:rsidRPr="55ED7756">
        <w:rPr>
          <w:i/>
          <w:iCs/>
        </w:rPr>
        <w:t>zur</w:t>
      </w:r>
      <w:proofErr w:type="spellEnd"/>
      <w:r w:rsidRPr="55ED7756">
        <w:rPr>
          <w:i/>
          <w:iCs/>
        </w:rPr>
        <w:t xml:space="preserve"> </w:t>
      </w:r>
      <w:proofErr w:type="spellStart"/>
      <w:r w:rsidRPr="55ED7756">
        <w:rPr>
          <w:i/>
          <w:iCs/>
        </w:rPr>
        <w:t>gründung</w:t>
      </w:r>
      <w:proofErr w:type="spellEnd"/>
      <w:r w:rsidRPr="55ED7756">
        <w:rPr>
          <w:i/>
          <w:iCs/>
        </w:rPr>
        <w:t xml:space="preserve"> der Normandie (799-811)</w:t>
      </w:r>
      <w:r w:rsidRPr="55ED7756">
        <w:t>, first published 1906.</w:t>
      </w:r>
    </w:p>
  </w:footnote>
  <w:footnote w:id="5">
    <w:p w14:paraId="12D30142" w14:textId="6D6DA86F" w:rsidR="55ED7756" w:rsidRDefault="55ED7756" w:rsidP="55ED7756">
      <w:pPr>
        <w:pStyle w:val="FootnoteText"/>
        <w:rPr>
          <w:i/>
          <w:iCs/>
        </w:rPr>
      </w:pPr>
      <w:r w:rsidRPr="55ED7756">
        <w:rPr>
          <w:rStyle w:val="FootnoteReference"/>
        </w:rPr>
        <w:footnoteRef/>
      </w:r>
      <w:r>
        <w:t xml:space="preserve"> ‘A Criticism of the Life of Rollo as told by Dudo of St. Quentin’, published in </w:t>
      </w:r>
      <w:proofErr w:type="spellStart"/>
      <w:r w:rsidRPr="55ED7756">
        <w:rPr>
          <w:i/>
          <w:iCs/>
        </w:rPr>
        <w:t>Archaeologica</w:t>
      </w:r>
      <w:proofErr w:type="spellEnd"/>
      <w:r w:rsidRPr="55ED7756">
        <w:rPr>
          <w:i/>
          <w:iCs/>
        </w:rPr>
        <w:t>.</w:t>
      </w:r>
    </w:p>
  </w:footnote>
  <w:footnote w:id="6">
    <w:p w14:paraId="351A82CC" w14:textId="756F63DF" w:rsidR="55ED7756" w:rsidRDefault="55ED7756" w:rsidP="55ED7756">
      <w:pPr>
        <w:pStyle w:val="FootnoteText"/>
      </w:pPr>
      <w:r w:rsidRPr="55ED7756">
        <w:rPr>
          <w:rStyle w:val="FootnoteReference"/>
        </w:rPr>
        <w:footnoteRef/>
      </w:r>
      <w:r w:rsidR="2ECC6342">
        <w:t xml:space="preserve"> D.C. Douglas, ‘</w:t>
      </w:r>
      <w:r w:rsidR="2ECC6342" w:rsidRPr="5660434B">
        <w:t xml:space="preserve">Rollo of Normandy’, </w:t>
      </w:r>
      <w:r w:rsidR="2ECC6342" w:rsidRPr="5660434B">
        <w:rPr>
          <w:i/>
          <w:iCs/>
        </w:rPr>
        <w:t>The English Historical Review</w:t>
      </w:r>
      <w:r w:rsidR="2ECC6342" w:rsidRPr="5660434B">
        <w:t>, 57.228 (1942), 417-436 (pp. 417-418) &lt;https://www.jstor.org/stable/554369&gt;</w:t>
      </w:r>
      <w:r w:rsidR="5660434B" w:rsidRPr="5660434B">
        <w:t xml:space="preserve"> [accessed 11 October 2026]</w:t>
      </w:r>
    </w:p>
  </w:footnote>
  <w:footnote w:id="7">
    <w:p w14:paraId="0FF5D6DF" w14:textId="1111EE85" w:rsidR="5660434B" w:rsidRDefault="5660434B" w:rsidP="5660434B">
      <w:pPr>
        <w:pStyle w:val="FootnoteText"/>
      </w:pPr>
      <w:r w:rsidRPr="5660434B">
        <w:rPr>
          <w:rStyle w:val="FootnoteReference"/>
        </w:rPr>
        <w:footnoteRef/>
      </w:r>
      <w:r>
        <w:t xml:space="preserve"> referred to in Felice Lifshitz’ translation as </w:t>
      </w:r>
      <w:proofErr w:type="spellStart"/>
      <w:r>
        <w:t>Alstem</w:t>
      </w:r>
      <w:proofErr w:type="spellEnd"/>
    </w:p>
  </w:footnote>
  <w:footnote w:id="8">
    <w:p w14:paraId="19FFB504" w14:textId="315A60A2" w:rsidR="5660434B" w:rsidRDefault="5660434B" w:rsidP="5660434B">
      <w:pPr>
        <w:pStyle w:val="FootnoteText"/>
      </w:pPr>
      <w:r w:rsidRPr="5660434B">
        <w:rPr>
          <w:rStyle w:val="FootnoteReference"/>
        </w:rPr>
        <w:footnoteRef/>
      </w:r>
      <w:r>
        <w:t xml:space="preserve"> Dudo of Saint-Quentin, </w:t>
      </w:r>
      <w:proofErr w:type="spellStart"/>
      <w:r w:rsidRPr="5660434B">
        <w:rPr>
          <w:i/>
          <w:iCs/>
        </w:rPr>
        <w:t>Gesta</w:t>
      </w:r>
      <w:proofErr w:type="spellEnd"/>
      <w:r w:rsidRPr="5660434B">
        <w:rPr>
          <w:i/>
          <w:iCs/>
        </w:rPr>
        <w:t xml:space="preserve"> </w:t>
      </w:r>
      <w:proofErr w:type="spellStart"/>
      <w:r w:rsidRPr="5660434B">
        <w:rPr>
          <w:i/>
          <w:iCs/>
        </w:rPr>
        <w:t>Normannorum</w:t>
      </w:r>
      <w:proofErr w:type="spellEnd"/>
      <w:r w:rsidRPr="5660434B">
        <w:t>, ed. by Felice Lifshitz, chapter 11. &lt;https://sourcebooks.web.fordham.edu/source/dudu-stquentin-gesta-trans-lifshitz.asp&gt; [accessed 11 October 2026]</w:t>
      </w:r>
    </w:p>
  </w:footnote>
  <w:footnote w:id="9">
    <w:p w14:paraId="4F5C1EA5" w14:textId="71BA9833" w:rsidR="5660434B" w:rsidRDefault="5660434B" w:rsidP="5660434B">
      <w:pPr>
        <w:pStyle w:val="FootnoteText"/>
      </w:pPr>
      <w:r w:rsidRPr="5660434B">
        <w:rPr>
          <w:rStyle w:val="FootnoteReference"/>
        </w:rPr>
        <w:footnoteRef/>
      </w:r>
      <w:r>
        <w:t xml:space="preserve"> Dudo of Saint-Quentin, </w:t>
      </w:r>
      <w:proofErr w:type="spellStart"/>
      <w:r w:rsidRPr="5660434B">
        <w:rPr>
          <w:i/>
          <w:iCs/>
        </w:rPr>
        <w:t>Gesta</w:t>
      </w:r>
      <w:proofErr w:type="spellEnd"/>
      <w:r w:rsidRPr="5660434B">
        <w:rPr>
          <w:i/>
          <w:iCs/>
        </w:rPr>
        <w:t xml:space="preserve"> </w:t>
      </w:r>
      <w:proofErr w:type="spellStart"/>
      <w:r w:rsidRPr="5660434B">
        <w:rPr>
          <w:i/>
          <w:iCs/>
        </w:rPr>
        <w:t>Normannorum</w:t>
      </w:r>
      <w:proofErr w:type="spellEnd"/>
      <w:r w:rsidRPr="5660434B">
        <w:t>, ed. by Jean Lair. (Caen: Le Blanc-Handel, 1865), p. 157, &lt;https://archive.org/details/bub_gb_FfoI_dZG8d0C/page/n159/mode/2up&gt; [accessed 11 October 2026]</w:t>
      </w:r>
    </w:p>
  </w:footnote>
  <w:footnote w:id="10">
    <w:p w14:paraId="4FAB7AC7" w14:textId="126F32D2" w:rsidR="5660434B" w:rsidRDefault="5660434B" w:rsidP="5660434B">
      <w:pPr>
        <w:pStyle w:val="FootnoteText"/>
      </w:pPr>
      <w:r w:rsidRPr="5660434B">
        <w:rPr>
          <w:rStyle w:val="FootnoteReference"/>
        </w:rPr>
        <w:footnoteRef/>
      </w:r>
      <w:r>
        <w:t xml:space="preserve"> ibid, p. 129.</w:t>
      </w:r>
    </w:p>
  </w:footnote>
  <w:footnote w:id="11">
    <w:p w14:paraId="349484BF" w14:textId="053D706E" w:rsidR="5660434B" w:rsidRDefault="5660434B" w:rsidP="5660434B">
      <w:pPr>
        <w:pStyle w:val="FootnoteText"/>
      </w:pPr>
      <w:r w:rsidRPr="5660434B">
        <w:rPr>
          <w:rStyle w:val="FootnoteReference"/>
        </w:rPr>
        <w:footnoteRef/>
      </w:r>
      <w:r>
        <w:t xml:space="preserve"> Dudo of Saint-Quentin, </w:t>
      </w:r>
      <w:proofErr w:type="spellStart"/>
      <w:r w:rsidRPr="5660434B">
        <w:rPr>
          <w:i/>
          <w:iCs/>
        </w:rPr>
        <w:t>Gesta</w:t>
      </w:r>
      <w:proofErr w:type="spellEnd"/>
      <w:r w:rsidRPr="5660434B">
        <w:rPr>
          <w:i/>
          <w:iCs/>
        </w:rPr>
        <w:t xml:space="preserve"> </w:t>
      </w:r>
      <w:proofErr w:type="spellStart"/>
      <w:r w:rsidRPr="5660434B">
        <w:rPr>
          <w:i/>
          <w:iCs/>
        </w:rPr>
        <w:t>Normannorum</w:t>
      </w:r>
      <w:proofErr w:type="spellEnd"/>
      <w:r w:rsidRPr="5660434B">
        <w:rPr>
          <w:i/>
          <w:iCs/>
        </w:rPr>
        <w:t xml:space="preserve">, </w:t>
      </w:r>
      <w:r w:rsidRPr="5660434B">
        <w:t>ed. by Felice Lifshitz, chapter 2.</w:t>
      </w:r>
    </w:p>
  </w:footnote>
  <w:footnote w:id="12">
    <w:p w14:paraId="6EDE6265" w14:textId="3B4A14CA" w:rsidR="5660434B" w:rsidRDefault="5660434B" w:rsidP="5660434B">
      <w:pPr>
        <w:pStyle w:val="FootnoteText"/>
      </w:pPr>
      <w:r w:rsidRPr="5660434B">
        <w:rPr>
          <w:rStyle w:val="FootnoteReference"/>
        </w:rPr>
        <w:footnoteRef/>
      </w:r>
      <w:r>
        <w:t xml:space="preserve"> while Dacia is now understood to be in the Carpathian area of Europe, Dudo erroneously refers to what is now Denmark as Dacia throughout </w:t>
      </w:r>
      <w:proofErr w:type="spellStart"/>
      <w:r w:rsidRPr="5660434B">
        <w:rPr>
          <w:i/>
          <w:iCs/>
        </w:rPr>
        <w:t>Gesta</w:t>
      </w:r>
      <w:proofErr w:type="spellEnd"/>
      <w:r w:rsidRPr="5660434B">
        <w:rPr>
          <w:i/>
          <w:iCs/>
        </w:rPr>
        <w:t xml:space="preserve"> </w:t>
      </w:r>
      <w:proofErr w:type="spellStart"/>
      <w:r w:rsidRPr="5660434B">
        <w:rPr>
          <w:i/>
          <w:iCs/>
        </w:rPr>
        <w:t>Normannorum</w:t>
      </w:r>
      <w:proofErr w:type="spellEnd"/>
      <w:r w:rsidRPr="5660434B">
        <w:t>. This is an intentional decision by Rollo to lend legitimacy to the Normans, as he claims the Dacians, Greeks and Danish people are one and the same.</w:t>
      </w:r>
    </w:p>
  </w:footnote>
  <w:footnote w:id="13">
    <w:p w14:paraId="53FBB783" w14:textId="2E0BDCE9" w:rsidR="5660434B" w:rsidRDefault="5660434B" w:rsidP="5660434B">
      <w:pPr>
        <w:pStyle w:val="FootnoteText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5660434B">
        <w:rPr>
          <w:rStyle w:val="FootnoteReference"/>
        </w:rPr>
        <w:footnoteRef/>
      </w:r>
      <w:r>
        <w:t xml:space="preserve"> Dudo of Saint-Quentin, </w:t>
      </w:r>
      <w:proofErr w:type="spellStart"/>
      <w:r w:rsidRPr="5660434B">
        <w:rPr>
          <w:i/>
          <w:iCs/>
        </w:rPr>
        <w:t>Gesta</w:t>
      </w:r>
      <w:proofErr w:type="spellEnd"/>
      <w:r w:rsidRPr="5660434B">
        <w:rPr>
          <w:i/>
          <w:iCs/>
        </w:rPr>
        <w:t xml:space="preserve"> </w:t>
      </w:r>
      <w:proofErr w:type="spellStart"/>
      <w:r w:rsidRPr="5660434B">
        <w:rPr>
          <w:i/>
          <w:iCs/>
        </w:rPr>
        <w:t>Normannorum</w:t>
      </w:r>
      <w:proofErr w:type="spellEnd"/>
      <w:r w:rsidRPr="5660434B">
        <w:t>, ed. by Felice Lifshitz, note 11 within chapter 11.</w:t>
      </w:r>
    </w:p>
  </w:footnote>
  <w:footnote w:id="14">
    <w:p w14:paraId="1775A92D" w14:textId="5C5FBD21" w:rsidR="5660434B" w:rsidRDefault="5660434B" w:rsidP="5660434B">
      <w:pPr>
        <w:pStyle w:val="FootnoteText"/>
      </w:pPr>
      <w:r w:rsidRPr="5660434B">
        <w:rPr>
          <w:rStyle w:val="FootnoteReference"/>
        </w:rPr>
        <w:footnoteRef/>
      </w:r>
      <w:r>
        <w:t xml:space="preserve"> ibid, chapter 59.</w:t>
      </w:r>
    </w:p>
  </w:footnote>
  <w:footnote w:id="15">
    <w:p w14:paraId="33FB3D5D" w14:textId="7B4BF05C" w:rsidR="5660434B" w:rsidRDefault="5660434B" w:rsidP="5660434B">
      <w:pPr>
        <w:pStyle w:val="FootnoteText"/>
      </w:pPr>
      <w:r w:rsidRPr="5660434B">
        <w:rPr>
          <w:rStyle w:val="FootnoteReference"/>
        </w:rPr>
        <w:footnoteRef/>
      </w:r>
      <w:r>
        <w:t xml:space="preserve"> ibid, chapter 59.</w:t>
      </w:r>
    </w:p>
  </w:footnote>
  <w:footnote w:id="16">
    <w:p w14:paraId="22EF8E0A" w14:textId="22629FCD" w:rsidR="5660434B" w:rsidRDefault="5660434B" w:rsidP="5660434B">
      <w:pPr>
        <w:pStyle w:val="FootnoteText"/>
      </w:pPr>
      <w:r w:rsidRPr="5660434B">
        <w:rPr>
          <w:rStyle w:val="FootnoteReference"/>
        </w:rPr>
        <w:footnoteRef/>
      </w:r>
      <w:r>
        <w:t xml:space="preserve"> ibid, chapter 11.</w:t>
      </w:r>
    </w:p>
  </w:footnote>
  <w:footnote w:id="17">
    <w:p w14:paraId="00FAC0D7" w14:textId="2257123C" w:rsidR="5660434B" w:rsidRDefault="5660434B" w:rsidP="5660434B">
      <w:pPr>
        <w:pStyle w:val="FootnoteText"/>
      </w:pPr>
      <w:r w:rsidRPr="5660434B">
        <w:rPr>
          <w:rStyle w:val="FootnoteReference"/>
        </w:rPr>
        <w:footnoteRef/>
      </w:r>
      <w:r>
        <w:t xml:space="preserve"> ibid, chapter 11.</w:t>
      </w:r>
    </w:p>
  </w:footnote>
  <w:footnote w:id="18">
    <w:p w14:paraId="0B1BBBC8" w14:textId="57446E7E" w:rsidR="5660434B" w:rsidRDefault="5660434B" w:rsidP="5660434B">
      <w:pPr>
        <w:pStyle w:val="FootnoteText"/>
      </w:pPr>
      <w:r w:rsidRPr="5660434B">
        <w:rPr>
          <w:rStyle w:val="FootnoteReference"/>
        </w:rPr>
        <w:footnoteRef/>
      </w:r>
      <w:r>
        <w:t xml:space="preserve"> ibid, chapter 11.</w:t>
      </w:r>
    </w:p>
  </w:footnote>
  <w:footnote w:id="19">
    <w:p w14:paraId="25FB1D19" w14:textId="3335F7E2" w:rsidR="5660434B" w:rsidRDefault="5660434B" w:rsidP="5660434B">
      <w:pPr>
        <w:pStyle w:val="FootnoteText"/>
      </w:pPr>
      <w:r w:rsidRPr="5660434B">
        <w:rPr>
          <w:rStyle w:val="FootnoteReference"/>
        </w:rPr>
        <w:footnoteRef/>
      </w:r>
      <w:r>
        <w:t xml:space="preserve"> Leah Shopkow, ’The Carolingian world of Dudo of Saint-Quentin, </w:t>
      </w:r>
      <w:r w:rsidRPr="5660434B">
        <w:rPr>
          <w:i/>
          <w:iCs/>
        </w:rPr>
        <w:t>Journal of Medieval History</w:t>
      </w:r>
      <w:r w:rsidRPr="5660434B">
        <w:t>, 15.1 (1989),19-37 &lt;https://doi.org/10.1016/0304-4181(89)90031-6&gt; [accessed 11 October 2026]</w:t>
      </w:r>
    </w:p>
  </w:footnote>
  <w:footnote w:id="20">
    <w:p w14:paraId="6E988920" w14:textId="778BE6EA" w:rsidR="5660434B" w:rsidRDefault="5660434B" w:rsidP="5660434B">
      <w:pPr>
        <w:pStyle w:val="FootnoteText"/>
      </w:pPr>
      <w:r w:rsidRPr="5660434B">
        <w:rPr>
          <w:rStyle w:val="FootnoteReference"/>
        </w:rPr>
        <w:footnoteRef/>
      </w:r>
      <w:r>
        <w:t xml:space="preserve"> ibid, abstract.</w:t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APV/5y5xWPWMe" int2:id="mfHXwm74">
      <int2:state int2:value="Rejected" int2:type="spell"/>
    </int2:textHash>
    <int2:textHash int2:hashCode="lTiGgKx4JbszK2" int2:id="oO4TqOm7">
      <int2:state int2:value="Rejected" int2:type="spell"/>
    </int2:textHash>
    <int2:textHash int2:hashCode="zBJNTTPPB3F/De" int2:id="RDFqS2UO">
      <int2:state int2:value="Rejected" int2:type="spell"/>
    </int2:textHash>
    <int2:bookmark int2:bookmarkName="_Int_qK4yQAG0" int2:invalidationBookmarkName="" int2:hashCode="7VlKhUYmy+C2RD" int2:id="25VXdIi5">
      <int2:state int2:value="Rejected" int2:type="style"/>
    </int2:bookmark>
    <int2:bookmark int2:bookmarkName="_Int_UuGCj3Nb" int2:invalidationBookmarkName="" int2:hashCode="tH82PitDDAZH8U" int2:id="al972tIC">
      <int2:state int2:value="Rejected" int2:type="gram"/>
    </int2:bookmark>
    <int2:bookmark int2:bookmarkName="_Int_xEu2zw7i" int2:invalidationBookmarkName="" int2:hashCode="tH82PitDDAZH8U" int2:id="uG8s5a9u">
      <int2:state int2:value="Rejected" int2:type="gram"/>
    </int2:bookmark>
    <int2:bookmark int2:bookmarkName="_Int_ItRvmBOg" int2:invalidationBookmarkName="" int2:hashCode="KPoIB767M32Rcn" int2:id="gtbpS7kq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7EAE80"/>
    <w:rsid w:val="00625CD7"/>
    <w:rsid w:val="006264A4"/>
    <w:rsid w:val="00697FA3"/>
    <w:rsid w:val="0096732D"/>
    <w:rsid w:val="00A24CDA"/>
    <w:rsid w:val="00B40949"/>
    <w:rsid w:val="00EB49E7"/>
    <w:rsid w:val="01154F76"/>
    <w:rsid w:val="0119F9CB"/>
    <w:rsid w:val="01FADA9E"/>
    <w:rsid w:val="02A489E6"/>
    <w:rsid w:val="02F60C33"/>
    <w:rsid w:val="034171BC"/>
    <w:rsid w:val="0462401F"/>
    <w:rsid w:val="046A4D52"/>
    <w:rsid w:val="047626A0"/>
    <w:rsid w:val="04A4DBB4"/>
    <w:rsid w:val="0504FE3A"/>
    <w:rsid w:val="053F3453"/>
    <w:rsid w:val="05AE843D"/>
    <w:rsid w:val="05F0833D"/>
    <w:rsid w:val="05FB1D02"/>
    <w:rsid w:val="0688DDC6"/>
    <w:rsid w:val="0692EF33"/>
    <w:rsid w:val="07B9F853"/>
    <w:rsid w:val="07D19185"/>
    <w:rsid w:val="07E1BB47"/>
    <w:rsid w:val="07F61BC5"/>
    <w:rsid w:val="08E26B03"/>
    <w:rsid w:val="08E6BD50"/>
    <w:rsid w:val="097D0AC3"/>
    <w:rsid w:val="098FEE13"/>
    <w:rsid w:val="09921165"/>
    <w:rsid w:val="09B00EED"/>
    <w:rsid w:val="09D46E7B"/>
    <w:rsid w:val="09E6C331"/>
    <w:rsid w:val="0A1F86AB"/>
    <w:rsid w:val="0A2E0656"/>
    <w:rsid w:val="0A9D1620"/>
    <w:rsid w:val="0AF4802F"/>
    <w:rsid w:val="0B8816CF"/>
    <w:rsid w:val="0BAC0D5A"/>
    <w:rsid w:val="0BFC5EA7"/>
    <w:rsid w:val="0C377A92"/>
    <w:rsid w:val="0C393E64"/>
    <w:rsid w:val="0C3969FB"/>
    <w:rsid w:val="0C9E4700"/>
    <w:rsid w:val="0CBB3A0E"/>
    <w:rsid w:val="0CF14CD1"/>
    <w:rsid w:val="0D46F14F"/>
    <w:rsid w:val="0D5E22C2"/>
    <w:rsid w:val="0D65C99E"/>
    <w:rsid w:val="0DABD4D5"/>
    <w:rsid w:val="0E50F06E"/>
    <w:rsid w:val="0EB19BBF"/>
    <w:rsid w:val="0ED178B6"/>
    <w:rsid w:val="0ED271FE"/>
    <w:rsid w:val="0ED57553"/>
    <w:rsid w:val="0ED92698"/>
    <w:rsid w:val="0ED9CACD"/>
    <w:rsid w:val="0F15F511"/>
    <w:rsid w:val="0F241BA7"/>
    <w:rsid w:val="0F388070"/>
    <w:rsid w:val="10062339"/>
    <w:rsid w:val="101C0BBC"/>
    <w:rsid w:val="10540349"/>
    <w:rsid w:val="1094CDB5"/>
    <w:rsid w:val="10AD6A4F"/>
    <w:rsid w:val="10D60139"/>
    <w:rsid w:val="114FD964"/>
    <w:rsid w:val="120AD7FA"/>
    <w:rsid w:val="12283147"/>
    <w:rsid w:val="12575E87"/>
    <w:rsid w:val="12595FD5"/>
    <w:rsid w:val="132EBC50"/>
    <w:rsid w:val="1389E7FF"/>
    <w:rsid w:val="138D4D36"/>
    <w:rsid w:val="13B332EA"/>
    <w:rsid w:val="13CBDF81"/>
    <w:rsid w:val="14196F9B"/>
    <w:rsid w:val="141B4810"/>
    <w:rsid w:val="14F8F79C"/>
    <w:rsid w:val="153D44D0"/>
    <w:rsid w:val="1580C03C"/>
    <w:rsid w:val="15DE7C41"/>
    <w:rsid w:val="15FA5ECA"/>
    <w:rsid w:val="1629004D"/>
    <w:rsid w:val="164F7F18"/>
    <w:rsid w:val="16C93AE0"/>
    <w:rsid w:val="16FB20A5"/>
    <w:rsid w:val="174FD289"/>
    <w:rsid w:val="177D0C6F"/>
    <w:rsid w:val="17D7FB5D"/>
    <w:rsid w:val="17F0B938"/>
    <w:rsid w:val="183A58E0"/>
    <w:rsid w:val="183EBA78"/>
    <w:rsid w:val="18876CB2"/>
    <w:rsid w:val="18FC6D7B"/>
    <w:rsid w:val="191D0B0B"/>
    <w:rsid w:val="19937475"/>
    <w:rsid w:val="19A556D9"/>
    <w:rsid w:val="1A67B1B6"/>
    <w:rsid w:val="1A6A0EF4"/>
    <w:rsid w:val="1AF43819"/>
    <w:rsid w:val="1B3A82A5"/>
    <w:rsid w:val="1B4475EF"/>
    <w:rsid w:val="1B5E76C4"/>
    <w:rsid w:val="1C1CEC20"/>
    <w:rsid w:val="1C387311"/>
    <w:rsid w:val="1C571502"/>
    <w:rsid w:val="1D242245"/>
    <w:rsid w:val="1DD5E7BB"/>
    <w:rsid w:val="1E2B8194"/>
    <w:rsid w:val="1F23DAE1"/>
    <w:rsid w:val="1F894168"/>
    <w:rsid w:val="1FD7BA83"/>
    <w:rsid w:val="207FEA76"/>
    <w:rsid w:val="20806563"/>
    <w:rsid w:val="21345AEB"/>
    <w:rsid w:val="216CDBCD"/>
    <w:rsid w:val="21A33A1B"/>
    <w:rsid w:val="221560CA"/>
    <w:rsid w:val="229D98E6"/>
    <w:rsid w:val="2350F148"/>
    <w:rsid w:val="2353EEFB"/>
    <w:rsid w:val="239FA32C"/>
    <w:rsid w:val="241DB026"/>
    <w:rsid w:val="24696D99"/>
    <w:rsid w:val="24AC0A67"/>
    <w:rsid w:val="24E788FB"/>
    <w:rsid w:val="26732DC1"/>
    <w:rsid w:val="2678D250"/>
    <w:rsid w:val="26CF3C49"/>
    <w:rsid w:val="26CFCE33"/>
    <w:rsid w:val="270EC11D"/>
    <w:rsid w:val="277F356F"/>
    <w:rsid w:val="27825115"/>
    <w:rsid w:val="27EDA128"/>
    <w:rsid w:val="284D9BEC"/>
    <w:rsid w:val="28813B8C"/>
    <w:rsid w:val="28A859EC"/>
    <w:rsid w:val="2929A30D"/>
    <w:rsid w:val="2969A4E4"/>
    <w:rsid w:val="2A047592"/>
    <w:rsid w:val="2A31AC21"/>
    <w:rsid w:val="2A3379C2"/>
    <w:rsid w:val="2A5DB288"/>
    <w:rsid w:val="2A6A35BC"/>
    <w:rsid w:val="2A835478"/>
    <w:rsid w:val="2A8DA274"/>
    <w:rsid w:val="2B55F453"/>
    <w:rsid w:val="2B603455"/>
    <w:rsid w:val="2BAF7031"/>
    <w:rsid w:val="2BBF2493"/>
    <w:rsid w:val="2C22520B"/>
    <w:rsid w:val="2C75C2CD"/>
    <w:rsid w:val="2CBBB539"/>
    <w:rsid w:val="2CBC403D"/>
    <w:rsid w:val="2CC7D63B"/>
    <w:rsid w:val="2DBAC332"/>
    <w:rsid w:val="2DE70882"/>
    <w:rsid w:val="2DF41A50"/>
    <w:rsid w:val="2DFFE6FF"/>
    <w:rsid w:val="2E0B303E"/>
    <w:rsid w:val="2ECC6342"/>
    <w:rsid w:val="2ED486CD"/>
    <w:rsid w:val="2F2F20D5"/>
    <w:rsid w:val="2F462349"/>
    <w:rsid w:val="2F5FACAF"/>
    <w:rsid w:val="2F765A77"/>
    <w:rsid w:val="2FC1C80B"/>
    <w:rsid w:val="2FFB9414"/>
    <w:rsid w:val="300615A4"/>
    <w:rsid w:val="300BB467"/>
    <w:rsid w:val="303CFDDE"/>
    <w:rsid w:val="3050F27C"/>
    <w:rsid w:val="30EAD132"/>
    <w:rsid w:val="30EC7518"/>
    <w:rsid w:val="3155BCB5"/>
    <w:rsid w:val="3167BF17"/>
    <w:rsid w:val="31698E73"/>
    <w:rsid w:val="31844A1A"/>
    <w:rsid w:val="31D38DDF"/>
    <w:rsid w:val="31E19F32"/>
    <w:rsid w:val="31F1EEED"/>
    <w:rsid w:val="321FFBA7"/>
    <w:rsid w:val="3242FA33"/>
    <w:rsid w:val="32CAD140"/>
    <w:rsid w:val="32DD7291"/>
    <w:rsid w:val="3306FC44"/>
    <w:rsid w:val="33272FC1"/>
    <w:rsid w:val="335B4C5C"/>
    <w:rsid w:val="33A65D2F"/>
    <w:rsid w:val="33AABEF5"/>
    <w:rsid w:val="33F853C8"/>
    <w:rsid w:val="3421A27C"/>
    <w:rsid w:val="34518FE3"/>
    <w:rsid w:val="348E54AC"/>
    <w:rsid w:val="348FA885"/>
    <w:rsid w:val="3490906A"/>
    <w:rsid w:val="34A656CF"/>
    <w:rsid w:val="34CDC091"/>
    <w:rsid w:val="34EB000D"/>
    <w:rsid w:val="34F8E9D2"/>
    <w:rsid w:val="3524A408"/>
    <w:rsid w:val="35B0E57D"/>
    <w:rsid w:val="35C5DE86"/>
    <w:rsid w:val="35CBEB5C"/>
    <w:rsid w:val="37301ABE"/>
    <w:rsid w:val="373B46FD"/>
    <w:rsid w:val="375B5D69"/>
    <w:rsid w:val="3762649D"/>
    <w:rsid w:val="37C11E2F"/>
    <w:rsid w:val="37E3A708"/>
    <w:rsid w:val="37F90C5A"/>
    <w:rsid w:val="387EAE80"/>
    <w:rsid w:val="3894B6F2"/>
    <w:rsid w:val="38DE76C2"/>
    <w:rsid w:val="38EAEDA1"/>
    <w:rsid w:val="38ED7A0D"/>
    <w:rsid w:val="394F669F"/>
    <w:rsid w:val="39F948A9"/>
    <w:rsid w:val="3A85458C"/>
    <w:rsid w:val="3A8F5979"/>
    <w:rsid w:val="3B328CAA"/>
    <w:rsid w:val="3B34E6D1"/>
    <w:rsid w:val="3B5B4996"/>
    <w:rsid w:val="3C11A44A"/>
    <w:rsid w:val="3C232E5B"/>
    <w:rsid w:val="3C3F5D4A"/>
    <w:rsid w:val="3CADCDC7"/>
    <w:rsid w:val="3CD3AF07"/>
    <w:rsid w:val="3D29952E"/>
    <w:rsid w:val="3D686A03"/>
    <w:rsid w:val="3D853E63"/>
    <w:rsid w:val="3D883053"/>
    <w:rsid w:val="3DB17C85"/>
    <w:rsid w:val="3DC731AF"/>
    <w:rsid w:val="3DFB2A1A"/>
    <w:rsid w:val="3E88390A"/>
    <w:rsid w:val="3EBBF9F1"/>
    <w:rsid w:val="3F28F9AB"/>
    <w:rsid w:val="3F510437"/>
    <w:rsid w:val="3F53D06E"/>
    <w:rsid w:val="3FEA1FC7"/>
    <w:rsid w:val="3FF0AA73"/>
    <w:rsid w:val="3FF922DB"/>
    <w:rsid w:val="4037A2D0"/>
    <w:rsid w:val="407C9F79"/>
    <w:rsid w:val="4081DAB4"/>
    <w:rsid w:val="408A5037"/>
    <w:rsid w:val="40BB19F9"/>
    <w:rsid w:val="40F33FE9"/>
    <w:rsid w:val="41274E5E"/>
    <w:rsid w:val="41484988"/>
    <w:rsid w:val="415BD9B8"/>
    <w:rsid w:val="41BA6E52"/>
    <w:rsid w:val="41EF3BFE"/>
    <w:rsid w:val="430C92FC"/>
    <w:rsid w:val="43940991"/>
    <w:rsid w:val="45E33184"/>
    <w:rsid w:val="45E6AFB3"/>
    <w:rsid w:val="46A49276"/>
    <w:rsid w:val="47080291"/>
    <w:rsid w:val="476B73B0"/>
    <w:rsid w:val="476CCC4D"/>
    <w:rsid w:val="479AA975"/>
    <w:rsid w:val="4823CF0A"/>
    <w:rsid w:val="491F0A98"/>
    <w:rsid w:val="49415790"/>
    <w:rsid w:val="49A88C7A"/>
    <w:rsid w:val="49E18411"/>
    <w:rsid w:val="4A2B65ED"/>
    <w:rsid w:val="4A976469"/>
    <w:rsid w:val="4ABD2068"/>
    <w:rsid w:val="4ABD6A90"/>
    <w:rsid w:val="4B0516CE"/>
    <w:rsid w:val="4B07D5B3"/>
    <w:rsid w:val="4B08CEE6"/>
    <w:rsid w:val="4B0A7F3B"/>
    <w:rsid w:val="4B47075A"/>
    <w:rsid w:val="4B8FC661"/>
    <w:rsid w:val="4BD2DF09"/>
    <w:rsid w:val="4BDD3A40"/>
    <w:rsid w:val="4C58352F"/>
    <w:rsid w:val="4CEE20F7"/>
    <w:rsid w:val="4D08F9AA"/>
    <w:rsid w:val="4DE97685"/>
    <w:rsid w:val="4E7A6268"/>
    <w:rsid w:val="4EEF875C"/>
    <w:rsid w:val="4F4742EA"/>
    <w:rsid w:val="502A913D"/>
    <w:rsid w:val="504CBCB6"/>
    <w:rsid w:val="50581B61"/>
    <w:rsid w:val="506AC600"/>
    <w:rsid w:val="50E48813"/>
    <w:rsid w:val="511E64CF"/>
    <w:rsid w:val="5147AD82"/>
    <w:rsid w:val="515B8569"/>
    <w:rsid w:val="51BF25DF"/>
    <w:rsid w:val="52769E06"/>
    <w:rsid w:val="52B450E0"/>
    <w:rsid w:val="52BCF381"/>
    <w:rsid w:val="53093B09"/>
    <w:rsid w:val="5331C3BA"/>
    <w:rsid w:val="5357DD67"/>
    <w:rsid w:val="54579487"/>
    <w:rsid w:val="553A9789"/>
    <w:rsid w:val="554AC080"/>
    <w:rsid w:val="55520956"/>
    <w:rsid w:val="5573A1AF"/>
    <w:rsid w:val="55D7F06F"/>
    <w:rsid w:val="55ED7756"/>
    <w:rsid w:val="5660434B"/>
    <w:rsid w:val="569C8DAF"/>
    <w:rsid w:val="57643C39"/>
    <w:rsid w:val="57EF9D9D"/>
    <w:rsid w:val="58182A18"/>
    <w:rsid w:val="58213C1D"/>
    <w:rsid w:val="58318CC2"/>
    <w:rsid w:val="58721F95"/>
    <w:rsid w:val="58802149"/>
    <w:rsid w:val="58BA20A9"/>
    <w:rsid w:val="58DCE27A"/>
    <w:rsid w:val="58EB3EAD"/>
    <w:rsid w:val="59851670"/>
    <w:rsid w:val="59873A2B"/>
    <w:rsid w:val="598BA6C6"/>
    <w:rsid w:val="59BC7273"/>
    <w:rsid w:val="5A5C4197"/>
    <w:rsid w:val="5AD59A19"/>
    <w:rsid w:val="5AFA07D1"/>
    <w:rsid w:val="5B7E1DC9"/>
    <w:rsid w:val="5BD1A640"/>
    <w:rsid w:val="5CA381B9"/>
    <w:rsid w:val="5CDA21A5"/>
    <w:rsid w:val="5DA1CCC8"/>
    <w:rsid w:val="5DC4AEEC"/>
    <w:rsid w:val="5DDEFA37"/>
    <w:rsid w:val="5E1ACA2C"/>
    <w:rsid w:val="5E200F8E"/>
    <w:rsid w:val="5E35524B"/>
    <w:rsid w:val="5E531DC1"/>
    <w:rsid w:val="5E5929A1"/>
    <w:rsid w:val="5E7556D7"/>
    <w:rsid w:val="5EE04A23"/>
    <w:rsid w:val="5FC3D0B8"/>
    <w:rsid w:val="5FD965E3"/>
    <w:rsid w:val="60339E62"/>
    <w:rsid w:val="60615DFE"/>
    <w:rsid w:val="60EE7104"/>
    <w:rsid w:val="6122565E"/>
    <w:rsid w:val="61E0CCA3"/>
    <w:rsid w:val="6202D903"/>
    <w:rsid w:val="62CB019B"/>
    <w:rsid w:val="62CE7796"/>
    <w:rsid w:val="63318D7C"/>
    <w:rsid w:val="634F18A9"/>
    <w:rsid w:val="63CEF457"/>
    <w:rsid w:val="63D268F8"/>
    <w:rsid w:val="6457091D"/>
    <w:rsid w:val="645D55DB"/>
    <w:rsid w:val="6481B0BD"/>
    <w:rsid w:val="64A1EB2B"/>
    <w:rsid w:val="64FD1939"/>
    <w:rsid w:val="6529D377"/>
    <w:rsid w:val="65B367A1"/>
    <w:rsid w:val="65E9AC72"/>
    <w:rsid w:val="65EEF0CD"/>
    <w:rsid w:val="66341BC2"/>
    <w:rsid w:val="667BAD8D"/>
    <w:rsid w:val="66B433E4"/>
    <w:rsid w:val="66F9519B"/>
    <w:rsid w:val="671AC7B7"/>
    <w:rsid w:val="6779D61C"/>
    <w:rsid w:val="67E9AA87"/>
    <w:rsid w:val="67FB899C"/>
    <w:rsid w:val="681FDBD0"/>
    <w:rsid w:val="68A72EB6"/>
    <w:rsid w:val="68EEEDC9"/>
    <w:rsid w:val="69596AA8"/>
    <w:rsid w:val="69681833"/>
    <w:rsid w:val="69804596"/>
    <w:rsid w:val="69A79E9A"/>
    <w:rsid w:val="69D7D908"/>
    <w:rsid w:val="69EDAF21"/>
    <w:rsid w:val="6A9E48FA"/>
    <w:rsid w:val="6AE82708"/>
    <w:rsid w:val="6AED2B05"/>
    <w:rsid w:val="6B24A0D5"/>
    <w:rsid w:val="6B9513E1"/>
    <w:rsid w:val="6C6C5813"/>
    <w:rsid w:val="6D1FA5D8"/>
    <w:rsid w:val="6D8ED9D8"/>
    <w:rsid w:val="6E47577A"/>
    <w:rsid w:val="6EB48494"/>
    <w:rsid w:val="6EC3294B"/>
    <w:rsid w:val="6ED2CF00"/>
    <w:rsid w:val="6F1CCCFA"/>
    <w:rsid w:val="6F59CA83"/>
    <w:rsid w:val="6F6946A3"/>
    <w:rsid w:val="6F7AB055"/>
    <w:rsid w:val="6F9F7AE8"/>
    <w:rsid w:val="6FE00FFF"/>
    <w:rsid w:val="701D8F3D"/>
    <w:rsid w:val="70F1C16D"/>
    <w:rsid w:val="71078B06"/>
    <w:rsid w:val="717F0F9E"/>
    <w:rsid w:val="71A44DF1"/>
    <w:rsid w:val="7295DFF5"/>
    <w:rsid w:val="73663766"/>
    <w:rsid w:val="7375D491"/>
    <w:rsid w:val="743634D8"/>
    <w:rsid w:val="743C429D"/>
    <w:rsid w:val="744321F7"/>
    <w:rsid w:val="74CBB34C"/>
    <w:rsid w:val="75F13E7B"/>
    <w:rsid w:val="7652278D"/>
    <w:rsid w:val="765726B7"/>
    <w:rsid w:val="76D65DBE"/>
    <w:rsid w:val="7861B913"/>
    <w:rsid w:val="78B00170"/>
    <w:rsid w:val="7910D002"/>
    <w:rsid w:val="79322EFD"/>
    <w:rsid w:val="7941634D"/>
    <w:rsid w:val="79426B54"/>
    <w:rsid w:val="796177A9"/>
    <w:rsid w:val="79AA77D8"/>
    <w:rsid w:val="79EF9620"/>
    <w:rsid w:val="7A685D00"/>
    <w:rsid w:val="7AD18E28"/>
    <w:rsid w:val="7AE03E5D"/>
    <w:rsid w:val="7AF12884"/>
    <w:rsid w:val="7AFB574E"/>
    <w:rsid w:val="7C012A5B"/>
    <w:rsid w:val="7C0E7844"/>
    <w:rsid w:val="7C15198B"/>
    <w:rsid w:val="7C8B4750"/>
    <w:rsid w:val="7CDD2036"/>
    <w:rsid w:val="7D2EAAEC"/>
    <w:rsid w:val="7D2F0848"/>
    <w:rsid w:val="7D42B6CF"/>
    <w:rsid w:val="7D453875"/>
    <w:rsid w:val="7D85AB4B"/>
    <w:rsid w:val="7E484D3A"/>
    <w:rsid w:val="7E5A1901"/>
    <w:rsid w:val="7EC16DA6"/>
    <w:rsid w:val="7EE7D36D"/>
    <w:rsid w:val="7EEE13E6"/>
    <w:rsid w:val="7EF98448"/>
    <w:rsid w:val="7F748C6D"/>
    <w:rsid w:val="7F83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27396"/>
  <w15:chartTrackingRefBased/>
  <w15:docId w15:val="{5FB75A44-864C-4D47-85C9-CA6EF7B3A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uiPriority w:val="99"/>
    <w:semiHidden/>
    <w:unhideWhenUsed/>
    <w:rsid w:val="55ED7756"/>
    <w:pPr>
      <w:spacing w:after="0" w:line="240" w:lineRule="auto"/>
    </w:pPr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55ED77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1289</Words>
  <Characters>7348</Characters>
  <Application>Microsoft Office Word</Application>
  <DocSecurity>0</DocSecurity>
  <Lines>61</Lines>
  <Paragraphs>17</Paragraphs>
  <ScaleCrop>false</ScaleCrop>
  <Company/>
  <LinksUpToDate>false</LinksUpToDate>
  <CharactersWithSpaces>8620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Corentine Byrd (2404309)</dc:creator>
  <cp:keywords/>
  <dc:description/>
  <cp:lastModifiedBy>Corentine Byrd (2404309)</cp:lastModifiedBy>
  <cp:revision>4</cp:revision>
  <dcterms:created xsi:type="dcterms:W3CDTF">2026-10-11T10:31:00Z</dcterms:created>
  <dcterms:modified xsi:type="dcterms:W3CDTF">2026-10-11T21:20:00Z</dcterms:modified>
</cp:coreProperties>
</file>