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8CC98" w14:textId="79D509A0" w:rsidR="002A0E6B" w:rsidRPr="00314AAD" w:rsidRDefault="00AA7C04" w:rsidP="00021EF6">
      <w:pPr>
        <w:suppressAutoHyphens w:val="0"/>
        <w:spacing w:before="3000"/>
        <w:jc w:val="center"/>
        <w:rPr>
          <w:b/>
          <w:bCs/>
          <w:sz w:val="28"/>
          <w:szCs w:val="28"/>
        </w:rPr>
      </w:pPr>
      <w:r>
        <w:rPr>
          <w:noProof/>
          <w:lang w:val="bg-BG"/>
        </w:rPr>
        <w:drawing>
          <wp:anchor distT="0" distB="0" distL="114300" distR="114300" simplePos="0" relativeHeight="251658240" behindDoc="0" locked="0" layoutInCell="1" allowOverlap="1" wp14:anchorId="288B268E" wp14:editId="22D1D719">
            <wp:simplePos x="0" y="0"/>
            <wp:positionH relativeFrom="column">
              <wp:posOffset>4274820</wp:posOffset>
            </wp:positionH>
            <wp:positionV relativeFrom="paragraph">
              <wp:posOffset>-891540</wp:posOffset>
            </wp:positionV>
            <wp:extent cx="2552700" cy="2019300"/>
            <wp:effectExtent l="0" t="0" r="0" b="0"/>
            <wp:wrapNone/>
            <wp:docPr id="541590834" name="Picture 2" descr="A coat of arms with dragons and a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90834" name="Picture 2" descr="A coat of arms with dragons and a helme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552700" cy="2019300"/>
                    </a:xfrm>
                    <a:prstGeom prst="rect">
                      <a:avLst/>
                    </a:prstGeom>
                  </pic:spPr>
                </pic:pic>
              </a:graphicData>
            </a:graphic>
            <wp14:sizeRelH relativeFrom="page">
              <wp14:pctWidth>0</wp14:pctWidth>
            </wp14:sizeRelH>
            <wp14:sizeRelV relativeFrom="page">
              <wp14:pctHeight>0</wp14:pctHeight>
            </wp14:sizeRelV>
          </wp:anchor>
        </w:drawing>
      </w:r>
      <w:r>
        <w:rPr>
          <w:noProof/>
          <w:lang w:val="bg-BG"/>
        </w:rPr>
        <w:drawing>
          <wp:anchor distT="0" distB="0" distL="114300" distR="114300" simplePos="0" relativeHeight="251659264" behindDoc="0" locked="0" layoutInCell="1" allowOverlap="1" wp14:anchorId="69E082E3" wp14:editId="347E47E5">
            <wp:simplePos x="0" y="0"/>
            <wp:positionH relativeFrom="column">
              <wp:posOffset>-868680</wp:posOffset>
            </wp:positionH>
            <wp:positionV relativeFrom="paragraph">
              <wp:posOffset>-861060</wp:posOffset>
            </wp:positionV>
            <wp:extent cx="3688080" cy="1981200"/>
            <wp:effectExtent l="0" t="0" r="7620" b="0"/>
            <wp:wrapNone/>
            <wp:docPr id="54252989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29898" name="Picture 1" descr="A close-up of a sig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688080" cy="1981200"/>
                    </a:xfrm>
                    <a:prstGeom prst="rect">
                      <a:avLst/>
                    </a:prstGeom>
                  </pic:spPr>
                </pic:pic>
              </a:graphicData>
            </a:graphic>
            <wp14:sizeRelH relativeFrom="page">
              <wp14:pctWidth>0</wp14:pctWidth>
            </wp14:sizeRelH>
            <wp14:sizeRelV relativeFrom="page">
              <wp14:pctHeight>0</wp14:pctHeight>
            </wp14:sizeRelV>
          </wp:anchor>
        </w:drawing>
      </w:r>
      <w:r w:rsidR="00021EF6">
        <w:rPr>
          <w:lang w:val="bg-BG"/>
        </w:rPr>
        <w:t xml:space="preserve">                                                                                                                                    </w:t>
      </w:r>
      <w:r w:rsidR="002A0E6B">
        <w:rPr>
          <w:lang w:val="bg-BG"/>
        </w:rPr>
        <w:t xml:space="preserve">                                                                                                                                                                             </w:t>
      </w:r>
      <w:r w:rsidR="00021EF6">
        <w:rPr>
          <w:lang w:val="bg-BG"/>
        </w:rPr>
        <w:t xml:space="preserve">                       </w:t>
      </w:r>
      <w:r w:rsidR="002A0E6B" w:rsidRPr="00314AAD">
        <w:rPr>
          <w:b/>
          <w:bCs/>
          <w:sz w:val="28"/>
          <w:szCs w:val="28"/>
        </w:rPr>
        <w:t>University of Wales Trinity Saint David – Birmingham Campus</w:t>
      </w:r>
    </w:p>
    <w:p w14:paraId="29DDC84C" w14:textId="77777777" w:rsidR="002A0E6B" w:rsidRPr="00314AAD" w:rsidRDefault="002A0E6B" w:rsidP="002A0E6B">
      <w:pPr>
        <w:suppressAutoHyphens w:val="0"/>
        <w:spacing w:after="160"/>
        <w:jc w:val="center"/>
        <w:rPr>
          <w:b/>
          <w:bCs/>
          <w:sz w:val="28"/>
          <w:szCs w:val="28"/>
        </w:rPr>
      </w:pPr>
      <w:r w:rsidRPr="00314AAD">
        <w:rPr>
          <w:b/>
          <w:bCs/>
          <w:sz w:val="28"/>
          <w:szCs w:val="28"/>
        </w:rPr>
        <w:t>Module: LCLM5001 – Understanding and Engaging Stakeholders</w:t>
      </w:r>
    </w:p>
    <w:p w14:paraId="3C59E6B9" w14:textId="77777777" w:rsidR="002A0E6B" w:rsidRPr="00AA7C04" w:rsidRDefault="002A0E6B" w:rsidP="002A0E6B">
      <w:pPr>
        <w:suppressAutoHyphens w:val="0"/>
        <w:spacing w:after="160"/>
        <w:rPr>
          <w:b/>
          <w:bCs/>
        </w:rPr>
      </w:pPr>
    </w:p>
    <w:p w14:paraId="5FF51C40" w14:textId="77777777" w:rsidR="002A0E6B" w:rsidRPr="00AE2C0A" w:rsidRDefault="002A0E6B" w:rsidP="002A0E6B">
      <w:pPr>
        <w:suppressAutoHyphens w:val="0"/>
        <w:spacing w:after="160"/>
        <w:jc w:val="center"/>
        <w:rPr>
          <w:b/>
          <w:bCs/>
          <w:sz w:val="28"/>
          <w:szCs w:val="28"/>
        </w:rPr>
      </w:pPr>
      <w:r w:rsidRPr="00AE2C0A">
        <w:rPr>
          <w:b/>
          <w:bCs/>
          <w:sz w:val="28"/>
          <w:szCs w:val="28"/>
        </w:rPr>
        <w:t>Understanding the Importance of Stakeholder Engagement in Digital Healthcare Projects:</w:t>
      </w:r>
    </w:p>
    <w:p w14:paraId="5949A34F" w14:textId="77777777" w:rsidR="002A0E6B" w:rsidRPr="00AE2C0A" w:rsidRDefault="002A0E6B" w:rsidP="002A0E6B">
      <w:pPr>
        <w:suppressAutoHyphens w:val="0"/>
        <w:spacing w:after="160"/>
        <w:jc w:val="center"/>
        <w:rPr>
          <w:b/>
          <w:bCs/>
          <w:sz w:val="28"/>
          <w:szCs w:val="28"/>
        </w:rPr>
      </w:pPr>
      <w:r w:rsidRPr="00AE2C0A">
        <w:rPr>
          <w:b/>
          <w:bCs/>
          <w:sz w:val="28"/>
          <w:szCs w:val="28"/>
        </w:rPr>
        <w:t>The Case of Bupa UK</w:t>
      </w:r>
    </w:p>
    <w:p w14:paraId="790AE24A" w14:textId="77777777" w:rsidR="002A0E6B" w:rsidRPr="00AA7C04" w:rsidRDefault="002A0E6B" w:rsidP="002A0E6B">
      <w:pPr>
        <w:suppressAutoHyphens w:val="0"/>
        <w:spacing w:after="160"/>
        <w:rPr>
          <w:b/>
          <w:bCs/>
        </w:rPr>
      </w:pPr>
    </w:p>
    <w:p w14:paraId="319833DC" w14:textId="77777777" w:rsidR="002A0E6B" w:rsidRPr="00314AAD" w:rsidRDefault="002A0E6B" w:rsidP="002A0E6B">
      <w:pPr>
        <w:suppressAutoHyphens w:val="0"/>
        <w:spacing w:after="160"/>
        <w:jc w:val="center"/>
        <w:rPr>
          <w:b/>
          <w:bCs/>
          <w:sz w:val="28"/>
          <w:szCs w:val="28"/>
        </w:rPr>
      </w:pPr>
      <w:r w:rsidRPr="00314AAD">
        <w:rPr>
          <w:b/>
          <w:bCs/>
          <w:sz w:val="28"/>
          <w:szCs w:val="28"/>
        </w:rPr>
        <w:t>Student Name: Toshko Trifonov</w:t>
      </w:r>
    </w:p>
    <w:p w14:paraId="370A45E1" w14:textId="77777777" w:rsidR="002A0E6B" w:rsidRPr="00314AAD" w:rsidRDefault="002A0E6B" w:rsidP="002A0E6B">
      <w:pPr>
        <w:suppressAutoHyphens w:val="0"/>
        <w:spacing w:after="160"/>
        <w:jc w:val="center"/>
        <w:rPr>
          <w:b/>
          <w:bCs/>
          <w:sz w:val="28"/>
          <w:szCs w:val="28"/>
        </w:rPr>
      </w:pPr>
      <w:r w:rsidRPr="00314AAD">
        <w:rPr>
          <w:b/>
          <w:bCs/>
          <w:sz w:val="28"/>
          <w:szCs w:val="28"/>
        </w:rPr>
        <w:t>Student ID: 2407602</w:t>
      </w:r>
    </w:p>
    <w:p w14:paraId="2027A31B" w14:textId="77777777" w:rsidR="002A0E6B" w:rsidRPr="00314AAD" w:rsidRDefault="002A0E6B" w:rsidP="002A0E6B">
      <w:pPr>
        <w:suppressAutoHyphens w:val="0"/>
        <w:spacing w:after="160"/>
        <w:jc w:val="center"/>
        <w:rPr>
          <w:b/>
          <w:bCs/>
          <w:sz w:val="28"/>
          <w:szCs w:val="28"/>
        </w:rPr>
      </w:pPr>
      <w:r w:rsidRPr="00314AAD">
        <w:rPr>
          <w:b/>
          <w:bCs/>
          <w:sz w:val="28"/>
          <w:szCs w:val="28"/>
        </w:rPr>
        <w:t>Lecturer: Eric Osei</w:t>
      </w:r>
    </w:p>
    <w:p w14:paraId="4D2DF6CB" w14:textId="2BA8F889" w:rsidR="00D30AA4" w:rsidRPr="002A0E6B" w:rsidRDefault="002A0E6B" w:rsidP="002A0E6B">
      <w:pPr>
        <w:suppressAutoHyphens w:val="0"/>
        <w:spacing w:after="160"/>
        <w:jc w:val="center"/>
        <w:rPr>
          <w:rFonts w:eastAsiaTheme="majorEastAsia"/>
          <w:spacing w:val="-10"/>
          <w:kern w:val="28"/>
          <w:sz w:val="56"/>
          <w:szCs w:val="56"/>
        </w:rPr>
      </w:pPr>
      <w:r w:rsidRPr="00314AAD">
        <w:rPr>
          <w:b/>
          <w:bCs/>
          <w:sz w:val="28"/>
          <w:szCs w:val="28"/>
        </w:rPr>
        <w:t>Date of Submission: November 2025</w:t>
      </w:r>
      <w:r w:rsidR="00D30AA4" w:rsidRPr="001A0D93">
        <w:br w:type="page"/>
      </w:r>
    </w:p>
    <w:p w14:paraId="4D2DF6CC" w14:textId="77777777" w:rsidR="00B8386F" w:rsidRPr="003C6626" w:rsidRDefault="00D30AA4" w:rsidP="004A5CFA">
      <w:pPr>
        <w:rPr>
          <w:color w:val="5B9BD5" w:themeColor="accent1"/>
          <w:sz w:val="28"/>
          <w:szCs w:val="28"/>
        </w:rPr>
      </w:pPr>
      <w:r w:rsidRPr="003C6626">
        <w:rPr>
          <w:color w:val="5B9BD5" w:themeColor="accent1"/>
          <w:sz w:val="28"/>
          <w:szCs w:val="28"/>
        </w:rPr>
        <w:lastRenderedPageBreak/>
        <w:t>Executive Summary</w:t>
      </w:r>
    </w:p>
    <w:p w14:paraId="4D2DF6CD" w14:textId="77777777" w:rsidR="006A3B26" w:rsidRPr="001A0D93" w:rsidRDefault="006A3B26" w:rsidP="004A5CFA">
      <w:pPr>
        <w:suppressAutoHyphens w:val="0"/>
        <w:spacing w:after="160"/>
        <w:rPr>
          <w:lang w:val="en-US" w:eastAsia="en-US"/>
        </w:rPr>
      </w:pPr>
      <w:r w:rsidRPr="001A0D93">
        <w:rPr>
          <w:lang w:val="en-US" w:eastAsia="en-US"/>
        </w:rPr>
        <w:t>This report is concerned with the applicability of stakeholder involvement in the successful planning and implementation of one of the health service initiatives by Bupa UK. The project re</w:t>
      </w:r>
      <w:r w:rsidR="005B0885">
        <w:rPr>
          <w:lang w:val="en-US" w:eastAsia="en-US"/>
        </w:rPr>
        <w:t>fers to the placenta of a wearab</w:t>
      </w:r>
      <w:r w:rsidR="009B42B1">
        <w:rPr>
          <w:lang w:val="en-US" w:eastAsia="en-US"/>
        </w:rPr>
        <w:t>le</w:t>
      </w:r>
      <w:r w:rsidRPr="001A0D93">
        <w:rPr>
          <w:lang w:val="en-US" w:eastAsia="en-US"/>
        </w:rPr>
        <w:t xml:space="preserve"> health </w:t>
      </w:r>
      <w:r w:rsidR="00D20553">
        <w:rPr>
          <w:lang w:val="en-US" w:eastAsia="en-US"/>
        </w:rPr>
        <w:t>service</w:t>
      </w:r>
      <w:r w:rsidRPr="001A0D93">
        <w:rPr>
          <w:lang w:val="en-US" w:eastAsia="en-US"/>
        </w:rPr>
        <w:t>, which has the capacity to monitor the rate of heart, oxygenation and sleep pattern and so to promote preferential and preventive health provision. The product will have only been introduced within a period of less than six months and its success would strongly depend on the effective involvement of internal as well as external stakeholders.</w:t>
      </w:r>
    </w:p>
    <w:p w14:paraId="4D2DF6CE" w14:textId="5A22A803" w:rsidR="006A3B26" w:rsidRPr="001A0D93" w:rsidRDefault="006A3B26" w:rsidP="004A5CFA">
      <w:pPr>
        <w:suppressAutoHyphens w:val="0"/>
        <w:spacing w:after="160"/>
        <w:rPr>
          <w:lang w:val="en-US" w:eastAsia="en-US"/>
        </w:rPr>
      </w:pPr>
      <w:r w:rsidRPr="001A0D93">
        <w:rPr>
          <w:lang w:val="en-US" w:eastAsia="en-US"/>
        </w:rPr>
        <w:t xml:space="preserve">The report will begin with a report about the birth of Bupa UK and its strengths in the areas of digital innovation and delivery of healthcare in the private sector. This analysis as well applies SWOT framework employed to analyze the situational analysis by identifying the key internal strengths that are backed and opportunities are available in </w:t>
      </w:r>
      <w:r w:rsidR="00314AAD" w:rsidRPr="001A0D93">
        <w:rPr>
          <w:lang w:val="en-US" w:eastAsia="en-US"/>
        </w:rPr>
        <w:t>external situations</w:t>
      </w:r>
      <w:r w:rsidRPr="001A0D93">
        <w:rPr>
          <w:lang w:val="en-US" w:eastAsia="en-US"/>
        </w:rPr>
        <w:t xml:space="preserve"> and comment on the challenges and threats. </w:t>
      </w:r>
      <w:proofErr w:type="gramStart"/>
      <w:r w:rsidRPr="001A0D93">
        <w:rPr>
          <w:lang w:val="en-US" w:eastAsia="en-US"/>
        </w:rPr>
        <w:t>The SMART</w:t>
      </w:r>
      <w:proofErr w:type="gramEnd"/>
      <w:r w:rsidRPr="001A0D93">
        <w:rPr>
          <w:lang w:val="en-US" w:eastAsia="en-US"/>
        </w:rPr>
        <w:t xml:space="preserve"> objectives are employed to adopt the goals of the project in a very measurable, clearly defined, and timely manner.</w:t>
      </w:r>
    </w:p>
    <w:p w14:paraId="4D2DF6CF" w14:textId="206E51FD" w:rsidR="006A3B26" w:rsidRPr="001A0D93" w:rsidRDefault="006A3B26" w:rsidP="004A5CFA">
      <w:pPr>
        <w:suppressAutoHyphens w:val="0"/>
        <w:spacing w:after="160"/>
        <w:rPr>
          <w:lang w:val="en-US" w:eastAsia="en-US"/>
        </w:rPr>
      </w:pPr>
      <w:r w:rsidRPr="001A0D93">
        <w:rPr>
          <w:lang w:val="en-US" w:eastAsia="en-US"/>
        </w:rPr>
        <w:t xml:space="preserve">Identifying naming of a particular stakeholder, the report identifies such key </w:t>
      </w:r>
      <w:r w:rsidR="00314AAD" w:rsidRPr="001A0D93">
        <w:rPr>
          <w:lang w:val="en-US" w:eastAsia="en-US"/>
        </w:rPr>
        <w:t>stakeholders</w:t>
      </w:r>
      <w:r w:rsidRPr="001A0D93">
        <w:rPr>
          <w:lang w:val="en-US" w:eastAsia="en-US"/>
        </w:rPr>
        <w:t xml:space="preserve"> as product development team, IT, marketing, sales, regulatory authorities, healthcare providers and customers. Their role, responsibilities and influence are described in the form of a stakeholder map and a RACI. The plans to achieve that </w:t>
      </w:r>
      <w:proofErr w:type="gramStart"/>
      <w:r w:rsidRPr="001A0D93">
        <w:rPr>
          <w:lang w:val="en-US" w:eastAsia="en-US"/>
        </w:rPr>
        <w:t>engaged</w:t>
      </w:r>
      <w:proofErr w:type="gramEnd"/>
      <w:r w:rsidRPr="001A0D93">
        <w:rPr>
          <w:lang w:val="en-US" w:eastAsia="en-US"/>
        </w:rPr>
        <w:t xml:space="preserve"> are the Stakeholder Matrix, Communication Plan and 4C model of Communication, Coordination, Cooperation and Collaboration.</w:t>
      </w:r>
    </w:p>
    <w:p w14:paraId="4D2DF6D0" w14:textId="77777777" w:rsidR="00D30AA4" w:rsidRPr="001A0D93" w:rsidRDefault="006A3B26" w:rsidP="004A5CFA">
      <w:pPr>
        <w:suppressAutoHyphens w:val="0"/>
        <w:spacing w:after="160"/>
      </w:pPr>
      <w:r w:rsidRPr="001A0D93">
        <w:rPr>
          <w:lang w:val="en-US" w:eastAsia="en-US"/>
        </w:rPr>
        <w:t xml:space="preserve">Other parts also evaluate the process of engagement and propose the formulas </w:t>
      </w:r>
      <w:proofErr w:type="gramStart"/>
      <w:r w:rsidRPr="001A0D93">
        <w:rPr>
          <w:lang w:val="en-US" w:eastAsia="en-US"/>
        </w:rPr>
        <w:t>of</w:t>
      </w:r>
      <w:proofErr w:type="gramEnd"/>
      <w:r w:rsidRPr="001A0D93">
        <w:rPr>
          <w:lang w:val="en-US" w:eastAsia="en-US"/>
        </w:rPr>
        <w:t xml:space="preserve"> managing the potential conflicts. Finally, but </w:t>
      </w:r>
      <w:proofErr w:type="gramStart"/>
      <w:r w:rsidRPr="001A0D93">
        <w:rPr>
          <w:lang w:val="en-US" w:eastAsia="en-US"/>
        </w:rPr>
        <w:t>definitely not</w:t>
      </w:r>
      <w:proofErr w:type="gramEnd"/>
      <w:r w:rsidRPr="001A0D93">
        <w:rPr>
          <w:lang w:val="en-US" w:eastAsia="en-US"/>
        </w:rPr>
        <w:t xml:space="preserve"> the least, the report assesses the importance of stakeholder involvement to improve the business performance and project delivery and provides a recommendation on induction to the other future projects. Through </w:t>
      </w:r>
      <w:proofErr w:type="gramStart"/>
      <w:r w:rsidRPr="001A0D93">
        <w:rPr>
          <w:lang w:val="en-US" w:eastAsia="en-US"/>
        </w:rPr>
        <w:t>the natural</w:t>
      </w:r>
      <w:proofErr w:type="gramEnd"/>
      <w:r w:rsidRPr="001A0D93">
        <w:rPr>
          <w:lang w:val="en-US" w:eastAsia="en-US"/>
        </w:rPr>
        <w:t xml:space="preserve"> stakeholder involvement, Bupa UK can</w:t>
      </w:r>
      <w:r w:rsidR="00CC107A" w:rsidRPr="001A0D93">
        <w:rPr>
          <w:lang w:val="en-US" w:eastAsia="en-US"/>
        </w:rPr>
        <w:t xml:space="preserve"> prioritize innovation</w:t>
      </w:r>
      <w:r w:rsidRPr="001A0D93">
        <w:rPr>
          <w:lang w:val="en-US" w:eastAsia="en-US"/>
        </w:rPr>
        <w:t>, efficient compliance, and be able to effectively consolidate its position in emerging digital healthcare.</w:t>
      </w:r>
      <w:r w:rsidR="00D30AA4" w:rsidRPr="001A0D93">
        <w:br w:type="page"/>
      </w:r>
    </w:p>
    <w:sdt>
      <w:sdtPr>
        <w:rPr>
          <w:rFonts w:ascii="Times New Roman" w:eastAsia="Times New Roman" w:hAnsi="Times New Roman" w:cs="Times New Roman"/>
          <w:color w:val="auto"/>
          <w:sz w:val="24"/>
          <w:szCs w:val="24"/>
          <w:lang w:val="en-GB" w:eastAsia="en-GB"/>
        </w:rPr>
        <w:id w:val="-1055392374"/>
        <w:docPartObj>
          <w:docPartGallery w:val="Table of Contents"/>
          <w:docPartUnique/>
        </w:docPartObj>
      </w:sdtPr>
      <w:sdtEndPr>
        <w:rPr>
          <w:b/>
          <w:bCs/>
          <w:noProof/>
        </w:rPr>
      </w:sdtEndPr>
      <w:sdtContent>
        <w:p w14:paraId="4D2DF6D1" w14:textId="77777777" w:rsidR="00D30AA4" w:rsidRPr="001A0D93" w:rsidRDefault="00D30AA4" w:rsidP="004A5CFA">
          <w:pPr>
            <w:pStyle w:val="TOCHeading"/>
            <w:spacing w:line="360" w:lineRule="auto"/>
            <w:jc w:val="both"/>
            <w:rPr>
              <w:rFonts w:ascii="Times New Roman" w:hAnsi="Times New Roman" w:cs="Times New Roman"/>
            </w:rPr>
          </w:pPr>
          <w:r w:rsidRPr="001A0D93">
            <w:rPr>
              <w:rFonts w:ascii="Times New Roman" w:hAnsi="Times New Roman" w:cs="Times New Roman"/>
            </w:rPr>
            <w:t>Table of Contents</w:t>
          </w:r>
        </w:p>
        <w:p w14:paraId="4D2DF6D2" w14:textId="77777777" w:rsidR="00E8524A" w:rsidRDefault="00D30AA4" w:rsidP="004A5CFA">
          <w:pPr>
            <w:pStyle w:val="TOC1"/>
            <w:tabs>
              <w:tab w:val="right" w:leader="dot" w:pos="9350"/>
            </w:tabs>
            <w:rPr>
              <w:rFonts w:asciiTheme="minorHAnsi" w:eastAsiaTheme="minorEastAsia" w:hAnsiTheme="minorHAnsi" w:cstheme="minorBidi"/>
              <w:noProof/>
              <w:sz w:val="22"/>
              <w:szCs w:val="22"/>
              <w:lang w:val="en-US" w:eastAsia="en-US"/>
            </w:rPr>
          </w:pPr>
          <w:r w:rsidRPr="001A0D93">
            <w:fldChar w:fldCharType="begin"/>
          </w:r>
          <w:r w:rsidRPr="001A0D93">
            <w:instrText xml:space="preserve"> TOC \o "1-3" \h \z \u </w:instrText>
          </w:r>
          <w:r w:rsidRPr="001A0D93">
            <w:fldChar w:fldCharType="separate"/>
          </w:r>
          <w:hyperlink w:anchor="_Toc210831705" w:history="1">
            <w:r w:rsidR="00E8524A" w:rsidRPr="008F7C41">
              <w:rPr>
                <w:rStyle w:val="Hyperlink"/>
                <w:noProof/>
              </w:rPr>
              <w:t>Introduction</w:t>
            </w:r>
            <w:r w:rsidR="00E8524A">
              <w:rPr>
                <w:noProof/>
                <w:webHidden/>
              </w:rPr>
              <w:tab/>
            </w:r>
            <w:r w:rsidR="00E8524A">
              <w:rPr>
                <w:noProof/>
                <w:webHidden/>
              </w:rPr>
              <w:fldChar w:fldCharType="begin"/>
            </w:r>
            <w:r w:rsidR="00E8524A">
              <w:rPr>
                <w:noProof/>
                <w:webHidden/>
              </w:rPr>
              <w:instrText xml:space="preserve"> PAGEREF _Toc210831705 \h </w:instrText>
            </w:r>
            <w:r w:rsidR="00E8524A">
              <w:rPr>
                <w:noProof/>
                <w:webHidden/>
              </w:rPr>
            </w:r>
            <w:r w:rsidR="00E8524A">
              <w:rPr>
                <w:noProof/>
                <w:webHidden/>
              </w:rPr>
              <w:fldChar w:fldCharType="separate"/>
            </w:r>
            <w:r w:rsidR="00E8524A">
              <w:rPr>
                <w:noProof/>
                <w:webHidden/>
              </w:rPr>
              <w:t>6</w:t>
            </w:r>
            <w:r w:rsidR="00E8524A">
              <w:rPr>
                <w:noProof/>
                <w:webHidden/>
              </w:rPr>
              <w:fldChar w:fldCharType="end"/>
            </w:r>
          </w:hyperlink>
        </w:p>
        <w:p w14:paraId="4D2DF6D3"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06" w:history="1">
            <w:r w:rsidRPr="008F7C41">
              <w:rPr>
                <w:rStyle w:val="Hyperlink"/>
                <w:noProof/>
              </w:rPr>
              <w:t>Situational Analysis</w:t>
            </w:r>
            <w:r>
              <w:rPr>
                <w:noProof/>
                <w:webHidden/>
              </w:rPr>
              <w:tab/>
            </w:r>
            <w:r>
              <w:rPr>
                <w:noProof/>
                <w:webHidden/>
              </w:rPr>
              <w:fldChar w:fldCharType="begin"/>
            </w:r>
            <w:r>
              <w:rPr>
                <w:noProof/>
                <w:webHidden/>
              </w:rPr>
              <w:instrText xml:space="preserve"> PAGEREF _Toc210831706 \h </w:instrText>
            </w:r>
            <w:r>
              <w:rPr>
                <w:noProof/>
                <w:webHidden/>
              </w:rPr>
            </w:r>
            <w:r>
              <w:rPr>
                <w:noProof/>
                <w:webHidden/>
              </w:rPr>
              <w:fldChar w:fldCharType="separate"/>
            </w:r>
            <w:r>
              <w:rPr>
                <w:noProof/>
                <w:webHidden/>
              </w:rPr>
              <w:t>7</w:t>
            </w:r>
            <w:r>
              <w:rPr>
                <w:noProof/>
                <w:webHidden/>
              </w:rPr>
              <w:fldChar w:fldCharType="end"/>
            </w:r>
          </w:hyperlink>
        </w:p>
        <w:p w14:paraId="4D2DF6D4"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07" w:history="1">
            <w:r w:rsidRPr="008F7C41">
              <w:rPr>
                <w:rStyle w:val="Hyperlink"/>
                <w:noProof/>
              </w:rPr>
              <w:t>SWOT Analysis</w:t>
            </w:r>
            <w:r>
              <w:rPr>
                <w:noProof/>
                <w:webHidden/>
              </w:rPr>
              <w:tab/>
            </w:r>
            <w:r>
              <w:rPr>
                <w:noProof/>
                <w:webHidden/>
              </w:rPr>
              <w:fldChar w:fldCharType="begin"/>
            </w:r>
            <w:r>
              <w:rPr>
                <w:noProof/>
                <w:webHidden/>
              </w:rPr>
              <w:instrText xml:space="preserve"> PAGEREF _Toc210831707 \h </w:instrText>
            </w:r>
            <w:r>
              <w:rPr>
                <w:noProof/>
                <w:webHidden/>
              </w:rPr>
            </w:r>
            <w:r>
              <w:rPr>
                <w:noProof/>
                <w:webHidden/>
              </w:rPr>
              <w:fldChar w:fldCharType="separate"/>
            </w:r>
            <w:r>
              <w:rPr>
                <w:noProof/>
                <w:webHidden/>
              </w:rPr>
              <w:t>7</w:t>
            </w:r>
            <w:r>
              <w:rPr>
                <w:noProof/>
                <w:webHidden/>
              </w:rPr>
              <w:fldChar w:fldCharType="end"/>
            </w:r>
          </w:hyperlink>
        </w:p>
        <w:p w14:paraId="4D2DF6D5"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08" w:history="1">
            <w:r w:rsidRPr="008F7C41">
              <w:rPr>
                <w:rStyle w:val="Hyperlink"/>
                <w:bCs/>
                <w:noProof/>
              </w:rPr>
              <w:t>SMART Objectives</w:t>
            </w:r>
            <w:r>
              <w:rPr>
                <w:noProof/>
                <w:webHidden/>
              </w:rPr>
              <w:tab/>
            </w:r>
            <w:r>
              <w:rPr>
                <w:noProof/>
                <w:webHidden/>
              </w:rPr>
              <w:fldChar w:fldCharType="begin"/>
            </w:r>
            <w:r>
              <w:rPr>
                <w:noProof/>
                <w:webHidden/>
              </w:rPr>
              <w:instrText xml:space="preserve"> PAGEREF _Toc210831708 \h </w:instrText>
            </w:r>
            <w:r>
              <w:rPr>
                <w:noProof/>
                <w:webHidden/>
              </w:rPr>
            </w:r>
            <w:r>
              <w:rPr>
                <w:noProof/>
                <w:webHidden/>
              </w:rPr>
              <w:fldChar w:fldCharType="separate"/>
            </w:r>
            <w:r>
              <w:rPr>
                <w:noProof/>
                <w:webHidden/>
              </w:rPr>
              <w:t>8</w:t>
            </w:r>
            <w:r>
              <w:rPr>
                <w:noProof/>
                <w:webHidden/>
              </w:rPr>
              <w:fldChar w:fldCharType="end"/>
            </w:r>
          </w:hyperlink>
        </w:p>
        <w:p w14:paraId="4D2DF6D6"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09" w:history="1">
            <w:r w:rsidRPr="008F7C41">
              <w:rPr>
                <w:rStyle w:val="Hyperlink"/>
                <w:bCs/>
                <w:noProof/>
              </w:rPr>
              <w:t>Identification of Key Stakeholders</w:t>
            </w:r>
            <w:r>
              <w:rPr>
                <w:noProof/>
                <w:webHidden/>
              </w:rPr>
              <w:tab/>
            </w:r>
            <w:r>
              <w:rPr>
                <w:noProof/>
                <w:webHidden/>
              </w:rPr>
              <w:fldChar w:fldCharType="begin"/>
            </w:r>
            <w:r>
              <w:rPr>
                <w:noProof/>
                <w:webHidden/>
              </w:rPr>
              <w:instrText xml:space="preserve"> PAGEREF _Toc210831709 \h </w:instrText>
            </w:r>
            <w:r>
              <w:rPr>
                <w:noProof/>
                <w:webHidden/>
              </w:rPr>
            </w:r>
            <w:r>
              <w:rPr>
                <w:noProof/>
                <w:webHidden/>
              </w:rPr>
              <w:fldChar w:fldCharType="separate"/>
            </w:r>
            <w:r>
              <w:rPr>
                <w:noProof/>
                <w:webHidden/>
              </w:rPr>
              <w:t>8</w:t>
            </w:r>
            <w:r>
              <w:rPr>
                <w:noProof/>
                <w:webHidden/>
              </w:rPr>
              <w:fldChar w:fldCharType="end"/>
            </w:r>
          </w:hyperlink>
        </w:p>
        <w:p w14:paraId="4D2DF6D7"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0" w:history="1">
            <w:r w:rsidRPr="008F7C41">
              <w:rPr>
                <w:rStyle w:val="Hyperlink"/>
                <w:bCs/>
                <w:noProof/>
              </w:rPr>
              <w:t>Internal Stakeholders</w:t>
            </w:r>
            <w:r>
              <w:rPr>
                <w:noProof/>
                <w:webHidden/>
              </w:rPr>
              <w:tab/>
            </w:r>
            <w:r>
              <w:rPr>
                <w:noProof/>
                <w:webHidden/>
              </w:rPr>
              <w:fldChar w:fldCharType="begin"/>
            </w:r>
            <w:r>
              <w:rPr>
                <w:noProof/>
                <w:webHidden/>
              </w:rPr>
              <w:instrText xml:space="preserve"> PAGEREF _Toc210831710 \h </w:instrText>
            </w:r>
            <w:r>
              <w:rPr>
                <w:noProof/>
                <w:webHidden/>
              </w:rPr>
            </w:r>
            <w:r>
              <w:rPr>
                <w:noProof/>
                <w:webHidden/>
              </w:rPr>
              <w:fldChar w:fldCharType="separate"/>
            </w:r>
            <w:r>
              <w:rPr>
                <w:noProof/>
                <w:webHidden/>
              </w:rPr>
              <w:t>9</w:t>
            </w:r>
            <w:r>
              <w:rPr>
                <w:noProof/>
                <w:webHidden/>
              </w:rPr>
              <w:fldChar w:fldCharType="end"/>
            </w:r>
          </w:hyperlink>
        </w:p>
        <w:p w14:paraId="4D2DF6D8"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1" w:history="1">
            <w:r w:rsidRPr="008F7C41">
              <w:rPr>
                <w:rStyle w:val="Hyperlink"/>
                <w:bCs/>
                <w:noProof/>
              </w:rPr>
              <w:t>External Stakeholders</w:t>
            </w:r>
            <w:r>
              <w:rPr>
                <w:noProof/>
                <w:webHidden/>
              </w:rPr>
              <w:tab/>
            </w:r>
            <w:r>
              <w:rPr>
                <w:noProof/>
                <w:webHidden/>
              </w:rPr>
              <w:fldChar w:fldCharType="begin"/>
            </w:r>
            <w:r>
              <w:rPr>
                <w:noProof/>
                <w:webHidden/>
              </w:rPr>
              <w:instrText xml:space="preserve"> PAGEREF _Toc210831711 \h </w:instrText>
            </w:r>
            <w:r>
              <w:rPr>
                <w:noProof/>
                <w:webHidden/>
              </w:rPr>
            </w:r>
            <w:r>
              <w:rPr>
                <w:noProof/>
                <w:webHidden/>
              </w:rPr>
              <w:fldChar w:fldCharType="separate"/>
            </w:r>
            <w:r>
              <w:rPr>
                <w:noProof/>
                <w:webHidden/>
              </w:rPr>
              <w:t>9</w:t>
            </w:r>
            <w:r>
              <w:rPr>
                <w:noProof/>
                <w:webHidden/>
              </w:rPr>
              <w:fldChar w:fldCharType="end"/>
            </w:r>
          </w:hyperlink>
        </w:p>
        <w:p w14:paraId="4D2DF6D9"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12" w:history="1">
            <w:r w:rsidRPr="008F7C41">
              <w:rPr>
                <w:rStyle w:val="Hyperlink"/>
                <w:bCs/>
                <w:noProof/>
              </w:rPr>
              <w:t>Roles, Responsibilities, Benefits and Challenges of Stakeholders</w:t>
            </w:r>
            <w:r>
              <w:rPr>
                <w:noProof/>
                <w:webHidden/>
              </w:rPr>
              <w:tab/>
            </w:r>
            <w:r>
              <w:rPr>
                <w:noProof/>
                <w:webHidden/>
              </w:rPr>
              <w:fldChar w:fldCharType="begin"/>
            </w:r>
            <w:r>
              <w:rPr>
                <w:noProof/>
                <w:webHidden/>
              </w:rPr>
              <w:instrText xml:space="preserve"> PAGEREF _Toc210831712 \h </w:instrText>
            </w:r>
            <w:r>
              <w:rPr>
                <w:noProof/>
                <w:webHidden/>
              </w:rPr>
            </w:r>
            <w:r>
              <w:rPr>
                <w:noProof/>
                <w:webHidden/>
              </w:rPr>
              <w:fldChar w:fldCharType="separate"/>
            </w:r>
            <w:r>
              <w:rPr>
                <w:noProof/>
                <w:webHidden/>
              </w:rPr>
              <w:t>10</w:t>
            </w:r>
            <w:r>
              <w:rPr>
                <w:noProof/>
                <w:webHidden/>
              </w:rPr>
              <w:fldChar w:fldCharType="end"/>
            </w:r>
          </w:hyperlink>
        </w:p>
        <w:p w14:paraId="4D2DF6DA"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3" w:history="1">
            <w:r w:rsidRPr="008F7C41">
              <w:rPr>
                <w:rStyle w:val="Hyperlink"/>
                <w:bCs/>
                <w:noProof/>
              </w:rPr>
              <w:t>Roles and Responsibilities</w:t>
            </w:r>
            <w:r>
              <w:rPr>
                <w:noProof/>
                <w:webHidden/>
              </w:rPr>
              <w:tab/>
            </w:r>
            <w:r>
              <w:rPr>
                <w:noProof/>
                <w:webHidden/>
              </w:rPr>
              <w:fldChar w:fldCharType="begin"/>
            </w:r>
            <w:r>
              <w:rPr>
                <w:noProof/>
                <w:webHidden/>
              </w:rPr>
              <w:instrText xml:space="preserve"> PAGEREF _Toc210831713 \h </w:instrText>
            </w:r>
            <w:r>
              <w:rPr>
                <w:noProof/>
                <w:webHidden/>
              </w:rPr>
            </w:r>
            <w:r>
              <w:rPr>
                <w:noProof/>
                <w:webHidden/>
              </w:rPr>
              <w:fldChar w:fldCharType="separate"/>
            </w:r>
            <w:r>
              <w:rPr>
                <w:noProof/>
                <w:webHidden/>
              </w:rPr>
              <w:t>11</w:t>
            </w:r>
            <w:r>
              <w:rPr>
                <w:noProof/>
                <w:webHidden/>
              </w:rPr>
              <w:fldChar w:fldCharType="end"/>
            </w:r>
          </w:hyperlink>
        </w:p>
        <w:p w14:paraId="4D2DF6DB"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4" w:history="1">
            <w:r w:rsidRPr="008F7C41">
              <w:rPr>
                <w:rStyle w:val="Hyperlink"/>
                <w:bCs/>
                <w:noProof/>
              </w:rPr>
              <w:t>Benefits of Stakeholder Involvement</w:t>
            </w:r>
            <w:r>
              <w:rPr>
                <w:noProof/>
                <w:webHidden/>
              </w:rPr>
              <w:tab/>
            </w:r>
            <w:r>
              <w:rPr>
                <w:noProof/>
                <w:webHidden/>
              </w:rPr>
              <w:fldChar w:fldCharType="begin"/>
            </w:r>
            <w:r>
              <w:rPr>
                <w:noProof/>
                <w:webHidden/>
              </w:rPr>
              <w:instrText xml:space="preserve"> PAGEREF _Toc210831714 \h </w:instrText>
            </w:r>
            <w:r>
              <w:rPr>
                <w:noProof/>
                <w:webHidden/>
              </w:rPr>
            </w:r>
            <w:r>
              <w:rPr>
                <w:noProof/>
                <w:webHidden/>
              </w:rPr>
              <w:fldChar w:fldCharType="separate"/>
            </w:r>
            <w:r>
              <w:rPr>
                <w:noProof/>
                <w:webHidden/>
              </w:rPr>
              <w:t>11</w:t>
            </w:r>
            <w:r>
              <w:rPr>
                <w:noProof/>
                <w:webHidden/>
              </w:rPr>
              <w:fldChar w:fldCharType="end"/>
            </w:r>
          </w:hyperlink>
        </w:p>
        <w:p w14:paraId="4D2DF6DC"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5" w:history="1">
            <w:r w:rsidRPr="008F7C41">
              <w:rPr>
                <w:rStyle w:val="Hyperlink"/>
                <w:bCs/>
                <w:noProof/>
              </w:rPr>
              <w:t>Challenges</w:t>
            </w:r>
            <w:r>
              <w:rPr>
                <w:noProof/>
                <w:webHidden/>
              </w:rPr>
              <w:tab/>
            </w:r>
            <w:r>
              <w:rPr>
                <w:noProof/>
                <w:webHidden/>
              </w:rPr>
              <w:fldChar w:fldCharType="begin"/>
            </w:r>
            <w:r>
              <w:rPr>
                <w:noProof/>
                <w:webHidden/>
              </w:rPr>
              <w:instrText xml:space="preserve"> PAGEREF _Toc210831715 \h </w:instrText>
            </w:r>
            <w:r>
              <w:rPr>
                <w:noProof/>
                <w:webHidden/>
              </w:rPr>
            </w:r>
            <w:r>
              <w:rPr>
                <w:noProof/>
                <w:webHidden/>
              </w:rPr>
              <w:fldChar w:fldCharType="separate"/>
            </w:r>
            <w:r>
              <w:rPr>
                <w:noProof/>
                <w:webHidden/>
              </w:rPr>
              <w:t>11</w:t>
            </w:r>
            <w:r>
              <w:rPr>
                <w:noProof/>
                <w:webHidden/>
              </w:rPr>
              <w:fldChar w:fldCharType="end"/>
            </w:r>
          </w:hyperlink>
        </w:p>
        <w:p w14:paraId="4D2DF6DD"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6" w:history="1">
            <w:r w:rsidRPr="008F7C41">
              <w:rPr>
                <w:rStyle w:val="Hyperlink"/>
                <w:noProof/>
              </w:rPr>
              <w:t>RACI Matrix</w:t>
            </w:r>
            <w:r>
              <w:rPr>
                <w:noProof/>
                <w:webHidden/>
              </w:rPr>
              <w:tab/>
            </w:r>
            <w:r>
              <w:rPr>
                <w:noProof/>
                <w:webHidden/>
              </w:rPr>
              <w:fldChar w:fldCharType="begin"/>
            </w:r>
            <w:r>
              <w:rPr>
                <w:noProof/>
                <w:webHidden/>
              </w:rPr>
              <w:instrText xml:space="preserve"> PAGEREF _Toc210831716 \h </w:instrText>
            </w:r>
            <w:r>
              <w:rPr>
                <w:noProof/>
                <w:webHidden/>
              </w:rPr>
            </w:r>
            <w:r>
              <w:rPr>
                <w:noProof/>
                <w:webHidden/>
              </w:rPr>
              <w:fldChar w:fldCharType="separate"/>
            </w:r>
            <w:r>
              <w:rPr>
                <w:noProof/>
                <w:webHidden/>
              </w:rPr>
              <w:t>12</w:t>
            </w:r>
            <w:r>
              <w:rPr>
                <w:noProof/>
                <w:webHidden/>
              </w:rPr>
              <w:fldChar w:fldCharType="end"/>
            </w:r>
          </w:hyperlink>
        </w:p>
        <w:p w14:paraId="4D2DF6DE"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17" w:history="1">
            <w:r w:rsidRPr="008F7C41">
              <w:rPr>
                <w:rStyle w:val="Hyperlink"/>
                <w:bCs/>
                <w:noProof/>
              </w:rPr>
              <w:t>Frameworks, Models and Theories of Stakeholder Engagement</w:t>
            </w:r>
            <w:r>
              <w:rPr>
                <w:noProof/>
                <w:webHidden/>
              </w:rPr>
              <w:tab/>
            </w:r>
            <w:r>
              <w:rPr>
                <w:noProof/>
                <w:webHidden/>
              </w:rPr>
              <w:fldChar w:fldCharType="begin"/>
            </w:r>
            <w:r>
              <w:rPr>
                <w:noProof/>
                <w:webHidden/>
              </w:rPr>
              <w:instrText xml:space="preserve"> PAGEREF _Toc210831717 \h </w:instrText>
            </w:r>
            <w:r>
              <w:rPr>
                <w:noProof/>
                <w:webHidden/>
              </w:rPr>
            </w:r>
            <w:r>
              <w:rPr>
                <w:noProof/>
                <w:webHidden/>
              </w:rPr>
              <w:fldChar w:fldCharType="separate"/>
            </w:r>
            <w:r>
              <w:rPr>
                <w:noProof/>
                <w:webHidden/>
              </w:rPr>
              <w:t>13</w:t>
            </w:r>
            <w:r>
              <w:rPr>
                <w:noProof/>
                <w:webHidden/>
              </w:rPr>
              <w:fldChar w:fldCharType="end"/>
            </w:r>
          </w:hyperlink>
        </w:p>
        <w:p w14:paraId="4D2DF6DF"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8" w:history="1">
            <w:r w:rsidRPr="008F7C41">
              <w:rPr>
                <w:rStyle w:val="Hyperlink"/>
                <w:bCs/>
                <w:noProof/>
              </w:rPr>
              <w:t>Stakeholder Matrix</w:t>
            </w:r>
            <w:r>
              <w:rPr>
                <w:noProof/>
                <w:webHidden/>
              </w:rPr>
              <w:tab/>
            </w:r>
            <w:r>
              <w:rPr>
                <w:noProof/>
                <w:webHidden/>
              </w:rPr>
              <w:fldChar w:fldCharType="begin"/>
            </w:r>
            <w:r>
              <w:rPr>
                <w:noProof/>
                <w:webHidden/>
              </w:rPr>
              <w:instrText xml:space="preserve"> PAGEREF _Toc210831718 \h </w:instrText>
            </w:r>
            <w:r>
              <w:rPr>
                <w:noProof/>
                <w:webHidden/>
              </w:rPr>
            </w:r>
            <w:r>
              <w:rPr>
                <w:noProof/>
                <w:webHidden/>
              </w:rPr>
              <w:fldChar w:fldCharType="separate"/>
            </w:r>
            <w:r>
              <w:rPr>
                <w:noProof/>
                <w:webHidden/>
              </w:rPr>
              <w:t>13</w:t>
            </w:r>
            <w:r>
              <w:rPr>
                <w:noProof/>
                <w:webHidden/>
              </w:rPr>
              <w:fldChar w:fldCharType="end"/>
            </w:r>
          </w:hyperlink>
        </w:p>
        <w:p w14:paraId="4D2DF6E0"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19" w:history="1">
            <w:r w:rsidRPr="008F7C41">
              <w:rPr>
                <w:rStyle w:val="Hyperlink"/>
                <w:bCs/>
                <w:noProof/>
              </w:rPr>
              <w:t>Stakeholder Engagement Plan</w:t>
            </w:r>
            <w:r>
              <w:rPr>
                <w:noProof/>
                <w:webHidden/>
              </w:rPr>
              <w:tab/>
            </w:r>
            <w:r>
              <w:rPr>
                <w:noProof/>
                <w:webHidden/>
              </w:rPr>
              <w:fldChar w:fldCharType="begin"/>
            </w:r>
            <w:r>
              <w:rPr>
                <w:noProof/>
                <w:webHidden/>
              </w:rPr>
              <w:instrText xml:space="preserve"> PAGEREF _Toc210831719 \h </w:instrText>
            </w:r>
            <w:r>
              <w:rPr>
                <w:noProof/>
                <w:webHidden/>
              </w:rPr>
            </w:r>
            <w:r>
              <w:rPr>
                <w:noProof/>
                <w:webHidden/>
              </w:rPr>
              <w:fldChar w:fldCharType="separate"/>
            </w:r>
            <w:r>
              <w:rPr>
                <w:noProof/>
                <w:webHidden/>
              </w:rPr>
              <w:t>14</w:t>
            </w:r>
            <w:r>
              <w:rPr>
                <w:noProof/>
                <w:webHidden/>
              </w:rPr>
              <w:fldChar w:fldCharType="end"/>
            </w:r>
          </w:hyperlink>
        </w:p>
        <w:p w14:paraId="4D2DF6E1"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0" w:history="1">
            <w:r w:rsidRPr="008F7C41">
              <w:rPr>
                <w:rStyle w:val="Hyperlink"/>
                <w:bCs/>
                <w:noProof/>
              </w:rPr>
              <w:t>Communication Plan</w:t>
            </w:r>
            <w:r>
              <w:rPr>
                <w:noProof/>
                <w:webHidden/>
              </w:rPr>
              <w:tab/>
            </w:r>
            <w:r>
              <w:rPr>
                <w:noProof/>
                <w:webHidden/>
              </w:rPr>
              <w:fldChar w:fldCharType="begin"/>
            </w:r>
            <w:r>
              <w:rPr>
                <w:noProof/>
                <w:webHidden/>
              </w:rPr>
              <w:instrText xml:space="preserve"> PAGEREF _Toc210831720 \h </w:instrText>
            </w:r>
            <w:r>
              <w:rPr>
                <w:noProof/>
                <w:webHidden/>
              </w:rPr>
            </w:r>
            <w:r>
              <w:rPr>
                <w:noProof/>
                <w:webHidden/>
              </w:rPr>
              <w:fldChar w:fldCharType="separate"/>
            </w:r>
            <w:r>
              <w:rPr>
                <w:noProof/>
                <w:webHidden/>
              </w:rPr>
              <w:t>14</w:t>
            </w:r>
            <w:r>
              <w:rPr>
                <w:noProof/>
                <w:webHidden/>
              </w:rPr>
              <w:fldChar w:fldCharType="end"/>
            </w:r>
          </w:hyperlink>
        </w:p>
        <w:p w14:paraId="4D2DF6E2"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1" w:history="1">
            <w:r w:rsidRPr="008F7C41">
              <w:rPr>
                <w:rStyle w:val="Hyperlink"/>
                <w:bCs/>
                <w:noProof/>
              </w:rPr>
              <w:t>4Cs Model</w:t>
            </w:r>
            <w:r>
              <w:rPr>
                <w:noProof/>
                <w:webHidden/>
              </w:rPr>
              <w:tab/>
            </w:r>
            <w:r>
              <w:rPr>
                <w:noProof/>
                <w:webHidden/>
              </w:rPr>
              <w:fldChar w:fldCharType="begin"/>
            </w:r>
            <w:r>
              <w:rPr>
                <w:noProof/>
                <w:webHidden/>
              </w:rPr>
              <w:instrText xml:space="preserve"> PAGEREF _Toc210831721 \h </w:instrText>
            </w:r>
            <w:r>
              <w:rPr>
                <w:noProof/>
                <w:webHidden/>
              </w:rPr>
            </w:r>
            <w:r>
              <w:rPr>
                <w:noProof/>
                <w:webHidden/>
              </w:rPr>
              <w:fldChar w:fldCharType="separate"/>
            </w:r>
            <w:r>
              <w:rPr>
                <w:noProof/>
                <w:webHidden/>
              </w:rPr>
              <w:t>15</w:t>
            </w:r>
            <w:r>
              <w:rPr>
                <w:noProof/>
                <w:webHidden/>
              </w:rPr>
              <w:fldChar w:fldCharType="end"/>
            </w:r>
          </w:hyperlink>
        </w:p>
        <w:p w14:paraId="4D2DF6E3"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22" w:history="1">
            <w:r w:rsidRPr="008F7C41">
              <w:rPr>
                <w:rStyle w:val="Hyperlink"/>
                <w:bCs/>
                <w:noProof/>
              </w:rPr>
              <w:t>Stakeholder Engagement Process and Conflict Management</w:t>
            </w:r>
            <w:r>
              <w:rPr>
                <w:noProof/>
                <w:webHidden/>
              </w:rPr>
              <w:tab/>
            </w:r>
            <w:r>
              <w:rPr>
                <w:noProof/>
                <w:webHidden/>
              </w:rPr>
              <w:fldChar w:fldCharType="begin"/>
            </w:r>
            <w:r>
              <w:rPr>
                <w:noProof/>
                <w:webHidden/>
              </w:rPr>
              <w:instrText xml:space="preserve"> PAGEREF _Toc210831722 \h </w:instrText>
            </w:r>
            <w:r>
              <w:rPr>
                <w:noProof/>
                <w:webHidden/>
              </w:rPr>
            </w:r>
            <w:r>
              <w:rPr>
                <w:noProof/>
                <w:webHidden/>
              </w:rPr>
              <w:fldChar w:fldCharType="separate"/>
            </w:r>
            <w:r>
              <w:rPr>
                <w:noProof/>
                <w:webHidden/>
              </w:rPr>
              <w:t>16</w:t>
            </w:r>
            <w:r>
              <w:rPr>
                <w:noProof/>
                <w:webHidden/>
              </w:rPr>
              <w:fldChar w:fldCharType="end"/>
            </w:r>
          </w:hyperlink>
        </w:p>
        <w:p w14:paraId="4D2DF6E4"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3" w:history="1">
            <w:r w:rsidRPr="008F7C41">
              <w:rPr>
                <w:rStyle w:val="Hyperlink"/>
                <w:bCs/>
                <w:noProof/>
              </w:rPr>
              <w:t>Engagement Process</w:t>
            </w:r>
            <w:r>
              <w:rPr>
                <w:noProof/>
                <w:webHidden/>
              </w:rPr>
              <w:tab/>
            </w:r>
            <w:r>
              <w:rPr>
                <w:noProof/>
                <w:webHidden/>
              </w:rPr>
              <w:fldChar w:fldCharType="begin"/>
            </w:r>
            <w:r>
              <w:rPr>
                <w:noProof/>
                <w:webHidden/>
              </w:rPr>
              <w:instrText xml:space="preserve"> PAGEREF _Toc210831723 \h </w:instrText>
            </w:r>
            <w:r>
              <w:rPr>
                <w:noProof/>
                <w:webHidden/>
              </w:rPr>
            </w:r>
            <w:r>
              <w:rPr>
                <w:noProof/>
                <w:webHidden/>
              </w:rPr>
              <w:fldChar w:fldCharType="separate"/>
            </w:r>
            <w:r>
              <w:rPr>
                <w:noProof/>
                <w:webHidden/>
              </w:rPr>
              <w:t>16</w:t>
            </w:r>
            <w:r>
              <w:rPr>
                <w:noProof/>
                <w:webHidden/>
              </w:rPr>
              <w:fldChar w:fldCharType="end"/>
            </w:r>
          </w:hyperlink>
        </w:p>
        <w:p w14:paraId="4D2DF6E5"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4" w:history="1">
            <w:r w:rsidRPr="008F7C41">
              <w:rPr>
                <w:rStyle w:val="Hyperlink"/>
                <w:bCs/>
                <w:noProof/>
              </w:rPr>
              <w:t>Application of the 4Cs Model</w:t>
            </w:r>
            <w:r>
              <w:rPr>
                <w:noProof/>
                <w:webHidden/>
              </w:rPr>
              <w:tab/>
            </w:r>
            <w:r>
              <w:rPr>
                <w:noProof/>
                <w:webHidden/>
              </w:rPr>
              <w:fldChar w:fldCharType="begin"/>
            </w:r>
            <w:r>
              <w:rPr>
                <w:noProof/>
                <w:webHidden/>
              </w:rPr>
              <w:instrText xml:space="preserve"> PAGEREF _Toc210831724 \h </w:instrText>
            </w:r>
            <w:r>
              <w:rPr>
                <w:noProof/>
                <w:webHidden/>
              </w:rPr>
            </w:r>
            <w:r>
              <w:rPr>
                <w:noProof/>
                <w:webHidden/>
              </w:rPr>
              <w:fldChar w:fldCharType="separate"/>
            </w:r>
            <w:r>
              <w:rPr>
                <w:noProof/>
                <w:webHidden/>
              </w:rPr>
              <w:t>17</w:t>
            </w:r>
            <w:r>
              <w:rPr>
                <w:noProof/>
                <w:webHidden/>
              </w:rPr>
              <w:fldChar w:fldCharType="end"/>
            </w:r>
          </w:hyperlink>
        </w:p>
        <w:p w14:paraId="4D2DF6E6"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5" w:history="1">
            <w:r w:rsidRPr="008F7C41">
              <w:rPr>
                <w:rStyle w:val="Hyperlink"/>
                <w:bCs/>
                <w:noProof/>
              </w:rPr>
              <w:t>Conflict Management</w:t>
            </w:r>
            <w:r>
              <w:rPr>
                <w:noProof/>
                <w:webHidden/>
              </w:rPr>
              <w:tab/>
            </w:r>
            <w:r>
              <w:rPr>
                <w:noProof/>
                <w:webHidden/>
              </w:rPr>
              <w:fldChar w:fldCharType="begin"/>
            </w:r>
            <w:r>
              <w:rPr>
                <w:noProof/>
                <w:webHidden/>
              </w:rPr>
              <w:instrText xml:space="preserve"> PAGEREF _Toc210831725 \h </w:instrText>
            </w:r>
            <w:r>
              <w:rPr>
                <w:noProof/>
                <w:webHidden/>
              </w:rPr>
            </w:r>
            <w:r>
              <w:rPr>
                <w:noProof/>
                <w:webHidden/>
              </w:rPr>
              <w:fldChar w:fldCharType="separate"/>
            </w:r>
            <w:r>
              <w:rPr>
                <w:noProof/>
                <w:webHidden/>
              </w:rPr>
              <w:t>17</w:t>
            </w:r>
            <w:r>
              <w:rPr>
                <w:noProof/>
                <w:webHidden/>
              </w:rPr>
              <w:fldChar w:fldCharType="end"/>
            </w:r>
          </w:hyperlink>
        </w:p>
        <w:p w14:paraId="4D2DF6E7"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26" w:history="1">
            <w:r w:rsidRPr="008F7C41">
              <w:rPr>
                <w:rStyle w:val="Hyperlink"/>
                <w:bCs/>
                <w:noProof/>
              </w:rPr>
              <w:t>Evaluation of the Impact of Stakeholder Engagement on Business Performance</w:t>
            </w:r>
            <w:r>
              <w:rPr>
                <w:noProof/>
                <w:webHidden/>
              </w:rPr>
              <w:tab/>
            </w:r>
            <w:r>
              <w:rPr>
                <w:noProof/>
                <w:webHidden/>
              </w:rPr>
              <w:fldChar w:fldCharType="begin"/>
            </w:r>
            <w:r>
              <w:rPr>
                <w:noProof/>
                <w:webHidden/>
              </w:rPr>
              <w:instrText xml:space="preserve"> PAGEREF _Toc210831726 \h </w:instrText>
            </w:r>
            <w:r>
              <w:rPr>
                <w:noProof/>
                <w:webHidden/>
              </w:rPr>
            </w:r>
            <w:r>
              <w:rPr>
                <w:noProof/>
                <w:webHidden/>
              </w:rPr>
              <w:fldChar w:fldCharType="separate"/>
            </w:r>
            <w:r>
              <w:rPr>
                <w:noProof/>
                <w:webHidden/>
              </w:rPr>
              <w:t>18</w:t>
            </w:r>
            <w:r>
              <w:rPr>
                <w:noProof/>
                <w:webHidden/>
              </w:rPr>
              <w:fldChar w:fldCharType="end"/>
            </w:r>
          </w:hyperlink>
        </w:p>
        <w:p w14:paraId="4D2DF6E8"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7" w:history="1">
            <w:r w:rsidRPr="008F7C41">
              <w:rPr>
                <w:rStyle w:val="Hyperlink"/>
                <w:bCs/>
                <w:noProof/>
              </w:rPr>
              <w:t>Operational Efficiency</w:t>
            </w:r>
            <w:r>
              <w:rPr>
                <w:noProof/>
                <w:webHidden/>
              </w:rPr>
              <w:tab/>
            </w:r>
            <w:r>
              <w:rPr>
                <w:noProof/>
                <w:webHidden/>
              </w:rPr>
              <w:fldChar w:fldCharType="begin"/>
            </w:r>
            <w:r>
              <w:rPr>
                <w:noProof/>
                <w:webHidden/>
              </w:rPr>
              <w:instrText xml:space="preserve"> PAGEREF _Toc210831727 \h </w:instrText>
            </w:r>
            <w:r>
              <w:rPr>
                <w:noProof/>
                <w:webHidden/>
              </w:rPr>
            </w:r>
            <w:r>
              <w:rPr>
                <w:noProof/>
                <w:webHidden/>
              </w:rPr>
              <w:fldChar w:fldCharType="separate"/>
            </w:r>
            <w:r>
              <w:rPr>
                <w:noProof/>
                <w:webHidden/>
              </w:rPr>
              <w:t>18</w:t>
            </w:r>
            <w:r>
              <w:rPr>
                <w:noProof/>
                <w:webHidden/>
              </w:rPr>
              <w:fldChar w:fldCharType="end"/>
            </w:r>
          </w:hyperlink>
        </w:p>
        <w:p w14:paraId="4D2DF6E9"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8" w:history="1">
            <w:r w:rsidRPr="008F7C41">
              <w:rPr>
                <w:rStyle w:val="Hyperlink"/>
                <w:bCs/>
                <w:noProof/>
              </w:rPr>
              <w:t>Innovation and Product Relevance</w:t>
            </w:r>
            <w:r>
              <w:rPr>
                <w:noProof/>
                <w:webHidden/>
              </w:rPr>
              <w:tab/>
            </w:r>
            <w:r>
              <w:rPr>
                <w:noProof/>
                <w:webHidden/>
              </w:rPr>
              <w:fldChar w:fldCharType="begin"/>
            </w:r>
            <w:r>
              <w:rPr>
                <w:noProof/>
                <w:webHidden/>
              </w:rPr>
              <w:instrText xml:space="preserve"> PAGEREF _Toc210831728 \h </w:instrText>
            </w:r>
            <w:r>
              <w:rPr>
                <w:noProof/>
                <w:webHidden/>
              </w:rPr>
            </w:r>
            <w:r>
              <w:rPr>
                <w:noProof/>
                <w:webHidden/>
              </w:rPr>
              <w:fldChar w:fldCharType="separate"/>
            </w:r>
            <w:r>
              <w:rPr>
                <w:noProof/>
                <w:webHidden/>
              </w:rPr>
              <w:t>18</w:t>
            </w:r>
            <w:r>
              <w:rPr>
                <w:noProof/>
                <w:webHidden/>
              </w:rPr>
              <w:fldChar w:fldCharType="end"/>
            </w:r>
          </w:hyperlink>
        </w:p>
        <w:p w14:paraId="4D2DF6EA"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29" w:history="1">
            <w:r w:rsidRPr="008F7C41">
              <w:rPr>
                <w:rStyle w:val="Hyperlink"/>
                <w:bCs/>
                <w:noProof/>
              </w:rPr>
              <w:t>Compliance and Risk Management</w:t>
            </w:r>
            <w:r>
              <w:rPr>
                <w:noProof/>
                <w:webHidden/>
              </w:rPr>
              <w:tab/>
            </w:r>
            <w:r>
              <w:rPr>
                <w:noProof/>
                <w:webHidden/>
              </w:rPr>
              <w:fldChar w:fldCharType="begin"/>
            </w:r>
            <w:r>
              <w:rPr>
                <w:noProof/>
                <w:webHidden/>
              </w:rPr>
              <w:instrText xml:space="preserve"> PAGEREF _Toc210831729 \h </w:instrText>
            </w:r>
            <w:r>
              <w:rPr>
                <w:noProof/>
                <w:webHidden/>
              </w:rPr>
            </w:r>
            <w:r>
              <w:rPr>
                <w:noProof/>
                <w:webHidden/>
              </w:rPr>
              <w:fldChar w:fldCharType="separate"/>
            </w:r>
            <w:r>
              <w:rPr>
                <w:noProof/>
                <w:webHidden/>
              </w:rPr>
              <w:t>18</w:t>
            </w:r>
            <w:r>
              <w:rPr>
                <w:noProof/>
                <w:webHidden/>
              </w:rPr>
              <w:fldChar w:fldCharType="end"/>
            </w:r>
          </w:hyperlink>
        </w:p>
        <w:p w14:paraId="4D2DF6EB"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30" w:history="1">
            <w:r w:rsidRPr="008F7C41">
              <w:rPr>
                <w:rStyle w:val="Hyperlink"/>
                <w:bCs/>
                <w:noProof/>
              </w:rPr>
              <w:t>Customer Satisfaction and Loyalty</w:t>
            </w:r>
            <w:r>
              <w:rPr>
                <w:noProof/>
                <w:webHidden/>
              </w:rPr>
              <w:tab/>
            </w:r>
            <w:r>
              <w:rPr>
                <w:noProof/>
                <w:webHidden/>
              </w:rPr>
              <w:fldChar w:fldCharType="begin"/>
            </w:r>
            <w:r>
              <w:rPr>
                <w:noProof/>
                <w:webHidden/>
              </w:rPr>
              <w:instrText xml:space="preserve"> PAGEREF _Toc210831730 \h </w:instrText>
            </w:r>
            <w:r>
              <w:rPr>
                <w:noProof/>
                <w:webHidden/>
              </w:rPr>
            </w:r>
            <w:r>
              <w:rPr>
                <w:noProof/>
                <w:webHidden/>
              </w:rPr>
              <w:fldChar w:fldCharType="separate"/>
            </w:r>
            <w:r>
              <w:rPr>
                <w:noProof/>
                <w:webHidden/>
              </w:rPr>
              <w:t>19</w:t>
            </w:r>
            <w:r>
              <w:rPr>
                <w:noProof/>
                <w:webHidden/>
              </w:rPr>
              <w:fldChar w:fldCharType="end"/>
            </w:r>
          </w:hyperlink>
        </w:p>
        <w:p w14:paraId="4D2DF6EC" w14:textId="77777777" w:rsidR="00E8524A" w:rsidRDefault="00E8524A" w:rsidP="004A5CFA">
          <w:pPr>
            <w:pStyle w:val="TOC2"/>
            <w:tabs>
              <w:tab w:val="right" w:leader="dot" w:pos="9350"/>
            </w:tabs>
            <w:rPr>
              <w:rFonts w:asciiTheme="minorHAnsi" w:eastAsiaTheme="minorEastAsia" w:hAnsiTheme="minorHAnsi" w:cstheme="minorBidi"/>
              <w:noProof/>
              <w:sz w:val="22"/>
              <w:szCs w:val="22"/>
              <w:lang w:val="en-US" w:eastAsia="en-US"/>
            </w:rPr>
          </w:pPr>
          <w:hyperlink w:anchor="_Toc210831731" w:history="1">
            <w:r w:rsidRPr="008F7C41">
              <w:rPr>
                <w:rStyle w:val="Hyperlink"/>
                <w:bCs/>
                <w:noProof/>
              </w:rPr>
              <w:t>Strategic and Financial Performance</w:t>
            </w:r>
            <w:r>
              <w:rPr>
                <w:noProof/>
                <w:webHidden/>
              </w:rPr>
              <w:tab/>
            </w:r>
            <w:r>
              <w:rPr>
                <w:noProof/>
                <w:webHidden/>
              </w:rPr>
              <w:fldChar w:fldCharType="begin"/>
            </w:r>
            <w:r>
              <w:rPr>
                <w:noProof/>
                <w:webHidden/>
              </w:rPr>
              <w:instrText xml:space="preserve"> PAGEREF _Toc210831731 \h </w:instrText>
            </w:r>
            <w:r>
              <w:rPr>
                <w:noProof/>
                <w:webHidden/>
              </w:rPr>
            </w:r>
            <w:r>
              <w:rPr>
                <w:noProof/>
                <w:webHidden/>
              </w:rPr>
              <w:fldChar w:fldCharType="separate"/>
            </w:r>
            <w:r>
              <w:rPr>
                <w:noProof/>
                <w:webHidden/>
              </w:rPr>
              <w:t>19</w:t>
            </w:r>
            <w:r>
              <w:rPr>
                <w:noProof/>
                <w:webHidden/>
              </w:rPr>
              <w:fldChar w:fldCharType="end"/>
            </w:r>
          </w:hyperlink>
        </w:p>
        <w:p w14:paraId="4D2DF6ED"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32" w:history="1">
            <w:r w:rsidRPr="008F7C41">
              <w:rPr>
                <w:rStyle w:val="Hyperlink"/>
                <w:bCs/>
                <w:noProof/>
              </w:rPr>
              <w:t>Recommendations for Future Stakeholder Engagement</w:t>
            </w:r>
            <w:r>
              <w:rPr>
                <w:noProof/>
                <w:webHidden/>
              </w:rPr>
              <w:tab/>
            </w:r>
            <w:r>
              <w:rPr>
                <w:noProof/>
                <w:webHidden/>
              </w:rPr>
              <w:fldChar w:fldCharType="begin"/>
            </w:r>
            <w:r>
              <w:rPr>
                <w:noProof/>
                <w:webHidden/>
              </w:rPr>
              <w:instrText xml:space="preserve"> PAGEREF _Toc210831732 \h </w:instrText>
            </w:r>
            <w:r>
              <w:rPr>
                <w:noProof/>
                <w:webHidden/>
              </w:rPr>
            </w:r>
            <w:r>
              <w:rPr>
                <w:noProof/>
                <w:webHidden/>
              </w:rPr>
              <w:fldChar w:fldCharType="separate"/>
            </w:r>
            <w:r>
              <w:rPr>
                <w:noProof/>
                <w:webHidden/>
              </w:rPr>
              <w:t>19</w:t>
            </w:r>
            <w:r>
              <w:rPr>
                <w:noProof/>
                <w:webHidden/>
              </w:rPr>
              <w:fldChar w:fldCharType="end"/>
            </w:r>
          </w:hyperlink>
        </w:p>
        <w:p w14:paraId="4D2DF6EE"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33" w:history="1">
            <w:r w:rsidRPr="008F7C41">
              <w:rPr>
                <w:rStyle w:val="Hyperlink"/>
                <w:noProof/>
              </w:rPr>
              <w:t>Conclusion</w:t>
            </w:r>
            <w:r>
              <w:rPr>
                <w:noProof/>
                <w:webHidden/>
              </w:rPr>
              <w:tab/>
            </w:r>
            <w:r>
              <w:rPr>
                <w:noProof/>
                <w:webHidden/>
              </w:rPr>
              <w:fldChar w:fldCharType="begin"/>
            </w:r>
            <w:r>
              <w:rPr>
                <w:noProof/>
                <w:webHidden/>
              </w:rPr>
              <w:instrText xml:space="preserve"> PAGEREF _Toc210831733 \h </w:instrText>
            </w:r>
            <w:r>
              <w:rPr>
                <w:noProof/>
                <w:webHidden/>
              </w:rPr>
            </w:r>
            <w:r>
              <w:rPr>
                <w:noProof/>
                <w:webHidden/>
              </w:rPr>
              <w:fldChar w:fldCharType="separate"/>
            </w:r>
            <w:r>
              <w:rPr>
                <w:noProof/>
                <w:webHidden/>
              </w:rPr>
              <w:t>20</w:t>
            </w:r>
            <w:r>
              <w:rPr>
                <w:noProof/>
                <w:webHidden/>
              </w:rPr>
              <w:fldChar w:fldCharType="end"/>
            </w:r>
          </w:hyperlink>
        </w:p>
        <w:p w14:paraId="4D2DF6EF" w14:textId="77777777" w:rsidR="00E8524A" w:rsidRDefault="00E8524A" w:rsidP="004A5CFA">
          <w:pPr>
            <w:pStyle w:val="TOC1"/>
            <w:tabs>
              <w:tab w:val="right" w:leader="dot" w:pos="9350"/>
            </w:tabs>
            <w:rPr>
              <w:rFonts w:asciiTheme="minorHAnsi" w:eastAsiaTheme="minorEastAsia" w:hAnsiTheme="minorHAnsi" w:cstheme="minorBidi"/>
              <w:noProof/>
              <w:sz w:val="22"/>
              <w:szCs w:val="22"/>
              <w:lang w:val="en-US" w:eastAsia="en-US"/>
            </w:rPr>
          </w:pPr>
          <w:hyperlink w:anchor="_Toc210831734" w:history="1">
            <w:r w:rsidRPr="008F7C41">
              <w:rPr>
                <w:rStyle w:val="Hyperlink"/>
                <w:noProof/>
              </w:rPr>
              <w:t>References</w:t>
            </w:r>
            <w:r>
              <w:rPr>
                <w:noProof/>
                <w:webHidden/>
              </w:rPr>
              <w:tab/>
            </w:r>
            <w:r>
              <w:rPr>
                <w:noProof/>
                <w:webHidden/>
              </w:rPr>
              <w:fldChar w:fldCharType="begin"/>
            </w:r>
            <w:r>
              <w:rPr>
                <w:noProof/>
                <w:webHidden/>
              </w:rPr>
              <w:instrText xml:space="preserve"> PAGEREF _Toc210831734 \h </w:instrText>
            </w:r>
            <w:r>
              <w:rPr>
                <w:noProof/>
                <w:webHidden/>
              </w:rPr>
            </w:r>
            <w:r>
              <w:rPr>
                <w:noProof/>
                <w:webHidden/>
              </w:rPr>
              <w:fldChar w:fldCharType="separate"/>
            </w:r>
            <w:r>
              <w:rPr>
                <w:noProof/>
                <w:webHidden/>
              </w:rPr>
              <w:t>22</w:t>
            </w:r>
            <w:r>
              <w:rPr>
                <w:noProof/>
                <w:webHidden/>
              </w:rPr>
              <w:fldChar w:fldCharType="end"/>
            </w:r>
          </w:hyperlink>
        </w:p>
        <w:p w14:paraId="4D2DF6F0" w14:textId="77777777" w:rsidR="00D30AA4" w:rsidRPr="001A0D93" w:rsidRDefault="00D30AA4" w:rsidP="004A5CFA">
          <w:r w:rsidRPr="001A0D93">
            <w:rPr>
              <w:b/>
              <w:bCs/>
              <w:noProof/>
            </w:rPr>
            <w:fldChar w:fldCharType="end"/>
          </w:r>
        </w:p>
      </w:sdtContent>
    </w:sdt>
    <w:p w14:paraId="4D2DF6F1" w14:textId="77777777" w:rsidR="003739AD" w:rsidRDefault="00D30AA4" w:rsidP="004A5CFA">
      <w:pPr>
        <w:pStyle w:val="Heading1"/>
        <w:rPr>
          <w:rFonts w:cs="Times New Roman"/>
        </w:rPr>
      </w:pPr>
      <w:r w:rsidRPr="001A0D93">
        <w:rPr>
          <w:rFonts w:cs="Times New Roman"/>
        </w:rPr>
        <w:br w:type="page"/>
      </w:r>
    </w:p>
    <w:p w14:paraId="4D2DF6F2" w14:textId="77777777" w:rsidR="003739AD" w:rsidRDefault="003739AD" w:rsidP="004A5CFA">
      <w:pPr>
        <w:pStyle w:val="TOCHeading"/>
        <w:jc w:val="both"/>
      </w:pPr>
      <w:r>
        <w:lastRenderedPageBreak/>
        <w:t>List of Figures</w:t>
      </w:r>
    </w:p>
    <w:p w14:paraId="4D2DF6F3" w14:textId="77777777" w:rsidR="00066DA9" w:rsidRDefault="003739AD" w:rsidP="004A5CFA">
      <w:pPr>
        <w:pStyle w:val="TableofFigures"/>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\h \z \c "Figure" </w:instrText>
      </w:r>
      <w:r>
        <w:fldChar w:fldCharType="separate"/>
      </w:r>
      <w:hyperlink w:anchor="_Toc210829544" w:history="1">
        <w:r w:rsidR="00066DA9" w:rsidRPr="00587EAE">
          <w:rPr>
            <w:rStyle w:val="Hyperlink"/>
            <w:noProof/>
          </w:rPr>
          <w:t>Figure 1: Official Logo of Bupa Uk</w:t>
        </w:r>
        <w:r w:rsidR="00066DA9">
          <w:rPr>
            <w:noProof/>
            <w:webHidden/>
          </w:rPr>
          <w:tab/>
        </w:r>
        <w:r w:rsidR="00066DA9">
          <w:rPr>
            <w:noProof/>
            <w:webHidden/>
          </w:rPr>
          <w:fldChar w:fldCharType="begin"/>
        </w:r>
        <w:r w:rsidR="00066DA9">
          <w:rPr>
            <w:noProof/>
            <w:webHidden/>
          </w:rPr>
          <w:instrText xml:space="preserve"> PAGEREF _Toc210829544 \h </w:instrText>
        </w:r>
        <w:r w:rsidR="00066DA9">
          <w:rPr>
            <w:noProof/>
            <w:webHidden/>
          </w:rPr>
        </w:r>
        <w:r w:rsidR="00066DA9">
          <w:rPr>
            <w:noProof/>
            <w:webHidden/>
          </w:rPr>
          <w:fldChar w:fldCharType="separate"/>
        </w:r>
        <w:r w:rsidR="00066DA9">
          <w:rPr>
            <w:noProof/>
            <w:webHidden/>
          </w:rPr>
          <w:t>6</w:t>
        </w:r>
        <w:r w:rsidR="00066DA9">
          <w:rPr>
            <w:noProof/>
            <w:webHidden/>
          </w:rPr>
          <w:fldChar w:fldCharType="end"/>
        </w:r>
      </w:hyperlink>
    </w:p>
    <w:p w14:paraId="4D2DF6F4" w14:textId="77777777" w:rsidR="00066DA9" w:rsidRDefault="00066DA9" w:rsidP="004A5CFA">
      <w:pPr>
        <w:pStyle w:val="TableofFigures"/>
        <w:tabs>
          <w:tab w:val="right" w:leader="dot" w:pos="9350"/>
        </w:tabs>
        <w:rPr>
          <w:rFonts w:asciiTheme="minorHAnsi" w:eastAsiaTheme="minorEastAsia" w:hAnsiTheme="minorHAnsi" w:cstheme="minorBidi"/>
          <w:noProof/>
          <w:sz w:val="22"/>
          <w:szCs w:val="22"/>
          <w:lang w:val="en-US" w:eastAsia="en-US"/>
        </w:rPr>
      </w:pPr>
      <w:hyperlink w:anchor="_Toc210829545" w:history="1">
        <w:r w:rsidRPr="00587EAE">
          <w:rPr>
            <w:rStyle w:val="Hyperlink"/>
            <w:noProof/>
          </w:rPr>
          <w:t>Figure 2: SWOT Analysis</w:t>
        </w:r>
        <w:r>
          <w:rPr>
            <w:noProof/>
            <w:webHidden/>
          </w:rPr>
          <w:tab/>
        </w:r>
        <w:r>
          <w:rPr>
            <w:noProof/>
            <w:webHidden/>
          </w:rPr>
          <w:fldChar w:fldCharType="begin"/>
        </w:r>
        <w:r>
          <w:rPr>
            <w:noProof/>
            <w:webHidden/>
          </w:rPr>
          <w:instrText xml:space="preserve"> PAGEREF _Toc210829545 \h </w:instrText>
        </w:r>
        <w:r>
          <w:rPr>
            <w:noProof/>
            <w:webHidden/>
          </w:rPr>
        </w:r>
        <w:r>
          <w:rPr>
            <w:noProof/>
            <w:webHidden/>
          </w:rPr>
          <w:fldChar w:fldCharType="separate"/>
        </w:r>
        <w:r>
          <w:rPr>
            <w:noProof/>
            <w:webHidden/>
          </w:rPr>
          <w:t>8</w:t>
        </w:r>
        <w:r>
          <w:rPr>
            <w:noProof/>
            <w:webHidden/>
          </w:rPr>
          <w:fldChar w:fldCharType="end"/>
        </w:r>
      </w:hyperlink>
    </w:p>
    <w:p w14:paraId="4D2DF6F5" w14:textId="77777777" w:rsidR="00066DA9" w:rsidRDefault="00066DA9" w:rsidP="004A5CFA">
      <w:pPr>
        <w:pStyle w:val="TableofFigures"/>
        <w:tabs>
          <w:tab w:val="right" w:leader="dot" w:pos="9350"/>
        </w:tabs>
        <w:rPr>
          <w:rFonts w:asciiTheme="minorHAnsi" w:eastAsiaTheme="minorEastAsia" w:hAnsiTheme="minorHAnsi" w:cstheme="minorBidi"/>
          <w:noProof/>
          <w:sz w:val="22"/>
          <w:szCs w:val="22"/>
          <w:lang w:val="en-US" w:eastAsia="en-US"/>
        </w:rPr>
      </w:pPr>
      <w:hyperlink w:anchor="_Toc210829546" w:history="1">
        <w:r w:rsidRPr="00587EAE">
          <w:rPr>
            <w:rStyle w:val="Hyperlink"/>
            <w:noProof/>
          </w:rPr>
          <w:t>Figure 3: Power-Interest Grid</w:t>
        </w:r>
        <w:r>
          <w:rPr>
            <w:noProof/>
            <w:webHidden/>
          </w:rPr>
          <w:tab/>
        </w:r>
        <w:r>
          <w:rPr>
            <w:noProof/>
            <w:webHidden/>
          </w:rPr>
          <w:fldChar w:fldCharType="begin"/>
        </w:r>
        <w:r>
          <w:rPr>
            <w:noProof/>
            <w:webHidden/>
          </w:rPr>
          <w:instrText xml:space="preserve"> PAGEREF _Toc210829546 \h </w:instrText>
        </w:r>
        <w:r>
          <w:rPr>
            <w:noProof/>
            <w:webHidden/>
          </w:rPr>
        </w:r>
        <w:r>
          <w:rPr>
            <w:noProof/>
            <w:webHidden/>
          </w:rPr>
          <w:fldChar w:fldCharType="separate"/>
        </w:r>
        <w:r>
          <w:rPr>
            <w:noProof/>
            <w:webHidden/>
          </w:rPr>
          <w:t>10</w:t>
        </w:r>
        <w:r>
          <w:rPr>
            <w:noProof/>
            <w:webHidden/>
          </w:rPr>
          <w:fldChar w:fldCharType="end"/>
        </w:r>
      </w:hyperlink>
    </w:p>
    <w:p w14:paraId="4D2DF6F6" w14:textId="77777777" w:rsidR="00066DA9" w:rsidRDefault="00066DA9" w:rsidP="004A5CFA">
      <w:pPr>
        <w:pStyle w:val="TableofFigures"/>
        <w:tabs>
          <w:tab w:val="right" w:leader="dot" w:pos="9350"/>
        </w:tabs>
        <w:rPr>
          <w:rFonts w:asciiTheme="minorHAnsi" w:eastAsiaTheme="minorEastAsia" w:hAnsiTheme="minorHAnsi" w:cstheme="minorBidi"/>
          <w:noProof/>
          <w:sz w:val="22"/>
          <w:szCs w:val="22"/>
          <w:lang w:val="en-US" w:eastAsia="en-US"/>
        </w:rPr>
      </w:pPr>
      <w:hyperlink w:anchor="_Toc210829547" w:history="1">
        <w:r w:rsidRPr="00587EAE">
          <w:rPr>
            <w:rStyle w:val="Hyperlink"/>
            <w:noProof/>
          </w:rPr>
          <w:t>Figure 4: Communication Flowchart</w:t>
        </w:r>
        <w:r>
          <w:rPr>
            <w:noProof/>
            <w:webHidden/>
          </w:rPr>
          <w:tab/>
        </w:r>
        <w:r>
          <w:rPr>
            <w:noProof/>
            <w:webHidden/>
          </w:rPr>
          <w:fldChar w:fldCharType="begin"/>
        </w:r>
        <w:r>
          <w:rPr>
            <w:noProof/>
            <w:webHidden/>
          </w:rPr>
          <w:instrText xml:space="preserve"> PAGEREF _Toc210829547 \h </w:instrText>
        </w:r>
        <w:r>
          <w:rPr>
            <w:noProof/>
            <w:webHidden/>
          </w:rPr>
        </w:r>
        <w:r>
          <w:rPr>
            <w:noProof/>
            <w:webHidden/>
          </w:rPr>
          <w:fldChar w:fldCharType="separate"/>
        </w:r>
        <w:r>
          <w:rPr>
            <w:noProof/>
            <w:webHidden/>
          </w:rPr>
          <w:t>15</w:t>
        </w:r>
        <w:r>
          <w:rPr>
            <w:noProof/>
            <w:webHidden/>
          </w:rPr>
          <w:fldChar w:fldCharType="end"/>
        </w:r>
      </w:hyperlink>
    </w:p>
    <w:p w14:paraId="4D2DF6F7" w14:textId="77777777" w:rsidR="00066DA9" w:rsidRDefault="00066DA9" w:rsidP="004A5CFA">
      <w:pPr>
        <w:pStyle w:val="TableofFigures"/>
        <w:tabs>
          <w:tab w:val="right" w:leader="dot" w:pos="9350"/>
        </w:tabs>
        <w:rPr>
          <w:rFonts w:asciiTheme="minorHAnsi" w:eastAsiaTheme="minorEastAsia" w:hAnsiTheme="minorHAnsi" w:cstheme="minorBidi"/>
          <w:noProof/>
          <w:sz w:val="22"/>
          <w:szCs w:val="22"/>
          <w:lang w:val="en-US" w:eastAsia="en-US"/>
        </w:rPr>
      </w:pPr>
      <w:hyperlink w:anchor="_Toc210829548" w:history="1">
        <w:r w:rsidRPr="00587EAE">
          <w:rPr>
            <w:rStyle w:val="Hyperlink"/>
            <w:noProof/>
          </w:rPr>
          <w:t>Figure 5: 4Cs Model</w:t>
        </w:r>
        <w:r>
          <w:rPr>
            <w:noProof/>
            <w:webHidden/>
          </w:rPr>
          <w:tab/>
        </w:r>
        <w:r>
          <w:rPr>
            <w:noProof/>
            <w:webHidden/>
          </w:rPr>
          <w:fldChar w:fldCharType="begin"/>
        </w:r>
        <w:r>
          <w:rPr>
            <w:noProof/>
            <w:webHidden/>
          </w:rPr>
          <w:instrText xml:space="preserve"> PAGEREF _Toc210829548 \h </w:instrText>
        </w:r>
        <w:r>
          <w:rPr>
            <w:noProof/>
            <w:webHidden/>
          </w:rPr>
        </w:r>
        <w:r>
          <w:rPr>
            <w:noProof/>
            <w:webHidden/>
          </w:rPr>
          <w:fldChar w:fldCharType="separate"/>
        </w:r>
        <w:r>
          <w:rPr>
            <w:noProof/>
            <w:webHidden/>
          </w:rPr>
          <w:t>17</w:t>
        </w:r>
        <w:r>
          <w:rPr>
            <w:noProof/>
            <w:webHidden/>
          </w:rPr>
          <w:fldChar w:fldCharType="end"/>
        </w:r>
      </w:hyperlink>
    </w:p>
    <w:p w14:paraId="4D2DF6F8" w14:textId="77777777" w:rsidR="00066DA9" w:rsidRDefault="00066DA9" w:rsidP="004A5CFA">
      <w:pPr>
        <w:pStyle w:val="TableofFigures"/>
        <w:tabs>
          <w:tab w:val="right" w:leader="dot" w:pos="9350"/>
        </w:tabs>
        <w:rPr>
          <w:rFonts w:asciiTheme="minorHAnsi" w:eastAsiaTheme="minorEastAsia" w:hAnsiTheme="minorHAnsi" w:cstheme="minorBidi"/>
          <w:noProof/>
          <w:sz w:val="22"/>
          <w:szCs w:val="22"/>
          <w:lang w:val="en-US" w:eastAsia="en-US"/>
        </w:rPr>
      </w:pPr>
      <w:hyperlink w:anchor="_Toc210829549" w:history="1">
        <w:r w:rsidRPr="00587EAE">
          <w:rPr>
            <w:rStyle w:val="Hyperlink"/>
            <w:noProof/>
          </w:rPr>
          <w:t>Figure 6: Impact of stakeholder Engagement</w:t>
        </w:r>
        <w:r>
          <w:rPr>
            <w:noProof/>
            <w:webHidden/>
          </w:rPr>
          <w:tab/>
        </w:r>
        <w:r>
          <w:rPr>
            <w:noProof/>
            <w:webHidden/>
          </w:rPr>
          <w:fldChar w:fldCharType="begin"/>
        </w:r>
        <w:r>
          <w:rPr>
            <w:noProof/>
            <w:webHidden/>
          </w:rPr>
          <w:instrText xml:space="preserve"> PAGEREF _Toc210829549 \h </w:instrText>
        </w:r>
        <w:r>
          <w:rPr>
            <w:noProof/>
            <w:webHidden/>
          </w:rPr>
        </w:r>
        <w:r>
          <w:rPr>
            <w:noProof/>
            <w:webHidden/>
          </w:rPr>
          <w:fldChar w:fldCharType="separate"/>
        </w:r>
        <w:r>
          <w:rPr>
            <w:noProof/>
            <w:webHidden/>
          </w:rPr>
          <w:t>19</w:t>
        </w:r>
        <w:r>
          <w:rPr>
            <w:noProof/>
            <w:webHidden/>
          </w:rPr>
          <w:fldChar w:fldCharType="end"/>
        </w:r>
      </w:hyperlink>
    </w:p>
    <w:p w14:paraId="4D2DF6F9" w14:textId="77777777" w:rsidR="003739AD" w:rsidRDefault="003739AD" w:rsidP="004A5CFA">
      <w:r>
        <w:fldChar w:fldCharType="end"/>
      </w:r>
    </w:p>
    <w:p w14:paraId="4D2DF6FA" w14:textId="77777777" w:rsidR="003739AD" w:rsidRDefault="003739AD" w:rsidP="004A5CFA">
      <w:pPr>
        <w:pStyle w:val="TOCHeading"/>
        <w:jc w:val="both"/>
      </w:pPr>
      <w:r>
        <w:t>List of Tables</w:t>
      </w:r>
    </w:p>
    <w:p w14:paraId="4D2DF6FB" w14:textId="77777777" w:rsidR="00066DA9" w:rsidRDefault="003739AD" w:rsidP="004A5CFA">
      <w:pPr>
        <w:pStyle w:val="TableofFigures"/>
        <w:tabs>
          <w:tab w:val="right" w:leader="dot" w:pos="9350"/>
        </w:tabs>
        <w:rPr>
          <w:rFonts w:asciiTheme="minorHAnsi" w:eastAsiaTheme="minorEastAsia" w:hAnsiTheme="minorHAnsi" w:cstheme="minorBidi"/>
          <w:noProof/>
          <w:sz w:val="22"/>
          <w:szCs w:val="22"/>
          <w:lang w:val="en-US" w:eastAsia="en-US"/>
        </w:rPr>
      </w:pPr>
      <w:r>
        <w:rPr>
          <w:lang w:val="en-US" w:eastAsia="en-US"/>
        </w:rPr>
        <w:fldChar w:fldCharType="begin"/>
      </w:r>
      <w:r>
        <w:rPr>
          <w:lang w:val="en-US" w:eastAsia="en-US"/>
        </w:rPr>
        <w:instrText xml:space="preserve"> TOC \h \z \c "Table" </w:instrText>
      </w:r>
      <w:r>
        <w:rPr>
          <w:lang w:val="en-US" w:eastAsia="en-US"/>
        </w:rPr>
        <w:fldChar w:fldCharType="separate"/>
      </w:r>
      <w:hyperlink w:anchor="_Toc210829550" w:history="1">
        <w:r w:rsidR="00066DA9" w:rsidRPr="00B22E0A">
          <w:rPr>
            <w:rStyle w:val="Hyperlink"/>
            <w:noProof/>
          </w:rPr>
          <w:t>Table 1: RACI Matrix</w:t>
        </w:r>
        <w:r w:rsidR="00066DA9">
          <w:rPr>
            <w:noProof/>
            <w:webHidden/>
          </w:rPr>
          <w:tab/>
        </w:r>
        <w:r w:rsidR="00066DA9">
          <w:rPr>
            <w:noProof/>
            <w:webHidden/>
          </w:rPr>
          <w:fldChar w:fldCharType="begin"/>
        </w:r>
        <w:r w:rsidR="00066DA9">
          <w:rPr>
            <w:noProof/>
            <w:webHidden/>
          </w:rPr>
          <w:instrText xml:space="preserve"> PAGEREF _Toc210829550 \h </w:instrText>
        </w:r>
        <w:r w:rsidR="00066DA9">
          <w:rPr>
            <w:noProof/>
            <w:webHidden/>
          </w:rPr>
        </w:r>
        <w:r w:rsidR="00066DA9">
          <w:rPr>
            <w:noProof/>
            <w:webHidden/>
          </w:rPr>
          <w:fldChar w:fldCharType="separate"/>
        </w:r>
        <w:r w:rsidR="00066DA9">
          <w:rPr>
            <w:noProof/>
            <w:webHidden/>
          </w:rPr>
          <w:t>12</w:t>
        </w:r>
        <w:r w:rsidR="00066DA9">
          <w:rPr>
            <w:noProof/>
            <w:webHidden/>
          </w:rPr>
          <w:fldChar w:fldCharType="end"/>
        </w:r>
      </w:hyperlink>
    </w:p>
    <w:p w14:paraId="4D2DF6FC" w14:textId="77777777" w:rsidR="003739AD" w:rsidRDefault="003739AD" w:rsidP="004A5CFA">
      <w:pPr>
        <w:rPr>
          <w:lang w:val="en-US" w:eastAsia="en-US"/>
        </w:rPr>
      </w:pPr>
      <w:r>
        <w:rPr>
          <w:lang w:val="en-US" w:eastAsia="en-US"/>
        </w:rPr>
        <w:fldChar w:fldCharType="end"/>
      </w:r>
    </w:p>
    <w:p w14:paraId="4D2DF6FD" w14:textId="77777777" w:rsidR="003739AD" w:rsidRPr="003739AD" w:rsidRDefault="003739AD" w:rsidP="004A5CFA">
      <w:pPr>
        <w:rPr>
          <w:lang w:val="en-US" w:eastAsia="en-US"/>
        </w:rPr>
      </w:pPr>
      <w:r>
        <w:rPr>
          <w:lang w:val="en-US" w:eastAsia="en-US"/>
        </w:rPr>
        <w:br w:type="page"/>
      </w:r>
    </w:p>
    <w:p w14:paraId="4D2DF6FE" w14:textId="77777777" w:rsidR="00D30AA4" w:rsidRPr="001A0D93" w:rsidRDefault="00D30AA4" w:rsidP="004A5CFA">
      <w:pPr>
        <w:pStyle w:val="Heading1"/>
        <w:rPr>
          <w:rFonts w:cs="Times New Roman"/>
        </w:rPr>
      </w:pPr>
      <w:bookmarkStart w:id="0" w:name="_Toc210831705"/>
      <w:r w:rsidRPr="001A0D93">
        <w:rPr>
          <w:rFonts w:cs="Times New Roman"/>
        </w:rPr>
        <w:lastRenderedPageBreak/>
        <w:t>Introduction</w:t>
      </w:r>
      <w:bookmarkEnd w:id="0"/>
    </w:p>
    <w:p w14:paraId="4D2DF6FF" w14:textId="77777777" w:rsidR="00CC107A" w:rsidRPr="001A0D93" w:rsidRDefault="00CC107A" w:rsidP="004A5CFA">
      <w:pPr>
        <w:rPr>
          <w:b/>
          <w:bCs/>
        </w:rPr>
      </w:pPr>
      <w:r w:rsidRPr="001A0D93">
        <w:t>Bupa UK is a major model of healthcare service organisations with the Head office located in London and it provides a wide scope of services such as health insurance, dental services, elderly care and digital health solutions. A non-profit organization, with more than 23,000 employees, the mission of Bupa UK is to make people live longer, healthier and happier lives, hence dominating in the UK private healthcare industry. It is a company that is associated with technological innovation and emphasis on high quality, patient centred services.</w:t>
      </w:r>
    </w:p>
    <w:p w14:paraId="4D2DF700" w14:textId="77777777" w:rsidR="00CC107A" w:rsidRPr="001A0D93" w:rsidRDefault="00CC107A" w:rsidP="004A5CFA">
      <w:pPr>
        <w:ind w:firstLine="720"/>
        <w:rPr>
          <w:b/>
          <w:bCs/>
        </w:rPr>
      </w:pPr>
      <w:r w:rsidRPr="001A0D93">
        <w:t xml:space="preserve">Bupa UK, as part of its reaction to the rising need of customized health tracking and preventive services, is contemplating the launch of a new wearable health service gadget. This </w:t>
      </w:r>
      <w:r w:rsidR="00D20553">
        <w:t>service</w:t>
      </w:r>
      <w:r w:rsidRPr="001A0D93">
        <w:t xml:space="preserve"> will monitor the most significant health parameters including heart rate, oxygen saturation, and sleep habits. It will be incorporated into the currently existing digital tools of Bupa </w:t>
      </w:r>
      <w:proofErr w:type="gramStart"/>
      <w:r w:rsidRPr="001A0D93">
        <w:t>in an attempt to</w:t>
      </w:r>
      <w:proofErr w:type="gramEnd"/>
      <w:r w:rsidRPr="001A0D93">
        <w:t xml:space="preserve"> deliver real-time health insights and enable better clinical decision-making.</w:t>
      </w:r>
    </w:p>
    <w:p w14:paraId="4D2DF701" w14:textId="77777777" w:rsidR="00EB7CF6" w:rsidRPr="001A0D93" w:rsidRDefault="00960016" w:rsidP="004A5CFA">
      <w:pPr>
        <w:keepNext/>
        <w:jc w:val="center"/>
      </w:pPr>
      <w:r w:rsidRPr="001A0D93">
        <w:rPr>
          <w:b/>
          <w:bCs/>
          <w:noProof/>
          <w:lang w:val="en-US" w:eastAsia="en-US"/>
        </w:rPr>
        <w:drawing>
          <wp:inline distT="0" distB="0" distL="0" distR="0" wp14:anchorId="4D2DF806" wp14:editId="4D2DF807">
            <wp:extent cx="3810000" cy="2009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47643"/>
                    <a:stretch/>
                  </pic:blipFill>
                  <pic:spPr bwMode="auto">
                    <a:xfrm>
                      <a:off x="0" y="0"/>
                      <a:ext cx="3810532" cy="2010056"/>
                    </a:xfrm>
                    <a:prstGeom prst="rect">
                      <a:avLst/>
                    </a:prstGeom>
                    <a:ln>
                      <a:noFill/>
                    </a:ln>
                    <a:extLst>
                      <a:ext uri="{53640926-AAD7-44D8-BBD7-CCE9431645EC}">
                        <a14:shadowObscured xmlns:a14="http://schemas.microsoft.com/office/drawing/2010/main"/>
                      </a:ext>
                    </a:extLst>
                  </pic:spPr>
                </pic:pic>
              </a:graphicData>
            </a:graphic>
          </wp:inline>
        </w:drawing>
      </w:r>
    </w:p>
    <w:p w14:paraId="4D2DF702" w14:textId="77777777" w:rsidR="00960016" w:rsidRPr="001A0D93" w:rsidRDefault="00EB7CF6" w:rsidP="004A5CFA">
      <w:pPr>
        <w:pStyle w:val="Caption"/>
        <w:spacing w:line="360" w:lineRule="auto"/>
        <w:jc w:val="center"/>
      </w:pPr>
      <w:bookmarkStart w:id="1" w:name="_Toc210829544"/>
      <w:r w:rsidRPr="001A0D93">
        <w:t xml:space="preserve">Figure </w:t>
      </w:r>
      <w:r w:rsidRPr="001A0D93">
        <w:fldChar w:fldCharType="begin"/>
      </w:r>
      <w:r w:rsidRPr="001A0D93">
        <w:instrText xml:space="preserve"> SEQ Figure \* ARABIC </w:instrText>
      </w:r>
      <w:r w:rsidRPr="001A0D93">
        <w:fldChar w:fldCharType="separate"/>
      </w:r>
      <w:r w:rsidR="002E6647" w:rsidRPr="001A0D93">
        <w:rPr>
          <w:noProof/>
        </w:rPr>
        <w:t>1</w:t>
      </w:r>
      <w:r w:rsidRPr="001A0D93">
        <w:fldChar w:fldCharType="end"/>
      </w:r>
      <w:r w:rsidRPr="001A0D93">
        <w:t>: Official Logo of Bupa Uk</w:t>
      </w:r>
      <w:bookmarkEnd w:id="1"/>
    </w:p>
    <w:p w14:paraId="4D2DF703" w14:textId="77777777" w:rsidR="00EB7CF6" w:rsidRPr="001A0D93" w:rsidRDefault="00EB7CF6" w:rsidP="004A5CFA">
      <w:pPr>
        <w:pStyle w:val="Caption"/>
        <w:spacing w:line="360" w:lineRule="auto"/>
        <w:jc w:val="center"/>
      </w:pPr>
      <w:r w:rsidRPr="001A0D93">
        <w:t>Source: (Bupa, 2024)</w:t>
      </w:r>
    </w:p>
    <w:p w14:paraId="4D2DF704" w14:textId="77777777" w:rsidR="00CC107A" w:rsidRPr="001A0D93" w:rsidRDefault="00CC107A" w:rsidP="004A5CFA">
      <w:pPr>
        <w:ind w:firstLine="720"/>
        <w:rPr>
          <w:b/>
          <w:bCs/>
        </w:rPr>
      </w:pPr>
      <w:r w:rsidRPr="001A0D93">
        <w:t>The report will be given considering the project manager who will be undertaking the provision of this initiative within a period of six months. It puts an emphasis on project lifecycle stakeholder identification, engagement, and management. It examines organized engagement systems, evaluates functions and duties and determines the overall effect of the stakeholder involvement on business performance and project accomplishments.</w:t>
      </w:r>
    </w:p>
    <w:p w14:paraId="4D2DF705" w14:textId="77777777" w:rsidR="00D30AA4" w:rsidRPr="001A0D93" w:rsidRDefault="00D30AA4" w:rsidP="004A5CFA">
      <w:pPr>
        <w:pStyle w:val="Heading1"/>
        <w:rPr>
          <w:rFonts w:cs="Times New Roman"/>
          <w:sz w:val="27"/>
          <w:szCs w:val="27"/>
          <w:lang w:val="en-US" w:eastAsia="en-US"/>
        </w:rPr>
      </w:pPr>
      <w:bookmarkStart w:id="2" w:name="_Toc210831706"/>
      <w:r w:rsidRPr="001A0D93">
        <w:rPr>
          <w:rStyle w:val="Strong"/>
          <w:rFonts w:cs="Times New Roman"/>
          <w:b w:val="0"/>
          <w:bCs w:val="0"/>
        </w:rPr>
        <w:lastRenderedPageBreak/>
        <w:t>Situational Analysis</w:t>
      </w:r>
      <w:bookmarkEnd w:id="2"/>
    </w:p>
    <w:p w14:paraId="4D2DF706" w14:textId="77777777" w:rsidR="00D30AA4" w:rsidRPr="001A0D93" w:rsidRDefault="00D30AA4" w:rsidP="004A5CFA">
      <w:pPr>
        <w:pStyle w:val="Heading2"/>
        <w:spacing w:line="360" w:lineRule="auto"/>
      </w:pPr>
      <w:bookmarkStart w:id="3" w:name="_Toc210831707"/>
      <w:r w:rsidRPr="001A0D93">
        <w:rPr>
          <w:rStyle w:val="Strong"/>
          <w:b/>
          <w:bCs w:val="0"/>
        </w:rPr>
        <w:t>SWOT Analysis</w:t>
      </w:r>
      <w:bookmarkEnd w:id="3"/>
    </w:p>
    <w:p w14:paraId="4D2DF707" w14:textId="77777777" w:rsidR="00D30AA4" w:rsidRPr="001A0D93" w:rsidRDefault="00D30AA4" w:rsidP="004A5CFA">
      <w:pPr>
        <w:pStyle w:val="NormalWeb"/>
        <w:spacing w:line="360" w:lineRule="auto"/>
        <w:jc w:val="both"/>
      </w:pPr>
      <w:r w:rsidRPr="001A0D93">
        <w:rPr>
          <w:rStyle w:val="Strong"/>
        </w:rPr>
        <w:t>Strengths</w:t>
      </w:r>
    </w:p>
    <w:p w14:paraId="4D2DF708" w14:textId="77777777" w:rsidR="00CC107A" w:rsidRPr="001A0D93" w:rsidRDefault="00CC107A" w:rsidP="004A5CFA">
      <w:pPr>
        <w:pStyle w:val="ListParagraph"/>
        <w:numPr>
          <w:ilvl w:val="0"/>
          <w:numId w:val="1"/>
        </w:numPr>
      </w:pPr>
      <w:r w:rsidRPr="001A0D93">
        <w:t>Good brand image and perception in the UK Healthcare</w:t>
      </w:r>
      <w:r w:rsidR="0023210C" w:rsidRPr="0023210C">
        <w:t xml:space="preserve"> (Gabe, 2021)</w:t>
      </w:r>
      <w:r w:rsidRPr="001A0D93">
        <w:t>.</w:t>
      </w:r>
    </w:p>
    <w:p w14:paraId="4D2DF709" w14:textId="77777777" w:rsidR="00CC107A" w:rsidRPr="001A0D93" w:rsidRDefault="00CC107A" w:rsidP="004A5CFA">
      <w:pPr>
        <w:pStyle w:val="ListParagraph"/>
        <w:numPr>
          <w:ilvl w:val="0"/>
          <w:numId w:val="1"/>
        </w:numPr>
      </w:pPr>
      <w:r w:rsidRPr="001A0D93">
        <w:t>With the insurance, care home, and health-related digital services, Corners have a wide range of services.</w:t>
      </w:r>
    </w:p>
    <w:p w14:paraId="4D2DF70A" w14:textId="77777777" w:rsidR="00CC107A" w:rsidRPr="001A0D93" w:rsidRDefault="00CC107A" w:rsidP="004A5CFA">
      <w:pPr>
        <w:pStyle w:val="ListParagraph"/>
        <w:numPr>
          <w:ilvl w:val="0"/>
          <w:numId w:val="1"/>
        </w:numPr>
      </w:pPr>
      <w:r w:rsidRPr="001A0D93">
        <w:t>Digital infrastructure with innovation will optimize it.</w:t>
      </w:r>
    </w:p>
    <w:p w14:paraId="4D2DF70B" w14:textId="77777777" w:rsidR="00CC107A" w:rsidRPr="001A0D93" w:rsidRDefault="00CC107A" w:rsidP="004A5CFA">
      <w:pPr>
        <w:pStyle w:val="ListParagraph"/>
        <w:numPr>
          <w:ilvl w:val="0"/>
          <w:numId w:val="1"/>
        </w:numPr>
      </w:pPr>
      <w:r w:rsidRPr="001A0D93">
        <w:t>Knowledge based labor force that possesses knowledge on this sector and is a pioneer in personal health care.</w:t>
      </w:r>
    </w:p>
    <w:p w14:paraId="4D2DF70C" w14:textId="77777777" w:rsidR="00D30AA4" w:rsidRPr="001A0D93" w:rsidRDefault="00D30AA4" w:rsidP="004A5CFA">
      <w:pPr>
        <w:pStyle w:val="NormalWeb"/>
        <w:spacing w:line="360" w:lineRule="auto"/>
        <w:jc w:val="both"/>
      </w:pPr>
      <w:r w:rsidRPr="001A0D93">
        <w:rPr>
          <w:rStyle w:val="Strong"/>
        </w:rPr>
        <w:t>Weaknesses</w:t>
      </w:r>
    </w:p>
    <w:p w14:paraId="4D2DF70D" w14:textId="77777777" w:rsidR="00CC107A" w:rsidRPr="001A0D93" w:rsidRDefault="00CC107A" w:rsidP="004A5CFA">
      <w:pPr>
        <w:pStyle w:val="ListParagraph"/>
        <w:numPr>
          <w:ilvl w:val="0"/>
          <w:numId w:val="2"/>
        </w:numPr>
      </w:pPr>
      <w:r w:rsidRPr="001A0D93">
        <w:t>The balanced price of operation in the delivery of the private healthcare services is high.</w:t>
      </w:r>
    </w:p>
    <w:p w14:paraId="4D2DF70E" w14:textId="77777777" w:rsidR="00CC107A" w:rsidRPr="001A0D93" w:rsidRDefault="00CC107A" w:rsidP="004A5CFA">
      <w:pPr>
        <w:pStyle w:val="ListParagraph"/>
        <w:numPr>
          <w:ilvl w:val="0"/>
          <w:numId w:val="2"/>
        </w:numPr>
      </w:pPr>
      <w:r w:rsidRPr="001A0D93">
        <w:t>The use of complex IT systems, which may sluggish rapid development is discouraged.</w:t>
      </w:r>
    </w:p>
    <w:p w14:paraId="4D2DF70F" w14:textId="77777777" w:rsidR="00CC107A" w:rsidRPr="001A0D93" w:rsidRDefault="00CC107A" w:rsidP="004A5CFA">
      <w:pPr>
        <w:pStyle w:val="ListParagraph"/>
        <w:numPr>
          <w:ilvl w:val="0"/>
          <w:numId w:val="2"/>
        </w:numPr>
      </w:pPr>
      <w:r w:rsidRPr="001A0D93">
        <w:t>Risk of intra departmental dissonance.</w:t>
      </w:r>
    </w:p>
    <w:p w14:paraId="4D2DF710" w14:textId="77777777" w:rsidR="00D30AA4" w:rsidRPr="001A0D93" w:rsidRDefault="00D30AA4" w:rsidP="004A5CFA">
      <w:pPr>
        <w:pStyle w:val="NormalWeb"/>
        <w:spacing w:line="360" w:lineRule="auto"/>
        <w:jc w:val="both"/>
      </w:pPr>
      <w:r w:rsidRPr="001A0D93">
        <w:rPr>
          <w:rStyle w:val="Strong"/>
        </w:rPr>
        <w:t>Opportunities</w:t>
      </w:r>
    </w:p>
    <w:p w14:paraId="4D2DF711" w14:textId="77777777" w:rsidR="00682465" w:rsidRPr="001A0D93" w:rsidRDefault="00682465" w:rsidP="004A5CFA">
      <w:pPr>
        <w:pStyle w:val="ListParagraph"/>
        <w:numPr>
          <w:ilvl w:val="0"/>
          <w:numId w:val="3"/>
        </w:numPr>
      </w:pPr>
      <w:r w:rsidRPr="001A0D93">
        <w:t>Overall, growing customer demand of wearable health technology.</w:t>
      </w:r>
    </w:p>
    <w:p w14:paraId="4D2DF712" w14:textId="77777777" w:rsidR="00682465" w:rsidRPr="001A0D93" w:rsidRDefault="00682465" w:rsidP="004A5CFA">
      <w:pPr>
        <w:pStyle w:val="ListParagraph"/>
        <w:numPr>
          <w:ilvl w:val="0"/>
          <w:numId w:val="3"/>
        </w:numPr>
      </w:pPr>
      <w:r w:rsidRPr="001A0D93">
        <w:t>Preventative care and telemedicine development.</w:t>
      </w:r>
    </w:p>
    <w:p w14:paraId="4D2DF713" w14:textId="77777777" w:rsidR="00682465" w:rsidRPr="001A0D93" w:rsidRDefault="00682465" w:rsidP="004A5CFA">
      <w:pPr>
        <w:pStyle w:val="ListParagraph"/>
        <w:numPr>
          <w:ilvl w:val="0"/>
          <w:numId w:val="3"/>
        </w:numPr>
      </w:pPr>
      <w:r w:rsidRPr="001A0D93">
        <w:t>As a business ideal collaborator(s): Technology vendors and health organisations.</w:t>
      </w:r>
    </w:p>
    <w:p w14:paraId="4D2DF714" w14:textId="77777777" w:rsidR="00682465" w:rsidRPr="001A0D93" w:rsidRDefault="00682465" w:rsidP="004A5CFA">
      <w:pPr>
        <w:pStyle w:val="ListParagraph"/>
        <w:numPr>
          <w:ilvl w:val="0"/>
          <w:numId w:val="3"/>
        </w:numPr>
      </w:pPr>
      <w:r w:rsidRPr="001A0D93">
        <w:t xml:space="preserve">The demand became more </w:t>
      </w:r>
      <w:proofErr w:type="gramStart"/>
      <w:r w:rsidRPr="001A0D93">
        <w:t>individualised</w:t>
      </w:r>
      <w:proofErr w:type="gramEnd"/>
      <w:r w:rsidRPr="001A0D93">
        <w:t xml:space="preserve"> and it was founded on the real time health information.</w:t>
      </w:r>
    </w:p>
    <w:p w14:paraId="4D2DF715" w14:textId="77777777" w:rsidR="00D30AA4" w:rsidRPr="001A0D93" w:rsidRDefault="00D30AA4" w:rsidP="004A5CFA">
      <w:pPr>
        <w:pStyle w:val="NormalWeb"/>
        <w:spacing w:line="360" w:lineRule="auto"/>
        <w:jc w:val="both"/>
      </w:pPr>
      <w:r w:rsidRPr="001A0D93">
        <w:rPr>
          <w:rStyle w:val="Strong"/>
        </w:rPr>
        <w:t>Threats</w:t>
      </w:r>
    </w:p>
    <w:p w14:paraId="4D2DF716" w14:textId="77777777" w:rsidR="00682465" w:rsidRPr="001A0D93" w:rsidRDefault="00682465" w:rsidP="004A5CFA">
      <w:pPr>
        <w:pStyle w:val="ListParagraph"/>
        <w:numPr>
          <w:ilvl w:val="0"/>
          <w:numId w:val="4"/>
        </w:numPr>
      </w:pPr>
      <w:r w:rsidRPr="001A0D93">
        <w:t>Existence of stiff rivalry between NHS services and non-free state medical care.</w:t>
      </w:r>
    </w:p>
    <w:p w14:paraId="4D2DF717" w14:textId="77777777" w:rsidR="00682465" w:rsidRPr="001A0D93" w:rsidRDefault="00682465" w:rsidP="004A5CFA">
      <w:pPr>
        <w:pStyle w:val="ListParagraph"/>
        <w:numPr>
          <w:ilvl w:val="0"/>
          <w:numId w:val="4"/>
        </w:numPr>
      </w:pPr>
      <w:r w:rsidRPr="001A0D93">
        <w:t>The fast technological changes which imply constant investment.</w:t>
      </w:r>
    </w:p>
    <w:p w14:paraId="4D2DF718" w14:textId="77777777" w:rsidR="00682465" w:rsidRPr="001A0D93" w:rsidRDefault="00682465" w:rsidP="004A5CFA">
      <w:pPr>
        <w:pStyle w:val="ListParagraph"/>
        <w:numPr>
          <w:ilvl w:val="0"/>
          <w:numId w:val="4"/>
        </w:numPr>
      </w:pPr>
      <w:r w:rsidRPr="001A0D93">
        <w:t>The risks of cybersecurity and the changing security laws of privacy.</w:t>
      </w:r>
    </w:p>
    <w:p w14:paraId="4D2DF719" w14:textId="77777777" w:rsidR="00682465" w:rsidRPr="001A0D93" w:rsidRDefault="00682465" w:rsidP="004A5CFA">
      <w:pPr>
        <w:pStyle w:val="ListParagraph"/>
        <w:numPr>
          <w:ilvl w:val="0"/>
          <w:numId w:val="4"/>
        </w:numPr>
        <w:rPr>
          <w:b/>
          <w:bCs/>
        </w:rPr>
      </w:pPr>
      <w:r w:rsidRPr="001A0D93">
        <w:t>Red tape in the certification of digital medical instruments.</w:t>
      </w:r>
    </w:p>
    <w:p w14:paraId="4D2DF71A" w14:textId="77777777" w:rsidR="002E6647" w:rsidRPr="001A0D93" w:rsidRDefault="00960016" w:rsidP="004A5CFA">
      <w:pPr>
        <w:pStyle w:val="Caption"/>
        <w:jc w:val="center"/>
      </w:pPr>
      <w:r w:rsidRPr="001A0D93">
        <w:rPr>
          <w:noProof/>
          <w:lang w:val="en-US" w:eastAsia="en-US"/>
        </w:rPr>
        <w:lastRenderedPageBreak/>
        <w:drawing>
          <wp:inline distT="0" distB="0" distL="0" distR="0" wp14:anchorId="4D2DF808" wp14:editId="4D2DF809">
            <wp:extent cx="4676775" cy="3048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_- visual selection (6).png"/>
                    <pic:cNvPicPr/>
                  </pic:nvPicPr>
                  <pic:blipFill rotWithShape="1">
                    <a:blip r:embed="rId11">
                      <a:extLst>
                        <a:ext uri="{28A0092B-C50C-407E-A947-70E740481C1C}">
                          <a14:useLocalDpi xmlns:a14="http://schemas.microsoft.com/office/drawing/2010/main" val="0"/>
                        </a:ext>
                      </a:extLst>
                    </a:blip>
                    <a:srcRect l="11057" t="18703" r="10256" b="10885"/>
                    <a:stretch/>
                  </pic:blipFill>
                  <pic:spPr bwMode="auto">
                    <a:xfrm>
                      <a:off x="0" y="0"/>
                      <a:ext cx="4676775" cy="3048000"/>
                    </a:xfrm>
                    <a:prstGeom prst="rect">
                      <a:avLst/>
                    </a:prstGeom>
                    <a:ln>
                      <a:noFill/>
                    </a:ln>
                    <a:extLst>
                      <a:ext uri="{53640926-AAD7-44D8-BBD7-CCE9431645EC}">
                        <a14:shadowObscured xmlns:a14="http://schemas.microsoft.com/office/drawing/2010/main"/>
                      </a:ext>
                    </a:extLst>
                  </pic:spPr>
                </pic:pic>
              </a:graphicData>
            </a:graphic>
          </wp:inline>
        </w:drawing>
      </w:r>
    </w:p>
    <w:p w14:paraId="4D2DF71B" w14:textId="77777777" w:rsidR="00960016" w:rsidRDefault="002E6647" w:rsidP="004A5CFA">
      <w:pPr>
        <w:pStyle w:val="Caption"/>
        <w:jc w:val="center"/>
      </w:pPr>
      <w:bookmarkStart w:id="4" w:name="_Toc210829545"/>
      <w:r w:rsidRPr="001A0D93">
        <w:t xml:space="preserve">Figure </w:t>
      </w:r>
      <w:r w:rsidRPr="001A0D93">
        <w:fldChar w:fldCharType="begin"/>
      </w:r>
      <w:r w:rsidRPr="001A0D93">
        <w:instrText xml:space="preserve"> SEQ Figure \* ARABIC </w:instrText>
      </w:r>
      <w:r w:rsidRPr="001A0D93">
        <w:fldChar w:fldCharType="separate"/>
      </w:r>
      <w:r w:rsidRPr="001A0D93">
        <w:rPr>
          <w:noProof/>
        </w:rPr>
        <w:t>2</w:t>
      </w:r>
      <w:r w:rsidRPr="001A0D93">
        <w:fldChar w:fldCharType="end"/>
      </w:r>
      <w:r w:rsidRPr="001A0D93">
        <w:t>: SWOT Analysis</w:t>
      </w:r>
      <w:bookmarkEnd w:id="4"/>
    </w:p>
    <w:p w14:paraId="4D2DF71C" w14:textId="77777777" w:rsidR="00A22B59" w:rsidRPr="00A22B59" w:rsidRDefault="00A22B59" w:rsidP="004A5CFA">
      <w:pPr>
        <w:pStyle w:val="Caption"/>
        <w:jc w:val="center"/>
      </w:pPr>
      <w:r>
        <w:t xml:space="preserve">Source: Self-Made (Adapted From: </w:t>
      </w:r>
      <w:r w:rsidR="0023210C" w:rsidRPr="0023210C">
        <w:t>Gabe, 2021)</w:t>
      </w:r>
    </w:p>
    <w:p w14:paraId="4D2DF71D" w14:textId="77777777" w:rsidR="00D30AA4" w:rsidRPr="001A0D93" w:rsidRDefault="00D30AA4" w:rsidP="004A5CFA">
      <w:pPr>
        <w:pStyle w:val="Heading2"/>
        <w:spacing w:line="360" w:lineRule="auto"/>
      </w:pPr>
      <w:bookmarkStart w:id="5" w:name="_Toc210831708"/>
      <w:r w:rsidRPr="001A0D93">
        <w:rPr>
          <w:rStyle w:val="Strong"/>
          <w:b/>
        </w:rPr>
        <w:t>SMART Objectives</w:t>
      </w:r>
      <w:bookmarkEnd w:id="5"/>
    </w:p>
    <w:p w14:paraId="4D2DF71E" w14:textId="77777777" w:rsidR="00682465" w:rsidRPr="001A0D93" w:rsidRDefault="00682465" w:rsidP="004A5CFA">
      <w:pPr>
        <w:pStyle w:val="ListParagraph"/>
        <w:numPr>
          <w:ilvl w:val="0"/>
          <w:numId w:val="5"/>
        </w:numPr>
        <w:rPr>
          <w:rStyle w:val="Strong"/>
          <w:b w:val="0"/>
        </w:rPr>
      </w:pPr>
      <w:r w:rsidRPr="0023210C">
        <w:rPr>
          <w:rStyle w:val="Strong"/>
        </w:rPr>
        <w:t>Specific:</w:t>
      </w:r>
      <w:r w:rsidRPr="001A0D93">
        <w:rPr>
          <w:rStyle w:val="Strong"/>
          <w:b w:val="0"/>
        </w:rPr>
        <w:t xml:space="preserve"> Introduce a wearable gadget in the UK market that will track the heart rate, oxygen levels and sleep patterns</w:t>
      </w:r>
      <w:r w:rsidR="0023210C" w:rsidRPr="0023210C">
        <w:t xml:space="preserve"> </w:t>
      </w:r>
      <w:r w:rsidR="0023210C" w:rsidRPr="0023210C">
        <w:rPr>
          <w:rStyle w:val="Strong"/>
          <w:b w:val="0"/>
        </w:rPr>
        <w:t>(Niamh Marie Cusack et al., 2024)</w:t>
      </w:r>
      <w:r w:rsidRPr="001A0D93">
        <w:rPr>
          <w:rStyle w:val="Strong"/>
          <w:b w:val="0"/>
        </w:rPr>
        <w:t>.</w:t>
      </w:r>
    </w:p>
    <w:p w14:paraId="4D2DF71F" w14:textId="77777777" w:rsidR="00682465" w:rsidRPr="001A0D93" w:rsidRDefault="00682465" w:rsidP="004A5CFA">
      <w:pPr>
        <w:pStyle w:val="ListParagraph"/>
        <w:numPr>
          <w:ilvl w:val="0"/>
          <w:numId w:val="5"/>
        </w:numPr>
        <w:rPr>
          <w:rStyle w:val="Strong"/>
          <w:b w:val="0"/>
        </w:rPr>
      </w:pPr>
      <w:r w:rsidRPr="0023210C">
        <w:rPr>
          <w:rStyle w:val="Strong"/>
        </w:rPr>
        <w:t>Measurable:</w:t>
      </w:r>
      <w:r w:rsidRPr="001A0D93">
        <w:rPr>
          <w:rStyle w:val="Strong"/>
          <w:b w:val="0"/>
        </w:rPr>
        <w:t xml:space="preserve"> make certain there is 80 percent participation and contribution by the specified internal and external stakeholders in a timely fashion.</w:t>
      </w:r>
    </w:p>
    <w:p w14:paraId="4D2DF720" w14:textId="77777777" w:rsidR="00682465" w:rsidRPr="001A0D93" w:rsidRDefault="00682465" w:rsidP="004A5CFA">
      <w:pPr>
        <w:pStyle w:val="ListParagraph"/>
        <w:numPr>
          <w:ilvl w:val="0"/>
          <w:numId w:val="5"/>
        </w:numPr>
        <w:rPr>
          <w:rStyle w:val="Strong"/>
          <w:b w:val="0"/>
        </w:rPr>
      </w:pPr>
      <w:r w:rsidRPr="0023210C">
        <w:rPr>
          <w:rStyle w:val="Strong"/>
        </w:rPr>
        <w:t>Achievable:</w:t>
      </w:r>
      <w:r w:rsidRPr="001A0D93">
        <w:rPr>
          <w:rStyle w:val="Strong"/>
          <w:b w:val="0"/>
        </w:rPr>
        <w:t xml:space="preserve"> Build upon the existing technical, financial, and clinical resources of Bupa in providing the project.</w:t>
      </w:r>
    </w:p>
    <w:p w14:paraId="4D2DF721" w14:textId="77777777" w:rsidR="00682465" w:rsidRPr="001A0D93" w:rsidRDefault="00682465" w:rsidP="004A5CFA">
      <w:pPr>
        <w:pStyle w:val="ListParagraph"/>
        <w:numPr>
          <w:ilvl w:val="0"/>
          <w:numId w:val="5"/>
        </w:numPr>
        <w:rPr>
          <w:rStyle w:val="Strong"/>
          <w:b w:val="0"/>
        </w:rPr>
      </w:pPr>
      <w:r w:rsidRPr="0023210C">
        <w:rPr>
          <w:rStyle w:val="Strong"/>
        </w:rPr>
        <w:t>Relevant:</w:t>
      </w:r>
      <w:r w:rsidRPr="001A0D93">
        <w:rPr>
          <w:rStyle w:val="Strong"/>
          <w:b w:val="0"/>
        </w:rPr>
        <w:t xml:space="preserve"> Support the Bupa promotional ideas to innovate first digitally with the context of personalised care.</w:t>
      </w:r>
    </w:p>
    <w:p w14:paraId="4D2DF722" w14:textId="77777777" w:rsidR="00682465" w:rsidRPr="001A0D93" w:rsidRDefault="00682465" w:rsidP="004A5CFA">
      <w:pPr>
        <w:pStyle w:val="ListParagraph"/>
        <w:numPr>
          <w:ilvl w:val="0"/>
          <w:numId w:val="5"/>
        </w:numPr>
        <w:rPr>
          <w:rStyle w:val="Strong"/>
          <w:b w:val="0"/>
          <w:bCs w:val="0"/>
        </w:rPr>
      </w:pPr>
      <w:r w:rsidRPr="0023210C">
        <w:rPr>
          <w:rStyle w:val="Strong"/>
        </w:rPr>
        <w:t>Time-bound:</w:t>
      </w:r>
      <w:r w:rsidRPr="001A0D93">
        <w:rPr>
          <w:rStyle w:val="Strong"/>
          <w:b w:val="0"/>
        </w:rPr>
        <w:t xml:space="preserve"> Within six months, accomplish all measures of growth, stakeholder compatibility and launching of the product.</w:t>
      </w:r>
    </w:p>
    <w:p w14:paraId="4D2DF723" w14:textId="77777777" w:rsidR="00C23F24" w:rsidRPr="001A0D93" w:rsidRDefault="00C23F24" w:rsidP="004A5CFA">
      <w:pPr>
        <w:pStyle w:val="Heading1"/>
        <w:rPr>
          <w:rFonts w:cs="Times New Roman"/>
          <w:b/>
        </w:rPr>
      </w:pPr>
      <w:bookmarkStart w:id="6" w:name="_Toc210831709"/>
      <w:r w:rsidRPr="001A0D93">
        <w:rPr>
          <w:rStyle w:val="Strong"/>
          <w:rFonts w:cs="Times New Roman"/>
          <w:b w:val="0"/>
        </w:rPr>
        <w:t>Identification of Key Stakeholders</w:t>
      </w:r>
      <w:bookmarkEnd w:id="6"/>
    </w:p>
    <w:p w14:paraId="4D2DF724" w14:textId="77777777" w:rsidR="005C3E0F" w:rsidRDefault="000F7E2C" w:rsidP="004A5CFA">
      <w:r w:rsidRPr="001A0D93">
        <w:t>The project on Bupa UK and wearable health service implementation should be an organized process that involves all types of stakeholders to become successful in its implementation</w:t>
      </w:r>
      <w:r w:rsidR="0023210C" w:rsidRPr="0023210C">
        <w:t xml:space="preserve"> (Smuck et al., 2021)</w:t>
      </w:r>
      <w:r w:rsidRPr="001A0D93">
        <w:t xml:space="preserve">. The teams are internal teams that consider the development and internal/external customer support, third party groups comprising regulating bodies, medical personnel, and the </w:t>
      </w:r>
      <w:r w:rsidRPr="001A0D93">
        <w:lastRenderedPageBreak/>
        <w:t xml:space="preserve">consumers among others. Each of the stakeholder groups possesses a specific set of work and demonstrates a different level of interest and influence on the project. At this or with this respect, the stakeholders must be efficiently ranked and categorised using a measured approach. Help of the tools like the power-interest grid, project team might be able to efficiently redistribute the resources offered, and alter the vision and strategies of communication, not to mention bring the vital voices to the most appropriate engaging levels. </w:t>
      </w:r>
    </w:p>
    <w:p w14:paraId="4D2DF725" w14:textId="77777777" w:rsidR="000F7E2C" w:rsidRPr="001A0D93" w:rsidRDefault="000F7E2C" w:rsidP="004A5CFA">
      <w:pPr>
        <w:ind w:firstLine="720"/>
        <w:rPr>
          <w:b/>
          <w:bCs/>
        </w:rPr>
      </w:pPr>
      <w:r w:rsidRPr="001A0D93">
        <w:t>The categorisation does not only assist the management to control the expectations but also a good productive relationship, conflicts expected, and physical alignment of the different efforts by the parties towards a common vision of the project</w:t>
      </w:r>
      <w:r w:rsidR="0023210C" w:rsidRPr="0023210C">
        <w:t xml:space="preserve"> (Roberto Godoy Fernandes, Ferreira and Vils, 2023)</w:t>
      </w:r>
      <w:r w:rsidRPr="001A0D93">
        <w:t>. It is one of the secrets of compliance and contentment of users in a very high-controlled industry.</w:t>
      </w:r>
    </w:p>
    <w:p w14:paraId="4D2DF726" w14:textId="77777777" w:rsidR="00C23F24" w:rsidRPr="001A0D93" w:rsidRDefault="00C23F24" w:rsidP="004A5CFA">
      <w:pPr>
        <w:pStyle w:val="Heading2"/>
        <w:spacing w:line="360" w:lineRule="auto"/>
      </w:pPr>
      <w:bookmarkStart w:id="7" w:name="_Toc210831710"/>
      <w:r w:rsidRPr="001A0D93">
        <w:rPr>
          <w:rStyle w:val="Strong"/>
          <w:b/>
        </w:rPr>
        <w:t>Internal Stakeholders</w:t>
      </w:r>
      <w:bookmarkEnd w:id="7"/>
    </w:p>
    <w:p w14:paraId="4D2DF727" w14:textId="77777777" w:rsidR="00682465" w:rsidRPr="001A0D93" w:rsidRDefault="00682465" w:rsidP="004A5CFA">
      <w:pPr>
        <w:pStyle w:val="ListParagraph"/>
        <w:numPr>
          <w:ilvl w:val="0"/>
          <w:numId w:val="6"/>
        </w:numPr>
        <w:rPr>
          <w:rStyle w:val="Strong"/>
          <w:b w:val="0"/>
        </w:rPr>
      </w:pPr>
      <w:r w:rsidRPr="001A0D93">
        <w:rPr>
          <w:rStyle w:val="Strong"/>
          <w:b w:val="0"/>
        </w:rPr>
        <w:t xml:space="preserve">Product Development Team: This team is charged with the responsibility of designing the technical aspects of the </w:t>
      </w:r>
      <w:r w:rsidR="00D20553">
        <w:rPr>
          <w:rStyle w:val="Strong"/>
          <w:b w:val="0"/>
        </w:rPr>
        <w:t>service</w:t>
      </w:r>
      <w:r w:rsidRPr="001A0D93">
        <w:rPr>
          <w:rStyle w:val="Strong"/>
          <w:b w:val="0"/>
        </w:rPr>
        <w:t xml:space="preserve"> and the functionality of the </w:t>
      </w:r>
      <w:r w:rsidR="00D20553">
        <w:rPr>
          <w:rStyle w:val="Strong"/>
          <w:b w:val="0"/>
        </w:rPr>
        <w:t>service</w:t>
      </w:r>
      <w:r w:rsidRPr="001A0D93">
        <w:rPr>
          <w:rStyle w:val="Strong"/>
          <w:b w:val="0"/>
        </w:rPr>
        <w:t>.</w:t>
      </w:r>
    </w:p>
    <w:p w14:paraId="4D2DF728" w14:textId="77777777" w:rsidR="00682465" w:rsidRPr="001A0D93" w:rsidRDefault="00682465" w:rsidP="004A5CFA">
      <w:pPr>
        <w:pStyle w:val="ListParagraph"/>
        <w:numPr>
          <w:ilvl w:val="0"/>
          <w:numId w:val="6"/>
        </w:numPr>
        <w:rPr>
          <w:rStyle w:val="Strong"/>
          <w:b w:val="0"/>
        </w:rPr>
      </w:pPr>
      <w:r w:rsidRPr="001A0D93">
        <w:rPr>
          <w:rStyle w:val="Strong"/>
          <w:b w:val="0"/>
        </w:rPr>
        <w:t xml:space="preserve">IT and Data Management: Onboarding: Provides effective onboarding of the </w:t>
      </w:r>
      <w:r w:rsidR="00D20553">
        <w:rPr>
          <w:rStyle w:val="Strong"/>
          <w:b w:val="0"/>
        </w:rPr>
        <w:t>service</w:t>
      </w:r>
      <w:r w:rsidRPr="001A0D93">
        <w:rPr>
          <w:rStyle w:val="Strong"/>
          <w:b w:val="0"/>
        </w:rPr>
        <w:t xml:space="preserve"> into the Bupa digital health systems</w:t>
      </w:r>
      <w:r w:rsidR="0023210C" w:rsidRPr="0023210C">
        <w:t xml:space="preserve"> </w:t>
      </w:r>
      <w:r w:rsidR="0023210C" w:rsidRPr="0023210C">
        <w:rPr>
          <w:rStyle w:val="Strong"/>
          <w:b w:val="0"/>
        </w:rPr>
        <w:t>(Bharath Reddy Baddam, 2025)</w:t>
      </w:r>
      <w:r w:rsidRPr="001A0D93">
        <w:rPr>
          <w:rStyle w:val="Strong"/>
          <w:b w:val="0"/>
        </w:rPr>
        <w:t>.</w:t>
      </w:r>
    </w:p>
    <w:p w14:paraId="4D2DF729" w14:textId="77777777" w:rsidR="00682465" w:rsidRPr="001A0D93" w:rsidRDefault="00682465" w:rsidP="004A5CFA">
      <w:pPr>
        <w:pStyle w:val="ListParagraph"/>
        <w:numPr>
          <w:ilvl w:val="0"/>
          <w:numId w:val="6"/>
        </w:numPr>
        <w:rPr>
          <w:rStyle w:val="Strong"/>
          <w:b w:val="0"/>
        </w:rPr>
      </w:pPr>
      <w:r w:rsidRPr="001A0D93">
        <w:rPr>
          <w:rStyle w:val="Strong"/>
          <w:b w:val="0"/>
        </w:rPr>
        <w:t>Marketing Department: Promotes campaigns to create awareness and to encourage the use of the new service.</w:t>
      </w:r>
    </w:p>
    <w:p w14:paraId="4D2DF72A" w14:textId="77777777" w:rsidR="00682465" w:rsidRPr="001A0D93" w:rsidRDefault="00682465" w:rsidP="004A5CFA">
      <w:pPr>
        <w:pStyle w:val="ListParagraph"/>
        <w:numPr>
          <w:ilvl w:val="0"/>
          <w:numId w:val="6"/>
        </w:numPr>
        <w:rPr>
          <w:rStyle w:val="Strong"/>
          <w:b w:val="0"/>
        </w:rPr>
      </w:pPr>
      <w:r w:rsidRPr="001A0D93">
        <w:rPr>
          <w:rStyle w:val="Strong"/>
          <w:b w:val="0"/>
        </w:rPr>
        <w:t>Sales Department: This department assists the distribution channels and promotes the acquisition of customers.</w:t>
      </w:r>
    </w:p>
    <w:p w14:paraId="4D2DF72B" w14:textId="77777777" w:rsidR="00682465" w:rsidRPr="001A0D93" w:rsidRDefault="00682465" w:rsidP="004A5CFA">
      <w:pPr>
        <w:pStyle w:val="ListParagraph"/>
        <w:numPr>
          <w:ilvl w:val="0"/>
          <w:numId w:val="6"/>
        </w:numPr>
        <w:rPr>
          <w:rStyle w:val="Strong"/>
          <w:b w:val="0"/>
          <w:bCs w:val="0"/>
        </w:rPr>
      </w:pPr>
      <w:r w:rsidRPr="001A0D93">
        <w:rPr>
          <w:rStyle w:val="Strong"/>
          <w:b w:val="0"/>
        </w:rPr>
        <w:t>Customer Service Team: Attends to customers after installation.</w:t>
      </w:r>
    </w:p>
    <w:p w14:paraId="4D2DF72C" w14:textId="77777777" w:rsidR="00C23F24" w:rsidRPr="001A0D93" w:rsidRDefault="00C23F24" w:rsidP="004A5CFA">
      <w:pPr>
        <w:pStyle w:val="Heading2"/>
        <w:spacing w:line="360" w:lineRule="auto"/>
      </w:pPr>
      <w:bookmarkStart w:id="8" w:name="_Toc210831711"/>
      <w:r w:rsidRPr="001A0D93">
        <w:rPr>
          <w:rStyle w:val="Strong"/>
          <w:b/>
        </w:rPr>
        <w:t>External Stakeholders</w:t>
      </w:r>
      <w:bookmarkEnd w:id="8"/>
    </w:p>
    <w:p w14:paraId="4D2DF72D" w14:textId="77777777" w:rsidR="00682465" w:rsidRPr="001A0D93" w:rsidRDefault="00682465" w:rsidP="004A5CFA">
      <w:pPr>
        <w:pStyle w:val="ListParagraph"/>
        <w:numPr>
          <w:ilvl w:val="0"/>
          <w:numId w:val="7"/>
        </w:numPr>
        <w:rPr>
          <w:rStyle w:val="Strong"/>
          <w:b w:val="0"/>
        </w:rPr>
      </w:pPr>
      <w:r w:rsidRPr="001A0D93">
        <w:rPr>
          <w:rStyle w:val="Strong"/>
          <w:b w:val="0"/>
        </w:rPr>
        <w:t>Regulatory Authorities: Reviewing of different jurisdiction regulations such as medical regulation, safety standard and data privacy legal regime</w:t>
      </w:r>
      <w:r w:rsidR="0023210C" w:rsidRPr="0023210C">
        <w:t xml:space="preserve"> </w:t>
      </w:r>
      <w:r w:rsidR="0023210C" w:rsidRPr="0023210C">
        <w:rPr>
          <w:rStyle w:val="Strong"/>
          <w:b w:val="0"/>
        </w:rPr>
        <w:t>(Isibor, 2024)</w:t>
      </w:r>
      <w:r w:rsidRPr="001A0D93">
        <w:rPr>
          <w:rStyle w:val="Strong"/>
          <w:b w:val="0"/>
        </w:rPr>
        <w:t>.</w:t>
      </w:r>
    </w:p>
    <w:p w14:paraId="4D2DF72E" w14:textId="77777777" w:rsidR="00682465" w:rsidRPr="001A0D93" w:rsidRDefault="00682465" w:rsidP="004A5CFA">
      <w:pPr>
        <w:pStyle w:val="ListParagraph"/>
        <w:numPr>
          <w:ilvl w:val="0"/>
          <w:numId w:val="7"/>
        </w:numPr>
        <w:rPr>
          <w:rStyle w:val="Strong"/>
          <w:b w:val="0"/>
        </w:rPr>
      </w:pPr>
      <w:r w:rsidRPr="001A0D93">
        <w:rPr>
          <w:rStyle w:val="Strong"/>
          <w:b w:val="0"/>
        </w:rPr>
        <w:t xml:space="preserve">Healthcare Providers: Be informed with the data of the </w:t>
      </w:r>
      <w:r w:rsidR="00D20553">
        <w:rPr>
          <w:rStyle w:val="Strong"/>
          <w:b w:val="0"/>
        </w:rPr>
        <w:t>service</w:t>
      </w:r>
      <w:r w:rsidRPr="001A0D93">
        <w:rPr>
          <w:rStyle w:val="Strong"/>
          <w:b w:val="0"/>
        </w:rPr>
        <w:t xml:space="preserve"> </w:t>
      </w:r>
      <w:proofErr w:type="gramStart"/>
      <w:r w:rsidRPr="001A0D93">
        <w:rPr>
          <w:rStyle w:val="Strong"/>
          <w:b w:val="0"/>
        </w:rPr>
        <w:t>in order to</w:t>
      </w:r>
      <w:proofErr w:type="gramEnd"/>
      <w:r w:rsidRPr="001A0D93">
        <w:rPr>
          <w:rStyle w:val="Strong"/>
          <w:b w:val="0"/>
        </w:rPr>
        <w:t xml:space="preserve"> make clinical and patient care decisions.</w:t>
      </w:r>
    </w:p>
    <w:p w14:paraId="4D2DF72F" w14:textId="2D46CD33" w:rsidR="00682465" w:rsidRPr="001A0D93" w:rsidRDefault="007A1AFE" w:rsidP="004A5CFA">
      <w:pPr>
        <w:pStyle w:val="ListParagraph"/>
        <w:numPr>
          <w:ilvl w:val="0"/>
          <w:numId w:val="7"/>
        </w:numPr>
        <w:rPr>
          <w:rStyle w:val="Strong"/>
          <w:b w:val="0"/>
        </w:rPr>
      </w:pPr>
      <w:r w:rsidRPr="007A1AFE">
        <w:rPr>
          <w:rStyle w:val="Strong"/>
          <w:b w:val="0"/>
        </w:rPr>
        <w:t>IT Administrators</w:t>
      </w:r>
      <w:r w:rsidR="00682465" w:rsidRPr="001A0D93">
        <w:rPr>
          <w:rStyle w:val="Strong"/>
          <w:b w:val="0"/>
        </w:rPr>
        <w:t>: Permit requisite segments, hardware and technological support.</w:t>
      </w:r>
    </w:p>
    <w:p w14:paraId="4D2DF730" w14:textId="77777777" w:rsidR="00682465" w:rsidRPr="001A0D93" w:rsidRDefault="00682465" w:rsidP="004A5CFA">
      <w:pPr>
        <w:pStyle w:val="ListParagraph"/>
        <w:numPr>
          <w:ilvl w:val="0"/>
          <w:numId w:val="7"/>
        </w:numPr>
        <w:rPr>
          <w:rStyle w:val="Strong"/>
          <w:b w:val="0"/>
        </w:rPr>
      </w:pPr>
      <w:r w:rsidRPr="001A0D93">
        <w:rPr>
          <w:rStyle w:val="Strong"/>
          <w:b w:val="0"/>
        </w:rPr>
        <w:t xml:space="preserve">The End-users (customers): This is the users who run the </w:t>
      </w:r>
      <w:r w:rsidR="00D20553">
        <w:rPr>
          <w:rStyle w:val="Strong"/>
          <w:b w:val="0"/>
        </w:rPr>
        <w:t>service</w:t>
      </w:r>
      <w:r w:rsidRPr="001A0D93">
        <w:rPr>
          <w:rStyle w:val="Strong"/>
          <w:b w:val="0"/>
        </w:rPr>
        <w:t xml:space="preserve"> and come up with some remarks about the functionality and performance.</w:t>
      </w:r>
    </w:p>
    <w:p w14:paraId="4D2DF731" w14:textId="77777777" w:rsidR="00682465" w:rsidRPr="001A0D93" w:rsidRDefault="00682465" w:rsidP="004A5CFA">
      <w:pPr>
        <w:pStyle w:val="ListParagraph"/>
        <w:numPr>
          <w:ilvl w:val="0"/>
          <w:numId w:val="7"/>
        </w:numPr>
        <w:rPr>
          <w:rStyle w:val="Strong"/>
          <w:b w:val="0"/>
          <w:bCs w:val="0"/>
        </w:rPr>
      </w:pPr>
      <w:r w:rsidRPr="001A0D93">
        <w:rPr>
          <w:rStyle w:val="Strong"/>
          <w:b w:val="0"/>
        </w:rPr>
        <w:t xml:space="preserve">NHS and Strategic Partners: The potential partners to collaborate with </w:t>
      </w:r>
      <w:proofErr w:type="gramStart"/>
      <w:r w:rsidRPr="001A0D93">
        <w:rPr>
          <w:rStyle w:val="Strong"/>
          <w:b w:val="0"/>
        </w:rPr>
        <w:t>in order to</w:t>
      </w:r>
      <w:proofErr w:type="gramEnd"/>
      <w:r w:rsidRPr="001A0D93">
        <w:rPr>
          <w:rStyle w:val="Strong"/>
          <w:b w:val="0"/>
        </w:rPr>
        <w:t xml:space="preserve"> provide an integrated care and reach a greater market penetration.</w:t>
      </w:r>
    </w:p>
    <w:p w14:paraId="4D2DF732" w14:textId="77777777" w:rsidR="002E6647" w:rsidRPr="001A0D93" w:rsidRDefault="00960016" w:rsidP="004A5CFA">
      <w:pPr>
        <w:pStyle w:val="Caption"/>
        <w:jc w:val="center"/>
      </w:pPr>
      <w:r w:rsidRPr="001A0D93">
        <w:rPr>
          <w:noProof/>
          <w:lang w:val="en-US" w:eastAsia="en-US"/>
        </w:rPr>
        <w:lastRenderedPageBreak/>
        <w:drawing>
          <wp:inline distT="0" distB="0" distL="0" distR="0" wp14:anchorId="4D2DF80A" wp14:editId="4D2DF80B">
            <wp:extent cx="5943600" cy="2884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_1.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2884805"/>
                    </a:xfrm>
                    <a:prstGeom prst="rect">
                      <a:avLst/>
                    </a:prstGeom>
                  </pic:spPr>
                </pic:pic>
              </a:graphicData>
            </a:graphic>
          </wp:inline>
        </w:drawing>
      </w:r>
    </w:p>
    <w:p w14:paraId="4D2DF733" w14:textId="77777777" w:rsidR="00960016" w:rsidRDefault="002E6647" w:rsidP="004A5CFA">
      <w:pPr>
        <w:pStyle w:val="Caption"/>
        <w:jc w:val="center"/>
      </w:pPr>
      <w:bookmarkStart w:id="9" w:name="_Toc210829546"/>
      <w:r w:rsidRPr="001A0D93">
        <w:t xml:space="preserve">Figure </w:t>
      </w:r>
      <w:r w:rsidRPr="001A0D93">
        <w:fldChar w:fldCharType="begin"/>
      </w:r>
      <w:r w:rsidRPr="001A0D93">
        <w:instrText xml:space="preserve"> SEQ Figure \* ARABIC </w:instrText>
      </w:r>
      <w:r w:rsidRPr="001A0D93">
        <w:fldChar w:fldCharType="separate"/>
      </w:r>
      <w:r w:rsidRPr="001A0D93">
        <w:rPr>
          <w:noProof/>
        </w:rPr>
        <w:t>3</w:t>
      </w:r>
      <w:r w:rsidRPr="001A0D93">
        <w:fldChar w:fldCharType="end"/>
      </w:r>
      <w:r w:rsidRPr="001A0D93">
        <w:t>: Power-Interest Grid</w:t>
      </w:r>
      <w:bookmarkEnd w:id="9"/>
    </w:p>
    <w:p w14:paraId="4D2DF734" w14:textId="77777777" w:rsidR="00A22B59" w:rsidRPr="00A22B59" w:rsidRDefault="00A22B59" w:rsidP="004A5CFA">
      <w:pPr>
        <w:pStyle w:val="Caption"/>
        <w:jc w:val="center"/>
      </w:pPr>
      <w:r>
        <w:t xml:space="preserve">Source: Self-Made (Adapted From: </w:t>
      </w:r>
      <w:r w:rsidR="0023210C" w:rsidRPr="0023210C">
        <w:t>(Isibor, 2024)</w:t>
      </w:r>
    </w:p>
    <w:p w14:paraId="4D2DF735" w14:textId="77777777" w:rsidR="00C23F24" w:rsidRPr="001A0D93" w:rsidRDefault="00C23F24" w:rsidP="004A5CFA">
      <w:pPr>
        <w:pStyle w:val="Heading1"/>
        <w:rPr>
          <w:rFonts w:cs="Times New Roman"/>
          <w:b/>
        </w:rPr>
      </w:pPr>
      <w:bookmarkStart w:id="10" w:name="_Toc210831712"/>
      <w:r w:rsidRPr="001A0D93">
        <w:rPr>
          <w:rStyle w:val="Strong"/>
          <w:rFonts w:cs="Times New Roman"/>
          <w:b w:val="0"/>
        </w:rPr>
        <w:t>Roles, Responsibilities, Benefits and Challenges of Stakeholders</w:t>
      </w:r>
      <w:bookmarkEnd w:id="10"/>
    </w:p>
    <w:p w14:paraId="4D2DF736" w14:textId="77777777" w:rsidR="00947130" w:rsidRPr="001A0D93" w:rsidRDefault="00A605D7" w:rsidP="004A5CFA">
      <w:r w:rsidRPr="001A0D93">
        <w:t>The roles and responsibilities of the stakeholders are also apparent to bring about collaboration, accountabilities, and efficiencies towards the project. When every stakeholder is aware of its specific role and needs, it becomes easier to have a better coordination among them and towards their goals in projects. Such transparent nature will remove repetition, confusion and important matters will be undertaken within the right time. Besides, the division of the stakeholder groups based on their contribution can facilitate decision-making and resource allocation.</w:t>
      </w:r>
    </w:p>
    <w:p w14:paraId="4D2DF737" w14:textId="77777777" w:rsidR="00947130" w:rsidRPr="001A0D93" w:rsidRDefault="00A605D7" w:rsidP="004A5CFA">
      <w:r w:rsidRPr="001A0D93">
        <w:t xml:space="preserve"> It will allow the team engaged in the work on the project to understand who brings technical skills, regulatory, knowledge of the market, or consumer reactions. Without these differences, the opinion of the stakeholders can end up being dilapidated or misplaced and this can lead to inefficiencies and misunderstandings. </w:t>
      </w:r>
    </w:p>
    <w:p w14:paraId="4D2DF738" w14:textId="77777777" w:rsidR="00A605D7" w:rsidRPr="001A0D93" w:rsidRDefault="00A605D7" w:rsidP="004A5CFA">
      <w:pPr>
        <w:ind w:firstLine="720"/>
        <w:rPr>
          <w:b/>
          <w:bCs/>
        </w:rPr>
      </w:pPr>
      <w:r w:rsidRPr="001A0D93">
        <w:t xml:space="preserve">The distribution of roles can be achieved through well-structured methods such as RACI matrix in such a way that each group would be addressed with the requisite level of responsibility be it to perform specific </w:t>
      </w:r>
      <w:proofErr w:type="gramStart"/>
      <w:r w:rsidRPr="001A0D93">
        <w:t>task, or</w:t>
      </w:r>
      <w:proofErr w:type="gramEnd"/>
      <w:r w:rsidRPr="001A0D93">
        <w:t xml:space="preserve"> be accountable of specific results or consulted and/or made aware. This informative relationship develops </w:t>
      </w:r>
      <w:proofErr w:type="gramStart"/>
      <w:r w:rsidRPr="001A0D93">
        <w:t>on the basis of</w:t>
      </w:r>
      <w:proofErr w:type="gramEnd"/>
      <w:r w:rsidRPr="001A0D93">
        <w:t xml:space="preserve"> ownership and enhances the opportunity of project success.</w:t>
      </w:r>
    </w:p>
    <w:p w14:paraId="4D2DF739" w14:textId="77777777" w:rsidR="00C23F24" w:rsidRPr="001A0D93" w:rsidRDefault="00C23F24" w:rsidP="004A5CFA">
      <w:pPr>
        <w:pStyle w:val="Heading2"/>
        <w:spacing w:line="360" w:lineRule="auto"/>
      </w:pPr>
      <w:bookmarkStart w:id="11" w:name="_Toc210831713"/>
      <w:r w:rsidRPr="001A0D93">
        <w:rPr>
          <w:rStyle w:val="Strong"/>
          <w:b/>
        </w:rPr>
        <w:lastRenderedPageBreak/>
        <w:t>Roles and Responsibilities</w:t>
      </w:r>
      <w:bookmarkEnd w:id="11"/>
    </w:p>
    <w:p w14:paraId="4D2DF73A" w14:textId="77777777" w:rsidR="00682465" w:rsidRPr="001A0D93" w:rsidRDefault="00682465" w:rsidP="004A5CFA">
      <w:pPr>
        <w:pStyle w:val="ListParagraph"/>
        <w:numPr>
          <w:ilvl w:val="0"/>
          <w:numId w:val="8"/>
        </w:numPr>
        <w:rPr>
          <w:rStyle w:val="Strong"/>
          <w:b w:val="0"/>
        </w:rPr>
      </w:pPr>
      <w:r w:rsidRPr="001A0D93">
        <w:rPr>
          <w:rStyle w:val="Strong"/>
          <w:b w:val="0"/>
        </w:rPr>
        <w:t xml:space="preserve">Product Development team: The wearable </w:t>
      </w:r>
      <w:r w:rsidR="00D20553">
        <w:rPr>
          <w:rStyle w:val="Strong"/>
          <w:b w:val="0"/>
        </w:rPr>
        <w:t>service</w:t>
      </w:r>
      <w:r w:rsidRPr="001A0D93">
        <w:rPr>
          <w:rStyle w:val="Strong"/>
          <w:b w:val="0"/>
        </w:rPr>
        <w:t xml:space="preserve"> will be designed, tested, and finalised by this team to fulfil all functional and clinical requirements.</w:t>
      </w:r>
    </w:p>
    <w:p w14:paraId="4D2DF73B" w14:textId="77777777" w:rsidR="00682465" w:rsidRPr="001A0D93" w:rsidRDefault="00682465" w:rsidP="004A5CFA">
      <w:pPr>
        <w:pStyle w:val="ListParagraph"/>
        <w:numPr>
          <w:ilvl w:val="0"/>
          <w:numId w:val="8"/>
        </w:numPr>
        <w:rPr>
          <w:rStyle w:val="Strong"/>
          <w:b w:val="0"/>
        </w:rPr>
      </w:pPr>
      <w:r w:rsidRPr="001A0D93">
        <w:rPr>
          <w:rStyle w:val="Strong"/>
          <w:b w:val="0"/>
        </w:rPr>
        <w:t xml:space="preserve">IT and Data Management: establish safe exchange of </w:t>
      </w:r>
      <w:r w:rsidR="00D20553">
        <w:rPr>
          <w:rStyle w:val="Strong"/>
          <w:b w:val="0"/>
        </w:rPr>
        <w:t>service</w:t>
      </w:r>
      <w:r w:rsidRPr="001A0D93">
        <w:rPr>
          <w:rStyle w:val="Strong"/>
          <w:b w:val="0"/>
        </w:rPr>
        <w:t>s data with the digital platforms of Bupa and make sure to adapt to the standards of information protection.</w:t>
      </w:r>
    </w:p>
    <w:p w14:paraId="4D2DF73C" w14:textId="77777777" w:rsidR="00682465" w:rsidRPr="001A0D93" w:rsidRDefault="00682465" w:rsidP="004A5CFA">
      <w:pPr>
        <w:pStyle w:val="ListParagraph"/>
        <w:numPr>
          <w:ilvl w:val="0"/>
          <w:numId w:val="8"/>
        </w:numPr>
        <w:rPr>
          <w:rStyle w:val="Strong"/>
          <w:b w:val="0"/>
        </w:rPr>
      </w:pPr>
      <w:r w:rsidRPr="001A0D93">
        <w:rPr>
          <w:rStyle w:val="Strong"/>
          <w:b w:val="0"/>
        </w:rPr>
        <w:t xml:space="preserve">Marketing Department: Work out plans and promotions of the new </w:t>
      </w:r>
      <w:r w:rsidR="00D20553">
        <w:rPr>
          <w:rStyle w:val="Strong"/>
          <w:b w:val="0"/>
        </w:rPr>
        <w:t>service</w:t>
      </w:r>
      <w:r w:rsidRPr="001A0D93">
        <w:rPr>
          <w:rStyle w:val="Strong"/>
          <w:b w:val="0"/>
        </w:rPr>
        <w:t xml:space="preserve"> and awareness of how to use it</w:t>
      </w:r>
      <w:r w:rsidR="0023210C" w:rsidRPr="0023210C">
        <w:t xml:space="preserve"> </w:t>
      </w:r>
      <w:r w:rsidR="0023210C" w:rsidRPr="0023210C">
        <w:rPr>
          <w:rStyle w:val="Strong"/>
          <w:b w:val="0"/>
        </w:rPr>
        <w:t>(Shei et al., 2022)</w:t>
      </w:r>
      <w:r w:rsidRPr="001A0D93">
        <w:rPr>
          <w:rStyle w:val="Strong"/>
          <w:b w:val="0"/>
        </w:rPr>
        <w:t>.</w:t>
      </w:r>
    </w:p>
    <w:p w14:paraId="4D2DF73D" w14:textId="77777777" w:rsidR="00682465" w:rsidRPr="001A0D93" w:rsidRDefault="00682465" w:rsidP="004A5CFA">
      <w:pPr>
        <w:pStyle w:val="ListParagraph"/>
        <w:numPr>
          <w:ilvl w:val="0"/>
          <w:numId w:val="8"/>
        </w:numPr>
        <w:rPr>
          <w:rStyle w:val="Strong"/>
          <w:b w:val="0"/>
        </w:rPr>
      </w:pPr>
      <w:r w:rsidRPr="001A0D93">
        <w:rPr>
          <w:rStyle w:val="Strong"/>
          <w:b w:val="0"/>
        </w:rPr>
        <w:t>Sales Department: Arrange the distribution of products, promote retail and online market sales, and attract new groups of customers.</w:t>
      </w:r>
    </w:p>
    <w:p w14:paraId="4D2DF73E" w14:textId="77777777" w:rsidR="00682465" w:rsidRPr="001A0D93" w:rsidRDefault="00682465" w:rsidP="004A5CFA">
      <w:pPr>
        <w:pStyle w:val="ListParagraph"/>
        <w:numPr>
          <w:ilvl w:val="0"/>
          <w:numId w:val="8"/>
        </w:numPr>
        <w:rPr>
          <w:rStyle w:val="Strong"/>
          <w:b w:val="0"/>
        </w:rPr>
      </w:pPr>
      <w:r w:rsidRPr="001A0D93">
        <w:rPr>
          <w:rStyle w:val="Strong"/>
          <w:b w:val="0"/>
        </w:rPr>
        <w:t>Customer Support Team: Yes, helpful staff onboarding, technical assistance, etc.</w:t>
      </w:r>
    </w:p>
    <w:p w14:paraId="4D2DF73F" w14:textId="77777777" w:rsidR="00682465" w:rsidRPr="001A0D93" w:rsidRDefault="00682465" w:rsidP="004A5CFA">
      <w:pPr>
        <w:pStyle w:val="ListParagraph"/>
        <w:numPr>
          <w:ilvl w:val="0"/>
          <w:numId w:val="8"/>
        </w:numPr>
        <w:rPr>
          <w:rStyle w:val="Strong"/>
          <w:b w:val="0"/>
        </w:rPr>
      </w:pPr>
      <w:r w:rsidRPr="001A0D93">
        <w:rPr>
          <w:rStyle w:val="Strong"/>
          <w:b w:val="0"/>
        </w:rPr>
        <w:t xml:space="preserve">Regulatory Authorities: Check the measurements of the safety of the </w:t>
      </w:r>
      <w:r w:rsidR="00D20553">
        <w:rPr>
          <w:rStyle w:val="Strong"/>
          <w:b w:val="0"/>
        </w:rPr>
        <w:t>service</w:t>
      </w:r>
      <w:r w:rsidRPr="001A0D93">
        <w:rPr>
          <w:rStyle w:val="Strong"/>
          <w:b w:val="0"/>
        </w:rPr>
        <w:t>, clinical performance, and adherence to the privacy sets of data</w:t>
      </w:r>
      <w:r w:rsidR="0023210C" w:rsidRPr="0023210C">
        <w:t xml:space="preserve"> </w:t>
      </w:r>
      <w:r w:rsidR="0023210C" w:rsidRPr="0023210C">
        <w:rPr>
          <w:rStyle w:val="Strong"/>
          <w:b w:val="0"/>
        </w:rPr>
        <w:t>(Sivakumar, Mone and Rakhmanov Abdumukhtor, 2024)</w:t>
      </w:r>
      <w:r w:rsidRPr="001A0D93">
        <w:rPr>
          <w:rStyle w:val="Strong"/>
          <w:b w:val="0"/>
        </w:rPr>
        <w:t>.</w:t>
      </w:r>
    </w:p>
    <w:p w14:paraId="4D2DF740" w14:textId="77777777" w:rsidR="00682465" w:rsidRPr="001A0D93" w:rsidRDefault="00682465" w:rsidP="004A5CFA">
      <w:pPr>
        <w:pStyle w:val="ListParagraph"/>
        <w:numPr>
          <w:ilvl w:val="0"/>
          <w:numId w:val="8"/>
        </w:numPr>
        <w:rPr>
          <w:rStyle w:val="Strong"/>
          <w:b w:val="0"/>
        </w:rPr>
      </w:pPr>
      <w:r w:rsidRPr="001A0D93">
        <w:rPr>
          <w:rStyle w:val="Strong"/>
          <w:b w:val="0"/>
        </w:rPr>
        <w:t xml:space="preserve">Health Care Providers: Access the data that was gathered through the </w:t>
      </w:r>
      <w:r w:rsidR="00D20553">
        <w:rPr>
          <w:rStyle w:val="Strong"/>
          <w:b w:val="0"/>
        </w:rPr>
        <w:t>service</w:t>
      </w:r>
      <w:r w:rsidRPr="001A0D93">
        <w:rPr>
          <w:rStyle w:val="Strong"/>
          <w:b w:val="0"/>
        </w:rPr>
        <w:t xml:space="preserve"> and use it to help patients</w:t>
      </w:r>
      <w:r w:rsidR="0023210C" w:rsidRPr="0023210C">
        <w:t xml:space="preserve"> </w:t>
      </w:r>
      <w:r w:rsidR="0023210C" w:rsidRPr="0023210C">
        <w:rPr>
          <w:rStyle w:val="Strong"/>
          <w:b w:val="0"/>
        </w:rPr>
        <w:t>(Prieto-Avalos et al., 2022)</w:t>
      </w:r>
      <w:r w:rsidRPr="001A0D93">
        <w:rPr>
          <w:rStyle w:val="Strong"/>
          <w:b w:val="0"/>
        </w:rPr>
        <w:t>.</w:t>
      </w:r>
    </w:p>
    <w:p w14:paraId="4D2DF741" w14:textId="77777777" w:rsidR="00682465" w:rsidRPr="001A0D93" w:rsidRDefault="00682465" w:rsidP="004A5CFA">
      <w:pPr>
        <w:pStyle w:val="ListParagraph"/>
        <w:numPr>
          <w:ilvl w:val="0"/>
          <w:numId w:val="8"/>
        </w:numPr>
        <w:rPr>
          <w:rStyle w:val="Strong"/>
          <w:b w:val="0"/>
        </w:rPr>
      </w:pPr>
      <w:r w:rsidRPr="001A0D93">
        <w:rPr>
          <w:rStyle w:val="Strong"/>
          <w:b w:val="0"/>
        </w:rPr>
        <w:t xml:space="preserve">Technology Suppliers: Supply hardware, software, and support services of manufacturing and working of </w:t>
      </w:r>
      <w:r w:rsidR="00D20553">
        <w:rPr>
          <w:rStyle w:val="Strong"/>
          <w:b w:val="0"/>
        </w:rPr>
        <w:t>service</w:t>
      </w:r>
      <w:r w:rsidRPr="001A0D93">
        <w:rPr>
          <w:rStyle w:val="Strong"/>
          <w:b w:val="0"/>
        </w:rPr>
        <w:t>s.</w:t>
      </w:r>
    </w:p>
    <w:p w14:paraId="4D2DF742" w14:textId="77777777" w:rsidR="00682465" w:rsidRPr="001A0D93" w:rsidRDefault="00682465" w:rsidP="004A5CFA">
      <w:pPr>
        <w:pStyle w:val="ListParagraph"/>
        <w:numPr>
          <w:ilvl w:val="0"/>
          <w:numId w:val="8"/>
        </w:numPr>
        <w:rPr>
          <w:rStyle w:val="Strong"/>
          <w:b w:val="0"/>
          <w:bCs w:val="0"/>
        </w:rPr>
      </w:pPr>
      <w:r w:rsidRPr="001A0D93">
        <w:rPr>
          <w:rStyle w:val="Strong"/>
          <w:b w:val="0"/>
        </w:rPr>
        <w:t xml:space="preserve">Customers: Be a part of the feedback and provide involvement in the process of using the </w:t>
      </w:r>
      <w:r w:rsidR="00D20553">
        <w:rPr>
          <w:rStyle w:val="Strong"/>
          <w:b w:val="0"/>
        </w:rPr>
        <w:t>service</w:t>
      </w:r>
      <w:r w:rsidRPr="001A0D93">
        <w:rPr>
          <w:rStyle w:val="Strong"/>
          <w:b w:val="0"/>
        </w:rPr>
        <w:t xml:space="preserve"> as the component of the daily healthcare process.</w:t>
      </w:r>
    </w:p>
    <w:p w14:paraId="4D2DF743" w14:textId="77777777" w:rsidR="00C23F24" w:rsidRPr="001A0D93" w:rsidRDefault="00C23F24" w:rsidP="004A5CFA">
      <w:pPr>
        <w:pStyle w:val="Heading2"/>
        <w:spacing w:line="360" w:lineRule="auto"/>
      </w:pPr>
      <w:bookmarkStart w:id="12" w:name="_Toc210831714"/>
      <w:r w:rsidRPr="001A0D93">
        <w:rPr>
          <w:rStyle w:val="Strong"/>
          <w:b/>
        </w:rPr>
        <w:t>Benefits of Stakeholder Involvement</w:t>
      </w:r>
      <w:bookmarkEnd w:id="12"/>
    </w:p>
    <w:p w14:paraId="4D2DF744" w14:textId="77777777" w:rsidR="00682465" w:rsidRPr="001A0D93" w:rsidRDefault="00682465" w:rsidP="004A5CFA">
      <w:pPr>
        <w:pStyle w:val="ListParagraph"/>
        <w:numPr>
          <w:ilvl w:val="0"/>
          <w:numId w:val="9"/>
        </w:numPr>
      </w:pPr>
      <w:r w:rsidRPr="001A0D93">
        <w:t>Multidisciplinary input to improved innovation.</w:t>
      </w:r>
    </w:p>
    <w:p w14:paraId="4D2DF745" w14:textId="77777777" w:rsidR="00682465" w:rsidRPr="001A0D93" w:rsidRDefault="00682465" w:rsidP="004A5CFA">
      <w:pPr>
        <w:pStyle w:val="ListParagraph"/>
        <w:numPr>
          <w:ilvl w:val="0"/>
          <w:numId w:val="9"/>
        </w:numPr>
      </w:pPr>
      <w:r w:rsidRPr="001A0D93">
        <w:t>Many problem-solving and making decisions can be accomplished faster.</w:t>
      </w:r>
    </w:p>
    <w:p w14:paraId="4D2DF746" w14:textId="77777777" w:rsidR="00682465" w:rsidRPr="001A0D93" w:rsidRDefault="00682465" w:rsidP="004A5CFA">
      <w:pPr>
        <w:pStyle w:val="ListParagraph"/>
        <w:numPr>
          <w:ilvl w:val="0"/>
          <w:numId w:val="9"/>
        </w:numPr>
      </w:pPr>
      <w:r w:rsidRPr="001A0D93">
        <w:t>High satisfaction of customers and product.</w:t>
      </w:r>
    </w:p>
    <w:p w14:paraId="4D2DF747" w14:textId="77777777" w:rsidR="00682465" w:rsidRPr="001A0D93" w:rsidRDefault="00682465" w:rsidP="004A5CFA">
      <w:pPr>
        <w:pStyle w:val="ListParagraph"/>
        <w:numPr>
          <w:ilvl w:val="0"/>
          <w:numId w:val="9"/>
        </w:numPr>
        <w:rPr>
          <w:b/>
          <w:bCs/>
        </w:rPr>
      </w:pPr>
      <w:r w:rsidRPr="001A0D93">
        <w:t>Greater adherence to industry standards.</w:t>
      </w:r>
    </w:p>
    <w:p w14:paraId="4D2DF748" w14:textId="77777777" w:rsidR="00C23F24" w:rsidRPr="001A0D93" w:rsidRDefault="00C23F24" w:rsidP="004A5CFA">
      <w:pPr>
        <w:pStyle w:val="Heading2"/>
        <w:spacing w:line="360" w:lineRule="auto"/>
      </w:pPr>
      <w:bookmarkStart w:id="13" w:name="_Toc210831715"/>
      <w:r w:rsidRPr="001A0D93">
        <w:rPr>
          <w:rStyle w:val="Strong"/>
          <w:b/>
        </w:rPr>
        <w:t>Challenges</w:t>
      </w:r>
      <w:bookmarkEnd w:id="13"/>
    </w:p>
    <w:p w14:paraId="4D2DF749" w14:textId="77777777" w:rsidR="00682465" w:rsidRPr="001A0D93" w:rsidRDefault="00682465" w:rsidP="004A5CFA">
      <w:pPr>
        <w:pStyle w:val="ListParagraph"/>
        <w:numPr>
          <w:ilvl w:val="0"/>
          <w:numId w:val="10"/>
        </w:numPr>
      </w:pPr>
      <w:r w:rsidRPr="001A0D93">
        <w:t>Departmental conflicts of priorities and schedules.</w:t>
      </w:r>
    </w:p>
    <w:p w14:paraId="4D2DF74A" w14:textId="77777777" w:rsidR="00682465" w:rsidRPr="001A0D93" w:rsidRDefault="00682465" w:rsidP="004A5CFA">
      <w:pPr>
        <w:pStyle w:val="ListParagraph"/>
        <w:numPr>
          <w:ilvl w:val="0"/>
          <w:numId w:val="10"/>
        </w:numPr>
      </w:pPr>
      <w:r w:rsidRPr="001A0D93">
        <w:t>Slowness in product approval on regulatory conditions.</w:t>
      </w:r>
    </w:p>
    <w:p w14:paraId="4D2DF74B" w14:textId="77777777" w:rsidR="00682465" w:rsidRPr="001A0D93" w:rsidRDefault="00682465" w:rsidP="004A5CFA">
      <w:pPr>
        <w:pStyle w:val="ListParagraph"/>
        <w:numPr>
          <w:ilvl w:val="0"/>
          <w:numId w:val="10"/>
        </w:numPr>
      </w:pPr>
      <w:r w:rsidRPr="001A0D93">
        <w:t>Differences in technical knowledge with the stakeholders.</w:t>
      </w:r>
    </w:p>
    <w:p w14:paraId="4D2DF74C" w14:textId="77777777" w:rsidR="00682465" w:rsidRPr="001A0D93" w:rsidRDefault="00682465" w:rsidP="004A5CFA">
      <w:pPr>
        <w:pStyle w:val="ListParagraph"/>
        <w:numPr>
          <w:ilvl w:val="0"/>
          <w:numId w:val="10"/>
        </w:numPr>
      </w:pPr>
      <w:r w:rsidRPr="001A0D93">
        <w:t>Threat of information leaks or privacy issues.</w:t>
      </w:r>
    </w:p>
    <w:p w14:paraId="4D2DF74D" w14:textId="77777777" w:rsidR="00D07B08" w:rsidRPr="001A0D93" w:rsidRDefault="00C23F24" w:rsidP="004A5CFA">
      <w:pPr>
        <w:pStyle w:val="Heading2"/>
        <w:spacing w:line="360" w:lineRule="auto"/>
      </w:pPr>
      <w:bookmarkStart w:id="14" w:name="_Toc210831716"/>
      <w:r w:rsidRPr="001A0D93">
        <w:lastRenderedPageBreak/>
        <w:t>RACI Matrix</w:t>
      </w:r>
      <w:bookmarkEnd w:id="14"/>
    </w:p>
    <w:p w14:paraId="4D2DF74E" w14:textId="77777777" w:rsidR="00714C20" w:rsidRPr="001A0D93" w:rsidRDefault="00041E87" w:rsidP="004A5CFA">
      <w:r>
        <w:tab/>
      </w:r>
    </w:p>
    <w:p w14:paraId="4D2DF74F" w14:textId="77777777" w:rsidR="002E6647" w:rsidRPr="001A0D93" w:rsidRDefault="002E6647" w:rsidP="004A5CFA">
      <w:pPr>
        <w:pStyle w:val="Caption"/>
        <w:keepNext/>
        <w:spacing w:line="360" w:lineRule="auto"/>
      </w:pPr>
      <w:bookmarkStart w:id="15" w:name="_Toc210829550"/>
      <w:r w:rsidRPr="001A0D93">
        <w:t xml:space="preserve">Table </w:t>
      </w:r>
      <w:r w:rsidRPr="001A0D93">
        <w:fldChar w:fldCharType="begin"/>
      </w:r>
      <w:r w:rsidRPr="001A0D93">
        <w:instrText xml:space="preserve"> SEQ Table \* ARABIC </w:instrText>
      </w:r>
      <w:r w:rsidRPr="001A0D93">
        <w:fldChar w:fldCharType="separate"/>
      </w:r>
      <w:r w:rsidRPr="001A0D93">
        <w:rPr>
          <w:noProof/>
        </w:rPr>
        <w:t>1</w:t>
      </w:r>
      <w:r w:rsidRPr="001A0D93">
        <w:fldChar w:fldCharType="end"/>
      </w:r>
      <w:r w:rsidRPr="001A0D93">
        <w:t>: RACI Matrix</w:t>
      </w:r>
      <w:bookmarkEnd w:id="15"/>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9"/>
        <w:gridCol w:w="1004"/>
        <w:gridCol w:w="686"/>
        <w:gridCol w:w="1258"/>
        <w:gridCol w:w="1283"/>
        <w:gridCol w:w="1270"/>
        <w:gridCol w:w="1144"/>
        <w:gridCol w:w="1106"/>
      </w:tblGrid>
      <w:tr w:rsidR="00D07B08" w:rsidRPr="001A0D93" w14:paraId="4D2DF758" w14:textId="77777777" w:rsidTr="00D07B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D2DF750" w14:textId="77777777" w:rsidR="00D07B08" w:rsidRPr="001A0D93" w:rsidRDefault="00D07B08" w:rsidP="004A5CFA">
            <w:pPr>
              <w:suppressAutoHyphens w:val="0"/>
              <w:rPr>
                <w:lang w:val="en-US" w:eastAsia="en-US"/>
              </w:rPr>
            </w:pPr>
            <w:r w:rsidRPr="001A0D93">
              <w:rPr>
                <w:lang w:val="en-US" w:eastAsia="en-US"/>
              </w:rPr>
              <w:t>Project Task</w:t>
            </w:r>
          </w:p>
        </w:tc>
        <w:tc>
          <w:tcPr>
            <w:tcW w:w="0" w:type="auto"/>
            <w:tcBorders>
              <w:top w:val="none" w:sz="0" w:space="0" w:color="auto"/>
              <w:left w:val="none" w:sz="0" w:space="0" w:color="auto"/>
              <w:bottom w:val="none" w:sz="0" w:space="0" w:color="auto"/>
              <w:right w:val="none" w:sz="0" w:space="0" w:color="auto"/>
            </w:tcBorders>
            <w:hideMark/>
          </w:tcPr>
          <w:p w14:paraId="4D2DF751"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Product Dev.</w:t>
            </w:r>
          </w:p>
        </w:tc>
        <w:tc>
          <w:tcPr>
            <w:tcW w:w="0" w:type="auto"/>
            <w:tcBorders>
              <w:top w:val="none" w:sz="0" w:space="0" w:color="auto"/>
              <w:left w:val="none" w:sz="0" w:space="0" w:color="auto"/>
              <w:bottom w:val="none" w:sz="0" w:space="0" w:color="auto"/>
              <w:right w:val="none" w:sz="0" w:space="0" w:color="auto"/>
            </w:tcBorders>
            <w:hideMark/>
          </w:tcPr>
          <w:p w14:paraId="4D2DF752"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IT &amp; Data</w:t>
            </w:r>
          </w:p>
        </w:tc>
        <w:tc>
          <w:tcPr>
            <w:tcW w:w="0" w:type="auto"/>
            <w:tcBorders>
              <w:top w:val="none" w:sz="0" w:space="0" w:color="auto"/>
              <w:left w:val="none" w:sz="0" w:space="0" w:color="auto"/>
              <w:bottom w:val="none" w:sz="0" w:space="0" w:color="auto"/>
              <w:right w:val="none" w:sz="0" w:space="0" w:color="auto"/>
            </w:tcBorders>
            <w:hideMark/>
          </w:tcPr>
          <w:p w14:paraId="4D2DF753"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Marketing</w:t>
            </w:r>
          </w:p>
        </w:tc>
        <w:tc>
          <w:tcPr>
            <w:tcW w:w="0" w:type="auto"/>
            <w:tcBorders>
              <w:top w:val="none" w:sz="0" w:space="0" w:color="auto"/>
              <w:left w:val="none" w:sz="0" w:space="0" w:color="auto"/>
              <w:bottom w:val="none" w:sz="0" w:space="0" w:color="auto"/>
              <w:right w:val="none" w:sz="0" w:space="0" w:color="auto"/>
            </w:tcBorders>
            <w:hideMark/>
          </w:tcPr>
          <w:p w14:paraId="4D2DF754"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Regulators</w:t>
            </w:r>
          </w:p>
        </w:tc>
        <w:tc>
          <w:tcPr>
            <w:tcW w:w="0" w:type="auto"/>
            <w:tcBorders>
              <w:top w:val="none" w:sz="0" w:space="0" w:color="auto"/>
              <w:left w:val="none" w:sz="0" w:space="0" w:color="auto"/>
              <w:bottom w:val="none" w:sz="0" w:space="0" w:color="auto"/>
              <w:right w:val="none" w:sz="0" w:space="0" w:color="auto"/>
            </w:tcBorders>
            <w:hideMark/>
          </w:tcPr>
          <w:p w14:paraId="4D2DF755"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Customers</w:t>
            </w:r>
          </w:p>
        </w:tc>
        <w:tc>
          <w:tcPr>
            <w:tcW w:w="0" w:type="auto"/>
            <w:tcBorders>
              <w:top w:val="none" w:sz="0" w:space="0" w:color="auto"/>
              <w:left w:val="none" w:sz="0" w:space="0" w:color="auto"/>
              <w:bottom w:val="none" w:sz="0" w:space="0" w:color="auto"/>
              <w:right w:val="none" w:sz="0" w:space="0" w:color="auto"/>
            </w:tcBorders>
            <w:hideMark/>
          </w:tcPr>
          <w:p w14:paraId="4D2DF756"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Tech Suppliers</w:t>
            </w:r>
          </w:p>
        </w:tc>
        <w:tc>
          <w:tcPr>
            <w:tcW w:w="0" w:type="auto"/>
            <w:tcBorders>
              <w:top w:val="none" w:sz="0" w:space="0" w:color="auto"/>
              <w:left w:val="none" w:sz="0" w:space="0" w:color="auto"/>
              <w:bottom w:val="none" w:sz="0" w:space="0" w:color="auto"/>
              <w:right w:val="none" w:sz="0" w:space="0" w:color="auto"/>
            </w:tcBorders>
            <w:hideMark/>
          </w:tcPr>
          <w:p w14:paraId="4D2DF757" w14:textId="77777777" w:rsidR="00D07B08" w:rsidRPr="001A0D93" w:rsidRDefault="00D07B08" w:rsidP="004A5CFA">
            <w:pPr>
              <w:suppressAutoHyphens w:val="0"/>
              <w:cnfStyle w:val="100000000000" w:firstRow="1" w:lastRow="0" w:firstColumn="0" w:lastColumn="0" w:oddVBand="0" w:evenVBand="0" w:oddHBand="0" w:evenHBand="0" w:firstRowFirstColumn="0" w:firstRowLastColumn="0" w:lastRowFirstColumn="0" w:lastRowLastColumn="0"/>
              <w:rPr>
                <w:lang w:val="en-US" w:eastAsia="en-US"/>
              </w:rPr>
            </w:pPr>
            <w:r w:rsidRPr="001A0D93">
              <w:rPr>
                <w:lang w:val="en-US" w:eastAsia="en-US"/>
              </w:rPr>
              <w:t>Project Manager</w:t>
            </w:r>
          </w:p>
        </w:tc>
      </w:tr>
      <w:tr w:rsidR="00D07B08" w:rsidRPr="001A0D93" w14:paraId="4D2DF761" w14:textId="77777777" w:rsidTr="00D07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DF759" w14:textId="77777777" w:rsidR="00D07B08" w:rsidRPr="001A0D93" w:rsidRDefault="00D07B08" w:rsidP="004A5CFA">
            <w:pPr>
              <w:suppressAutoHyphens w:val="0"/>
              <w:rPr>
                <w:lang w:val="en-US" w:eastAsia="en-US"/>
              </w:rPr>
            </w:pPr>
            <w:r w:rsidRPr="001A0D93">
              <w:rPr>
                <w:lang w:val="en-US" w:eastAsia="en-US"/>
              </w:rPr>
              <w:t>Requirements Gathering</w:t>
            </w:r>
          </w:p>
        </w:tc>
        <w:tc>
          <w:tcPr>
            <w:tcW w:w="0" w:type="auto"/>
            <w:hideMark/>
          </w:tcPr>
          <w:p w14:paraId="4D2DF75A"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R</w:t>
            </w:r>
          </w:p>
        </w:tc>
        <w:tc>
          <w:tcPr>
            <w:tcW w:w="0" w:type="auto"/>
            <w:hideMark/>
          </w:tcPr>
          <w:p w14:paraId="4D2DF75B"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5C"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5D"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5E"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5F"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60"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A</w:t>
            </w:r>
          </w:p>
        </w:tc>
      </w:tr>
      <w:tr w:rsidR="00D07B08" w:rsidRPr="001A0D93" w14:paraId="4D2DF76A" w14:textId="77777777" w:rsidTr="00D07B08">
        <w:tc>
          <w:tcPr>
            <w:cnfStyle w:val="001000000000" w:firstRow="0" w:lastRow="0" w:firstColumn="1" w:lastColumn="0" w:oddVBand="0" w:evenVBand="0" w:oddHBand="0" w:evenHBand="0" w:firstRowFirstColumn="0" w:firstRowLastColumn="0" w:lastRowFirstColumn="0" w:lastRowLastColumn="0"/>
            <w:tcW w:w="0" w:type="auto"/>
            <w:hideMark/>
          </w:tcPr>
          <w:p w14:paraId="4D2DF762" w14:textId="77777777" w:rsidR="00D07B08" w:rsidRPr="001A0D93" w:rsidRDefault="00D20553" w:rsidP="004A5CFA">
            <w:pPr>
              <w:suppressAutoHyphens w:val="0"/>
              <w:rPr>
                <w:lang w:val="en-US" w:eastAsia="en-US"/>
              </w:rPr>
            </w:pPr>
            <w:r>
              <w:rPr>
                <w:lang w:val="en-US" w:eastAsia="en-US"/>
              </w:rPr>
              <w:t>Service</w:t>
            </w:r>
            <w:r w:rsidR="00D07B08" w:rsidRPr="001A0D93">
              <w:rPr>
                <w:lang w:val="en-US" w:eastAsia="en-US"/>
              </w:rPr>
              <w:t xml:space="preserve"> Design &amp; Prototyping</w:t>
            </w:r>
          </w:p>
        </w:tc>
        <w:tc>
          <w:tcPr>
            <w:tcW w:w="0" w:type="auto"/>
            <w:hideMark/>
          </w:tcPr>
          <w:p w14:paraId="4D2DF763"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R</w:t>
            </w:r>
          </w:p>
        </w:tc>
        <w:tc>
          <w:tcPr>
            <w:tcW w:w="0" w:type="auto"/>
            <w:hideMark/>
          </w:tcPr>
          <w:p w14:paraId="4D2DF764"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65"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I</w:t>
            </w:r>
          </w:p>
        </w:tc>
        <w:tc>
          <w:tcPr>
            <w:tcW w:w="0" w:type="auto"/>
            <w:hideMark/>
          </w:tcPr>
          <w:p w14:paraId="4D2DF766"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67"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I</w:t>
            </w:r>
          </w:p>
        </w:tc>
        <w:tc>
          <w:tcPr>
            <w:tcW w:w="0" w:type="auto"/>
            <w:hideMark/>
          </w:tcPr>
          <w:p w14:paraId="4D2DF768"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R</w:t>
            </w:r>
          </w:p>
        </w:tc>
        <w:tc>
          <w:tcPr>
            <w:tcW w:w="0" w:type="auto"/>
            <w:hideMark/>
          </w:tcPr>
          <w:p w14:paraId="4D2DF769"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A</w:t>
            </w:r>
          </w:p>
        </w:tc>
      </w:tr>
      <w:tr w:rsidR="00D07B08" w:rsidRPr="001A0D93" w14:paraId="4D2DF773" w14:textId="77777777" w:rsidTr="00D07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DF76B" w14:textId="77777777" w:rsidR="00D07B08" w:rsidRPr="001A0D93" w:rsidRDefault="00D07B08" w:rsidP="004A5CFA">
            <w:pPr>
              <w:suppressAutoHyphens w:val="0"/>
              <w:rPr>
                <w:lang w:val="en-US" w:eastAsia="en-US"/>
              </w:rPr>
            </w:pPr>
            <w:r w:rsidRPr="001A0D93">
              <w:rPr>
                <w:lang w:val="en-US" w:eastAsia="en-US"/>
              </w:rPr>
              <w:t>Data Integration &amp; Cybersecurity Setup</w:t>
            </w:r>
          </w:p>
        </w:tc>
        <w:tc>
          <w:tcPr>
            <w:tcW w:w="0" w:type="auto"/>
            <w:hideMark/>
          </w:tcPr>
          <w:p w14:paraId="4D2DF76C"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6D"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R</w:t>
            </w:r>
          </w:p>
        </w:tc>
        <w:tc>
          <w:tcPr>
            <w:tcW w:w="0" w:type="auto"/>
            <w:hideMark/>
          </w:tcPr>
          <w:p w14:paraId="4D2DF76E"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I</w:t>
            </w:r>
          </w:p>
        </w:tc>
        <w:tc>
          <w:tcPr>
            <w:tcW w:w="0" w:type="auto"/>
            <w:hideMark/>
          </w:tcPr>
          <w:p w14:paraId="4D2DF76F"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70"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I</w:t>
            </w:r>
          </w:p>
        </w:tc>
        <w:tc>
          <w:tcPr>
            <w:tcW w:w="0" w:type="auto"/>
            <w:hideMark/>
          </w:tcPr>
          <w:p w14:paraId="4D2DF771"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72"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A</w:t>
            </w:r>
          </w:p>
        </w:tc>
      </w:tr>
      <w:tr w:rsidR="00D07B08" w:rsidRPr="001A0D93" w14:paraId="4D2DF77C" w14:textId="77777777" w:rsidTr="00D07B08">
        <w:tc>
          <w:tcPr>
            <w:cnfStyle w:val="001000000000" w:firstRow="0" w:lastRow="0" w:firstColumn="1" w:lastColumn="0" w:oddVBand="0" w:evenVBand="0" w:oddHBand="0" w:evenHBand="0" w:firstRowFirstColumn="0" w:firstRowLastColumn="0" w:lastRowFirstColumn="0" w:lastRowLastColumn="0"/>
            <w:tcW w:w="0" w:type="auto"/>
            <w:hideMark/>
          </w:tcPr>
          <w:p w14:paraId="4D2DF774" w14:textId="77777777" w:rsidR="00D07B08" w:rsidRPr="001A0D93" w:rsidRDefault="00D07B08" w:rsidP="004A5CFA">
            <w:pPr>
              <w:suppressAutoHyphens w:val="0"/>
              <w:rPr>
                <w:lang w:val="en-US" w:eastAsia="en-US"/>
              </w:rPr>
            </w:pPr>
            <w:r w:rsidRPr="001A0D93">
              <w:rPr>
                <w:lang w:val="en-US" w:eastAsia="en-US"/>
              </w:rPr>
              <w:t>Regulatory Review &amp; Compliance</w:t>
            </w:r>
          </w:p>
        </w:tc>
        <w:tc>
          <w:tcPr>
            <w:tcW w:w="0" w:type="auto"/>
            <w:hideMark/>
          </w:tcPr>
          <w:p w14:paraId="4D2DF775"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76"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77"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I</w:t>
            </w:r>
          </w:p>
        </w:tc>
        <w:tc>
          <w:tcPr>
            <w:tcW w:w="0" w:type="auto"/>
            <w:hideMark/>
          </w:tcPr>
          <w:p w14:paraId="4D2DF778"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R</w:t>
            </w:r>
          </w:p>
        </w:tc>
        <w:tc>
          <w:tcPr>
            <w:tcW w:w="0" w:type="auto"/>
            <w:hideMark/>
          </w:tcPr>
          <w:p w14:paraId="4D2DF779"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I</w:t>
            </w:r>
          </w:p>
        </w:tc>
        <w:tc>
          <w:tcPr>
            <w:tcW w:w="0" w:type="auto"/>
            <w:hideMark/>
          </w:tcPr>
          <w:p w14:paraId="4D2DF77A"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7B"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A</w:t>
            </w:r>
          </w:p>
        </w:tc>
      </w:tr>
      <w:tr w:rsidR="00D07B08" w:rsidRPr="001A0D93" w14:paraId="4D2DF785" w14:textId="77777777" w:rsidTr="00D07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DF77D" w14:textId="77777777" w:rsidR="00D07B08" w:rsidRPr="001A0D93" w:rsidRDefault="00D07B08" w:rsidP="004A5CFA">
            <w:pPr>
              <w:suppressAutoHyphens w:val="0"/>
              <w:rPr>
                <w:lang w:val="en-US" w:eastAsia="en-US"/>
              </w:rPr>
            </w:pPr>
            <w:r w:rsidRPr="001A0D93">
              <w:rPr>
                <w:lang w:val="en-US" w:eastAsia="en-US"/>
              </w:rPr>
              <w:t>Marketing &amp; Launch Planning</w:t>
            </w:r>
          </w:p>
        </w:tc>
        <w:tc>
          <w:tcPr>
            <w:tcW w:w="0" w:type="auto"/>
            <w:hideMark/>
          </w:tcPr>
          <w:p w14:paraId="4D2DF77E"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I</w:t>
            </w:r>
          </w:p>
        </w:tc>
        <w:tc>
          <w:tcPr>
            <w:tcW w:w="0" w:type="auto"/>
            <w:hideMark/>
          </w:tcPr>
          <w:p w14:paraId="4D2DF77F"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0"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R</w:t>
            </w:r>
          </w:p>
        </w:tc>
        <w:tc>
          <w:tcPr>
            <w:tcW w:w="0" w:type="auto"/>
            <w:hideMark/>
          </w:tcPr>
          <w:p w14:paraId="4D2DF781"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I</w:t>
            </w:r>
          </w:p>
        </w:tc>
        <w:tc>
          <w:tcPr>
            <w:tcW w:w="0" w:type="auto"/>
            <w:hideMark/>
          </w:tcPr>
          <w:p w14:paraId="4D2DF782"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3"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I</w:t>
            </w:r>
          </w:p>
        </w:tc>
        <w:tc>
          <w:tcPr>
            <w:tcW w:w="0" w:type="auto"/>
            <w:hideMark/>
          </w:tcPr>
          <w:p w14:paraId="4D2DF784"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A</w:t>
            </w:r>
          </w:p>
        </w:tc>
      </w:tr>
      <w:tr w:rsidR="00D07B08" w:rsidRPr="001A0D93" w14:paraId="4D2DF78E" w14:textId="77777777" w:rsidTr="00D07B08">
        <w:tc>
          <w:tcPr>
            <w:cnfStyle w:val="001000000000" w:firstRow="0" w:lastRow="0" w:firstColumn="1" w:lastColumn="0" w:oddVBand="0" w:evenVBand="0" w:oddHBand="0" w:evenHBand="0" w:firstRowFirstColumn="0" w:firstRowLastColumn="0" w:lastRowFirstColumn="0" w:lastRowLastColumn="0"/>
            <w:tcW w:w="0" w:type="auto"/>
            <w:hideMark/>
          </w:tcPr>
          <w:p w14:paraId="4D2DF786" w14:textId="77777777" w:rsidR="00D07B08" w:rsidRPr="001A0D93" w:rsidRDefault="00D07B08" w:rsidP="004A5CFA">
            <w:pPr>
              <w:suppressAutoHyphens w:val="0"/>
              <w:rPr>
                <w:lang w:val="en-US" w:eastAsia="en-US"/>
              </w:rPr>
            </w:pPr>
            <w:r w:rsidRPr="001A0D93">
              <w:rPr>
                <w:lang w:val="en-US" w:eastAsia="en-US"/>
              </w:rPr>
              <w:t>User Testing &amp; Feedback Collection</w:t>
            </w:r>
          </w:p>
        </w:tc>
        <w:tc>
          <w:tcPr>
            <w:tcW w:w="0" w:type="auto"/>
            <w:hideMark/>
          </w:tcPr>
          <w:p w14:paraId="4D2DF787"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8"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9"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A"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I</w:t>
            </w:r>
          </w:p>
        </w:tc>
        <w:tc>
          <w:tcPr>
            <w:tcW w:w="0" w:type="auto"/>
            <w:hideMark/>
          </w:tcPr>
          <w:p w14:paraId="4D2DF78B"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R</w:t>
            </w:r>
          </w:p>
        </w:tc>
        <w:tc>
          <w:tcPr>
            <w:tcW w:w="0" w:type="auto"/>
            <w:hideMark/>
          </w:tcPr>
          <w:p w14:paraId="4D2DF78C"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C</w:t>
            </w:r>
          </w:p>
        </w:tc>
        <w:tc>
          <w:tcPr>
            <w:tcW w:w="0" w:type="auto"/>
            <w:hideMark/>
          </w:tcPr>
          <w:p w14:paraId="4D2DF78D" w14:textId="77777777" w:rsidR="00D07B08" w:rsidRPr="001A0D93" w:rsidRDefault="00D07B08" w:rsidP="004A5CFA">
            <w:pPr>
              <w:suppressAutoHyphens w:val="0"/>
              <w:cnfStyle w:val="000000000000" w:firstRow="0" w:lastRow="0" w:firstColumn="0" w:lastColumn="0" w:oddVBand="0" w:evenVBand="0" w:oddHBand="0" w:evenHBand="0" w:firstRowFirstColumn="0" w:firstRowLastColumn="0" w:lastRowFirstColumn="0" w:lastRowLastColumn="0"/>
              <w:rPr>
                <w:lang w:val="en-US" w:eastAsia="en-US"/>
              </w:rPr>
            </w:pPr>
            <w:r w:rsidRPr="001A0D93">
              <w:rPr>
                <w:lang w:val="en-US" w:eastAsia="en-US"/>
              </w:rPr>
              <w:t>A</w:t>
            </w:r>
          </w:p>
        </w:tc>
      </w:tr>
      <w:tr w:rsidR="00D07B08" w:rsidRPr="001A0D93" w14:paraId="4D2DF797" w14:textId="77777777" w:rsidTr="00D07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DF78F" w14:textId="77777777" w:rsidR="00D07B08" w:rsidRPr="001A0D93" w:rsidRDefault="00D07B08" w:rsidP="004A5CFA">
            <w:pPr>
              <w:suppressAutoHyphens w:val="0"/>
              <w:rPr>
                <w:lang w:val="en-US" w:eastAsia="en-US"/>
              </w:rPr>
            </w:pPr>
            <w:r w:rsidRPr="001A0D93">
              <w:rPr>
                <w:lang w:val="en-US" w:eastAsia="en-US"/>
              </w:rPr>
              <w:t>Post-Launch Feedback Evaluation</w:t>
            </w:r>
          </w:p>
        </w:tc>
        <w:tc>
          <w:tcPr>
            <w:tcW w:w="0" w:type="auto"/>
            <w:hideMark/>
          </w:tcPr>
          <w:p w14:paraId="4D2DF790"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91"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92"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93"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94"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R</w:t>
            </w:r>
          </w:p>
        </w:tc>
        <w:tc>
          <w:tcPr>
            <w:tcW w:w="0" w:type="auto"/>
            <w:hideMark/>
          </w:tcPr>
          <w:p w14:paraId="4D2DF795"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C</w:t>
            </w:r>
          </w:p>
        </w:tc>
        <w:tc>
          <w:tcPr>
            <w:tcW w:w="0" w:type="auto"/>
            <w:hideMark/>
          </w:tcPr>
          <w:p w14:paraId="4D2DF796" w14:textId="77777777" w:rsidR="00D07B08" w:rsidRPr="001A0D93" w:rsidRDefault="00D07B08" w:rsidP="004A5CFA">
            <w:pPr>
              <w:suppressAutoHyphens w:val="0"/>
              <w:cnfStyle w:val="000000100000" w:firstRow="0" w:lastRow="0" w:firstColumn="0" w:lastColumn="0" w:oddVBand="0" w:evenVBand="0" w:oddHBand="1" w:evenHBand="0" w:firstRowFirstColumn="0" w:firstRowLastColumn="0" w:lastRowFirstColumn="0" w:lastRowLastColumn="0"/>
              <w:rPr>
                <w:lang w:val="en-US" w:eastAsia="en-US"/>
              </w:rPr>
            </w:pPr>
            <w:r w:rsidRPr="001A0D93">
              <w:rPr>
                <w:lang w:val="en-US" w:eastAsia="en-US"/>
              </w:rPr>
              <w:t>A</w:t>
            </w:r>
          </w:p>
        </w:tc>
      </w:tr>
    </w:tbl>
    <w:p w14:paraId="4D2DF798" w14:textId="77777777" w:rsidR="00D30AA4" w:rsidRPr="001A0D93" w:rsidRDefault="00D30AA4" w:rsidP="004A5CFA">
      <w:pPr>
        <w:suppressAutoHyphens w:val="0"/>
        <w:spacing w:after="160"/>
      </w:pPr>
    </w:p>
    <w:p w14:paraId="4D2DF799" w14:textId="77777777" w:rsidR="00C23F24" w:rsidRPr="001A0D93" w:rsidRDefault="00C23F24" w:rsidP="004A5CFA">
      <w:pPr>
        <w:pStyle w:val="Heading1"/>
        <w:rPr>
          <w:rFonts w:cs="Times New Roman"/>
          <w:b/>
        </w:rPr>
      </w:pPr>
      <w:bookmarkStart w:id="16" w:name="_Toc210831717"/>
      <w:r w:rsidRPr="001A0D93">
        <w:rPr>
          <w:rStyle w:val="Strong"/>
          <w:rFonts w:cs="Times New Roman"/>
          <w:b w:val="0"/>
        </w:rPr>
        <w:lastRenderedPageBreak/>
        <w:t>Frameworks, Models and Theories of Stakeholder Engagement</w:t>
      </w:r>
      <w:bookmarkEnd w:id="16"/>
    </w:p>
    <w:p w14:paraId="4D2DF79A" w14:textId="77777777" w:rsidR="00041E87" w:rsidRDefault="00A605D7" w:rsidP="004A5CFA">
      <w:r w:rsidRPr="001A0D93">
        <w:t xml:space="preserve">It is through strategic and operational engagements of the stakeholders that lefts a lot to be desired through the application of laid down structures and schemes. The use of these tools is providing structure, clarities, and consistency of dealing with complex relationships in the project. Project managers can, through stakeholder engagement platforms, reasonably allocate stakeholder </w:t>
      </w:r>
      <w:proofErr w:type="gramStart"/>
      <w:r w:rsidRPr="001A0D93">
        <w:t>on the basis of</w:t>
      </w:r>
      <w:proofErr w:type="gramEnd"/>
      <w:r w:rsidRPr="001A0D93">
        <w:t xml:space="preserve"> their influence and their interest and therefore resource and focus can be dispatched in domains that will make the most impact. </w:t>
      </w:r>
    </w:p>
    <w:p w14:paraId="4D2DF79B" w14:textId="3BC9031E" w:rsidR="00A605D7" w:rsidRPr="001A0D93" w:rsidRDefault="00A605D7" w:rsidP="004A5CFA">
      <w:pPr>
        <w:ind w:firstLine="720"/>
        <w:rPr>
          <w:b/>
          <w:bCs/>
        </w:rPr>
      </w:pPr>
      <w:r w:rsidRPr="001A0D93">
        <w:t xml:space="preserve">The other models are the stakeholder </w:t>
      </w:r>
      <w:r w:rsidR="00B9054C" w:rsidRPr="00B9054C">
        <w:t>matrices</w:t>
      </w:r>
      <w:r w:rsidRPr="001A0D93">
        <w:t xml:space="preserve">, engagement plan and communication model, which are employed in strategizing how, when to involve them and to control expectations of the stakeholders. These tools are also applicable in as far as maintaining the alignment between the different parties in the </w:t>
      </w:r>
      <w:proofErr w:type="gramStart"/>
      <w:r w:rsidRPr="001A0D93">
        <w:t>stakeholders</w:t>
      </w:r>
      <w:proofErr w:type="gramEnd"/>
      <w:r w:rsidRPr="001A0D93">
        <w:t xml:space="preserve"> activities, transparency and trust</w:t>
      </w:r>
      <w:r w:rsidR="00EE4CC6" w:rsidRPr="00EE4CC6">
        <w:t xml:space="preserve"> (Kwan, 2021)</w:t>
      </w:r>
      <w:r w:rsidRPr="001A0D93">
        <w:t>. Without such strategized plans, the engagement process may become scattered, in response and this will be a derailment of the project cohesiveness. Therefore, the efficiency of these models in achieving clarity in communication and successful participation allow along with alleviating conflict and maximum stakeholder input to successful project transmission.</w:t>
      </w:r>
    </w:p>
    <w:p w14:paraId="4D2DF79C" w14:textId="77777777" w:rsidR="00C23F24" w:rsidRPr="001A0D93" w:rsidRDefault="00C23F24" w:rsidP="004A5CFA">
      <w:pPr>
        <w:pStyle w:val="Heading2"/>
        <w:spacing w:line="360" w:lineRule="auto"/>
      </w:pPr>
      <w:bookmarkStart w:id="17" w:name="_Toc210831718"/>
      <w:r w:rsidRPr="001A0D93">
        <w:rPr>
          <w:rStyle w:val="Strong"/>
          <w:b/>
        </w:rPr>
        <w:t>Stakeholder Matrix</w:t>
      </w:r>
      <w:bookmarkEnd w:id="17"/>
    </w:p>
    <w:p w14:paraId="4D2DF79D" w14:textId="77777777" w:rsidR="00041E87" w:rsidRDefault="00A605D7" w:rsidP="004A5CFA">
      <w:r w:rsidRPr="001A0D93">
        <w:t xml:space="preserve">An effective key known as power-interest grid also known as the stakeholder matrix is a priceless method of categorizing the stakeholders regarding power and tangible interest in a project. The framework helps in developing specific engagement strategy since it depicts what stakeholders should be firmly controlled, retained or indeed addressed or even observed. Stakeholders are considered with high power and high interest and so should be reported in </w:t>
      </w:r>
      <w:proofErr w:type="gramStart"/>
      <w:r w:rsidRPr="001A0D93">
        <w:t>details, and</w:t>
      </w:r>
      <w:proofErr w:type="gramEnd"/>
      <w:r w:rsidRPr="001A0D93">
        <w:t xml:space="preserve"> actively participate in the decision-making process on regular basis.</w:t>
      </w:r>
    </w:p>
    <w:p w14:paraId="4D2DF79E" w14:textId="77777777" w:rsidR="007F64C6" w:rsidRPr="001A0D93" w:rsidRDefault="00A605D7" w:rsidP="004A5CFA">
      <w:pPr>
        <w:ind w:firstLine="720"/>
        <w:rPr>
          <w:b/>
          <w:bCs/>
        </w:rPr>
      </w:pPr>
      <w:r w:rsidRPr="001A0D93">
        <w:t xml:space="preserve"> One such case is in the case of wearable health service project of UK based corporation; the government, and the product development team are on the list</w:t>
      </w:r>
      <w:r w:rsidR="00EE4CC6" w:rsidRPr="00EE4CC6">
        <w:t xml:space="preserve"> (Ash et al., 2021)</w:t>
      </w:r>
      <w:r w:rsidRPr="001A0D93">
        <w:t>. The vigorous process of their involvement is predetermined by the effect they produce on the technical exercise and controlling regulating approval process. Meanwhile, less powerful and more interest stakeholders such as end-users will be informed and included in the process and the feedback loops. Application of (the KMO) model can ensure efficiency in attentions and resource allocation, consequently resulting in the subsequent promotion of the stakeholders and project alignment</w:t>
      </w:r>
      <w:r w:rsidR="00EE4CC6" w:rsidRPr="00EE4CC6">
        <w:t xml:space="preserve"> (</w:t>
      </w:r>
      <w:proofErr w:type="spellStart"/>
      <w:r w:rsidR="00EE4CC6" w:rsidRPr="00EE4CC6">
        <w:t>Ominde</w:t>
      </w:r>
      <w:proofErr w:type="spellEnd"/>
      <w:r w:rsidR="00EE4CC6" w:rsidRPr="00EE4CC6">
        <w:t>, Ochieng and Omwenga, 2022)</w:t>
      </w:r>
      <w:r w:rsidRPr="001A0D93">
        <w:t>.</w:t>
      </w:r>
    </w:p>
    <w:p w14:paraId="4D2DF79F" w14:textId="77777777" w:rsidR="00C23F24" w:rsidRPr="001A0D93" w:rsidRDefault="00C23F24" w:rsidP="004A5CFA">
      <w:pPr>
        <w:pStyle w:val="Heading2"/>
        <w:spacing w:line="360" w:lineRule="auto"/>
      </w:pPr>
      <w:bookmarkStart w:id="18" w:name="_Toc210831719"/>
      <w:r w:rsidRPr="001A0D93">
        <w:rPr>
          <w:rStyle w:val="Strong"/>
          <w:b/>
        </w:rPr>
        <w:lastRenderedPageBreak/>
        <w:t>Stakeholder Engagement Plan</w:t>
      </w:r>
      <w:bookmarkEnd w:id="18"/>
    </w:p>
    <w:p w14:paraId="4D2DF7A0" w14:textId="77777777" w:rsidR="00902CC6" w:rsidRPr="001A0D93" w:rsidRDefault="00902CC6" w:rsidP="004A5CFA">
      <w:pPr>
        <w:rPr>
          <w:b/>
          <w:bCs/>
        </w:rPr>
      </w:pPr>
      <w:r w:rsidRPr="001A0D93">
        <w:t>This proposal will specify how all the stakeholders in the project will be included. It involves the engagement objectives, preferred channels of communication, roles and timeframes</w:t>
      </w:r>
      <w:r w:rsidR="00EE4CC6" w:rsidRPr="00EE4CC6">
        <w:t xml:space="preserve"> (Hollmann et al., 2022)</w:t>
      </w:r>
      <w:r w:rsidRPr="001A0D93">
        <w:t>. This way of organising the interactions, Bupa can determine that all the stakeholders remain aware of the goals related to the project members, and become involved in the required phases</w:t>
      </w:r>
      <w:r w:rsidR="00EE4CC6" w:rsidRPr="00EE4CC6">
        <w:t xml:space="preserve"> (</w:t>
      </w:r>
      <w:proofErr w:type="spellStart"/>
      <w:r w:rsidR="00EE4CC6" w:rsidRPr="00EE4CC6">
        <w:t>Rikkinen</w:t>
      </w:r>
      <w:proofErr w:type="spellEnd"/>
      <w:r w:rsidR="00EE4CC6" w:rsidRPr="00EE4CC6">
        <w:t>, 2023)</w:t>
      </w:r>
      <w:r w:rsidRPr="001A0D93">
        <w:t>.</w:t>
      </w:r>
    </w:p>
    <w:p w14:paraId="4D2DF7A1" w14:textId="77777777" w:rsidR="00C23F24" w:rsidRPr="001A0D93" w:rsidRDefault="00C23F24" w:rsidP="004A5CFA">
      <w:pPr>
        <w:pStyle w:val="Heading2"/>
        <w:spacing w:line="360" w:lineRule="auto"/>
      </w:pPr>
      <w:bookmarkStart w:id="19" w:name="_Toc210831720"/>
      <w:r w:rsidRPr="001A0D93">
        <w:rPr>
          <w:rStyle w:val="Strong"/>
          <w:b/>
        </w:rPr>
        <w:t>Communication Plan</w:t>
      </w:r>
      <w:bookmarkEnd w:id="19"/>
    </w:p>
    <w:p w14:paraId="4D2DF7A2" w14:textId="77777777" w:rsidR="00041E87" w:rsidRDefault="00A605D7" w:rsidP="004A5CFA">
      <w:r w:rsidRPr="001A0D93">
        <w:t>A good communication plan is one that both summarizes the information that should be conveyed, with whom one should communicate and the frequency of communication as well as how communication pathways should be like should pass. This would make known, active, and focused on the project an outcome to the entire stakeholders. One of such instances can be to carry out regular communication with technical teams on weekly basis about the progress of the development and allow the customers to receive monthly bulletin about key milestones or product updates</w:t>
      </w:r>
      <w:r w:rsidR="00EE4CC6" w:rsidRPr="00EE4CC6">
        <w:t xml:space="preserve"> (Christopher, Payne and Ballantyne, 2013)</w:t>
      </w:r>
      <w:r w:rsidRPr="001A0D93">
        <w:t>.</w:t>
      </w:r>
    </w:p>
    <w:p w14:paraId="4D2DF7A3" w14:textId="77777777" w:rsidR="002E6647" w:rsidRPr="001A0D93" w:rsidRDefault="00A605D7" w:rsidP="004A5CFA">
      <w:pPr>
        <w:ind w:firstLine="720"/>
      </w:pPr>
      <w:r w:rsidRPr="001A0D93">
        <w:t xml:space="preserve"> Individual needs and expectations of individual streaks of stakeholder will be managed using these city specific communication streams. The strategy prevents children getting lost as to which, what and how they should communicate by defining the same, avoids the possibility of disposing of misinformation and promotes an open culture</w:t>
      </w:r>
      <w:r w:rsidR="00C465FC">
        <w:t xml:space="preserve"> (Ashcroft et al., 2017</w:t>
      </w:r>
      <w:r w:rsidR="00F70768" w:rsidRPr="00F70768">
        <w:t>)</w:t>
      </w:r>
      <w:r w:rsidRPr="001A0D93">
        <w:t xml:space="preserve">. </w:t>
      </w:r>
      <w:r w:rsidR="00BE1F86" w:rsidRPr="001A0D93">
        <w:t>Besides, it enables active participation and encouragement of discussing and engaging oneself. This communication plan should not only improve information transfer but also foster trust and credibility that are key in the assurance that the relationship between the stakeholders is close and project drive ahead in the process of project expansion</w:t>
      </w:r>
      <w:r w:rsidR="00F70768" w:rsidRPr="00F70768">
        <w:t xml:space="preserve"> (Ellis, Gibbs and Rein, 1991)</w:t>
      </w:r>
      <w:r w:rsidR="00BE1F86" w:rsidRPr="001A0D93">
        <w:t>.</w:t>
      </w:r>
    </w:p>
    <w:p w14:paraId="4D2DF7A4" w14:textId="77777777" w:rsidR="002E6647" w:rsidRPr="001A0D93" w:rsidRDefault="00857A94" w:rsidP="004A5CFA">
      <w:pPr>
        <w:pStyle w:val="Heading4"/>
        <w:keepNext/>
        <w:spacing w:line="360" w:lineRule="auto"/>
        <w:jc w:val="center"/>
      </w:pPr>
      <w:r w:rsidRPr="001A0D93">
        <w:rPr>
          <w:b w:val="0"/>
          <w:bCs w:val="0"/>
          <w:noProof/>
        </w:rPr>
        <w:lastRenderedPageBreak/>
        <w:drawing>
          <wp:inline distT="0" distB="0" distL="0" distR="0" wp14:anchorId="4D2DF80C" wp14:editId="4D2DF80D">
            <wp:extent cx="5943600" cy="4065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XPDFJnj13CNlaV8TV4Bj0GcGUY4N54G4Gf5GjeXBBsRMsJMPVvhnaD9FNq-ob2nfrJsDPlpydd_MNcN19CNPwKHOBC5rSAvuDYWSF2nis9fUA-0KvYKYFDx34s72Posz9RJIGqFfbGt1GmelP6GwoHlsKMiSkE23wLDm198A7JwrjCPYPH6yDFoBuFnYz1ePph-TJIVJoUKkuMnt72nWYHu.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065905"/>
                    </a:xfrm>
                    <a:prstGeom prst="rect">
                      <a:avLst/>
                    </a:prstGeom>
                  </pic:spPr>
                </pic:pic>
              </a:graphicData>
            </a:graphic>
          </wp:inline>
        </w:drawing>
      </w:r>
    </w:p>
    <w:p w14:paraId="4D2DF7A5" w14:textId="77777777" w:rsidR="00857A94" w:rsidRDefault="002E6647" w:rsidP="004A5CFA">
      <w:pPr>
        <w:pStyle w:val="Caption"/>
        <w:spacing w:line="360" w:lineRule="auto"/>
        <w:jc w:val="center"/>
      </w:pPr>
      <w:bookmarkStart w:id="20" w:name="_Toc210829547"/>
      <w:r w:rsidRPr="001A0D93">
        <w:t xml:space="preserve">Figure </w:t>
      </w:r>
      <w:r w:rsidRPr="001A0D93">
        <w:fldChar w:fldCharType="begin"/>
      </w:r>
      <w:r w:rsidRPr="001A0D93">
        <w:instrText xml:space="preserve"> SEQ Figure \* ARABIC </w:instrText>
      </w:r>
      <w:r w:rsidRPr="001A0D93">
        <w:fldChar w:fldCharType="separate"/>
      </w:r>
      <w:r w:rsidRPr="001A0D93">
        <w:rPr>
          <w:noProof/>
        </w:rPr>
        <w:t>4</w:t>
      </w:r>
      <w:r w:rsidRPr="001A0D93">
        <w:fldChar w:fldCharType="end"/>
      </w:r>
      <w:r w:rsidRPr="001A0D93">
        <w:t>: Communication Flowchart</w:t>
      </w:r>
      <w:bookmarkEnd w:id="20"/>
    </w:p>
    <w:p w14:paraId="4D2DF7A6" w14:textId="77777777" w:rsidR="00A22B59" w:rsidRPr="00A22B59" w:rsidRDefault="00A22B59" w:rsidP="004A5CFA">
      <w:pPr>
        <w:pStyle w:val="Caption"/>
        <w:jc w:val="center"/>
      </w:pPr>
      <w:r>
        <w:t xml:space="preserve">Source: Self-Made (Adapted From: </w:t>
      </w:r>
      <w:r w:rsidR="00F70768" w:rsidRPr="00F70768">
        <w:t>(Ellis, Gibbs and Rein, 1991)</w:t>
      </w:r>
    </w:p>
    <w:p w14:paraId="4D2DF7A7" w14:textId="77777777" w:rsidR="00C23F24" w:rsidRPr="001A0D93" w:rsidRDefault="00C23F24" w:rsidP="004A5CFA">
      <w:pPr>
        <w:pStyle w:val="Heading2"/>
        <w:spacing w:line="360" w:lineRule="auto"/>
      </w:pPr>
      <w:bookmarkStart w:id="21" w:name="_Toc210831721"/>
      <w:r w:rsidRPr="001A0D93">
        <w:rPr>
          <w:rStyle w:val="Strong"/>
          <w:b/>
        </w:rPr>
        <w:t>4Cs Model</w:t>
      </w:r>
      <w:bookmarkEnd w:id="21"/>
    </w:p>
    <w:p w14:paraId="4D2DF7A8" w14:textId="77777777" w:rsidR="00902CC6" w:rsidRPr="001A0D93" w:rsidRDefault="00902CC6" w:rsidP="004A5CFA">
      <w:pPr>
        <w:rPr>
          <w:b/>
          <w:bCs/>
        </w:rPr>
      </w:pPr>
      <w:r w:rsidRPr="001A0D93">
        <w:t>The 4Cs model will provide the foundation on collaboration and teamwork through the groups of stakeholders:</w:t>
      </w:r>
    </w:p>
    <w:p w14:paraId="4D2DF7A9" w14:textId="77777777" w:rsidR="00902CC6" w:rsidRPr="001A0D93" w:rsidRDefault="00902CC6" w:rsidP="004A5CFA">
      <w:pPr>
        <w:rPr>
          <w:b/>
          <w:bCs/>
        </w:rPr>
      </w:pPr>
      <w:r w:rsidRPr="001A0D93">
        <w:rPr>
          <w:b/>
        </w:rPr>
        <w:t>Communication:</w:t>
      </w:r>
      <w:r w:rsidRPr="001A0D93">
        <w:t xml:space="preserve"> Free flow of information within the right time with the purpose of creating an understanding between one another.</w:t>
      </w:r>
    </w:p>
    <w:p w14:paraId="4D2DF7AA" w14:textId="77777777" w:rsidR="00902CC6" w:rsidRPr="001A0D93" w:rsidRDefault="00902CC6" w:rsidP="004A5CFA">
      <w:pPr>
        <w:rPr>
          <w:b/>
          <w:bCs/>
        </w:rPr>
      </w:pPr>
      <w:r w:rsidRPr="001A0D93">
        <w:rPr>
          <w:b/>
        </w:rPr>
        <w:t>Coordination:</w:t>
      </w:r>
      <w:r w:rsidRPr="001A0D93">
        <w:t xml:space="preserve"> A joint organization of activities, times and duties </w:t>
      </w:r>
      <w:proofErr w:type="gramStart"/>
      <w:r w:rsidRPr="001A0D93">
        <w:t>in order to</w:t>
      </w:r>
      <w:proofErr w:type="gramEnd"/>
      <w:r w:rsidRPr="001A0D93">
        <w:t xml:space="preserve"> rule out duplication or withdrawal.</w:t>
      </w:r>
    </w:p>
    <w:p w14:paraId="4D2DF7AB" w14:textId="77777777" w:rsidR="00902CC6" w:rsidRPr="001A0D93" w:rsidRDefault="00902CC6" w:rsidP="004A5CFA">
      <w:pPr>
        <w:rPr>
          <w:b/>
          <w:bCs/>
        </w:rPr>
      </w:pPr>
      <w:r w:rsidRPr="001A0D93">
        <w:rPr>
          <w:b/>
        </w:rPr>
        <w:t>Cooperation:</w:t>
      </w:r>
      <w:r w:rsidRPr="001A0D93">
        <w:t xml:space="preserve"> This is the voluntary cooperation of the stakeholders towards obtaining a shared purpose.</w:t>
      </w:r>
    </w:p>
    <w:p w14:paraId="4D2DF7AC" w14:textId="77777777" w:rsidR="00902CC6" w:rsidRPr="001A0D93" w:rsidRDefault="00902CC6" w:rsidP="004A5CFA">
      <w:pPr>
        <w:rPr>
          <w:b/>
          <w:bCs/>
        </w:rPr>
      </w:pPr>
      <w:r w:rsidRPr="001A0D93">
        <w:rPr>
          <w:b/>
        </w:rPr>
        <w:t>Teamwork:</w:t>
      </w:r>
      <w:r w:rsidRPr="001A0D93">
        <w:t xml:space="preserve"> Individual interaction in remote problem solving and innovativeness especially on the external collaborators and the internal teams.</w:t>
      </w:r>
    </w:p>
    <w:p w14:paraId="4D2DF7AD" w14:textId="77777777" w:rsidR="00857A94" w:rsidRPr="00FF4748" w:rsidRDefault="00902CC6" w:rsidP="004A5CFA">
      <w:r w:rsidRPr="001A0D93">
        <w:lastRenderedPageBreak/>
        <w:t>All such models are relevant in the ways in which Bupa can execute its relationships successfully and ensure that all the stakeholders contribute positively towards the success of the project.</w:t>
      </w:r>
    </w:p>
    <w:p w14:paraId="4D2DF7AE" w14:textId="77777777" w:rsidR="00C23F24" w:rsidRPr="001A0D93" w:rsidRDefault="00C23F24" w:rsidP="004A5CFA">
      <w:pPr>
        <w:pStyle w:val="Heading1"/>
        <w:rPr>
          <w:rFonts w:cs="Times New Roman"/>
          <w:b/>
        </w:rPr>
      </w:pPr>
      <w:bookmarkStart w:id="22" w:name="_Toc210831722"/>
      <w:r w:rsidRPr="001A0D93">
        <w:rPr>
          <w:rStyle w:val="Strong"/>
          <w:rFonts w:cs="Times New Roman"/>
          <w:b w:val="0"/>
        </w:rPr>
        <w:t>Stakeholder Engagement Process and Conflict Management</w:t>
      </w:r>
      <w:bookmarkEnd w:id="22"/>
    </w:p>
    <w:p w14:paraId="4D2DF7AF" w14:textId="77777777" w:rsidR="00C4038C" w:rsidRDefault="0067273B" w:rsidP="004A5CFA">
      <w:r w:rsidRPr="001A0D93">
        <w:t>All the success of the project to launch the wearable health service by Bupa UK rests on the submission of the right stakeholders and enlisting their support to the project lifecycle</w:t>
      </w:r>
      <w:r w:rsidR="003126D4" w:rsidRPr="003126D4">
        <w:t xml:space="preserve"> (Jelena Madir, 2020)</w:t>
      </w:r>
      <w:r w:rsidRPr="001A0D93">
        <w:t>. The primary area that the project manager should center on is the establishment of strong and significant relationships with each of the groups. These involve establishing open and transparent channels of communication, permanent engagement and resolution of any problem that arises due to goal differences.</w:t>
      </w:r>
    </w:p>
    <w:p w14:paraId="4D2DF7B0" w14:textId="77777777" w:rsidR="00E84327" w:rsidRPr="0012438D" w:rsidRDefault="0067273B" w:rsidP="004A5CFA">
      <w:pPr>
        <w:ind w:firstLine="720"/>
      </w:pPr>
      <w:r w:rsidRPr="001A0D93">
        <w:t xml:space="preserve"> It is a fact about the environment that necessitates a </w:t>
      </w:r>
      <w:proofErr w:type="gramStart"/>
      <w:r w:rsidRPr="001A0D93">
        <w:t>trust</w:t>
      </w:r>
      <w:proofErr w:type="gramEnd"/>
      <w:r w:rsidRPr="001A0D93">
        <w:t xml:space="preserve"> and a mutual regard created collaborative ambiance interested in coordinating the contributions of the stakeholders with the overall project goals.</w:t>
      </w:r>
    </w:p>
    <w:p w14:paraId="4D2DF7B1" w14:textId="77777777" w:rsidR="00C23F24" w:rsidRPr="001A0D93" w:rsidRDefault="00C23F24" w:rsidP="004A5CFA">
      <w:pPr>
        <w:pStyle w:val="Heading2"/>
        <w:spacing w:line="360" w:lineRule="auto"/>
        <w:rPr>
          <w:rStyle w:val="Strong"/>
          <w:b/>
          <w:bCs w:val="0"/>
        </w:rPr>
      </w:pPr>
      <w:bookmarkStart w:id="23" w:name="_Toc210831723"/>
      <w:r w:rsidRPr="001A0D93">
        <w:rPr>
          <w:rStyle w:val="Strong"/>
          <w:b/>
        </w:rPr>
        <w:t>Engagement Process</w:t>
      </w:r>
      <w:bookmarkEnd w:id="23"/>
    </w:p>
    <w:p w14:paraId="4D2DF7B2" w14:textId="77777777" w:rsidR="00DE68FA" w:rsidRPr="001A0D93" w:rsidRDefault="00DE68FA" w:rsidP="004A5CFA">
      <w:r w:rsidRPr="001A0D93">
        <w:t>It is possible to single out a set of significant stages in the process of stakeholder engagement:</w:t>
      </w:r>
    </w:p>
    <w:p w14:paraId="4D2DF7B3" w14:textId="77777777" w:rsidR="00DE68FA" w:rsidRPr="001A0D93" w:rsidRDefault="00E807A4" w:rsidP="004A5CFA">
      <w:pPr>
        <w:pStyle w:val="ListParagraph"/>
        <w:numPr>
          <w:ilvl w:val="0"/>
          <w:numId w:val="12"/>
        </w:numPr>
        <w:rPr>
          <w:b/>
        </w:rPr>
      </w:pPr>
      <w:r w:rsidRPr="001A0D93">
        <w:rPr>
          <w:b/>
        </w:rPr>
        <w:t>Identification and Analysis</w:t>
      </w:r>
    </w:p>
    <w:p w14:paraId="4D2DF7B4" w14:textId="77777777" w:rsidR="00DE68FA" w:rsidRPr="001A0D93" w:rsidRDefault="00DE68FA" w:rsidP="004A5CFA">
      <w:pPr>
        <w:ind w:left="720"/>
      </w:pPr>
      <w:r w:rsidRPr="001A0D93">
        <w:t>The stakeholders would be selected based on the influence and interest. There are models such as stakeholder matrix and RACI model through which roles are categorized.</w:t>
      </w:r>
    </w:p>
    <w:p w14:paraId="4D2DF7B5" w14:textId="77777777" w:rsidR="00DE68FA" w:rsidRPr="001A0D93" w:rsidRDefault="00DE68FA" w:rsidP="004A5CFA">
      <w:pPr>
        <w:pStyle w:val="ListParagraph"/>
        <w:numPr>
          <w:ilvl w:val="0"/>
          <w:numId w:val="12"/>
        </w:numPr>
        <w:rPr>
          <w:b/>
        </w:rPr>
      </w:pPr>
      <w:r w:rsidRPr="001A0D93">
        <w:rPr>
          <w:b/>
        </w:rPr>
        <w:t>Planning</w:t>
      </w:r>
    </w:p>
    <w:p w14:paraId="4D2DF7B6" w14:textId="77777777" w:rsidR="00DE68FA" w:rsidRPr="001A0D93" w:rsidRDefault="00DE68FA" w:rsidP="004A5CFA">
      <w:pPr>
        <w:ind w:left="720"/>
      </w:pPr>
      <w:r w:rsidRPr="001A0D93">
        <w:t>Extremely detailed engagement and communications strategies, detailing how, when and who the stakeholders will be communicated with are developed. This will entail adopting the appropriate channels and forging the frequency and content of the message.</w:t>
      </w:r>
    </w:p>
    <w:p w14:paraId="4D2DF7B7" w14:textId="77777777" w:rsidR="00DE68FA" w:rsidRPr="001A0D93" w:rsidRDefault="00DE68FA" w:rsidP="004A5CFA">
      <w:pPr>
        <w:pStyle w:val="ListParagraph"/>
        <w:numPr>
          <w:ilvl w:val="0"/>
          <w:numId w:val="12"/>
        </w:numPr>
        <w:rPr>
          <w:b/>
        </w:rPr>
      </w:pPr>
      <w:r w:rsidRPr="001A0D93">
        <w:rPr>
          <w:b/>
        </w:rPr>
        <w:t>Implementation</w:t>
      </w:r>
    </w:p>
    <w:p w14:paraId="4D2DF7B8" w14:textId="77777777" w:rsidR="00DE68FA" w:rsidRPr="001A0D93" w:rsidRDefault="00DE68FA" w:rsidP="004A5CFA">
      <w:pPr>
        <w:ind w:left="720"/>
      </w:pPr>
      <w:r w:rsidRPr="001A0D93">
        <w:t>The stakeholders are also directly linked: through meetings, update, in common session and the feedback. They have their contributions being monitored in an such manner that they keep in line with the project schedules.</w:t>
      </w:r>
    </w:p>
    <w:p w14:paraId="4D2DF7B9" w14:textId="77777777" w:rsidR="00DE68FA" w:rsidRPr="001A0D93" w:rsidRDefault="00DE68FA" w:rsidP="004A5CFA">
      <w:pPr>
        <w:pStyle w:val="ListParagraph"/>
        <w:numPr>
          <w:ilvl w:val="0"/>
          <w:numId w:val="12"/>
        </w:numPr>
        <w:rPr>
          <w:b/>
        </w:rPr>
      </w:pPr>
      <w:r w:rsidRPr="001A0D93">
        <w:rPr>
          <w:b/>
        </w:rPr>
        <w:t>Monitoring and Review</w:t>
      </w:r>
    </w:p>
    <w:p w14:paraId="4D2DF7BA" w14:textId="5074502E" w:rsidR="00DE68FA" w:rsidRPr="001A0D93" w:rsidRDefault="00DE68FA" w:rsidP="004A5CFA">
      <w:pPr>
        <w:ind w:left="720"/>
      </w:pPr>
      <w:r w:rsidRPr="001A0D93">
        <w:t xml:space="preserve">There is so much criticism that is done. The changes can be made according to </w:t>
      </w:r>
      <w:r w:rsidR="00B9054C" w:rsidRPr="001A0D93">
        <w:t>the feedback</w:t>
      </w:r>
      <w:r w:rsidRPr="001A0D93">
        <w:t xml:space="preserve"> change in project or change in the interest of a stakeholder or a shift in the expectation.</w:t>
      </w:r>
    </w:p>
    <w:p w14:paraId="4D2DF7BB" w14:textId="77777777" w:rsidR="00DE68FA" w:rsidRPr="001A0D93" w:rsidRDefault="00DE68FA" w:rsidP="004A5CFA"/>
    <w:p w14:paraId="4D2DF7BC" w14:textId="77777777" w:rsidR="00C23F24" w:rsidRPr="001A0D93" w:rsidRDefault="00C23F24" w:rsidP="004A5CFA">
      <w:pPr>
        <w:pStyle w:val="Heading2"/>
        <w:spacing w:line="360" w:lineRule="auto"/>
      </w:pPr>
      <w:bookmarkStart w:id="24" w:name="_Toc210831724"/>
      <w:r w:rsidRPr="001A0D93">
        <w:rPr>
          <w:rStyle w:val="Strong"/>
          <w:b/>
        </w:rPr>
        <w:lastRenderedPageBreak/>
        <w:t>Application of the 4Cs Model</w:t>
      </w:r>
      <w:bookmarkEnd w:id="24"/>
    </w:p>
    <w:p w14:paraId="4D2DF7BD" w14:textId="77777777" w:rsidR="00DE68FA" w:rsidRPr="001A0D93" w:rsidRDefault="00DE68FA" w:rsidP="004A5CFA">
      <w:pPr>
        <w:pStyle w:val="ListParagraph"/>
        <w:numPr>
          <w:ilvl w:val="0"/>
          <w:numId w:val="11"/>
        </w:numPr>
        <w:rPr>
          <w:rStyle w:val="Strong"/>
          <w:b w:val="0"/>
        </w:rPr>
      </w:pPr>
      <w:r w:rsidRPr="001A0D93">
        <w:rPr>
          <w:rStyle w:val="Strong"/>
        </w:rPr>
        <w:t>Communication:</w:t>
      </w:r>
      <w:r w:rsidRPr="001A0D93">
        <w:rPr>
          <w:rStyle w:val="Strong"/>
          <w:b w:val="0"/>
        </w:rPr>
        <w:t xml:space="preserve"> Two-way and open communication will be used to keep the stakeholders informed and valued. This will gain credibility and reduce the misconception.</w:t>
      </w:r>
    </w:p>
    <w:p w14:paraId="4D2DF7BE" w14:textId="77777777" w:rsidR="00DE68FA" w:rsidRPr="001A0D93" w:rsidRDefault="00DE68FA" w:rsidP="004A5CFA">
      <w:pPr>
        <w:pStyle w:val="ListParagraph"/>
        <w:numPr>
          <w:ilvl w:val="0"/>
          <w:numId w:val="11"/>
        </w:numPr>
        <w:rPr>
          <w:rStyle w:val="Strong"/>
          <w:b w:val="0"/>
        </w:rPr>
      </w:pPr>
      <w:r w:rsidRPr="001A0D93">
        <w:rPr>
          <w:rStyle w:val="Strong"/>
        </w:rPr>
        <w:t>Coordination:</w:t>
      </w:r>
      <w:r w:rsidRPr="001A0D93">
        <w:rPr>
          <w:rStyle w:val="Strong"/>
          <w:b w:val="0"/>
        </w:rPr>
        <w:t xml:space="preserve"> Schedules and resources co-exist across the </w:t>
      </w:r>
      <w:proofErr w:type="gramStart"/>
      <w:r w:rsidRPr="001A0D93">
        <w:rPr>
          <w:rStyle w:val="Strong"/>
          <w:b w:val="0"/>
        </w:rPr>
        <w:t>teams</w:t>
      </w:r>
      <w:proofErr w:type="gramEnd"/>
      <w:r w:rsidRPr="001A0D93">
        <w:rPr>
          <w:rStyle w:val="Strong"/>
          <w:b w:val="0"/>
        </w:rPr>
        <w:t xml:space="preserve"> and they make it easy to conduct tasks as well as ensuring that duplication is avoided.</w:t>
      </w:r>
    </w:p>
    <w:p w14:paraId="4D2DF7BF" w14:textId="77777777" w:rsidR="00DE68FA" w:rsidRPr="001A0D93" w:rsidRDefault="00DE68FA" w:rsidP="004A5CFA">
      <w:pPr>
        <w:pStyle w:val="ListParagraph"/>
        <w:numPr>
          <w:ilvl w:val="0"/>
          <w:numId w:val="11"/>
        </w:numPr>
        <w:rPr>
          <w:rStyle w:val="Strong"/>
          <w:b w:val="0"/>
        </w:rPr>
      </w:pPr>
      <w:r w:rsidRPr="001A0D93">
        <w:rPr>
          <w:rStyle w:val="Strong"/>
        </w:rPr>
        <w:t>Cooperation:</w:t>
      </w:r>
      <w:r w:rsidRPr="001A0D93">
        <w:rPr>
          <w:rStyle w:val="Strong"/>
          <w:b w:val="0"/>
        </w:rPr>
        <w:t xml:space="preserve"> Stakeholders volunteer to the shared agendas, especially on the domains which have overlapping goals.</w:t>
      </w:r>
    </w:p>
    <w:p w14:paraId="4D2DF7C0" w14:textId="77777777" w:rsidR="00DE68FA" w:rsidRPr="001A0D93" w:rsidRDefault="00DE68FA" w:rsidP="004A5CFA">
      <w:pPr>
        <w:pStyle w:val="ListParagraph"/>
        <w:numPr>
          <w:ilvl w:val="0"/>
          <w:numId w:val="11"/>
        </w:numPr>
        <w:rPr>
          <w:rStyle w:val="Strong"/>
          <w:b w:val="0"/>
          <w:bCs w:val="0"/>
        </w:rPr>
      </w:pPr>
      <w:r w:rsidRPr="001A0D93">
        <w:rPr>
          <w:rStyle w:val="Strong"/>
        </w:rPr>
        <w:t>Collaboration:</w:t>
      </w:r>
      <w:r w:rsidRPr="001A0D93">
        <w:rPr>
          <w:rStyle w:val="Strong"/>
          <w:b w:val="0"/>
        </w:rPr>
        <w:t xml:space="preserve"> The top management collaboration assists in support of the innovation to the product developers, healthcare providers, and consumers.</w:t>
      </w:r>
    </w:p>
    <w:p w14:paraId="4D2DF7C1" w14:textId="77777777" w:rsidR="00852B36" w:rsidRPr="001A0D93" w:rsidRDefault="00852B36" w:rsidP="004A5CFA">
      <w:pPr>
        <w:ind w:left="360"/>
        <w:rPr>
          <w:noProof/>
          <w:lang w:val="en-US" w:eastAsia="en-US"/>
        </w:rPr>
      </w:pPr>
      <w:r w:rsidRPr="001A0D93">
        <w:rPr>
          <w:noProof/>
          <w:lang w:val="en-US" w:eastAsia="en-US"/>
        </w:rPr>
        <w:br/>
      </w:r>
    </w:p>
    <w:p w14:paraId="4D2DF7C2" w14:textId="77777777" w:rsidR="002E6647" w:rsidRPr="001A0D93" w:rsidRDefault="00D07B08" w:rsidP="004A5CFA">
      <w:pPr>
        <w:pStyle w:val="Caption"/>
        <w:jc w:val="center"/>
      </w:pPr>
      <w:r w:rsidRPr="001A0D93">
        <w:rPr>
          <w:noProof/>
          <w:lang w:val="en-US" w:eastAsia="en-US"/>
        </w:rPr>
        <w:drawing>
          <wp:inline distT="0" distB="0" distL="0" distR="0" wp14:anchorId="4D2DF80E" wp14:editId="4D2DF80F">
            <wp:extent cx="4572000" cy="2628900"/>
            <wp:effectExtent l="0" t="0" r="0" b="0"/>
            <wp:docPr id="3" name="Picture 3" descr="C:\Users\user\Downloads\_- visual selection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ownloads\_- visual selection (5).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23810" b="10476"/>
                    <a:stretch/>
                  </pic:blipFill>
                  <pic:spPr bwMode="auto">
                    <a:xfrm>
                      <a:off x="0" y="0"/>
                      <a:ext cx="4572000" cy="2628900"/>
                    </a:xfrm>
                    <a:prstGeom prst="rect">
                      <a:avLst/>
                    </a:prstGeom>
                    <a:noFill/>
                    <a:ln>
                      <a:noFill/>
                    </a:ln>
                    <a:extLst>
                      <a:ext uri="{53640926-AAD7-44D8-BBD7-CCE9431645EC}">
                        <a14:shadowObscured xmlns:a14="http://schemas.microsoft.com/office/drawing/2010/main"/>
                      </a:ext>
                    </a:extLst>
                  </pic:spPr>
                </pic:pic>
              </a:graphicData>
            </a:graphic>
          </wp:inline>
        </w:drawing>
      </w:r>
    </w:p>
    <w:p w14:paraId="4D2DF7C3" w14:textId="77777777" w:rsidR="00D07B08" w:rsidRDefault="002E6647" w:rsidP="004A5CFA">
      <w:pPr>
        <w:pStyle w:val="Caption"/>
        <w:jc w:val="center"/>
      </w:pPr>
      <w:bookmarkStart w:id="25" w:name="_Toc210829548"/>
      <w:r w:rsidRPr="001A0D93">
        <w:t xml:space="preserve">Figure </w:t>
      </w:r>
      <w:r w:rsidRPr="001A0D93">
        <w:fldChar w:fldCharType="begin"/>
      </w:r>
      <w:r w:rsidRPr="001A0D93">
        <w:instrText xml:space="preserve"> SEQ Figure \* ARABIC </w:instrText>
      </w:r>
      <w:r w:rsidRPr="001A0D93">
        <w:fldChar w:fldCharType="separate"/>
      </w:r>
      <w:r w:rsidRPr="001A0D93">
        <w:rPr>
          <w:noProof/>
        </w:rPr>
        <w:t>5</w:t>
      </w:r>
      <w:r w:rsidRPr="001A0D93">
        <w:fldChar w:fldCharType="end"/>
      </w:r>
      <w:r w:rsidRPr="001A0D93">
        <w:t>: 4Cs Model</w:t>
      </w:r>
      <w:bookmarkEnd w:id="25"/>
    </w:p>
    <w:p w14:paraId="4D2DF7C4" w14:textId="77777777" w:rsidR="00A22B59" w:rsidRPr="00A22B59" w:rsidRDefault="00A22B59" w:rsidP="004A5CFA">
      <w:pPr>
        <w:pStyle w:val="Caption"/>
        <w:jc w:val="center"/>
      </w:pPr>
      <w:r>
        <w:t xml:space="preserve">Source: Self-Made (Adapted From: </w:t>
      </w:r>
      <w:r w:rsidR="003126D4" w:rsidRPr="003126D4">
        <w:t>(Jelena Madir, 2020)</w:t>
      </w:r>
    </w:p>
    <w:p w14:paraId="4D2DF7C5" w14:textId="77777777" w:rsidR="00C23F24" w:rsidRPr="001A0D93" w:rsidRDefault="00C23F24" w:rsidP="004A5CFA">
      <w:pPr>
        <w:pStyle w:val="Heading2"/>
        <w:spacing w:line="360" w:lineRule="auto"/>
      </w:pPr>
      <w:bookmarkStart w:id="26" w:name="_Toc210831725"/>
      <w:r w:rsidRPr="001A0D93">
        <w:rPr>
          <w:rStyle w:val="Strong"/>
          <w:b/>
        </w:rPr>
        <w:t>Conflict Management</w:t>
      </w:r>
      <w:bookmarkEnd w:id="26"/>
    </w:p>
    <w:p w14:paraId="4D2DF7C6" w14:textId="77777777" w:rsidR="00DE68FA" w:rsidRPr="001A0D93" w:rsidRDefault="00DE68FA" w:rsidP="004A5CFA">
      <w:pPr>
        <w:rPr>
          <w:b/>
          <w:bCs/>
        </w:rPr>
      </w:pPr>
      <w:r w:rsidRPr="001A0D93">
        <w:t>Although the engagements are structured, simple conflicts with differing interests, miscommunication, or pressures of time might come about. In response to conflict, it is possible to govern conflict in the following way:</w:t>
      </w:r>
    </w:p>
    <w:p w14:paraId="4D2DF7C7" w14:textId="77777777" w:rsidR="00DE68FA" w:rsidRPr="001A0D93" w:rsidRDefault="00DE68FA" w:rsidP="004A5CFA">
      <w:pPr>
        <w:pStyle w:val="ListParagraph"/>
        <w:numPr>
          <w:ilvl w:val="0"/>
          <w:numId w:val="13"/>
        </w:numPr>
        <w:rPr>
          <w:b/>
          <w:bCs/>
        </w:rPr>
      </w:pPr>
      <w:r w:rsidRPr="001A0D93">
        <w:rPr>
          <w:b/>
        </w:rPr>
        <w:t>Rapid consolidation:</w:t>
      </w:r>
      <w:r w:rsidRPr="001A0D93">
        <w:t xml:space="preserve"> This is achieved by following the feedback of the stakeholders to determine instances of tension early enough before escalation.</w:t>
      </w:r>
    </w:p>
    <w:p w14:paraId="4D2DF7C8" w14:textId="77777777" w:rsidR="00DE68FA" w:rsidRPr="001A0D93" w:rsidRDefault="00DE68FA" w:rsidP="004A5CFA">
      <w:pPr>
        <w:pStyle w:val="ListParagraph"/>
        <w:numPr>
          <w:ilvl w:val="0"/>
          <w:numId w:val="13"/>
        </w:numPr>
        <w:rPr>
          <w:b/>
          <w:bCs/>
        </w:rPr>
      </w:pPr>
      <w:r w:rsidRPr="001A0D93">
        <w:rPr>
          <w:b/>
        </w:rPr>
        <w:lastRenderedPageBreak/>
        <w:t>Open Dialogue:</w:t>
      </w:r>
      <w:r w:rsidRPr="001A0D93">
        <w:t xml:space="preserve"> This strategy involves providing secure space on which stakeholders share concerns, resulting in solution.</w:t>
      </w:r>
    </w:p>
    <w:p w14:paraId="4D2DF7C9" w14:textId="77777777" w:rsidR="00DE68FA" w:rsidRPr="001A0D93" w:rsidRDefault="00DE68FA" w:rsidP="004A5CFA">
      <w:pPr>
        <w:pStyle w:val="ListParagraph"/>
        <w:numPr>
          <w:ilvl w:val="0"/>
          <w:numId w:val="13"/>
        </w:numPr>
        <w:rPr>
          <w:b/>
          <w:bCs/>
        </w:rPr>
      </w:pPr>
      <w:r w:rsidRPr="001A0D93">
        <w:rPr>
          <w:b/>
        </w:rPr>
        <w:t>Negotiation:</w:t>
      </w:r>
      <w:r w:rsidRPr="001A0D93">
        <w:t xml:space="preserve"> On this way, compromises are achieved by solving on agreed goals instead of conflicting positions.</w:t>
      </w:r>
    </w:p>
    <w:p w14:paraId="4D2DF7CA" w14:textId="77777777" w:rsidR="00DE68FA" w:rsidRPr="001A0D93" w:rsidRDefault="00DE68FA" w:rsidP="004A5CFA">
      <w:pPr>
        <w:pStyle w:val="ListParagraph"/>
        <w:numPr>
          <w:ilvl w:val="0"/>
          <w:numId w:val="13"/>
        </w:numPr>
        <w:rPr>
          <w:b/>
          <w:bCs/>
        </w:rPr>
      </w:pPr>
      <w:r w:rsidRPr="001A0D93">
        <w:rPr>
          <w:b/>
        </w:rPr>
        <w:t>Escalation Procedures:</w:t>
      </w:r>
      <w:r w:rsidRPr="001A0D93">
        <w:t xml:space="preserve"> Defined escalation paths will provide a certain type of channel in which concerns that have not been solved will be dealt with accordingly without interfering with the project.</w:t>
      </w:r>
    </w:p>
    <w:p w14:paraId="4D2DF7CB" w14:textId="77777777" w:rsidR="00DE68FA" w:rsidRPr="001A0D93" w:rsidRDefault="00DE68FA" w:rsidP="004A5CFA">
      <w:pPr>
        <w:rPr>
          <w:b/>
          <w:bCs/>
        </w:rPr>
      </w:pPr>
      <w:r w:rsidRPr="001A0D93">
        <w:t>Unless these practices are incorporated into the project workflow, Bupa will be unable to keep the stakeholders on track, solve problems in a constructive manner, and remain project momentum.</w:t>
      </w:r>
    </w:p>
    <w:p w14:paraId="4D2DF7CC" w14:textId="77777777" w:rsidR="00C23F24" w:rsidRPr="001A0D93" w:rsidRDefault="00C23F24" w:rsidP="004A5CFA">
      <w:pPr>
        <w:pStyle w:val="Heading1"/>
        <w:rPr>
          <w:rFonts w:cs="Times New Roman"/>
          <w:b/>
        </w:rPr>
      </w:pPr>
      <w:bookmarkStart w:id="27" w:name="_Toc210831726"/>
      <w:r w:rsidRPr="001A0D93">
        <w:rPr>
          <w:rStyle w:val="Strong"/>
          <w:rFonts w:cs="Times New Roman"/>
          <w:b w:val="0"/>
        </w:rPr>
        <w:t>Evaluation of the Impact of Stakeholder Engagement on Business Performance</w:t>
      </w:r>
      <w:bookmarkEnd w:id="27"/>
    </w:p>
    <w:p w14:paraId="4D2DF7CD" w14:textId="77777777" w:rsidR="00DE68FA" w:rsidRPr="001A0D93" w:rsidRDefault="00DE68FA" w:rsidP="004A5CFA">
      <w:pPr>
        <w:rPr>
          <w:b/>
          <w:bCs/>
        </w:rPr>
      </w:pPr>
      <w:r w:rsidRPr="001A0D93">
        <w:t>Another ingredient that ensures implementation and success of any business activities is stakeholder engagement that is successful. The concept of effective participation of stakeholders in the wearable health service plan utilized by Bupa UK impacts the working outcomes, quality services, adherence to regulations, and the growth of organisations.</w:t>
      </w:r>
    </w:p>
    <w:p w14:paraId="4D2DF7CE" w14:textId="77777777" w:rsidR="00C23F24" w:rsidRPr="001A0D93" w:rsidRDefault="00C23F24" w:rsidP="004A5CFA">
      <w:pPr>
        <w:pStyle w:val="Heading2"/>
        <w:spacing w:line="360" w:lineRule="auto"/>
      </w:pPr>
      <w:bookmarkStart w:id="28" w:name="_Toc210831727"/>
      <w:r w:rsidRPr="001A0D93">
        <w:rPr>
          <w:rStyle w:val="Strong"/>
          <w:b/>
        </w:rPr>
        <w:t>Operational Efficiency</w:t>
      </w:r>
      <w:bookmarkEnd w:id="28"/>
    </w:p>
    <w:p w14:paraId="4D2DF7CF" w14:textId="77777777" w:rsidR="00DE68FA" w:rsidRPr="001A0D93" w:rsidRDefault="00DE68FA" w:rsidP="004A5CFA">
      <w:pPr>
        <w:rPr>
          <w:b/>
          <w:bCs/>
        </w:rPr>
      </w:pPr>
      <w:r w:rsidRPr="001A0D93">
        <w:t xml:space="preserve">The concerned internal stakeholders like development teams, IT and marketing teams should be afforded an improved opportunity to collaborate. </w:t>
      </w:r>
      <w:proofErr w:type="gramStart"/>
      <w:r w:rsidRPr="001A0D93">
        <w:t>This boosts</w:t>
      </w:r>
      <w:proofErr w:type="gramEnd"/>
      <w:r w:rsidRPr="001A0D93">
        <w:t xml:space="preserve"> work coordination, fewer redundancies as well as faster project delivery. Whereby the situation exists of demarcated duties and feedback then any delays are reduced and proactive adjustments made.</w:t>
      </w:r>
    </w:p>
    <w:p w14:paraId="4D2DF7D0" w14:textId="77777777" w:rsidR="00C23F24" w:rsidRPr="001A0D93" w:rsidRDefault="00C23F24" w:rsidP="004A5CFA">
      <w:pPr>
        <w:pStyle w:val="Heading2"/>
        <w:spacing w:line="360" w:lineRule="auto"/>
      </w:pPr>
      <w:bookmarkStart w:id="29" w:name="_Toc210831728"/>
      <w:r w:rsidRPr="001A0D93">
        <w:rPr>
          <w:rStyle w:val="Strong"/>
          <w:b/>
        </w:rPr>
        <w:t>Innovation and Product Relevance</w:t>
      </w:r>
      <w:bookmarkEnd w:id="29"/>
    </w:p>
    <w:p w14:paraId="4D2DF7D1" w14:textId="77777777" w:rsidR="00DE68FA" w:rsidRPr="001A0D93" w:rsidRDefault="00DE68FA" w:rsidP="004A5CFA">
      <w:pPr>
        <w:rPr>
          <w:b/>
          <w:bCs/>
        </w:rPr>
      </w:pPr>
      <w:r w:rsidRPr="001A0D93">
        <w:t>Considering healthcare professionals and customers during the design and testing processes would improve the product to be user friendly. More intolerant features, user experiences, and higher adoption rates are a result of the resulting co-creation. The knowledge of stakeholders is directly involved in product development and never-ending skills.</w:t>
      </w:r>
    </w:p>
    <w:p w14:paraId="4D2DF7D2" w14:textId="77777777" w:rsidR="00C23F24" w:rsidRPr="001A0D93" w:rsidRDefault="00C23F24" w:rsidP="004A5CFA">
      <w:pPr>
        <w:pStyle w:val="Heading2"/>
        <w:spacing w:line="360" w:lineRule="auto"/>
      </w:pPr>
      <w:bookmarkStart w:id="30" w:name="_Toc210831729"/>
      <w:r w:rsidRPr="001A0D93">
        <w:rPr>
          <w:rStyle w:val="Strong"/>
          <w:b/>
        </w:rPr>
        <w:t>Compliance and Risk Management</w:t>
      </w:r>
      <w:bookmarkEnd w:id="30"/>
    </w:p>
    <w:p w14:paraId="4D2DF7D3" w14:textId="77777777" w:rsidR="00DE68FA" w:rsidRPr="001A0D93" w:rsidRDefault="00DE68FA" w:rsidP="004A5CFA">
      <w:pPr>
        <w:rPr>
          <w:b/>
          <w:bCs/>
        </w:rPr>
      </w:pPr>
      <w:r w:rsidRPr="001A0D93">
        <w:t>Bupa manages to comply with the legal, ethical, and data privacy standards because it involves the regulatory authorities at the initial stages. This minimises chances of non-compliance, decreases the approval processes and creates public trust, especially essential in e-health services.</w:t>
      </w:r>
    </w:p>
    <w:p w14:paraId="4D2DF7D4" w14:textId="77777777" w:rsidR="00C23F24" w:rsidRPr="001A0D93" w:rsidRDefault="00C23F24" w:rsidP="004A5CFA">
      <w:pPr>
        <w:pStyle w:val="Heading2"/>
        <w:spacing w:line="360" w:lineRule="auto"/>
      </w:pPr>
      <w:bookmarkStart w:id="31" w:name="_Toc210831730"/>
      <w:r w:rsidRPr="001A0D93">
        <w:rPr>
          <w:rStyle w:val="Strong"/>
          <w:b/>
        </w:rPr>
        <w:lastRenderedPageBreak/>
        <w:t>Customer Satisfaction and Loyalty</w:t>
      </w:r>
      <w:bookmarkEnd w:id="31"/>
    </w:p>
    <w:p w14:paraId="4D2DF7D5" w14:textId="77777777" w:rsidR="00DE68FA" w:rsidRPr="001A0D93" w:rsidRDefault="00DE68FA" w:rsidP="004A5CFA">
      <w:pPr>
        <w:rPr>
          <w:b/>
          <w:bCs/>
        </w:rPr>
      </w:pPr>
      <w:r w:rsidRPr="001A0D93">
        <w:t>Customers can be satisfied when they are also viewed not as passive receivers, but as active participants. The presence of emotional attachments and higher loyalty resulting from their participation in service formulation contributes to business sustenance in the long run.</w:t>
      </w:r>
    </w:p>
    <w:p w14:paraId="4D2DF7D6" w14:textId="77777777" w:rsidR="00C23F24" w:rsidRPr="001A0D93" w:rsidRDefault="00C23F24" w:rsidP="004A5CFA">
      <w:pPr>
        <w:pStyle w:val="Heading2"/>
        <w:spacing w:line="360" w:lineRule="auto"/>
      </w:pPr>
      <w:bookmarkStart w:id="32" w:name="_Toc210831731"/>
      <w:r w:rsidRPr="001A0D93">
        <w:rPr>
          <w:rStyle w:val="Strong"/>
          <w:b/>
        </w:rPr>
        <w:t>Strategic and Financial Performance</w:t>
      </w:r>
      <w:bookmarkEnd w:id="32"/>
    </w:p>
    <w:p w14:paraId="4D2DF7D7" w14:textId="77777777" w:rsidR="00DE68FA" w:rsidRPr="001A0D93" w:rsidRDefault="00DE68FA" w:rsidP="004A5CFA">
      <w:pPr>
        <w:rPr>
          <w:b/>
          <w:bCs/>
        </w:rPr>
      </w:pPr>
      <w:r w:rsidRPr="001A0D93">
        <w:t>Stakeholder alignment constitutes high-quality decision-making and avoids expenditures related to the necessity to rework, receive complaints, or punishments</w:t>
      </w:r>
      <w:r w:rsidR="003126D4" w:rsidRPr="003126D4">
        <w:t xml:space="preserve"> (</w:t>
      </w:r>
      <w:proofErr w:type="spellStart"/>
      <w:r w:rsidR="003126D4" w:rsidRPr="003126D4">
        <w:t>Sankala</w:t>
      </w:r>
      <w:proofErr w:type="spellEnd"/>
      <w:r w:rsidR="003126D4" w:rsidRPr="003126D4">
        <w:t>, 2024)</w:t>
      </w:r>
      <w:r w:rsidRPr="001A0D93">
        <w:t>. Both brand image and position are also enhanced by a successful product launch with the help of stakeholder buy-in.</w:t>
      </w:r>
    </w:p>
    <w:p w14:paraId="4D2DF7D8" w14:textId="0EE08824" w:rsidR="00DE68FA" w:rsidRPr="001A0D93" w:rsidRDefault="00DE68FA" w:rsidP="004A5CFA">
      <w:pPr>
        <w:rPr>
          <w:b/>
          <w:bCs/>
        </w:rPr>
      </w:pPr>
      <w:r w:rsidRPr="001A0D93">
        <w:t xml:space="preserve">Finally, stakeholder engagement is not a secondary operation, but a strategic activity that has a direct response on effectiveness, innovation and sustainability of </w:t>
      </w:r>
      <w:r w:rsidR="00B9054C" w:rsidRPr="001A0D93">
        <w:t>Bupa’s</w:t>
      </w:r>
      <w:r w:rsidRPr="001A0D93">
        <w:t xml:space="preserve"> healthcare programs.</w:t>
      </w:r>
    </w:p>
    <w:p w14:paraId="4D2DF7D9" w14:textId="77777777" w:rsidR="002E6647" w:rsidRPr="001A0D93" w:rsidRDefault="00DA43EE" w:rsidP="004A5CFA">
      <w:pPr>
        <w:pStyle w:val="Caption"/>
        <w:jc w:val="center"/>
      </w:pPr>
      <w:r w:rsidRPr="001A0D93">
        <w:rPr>
          <w:noProof/>
          <w:lang w:val="en-US" w:eastAsia="en-US"/>
        </w:rPr>
        <w:drawing>
          <wp:inline distT="0" distB="0" distL="0" distR="0" wp14:anchorId="4D2DF810" wp14:editId="4D2DF811">
            <wp:extent cx="5943600" cy="22282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LBBRjj03BmBq3_mb5k0fa0kyINr8wY113NYzWFO5IMpteV0vHfmlxxKMcrXrDLfLyCTpWpvd1L5I_1jewoUO1j6T0gfXxtYaGx9ToImYGCE52WQ4c5PCaVA6NOaVPA0qL7Rv2F74GK3X1IJEqWA12hb2kf6XeV73rU_gCVYzIL5tVDFWeUFRTCsJrNOeXvlAxbWfbVIYJfO9U_nUn9KDeb.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228215"/>
                    </a:xfrm>
                    <a:prstGeom prst="rect">
                      <a:avLst/>
                    </a:prstGeom>
                  </pic:spPr>
                </pic:pic>
              </a:graphicData>
            </a:graphic>
          </wp:inline>
        </w:drawing>
      </w:r>
    </w:p>
    <w:p w14:paraId="4D2DF7DA" w14:textId="77777777" w:rsidR="00DA43EE" w:rsidRDefault="002E6647" w:rsidP="004A5CFA">
      <w:pPr>
        <w:pStyle w:val="Caption"/>
        <w:jc w:val="center"/>
      </w:pPr>
      <w:bookmarkStart w:id="33" w:name="_Toc210829549"/>
      <w:r w:rsidRPr="001A0D93">
        <w:t xml:space="preserve">Figure </w:t>
      </w:r>
      <w:r w:rsidRPr="001A0D93">
        <w:fldChar w:fldCharType="begin"/>
      </w:r>
      <w:r w:rsidRPr="001A0D93">
        <w:instrText xml:space="preserve"> SEQ Figure \* ARABIC </w:instrText>
      </w:r>
      <w:r w:rsidRPr="001A0D93">
        <w:fldChar w:fldCharType="separate"/>
      </w:r>
      <w:r w:rsidRPr="001A0D93">
        <w:rPr>
          <w:noProof/>
        </w:rPr>
        <w:t>6</w:t>
      </w:r>
      <w:r w:rsidRPr="001A0D93">
        <w:fldChar w:fldCharType="end"/>
      </w:r>
      <w:r w:rsidRPr="001A0D93">
        <w:t>: Impact of stakeholder Engagement</w:t>
      </w:r>
      <w:bookmarkEnd w:id="33"/>
    </w:p>
    <w:p w14:paraId="4D2DF7DB" w14:textId="77777777" w:rsidR="00A22B59" w:rsidRPr="00A22B59" w:rsidRDefault="00A22B59" w:rsidP="004A5CFA">
      <w:pPr>
        <w:pStyle w:val="Caption"/>
        <w:jc w:val="center"/>
      </w:pPr>
      <w:r>
        <w:t xml:space="preserve">Source: Self-Made (Adapted From: </w:t>
      </w:r>
      <w:proofErr w:type="spellStart"/>
      <w:r w:rsidR="00CC4CE5" w:rsidRPr="003126D4">
        <w:t>Sankala</w:t>
      </w:r>
      <w:proofErr w:type="spellEnd"/>
      <w:r w:rsidR="00CC4CE5" w:rsidRPr="003126D4">
        <w:t>, 2024)</w:t>
      </w:r>
    </w:p>
    <w:p w14:paraId="4D2DF7DC" w14:textId="77777777" w:rsidR="00C23F24" w:rsidRPr="001A0D93" w:rsidRDefault="00C23F24" w:rsidP="004A5CFA">
      <w:pPr>
        <w:pStyle w:val="Heading1"/>
        <w:rPr>
          <w:rFonts w:cs="Times New Roman"/>
          <w:b/>
        </w:rPr>
      </w:pPr>
      <w:bookmarkStart w:id="34" w:name="_Toc210831732"/>
      <w:r w:rsidRPr="001A0D93">
        <w:rPr>
          <w:rStyle w:val="Strong"/>
          <w:rFonts w:cs="Times New Roman"/>
          <w:b w:val="0"/>
        </w:rPr>
        <w:t>Recommendations for Future Stakeholder Engagement</w:t>
      </w:r>
      <w:bookmarkEnd w:id="34"/>
    </w:p>
    <w:p w14:paraId="4D2DF7DD" w14:textId="77777777" w:rsidR="00DE68FA" w:rsidRPr="001A0D93" w:rsidRDefault="00DE68FA" w:rsidP="004A5CFA">
      <w:pPr>
        <w:rPr>
          <w:b/>
          <w:bCs/>
        </w:rPr>
      </w:pPr>
      <w:r w:rsidRPr="001A0D93">
        <w:t xml:space="preserve">To develop on the successes and address the challenges </w:t>
      </w:r>
      <w:proofErr w:type="gramStart"/>
      <w:r w:rsidRPr="001A0D93">
        <w:t>in the course of</w:t>
      </w:r>
      <w:proofErr w:type="gramEnd"/>
      <w:r w:rsidRPr="001A0D93">
        <w:t xml:space="preserve"> this construction, Bupa UK should adopt a few modern components of ushering in to seek greater buy-in by the stakeholders </w:t>
      </w:r>
      <w:proofErr w:type="gramStart"/>
      <w:r w:rsidRPr="001A0D93">
        <w:t>in order to</w:t>
      </w:r>
      <w:proofErr w:type="gramEnd"/>
      <w:r w:rsidRPr="001A0D93">
        <w:t xml:space="preserve"> pursue other projects.</w:t>
      </w:r>
    </w:p>
    <w:p w14:paraId="4D2DF7DE" w14:textId="77777777" w:rsidR="00C23F24" w:rsidRPr="001A0D93" w:rsidRDefault="00C23F24" w:rsidP="004A5CFA">
      <w:pPr>
        <w:pStyle w:val="Heading4"/>
        <w:spacing w:line="360" w:lineRule="auto"/>
        <w:jc w:val="both"/>
      </w:pPr>
      <w:r w:rsidRPr="001A0D93">
        <w:rPr>
          <w:rStyle w:val="Strong"/>
          <w:b/>
          <w:bCs/>
        </w:rPr>
        <w:t>1. Establish a Stakeholder Engagement Framework</w:t>
      </w:r>
    </w:p>
    <w:p w14:paraId="4D2DF7DF" w14:textId="77777777" w:rsidR="00DE68FA" w:rsidRPr="001A0D93" w:rsidRDefault="00DE68FA" w:rsidP="004A5CFA">
      <w:pPr>
        <w:rPr>
          <w:b/>
          <w:bCs/>
        </w:rPr>
      </w:pPr>
      <w:r w:rsidRPr="001A0D93">
        <w:t xml:space="preserve">Bupa ought to establish an overall corporate framework that streamline the process and categories of stakeholders with the view to identifying, prioritising and engaging all stakeholders. This would </w:t>
      </w:r>
      <w:r w:rsidRPr="001A0D93">
        <w:lastRenderedPageBreak/>
        <w:t xml:space="preserve">create an alignment in the </w:t>
      </w:r>
      <w:proofErr w:type="gramStart"/>
      <w:r w:rsidRPr="001A0D93">
        <w:t>projects, and</w:t>
      </w:r>
      <w:proofErr w:type="gramEnd"/>
      <w:r w:rsidRPr="001A0D93">
        <w:t xml:space="preserve"> would facilitate an understanding of their expectations by the stakeholders.</w:t>
      </w:r>
    </w:p>
    <w:p w14:paraId="4D2DF7E0" w14:textId="77777777" w:rsidR="00C23F24" w:rsidRPr="001A0D93" w:rsidRDefault="00C23F24" w:rsidP="004A5CFA">
      <w:pPr>
        <w:pStyle w:val="Heading4"/>
        <w:spacing w:line="360" w:lineRule="auto"/>
        <w:jc w:val="both"/>
      </w:pPr>
      <w:r w:rsidRPr="001A0D93">
        <w:rPr>
          <w:rStyle w:val="Strong"/>
          <w:b/>
          <w:bCs/>
        </w:rPr>
        <w:t>2. Integrate Digital Engagement Tools</w:t>
      </w:r>
    </w:p>
    <w:p w14:paraId="4D2DF7E1" w14:textId="77777777" w:rsidR="00E32330" w:rsidRPr="001A0D93" w:rsidRDefault="00E32330" w:rsidP="004A5CFA">
      <w:pPr>
        <w:rPr>
          <w:b/>
          <w:bCs/>
        </w:rPr>
      </w:pPr>
      <w:r w:rsidRPr="001A0D93">
        <w:t>Future projects will rupture the disclosures, effectiveness, and assertiveness by using digital solutions to oversee stakeholders (collaborative dashboards, endeavor tracking systems, and confidential responses portals,) to manage them.</w:t>
      </w:r>
    </w:p>
    <w:p w14:paraId="4D2DF7E2" w14:textId="77777777" w:rsidR="00C23F24" w:rsidRPr="001A0D93" w:rsidRDefault="00C23F24" w:rsidP="004A5CFA">
      <w:r w:rsidRPr="001A0D93">
        <w:rPr>
          <w:rStyle w:val="Strong"/>
        </w:rPr>
        <w:t>3. Promote Early Involvement and Co-Design</w:t>
      </w:r>
    </w:p>
    <w:p w14:paraId="4D2DF7E3" w14:textId="2AD8959F" w:rsidR="00E32330" w:rsidRPr="001A0D93" w:rsidRDefault="00E32330" w:rsidP="004A5CFA">
      <w:pPr>
        <w:rPr>
          <w:b/>
          <w:bCs/>
        </w:rPr>
      </w:pPr>
      <w:r w:rsidRPr="001A0D93">
        <w:t xml:space="preserve">It is effective to involve the stakeholders during the planning stages </w:t>
      </w:r>
      <w:proofErr w:type="gramStart"/>
      <w:r w:rsidR="00271B7B" w:rsidRPr="00271B7B">
        <w:t>in order to</w:t>
      </w:r>
      <w:proofErr w:type="gramEnd"/>
      <w:r w:rsidRPr="001A0D93">
        <w:t xml:space="preserve"> </w:t>
      </w:r>
      <w:proofErr w:type="spellStart"/>
      <w:r w:rsidRPr="001A0D93">
        <w:t>instill</w:t>
      </w:r>
      <w:proofErr w:type="spellEnd"/>
      <w:r w:rsidRPr="001A0D93">
        <w:t xml:space="preserve"> a feeling of ownership and reduce change resistance. Action The future projects should include structured co-design workshop of services with customers, clinicians, and partners as the direct participants in the process of service development.</w:t>
      </w:r>
    </w:p>
    <w:p w14:paraId="4D2DF7E4" w14:textId="77777777" w:rsidR="00C23F24" w:rsidRPr="001A0D93" w:rsidRDefault="00C23F24" w:rsidP="004A5CFA">
      <w:r w:rsidRPr="001A0D93">
        <w:rPr>
          <w:rStyle w:val="Strong"/>
        </w:rPr>
        <w:t>4. Conduct Regular Engagement Reviews</w:t>
      </w:r>
    </w:p>
    <w:p w14:paraId="4D2DF7E5" w14:textId="77777777" w:rsidR="00E32330" w:rsidRPr="001A0D93" w:rsidRDefault="00E32330" w:rsidP="004A5CFA">
      <w:pPr>
        <w:rPr>
          <w:b/>
          <w:bCs/>
        </w:rPr>
      </w:pPr>
      <w:r w:rsidRPr="001A0D93">
        <w:t>Bupa should also engage in routine review of the effectiveness of the engagements through using stakeholder surveys and performance measures. Gained experience should further be utilized to induce new changes with respect to engagement strategies in the future.</w:t>
      </w:r>
    </w:p>
    <w:p w14:paraId="4D2DF7E6" w14:textId="77777777" w:rsidR="00C23F24" w:rsidRPr="001A0D93" w:rsidRDefault="00C23F24" w:rsidP="004A5CFA">
      <w:r w:rsidRPr="001A0D93">
        <w:rPr>
          <w:rStyle w:val="Strong"/>
        </w:rPr>
        <w:t>5. Offer Training in Stakeholder Management</w:t>
      </w:r>
    </w:p>
    <w:p w14:paraId="4D2DF7E7" w14:textId="77777777" w:rsidR="00E32330" w:rsidRPr="001A0D93" w:rsidRDefault="00E32330" w:rsidP="004A5CFA">
      <w:pPr>
        <w:rPr>
          <w:b/>
          <w:bCs/>
        </w:rPr>
      </w:pPr>
      <w:r w:rsidRPr="001A0D93">
        <w:t>It should be possible to occasionally train the project teams in communication, team building including conflict management. The staff will be introduced to these skills to increase the output of the engagement and facilitate the efforts of the cross-functional team.</w:t>
      </w:r>
    </w:p>
    <w:p w14:paraId="4D2DF7E8" w14:textId="77777777" w:rsidR="00C23F24" w:rsidRPr="001A0D93" w:rsidRDefault="00C23F24" w:rsidP="004A5CFA">
      <w:r w:rsidRPr="001A0D93">
        <w:rPr>
          <w:rStyle w:val="Strong"/>
        </w:rPr>
        <w:t>6. Strengthen Collaboration with Regulatory Bodies</w:t>
      </w:r>
    </w:p>
    <w:p w14:paraId="4D2DF7E9" w14:textId="77777777" w:rsidR="00E32330" w:rsidRPr="001A0D93" w:rsidRDefault="00E32330" w:rsidP="004A5CFA">
      <w:pPr>
        <w:rPr>
          <w:lang w:val="en-US" w:eastAsia="en-US"/>
        </w:rPr>
      </w:pPr>
      <w:r w:rsidRPr="001A0D93">
        <w:rPr>
          <w:lang w:val="en-US" w:eastAsia="en-US"/>
        </w:rPr>
        <w:t xml:space="preserve">It would also be easier to achieve further licensure and reduce the unknown factors related to compliance and legislation due to the establishment of </w:t>
      </w:r>
      <w:proofErr w:type="gramStart"/>
      <w:r w:rsidRPr="001A0D93">
        <w:rPr>
          <w:lang w:val="en-US" w:eastAsia="en-US"/>
        </w:rPr>
        <w:t>a long</w:t>
      </w:r>
      <w:proofErr w:type="gramEnd"/>
      <w:r w:rsidRPr="001A0D93">
        <w:rPr>
          <w:lang w:val="en-US" w:eastAsia="en-US"/>
        </w:rPr>
        <w:t>-term cooperation with the regulatory bodies.</w:t>
      </w:r>
    </w:p>
    <w:p w14:paraId="4D2DF7EA" w14:textId="77777777" w:rsidR="00E32330" w:rsidRPr="001A0D93" w:rsidRDefault="00E32330" w:rsidP="004A5CFA">
      <w:pPr>
        <w:ind w:firstLine="720"/>
        <w:rPr>
          <w:lang w:val="en-US" w:eastAsia="en-US"/>
        </w:rPr>
      </w:pPr>
      <w:r w:rsidRPr="001A0D93">
        <w:rPr>
          <w:lang w:val="en-US" w:eastAsia="en-US"/>
        </w:rPr>
        <w:t>The suggestions will help Bupa enhance the existing relationships with stakeholders, promote the idea of innovation, and develop digital health services long-term.</w:t>
      </w:r>
    </w:p>
    <w:p w14:paraId="4D2DF7EB" w14:textId="77777777" w:rsidR="00D30AA4" w:rsidRPr="001A0D93" w:rsidRDefault="00C23F24" w:rsidP="004A5CFA">
      <w:pPr>
        <w:pStyle w:val="Heading1"/>
        <w:rPr>
          <w:rFonts w:cs="Times New Roman"/>
        </w:rPr>
      </w:pPr>
      <w:bookmarkStart w:id="35" w:name="_Toc210831733"/>
      <w:r w:rsidRPr="001A0D93">
        <w:rPr>
          <w:rFonts w:cs="Times New Roman"/>
        </w:rPr>
        <w:t>Conclusion</w:t>
      </w:r>
      <w:bookmarkEnd w:id="35"/>
    </w:p>
    <w:p w14:paraId="4D2DF7EC" w14:textId="6E5836AA" w:rsidR="00E32330" w:rsidRPr="001A0D93" w:rsidRDefault="00E32330" w:rsidP="004A5CFA">
      <w:pPr>
        <w:suppressAutoHyphens w:val="0"/>
        <w:spacing w:before="100" w:beforeAutospacing="1" w:after="100" w:afterAutospacing="1"/>
        <w:rPr>
          <w:lang w:val="en-US" w:eastAsia="en-US"/>
        </w:rPr>
      </w:pPr>
      <w:r w:rsidRPr="001A0D93">
        <w:rPr>
          <w:lang w:val="en-US" w:eastAsia="en-US"/>
        </w:rPr>
        <w:t xml:space="preserve">The nature of stakeholder interaction is essential in successful healthcare services </w:t>
      </w:r>
      <w:proofErr w:type="gramStart"/>
      <w:r w:rsidRPr="001A0D93">
        <w:rPr>
          <w:lang w:val="en-US" w:eastAsia="en-US"/>
        </w:rPr>
        <w:t>project</w:t>
      </w:r>
      <w:proofErr w:type="gramEnd"/>
      <w:r w:rsidRPr="001A0D93">
        <w:rPr>
          <w:lang w:val="en-US" w:eastAsia="en-US"/>
        </w:rPr>
        <w:t xml:space="preserve">, especially the one which involves </w:t>
      </w:r>
      <w:proofErr w:type="gramStart"/>
      <w:r w:rsidRPr="001A0D93">
        <w:rPr>
          <w:lang w:val="en-US" w:eastAsia="en-US"/>
        </w:rPr>
        <w:t>an innovative</w:t>
      </w:r>
      <w:proofErr w:type="gramEnd"/>
      <w:r w:rsidRPr="001A0D93">
        <w:rPr>
          <w:lang w:val="en-US" w:eastAsia="en-US"/>
        </w:rPr>
        <w:t xml:space="preserve"> and </w:t>
      </w:r>
      <w:proofErr w:type="gramStart"/>
      <w:r w:rsidRPr="001A0D93">
        <w:rPr>
          <w:lang w:val="en-US" w:eastAsia="en-US"/>
        </w:rPr>
        <w:t>a digital</w:t>
      </w:r>
      <w:proofErr w:type="gramEnd"/>
      <w:r w:rsidRPr="001A0D93">
        <w:rPr>
          <w:lang w:val="en-US" w:eastAsia="en-US"/>
        </w:rPr>
        <w:t xml:space="preserve"> technology. Based on the various </w:t>
      </w:r>
      <w:r w:rsidRPr="001A0D93">
        <w:rPr>
          <w:lang w:val="en-US" w:eastAsia="en-US"/>
        </w:rPr>
        <w:lastRenderedPageBreak/>
        <w:t>internal and external stakeholders, the number of whom will need to be managed by Bupa UK in a strategic manner, awaiting the roll-out of a wearable health service as demonstrated in this report. These stakeholders each play some role through expectations and contribution and have a pegged influence on the outcome of the project.</w:t>
      </w:r>
    </w:p>
    <w:p w14:paraId="4D2DF7ED" w14:textId="77777777" w:rsidR="00525E52" w:rsidRDefault="00E32330" w:rsidP="004A5CFA">
      <w:pPr>
        <w:suppressAutoHyphens w:val="0"/>
        <w:spacing w:before="100" w:beforeAutospacing="1" w:after="100" w:afterAutospacing="1"/>
        <w:ind w:firstLine="720"/>
        <w:rPr>
          <w:lang w:val="en-US" w:eastAsia="en-US"/>
        </w:rPr>
      </w:pPr>
      <w:r w:rsidRPr="001A0D93">
        <w:rPr>
          <w:lang w:val="en-US" w:eastAsia="en-US"/>
        </w:rPr>
        <w:t xml:space="preserve">The acceptance process is organized, coordinated and involves </w:t>
      </w:r>
      <w:proofErr w:type="gramStart"/>
      <w:r w:rsidRPr="001A0D93">
        <w:rPr>
          <w:lang w:val="en-US" w:eastAsia="en-US"/>
        </w:rPr>
        <w:t>the</w:t>
      </w:r>
      <w:proofErr w:type="gramEnd"/>
      <w:r w:rsidRPr="001A0D93">
        <w:rPr>
          <w:lang w:val="en-US" w:eastAsia="en-US"/>
        </w:rPr>
        <w:t xml:space="preserve"> additional audience of stakeholders through the introduction of the Stakeholder Matrix, RACI model, Communication Plan and the 4Cs model. These tools will aid the project manager to coordinate the interests, manage the expectations of the interests and anticipate the conflict proactively in case of the possible occurrence of any conflict.</w:t>
      </w:r>
    </w:p>
    <w:p w14:paraId="4D2DF7EE" w14:textId="1345B122" w:rsidR="00D20553" w:rsidRPr="001A0D93" w:rsidRDefault="00D20553" w:rsidP="004A5CFA">
      <w:pPr>
        <w:suppressAutoHyphens w:val="0"/>
        <w:spacing w:before="100" w:beforeAutospacing="1" w:after="100" w:afterAutospacing="1"/>
        <w:ind w:firstLine="720"/>
        <w:rPr>
          <w:lang w:val="en-US" w:eastAsia="en-US"/>
        </w:rPr>
      </w:pPr>
      <w:r w:rsidRPr="001A0D93">
        <w:rPr>
          <w:lang w:val="en-US" w:eastAsia="en-US"/>
        </w:rPr>
        <w:t xml:space="preserve">Involvement of stakeholders brings about a measurable impact to the performance of business. It encourages operational efficiency, achievability of regulatory compliance acts, establishment of innovations </w:t>
      </w:r>
      <w:proofErr w:type="gramStart"/>
      <w:r w:rsidRPr="001A0D93">
        <w:rPr>
          <w:lang w:val="en-US" w:eastAsia="en-US"/>
        </w:rPr>
        <w:t>as a result of</w:t>
      </w:r>
      <w:proofErr w:type="gramEnd"/>
      <w:r w:rsidRPr="001A0D93">
        <w:rPr>
          <w:lang w:val="en-US" w:eastAsia="en-US"/>
        </w:rPr>
        <w:t xml:space="preserve"> collaboration with others, and delivery of superior customer </w:t>
      </w:r>
      <w:r w:rsidR="00B9054C" w:rsidRPr="001A0D93">
        <w:rPr>
          <w:lang w:val="en-US" w:eastAsia="en-US"/>
        </w:rPr>
        <w:t>contentment</w:t>
      </w:r>
      <w:r w:rsidRPr="001A0D93">
        <w:rPr>
          <w:lang w:val="en-US" w:eastAsia="en-US"/>
        </w:rPr>
        <w:t xml:space="preserve">. The degree of stakeholders can be more informative and interested and therefore more willing to participate in the project and ensure its success in the </w:t>
      </w:r>
      <w:proofErr w:type="gramStart"/>
      <w:r w:rsidRPr="001A0D93">
        <w:rPr>
          <w:lang w:val="en-US" w:eastAsia="en-US"/>
        </w:rPr>
        <w:t>long term</w:t>
      </w:r>
      <w:proofErr w:type="gramEnd"/>
      <w:r w:rsidRPr="001A0D93">
        <w:rPr>
          <w:lang w:val="en-US" w:eastAsia="en-US"/>
        </w:rPr>
        <w:t xml:space="preserve"> perspective.</w:t>
      </w:r>
      <w:r w:rsidR="00606835">
        <w:rPr>
          <w:lang w:val="en-US" w:eastAsia="en-US"/>
        </w:rPr>
        <w:t xml:space="preserve"> </w:t>
      </w:r>
      <w:r w:rsidRPr="001A0D93">
        <w:rPr>
          <w:lang w:val="en-US" w:eastAsia="en-US"/>
        </w:rPr>
        <w:t xml:space="preserve">Bupa can invest in the development of digital tools, training </w:t>
      </w:r>
      <w:r w:rsidR="00B9054C" w:rsidRPr="001A0D93">
        <w:rPr>
          <w:lang w:val="en-US" w:eastAsia="en-US"/>
        </w:rPr>
        <w:t>programs</w:t>
      </w:r>
      <w:r w:rsidRPr="001A0D93">
        <w:rPr>
          <w:lang w:val="en-US" w:eastAsia="en-US"/>
        </w:rPr>
        <w:t xml:space="preserve">, and future feedback mechanisms and investor in more perfecting the engagement practices in the future. In this way, empirical correlations between them will be improved, the innovation will be supported, and Bupa will become one of the pioneers in offering </w:t>
      </w:r>
      <w:r w:rsidR="00B9054C" w:rsidRPr="001A0D93">
        <w:rPr>
          <w:lang w:val="en-US" w:eastAsia="en-US"/>
        </w:rPr>
        <w:t>personalized</w:t>
      </w:r>
      <w:r w:rsidRPr="001A0D93">
        <w:rPr>
          <w:lang w:val="en-US" w:eastAsia="en-US"/>
        </w:rPr>
        <w:t xml:space="preserve"> and technology-enabled healthcare.</w:t>
      </w:r>
    </w:p>
    <w:p w14:paraId="4D2DF7EF" w14:textId="77777777" w:rsidR="00D20553" w:rsidRPr="00A60CE1" w:rsidRDefault="00D20553" w:rsidP="004A5CFA">
      <w:pPr>
        <w:suppressAutoHyphens w:val="0"/>
        <w:spacing w:after="160" w:line="259" w:lineRule="auto"/>
        <w:rPr>
          <w:lang w:val="en-US" w:eastAsia="en-US"/>
        </w:rPr>
      </w:pPr>
      <w:r>
        <w:rPr>
          <w:lang w:val="en-US" w:eastAsia="en-US"/>
        </w:rPr>
        <w:br w:type="page"/>
      </w:r>
    </w:p>
    <w:p w14:paraId="4D2DF7F0" w14:textId="77777777" w:rsidR="008672F9" w:rsidRDefault="008672F9" w:rsidP="004A5CFA">
      <w:pPr>
        <w:pStyle w:val="Heading1"/>
      </w:pPr>
      <w:bookmarkStart w:id="36" w:name="_Toc210831734"/>
      <w:r>
        <w:lastRenderedPageBreak/>
        <w:t>References</w:t>
      </w:r>
      <w:bookmarkEnd w:id="36"/>
    </w:p>
    <w:p w14:paraId="4D2DF7F1"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Ash, G.I., Stults-Kolehmainen, M., Busa, M.A., Gaffey, A.E., </w:t>
      </w:r>
      <w:proofErr w:type="spellStart"/>
      <w:r w:rsidRPr="008672F9">
        <w:rPr>
          <w:lang w:val="en-US" w:eastAsia="en-US"/>
        </w:rPr>
        <w:t>Angeloudis</w:t>
      </w:r>
      <w:proofErr w:type="spellEnd"/>
      <w:r w:rsidRPr="008672F9">
        <w:rPr>
          <w:lang w:val="en-US" w:eastAsia="en-US"/>
        </w:rPr>
        <w:t xml:space="preserve">, K., Muniz-Pardos, B., Gregory, R., Huggins, R.A., Redeker, N.S., Weinzimer, S.A., Grieco, L.A., Lyden, K., </w:t>
      </w:r>
      <w:proofErr w:type="spellStart"/>
      <w:r w:rsidRPr="008672F9">
        <w:rPr>
          <w:lang w:val="en-US" w:eastAsia="en-US"/>
        </w:rPr>
        <w:t>Megally</w:t>
      </w:r>
      <w:proofErr w:type="spellEnd"/>
      <w:r w:rsidRPr="008672F9">
        <w:rPr>
          <w:lang w:val="en-US" w:eastAsia="en-US"/>
        </w:rPr>
        <w:t xml:space="preserve">, E., Vogiatzis, I., Scher, L., Zhu, X., Baker, J.S., Brandt, C., Businelle, M.S. and Fucito, L.M. (2021). Establishing a Global Standard for Wearable </w:t>
      </w:r>
      <w:r w:rsidR="00D20553">
        <w:rPr>
          <w:lang w:val="en-US" w:eastAsia="en-US"/>
        </w:rPr>
        <w:t>Service</w:t>
      </w:r>
      <w:r w:rsidRPr="008672F9">
        <w:rPr>
          <w:lang w:val="en-US" w:eastAsia="en-US"/>
        </w:rPr>
        <w:t xml:space="preserve">s in Sport and Exercise Medicine: Perspectives from Academic and Industry Stakeholders. </w:t>
      </w:r>
      <w:r w:rsidRPr="008672F9">
        <w:rPr>
          <w:i/>
          <w:iCs/>
          <w:lang w:val="en-US" w:eastAsia="en-US"/>
        </w:rPr>
        <w:t>Sports Medicine</w:t>
      </w:r>
      <w:r w:rsidRPr="008672F9">
        <w:rPr>
          <w:lang w:val="en-US" w:eastAsia="en-US"/>
        </w:rPr>
        <w:t xml:space="preserve">, 51(11), pp.2237–2250. </w:t>
      </w:r>
      <w:proofErr w:type="spellStart"/>
      <w:proofErr w:type="gramStart"/>
      <w:r w:rsidRPr="008672F9">
        <w:rPr>
          <w:lang w:val="en-US" w:eastAsia="en-US"/>
        </w:rPr>
        <w:t>doi:https</w:t>
      </w:r>
      <w:proofErr w:type="spellEnd"/>
      <w:r w:rsidRPr="008672F9">
        <w:rPr>
          <w:lang w:val="en-US" w:eastAsia="en-US"/>
        </w:rPr>
        <w:t>://doi.org/10.1007/s40279-021-01543-5</w:t>
      </w:r>
      <w:proofErr w:type="gramEnd"/>
      <w:r w:rsidRPr="008672F9">
        <w:rPr>
          <w:lang w:val="en-US" w:eastAsia="en-US"/>
        </w:rPr>
        <w:t>.</w:t>
      </w:r>
    </w:p>
    <w:p w14:paraId="4D2DF7F2"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Ashcroft, J., Childs, R., </w:t>
      </w:r>
      <w:r w:rsidR="00594A30">
        <w:rPr>
          <w:lang w:val="en-US" w:eastAsia="en-US"/>
        </w:rPr>
        <w:t>Myers, A. and Schluter, M. (2017</w:t>
      </w:r>
      <w:r w:rsidRPr="008672F9">
        <w:rPr>
          <w:lang w:val="en-US" w:eastAsia="en-US"/>
        </w:rPr>
        <w:t xml:space="preserve">). </w:t>
      </w:r>
      <w:r w:rsidRPr="008672F9">
        <w:rPr>
          <w:i/>
          <w:iCs/>
          <w:lang w:val="en-US" w:eastAsia="en-US"/>
        </w:rPr>
        <w:t>The Relational Lens: Understanding, Managing and Measuring Stakeholder Relationships</w:t>
      </w:r>
      <w:r w:rsidRPr="008672F9">
        <w:rPr>
          <w:lang w:val="en-US" w:eastAsia="en-US"/>
        </w:rPr>
        <w:t>.</w:t>
      </w:r>
    </w:p>
    <w:p w14:paraId="4D2DF7F3"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Bharath Reddy Baddam (2025). Cloud Automation in Healthcare: Faster Onboarding and Better Patient Experiences. </w:t>
      </w:r>
      <w:r w:rsidRPr="008672F9">
        <w:rPr>
          <w:i/>
          <w:iCs/>
          <w:lang w:val="en-US" w:eastAsia="en-US"/>
        </w:rPr>
        <w:t>Journal of Computer Science and Technology Studies</w:t>
      </w:r>
      <w:r w:rsidRPr="008672F9">
        <w:rPr>
          <w:lang w:val="en-US" w:eastAsia="en-US"/>
        </w:rPr>
        <w:t xml:space="preserve">, [online] 7(4), pp.91–97. </w:t>
      </w:r>
      <w:proofErr w:type="spellStart"/>
      <w:proofErr w:type="gramStart"/>
      <w:r w:rsidRPr="008672F9">
        <w:rPr>
          <w:lang w:val="en-US" w:eastAsia="en-US"/>
        </w:rPr>
        <w:t>doi:https</w:t>
      </w:r>
      <w:proofErr w:type="spellEnd"/>
      <w:r w:rsidRPr="008672F9">
        <w:rPr>
          <w:lang w:val="en-US" w:eastAsia="en-US"/>
        </w:rPr>
        <w:t>://doi.org/10.32996/jcsts.2025.7.4.10</w:t>
      </w:r>
      <w:proofErr w:type="gramEnd"/>
      <w:r w:rsidRPr="008672F9">
        <w:rPr>
          <w:lang w:val="en-US" w:eastAsia="en-US"/>
        </w:rPr>
        <w:t>.</w:t>
      </w:r>
    </w:p>
    <w:p w14:paraId="4D2DF7F4"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Bupa (2024). </w:t>
      </w:r>
      <w:r w:rsidRPr="008672F9">
        <w:rPr>
          <w:i/>
          <w:iCs/>
          <w:lang w:val="en-US" w:eastAsia="en-US"/>
        </w:rPr>
        <w:t>Health Insurance | Private Healthcare | Bupa UK</w:t>
      </w:r>
      <w:r w:rsidRPr="008672F9">
        <w:rPr>
          <w:lang w:val="en-US" w:eastAsia="en-US"/>
        </w:rPr>
        <w:t>. [online] Bupa.co.uk. Available at: https://www.bupa.co.uk/.</w:t>
      </w:r>
    </w:p>
    <w:p w14:paraId="4D2DF7F5"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Christopher, M., Payne, A. and Ballantyne, D. (2013). </w:t>
      </w:r>
      <w:r w:rsidRPr="008672F9">
        <w:rPr>
          <w:i/>
          <w:iCs/>
          <w:lang w:val="en-US" w:eastAsia="en-US"/>
        </w:rPr>
        <w:t>Relationship Marketing</w:t>
      </w:r>
      <w:r w:rsidRPr="008672F9">
        <w:rPr>
          <w:lang w:val="en-US" w:eastAsia="en-US"/>
        </w:rPr>
        <w:t>. Taylor &amp; Francis.</w:t>
      </w:r>
    </w:p>
    <w:p w14:paraId="4D2DF7F6"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Ellis, C.A., Gibbs, S.J. and Rein, G. (1991). Groupware: some issues and experiences. </w:t>
      </w:r>
      <w:r w:rsidRPr="008672F9">
        <w:rPr>
          <w:i/>
          <w:iCs/>
          <w:lang w:val="en-US" w:eastAsia="en-US"/>
        </w:rPr>
        <w:t>Communications of the ACM</w:t>
      </w:r>
      <w:r w:rsidRPr="008672F9">
        <w:rPr>
          <w:lang w:val="en-US" w:eastAsia="en-US"/>
        </w:rPr>
        <w:t xml:space="preserve">, 34(1), pp.39–58. </w:t>
      </w:r>
      <w:proofErr w:type="spellStart"/>
      <w:proofErr w:type="gramStart"/>
      <w:r w:rsidRPr="008672F9">
        <w:rPr>
          <w:lang w:val="en-US" w:eastAsia="en-US"/>
        </w:rPr>
        <w:t>doi:https</w:t>
      </w:r>
      <w:proofErr w:type="spellEnd"/>
      <w:r w:rsidRPr="008672F9">
        <w:rPr>
          <w:lang w:val="en-US" w:eastAsia="en-US"/>
        </w:rPr>
        <w:t>://doi.org/10.1145/99977.99987</w:t>
      </w:r>
      <w:proofErr w:type="gramEnd"/>
      <w:r w:rsidRPr="008672F9">
        <w:rPr>
          <w:lang w:val="en-US" w:eastAsia="en-US"/>
        </w:rPr>
        <w:t>.</w:t>
      </w:r>
    </w:p>
    <w:p w14:paraId="4D2DF7F7"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Gabe, J. (2021). The British Healthcare System. </w:t>
      </w:r>
      <w:r w:rsidRPr="008672F9">
        <w:rPr>
          <w:i/>
          <w:iCs/>
          <w:lang w:val="en-US" w:eastAsia="en-US"/>
        </w:rPr>
        <w:t>PubMed</w:t>
      </w:r>
      <w:r w:rsidRPr="008672F9">
        <w:rPr>
          <w:lang w:val="en-US" w:eastAsia="en-US"/>
        </w:rPr>
        <w:t xml:space="preserve">, pp.556–571. </w:t>
      </w:r>
      <w:proofErr w:type="spellStart"/>
      <w:proofErr w:type="gramStart"/>
      <w:r w:rsidRPr="008672F9">
        <w:rPr>
          <w:lang w:val="en-US" w:eastAsia="en-US"/>
        </w:rPr>
        <w:t>doi:https</w:t>
      </w:r>
      <w:proofErr w:type="spellEnd"/>
      <w:r w:rsidRPr="008672F9">
        <w:rPr>
          <w:lang w:val="en-US" w:eastAsia="en-US"/>
        </w:rPr>
        <w:t>://doi.org/10.1002/9781119633808.ch27</w:t>
      </w:r>
      <w:proofErr w:type="gramEnd"/>
      <w:r w:rsidRPr="008672F9">
        <w:rPr>
          <w:lang w:val="en-US" w:eastAsia="en-US"/>
        </w:rPr>
        <w:t>.</w:t>
      </w:r>
    </w:p>
    <w:p w14:paraId="4D2DF7F8"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Hollmann, S., </w:t>
      </w:r>
      <w:proofErr w:type="spellStart"/>
      <w:r w:rsidRPr="008672F9">
        <w:rPr>
          <w:lang w:val="en-US" w:eastAsia="en-US"/>
        </w:rPr>
        <w:t>Regierer</w:t>
      </w:r>
      <w:proofErr w:type="spellEnd"/>
      <w:r w:rsidRPr="008672F9">
        <w:rPr>
          <w:lang w:val="en-US" w:eastAsia="en-US"/>
        </w:rPr>
        <w:t xml:space="preserve">, B., </w:t>
      </w:r>
      <w:proofErr w:type="spellStart"/>
      <w:r w:rsidRPr="008672F9">
        <w:rPr>
          <w:lang w:val="en-US" w:eastAsia="en-US"/>
        </w:rPr>
        <w:t>Bechis</w:t>
      </w:r>
      <w:proofErr w:type="spellEnd"/>
      <w:r w:rsidRPr="008672F9">
        <w:rPr>
          <w:lang w:val="en-US" w:eastAsia="en-US"/>
        </w:rPr>
        <w:t xml:space="preserve">, J., Tobin, L. and D’Elia, D. (2022). Ten simple rules on how to develop a stakeholder engagement plan. </w:t>
      </w:r>
      <w:r w:rsidRPr="008672F9">
        <w:rPr>
          <w:i/>
          <w:iCs/>
          <w:lang w:val="en-US" w:eastAsia="en-US"/>
        </w:rPr>
        <w:t>PLOS Computational Biology</w:t>
      </w:r>
      <w:r w:rsidRPr="008672F9">
        <w:rPr>
          <w:lang w:val="en-US" w:eastAsia="en-US"/>
        </w:rPr>
        <w:t xml:space="preserve">, [online] 18(10). </w:t>
      </w:r>
      <w:proofErr w:type="spellStart"/>
      <w:proofErr w:type="gramStart"/>
      <w:r w:rsidRPr="008672F9">
        <w:rPr>
          <w:lang w:val="en-US" w:eastAsia="en-US"/>
        </w:rPr>
        <w:t>doi:https</w:t>
      </w:r>
      <w:proofErr w:type="spellEnd"/>
      <w:r w:rsidRPr="008672F9">
        <w:rPr>
          <w:lang w:val="en-US" w:eastAsia="en-US"/>
        </w:rPr>
        <w:t>://doi.org/10.1371/journal.pcbi.1010520</w:t>
      </w:r>
      <w:proofErr w:type="gramEnd"/>
      <w:r w:rsidRPr="008672F9">
        <w:rPr>
          <w:lang w:val="en-US" w:eastAsia="en-US"/>
        </w:rPr>
        <w:t>.</w:t>
      </w:r>
    </w:p>
    <w:p w14:paraId="4D2DF7F9"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Isibor, E. (2024). Regulation of Healthcare Data Security: Legal Obligations in A Digital Age. </w:t>
      </w:r>
      <w:r w:rsidRPr="008672F9">
        <w:rPr>
          <w:i/>
          <w:iCs/>
          <w:lang w:val="en-US" w:eastAsia="en-US"/>
        </w:rPr>
        <w:t>Regulation of Healthcare Data Security: Legal Obligations in A Digital Age</w:t>
      </w:r>
      <w:r w:rsidRPr="008672F9">
        <w:rPr>
          <w:lang w:val="en-US" w:eastAsia="en-US"/>
        </w:rPr>
        <w:t xml:space="preserve">. </w:t>
      </w:r>
      <w:proofErr w:type="spellStart"/>
      <w:proofErr w:type="gramStart"/>
      <w:r w:rsidRPr="008672F9">
        <w:rPr>
          <w:lang w:val="en-US" w:eastAsia="en-US"/>
        </w:rPr>
        <w:t>doi:https</w:t>
      </w:r>
      <w:proofErr w:type="spellEnd"/>
      <w:r w:rsidRPr="008672F9">
        <w:rPr>
          <w:lang w:val="en-US" w:eastAsia="en-US"/>
        </w:rPr>
        <w:t>://doi.org/10.2139/ssrn.4957244</w:t>
      </w:r>
      <w:proofErr w:type="gramEnd"/>
      <w:r w:rsidRPr="008672F9">
        <w:rPr>
          <w:lang w:val="en-US" w:eastAsia="en-US"/>
        </w:rPr>
        <w:t>.</w:t>
      </w:r>
    </w:p>
    <w:p w14:paraId="4D2DF7FA"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Jelena Madir (2020). USING TECHNOLOGY TO DELIVER HEALTH SERVICES. pp.1–22. </w:t>
      </w:r>
      <w:proofErr w:type="spellStart"/>
      <w:proofErr w:type="gramStart"/>
      <w:r w:rsidRPr="008672F9">
        <w:rPr>
          <w:lang w:val="en-US" w:eastAsia="en-US"/>
        </w:rPr>
        <w:t>doi:https</w:t>
      </w:r>
      <w:proofErr w:type="spellEnd"/>
      <w:r w:rsidRPr="008672F9">
        <w:rPr>
          <w:lang w:val="en-US" w:eastAsia="en-US"/>
        </w:rPr>
        <w:t>://doi.org/10.4337/9781839104909.00010</w:t>
      </w:r>
      <w:proofErr w:type="gramEnd"/>
      <w:r w:rsidRPr="008672F9">
        <w:rPr>
          <w:lang w:val="en-US" w:eastAsia="en-US"/>
        </w:rPr>
        <w:t>.</w:t>
      </w:r>
    </w:p>
    <w:p w14:paraId="4D2DF7FB"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Kwan, D. (2021). </w:t>
      </w:r>
      <w:r w:rsidRPr="008672F9">
        <w:rPr>
          <w:i/>
          <w:iCs/>
          <w:lang w:val="en-US" w:eastAsia="en-US"/>
        </w:rPr>
        <w:t>Towards Achieving Trust Through Transparency and Ethics</w:t>
      </w:r>
      <w:r w:rsidRPr="008672F9">
        <w:rPr>
          <w:lang w:val="en-US" w:eastAsia="en-US"/>
        </w:rPr>
        <w:t>. [online] ieeexplore.ieee.org. Available at: https://ieeexplore.ieee.org/abstract/document/9604536/.</w:t>
      </w:r>
    </w:p>
    <w:p w14:paraId="4D2DF7FC"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Niamh Marie Cusack, Venkatraman, P., Raza, U. and Faisal, A. (2024). Review—Smart Wearable Sensors for Health and Lifestyle Monitoring: Commercial and Emerging Solutions. </w:t>
      </w:r>
      <w:r w:rsidRPr="008672F9">
        <w:rPr>
          <w:i/>
          <w:iCs/>
          <w:lang w:val="en-US" w:eastAsia="en-US"/>
        </w:rPr>
        <w:t>ECS sensors plus</w:t>
      </w:r>
      <w:r w:rsidRPr="008672F9">
        <w:rPr>
          <w:lang w:val="en-US" w:eastAsia="en-US"/>
        </w:rPr>
        <w:t xml:space="preserve">, 3(1). </w:t>
      </w:r>
      <w:proofErr w:type="spellStart"/>
      <w:proofErr w:type="gramStart"/>
      <w:r w:rsidRPr="008672F9">
        <w:rPr>
          <w:lang w:val="en-US" w:eastAsia="en-US"/>
        </w:rPr>
        <w:t>doi:https</w:t>
      </w:r>
      <w:proofErr w:type="spellEnd"/>
      <w:r w:rsidRPr="008672F9">
        <w:rPr>
          <w:lang w:val="en-US" w:eastAsia="en-US"/>
        </w:rPr>
        <w:t>://doi.org/10.1149/2754-2726/ad3561</w:t>
      </w:r>
      <w:proofErr w:type="gramEnd"/>
      <w:r w:rsidRPr="008672F9">
        <w:rPr>
          <w:lang w:val="en-US" w:eastAsia="en-US"/>
        </w:rPr>
        <w:t>.</w:t>
      </w:r>
    </w:p>
    <w:p w14:paraId="4D2DF7FD" w14:textId="77777777" w:rsidR="008672F9" w:rsidRPr="008672F9" w:rsidRDefault="008672F9" w:rsidP="004A5CFA">
      <w:pPr>
        <w:suppressAutoHyphens w:val="0"/>
        <w:spacing w:after="240" w:line="240" w:lineRule="auto"/>
        <w:ind w:left="720" w:hanging="720"/>
        <w:rPr>
          <w:lang w:val="en-US" w:eastAsia="en-US"/>
        </w:rPr>
      </w:pPr>
      <w:proofErr w:type="spellStart"/>
      <w:r w:rsidRPr="008672F9">
        <w:rPr>
          <w:lang w:val="en-US" w:eastAsia="en-US"/>
        </w:rPr>
        <w:t>Ominde</w:t>
      </w:r>
      <w:proofErr w:type="spellEnd"/>
      <w:r w:rsidRPr="008672F9">
        <w:rPr>
          <w:lang w:val="en-US" w:eastAsia="en-US"/>
        </w:rPr>
        <w:t xml:space="preserve">, D., Ochieng, E.G. and Omwenga, V.O. (2022). An assessment tool for stakeholder integration excellence and project delivery </w:t>
      </w:r>
      <w:proofErr w:type="spellStart"/>
      <w:r w:rsidRPr="008672F9">
        <w:rPr>
          <w:lang w:val="en-US" w:eastAsia="en-US"/>
        </w:rPr>
        <w:t>optimisation</w:t>
      </w:r>
      <w:proofErr w:type="spellEnd"/>
      <w:r w:rsidRPr="008672F9">
        <w:rPr>
          <w:lang w:val="en-US" w:eastAsia="en-US"/>
        </w:rPr>
        <w:t xml:space="preserve">. </w:t>
      </w:r>
      <w:r w:rsidRPr="008672F9">
        <w:rPr>
          <w:i/>
          <w:iCs/>
          <w:lang w:val="en-US" w:eastAsia="en-US"/>
        </w:rPr>
        <w:t xml:space="preserve">International Journal of </w:t>
      </w:r>
      <w:r w:rsidRPr="008672F9">
        <w:rPr>
          <w:i/>
          <w:iCs/>
          <w:lang w:val="en-US" w:eastAsia="en-US"/>
        </w:rPr>
        <w:lastRenderedPageBreak/>
        <w:t>Productivity and Performance Management</w:t>
      </w:r>
      <w:r w:rsidRPr="008672F9">
        <w:rPr>
          <w:lang w:val="en-US" w:eastAsia="en-US"/>
        </w:rPr>
        <w:t xml:space="preserve">. </w:t>
      </w:r>
      <w:proofErr w:type="spellStart"/>
      <w:proofErr w:type="gramStart"/>
      <w:r w:rsidRPr="008672F9">
        <w:rPr>
          <w:lang w:val="en-US" w:eastAsia="en-US"/>
        </w:rPr>
        <w:t>doi:https</w:t>
      </w:r>
      <w:proofErr w:type="spellEnd"/>
      <w:r w:rsidRPr="008672F9">
        <w:rPr>
          <w:lang w:val="en-US" w:eastAsia="en-US"/>
        </w:rPr>
        <w:t>://doi.org/10.1108/ijppm-02-2021-0115</w:t>
      </w:r>
      <w:proofErr w:type="gramEnd"/>
      <w:r w:rsidRPr="008672F9">
        <w:rPr>
          <w:lang w:val="en-US" w:eastAsia="en-US"/>
        </w:rPr>
        <w:t>.</w:t>
      </w:r>
    </w:p>
    <w:p w14:paraId="4D2DF7FE"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Prieto-Avalos, G., Cruz-Ramos, N.A., Alor-Hernández, G., Sánchez-Cervantes, J.L., Rodríguez-Mazahua, L. and Guarneros-Nolasco, L.R. (2022). Wearable </w:t>
      </w:r>
      <w:r w:rsidR="00D20553">
        <w:rPr>
          <w:lang w:val="en-US" w:eastAsia="en-US"/>
        </w:rPr>
        <w:t>Service</w:t>
      </w:r>
      <w:r w:rsidRPr="008672F9">
        <w:rPr>
          <w:lang w:val="en-US" w:eastAsia="en-US"/>
        </w:rPr>
        <w:t xml:space="preserve">s for Physical Monitoring of Heart: A Review. </w:t>
      </w:r>
      <w:r w:rsidRPr="008672F9">
        <w:rPr>
          <w:i/>
          <w:iCs/>
          <w:lang w:val="en-US" w:eastAsia="en-US"/>
        </w:rPr>
        <w:t>Biosensors</w:t>
      </w:r>
      <w:r w:rsidRPr="008672F9">
        <w:rPr>
          <w:lang w:val="en-US" w:eastAsia="en-US"/>
        </w:rPr>
        <w:t xml:space="preserve">, [online] 12(5), p.292. </w:t>
      </w:r>
      <w:proofErr w:type="spellStart"/>
      <w:proofErr w:type="gramStart"/>
      <w:r w:rsidRPr="008672F9">
        <w:rPr>
          <w:lang w:val="en-US" w:eastAsia="en-US"/>
        </w:rPr>
        <w:t>doi:https</w:t>
      </w:r>
      <w:proofErr w:type="spellEnd"/>
      <w:r w:rsidRPr="008672F9">
        <w:rPr>
          <w:lang w:val="en-US" w:eastAsia="en-US"/>
        </w:rPr>
        <w:t>://doi.org/10.3390/bios12050292</w:t>
      </w:r>
      <w:proofErr w:type="gramEnd"/>
      <w:r w:rsidRPr="008672F9">
        <w:rPr>
          <w:lang w:val="en-US" w:eastAsia="en-US"/>
        </w:rPr>
        <w:t>.</w:t>
      </w:r>
    </w:p>
    <w:p w14:paraId="4D2DF7FF"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Rikkinen, R. (2023). Engaging users successfully in a group-level </w:t>
      </w:r>
      <w:proofErr w:type="spellStart"/>
      <w:r w:rsidRPr="008672F9">
        <w:rPr>
          <w:lang w:val="en-US" w:eastAsia="en-US"/>
        </w:rPr>
        <w:t>programme</w:t>
      </w:r>
      <w:proofErr w:type="spellEnd"/>
      <w:r w:rsidRPr="008672F9">
        <w:rPr>
          <w:lang w:val="en-US" w:eastAsia="en-US"/>
        </w:rPr>
        <w:t xml:space="preserve">. </w:t>
      </w:r>
      <w:r w:rsidRPr="008672F9">
        <w:rPr>
          <w:i/>
          <w:iCs/>
          <w:lang w:val="en-US" w:eastAsia="en-US"/>
        </w:rPr>
        <w:t>Oulu.fi</w:t>
      </w:r>
      <w:r w:rsidRPr="008672F9">
        <w:rPr>
          <w:lang w:val="en-US" w:eastAsia="en-US"/>
        </w:rPr>
        <w:t xml:space="preserve">. [online] </w:t>
      </w:r>
      <w:proofErr w:type="spellStart"/>
      <w:proofErr w:type="gramStart"/>
      <w:r w:rsidRPr="008672F9">
        <w:rPr>
          <w:lang w:val="en-US" w:eastAsia="en-US"/>
        </w:rPr>
        <w:t>doi:https</w:t>
      </w:r>
      <w:proofErr w:type="spellEnd"/>
      <w:r w:rsidRPr="008672F9">
        <w:rPr>
          <w:lang w:val="en-US" w:eastAsia="en-US"/>
        </w:rPr>
        <w:t>://oulurepo.oulu.fi/handle/10024/43092</w:t>
      </w:r>
      <w:proofErr w:type="gramEnd"/>
      <w:r w:rsidRPr="008672F9">
        <w:rPr>
          <w:lang w:val="en-US" w:eastAsia="en-US"/>
        </w:rPr>
        <w:t>.</w:t>
      </w:r>
    </w:p>
    <w:p w14:paraId="4D2DF800"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Roberto Godoy Fernandes, Ferreira, L. and Vils, L. (2023). Distributed team cognition and collaborative problem-solving in project management. </w:t>
      </w:r>
      <w:r w:rsidRPr="008672F9">
        <w:rPr>
          <w:i/>
          <w:iCs/>
          <w:lang w:val="en-US" w:eastAsia="en-US"/>
        </w:rPr>
        <w:t>International Journal of Managing Projects in Business</w:t>
      </w:r>
      <w:r w:rsidRPr="008672F9">
        <w:rPr>
          <w:lang w:val="en-US" w:eastAsia="en-US"/>
        </w:rPr>
        <w:t xml:space="preserve">. </w:t>
      </w:r>
      <w:proofErr w:type="spellStart"/>
      <w:proofErr w:type="gramStart"/>
      <w:r w:rsidRPr="008672F9">
        <w:rPr>
          <w:lang w:val="en-US" w:eastAsia="en-US"/>
        </w:rPr>
        <w:t>doi:https</w:t>
      </w:r>
      <w:proofErr w:type="spellEnd"/>
      <w:r w:rsidRPr="008672F9">
        <w:rPr>
          <w:lang w:val="en-US" w:eastAsia="en-US"/>
        </w:rPr>
        <w:t>://doi.org/10.1108/ijmpb-05-2023-0100</w:t>
      </w:r>
      <w:proofErr w:type="gramEnd"/>
      <w:r w:rsidRPr="008672F9">
        <w:rPr>
          <w:lang w:val="en-US" w:eastAsia="en-US"/>
        </w:rPr>
        <w:t>.</w:t>
      </w:r>
    </w:p>
    <w:p w14:paraId="4D2DF801" w14:textId="77777777" w:rsidR="008672F9" w:rsidRPr="008672F9" w:rsidRDefault="008672F9" w:rsidP="004A5CFA">
      <w:pPr>
        <w:suppressAutoHyphens w:val="0"/>
        <w:spacing w:after="240" w:line="240" w:lineRule="auto"/>
        <w:ind w:left="720" w:hanging="720"/>
        <w:rPr>
          <w:lang w:val="en-US" w:eastAsia="en-US"/>
        </w:rPr>
      </w:pPr>
      <w:proofErr w:type="spellStart"/>
      <w:r w:rsidRPr="008672F9">
        <w:rPr>
          <w:lang w:val="en-US" w:eastAsia="en-US"/>
        </w:rPr>
        <w:t>Sankala</w:t>
      </w:r>
      <w:proofErr w:type="spellEnd"/>
      <w:r w:rsidRPr="008672F9">
        <w:rPr>
          <w:lang w:val="en-US" w:eastAsia="en-US"/>
        </w:rPr>
        <w:t xml:space="preserve">, A. (2024). Strategic Alignment: Evaluating Organizational Processes through the Lens of Global Standardization. </w:t>
      </w:r>
      <w:r w:rsidRPr="008672F9">
        <w:rPr>
          <w:i/>
          <w:iCs/>
          <w:lang w:val="en-US" w:eastAsia="en-US"/>
        </w:rPr>
        <w:t>Theseus.fi</w:t>
      </w:r>
      <w:r w:rsidRPr="008672F9">
        <w:rPr>
          <w:lang w:val="en-US" w:eastAsia="en-US"/>
        </w:rPr>
        <w:t xml:space="preserve">, [online] 1(1). </w:t>
      </w:r>
      <w:proofErr w:type="spellStart"/>
      <w:proofErr w:type="gramStart"/>
      <w:r w:rsidRPr="008672F9">
        <w:rPr>
          <w:lang w:val="en-US" w:eastAsia="en-US"/>
        </w:rPr>
        <w:t>doi:http</w:t>
      </w:r>
      <w:proofErr w:type="spellEnd"/>
      <w:r w:rsidRPr="008672F9">
        <w:rPr>
          <w:lang w:val="en-US" w:eastAsia="en-US"/>
        </w:rPr>
        <w:t>://www.theseus.fi/handle/10024/866516</w:t>
      </w:r>
      <w:proofErr w:type="gramEnd"/>
      <w:r w:rsidRPr="008672F9">
        <w:rPr>
          <w:lang w:val="en-US" w:eastAsia="en-US"/>
        </w:rPr>
        <w:t>.</w:t>
      </w:r>
    </w:p>
    <w:p w14:paraId="4D2DF802"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Shei, R.-J., Holder, I.G., </w:t>
      </w:r>
      <w:proofErr w:type="spellStart"/>
      <w:r w:rsidRPr="008672F9">
        <w:rPr>
          <w:lang w:val="en-US" w:eastAsia="en-US"/>
        </w:rPr>
        <w:t>Oumsang</w:t>
      </w:r>
      <w:proofErr w:type="spellEnd"/>
      <w:r w:rsidRPr="008672F9">
        <w:rPr>
          <w:lang w:val="en-US" w:eastAsia="en-US"/>
        </w:rPr>
        <w:t xml:space="preserve">, A.S., Paris, B.A. and Paris, H.L. (2022). Wearable Activity Trackers–advanced Technology or Advanced marketing? </w:t>
      </w:r>
      <w:r w:rsidRPr="008672F9">
        <w:rPr>
          <w:i/>
          <w:iCs/>
          <w:lang w:val="en-US" w:eastAsia="en-US"/>
        </w:rPr>
        <w:t>European Journal of Applied Physiology</w:t>
      </w:r>
      <w:r w:rsidRPr="008672F9">
        <w:rPr>
          <w:lang w:val="en-US" w:eastAsia="en-US"/>
        </w:rPr>
        <w:t>, 122(9).</w:t>
      </w:r>
    </w:p>
    <w:p w14:paraId="4D2DF803"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Sivakumar, V., Mone, V. and Rakhmanov </w:t>
      </w:r>
      <w:proofErr w:type="spellStart"/>
      <w:r w:rsidRPr="008672F9">
        <w:rPr>
          <w:lang w:val="en-US" w:eastAsia="en-US"/>
        </w:rPr>
        <w:t>Abdumukhtor</w:t>
      </w:r>
      <w:proofErr w:type="spellEnd"/>
      <w:r w:rsidRPr="008672F9">
        <w:rPr>
          <w:lang w:val="en-US" w:eastAsia="en-US"/>
        </w:rPr>
        <w:t xml:space="preserve"> (2024). Addressing privacy </w:t>
      </w:r>
      <w:proofErr w:type="gramStart"/>
      <w:r w:rsidRPr="008672F9">
        <w:rPr>
          <w:lang w:val="en-US" w:eastAsia="en-US"/>
        </w:rPr>
        <w:t>concerns with</w:t>
      </w:r>
      <w:proofErr w:type="gramEnd"/>
      <w:r w:rsidRPr="008672F9">
        <w:rPr>
          <w:lang w:val="en-US" w:eastAsia="en-US"/>
        </w:rPr>
        <w:t xml:space="preserve"> wearable health monitoring technology. </w:t>
      </w:r>
      <w:r w:rsidRPr="008672F9">
        <w:rPr>
          <w:i/>
          <w:iCs/>
          <w:lang w:val="en-US" w:eastAsia="en-US"/>
        </w:rPr>
        <w:t>Wiley interdisciplinary reviews. Data mining and knowledge discovery/Wiley interdisciplinary reviews. Data mining and knowledge discovery</w:t>
      </w:r>
      <w:r w:rsidRPr="008672F9">
        <w:rPr>
          <w:lang w:val="en-US" w:eastAsia="en-US"/>
        </w:rPr>
        <w:t xml:space="preserve">, 14(3). </w:t>
      </w:r>
      <w:proofErr w:type="spellStart"/>
      <w:proofErr w:type="gramStart"/>
      <w:r w:rsidRPr="008672F9">
        <w:rPr>
          <w:lang w:val="en-US" w:eastAsia="en-US"/>
        </w:rPr>
        <w:t>doi:https</w:t>
      </w:r>
      <w:proofErr w:type="spellEnd"/>
      <w:r w:rsidRPr="008672F9">
        <w:rPr>
          <w:lang w:val="en-US" w:eastAsia="en-US"/>
        </w:rPr>
        <w:t>://doi.org/10.1002/widm.1535</w:t>
      </w:r>
      <w:proofErr w:type="gramEnd"/>
      <w:r w:rsidRPr="008672F9">
        <w:rPr>
          <w:lang w:val="en-US" w:eastAsia="en-US"/>
        </w:rPr>
        <w:t>.</w:t>
      </w:r>
    </w:p>
    <w:p w14:paraId="4D2DF804" w14:textId="77777777" w:rsidR="008672F9" w:rsidRPr="008672F9" w:rsidRDefault="008672F9" w:rsidP="004A5CFA">
      <w:pPr>
        <w:suppressAutoHyphens w:val="0"/>
        <w:spacing w:after="240" w:line="240" w:lineRule="auto"/>
        <w:ind w:left="720" w:hanging="720"/>
        <w:rPr>
          <w:lang w:val="en-US" w:eastAsia="en-US"/>
        </w:rPr>
      </w:pPr>
      <w:r w:rsidRPr="008672F9">
        <w:rPr>
          <w:lang w:val="en-US" w:eastAsia="en-US"/>
        </w:rPr>
        <w:t xml:space="preserve">Smuck, M., Odonkor, C.A., Wilt, J.K., Schmidt, N. and </w:t>
      </w:r>
      <w:proofErr w:type="spellStart"/>
      <w:r w:rsidRPr="008672F9">
        <w:rPr>
          <w:lang w:val="en-US" w:eastAsia="en-US"/>
        </w:rPr>
        <w:t>Swiernik</w:t>
      </w:r>
      <w:proofErr w:type="spellEnd"/>
      <w:r w:rsidRPr="008672F9">
        <w:rPr>
          <w:lang w:val="en-US" w:eastAsia="en-US"/>
        </w:rPr>
        <w:t xml:space="preserve">, M.A. (2021). The emerging clinical role of wearables: factors for successful implementation in healthcare. </w:t>
      </w:r>
      <w:proofErr w:type="spellStart"/>
      <w:r w:rsidRPr="008672F9">
        <w:rPr>
          <w:i/>
          <w:iCs/>
          <w:lang w:val="en-US" w:eastAsia="en-US"/>
        </w:rPr>
        <w:t>npj</w:t>
      </w:r>
      <w:proofErr w:type="spellEnd"/>
      <w:r w:rsidRPr="008672F9">
        <w:rPr>
          <w:i/>
          <w:iCs/>
          <w:lang w:val="en-US" w:eastAsia="en-US"/>
        </w:rPr>
        <w:t xml:space="preserve"> Digital Medicine</w:t>
      </w:r>
      <w:r w:rsidRPr="008672F9">
        <w:rPr>
          <w:lang w:val="en-US" w:eastAsia="en-US"/>
        </w:rPr>
        <w:t xml:space="preserve">, [online] 4(1), pp.1–8. </w:t>
      </w:r>
      <w:proofErr w:type="spellStart"/>
      <w:proofErr w:type="gramStart"/>
      <w:r w:rsidRPr="008672F9">
        <w:rPr>
          <w:lang w:val="en-US" w:eastAsia="en-US"/>
        </w:rPr>
        <w:t>doi:https</w:t>
      </w:r>
      <w:proofErr w:type="spellEnd"/>
      <w:r w:rsidRPr="008672F9">
        <w:rPr>
          <w:lang w:val="en-US" w:eastAsia="en-US"/>
        </w:rPr>
        <w:t>://doi.org/10.1038/s41746-021-00418-3</w:t>
      </w:r>
      <w:proofErr w:type="gramEnd"/>
      <w:r w:rsidRPr="008672F9">
        <w:rPr>
          <w:lang w:val="en-US" w:eastAsia="en-US"/>
        </w:rPr>
        <w:t>.</w:t>
      </w:r>
    </w:p>
    <w:p w14:paraId="4D2DF805" w14:textId="77777777" w:rsidR="00E32330" w:rsidRPr="00C4038C" w:rsidRDefault="00E32330" w:rsidP="004A5CFA">
      <w:pPr>
        <w:pStyle w:val="Heading1"/>
        <w:spacing w:line="240" w:lineRule="auto"/>
      </w:pPr>
    </w:p>
    <w:sectPr w:rsidR="00E32330" w:rsidRPr="00C4038C">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33EAE" w14:textId="77777777" w:rsidR="00FD2B8C" w:rsidRDefault="00FD2B8C" w:rsidP="00066DA9">
      <w:pPr>
        <w:spacing w:line="240" w:lineRule="auto"/>
      </w:pPr>
      <w:r>
        <w:separator/>
      </w:r>
    </w:p>
  </w:endnote>
  <w:endnote w:type="continuationSeparator" w:id="0">
    <w:p w14:paraId="2497ADA7" w14:textId="77777777" w:rsidR="00FD2B8C" w:rsidRDefault="00FD2B8C" w:rsidP="00066D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353351"/>
      <w:docPartObj>
        <w:docPartGallery w:val="Page Numbers (Bottom of Page)"/>
        <w:docPartUnique/>
      </w:docPartObj>
    </w:sdtPr>
    <w:sdtEndPr>
      <w:rPr>
        <w:noProof/>
      </w:rPr>
    </w:sdtEndPr>
    <w:sdtContent>
      <w:p w14:paraId="4D2DF816" w14:textId="77777777" w:rsidR="00066DA9" w:rsidRDefault="00066DA9">
        <w:pPr>
          <w:pStyle w:val="Footer"/>
          <w:jc w:val="center"/>
        </w:pPr>
        <w:r>
          <w:fldChar w:fldCharType="begin"/>
        </w:r>
        <w:r>
          <w:instrText xml:space="preserve"> PAGE   \* MERGEFORMAT </w:instrText>
        </w:r>
        <w:r>
          <w:fldChar w:fldCharType="separate"/>
        </w:r>
        <w:r w:rsidR="004A5CFA">
          <w:rPr>
            <w:noProof/>
          </w:rPr>
          <w:t>22</w:t>
        </w:r>
        <w:r>
          <w:rPr>
            <w:noProof/>
          </w:rPr>
          <w:fldChar w:fldCharType="end"/>
        </w:r>
      </w:p>
    </w:sdtContent>
  </w:sdt>
  <w:p w14:paraId="4D2DF817" w14:textId="77777777" w:rsidR="00066DA9" w:rsidRDefault="00066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D8A5A" w14:textId="77777777" w:rsidR="00FD2B8C" w:rsidRDefault="00FD2B8C" w:rsidP="00066DA9">
      <w:pPr>
        <w:spacing w:line="240" w:lineRule="auto"/>
      </w:pPr>
      <w:r>
        <w:separator/>
      </w:r>
    </w:p>
  </w:footnote>
  <w:footnote w:type="continuationSeparator" w:id="0">
    <w:p w14:paraId="22EFB12F" w14:textId="77777777" w:rsidR="00FD2B8C" w:rsidRDefault="00FD2B8C" w:rsidP="00066D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3473C"/>
    <w:multiLevelType w:val="hybridMultilevel"/>
    <w:tmpl w:val="F26CB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C75DE"/>
    <w:multiLevelType w:val="hybridMultilevel"/>
    <w:tmpl w:val="19043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C87B6E"/>
    <w:multiLevelType w:val="hybridMultilevel"/>
    <w:tmpl w:val="07C43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976230"/>
    <w:multiLevelType w:val="hybridMultilevel"/>
    <w:tmpl w:val="224C1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8E18DA"/>
    <w:multiLevelType w:val="hybridMultilevel"/>
    <w:tmpl w:val="5038D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894969"/>
    <w:multiLevelType w:val="hybridMultilevel"/>
    <w:tmpl w:val="25DE0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D8485C"/>
    <w:multiLevelType w:val="hybridMultilevel"/>
    <w:tmpl w:val="47B0B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BD16E4"/>
    <w:multiLevelType w:val="hybridMultilevel"/>
    <w:tmpl w:val="C526E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7B1610"/>
    <w:multiLevelType w:val="hybridMultilevel"/>
    <w:tmpl w:val="2DEE7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5E7669D"/>
    <w:multiLevelType w:val="hybridMultilevel"/>
    <w:tmpl w:val="CD50F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AE05EA"/>
    <w:multiLevelType w:val="hybridMultilevel"/>
    <w:tmpl w:val="15A2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5361A4"/>
    <w:multiLevelType w:val="hybridMultilevel"/>
    <w:tmpl w:val="28800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E31278"/>
    <w:multiLevelType w:val="hybridMultilevel"/>
    <w:tmpl w:val="6A3E4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4575180">
    <w:abstractNumId w:val="12"/>
  </w:num>
  <w:num w:numId="2" w16cid:durableId="1932201284">
    <w:abstractNumId w:val="1"/>
  </w:num>
  <w:num w:numId="3" w16cid:durableId="1830055206">
    <w:abstractNumId w:val="0"/>
  </w:num>
  <w:num w:numId="4" w16cid:durableId="1371153352">
    <w:abstractNumId w:val="2"/>
  </w:num>
  <w:num w:numId="5" w16cid:durableId="713652399">
    <w:abstractNumId w:val="10"/>
  </w:num>
  <w:num w:numId="6" w16cid:durableId="1575822888">
    <w:abstractNumId w:val="7"/>
  </w:num>
  <w:num w:numId="7" w16cid:durableId="1412461448">
    <w:abstractNumId w:val="6"/>
  </w:num>
  <w:num w:numId="8" w16cid:durableId="115493095">
    <w:abstractNumId w:val="3"/>
  </w:num>
  <w:num w:numId="9" w16cid:durableId="417873984">
    <w:abstractNumId w:val="11"/>
  </w:num>
  <w:num w:numId="10" w16cid:durableId="1367293945">
    <w:abstractNumId w:val="4"/>
  </w:num>
  <w:num w:numId="11" w16cid:durableId="140344409">
    <w:abstractNumId w:val="5"/>
  </w:num>
  <w:num w:numId="12" w16cid:durableId="189874825">
    <w:abstractNumId w:val="8"/>
  </w:num>
  <w:num w:numId="13" w16cid:durableId="1488936791">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A87"/>
    <w:rsid w:val="00021EF6"/>
    <w:rsid w:val="00041E87"/>
    <w:rsid w:val="00066DA9"/>
    <w:rsid w:val="00083A1A"/>
    <w:rsid w:val="000F4567"/>
    <w:rsid w:val="000F7E2C"/>
    <w:rsid w:val="0012438D"/>
    <w:rsid w:val="001A0D93"/>
    <w:rsid w:val="001C75F5"/>
    <w:rsid w:val="001D32BB"/>
    <w:rsid w:val="001E6FEC"/>
    <w:rsid w:val="001E74E9"/>
    <w:rsid w:val="0023210C"/>
    <w:rsid w:val="00266A87"/>
    <w:rsid w:val="00271B7B"/>
    <w:rsid w:val="002A0E6B"/>
    <w:rsid w:val="002C4370"/>
    <w:rsid w:val="002C7B38"/>
    <w:rsid w:val="002D6A1C"/>
    <w:rsid w:val="002E6647"/>
    <w:rsid w:val="003126D4"/>
    <w:rsid w:val="00314AAD"/>
    <w:rsid w:val="003739AD"/>
    <w:rsid w:val="003C6626"/>
    <w:rsid w:val="00411EC8"/>
    <w:rsid w:val="00435955"/>
    <w:rsid w:val="004613AA"/>
    <w:rsid w:val="004A5CFA"/>
    <w:rsid w:val="004C43CA"/>
    <w:rsid w:val="0051395C"/>
    <w:rsid w:val="00525E52"/>
    <w:rsid w:val="00594A30"/>
    <w:rsid w:val="005B0885"/>
    <w:rsid w:val="005C3E0F"/>
    <w:rsid w:val="00601B5B"/>
    <w:rsid w:val="00606835"/>
    <w:rsid w:val="00620B53"/>
    <w:rsid w:val="0067273B"/>
    <w:rsid w:val="00682465"/>
    <w:rsid w:val="006A3B26"/>
    <w:rsid w:val="006B3D81"/>
    <w:rsid w:val="00714C20"/>
    <w:rsid w:val="00774252"/>
    <w:rsid w:val="007A1AFE"/>
    <w:rsid w:val="007C55DD"/>
    <w:rsid w:val="007F64C6"/>
    <w:rsid w:val="00845D0A"/>
    <w:rsid w:val="00852B36"/>
    <w:rsid w:val="00857A94"/>
    <w:rsid w:val="008672F9"/>
    <w:rsid w:val="008920F6"/>
    <w:rsid w:val="00902CC6"/>
    <w:rsid w:val="00926FDF"/>
    <w:rsid w:val="00947130"/>
    <w:rsid w:val="00954702"/>
    <w:rsid w:val="00960016"/>
    <w:rsid w:val="009B42B1"/>
    <w:rsid w:val="009D4A74"/>
    <w:rsid w:val="009E76E9"/>
    <w:rsid w:val="00A04A57"/>
    <w:rsid w:val="00A064FA"/>
    <w:rsid w:val="00A22B59"/>
    <w:rsid w:val="00A36083"/>
    <w:rsid w:val="00A51D1C"/>
    <w:rsid w:val="00A605D7"/>
    <w:rsid w:val="00A60CE1"/>
    <w:rsid w:val="00AA7C04"/>
    <w:rsid w:val="00AD3276"/>
    <w:rsid w:val="00AE2C0A"/>
    <w:rsid w:val="00AE5A18"/>
    <w:rsid w:val="00B8386F"/>
    <w:rsid w:val="00B9054C"/>
    <w:rsid w:val="00B91733"/>
    <w:rsid w:val="00BE1F86"/>
    <w:rsid w:val="00C23F24"/>
    <w:rsid w:val="00C26BF3"/>
    <w:rsid w:val="00C4038C"/>
    <w:rsid w:val="00C465FC"/>
    <w:rsid w:val="00C62713"/>
    <w:rsid w:val="00CB45EB"/>
    <w:rsid w:val="00CC107A"/>
    <w:rsid w:val="00CC1A7D"/>
    <w:rsid w:val="00CC4CE5"/>
    <w:rsid w:val="00D07B08"/>
    <w:rsid w:val="00D20553"/>
    <w:rsid w:val="00D30AA4"/>
    <w:rsid w:val="00D47A51"/>
    <w:rsid w:val="00D86C5D"/>
    <w:rsid w:val="00DA2F33"/>
    <w:rsid w:val="00DA43EE"/>
    <w:rsid w:val="00DD6ECF"/>
    <w:rsid w:val="00DE68FA"/>
    <w:rsid w:val="00E21EFC"/>
    <w:rsid w:val="00E32330"/>
    <w:rsid w:val="00E807A4"/>
    <w:rsid w:val="00E84327"/>
    <w:rsid w:val="00E8524A"/>
    <w:rsid w:val="00E93D18"/>
    <w:rsid w:val="00E97112"/>
    <w:rsid w:val="00EB7CF6"/>
    <w:rsid w:val="00EE4CC6"/>
    <w:rsid w:val="00F066F1"/>
    <w:rsid w:val="00F70768"/>
    <w:rsid w:val="00F709F9"/>
    <w:rsid w:val="00FA4BAF"/>
    <w:rsid w:val="00FB40AC"/>
    <w:rsid w:val="00FD2B8C"/>
    <w:rsid w:val="00FF4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DF6C4"/>
  <w15:chartTrackingRefBased/>
  <w15:docId w15:val="{2516B19F-3E4A-4C5B-8D56-0BA018E16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A74"/>
    <w:pPr>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E97112"/>
    <w:pPr>
      <w:keepNext/>
      <w:keepLines/>
      <w:spacing w:before="24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FB40AC"/>
    <w:pPr>
      <w:keepNext/>
      <w:keepLines/>
      <w:spacing w:before="40" w:line="240" w:lineRule="auto"/>
      <w:outlineLvl w:val="1"/>
    </w:pPr>
    <w:rPr>
      <w:b/>
      <w:color w:val="5B9BD5" w:themeColor="accent1"/>
    </w:rPr>
  </w:style>
  <w:style w:type="paragraph" w:styleId="Heading3">
    <w:name w:val="heading 3"/>
    <w:basedOn w:val="Normal"/>
    <w:link w:val="Heading3Char"/>
    <w:uiPriority w:val="9"/>
    <w:qFormat/>
    <w:rsid w:val="00D30AA4"/>
    <w:pPr>
      <w:suppressAutoHyphens w:val="0"/>
      <w:spacing w:before="100" w:beforeAutospacing="1" w:after="100" w:afterAutospacing="1" w:line="240" w:lineRule="auto"/>
      <w:jc w:val="left"/>
      <w:outlineLvl w:val="2"/>
    </w:pPr>
    <w:rPr>
      <w:b/>
      <w:bCs/>
      <w:sz w:val="27"/>
      <w:szCs w:val="27"/>
      <w:lang w:val="en-US" w:eastAsia="en-US"/>
    </w:rPr>
  </w:style>
  <w:style w:type="paragraph" w:styleId="Heading4">
    <w:name w:val="heading 4"/>
    <w:basedOn w:val="Normal"/>
    <w:link w:val="Heading4Char"/>
    <w:uiPriority w:val="9"/>
    <w:qFormat/>
    <w:rsid w:val="00D30AA4"/>
    <w:pPr>
      <w:suppressAutoHyphens w:val="0"/>
      <w:spacing w:before="100" w:beforeAutospacing="1" w:after="100" w:afterAutospacing="1" w:line="240" w:lineRule="auto"/>
      <w:jc w:val="left"/>
      <w:outlineLvl w:val="3"/>
    </w:pPr>
    <w:rPr>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112"/>
    <w:rPr>
      <w:rFonts w:ascii="Times New Roman" w:eastAsiaTheme="majorEastAsia" w:hAnsi="Times New Roman" w:cstheme="majorBidi"/>
      <w:color w:val="2E74B5" w:themeColor="accent1" w:themeShade="BF"/>
      <w:sz w:val="28"/>
      <w:szCs w:val="32"/>
      <w:lang w:val="en-GB" w:eastAsia="en-GB"/>
    </w:rPr>
  </w:style>
  <w:style w:type="character" w:customStyle="1" w:styleId="Heading2Char">
    <w:name w:val="Heading 2 Char"/>
    <w:basedOn w:val="DefaultParagraphFont"/>
    <w:link w:val="Heading2"/>
    <w:uiPriority w:val="9"/>
    <w:rsid w:val="00FB40AC"/>
    <w:rPr>
      <w:rFonts w:ascii="Times New Roman" w:hAnsi="Times New Roman" w:cs="Times New Roman"/>
      <w:b/>
      <w:color w:val="5B9BD5" w:themeColor="accent1"/>
      <w:sz w:val="24"/>
      <w:szCs w:val="24"/>
      <w:lang w:val="en-GB" w:eastAsia="en-GB"/>
    </w:rPr>
  </w:style>
  <w:style w:type="paragraph" w:styleId="Title">
    <w:name w:val="Title"/>
    <w:basedOn w:val="Normal"/>
    <w:next w:val="Normal"/>
    <w:link w:val="TitleChar"/>
    <w:uiPriority w:val="10"/>
    <w:qFormat/>
    <w:rsid w:val="00FA4BAF"/>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A4BAF"/>
    <w:rPr>
      <w:rFonts w:ascii="Times New Roman" w:eastAsiaTheme="majorEastAsia" w:hAnsi="Times New Roman" w:cstheme="majorBidi"/>
      <w:spacing w:val="-10"/>
      <w:kern w:val="28"/>
      <w:sz w:val="56"/>
      <w:szCs w:val="56"/>
    </w:rPr>
  </w:style>
  <w:style w:type="paragraph" w:styleId="NormalWeb">
    <w:name w:val="Normal (Web)"/>
    <w:basedOn w:val="Normal"/>
    <w:uiPriority w:val="99"/>
    <w:semiHidden/>
    <w:unhideWhenUsed/>
    <w:rsid w:val="00D30AA4"/>
    <w:pPr>
      <w:suppressAutoHyphens w:val="0"/>
      <w:spacing w:before="100" w:beforeAutospacing="1" w:after="100" w:afterAutospacing="1" w:line="240" w:lineRule="auto"/>
      <w:jc w:val="left"/>
    </w:pPr>
    <w:rPr>
      <w:lang w:val="en-US" w:eastAsia="en-US"/>
    </w:rPr>
  </w:style>
  <w:style w:type="paragraph" w:styleId="TOCHeading">
    <w:name w:val="TOC Heading"/>
    <w:basedOn w:val="Heading1"/>
    <w:next w:val="Normal"/>
    <w:uiPriority w:val="39"/>
    <w:unhideWhenUsed/>
    <w:qFormat/>
    <w:rsid w:val="00D30AA4"/>
    <w:pPr>
      <w:suppressAutoHyphens w:val="0"/>
      <w:spacing w:line="259" w:lineRule="auto"/>
      <w:jc w:val="left"/>
      <w:outlineLvl w:val="9"/>
    </w:pPr>
    <w:rPr>
      <w:rFonts w:asciiTheme="majorHAnsi" w:hAnsiTheme="majorHAnsi"/>
      <w:sz w:val="32"/>
      <w:lang w:val="en-US" w:eastAsia="en-US"/>
    </w:rPr>
  </w:style>
  <w:style w:type="character" w:styleId="Strong">
    <w:name w:val="Strong"/>
    <w:basedOn w:val="DefaultParagraphFont"/>
    <w:uiPriority w:val="22"/>
    <w:qFormat/>
    <w:rsid w:val="00D30AA4"/>
    <w:rPr>
      <w:b/>
      <w:bCs/>
    </w:rPr>
  </w:style>
  <w:style w:type="character" w:customStyle="1" w:styleId="Heading3Char">
    <w:name w:val="Heading 3 Char"/>
    <w:basedOn w:val="DefaultParagraphFont"/>
    <w:link w:val="Heading3"/>
    <w:uiPriority w:val="9"/>
    <w:rsid w:val="00D30AA4"/>
    <w:rPr>
      <w:rFonts w:ascii="Times New Roman" w:hAnsi="Times New Roman" w:cs="Times New Roman"/>
      <w:b/>
      <w:bCs/>
      <w:sz w:val="27"/>
      <w:szCs w:val="27"/>
    </w:rPr>
  </w:style>
  <w:style w:type="character" w:customStyle="1" w:styleId="Heading4Char">
    <w:name w:val="Heading 4 Char"/>
    <w:basedOn w:val="DefaultParagraphFont"/>
    <w:link w:val="Heading4"/>
    <w:uiPriority w:val="9"/>
    <w:rsid w:val="00D30AA4"/>
    <w:rPr>
      <w:rFonts w:ascii="Times New Roman" w:hAnsi="Times New Roman" w:cs="Times New Roman"/>
      <w:b/>
      <w:bCs/>
      <w:sz w:val="24"/>
      <w:szCs w:val="24"/>
    </w:rPr>
  </w:style>
  <w:style w:type="paragraph" w:styleId="TOC3">
    <w:name w:val="toc 3"/>
    <w:basedOn w:val="Normal"/>
    <w:next w:val="Normal"/>
    <w:autoRedefine/>
    <w:uiPriority w:val="39"/>
    <w:unhideWhenUsed/>
    <w:rsid w:val="00C23F24"/>
    <w:pPr>
      <w:spacing w:after="100"/>
      <w:ind w:left="480"/>
    </w:pPr>
  </w:style>
  <w:style w:type="character" w:styleId="Hyperlink">
    <w:name w:val="Hyperlink"/>
    <w:basedOn w:val="DefaultParagraphFont"/>
    <w:uiPriority w:val="99"/>
    <w:unhideWhenUsed/>
    <w:rsid w:val="00C23F24"/>
    <w:rPr>
      <w:color w:val="0563C1" w:themeColor="hyperlink"/>
      <w:u w:val="single"/>
    </w:rPr>
  </w:style>
  <w:style w:type="paragraph" w:styleId="ListParagraph">
    <w:name w:val="List Paragraph"/>
    <w:basedOn w:val="Normal"/>
    <w:uiPriority w:val="34"/>
    <w:qFormat/>
    <w:rsid w:val="00CC107A"/>
    <w:pPr>
      <w:ind w:left="720"/>
      <w:contextualSpacing/>
    </w:pPr>
  </w:style>
  <w:style w:type="character" w:styleId="Emphasis">
    <w:name w:val="Emphasis"/>
    <w:basedOn w:val="DefaultParagraphFont"/>
    <w:uiPriority w:val="20"/>
    <w:qFormat/>
    <w:rsid w:val="007F64C6"/>
    <w:rPr>
      <w:i/>
      <w:iCs/>
    </w:rPr>
  </w:style>
  <w:style w:type="table" w:styleId="GridTable4-Accent6">
    <w:name w:val="Grid Table 4 Accent 6"/>
    <w:basedOn w:val="TableNormal"/>
    <w:uiPriority w:val="49"/>
    <w:rsid w:val="002C437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714C20"/>
    <w:pPr>
      <w:spacing w:after="100"/>
    </w:pPr>
  </w:style>
  <w:style w:type="paragraph" w:styleId="TOC2">
    <w:name w:val="toc 2"/>
    <w:basedOn w:val="Normal"/>
    <w:next w:val="Normal"/>
    <w:autoRedefine/>
    <w:uiPriority w:val="39"/>
    <w:unhideWhenUsed/>
    <w:rsid w:val="00714C20"/>
    <w:pPr>
      <w:spacing w:after="100"/>
      <w:ind w:left="240"/>
    </w:pPr>
  </w:style>
  <w:style w:type="paragraph" w:styleId="Caption">
    <w:name w:val="caption"/>
    <w:basedOn w:val="Normal"/>
    <w:next w:val="Normal"/>
    <w:uiPriority w:val="35"/>
    <w:unhideWhenUsed/>
    <w:qFormat/>
    <w:rsid w:val="00EB7CF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739AD"/>
  </w:style>
  <w:style w:type="paragraph" w:styleId="Header">
    <w:name w:val="header"/>
    <w:basedOn w:val="Normal"/>
    <w:link w:val="HeaderChar"/>
    <w:uiPriority w:val="99"/>
    <w:unhideWhenUsed/>
    <w:rsid w:val="00066DA9"/>
    <w:pPr>
      <w:tabs>
        <w:tab w:val="center" w:pos="4680"/>
        <w:tab w:val="right" w:pos="9360"/>
      </w:tabs>
      <w:spacing w:line="240" w:lineRule="auto"/>
    </w:pPr>
  </w:style>
  <w:style w:type="character" w:customStyle="1" w:styleId="HeaderChar">
    <w:name w:val="Header Char"/>
    <w:basedOn w:val="DefaultParagraphFont"/>
    <w:link w:val="Header"/>
    <w:uiPriority w:val="99"/>
    <w:rsid w:val="00066DA9"/>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066DA9"/>
    <w:pPr>
      <w:tabs>
        <w:tab w:val="center" w:pos="4680"/>
        <w:tab w:val="right" w:pos="9360"/>
      </w:tabs>
      <w:spacing w:line="240" w:lineRule="auto"/>
    </w:pPr>
  </w:style>
  <w:style w:type="character" w:customStyle="1" w:styleId="FooterChar">
    <w:name w:val="Footer Char"/>
    <w:basedOn w:val="DefaultParagraphFont"/>
    <w:link w:val="Footer"/>
    <w:uiPriority w:val="99"/>
    <w:rsid w:val="00066DA9"/>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5175">
      <w:bodyDiv w:val="1"/>
      <w:marLeft w:val="0"/>
      <w:marRight w:val="0"/>
      <w:marTop w:val="0"/>
      <w:marBottom w:val="0"/>
      <w:divBdr>
        <w:top w:val="none" w:sz="0" w:space="0" w:color="auto"/>
        <w:left w:val="none" w:sz="0" w:space="0" w:color="auto"/>
        <w:bottom w:val="none" w:sz="0" w:space="0" w:color="auto"/>
        <w:right w:val="none" w:sz="0" w:space="0" w:color="auto"/>
      </w:divBdr>
    </w:div>
    <w:div w:id="138688498">
      <w:bodyDiv w:val="1"/>
      <w:marLeft w:val="0"/>
      <w:marRight w:val="0"/>
      <w:marTop w:val="0"/>
      <w:marBottom w:val="0"/>
      <w:divBdr>
        <w:top w:val="none" w:sz="0" w:space="0" w:color="auto"/>
        <w:left w:val="none" w:sz="0" w:space="0" w:color="auto"/>
        <w:bottom w:val="none" w:sz="0" w:space="0" w:color="auto"/>
        <w:right w:val="none" w:sz="0" w:space="0" w:color="auto"/>
      </w:divBdr>
    </w:div>
    <w:div w:id="215363295">
      <w:bodyDiv w:val="1"/>
      <w:marLeft w:val="0"/>
      <w:marRight w:val="0"/>
      <w:marTop w:val="0"/>
      <w:marBottom w:val="0"/>
      <w:divBdr>
        <w:top w:val="none" w:sz="0" w:space="0" w:color="auto"/>
        <w:left w:val="none" w:sz="0" w:space="0" w:color="auto"/>
        <w:bottom w:val="none" w:sz="0" w:space="0" w:color="auto"/>
        <w:right w:val="none" w:sz="0" w:space="0" w:color="auto"/>
      </w:divBdr>
    </w:div>
    <w:div w:id="217523135">
      <w:bodyDiv w:val="1"/>
      <w:marLeft w:val="0"/>
      <w:marRight w:val="0"/>
      <w:marTop w:val="0"/>
      <w:marBottom w:val="0"/>
      <w:divBdr>
        <w:top w:val="none" w:sz="0" w:space="0" w:color="auto"/>
        <w:left w:val="none" w:sz="0" w:space="0" w:color="auto"/>
        <w:bottom w:val="none" w:sz="0" w:space="0" w:color="auto"/>
        <w:right w:val="none" w:sz="0" w:space="0" w:color="auto"/>
      </w:divBdr>
    </w:div>
    <w:div w:id="395857340">
      <w:bodyDiv w:val="1"/>
      <w:marLeft w:val="0"/>
      <w:marRight w:val="0"/>
      <w:marTop w:val="0"/>
      <w:marBottom w:val="0"/>
      <w:divBdr>
        <w:top w:val="none" w:sz="0" w:space="0" w:color="auto"/>
        <w:left w:val="none" w:sz="0" w:space="0" w:color="auto"/>
        <w:bottom w:val="none" w:sz="0" w:space="0" w:color="auto"/>
        <w:right w:val="none" w:sz="0" w:space="0" w:color="auto"/>
      </w:divBdr>
    </w:div>
    <w:div w:id="455224508">
      <w:bodyDiv w:val="1"/>
      <w:marLeft w:val="0"/>
      <w:marRight w:val="0"/>
      <w:marTop w:val="0"/>
      <w:marBottom w:val="0"/>
      <w:divBdr>
        <w:top w:val="none" w:sz="0" w:space="0" w:color="auto"/>
        <w:left w:val="none" w:sz="0" w:space="0" w:color="auto"/>
        <w:bottom w:val="none" w:sz="0" w:space="0" w:color="auto"/>
        <w:right w:val="none" w:sz="0" w:space="0" w:color="auto"/>
      </w:divBdr>
    </w:div>
    <w:div w:id="546337875">
      <w:bodyDiv w:val="1"/>
      <w:marLeft w:val="0"/>
      <w:marRight w:val="0"/>
      <w:marTop w:val="0"/>
      <w:marBottom w:val="0"/>
      <w:divBdr>
        <w:top w:val="none" w:sz="0" w:space="0" w:color="auto"/>
        <w:left w:val="none" w:sz="0" w:space="0" w:color="auto"/>
        <w:bottom w:val="none" w:sz="0" w:space="0" w:color="auto"/>
        <w:right w:val="none" w:sz="0" w:space="0" w:color="auto"/>
      </w:divBdr>
    </w:div>
    <w:div w:id="762603031">
      <w:bodyDiv w:val="1"/>
      <w:marLeft w:val="0"/>
      <w:marRight w:val="0"/>
      <w:marTop w:val="0"/>
      <w:marBottom w:val="0"/>
      <w:divBdr>
        <w:top w:val="none" w:sz="0" w:space="0" w:color="auto"/>
        <w:left w:val="none" w:sz="0" w:space="0" w:color="auto"/>
        <w:bottom w:val="none" w:sz="0" w:space="0" w:color="auto"/>
        <w:right w:val="none" w:sz="0" w:space="0" w:color="auto"/>
      </w:divBdr>
    </w:div>
    <w:div w:id="809597768">
      <w:bodyDiv w:val="1"/>
      <w:marLeft w:val="0"/>
      <w:marRight w:val="0"/>
      <w:marTop w:val="0"/>
      <w:marBottom w:val="0"/>
      <w:divBdr>
        <w:top w:val="none" w:sz="0" w:space="0" w:color="auto"/>
        <w:left w:val="none" w:sz="0" w:space="0" w:color="auto"/>
        <w:bottom w:val="none" w:sz="0" w:space="0" w:color="auto"/>
        <w:right w:val="none" w:sz="0" w:space="0" w:color="auto"/>
      </w:divBdr>
    </w:div>
    <w:div w:id="837231138">
      <w:bodyDiv w:val="1"/>
      <w:marLeft w:val="0"/>
      <w:marRight w:val="0"/>
      <w:marTop w:val="0"/>
      <w:marBottom w:val="0"/>
      <w:divBdr>
        <w:top w:val="none" w:sz="0" w:space="0" w:color="auto"/>
        <w:left w:val="none" w:sz="0" w:space="0" w:color="auto"/>
        <w:bottom w:val="none" w:sz="0" w:space="0" w:color="auto"/>
        <w:right w:val="none" w:sz="0" w:space="0" w:color="auto"/>
      </w:divBdr>
    </w:div>
    <w:div w:id="933787111">
      <w:bodyDiv w:val="1"/>
      <w:marLeft w:val="0"/>
      <w:marRight w:val="0"/>
      <w:marTop w:val="0"/>
      <w:marBottom w:val="0"/>
      <w:divBdr>
        <w:top w:val="none" w:sz="0" w:space="0" w:color="auto"/>
        <w:left w:val="none" w:sz="0" w:space="0" w:color="auto"/>
        <w:bottom w:val="none" w:sz="0" w:space="0" w:color="auto"/>
        <w:right w:val="none" w:sz="0" w:space="0" w:color="auto"/>
      </w:divBdr>
    </w:div>
    <w:div w:id="1024555017">
      <w:bodyDiv w:val="1"/>
      <w:marLeft w:val="0"/>
      <w:marRight w:val="0"/>
      <w:marTop w:val="0"/>
      <w:marBottom w:val="0"/>
      <w:divBdr>
        <w:top w:val="none" w:sz="0" w:space="0" w:color="auto"/>
        <w:left w:val="none" w:sz="0" w:space="0" w:color="auto"/>
        <w:bottom w:val="none" w:sz="0" w:space="0" w:color="auto"/>
        <w:right w:val="none" w:sz="0" w:space="0" w:color="auto"/>
      </w:divBdr>
    </w:div>
    <w:div w:id="1111556339">
      <w:bodyDiv w:val="1"/>
      <w:marLeft w:val="0"/>
      <w:marRight w:val="0"/>
      <w:marTop w:val="0"/>
      <w:marBottom w:val="0"/>
      <w:divBdr>
        <w:top w:val="none" w:sz="0" w:space="0" w:color="auto"/>
        <w:left w:val="none" w:sz="0" w:space="0" w:color="auto"/>
        <w:bottom w:val="none" w:sz="0" w:space="0" w:color="auto"/>
        <w:right w:val="none" w:sz="0" w:space="0" w:color="auto"/>
      </w:divBdr>
    </w:div>
    <w:div w:id="1148089148">
      <w:bodyDiv w:val="1"/>
      <w:marLeft w:val="0"/>
      <w:marRight w:val="0"/>
      <w:marTop w:val="0"/>
      <w:marBottom w:val="0"/>
      <w:divBdr>
        <w:top w:val="none" w:sz="0" w:space="0" w:color="auto"/>
        <w:left w:val="none" w:sz="0" w:space="0" w:color="auto"/>
        <w:bottom w:val="none" w:sz="0" w:space="0" w:color="auto"/>
        <w:right w:val="none" w:sz="0" w:space="0" w:color="auto"/>
      </w:divBdr>
    </w:div>
    <w:div w:id="1157694455">
      <w:bodyDiv w:val="1"/>
      <w:marLeft w:val="0"/>
      <w:marRight w:val="0"/>
      <w:marTop w:val="0"/>
      <w:marBottom w:val="0"/>
      <w:divBdr>
        <w:top w:val="none" w:sz="0" w:space="0" w:color="auto"/>
        <w:left w:val="none" w:sz="0" w:space="0" w:color="auto"/>
        <w:bottom w:val="none" w:sz="0" w:space="0" w:color="auto"/>
        <w:right w:val="none" w:sz="0" w:space="0" w:color="auto"/>
      </w:divBdr>
      <w:divsChild>
        <w:div w:id="306446638">
          <w:marLeft w:val="0"/>
          <w:marRight w:val="0"/>
          <w:marTop w:val="0"/>
          <w:marBottom w:val="0"/>
          <w:divBdr>
            <w:top w:val="none" w:sz="0" w:space="0" w:color="auto"/>
            <w:left w:val="none" w:sz="0" w:space="0" w:color="auto"/>
            <w:bottom w:val="none" w:sz="0" w:space="0" w:color="auto"/>
            <w:right w:val="none" w:sz="0" w:space="0" w:color="auto"/>
          </w:divBdr>
        </w:div>
      </w:divsChild>
    </w:div>
    <w:div w:id="1353075106">
      <w:bodyDiv w:val="1"/>
      <w:marLeft w:val="0"/>
      <w:marRight w:val="0"/>
      <w:marTop w:val="0"/>
      <w:marBottom w:val="0"/>
      <w:divBdr>
        <w:top w:val="none" w:sz="0" w:space="0" w:color="auto"/>
        <w:left w:val="none" w:sz="0" w:space="0" w:color="auto"/>
        <w:bottom w:val="none" w:sz="0" w:space="0" w:color="auto"/>
        <w:right w:val="none" w:sz="0" w:space="0" w:color="auto"/>
      </w:divBdr>
    </w:div>
    <w:div w:id="1388533160">
      <w:bodyDiv w:val="1"/>
      <w:marLeft w:val="0"/>
      <w:marRight w:val="0"/>
      <w:marTop w:val="0"/>
      <w:marBottom w:val="0"/>
      <w:divBdr>
        <w:top w:val="none" w:sz="0" w:space="0" w:color="auto"/>
        <w:left w:val="none" w:sz="0" w:space="0" w:color="auto"/>
        <w:bottom w:val="none" w:sz="0" w:space="0" w:color="auto"/>
        <w:right w:val="none" w:sz="0" w:space="0" w:color="auto"/>
      </w:divBdr>
    </w:div>
    <w:div w:id="1796024464">
      <w:bodyDiv w:val="1"/>
      <w:marLeft w:val="0"/>
      <w:marRight w:val="0"/>
      <w:marTop w:val="0"/>
      <w:marBottom w:val="0"/>
      <w:divBdr>
        <w:top w:val="none" w:sz="0" w:space="0" w:color="auto"/>
        <w:left w:val="none" w:sz="0" w:space="0" w:color="auto"/>
        <w:bottom w:val="none" w:sz="0" w:space="0" w:color="auto"/>
        <w:right w:val="none" w:sz="0" w:space="0" w:color="auto"/>
      </w:divBdr>
    </w:div>
    <w:div w:id="1847479644">
      <w:bodyDiv w:val="1"/>
      <w:marLeft w:val="0"/>
      <w:marRight w:val="0"/>
      <w:marTop w:val="0"/>
      <w:marBottom w:val="0"/>
      <w:divBdr>
        <w:top w:val="none" w:sz="0" w:space="0" w:color="auto"/>
        <w:left w:val="none" w:sz="0" w:space="0" w:color="auto"/>
        <w:bottom w:val="none" w:sz="0" w:space="0" w:color="auto"/>
        <w:right w:val="none" w:sz="0" w:space="0" w:color="auto"/>
      </w:divBdr>
    </w:div>
    <w:div w:id="1855880457">
      <w:bodyDiv w:val="1"/>
      <w:marLeft w:val="0"/>
      <w:marRight w:val="0"/>
      <w:marTop w:val="0"/>
      <w:marBottom w:val="0"/>
      <w:divBdr>
        <w:top w:val="none" w:sz="0" w:space="0" w:color="auto"/>
        <w:left w:val="none" w:sz="0" w:space="0" w:color="auto"/>
        <w:bottom w:val="none" w:sz="0" w:space="0" w:color="auto"/>
        <w:right w:val="none" w:sz="0" w:space="0" w:color="auto"/>
      </w:divBdr>
    </w:div>
    <w:div w:id="1909464031">
      <w:bodyDiv w:val="1"/>
      <w:marLeft w:val="0"/>
      <w:marRight w:val="0"/>
      <w:marTop w:val="0"/>
      <w:marBottom w:val="0"/>
      <w:divBdr>
        <w:top w:val="none" w:sz="0" w:space="0" w:color="auto"/>
        <w:left w:val="none" w:sz="0" w:space="0" w:color="auto"/>
        <w:bottom w:val="none" w:sz="0" w:space="0" w:color="auto"/>
        <w:right w:val="none" w:sz="0" w:space="0" w:color="auto"/>
      </w:divBdr>
    </w:div>
    <w:div w:id="1994795795">
      <w:bodyDiv w:val="1"/>
      <w:marLeft w:val="0"/>
      <w:marRight w:val="0"/>
      <w:marTop w:val="0"/>
      <w:marBottom w:val="0"/>
      <w:divBdr>
        <w:top w:val="none" w:sz="0" w:space="0" w:color="auto"/>
        <w:left w:val="none" w:sz="0" w:space="0" w:color="auto"/>
        <w:bottom w:val="none" w:sz="0" w:space="0" w:color="auto"/>
        <w:right w:val="none" w:sz="0" w:space="0" w:color="auto"/>
      </w:divBdr>
    </w:div>
    <w:div w:id="2029284396">
      <w:bodyDiv w:val="1"/>
      <w:marLeft w:val="0"/>
      <w:marRight w:val="0"/>
      <w:marTop w:val="0"/>
      <w:marBottom w:val="0"/>
      <w:divBdr>
        <w:top w:val="none" w:sz="0" w:space="0" w:color="auto"/>
        <w:left w:val="none" w:sz="0" w:space="0" w:color="auto"/>
        <w:bottom w:val="none" w:sz="0" w:space="0" w:color="auto"/>
        <w:right w:val="none" w:sz="0" w:space="0" w:color="auto"/>
      </w:divBdr>
    </w:div>
    <w:div w:id="2103648633">
      <w:bodyDiv w:val="1"/>
      <w:marLeft w:val="0"/>
      <w:marRight w:val="0"/>
      <w:marTop w:val="0"/>
      <w:marBottom w:val="0"/>
      <w:divBdr>
        <w:top w:val="none" w:sz="0" w:space="0" w:color="auto"/>
        <w:left w:val="none" w:sz="0" w:space="0" w:color="auto"/>
        <w:bottom w:val="none" w:sz="0" w:space="0" w:color="auto"/>
        <w:right w:val="none" w:sz="0" w:space="0" w:color="auto"/>
      </w:divBdr>
    </w:div>
    <w:div w:id="2130973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768AC-DF9C-4B72-81AF-80B26F9BB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23</Pages>
  <Words>5091</Words>
  <Characters>30803</Characters>
  <Application>Microsoft Office Word</Application>
  <DocSecurity>0</DocSecurity>
  <Lines>641</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Toshko Trifonov (2407602)</cp:lastModifiedBy>
  <cp:revision>341</cp:revision>
  <dcterms:created xsi:type="dcterms:W3CDTF">2025-10-08T05:25:00Z</dcterms:created>
  <dcterms:modified xsi:type="dcterms:W3CDTF">2025-11-06T15:50:00Z</dcterms:modified>
</cp:coreProperties>
</file>