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7C22E4" w14:textId="24D2D4AB" w:rsidR="00920C7D" w:rsidRPr="00B50224" w:rsidRDefault="0012718B" w:rsidP="00B36402">
      <w:pPr>
        <w:spacing w:afterLines="50" w:after="156" w:line="360" w:lineRule="auto"/>
        <w:jc w:val="center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 xml:space="preserve"> </w:t>
      </w:r>
      <w:r w:rsidR="00920C7D" w:rsidRPr="00B50224">
        <w:rPr>
          <w:rFonts w:ascii="Times New Roman" w:hAnsi="Times New Roman" w:cs="Times New Roman"/>
          <w:sz w:val="24"/>
        </w:rPr>
        <w:t>A Critical Assessment of Using Qualitative and Quantitative Methods in Applied Linguistics</w:t>
      </w:r>
    </w:p>
    <w:p w14:paraId="4E39C93F" w14:textId="312BADBB" w:rsidR="008D420F" w:rsidRPr="00B50224" w:rsidRDefault="009816EB" w:rsidP="00B36402">
      <w:pPr>
        <w:spacing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B50224">
        <w:rPr>
          <w:rFonts w:ascii="Times New Roman" w:hAnsi="Times New Roman" w:cs="Times New Roman"/>
          <w:b/>
          <w:bCs/>
          <w:sz w:val="24"/>
        </w:rPr>
        <w:t>Introduction</w:t>
      </w:r>
    </w:p>
    <w:p w14:paraId="63876EE6" w14:textId="56540BE3" w:rsidR="003002A8" w:rsidRPr="00B50224" w:rsidRDefault="00CB6652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 xml:space="preserve">As two </w:t>
      </w:r>
      <w:r w:rsidR="00290A93" w:rsidRPr="00B50224">
        <w:rPr>
          <w:rFonts w:ascii="Times New Roman" w:hAnsi="Times New Roman" w:cs="Times New Roman"/>
          <w:sz w:val="24"/>
        </w:rPr>
        <w:t>fundamental research methods in applied linguistics, qualitative and quantitative have been compared and disc</w:t>
      </w:r>
      <w:r w:rsidR="008D13A4" w:rsidRPr="00B50224">
        <w:rPr>
          <w:rFonts w:ascii="Times New Roman" w:hAnsi="Times New Roman" w:cs="Times New Roman"/>
          <w:sz w:val="24"/>
        </w:rPr>
        <w:t>ussed for many years</w:t>
      </w:r>
      <w:r w:rsidR="007016ED" w:rsidRPr="00B50224">
        <w:rPr>
          <w:rFonts w:ascii="Times New Roman" w:hAnsi="Times New Roman" w:cs="Times New Roman"/>
          <w:sz w:val="24"/>
        </w:rPr>
        <w:t xml:space="preserve"> (</w:t>
      </w:r>
      <w:r w:rsidR="006512AA" w:rsidRPr="00B50224">
        <w:rPr>
          <w:rFonts w:ascii="Times New Roman" w:hAnsi="Times New Roman" w:cs="Times New Roman"/>
          <w:sz w:val="24"/>
        </w:rPr>
        <w:t>McKinley and Rose, 2019</w:t>
      </w:r>
      <w:r w:rsidR="007016ED" w:rsidRPr="00B50224">
        <w:rPr>
          <w:rFonts w:ascii="Times New Roman" w:hAnsi="Times New Roman" w:cs="Times New Roman"/>
          <w:sz w:val="24"/>
        </w:rPr>
        <w:t>)</w:t>
      </w:r>
      <w:r w:rsidR="008D13A4" w:rsidRPr="00B50224">
        <w:rPr>
          <w:rFonts w:ascii="Times New Roman" w:hAnsi="Times New Roman" w:cs="Times New Roman"/>
          <w:sz w:val="24"/>
        </w:rPr>
        <w:t xml:space="preserve">. </w:t>
      </w:r>
      <w:r w:rsidR="003800CA" w:rsidRPr="00B50224">
        <w:rPr>
          <w:rFonts w:ascii="Times New Roman" w:hAnsi="Times New Roman" w:cs="Times New Roman"/>
          <w:sz w:val="24"/>
        </w:rPr>
        <w:t>The most general and straightforward difference between the two methods is by no means the form of data 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3800CA" w:rsidRPr="00B50224">
        <w:rPr>
          <w:rFonts w:ascii="Times New Roman" w:hAnsi="Times New Roman" w:cs="Times New Roman"/>
          <w:sz w:val="24"/>
        </w:rPr>
        <w:t xml:space="preserve">, 2007). Quantitative methods concern the ‘numeric’ data while in </w:t>
      </w:r>
      <w:r w:rsidR="0081301A" w:rsidRPr="00B50224">
        <w:rPr>
          <w:rFonts w:ascii="Times New Roman" w:hAnsi="Times New Roman" w:cs="Times New Roman"/>
          <w:sz w:val="24"/>
        </w:rPr>
        <w:t xml:space="preserve">a </w:t>
      </w:r>
      <w:r w:rsidR="003800CA" w:rsidRPr="00B50224">
        <w:rPr>
          <w:rFonts w:ascii="Times New Roman" w:hAnsi="Times New Roman" w:cs="Times New Roman"/>
          <w:sz w:val="24"/>
        </w:rPr>
        <w:t>qualitative study</w:t>
      </w:r>
      <w:r w:rsidR="0081301A" w:rsidRPr="00B50224">
        <w:rPr>
          <w:rFonts w:ascii="Times New Roman" w:hAnsi="Times New Roman" w:cs="Times New Roman"/>
          <w:sz w:val="24"/>
        </w:rPr>
        <w:t>,</w:t>
      </w:r>
      <w:r w:rsidR="003800CA" w:rsidRPr="00B50224">
        <w:rPr>
          <w:rFonts w:ascii="Times New Roman" w:hAnsi="Times New Roman" w:cs="Times New Roman"/>
          <w:sz w:val="24"/>
        </w:rPr>
        <w:t xml:space="preserve"> the data are not in the form of number</w:t>
      </w:r>
      <w:r w:rsidR="00953C64" w:rsidRPr="00B50224">
        <w:rPr>
          <w:rFonts w:ascii="Times New Roman" w:hAnsi="Times New Roman" w:cs="Times New Roman"/>
          <w:sz w:val="24"/>
        </w:rPr>
        <w:t>s</w:t>
      </w:r>
      <w:r w:rsidR="003800CA" w:rsidRPr="00B50224">
        <w:rPr>
          <w:rFonts w:ascii="Times New Roman" w:hAnsi="Times New Roman" w:cs="Times New Roman"/>
          <w:sz w:val="24"/>
        </w:rPr>
        <w:t xml:space="preserve"> (Punch, 1998, p.4)</w:t>
      </w:r>
    </w:p>
    <w:p w14:paraId="00B7EB67" w14:textId="2ACE766E" w:rsidR="003B2757" w:rsidRPr="00B50224" w:rsidRDefault="0016209C" w:rsidP="003B2757">
      <w:pPr>
        <w:spacing w:afterLines="50" w:after="156" w:line="360" w:lineRule="auto"/>
        <w:ind w:firstLineChars="200" w:firstLine="480"/>
        <w:rPr>
          <w:rFonts w:ascii="Times New Roman" w:hAnsi="Times New Roman" w:cs="Times New Roman" w:hint="eastAsia"/>
          <w:sz w:val="24"/>
        </w:rPr>
      </w:pPr>
      <w:r w:rsidRPr="00B50224">
        <w:rPr>
          <w:rFonts w:ascii="Times New Roman" w:hAnsi="Times New Roman" w:cs="Times New Roman"/>
          <w:sz w:val="24"/>
        </w:rPr>
        <w:t>However</w:t>
      </w:r>
      <w:r w:rsidR="003002A8" w:rsidRPr="00B50224">
        <w:rPr>
          <w:rFonts w:ascii="Times New Roman" w:hAnsi="Times New Roman" w:cs="Times New Roman"/>
          <w:sz w:val="24"/>
        </w:rPr>
        <w:t xml:space="preserve">, such distinctions simplify the complexity of the two methods and </w:t>
      </w:r>
      <w:r w:rsidR="008B68AB" w:rsidRPr="00B50224">
        <w:rPr>
          <w:rFonts w:ascii="Times New Roman" w:hAnsi="Times New Roman" w:cs="Times New Roman"/>
          <w:sz w:val="24"/>
        </w:rPr>
        <w:t xml:space="preserve">fail to identify the underlying reasons </w:t>
      </w:r>
      <w:r w:rsidR="0081301A" w:rsidRPr="00B50224">
        <w:rPr>
          <w:rFonts w:ascii="Times New Roman" w:hAnsi="Times New Roman" w:cs="Times New Roman"/>
          <w:sz w:val="24"/>
        </w:rPr>
        <w:t>for</w:t>
      </w:r>
      <w:r w:rsidR="008B68AB" w:rsidRPr="00B50224">
        <w:rPr>
          <w:rFonts w:ascii="Times New Roman" w:hAnsi="Times New Roman" w:cs="Times New Roman"/>
          <w:sz w:val="24"/>
        </w:rPr>
        <w:t xml:space="preserve"> using certain research </w:t>
      </w:r>
      <w:r w:rsidR="0081301A" w:rsidRPr="00B50224">
        <w:rPr>
          <w:rFonts w:ascii="Times New Roman" w:hAnsi="Times New Roman" w:cs="Times New Roman"/>
          <w:sz w:val="24"/>
        </w:rPr>
        <w:t>methods</w:t>
      </w:r>
      <w:r w:rsidR="008B68AB" w:rsidRPr="00B50224">
        <w:rPr>
          <w:rFonts w:ascii="Times New Roman" w:hAnsi="Times New Roman" w:cs="Times New Roman"/>
          <w:sz w:val="24"/>
        </w:rPr>
        <w:t xml:space="preserve">. </w:t>
      </w:r>
      <w:r w:rsidR="000375EF" w:rsidRPr="00B50224">
        <w:rPr>
          <w:rFonts w:ascii="Times New Roman" w:hAnsi="Times New Roman" w:cs="Times New Roman"/>
          <w:sz w:val="24"/>
        </w:rPr>
        <w:t>Therefore</w:t>
      </w:r>
      <w:r w:rsidR="00DA336E" w:rsidRPr="00B50224">
        <w:rPr>
          <w:rFonts w:ascii="Times New Roman" w:hAnsi="Times New Roman" w:cs="Times New Roman"/>
          <w:sz w:val="24"/>
        </w:rPr>
        <w:t xml:space="preserve">, a more comprehensive understanding </w:t>
      </w:r>
      <w:r w:rsidR="00CA5E42" w:rsidRPr="00B50224">
        <w:rPr>
          <w:rFonts w:ascii="Times New Roman" w:hAnsi="Times New Roman" w:cs="Times New Roman"/>
          <w:sz w:val="24"/>
        </w:rPr>
        <w:t xml:space="preserve">is required. </w:t>
      </w:r>
      <w:r w:rsidR="008B68AB" w:rsidRPr="00B50224">
        <w:rPr>
          <w:rFonts w:ascii="Times New Roman" w:hAnsi="Times New Roman" w:cs="Times New Roman"/>
          <w:sz w:val="24"/>
        </w:rPr>
        <w:t xml:space="preserve">Researchers should know the rationale of collecting numeric and non-numeric data so that they can make the right decision when approaching their own research questions. At the same time, </w:t>
      </w:r>
      <w:r w:rsidR="00A417AF" w:rsidRPr="00B50224">
        <w:rPr>
          <w:rFonts w:ascii="Times New Roman" w:hAnsi="Times New Roman" w:cs="Times New Roman"/>
          <w:sz w:val="24"/>
        </w:rPr>
        <w:t>with the increasing use of mixed methods, the binary position of qualitative and quantitative methods has been significantly challenged (</w:t>
      </w:r>
      <w:proofErr w:type="spellStart"/>
      <w:r w:rsidR="00A417AF" w:rsidRPr="00B50224">
        <w:rPr>
          <w:rFonts w:ascii="Times New Roman" w:hAnsi="Times New Roman" w:cs="Times New Roman"/>
          <w:sz w:val="24"/>
        </w:rPr>
        <w:t>Angouri</w:t>
      </w:r>
      <w:proofErr w:type="spellEnd"/>
      <w:r w:rsidR="00A417AF" w:rsidRPr="00B50224">
        <w:rPr>
          <w:rFonts w:ascii="Times New Roman" w:hAnsi="Times New Roman" w:cs="Times New Roman"/>
          <w:sz w:val="24"/>
        </w:rPr>
        <w:t>, 2019). It is argued by many researchers that</w:t>
      </w:r>
      <w:r w:rsidR="000578BC" w:rsidRPr="00B50224">
        <w:rPr>
          <w:rFonts w:ascii="Times New Roman" w:hAnsi="Times New Roman" w:cs="Times New Roman"/>
          <w:sz w:val="24"/>
        </w:rPr>
        <w:t xml:space="preserve"> compared with the mono-design, the mixed method approach is more ‘versatile’ and can often expand researchers’ understanding of complicated issues</w:t>
      </w:r>
      <w:r w:rsidR="00144327" w:rsidRPr="00B50224">
        <w:rPr>
          <w:rFonts w:ascii="Times New Roman" w:hAnsi="Times New Roman" w:cs="Times New Roman"/>
          <w:sz w:val="24"/>
        </w:rPr>
        <w:t xml:space="preserve"> </w:t>
      </w:r>
      <w:r w:rsidR="000578BC" w:rsidRPr="00B50224">
        <w:rPr>
          <w:rFonts w:ascii="Times New Roman" w:hAnsi="Times New Roman" w:cs="Times New Roman"/>
          <w:sz w:val="24"/>
        </w:rPr>
        <w:t>(</w:t>
      </w:r>
      <w:r w:rsidR="008B68AB" w:rsidRPr="00B50224">
        <w:rPr>
          <w:rFonts w:ascii="Times New Roman" w:hAnsi="Times New Roman" w:cs="Times New Roman"/>
          <w:sz w:val="24"/>
        </w:rPr>
        <w:t>ibid</w:t>
      </w:r>
      <w:r w:rsidR="000578BC" w:rsidRPr="00B50224">
        <w:rPr>
          <w:rFonts w:ascii="Times New Roman" w:hAnsi="Times New Roman" w:cs="Times New Roman"/>
          <w:sz w:val="24"/>
        </w:rPr>
        <w:t>)</w:t>
      </w:r>
      <w:r w:rsidR="00E02A3C" w:rsidRPr="00B50224">
        <w:rPr>
          <w:rFonts w:ascii="Times New Roman" w:hAnsi="Times New Roman" w:cs="Times New Roman"/>
          <w:sz w:val="24"/>
        </w:rPr>
        <w:t xml:space="preserve">. </w:t>
      </w:r>
      <w:r w:rsidR="00A417AF" w:rsidRPr="00B50224">
        <w:rPr>
          <w:rFonts w:ascii="Times New Roman" w:hAnsi="Times New Roman" w:cs="Times New Roman"/>
          <w:sz w:val="24"/>
        </w:rPr>
        <w:t>Nevertheless, it is impossible for researchers to conduct</w:t>
      </w:r>
      <w:r w:rsidR="00810242" w:rsidRPr="00B50224">
        <w:rPr>
          <w:rFonts w:ascii="Times New Roman" w:hAnsi="Times New Roman" w:cs="Times New Roman"/>
          <w:sz w:val="24"/>
        </w:rPr>
        <w:t xml:space="preserve"> </w:t>
      </w:r>
      <w:r w:rsidR="00A417AF" w:rsidRPr="00B50224">
        <w:rPr>
          <w:rFonts w:ascii="Times New Roman" w:hAnsi="Times New Roman" w:cs="Times New Roman"/>
          <w:sz w:val="24"/>
        </w:rPr>
        <w:t xml:space="preserve">mixed methods without comprehensive knowledge of both qualitative and quantitative methods. </w:t>
      </w:r>
      <w:r w:rsidR="00E02A3C" w:rsidRPr="00B50224">
        <w:rPr>
          <w:rFonts w:ascii="Times New Roman" w:hAnsi="Times New Roman" w:cs="Times New Roman"/>
          <w:sz w:val="24"/>
        </w:rPr>
        <w:t>Under such circumstances,</w:t>
      </w:r>
      <w:r w:rsidR="004C0618" w:rsidRPr="00B50224">
        <w:rPr>
          <w:rFonts w:ascii="Times New Roman" w:hAnsi="Times New Roman" w:cs="Times New Roman"/>
          <w:sz w:val="24"/>
        </w:rPr>
        <w:t xml:space="preserve"> this essay will critically </w:t>
      </w:r>
      <w:r w:rsidR="003B2757" w:rsidRPr="00B50224">
        <w:rPr>
          <w:rFonts w:ascii="Times New Roman" w:hAnsi="Times New Roman" w:cs="Times New Roman"/>
          <w:sz w:val="24"/>
        </w:rPr>
        <w:t>analyse</w:t>
      </w:r>
      <w:r w:rsidR="004C0618" w:rsidRPr="00B50224">
        <w:rPr>
          <w:rFonts w:ascii="Times New Roman" w:hAnsi="Times New Roman" w:cs="Times New Roman"/>
          <w:sz w:val="24"/>
        </w:rPr>
        <w:t xml:space="preserve"> the two methods, aiming to identify the nuances and justify </w:t>
      </w:r>
      <w:r w:rsidR="00483626" w:rsidRPr="00B50224">
        <w:rPr>
          <w:rFonts w:ascii="Times New Roman" w:hAnsi="Times New Roman" w:cs="Times New Roman"/>
          <w:sz w:val="24"/>
        </w:rPr>
        <w:t>the</w:t>
      </w:r>
      <w:r w:rsidR="004C0618" w:rsidRPr="00B50224">
        <w:rPr>
          <w:rFonts w:ascii="Times New Roman" w:hAnsi="Times New Roman" w:cs="Times New Roman"/>
          <w:sz w:val="24"/>
        </w:rPr>
        <w:t xml:space="preserve"> choices of research methods in </w:t>
      </w:r>
      <w:r w:rsidR="00483626" w:rsidRPr="00B50224">
        <w:rPr>
          <w:rFonts w:ascii="Times New Roman" w:hAnsi="Times New Roman" w:cs="Times New Roman"/>
          <w:sz w:val="24"/>
        </w:rPr>
        <w:t xml:space="preserve">my </w:t>
      </w:r>
      <w:r w:rsidR="004C0618" w:rsidRPr="00B50224">
        <w:rPr>
          <w:rFonts w:ascii="Times New Roman" w:hAnsi="Times New Roman" w:cs="Times New Roman"/>
          <w:sz w:val="24"/>
        </w:rPr>
        <w:t xml:space="preserve">future doctoral thesis. </w:t>
      </w:r>
      <w:r w:rsidR="00E02A3C" w:rsidRPr="00B50224">
        <w:rPr>
          <w:rFonts w:ascii="Times New Roman" w:hAnsi="Times New Roman" w:cs="Times New Roman"/>
          <w:sz w:val="24"/>
        </w:rPr>
        <w:t xml:space="preserve">It will first discuss the ‘transparency’ issues in qualitative and quantitative research as it is </w:t>
      </w:r>
      <w:r w:rsidR="004C0618" w:rsidRPr="00B50224">
        <w:rPr>
          <w:rFonts w:ascii="Times New Roman" w:hAnsi="Times New Roman" w:cs="Times New Roman"/>
          <w:sz w:val="24"/>
        </w:rPr>
        <w:t>vital</w:t>
      </w:r>
      <w:r w:rsidR="00E02A3C" w:rsidRPr="00B50224">
        <w:rPr>
          <w:rFonts w:ascii="Times New Roman" w:hAnsi="Times New Roman" w:cs="Times New Roman"/>
          <w:sz w:val="24"/>
        </w:rPr>
        <w:t xml:space="preserve"> for all empirical studies to have a good level of ‘methodological openness and clarity’ (Marsden, 2019, p.15). After that,</w:t>
      </w:r>
      <w:r w:rsidR="004C0618" w:rsidRPr="00B50224">
        <w:rPr>
          <w:rFonts w:ascii="Times New Roman" w:hAnsi="Times New Roman" w:cs="Times New Roman"/>
          <w:sz w:val="24"/>
        </w:rPr>
        <w:t xml:space="preserve"> by relating to examples from previous studies and my own proposed doctoral project,</w:t>
      </w:r>
      <w:r w:rsidR="00E02A3C" w:rsidRPr="00B50224">
        <w:rPr>
          <w:rFonts w:ascii="Times New Roman" w:hAnsi="Times New Roman" w:cs="Times New Roman"/>
          <w:sz w:val="24"/>
        </w:rPr>
        <w:t xml:space="preserve"> the main features of the two research methods will be </w:t>
      </w:r>
      <w:r w:rsidR="008B68AB" w:rsidRPr="00B50224">
        <w:rPr>
          <w:rFonts w:ascii="Times New Roman" w:hAnsi="Times New Roman" w:cs="Times New Roman"/>
          <w:sz w:val="24"/>
        </w:rPr>
        <w:t xml:space="preserve">compared and </w:t>
      </w:r>
      <w:r w:rsidR="00705C4A" w:rsidRPr="00B50224">
        <w:rPr>
          <w:rFonts w:ascii="Times New Roman" w:hAnsi="Times New Roman" w:cs="Times New Roman"/>
          <w:sz w:val="24"/>
        </w:rPr>
        <w:t>analysed</w:t>
      </w:r>
      <w:r w:rsidR="00E02A3C" w:rsidRPr="00B50224">
        <w:rPr>
          <w:rFonts w:ascii="Times New Roman" w:hAnsi="Times New Roman" w:cs="Times New Roman"/>
          <w:sz w:val="24"/>
        </w:rPr>
        <w:t>.</w:t>
      </w:r>
      <w:r w:rsidR="006C40ED" w:rsidRPr="00B50224">
        <w:rPr>
          <w:rFonts w:ascii="Times New Roman" w:hAnsi="Times New Roman" w:cs="Times New Roman"/>
          <w:sz w:val="24"/>
        </w:rPr>
        <w:t xml:space="preserve"> Considering the limited space, the essay can only focus on some key concepts in data collection and analysis</w:t>
      </w:r>
      <w:r w:rsidR="00953C64" w:rsidRPr="00B50224">
        <w:rPr>
          <w:rFonts w:ascii="Times New Roman" w:hAnsi="Times New Roman" w:cs="Times New Roman"/>
          <w:sz w:val="24"/>
        </w:rPr>
        <w:t xml:space="preserve"> process</w:t>
      </w:r>
      <w:r w:rsidR="006C40ED" w:rsidRPr="00B50224">
        <w:rPr>
          <w:rFonts w:ascii="Times New Roman" w:hAnsi="Times New Roman" w:cs="Times New Roman"/>
          <w:sz w:val="24"/>
        </w:rPr>
        <w:t xml:space="preserve"> like snowball sampling in quantitative research and semi-structured interviews in qualitative research. The </w:t>
      </w:r>
      <w:r w:rsidR="006C40ED" w:rsidRPr="00B50224">
        <w:rPr>
          <w:rFonts w:ascii="Times New Roman" w:hAnsi="Times New Roman" w:cs="Times New Roman"/>
          <w:sz w:val="24"/>
        </w:rPr>
        <w:lastRenderedPageBreak/>
        <w:t>detailed step-by-step procedure is beyond the scope of this e</w:t>
      </w:r>
      <w:r w:rsidR="00810242" w:rsidRPr="00B50224">
        <w:rPr>
          <w:rFonts w:ascii="Times New Roman" w:hAnsi="Times New Roman" w:cs="Times New Roman"/>
          <w:sz w:val="24"/>
        </w:rPr>
        <w:t>s</w:t>
      </w:r>
      <w:r w:rsidR="006C40ED" w:rsidRPr="00B50224">
        <w:rPr>
          <w:rFonts w:ascii="Times New Roman" w:hAnsi="Times New Roman" w:cs="Times New Roman"/>
          <w:sz w:val="24"/>
        </w:rPr>
        <w:t>say.</w:t>
      </w:r>
    </w:p>
    <w:p w14:paraId="4F274CBB" w14:textId="5F358A88" w:rsidR="004C0618" w:rsidRPr="00B50224" w:rsidRDefault="004C0618" w:rsidP="00B36402">
      <w:pPr>
        <w:spacing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B50224">
        <w:rPr>
          <w:rFonts w:ascii="Times New Roman" w:hAnsi="Times New Roman" w:cs="Times New Roman"/>
          <w:b/>
          <w:bCs/>
          <w:sz w:val="24"/>
        </w:rPr>
        <w:t>Transparency in Qualitative and Quantitative Research</w:t>
      </w:r>
    </w:p>
    <w:p w14:paraId="48378E61" w14:textId="0F19D8F5" w:rsidR="00B36402" w:rsidRPr="00B50224" w:rsidRDefault="004C0618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>While qualitative and quantitative research differ in many aspect</w:t>
      </w:r>
      <w:r w:rsidR="00AD04E8" w:rsidRPr="00B50224">
        <w:rPr>
          <w:rFonts w:ascii="Times New Roman" w:hAnsi="Times New Roman" w:cs="Times New Roman"/>
          <w:sz w:val="24"/>
        </w:rPr>
        <w:t>s</w:t>
      </w:r>
      <w:r w:rsidRPr="00B50224">
        <w:rPr>
          <w:rFonts w:ascii="Times New Roman" w:hAnsi="Times New Roman" w:cs="Times New Roman"/>
          <w:sz w:val="24"/>
        </w:rPr>
        <w:t>, they</w:t>
      </w:r>
      <w:r w:rsidR="00810242" w:rsidRPr="00B50224">
        <w:rPr>
          <w:rFonts w:ascii="Times New Roman" w:hAnsi="Times New Roman" w:cs="Times New Roman"/>
          <w:sz w:val="24"/>
        </w:rPr>
        <w:t xml:space="preserve"> are</w:t>
      </w:r>
      <w:r w:rsidRPr="00B50224">
        <w:rPr>
          <w:rFonts w:ascii="Times New Roman" w:hAnsi="Times New Roman" w:cs="Times New Roman"/>
          <w:sz w:val="24"/>
        </w:rPr>
        <w:t xml:space="preserve"> all empirical studies,</w:t>
      </w:r>
      <w:r w:rsidR="00195877" w:rsidRPr="00B50224">
        <w:rPr>
          <w:rFonts w:ascii="Times New Roman" w:hAnsi="Times New Roman" w:cs="Times New Roman"/>
          <w:sz w:val="24"/>
        </w:rPr>
        <w:t xml:space="preserve"> in which </w:t>
      </w:r>
      <w:r w:rsidR="00AD04E8" w:rsidRPr="00B50224">
        <w:rPr>
          <w:rFonts w:ascii="Times New Roman" w:hAnsi="Times New Roman" w:cs="Times New Roman"/>
          <w:sz w:val="24"/>
        </w:rPr>
        <w:t>researchers acquire new findings and knowledge from their ‘own data-based investigation’ (</w:t>
      </w:r>
      <w:bookmarkStart w:id="0" w:name="OLE_LINK1"/>
      <w:bookmarkStart w:id="1" w:name="OLE_LINK2"/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AD04E8" w:rsidRPr="00B50224">
        <w:rPr>
          <w:rFonts w:ascii="Times New Roman" w:hAnsi="Times New Roman" w:cs="Times New Roman"/>
          <w:sz w:val="24"/>
        </w:rPr>
        <w:t>, 2007</w:t>
      </w:r>
      <w:bookmarkEnd w:id="0"/>
      <w:bookmarkEnd w:id="1"/>
      <w:r w:rsidR="00AD04E8" w:rsidRPr="00B50224">
        <w:rPr>
          <w:rFonts w:ascii="Times New Roman" w:hAnsi="Times New Roman" w:cs="Times New Roman"/>
          <w:sz w:val="24"/>
        </w:rPr>
        <w:t xml:space="preserve">, p.16). Unlike the library-based ‘conceptual’ research in which the information is often secondary and </w:t>
      </w:r>
      <w:r w:rsidR="0008213E" w:rsidRPr="00B50224">
        <w:rPr>
          <w:rFonts w:ascii="Times New Roman" w:hAnsi="Times New Roman" w:cs="Times New Roman"/>
          <w:sz w:val="24"/>
        </w:rPr>
        <w:t xml:space="preserve">has been available </w:t>
      </w:r>
      <w:r w:rsidR="00810242" w:rsidRPr="00B50224">
        <w:rPr>
          <w:rFonts w:ascii="Times New Roman" w:hAnsi="Times New Roman" w:cs="Times New Roman"/>
          <w:sz w:val="24"/>
        </w:rPr>
        <w:t>to</w:t>
      </w:r>
      <w:r w:rsidR="0008213E" w:rsidRPr="00B50224">
        <w:rPr>
          <w:rFonts w:ascii="Times New Roman" w:hAnsi="Times New Roman" w:cs="Times New Roman"/>
          <w:sz w:val="24"/>
        </w:rPr>
        <w:t xml:space="preserve"> the public </w:t>
      </w:r>
      <w:r w:rsidR="00810242" w:rsidRPr="00B50224">
        <w:rPr>
          <w:rFonts w:ascii="Times New Roman" w:hAnsi="Times New Roman" w:cs="Times New Roman"/>
          <w:sz w:val="24"/>
        </w:rPr>
        <w:t>for</w:t>
      </w:r>
      <w:r w:rsidR="0008213E" w:rsidRPr="00B50224">
        <w:rPr>
          <w:rFonts w:ascii="Times New Roman" w:hAnsi="Times New Roman" w:cs="Times New Roman"/>
          <w:sz w:val="24"/>
        </w:rPr>
        <w:t xml:space="preserve"> many years, the </w:t>
      </w:r>
      <w:r w:rsidR="00195877" w:rsidRPr="00B50224">
        <w:rPr>
          <w:rFonts w:ascii="Times New Roman" w:hAnsi="Times New Roman" w:cs="Times New Roman"/>
          <w:sz w:val="24"/>
        </w:rPr>
        <w:t xml:space="preserve">data in empirical studies are collected by researchers themselves and will be blind to others until the researchers actively disclose </w:t>
      </w:r>
      <w:r w:rsidR="003B2757">
        <w:rPr>
          <w:rFonts w:ascii="Times New Roman" w:hAnsi="Times New Roman" w:cs="Times New Roman"/>
          <w:sz w:val="24"/>
        </w:rPr>
        <w:t>them</w:t>
      </w:r>
      <w:r w:rsidR="00195877" w:rsidRPr="00B50224">
        <w:rPr>
          <w:rFonts w:ascii="Times New Roman" w:hAnsi="Times New Roman" w:cs="Times New Roman"/>
          <w:sz w:val="24"/>
        </w:rPr>
        <w:t>. Therefore</w:t>
      </w:r>
      <w:r w:rsidR="008B0E8E" w:rsidRPr="00B50224">
        <w:rPr>
          <w:rFonts w:ascii="Times New Roman" w:hAnsi="Times New Roman" w:cs="Times New Roman"/>
          <w:sz w:val="24"/>
        </w:rPr>
        <w:t xml:space="preserve">, </w:t>
      </w:r>
      <w:r w:rsidR="00DA5B01" w:rsidRPr="00B50224">
        <w:rPr>
          <w:rFonts w:ascii="Times New Roman" w:hAnsi="Times New Roman" w:cs="Times New Roman"/>
          <w:sz w:val="24"/>
        </w:rPr>
        <w:t>it is</w:t>
      </w:r>
      <w:r w:rsidR="00810242" w:rsidRPr="00B50224">
        <w:rPr>
          <w:rFonts w:ascii="Times New Roman" w:hAnsi="Times New Roman" w:cs="Times New Roman"/>
          <w:sz w:val="24"/>
        </w:rPr>
        <w:t xml:space="preserve"> the</w:t>
      </w:r>
      <w:r w:rsidR="00DA5B01" w:rsidRPr="00B50224">
        <w:rPr>
          <w:rFonts w:ascii="Times New Roman" w:hAnsi="Times New Roman" w:cs="Times New Roman"/>
          <w:sz w:val="24"/>
        </w:rPr>
        <w:t xml:space="preserve"> researcher</w:t>
      </w:r>
      <w:r w:rsidR="00810242" w:rsidRPr="00B50224">
        <w:rPr>
          <w:rFonts w:ascii="Times New Roman" w:hAnsi="Times New Roman" w:cs="Times New Roman"/>
          <w:sz w:val="24"/>
        </w:rPr>
        <w:t>’s</w:t>
      </w:r>
      <w:r w:rsidR="00DA5B01" w:rsidRPr="00B50224">
        <w:rPr>
          <w:rFonts w:ascii="Times New Roman" w:hAnsi="Times New Roman" w:cs="Times New Roman"/>
          <w:sz w:val="24"/>
        </w:rPr>
        <w:t xml:space="preserve"> obligation to </w:t>
      </w:r>
      <w:r w:rsidR="0011713E" w:rsidRPr="00B50224">
        <w:rPr>
          <w:rFonts w:ascii="Times New Roman" w:hAnsi="Times New Roman" w:cs="Times New Roman"/>
          <w:sz w:val="24"/>
        </w:rPr>
        <w:t xml:space="preserve">ensure complete transparency in the research process, enabling reviewers and readers to know precisely how ‘they moved from their research aims to data to findings to interpretation’ (Marsden, 2019, p.15). </w:t>
      </w:r>
      <w:r w:rsidR="006A4473" w:rsidRPr="00B50224">
        <w:rPr>
          <w:rFonts w:ascii="Times New Roman" w:hAnsi="Times New Roman" w:cs="Times New Roman"/>
          <w:sz w:val="24"/>
        </w:rPr>
        <w:t xml:space="preserve">In quantitative studies, </w:t>
      </w:r>
      <w:r w:rsidR="00821D23" w:rsidRPr="00B50224">
        <w:rPr>
          <w:rFonts w:ascii="Times New Roman" w:hAnsi="Times New Roman" w:cs="Times New Roman"/>
          <w:sz w:val="24"/>
        </w:rPr>
        <w:t>non-transparency often occurs when researchers</w:t>
      </w:r>
      <w:r w:rsidR="00D47604" w:rsidRPr="00B50224">
        <w:rPr>
          <w:rFonts w:ascii="Times New Roman" w:hAnsi="Times New Roman" w:cs="Times New Roman"/>
          <w:sz w:val="24"/>
        </w:rPr>
        <w:t xml:space="preserve"> only</w:t>
      </w:r>
      <w:r w:rsidR="00821D23" w:rsidRPr="00B50224">
        <w:rPr>
          <w:rFonts w:ascii="Times New Roman" w:hAnsi="Times New Roman" w:cs="Times New Roman"/>
          <w:sz w:val="24"/>
        </w:rPr>
        <w:t xml:space="preserve"> report the significant results</w:t>
      </w:r>
      <w:r w:rsidR="00D47604" w:rsidRPr="00B50224">
        <w:rPr>
          <w:rFonts w:ascii="Times New Roman" w:hAnsi="Times New Roman" w:cs="Times New Roman"/>
          <w:sz w:val="24"/>
        </w:rPr>
        <w:t xml:space="preserve"> (i.e., </w:t>
      </w:r>
      <w:r w:rsidR="00D47604" w:rsidRPr="00B50224">
        <w:rPr>
          <w:rFonts w:ascii="Times New Roman" w:hAnsi="Times New Roman" w:cs="Times New Roman"/>
          <w:i/>
          <w:iCs/>
          <w:sz w:val="24"/>
        </w:rPr>
        <w:t xml:space="preserve">p-value </w:t>
      </w:r>
      <w:r w:rsidR="00D47604" w:rsidRPr="00B50224">
        <w:rPr>
          <w:rFonts w:ascii="Times New Roman" w:hAnsi="Times New Roman" w:cs="Times New Roman"/>
          <w:sz w:val="24"/>
        </w:rPr>
        <w:t>less than .05)</w:t>
      </w:r>
      <w:r w:rsidR="00821D23" w:rsidRPr="00B50224">
        <w:rPr>
          <w:rFonts w:ascii="Times New Roman" w:hAnsi="Times New Roman" w:cs="Times New Roman"/>
          <w:sz w:val="24"/>
        </w:rPr>
        <w:t xml:space="preserve"> but </w:t>
      </w:r>
      <w:r w:rsidR="00D47604" w:rsidRPr="00B50224">
        <w:rPr>
          <w:rFonts w:ascii="Times New Roman" w:hAnsi="Times New Roman" w:cs="Times New Roman"/>
          <w:sz w:val="24"/>
        </w:rPr>
        <w:t>overlook the non-</w:t>
      </w:r>
      <w:r w:rsidR="00821D23" w:rsidRPr="00B50224">
        <w:rPr>
          <w:rFonts w:ascii="Times New Roman" w:hAnsi="Times New Roman" w:cs="Times New Roman"/>
          <w:sz w:val="24"/>
        </w:rPr>
        <w:t>significant data</w:t>
      </w:r>
      <w:r w:rsidR="006D4A8E" w:rsidRPr="00B50224">
        <w:rPr>
          <w:rFonts w:ascii="Times New Roman" w:hAnsi="Times New Roman" w:cs="Times New Roman"/>
          <w:sz w:val="24"/>
        </w:rPr>
        <w:t>. Nevertheless</w:t>
      </w:r>
      <w:r w:rsidR="00D47604" w:rsidRPr="00B50224">
        <w:rPr>
          <w:rFonts w:ascii="Times New Roman" w:hAnsi="Times New Roman" w:cs="Times New Roman"/>
          <w:sz w:val="24"/>
        </w:rPr>
        <w:t xml:space="preserve">, </w:t>
      </w:r>
      <w:r w:rsidR="006D4A8E" w:rsidRPr="00B50224">
        <w:rPr>
          <w:rFonts w:ascii="Times New Roman" w:hAnsi="Times New Roman" w:cs="Times New Roman"/>
          <w:sz w:val="24"/>
        </w:rPr>
        <w:t xml:space="preserve">in statistics, </w:t>
      </w:r>
      <w:r w:rsidR="00D47604" w:rsidRPr="00B50224">
        <w:rPr>
          <w:rFonts w:ascii="Times New Roman" w:hAnsi="Times New Roman" w:cs="Times New Roman"/>
          <w:sz w:val="24"/>
        </w:rPr>
        <w:t>non-significant data</w:t>
      </w:r>
      <w:r w:rsidR="006D4A8E" w:rsidRPr="00B50224">
        <w:rPr>
          <w:rFonts w:ascii="Times New Roman" w:hAnsi="Times New Roman" w:cs="Times New Roman"/>
          <w:sz w:val="24"/>
        </w:rPr>
        <w:t xml:space="preserve"> merely indicates that there is not adequate evidence in support of the alternative hypothesis</w:t>
      </w:r>
      <w:r w:rsidR="000E1141" w:rsidRPr="00B50224">
        <w:rPr>
          <w:rFonts w:ascii="Times New Roman" w:hAnsi="Times New Roman" w:cs="Times New Roman"/>
          <w:sz w:val="24"/>
        </w:rPr>
        <w:t>. The non-significant</w:t>
      </w:r>
      <w:r w:rsidR="006D4A8E" w:rsidRPr="00B50224">
        <w:rPr>
          <w:rFonts w:ascii="Times New Roman" w:hAnsi="Times New Roman" w:cs="Times New Roman"/>
          <w:sz w:val="24"/>
        </w:rPr>
        <w:t xml:space="preserve"> cannot entirely prove the truth of </w:t>
      </w:r>
      <w:r w:rsidR="00810242" w:rsidRPr="00B50224">
        <w:rPr>
          <w:rFonts w:ascii="Times New Roman" w:hAnsi="Times New Roman" w:cs="Times New Roman"/>
          <w:sz w:val="24"/>
        </w:rPr>
        <w:t xml:space="preserve">the </w:t>
      </w:r>
      <w:r w:rsidR="006D4A8E" w:rsidRPr="00B50224">
        <w:rPr>
          <w:rFonts w:ascii="Times New Roman" w:hAnsi="Times New Roman" w:cs="Times New Roman"/>
          <w:sz w:val="24"/>
        </w:rPr>
        <w:t>null hypothesis (</w:t>
      </w:r>
      <w:proofErr w:type="spellStart"/>
      <w:r w:rsidR="000E1141" w:rsidRPr="00B50224">
        <w:rPr>
          <w:rFonts w:ascii="Times New Roman" w:hAnsi="Times New Roman" w:cs="Times New Roman"/>
          <w:sz w:val="24"/>
        </w:rPr>
        <w:t>Visentin</w:t>
      </w:r>
      <w:proofErr w:type="spellEnd"/>
      <w:r w:rsidR="000E1141" w:rsidRPr="00B50224">
        <w:rPr>
          <w:rFonts w:ascii="Times New Roman" w:hAnsi="Times New Roman" w:cs="Times New Roman"/>
          <w:sz w:val="24"/>
        </w:rPr>
        <w:t xml:space="preserve">, </w:t>
      </w:r>
      <w:proofErr w:type="gramStart"/>
      <w:r w:rsidR="000E1141" w:rsidRPr="00B50224">
        <w:rPr>
          <w:rFonts w:ascii="Times New Roman" w:hAnsi="Times New Roman" w:cs="Times New Roman"/>
          <w:sz w:val="24"/>
        </w:rPr>
        <w:t>Cleary</w:t>
      </w:r>
      <w:proofErr w:type="gramEnd"/>
      <w:r w:rsidR="000E1141" w:rsidRPr="00B50224">
        <w:rPr>
          <w:rFonts w:ascii="Times New Roman" w:hAnsi="Times New Roman" w:cs="Times New Roman"/>
          <w:sz w:val="24"/>
        </w:rPr>
        <w:t xml:space="preserve"> and Hunt, 2020</w:t>
      </w:r>
      <w:r w:rsidR="006D4A8E" w:rsidRPr="00B50224">
        <w:rPr>
          <w:rFonts w:ascii="Times New Roman" w:hAnsi="Times New Roman" w:cs="Times New Roman"/>
          <w:sz w:val="24"/>
        </w:rPr>
        <w:t>)</w:t>
      </w:r>
      <w:r w:rsidR="000E1141" w:rsidRPr="00B50224">
        <w:rPr>
          <w:rFonts w:ascii="Times New Roman" w:hAnsi="Times New Roman" w:cs="Times New Roman"/>
          <w:sz w:val="24"/>
        </w:rPr>
        <w:t xml:space="preserve">. Therefore, what researchers should do is to </w:t>
      </w:r>
      <w:r w:rsidR="000A2DAB" w:rsidRPr="00B50224">
        <w:rPr>
          <w:rFonts w:ascii="Times New Roman" w:hAnsi="Times New Roman" w:cs="Times New Roman"/>
          <w:sz w:val="24"/>
        </w:rPr>
        <w:t xml:space="preserve">consider </w:t>
      </w:r>
      <w:r w:rsidR="000E1141" w:rsidRPr="00B50224">
        <w:rPr>
          <w:rFonts w:ascii="Times New Roman" w:hAnsi="Times New Roman" w:cs="Times New Roman"/>
          <w:sz w:val="24"/>
        </w:rPr>
        <w:t>all possible factors that might influence the results (e.g., the sample size)</w:t>
      </w:r>
      <w:r w:rsidR="00B2397F" w:rsidRPr="00B50224">
        <w:rPr>
          <w:rFonts w:ascii="Times New Roman" w:hAnsi="Times New Roman" w:cs="Times New Roman"/>
          <w:sz w:val="24"/>
        </w:rPr>
        <w:t xml:space="preserve"> and report them in the research (</w:t>
      </w:r>
      <w:proofErr w:type="spellStart"/>
      <w:r w:rsidR="00144327" w:rsidRPr="00B50224">
        <w:rPr>
          <w:rFonts w:ascii="Times New Roman" w:hAnsi="Times New Roman" w:cs="Times New Roman"/>
          <w:sz w:val="24"/>
        </w:rPr>
        <w:t>Visentin</w:t>
      </w:r>
      <w:proofErr w:type="spellEnd"/>
      <w:r w:rsidR="00144327" w:rsidRPr="00B50224">
        <w:rPr>
          <w:rFonts w:ascii="Times New Roman" w:hAnsi="Times New Roman" w:cs="Times New Roman"/>
          <w:sz w:val="24"/>
        </w:rPr>
        <w:t xml:space="preserve">, </w:t>
      </w:r>
      <w:proofErr w:type="gramStart"/>
      <w:r w:rsidR="00144327" w:rsidRPr="00B50224">
        <w:rPr>
          <w:rFonts w:ascii="Times New Roman" w:hAnsi="Times New Roman" w:cs="Times New Roman"/>
          <w:sz w:val="24"/>
        </w:rPr>
        <w:t>Cleary</w:t>
      </w:r>
      <w:proofErr w:type="gramEnd"/>
      <w:r w:rsidR="00144327" w:rsidRPr="00B50224">
        <w:rPr>
          <w:rFonts w:ascii="Times New Roman" w:hAnsi="Times New Roman" w:cs="Times New Roman"/>
          <w:sz w:val="24"/>
        </w:rPr>
        <w:t xml:space="preserve"> and Hunt, 2020</w:t>
      </w:r>
      <w:r w:rsidR="00B2397F" w:rsidRPr="00B50224">
        <w:rPr>
          <w:rFonts w:ascii="Times New Roman" w:hAnsi="Times New Roman" w:cs="Times New Roman"/>
          <w:sz w:val="24"/>
        </w:rPr>
        <w:t xml:space="preserve">). Simply omitting the non-significant data is not responsible. What is worse, </w:t>
      </w:r>
      <w:proofErr w:type="gramStart"/>
      <w:r w:rsidR="00B2397F" w:rsidRPr="00B50224">
        <w:rPr>
          <w:rFonts w:ascii="Times New Roman" w:hAnsi="Times New Roman" w:cs="Times New Roman"/>
          <w:sz w:val="24"/>
        </w:rPr>
        <w:t>in order to</w:t>
      </w:r>
      <w:proofErr w:type="gramEnd"/>
      <w:r w:rsidR="00B2397F" w:rsidRPr="00B50224">
        <w:rPr>
          <w:rFonts w:ascii="Times New Roman" w:hAnsi="Times New Roman" w:cs="Times New Roman"/>
          <w:sz w:val="24"/>
        </w:rPr>
        <w:t xml:space="preserve"> get the work published, some researchers would even add or remove the data to intentionally ‘create’ significant results. Such misconduct is often known as ‘p-hacking’</w:t>
      </w:r>
      <w:r w:rsidR="009D1702" w:rsidRPr="00B50224">
        <w:rPr>
          <w:rFonts w:ascii="Times New Roman" w:hAnsi="Times New Roman" w:cs="Times New Roman"/>
          <w:sz w:val="24"/>
        </w:rPr>
        <w:t xml:space="preserve"> and must be avoided</w:t>
      </w:r>
      <w:r w:rsidR="00953C64" w:rsidRPr="00B50224">
        <w:rPr>
          <w:rFonts w:ascii="Times New Roman" w:hAnsi="Times New Roman" w:cs="Times New Roman"/>
          <w:sz w:val="24"/>
        </w:rPr>
        <w:t xml:space="preserve"> as it is a matter of research integrity</w:t>
      </w:r>
      <w:r w:rsidR="009C4936" w:rsidRPr="00B50224">
        <w:rPr>
          <w:rFonts w:ascii="Times New Roman" w:hAnsi="Times New Roman" w:cs="Times New Roman"/>
          <w:sz w:val="24"/>
        </w:rPr>
        <w:t xml:space="preserve"> </w:t>
      </w:r>
      <w:r w:rsidR="00FC34BE" w:rsidRPr="00B50224">
        <w:rPr>
          <w:rFonts w:ascii="Times New Roman" w:hAnsi="Times New Roman" w:cs="Times New Roman"/>
          <w:sz w:val="24"/>
        </w:rPr>
        <w:t>(Wasserstein and Lazar, 2016)</w:t>
      </w:r>
      <w:r w:rsidR="009D1702" w:rsidRPr="00B50224">
        <w:rPr>
          <w:rFonts w:ascii="Times New Roman" w:hAnsi="Times New Roman" w:cs="Times New Roman"/>
          <w:sz w:val="24"/>
        </w:rPr>
        <w:t xml:space="preserve">. </w:t>
      </w:r>
    </w:p>
    <w:p w14:paraId="6D5F8551" w14:textId="54FE5042" w:rsidR="00C72F99" w:rsidRPr="00B50224" w:rsidRDefault="004F764E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>In</w:t>
      </w:r>
      <w:r w:rsidR="00A3652E" w:rsidRPr="00B50224">
        <w:rPr>
          <w:rFonts w:ascii="Times New Roman" w:hAnsi="Times New Roman" w:cs="Times New Roman"/>
          <w:sz w:val="24"/>
        </w:rPr>
        <w:t xml:space="preserve"> qualitative studies</w:t>
      </w:r>
      <w:r w:rsidRPr="00B50224">
        <w:rPr>
          <w:rFonts w:ascii="Times New Roman" w:hAnsi="Times New Roman" w:cs="Times New Roman"/>
          <w:sz w:val="24"/>
        </w:rPr>
        <w:t xml:space="preserve">, researchers </w:t>
      </w:r>
      <w:r w:rsidR="00A3652E" w:rsidRPr="00B50224">
        <w:rPr>
          <w:rFonts w:ascii="Times New Roman" w:hAnsi="Times New Roman" w:cs="Times New Roman"/>
          <w:sz w:val="24"/>
        </w:rPr>
        <w:t xml:space="preserve">obviously </w:t>
      </w:r>
      <w:r w:rsidRPr="00B50224">
        <w:rPr>
          <w:rFonts w:ascii="Times New Roman" w:hAnsi="Times New Roman" w:cs="Times New Roman"/>
          <w:sz w:val="24"/>
        </w:rPr>
        <w:t>will not be ‘kidnapped’ by the p-value</w:t>
      </w:r>
      <w:r w:rsidR="00144327" w:rsidRPr="00B50224">
        <w:rPr>
          <w:rFonts w:ascii="Times New Roman" w:hAnsi="Times New Roman" w:cs="Times New Roman"/>
          <w:sz w:val="24"/>
        </w:rPr>
        <w:t xml:space="preserve"> </w:t>
      </w:r>
      <w:r w:rsidR="000A2DAB" w:rsidRPr="00B50224">
        <w:rPr>
          <w:rFonts w:ascii="Times New Roman" w:hAnsi="Times New Roman" w:cs="Times New Roman"/>
          <w:sz w:val="24"/>
        </w:rPr>
        <w:t>but</w:t>
      </w:r>
      <w:r w:rsidR="00A3652E" w:rsidRPr="00B50224">
        <w:rPr>
          <w:rFonts w:ascii="Times New Roman" w:hAnsi="Times New Roman" w:cs="Times New Roman"/>
          <w:sz w:val="24"/>
        </w:rPr>
        <w:t xml:space="preserve"> for the sake of participants’ anonymity, the issue of transparency has </w:t>
      </w:r>
      <w:r w:rsidR="000A2DAB" w:rsidRPr="00B50224">
        <w:rPr>
          <w:rFonts w:ascii="Times New Roman" w:hAnsi="Times New Roman" w:cs="Times New Roman"/>
          <w:sz w:val="24"/>
        </w:rPr>
        <w:t xml:space="preserve">received scant attention </w:t>
      </w:r>
      <w:r w:rsidR="00A3652E" w:rsidRPr="00B50224">
        <w:rPr>
          <w:rFonts w:ascii="Times New Roman" w:hAnsi="Times New Roman" w:cs="Times New Roman"/>
          <w:sz w:val="24"/>
        </w:rPr>
        <w:t xml:space="preserve">(Batt and Kahn, 2021). </w:t>
      </w:r>
      <w:r w:rsidR="00144327" w:rsidRPr="00B50224">
        <w:rPr>
          <w:rFonts w:ascii="Times New Roman" w:hAnsi="Times New Roman" w:cs="Times New Roman"/>
          <w:sz w:val="24"/>
        </w:rPr>
        <w:t xml:space="preserve">There is no denying that ethical issues </w:t>
      </w:r>
      <w:r w:rsidR="00516838" w:rsidRPr="00B50224">
        <w:rPr>
          <w:rFonts w:ascii="Times New Roman" w:hAnsi="Times New Roman" w:cs="Times New Roman"/>
          <w:sz w:val="24"/>
        </w:rPr>
        <w:t>should be prioritized above the concept of transparency (</w:t>
      </w:r>
      <w:proofErr w:type="spellStart"/>
      <w:r w:rsidR="00516838" w:rsidRPr="00B50224">
        <w:rPr>
          <w:rFonts w:ascii="Times New Roman" w:hAnsi="Times New Roman" w:cs="Times New Roman"/>
          <w:sz w:val="24"/>
        </w:rPr>
        <w:t>Moravcsik</w:t>
      </w:r>
      <w:proofErr w:type="spellEnd"/>
      <w:r w:rsidR="00516838" w:rsidRPr="00B50224">
        <w:rPr>
          <w:rFonts w:ascii="Times New Roman" w:hAnsi="Times New Roman" w:cs="Times New Roman"/>
          <w:sz w:val="24"/>
        </w:rPr>
        <w:t xml:space="preserve">, 2019) but that does not mean researchers can ignore </w:t>
      </w:r>
      <w:r w:rsidR="006909F0" w:rsidRPr="00B50224">
        <w:rPr>
          <w:rFonts w:ascii="Times New Roman" w:hAnsi="Times New Roman" w:cs="Times New Roman"/>
          <w:sz w:val="24"/>
        </w:rPr>
        <w:t xml:space="preserve">the importance of transparency. A friend can be sincere and trustworthy without sharing </w:t>
      </w:r>
      <w:r w:rsidR="007E3D82" w:rsidRPr="00B50224">
        <w:rPr>
          <w:rFonts w:ascii="Times New Roman" w:hAnsi="Times New Roman" w:cs="Times New Roman"/>
          <w:sz w:val="24"/>
        </w:rPr>
        <w:t>too much</w:t>
      </w:r>
      <w:r w:rsidR="00810242" w:rsidRPr="00B50224">
        <w:rPr>
          <w:rFonts w:ascii="Times New Roman" w:hAnsi="Times New Roman" w:cs="Times New Roman"/>
          <w:sz w:val="24"/>
        </w:rPr>
        <w:t xml:space="preserve"> of</w:t>
      </w:r>
      <w:r w:rsidR="007E3D82" w:rsidRPr="00B50224">
        <w:rPr>
          <w:rFonts w:ascii="Times New Roman" w:hAnsi="Times New Roman" w:cs="Times New Roman"/>
          <w:sz w:val="24"/>
        </w:rPr>
        <w:t xml:space="preserve"> his/her privacy. Likewise, being transparent </w:t>
      </w:r>
      <w:r w:rsidR="007E3D82" w:rsidRPr="00B50224">
        <w:rPr>
          <w:rFonts w:ascii="Times New Roman" w:hAnsi="Times New Roman" w:cs="Times New Roman"/>
          <w:sz w:val="24"/>
        </w:rPr>
        <w:lastRenderedPageBreak/>
        <w:t xml:space="preserve">in qualitative research does not mean </w:t>
      </w:r>
      <w:r w:rsidR="003B2757" w:rsidRPr="00B50224">
        <w:rPr>
          <w:rFonts w:ascii="Times New Roman" w:hAnsi="Times New Roman" w:cs="Times New Roman"/>
          <w:sz w:val="24"/>
        </w:rPr>
        <w:t>illustrating</w:t>
      </w:r>
      <w:r w:rsidR="007E3D82" w:rsidRPr="00B50224">
        <w:rPr>
          <w:rFonts w:ascii="Times New Roman" w:hAnsi="Times New Roman" w:cs="Times New Roman"/>
          <w:sz w:val="24"/>
        </w:rPr>
        <w:t xml:space="preserve"> all the information about the participants. Instead, researchers </w:t>
      </w:r>
      <w:r w:rsidR="00456C30" w:rsidRPr="00B50224">
        <w:rPr>
          <w:rFonts w:ascii="Times New Roman" w:hAnsi="Times New Roman" w:cs="Times New Roman"/>
          <w:sz w:val="24"/>
        </w:rPr>
        <w:t xml:space="preserve">should </w:t>
      </w:r>
      <w:r w:rsidR="007E3D82" w:rsidRPr="00B50224">
        <w:rPr>
          <w:rFonts w:ascii="Times New Roman" w:hAnsi="Times New Roman" w:cs="Times New Roman"/>
          <w:sz w:val="24"/>
        </w:rPr>
        <w:t xml:space="preserve">differentiate the sensitive </w:t>
      </w:r>
      <w:r w:rsidR="00456C30" w:rsidRPr="00B50224">
        <w:rPr>
          <w:rFonts w:ascii="Times New Roman" w:hAnsi="Times New Roman" w:cs="Times New Roman"/>
          <w:sz w:val="24"/>
        </w:rPr>
        <w:t xml:space="preserve">data </w:t>
      </w:r>
      <w:r w:rsidR="00810242" w:rsidRPr="00B50224">
        <w:rPr>
          <w:rFonts w:ascii="Times New Roman" w:hAnsi="Times New Roman" w:cs="Times New Roman"/>
          <w:sz w:val="24"/>
        </w:rPr>
        <w:t>from</w:t>
      </w:r>
      <w:r w:rsidR="00456C30" w:rsidRPr="00B50224">
        <w:rPr>
          <w:rFonts w:ascii="Times New Roman" w:hAnsi="Times New Roman" w:cs="Times New Roman"/>
          <w:sz w:val="24"/>
        </w:rPr>
        <w:t xml:space="preserve"> the general data. For instance, interviewees might </w:t>
      </w:r>
      <w:r w:rsidR="00EA7A83" w:rsidRPr="00B50224">
        <w:rPr>
          <w:rFonts w:ascii="Times New Roman" w:hAnsi="Times New Roman" w:cs="Times New Roman"/>
          <w:sz w:val="24"/>
        </w:rPr>
        <w:t>mention</w:t>
      </w:r>
      <w:r w:rsidR="00456C30" w:rsidRPr="00B50224">
        <w:rPr>
          <w:rFonts w:ascii="Times New Roman" w:hAnsi="Times New Roman" w:cs="Times New Roman"/>
          <w:sz w:val="24"/>
        </w:rPr>
        <w:t xml:space="preserve"> name</w:t>
      </w:r>
      <w:r w:rsidR="00810242" w:rsidRPr="00B50224">
        <w:rPr>
          <w:rFonts w:ascii="Times New Roman" w:hAnsi="Times New Roman" w:cs="Times New Roman"/>
          <w:sz w:val="24"/>
        </w:rPr>
        <w:t>s</w:t>
      </w:r>
      <w:r w:rsidR="00456C30" w:rsidRPr="00B50224">
        <w:rPr>
          <w:rFonts w:ascii="Times New Roman" w:hAnsi="Times New Roman" w:cs="Times New Roman"/>
          <w:sz w:val="24"/>
        </w:rPr>
        <w:t xml:space="preserve"> of their colleagues, family members and </w:t>
      </w:r>
      <w:r w:rsidR="00EA7A83" w:rsidRPr="00B50224">
        <w:rPr>
          <w:rFonts w:ascii="Times New Roman" w:hAnsi="Times New Roman" w:cs="Times New Roman"/>
          <w:sz w:val="24"/>
        </w:rPr>
        <w:t xml:space="preserve">institutions during the interviews, which are sensitive and should not be shown to the public. </w:t>
      </w:r>
      <w:r w:rsidR="00810242" w:rsidRPr="00B50224">
        <w:rPr>
          <w:rFonts w:ascii="Times New Roman" w:hAnsi="Times New Roman" w:cs="Times New Roman"/>
          <w:sz w:val="24"/>
        </w:rPr>
        <w:t>The r</w:t>
      </w:r>
      <w:r w:rsidR="00EA7A83" w:rsidRPr="00B50224">
        <w:rPr>
          <w:rFonts w:ascii="Times New Roman" w:hAnsi="Times New Roman" w:cs="Times New Roman"/>
          <w:sz w:val="24"/>
        </w:rPr>
        <w:t>esearcher then ought to substitute them with vague descriptions (e.g., ‘colleague A’ or ‘the institution’)</w:t>
      </w:r>
      <w:r w:rsidR="00BF5FE2" w:rsidRPr="00B50224">
        <w:rPr>
          <w:rFonts w:ascii="Times New Roman" w:hAnsi="Times New Roman" w:cs="Times New Roman"/>
          <w:sz w:val="24"/>
        </w:rPr>
        <w:t xml:space="preserve"> rather than simply delete </w:t>
      </w:r>
      <w:r w:rsidR="00B36402" w:rsidRPr="00B50224">
        <w:rPr>
          <w:rFonts w:ascii="Times New Roman" w:hAnsi="Times New Roman" w:cs="Times New Roman"/>
          <w:sz w:val="24"/>
        </w:rPr>
        <w:t xml:space="preserve">them in the </w:t>
      </w:r>
      <w:r w:rsidR="0087524C" w:rsidRPr="00B50224">
        <w:rPr>
          <w:rFonts w:ascii="Times New Roman" w:hAnsi="Times New Roman" w:cs="Times New Roman"/>
          <w:sz w:val="24"/>
        </w:rPr>
        <w:t>verbatim transcript (</w:t>
      </w:r>
      <w:proofErr w:type="spellStart"/>
      <w:r w:rsidR="0087524C" w:rsidRPr="00B50224">
        <w:rPr>
          <w:rFonts w:ascii="Times New Roman" w:hAnsi="Times New Roman" w:cs="Times New Roman"/>
          <w:sz w:val="24"/>
        </w:rPr>
        <w:t>Moravcsik</w:t>
      </w:r>
      <w:proofErr w:type="spellEnd"/>
      <w:r w:rsidR="0087524C" w:rsidRPr="00B50224">
        <w:rPr>
          <w:rFonts w:ascii="Times New Roman" w:hAnsi="Times New Roman" w:cs="Times New Roman"/>
          <w:sz w:val="24"/>
        </w:rPr>
        <w:t>, 2016).</w:t>
      </w:r>
    </w:p>
    <w:p w14:paraId="6526A45B" w14:textId="4DA233A7" w:rsidR="00953C64" w:rsidRPr="00B50224" w:rsidRDefault="0087524C" w:rsidP="003B2757">
      <w:pPr>
        <w:spacing w:afterLines="50" w:after="156" w:line="360" w:lineRule="auto"/>
        <w:ind w:firstLineChars="200" w:firstLine="480"/>
        <w:rPr>
          <w:rFonts w:ascii="Times New Roman" w:hAnsi="Times New Roman" w:cs="Times New Roman" w:hint="eastAsia"/>
          <w:sz w:val="24"/>
        </w:rPr>
      </w:pPr>
      <w:r w:rsidRPr="00B50224">
        <w:rPr>
          <w:rFonts w:ascii="Times New Roman" w:hAnsi="Times New Roman" w:cs="Times New Roman"/>
          <w:sz w:val="24"/>
        </w:rPr>
        <w:t>All in all, the principle of being transparent is to make the original materials and data available to all readers.</w:t>
      </w:r>
      <w:r w:rsidR="005803ED" w:rsidRPr="00B50224">
        <w:rPr>
          <w:rFonts w:ascii="Times New Roman" w:hAnsi="Times New Roman" w:cs="Times New Roman"/>
          <w:sz w:val="24"/>
        </w:rPr>
        <w:t xml:space="preserve"> One possible solution is to</w:t>
      </w:r>
      <w:r w:rsidR="00810242" w:rsidRPr="00B50224">
        <w:rPr>
          <w:rFonts w:ascii="Times New Roman" w:hAnsi="Times New Roman" w:cs="Times New Roman"/>
          <w:sz w:val="24"/>
        </w:rPr>
        <w:t xml:space="preserve"> </w:t>
      </w:r>
      <w:r w:rsidR="005803ED" w:rsidRPr="00B50224">
        <w:rPr>
          <w:rFonts w:ascii="Times New Roman" w:hAnsi="Times New Roman" w:cs="Times New Roman"/>
          <w:sz w:val="24"/>
        </w:rPr>
        <w:t>use</w:t>
      </w:r>
      <w:r w:rsidR="00810242" w:rsidRPr="00B50224">
        <w:rPr>
          <w:rFonts w:ascii="Times New Roman" w:hAnsi="Times New Roman" w:cs="Times New Roman"/>
          <w:sz w:val="24"/>
        </w:rPr>
        <w:t xml:space="preserve"> </w:t>
      </w:r>
      <w:r w:rsidR="005803ED" w:rsidRPr="00B50224">
        <w:rPr>
          <w:rFonts w:ascii="Times New Roman" w:hAnsi="Times New Roman" w:cs="Times New Roman"/>
          <w:sz w:val="24"/>
        </w:rPr>
        <w:t xml:space="preserve">public repositories like </w:t>
      </w:r>
      <w:r w:rsidR="006E7FAB" w:rsidRPr="00B50224">
        <w:rPr>
          <w:rFonts w:ascii="Times New Roman" w:hAnsi="Times New Roman" w:cs="Times New Roman"/>
          <w:sz w:val="24"/>
        </w:rPr>
        <w:t xml:space="preserve">the ‘Instruments for Research in Second Languages’ (IRIS: https://www.iris-database.org/) database. </w:t>
      </w:r>
      <w:r w:rsidR="005803ED" w:rsidRPr="00B50224">
        <w:rPr>
          <w:rFonts w:ascii="Times New Roman" w:hAnsi="Times New Roman" w:cs="Times New Roman"/>
          <w:sz w:val="24"/>
        </w:rPr>
        <w:t xml:space="preserve">Initiated by </w:t>
      </w:r>
      <w:r w:rsidR="006E7FAB" w:rsidRPr="00B50224">
        <w:rPr>
          <w:rFonts w:ascii="Times New Roman" w:hAnsi="Times New Roman" w:cs="Times New Roman"/>
          <w:sz w:val="24"/>
        </w:rPr>
        <w:t>Professor</w:t>
      </w:r>
      <w:r w:rsidR="005803ED" w:rsidRPr="00B50224">
        <w:rPr>
          <w:rFonts w:ascii="Times New Roman" w:hAnsi="Times New Roman" w:cs="Times New Roman"/>
          <w:sz w:val="24"/>
        </w:rPr>
        <w:t xml:space="preserve"> Emma Marsden from the University of York, IRIS</w:t>
      </w:r>
      <w:r w:rsidR="006E7FAB" w:rsidRPr="00B50224">
        <w:rPr>
          <w:rFonts w:ascii="Times New Roman" w:hAnsi="Times New Roman" w:cs="Times New Roman"/>
          <w:sz w:val="24"/>
        </w:rPr>
        <w:t xml:space="preserve"> </w:t>
      </w:r>
      <w:r w:rsidR="00C72F99" w:rsidRPr="00B50224">
        <w:rPr>
          <w:rFonts w:ascii="Times New Roman" w:hAnsi="Times New Roman" w:cs="Times New Roman"/>
          <w:sz w:val="24"/>
        </w:rPr>
        <w:t>is a free database where researchers cannot only download research instruments, materials and data from other studies but</w:t>
      </w:r>
      <w:r w:rsidR="00B36402" w:rsidRPr="00B50224">
        <w:rPr>
          <w:rFonts w:ascii="Times New Roman" w:hAnsi="Times New Roman" w:cs="Times New Roman"/>
          <w:sz w:val="24"/>
        </w:rPr>
        <w:t xml:space="preserve"> can</w:t>
      </w:r>
      <w:r w:rsidR="00C72F99" w:rsidRPr="00B50224">
        <w:rPr>
          <w:rFonts w:ascii="Times New Roman" w:hAnsi="Times New Roman" w:cs="Times New Roman"/>
          <w:sz w:val="24"/>
        </w:rPr>
        <w:t xml:space="preserve"> upload </w:t>
      </w:r>
      <w:r w:rsidR="00CA5C40" w:rsidRPr="00B50224">
        <w:rPr>
          <w:rFonts w:ascii="Times New Roman" w:hAnsi="Times New Roman" w:cs="Times New Roman"/>
          <w:sz w:val="24"/>
        </w:rPr>
        <w:t xml:space="preserve">the original data of </w:t>
      </w:r>
      <w:r w:rsidR="00C72F99" w:rsidRPr="00B50224">
        <w:rPr>
          <w:rFonts w:ascii="Times New Roman" w:hAnsi="Times New Roman" w:cs="Times New Roman"/>
          <w:sz w:val="24"/>
        </w:rPr>
        <w:t xml:space="preserve">their own research. Unlike other open platforms, IRIS focus specifically on applied linguistics and has been supported by the British Association of Applied Linguistics (Marsden, </w:t>
      </w:r>
      <w:proofErr w:type="gramStart"/>
      <w:r w:rsidR="00C72F99" w:rsidRPr="00B50224">
        <w:rPr>
          <w:rFonts w:ascii="Times New Roman" w:hAnsi="Times New Roman" w:cs="Times New Roman"/>
          <w:sz w:val="24"/>
        </w:rPr>
        <w:t>Mackey</w:t>
      </w:r>
      <w:proofErr w:type="gramEnd"/>
      <w:r w:rsidR="00C72F99" w:rsidRPr="00B50224">
        <w:rPr>
          <w:rFonts w:ascii="Times New Roman" w:hAnsi="Times New Roman" w:cs="Times New Roman"/>
          <w:sz w:val="24"/>
        </w:rPr>
        <w:t xml:space="preserve"> and </w:t>
      </w:r>
      <w:proofErr w:type="spellStart"/>
      <w:r w:rsidR="00C72F99" w:rsidRPr="00B50224">
        <w:rPr>
          <w:rFonts w:ascii="Times New Roman" w:hAnsi="Times New Roman" w:cs="Times New Roman"/>
          <w:sz w:val="24"/>
        </w:rPr>
        <w:t>Plonsky</w:t>
      </w:r>
      <w:proofErr w:type="spellEnd"/>
      <w:r w:rsidR="00C72F99" w:rsidRPr="00B50224">
        <w:rPr>
          <w:rFonts w:ascii="Times New Roman" w:hAnsi="Times New Roman" w:cs="Times New Roman"/>
          <w:sz w:val="24"/>
        </w:rPr>
        <w:t>, 2016).</w:t>
      </w:r>
    </w:p>
    <w:p w14:paraId="1B71A731" w14:textId="2A1ADA09" w:rsidR="001B7BA8" w:rsidRPr="00B50224" w:rsidRDefault="001B7BA8" w:rsidP="00B36402">
      <w:pPr>
        <w:spacing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B50224">
        <w:rPr>
          <w:rFonts w:ascii="Times New Roman" w:hAnsi="Times New Roman" w:cs="Times New Roman"/>
          <w:b/>
          <w:bCs/>
          <w:sz w:val="24"/>
        </w:rPr>
        <w:t xml:space="preserve">Quantitative Methods: </w:t>
      </w:r>
      <w:r w:rsidR="006B7005" w:rsidRPr="00B50224">
        <w:rPr>
          <w:rFonts w:ascii="Times New Roman" w:hAnsi="Times New Roman" w:cs="Times New Roman"/>
          <w:b/>
          <w:bCs/>
          <w:sz w:val="24"/>
        </w:rPr>
        <w:t xml:space="preserve">‘Meaning in the </w:t>
      </w:r>
      <w:r w:rsidR="003976EE" w:rsidRPr="00B50224">
        <w:rPr>
          <w:rFonts w:ascii="Times New Roman" w:hAnsi="Times New Roman" w:cs="Times New Roman"/>
          <w:b/>
          <w:bCs/>
          <w:sz w:val="24"/>
        </w:rPr>
        <w:t>G</w:t>
      </w:r>
      <w:r w:rsidR="006B7005" w:rsidRPr="00B50224">
        <w:rPr>
          <w:rFonts w:ascii="Times New Roman" w:hAnsi="Times New Roman" w:cs="Times New Roman"/>
          <w:b/>
          <w:bCs/>
          <w:sz w:val="24"/>
        </w:rPr>
        <w:t>eneral’</w:t>
      </w:r>
    </w:p>
    <w:p w14:paraId="574F6CBA" w14:textId="22D7D012" w:rsidR="006B7005" w:rsidRPr="00B50224" w:rsidRDefault="001B7BA8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 xml:space="preserve">In applied linguistics, there is a well-established history of emphasizing quantitative research (Loewen and </w:t>
      </w:r>
      <w:proofErr w:type="spellStart"/>
      <w:r w:rsidRPr="00B50224">
        <w:rPr>
          <w:rFonts w:ascii="Times New Roman" w:hAnsi="Times New Roman" w:cs="Times New Roman"/>
          <w:sz w:val="24"/>
        </w:rPr>
        <w:t>Godfroid</w:t>
      </w:r>
      <w:proofErr w:type="spellEnd"/>
      <w:r w:rsidRPr="00B50224">
        <w:rPr>
          <w:rFonts w:ascii="Times New Roman" w:hAnsi="Times New Roman" w:cs="Times New Roman"/>
          <w:sz w:val="24"/>
        </w:rPr>
        <w:t>, 2019). The reason</w:t>
      </w:r>
      <w:r w:rsidR="00325543" w:rsidRPr="00B50224">
        <w:rPr>
          <w:rFonts w:ascii="Times New Roman" w:hAnsi="Times New Roman" w:cs="Times New Roman"/>
          <w:sz w:val="24"/>
        </w:rPr>
        <w:t>s</w:t>
      </w:r>
      <w:r w:rsidRPr="00B50224">
        <w:rPr>
          <w:rFonts w:ascii="Times New Roman" w:hAnsi="Times New Roman" w:cs="Times New Roman"/>
          <w:sz w:val="24"/>
        </w:rPr>
        <w:t xml:space="preserve"> </w:t>
      </w:r>
      <w:r w:rsidR="00810242" w:rsidRPr="00B50224">
        <w:rPr>
          <w:rFonts w:ascii="Times New Roman" w:hAnsi="Times New Roman" w:cs="Times New Roman"/>
          <w:sz w:val="24"/>
        </w:rPr>
        <w:t>for</w:t>
      </w:r>
      <w:r w:rsidRPr="00B50224">
        <w:rPr>
          <w:rFonts w:ascii="Times New Roman" w:hAnsi="Times New Roman" w:cs="Times New Roman"/>
          <w:sz w:val="24"/>
        </w:rPr>
        <w:t xml:space="preserve"> such an emphasis may vary but </w:t>
      </w:r>
      <w:r w:rsidR="00325543" w:rsidRPr="00B50224">
        <w:rPr>
          <w:rFonts w:ascii="Times New Roman" w:hAnsi="Times New Roman" w:cs="Times New Roman"/>
          <w:sz w:val="24"/>
        </w:rPr>
        <w:t xml:space="preserve">undoubtedly, it is the ability to ‘generalize’ the results from a certain study that makes </w:t>
      </w:r>
      <w:proofErr w:type="gramStart"/>
      <w:r w:rsidR="00325543" w:rsidRPr="00B50224">
        <w:rPr>
          <w:rFonts w:ascii="Times New Roman" w:hAnsi="Times New Roman" w:cs="Times New Roman"/>
          <w:sz w:val="24"/>
        </w:rPr>
        <w:t>a large number of</w:t>
      </w:r>
      <w:proofErr w:type="gramEnd"/>
      <w:r w:rsidR="00325543" w:rsidRPr="00B50224">
        <w:rPr>
          <w:rFonts w:ascii="Times New Roman" w:hAnsi="Times New Roman" w:cs="Times New Roman"/>
          <w:sz w:val="24"/>
        </w:rPr>
        <w:t xml:space="preserve"> researchers choose quantitative instead of qualitative methods. Indeed, </w:t>
      </w:r>
      <w:r w:rsidR="00884C97" w:rsidRPr="00B50224">
        <w:rPr>
          <w:rFonts w:ascii="Times New Roman" w:hAnsi="Times New Roman" w:cs="Times New Roman"/>
          <w:sz w:val="24"/>
        </w:rPr>
        <w:t xml:space="preserve">one of the foci of quantitative research is </w:t>
      </w:r>
      <w:r w:rsidR="004A3407" w:rsidRPr="00B50224">
        <w:rPr>
          <w:rFonts w:ascii="Times New Roman" w:hAnsi="Times New Roman" w:cs="Times New Roman"/>
          <w:sz w:val="24"/>
        </w:rPr>
        <w:t>to identify the ‘common features’ among the people 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4A3407" w:rsidRPr="00B50224">
        <w:rPr>
          <w:rFonts w:ascii="Times New Roman" w:hAnsi="Times New Roman" w:cs="Times New Roman"/>
          <w:sz w:val="24"/>
        </w:rPr>
        <w:t>, 2007, p.33).</w:t>
      </w:r>
      <w:r w:rsidR="002444A0" w:rsidRPr="00B50224">
        <w:rPr>
          <w:rFonts w:ascii="Times New Roman" w:hAnsi="Times New Roman" w:cs="Times New Roman"/>
          <w:sz w:val="24"/>
        </w:rPr>
        <w:t xml:space="preserve"> </w:t>
      </w:r>
      <w:r w:rsidR="004A3407" w:rsidRPr="00B50224">
        <w:rPr>
          <w:rFonts w:ascii="Times New Roman" w:hAnsi="Times New Roman" w:cs="Times New Roman"/>
          <w:sz w:val="24"/>
        </w:rPr>
        <w:t xml:space="preserve">By employing </w:t>
      </w:r>
      <w:r w:rsidR="002444A0" w:rsidRPr="00B50224">
        <w:rPr>
          <w:rFonts w:ascii="Times New Roman" w:hAnsi="Times New Roman" w:cs="Times New Roman"/>
          <w:sz w:val="24"/>
        </w:rPr>
        <w:t xml:space="preserve">mathematical tools, the ‘common features’ or more specifically, the relationship between different variables among the groups of people can be pinpointed. </w:t>
      </w:r>
      <w:r w:rsidR="00D32154" w:rsidRPr="00B50224">
        <w:rPr>
          <w:rFonts w:ascii="Times New Roman" w:hAnsi="Times New Roman" w:cs="Times New Roman"/>
          <w:sz w:val="24"/>
        </w:rPr>
        <w:t xml:space="preserve">Hammersley and </w:t>
      </w:r>
      <w:r w:rsidR="002444A0" w:rsidRPr="00B50224">
        <w:rPr>
          <w:rFonts w:ascii="Times New Roman" w:hAnsi="Times New Roman" w:cs="Times New Roman"/>
          <w:sz w:val="24"/>
        </w:rPr>
        <w:t>Atkinson</w:t>
      </w:r>
      <w:r w:rsidR="00D32154" w:rsidRPr="00B50224">
        <w:rPr>
          <w:rFonts w:ascii="Times New Roman" w:hAnsi="Times New Roman" w:cs="Times New Roman"/>
          <w:sz w:val="24"/>
        </w:rPr>
        <w:t xml:space="preserve"> (</w:t>
      </w:r>
      <w:r w:rsidR="00044B86" w:rsidRPr="00B50224">
        <w:rPr>
          <w:rFonts w:ascii="Times New Roman" w:hAnsi="Times New Roman" w:cs="Times New Roman"/>
          <w:sz w:val="24"/>
        </w:rPr>
        <w:t>1995</w:t>
      </w:r>
      <w:r w:rsidR="00D32154" w:rsidRPr="00B50224">
        <w:rPr>
          <w:rFonts w:ascii="Times New Roman" w:hAnsi="Times New Roman" w:cs="Times New Roman"/>
          <w:sz w:val="24"/>
        </w:rPr>
        <w:t>)</w:t>
      </w:r>
      <w:r w:rsidR="002444A0" w:rsidRPr="00B50224">
        <w:rPr>
          <w:rFonts w:ascii="Times New Roman" w:hAnsi="Times New Roman" w:cs="Times New Roman"/>
          <w:sz w:val="24"/>
        </w:rPr>
        <w:t xml:space="preserve"> even </w:t>
      </w:r>
      <w:r w:rsidR="00D32154" w:rsidRPr="00B50224">
        <w:rPr>
          <w:rFonts w:ascii="Times New Roman" w:hAnsi="Times New Roman" w:cs="Times New Roman"/>
          <w:sz w:val="24"/>
        </w:rPr>
        <w:t xml:space="preserve">regarded such explorations as </w:t>
      </w:r>
      <w:r w:rsidR="007C4EDD" w:rsidRPr="00B50224">
        <w:rPr>
          <w:rFonts w:ascii="Times New Roman" w:hAnsi="Times New Roman" w:cs="Times New Roman"/>
          <w:sz w:val="24"/>
        </w:rPr>
        <w:t xml:space="preserve">one of </w:t>
      </w:r>
      <w:r w:rsidR="00D32154" w:rsidRPr="00B50224">
        <w:rPr>
          <w:rFonts w:ascii="Times New Roman" w:hAnsi="Times New Roman" w:cs="Times New Roman"/>
          <w:sz w:val="24"/>
        </w:rPr>
        <w:t xml:space="preserve">the </w:t>
      </w:r>
      <w:r w:rsidR="007C4EDD" w:rsidRPr="00B50224">
        <w:rPr>
          <w:rFonts w:ascii="Times New Roman" w:hAnsi="Times New Roman" w:cs="Times New Roman"/>
          <w:sz w:val="24"/>
        </w:rPr>
        <w:t xml:space="preserve">salient features of quantitative research. </w:t>
      </w:r>
    </w:p>
    <w:p w14:paraId="02DF63A0" w14:textId="520E2D7A" w:rsidR="006726C0" w:rsidRPr="00B50224" w:rsidRDefault="006B7005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proofErr w:type="gramStart"/>
      <w:r w:rsidRPr="00B50224">
        <w:rPr>
          <w:rFonts w:ascii="Times New Roman" w:hAnsi="Times New Roman" w:cs="Times New Roman"/>
          <w:sz w:val="24"/>
        </w:rPr>
        <w:t>In order to</w:t>
      </w:r>
      <w:proofErr w:type="gramEnd"/>
      <w:r w:rsidRPr="00B50224">
        <w:rPr>
          <w:rFonts w:ascii="Times New Roman" w:hAnsi="Times New Roman" w:cs="Times New Roman"/>
          <w:sz w:val="24"/>
        </w:rPr>
        <w:t xml:space="preserve"> achieve generalizable results, </w:t>
      </w:r>
      <w:r w:rsidR="009C4936" w:rsidRPr="00B50224">
        <w:rPr>
          <w:rFonts w:ascii="Times New Roman" w:hAnsi="Times New Roman" w:cs="Times New Roman"/>
          <w:sz w:val="24"/>
        </w:rPr>
        <w:t>the appropriate sampling strategies must be employed to make sure the collected data (i.e., sample) is representative (</w:t>
      </w:r>
      <w:r w:rsidR="00C90164" w:rsidRPr="00B50224">
        <w:rPr>
          <w:rFonts w:ascii="Times New Roman" w:hAnsi="Times New Roman" w:cs="Times New Roman"/>
          <w:sz w:val="24"/>
        </w:rPr>
        <w:t xml:space="preserve">Rose, </w:t>
      </w:r>
      <w:r w:rsidR="00C90164" w:rsidRPr="00B50224">
        <w:rPr>
          <w:rFonts w:ascii="Times New Roman" w:hAnsi="Times New Roman" w:cs="Times New Roman"/>
          <w:sz w:val="24"/>
        </w:rPr>
        <w:lastRenderedPageBreak/>
        <w:t xml:space="preserve">McKinley and </w:t>
      </w:r>
      <w:proofErr w:type="spellStart"/>
      <w:r w:rsidR="00C90164" w:rsidRPr="00B50224">
        <w:rPr>
          <w:rFonts w:ascii="Times New Roman" w:hAnsi="Times New Roman" w:cs="Times New Roman"/>
          <w:sz w:val="24"/>
        </w:rPr>
        <w:t>Baffoe-Djan</w:t>
      </w:r>
      <w:proofErr w:type="spellEnd"/>
      <w:r w:rsidR="00C90164" w:rsidRPr="00B50224">
        <w:rPr>
          <w:rFonts w:ascii="Times New Roman" w:hAnsi="Times New Roman" w:cs="Times New Roman"/>
          <w:sz w:val="24"/>
        </w:rPr>
        <w:t>, 2019</w:t>
      </w:r>
      <w:r w:rsidR="009C4936" w:rsidRPr="00B50224">
        <w:rPr>
          <w:rFonts w:ascii="Times New Roman" w:hAnsi="Times New Roman" w:cs="Times New Roman"/>
          <w:sz w:val="24"/>
        </w:rPr>
        <w:t>)</w:t>
      </w:r>
      <w:r w:rsidR="00C90164" w:rsidRPr="00B50224">
        <w:rPr>
          <w:rFonts w:ascii="Times New Roman" w:hAnsi="Times New Roman" w:cs="Times New Roman"/>
          <w:sz w:val="24"/>
        </w:rPr>
        <w:t>.</w:t>
      </w:r>
      <w:r w:rsidR="00795F9C" w:rsidRPr="00B50224">
        <w:rPr>
          <w:rFonts w:ascii="Times New Roman" w:hAnsi="Times New Roman" w:cs="Times New Roman"/>
          <w:sz w:val="24"/>
        </w:rPr>
        <w:t xml:space="preserve"> </w:t>
      </w:r>
      <w:proofErr w:type="gramStart"/>
      <w:r w:rsidR="00795F9C" w:rsidRPr="00B50224">
        <w:rPr>
          <w:rFonts w:ascii="Times New Roman" w:hAnsi="Times New Roman" w:cs="Times New Roman"/>
          <w:sz w:val="24"/>
        </w:rPr>
        <w:t>Generally speaking, there</w:t>
      </w:r>
      <w:proofErr w:type="gramEnd"/>
      <w:r w:rsidR="00795F9C" w:rsidRPr="00B50224">
        <w:rPr>
          <w:rFonts w:ascii="Times New Roman" w:hAnsi="Times New Roman" w:cs="Times New Roman"/>
          <w:sz w:val="24"/>
        </w:rPr>
        <w:t xml:space="preserve"> are two different types of sampling: probability sampling and non-probability sampling</w:t>
      </w:r>
      <w:r w:rsidR="00EC4589" w:rsidRPr="00B50224">
        <w:rPr>
          <w:rFonts w:ascii="Times New Roman" w:hAnsi="Times New Roman" w:cs="Times New Roman"/>
          <w:sz w:val="24"/>
        </w:rPr>
        <w:t>. The former is characterized by the process of ‘random selection’</w:t>
      </w:r>
      <w:r w:rsidR="00114021" w:rsidRPr="00B50224">
        <w:rPr>
          <w:rFonts w:ascii="Times New Roman" w:hAnsi="Times New Roman" w:cs="Times New Roman"/>
          <w:sz w:val="24"/>
        </w:rPr>
        <w:t xml:space="preserve"> of the population (e.g., </w:t>
      </w:r>
      <w:r w:rsidR="00653327" w:rsidRPr="00B50224">
        <w:rPr>
          <w:rFonts w:ascii="Times New Roman" w:hAnsi="Times New Roman" w:cs="Times New Roman"/>
          <w:sz w:val="24"/>
        </w:rPr>
        <w:t xml:space="preserve">random sampling, stratified sampling </w:t>
      </w:r>
      <w:r w:rsidR="00810242" w:rsidRPr="00B50224">
        <w:rPr>
          <w:rFonts w:ascii="Times New Roman" w:hAnsi="Times New Roman" w:cs="Times New Roman"/>
          <w:sz w:val="24"/>
        </w:rPr>
        <w:t>etc.</w:t>
      </w:r>
      <w:r w:rsidR="00114021" w:rsidRPr="00B50224">
        <w:rPr>
          <w:rFonts w:ascii="Times New Roman" w:hAnsi="Times New Roman" w:cs="Times New Roman"/>
          <w:sz w:val="24"/>
        </w:rPr>
        <w:t xml:space="preserve">) </w:t>
      </w:r>
      <w:r w:rsidR="00EC4589" w:rsidRPr="00B50224">
        <w:rPr>
          <w:rFonts w:ascii="Times New Roman" w:hAnsi="Times New Roman" w:cs="Times New Roman"/>
          <w:sz w:val="24"/>
        </w:rPr>
        <w:t>while the latter often intentionally selects the participants based on the research objectives 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EC4589" w:rsidRPr="00B50224">
        <w:rPr>
          <w:rFonts w:ascii="Times New Roman" w:hAnsi="Times New Roman" w:cs="Times New Roman"/>
          <w:sz w:val="24"/>
        </w:rPr>
        <w:t xml:space="preserve">, 2007; Rose, </w:t>
      </w:r>
      <w:proofErr w:type="gramStart"/>
      <w:r w:rsidR="00EC4589" w:rsidRPr="00B50224">
        <w:rPr>
          <w:rFonts w:ascii="Times New Roman" w:hAnsi="Times New Roman" w:cs="Times New Roman"/>
          <w:sz w:val="24"/>
        </w:rPr>
        <w:t>McKinley</w:t>
      </w:r>
      <w:proofErr w:type="gramEnd"/>
      <w:r w:rsidR="00EC4589" w:rsidRPr="00B50224">
        <w:rPr>
          <w:rFonts w:ascii="Times New Roman" w:hAnsi="Times New Roman" w:cs="Times New Roman"/>
          <w:sz w:val="24"/>
        </w:rPr>
        <w:t xml:space="preserve"> and </w:t>
      </w:r>
      <w:proofErr w:type="spellStart"/>
      <w:r w:rsidR="00EC4589" w:rsidRPr="00B50224">
        <w:rPr>
          <w:rFonts w:ascii="Times New Roman" w:hAnsi="Times New Roman" w:cs="Times New Roman"/>
          <w:sz w:val="24"/>
        </w:rPr>
        <w:t>Baffoe-Djan</w:t>
      </w:r>
      <w:proofErr w:type="spellEnd"/>
      <w:r w:rsidR="00EC4589" w:rsidRPr="00B50224">
        <w:rPr>
          <w:rFonts w:ascii="Times New Roman" w:hAnsi="Times New Roman" w:cs="Times New Roman"/>
          <w:sz w:val="24"/>
        </w:rPr>
        <w:t>, 2019).</w:t>
      </w:r>
      <w:r w:rsidR="00653327" w:rsidRPr="00B50224">
        <w:rPr>
          <w:rFonts w:ascii="Times New Roman" w:hAnsi="Times New Roman" w:cs="Times New Roman"/>
          <w:sz w:val="24"/>
        </w:rPr>
        <w:t xml:space="preserve"> </w:t>
      </w:r>
      <w:r w:rsidR="00114021" w:rsidRPr="00B50224">
        <w:rPr>
          <w:rFonts w:ascii="Times New Roman" w:hAnsi="Times New Roman" w:cs="Times New Roman"/>
          <w:sz w:val="24"/>
        </w:rPr>
        <w:t>Clearly, probability sampling is a better method in terms of providing generalizable results as the selection is entirely based on ‘probability and chance’, reducing the impact of any ‘subjective factors’ 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114021" w:rsidRPr="00B50224">
        <w:rPr>
          <w:rFonts w:ascii="Times New Roman" w:hAnsi="Times New Roman" w:cs="Times New Roman"/>
          <w:sz w:val="24"/>
        </w:rPr>
        <w:t xml:space="preserve">, 2007, p.97). Nevertheless, the shortcomings of probability sampling </w:t>
      </w:r>
      <w:r w:rsidR="00CD6EDE" w:rsidRPr="00B50224">
        <w:rPr>
          <w:rFonts w:ascii="Times New Roman" w:hAnsi="Times New Roman" w:cs="Times New Roman"/>
          <w:sz w:val="24"/>
        </w:rPr>
        <w:t xml:space="preserve">are obvious. It is usually impossible for researchers to have access to the whole population and the process of random sampling can be arduous as well as costly (Levy and </w:t>
      </w:r>
      <w:proofErr w:type="spellStart"/>
      <w:r w:rsidR="00CD6EDE" w:rsidRPr="00B50224">
        <w:rPr>
          <w:rFonts w:ascii="Times New Roman" w:hAnsi="Times New Roman" w:cs="Times New Roman"/>
          <w:sz w:val="24"/>
        </w:rPr>
        <w:t>Lemeshow</w:t>
      </w:r>
      <w:proofErr w:type="spellEnd"/>
      <w:r w:rsidR="00CD6EDE" w:rsidRPr="00B50224">
        <w:rPr>
          <w:rFonts w:ascii="Times New Roman" w:hAnsi="Times New Roman" w:cs="Times New Roman"/>
          <w:sz w:val="24"/>
        </w:rPr>
        <w:t>, 1999).</w:t>
      </w:r>
      <w:r w:rsidR="004B223A" w:rsidRPr="00B50224">
        <w:rPr>
          <w:rFonts w:ascii="Times New Roman" w:hAnsi="Times New Roman" w:cs="Times New Roman"/>
          <w:sz w:val="24"/>
        </w:rPr>
        <w:t xml:space="preserve"> Under such circumstances, non-probability</w:t>
      </w:r>
      <w:r w:rsidR="00063147" w:rsidRPr="00B50224">
        <w:rPr>
          <w:rFonts w:ascii="Times New Roman" w:hAnsi="Times New Roman" w:cs="Times New Roman"/>
          <w:sz w:val="24"/>
        </w:rPr>
        <w:t xml:space="preserve"> methods like convenience and snowball sampling</w:t>
      </w:r>
      <w:r w:rsidR="004B223A" w:rsidRPr="00B50224">
        <w:rPr>
          <w:rFonts w:ascii="Times New Roman" w:hAnsi="Times New Roman" w:cs="Times New Roman"/>
          <w:sz w:val="24"/>
        </w:rPr>
        <w:t xml:space="preserve"> </w:t>
      </w:r>
      <w:r w:rsidR="00063147" w:rsidRPr="00B50224">
        <w:rPr>
          <w:rFonts w:ascii="Times New Roman" w:hAnsi="Times New Roman" w:cs="Times New Roman"/>
          <w:sz w:val="24"/>
        </w:rPr>
        <w:t>are</w:t>
      </w:r>
      <w:r w:rsidR="004B223A" w:rsidRPr="00B50224">
        <w:rPr>
          <w:rFonts w:ascii="Times New Roman" w:hAnsi="Times New Roman" w:cs="Times New Roman"/>
          <w:sz w:val="24"/>
        </w:rPr>
        <w:t xml:space="preserve"> more widely used in applied linguistics (Rose, </w:t>
      </w:r>
      <w:proofErr w:type="gramStart"/>
      <w:r w:rsidR="004B223A" w:rsidRPr="00B50224">
        <w:rPr>
          <w:rFonts w:ascii="Times New Roman" w:hAnsi="Times New Roman" w:cs="Times New Roman"/>
          <w:sz w:val="24"/>
        </w:rPr>
        <w:t>McKinley</w:t>
      </w:r>
      <w:proofErr w:type="gramEnd"/>
      <w:r w:rsidR="004B223A" w:rsidRPr="00B50224">
        <w:rPr>
          <w:rFonts w:ascii="Times New Roman" w:hAnsi="Times New Roman" w:cs="Times New Roman"/>
          <w:sz w:val="24"/>
        </w:rPr>
        <w:t xml:space="preserve"> and </w:t>
      </w:r>
      <w:proofErr w:type="spellStart"/>
      <w:r w:rsidR="004B223A" w:rsidRPr="00B50224">
        <w:rPr>
          <w:rFonts w:ascii="Times New Roman" w:hAnsi="Times New Roman" w:cs="Times New Roman"/>
          <w:sz w:val="24"/>
        </w:rPr>
        <w:t>Baffoe-Djan</w:t>
      </w:r>
      <w:proofErr w:type="spellEnd"/>
      <w:r w:rsidR="004B223A" w:rsidRPr="00B50224">
        <w:rPr>
          <w:rFonts w:ascii="Times New Roman" w:hAnsi="Times New Roman" w:cs="Times New Roman"/>
          <w:sz w:val="24"/>
        </w:rPr>
        <w:t xml:space="preserve">, 2019). In my own research project ‘Understanding EFL Teachers’ Emotion Regulation Strategies in Chinese Secondary Schools’, the snowball sampling </w:t>
      </w:r>
      <w:r w:rsidR="00063147" w:rsidRPr="00B50224">
        <w:rPr>
          <w:rFonts w:ascii="Times New Roman" w:hAnsi="Times New Roman" w:cs="Times New Roman"/>
          <w:sz w:val="24"/>
        </w:rPr>
        <w:t>will be employed in the questionnaire survey to explore the EFL teachers’ choice of emotion regulation strategies. As</w:t>
      </w:r>
      <w:r w:rsidR="006F7A27" w:rsidRPr="00B50224">
        <w:rPr>
          <w:rFonts w:ascii="Times New Roman" w:hAnsi="Times New Roman" w:cs="Times New Roman"/>
          <w:sz w:val="24"/>
        </w:rPr>
        <w:t xml:space="preserve"> a ‘purposive sampling’, snowball sampling allows researchers to select the participants who meet the criteria in a ‘chain reaction’ 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6F7A27" w:rsidRPr="00B50224">
        <w:rPr>
          <w:rFonts w:ascii="Times New Roman" w:hAnsi="Times New Roman" w:cs="Times New Roman"/>
          <w:sz w:val="24"/>
        </w:rPr>
        <w:t xml:space="preserve">, 2007, p.98). With such a sampling strategy, I could distribute the questionnaire to a few EFL teachers in Chinese secondary schools and ask them to </w:t>
      </w:r>
      <w:r w:rsidR="00D53539" w:rsidRPr="00B50224">
        <w:rPr>
          <w:rFonts w:ascii="Times New Roman" w:hAnsi="Times New Roman" w:cs="Times New Roman"/>
          <w:sz w:val="24"/>
        </w:rPr>
        <w:t xml:space="preserve">send the questionnaire to their colleagues. A large sample is expected to be collected, which is fundamental to quantitative research. As indicated by Hatch and </w:t>
      </w:r>
      <w:proofErr w:type="spellStart"/>
      <w:r w:rsidR="00D53539" w:rsidRPr="00B50224">
        <w:rPr>
          <w:rFonts w:ascii="Times New Roman" w:hAnsi="Times New Roman" w:cs="Times New Roman"/>
          <w:sz w:val="24"/>
        </w:rPr>
        <w:t>Lazaraton</w:t>
      </w:r>
      <w:proofErr w:type="spellEnd"/>
      <w:r w:rsidR="00D53539" w:rsidRPr="00B50224">
        <w:rPr>
          <w:rFonts w:ascii="Times New Roman" w:hAnsi="Times New Roman" w:cs="Times New Roman"/>
          <w:sz w:val="24"/>
        </w:rPr>
        <w:t xml:space="preserve"> (1991), </w:t>
      </w:r>
      <w:proofErr w:type="gramStart"/>
      <w:r w:rsidR="005B561F" w:rsidRPr="00B50224">
        <w:rPr>
          <w:rFonts w:ascii="Times New Roman" w:hAnsi="Times New Roman" w:cs="Times New Roman"/>
          <w:sz w:val="24"/>
        </w:rPr>
        <w:t>in order to</w:t>
      </w:r>
      <w:proofErr w:type="gramEnd"/>
      <w:r w:rsidR="005B561F" w:rsidRPr="00B50224">
        <w:rPr>
          <w:rFonts w:ascii="Times New Roman" w:hAnsi="Times New Roman" w:cs="Times New Roman"/>
          <w:sz w:val="24"/>
        </w:rPr>
        <w:t xml:space="preserve"> achieve the ‘normal distribution’, the sample should include at least thirty participants. However, the number 30 indicates an extremely idea</w:t>
      </w:r>
      <w:r w:rsidR="00810242" w:rsidRPr="00B50224">
        <w:rPr>
          <w:rFonts w:ascii="Times New Roman" w:hAnsi="Times New Roman" w:cs="Times New Roman"/>
          <w:sz w:val="24"/>
        </w:rPr>
        <w:t>l</w:t>
      </w:r>
      <w:r w:rsidR="005B561F" w:rsidRPr="00B50224">
        <w:rPr>
          <w:rFonts w:ascii="Times New Roman" w:hAnsi="Times New Roman" w:cs="Times New Roman"/>
          <w:sz w:val="24"/>
        </w:rPr>
        <w:t xml:space="preserve"> situation where participants are </w:t>
      </w:r>
      <w:r w:rsidR="00994B91" w:rsidRPr="00B50224">
        <w:rPr>
          <w:rFonts w:ascii="Times New Roman" w:hAnsi="Times New Roman" w:cs="Times New Roman"/>
          <w:sz w:val="24"/>
        </w:rPr>
        <w:t xml:space="preserve">all </w:t>
      </w:r>
      <w:r w:rsidR="005B561F" w:rsidRPr="00B50224">
        <w:rPr>
          <w:rFonts w:ascii="Times New Roman" w:hAnsi="Times New Roman" w:cs="Times New Roman"/>
          <w:sz w:val="24"/>
        </w:rPr>
        <w:t>randomly selected. For</w:t>
      </w:r>
      <w:r w:rsidR="00783D94" w:rsidRPr="00B50224">
        <w:rPr>
          <w:rFonts w:ascii="Times New Roman" w:hAnsi="Times New Roman" w:cs="Times New Roman"/>
          <w:sz w:val="24"/>
        </w:rPr>
        <w:t xml:space="preserve"> non-probability methods like</w:t>
      </w:r>
      <w:r w:rsidR="005B561F" w:rsidRPr="00B50224">
        <w:rPr>
          <w:rFonts w:ascii="Times New Roman" w:hAnsi="Times New Roman" w:cs="Times New Roman"/>
          <w:sz w:val="24"/>
        </w:rPr>
        <w:t xml:space="preserve"> snowball sampling, 30 is obviously not enough as the participants are intentionally chosen. Therefore, a larger sample size </w:t>
      </w:r>
      <w:r w:rsidR="00963CD2" w:rsidRPr="00B50224">
        <w:rPr>
          <w:rFonts w:ascii="Times New Roman" w:hAnsi="Times New Roman" w:cs="Times New Roman"/>
          <w:sz w:val="24"/>
        </w:rPr>
        <w:t>is required to minimize the variability and subjectivity among individuals</w:t>
      </w:r>
      <w:r w:rsidR="00994B91" w:rsidRPr="00B50224">
        <w:rPr>
          <w:rFonts w:ascii="Times New Roman" w:hAnsi="Times New Roman" w:cs="Times New Roman"/>
          <w:sz w:val="24"/>
        </w:rPr>
        <w:t xml:space="preserve">. Moreover, as I intend to use Confirmatory Factor Analysis (CFA) to confirm </w:t>
      </w:r>
      <w:r w:rsidR="00C82F4C" w:rsidRPr="00B50224">
        <w:rPr>
          <w:rFonts w:ascii="Times New Roman" w:hAnsi="Times New Roman" w:cs="Times New Roman"/>
          <w:sz w:val="24"/>
        </w:rPr>
        <w:t xml:space="preserve">the structure of Chinese EFL teachers’ emotion regulation strategies, the minimum sample size </w:t>
      </w:r>
      <w:r w:rsidR="00CA5C40" w:rsidRPr="00B50224">
        <w:rPr>
          <w:rFonts w:ascii="Times New Roman" w:hAnsi="Times New Roman" w:cs="Times New Roman"/>
          <w:sz w:val="24"/>
        </w:rPr>
        <w:t xml:space="preserve">in factor analysis </w:t>
      </w:r>
      <w:r w:rsidR="00C82F4C" w:rsidRPr="00B50224">
        <w:rPr>
          <w:rFonts w:ascii="Times New Roman" w:hAnsi="Times New Roman" w:cs="Times New Roman"/>
          <w:sz w:val="24"/>
        </w:rPr>
        <w:t xml:space="preserve">is often 100 instead of 30 (Kline, 1994). Under such circumstances, the expected sample </w:t>
      </w:r>
      <w:r w:rsidR="00C82F4C" w:rsidRPr="00B50224">
        <w:rPr>
          <w:rFonts w:ascii="Times New Roman" w:hAnsi="Times New Roman" w:cs="Times New Roman"/>
          <w:sz w:val="24"/>
        </w:rPr>
        <w:lastRenderedPageBreak/>
        <w:t>size of my project would be around 200 to 300</w:t>
      </w:r>
      <w:r w:rsidR="006726C0" w:rsidRPr="00B50224">
        <w:rPr>
          <w:rFonts w:ascii="Times New Roman" w:hAnsi="Times New Roman" w:cs="Times New Roman"/>
          <w:sz w:val="24"/>
        </w:rPr>
        <w:t xml:space="preserve"> and snowball sampling serves as the most appropriate strategy as it allows me to collect the large sample in a cost-saving but also reliable way.</w:t>
      </w:r>
    </w:p>
    <w:p w14:paraId="147D02EC" w14:textId="568CFA29" w:rsidR="006726C0" w:rsidRPr="00B50224" w:rsidRDefault="00BB4402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 xml:space="preserve">With the </w:t>
      </w:r>
      <w:r w:rsidR="00473173" w:rsidRPr="00B50224">
        <w:rPr>
          <w:rFonts w:ascii="Times New Roman" w:hAnsi="Times New Roman" w:cs="Times New Roman"/>
          <w:sz w:val="24"/>
        </w:rPr>
        <w:t xml:space="preserve">collected </w:t>
      </w:r>
      <w:r w:rsidRPr="00B50224">
        <w:rPr>
          <w:rFonts w:ascii="Times New Roman" w:hAnsi="Times New Roman" w:cs="Times New Roman"/>
          <w:sz w:val="24"/>
        </w:rPr>
        <w:t xml:space="preserve">sample, researchers then need to apply certain statistics techniques to </w:t>
      </w:r>
      <w:r w:rsidR="003B2757" w:rsidRPr="00B50224">
        <w:rPr>
          <w:rFonts w:ascii="Times New Roman" w:hAnsi="Times New Roman" w:cs="Times New Roman"/>
          <w:sz w:val="24"/>
        </w:rPr>
        <w:t>analyse</w:t>
      </w:r>
      <w:r w:rsidRPr="00B50224">
        <w:rPr>
          <w:rFonts w:ascii="Times New Roman" w:hAnsi="Times New Roman" w:cs="Times New Roman"/>
          <w:sz w:val="24"/>
        </w:rPr>
        <w:t xml:space="preserve"> the data. </w:t>
      </w:r>
      <w:r w:rsidR="00D012C7" w:rsidRPr="00B50224">
        <w:rPr>
          <w:rFonts w:ascii="Times New Roman" w:hAnsi="Times New Roman" w:cs="Times New Roman"/>
          <w:sz w:val="24"/>
        </w:rPr>
        <w:t xml:space="preserve">The most fundamental one is the descriptive analysis </w:t>
      </w:r>
      <w:r w:rsidR="00783D94" w:rsidRPr="00B50224">
        <w:rPr>
          <w:rFonts w:ascii="Times New Roman" w:hAnsi="Times New Roman" w:cs="Times New Roman"/>
          <w:sz w:val="24"/>
        </w:rPr>
        <w:t>because</w:t>
      </w:r>
      <w:r w:rsidR="00D012C7" w:rsidRPr="00B50224">
        <w:rPr>
          <w:rFonts w:ascii="Times New Roman" w:hAnsi="Times New Roman" w:cs="Times New Roman"/>
          <w:sz w:val="24"/>
        </w:rPr>
        <w:t xml:space="preserve"> it allows researchers to ‘describe and summarize quantitative data’ in a meaning</w:t>
      </w:r>
      <w:r w:rsidR="006A640E" w:rsidRPr="00B50224">
        <w:rPr>
          <w:rFonts w:ascii="Times New Roman" w:hAnsi="Times New Roman" w:cs="Times New Roman"/>
          <w:sz w:val="24"/>
        </w:rPr>
        <w:t>ful</w:t>
      </w:r>
      <w:r w:rsidR="00D012C7" w:rsidRPr="00B50224">
        <w:rPr>
          <w:rFonts w:ascii="Times New Roman" w:hAnsi="Times New Roman" w:cs="Times New Roman"/>
          <w:sz w:val="24"/>
        </w:rPr>
        <w:t xml:space="preserve"> way (</w:t>
      </w:r>
      <w:proofErr w:type="spellStart"/>
      <w:r w:rsidR="00D012C7" w:rsidRPr="00B50224">
        <w:rPr>
          <w:rFonts w:ascii="Times New Roman" w:hAnsi="Times New Roman" w:cs="Times New Roman"/>
          <w:sz w:val="24"/>
        </w:rPr>
        <w:t>Baffoe-Djan</w:t>
      </w:r>
      <w:proofErr w:type="spellEnd"/>
      <w:r w:rsidR="00D012C7" w:rsidRPr="00B50224">
        <w:rPr>
          <w:rFonts w:ascii="Times New Roman" w:hAnsi="Times New Roman" w:cs="Times New Roman"/>
          <w:sz w:val="24"/>
        </w:rPr>
        <w:t xml:space="preserve"> and Smith, 2019, p.398). Furthermore, if researchers intend to conduct the inferential analysis in which the </w:t>
      </w:r>
      <w:r w:rsidR="00B93D99" w:rsidRPr="00B50224">
        <w:rPr>
          <w:rFonts w:ascii="Times New Roman" w:hAnsi="Times New Roman" w:cs="Times New Roman"/>
          <w:sz w:val="24"/>
        </w:rPr>
        <w:t xml:space="preserve">relationship between variables is explored, they </w:t>
      </w:r>
      <w:proofErr w:type="gramStart"/>
      <w:r w:rsidR="00B93D99" w:rsidRPr="00B50224">
        <w:rPr>
          <w:rFonts w:ascii="Times New Roman" w:hAnsi="Times New Roman" w:cs="Times New Roman"/>
          <w:sz w:val="24"/>
        </w:rPr>
        <w:t>have to</w:t>
      </w:r>
      <w:proofErr w:type="gramEnd"/>
      <w:r w:rsidR="00B93D99" w:rsidRPr="00B50224">
        <w:rPr>
          <w:rFonts w:ascii="Times New Roman" w:hAnsi="Times New Roman" w:cs="Times New Roman"/>
          <w:sz w:val="24"/>
        </w:rPr>
        <w:t xml:space="preserve"> check </w:t>
      </w:r>
      <w:r w:rsidR="00CA5C40" w:rsidRPr="00B50224">
        <w:rPr>
          <w:rFonts w:ascii="Times New Roman" w:hAnsi="Times New Roman" w:cs="Times New Roman"/>
          <w:sz w:val="24"/>
        </w:rPr>
        <w:t xml:space="preserve">the </w:t>
      </w:r>
      <w:r w:rsidR="00B93D99" w:rsidRPr="00B50224">
        <w:rPr>
          <w:rFonts w:ascii="Times New Roman" w:hAnsi="Times New Roman" w:cs="Times New Roman"/>
          <w:sz w:val="24"/>
        </w:rPr>
        <w:t>‘normal distribution’</w:t>
      </w:r>
      <w:r w:rsidR="00224129" w:rsidRPr="00B50224">
        <w:rPr>
          <w:rFonts w:ascii="Times New Roman" w:hAnsi="Times New Roman" w:cs="Times New Roman"/>
          <w:sz w:val="24"/>
        </w:rPr>
        <w:t xml:space="preserve"> of the sample in descriptive analysis</w:t>
      </w:r>
      <w:r w:rsidR="00B93D99" w:rsidRPr="00B50224">
        <w:rPr>
          <w:rFonts w:ascii="Times New Roman" w:hAnsi="Times New Roman" w:cs="Times New Roman"/>
          <w:sz w:val="24"/>
        </w:rPr>
        <w:t xml:space="preserve"> (ibid).</w:t>
      </w:r>
      <w:r w:rsidR="00CA5C40" w:rsidRPr="00B50224">
        <w:rPr>
          <w:rFonts w:ascii="Times New Roman" w:hAnsi="Times New Roman" w:cs="Times New Roman"/>
          <w:sz w:val="24"/>
        </w:rPr>
        <w:t xml:space="preserve"> </w:t>
      </w:r>
      <w:r w:rsidR="003976EE" w:rsidRPr="00B50224">
        <w:rPr>
          <w:rFonts w:ascii="Times New Roman" w:hAnsi="Times New Roman" w:cs="Times New Roman"/>
          <w:sz w:val="24"/>
        </w:rPr>
        <w:t>Therefore, in my research, I will first conduct the descriptive analysis and display all the relevant results like</w:t>
      </w:r>
      <w:r w:rsidR="00783D94" w:rsidRPr="00B50224">
        <w:rPr>
          <w:rFonts w:ascii="Times New Roman" w:hAnsi="Times New Roman" w:cs="Times New Roman"/>
          <w:sz w:val="24"/>
        </w:rPr>
        <w:t xml:space="preserve"> the frequencies,</w:t>
      </w:r>
      <w:r w:rsidR="003976EE" w:rsidRPr="00B50224">
        <w:rPr>
          <w:rFonts w:ascii="Times New Roman" w:hAnsi="Times New Roman" w:cs="Times New Roman"/>
          <w:sz w:val="24"/>
        </w:rPr>
        <w:t xml:space="preserve"> mean and standard deviation through various visual aids (e.g., tables and </w:t>
      </w:r>
      <w:r w:rsidR="00783D94" w:rsidRPr="00B50224">
        <w:rPr>
          <w:rFonts w:ascii="Times New Roman" w:hAnsi="Times New Roman" w:cs="Times New Roman"/>
          <w:sz w:val="24"/>
        </w:rPr>
        <w:t>charts</w:t>
      </w:r>
      <w:r w:rsidR="003976EE" w:rsidRPr="00B50224">
        <w:rPr>
          <w:rFonts w:ascii="Times New Roman" w:hAnsi="Times New Roman" w:cs="Times New Roman"/>
          <w:sz w:val="24"/>
        </w:rPr>
        <w:t xml:space="preserve">). </w:t>
      </w:r>
      <w:r w:rsidR="005A77CA" w:rsidRPr="00B50224">
        <w:rPr>
          <w:rFonts w:ascii="Times New Roman" w:hAnsi="Times New Roman" w:cs="Times New Roman"/>
          <w:sz w:val="24"/>
        </w:rPr>
        <w:t xml:space="preserve">As for the normality of the sample, it will be </w:t>
      </w:r>
      <w:r w:rsidR="00616FE9" w:rsidRPr="00B50224">
        <w:rPr>
          <w:rFonts w:ascii="Times New Roman" w:hAnsi="Times New Roman" w:cs="Times New Roman"/>
          <w:sz w:val="24"/>
        </w:rPr>
        <w:t>checked</w:t>
      </w:r>
      <w:r w:rsidR="005A77CA" w:rsidRPr="00B50224">
        <w:rPr>
          <w:rFonts w:ascii="Times New Roman" w:hAnsi="Times New Roman" w:cs="Times New Roman"/>
          <w:sz w:val="24"/>
        </w:rPr>
        <w:t xml:space="preserve"> via the normality plots test offered by </w:t>
      </w:r>
      <w:r w:rsidR="00783D94" w:rsidRPr="00B50224">
        <w:rPr>
          <w:rFonts w:ascii="Times New Roman" w:hAnsi="Times New Roman" w:cs="Times New Roman"/>
          <w:sz w:val="24"/>
        </w:rPr>
        <w:t xml:space="preserve">the software </w:t>
      </w:r>
      <w:r w:rsidR="005A77CA" w:rsidRPr="00B50224">
        <w:rPr>
          <w:rFonts w:ascii="Times New Roman" w:hAnsi="Times New Roman" w:cs="Times New Roman"/>
          <w:sz w:val="24"/>
        </w:rPr>
        <w:t xml:space="preserve">SPSS rather than the sophisticated </w:t>
      </w:r>
      <w:r w:rsidR="00616FE9" w:rsidRPr="00B50224">
        <w:rPr>
          <w:rFonts w:ascii="Times New Roman" w:hAnsi="Times New Roman" w:cs="Times New Roman"/>
          <w:sz w:val="24"/>
        </w:rPr>
        <w:t xml:space="preserve">Kolmogorov-Smirnov test. According to </w:t>
      </w:r>
      <w:proofErr w:type="spellStart"/>
      <w:r w:rsidR="00616FE9" w:rsidRPr="00B50224">
        <w:rPr>
          <w:rFonts w:ascii="Times New Roman" w:hAnsi="Times New Roman" w:cs="Times New Roman"/>
          <w:sz w:val="24"/>
        </w:rPr>
        <w:t>Tabachnick</w:t>
      </w:r>
      <w:proofErr w:type="spellEnd"/>
      <w:r w:rsidR="00616FE9" w:rsidRPr="00B50224">
        <w:rPr>
          <w:rFonts w:ascii="Times New Roman" w:hAnsi="Times New Roman" w:cs="Times New Roman"/>
          <w:sz w:val="24"/>
        </w:rPr>
        <w:t xml:space="preserve"> and Fidel (2001, p.74), </w:t>
      </w:r>
      <w:r w:rsidR="00810242" w:rsidRPr="00B50224">
        <w:rPr>
          <w:rFonts w:ascii="Times New Roman" w:hAnsi="Times New Roman" w:cs="Times New Roman"/>
          <w:sz w:val="24"/>
        </w:rPr>
        <w:t xml:space="preserve">the </w:t>
      </w:r>
      <w:r w:rsidR="00616FE9" w:rsidRPr="00B50224">
        <w:rPr>
          <w:rFonts w:ascii="Times New Roman" w:hAnsi="Times New Roman" w:cs="Times New Roman"/>
          <w:sz w:val="24"/>
        </w:rPr>
        <w:t xml:space="preserve">Kolmogorov-Smirnov test might be too sensitive to the large sample. For </w:t>
      </w:r>
      <w:r w:rsidR="00D555B2" w:rsidRPr="00B50224">
        <w:rPr>
          <w:rFonts w:ascii="Times New Roman" w:hAnsi="Times New Roman" w:cs="Times New Roman"/>
          <w:sz w:val="24"/>
        </w:rPr>
        <w:t>a</w:t>
      </w:r>
      <w:r w:rsidR="00616FE9" w:rsidRPr="00B50224">
        <w:rPr>
          <w:rFonts w:ascii="Times New Roman" w:hAnsi="Times New Roman" w:cs="Times New Roman"/>
          <w:sz w:val="24"/>
        </w:rPr>
        <w:t xml:space="preserve"> sample number</w:t>
      </w:r>
      <w:r w:rsidR="00D555B2" w:rsidRPr="00B50224">
        <w:rPr>
          <w:rFonts w:ascii="Times New Roman" w:hAnsi="Times New Roman" w:cs="Times New Roman"/>
          <w:sz w:val="24"/>
        </w:rPr>
        <w:t xml:space="preserve"> of</w:t>
      </w:r>
      <w:r w:rsidR="00616FE9" w:rsidRPr="00B50224">
        <w:rPr>
          <w:rFonts w:ascii="Times New Roman" w:hAnsi="Times New Roman" w:cs="Times New Roman"/>
          <w:sz w:val="24"/>
        </w:rPr>
        <w:t xml:space="preserve"> more than 100, researchers can simply check whether the visual distribution of the data fits the ‘bell</w:t>
      </w:r>
      <w:r w:rsidR="00810242" w:rsidRPr="00B50224">
        <w:rPr>
          <w:rFonts w:ascii="Times New Roman" w:hAnsi="Times New Roman" w:cs="Times New Roman"/>
          <w:sz w:val="24"/>
        </w:rPr>
        <w:t>-</w:t>
      </w:r>
      <w:r w:rsidR="00616FE9" w:rsidRPr="00B50224">
        <w:rPr>
          <w:rFonts w:ascii="Times New Roman" w:hAnsi="Times New Roman" w:cs="Times New Roman"/>
          <w:sz w:val="24"/>
        </w:rPr>
        <w:t>shaped’ curve (i.e., the main feature of normal distribution).</w:t>
      </w:r>
    </w:p>
    <w:p w14:paraId="57AD7A0F" w14:textId="0DD98DC6" w:rsidR="00C53279" w:rsidRPr="00B50224" w:rsidRDefault="00473173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>Overall, since the main purpose of quantitative research is to identify the ‘meaning in general’ 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Pr="00B50224">
        <w:rPr>
          <w:rFonts w:ascii="Times New Roman" w:hAnsi="Times New Roman" w:cs="Times New Roman"/>
          <w:sz w:val="24"/>
        </w:rPr>
        <w:t xml:space="preserve">, 2007, p.27), researchers </w:t>
      </w:r>
      <w:proofErr w:type="gramStart"/>
      <w:r w:rsidRPr="00B50224">
        <w:rPr>
          <w:rFonts w:ascii="Times New Roman" w:hAnsi="Times New Roman" w:cs="Times New Roman"/>
          <w:sz w:val="24"/>
        </w:rPr>
        <w:t>have to</w:t>
      </w:r>
      <w:proofErr w:type="gramEnd"/>
      <w:r w:rsidRPr="00B50224">
        <w:rPr>
          <w:rFonts w:ascii="Times New Roman" w:hAnsi="Times New Roman" w:cs="Times New Roman"/>
          <w:sz w:val="24"/>
        </w:rPr>
        <w:t xml:space="preserve"> ensure such generalizability from the initial data collection to data analysis</w:t>
      </w:r>
      <w:r w:rsidR="00C53279" w:rsidRPr="00B50224">
        <w:rPr>
          <w:rFonts w:ascii="Times New Roman" w:hAnsi="Times New Roman" w:cs="Times New Roman"/>
          <w:sz w:val="24"/>
        </w:rPr>
        <w:t xml:space="preserve">. Checking the representativeness of the sample and the rigorousness of the analysis will always be the central issues of quantitative research. </w:t>
      </w:r>
    </w:p>
    <w:p w14:paraId="13889A23" w14:textId="245F97F8" w:rsidR="000A2DAB" w:rsidRPr="00B50224" w:rsidRDefault="002E3C1A" w:rsidP="00B36402">
      <w:pPr>
        <w:spacing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B50224">
        <w:rPr>
          <w:rFonts w:ascii="Times New Roman" w:hAnsi="Times New Roman" w:cs="Times New Roman"/>
          <w:b/>
          <w:bCs/>
          <w:sz w:val="24"/>
        </w:rPr>
        <w:t>Qualitative</w:t>
      </w:r>
      <w:r w:rsidR="000A2DAB" w:rsidRPr="00B50224">
        <w:rPr>
          <w:rFonts w:ascii="Times New Roman" w:hAnsi="Times New Roman" w:cs="Times New Roman"/>
          <w:b/>
          <w:bCs/>
          <w:sz w:val="24"/>
        </w:rPr>
        <w:t xml:space="preserve"> Research: </w:t>
      </w:r>
      <w:r w:rsidR="003976EE" w:rsidRPr="00B50224">
        <w:rPr>
          <w:rFonts w:ascii="Times New Roman" w:hAnsi="Times New Roman" w:cs="Times New Roman"/>
          <w:b/>
          <w:bCs/>
          <w:sz w:val="24"/>
        </w:rPr>
        <w:t>‘</w:t>
      </w:r>
      <w:r w:rsidR="006B7005" w:rsidRPr="00B50224">
        <w:rPr>
          <w:rFonts w:ascii="Times New Roman" w:hAnsi="Times New Roman" w:cs="Times New Roman"/>
          <w:b/>
          <w:bCs/>
          <w:sz w:val="24"/>
        </w:rPr>
        <w:t>Meaning in the Particular</w:t>
      </w:r>
      <w:r w:rsidR="003976EE" w:rsidRPr="00B50224">
        <w:rPr>
          <w:rFonts w:ascii="Times New Roman" w:hAnsi="Times New Roman" w:cs="Times New Roman"/>
          <w:b/>
          <w:bCs/>
          <w:sz w:val="24"/>
        </w:rPr>
        <w:t>’</w:t>
      </w:r>
    </w:p>
    <w:p w14:paraId="192B7285" w14:textId="7965D47A" w:rsidR="00783D94" w:rsidRPr="00B50224" w:rsidRDefault="000A2DAB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 xml:space="preserve">Unlike quantitative research, the focus of qualitative is </w:t>
      </w:r>
      <w:r w:rsidR="007F7410" w:rsidRPr="00B50224">
        <w:rPr>
          <w:rFonts w:ascii="Times New Roman" w:hAnsi="Times New Roman" w:cs="Times New Roman"/>
          <w:sz w:val="24"/>
        </w:rPr>
        <w:t>depth not width. By employing systematic methods,</w:t>
      </w:r>
      <w:r w:rsidR="00810242" w:rsidRPr="00B50224">
        <w:rPr>
          <w:rFonts w:ascii="Times New Roman" w:hAnsi="Times New Roman" w:cs="Times New Roman"/>
          <w:sz w:val="24"/>
        </w:rPr>
        <w:t xml:space="preserve"> </w:t>
      </w:r>
      <w:r w:rsidR="007F7410" w:rsidRPr="00B50224">
        <w:rPr>
          <w:rFonts w:ascii="Times New Roman" w:hAnsi="Times New Roman" w:cs="Times New Roman"/>
          <w:sz w:val="24"/>
        </w:rPr>
        <w:t>qualitative research aims to investigate individuals’ experience</w:t>
      </w:r>
      <w:r w:rsidR="00810242" w:rsidRPr="00B50224">
        <w:rPr>
          <w:rFonts w:ascii="Times New Roman" w:hAnsi="Times New Roman" w:cs="Times New Roman"/>
          <w:sz w:val="24"/>
        </w:rPr>
        <w:t>s</w:t>
      </w:r>
      <w:r w:rsidR="007F7410" w:rsidRPr="00B50224">
        <w:rPr>
          <w:rFonts w:ascii="Times New Roman" w:hAnsi="Times New Roman" w:cs="Times New Roman"/>
          <w:sz w:val="24"/>
        </w:rPr>
        <w:t xml:space="preserve"> in detail and</w:t>
      </w:r>
      <w:r w:rsidR="00810242" w:rsidRPr="00B50224">
        <w:rPr>
          <w:rFonts w:ascii="Times New Roman" w:hAnsi="Times New Roman" w:cs="Times New Roman"/>
          <w:sz w:val="24"/>
        </w:rPr>
        <w:t xml:space="preserve"> </w:t>
      </w:r>
      <w:r w:rsidR="007F7410" w:rsidRPr="00B50224">
        <w:rPr>
          <w:rFonts w:ascii="Times New Roman" w:hAnsi="Times New Roman" w:cs="Times New Roman"/>
          <w:sz w:val="24"/>
        </w:rPr>
        <w:t>natural settings (</w:t>
      </w:r>
      <w:proofErr w:type="spellStart"/>
      <w:r w:rsidR="007F7410" w:rsidRPr="00B50224">
        <w:rPr>
          <w:rFonts w:ascii="Times New Roman" w:hAnsi="Times New Roman" w:cs="Times New Roman"/>
          <w:sz w:val="24"/>
        </w:rPr>
        <w:t>Hennink</w:t>
      </w:r>
      <w:proofErr w:type="spellEnd"/>
      <w:r w:rsidR="007F7410" w:rsidRPr="00B5022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7F7410" w:rsidRPr="00B50224">
        <w:rPr>
          <w:rFonts w:ascii="Times New Roman" w:hAnsi="Times New Roman" w:cs="Times New Roman"/>
          <w:sz w:val="24"/>
        </w:rPr>
        <w:t>Hutter</w:t>
      </w:r>
      <w:proofErr w:type="spellEnd"/>
      <w:r w:rsidR="007F7410" w:rsidRPr="00B50224">
        <w:rPr>
          <w:rFonts w:ascii="Times New Roman" w:hAnsi="Times New Roman" w:cs="Times New Roman"/>
          <w:sz w:val="24"/>
        </w:rPr>
        <w:t xml:space="preserve"> and Bailey, 2020).</w:t>
      </w:r>
      <w:r w:rsidR="001418A7" w:rsidRPr="00B50224">
        <w:rPr>
          <w:rFonts w:ascii="Times New Roman" w:hAnsi="Times New Roman" w:cs="Times New Roman"/>
          <w:sz w:val="24"/>
        </w:rPr>
        <w:t xml:space="preserve"> </w:t>
      </w:r>
      <w:r w:rsidR="00B9715D" w:rsidRPr="00B50224">
        <w:rPr>
          <w:rFonts w:ascii="Times New Roman" w:hAnsi="Times New Roman" w:cs="Times New Roman"/>
          <w:sz w:val="24"/>
        </w:rPr>
        <w:t>T</w:t>
      </w:r>
      <w:r w:rsidR="007F03F1" w:rsidRPr="00B50224">
        <w:rPr>
          <w:rFonts w:ascii="Times New Roman" w:hAnsi="Times New Roman" w:cs="Times New Roman"/>
          <w:sz w:val="24"/>
        </w:rPr>
        <w:t xml:space="preserve">he numerical data used in quantitative research </w:t>
      </w:r>
      <w:r w:rsidR="00B9715D" w:rsidRPr="00B50224">
        <w:rPr>
          <w:rFonts w:ascii="Times New Roman" w:hAnsi="Times New Roman" w:cs="Times New Roman"/>
          <w:sz w:val="24"/>
        </w:rPr>
        <w:t xml:space="preserve">obviously </w:t>
      </w:r>
      <w:r w:rsidR="007F03F1" w:rsidRPr="00B50224">
        <w:rPr>
          <w:rFonts w:ascii="Times New Roman" w:hAnsi="Times New Roman" w:cs="Times New Roman"/>
          <w:sz w:val="24"/>
        </w:rPr>
        <w:t>cannot</w:t>
      </w:r>
      <w:r w:rsidR="00B9715D" w:rsidRPr="00B50224">
        <w:rPr>
          <w:rFonts w:ascii="Times New Roman" w:hAnsi="Times New Roman" w:cs="Times New Roman"/>
          <w:sz w:val="24"/>
        </w:rPr>
        <w:t xml:space="preserve"> </w:t>
      </w:r>
      <w:r w:rsidR="007C1690" w:rsidRPr="00B50224">
        <w:rPr>
          <w:rFonts w:ascii="Times New Roman" w:hAnsi="Times New Roman" w:cs="Times New Roman"/>
          <w:sz w:val="24"/>
        </w:rPr>
        <w:t>fully</w:t>
      </w:r>
      <w:r w:rsidR="00B9715D" w:rsidRPr="00B50224">
        <w:rPr>
          <w:rFonts w:ascii="Times New Roman" w:hAnsi="Times New Roman" w:cs="Times New Roman"/>
          <w:sz w:val="24"/>
        </w:rPr>
        <w:t xml:space="preserve"> explain the </w:t>
      </w:r>
      <w:r w:rsidR="00B9715D" w:rsidRPr="00B50224">
        <w:rPr>
          <w:rFonts w:ascii="Times New Roman" w:hAnsi="Times New Roman" w:cs="Times New Roman"/>
          <w:sz w:val="24"/>
        </w:rPr>
        <w:lastRenderedPageBreak/>
        <w:t xml:space="preserve">complexity of human experience. Teachers can mark students’ </w:t>
      </w:r>
      <w:r w:rsidR="003478E0" w:rsidRPr="00B50224">
        <w:rPr>
          <w:rFonts w:ascii="Times New Roman" w:hAnsi="Times New Roman" w:cs="Times New Roman"/>
          <w:sz w:val="24"/>
        </w:rPr>
        <w:t xml:space="preserve">essay </w:t>
      </w:r>
      <w:r w:rsidR="00B9715D" w:rsidRPr="00B50224">
        <w:rPr>
          <w:rFonts w:ascii="Times New Roman" w:hAnsi="Times New Roman" w:cs="Times New Roman"/>
          <w:sz w:val="24"/>
        </w:rPr>
        <w:t>assignments with a certain number (</w:t>
      </w:r>
      <w:r w:rsidR="003478E0" w:rsidRPr="00B50224">
        <w:rPr>
          <w:rFonts w:ascii="Times New Roman" w:hAnsi="Times New Roman" w:cs="Times New Roman"/>
          <w:sz w:val="24"/>
        </w:rPr>
        <w:t>e.g.,</w:t>
      </w:r>
      <w:r w:rsidR="00B9715D" w:rsidRPr="00B50224">
        <w:rPr>
          <w:rFonts w:ascii="Times New Roman" w:hAnsi="Times New Roman" w:cs="Times New Roman"/>
          <w:sz w:val="24"/>
        </w:rPr>
        <w:t xml:space="preserve"> 70 out of 100)</w:t>
      </w:r>
      <w:r w:rsidR="00012C1A" w:rsidRPr="00B50224">
        <w:rPr>
          <w:rFonts w:ascii="Times New Roman" w:hAnsi="Times New Roman" w:cs="Times New Roman"/>
          <w:sz w:val="24"/>
        </w:rPr>
        <w:t xml:space="preserve"> and calculate the mean of </w:t>
      </w:r>
      <w:r w:rsidR="00D555B2" w:rsidRPr="00B50224">
        <w:rPr>
          <w:rFonts w:ascii="Times New Roman" w:hAnsi="Times New Roman" w:cs="Times New Roman"/>
          <w:sz w:val="24"/>
        </w:rPr>
        <w:t xml:space="preserve">the </w:t>
      </w:r>
      <w:r w:rsidR="00012C1A" w:rsidRPr="00B50224">
        <w:rPr>
          <w:rFonts w:ascii="Times New Roman" w:hAnsi="Times New Roman" w:cs="Times New Roman"/>
          <w:sz w:val="24"/>
        </w:rPr>
        <w:t xml:space="preserve">whole class to have an overview </w:t>
      </w:r>
      <w:r w:rsidR="00D555B2" w:rsidRPr="00B50224">
        <w:rPr>
          <w:rFonts w:ascii="Times New Roman" w:hAnsi="Times New Roman" w:cs="Times New Roman"/>
          <w:sz w:val="24"/>
        </w:rPr>
        <w:t>of</w:t>
      </w:r>
      <w:r w:rsidR="00012C1A" w:rsidRPr="00B50224">
        <w:rPr>
          <w:rFonts w:ascii="Times New Roman" w:hAnsi="Times New Roman" w:cs="Times New Roman"/>
          <w:sz w:val="24"/>
        </w:rPr>
        <w:t xml:space="preserve"> students’ performance. Alternatively, teachers can </w:t>
      </w:r>
      <w:r w:rsidR="00A7397E" w:rsidRPr="00B50224">
        <w:rPr>
          <w:rFonts w:ascii="Times New Roman" w:hAnsi="Times New Roman" w:cs="Times New Roman"/>
          <w:sz w:val="24"/>
        </w:rPr>
        <w:t>also</w:t>
      </w:r>
      <w:r w:rsidR="00B9715D" w:rsidRPr="00B50224">
        <w:rPr>
          <w:rFonts w:ascii="Times New Roman" w:hAnsi="Times New Roman" w:cs="Times New Roman"/>
          <w:sz w:val="24"/>
        </w:rPr>
        <w:t xml:space="preserve"> </w:t>
      </w:r>
      <w:r w:rsidR="003478E0" w:rsidRPr="00B50224">
        <w:rPr>
          <w:rFonts w:ascii="Times New Roman" w:hAnsi="Times New Roman" w:cs="Times New Roman"/>
          <w:sz w:val="24"/>
        </w:rPr>
        <w:t>provide</w:t>
      </w:r>
      <w:r w:rsidR="00012C1A" w:rsidRPr="00B50224">
        <w:rPr>
          <w:rFonts w:ascii="Times New Roman" w:hAnsi="Times New Roman" w:cs="Times New Roman"/>
          <w:sz w:val="24"/>
        </w:rPr>
        <w:t xml:space="preserve"> a particular student with</w:t>
      </w:r>
      <w:r w:rsidR="003478E0" w:rsidRPr="00B50224">
        <w:rPr>
          <w:rFonts w:ascii="Times New Roman" w:hAnsi="Times New Roman" w:cs="Times New Roman"/>
          <w:sz w:val="24"/>
        </w:rPr>
        <w:t xml:space="preserve"> </w:t>
      </w:r>
      <w:r w:rsidR="00A7397E" w:rsidRPr="00B50224">
        <w:rPr>
          <w:rFonts w:ascii="Times New Roman" w:hAnsi="Times New Roman" w:cs="Times New Roman"/>
          <w:sz w:val="24"/>
        </w:rPr>
        <w:t xml:space="preserve">detailed </w:t>
      </w:r>
      <w:r w:rsidR="003478E0" w:rsidRPr="00B50224">
        <w:rPr>
          <w:rFonts w:ascii="Times New Roman" w:hAnsi="Times New Roman" w:cs="Times New Roman"/>
          <w:sz w:val="24"/>
        </w:rPr>
        <w:t xml:space="preserve">textual </w:t>
      </w:r>
      <w:r w:rsidR="00A7397E" w:rsidRPr="00B50224">
        <w:rPr>
          <w:rFonts w:ascii="Times New Roman" w:hAnsi="Times New Roman" w:cs="Times New Roman"/>
          <w:sz w:val="24"/>
        </w:rPr>
        <w:t xml:space="preserve">feedback to explain how well </w:t>
      </w:r>
      <w:r w:rsidR="00012C1A" w:rsidRPr="00B50224">
        <w:rPr>
          <w:rFonts w:ascii="Times New Roman" w:hAnsi="Times New Roman" w:cs="Times New Roman"/>
          <w:sz w:val="24"/>
        </w:rPr>
        <w:t xml:space="preserve">he/she </w:t>
      </w:r>
      <w:r w:rsidR="00A7397E" w:rsidRPr="00B50224">
        <w:rPr>
          <w:rFonts w:ascii="Times New Roman" w:hAnsi="Times New Roman" w:cs="Times New Roman"/>
          <w:sz w:val="24"/>
        </w:rPr>
        <w:t>perform</w:t>
      </w:r>
      <w:r w:rsidR="00D555B2" w:rsidRPr="00B50224">
        <w:rPr>
          <w:rFonts w:ascii="Times New Roman" w:hAnsi="Times New Roman" w:cs="Times New Roman"/>
          <w:sz w:val="24"/>
        </w:rPr>
        <w:t>s</w:t>
      </w:r>
      <w:r w:rsidR="007C1690" w:rsidRPr="00B50224">
        <w:rPr>
          <w:rFonts w:ascii="Times New Roman" w:hAnsi="Times New Roman" w:cs="Times New Roman"/>
          <w:sz w:val="24"/>
        </w:rPr>
        <w:t xml:space="preserve">, which </w:t>
      </w:r>
      <w:r w:rsidR="00012C1A" w:rsidRPr="00B50224">
        <w:rPr>
          <w:rFonts w:ascii="Times New Roman" w:hAnsi="Times New Roman" w:cs="Times New Roman"/>
          <w:sz w:val="24"/>
        </w:rPr>
        <w:t>might be</w:t>
      </w:r>
      <w:r w:rsidR="007C1690" w:rsidRPr="00B50224">
        <w:rPr>
          <w:rFonts w:ascii="Times New Roman" w:hAnsi="Times New Roman" w:cs="Times New Roman"/>
          <w:sz w:val="24"/>
        </w:rPr>
        <w:t xml:space="preserve"> better for </w:t>
      </w:r>
      <w:r w:rsidR="00012C1A" w:rsidRPr="00B50224">
        <w:rPr>
          <w:rFonts w:ascii="Times New Roman" w:hAnsi="Times New Roman" w:cs="Times New Roman"/>
          <w:sz w:val="24"/>
        </w:rPr>
        <w:t xml:space="preserve">the </w:t>
      </w:r>
      <w:r w:rsidR="007C1690" w:rsidRPr="00B50224">
        <w:rPr>
          <w:rFonts w:ascii="Times New Roman" w:hAnsi="Times New Roman" w:cs="Times New Roman"/>
          <w:sz w:val="24"/>
        </w:rPr>
        <w:t>student</w:t>
      </w:r>
      <w:r w:rsidR="00012C1A" w:rsidRPr="00B50224">
        <w:rPr>
          <w:rFonts w:ascii="Times New Roman" w:hAnsi="Times New Roman" w:cs="Times New Roman"/>
          <w:sz w:val="24"/>
        </w:rPr>
        <w:t>’</w:t>
      </w:r>
      <w:r w:rsidR="007C1690" w:rsidRPr="00B50224">
        <w:rPr>
          <w:rFonts w:ascii="Times New Roman" w:hAnsi="Times New Roman" w:cs="Times New Roman"/>
          <w:sz w:val="24"/>
        </w:rPr>
        <w:t>s</w:t>
      </w:r>
      <w:r w:rsidR="00012C1A" w:rsidRPr="00B50224">
        <w:rPr>
          <w:rFonts w:ascii="Times New Roman" w:hAnsi="Times New Roman" w:cs="Times New Roman"/>
          <w:sz w:val="24"/>
        </w:rPr>
        <w:t xml:space="preserve"> </w:t>
      </w:r>
      <w:r w:rsidR="007C1690" w:rsidRPr="00B50224">
        <w:rPr>
          <w:rFonts w:ascii="Times New Roman" w:hAnsi="Times New Roman" w:cs="Times New Roman"/>
          <w:sz w:val="24"/>
        </w:rPr>
        <w:t>future study</w:t>
      </w:r>
      <w:r w:rsidR="00A7397E" w:rsidRPr="00B50224">
        <w:rPr>
          <w:rFonts w:ascii="Times New Roman" w:hAnsi="Times New Roman" w:cs="Times New Roman"/>
          <w:sz w:val="24"/>
        </w:rPr>
        <w:t xml:space="preserve">. </w:t>
      </w:r>
      <w:r w:rsidR="003478E0" w:rsidRPr="00B50224">
        <w:rPr>
          <w:rFonts w:ascii="Times New Roman" w:hAnsi="Times New Roman" w:cs="Times New Roman"/>
          <w:sz w:val="24"/>
        </w:rPr>
        <w:t>Likewise, in qualitative research</w:t>
      </w:r>
      <w:r w:rsidR="00957863" w:rsidRPr="00B50224">
        <w:rPr>
          <w:rFonts w:ascii="Times New Roman" w:hAnsi="Times New Roman" w:cs="Times New Roman"/>
          <w:sz w:val="24"/>
        </w:rPr>
        <w:t xml:space="preserve"> </w:t>
      </w:r>
      <w:r w:rsidR="003478E0" w:rsidRPr="00B50224">
        <w:rPr>
          <w:rFonts w:ascii="Times New Roman" w:hAnsi="Times New Roman" w:cs="Times New Roman"/>
          <w:sz w:val="24"/>
        </w:rPr>
        <w:t>non-numeric data like</w:t>
      </w:r>
      <w:r w:rsidR="00957863" w:rsidRPr="00B50224">
        <w:rPr>
          <w:rFonts w:ascii="Times New Roman" w:hAnsi="Times New Roman" w:cs="Times New Roman"/>
          <w:sz w:val="24"/>
        </w:rPr>
        <w:t xml:space="preserve"> </w:t>
      </w:r>
      <w:r w:rsidR="0089220D" w:rsidRPr="00B50224">
        <w:rPr>
          <w:rFonts w:ascii="Times New Roman" w:hAnsi="Times New Roman" w:cs="Times New Roman"/>
          <w:sz w:val="24"/>
        </w:rPr>
        <w:t>interview transcripts, diaries and videos can help researcher</w:t>
      </w:r>
      <w:r w:rsidR="007C1690" w:rsidRPr="00B50224">
        <w:rPr>
          <w:rFonts w:ascii="Times New Roman" w:hAnsi="Times New Roman" w:cs="Times New Roman"/>
          <w:sz w:val="24"/>
        </w:rPr>
        <w:t>s explore the ‘conundrums of the immensely complicated social world that we inhabit’ (</w:t>
      </w:r>
      <w:r w:rsidR="00ED5A5F" w:rsidRPr="00B50224">
        <w:rPr>
          <w:rFonts w:ascii="Times New Roman" w:hAnsi="Times New Roman" w:cs="Times New Roman"/>
          <w:sz w:val="24"/>
        </w:rPr>
        <w:t>Richards</w:t>
      </w:r>
      <w:r w:rsidR="007C1690" w:rsidRPr="00B50224">
        <w:rPr>
          <w:rFonts w:ascii="Times New Roman" w:hAnsi="Times New Roman" w:cs="Times New Roman"/>
          <w:sz w:val="24"/>
        </w:rPr>
        <w:t>, 2003, p.8) and gain a deeper understanding of the world</w:t>
      </w:r>
      <w:r w:rsidR="003976EE" w:rsidRPr="00B50224">
        <w:rPr>
          <w:rFonts w:ascii="Times New Roman" w:hAnsi="Times New Roman" w:cs="Times New Roman"/>
          <w:sz w:val="24"/>
        </w:rPr>
        <w:t xml:space="preserve"> from a certain individual</w:t>
      </w:r>
      <w:r w:rsidR="007C1690" w:rsidRPr="00B50224">
        <w:rPr>
          <w:rFonts w:ascii="Times New Roman" w:hAnsi="Times New Roman" w:cs="Times New Roman"/>
          <w:sz w:val="24"/>
        </w:rPr>
        <w:t>.</w:t>
      </w:r>
      <w:r w:rsidR="00B563C3" w:rsidRPr="00B50224">
        <w:rPr>
          <w:rFonts w:ascii="Times New Roman" w:hAnsi="Times New Roman" w:cs="Times New Roman"/>
          <w:sz w:val="24"/>
        </w:rPr>
        <w:t xml:space="preserve"> Therefore, in my own research project I will employ semi-structured interviews a</w:t>
      </w:r>
      <w:r w:rsidR="00783D94" w:rsidRPr="00B50224">
        <w:rPr>
          <w:rFonts w:ascii="Times New Roman" w:hAnsi="Times New Roman" w:cs="Times New Roman"/>
          <w:sz w:val="24"/>
        </w:rPr>
        <w:t>s well as</w:t>
      </w:r>
      <w:r w:rsidR="00B563C3" w:rsidRPr="00B50224">
        <w:rPr>
          <w:rFonts w:ascii="Times New Roman" w:hAnsi="Times New Roman" w:cs="Times New Roman"/>
          <w:sz w:val="24"/>
        </w:rPr>
        <w:t xml:space="preserve"> reflective journal</w:t>
      </w:r>
      <w:r w:rsidR="003F62F2" w:rsidRPr="00B50224">
        <w:rPr>
          <w:rFonts w:ascii="Times New Roman" w:hAnsi="Times New Roman" w:cs="Times New Roman"/>
          <w:sz w:val="24"/>
        </w:rPr>
        <w:t>s</w:t>
      </w:r>
      <w:r w:rsidR="00B563C3" w:rsidRPr="00B50224">
        <w:rPr>
          <w:rFonts w:ascii="Times New Roman" w:hAnsi="Times New Roman" w:cs="Times New Roman"/>
          <w:sz w:val="24"/>
        </w:rPr>
        <w:t xml:space="preserve"> to understand the</w:t>
      </w:r>
      <w:r w:rsidR="003F62F2" w:rsidRPr="00B50224">
        <w:rPr>
          <w:rFonts w:ascii="Times New Roman" w:hAnsi="Times New Roman" w:cs="Times New Roman"/>
          <w:sz w:val="24"/>
        </w:rPr>
        <w:t xml:space="preserve"> multifarious </w:t>
      </w:r>
      <w:r w:rsidR="00B563C3" w:rsidRPr="00B50224">
        <w:rPr>
          <w:rFonts w:ascii="Times New Roman" w:hAnsi="Times New Roman" w:cs="Times New Roman"/>
          <w:sz w:val="24"/>
        </w:rPr>
        <w:t>socio-factors behind EFL teachers’ choice emotion regulation strategies.</w:t>
      </w:r>
      <w:r w:rsidR="003F62F2" w:rsidRPr="00B50224">
        <w:rPr>
          <w:rFonts w:ascii="Times New Roman" w:hAnsi="Times New Roman" w:cs="Times New Roman"/>
          <w:sz w:val="24"/>
        </w:rPr>
        <w:t xml:space="preserve"> </w:t>
      </w:r>
      <w:r w:rsidR="008E7894" w:rsidRPr="00B50224">
        <w:rPr>
          <w:rFonts w:ascii="Times New Roman" w:hAnsi="Times New Roman" w:cs="Times New Roman"/>
          <w:sz w:val="24"/>
        </w:rPr>
        <w:t xml:space="preserve">As a convenient way of collecting participants’ perceptions, </w:t>
      </w:r>
      <w:r w:rsidR="00957863" w:rsidRPr="00B50224">
        <w:rPr>
          <w:rFonts w:ascii="Times New Roman" w:hAnsi="Times New Roman" w:cs="Times New Roman"/>
          <w:sz w:val="24"/>
        </w:rPr>
        <w:t xml:space="preserve">the </w:t>
      </w:r>
      <w:r w:rsidR="008E7894" w:rsidRPr="00B50224">
        <w:rPr>
          <w:rFonts w:ascii="Times New Roman" w:hAnsi="Times New Roman" w:cs="Times New Roman"/>
          <w:sz w:val="24"/>
        </w:rPr>
        <w:t xml:space="preserve">interview has been widely used in qualitative research. Rossman and Rallis (1998, p.124) even regarded the in-depth interview as the ‘hallmark of qualitative research’. </w:t>
      </w:r>
      <w:r w:rsidR="00143A25" w:rsidRPr="00B50224">
        <w:rPr>
          <w:rFonts w:ascii="Times New Roman" w:hAnsi="Times New Roman" w:cs="Times New Roman"/>
          <w:sz w:val="24"/>
        </w:rPr>
        <w:t>Meanwhile, compared with</w:t>
      </w:r>
      <w:r w:rsidR="00957863" w:rsidRPr="00B50224">
        <w:rPr>
          <w:rFonts w:ascii="Times New Roman" w:hAnsi="Times New Roman" w:cs="Times New Roman"/>
          <w:sz w:val="24"/>
        </w:rPr>
        <w:t xml:space="preserve"> </w:t>
      </w:r>
      <w:r w:rsidR="00143A25" w:rsidRPr="00B50224">
        <w:rPr>
          <w:rFonts w:ascii="Times New Roman" w:hAnsi="Times New Roman" w:cs="Times New Roman"/>
          <w:sz w:val="24"/>
        </w:rPr>
        <w:t xml:space="preserve">structured and unstructured interviews, the semi-structured interview offers somewhat flexibility </w:t>
      </w:r>
      <w:r w:rsidR="00C967B0" w:rsidRPr="00B50224">
        <w:rPr>
          <w:rFonts w:ascii="Times New Roman" w:hAnsi="Times New Roman" w:cs="Times New Roman"/>
          <w:sz w:val="24"/>
        </w:rPr>
        <w:t>but</w:t>
      </w:r>
      <w:r w:rsidR="00143A25" w:rsidRPr="00B50224">
        <w:rPr>
          <w:rFonts w:ascii="Times New Roman" w:hAnsi="Times New Roman" w:cs="Times New Roman"/>
          <w:sz w:val="24"/>
        </w:rPr>
        <w:t xml:space="preserve"> at the same time,</w:t>
      </w:r>
      <w:r w:rsidR="00C967B0" w:rsidRPr="00B50224">
        <w:rPr>
          <w:rFonts w:ascii="Times New Roman" w:hAnsi="Times New Roman" w:cs="Times New Roman"/>
          <w:sz w:val="24"/>
        </w:rPr>
        <w:t xml:space="preserve"> it </w:t>
      </w:r>
      <w:r w:rsidR="00143A25" w:rsidRPr="00B50224">
        <w:rPr>
          <w:rFonts w:ascii="Times New Roman" w:hAnsi="Times New Roman" w:cs="Times New Roman"/>
          <w:sz w:val="24"/>
        </w:rPr>
        <w:t xml:space="preserve">can prevent interviewees from </w:t>
      </w:r>
      <w:r w:rsidR="00B502DA" w:rsidRPr="00B50224">
        <w:rPr>
          <w:rFonts w:ascii="Times New Roman" w:hAnsi="Times New Roman" w:cs="Times New Roman"/>
          <w:sz w:val="24"/>
        </w:rPr>
        <w:t xml:space="preserve">digression. It is often </w:t>
      </w:r>
      <w:r w:rsidR="00143A25" w:rsidRPr="00B50224">
        <w:rPr>
          <w:rFonts w:ascii="Times New Roman" w:hAnsi="Times New Roman" w:cs="Times New Roman"/>
          <w:sz w:val="24"/>
        </w:rPr>
        <w:t>guided by pre-prepared questions and can allow interviewees to elaborate their ideas in an open-ended format 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B502DA" w:rsidRPr="00B50224">
        <w:rPr>
          <w:rFonts w:ascii="Times New Roman" w:hAnsi="Times New Roman" w:cs="Times New Roman"/>
          <w:sz w:val="24"/>
        </w:rPr>
        <w:t>, 2007, p.135</w:t>
      </w:r>
      <w:r w:rsidR="00143A25" w:rsidRPr="00B50224">
        <w:rPr>
          <w:rFonts w:ascii="Times New Roman" w:hAnsi="Times New Roman" w:cs="Times New Roman"/>
          <w:sz w:val="24"/>
        </w:rPr>
        <w:t>).</w:t>
      </w:r>
      <w:r w:rsidR="00B502DA" w:rsidRPr="00B50224">
        <w:rPr>
          <w:rFonts w:ascii="Times New Roman" w:hAnsi="Times New Roman" w:cs="Times New Roman"/>
          <w:sz w:val="24"/>
        </w:rPr>
        <w:t xml:space="preserve"> In my </w:t>
      </w:r>
      <w:r w:rsidR="0016209C" w:rsidRPr="00B50224">
        <w:rPr>
          <w:rFonts w:ascii="Times New Roman" w:hAnsi="Times New Roman" w:cs="Times New Roman"/>
          <w:sz w:val="24"/>
        </w:rPr>
        <w:t xml:space="preserve">research project, </w:t>
      </w:r>
      <w:r w:rsidR="00F070B7" w:rsidRPr="00B50224">
        <w:rPr>
          <w:rFonts w:ascii="Times New Roman" w:hAnsi="Times New Roman" w:cs="Times New Roman"/>
          <w:sz w:val="24"/>
        </w:rPr>
        <w:t>the guided question</w:t>
      </w:r>
      <w:r w:rsidR="003B2757">
        <w:rPr>
          <w:rFonts w:ascii="Times New Roman" w:hAnsi="Times New Roman" w:cs="Times New Roman"/>
          <w:sz w:val="24"/>
        </w:rPr>
        <w:t>s</w:t>
      </w:r>
      <w:r w:rsidR="00B93D99" w:rsidRPr="00B50224">
        <w:rPr>
          <w:rFonts w:ascii="Times New Roman" w:hAnsi="Times New Roman" w:cs="Times New Roman"/>
          <w:sz w:val="24"/>
        </w:rPr>
        <w:t xml:space="preserve"> </w:t>
      </w:r>
      <w:r w:rsidR="00224129" w:rsidRPr="00B50224">
        <w:rPr>
          <w:rFonts w:ascii="Times New Roman" w:hAnsi="Times New Roman" w:cs="Times New Roman"/>
          <w:sz w:val="24"/>
        </w:rPr>
        <w:t>will be based on</w:t>
      </w:r>
      <w:r w:rsidR="00C757F1" w:rsidRPr="00B50224">
        <w:rPr>
          <w:rFonts w:ascii="Times New Roman" w:hAnsi="Times New Roman" w:cs="Times New Roman"/>
          <w:sz w:val="24"/>
        </w:rPr>
        <w:t xml:space="preserve"> psychologist Gross’s (2015) theory</w:t>
      </w:r>
      <w:r w:rsidR="00C967B0" w:rsidRPr="00B50224">
        <w:rPr>
          <w:rFonts w:ascii="Times New Roman" w:hAnsi="Times New Roman" w:cs="Times New Roman"/>
          <w:sz w:val="24"/>
        </w:rPr>
        <w:t xml:space="preserve"> as well as previous findings in EFL teachers’ emotion regulation strategies (e.g., </w:t>
      </w:r>
      <w:r w:rsidR="00002C4B" w:rsidRPr="00B50224">
        <w:rPr>
          <w:rFonts w:ascii="Times New Roman" w:hAnsi="Times New Roman" w:cs="Times New Roman"/>
          <w:sz w:val="24"/>
        </w:rPr>
        <w:t>Jiang et al., 2016</w:t>
      </w:r>
      <w:r w:rsidR="00C967B0" w:rsidRPr="00B50224">
        <w:rPr>
          <w:rFonts w:ascii="Times New Roman" w:hAnsi="Times New Roman" w:cs="Times New Roman"/>
          <w:sz w:val="24"/>
        </w:rPr>
        <w:t>)</w:t>
      </w:r>
      <w:r w:rsidR="00002C4B" w:rsidRPr="00B50224">
        <w:rPr>
          <w:rFonts w:ascii="Times New Roman" w:hAnsi="Times New Roman" w:cs="Times New Roman"/>
          <w:sz w:val="24"/>
        </w:rPr>
        <w:t xml:space="preserve">. </w:t>
      </w:r>
    </w:p>
    <w:p w14:paraId="63984247" w14:textId="74C3DE13" w:rsidR="00554AF6" w:rsidRPr="00B50224" w:rsidRDefault="00002C4B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>It seems everything is fine at this stage when researchers have chosen the type of interviews and develop</w:t>
      </w:r>
      <w:r w:rsidR="00957863" w:rsidRPr="00B50224">
        <w:rPr>
          <w:rFonts w:ascii="Times New Roman" w:hAnsi="Times New Roman" w:cs="Times New Roman"/>
          <w:sz w:val="24"/>
        </w:rPr>
        <w:t>ed</w:t>
      </w:r>
      <w:r w:rsidRPr="00B50224">
        <w:rPr>
          <w:rFonts w:ascii="Times New Roman" w:hAnsi="Times New Roman" w:cs="Times New Roman"/>
          <w:sz w:val="24"/>
        </w:rPr>
        <w:t xml:space="preserve"> an interview outline. Nevertheless, the real issue or challenge has just </w:t>
      </w:r>
      <w:r w:rsidR="00012C1A" w:rsidRPr="00B50224">
        <w:rPr>
          <w:rFonts w:ascii="Times New Roman" w:hAnsi="Times New Roman" w:cs="Times New Roman"/>
          <w:sz w:val="24"/>
        </w:rPr>
        <w:t>emerged</w:t>
      </w:r>
      <w:r w:rsidRPr="00B50224">
        <w:rPr>
          <w:rFonts w:ascii="Times New Roman" w:hAnsi="Times New Roman" w:cs="Times New Roman"/>
          <w:sz w:val="24"/>
        </w:rPr>
        <w:t xml:space="preserve">. </w:t>
      </w:r>
      <w:r w:rsidR="003976EE" w:rsidRPr="00B50224">
        <w:rPr>
          <w:rFonts w:ascii="Times New Roman" w:hAnsi="Times New Roman" w:cs="Times New Roman"/>
          <w:sz w:val="24"/>
        </w:rPr>
        <w:t>Distinguished</w:t>
      </w:r>
      <w:r w:rsidRPr="00B50224">
        <w:rPr>
          <w:rFonts w:ascii="Times New Roman" w:hAnsi="Times New Roman" w:cs="Times New Roman"/>
          <w:sz w:val="24"/>
        </w:rPr>
        <w:t xml:space="preserve"> from the questionnaire survey where researchers are often hidden from the questionnaires and</w:t>
      </w:r>
      <w:r w:rsidR="00F724B8" w:rsidRPr="00B50224">
        <w:rPr>
          <w:rFonts w:ascii="Times New Roman" w:hAnsi="Times New Roman" w:cs="Times New Roman"/>
          <w:sz w:val="24"/>
        </w:rPr>
        <w:t xml:space="preserve"> do not directly interact with the participants, researchers </w:t>
      </w:r>
      <w:proofErr w:type="gramStart"/>
      <w:r w:rsidR="00F724B8" w:rsidRPr="00B50224">
        <w:rPr>
          <w:rFonts w:ascii="Times New Roman" w:hAnsi="Times New Roman" w:cs="Times New Roman"/>
          <w:sz w:val="24"/>
        </w:rPr>
        <w:t>have to</w:t>
      </w:r>
      <w:proofErr w:type="gramEnd"/>
      <w:r w:rsidR="00F724B8" w:rsidRPr="00B50224">
        <w:rPr>
          <w:rFonts w:ascii="Times New Roman" w:hAnsi="Times New Roman" w:cs="Times New Roman"/>
          <w:sz w:val="24"/>
        </w:rPr>
        <w:t xml:space="preserve"> actively interact with their interviewees. Therefore, it is necessary for researchers to have good interview skills</w:t>
      </w:r>
      <w:r w:rsidR="00163436" w:rsidRPr="00B50224">
        <w:rPr>
          <w:rFonts w:ascii="Times New Roman" w:hAnsi="Times New Roman" w:cs="Times New Roman"/>
          <w:sz w:val="24"/>
        </w:rPr>
        <w:t xml:space="preserve"> or more broadly speaking,</w:t>
      </w:r>
      <w:r w:rsidR="00957863" w:rsidRPr="00B50224">
        <w:rPr>
          <w:rFonts w:ascii="Times New Roman" w:hAnsi="Times New Roman" w:cs="Times New Roman"/>
          <w:sz w:val="24"/>
        </w:rPr>
        <w:t xml:space="preserve"> </w:t>
      </w:r>
      <w:r w:rsidR="00163436" w:rsidRPr="00B50224">
        <w:rPr>
          <w:rFonts w:ascii="Times New Roman" w:hAnsi="Times New Roman" w:cs="Times New Roman"/>
          <w:sz w:val="24"/>
        </w:rPr>
        <w:t xml:space="preserve">interpersonal skills. </w:t>
      </w:r>
      <w:r w:rsidR="00C435A0" w:rsidRPr="00B50224">
        <w:rPr>
          <w:rFonts w:ascii="Times New Roman" w:hAnsi="Times New Roman" w:cs="Times New Roman"/>
          <w:sz w:val="24"/>
        </w:rPr>
        <w:t xml:space="preserve">As indicated by Richards (2003, pp.53-54), a successful interview requires good listening </w:t>
      </w:r>
      <w:r w:rsidR="004D3F35" w:rsidRPr="00B50224">
        <w:rPr>
          <w:rFonts w:ascii="Times New Roman" w:hAnsi="Times New Roman" w:cs="Times New Roman"/>
          <w:sz w:val="24"/>
        </w:rPr>
        <w:t xml:space="preserve">and responding </w:t>
      </w:r>
      <w:r w:rsidR="00C435A0" w:rsidRPr="00B50224">
        <w:rPr>
          <w:rFonts w:ascii="Times New Roman" w:hAnsi="Times New Roman" w:cs="Times New Roman"/>
          <w:sz w:val="24"/>
        </w:rPr>
        <w:t>skill</w:t>
      </w:r>
      <w:r w:rsidR="004D3F35" w:rsidRPr="00B50224">
        <w:rPr>
          <w:rFonts w:ascii="Times New Roman" w:hAnsi="Times New Roman" w:cs="Times New Roman"/>
          <w:sz w:val="24"/>
        </w:rPr>
        <w:t>s</w:t>
      </w:r>
      <w:r w:rsidR="00C435A0" w:rsidRPr="00B50224">
        <w:rPr>
          <w:rFonts w:ascii="Times New Roman" w:hAnsi="Times New Roman" w:cs="Times New Roman"/>
          <w:sz w:val="24"/>
        </w:rPr>
        <w:t xml:space="preserve">. </w:t>
      </w:r>
      <w:r w:rsidR="004D3F35" w:rsidRPr="00B50224">
        <w:rPr>
          <w:rFonts w:ascii="Times New Roman" w:hAnsi="Times New Roman" w:cs="Times New Roman"/>
          <w:sz w:val="24"/>
        </w:rPr>
        <w:t>Instead of being an apathetic recorder, r</w:t>
      </w:r>
      <w:r w:rsidR="00C435A0" w:rsidRPr="00B50224">
        <w:rPr>
          <w:rFonts w:ascii="Times New Roman" w:hAnsi="Times New Roman" w:cs="Times New Roman"/>
          <w:sz w:val="24"/>
        </w:rPr>
        <w:t xml:space="preserve">esearchers should </w:t>
      </w:r>
      <w:r w:rsidR="004D3F35" w:rsidRPr="00B50224">
        <w:rPr>
          <w:rFonts w:ascii="Times New Roman" w:hAnsi="Times New Roman" w:cs="Times New Roman"/>
          <w:sz w:val="24"/>
        </w:rPr>
        <w:t xml:space="preserve">show their interest during the interview, offering ‘supportive feedback’ and </w:t>
      </w:r>
      <w:r w:rsidR="004D3F35" w:rsidRPr="00B50224">
        <w:rPr>
          <w:rFonts w:ascii="Times New Roman" w:hAnsi="Times New Roman" w:cs="Times New Roman"/>
          <w:sz w:val="24"/>
        </w:rPr>
        <w:lastRenderedPageBreak/>
        <w:t>emotional response</w:t>
      </w:r>
      <w:r w:rsidR="00957863" w:rsidRPr="00B50224">
        <w:rPr>
          <w:rFonts w:ascii="Times New Roman" w:hAnsi="Times New Roman" w:cs="Times New Roman"/>
          <w:sz w:val="24"/>
        </w:rPr>
        <w:t>s</w:t>
      </w:r>
      <w:r w:rsidR="004D3F35" w:rsidRPr="00B50224">
        <w:rPr>
          <w:rFonts w:ascii="Times New Roman" w:hAnsi="Times New Roman" w:cs="Times New Roman"/>
          <w:sz w:val="24"/>
        </w:rPr>
        <w:t xml:space="preserve">. Interviewees rather than interviewers should be at the centre of interviews and thus, researchers </w:t>
      </w:r>
      <w:proofErr w:type="gramStart"/>
      <w:r w:rsidR="004D3F35" w:rsidRPr="00B50224">
        <w:rPr>
          <w:rFonts w:ascii="Times New Roman" w:hAnsi="Times New Roman" w:cs="Times New Roman"/>
          <w:sz w:val="24"/>
        </w:rPr>
        <w:t>have to</w:t>
      </w:r>
      <w:proofErr w:type="gramEnd"/>
      <w:r w:rsidR="004D3F35" w:rsidRPr="00B50224">
        <w:rPr>
          <w:rFonts w:ascii="Times New Roman" w:hAnsi="Times New Roman" w:cs="Times New Roman"/>
          <w:sz w:val="24"/>
        </w:rPr>
        <w:t xml:space="preserve"> allow participants </w:t>
      </w:r>
      <w:r w:rsidR="00957863" w:rsidRPr="00B50224">
        <w:rPr>
          <w:rFonts w:ascii="Times New Roman" w:hAnsi="Times New Roman" w:cs="Times New Roman"/>
          <w:sz w:val="24"/>
        </w:rPr>
        <w:t xml:space="preserve">to </w:t>
      </w:r>
      <w:r w:rsidR="004D3F35" w:rsidRPr="00B50224">
        <w:rPr>
          <w:rFonts w:ascii="Times New Roman" w:hAnsi="Times New Roman" w:cs="Times New Roman"/>
          <w:sz w:val="24"/>
        </w:rPr>
        <w:t xml:space="preserve">‘take their own shapes’. The sudden </w:t>
      </w:r>
      <w:r w:rsidR="00554AF6" w:rsidRPr="00B50224">
        <w:rPr>
          <w:rFonts w:ascii="Times New Roman" w:hAnsi="Times New Roman" w:cs="Times New Roman"/>
          <w:sz w:val="24"/>
        </w:rPr>
        <w:t>interruption or judgements may prevent participants from expressing their ideas.</w:t>
      </w:r>
    </w:p>
    <w:p w14:paraId="22F70387" w14:textId="01299FD2" w:rsidR="00002C4B" w:rsidRPr="00B50224" w:rsidRDefault="00B502DA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 xml:space="preserve">In addition to the interviews, reflective journals will </w:t>
      </w:r>
      <w:r w:rsidR="00ED1BB7" w:rsidRPr="00B50224">
        <w:rPr>
          <w:rFonts w:ascii="Times New Roman" w:hAnsi="Times New Roman" w:cs="Times New Roman"/>
          <w:sz w:val="24"/>
        </w:rPr>
        <w:t xml:space="preserve">also be used </w:t>
      </w:r>
      <w:r w:rsidR="007602E5" w:rsidRPr="00B50224">
        <w:rPr>
          <w:rFonts w:ascii="Times New Roman" w:hAnsi="Times New Roman" w:cs="Times New Roman"/>
          <w:sz w:val="24"/>
        </w:rPr>
        <w:t xml:space="preserve">as the ‘triangulation’ of data collection </w:t>
      </w:r>
      <w:r w:rsidR="00ED1BB7" w:rsidRPr="00B50224">
        <w:rPr>
          <w:rFonts w:ascii="Times New Roman" w:hAnsi="Times New Roman" w:cs="Times New Roman"/>
          <w:sz w:val="24"/>
        </w:rPr>
        <w:t xml:space="preserve">to </w:t>
      </w:r>
      <w:r w:rsidR="00002C4B" w:rsidRPr="00B50224">
        <w:rPr>
          <w:rFonts w:ascii="Times New Roman" w:hAnsi="Times New Roman" w:cs="Times New Roman"/>
          <w:sz w:val="24"/>
        </w:rPr>
        <w:t>explore</w:t>
      </w:r>
      <w:r w:rsidR="00ED1BB7" w:rsidRPr="00B50224">
        <w:rPr>
          <w:rFonts w:ascii="Times New Roman" w:hAnsi="Times New Roman" w:cs="Times New Roman"/>
          <w:sz w:val="24"/>
        </w:rPr>
        <w:t xml:space="preserve"> EFL teachers’ long-term experience in regulating their emotions. </w:t>
      </w:r>
      <w:r w:rsidR="007602E5" w:rsidRPr="00B50224">
        <w:rPr>
          <w:rFonts w:ascii="Times New Roman" w:hAnsi="Times New Roman" w:cs="Times New Roman"/>
          <w:sz w:val="24"/>
        </w:rPr>
        <w:t>As a common way</w:t>
      </w:r>
      <w:r w:rsidR="00601E6A" w:rsidRPr="00B50224">
        <w:rPr>
          <w:rFonts w:ascii="Times New Roman" w:hAnsi="Times New Roman" w:cs="Times New Roman"/>
          <w:sz w:val="24"/>
        </w:rPr>
        <w:t xml:space="preserve"> in social science (Denzin, 2017)</w:t>
      </w:r>
      <w:r w:rsidR="007602E5" w:rsidRPr="00B50224">
        <w:rPr>
          <w:rFonts w:ascii="Times New Roman" w:hAnsi="Times New Roman" w:cs="Times New Roman"/>
          <w:sz w:val="24"/>
        </w:rPr>
        <w:t xml:space="preserve">, triangulation refers </w:t>
      </w:r>
      <w:r w:rsidR="00601E6A" w:rsidRPr="00B50224">
        <w:rPr>
          <w:rFonts w:ascii="Times New Roman" w:hAnsi="Times New Roman" w:cs="Times New Roman"/>
          <w:sz w:val="24"/>
        </w:rPr>
        <w:t>to the use of ‘multiple’ (two or more) methods and data resources</w:t>
      </w:r>
      <w:r w:rsidR="00957863" w:rsidRPr="00B50224">
        <w:rPr>
          <w:rFonts w:ascii="Times New Roman" w:hAnsi="Times New Roman" w:cs="Times New Roman"/>
          <w:sz w:val="24"/>
        </w:rPr>
        <w:t xml:space="preserve"> to</w:t>
      </w:r>
      <w:r w:rsidR="00601E6A" w:rsidRPr="00B50224">
        <w:rPr>
          <w:rFonts w:ascii="Times New Roman" w:hAnsi="Times New Roman" w:cs="Times New Roman"/>
          <w:sz w:val="24"/>
        </w:rPr>
        <w:t xml:space="preserve"> enhance the ‘credibility’ of the research (Rose, </w:t>
      </w:r>
      <w:proofErr w:type="gramStart"/>
      <w:r w:rsidR="00601E6A" w:rsidRPr="00B50224">
        <w:rPr>
          <w:rFonts w:ascii="Times New Roman" w:hAnsi="Times New Roman" w:cs="Times New Roman"/>
          <w:sz w:val="24"/>
        </w:rPr>
        <w:t>McKinley</w:t>
      </w:r>
      <w:proofErr w:type="gramEnd"/>
      <w:r w:rsidR="00601E6A" w:rsidRPr="00B50224">
        <w:rPr>
          <w:rFonts w:ascii="Times New Roman" w:hAnsi="Times New Roman" w:cs="Times New Roman"/>
          <w:sz w:val="24"/>
        </w:rPr>
        <w:t xml:space="preserve"> and </w:t>
      </w:r>
      <w:proofErr w:type="spellStart"/>
      <w:r w:rsidR="00601E6A" w:rsidRPr="00B50224">
        <w:rPr>
          <w:rFonts w:ascii="Times New Roman" w:hAnsi="Times New Roman" w:cs="Times New Roman"/>
          <w:sz w:val="24"/>
        </w:rPr>
        <w:t>Baffoe-Djan</w:t>
      </w:r>
      <w:proofErr w:type="spellEnd"/>
      <w:r w:rsidR="00601E6A" w:rsidRPr="00B50224">
        <w:rPr>
          <w:rFonts w:ascii="Times New Roman" w:hAnsi="Times New Roman" w:cs="Times New Roman"/>
          <w:sz w:val="24"/>
        </w:rPr>
        <w:t xml:space="preserve">, 2019, p.243). In my research, the use of reflective journals can </w:t>
      </w:r>
      <w:r w:rsidR="000502F0" w:rsidRPr="00B50224">
        <w:rPr>
          <w:rFonts w:ascii="Times New Roman" w:hAnsi="Times New Roman" w:cs="Times New Roman"/>
          <w:sz w:val="24"/>
        </w:rPr>
        <w:t xml:space="preserve">make up </w:t>
      </w:r>
      <w:r w:rsidR="00957863" w:rsidRPr="00B50224">
        <w:rPr>
          <w:rFonts w:ascii="Times New Roman" w:hAnsi="Times New Roman" w:cs="Times New Roman"/>
          <w:sz w:val="24"/>
        </w:rPr>
        <w:t xml:space="preserve">for </w:t>
      </w:r>
      <w:r w:rsidR="000502F0" w:rsidRPr="00B50224">
        <w:rPr>
          <w:rFonts w:ascii="Times New Roman" w:hAnsi="Times New Roman" w:cs="Times New Roman"/>
          <w:sz w:val="24"/>
        </w:rPr>
        <w:t xml:space="preserve">the shortcomings of interviews and cross-validate the obtained information. As indicated by Rolland, </w:t>
      </w:r>
      <w:proofErr w:type="spellStart"/>
      <w:r w:rsidR="000502F0" w:rsidRPr="00B50224">
        <w:rPr>
          <w:rFonts w:ascii="Times New Roman" w:hAnsi="Times New Roman" w:cs="Times New Roman"/>
          <w:sz w:val="24"/>
        </w:rPr>
        <w:t>Dewaele</w:t>
      </w:r>
      <w:proofErr w:type="spellEnd"/>
      <w:r w:rsidR="000502F0" w:rsidRPr="00B50224">
        <w:rPr>
          <w:rFonts w:ascii="Times New Roman" w:hAnsi="Times New Roman" w:cs="Times New Roman"/>
          <w:sz w:val="24"/>
        </w:rPr>
        <w:t xml:space="preserve"> and Costa (2019, pp.285-287), some variables can be ‘time-sensitive’ (e.g., emotion regulation in my study) and thus, interviews often cannot ‘capture life as it is lived in the moment’. </w:t>
      </w:r>
      <w:r w:rsidR="00A06A0B" w:rsidRPr="00B50224">
        <w:rPr>
          <w:rFonts w:ascii="Times New Roman" w:hAnsi="Times New Roman" w:cs="Times New Roman"/>
          <w:sz w:val="24"/>
        </w:rPr>
        <w:t>By contrast, as a self-report method, journals enable researchers to repeatedly examine participants</w:t>
      </w:r>
      <w:r w:rsidR="00957863" w:rsidRPr="00B50224">
        <w:rPr>
          <w:rFonts w:ascii="Times New Roman" w:hAnsi="Times New Roman" w:cs="Times New Roman"/>
          <w:sz w:val="24"/>
        </w:rPr>
        <w:t>’</w:t>
      </w:r>
      <w:r w:rsidR="00A06A0B" w:rsidRPr="00B50224">
        <w:rPr>
          <w:rFonts w:ascii="Times New Roman" w:hAnsi="Times New Roman" w:cs="Times New Roman"/>
          <w:sz w:val="24"/>
        </w:rPr>
        <w:t xml:space="preserve"> ‘ongoing experience’, providing them with the ‘opportunity to investigate social, psychological, and physiological processes, within everyday situations’ (Bolger, Davis, and </w:t>
      </w:r>
      <w:proofErr w:type="spellStart"/>
      <w:r w:rsidR="00A06A0B" w:rsidRPr="00B50224">
        <w:rPr>
          <w:rFonts w:ascii="Times New Roman" w:hAnsi="Times New Roman" w:cs="Times New Roman"/>
          <w:sz w:val="24"/>
        </w:rPr>
        <w:t>Rafaeli</w:t>
      </w:r>
      <w:proofErr w:type="spellEnd"/>
      <w:r w:rsidR="00A06A0B" w:rsidRPr="00B50224">
        <w:rPr>
          <w:rFonts w:ascii="Times New Roman" w:hAnsi="Times New Roman" w:cs="Times New Roman"/>
          <w:sz w:val="24"/>
        </w:rPr>
        <w:t xml:space="preserve">, </w:t>
      </w:r>
      <w:r w:rsidR="00221DA5" w:rsidRPr="00B50224">
        <w:rPr>
          <w:rFonts w:ascii="Times New Roman" w:hAnsi="Times New Roman" w:cs="Times New Roman"/>
          <w:sz w:val="24"/>
        </w:rPr>
        <w:t xml:space="preserve">2003, </w:t>
      </w:r>
      <w:r w:rsidR="00A06A0B" w:rsidRPr="00B50224">
        <w:rPr>
          <w:rFonts w:ascii="Times New Roman" w:hAnsi="Times New Roman" w:cs="Times New Roman"/>
          <w:sz w:val="24"/>
        </w:rPr>
        <w:t>p.580).</w:t>
      </w:r>
    </w:p>
    <w:p w14:paraId="59739078" w14:textId="6BF5A282" w:rsidR="00C53279" w:rsidRPr="00B50224" w:rsidRDefault="009E3494" w:rsidP="00B36402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 xml:space="preserve">As for the data analysis in qualitative research, while there are not </w:t>
      </w:r>
      <w:r w:rsidR="000B47E3" w:rsidRPr="00B50224">
        <w:rPr>
          <w:rFonts w:ascii="Times New Roman" w:hAnsi="Times New Roman" w:cs="Times New Roman"/>
          <w:sz w:val="24"/>
        </w:rPr>
        <w:t>as</w:t>
      </w:r>
      <w:r w:rsidRPr="00B50224">
        <w:rPr>
          <w:rFonts w:ascii="Times New Roman" w:hAnsi="Times New Roman" w:cs="Times New Roman"/>
          <w:sz w:val="24"/>
        </w:rPr>
        <w:t xml:space="preserve"> many mathematic calculations </w:t>
      </w:r>
      <w:r w:rsidR="000B47E3" w:rsidRPr="00B50224">
        <w:rPr>
          <w:rFonts w:ascii="Times New Roman" w:hAnsi="Times New Roman" w:cs="Times New Roman"/>
          <w:sz w:val="24"/>
        </w:rPr>
        <w:t>as in quantitative analysis, it still requires systematic and scien</w:t>
      </w:r>
      <w:r w:rsidR="00146A55" w:rsidRPr="00B50224">
        <w:rPr>
          <w:rFonts w:ascii="Times New Roman" w:hAnsi="Times New Roman" w:cs="Times New Roman"/>
          <w:sz w:val="24"/>
        </w:rPr>
        <w:t>tific analysing method</w:t>
      </w:r>
      <w:r w:rsidR="00957863" w:rsidRPr="00B50224">
        <w:rPr>
          <w:rFonts w:ascii="Times New Roman" w:hAnsi="Times New Roman" w:cs="Times New Roman"/>
          <w:sz w:val="24"/>
        </w:rPr>
        <w:t>s</w:t>
      </w:r>
      <w:r w:rsidR="00CE69D8" w:rsidRPr="00B50224">
        <w:rPr>
          <w:rFonts w:ascii="Times New Roman" w:hAnsi="Times New Roman" w:cs="Times New Roman"/>
          <w:sz w:val="24"/>
        </w:rPr>
        <w:t xml:space="preserve"> so that the important messages can be </w:t>
      </w:r>
      <w:r w:rsidR="006B3D4F" w:rsidRPr="00B50224">
        <w:rPr>
          <w:rFonts w:ascii="Times New Roman" w:hAnsi="Times New Roman" w:cs="Times New Roman"/>
          <w:sz w:val="24"/>
        </w:rPr>
        <w:t>extracted</w:t>
      </w:r>
      <w:r w:rsidR="00CE69D8" w:rsidRPr="00B50224">
        <w:rPr>
          <w:rFonts w:ascii="Times New Roman" w:hAnsi="Times New Roman" w:cs="Times New Roman"/>
          <w:sz w:val="24"/>
        </w:rPr>
        <w:t xml:space="preserve"> from the messy raw materials 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CE69D8" w:rsidRPr="00B50224">
        <w:rPr>
          <w:rFonts w:ascii="Times New Roman" w:hAnsi="Times New Roman" w:cs="Times New Roman"/>
          <w:sz w:val="24"/>
        </w:rPr>
        <w:t>, 2007).</w:t>
      </w:r>
      <w:r w:rsidR="006B3D4F" w:rsidRPr="00B50224">
        <w:rPr>
          <w:rFonts w:ascii="Times New Roman" w:hAnsi="Times New Roman" w:cs="Times New Roman"/>
          <w:sz w:val="24"/>
        </w:rPr>
        <w:t xml:space="preserve"> </w:t>
      </w:r>
      <w:r w:rsidR="00DF20DB" w:rsidRPr="00B50224">
        <w:rPr>
          <w:rFonts w:ascii="Times New Roman" w:hAnsi="Times New Roman" w:cs="Times New Roman"/>
          <w:sz w:val="24"/>
        </w:rPr>
        <w:t xml:space="preserve">The most frequently used approach is grounded theory in which the raw material will undergo three different types of coding: ‘open coding; axial coding; </w:t>
      </w:r>
      <w:r w:rsidR="00957863" w:rsidRPr="00B50224">
        <w:rPr>
          <w:rFonts w:ascii="Times New Roman" w:hAnsi="Times New Roman" w:cs="Times New Roman"/>
          <w:sz w:val="24"/>
        </w:rPr>
        <w:t xml:space="preserve">and </w:t>
      </w:r>
      <w:r w:rsidR="00DF20DB" w:rsidRPr="00B50224">
        <w:rPr>
          <w:rFonts w:ascii="Times New Roman" w:hAnsi="Times New Roman" w:cs="Times New Roman"/>
          <w:sz w:val="24"/>
        </w:rPr>
        <w:t>selective coding’. (Richards, 2003, pp.276-277). During the coding process, researchers categori</w:t>
      </w:r>
      <w:r w:rsidR="00C64F99" w:rsidRPr="00B50224">
        <w:rPr>
          <w:rFonts w:ascii="Times New Roman" w:hAnsi="Times New Roman" w:cs="Times New Roman"/>
          <w:sz w:val="24"/>
        </w:rPr>
        <w:t>s</w:t>
      </w:r>
      <w:r w:rsidR="00DF20DB" w:rsidRPr="00B50224">
        <w:rPr>
          <w:rFonts w:ascii="Times New Roman" w:hAnsi="Times New Roman" w:cs="Times New Roman"/>
          <w:sz w:val="24"/>
        </w:rPr>
        <w:t xml:space="preserve">e and interpret the data in a </w:t>
      </w:r>
      <w:r w:rsidR="00D93910" w:rsidRPr="00B50224">
        <w:rPr>
          <w:rFonts w:ascii="Times New Roman" w:hAnsi="Times New Roman" w:cs="Times New Roman"/>
          <w:sz w:val="24"/>
        </w:rPr>
        <w:t xml:space="preserve">‘progressive’ and ‘inductive’ way (Charmaz, 2005, p.530) to eventually extract the abstract theory. </w:t>
      </w:r>
      <w:proofErr w:type="gramStart"/>
      <w:r w:rsidR="00D93910" w:rsidRPr="00B50224">
        <w:rPr>
          <w:rFonts w:ascii="Times New Roman" w:hAnsi="Times New Roman" w:cs="Times New Roman"/>
          <w:sz w:val="24"/>
        </w:rPr>
        <w:t>It is clear that the</w:t>
      </w:r>
      <w:proofErr w:type="gramEnd"/>
      <w:r w:rsidR="00D93910" w:rsidRPr="00B50224">
        <w:rPr>
          <w:rFonts w:ascii="Times New Roman" w:hAnsi="Times New Roman" w:cs="Times New Roman"/>
          <w:sz w:val="24"/>
        </w:rPr>
        <w:t xml:space="preserve"> step-by-step </w:t>
      </w:r>
      <w:r w:rsidR="00224129" w:rsidRPr="00B50224">
        <w:rPr>
          <w:rFonts w:ascii="Times New Roman" w:hAnsi="Times New Roman" w:cs="Times New Roman"/>
          <w:sz w:val="24"/>
        </w:rPr>
        <w:t>guideline</w:t>
      </w:r>
      <w:r w:rsidR="00D93910" w:rsidRPr="00B50224">
        <w:rPr>
          <w:rFonts w:ascii="Times New Roman" w:hAnsi="Times New Roman" w:cs="Times New Roman"/>
          <w:sz w:val="24"/>
        </w:rPr>
        <w:t xml:space="preserve"> in grounded theory is rather friendly to novices </w:t>
      </w:r>
      <w:r w:rsidR="00224129" w:rsidRPr="00B50224">
        <w:rPr>
          <w:rFonts w:ascii="Times New Roman" w:hAnsi="Times New Roman" w:cs="Times New Roman"/>
          <w:sz w:val="24"/>
        </w:rPr>
        <w:t>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224129" w:rsidRPr="00B50224">
        <w:rPr>
          <w:rFonts w:ascii="Times New Roman" w:hAnsi="Times New Roman" w:cs="Times New Roman"/>
          <w:sz w:val="24"/>
        </w:rPr>
        <w:t xml:space="preserve">, 2007) </w:t>
      </w:r>
      <w:r w:rsidR="00D93910" w:rsidRPr="00B50224">
        <w:rPr>
          <w:rFonts w:ascii="Times New Roman" w:hAnsi="Times New Roman" w:cs="Times New Roman"/>
          <w:sz w:val="24"/>
        </w:rPr>
        <w:t xml:space="preserve">and </w:t>
      </w:r>
      <w:r w:rsidR="00224129" w:rsidRPr="00B50224">
        <w:rPr>
          <w:rFonts w:ascii="Times New Roman" w:hAnsi="Times New Roman" w:cs="Times New Roman"/>
          <w:sz w:val="24"/>
        </w:rPr>
        <w:t xml:space="preserve">the ‘progressive feature’ can ensure that </w:t>
      </w:r>
      <w:r w:rsidR="00957863" w:rsidRPr="00B50224">
        <w:rPr>
          <w:rFonts w:ascii="Times New Roman" w:hAnsi="Times New Roman" w:cs="Times New Roman"/>
          <w:sz w:val="24"/>
        </w:rPr>
        <w:t xml:space="preserve">the </w:t>
      </w:r>
      <w:r w:rsidR="00224129" w:rsidRPr="00B50224">
        <w:rPr>
          <w:rFonts w:ascii="Times New Roman" w:hAnsi="Times New Roman" w:cs="Times New Roman"/>
          <w:sz w:val="24"/>
        </w:rPr>
        <w:t xml:space="preserve">researcher will not miss the important data. Under such circumstances, as a new researcher who </w:t>
      </w:r>
      <w:r w:rsidR="00957863" w:rsidRPr="00B50224">
        <w:rPr>
          <w:rFonts w:ascii="Times New Roman" w:hAnsi="Times New Roman" w:cs="Times New Roman"/>
          <w:sz w:val="24"/>
        </w:rPr>
        <w:t xml:space="preserve">is </w:t>
      </w:r>
      <w:r w:rsidR="00224129" w:rsidRPr="00B50224">
        <w:rPr>
          <w:rFonts w:ascii="Times New Roman" w:hAnsi="Times New Roman" w:cs="Times New Roman"/>
          <w:sz w:val="24"/>
        </w:rPr>
        <w:t>conduct</w:t>
      </w:r>
      <w:r w:rsidR="00957863" w:rsidRPr="00B50224">
        <w:rPr>
          <w:rFonts w:ascii="Times New Roman" w:hAnsi="Times New Roman" w:cs="Times New Roman"/>
          <w:sz w:val="24"/>
        </w:rPr>
        <w:t>ing</w:t>
      </w:r>
      <w:r w:rsidR="00224129" w:rsidRPr="00B50224">
        <w:rPr>
          <w:rFonts w:ascii="Times New Roman" w:hAnsi="Times New Roman" w:cs="Times New Roman"/>
          <w:sz w:val="24"/>
        </w:rPr>
        <w:t xml:space="preserve"> the study from</w:t>
      </w:r>
      <w:r w:rsidR="00957863" w:rsidRPr="00B50224">
        <w:rPr>
          <w:rFonts w:ascii="Times New Roman" w:hAnsi="Times New Roman" w:cs="Times New Roman"/>
          <w:sz w:val="24"/>
        </w:rPr>
        <w:t xml:space="preserve"> </w:t>
      </w:r>
      <w:r w:rsidR="00224129" w:rsidRPr="00B50224">
        <w:rPr>
          <w:rFonts w:ascii="Times New Roman" w:hAnsi="Times New Roman" w:cs="Times New Roman"/>
          <w:sz w:val="24"/>
        </w:rPr>
        <w:t xml:space="preserve">scratch, </w:t>
      </w:r>
      <w:r w:rsidR="00957863" w:rsidRPr="00B50224">
        <w:rPr>
          <w:rFonts w:ascii="Times New Roman" w:hAnsi="Times New Roman" w:cs="Times New Roman"/>
          <w:sz w:val="24"/>
        </w:rPr>
        <w:t xml:space="preserve">the </w:t>
      </w:r>
      <w:r w:rsidR="00224129" w:rsidRPr="00B50224">
        <w:rPr>
          <w:rFonts w:ascii="Times New Roman" w:hAnsi="Times New Roman" w:cs="Times New Roman"/>
          <w:sz w:val="24"/>
        </w:rPr>
        <w:t xml:space="preserve">grounded theory may be the most appropriate </w:t>
      </w:r>
      <w:r w:rsidR="00224129" w:rsidRPr="00B50224">
        <w:rPr>
          <w:rFonts w:ascii="Times New Roman" w:hAnsi="Times New Roman" w:cs="Times New Roman"/>
          <w:sz w:val="24"/>
        </w:rPr>
        <w:lastRenderedPageBreak/>
        <w:t xml:space="preserve">analytical approach </w:t>
      </w:r>
      <w:r w:rsidR="00554AF6" w:rsidRPr="00B50224">
        <w:rPr>
          <w:rFonts w:ascii="Times New Roman" w:hAnsi="Times New Roman" w:cs="Times New Roman"/>
          <w:sz w:val="24"/>
        </w:rPr>
        <w:t>for me to deal</w:t>
      </w:r>
      <w:r w:rsidR="00224129" w:rsidRPr="00B50224">
        <w:rPr>
          <w:rFonts w:ascii="Times New Roman" w:hAnsi="Times New Roman" w:cs="Times New Roman"/>
          <w:sz w:val="24"/>
        </w:rPr>
        <w:t xml:space="preserve"> with EFL teachers’ interview transcripts and journals.</w:t>
      </w:r>
    </w:p>
    <w:p w14:paraId="5BBD8C23" w14:textId="79E9FADC" w:rsidR="00E02A3C" w:rsidRPr="00B50224" w:rsidRDefault="00ED1BB7" w:rsidP="00B36402">
      <w:pPr>
        <w:spacing w:afterLines="50" w:after="156" w:line="360" w:lineRule="auto"/>
        <w:rPr>
          <w:rFonts w:ascii="Times New Roman" w:hAnsi="Times New Roman" w:cs="Times New Roman"/>
          <w:b/>
          <w:bCs/>
          <w:sz w:val="24"/>
        </w:rPr>
      </w:pPr>
      <w:r w:rsidRPr="00B50224">
        <w:rPr>
          <w:rFonts w:ascii="Times New Roman" w:hAnsi="Times New Roman" w:cs="Times New Roman"/>
          <w:b/>
          <w:bCs/>
          <w:sz w:val="24"/>
        </w:rPr>
        <w:t xml:space="preserve">Conclusion </w:t>
      </w:r>
    </w:p>
    <w:p w14:paraId="590EC019" w14:textId="0CF12DA8" w:rsidR="004C0618" w:rsidRPr="00B50224" w:rsidRDefault="00ED1BB7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  <w:r w:rsidRPr="00B50224">
        <w:rPr>
          <w:rFonts w:ascii="Times New Roman" w:hAnsi="Times New Roman" w:cs="Times New Roman"/>
          <w:sz w:val="24"/>
        </w:rPr>
        <w:t xml:space="preserve">To sum up, </w:t>
      </w:r>
      <w:r w:rsidR="00C53279" w:rsidRPr="00B50224">
        <w:rPr>
          <w:rFonts w:ascii="Times New Roman" w:hAnsi="Times New Roman" w:cs="Times New Roman"/>
          <w:sz w:val="24"/>
        </w:rPr>
        <w:t>quantitative</w:t>
      </w:r>
      <w:r w:rsidR="003221DB" w:rsidRPr="00B50224">
        <w:rPr>
          <w:rFonts w:ascii="Times New Roman" w:hAnsi="Times New Roman" w:cs="Times New Roman"/>
          <w:sz w:val="24"/>
        </w:rPr>
        <w:t xml:space="preserve"> and qualitative</w:t>
      </w:r>
      <w:r w:rsidR="00C53279" w:rsidRPr="00B50224">
        <w:rPr>
          <w:rFonts w:ascii="Times New Roman" w:hAnsi="Times New Roman" w:cs="Times New Roman"/>
          <w:sz w:val="24"/>
        </w:rPr>
        <w:t xml:space="preserve"> research</w:t>
      </w:r>
      <w:r w:rsidR="00F2135D" w:rsidRPr="00B50224">
        <w:rPr>
          <w:rFonts w:ascii="Times New Roman" w:hAnsi="Times New Roman" w:cs="Times New Roman"/>
          <w:sz w:val="24"/>
        </w:rPr>
        <w:t xml:space="preserve"> are not exclusive to each other</w:t>
      </w:r>
      <w:r w:rsidR="006C40ED" w:rsidRPr="00B50224">
        <w:rPr>
          <w:rFonts w:ascii="Times New Roman" w:hAnsi="Times New Roman" w:cs="Times New Roman"/>
          <w:sz w:val="24"/>
        </w:rPr>
        <w:t xml:space="preserve">. </w:t>
      </w:r>
      <w:r w:rsidR="00F2135D" w:rsidRPr="00B50224">
        <w:rPr>
          <w:rFonts w:ascii="Times New Roman" w:hAnsi="Times New Roman" w:cs="Times New Roman"/>
          <w:sz w:val="24"/>
        </w:rPr>
        <w:t xml:space="preserve">They both </w:t>
      </w:r>
      <w:r w:rsidR="008C26B3" w:rsidRPr="00B50224">
        <w:rPr>
          <w:rFonts w:ascii="Times New Roman" w:hAnsi="Times New Roman" w:cs="Times New Roman"/>
          <w:sz w:val="24"/>
        </w:rPr>
        <w:t xml:space="preserve">recognize the connections between a particular individual and </w:t>
      </w:r>
      <w:r w:rsidR="00957863" w:rsidRPr="00B50224">
        <w:rPr>
          <w:rFonts w:ascii="Times New Roman" w:hAnsi="Times New Roman" w:cs="Times New Roman"/>
          <w:sz w:val="24"/>
        </w:rPr>
        <w:t>a</w:t>
      </w:r>
      <w:r w:rsidR="008C26B3" w:rsidRPr="00B50224">
        <w:rPr>
          <w:rFonts w:ascii="Times New Roman" w:hAnsi="Times New Roman" w:cs="Times New Roman"/>
          <w:sz w:val="24"/>
        </w:rPr>
        <w:t xml:space="preserve"> large population</w:t>
      </w:r>
      <w:r w:rsidR="00181459">
        <w:rPr>
          <w:rFonts w:ascii="Times New Roman" w:hAnsi="Times New Roman" w:cs="Times New Roman"/>
          <w:sz w:val="24"/>
        </w:rPr>
        <w:t>,</w:t>
      </w:r>
      <w:r w:rsidR="006C40ED" w:rsidRPr="00B50224">
        <w:rPr>
          <w:rFonts w:ascii="Times New Roman" w:hAnsi="Times New Roman" w:cs="Times New Roman"/>
          <w:sz w:val="24"/>
        </w:rPr>
        <w:t xml:space="preserve"> offer</w:t>
      </w:r>
      <w:r w:rsidR="00181459">
        <w:rPr>
          <w:rFonts w:ascii="Times New Roman" w:hAnsi="Times New Roman" w:cs="Times New Roman"/>
          <w:sz w:val="24"/>
        </w:rPr>
        <w:t>ing</w:t>
      </w:r>
      <w:r w:rsidR="006C40ED" w:rsidRPr="00B50224">
        <w:rPr>
          <w:rFonts w:ascii="Times New Roman" w:hAnsi="Times New Roman" w:cs="Times New Roman"/>
          <w:sz w:val="24"/>
        </w:rPr>
        <w:t xml:space="preserve"> researchers scientific ways to understand the world</w:t>
      </w:r>
      <w:r w:rsidR="008C26B3" w:rsidRPr="00B50224">
        <w:rPr>
          <w:rFonts w:ascii="Times New Roman" w:hAnsi="Times New Roman" w:cs="Times New Roman"/>
          <w:sz w:val="24"/>
        </w:rPr>
        <w:t xml:space="preserve">. </w:t>
      </w:r>
      <w:r w:rsidR="00F2135D" w:rsidRPr="00B50224">
        <w:rPr>
          <w:rFonts w:ascii="Times New Roman" w:hAnsi="Times New Roman" w:cs="Times New Roman"/>
          <w:sz w:val="24"/>
        </w:rPr>
        <w:t xml:space="preserve">The difference is that </w:t>
      </w:r>
      <w:r w:rsidR="008C26B3" w:rsidRPr="00B50224">
        <w:rPr>
          <w:rFonts w:ascii="Times New Roman" w:hAnsi="Times New Roman" w:cs="Times New Roman"/>
          <w:sz w:val="24"/>
        </w:rPr>
        <w:t xml:space="preserve">the two methods tackle such connections very differently. For quantitative research, it </w:t>
      </w:r>
      <w:r w:rsidR="00181459">
        <w:rPr>
          <w:rFonts w:ascii="Times New Roman" w:hAnsi="Times New Roman" w:cs="Times New Roman"/>
          <w:sz w:val="24"/>
        </w:rPr>
        <w:t>aims</w:t>
      </w:r>
      <w:r w:rsidR="008C26B3" w:rsidRPr="00B50224">
        <w:rPr>
          <w:rFonts w:ascii="Times New Roman" w:hAnsi="Times New Roman" w:cs="Times New Roman"/>
          <w:sz w:val="24"/>
        </w:rPr>
        <w:t xml:space="preserve"> to minimize individuals</w:t>
      </w:r>
      <w:r w:rsidR="005E1B47" w:rsidRPr="00B50224">
        <w:rPr>
          <w:rFonts w:ascii="Times New Roman" w:hAnsi="Times New Roman" w:cs="Times New Roman"/>
          <w:sz w:val="24"/>
        </w:rPr>
        <w:t xml:space="preserve">’ </w:t>
      </w:r>
      <w:r w:rsidR="00957863" w:rsidRPr="00B50224">
        <w:rPr>
          <w:rFonts w:ascii="Times New Roman" w:hAnsi="Times New Roman" w:cs="Times New Roman"/>
          <w:sz w:val="24"/>
        </w:rPr>
        <w:t>subjectivity</w:t>
      </w:r>
      <w:r w:rsidR="008C26B3" w:rsidRPr="00B50224">
        <w:rPr>
          <w:rFonts w:ascii="Times New Roman" w:hAnsi="Times New Roman" w:cs="Times New Roman"/>
          <w:sz w:val="24"/>
        </w:rPr>
        <w:t xml:space="preserve"> and identify the common traits of the population. In contrast, qualitative research believe</w:t>
      </w:r>
      <w:r w:rsidR="00F2135D" w:rsidRPr="00B50224">
        <w:rPr>
          <w:rFonts w:ascii="Times New Roman" w:hAnsi="Times New Roman" w:cs="Times New Roman"/>
          <w:sz w:val="24"/>
        </w:rPr>
        <w:t>s</w:t>
      </w:r>
      <w:r w:rsidR="008C26B3" w:rsidRPr="00B50224">
        <w:rPr>
          <w:rFonts w:ascii="Times New Roman" w:hAnsi="Times New Roman" w:cs="Times New Roman"/>
          <w:sz w:val="24"/>
        </w:rPr>
        <w:t xml:space="preserve"> individuals’ experience matters </w:t>
      </w:r>
      <w:r w:rsidR="00181459">
        <w:rPr>
          <w:rFonts w:ascii="Times New Roman" w:hAnsi="Times New Roman" w:cs="Times New Roman"/>
          <w:sz w:val="24"/>
        </w:rPr>
        <w:t>since</w:t>
      </w:r>
      <w:r w:rsidR="00F2135D" w:rsidRPr="00B50224">
        <w:rPr>
          <w:rFonts w:ascii="Times New Roman" w:hAnsi="Times New Roman" w:cs="Times New Roman"/>
          <w:sz w:val="24"/>
        </w:rPr>
        <w:t xml:space="preserve"> the ‘higher-level meaning’ can be obtained by ‘summing up individual cases’ (</w:t>
      </w:r>
      <w:proofErr w:type="spellStart"/>
      <w:r w:rsidR="005A2852" w:rsidRPr="00B50224">
        <w:rPr>
          <w:rFonts w:ascii="Times New Roman" w:hAnsi="Times New Roman" w:cs="Times New Roman"/>
          <w:sz w:val="24"/>
        </w:rPr>
        <w:t>Dörnyei</w:t>
      </w:r>
      <w:proofErr w:type="spellEnd"/>
      <w:r w:rsidR="00F2135D" w:rsidRPr="00B50224">
        <w:rPr>
          <w:rFonts w:ascii="Times New Roman" w:hAnsi="Times New Roman" w:cs="Times New Roman"/>
          <w:sz w:val="24"/>
        </w:rPr>
        <w:t>, 2007,</w:t>
      </w:r>
      <w:r w:rsidR="005E1B47" w:rsidRPr="00B50224">
        <w:rPr>
          <w:rFonts w:ascii="Times New Roman" w:hAnsi="Times New Roman" w:cs="Times New Roman"/>
          <w:sz w:val="24"/>
        </w:rPr>
        <w:t xml:space="preserve"> p.27</w:t>
      </w:r>
      <w:r w:rsidR="00F2135D" w:rsidRPr="00B50224">
        <w:rPr>
          <w:rFonts w:ascii="Times New Roman" w:hAnsi="Times New Roman" w:cs="Times New Roman"/>
          <w:sz w:val="24"/>
        </w:rPr>
        <w:t xml:space="preserve"> )</w:t>
      </w:r>
      <w:r w:rsidR="005E1B47" w:rsidRPr="00B50224">
        <w:rPr>
          <w:rFonts w:ascii="Times New Roman" w:hAnsi="Times New Roman" w:cs="Times New Roman"/>
          <w:sz w:val="24"/>
        </w:rPr>
        <w:t xml:space="preserve">. Under such circumstances, what researchers need to do is to reflect </w:t>
      </w:r>
      <w:r w:rsidR="00957863" w:rsidRPr="00B50224">
        <w:rPr>
          <w:rFonts w:ascii="Times New Roman" w:hAnsi="Times New Roman" w:cs="Times New Roman"/>
          <w:sz w:val="24"/>
        </w:rPr>
        <w:t xml:space="preserve">on </w:t>
      </w:r>
      <w:r w:rsidR="005E1B47" w:rsidRPr="00B50224">
        <w:rPr>
          <w:rFonts w:ascii="Times New Roman" w:hAnsi="Times New Roman" w:cs="Times New Roman"/>
          <w:sz w:val="24"/>
        </w:rPr>
        <w:t>their</w:t>
      </w:r>
      <w:r w:rsidR="00957863" w:rsidRPr="00B50224">
        <w:rPr>
          <w:rFonts w:ascii="Times New Roman" w:hAnsi="Times New Roman" w:cs="Times New Roman"/>
          <w:sz w:val="24"/>
        </w:rPr>
        <w:t xml:space="preserve"> </w:t>
      </w:r>
      <w:r w:rsidR="005E1B47" w:rsidRPr="00B50224">
        <w:rPr>
          <w:rFonts w:ascii="Times New Roman" w:hAnsi="Times New Roman" w:cs="Times New Roman"/>
          <w:sz w:val="24"/>
        </w:rPr>
        <w:t>research aims first and then apply the research methods accordingly.</w:t>
      </w:r>
    </w:p>
    <w:p w14:paraId="5DA9AAF1" w14:textId="510FBFD5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643F37E0" w14:textId="6469E2DC" w:rsidR="00B50224" w:rsidRPr="00B50224" w:rsidRDefault="003C57B5" w:rsidP="003C57B5">
      <w:pPr>
        <w:spacing w:afterLines="50" w:after="156"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Word count: 249</w:t>
      </w:r>
      <w:r w:rsidR="00181459">
        <w:rPr>
          <w:rFonts w:ascii="Times New Roman" w:hAnsi="Times New Roman" w:cs="Times New Roman"/>
          <w:sz w:val="24"/>
        </w:rPr>
        <w:t>4</w:t>
      </w:r>
    </w:p>
    <w:p w14:paraId="4D60EBFE" w14:textId="1A4A3F13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2D62808A" w14:textId="36E9F04C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47B455FF" w14:textId="6C53EEED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6B01EB63" w14:textId="43B02761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57E39C2A" w14:textId="51EACEA0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3805A206" w14:textId="4B25881C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79E38265" w14:textId="280E4FEF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481D4563" w14:textId="25FBBE55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45C194C7" w14:textId="2E755E3A" w:rsidR="00B50224" w:rsidRP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67AC98EE" w14:textId="63697744" w:rsid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601145D7" w14:textId="11B136A7" w:rsidR="00B50224" w:rsidRDefault="00B50224" w:rsidP="006C40ED">
      <w:pPr>
        <w:spacing w:afterLines="50" w:after="156" w:line="360" w:lineRule="auto"/>
        <w:ind w:firstLineChars="200" w:firstLine="480"/>
        <w:rPr>
          <w:rFonts w:ascii="Times New Roman" w:hAnsi="Times New Roman" w:cs="Times New Roman"/>
          <w:sz w:val="24"/>
        </w:rPr>
      </w:pPr>
    </w:p>
    <w:p w14:paraId="568A6D92" w14:textId="6692500C" w:rsidR="00B50224" w:rsidRDefault="00B50224" w:rsidP="00B50224">
      <w:pPr>
        <w:spacing w:before="100" w:beforeAutospacing="1" w:afterLines="50" w:after="156" w:line="360" w:lineRule="auto"/>
        <w:rPr>
          <w:rFonts w:ascii="Times New Roman" w:eastAsia="宋体" w:hAnsi="Times New Roman" w:cs="Times New Roman"/>
          <w:b/>
          <w:sz w:val="24"/>
        </w:rPr>
      </w:pPr>
      <w:r>
        <w:rPr>
          <w:rFonts w:ascii="Times New Roman" w:eastAsia="宋体" w:hAnsi="Times New Roman" w:cs="Times New Roman"/>
          <w:b/>
          <w:sz w:val="24"/>
        </w:rPr>
        <w:lastRenderedPageBreak/>
        <w:t>Bibliography</w:t>
      </w:r>
    </w:p>
    <w:p w14:paraId="4D504990" w14:textId="77777777" w:rsidR="00B50224" w:rsidRDefault="00B50224" w:rsidP="00A56428">
      <w:pPr>
        <w:spacing w:before="100" w:beforeAutospacing="1" w:afterLines="50" w:after="156" w:line="360" w:lineRule="auto"/>
        <w:rPr>
          <w:rFonts w:ascii="Times New Roman" w:hAnsi="Times New Roman" w:cs="Times New Roman"/>
        </w:rPr>
      </w:pPr>
      <w:proofErr w:type="spellStart"/>
      <w:r w:rsidRPr="00E56FD8">
        <w:rPr>
          <w:rFonts w:ascii="Times New Roman" w:hAnsi="Times New Roman" w:cs="Times New Roman"/>
          <w:sz w:val="24"/>
          <w:lang w:val="en-US"/>
        </w:rPr>
        <w:t>Angouri</w:t>
      </w:r>
      <w:proofErr w:type="spellEnd"/>
      <w:r w:rsidRPr="00E56FD8">
        <w:rPr>
          <w:rFonts w:ascii="Times New Roman" w:hAnsi="Times New Roman" w:cs="Times New Roman"/>
          <w:sz w:val="24"/>
          <w:lang w:val="en-US"/>
        </w:rPr>
        <w:t>, J. (2019) ‘</w:t>
      </w:r>
      <w:r w:rsidRPr="00E56FD8">
        <w:rPr>
          <w:rFonts w:ascii="Times New Roman" w:hAnsi="Times New Roman" w:cs="Times New Roman"/>
          <w:sz w:val="24"/>
        </w:rPr>
        <w:t>Quantitative, qualitative or both?</w:t>
      </w:r>
      <w:r w:rsidRPr="00E56FD8">
        <w:rPr>
          <w:rFonts w:ascii="Times New Roman" w:hAnsi="Times New Roman" w:cs="Times New Roman" w:hint="eastAsia"/>
          <w:sz w:val="24"/>
        </w:rPr>
        <w:t xml:space="preserve"> </w:t>
      </w:r>
      <w:r w:rsidRPr="00E56FD8">
        <w:rPr>
          <w:rFonts w:ascii="Times New Roman" w:hAnsi="Times New Roman" w:cs="Times New Roman"/>
          <w:sz w:val="24"/>
        </w:rPr>
        <w:t>Combining methods in linguistic research</w:t>
      </w:r>
      <w:r w:rsidRPr="00E56FD8">
        <w:rPr>
          <w:rFonts w:ascii="Times New Roman" w:hAnsi="Times New Roman" w:cs="Times New Roman"/>
          <w:sz w:val="24"/>
          <w:lang w:val="en-US"/>
        </w:rPr>
        <w:t xml:space="preserve">’, in L. </w:t>
      </w:r>
      <w:proofErr w:type="spellStart"/>
      <w:r w:rsidRPr="00E56FD8">
        <w:rPr>
          <w:rFonts w:ascii="Times New Roman" w:hAnsi="Times New Roman" w:cs="Times New Roman"/>
          <w:sz w:val="24"/>
          <w:lang w:val="en-US"/>
        </w:rPr>
        <w:t>Litosseliti</w:t>
      </w:r>
      <w:proofErr w:type="spellEnd"/>
      <w:r w:rsidRPr="00E56FD8">
        <w:rPr>
          <w:rFonts w:ascii="Times New Roman" w:hAnsi="Times New Roman" w:cs="Times New Roman"/>
          <w:sz w:val="24"/>
          <w:lang w:val="en-US"/>
        </w:rPr>
        <w:t xml:space="preserve"> (ed.) </w:t>
      </w:r>
      <w:r w:rsidRPr="00E56FD8">
        <w:rPr>
          <w:rFonts w:ascii="Times New Roman" w:hAnsi="Times New Roman" w:cs="Times New Roman"/>
          <w:i/>
          <w:iCs/>
          <w:sz w:val="24"/>
          <w:lang w:val="en-US"/>
        </w:rPr>
        <w:t xml:space="preserve">Research methods in Linguistics. </w:t>
      </w:r>
      <w:r w:rsidRPr="00E56FD8">
        <w:rPr>
          <w:rFonts w:ascii="Times New Roman" w:hAnsi="Times New Roman" w:cs="Times New Roman"/>
          <w:sz w:val="24"/>
          <w:lang w:val="en-US"/>
        </w:rPr>
        <w:t>London: Continuum, pp. 29-48.</w:t>
      </w:r>
    </w:p>
    <w:p w14:paraId="06BC8F7A" w14:textId="77777777" w:rsidR="00B50224" w:rsidRPr="00E56FD8" w:rsidRDefault="00B50224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t xml:space="preserve">Bolger, N., Davis, A. and </w:t>
      </w:r>
      <w:proofErr w:type="spellStart"/>
      <w:r w:rsidRPr="00E56FD8">
        <w:rPr>
          <w:rFonts w:ascii="Times New Roman" w:hAnsi="Times New Roman" w:cs="Times New Roman"/>
        </w:rPr>
        <w:t>Rafaeli</w:t>
      </w:r>
      <w:proofErr w:type="spellEnd"/>
      <w:r w:rsidRPr="00E56FD8">
        <w:rPr>
          <w:rFonts w:ascii="Times New Roman" w:hAnsi="Times New Roman" w:cs="Times New Roman"/>
        </w:rPr>
        <w:t>, E. (2003) ‘Diary methods: Capturing life as it is</w:t>
      </w:r>
      <w:r w:rsidRPr="00E56FD8">
        <w:rPr>
          <w:rFonts w:ascii="Times New Roman" w:hAnsi="Times New Roman" w:cs="Times New Roman" w:hint="eastAsia"/>
        </w:rPr>
        <w:t xml:space="preserve"> </w:t>
      </w:r>
      <w:r w:rsidRPr="00E56FD8">
        <w:rPr>
          <w:rFonts w:ascii="Times New Roman" w:hAnsi="Times New Roman" w:cs="Times New Roman"/>
        </w:rPr>
        <w:t xml:space="preserve">lived’, </w:t>
      </w:r>
      <w:r w:rsidRPr="00E56FD8">
        <w:rPr>
          <w:rFonts w:ascii="Times New Roman" w:hAnsi="Times New Roman" w:cs="Times New Roman"/>
          <w:i/>
          <w:iCs/>
        </w:rPr>
        <w:t>Annual Review of Psychology</w:t>
      </w:r>
      <w:r w:rsidRPr="00E56FD8">
        <w:rPr>
          <w:rFonts w:ascii="Times New Roman" w:hAnsi="Times New Roman" w:cs="Times New Roman"/>
        </w:rPr>
        <w:t>, 54, pp. 579–616.</w:t>
      </w:r>
    </w:p>
    <w:p w14:paraId="36362F8A" w14:textId="77777777" w:rsidR="00B50224" w:rsidRPr="00E56FD8" w:rsidRDefault="00B50224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proofErr w:type="spellStart"/>
      <w:r w:rsidRPr="00E56FD8">
        <w:rPr>
          <w:rFonts w:ascii="Times New Roman" w:hAnsi="Times New Roman" w:cs="Times New Roman"/>
        </w:rPr>
        <w:t>Baffoe-Djan</w:t>
      </w:r>
      <w:proofErr w:type="spellEnd"/>
      <w:r w:rsidRPr="00E56FD8">
        <w:rPr>
          <w:rFonts w:ascii="Times New Roman" w:hAnsi="Times New Roman" w:cs="Times New Roman"/>
        </w:rPr>
        <w:t xml:space="preserve">, J.B. and Smith, S.A. (2019) ‘Descriptive statistics in data analysis’, in J. McKinley and H. Rose (eds) </w:t>
      </w:r>
      <w:r w:rsidRPr="00E56FD8">
        <w:rPr>
          <w:rFonts w:ascii="Times New Roman" w:hAnsi="Times New Roman" w:cs="Times New Roman"/>
          <w:i/>
          <w:iCs/>
        </w:rPr>
        <w:t>The Routledge Handbook of Research Methods in Applied Linguistics</w:t>
      </w:r>
      <w:r w:rsidRPr="00E56FD8">
        <w:rPr>
          <w:rFonts w:ascii="Times New Roman" w:hAnsi="Times New Roman" w:cs="Times New Roman"/>
        </w:rPr>
        <w:t xml:space="preserve">. 1st </w:t>
      </w:r>
      <w:proofErr w:type="spellStart"/>
      <w:r w:rsidRPr="00E56FD8">
        <w:rPr>
          <w:rFonts w:ascii="Times New Roman" w:hAnsi="Times New Roman" w:cs="Times New Roman"/>
        </w:rPr>
        <w:t>edn</w:t>
      </w:r>
      <w:proofErr w:type="spellEnd"/>
      <w:r w:rsidRPr="00E56FD8">
        <w:rPr>
          <w:rFonts w:ascii="Times New Roman" w:hAnsi="Times New Roman" w:cs="Times New Roman"/>
        </w:rPr>
        <w:t>. New York : Taylor and Francis, pp. 398-414.</w:t>
      </w:r>
    </w:p>
    <w:p w14:paraId="12E1918C" w14:textId="77777777" w:rsidR="00B50224" w:rsidRPr="00E56FD8" w:rsidRDefault="00B50224" w:rsidP="00A56428">
      <w:pPr>
        <w:widowControl/>
        <w:spacing w:before="100" w:beforeAutospacing="1" w:afterLines="50" w:after="156" w:line="360" w:lineRule="auto"/>
        <w:rPr>
          <w:rFonts w:ascii="Times New Roman" w:hAnsi="Times New Roman" w:cs="Times New Roman"/>
          <w:sz w:val="24"/>
          <w:lang w:val="en-US"/>
        </w:rPr>
      </w:pPr>
      <w:r w:rsidRPr="00E56FD8">
        <w:rPr>
          <w:rFonts w:ascii="Times New Roman" w:hAnsi="Times New Roman" w:cs="Times New Roman"/>
          <w:sz w:val="24"/>
          <w:lang w:val="en-US"/>
        </w:rPr>
        <w:t xml:space="preserve">Batt, R. and Kahn, L. (2021) ‘Data Transparency and Methods in Quantitative and Qualitative Research: Letter from the Editors’, </w:t>
      </w:r>
      <w:r w:rsidRPr="00E56FD8">
        <w:rPr>
          <w:rFonts w:ascii="Times New Roman" w:hAnsi="Times New Roman" w:cs="Times New Roman"/>
          <w:i/>
          <w:iCs/>
          <w:sz w:val="24"/>
          <w:lang w:val="en-US"/>
        </w:rPr>
        <w:t>ILR Review</w:t>
      </w:r>
      <w:r w:rsidRPr="00E56FD8">
        <w:rPr>
          <w:rFonts w:ascii="Times New Roman" w:hAnsi="Times New Roman" w:cs="Times New Roman"/>
          <w:sz w:val="24"/>
          <w:lang w:val="en-US"/>
        </w:rPr>
        <w:t xml:space="preserve">, 74(5), pp. 1079–1082. Available at: </w:t>
      </w:r>
      <w:hyperlink r:id="rId4" w:history="1">
        <w:r w:rsidRPr="00E56FD8">
          <w:rPr>
            <w:rStyle w:val="a3"/>
            <w:rFonts w:ascii="Times New Roman" w:hAnsi="Times New Roman" w:cs="Times New Roman"/>
            <w:sz w:val="24"/>
            <w:lang w:val="en-US"/>
          </w:rPr>
          <w:t>https://doi.org/10.1177/00197939211032932</w:t>
        </w:r>
      </w:hyperlink>
      <w:r w:rsidRPr="00E56FD8">
        <w:rPr>
          <w:rFonts w:ascii="Times New Roman" w:hAnsi="Times New Roman" w:cs="Times New Roman"/>
          <w:sz w:val="24"/>
          <w:lang w:val="en-US"/>
        </w:rPr>
        <w:t>.</w:t>
      </w:r>
    </w:p>
    <w:p w14:paraId="7F660E84" w14:textId="77777777" w:rsidR="00B50224" w:rsidRPr="00E56FD8" w:rsidRDefault="00B50224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t xml:space="preserve">Charmaz, K. (2005) ‘Grounded theory in the 21st century: Applications for advancing social justice studies’, in N. K. Denzin and Y. S. Lincoln (eds) </w:t>
      </w:r>
      <w:r w:rsidRPr="00E56FD8">
        <w:rPr>
          <w:rFonts w:ascii="Times New Roman" w:hAnsi="Times New Roman" w:cs="Times New Roman"/>
          <w:i/>
          <w:iCs/>
        </w:rPr>
        <w:t>The Sage Handbook of Qualitative Research</w:t>
      </w:r>
      <w:r w:rsidRPr="00E56FD8">
        <w:rPr>
          <w:rFonts w:ascii="Times New Roman" w:hAnsi="Times New Roman" w:cs="Times New Roman"/>
        </w:rPr>
        <w:t xml:space="preserve">. 3rd </w:t>
      </w:r>
      <w:proofErr w:type="spellStart"/>
      <w:r w:rsidRPr="00E56FD8">
        <w:rPr>
          <w:rFonts w:ascii="Times New Roman" w:hAnsi="Times New Roman" w:cs="Times New Roman"/>
        </w:rPr>
        <w:t>edn</w:t>
      </w:r>
      <w:proofErr w:type="spellEnd"/>
      <w:r w:rsidRPr="00E56FD8">
        <w:rPr>
          <w:rFonts w:ascii="Times New Roman" w:hAnsi="Times New Roman" w:cs="Times New Roman"/>
        </w:rPr>
        <w:t>. California: SAGE, pp. 507-536.</w:t>
      </w:r>
    </w:p>
    <w:p w14:paraId="23F783BB" w14:textId="77777777" w:rsidR="00B50224" w:rsidRPr="00E56FD8" w:rsidRDefault="00B50224" w:rsidP="00A56428">
      <w:pPr>
        <w:spacing w:before="100" w:beforeAutospacing="1" w:afterLines="50" w:after="156" w:line="360" w:lineRule="auto"/>
        <w:rPr>
          <w:rFonts w:ascii="Times New Roman" w:hAnsi="Times New Roman" w:cs="Times New Roman"/>
          <w:sz w:val="24"/>
        </w:rPr>
      </w:pPr>
      <w:proofErr w:type="spellStart"/>
      <w:r w:rsidRPr="00E56FD8">
        <w:rPr>
          <w:rFonts w:ascii="Times New Roman" w:hAnsi="Times New Roman" w:cs="Times New Roman"/>
          <w:sz w:val="24"/>
        </w:rPr>
        <w:t>Dörnyei</w:t>
      </w:r>
      <w:proofErr w:type="spellEnd"/>
      <w:r w:rsidRPr="00E56FD8">
        <w:rPr>
          <w:rFonts w:ascii="Times New Roman" w:hAnsi="Times New Roman" w:cs="Times New Roman"/>
          <w:sz w:val="24"/>
        </w:rPr>
        <w:t xml:space="preserve">, Z. (2007) </w:t>
      </w:r>
      <w:r w:rsidRPr="00E56FD8">
        <w:rPr>
          <w:rFonts w:ascii="Times New Roman" w:hAnsi="Times New Roman" w:cs="Times New Roman"/>
          <w:i/>
          <w:iCs/>
          <w:sz w:val="24"/>
        </w:rPr>
        <w:t>Research Methods in Applied Linguistics</w:t>
      </w:r>
      <w:r w:rsidRPr="00E56FD8">
        <w:rPr>
          <w:rFonts w:ascii="Times New Roman" w:hAnsi="Times New Roman" w:cs="Times New Roman"/>
          <w:sz w:val="24"/>
        </w:rPr>
        <w:t>. Oxford: Oxford University Press.</w:t>
      </w:r>
    </w:p>
    <w:p w14:paraId="3C61A72F" w14:textId="77777777" w:rsidR="00B50224" w:rsidRPr="00E56FD8" w:rsidRDefault="00B50224" w:rsidP="00A56428">
      <w:pPr>
        <w:spacing w:before="100" w:beforeAutospacing="1" w:afterLines="50" w:after="156" w:line="360" w:lineRule="auto"/>
        <w:rPr>
          <w:rFonts w:ascii="Times New Roman" w:hAnsi="Times New Roman"/>
          <w:sz w:val="24"/>
        </w:rPr>
      </w:pPr>
      <w:r w:rsidRPr="00E56FD8">
        <w:rPr>
          <w:rFonts w:ascii="Times New Roman" w:hAnsi="Times New Roman"/>
          <w:sz w:val="24"/>
        </w:rPr>
        <w:t xml:space="preserve">Denzin, N. K. (2017) </w:t>
      </w:r>
      <w:r w:rsidRPr="00E56FD8">
        <w:rPr>
          <w:rFonts w:ascii="Times New Roman" w:hAnsi="Times New Roman"/>
          <w:i/>
          <w:iCs/>
          <w:sz w:val="24"/>
        </w:rPr>
        <w:t>The Research Act: A Theoretical Introduction to Sociological</w:t>
      </w:r>
      <w:r w:rsidRPr="00E56FD8">
        <w:rPr>
          <w:rFonts w:ascii="Times New Roman" w:hAnsi="Times New Roman" w:hint="eastAsia"/>
          <w:i/>
          <w:iCs/>
          <w:sz w:val="24"/>
        </w:rPr>
        <w:t xml:space="preserve"> </w:t>
      </w:r>
      <w:r w:rsidRPr="00E56FD8">
        <w:rPr>
          <w:rFonts w:ascii="Times New Roman" w:hAnsi="Times New Roman"/>
          <w:i/>
          <w:iCs/>
          <w:sz w:val="24"/>
        </w:rPr>
        <w:t>Methods</w:t>
      </w:r>
      <w:r w:rsidRPr="00E56FD8">
        <w:rPr>
          <w:rFonts w:ascii="Times New Roman" w:hAnsi="Times New Roman"/>
          <w:sz w:val="24"/>
        </w:rPr>
        <w:t>. New York: Routledge.</w:t>
      </w:r>
    </w:p>
    <w:p w14:paraId="004FA924" w14:textId="40C28EE6" w:rsidR="00B50224" w:rsidRDefault="00B50224" w:rsidP="00A56428">
      <w:pPr>
        <w:spacing w:before="100" w:beforeAutospacing="1" w:afterLines="50" w:after="156" w:line="360" w:lineRule="auto"/>
        <w:rPr>
          <w:rFonts w:ascii="Times New Roman" w:eastAsia="宋体" w:hAnsi="Times New Roman"/>
          <w:sz w:val="24"/>
          <w:lang w:val="en-US"/>
        </w:rPr>
      </w:pPr>
      <w:r w:rsidRPr="00E56FD8">
        <w:rPr>
          <w:rFonts w:ascii="Times New Roman" w:eastAsia="宋体" w:hAnsi="Times New Roman"/>
          <w:sz w:val="24"/>
          <w:lang w:val="en-US"/>
        </w:rPr>
        <w:t xml:space="preserve">Gross, J.J. (2015) ‘Emotion Regulation: Current Status and Future Prospects’, </w:t>
      </w:r>
      <w:r w:rsidRPr="00E56FD8">
        <w:rPr>
          <w:rFonts w:ascii="Times New Roman" w:eastAsia="宋体" w:hAnsi="Times New Roman"/>
          <w:i/>
          <w:iCs/>
          <w:sz w:val="24"/>
          <w:lang w:val="en-US"/>
        </w:rPr>
        <w:t>Psychological Inquiry</w:t>
      </w:r>
      <w:r w:rsidRPr="00E56FD8">
        <w:rPr>
          <w:rFonts w:ascii="Times New Roman" w:eastAsia="宋体" w:hAnsi="Times New Roman"/>
          <w:sz w:val="24"/>
          <w:lang w:val="en-US"/>
        </w:rPr>
        <w:t xml:space="preserve">, 26(1), pp. 1–26. Available at: </w:t>
      </w:r>
      <w:hyperlink r:id="rId5" w:history="1">
        <w:r w:rsidRPr="00E56FD8">
          <w:rPr>
            <w:rStyle w:val="a3"/>
            <w:rFonts w:ascii="Times New Roman" w:eastAsia="宋体" w:hAnsi="Times New Roman"/>
            <w:sz w:val="24"/>
            <w:lang w:val="en-US"/>
          </w:rPr>
          <w:t>https://doi.org/10.1080/1047840X.2014.940781</w:t>
        </w:r>
      </w:hyperlink>
      <w:r w:rsidRPr="00E56FD8">
        <w:rPr>
          <w:rFonts w:ascii="Times New Roman" w:eastAsia="宋体" w:hAnsi="Times New Roman"/>
          <w:sz w:val="24"/>
          <w:lang w:val="en-US"/>
        </w:rPr>
        <w:t>.</w:t>
      </w:r>
    </w:p>
    <w:p w14:paraId="6FAD5691" w14:textId="77777777" w:rsidR="00B50224" w:rsidRPr="00E56FD8" w:rsidRDefault="00B50224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  <w:i/>
          <w:iCs/>
        </w:rPr>
      </w:pPr>
      <w:r w:rsidRPr="00E56FD8">
        <w:rPr>
          <w:rFonts w:ascii="Times New Roman" w:hAnsi="Times New Roman" w:cs="Times New Roman"/>
        </w:rPr>
        <w:t xml:space="preserve">Hatch, E. M. and </w:t>
      </w:r>
      <w:proofErr w:type="spellStart"/>
      <w:r w:rsidRPr="00E56FD8">
        <w:rPr>
          <w:rFonts w:ascii="Times New Roman" w:hAnsi="Times New Roman" w:cs="Times New Roman"/>
        </w:rPr>
        <w:t>Lazaraton</w:t>
      </w:r>
      <w:proofErr w:type="spellEnd"/>
      <w:r w:rsidRPr="00E56FD8">
        <w:rPr>
          <w:rFonts w:ascii="Times New Roman" w:hAnsi="Times New Roman" w:cs="Times New Roman"/>
        </w:rPr>
        <w:t>, A. (1991) T</w:t>
      </w:r>
      <w:r w:rsidRPr="00E56FD8">
        <w:rPr>
          <w:rFonts w:ascii="Times New Roman" w:hAnsi="Times New Roman" w:cs="Times New Roman"/>
          <w:i/>
          <w:iCs/>
        </w:rPr>
        <w:t>he Research Manual: Design and Statistics for</w:t>
      </w:r>
    </w:p>
    <w:p w14:paraId="02F0EC7E" w14:textId="6E2D0D5D" w:rsidR="00B50224" w:rsidRPr="00B50224" w:rsidRDefault="00B50224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  <w:i/>
          <w:iCs/>
        </w:rPr>
        <w:t>Applied Linguistics</w:t>
      </w:r>
      <w:r w:rsidRPr="00E56FD8">
        <w:rPr>
          <w:rFonts w:ascii="Times New Roman" w:hAnsi="Times New Roman" w:cs="Times New Roman"/>
        </w:rPr>
        <w:t>. New York: Newbury House.</w:t>
      </w:r>
    </w:p>
    <w:p w14:paraId="431A3ED7" w14:textId="5166888B" w:rsidR="00B50224" w:rsidRDefault="00B50224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lastRenderedPageBreak/>
        <w:t xml:space="preserve">Hammersley, </w:t>
      </w:r>
      <w:proofErr w:type="gramStart"/>
      <w:r w:rsidRPr="00E56FD8">
        <w:rPr>
          <w:rFonts w:ascii="Times New Roman" w:hAnsi="Times New Roman" w:cs="Times New Roman"/>
        </w:rPr>
        <w:t>M.</w:t>
      </w:r>
      <w:proofErr w:type="gramEnd"/>
      <w:r w:rsidRPr="00E56FD8">
        <w:rPr>
          <w:rFonts w:ascii="Times New Roman" w:hAnsi="Times New Roman" w:cs="Times New Roman"/>
        </w:rPr>
        <w:t xml:space="preserve"> and P. Atkinson. (1995) </w:t>
      </w:r>
      <w:r w:rsidRPr="00E56FD8">
        <w:rPr>
          <w:rFonts w:ascii="Times New Roman" w:hAnsi="Times New Roman" w:cs="Times New Roman"/>
          <w:i/>
          <w:iCs/>
        </w:rPr>
        <w:t>Ethnography: Principles and Practice</w:t>
      </w:r>
      <w:r w:rsidRPr="00E56FD8">
        <w:rPr>
          <w:rFonts w:ascii="Times New Roman" w:hAnsi="Times New Roman" w:cs="Times New Roman" w:hint="eastAsia"/>
        </w:rPr>
        <w:t xml:space="preserve"> </w:t>
      </w:r>
      <w:r w:rsidRPr="00E56FD8">
        <w:rPr>
          <w:rFonts w:ascii="Times New Roman" w:hAnsi="Times New Roman" w:cs="Times New Roman"/>
        </w:rPr>
        <w:t>. London: Routledge.</w:t>
      </w:r>
    </w:p>
    <w:p w14:paraId="0E345C87" w14:textId="77777777" w:rsidR="00B50224" w:rsidRPr="00E56FD8" w:rsidRDefault="00B50224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proofErr w:type="spellStart"/>
      <w:r w:rsidRPr="00E56FD8">
        <w:rPr>
          <w:rFonts w:ascii="Times New Roman" w:hAnsi="Times New Roman" w:cs="Times New Roman"/>
        </w:rPr>
        <w:t>Hennink</w:t>
      </w:r>
      <w:proofErr w:type="spellEnd"/>
      <w:r w:rsidRPr="00E56FD8">
        <w:rPr>
          <w:rFonts w:ascii="Times New Roman" w:hAnsi="Times New Roman" w:cs="Times New Roman"/>
        </w:rPr>
        <w:t xml:space="preserve">, M., </w:t>
      </w:r>
      <w:proofErr w:type="spellStart"/>
      <w:r w:rsidRPr="00E56FD8">
        <w:rPr>
          <w:rFonts w:ascii="Times New Roman" w:hAnsi="Times New Roman" w:cs="Times New Roman"/>
        </w:rPr>
        <w:t>Hutter</w:t>
      </w:r>
      <w:proofErr w:type="spellEnd"/>
      <w:r w:rsidRPr="00E56FD8">
        <w:rPr>
          <w:rFonts w:ascii="Times New Roman" w:hAnsi="Times New Roman" w:cs="Times New Roman"/>
        </w:rPr>
        <w:t xml:space="preserve">, I. and Bailey, A. (2020) </w:t>
      </w:r>
      <w:r w:rsidRPr="00E56FD8">
        <w:rPr>
          <w:rFonts w:ascii="Times New Roman" w:hAnsi="Times New Roman" w:cs="Times New Roman"/>
          <w:i/>
          <w:iCs/>
        </w:rPr>
        <w:t>Qualitative Research Methods</w:t>
      </w:r>
      <w:r w:rsidRPr="00E56FD8">
        <w:rPr>
          <w:rFonts w:ascii="Times New Roman" w:hAnsi="Times New Roman" w:cs="Times New Roman"/>
        </w:rPr>
        <w:t>. Los Angeles: SAGE.</w:t>
      </w:r>
    </w:p>
    <w:p w14:paraId="4EC0B77A" w14:textId="77777777" w:rsidR="00B50224" w:rsidRDefault="00B50224" w:rsidP="00A56428">
      <w:pPr>
        <w:spacing w:before="100" w:beforeAutospacing="1" w:afterLines="50" w:after="156" w:line="360" w:lineRule="auto"/>
        <w:rPr>
          <w:rFonts w:ascii="Times New Roman" w:hAnsi="Times New Roman"/>
        </w:rPr>
      </w:pPr>
      <w:r w:rsidRPr="00E56FD8">
        <w:rPr>
          <w:rFonts w:ascii="Times New Roman" w:eastAsia="宋体" w:hAnsi="Times New Roman"/>
          <w:sz w:val="24"/>
          <w:lang w:val="en-US"/>
        </w:rPr>
        <w:t xml:space="preserve">Jiang, J., </w:t>
      </w:r>
      <w:proofErr w:type="spellStart"/>
      <w:r w:rsidRPr="00E56FD8">
        <w:rPr>
          <w:rFonts w:ascii="Times New Roman" w:eastAsia="宋体" w:hAnsi="Times New Roman"/>
          <w:sz w:val="24"/>
          <w:lang w:val="en-US"/>
        </w:rPr>
        <w:t>Vauras</w:t>
      </w:r>
      <w:proofErr w:type="spellEnd"/>
      <w:r w:rsidRPr="00E56FD8">
        <w:rPr>
          <w:rFonts w:ascii="Times New Roman" w:eastAsia="宋体" w:hAnsi="Times New Roman"/>
          <w:sz w:val="24"/>
          <w:lang w:val="en-US"/>
        </w:rPr>
        <w:t xml:space="preserve">, M., Volet, S., and Wang, Y. (2016) ‘Teachers’ emotions and emotion regulation strategies: Self- and students’ perceptions’, </w:t>
      </w:r>
      <w:r w:rsidRPr="00E56FD8">
        <w:rPr>
          <w:rFonts w:ascii="Times New Roman" w:eastAsia="宋体" w:hAnsi="Times New Roman"/>
          <w:i/>
          <w:iCs/>
          <w:sz w:val="24"/>
          <w:lang w:val="en-US"/>
        </w:rPr>
        <w:t>Teaching and Teacher Education</w:t>
      </w:r>
      <w:r w:rsidRPr="00E56FD8">
        <w:rPr>
          <w:rFonts w:ascii="Times New Roman" w:eastAsia="宋体" w:hAnsi="Times New Roman"/>
          <w:sz w:val="24"/>
          <w:lang w:val="en-US"/>
        </w:rPr>
        <w:t xml:space="preserve">, 54, pp. 22–31. Available at: </w:t>
      </w:r>
      <w:hyperlink r:id="rId6" w:history="1">
        <w:r w:rsidRPr="00E56FD8">
          <w:rPr>
            <w:rStyle w:val="a3"/>
            <w:rFonts w:ascii="Times New Roman" w:eastAsia="宋体" w:hAnsi="Times New Roman"/>
            <w:sz w:val="24"/>
            <w:lang w:val="en-US"/>
          </w:rPr>
          <w:t>https://doi.org/10.1016/j.tate.2015.11.008</w:t>
        </w:r>
      </w:hyperlink>
      <w:r w:rsidRPr="00E56FD8">
        <w:rPr>
          <w:rFonts w:ascii="Times New Roman" w:eastAsia="宋体" w:hAnsi="Times New Roman"/>
          <w:sz w:val="24"/>
          <w:lang w:val="en-US"/>
        </w:rPr>
        <w:t>.</w:t>
      </w:r>
    </w:p>
    <w:p w14:paraId="15DEE81C" w14:textId="77777777" w:rsidR="00445789" w:rsidRPr="00E56FD8" w:rsidRDefault="00445789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t xml:space="preserve">Kline, P. (1994) </w:t>
      </w:r>
      <w:r w:rsidRPr="00E56FD8">
        <w:rPr>
          <w:rFonts w:ascii="Times New Roman" w:hAnsi="Times New Roman" w:cs="Times New Roman"/>
          <w:i/>
          <w:iCs/>
        </w:rPr>
        <w:t>An Easy Guide to Factor Analysis</w:t>
      </w:r>
      <w:r w:rsidRPr="00E56FD8">
        <w:rPr>
          <w:rFonts w:ascii="Times New Roman" w:hAnsi="Times New Roman" w:cs="Times New Roman"/>
        </w:rPr>
        <w:t>. New York: Routledge.</w:t>
      </w:r>
    </w:p>
    <w:p w14:paraId="696C2DFE" w14:textId="466DE7EA" w:rsidR="00445789" w:rsidRDefault="00445789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t xml:space="preserve">Levy, P. S. and </w:t>
      </w:r>
      <w:proofErr w:type="spellStart"/>
      <w:r w:rsidRPr="00E56FD8">
        <w:rPr>
          <w:rFonts w:ascii="Times New Roman" w:hAnsi="Times New Roman" w:cs="Times New Roman"/>
        </w:rPr>
        <w:t>Lemeshow</w:t>
      </w:r>
      <w:proofErr w:type="spellEnd"/>
      <w:r w:rsidRPr="00E56FD8">
        <w:rPr>
          <w:rFonts w:ascii="Times New Roman" w:hAnsi="Times New Roman" w:cs="Times New Roman"/>
        </w:rPr>
        <w:t xml:space="preserve">, S. (1999) </w:t>
      </w:r>
      <w:r w:rsidRPr="00E56FD8">
        <w:rPr>
          <w:rFonts w:ascii="Times New Roman" w:hAnsi="Times New Roman" w:cs="Times New Roman"/>
          <w:i/>
          <w:iCs/>
        </w:rPr>
        <w:t>Sampling of Populations: Methods and Applications</w:t>
      </w:r>
      <w:r w:rsidRPr="00E56FD8">
        <w:rPr>
          <w:rFonts w:ascii="Times New Roman" w:hAnsi="Times New Roman" w:cs="Times New Roman"/>
        </w:rPr>
        <w:t>.</w:t>
      </w:r>
      <w:r w:rsidRPr="00E56FD8">
        <w:rPr>
          <w:rFonts w:ascii="Times New Roman" w:hAnsi="Times New Roman" w:cs="Times New Roman" w:hint="eastAsia"/>
        </w:rPr>
        <w:t xml:space="preserve"> </w:t>
      </w:r>
      <w:r w:rsidRPr="00E56FD8">
        <w:rPr>
          <w:rFonts w:ascii="Times New Roman" w:hAnsi="Times New Roman" w:cs="Times New Roman"/>
        </w:rPr>
        <w:t>New York: John Wiley and Sons.</w:t>
      </w:r>
    </w:p>
    <w:p w14:paraId="4B8C9D32" w14:textId="3A97B79F" w:rsidR="00445789" w:rsidRPr="00E56FD8" w:rsidRDefault="00445789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t xml:space="preserve">Loewen, S and </w:t>
      </w:r>
      <w:proofErr w:type="spellStart"/>
      <w:r w:rsidRPr="00E56FD8">
        <w:rPr>
          <w:rFonts w:ascii="Times New Roman" w:hAnsi="Times New Roman" w:cs="Times New Roman"/>
        </w:rPr>
        <w:t>Godfroid</w:t>
      </w:r>
      <w:proofErr w:type="spellEnd"/>
      <w:r w:rsidRPr="00E56FD8">
        <w:rPr>
          <w:rFonts w:ascii="Times New Roman" w:hAnsi="Times New Roman" w:cs="Times New Roman"/>
        </w:rPr>
        <w:t xml:space="preserve">, A. (2019) ‘Advancing quantitative research methods’, in J. McKinley and H. Rose (eds) </w:t>
      </w:r>
      <w:r w:rsidRPr="00E56FD8">
        <w:rPr>
          <w:rFonts w:ascii="Times New Roman" w:hAnsi="Times New Roman" w:cs="Times New Roman"/>
          <w:i/>
          <w:iCs/>
        </w:rPr>
        <w:t>The Routledge Handbook of Research Methods in Applied Linguistics</w:t>
      </w:r>
      <w:r w:rsidRPr="00E56FD8">
        <w:rPr>
          <w:rFonts w:ascii="Times New Roman" w:hAnsi="Times New Roman" w:cs="Times New Roman"/>
        </w:rPr>
        <w:t xml:space="preserve">. 1st </w:t>
      </w:r>
      <w:proofErr w:type="spellStart"/>
      <w:r w:rsidRPr="00E56FD8">
        <w:rPr>
          <w:rFonts w:ascii="Times New Roman" w:hAnsi="Times New Roman" w:cs="Times New Roman"/>
        </w:rPr>
        <w:t>edn</w:t>
      </w:r>
      <w:proofErr w:type="spellEnd"/>
      <w:r w:rsidRPr="00E56FD8">
        <w:rPr>
          <w:rFonts w:ascii="Times New Roman" w:hAnsi="Times New Roman" w:cs="Times New Roman"/>
        </w:rPr>
        <w:t>. New York : Taylor and Francis, pp. 98-107.</w:t>
      </w:r>
    </w:p>
    <w:p w14:paraId="65A9C95A" w14:textId="01BCAAD4" w:rsidR="00445789" w:rsidRPr="00445789" w:rsidRDefault="00445789" w:rsidP="00A56428">
      <w:pPr>
        <w:spacing w:before="100" w:beforeAutospacing="1" w:afterLines="50" w:after="156" w:line="360" w:lineRule="auto"/>
        <w:rPr>
          <w:rFonts w:ascii="Times New Roman" w:hAnsi="Times New Roman" w:cs="Times New Roman"/>
          <w:sz w:val="24"/>
          <w:lang w:val="en-US"/>
        </w:rPr>
      </w:pPr>
      <w:r w:rsidRPr="00E56FD8">
        <w:rPr>
          <w:rFonts w:ascii="Times New Roman" w:hAnsi="Times New Roman" w:cs="Times New Roman"/>
          <w:sz w:val="24"/>
          <w:lang w:val="en-US"/>
        </w:rPr>
        <w:t xml:space="preserve">Marsden, E., Mackey, A., </w:t>
      </w:r>
      <w:r w:rsidRPr="00E56FD8">
        <w:rPr>
          <w:rFonts w:ascii="Times New Roman" w:hAnsi="Times New Roman" w:cs="Times New Roman"/>
          <w:sz w:val="24"/>
        </w:rPr>
        <w:t xml:space="preserve">and </w:t>
      </w:r>
      <w:proofErr w:type="spellStart"/>
      <w:r w:rsidRPr="00E56FD8">
        <w:rPr>
          <w:rFonts w:ascii="Times New Roman" w:hAnsi="Times New Roman" w:cs="Times New Roman"/>
          <w:sz w:val="24"/>
          <w:lang w:val="en-US"/>
        </w:rPr>
        <w:t>Plonsky</w:t>
      </w:r>
      <w:proofErr w:type="spellEnd"/>
      <w:r w:rsidRPr="00E56FD8">
        <w:rPr>
          <w:rFonts w:ascii="Times New Roman" w:hAnsi="Times New Roman" w:cs="Times New Roman"/>
          <w:sz w:val="24"/>
          <w:lang w:val="en-US"/>
        </w:rPr>
        <w:t>, L. (2016)</w:t>
      </w:r>
      <w:r w:rsidRPr="00E56FD8">
        <w:rPr>
          <w:rFonts w:ascii="Times New Roman" w:hAnsi="Times New Roman" w:cs="Times New Roman"/>
          <w:sz w:val="24"/>
        </w:rPr>
        <w:t xml:space="preserve"> ‘</w:t>
      </w:r>
      <w:r w:rsidRPr="00E56FD8">
        <w:rPr>
          <w:rFonts w:ascii="Times New Roman" w:hAnsi="Times New Roman" w:cs="Times New Roman"/>
          <w:sz w:val="24"/>
          <w:lang w:val="en-US"/>
        </w:rPr>
        <w:t>The IRIS repository: Advancing research practice and methodology</w:t>
      </w:r>
      <w:r w:rsidRPr="00E56FD8">
        <w:rPr>
          <w:rFonts w:ascii="Times New Roman" w:hAnsi="Times New Roman" w:cs="Times New Roman"/>
          <w:sz w:val="24"/>
        </w:rPr>
        <w:t xml:space="preserve">’, </w:t>
      </w:r>
      <w:proofErr w:type="spellStart"/>
      <w:r w:rsidRPr="00E56FD8">
        <w:rPr>
          <w:rFonts w:ascii="Times New Roman" w:hAnsi="Times New Roman" w:cs="Times New Roman"/>
          <w:sz w:val="24"/>
        </w:rPr>
        <w:t>i</w:t>
      </w:r>
      <w:proofErr w:type="spellEnd"/>
      <w:r w:rsidRPr="00E56FD8">
        <w:rPr>
          <w:rFonts w:ascii="Times New Roman" w:hAnsi="Times New Roman" w:cs="Times New Roman"/>
          <w:sz w:val="24"/>
          <w:lang w:val="en-US"/>
        </w:rPr>
        <w:t xml:space="preserve">n A. Mackey </w:t>
      </w:r>
      <w:r w:rsidRPr="00E56FD8">
        <w:rPr>
          <w:rFonts w:ascii="Times New Roman" w:hAnsi="Times New Roman" w:cs="Times New Roman"/>
          <w:sz w:val="24"/>
        </w:rPr>
        <w:t>and</w:t>
      </w:r>
      <w:r w:rsidRPr="00E56FD8">
        <w:rPr>
          <w:rFonts w:ascii="Times New Roman" w:hAnsi="Times New Roman" w:cs="Times New Roman"/>
          <w:sz w:val="24"/>
          <w:lang w:val="en-US"/>
        </w:rPr>
        <w:t xml:space="preserve"> E. Marsden (</w:t>
      </w:r>
      <w:r w:rsidRPr="00E56FD8">
        <w:rPr>
          <w:rFonts w:ascii="Times New Roman" w:hAnsi="Times New Roman" w:cs="Times New Roman"/>
          <w:sz w:val="24"/>
        </w:rPr>
        <w:t>e</w:t>
      </w:r>
      <w:r w:rsidRPr="00E56FD8">
        <w:rPr>
          <w:rFonts w:ascii="Times New Roman" w:hAnsi="Times New Roman" w:cs="Times New Roman"/>
          <w:sz w:val="24"/>
          <w:lang w:val="en-US"/>
        </w:rPr>
        <w:t>ds)</w:t>
      </w:r>
      <w:r w:rsidRPr="00E56FD8">
        <w:rPr>
          <w:rFonts w:ascii="Times New Roman" w:hAnsi="Times New Roman" w:cs="Times New Roman"/>
          <w:sz w:val="24"/>
        </w:rPr>
        <w:t xml:space="preserve"> </w:t>
      </w:r>
      <w:r w:rsidRPr="00E56FD8">
        <w:rPr>
          <w:rFonts w:ascii="Times New Roman" w:hAnsi="Times New Roman" w:cs="Times New Roman"/>
          <w:i/>
          <w:iCs/>
          <w:sz w:val="24"/>
          <w:lang w:val="en-US"/>
        </w:rPr>
        <w:t>Advancing methodology and practice: The IRIS repository of instruments for research into second languages</w:t>
      </w:r>
      <w:r w:rsidRPr="00E56FD8">
        <w:rPr>
          <w:rFonts w:ascii="Times New Roman" w:hAnsi="Times New Roman" w:cs="Times New Roman"/>
          <w:sz w:val="24"/>
        </w:rPr>
        <w:t xml:space="preserve">. </w:t>
      </w:r>
      <w:r w:rsidRPr="00E56FD8">
        <w:rPr>
          <w:rFonts w:ascii="Times New Roman" w:hAnsi="Times New Roman" w:cs="Times New Roman"/>
          <w:sz w:val="24"/>
          <w:lang w:val="en-US"/>
        </w:rPr>
        <w:t>New York</w:t>
      </w:r>
      <w:r w:rsidRPr="00E56FD8">
        <w:rPr>
          <w:rFonts w:ascii="Times New Roman" w:hAnsi="Times New Roman" w:cs="Times New Roman"/>
          <w:sz w:val="24"/>
        </w:rPr>
        <w:t xml:space="preserve">: </w:t>
      </w:r>
      <w:r w:rsidRPr="00E56FD8">
        <w:rPr>
          <w:rFonts w:ascii="Times New Roman" w:hAnsi="Times New Roman" w:cs="Times New Roman"/>
          <w:sz w:val="24"/>
          <w:lang w:val="en-US"/>
        </w:rPr>
        <w:t>Routledge</w:t>
      </w:r>
      <w:r w:rsidRPr="00E56FD8">
        <w:rPr>
          <w:rFonts w:ascii="Times New Roman" w:hAnsi="Times New Roman" w:cs="Times New Roman"/>
          <w:sz w:val="24"/>
        </w:rPr>
        <w:t>, pp. 1-21.</w:t>
      </w:r>
    </w:p>
    <w:p w14:paraId="6376DCDC" w14:textId="4B786AE6" w:rsidR="00445789" w:rsidRPr="00E56FD8" w:rsidRDefault="00445789" w:rsidP="00A56428">
      <w:pPr>
        <w:pStyle w:val="a4"/>
        <w:shd w:val="clear" w:color="auto" w:fill="FFFFFF"/>
        <w:spacing w:afterLines="50" w:after="156" w:afterAutospacing="0" w:line="360" w:lineRule="auto"/>
        <w:jc w:val="both"/>
        <w:rPr>
          <w:rFonts w:ascii="Times New Roman" w:eastAsiaTheme="minorEastAsia" w:hAnsi="Times New Roman" w:cs="Times New Roman"/>
          <w:kern w:val="2"/>
        </w:rPr>
      </w:pPr>
      <w:proofErr w:type="spellStart"/>
      <w:r w:rsidRPr="00E56FD8">
        <w:rPr>
          <w:rFonts w:ascii="Times New Roman" w:eastAsiaTheme="minorEastAsia" w:hAnsi="Times New Roman" w:cs="Times New Roman"/>
          <w:kern w:val="2"/>
        </w:rPr>
        <w:t>Moravcsik</w:t>
      </w:r>
      <w:proofErr w:type="spellEnd"/>
      <w:r w:rsidRPr="00E56FD8">
        <w:rPr>
          <w:rFonts w:ascii="Times New Roman" w:eastAsiaTheme="minorEastAsia" w:hAnsi="Times New Roman" w:cs="Times New Roman"/>
          <w:kern w:val="2"/>
        </w:rPr>
        <w:t xml:space="preserve">, A. (2016) ‘Qualitative transparency: Pluralistic, humanistic and policy relevant’. </w:t>
      </w:r>
      <w:r w:rsidRPr="00E56FD8">
        <w:rPr>
          <w:rFonts w:ascii="Times New Roman" w:eastAsiaTheme="minorEastAsia" w:hAnsi="Times New Roman" w:cs="Times New Roman"/>
          <w:i/>
          <w:iCs/>
          <w:kern w:val="2"/>
        </w:rPr>
        <w:t>International History and Politics APSA Section Newsletter</w:t>
      </w:r>
      <w:r w:rsidRPr="00E56FD8">
        <w:rPr>
          <w:rFonts w:ascii="Times New Roman" w:eastAsiaTheme="minorEastAsia" w:hAnsi="Times New Roman" w:cs="Times New Roman"/>
          <w:kern w:val="2"/>
        </w:rPr>
        <w:t>, 1, pp. 17–23.</w:t>
      </w:r>
    </w:p>
    <w:p w14:paraId="49848612" w14:textId="77777777" w:rsidR="00445789" w:rsidRDefault="00445789" w:rsidP="00A56428">
      <w:pPr>
        <w:pStyle w:val="a4"/>
        <w:shd w:val="clear" w:color="auto" w:fill="FFFFFF"/>
        <w:spacing w:afterLines="50" w:after="156" w:afterAutospacing="0" w:line="360" w:lineRule="auto"/>
        <w:jc w:val="both"/>
        <w:rPr>
          <w:rFonts w:ascii="Times New Roman" w:eastAsiaTheme="minorEastAsia" w:hAnsi="Times New Roman" w:cs="Times New Roman"/>
          <w:kern w:val="2"/>
        </w:rPr>
      </w:pPr>
      <w:proofErr w:type="spellStart"/>
      <w:r w:rsidRPr="00E56FD8">
        <w:rPr>
          <w:rFonts w:ascii="Times New Roman" w:eastAsiaTheme="minorEastAsia" w:hAnsi="Times New Roman" w:cs="Times New Roman"/>
          <w:kern w:val="2"/>
        </w:rPr>
        <w:t>Moravcsik</w:t>
      </w:r>
      <w:proofErr w:type="spellEnd"/>
      <w:r w:rsidRPr="00E56FD8">
        <w:rPr>
          <w:rFonts w:ascii="Times New Roman" w:eastAsiaTheme="minorEastAsia" w:hAnsi="Times New Roman" w:cs="Times New Roman"/>
          <w:kern w:val="2"/>
        </w:rPr>
        <w:t xml:space="preserve">, A. (2019) </w:t>
      </w:r>
      <w:r w:rsidRPr="000E72C6">
        <w:rPr>
          <w:rFonts w:ascii="Times New Roman" w:eastAsiaTheme="minorEastAsia" w:hAnsi="Times New Roman" w:cs="Times New Roman"/>
          <w:i/>
          <w:iCs/>
          <w:kern w:val="2"/>
        </w:rPr>
        <w:t>Transparency in Qualitative Research</w:t>
      </w:r>
      <w:r w:rsidRPr="00E56FD8">
        <w:rPr>
          <w:rFonts w:ascii="Times New Roman" w:eastAsiaTheme="minorEastAsia" w:hAnsi="Times New Roman" w:cs="Times New Roman"/>
          <w:kern w:val="2"/>
        </w:rPr>
        <w:t>. London: SAGE.</w:t>
      </w:r>
    </w:p>
    <w:p w14:paraId="12F6CBB7" w14:textId="77777777" w:rsidR="00445789" w:rsidRDefault="00445789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t xml:space="preserve">Marsden, E. (2019). ‘Methodological transparency and its consequences for the quality and scope of research’, in J. McKinley and H. Rose (eds) </w:t>
      </w:r>
      <w:r w:rsidRPr="00E56FD8">
        <w:rPr>
          <w:rFonts w:ascii="Times New Roman" w:hAnsi="Times New Roman" w:cs="Times New Roman"/>
          <w:i/>
          <w:iCs/>
        </w:rPr>
        <w:t>The Routledge Handbook of Research Methods in Applied Linguistics</w:t>
      </w:r>
      <w:r w:rsidRPr="00E56FD8">
        <w:rPr>
          <w:rFonts w:ascii="Times New Roman" w:hAnsi="Times New Roman" w:cs="Times New Roman"/>
        </w:rPr>
        <w:t xml:space="preserve">. 1st </w:t>
      </w:r>
      <w:proofErr w:type="spellStart"/>
      <w:r w:rsidRPr="00E56FD8">
        <w:rPr>
          <w:rFonts w:ascii="Times New Roman" w:hAnsi="Times New Roman" w:cs="Times New Roman"/>
        </w:rPr>
        <w:t>edn</w:t>
      </w:r>
      <w:proofErr w:type="spellEnd"/>
      <w:r w:rsidRPr="00E56FD8">
        <w:rPr>
          <w:rFonts w:ascii="Times New Roman" w:hAnsi="Times New Roman" w:cs="Times New Roman"/>
        </w:rPr>
        <w:t>. New York : Taylor and Francis, pp. 15-28.</w:t>
      </w:r>
    </w:p>
    <w:p w14:paraId="7B39A0B5" w14:textId="0927D2C9" w:rsidR="00445789" w:rsidRDefault="00445789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lastRenderedPageBreak/>
        <w:t xml:space="preserve">McKinley, J. and Rose, H. (eds) (2019) </w:t>
      </w:r>
      <w:r w:rsidRPr="00E56FD8">
        <w:rPr>
          <w:rFonts w:ascii="Times New Roman" w:hAnsi="Times New Roman" w:cs="Times New Roman"/>
          <w:i/>
          <w:iCs/>
        </w:rPr>
        <w:t>The Routledge Handbook of Research Methods in Applied Linguistics</w:t>
      </w:r>
      <w:r w:rsidRPr="00E56FD8">
        <w:rPr>
          <w:rFonts w:ascii="Times New Roman" w:hAnsi="Times New Roman" w:cs="Times New Roman"/>
        </w:rPr>
        <w:t xml:space="preserve">. 1st </w:t>
      </w:r>
      <w:proofErr w:type="spellStart"/>
      <w:r w:rsidRPr="00E56FD8">
        <w:rPr>
          <w:rFonts w:ascii="Times New Roman" w:hAnsi="Times New Roman" w:cs="Times New Roman"/>
        </w:rPr>
        <w:t>edn</w:t>
      </w:r>
      <w:proofErr w:type="spellEnd"/>
      <w:r w:rsidRPr="00E56FD8">
        <w:rPr>
          <w:rFonts w:ascii="Times New Roman" w:hAnsi="Times New Roman" w:cs="Times New Roman"/>
        </w:rPr>
        <w:t xml:space="preserve">. New York : Taylor and Francis. Available at: </w:t>
      </w:r>
      <w:hyperlink r:id="rId7" w:history="1">
        <w:r w:rsidRPr="00E56FD8">
          <w:rPr>
            <w:rStyle w:val="a3"/>
            <w:rFonts w:ascii="Times New Roman" w:hAnsi="Times New Roman" w:cs="Times New Roman"/>
          </w:rPr>
          <w:t>https://doi.org/10.4324/9780367824471</w:t>
        </w:r>
      </w:hyperlink>
      <w:r w:rsidRPr="00E56FD8">
        <w:rPr>
          <w:rFonts w:ascii="Times New Roman" w:hAnsi="Times New Roman" w:cs="Times New Roman"/>
        </w:rPr>
        <w:t>.</w:t>
      </w:r>
    </w:p>
    <w:p w14:paraId="57CE2DA7" w14:textId="7767C083" w:rsidR="00445789" w:rsidRPr="00445789" w:rsidRDefault="00445789" w:rsidP="00A56428">
      <w:pPr>
        <w:spacing w:before="100" w:beforeAutospacing="1" w:afterLines="50" w:after="156" w:line="360" w:lineRule="auto"/>
        <w:rPr>
          <w:rFonts w:ascii="Times New Roman" w:hAnsi="Times New Roman" w:cs="Times New Roman"/>
          <w:sz w:val="24"/>
          <w:lang w:val="en-US"/>
        </w:rPr>
      </w:pPr>
      <w:r w:rsidRPr="00E56FD8">
        <w:rPr>
          <w:rFonts w:ascii="Times New Roman" w:hAnsi="Times New Roman" w:cs="Times New Roman"/>
          <w:sz w:val="24"/>
          <w:lang w:val="en-US"/>
        </w:rPr>
        <w:t xml:space="preserve">Punch, K. F. (1998) </w:t>
      </w:r>
      <w:r w:rsidRPr="00E56FD8">
        <w:rPr>
          <w:rFonts w:ascii="Times New Roman" w:hAnsi="Times New Roman" w:cs="Times New Roman"/>
          <w:i/>
          <w:iCs/>
          <w:sz w:val="24"/>
          <w:lang w:val="en-US"/>
        </w:rPr>
        <w:t>Introduction to Social Research: Quantitative &amp; Qualitative Approaches</w:t>
      </w:r>
      <w:r w:rsidRPr="00E56FD8">
        <w:rPr>
          <w:rFonts w:ascii="Times New Roman" w:hAnsi="Times New Roman" w:cs="Times New Roman"/>
          <w:sz w:val="24"/>
          <w:lang w:val="en-US"/>
        </w:rPr>
        <w:t>. London: SAGE.</w:t>
      </w:r>
    </w:p>
    <w:p w14:paraId="1536D45D" w14:textId="77777777" w:rsidR="00445789" w:rsidRPr="00E56FD8" w:rsidRDefault="00445789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t xml:space="preserve">Rossman, G.B. and Rallis, S.F. (1998) </w:t>
      </w:r>
      <w:r w:rsidRPr="00E56FD8">
        <w:rPr>
          <w:rFonts w:ascii="Times New Roman" w:hAnsi="Times New Roman" w:cs="Times New Roman"/>
          <w:i/>
          <w:iCs/>
        </w:rPr>
        <w:t>Learning in the Field</w:t>
      </w:r>
      <w:r w:rsidRPr="00E56FD8">
        <w:rPr>
          <w:rFonts w:ascii="Times New Roman" w:hAnsi="Times New Roman" w:cs="Times New Roman"/>
        </w:rPr>
        <w:t>. California: SAGE.</w:t>
      </w:r>
    </w:p>
    <w:p w14:paraId="35F6CD7B" w14:textId="77777777" w:rsidR="00445789" w:rsidRDefault="00445789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t xml:space="preserve">Richards, K. (2003) </w:t>
      </w:r>
      <w:r w:rsidRPr="00E56FD8">
        <w:rPr>
          <w:rFonts w:ascii="Times New Roman" w:hAnsi="Times New Roman" w:cs="Times New Roman"/>
          <w:i/>
          <w:iCs/>
        </w:rPr>
        <w:t>Qualitative Inquiry in TESOL</w:t>
      </w:r>
      <w:r w:rsidRPr="00E56FD8">
        <w:rPr>
          <w:rFonts w:ascii="Times New Roman" w:hAnsi="Times New Roman" w:cs="Times New Roman"/>
        </w:rPr>
        <w:t xml:space="preserve">. London: Palgrave Macmillan UK. Available at: </w:t>
      </w:r>
      <w:hyperlink r:id="rId8" w:history="1">
        <w:r w:rsidRPr="00E56FD8">
          <w:rPr>
            <w:rStyle w:val="a3"/>
            <w:rFonts w:ascii="Times New Roman" w:hAnsi="Times New Roman" w:cs="Times New Roman"/>
          </w:rPr>
          <w:t>https://doi.org/10.1057/9780230505056</w:t>
        </w:r>
      </w:hyperlink>
      <w:r w:rsidRPr="00E56FD8">
        <w:rPr>
          <w:rFonts w:ascii="Times New Roman" w:hAnsi="Times New Roman" w:cs="Times New Roman"/>
        </w:rPr>
        <w:t>.</w:t>
      </w:r>
    </w:p>
    <w:p w14:paraId="1D9F2DC6" w14:textId="77777777" w:rsidR="00445789" w:rsidRDefault="00445789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r w:rsidRPr="00E56FD8">
        <w:rPr>
          <w:rFonts w:ascii="Times New Roman" w:hAnsi="Times New Roman" w:cs="Times New Roman"/>
        </w:rPr>
        <w:t xml:space="preserve">Rose, H., McKinley, J. and </w:t>
      </w:r>
      <w:proofErr w:type="spellStart"/>
      <w:r w:rsidRPr="00E56FD8">
        <w:rPr>
          <w:rFonts w:ascii="Times New Roman" w:hAnsi="Times New Roman" w:cs="Times New Roman"/>
        </w:rPr>
        <w:t>Baffoe-Djan</w:t>
      </w:r>
      <w:proofErr w:type="spellEnd"/>
      <w:r w:rsidRPr="00E56FD8">
        <w:rPr>
          <w:rFonts w:ascii="Times New Roman" w:hAnsi="Times New Roman" w:cs="Times New Roman"/>
        </w:rPr>
        <w:t xml:space="preserve">, J.B. (2019) </w:t>
      </w:r>
      <w:r w:rsidRPr="00E56FD8">
        <w:rPr>
          <w:rFonts w:ascii="Times New Roman" w:hAnsi="Times New Roman" w:cs="Times New Roman"/>
          <w:i/>
          <w:iCs/>
        </w:rPr>
        <w:t>Data Collection Research Methods in Applied Linguistics.</w:t>
      </w:r>
      <w:r w:rsidRPr="00E56FD8">
        <w:rPr>
          <w:rFonts w:ascii="Times New Roman" w:hAnsi="Times New Roman" w:cs="Times New Roman"/>
        </w:rPr>
        <w:t xml:space="preserve"> London: Bloomsbury.</w:t>
      </w:r>
    </w:p>
    <w:p w14:paraId="1E15F0B6" w14:textId="77777777" w:rsidR="00445789" w:rsidRPr="00E56FD8" w:rsidRDefault="00445789" w:rsidP="00A56428">
      <w:pPr>
        <w:spacing w:before="100" w:beforeAutospacing="1" w:afterLines="50" w:after="156" w:line="360" w:lineRule="auto"/>
        <w:rPr>
          <w:rFonts w:ascii="Times New Roman" w:hAnsi="Times New Roman" w:cs="Times New Roman"/>
          <w:sz w:val="24"/>
        </w:rPr>
      </w:pPr>
      <w:r w:rsidRPr="00E56FD8">
        <w:rPr>
          <w:rFonts w:ascii="Times New Roman" w:hAnsi="Times New Roman"/>
          <w:sz w:val="24"/>
        </w:rPr>
        <w:t xml:space="preserve">Rolland, L., </w:t>
      </w:r>
      <w:proofErr w:type="spellStart"/>
      <w:r w:rsidRPr="00E56FD8">
        <w:rPr>
          <w:rFonts w:ascii="Times New Roman" w:hAnsi="Times New Roman"/>
          <w:sz w:val="24"/>
        </w:rPr>
        <w:t>Dewaele</w:t>
      </w:r>
      <w:proofErr w:type="spellEnd"/>
      <w:r w:rsidRPr="00E56FD8">
        <w:rPr>
          <w:rFonts w:ascii="Times New Roman" w:hAnsi="Times New Roman"/>
          <w:sz w:val="24"/>
        </w:rPr>
        <w:t>, J.M. and Costa, B. (2019) ‘Planning and conducting ethical interviews</w:t>
      </w:r>
      <w:r w:rsidRPr="00E56FD8">
        <w:rPr>
          <w:rFonts w:ascii="Times New Roman" w:hAnsi="Times New Roman" w:hint="eastAsia"/>
          <w:sz w:val="24"/>
        </w:rPr>
        <w:t>:</w:t>
      </w:r>
      <w:r w:rsidRPr="00E56FD8">
        <w:rPr>
          <w:rFonts w:ascii="Times New Roman" w:hAnsi="Times New Roman"/>
          <w:sz w:val="24"/>
        </w:rPr>
        <w:t xml:space="preserve"> Power, </w:t>
      </w:r>
      <w:proofErr w:type="gramStart"/>
      <w:r w:rsidRPr="00E56FD8">
        <w:rPr>
          <w:rFonts w:ascii="Times New Roman" w:hAnsi="Times New Roman"/>
          <w:sz w:val="24"/>
        </w:rPr>
        <w:t>language</w:t>
      </w:r>
      <w:proofErr w:type="gramEnd"/>
      <w:r w:rsidRPr="00E56FD8">
        <w:rPr>
          <w:rFonts w:ascii="Times New Roman" w:hAnsi="Times New Roman"/>
          <w:sz w:val="24"/>
        </w:rPr>
        <w:t xml:space="preserve"> and emotions’, in </w:t>
      </w:r>
      <w:r w:rsidRPr="00E56FD8">
        <w:rPr>
          <w:rFonts w:ascii="Times New Roman" w:hAnsi="Times New Roman" w:cs="Times New Roman"/>
          <w:sz w:val="24"/>
        </w:rPr>
        <w:t xml:space="preserve">J. McKinley and H. Rose (eds) </w:t>
      </w:r>
      <w:r w:rsidRPr="00E56FD8">
        <w:rPr>
          <w:rFonts w:ascii="Times New Roman" w:hAnsi="Times New Roman" w:cs="Times New Roman"/>
          <w:i/>
          <w:iCs/>
          <w:sz w:val="24"/>
        </w:rPr>
        <w:t>The Routledge Handbook of Research Methods in Applied Linguistics</w:t>
      </w:r>
      <w:r w:rsidRPr="00E56FD8">
        <w:rPr>
          <w:rFonts w:ascii="Times New Roman" w:hAnsi="Times New Roman" w:cs="Times New Roman"/>
          <w:sz w:val="24"/>
        </w:rPr>
        <w:t xml:space="preserve">. 1st </w:t>
      </w:r>
      <w:proofErr w:type="spellStart"/>
      <w:r w:rsidRPr="00E56FD8">
        <w:rPr>
          <w:rFonts w:ascii="Times New Roman" w:hAnsi="Times New Roman" w:cs="Times New Roman"/>
          <w:sz w:val="24"/>
        </w:rPr>
        <w:t>edn</w:t>
      </w:r>
      <w:proofErr w:type="spellEnd"/>
      <w:r w:rsidRPr="00E56FD8">
        <w:rPr>
          <w:rFonts w:ascii="Times New Roman" w:hAnsi="Times New Roman" w:cs="Times New Roman"/>
          <w:sz w:val="24"/>
        </w:rPr>
        <w:t>. New York : Taylor and Francis, pp. 279-289.</w:t>
      </w:r>
    </w:p>
    <w:p w14:paraId="4D4CCCBF" w14:textId="77777777" w:rsidR="00445789" w:rsidRDefault="00445789" w:rsidP="00A56428">
      <w:pPr>
        <w:pStyle w:val="a4"/>
        <w:shd w:val="clear" w:color="auto" w:fill="FFFFFF"/>
        <w:spacing w:afterLines="50" w:after="156" w:afterAutospacing="0" w:line="360" w:lineRule="auto"/>
        <w:jc w:val="both"/>
        <w:rPr>
          <w:rFonts w:ascii="Times New Roman" w:eastAsiaTheme="minorEastAsia" w:hAnsi="Times New Roman" w:cs="Times New Roman"/>
          <w:kern w:val="2"/>
        </w:rPr>
      </w:pPr>
      <w:proofErr w:type="spellStart"/>
      <w:r w:rsidRPr="00E56FD8">
        <w:rPr>
          <w:rFonts w:ascii="Times New Roman" w:eastAsiaTheme="minorEastAsia" w:hAnsi="Times New Roman" w:cs="Times New Roman"/>
          <w:kern w:val="2"/>
        </w:rPr>
        <w:t>Tabachnick</w:t>
      </w:r>
      <w:proofErr w:type="spellEnd"/>
      <w:r w:rsidRPr="00E56FD8">
        <w:rPr>
          <w:rFonts w:ascii="Times New Roman" w:eastAsiaTheme="minorEastAsia" w:hAnsi="Times New Roman" w:cs="Times New Roman"/>
          <w:kern w:val="2"/>
        </w:rPr>
        <w:t xml:space="preserve">, B. G. and </w:t>
      </w:r>
      <w:proofErr w:type="spellStart"/>
      <w:r w:rsidRPr="00E56FD8">
        <w:rPr>
          <w:rFonts w:ascii="Times New Roman" w:eastAsiaTheme="minorEastAsia" w:hAnsi="Times New Roman" w:cs="Times New Roman"/>
          <w:kern w:val="2"/>
        </w:rPr>
        <w:t>Fidell</w:t>
      </w:r>
      <w:proofErr w:type="spellEnd"/>
      <w:r w:rsidRPr="00E56FD8">
        <w:rPr>
          <w:rFonts w:ascii="Times New Roman" w:eastAsiaTheme="minorEastAsia" w:hAnsi="Times New Roman" w:cs="Times New Roman"/>
          <w:kern w:val="2"/>
        </w:rPr>
        <w:t xml:space="preserve">, L. (2001) </w:t>
      </w:r>
      <w:r w:rsidRPr="00E56FD8">
        <w:rPr>
          <w:rFonts w:ascii="Times New Roman" w:eastAsiaTheme="minorEastAsia" w:hAnsi="Times New Roman" w:cs="Times New Roman"/>
          <w:i/>
          <w:iCs/>
          <w:kern w:val="2"/>
        </w:rPr>
        <w:t>Using Multivariate Statistics</w:t>
      </w:r>
      <w:r w:rsidRPr="00E56FD8">
        <w:rPr>
          <w:rFonts w:ascii="Times New Roman" w:eastAsiaTheme="minorEastAsia" w:hAnsi="Times New Roman" w:cs="Times New Roman" w:hint="eastAsia"/>
          <w:kern w:val="2"/>
        </w:rPr>
        <w:t>.</w:t>
      </w:r>
      <w:r w:rsidRPr="00E56FD8">
        <w:rPr>
          <w:rFonts w:ascii="Times New Roman" w:eastAsiaTheme="minorEastAsia" w:hAnsi="Times New Roman" w:cs="Times New Roman"/>
          <w:kern w:val="2"/>
        </w:rPr>
        <w:t xml:space="preserve"> Boston: Allyn and Bacon.</w:t>
      </w:r>
    </w:p>
    <w:p w14:paraId="39FBD89F" w14:textId="77777777" w:rsidR="00445789" w:rsidRDefault="00445789" w:rsidP="00A56428">
      <w:pPr>
        <w:pStyle w:val="a4"/>
        <w:spacing w:afterLines="50" w:after="156" w:afterAutospacing="0" w:line="360" w:lineRule="auto"/>
        <w:jc w:val="both"/>
        <w:rPr>
          <w:rFonts w:ascii="Times New Roman" w:hAnsi="Times New Roman" w:cs="Times New Roman"/>
        </w:rPr>
      </w:pPr>
      <w:proofErr w:type="spellStart"/>
      <w:r w:rsidRPr="00E56FD8">
        <w:rPr>
          <w:rFonts w:ascii="Times New Roman" w:hAnsi="Times New Roman" w:cs="Times New Roman"/>
        </w:rPr>
        <w:t>Visentin</w:t>
      </w:r>
      <w:proofErr w:type="spellEnd"/>
      <w:r w:rsidRPr="00E56FD8">
        <w:rPr>
          <w:rFonts w:ascii="Times New Roman" w:hAnsi="Times New Roman" w:cs="Times New Roman"/>
        </w:rPr>
        <w:t xml:space="preserve">, D.C., Cleary, </w:t>
      </w:r>
      <w:proofErr w:type="gramStart"/>
      <w:r w:rsidRPr="00E56FD8">
        <w:rPr>
          <w:rFonts w:ascii="Times New Roman" w:hAnsi="Times New Roman" w:cs="Times New Roman"/>
        </w:rPr>
        <w:t>M.</w:t>
      </w:r>
      <w:proofErr w:type="gramEnd"/>
      <w:r w:rsidRPr="00E56FD8">
        <w:rPr>
          <w:rFonts w:ascii="Times New Roman" w:hAnsi="Times New Roman" w:cs="Times New Roman"/>
        </w:rPr>
        <w:t xml:space="preserve"> and Hunt, G.E. (2020) ‘The earnestness of being important : Reporting non‐significant statistical results’, </w:t>
      </w:r>
      <w:r w:rsidRPr="00E56FD8">
        <w:rPr>
          <w:rFonts w:ascii="Times New Roman" w:hAnsi="Times New Roman" w:cs="Times New Roman"/>
          <w:i/>
          <w:iCs/>
        </w:rPr>
        <w:t>Journal of Advanced Nursing</w:t>
      </w:r>
      <w:r w:rsidRPr="00E56FD8">
        <w:rPr>
          <w:rFonts w:ascii="Times New Roman" w:hAnsi="Times New Roman" w:cs="Times New Roman"/>
        </w:rPr>
        <w:t xml:space="preserve">, 76(4), pp. 917–919. Available at: </w:t>
      </w:r>
      <w:hyperlink r:id="rId9" w:history="1">
        <w:r w:rsidRPr="00E56FD8">
          <w:rPr>
            <w:rStyle w:val="a3"/>
            <w:rFonts w:ascii="Times New Roman" w:hAnsi="Times New Roman" w:cs="Times New Roman"/>
          </w:rPr>
          <w:t>https://doi.org/10.1111/jan.14283</w:t>
        </w:r>
      </w:hyperlink>
      <w:r w:rsidRPr="00E56FD8">
        <w:rPr>
          <w:rFonts w:ascii="Times New Roman" w:hAnsi="Times New Roman" w:cs="Times New Roman"/>
        </w:rPr>
        <w:t>.</w:t>
      </w:r>
    </w:p>
    <w:p w14:paraId="04E9672D" w14:textId="77777777" w:rsidR="00445789" w:rsidRPr="00E56FD8" w:rsidRDefault="00445789" w:rsidP="00A56428">
      <w:pPr>
        <w:widowControl/>
        <w:spacing w:before="100" w:beforeAutospacing="1" w:afterLines="50" w:after="156" w:line="360" w:lineRule="auto"/>
        <w:rPr>
          <w:rFonts w:ascii="Times New Roman" w:hAnsi="Times New Roman" w:cs="Times New Roman"/>
          <w:sz w:val="24"/>
          <w:lang w:val="en-US"/>
        </w:rPr>
      </w:pPr>
      <w:r w:rsidRPr="00E56FD8">
        <w:rPr>
          <w:rFonts w:ascii="Times New Roman" w:hAnsi="Times New Roman" w:cs="Times New Roman"/>
          <w:sz w:val="24"/>
          <w:lang w:val="en-US"/>
        </w:rPr>
        <w:t xml:space="preserve">Wasserstein, R.L. and Lazar, N.A. (2016) ‘The ASA Statement on p -Values: Context, Process, and Purpose’, </w:t>
      </w:r>
      <w:r w:rsidRPr="00E56FD8">
        <w:rPr>
          <w:rFonts w:ascii="Times New Roman" w:hAnsi="Times New Roman" w:cs="Times New Roman"/>
          <w:i/>
          <w:iCs/>
          <w:sz w:val="24"/>
          <w:lang w:val="en-US"/>
        </w:rPr>
        <w:t>The American Statistician</w:t>
      </w:r>
      <w:r w:rsidRPr="00E56FD8">
        <w:rPr>
          <w:rFonts w:ascii="Times New Roman" w:hAnsi="Times New Roman" w:cs="Times New Roman"/>
          <w:sz w:val="24"/>
          <w:lang w:val="en-US"/>
        </w:rPr>
        <w:t xml:space="preserve">, 70(2), pp. 129–133. Available at: </w:t>
      </w:r>
      <w:hyperlink r:id="rId10" w:history="1">
        <w:r w:rsidRPr="00E56FD8">
          <w:rPr>
            <w:rFonts w:ascii="Times New Roman" w:hAnsi="Times New Roman" w:cs="Times New Roman"/>
            <w:sz w:val="24"/>
            <w:lang w:val="en-US"/>
          </w:rPr>
          <w:t>https://doi.org/10.1080/00031305.2016.1154108</w:t>
        </w:r>
      </w:hyperlink>
      <w:r w:rsidRPr="00E56FD8">
        <w:rPr>
          <w:rFonts w:ascii="Times New Roman" w:hAnsi="Times New Roman" w:cs="Times New Roman"/>
          <w:sz w:val="24"/>
          <w:lang w:val="en-US"/>
        </w:rPr>
        <w:t>.</w:t>
      </w:r>
    </w:p>
    <w:p w14:paraId="65911BBA" w14:textId="77777777" w:rsidR="00B50224" w:rsidRPr="00445789" w:rsidRDefault="00B50224" w:rsidP="00B50224">
      <w:pPr>
        <w:pStyle w:val="a4"/>
        <w:spacing w:before="0" w:beforeAutospacing="0" w:afterLines="50" w:after="156" w:afterAutospacing="0" w:line="360" w:lineRule="auto"/>
        <w:jc w:val="both"/>
        <w:rPr>
          <w:rFonts w:ascii="Times New Roman" w:hAnsi="Times New Roman" w:cs="Times New Roman"/>
        </w:rPr>
      </w:pPr>
    </w:p>
    <w:p w14:paraId="1615D06D" w14:textId="77777777" w:rsidR="00B50224" w:rsidRPr="00B50224" w:rsidRDefault="00B50224" w:rsidP="00B50224">
      <w:pPr>
        <w:spacing w:before="100" w:beforeAutospacing="1" w:afterLines="50" w:after="156" w:line="360" w:lineRule="auto"/>
        <w:rPr>
          <w:rFonts w:ascii="Times New Roman" w:hAnsi="Times New Roman" w:cs="Times New Roman"/>
          <w:sz w:val="24"/>
          <w:lang w:val="en-US"/>
        </w:rPr>
      </w:pPr>
    </w:p>
    <w:sectPr w:rsidR="00B50224" w:rsidRPr="00B50224" w:rsidSect="00236DB3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6E4"/>
    <w:rsid w:val="00002C4B"/>
    <w:rsid w:val="00004CB3"/>
    <w:rsid w:val="00012C1A"/>
    <w:rsid w:val="000375EF"/>
    <w:rsid w:val="00041459"/>
    <w:rsid w:val="00044B86"/>
    <w:rsid w:val="000502F0"/>
    <w:rsid w:val="000578BC"/>
    <w:rsid w:val="00063147"/>
    <w:rsid w:val="0008213E"/>
    <w:rsid w:val="000A2DAB"/>
    <w:rsid w:val="000B47E3"/>
    <w:rsid w:val="000D6BFE"/>
    <w:rsid w:val="000E1141"/>
    <w:rsid w:val="00114021"/>
    <w:rsid w:val="0011713E"/>
    <w:rsid w:val="0012718B"/>
    <w:rsid w:val="001418A7"/>
    <w:rsid w:val="00143A25"/>
    <w:rsid w:val="00144327"/>
    <w:rsid w:val="00146A55"/>
    <w:rsid w:val="001546E4"/>
    <w:rsid w:val="0016209C"/>
    <w:rsid w:val="00163436"/>
    <w:rsid w:val="00181459"/>
    <w:rsid w:val="00187FE8"/>
    <w:rsid w:val="00195877"/>
    <w:rsid w:val="001B7BA8"/>
    <w:rsid w:val="001F505E"/>
    <w:rsid w:val="001F7A84"/>
    <w:rsid w:val="00221DA5"/>
    <w:rsid w:val="00224129"/>
    <w:rsid w:val="002306F7"/>
    <w:rsid w:val="00236DB3"/>
    <w:rsid w:val="00240086"/>
    <w:rsid w:val="002444A0"/>
    <w:rsid w:val="002527F6"/>
    <w:rsid w:val="00290A93"/>
    <w:rsid w:val="002E3C1A"/>
    <w:rsid w:val="003002A8"/>
    <w:rsid w:val="003221DB"/>
    <w:rsid w:val="00325543"/>
    <w:rsid w:val="00335C41"/>
    <w:rsid w:val="003478E0"/>
    <w:rsid w:val="003769E5"/>
    <w:rsid w:val="003800CA"/>
    <w:rsid w:val="003976EE"/>
    <w:rsid w:val="003A1B3A"/>
    <w:rsid w:val="003B2757"/>
    <w:rsid w:val="003C57B5"/>
    <w:rsid w:val="003F62F2"/>
    <w:rsid w:val="00445789"/>
    <w:rsid w:val="00456C30"/>
    <w:rsid w:val="00473173"/>
    <w:rsid w:val="00475AFC"/>
    <w:rsid w:val="00483626"/>
    <w:rsid w:val="004A3407"/>
    <w:rsid w:val="004A7D92"/>
    <w:rsid w:val="004B223A"/>
    <w:rsid w:val="004C0618"/>
    <w:rsid w:val="004C183A"/>
    <w:rsid w:val="004D3F35"/>
    <w:rsid w:val="004F764E"/>
    <w:rsid w:val="00516838"/>
    <w:rsid w:val="00534C30"/>
    <w:rsid w:val="00554AF6"/>
    <w:rsid w:val="005803ED"/>
    <w:rsid w:val="005A2852"/>
    <w:rsid w:val="005A77CA"/>
    <w:rsid w:val="005B561F"/>
    <w:rsid w:val="005E1B47"/>
    <w:rsid w:val="005E5B3C"/>
    <w:rsid w:val="005F5022"/>
    <w:rsid w:val="00601E6A"/>
    <w:rsid w:val="00616FE9"/>
    <w:rsid w:val="00626A56"/>
    <w:rsid w:val="006439A3"/>
    <w:rsid w:val="006512AA"/>
    <w:rsid w:val="00653327"/>
    <w:rsid w:val="006726C0"/>
    <w:rsid w:val="006909F0"/>
    <w:rsid w:val="006A4473"/>
    <w:rsid w:val="006A640E"/>
    <w:rsid w:val="006B3D4F"/>
    <w:rsid w:val="006B7005"/>
    <w:rsid w:val="006C40ED"/>
    <w:rsid w:val="006D4A8E"/>
    <w:rsid w:val="006E7FAB"/>
    <w:rsid w:val="006F7A27"/>
    <w:rsid w:val="007016ED"/>
    <w:rsid w:val="00705C4A"/>
    <w:rsid w:val="007377E5"/>
    <w:rsid w:val="0074335B"/>
    <w:rsid w:val="00755C7F"/>
    <w:rsid w:val="007602E5"/>
    <w:rsid w:val="00783D94"/>
    <w:rsid w:val="00795F9C"/>
    <w:rsid w:val="007C1690"/>
    <w:rsid w:val="007C4EDD"/>
    <w:rsid w:val="007E3D82"/>
    <w:rsid w:val="007F03F1"/>
    <w:rsid w:val="007F7410"/>
    <w:rsid w:val="00810242"/>
    <w:rsid w:val="00812BBE"/>
    <w:rsid w:val="0081301A"/>
    <w:rsid w:val="00821D23"/>
    <w:rsid w:val="008532EA"/>
    <w:rsid w:val="0087524C"/>
    <w:rsid w:val="00884C97"/>
    <w:rsid w:val="0089220D"/>
    <w:rsid w:val="008B0E8E"/>
    <w:rsid w:val="008B68AB"/>
    <w:rsid w:val="008C26B3"/>
    <w:rsid w:val="008D13A4"/>
    <w:rsid w:val="008D420F"/>
    <w:rsid w:val="008E7894"/>
    <w:rsid w:val="00916A46"/>
    <w:rsid w:val="00920C7D"/>
    <w:rsid w:val="00946A7A"/>
    <w:rsid w:val="00953C64"/>
    <w:rsid w:val="00957863"/>
    <w:rsid w:val="00963CD2"/>
    <w:rsid w:val="00967FDE"/>
    <w:rsid w:val="009816EB"/>
    <w:rsid w:val="009867B6"/>
    <w:rsid w:val="00994B91"/>
    <w:rsid w:val="009B07AE"/>
    <w:rsid w:val="009C4936"/>
    <w:rsid w:val="009C5BCC"/>
    <w:rsid w:val="009D1702"/>
    <w:rsid w:val="009E3494"/>
    <w:rsid w:val="00A06A0B"/>
    <w:rsid w:val="00A3652E"/>
    <w:rsid w:val="00A417AF"/>
    <w:rsid w:val="00A56428"/>
    <w:rsid w:val="00A7397E"/>
    <w:rsid w:val="00AA7F43"/>
    <w:rsid w:val="00AB2897"/>
    <w:rsid w:val="00AD04E8"/>
    <w:rsid w:val="00B20F0A"/>
    <w:rsid w:val="00B2397F"/>
    <w:rsid w:val="00B36402"/>
    <w:rsid w:val="00B50224"/>
    <w:rsid w:val="00B502DA"/>
    <w:rsid w:val="00B563C3"/>
    <w:rsid w:val="00B93D99"/>
    <w:rsid w:val="00B9715D"/>
    <w:rsid w:val="00BA107D"/>
    <w:rsid w:val="00BB4402"/>
    <w:rsid w:val="00BF5FE2"/>
    <w:rsid w:val="00C435A0"/>
    <w:rsid w:val="00C53279"/>
    <w:rsid w:val="00C627AB"/>
    <w:rsid w:val="00C64F99"/>
    <w:rsid w:val="00C72F99"/>
    <w:rsid w:val="00C757F1"/>
    <w:rsid w:val="00C82F4C"/>
    <w:rsid w:val="00C90164"/>
    <w:rsid w:val="00C967B0"/>
    <w:rsid w:val="00CA5C40"/>
    <w:rsid w:val="00CA5E42"/>
    <w:rsid w:val="00CB6652"/>
    <w:rsid w:val="00CD4AC7"/>
    <w:rsid w:val="00CD6DEC"/>
    <w:rsid w:val="00CD6EDE"/>
    <w:rsid w:val="00CE69D8"/>
    <w:rsid w:val="00D012C7"/>
    <w:rsid w:val="00D24535"/>
    <w:rsid w:val="00D32154"/>
    <w:rsid w:val="00D47604"/>
    <w:rsid w:val="00D53539"/>
    <w:rsid w:val="00D555B2"/>
    <w:rsid w:val="00D93910"/>
    <w:rsid w:val="00DA336E"/>
    <w:rsid w:val="00DA5B01"/>
    <w:rsid w:val="00DD39F0"/>
    <w:rsid w:val="00DD6AB9"/>
    <w:rsid w:val="00DF20DB"/>
    <w:rsid w:val="00E02A3C"/>
    <w:rsid w:val="00E55A39"/>
    <w:rsid w:val="00E608AC"/>
    <w:rsid w:val="00EA7A83"/>
    <w:rsid w:val="00EC4589"/>
    <w:rsid w:val="00ED1BB7"/>
    <w:rsid w:val="00ED5A5F"/>
    <w:rsid w:val="00F070B7"/>
    <w:rsid w:val="00F2135D"/>
    <w:rsid w:val="00F53069"/>
    <w:rsid w:val="00F57555"/>
    <w:rsid w:val="00F724B8"/>
    <w:rsid w:val="00F762E7"/>
    <w:rsid w:val="00FC34BE"/>
    <w:rsid w:val="00FF7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5E183C"/>
  <w15:chartTrackingRefBased/>
  <w15:docId w15:val="{6D95018A-4182-AD44-817B-206FC53C96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  <w:rPr>
      <w:lang w:val="en-GB"/>
    </w:rPr>
  </w:style>
  <w:style w:type="paragraph" w:styleId="1">
    <w:name w:val="heading 1"/>
    <w:basedOn w:val="a"/>
    <w:next w:val="a"/>
    <w:link w:val="10"/>
    <w:uiPriority w:val="9"/>
    <w:qFormat/>
    <w:rsid w:val="004C183A"/>
    <w:pPr>
      <w:keepNext/>
      <w:keepLines/>
      <w:spacing w:before="340" w:after="330" w:line="578" w:lineRule="auto"/>
      <w:outlineLvl w:val="0"/>
    </w:pPr>
    <w:rPr>
      <w:rFonts w:ascii="Times New Roman" w:eastAsia="宋体" w:hAnsi="Times New Roman" w:cs="Times New Roman"/>
      <w:bCs/>
      <w:kern w:val="44"/>
      <w:szCs w:val="44"/>
      <w:lang w:val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4C183A"/>
    <w:rPr>
      <w:rFonts w:ascii="Times New Roman" w:eastAsia="宋体" w:hAnsi="Times New Roman" w:cs="Times New Roman"/>
      <w:bCs/>
      <w:kern w:val="44"/>
      <w:szCs w:val="44"/>
    </w:rPr>
  </w:style>
  <w:style w:type="character" w:styleId="a3">
    <w:name w:val="Hyperlink"/>
    <w:basedOn w:val="a0"/>
    <w:uiPriority w:val="99"/>
    <w:semiHidden/>
    <w:unhideWhenUsed/>
    <w:rsid w:val="009D1702"/>
    <w:rPr>
      <w:color w:val="0000FF"/>
      <w:u w:val="single"/>
    </w:rPr>
  </w:style>
  <w:style w:type="paragraph" w:styleId="a4">
    <w:name w:val="Normal (Web)"/>
    <w:basedOn w:val="a"/>
    <w:uiPriority w:val="99"/>
    <w:unhideWhenUsed/>
    <w:rsid w:val="00B50224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11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265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9284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763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59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8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2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9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10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54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82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7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698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711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949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03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06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1848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25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921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6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7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27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36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78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669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57/978023050505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4324/9780367824471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16/j.tate.2015.11.008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080/1047840X.2014.940781" TargetMode="External"/><Relationship Id="rId10" Type="http://schemas.openxmlformats.org/officeDocument/2006/relationships/hyperlink" Target="https://doi.org/10.1080/00031305.2016.1154108" TargetMode="External"/><Relationship Id="rId4" Type="http://schemas.openxmlformats.org/officeDocument/2006/relationships/hyperlink" Target="https://doi.org/10.1177/00197939211032932" TargetMode="External"/><Relationship Id="rId9" Type="http://schemas.openxmlformats.org/officeDocument/2006/relationships/hyperlink" Target="https://doi.org/10.1111/jan.14283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1373</TotalTime>
  <Pages>11</Pages>
  <Words>3318</Words>
  <Characters>18915</Characters>
  <Application>Microsoft Office Word</Application>
  <DocSecurity>0</DocSecurity>
  <Lines>157</Lines>
  <Paragraphs>44</Paragraphs>
  <ScaleCrop>false</ScaleCrop>
  <Company/>
  <LinksUpToDate>false</LinksUpToDate>
  <CharactersWithSpaces>22189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JUNCHAO ZHANG</dc:creator>
  <cp:keywords/>
  <dc:description/>
  <cp:lastModifiedBy>JUNCHAO ZHANG</cp:lastModifiedBy>
  <cp:revision>46</cp:revision>
  <dcterms:created xsi:type="dcterms:W3CDTF">2023-11-29T11:51:00Z</dcterms:created>
  <dcterms:modified xsi:type="dcterms:W3CDTF">2023-12-17T13:22:00Z</dcterms:modified>
</cp:coreProperties>
</file>