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0A0C9AF9" w:rsidR="007014DD" w:rsidRDefault="007014DD"/>
    <w:p w14:paraId="58A9C178" w14:textId="485EC73F" w:rsidR="007014DD" w:rsidRDefault="002D1903">
      <w:r w:rsidRPr="000F2746">
        <w:rPr>
          <w:noProof/>
          <w:sz w:val="64"/>
          <w:szCs w:val="64"/>
          <w:lang w:eastAsia="en-GB"/>
        </w:rPr>
        <w:drawing>
          <wp:anchor distT="0" distB="0" distL="114300" distR="114300" simplePos="0" relativeHeight="251659264" behindDoc="1" locked="0" layoutInCell="1" allowOverlap="1" wp14:anchorId="331F75AD" wp14:editId="770E9C9E">
            <wp:simplePos x="0" y="0"/>
            <wp:positionH relativeFrom="margin">
              <wp:align>right</wp:align>
            </wp:positionH>
            <wp:positionV relativeFrom="margin">
              <wp:posOffset>654957</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5B167E" w14:textId="7C05A51C" w:rsidR="007014DD" w:rsidRDefault="007014DD"/>
    <w:p w14:paraId="218ADB9B" w14:textId="29901524" w:rsidR="007014DD" w:rsidRDefault="007014DD"/>
    <w:p w14:paraId="0DEC7C3C" w14:textId="15B1282B" w:rsidR="007014DD" w:rsidRDefault="007014DD"/>
    <w:p w14:paraId="00A514AF" w14:textId="50E91D64" w:rsidR="00BB4200" w:rsidRDefault="00BB4200"/>
    <w:p w14:paraId="232BF3E5" w14:textId="77777777" w:rsidR="00227B01" w:rsidRDefault="00227B01"/>
    <w:p w14:paraId="542300A0" w14:textId="77777777" w:rsidR="00227B01" w:rsidRDefault="00227B01"/>
    <w:p w14:paraId="76F7E70A" w14:textId="743B3438" w:rsidR="00BB4200" w:rsidRDefault="00BB4200">
      <w:r>
        <w:t>Title of dissertation</w:t>
      </w:r>
    </w:p>
    <w:p w14:paraId="7C2DC9CF" w14:textId="77777777" w:rsidR="003F26ED" w:rsidRDefault="003F26ED" w:rsidP="00B6052B">
      <w:pPr>
        <w:pStyle w:val="Heading1"/>
        <w:jc w:val="center"/>
      </w:pPr>
      <w:r>
        <w:t>‘To what extent does increased enforcement of fatal four offences through proactive and intelligence led patrol correlate with reductions in road traffic collisions that result in fatality or serious injury’</w:t>
      </w:r>
    </w:p>
    <w:p w14:paraId="25225A0A" w14:textId="77777777" w:rsidR="00BB4200" w:rsidRDefault="00BB4200"/>
    <w:p w14:paraId="6396297B" w14:textId="77777777" w:rsidR="003F26ED" w:rsidRDefault="003F26ED"/>
    <w:p w14:paraId="43B461AA" w14:textId="77777777" w:rsidR="003F26ED" w:rsidRDefault="003F26ED"/>
    <w:p w14:paraId="5A2C3FF0" w14:textId="77777777" w:rsidR="003F26ED" w:rsidRDefault="003F26ED"/>
    <w:p w14:paraId="0DE67C02" w14:textId="77777777" w:rsidR="002D1903" w:rsidRDefault="002D1903"/>
    <w:p w14:paraId="74149B47" w14:textId="77777777" w:rsidR="002D1903" w:rsidRDefault="002D1903"/>
    <w:p w14:paraId="6434419E" w14:textId="77777777" w:rsidR="00227B01" w:rsidRDefault="00227B01"/>
    <w:p w14:paraId="5DAE2329" w14:textId="36F98797" w:rsidR="00BB4200" w:rsidRDefault="00BB4200">
      <w:r>
        <w:t>Name of student</w:t>
      </w:r>
      <w:r w:rsidR="003F26ED">
        <w:t xml:space="preserve"> – Dafydd Arnold</w:t>
      </w:r>
    </w:p>
    <w:p w14:paraId="69A5153D" w14:textId="69CECAB6" w:rsidR="00BB4200" w:rsidRDefault="00BB4200">
      <w:r>
        <w:t xml:space="preserve">Student number </w:t>
      </w:r>
      <w:r w:rsidR="003F26ED">
        <w:t>- 2246065</w:t>
      </w:r>
    </w:p>
    <w:p w14:paraId="3A1FA6EE" w14:textId="1801F079" w:rsidR="0095472C" w:rsidRDefault="00BB4200" w:rsidP="004663D5">
      <w:r>
        <w:t>Degree title</w:t>
      </w:r>
      <w:r w:rsidR="00FF6B4C">
        <w:t xml:space="preserve"> - </w:t>
      </w:r>
      <w:r w:rsidR="00FF6B4C" w:rsidRPr="00FF6B4C">
        <w:t>BSC36 Professional Policing Practice</w:t>
      </w:r>
    </w:p>
    <w:p w14:paraId="0ABECA59" w14:textId="77777777" w:rsidR="0095472C" w:rsidRDefault="0095472C" w:rsidP="00BB4200"/>
    <w:p w14:paraId="251276B2" w14:textId="77777777" w:rsidR="00227B01" w:rsidRDefault="00227B01" w:rsidP="00BB4200"/>
    <w:p w14:paraId="59065EB6"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Acknowledgements </w:t>
      </w:r>
    </w:p>
    <w:p w14:paraId="646C4EDF" w14:textId="77777777" w:rsidR="004663D5" w:rsidRPr="002D414C" w:rsidRDefault="004663D5" w:rsidP="004663D5">
      <w:pPr>
        <w:spacing w:before="120" w:after="120"/>
        <w:rPr>
          <w:rFonts w:cstheme="minorHAnsi"/>
          <w:sz w:val="24"/>
          <w:szCs w:val="24"/>
        </w:rPr>
      </w:pPr>
      <w:r w:rsidRPr="002D414C">
        <w:rPr>
          <w:rFonts w:cstheme="minorHAnsi"/>
          <w:sz w:val="24"/>
          <w:szCs w:val="24"/>
        </w:rPr>
        <w:t>I would like to express my sincere gratitude to my family, friends, and colleagues for their invaluable support throughout the completion of this dissertation.</w:t>
      </w:r>
    </w:p>
    <w:p w14:paraId="2A1AAA4A" w14:textId="77777777" w:rsidR="004663D5" w:rsidRPr="002D414C" w:rsidRDefault="004663D5" w:rsidP="004663D5">
      <w:pPr>
        <w:spacing w:before="120" w:after="120"/>
        <w:rPr>
          <w:rFonts w:cstheme="minorHAnsi"/>
          <w:sz w:val="24"/>
          <w:szCs w:val="24"/>
        </w:rPr>
      </w:pPr>
      <w:r w:rsidRPr="002D414C">
        <w:rPr>
          <w:rFonts w:cstheme="minorHAnsi"/>
          <w:sz w:val="24"/>
          <w:szCs w:val="24"/>
        </w:rPr>
        <w:t>I am especially grateful to my parents and friends for their unwavering support during this project. Their assistance was instrumental in the successful completion of this dissertation.</w:t>
      </w:r>
    </w:p>
    <w:p w14:paraId="5C03943A" w14:textId="77777777" w:rsidR="004663D5" w:rsidRPr="002D414C" w:rsidRDefault="004663D5" w:rsidP="004663D5">
      <w:pPr>
        <w:spacing w:before="120" w:after="120"/>
        <w:rPr>
          <w:rFonts w:cstheme="minorHAnsi"/>
          <w:sz w:val="24"/>
          <w:szCs w:val="24"/>
        </w:rPr>
      </w:pPr>
    </w:p>
    <w:p w14:paraId="105A4985" w14:textId="77777777" w:rsidR="004663D5" w:rsidRPr="002D414C" w:rsidRDefault="004663D5" w:rsidP="004663D5">
      <w:pPr>
        <w:spacing w:before="120" w:after="120"/>
        <w:rPr>
          <w:rFonts w:cstheme="minorHAnsi"/>
          <w:sz w:val="24"/>
          <w:szCs w:val="24"/>
        </w:rPr>
      </w:pPr>
    </w:p>
    <w:p w14:paraId="72C31BA0" w14:textId="77777777" w:rsidR="004663D5" w:rsidRPr="002D414C" w:rsidRDefault="004663D5" w:rsidP="004663D5">
      <w:pPr>
        <w:spacing w:before="120" w:after="120"/>
        <w:rPr>
          <w:rFonts w:cstheme="minorHAnsi"/>
          <w:sz w:val="24"/>
          <w:szCs w:val="24"/>
        </w:rPr>
      </w:pPr>
    </w:p>
    <w:p w14:paraId="4207BEB0" w14:textId="77777777" w:rsidR="004663D5" w:rsidRPr="002D414C" w:rsidRDefault="004663D5" w:rsidP="004663D5">
      <w:pPr>
        <w:spacing w:before="120" w:after="120"/>
        <w:rPr>
          <w:rFonts w:cstheme="minorHAnsi"/>
          <w:sz w:val="24"/>
          <w:szCs w:val="24"/>
        </w:rPr>
      </w:pPr>
    </w:p>
    <w:p w14:paraId="3E2B3FA1" w14:textId="77777777" w:rsidR="004663D5" w:rsidRPr="002D414C" w:rsidRDefault="004663D5" w:rsidP="004663D5">
      <w:pPr>
        <w:spacing w:before="120" w:after="120"/>
        <w:rPr>
          <w:rFonts w:cstheme="minorHAnsi"/>
          <w:sz w:val="24"/>
          <w:szCs w:val="24"/>
        </w:rPr>
      </w:pPr>
    </w:p>
    <w:p w14:paraId="1C34C73A" w14:textId="77777777" w:rsidR="004663D5" w:rsidRPr="002D414C" w:rsidRDefault="004663D5" w:rsidP="004663D5">
      <w:pPr>
        <w:spacing w:before="120" w:after="120"/>
        <w:rPr>
          <w:rFonts w:cstheme="minorHAnsi"/>
          <w:sz w:val="24"/>
          <w:szCs w:val="24"/>
        </w:rPr>
      </w:pPr>
    </w:p>
    <w:p w14:paraId="2FCBB757" w14:textId="77777777" w:rsidR="004663D5" w:rsidRPr="002D414C" w:rsidRDefault="004663D5" w:rsidP="004663D5">
      <w:pPr>
        <w:spacing w:before="120" w:after="120"/>
        <w:rPr>
          <w:rFonts w:cstheme="minorHAnsi"/>
          <w:sz w:val="24"/>
          <w:szCs w:val="24"/>
        </w:rPr>
      </w:pPr>
    </w:p>
    <w:p w14:paraId="35455215" w14:textId="77777777" w:rsidR="004663D5" w:rsidRPr="002D414C" w:rsidRDefault="004663D5" w:rsidP="004663D5">
      <w:pPr>
        <w:spacing w:before="120" w:after="120"/>
        <w:rPr>
          <w:rFonts w:cstheme="minorHAnsi"/>
          <w:sz w:val="24"/>
          <w:szCs w:val="24"/>
        </w:rPr>
      </w:pPr>
    </w:p>
    <w:p w14:paraId="3F6AC26D" w14:textId="77777777" w:rsidR="004663D5" w:rsidRPr="002D414C" w:rsidRDefault="004663D5" w:rsidP="004663D5">
      <w:pPr>
        <w:spacing w:before="120" w:after="120"/>
        <w:rPr>
          <w:rFonts w:cstheme="minorHAnsi"/>
          <w:sz w:val="24"/>
          <w:szCs w:val="24"/>
        </w:rPr>
      </w:pPr>
    </w:p>
    <w:p w14:paraId="7DB19E6B" w14:textId="77777777" w:rsidR="004663D5" w:rsidRPr="002D414C" w:rsidRDefault="004663D5" w:rsidP="004663D5">
      <w:pPr>
        <w:spacing w:before="120" w:after="120"/>
        <w:rPr>
          <w:rFonts w:cstheme="minorHAnsi"/>
          <w:sz w:val="24"/>
          <w:szCs w:val="24"/>
        </w:rPr>
      </w:pPr>
    </w:p>
    <w:p w14:paraId="2217725F" w14:textId="77777777" w:rsidR="004663D5" w:rsidRPr="002D414C" w:rsidRDefault="004663D5" w:rsidP="004663D5">
      <w:pPr>
        <w:spacing w:before="120" w:after="120"/>
        <w:rPr>
          <w:rFonts w:cstheme="minorHAnsi"/>
          <w:sz w:val="24"/>
          <w:szCs w:val="24"/>
        </w:rPr>
      </w:pPr>
    </w:p>
    <w:p w14:paraId="788B77F5" w14:textId="77777777" w:rsidR="004663D5" w:rsidRPr="002D414C" w:rsidRDefault="004663D5" w:rsidP="004663D5">
      <w:pPr>
        <w:spacing w:before="120" w:after="120"/>
        <w:rPr>
          <w:rFonts w:cstheme="minorHAnsi"/>
          <w:sz w:val="24"/>
          <w:szCs w:val="24"/>
        </w:rPr>
      </w:pPr>
    </w:p>
    <w:p w14:paraId="1985DCDB" w14:textId="77777777" w:rsidR="004663D5" w:rsidRPr="002D414C" w:rsidRDefault="004663D5" w:rsidP="004663D5">
      <w:pPr>
        <w:spacing w:before="120" w:after="120"/>
        <w:rPr>
          <w:rFonts w:cstheme="minorHAnsi"/>
          <w:sz w:val="24"/>
          <w:szCs w:val="24"/>
        </w:rPr>
      </w:pPr>
    </w:p>
    <w:p w14:paraId="3F7671EF" w14:textId="77777777" w:rsidR="004663D5" w:rsidRPr="002D414C" w:rsidRDefault="004663D5" w:rsidP="004663D5">
      <w:pPr>
        <w:spacing w:before="120" w:after="120"/>
        <w:rPr>
          <w:rFonts w:cstheme="minorHAnsi"/>
          <w:sz w:val="24"/>
          <w:szCs w:val="24"/>
        </w:rPr>
      </w:pPr>
    </w:p>
    <w:p w14:paraId="3DFDB664" w14:textId="77777777" w:rsidR="004663D5" w:rsidRPr="002D414C" w:rsidRDefault="004663D5" w:rsidP="004663D5">
      <w:pPr>
        <w:spacing w:before="120" w:after="120"/>
        <w:rPr>
          <w:rFonts w:cstheme="minorHAnsi"/>
          <w:sz w:val="24"/>
          <w:szCs w:val="24"/>
        </w:rPr>
      </w:pPr>
    </w:p>
    <w:p w14:paraId="494AE8A1" w14:textId="77777777" w:rsidR="004663D5" w:rsidRPr="002D414C" w:rsidRDefault="004663D5" w:rsidP="004663D5">
      <w:pPr>
        <w:spacing w:before="120" w:after="120"/>
        <w:rPr>
          <w:rFonts w:cstheme="minorHAnsi"/>
          <w:sz w:val="24"/>
          <w:szCs w:val="24"/>
        </w:rPr>
      </w:pPr>
    </w:p>
    <w:p w14:paraId="59CB3B35" w14:textId="77777777" w:rsidR="004663D5" w:rsidRPr="002D414C" w:rsidRDefault="004663D5" w:rsidP="004663D5">
      <w:pPr>
        <w:spacing w:before="120" w:after="120"/>
        <w:rPr>
          <w:rFonts w:cstheme="minorHAnsi"/>
          <w:sz w:val="24"/>
          <w:szCs w:val="24"/>
        </w:rPr>
      </w:pPr>
    </w:p>
    <w:p w14:paraId="64AB4E79" w14:textId="77777777" w:rsidR="004663D5" w:rsidRPr="002D414C" w:rsidRDefault="004663D5" w:rsidP="004663D5">
      <w:pPr>
        <w:spacing w:before="120" w:after="120"/>
        <w:rPr>
          <w:rFonts w:cstheme="minorHAnsi"/>
          <w:sz w:val="24"/>
          <w:szCs w:val="24"/>
        </w:rPr>
      </w:pPr>
    </w:p>
    <w:p w14:paraId="1AEE5937" w14:textId="77777777" w:rsidR="004663D5" w:rsidRPr="002D414C" w:rsidRDefault="004663D5" w:rsidP="004663D5">
      <w:pPr>
        <w:spacing w:before="120" w:after="120"/>
        <w:rPr>
          <w:rFonts w:cstheme="minorHAnsi"/>
          <w:sz w:val="24"/>
          <w:szCs w:val="24"/>
        </w:rPr>
      </w:pPr>
    </w:p>
    <w:p w14:paraId="44E163FA" w14:textId="77777777" w:rsidR="004663D5" w:rsidRPr="002D414C" w:rsidRDefault="004663D5" w:rsidP="004663D5">
      <w:pPr>
        <w:spacing w:before="120" w:after="120"/>
        <w:rPr>
          <w:rFonts w:cstheme="minorHAnsi"/>
          <w:sz w:val="24"/>
          <w:szCs w:val="24"/>
        </w:rPr>
      </w:pPr>
    </w:p>
    <w:p w14:paraId="34435E9A" w14:textId="77777777" w:rsidR="004663D5" w:rsidRDefault="004663D5" w:rsidP="004663D5">
      <w:pPr>
        <w:spacing w:before="120" w:after="120"/>
        <w:rPr>
          <w:rFonts w:cstheme="minorHAnsi"/>
          <w:sz w:val="24"/>
          <w:szCs w:val="24"/>
        </w:rPr>
      </w:pPr>
    </w:p>
    <w:p w14:paraId="27A93A5B" w14:textId="77777777" w:rsidR="004663D5" w:rsidRPr="002D414C" w:rsidRDefault="004663D5" w:rsidP="004663D5">
      <w:pPr>
        <w:spacing w:before="120" w:after="120"/>
        <w:rPr>
          <w:rFonts w:cstheme="minorHAnsi"/>
          <w:sz w:val="24"/>
          <w:szCs w:val="24"/>
        </w:rPr>
      </w:pPr>
    </w:p>
    <w:p w14:paraId="17911476"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I acknowledge the use of Grammarly (https://www.grammarly.com/) in NOVEMBER 2025 to check my work using the prompt(s): </w:t>
      </w:r>
    </w:p>
    <w:p w14:paraId="33CAB687"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1. Please check the following text for readability, grammar and syntax. </w:t>
      </w:r>
    </w:p>
    <w:p w14:paraId="02C933B6" w14:textId="77777777" w:rsidR="004663D5" w:rsidRPr="002D414C" w:rsidRDefault="004663D5" w:rsidP="004663D5">
      <w:pPr>
        <w:spacing w:before="120" w:after="120"/>
        <w:rPr>
          <w:rFonts w:cstheme="minorHAnsi"/>
          <w:sz w:val="24"/>
          <w:szCs w:val="24"/>
        </w:rPr>
      </w:pPr>
      <w:r w:rsidRPr="002D414C">
        <w:rPr>
          <w:rFonts w:cstheme="minorHAnsi"/>
          <w:sz w:val="24"/>
          <w:szCs w:val="24"/>
        </w:rPr>
        <w:t>I confirm that I have not presented any AI generated text as my own work</w:t>
      </w:r>
    </w:p>
    <w:p w14:paraId="7BD17859" w14:textId="77777777" w:rsidR="004663D5" w:rsidRPr="002D414C" w:rsidRDefault="004663D5" w:rsidP="004663D5">
      <w:pPr>
        <w:spacing w:before="120" w:after="120"/>
        <w:rPr>
          <w:rFonts w:cstheme="minorHAnsi"/>
          <w:sz w:val="24"/>
          <w:szCs w:val="24"/>
        </w:rPr>
      </w:pPr>
      <w:r w:rsidRPr="002D414C">
        <w:rPr>
          <w:rFonts w:cstheme="minorHAnsi"/>
          <w:sz w:val="24"/>
          <w:szCs w:val="24"/>
          <w:u w:val="single"/>
        </w:rPr>
        <w:t xml:space="preserve">Declaration </w:t>
      </w:r>
    </w:p>
    <w:p w14:paraId="2E02E71F" w14:textId="77777777" w:rsidR="004663D5" w:rsidRPr="002D414C" w:rsidRDefault="004663D5" w:rsidP="004663D5">
      <w:pPr>
        <w:spacing w:before="120" w:after="120"/>
        <w:rPr>
          <w:rFonts w:cstheme="minorHAnsi"/>
          <w:sz w:val="24"/>
          <w:szCs w:val="24"/>
        </w:rPr>
      </w:pPr>
      <w:r w:rsidRPr="002D414C">
        <w:rPr>
          <w:rFonts w:cstheme="minorHAnsi"/>
          <w:sz w:val="24"/>
          <w:szCs w:val="24"/>
        </w:rPr>
        <w:lastRenderedPageBreak/>
        <w:t>This work has not previously been accepted in substance for any degree and is not being concurrently submitted in candidature for any degree.</w:t>
      </w:r>
    </w:p>
    <w:p w14:paraId="40695353" w14:textId="77777777" w:rsidR="004663D5" w:rsidRPr="002D414C" w:rsidRDefault="004663D5" w:rsidP="004663D5">
      <w:pPr>
        <w:spacing w:before="120" w:after="120"/>
        <w:rPr>
          <w:rFonts w:cstheme="minorHAnsi"/>
          <w:sz w:val="24"/>
          <w:szCs w:val="24"/>
        </w:rPr>
      </w:pPr>
      <w:r w:rsidRPr="002D414C">
        <w:rPr>
          <w:rFonts w:cstheme="minorHAnsi"/>
          <w:sz w:val="24"/>
          <w:szCs w:val="24"/>
        </w:rPr>
        <w:t>Signed: Dafydd Arnold</w:t>
      </w:r>
    </w:p>
    <w:p w14:paraId="23AE606F" w14:textId="77777777" w:rsidR="004663D5" w:rsidRPr="002D414C" w:rsidRDefault="004663D5" w:rsidP="004663D5">
      <w:pPr>
        <w:spacing w:before="120" w:after="120"/>
        <w:rPr>
          <w:rFonts w:cstheme="minorHAnsi"/>
          <w:sz w:val="24"/>
          <w:szCs w:val="24"/>
        </w:rPr>
      </w:pPr>
      <w:r w:rsidRPr="002D414C">
        <w:rPr>
          <w:rFonts w:cstheme="minorHAnsi"/>
          <w:sz w:val="24"/>
          <w:szCs w:val="24"/>
        </w:rPr>
        <w:t>Date: 29/12/2025</w:t>
      </w:r>
    </w:p>
    <w:p w14:paraId="73B64E86" w14:textId="77777777" w:rsidR="004663D5" w:rsidRPr="002D414C" w:rsidRDefault="004663D5" w:rsidP="004663D5">
      <w:pPr>
        <w:spacing w:before="120" w:after="120"/>
        <w:rPr>
          <w:rFonts w:cstheme="minorHAnsi"/>
          <w:sz w:val="24"/>
          <w:szCs w:val="24"/>
        </w:rPr>
      </w:pPr>
    </w:p>
    <w:p w14:paraId="33EF6078"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STATEMENT 1 </w:t>
      </w:r>
    </w:p>
    <w:p w14:paraId="0154A3C1" w14:textId="625955A4" w:rsidR="004663D5" w:rsidRPr="002D414C" w:rsidRDefault="004663D5" w:rsidP="004663D5">
      <w:pPr>
        <w:spacing w:before="120" w:after="120"/>
        <w:rPr>
          <w:rFonts w:cstheme="minorHAnsi"/>
          <w:sz w:val="24"/>
          <w:szCs w:val="24"/>
        </w:rPr>
      </w:pPr>
      <w:r w:rsidRPr="002D414C">
        <w:rPr>
          <w:rFonts w:cstheme="minorHAnsi"/>
          <w:sz w:val="24"/>
          <w:szCs w:val="24"/>
        </w:rPr>
        <w:t xml:space="preserve">This dissertation is being submitted in partial fulfilment of the requirements for the degree of </w:t>
      </w:r>
      <w:proofErr w:type="spellStart"/>
      <w:r w:rsidRPr="002D414C">
        <w:rPr>
          <w:rFonts w:cstheme="minorHAnsi"/>
          <w:sz w:val="24"/>
          <w:szCs w:val="24"/>
        </w:rPr>
        <w:t>B</w:t>
      </w:r>
      <w:r>
        <w:rPr>
          <w:rFonts w:cstheme="minorHAnsi"/>
          <w:sz w:val="24"/>
          <w:szCs w:val="24"/>
        </w:rPr>
        <w:t>sC</w:t>
      </w:r>
      <w:proofErr w:type="spellEnd"/>
      <w:r w:rsidRPr="002D414C">
        <w:rPr>
          <w:rFonts w:cstheme="minorHAnsi"/>
          <w:sz w:val="24"/>
          <w:szCs w:val="24"/>
        </w:rPr>
        <w:t>.</w:t>
      </w:r>
    </w:p>
    <w:p w14:paraId="271AD385" w14:textId="77777777" w:rsidR="004663D5" w:rsidRPr="002D414C" w:rsidRDefault="004663D5" w:rsidP="004663D5">
      <w:pPr>
        <w:spacing w:before="120" w:after="120"/>
        <w:rPr>
          <w:rFonts w:cstheme="minorHAnsi"/>
          <w:sz w:val="24"/>
          <w:szCs w:val="24"/>
        </w:rPr>
      </w:pPr>
      <w:r w:rsidRPr="002D414C">
        <w:rPr>
          <w:rFonts w:cstheme="minorHAnsi"/>
          <w:sz w:val="24"/>
          <w:szCs w:val="24"/>
        </w:rPr>
        <w:t>Signed: Dafydd Arnold</w:t>
      </w:r>
    </w:p>
    <w:p w14:paraId="4B3155D5" w14:textId="77777777" w:rsidR="004663D5" w:rsidRPr="002D414C" w:rsidRDefault="004663D5" w:rsidP="004663D5">
      <w:pPr>
        <w:spacing w:before="120" w:after="120"/>
        <w:rPr>
          <w:rFonts w:cstheme="minorHAnsi"/>
          <w:sz w:val="24"/>
          <w:szCs w:val="24"/>
        </w:rPr>
      </w:pPr>
      <w:r w:rsidRPr="002D414C">
        <w:rPr>
          <w:rFonts w:cstheme="minorHAnsi"/>
          <w:sz w:val="24"/>
          <w:szCs w:val="24"/>
        </w:rPr>
        <w:t>Date: 29/12/2025</w:t>
      </w:r>
    </w:p>
    <w:p w14:paraId="3EB69A6B" w14:textId="77777777" w:rsidR="004663D5" w:rsidRPr="002D414C" w:rsidRDefault="004663D5" w:rsidP="004663D5">
      <w:pPr>
        <w:spacing w:before="120" w:after="120"/>
        <w:rPr>
          <w:rFonts w:cstheme="minorHAnsi"/>
          <w:sz w:val="24"/>
          <w:szCs w:val="24"/>
        </w:rPr>
      </w:pPr>
    </w:p>
    <w:p w14:paraId="7E4EC858" w14:textId="77777777" w:rsidR="004663D5" w:rsidRPr="002D414C" w:rsidRDefault="004663D5" w:rsidP="004663D5">
      <w:pPr>
        <w:spacing w:before="120" w:after="120"/>
        <w:rPr>
          <w:rFonts w:cstheme="minorHAnsi"/>
          <w:sz w:val="24"/>
          <w:szCs w:val="24"/>
        </w:rPr>
      </w:pPr>
      <w:r w:rsidRPr="002D414C">
        <w:rPr>
          <w:rFonts w:cstheme="minorHAnsi"/>
          <w:sz w:val="24"/>
          <w:szCs w:val="24"/>
        </w:rPr>
        <w:t>STATEMENT 2</w:t>
      </w:r>
    </w:p>
    <w:p w14:paraId="2F68D121" w14:textId="77777777" w:rsidR="004663D5" w:rsidRPr="002D414C" w:rsidRDefault="004663D5" w:rsidP="004663D5">
      <w:pPr>
        <w:spacing w:before="120" w:after="120"/>
        <w:rPr>
          <w:rFonts w:cstheme="minorHAnsi"/>
          <w:sz w:val="24"/>
          <w:szCs w:val="24"/>
        </w:rPr>
      </w:pPr>
      <w:r w:rsidRPr="002D414C">
        <w:rPr>
          <w:rFonts w:cstheme="minorHAnsi"/>
          <w:sz w:val="24"/>
          <w:szCs w:val="24"/>
        </w:rPr>
        <w:t>This dissertation is the result of my own independent work/investigation, except where otherwise stated.</w:t>
      </w:r>
    </w:p>
    <w:p w14:paraId="632BADE3" w14:textId="77777777" w:rsidR="004663D5" w:rsidRPr="002D414C" w:rsidRDefault="004663D5" w:rsidP="004663D5">
      <w:pPr>
        <w:spacing w:before="120" w:after="120"/>
        <w:rPr>
          <w:rFonts w:cstheme="minorHAnsi"/>
          <w:sz w:val="24"/>
          <w:szCs w:val="24"/>
        </w:rPr>
      </w:pPr>
      <w:r w:rsidRPr="002D414C">
        <w:rPr>
          <w:rFonts w:cstheme="minorHAnsi"/>
          <w:sz w:val="24"/>
          <w:szCs w:val="24"/>
        </w:rPr>
        <w:t>Other sources are acknowledged with footnotes that provide explicit references. A bibliography is appended.</w:t>
      </w:r>
    </w:p>
    <w:p w14:paraId="1DBAC192" w14:textId="77777777" w:rsidR="004663D5" w:rsidRPr="002D414C" w:rsidRDefault="004663D5" w:rsidP="004663D5">
      <w:pPr>
        <w:spacing w:before="120" w:after="120"/>
        <w:rPr>
          <w:rFonts w:cstheme="minorHAnsi"/>
          <w:sz w:val="24"/>
          <w:szCs w:val="24"/>
        </w:rPr>
      </w:pPr>
      <w:r w:rsidRPr="002D414C">
        <w:rPr>
          <w:rFonts w:cstheme="minorHAnsi"/>
          <w:sz w:val="24"/>
          <w:szCs w:val="24"/>
        </w:rPr>
        <w:t>Signed: Dafydd Arnold</w:t>
      </w:r>
    </w:p>
    <w:p w14:paraId="20A0CB4B" w14:textId="77777777" w:rsidR="004663D5" w:rsidRPr="002D414C" w:rsidRDefault="004663D5" w:rsidP="004663D5">
      <w:pPr>
        <w:spacing w:before="120" w:after="120"/>
        <w:rPr>
          <w:rFonts w:cstheme="minorHAnsi"/>
          <w:sz w:val="24"/>
          <w:szCs w:val="24"/>
        </w:rPr>
      </w:pPr>
      <w:r w:rsidRPr="002D414C">
        <w:rPr>
          <w:rFonts w:cstheme="minorHAnsi"/>
          <w:sz w:val="24"/>
          <w:szCs w:val="24"/>
        </w:rPr>
        <w:t>Date: 29/12/2025</w:t>
      </w:r>
    </w:p>
    <w:p w14:paraId="53A3BA23" w14:textId="77777777" w:rsidR="004663D5" w:rsidRPr="002D414C" w:rsidRDefault="004663D5" w:rsidP="004663D5">
      <w:pPr>
        <w:spacing w:before="120" w:after="120"/>
        <w:rPr>
          <w:rFonts w:cstheme="minorHAnsi"/>
          <w:sz w:val="24"/>
          <w:szCs w:val="24"/>
        </w:rPr>
      </w:pPr>
    </w:p>
    <w:p w14:paraId="4B28ABE7" w14:textId="77777777" w:rsidR="004663D5" w:rsidRPr="002D414C" w:rsidRDefault="004663D5" w:rsidP="004663D5">
      <w:pPr>
        <w:spacing w:before="120" w:after="120"/>
        <w:rPr>
          <w:rFonts w:cstheme="minorHAnsi"/>
          <w:sz w:val="24"/>
          <w:szCs w:val="24"/>
        </w:rPr>
      </w:pPr>
      <w:r w:rsidRPr="002D414C">
        <w:rPr>
          <w:rFonts w:cstheme="minorHAnsi"/>
          <w:sz w:val="24"/>
          <w:szCs w:val="24"/>
        </w:rPr>
        <w:t>STATEMENT 3</w:t>
      </w:r>
    </w:p>
    <w:p w14:paraId="725798ED" w14:textId="77777777" w:rsidR="004663D5" w:rsidRPr="002D414C" w:rsidRDefault="004663D5" w:rsidP="004663D5">
      <w:pPr>
        <w:spacing w:before="120" w:after="120"/>
        <w:rPr>
          <w:rFonts w:cstheme="minorHAnsi"/>
          <w:sz w:val="24"/>
          <w:szCs w:val="24"/>
        </w:rPr>
      </w:pPr>
      <w:r w:rsidRPr="002D414C">
        <w:rPr>
          <w:rFonts w:cstheme="minorHAnsi"/>
          <w:sz w:val="24"/>
          <w:szCs w:val="24"/>
        </w:rPr>
        <w:t>I hereby give consent for my dissertation, if accepted, to be available for photocopying and for interlibrary loan, and for the title and summary to be made available to outside organisations.</w:t>
      </w:r>
    </w:p>
    <w:p w14:paraId="2592BE66" w14:textId="77777777" w:rsidR="004663D5" w:rsidRPr="002D414C" w:rsidRDefault="004663D5" w:rsidP="004663D5">
      <w:pPr>
        <w:spacing w:before="120" w:after="120"/>
        <w:rPr>
          <w:rFonts w:cstheme="minorHAnsi"/>
          <w:sz w:val="24"/>
          <w:szCs w:val="24"/>
        </w:rPr>
      </w:pPr>
      <w:r w:rsidRPr="002D414C">
        <w:rPr>
          <w:rFonts w:cstheme="minorHAnsi"/>
          <w:sz w:val="24"/>
          <w:szCs w:val="24"/>
        </w:rPr>
        <w:t>Signed: Dafydd Arnold</w:t>
      </w:r>
    </w:p>
    <w:p w14:paraId="099F241A" w14:textId="77777777" w:rsidR="004663D5" w:rsidRPr="002D414C" w:rsidRDefault="004663D5" w:rsidP="004663D5">
      <w:pPr>
        <w:spacing w:before="120" w:after="120"/>
        <w:rPr>
          <w:rFonts w:cstheme="minorHAnsi"/>
          <w:sz w:val="24"/>
          <w:szCs w:val="24"/>
        </w:rPr>
      </w:pPr>
      <w:r w:rsidRPr="002D414C">
        <w:rPr>
          <w:rFonts w:cstheme="minorHAnsi"/>
          <w:sz w:val="24"/>
          <w:szCs w:val="24"/>
        </w:rPr>
        <w:t>Date: 29/12/2025</w:t>
      </w:r>
    </w:p>
    <w:p w14:paraId="3938B324" w14:textId="77777777" w:rsidR="004663D5" w:rsidRPr="002D414C" w:rsidRDefault="004663D5" w:rsidP="004663D5">
      <w:pPr>
        <w:spacing w:before="120" w:after="120"/>
        <w:rPr>
          <w:rFonts w:cstheme="minorHAnsi"/>
          <w:sz w:val="24"/>
          <w:szCs w:val="24"/>
        </w:rPr>
      </w:pPr>
    </w:p>
    <w:p w14:paraId="4F3D40AC" w14:textId="77777777" w:rsidR="004663D5" w:rsidRPr="002D414C" w:rsidRDefault="004663D5" w:rsidP="004663D5">
      <w:pPr>
        <w:spacing w:before="120" w:after="120"/>
        <w:rPr>
          <w:rFonts w:cstheme="minorHAnsi"/>
          <w:sz w:val="24"/>
          <w:szCs w:val="24"/>
        </w:rPr>
      </w:pPr>
      <w:r w:rsidRPr="002D414C">
        <w:rPr>
          <w:rFonts w:cstheme="minorHAnsi"/>
          <w:sz w:val="24"/>
          <w:szCs w:val="24"/>
        </w:rPr>
        <w:t>STATEMENT 4</w:t>
      </w:r>
    </w:p>
    <w:p w14:paraId="7BE6E318" w14:textId="77777777" w:rsidR="004663D5" w:rsidRPr="002D414C" w:rsidRDefault="004663D5" w:rsidP="004663D5">
      <w:pPr>
        <w:spacing w:before="120" w:after="120"/>
        <w:rPr>
          <w:rFonts w:cstheme="minorHAnsi"/>
          <w:sz w:val="24"/>
          <w:szCs w:val="24"/>
        </w:rPr>
      </w:pPr>
      <w:r w:rsidRPr="002D414C">
        <w:rPr>
          <w:rFonts w:cstheme="minorHAnsi"/>
          <w:sz w:val="24"/>
          <w:szCs w:val="24"/>
        </w:rPr>
        <w:t>I hereby give consent for my dissertation, if accepted, to be available on the university’s IT system to those who have consent to use the system.</w:t>
      </w:r>
    </w:p>
    <w:p w14:paraId="63A2FD0A" w14:textId="77777777" w:rsidR="004663D5" w:rsidRPr="002D414C" w:rsidRDefault="004663D5" w:rsidP="004663D5">
      <w:pPr>
        <w:spacing w:before="120" w:after="120"/>
        <w:rPr>
          <w:rFonts w:cstheme="minorHAnsi"/>
          <w:sz w:val="24"/>
          <w:szCs w:val="24"/>
        </w:rPr>
      </w:pPr>
      <w:r w:rsidRPr="002D414C">
        <w:rPr>
          <w:rFonts w:cstheme="minorHAnsi"/>
          <w:sz w:val="24"/>
          <w:szCs w:val="24"/>
        </w:rPr>
        <w:t>Signed: Dafydd Arnold</w:t>
      </w:r>
    </w:p>
    <w:p w14:paraId="7ED24311" w14:textId="77777777" w:rsidR="004663D5" w:rsidRPr="002D414C" w:rsidRDefault="004663D5" w:rsidP="004663D5">
      <w:pPr>
        <w:spacing w:before="120" w:after="120"/>
        <w:rPr>
          <w:rFonts w:cstheme="minorHAnsi"/>
          <w:sz w:val="24"/>
          <w:szCs w:val="24"/>
        </w:rPr>
      </w:pPr>
      <w:r w:rsidRPr="002D414C">
        <w:rPr>
          <w:rFonts w:cstheme="minorHAnsi"/>
          <w:sz w:val="24"/>
          <w:szCs w:val="24"/>
        </w:rPr>
        <w:t>Date: 29/12/2025</w:t>
      </w:r>
    </w:p>
    <w:p w14:paraId="6363EC98" w14:textId="77777777" w:rsidR="004663D5" w:rsidRPr="002D414C" w:rsidRDefault="004663D5" w:rsidP="004663D5">
      <w:pPr>
        <w:spacing w:before="120" w:after="120"/>
        <w:rPr>
          <w:rFonts w:cstheme="minorHAnsi"/>
          <w:sz w:val="24"/>
          <w:szCs w:val="24"/>
        </w:rPr>
      </w:pPr>
    </w:p>
    <w:p w14:paraId="33CEA38A" w14:textId="77777777" w:rsidR="002D1903" w:rsidRDefault="002D1903" w:rsidP="004663D5">
      <w:pPr>
        <w:pStyle w:val="Heading2"/>
        <w:keepNext w:val="0"/>
        <w:keepLines w:val="0"/>
        <w:spacing w:before="360" w:after="180"/>
      </w:pPr>
    </w:p>
    <w:p w14:paraId="62EDD227" w14:textId="77777777" w:rsidR="00E3512D" w:rsidRPr="00F318B8" w:rsidRDefault="00E3512D" w:rsidP="00E3512D">
      <w:pPr>
        <w:pStyle w:val="Heading1"/>
        <w:spacing w:before="480" w:after="240"/>
        <w:rPr>
          <w:rFonts w:eastAsia="Times New Roman" w:cstheme="majorHAnsi"/>
          <w:b/>
          <w:bCs/>
          <w:i/>
          <w:iCs/>
          <w:color w:val="000000" w:themeColor="text1"/>
          <w:sz w:val="28"/>
          <w:szCs w:val="28"/>
          <w:u w:val="single"/>
        </w:rPr>
      </w:pPr>
      <w:r w:rsidRPr="00F318B8">
        <w:rPr>
          <w:rFonts w:eastAsia="Times New Roman" w:cstheme="majorHAnsi"/>
          <w:b/>
          <w:bCs/>
          <w:i/>
          <w:iCs/>
          <w:color w:val="000000" w:themeColor="text1"/>
          <w:sz w:val="28"/>
          <w:szCs w:val="28"/>
          <w:u w:val="single"/>
        </w:rPr>
        <w:lastRenderedPageBreak/>
        <w:t>Abstract</w:t>
      </w:r>
    </w:p>
    <w:p w14:paraId="58A3FD21" w14:textId="77777777" w:rsidR="00E3512D" w:rsidRPr="00F318B8" w:rsidRDefault="00E3512D" w:rsidP="00E3512D">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Road traffic collisions (RTCs) that cause death or serious injury are a major road safety concern in Wales. The 'fatal four' behaviours—speeding, drink or drug driving, not wearing a seatbelt, and using a mobile phone or being distracted while driving—are known to be key factors in these serious RTCs.</w:t>
      </w:r>
    </w:p>
    <w:p w14:paraId="2632C876" w14:textId="77777777" w:rsidR="00E3512D" w:rsidRPr="00F318B8" w:rsidRDefault="00E3512D" w:rsidP="00E3512D">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While the fatal four offences are well known across the country, there is little research on how different enforcement methods, especially proactive and intelligence-led policing, affect RTC outcomes.</w:t>
      </w:r>
    </w:p>
    <w:p w14:paraId="054118CF" w14:textId="77777777" w:rsidR="00E3512D" w:rsidRPr="00F318B8" w:rsidRDefault="00E3512D" w:rsidP="00E3512D">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This dissertation looks at whether increased enforcement of the fatal four offences is linked to fewer RTCs that cause serious injury or death in Wales.</w:t>
      </w:r>
    </w:p>
    <w:p w14:paraId="2D616AAF" w14:textId="77777777" w:rsidR="00E3512D" w:rsidRPr="00F318B8" w:rsidRDefault="00E3512D" w:rsidP="00E3512D">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The study uses a practical approach with both quantitative and qualitative methods. Quantitative data comes from Freedom of Information requests to Welsh police forces and official sources like </w:t>
      </w:r>
      <w:proofErr w:type="spellStart"/>
      <w:r w:rsidRPr="00F318B8">
        <w:rPr>
          <w:rFonts w:asciiTheme="minorHAnsi" w:eastAsia="Times New Roman" w:hAnsiTheme="minorHAnsi" w:cstheme="minorHAnsi"/>
          <w:color w:val="000000" w:themeColor="text1"/>
          <w:sz w:val="24"/>
          <w:szCs w:val="24"/>
        </w:rPr>
        <w:t>StatsWales</w:t>
      </w:r>
      <w:proofErr w:type="spellEnd"/>
      <w:r w:rsidRPr="00F318B8">
        <w:rPr>
          <w:rFonts w:asciiTheme="minorHAnsi" w:eastAsia="Times New Roman" w:hAnsiTheme="minorHAnsi" w:cstheme="minorHAnsi"/>
          <w:color w:val="000000" w:themeColor="text1"/>
          <w:sz w:val="24"/>
          <w:szCs w:val="24"/>
        </w:rPr>
        <w:t>. Correlation and regression analyses are used to find links between enforcement and RTCs that cause serious injury or death. Qualitative data was also collected through an anonymous survey of police officers to add context to the statistics.</w:t>
      </w:r>
    </w:p>
    <w:p w14:paraId="0D4678DE" w14:textId="77777777" w:rsidR="00E3512D" w:rsidRPr="00F318B8" w:rsidRDefault="00E3512D" w:rsidP="00E3512D">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The findings show that proactive and intelligence-led policing is linked to fewer RTCs that cause death or serious injury, especially for drink and drug driving. However, differences in datasets and how police forces record data make it hard to draw firm conclusions.</w:t>
      </w:r>
    </w:p>
    <w:p w14:paraId="6397A673" w14:textId="77777777" w:rsidR="00E3512D" w:rsidRPr="00F318B8" w:rsidRDefault="00E3512D" w:rsidP="00E3512D">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The study concludes that proactive and intelligence-led patrols help make roads safer in Wales, especially when combined with education and engineering efforts. The findings offer ideas for road safety policy and show the need for a standard way to record data for future studies.</w:t>
      </w:r>
    </w:p>
    <w:p w14:paraId="34E25768" w14:textId="77777777" w:rsidR="004663D5" w:rsidRDefault="004663D5" w:rsidP="004663D5">
      <w:pPr>
        <w:spacing w:before="120" w:after="120"/>
        <w:rPr>
          <w:rFonts w:cstheme="minorHAnsi"/>
        </w:rPr>
      </w:pPr>
    </w:p>
    <w:p w14:paraId="6A400D17" w14:textId="77777777" w:rsidR="004663D5" w:rsidRDefault="004663D5" w:rsidP="004663D5">
      <w:pPr>
        <w:spacing w:before="120" w:after="120"/>
        <w:rPr>
          <w:rFonts w:cstheme="minorHAnsi"/>
        </w:rPr>
      </w:pPr>
    </w:p>
    <w:p w14:paraId="3643232B" w14:textId="77777777" w:rsidR="004663D5" w:rsidRDefault="004663D5" w:rsidP="004663D5">
      <w:pPr>
        <w:spacing w:before="120" w:after="120"/>
        <w:rPr>
          <w:rFonts w:cstheme="minorHAnsi"/>
        </w:rPr>
      </w:pPr>
    </w:p>
    <w:p w14:paraId="48A8ED1B" w14:textId="77777777" w:rsidR="004663D5" w:rsidRDefault="004663D5" w:rsidP="004663D5">
      <w:pPr>
        <w:spacing w:before="120" w:after="120"/>
        <w:rPr>
          <w:rFonts w:cstheme="minorHAnsi"/>
        </w:rPr>
      </w:pPr>
    </w:p>
    <w:p w14:paraId="139CFF66" w14:textId="77777777" w:rsidR="004663D5" w:rsidRDefault="004663D5" w:rsidP="004663D5">
      <w:pPr>
        <w:spacing w:before="120" w:after="120"/>
        <w:rPr>
          <w:rFonts w:cstheme="minorHAnsi"/>
        </w:rPr>
      </w:pPr>
    </w:p>
    <w:p w14:paraId="08FEB6B0" w14:textId="77777777" w:rsidR="004663D5" w:rsidRDefault="004663D5" w:rsidP="004663D5">
      <w:pPr>
        <w:spacing w:before="120" w:after="120"/>
        <w:rPr>
          <w:rFonts w:cstheme="minorHAnsi"/>
        </w:rPr>
      </w:pPr>
    </w:p>
    <w:p w14:paraId="2EB32E1E" w14:textId="77777777" w:rsidR="004663D5" w:rsidRDefault="004663D5" w:rsidP="004663D5">
      <w:pPr>
        <w:spacing w:before="120" w:after="120"/>
        <w:rPr>
          <w:rFonts w:cstheme="minorHAnsi"/>
        </w:rPr>
      </w:pPr>
    </w:p>
    <w:p w14:paraId="2AFD06DF" w14:textId="77777777" w:rsidR="004663D5" w:rsidRDefault="004663D5" w:rsidP="004663D5">
      <w:pPr>
        <w:spacing w:before="120" w:after="120"/>
        <w:rPr>
          <w:rFonts w:cstheme="minorHAnsi"/>
        </w:rPr>
      </w:pPr>
    </w:p>
    <w:p w14:paraId="47FD67E9" w14:textId="77777777" w:rsidR="004663D5" w:rsidRPr="002D414C" w:rsidRDefault="004663D5" w:rsidP="004663D5">
      <w:pPr>
        <w:spacing w:before="120" w:after="120"/>
        <w:rPr>
          <w:rFonts w:cstheme="minorHAnsi"/>
          <w:sz w:val="24"/>
          <w:szCs w:val="24"/>
        </w:rPr>
      </w:pPr>
    </w:p>
    <w:p w14:paraId="5F8839BF" w14:textId="77777777" w:rsidR="004663D5" w:rsidRPr="002D414C" w:rsidRDefault="004663D5" w:rsidP="004663D5">
      <w:pPr>
        <w:spacing w:before="120" w:after="120"/>
        <w:rPr>
          <w:rFonts w:cstheme="minorHAnsi"/>
          <w:sz w:val="24"/>
          <w:szCs w:val="24"/>
        </w:rPr>
      </w:pPr>
      <w:hyperlink w:history="1">
        <w:r w:rsidRPr="002D414C">
          <w:rPr>
            <w:rFonts w:cstheme="minorHAnsi"/>
            <w:color w:val="0000EE"/>
            <w:sz w:val="24"/>
            <w:szCs w:val="24"/>
            <w:u w:val="single" w:color="0000EE"/>
          </w:rPr>
          <w:t>Chapter one - Introduction . . . . . . .5</w:t>
        </w:r>
      </w:hyperlink>
    </w:p>
    <w:p w14:paraId="081C4801" w14:textId="77777777" w:rsidR="004663D5" w:rsidRPr="002D414C" w:rsidRDefault="004663D5" w:rsidP="004663D5">
      <w:pPr>
        <w:numPr>
          <w:ilvl w:val="0"/>
          <w:numId w:val="14"/>
        </w:numPr>
        <w:spacing w:before="240" w:after="120" w:line="240" w:lineRule="auto"/>
        <w:ind w:hanging="329"/>
        <w:rPr>
          <w:rFonts w:cstheme="minorHAnsi"/>
          <w:sz w:val="24"/>
          <w:szCs w:val="24"/>
        </w:rPr>
      </w:pPr>
      <w:r w:rsidRPr="002D414C">
        <w:rPr>
          <w:rFonts w:cstheme="minorHAnsi"/>
          <w:sz w:val="24"/>
          <w:szCs w:val="24"/>
        </w:rPr>
        <w:t xml:space="preserve">background . . . . . . . . . . . . </w:t>
      </w:r>
      <w:proofErr w:type="gramStart"/>
      <w:r w:rsidRPr="002D414C">
        <w:rPr>
          <w:rFonts w:cstheme="minorHAnsi"/>
          <w:sz w:val="24"/>
          <w:szCs w:val="24"/>
        </w:rPr>
        <w:t>. . . .</w:t>
      </w:r>
      <w:proofErr w:type="gramEnd"/>
      <w:r w:rsidRPr="002D414C">
        <w:rPr>
          <w:rFonts w:cstheme="minorHAnsi"/>
          <w:sz w:val="24"/>
          <w:szCs w:val="24"/>
        </w:rPr>
        <w:t xml:space="preserve"> 6</w:t>
      </w:r>
    </w:p>
    <w:p w14:paraId="40030C41" w14:textId="7CE3A4CF" w:rsidR="004663D5" w:rsidRPr="002D414C" w:rsidRDefault="004663D5" w:rsidP="00E3512D">
      <w:pPr>
        <w:numPr>
          <w:ilvl w:val="1"/>
          <w:numId w:val="14"/>
        </w:numPr>
        <w:spacing w:before="120" w:after="120" w:line="240" w:lineRule="auto"/>
        <w:rPr>
          <w:rFonts w:cstheme="minorHAnsi"/>
          <w:sz w:val="24"/>
          <w:szCs w:val="24"/>
        </w:rPr>
      </w:pPr>
      <w:r w:rsidRPr="002D414C">
        <w:rPr>
          <w:rFonts w:cstheme="minorHAnsi"/>
          <w:sz w:val="24"/>
          <w:szCs w:val="24"/>
        </w:rPr>
        <w:t xml:space="preserve">Aim and objectives . . . . . . </w:t>
      </w:r>
      <w:proofErr w:type="gramStart"/>
      <w:r w:rsidRPr="002D414C">
        <w:rPr>
          <w:rFonts w:cstheme="minorHAnsi"/>
          <w:sz w:val="24"/>
          <w:szCs w:val="24"/>
        </w:rPr>
        <w:t>. . . .</w:t>
      </w:r>
      <w:proofErr w:type="gramEnd"/>
      <w:r w:rsidRPr="002D414C">
        <w:rPr>
          <w:rFonts w:cstheme="minorHAnsi"/>
          <w:sz w:val="24"/>
          <w:szCs w:val="24"/>
        </w:rPr>
        <w:t xml:space="preserve"> .</w:t>
      </w:r>
      <w:r w:rsidR="00E3512D">
        <w:rPr>
          <w:rFonts w:cstheme="minorHAnsi"/>
          <w:sz w:val="24"/>
          <w:szCs w:val="24"/>
        </w:rPr>
        <w:t>8</w:t>
      </w:r>
    </w:p>
    <w:p w14:paraId="4FF9F4CD" w14:textId="77777777" w:rsidR="004663D5" w:rsidRPr="002D414C" w:rsidRDefault="004663D5" w:rsidP="00E3512D">
      <w:pPr>
        <w:numPr>
          <w:ilvl w:val="1"/>
          <w:numId w:val="14"/>
        </w:numPr>
        <w:spacing w:before="120" w:after="120" w:line="240" w:lineRule="auto"/>
        <w:rPr>
          <w:rFonts w:cstheme="minorHAnsi"/>
          <w:sz w:val="24"/>
          <w:szCs w:val="24"/>
        </w:rPr>
      </w:pPr>
      <w:r w:rsidRPr="002D414C">
        <w:rPr>
          <w:rFonts w:cstheme="minorHAnsi"/>
          <w:sz w:val="24"/>
          <w:szCs w:val="24"/>
        </w:rPr>
        <w:t xml:space="preserve">Rationale . . . </w:t>
      </w:r>
      <w:proofErr w:type="gramStart"/>
      <w:r w:rsidRPr="002D414C">
        <w:rPr>
          <w:rFonts w:cstheme="minorHAnsi"/>
          <w:sz w:val="24"/>
          <w:szCs w:val="24"/>
        </w:rPr>
        <w:t>. . . .</w:t>
      </w:r>
      <w:proofErr w:type="gramEnd"/>
      <w:r w:rsidRPr="002D414C">
        <w:rPr>
          <w:rFonts w:cstheme="minorHAnsi"/>
          <w:sz w:val="24"/>
          <w:szCs w:val="24"/>
        </w:rPr>
        <w:t>. . . . . . . . . . . .8</w:t>
      </w:r>
    </w:p>
    <w:p w14:paraId="4331387C" w14:textId="7AFE94E3" w:rsidR="004663D5" w:rsidRPr="002D414C" w:rsidRDefault="004663D5" w:rsidP="00E3512D">
      <w:pPr>
        <w:numPr>
          <w:ilvl w:val="1"/>
          <w:numId w:val="14"/>
        </w:numPr>
        <w:spacing w:before="120" w:after="120" w:line="240" w:lineRule="auto"/>
        <w:rPr>
          <w:rFonts w:cstheme="minorHAnsi"/>
          <w:sz w:val="24"/>
          <w:szCs w:val="24"/>
        </w:rPr>
      </w:pPr>
      <w:r w:rsidRPr="002D414C">
        <w:rPr>
          <w:rFonts w:cstheme="minorHAnsi"/>
          <w:sz w:val="24"/>
          <w:szCs w:val="24"/>
        </w:rPr>
        <w:t>Structure . . . . . . . . . . . . . . . . . .</w:t>
      </w:r>
      <w:r w:rsidR="00E3512D">
        <w:rPr>
          <w:rFonts w:cstheme="minorHAnsi"/>
          <w:sz w:val="24"/>
          <w:szCs w:val="24"/>
        </w:rPr>
        <w:t>9</w:t>
      </w:r>
    </w:p>
    <w:p w14:paraId="5250C8FC" w14:textId="77777777" w:rsidR="004663D5" w:rsidRPr="002D414C" w:rsidRDefault="004663D5" w:rsidP="00E3512D">
      <w:pPr>
        <w:numPr>
          <w:ilvl w:val="1"/>
          <w:numId w:val="14"/>
        </w:numPr>
        <w:spacing w:before="120" w:after="120" w:line="240" w:lineRule="auto"/>
        <w:rPr>
          <w:rFonts w:cstheme="minorHAnsi"/>
          <w:sz w:val="24"/>
          <w:szCs w:val="24"/>
        </w:rPr>
      </w:pPr>
      <w:r w:rsidRPr="002D414C">
        <w:rPr>
          <w:rFonts w:cstheme="minorHAnsi"/>
          <w:sz w:val="24"/>
          <w:szCs w:val="24"/>
        </w:rPr>
        <w:t>Conclusion . . . . . . . . . . . . . . . .9</w:t>
      </w:r>
    </w:p>
    <w:p w14:paraId="003B4085" w14:textId="34B6FA7C" w:rsidR="004663D5" w:rsidRPr="002D414C" w:rsidRDefault="004663D5" w:rsidP="004663D5">
      <w:pPr>
        <w:numPr>
          <w:ilvl w:val="0"/>
          <w:numId w:val="14"/>
        </w:numPr>
        <w:spacing w:before="120" w:after="120" w:line="240" w:lineRule="auto"/>
        <w:ind w:hanging="329"/>
        <w:rPr>
          <w:rFonts w:cstheme="minorHAnsi"/>
          <w:sz w:val="24"/>
          <w:szCs w:val="24"/>
        </w:rPr>
      </w:pPr>
      <w:r w:rsidRPr="002D414C">
        <w:rPr>
          <w:rFonts w:cstheme="minorHAnsi"/>
          <w:sz w:val="24"/>
          <w:szCs w:val="24"/>
        </w:rPr>
        <w:t xml:space="preserve">Literature review . . . . . . </w:t>
      </w:r>
      <w:proofErr w:type="gramStart"/>
      <w:r w:rsidRPr="002D414C">
        <w:rPr>
          <w:rFonts w:cstheme="minorHAnsi"/>
          <w:sz w:val="24"/>
          <w:szCs w:val="24"/>
        </w:rPr>
        <w:t>. . . .</w:t>
      </w:r>
      <w:proofErr w:type="gramEnd"/>
      <w:r w:rsidRPr="002D414C">
        <w:rPr>
          <w:rFonts w:cstheme="minorHAnsi"/>
          <w:sz w:val="24"/>
          <w:szCs w:val="24"/>
        </w:rPr>
        <w:t xml:space="preserve"> . </w:t>
      </w:r>
      <w:r w:rsidR="00E3512D">
        <w:rPr>
          <w:rFonts w:cstheme="minorHAnsi"/>
          <w:sz w:val="24"/>
          <w:szCs w:val="24"/>
        </w:rPr>
        <w:t>10</w:t>
      </w:r>
    </w:p>
    <w:p w14:paraId="7C26E10A" w14:textId="4C8A47C6" w:rsidR="004663D5" w:rsidRPr="002D414C" w:rsidRDefault="004663D5" w:rsidP="004663D5">
      <w:pPr>
        <w:numPr>
          <w:ilvl w:val="0"/>
          <w:numId w:val="14"/>
        </w:numPr>
        <w:spacing w:before="120" w:after="120" w:line="240" w:lineRule="auto"/>
        <w:ind w:hanging="329"/>
        <w:rPr>
          <w:rFonts w:cstheme="minorHAnsi"/>
          <w:sz w:val="24"/>
          <w:szCs w:val="24"/>
        </w:rPr>
      </w:pPr>
      <w:r w:rsidRPr="002D414C">
        <w:rPr>
          <w:rFonts w:cstheme="minorHAnsi"/>
          <w:sz w:val="24"/>
          <w:szCs w:val="24"/>
        </w:rPr>
        <w:t xml:space="preserve">Methodology . . . . . . . . . </w:t>
      </w:r>
      <w:proofErr w:type="gramStart"/>
      <w:r w:rsidRPr="002D414C">
        <w:rPr>
          <w:rFonts w:cstheme="minorHAnsi"/>
          <w:sz w:val="24"/>
          <w:szCs w:val="24"/>
        </w:rPr>
        <w:t>. . . .</w:t>
      </w:r>
      <w:proofErr w:type="gramEnd"/>
      <w:r w:rsidRPr="002D414C">
        <w:rPr>
          <w:rFonts w:cstheme="minorHAnsi"/>
          <w:sz w:val="24"/>
          <w:szCs w:val="24"/>
        </w:rPr>
        <w:t xml:space="preserve"> .</w:t>
      </w:r>
      <w:r w:rsidR="00E3512D">
        <w:rPr>
          <w:rFonts w:cstheme="minorHAnsi"/>
          <w:sz w:val="24"/>
          <w:szCs w:val="24"/>
        </w:rPr>
        <w:t>17</w:t>
      </w:r>
    </w:p>
    <w:p w14:paraId="7A943BB6" w14:textId="3EACC967" w:rsidR="004663D5" w:rsidRPr="002D414C" w:rsidRDefault="004663D5" w:rsidP="004663D5">
      <w:pPr>
        <w:numPr>
          <w:ilvl w:val="0"/>
          <w:numId w:val="14"/>
        </w:numPr>
        <w:spacing w:before="120" w:after="120" w:line="240" w:lineRule="auto"/>
        <w:ind w:hanging="329"/>
        <w:rPr>
          <w:rFonts w:cstheme="minorHAnsi"/>
          <w:sz w:val="24"/>
          <w:szCs w:val="24"/>
        </w:rPr>
      </w:pPr>
      <w:r w:rsidRPr="002D414C">
        <w:rPr>
          <w:rFonts w:cstheme="minorHAnsi"/>
          <w:sz w:val="24"/>
          <w:szCs w:val="24"/>
        </w:rPr>
        <w:t xml:space="preserve">Analysis of results . . . . . . . . . </w:t>
      </w:r>
      <w:r w:rsidR="00E3512D">
        <w:rPr>
          <w:rFonts w:cstheme="minorHAnsi"/>
          <w:sz w:val="24"/>
          <w:szCs w:val="24"/>
        </w:rPr>
        <w:t>21</w:t>
      </w:r>
    </w:p>
    <w:p w14:paraId="23C39FBE" w14:textId="48C49B05" w:rsidR="004663D5" w:rsidRPr="002D414C" w:rsidRDefault="004663D5" w:rsidP="004663D5">
      <w:pPr>
        <w:numPr>
          <w:ilvl w:val="0"/>
          <w:numId w:val="14"/>
        </w:numPr>
        <w:spacing w:before="120" w:after="120" w:line="240" w:lineRule="auto"/>
        <w:ind w:hanging="329"/>
        <w:rPr>
          <w:rFonts w:cstheme="minorHAnsi"/>
          <w:sz w:val="24"/>
          <w:szCs w:val="24"/>
        </w:rPr>
      </w:pPr>
      <w:r w:rsidRPr="002D414C">
        <w:rPr>
          <w:rFonts w:cstheme="minorHAnsi"/>
          <w:sz w:val="24"/>
          <w:szCs w:val="24"/>
        </w:rPr>
        <w:t>Conclusion and recommendations . . . . . . . . . . . . . . .</w:t>
      </w:r>
      <w:r w:rsidR="00E3512D">
        <w:rPr>
          <w:rFonts w:cstheme="minorHAnsi"/>
          <w:sz w:val="24"/>
          <w:szCs w:val="24"/>
        </w:rPr>
        <w:t>26</w:t>
      </w:r>
    </w:p>
    <w:p w14:paraId="22D401C9" w14:textId="5FECF9F9" w:rsidR="004663D5" w:rsidRPr="002D414C" w:rsidRDefault="004663D5" w:rsidP="004663D5">
      <w:pPr>
        <w:numPr>
          <w:ilvl w:val="0"/>
          <w:numId w:val="14"/>
        </w:numPr>
        <w:spacing w:before="120" w:after="120" w:line="240" w:lineRule="auto"/>
        <w:ind w:hanging="482"/>
        <w:rPr>
          <w:rFonts w:cstheme="minorHAnsi"/>
          <w:sz w:val="24"/>
          <w:szCs w:val="24"/>
        </w:rPr>
      </w:pPr>
      <w:r w:rsidRPr="002D414C">
        <w:rPr>
          <w:rFonts w:cstheme="minorHAnsi"/>
          <w:sz w:val="24"/>
          <w:szCs w:val="24"/>
        </w:rPr>
        <w:t>Appendix . . . . . . . . . . . . . . . 2</w:t>
      </w:r>
      <w:r w:rsidR="00E3512D">
        <w:rPr>
          <w:rFonts w:cstheme="minorHAnsi"/>
          <w:sz w:val="24"/>
          <w:szCs w:val="24"/>
        </w:rPr>
        <w:t>9</w:t>
      </w:r>
    </w:p>
    <w:p w14:paraId="3A55339E" w14:textId="7A6958AA" w:rsidR="004663D5" w:rsidRPr="002D414C" w:rsidRDefault="004663D5" w:rsidP="004663D5">
      <w:pPr>
        <w:numPr>
          <w:ilvl w:val="1"/>
          <w:numId w:val="14"/>
        </w:numPr>
        <w:spacing w:before="120" w:after="120" w:line="240" w:lineRule="auto"/>
        <w:ind w:hanging="319"/>
        <w:rPr>
          <w:rFonts w:cstheme="minorHAnsi"/>
          <w:sz w:val="24"/>
          <w:szCs w:val="24"/>
        </w:rPr>
      </w:pPr>
      <w:r w:rsidRPr="002D414C">
        <w:rPr>
          <w:rFonts w:cstheme="minorHAnsi"/>
          <w:sz w:val="24"/>
          <w:szCs w:val="24"/>
        </w:rPr>
        <w:t>Appendix A . . . . . . . . . . . . . . .2</w:t>
      </w:r>
      <w:r w:rsidR="00E3512D">
        <w:rPr>
          <w:rFonts w:cstheme="minorHAnsi"/>
          <w:sz w:val="24"/>
          <w:szCs w:val="24"/>
        </w:rPr>
        <w:t>9</w:t>
      </w:r>
    </w:p>
    <w:p w14:paraId="71AA05B1" w14:textId="3653496D" w:rsidR="004663D5" w:rsidRPr="002D414C" w:rsidRDefault="004663D5" w:rsidP="004663D5">
      <w:pPr>
        <w:numPr>
          <w:ilvl w:val="1"/>
          <w:numId w:val="14"/>
        </w:numPr>
        <w:spacing w:before="120" w:after="120" w:line="240" w:lineRule="auto"/>
        <w:ind w:hanging="330"/>
        <w:rPr>
          <w:rFonts w:cstheme="minorHAnsi"/>
          <w:sz w:val="24"/>
          <w:szCs w:val="24"/>
        </w:rPr>
      </w:pPr>
      <w:r w:rsidRPr="002D414C">
        <w:rPr>
          <w:rFonts w:cstheme="minorHAnsi"/>
          <w:sz w:val="24"/>
          <w:szCs w:val="24"/>
        </w:rPr>
        <w:t xml:space="preserve">Appendix B. . . . . . . . . . </w:t>
      </w:r>
      <w:proofErr w:type="gramStart"/>
      <w:r w:rsidRPr="002D414C">
        <w:rPr>
          <w:rFonts w:cstheme="minorHAnsi"/>
          <w:sz w:val="24"/>
          <w:szCs w:val="24"/>
        </w:rPr>
        <w:t>. . . .</w:t>
      </w:r>
      <w:proofErr w:type="gramEnd"/>
      <w:r w:rsidRPr="002D414C">
        <w:rPr>
          <w:rFonts w:cstheme="minorHAnsi"/>
          <w:sz w:val="24"/>
          <w:szCs w:val="24"/>
        </w:rPr>
        <w:t xml:space="preserve"> .</w:t>
      </w:r>
      <w:r w:rsidR="00E3512D">
        <w:rPr>
          <w:rFonts w:cstheme="minorHAnsi"/>
          <w:sz w:val="24"/>
          <w:szCs w:val="24"/>
        </w:rPr>
        <w:t>31</w:t>
      </w:r>
    </w:p>
    <w:p w14:paraId="22A95A94" w14:textId="602157AB" w:rsidR="004663D5" w:rsidRPr="002D414C" w:rsidRDefault="004663D5" w:rsidP="004663D5">
      <w:pPr>
        <w:numPr>
          <w:ilvl w:val="1"/>
          <w:numId w:val="14"/>
        </w:numPr>
        <w:spacing w:before="120" w:after="120" w:line="240" w:lineRule="auto"/>
        <w:ind w:hanging="311"/>
        <w:rPr>
          <w:rFonts w:cstheme="minorHAnsi"/>
          <w:sz w:val="24"/>
          <w:szCs w:val="24"/>
        </w:rPr>
      </w:pPr>
      <w:r w:rsidRPr="002D414C">
        <w:rPr>
          <w:rFonts w:cstheme="minorHAnsi"/>
          <w:sz w:val="24"/>
          <w:szCs w:val="24"/>
        </w:rPr>
        <w:t xml:space="preserve">Appendix C. . . . . . . . . . </w:t>
      </w:r>
      <w:proofErr w:type="gramStart"/>
      <w:r w:rsidRPr="002D414C">
        <w:rPr>
          <w:rFonts w:cstheme="minorHAnsi"/>
          <w:sz w:val="24"/>
          <w:szCs w:val="24"/>
        </w:rPr>
        <w:t>. . . .</w:t>
      </w:r>
      <w:proofErr w:type="gramEnd"/>
      <w:r w:rsidRPr="002D414C">
        <w:rPr>
          <w:rFonts w:cstheme="minorHAnsi"/>
          <w:sz w:val="24"/>
          <w:szCs w:val="24"/>
        </w:rPr>
        <w:t xml:space="preserve"> .</w:t>
      </w:r>
      <w:r w:rsidR="00E3512D">
        <w:rPr>
          <w:rFonts w:cstheme="minorHAnsi"/>
          <w:sz w:val="24"/>
          <w:szCs w:val="24"/>
        </w:rPr>
        <w:t>32</w:t>
      </w:r>
    </w:p>
    <w:p w14:paraId="56049C3B" w14:textId="0EBB013D" w:rsidR="004663D5" w:rsidRPr="002D414C" w:rsidRDefault="004663D5" w:rsidP="004663D5">
      <w:pPr>
        <w:numPr>
          <w:ilvl w:val="1"/>
          <w:numId w:val="14"/>
        </w:numPr>
        <w:spacing w:before="120" w:after="120" w:line="240" w:lineRule="auto"/>
        <w:ind w:hanging="330"/>
        <w:rPr>
          <w:rFonts w:cstheme="minorHAnsi"/>
          <w:sz w:val="24"/>
          <w:szCs w:val="24"/>
        </w:rPr>
      </w:pPr>
      <w:r w:rsidRPr="002D414C">
        <w:rPr>
          <w:rFonts w:cstheme="minorHAnsi"/>
          <w:sz w:val="24"/>
          <w:szCs w:val="24"/>
        </w:rPr>
        <w:t xml:space="preserve">Appendix D. . . . . . . . . . </w:t>
      </w:r>
      <w:proofErr w:type="gramStart"/>
      <w:r w:rsidRPr="002D414C">
        <w:rPr>
          <w:rFonts w:cstheme="minorHAnsi"/>
          <w:sz w:val="24"/>
          <w:szCs w:val="24"/>
        </w:rPr>
        <w:t>. . . .</w:t>
      </w:r>
      <w:proofErr w:type="gramEnd"/>
      <w:r w:rsidRPr="002D414C">
        <w:rPr>
          <w:rFonts w:cstheme="minorHAnsi"/>
          <w:sz w:val="24"/>
          <w:szCs w:val="24"/>
        </w:rPr>
        <w:t xml:space="preserve"> .</w:t>
      </w:r>
      <w:r w:rsidR="00E3512D">
        <w:rPr>
          <w:rFonts w:cstheme="minorHAnsi"/>
          <w:sz w:val="24"/>
          <w:szCs w:val="24"/>
        </w:rPr>
        <w:t>34</w:t>
      </w:r>
    </w:p>
    <w:p w14:paraId="09EA73AE" w14:textId="6F3DCC78" w:rsidR="004663D5" w:rsidRPr="002D414C" w:rsidRDefault="004663D5" w:rsidP="004663D5">
      <w:pPr>
        <w:numPr>
          <w:ilvl w:val="2"/>
          <w:numId w:val="14"/>
        </w:numPr>
        <w:spacing w:before="120" w:after="120" w:line="240" w:lineRule="auto"/>
        <w:ind w:hanging="253"/>
        <w:rPr>
          <w:rFonts w:cstheme="minorHAnsi"/>
          <w:sz w:val="24"/>
          <w:szCs w:val="24"/>
        </w:rPr>
      </w:pPr>
      <w:r w:rsidRPr="002D414C">
        <w:rPr>
          <w:rFonts w:cstheme="minorHAnsi"/>
          <w:sz w:val="24"/>
          <w:szCs w:val="24"/>
        </w:rPr>
        <w:t xml:space="preserve">Implications . . . . . . . . . </w:t>
      </w:r>
      <w:proofErr w:type="gramStart"/>
      <w:r w:rsidRPr="002D414C">
        <w:rPr>
          <w:rFonts w:cstheme="minorHAnsi"/>
          <w:sz w:val="24"/>
          <w:szCs w:val="24"/>
        </w:rPr>
        <w:t>. . . .</w:t>
      </w:r>
      <w:proofErr w:type="gramEnd"/>
      <w:r w:rsidRPr="002D414C">
        <w:rPr>
          <w:rFonts w:cstheme="minorHAnsi"/>
          <w:sz w:val="24"/>
          <w:szCs w:val="24"/>
        </w:rPr>
        <w:t xml:space="preserve"> .</w:t>
      </w:r>
      <w:r w:rsidR="00E3512D">
        <w:rPr>
          <w:rFonts w:cstheme="minorHAnsi"/>
          <w:sz w:val="24"/>
          <w:szCs w:val="24"/>
        </w:rPr>
        <w:t>36</w:t>
      </w:r>
    </w:p>
    <w:p w14:paraId="02649170" w14:textId="45F50790" w:rsidR="004663D5" w:rsidRPr="002D414C" w:rsidRDefault="004663D5" w:rsidP="004663D5">
      <w:pPr>
        <w:numPr>
          <w:ilvl w:val="0"/>
          <w:numId w:val="14"/>
        </w:numPr>
        <w:spacing w:before="120" w:after="240" w:line="240" w:lineRule="auto"/>
        <w:ind w:hanging="482"/>
        <w:rPr>
          <w:rFonts w:cstheme="minorHAnsi"/>
          <w:sz w:val="24"/>
          <w:szCs w:val="24"/>
        </w:rPr>
      </w:pPr>
      <w:r w:rsidRPr="002D414C">
        <w:rPr>
          <w:rFonts w:cstheme="minorHAnsi"/>
          <w:sz w:val="24"/>
          <w:szCs w:val="24"/>
        </w:rPr>
        <w:t xml:space="preserve">Bibliography . . . . . . . . . . . . . . . </w:t>
      </w:r>
      <w:r w:rsidR="00E3512D">
        <w:rPr>
          <w:rFonts w:cstheme="minorHAnsi"/>
          <w:sz w:val="24"/>
          <w:szCs w:val="24"/>
        </w:rPr>
        <w:t>37</w:t>
      </w:r>
      <w:r w:rsidRPr="002D414C">
        <w:rPr>
          <w:rFonts w:cstheme="minorHAnsi"/>
          <w:sz w:val="24"/>
          <w:szCs w:val="24"/>
        </w:rPr>
        <w:t xml:space="preserve"> </w:t>
      </w:r>
    </w:p>
    <w:p w14:paraId="672C2424" w14:textId="77777777" w:rsidR="004663D5" w:rsidRPr="002D414C" w:rsidRDefault="004663D5" w:rsidP="004663D5">
      <w:pPr>
        <w:spacing w:before="120" w:after="120"/>
        <w:rPr>
          <w:rFonts w:cstheme="minorHAnsi"/>
          <w:sz w:val="24"/>
          <w:szCs w:val="24"/>
        </w:rPr>
      </w:pPr>
    </w:p>
    <w:p w14:paraId="23736A99" w14:textId="77777777" w:rsidR="004663D5" w:rsidRPr="002D414C" w:rsidRDefault="004663D5" w:rsidP="004663D5">
      <w:pPr>
        <w:spacing w:before="120" w:after="120"/>
        <w:rPr>
          <w:rFonts w:cstheme="minorHAnsi"/>
          <w:sz w:val="24"/>
          <w:szCs w:val="24"/>
        </w:rPr>
      </w:pPr>
    </w:p>
    <w:p w14:paraId="1DCD412E" w14:textId="77777777" w:rsidR="004663D5" w:rsidRPr="002D414C" w:rsidRDefault="004663D5" w:rsidP="004663D5">
      <w:pPr>
        <w:spacing w:before="120" w:after="120"/>
        <w:rPr>
          <w:rFonts w:cstheme="minorHAnsi"/>
          <w:sz w:val="24"/>
          <w:szCs w:val="24"/>
        </w:rPr>
      </w:pPr>
    </w:p>
    <w:p w14:paraId="664A5421" w14:textId="77777777" w:rsidR="004663D5" w:rsidRPr="002D414C" w:rsidRDefault="004663D5" w:rsidP="004663D5">
      <w:pPr>
        <w:spacing w:before="120" w:after="120"/>
        <w:rPr>
          <w:rFonts w:cstheme="minorHAnsi"/>
          <w:sz w:val="24"/>
          <w:szCs w:val="24"/>
        </w:rPr>
      </w:pPr>
    </w:p>
    <w:p w14:paraId="4C8A6EB3" w14:textId="77777777" w:rsidR="004663D5" w:rsidRPr="002D414C" w:rsidRDefault="004663D5" w:rsidP="004663D5">
      <w:pPr>
        <w:spacing w:before="120" w:after="120"/>
        <w:rPr>
          <w:rFonts w:cstheme="minorHAnsi"/>
          <w:sz w:val="24"/>
          <w:szCs w:val="24"/>
        </w:rPr>
      </w:pPr>
    </w:p>
    <w:p w14:paraId="75C59467" w14:textId="77777777" w:rsidR="004663D5" w:rsidRPr="002D414C" w:rsidRDefault="004663D5" w:rsidP="004663D5">
      <w:pPr>
        <w:spacing w:before="120" w:after="120"/>
        <w:rPr>
          <w:rFonts w:cstheme="minorHAnsi"/>
          <w:sz w:val="24"/>
          <w:szCs w:val="24"/>
        </w:rPr>
      </w:pPr>
    </w:p>
    <w:p w14:paraId="54F9A39D" w14:textId="77777777" w:rsidR="004663D5" w:rsidRPr="002D414C" w:rsidRDefault="004663D5" w:rsidP="004663D5">
      <w:pPr>
        <w:spacing w:before="120" w:after="120"/>
        <w:rPr>
          <w:rFonts w:cstheme="minorHAnsi"/>
          <w:sz w:val="24"/>
          <w:szCs w:val="24"/>
        </w:rPr>
      </w:pPr>
    </w:p>
    <w:p w14:paraId="0806A3CB"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Abbreviations </w:t>
      </w:r>
    </w:p>
    <w:p w14:paraId="01C6497D"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RTC – Road traffic collision </w:t>
      </w:r>
    </w:p>
    <w:p w14:paraId="2EFDF05E"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KSI – Killed or seriously injured </w:t>
      </w:r>
    </w:p>
    <w:p w14:paraId="5EFB0337"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NPCC – National Police Chief Council </w:t>
      </w:r>
    </w:p>
    <w:p w14:paraId="5EB7473F" w14:textId="77777777" w:rsidR="004663D5" w:rsidRPr="002D414C" w:rsidRDefault="004663D5" w:rsidP="004663D5">
      <w:pPr>
        <w:spacing w:before="120" w:after="120"/>
        <w:rPr>
          <w:rFonts w:cstheme="minorHAnsi"/>
          <w:sz w:val="24"/>
          <w:szCs w:val="24"/>
        </w:rPr>
      </w:pPr>
      <w:r w:rsidRPr="002D414C">
        <w:rPr>
          <w:rFonts w:cstheme="minorHAnsi"/>
          <w:sz w:val="24"/>
          <w:szCs w:val="24"/>
        </w:rPr>
        <w:t>FOI – Freedom of Information Request</w:t>
      </w:r>
    </w:p>
    <w:p w14:paraId="383515CD" w14:textId="77777777" w:rsidR="004663D5" w:rsidRPr="002D414C" w:rsidRDefault="004663D5" w:rsidP="004663D5">
      <w:pPr>
        <w:spacing w:before="120" w:after="120"/>
        <w:rPr>
          <w:rFonts w:cstheme="minorHAnsi"/>
          <w:sz w:val="24"/>
          <w:szCs w:val="24"/>
        </w:rPr>
      </w:pPr>
      <w:r w:rsidRPr="002D414C">
        <w:rPr>
          <w:rFonts w:cstheme="minorHAnsi"/>
          <w:sz w:val="24"/>
          <w:szCs w:val="24"/>
        </w:rPr>
        <w:t>ILP – intelligence-led policing</w:t>
      </w:r>
    </w:p>
    <w:p w14:paraId="294D4A76" w14:textId="77777777" w:rsidR="00E3512D" w:rsidRDefault="004663D5" w:rsidP="00E3512D">
      <w:pPr>
        <w:spacing w:before="120" w:after="120"/>
        <w:rPr>
          <w:rFonts w:eastAsia="Times New Roman" w:cstheme="minorHAnsi"/>
          <w:color w:val="000000" w:themeColor="text1"/>
          <w:sz w:val="24"/>
          <w:szCs w:val="24"/>
        </w:rPr>
      </w:pPr>
      <w:r w:rsidRPr="002D414C">
        <w:rPr>
          <w:rFonts w:cstheme="minorHAnsi"/>
          <w:sz w:val="24"/>
          <w:szCs w:val="24"/>
        </w:rPr>
        <w:t xml:space="preserve">STATS19 - database is a collection of all road traffic accidents that resulted in a personal injury and were reported to the police within 30 days of the </w:t>
      </w:r>
      <w:proofErr w:type="spellStart"/>
      <w:proofErr w:type="gramStart"/>
      <w:r w:rsidRPr="002D414C">
        <w:rPr>
          <w:rFonts w:cstheme="minorHAnsi"/>
          <w:sz w:val="24"/>
          <w:szCs w:val="24"/>
        </w:rPr>
        <w:t>accident.</w:t>
      </w:r>
      <w:r w:rsidR="00F318B8" w:rsidRPr="00F318B8">
        <w:rPr>
          <w:rFonts w:eastAsia="Times New Roman" w:cstheme="minorHAnsi"/>
          <w:color w:val="000000" w:themeColor="text1"/>
          <w:sz w:val="24"/>
          <w:szCs w:val="24"/>
        </w:rPr>
        <w:t>ns</w:t>
      </w:r>
      <w:proofErr w:type="spellEnd"/>
      <w:proofErr w:type="gramEnd"/>
      <w:r w:rsidR="00F318B8" w:rsidRPr="00F318B8">
        <w:rPr>
          <w:rFonts w:eastAsia="Times New Roman" w:cstheme="minorHAnsi"/>
          <w:color w:val="000000" w:themeColor="text1"/>
          <w:sz w:val="24"/>
          <w:szCs w:val="24"/>
        </w:rPr>
        <w:t xml:space="preserve"> </w:t>
      </w:r>
    </w:p>
    <w:p w14:paraId="653A1A15" w14:textId="77777777" w:rsidR="00E3512D" w:rsidRPr="00E3512D" w:rsidRDefault="00F318B8" w:rsidP="00E3512D">
      <w:pPr>
        <w:spacing w:before="120" w:after="120"/>
        <w:rPr>
          <w:rFonts w:asciiTheme="majorHAnsi" w:eastAsia="Times New Roman" w:hAnsiTheme="majorHAnsi" w:cstheme="majorHAnsi"/>
          <w:b/>
          <w:bCs/>
          <w:i/>
          <w:iCs/>
          <w:color w:val="000000" w:themeColor="text1"/>
          <w:sz w:val="28"/>
          <w:szCs w:val="28"/>
          <w:u w:val="single"/>
        </w:rPr>
      </w:pPr>
      <w:r w:rsidRPr="00F318B8">
        <w:rPr>
          <w:rFonts w:asciiTheme="majorHAnsi" w:eastAsia="Times New Roman" w:hAnsiTheme="majorHAnsi" w:cstheme="majorHAnsi"/>
          <w:b/>
          <w:bCs/>
          <w:i/>
          <w:iCs/>
          <w:color w:val="000000" w:themeColor="text1"/>
          <w:sz w:val="28"/>
          <w:szCs w:val="28"/>
          <w:u w:val="single"/>
        </w:rPr>
        <w:lastRenderedPageBreak/>
        <w:t>Introduction</w:t>
      </w:r>
    </w:p>
    <w:p w14:paraId="02A9CCCC" w14:textId="77777777" w:rsidR="00E3512D" w:rsidRDefault="00F318B8" w:rsidP="00E3512D">
      <w:pPr>
        <w:spacing w:before="120" w:after="120"/>
        <w:rPr>
          <w:rFonts w:eastAsia="Times New Roman" w:cstheme="minorHAnsi"/>
          <w:color w:val="000000" w:themeColor="text1"/>
          <w:sz w:val="24"/>
          <w:szCs w:val="24"/>
        </w:rPr>
      </w:pPr>
      <w:r w:rsidRPr="00F318B8">
        <w:rPr>
          <w:rFonts w:eastAsia="Times New Roman" w:cstheme="minorHAnsi"/>
          <w:color w:val="000000" w:themeColor="text1"/>
          <w:sz w:val="24"/>
          <w:szCs w:val="24"/>
        </w:rPr>
        <w:t>The fatal four offences—speeding, driving under the influence, not wearing a seatbelt, and distracted driving—are the main causes of road traffic collisions in the UK. Police forces across the country regularly run campaigns to target these offences.</w:t>
      </w:r>
    </w:p>
    <w:p w14:paraId="536A9739" w14:textId="77777777" w:rsidR="00E3512D" w:rsidRDefault="00F318B8" w:rsidP="00E3512D">
      <w:pPr>
        <w:spacing w:before="120" w:after="120"/>
        <w:rPr>
          <w:rFonts w:eastAsia="Times New Roman" w:cstheme="minorHAnsi"/>
          <w:color w:val="000000" w:themeColor="text1"/>
          <w:sz w:val="24"/>
          <w:szCs w:val="24"/>
        </w:rPr>
      </w:pPr>
      <w:r w:rsidRPr="00F318B8">
        <w:rPr>
          <w:rFonts w:eastAsia="Times New Roman" w:cstheme="minorHAnsi"/>
          <w:color w:val="000000" w:themeColor="text1"/>
          <w:sz w:val="24"/>
          <w:szCs w:val="24"/>
        </w:rPr>
        <w:t>This research is important because it looks at how proactive, intelligence-led policing affects the link between the fatal four offences and serious or fatal collisions. Quantitative data forms the basis of the study. Also, 2025 is the last year of the national road policing strategy, which has focused on reducing road deaths and serious injuries.</w:t>
      </w:r>
    </w:p>
    <w:p w14:paraId="6B864FA1" w14:textId="77777777" w:rsidR="00E3512D" w:rsidRDefault="00E3512D" w:rsidP="00E3512D">
      <w:pPr>
        <w:spacing w:before="120" w:after="120"/>
        <w:rPr>
          <w:rFonts w:eastAsia="Times New Roman" w:cstheme="minorHAnsi"/>
          <w:color w:val="000000" w:themeColor="text1"/>
          <w:sz w:val="24"/>
          <w:szCs w:val="24"/>
        </w:rPr>
      </w:pPr>
    </w:p>
    <w:p w14:paraId="4DE2077D" w14:textId="145DBF73" w:rsidR="00E3512D" w:rsidRPr="00E3512D" w:rsidRDefault="00F318B8" w:rsidP="00E3512D">
      <w:pPr>
        <w:spacing w:before="120" w:after="120"/>
        <w:rPr>
          <w:rFonts w:asciiTheme="majorHAnsi" w:eastAsia="Times New Roman" w:hAnsiTheme="majorHAnsi" w:cstheme="majorHAnsi"/>
          <w:b/>
          <w:bCs/>
          <w:i/>
          <w:iCs/>
          <w:color w:val="000000" w:themeColor="text1"/>
          <w:sz w:val="28"/>
          <w:szCs w:val="28"/>
          <w:u w:val="single"/>
        </w:rPr>
      </w:pPr>
      <w:r w:rsidRPr="00F318B8">
        <w:rPr>
          <w:rFonts w:asciiTheme="majorHAnsi" w:eastAsia="Times New Roman" w:hAnsiTheme="majorHAnsi" w:cstheme="majorHAnsi"/>
          <w:b/>
          <w:bCs/>
          <w:i/>
          <w:iCs/>
          <w:color w:val="000000" w:themeColor="text1"/>
          <w:sz w:val="28"/>
          <w:szCs w:val="28"/>
          <w:u w:val="single"/>
        </w:rPr>
        <w:t>Background</w:t>
      </w:r>
    </w:p>
    <w:p w14:paraId="293FAEC9" w14:textId="77777777" w:rsidR="00E3512D" w:rsidRDefault="00F318B8" w:rsidP="00E3512D">
      <w:pPr>
        <w:spacing w:before="120" w:after="120"/>
        <w:rPr>
          <w:rFonts w:eastAsia="Times New Roman" w:cstheme="minorHAnsi"/>
          <w:color w:val="000000" w:themeColor="text1"/>
          <w:sz w:val="24"/>
          <w:szCs w:val="24"/>
        </w:rPr>
      </w:pPr>
      <w:r w:rsidRPr="00F318B8">
        <w:rPr>
          <w:rFonts w:eastAsia="Times New Roman" w:cstheme="minorHAnsi"/>
          <w:color w:val="000000" w:themeColor="text1"/>
          <w:sz w:val="24"/>
          <w:szCs w:val="24"/>
        </w:rPr>
        <w:t>In 2022, the National Police Chiefs' Council said that knowing which enforcement styles work best is key to using resources well. This research aims to help with that and could guide future policing strategies and policies.</w:t>
      </w:r>
    </w:p>
    <w:p w14:paraId="22888E9D" w14:textId="77777777" w:rsidR="00E3512D" w:rsidRDefault="00F318B8" w:rsidP="00E3512D">
      <w:pPr>
        <w:spacing w:before="120" w:after="120"/>
        <w:rPr>
          <w:rFonts w:eastAsia="Times New Roman" w:cstheme="minorHAnsi"/>
          <w:color w:val="000000" w:themeColor="text1"/>
          <w:sz w:val="24"/>
          <w:szCs w:val="24"/>
        </w:rPr>
      </w:pPr>
      <w:r w:rsidRPr="00F318B8">
        <w:rPr>
          <w:rFonts w:eastAsia="Times New Roman" w:cstheme="minorHAnsi"/>
          <w:color w:val="000000" w:themeColor="text1"/>
          <w:sz w:val="24"/>
          <w:szCs w:val="24"/>
        </w:rPr>
        <w:t>Road traffic collisions (RTCs) remain a leading cause of death and serious injury in the UK. Central to the police strategies for reducing this is the campaign of “Fatal Four” offences: speeding</w:t>
      </w:r>
      <w:r w:rsidR="00E3512D">
        <w:rPr>
          <w:rFonts w:eastAsia="Times New Roman" w:cstheme="minorHAnsi"/>
          <w:color w:val="000000" w:themeColor="text1"/>
          <w:sz w:val="24"/>
          <w:szCs w:val="24"/>
        </w:rPr>
        <w:t xml:space="preserve">, </w:t>
      </w:r>
      <w:r w:rsidRPr="00F318B8">
        <w:rPr>
          <w:rFonts w:eastAsia="Times New Roman" w:cstheme="minorHAnsi"/>
          <w:color w:val="000000" w:themeColor="text1"/>
          <w:sz w:val="24"/>
          <w:szCs w:val="24"/>
        </w:rPr>
        <w:t>driving under the influence of drink or drugs</w:t>
      </w:r>
      <w:r w:rsidR="00E3512D">
        <w:rPr>
          <w:rFonts w:eastAsia="Times New Roman" w:cstheme="minorHAnsi"/>
          <w:color w:val="000000" w:themeColor="text1"/>
          <w:sz w:val="24"/>
          <w:szCs w:val="24"/>
        </w:rPr>
        <w:t xml:space="preserve">, </w:t>
      </w:r>
      <w:r w:rsidRPr="00F318B8">
        <w:rPr>
          <w:rFonts w:eastAsia="Times New Roman" w:cstheme="minorHAnsi"/>
          <w:color w:val="000000" w:themeColor="text1"/>
          <w:sz w:val="24"/>
          <w:szCs w:val="24"/>
        </w:rPr>
        <w:t>distractions whilst driving</w:t>
      </w:r>
      <w:r w:rsidR="00E3512D">
        <w:rPr>
          <w:rFonts w:eastAsia="Times New Roman" w:cstheme="minorHAnsi"/>
          <w:color w:val="000000" w:themeColor="text1"/>
          <w:sz w:val="24"/>
          <w:szCs w:val="24"/>
        </w:rPr>
        <w:t xml:space="preserve">, </w:t>
      </w:r>
      <w:r w:rsidRPr="00F318B8">
        <w:rPr>
          <w:rFonts w:eastAsia="Times New Roman" w:cstheme="minorHAnsi"/>
          <w:color w:val="000000" w:themeColor="text1"/>
          <w:sz w:val="24"/>
          <w:szCs w:val="24"/>
        </w:rPr>
        <w:t>failure to wear a seatbelt.</w:t>
      </w:r>
    </w:p>
    <w:p w14:paraId="2E91B608" w14:textId="77777777" w:rsidR="00E3512D" w:rsidRDefault="00F318B8" w:rsidP="00E3512D">
      <w:pPr>
        <w:spacing w:before="120" w:after="120"/>
        <w:rPr>
          <w:rFonts w:eastAsia="Times New Roman" w:cstheme="minorHAnsi"/>
          <w:color w:val="000000" w:themeColor="text1"/>
          <w:sz w:val="24"/>
          <w:szCs w:val="24"/>
        </w:rPr>
      </w:pPr>
      <w:r w:rsidRPr="00F318B8">
        <w:rPr>
          <w:rFonts w:eastAsia="Times New Roman" w:cstheme="minorHAnsi"/>
          <w:color w:val="000000" w:themeColor="text1"/>
          <w:sz w:val="24"/>
          <w:szCs w:val="24"/>
        </w:rPr>
        <w:t xml:space="preserve">Even though these offences are known to cause many fatal and serious RTCs, there is debate about how effective enforcement is, especially with intelligence-led and proactive patrols. This review looks at the research on the fatal four offences, enforcement methods and the role of intelligence-led policing in reducing serious and fatal RTCs. This will also highlight a gap in research on this topic. </w:t>
      </w:r>
    </w:p>
    <w:p w14:paraId="52265731" w14:textId="77777777" w:rsidR="00E3512D" w:rsidRDefault="00F318B8" w:rsidP="00E3512D">
      <w:pPr>
        <w:spacing w:before="120" w:after="120"/>
        <w:rPr>
          <w:rFonts w:eastAsia="Times New Roman" w:cstheme="minorHAnsi"/>
          <w:color w:val="000000" w:themeColor="text1"/>
          <w:sz w:val="24"/>
          <w:szCs w:val="24"/>
        </w:rPr>
      </w:pPr>
      <w:r w:rsidRPr="00F318B8">
        <w:rPr>
          <w:rFonts w:eastAsia="Times New Roman" w:cstheme="minorHAnsi"/>
          <w:color w:val="000000" w:themeColor="text1"/>
          <w:sz w:val="24"/>
          <w:szCs w:val="24"/>
        </w:rPr>
        <w:t xml:space="preserve">Extensive literature links the Fatal Four offences to RTCs. The Department for Transport (DfT, 2023) reported that two years ago, the above factors contributed to a significant amount of fatal or serious RTCs annually. Brake (2022) noted that speeding is a factor in approximately one-third of all fatal crashes in the UK. Research on drink and drug driving, including studies by Elliott et al. (2008) and Christmas (2010), demonstrates clear causal links between impairment and increased collision rates. Non-use of seatbelts remains a persistent factor in fatal outcomes, despite widespread campaigns (TRL, 2014). Additionally, mobile phone use while driving has increased; Caird et al. (2014) found that phone use substantially increases collision risk due to driver distraction. </w:t>
      </w:r>
      <w:proofErr w:type="gramStart"/>
      <w:r w:rsidRPr="00F318B8">
        <w:rPr>
          <w:rFonts w:eastAsia="Times New Roman" w:cstheme="minorHAnsi"/>
          <w:color w:val="000000" w:themeColor="text1"/>
          <w:sz w:val="24"/>
          <w:szCs w:val="24"/>
        </w:rPr>
        <w:t>All of</w:t>
      </w:r>
      <w:proofErr w:type="gramEnd"/>
      <w:r w:rsidRPr="00F318B8">
        <w:rPr>
          <w:rFonts w:eastAsia="Times New Roman" w:cstheme="minorHAnsi"/>
          <w:color w:val="000000" w:themeColor="text1"/>
          <w:sz w:val="24"/>
          <w:szCs w:val="24"/>
        </w:rPr>
        <w:t xml:space="preserve"> these studies highlight the varied causes of serious and fatal RTCs and underscore the relevance of this dissertation.</w:t>
      </w:r>
    </w:p>
    <w:p w14:paraId="751F04F7" w14:textId="53006B6F" w:rsidR="00F318B8" w:rsidRPr="00F318B8" w:rsidRDefault="00F318B8" w:rsidP="00E3512D">
      <w:pPr>
        <w:spacing w:before="120" w:after="120"/>
        <w:rPr>
          <w:rFonts w:eastAsia="Times New Roman" w:cstheme="minorHAnsi"/>
          <w:color w:val="000000" w:themeColor="text1"/>
          <w:sz w:val="24"/>
          <w:szCs w:val="24"/>
        </w:rPr>
      </w:pPr>
      <w:r w:rsidRPr="00F318B8">
        <w:rPr>
          <w:rFonts w:eastAsia="Times New Roman" w:cstheme="minorHAnsi"/>
          <w:color w:val="000000" w:themeColor="text1"/>
          <w:sz w:val="24"/>
          <w:szCs w:val="24"/>
        </w:rPr>
        <w:t>The preceding discussion affirms the importance of the Fatal Four as enforcement priorities but does not fully address how enforcement style influences their impact. Enforcement constitutes a key component of the 'three E’s' of road safety: Engineering, Education, and Enforcement. Studies by Delaney et al. (2005) and McKenna (2010) indicate that enforcement serves both as a deterrent and a risk-reduction measure.</w:t>
      </w:r>
    </w:p>
    <w:p w14:paraId="420E6C8B"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 xml:space="preserve">Intelligence-led policing aims to allocate limited resources where the statistics show they will be most effective, using crime and incident data to guide decisions. This idea was first put forward in crime reduction; however, it has recently expanded into road policing. Ratcliffe (2008) and Tilley (2009) provide foundational insights into the principles of intelligence-led policing, which are increasingly applied in road policing. Gains et al. (2010) conducted a study evaluating Intelligence-led policing models in UK police forces, which showed that hotspot mapping and offender profiling were more effective at reducing RTC. </w:t>
      </w:r>
    </w:p>
    <w:p w14:paraId="3E66F13B"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So far, this dissertation has found it difficult to locate peer-reviewed research that looks at how intelligence-led policing of the Fatal Four offences affects the number of fatal or serious collisions. The literature review also did not find studies that look at intelligence-led approaches for all Fatal Four offences together, rather than just one offence or enforcement type. This is important because most studies focus on a single offence or strategy, which limits how useful their findings are for real-world road policing.</w:t>
      </w:r>
    </w:p>
    <w:p w14:paraId="0E412B05"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This dissertation aims to fill a research gap by evaluating how intelligence-led policing works when applied to all Fatal Four offences together. The study looks at the combined effect of these strategies, especially in Wales, and considers local challenges like the 20 mph speed limit trials. By doing this, the research provides new insights into how combined enforcement can improve road safety and adds to the discussion about intelligence-led policing.</w:t>
      </w:r>
    </w:p>
    <w:p w14:paraId="751C1656"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This dissertation addresses a gap in current research. Although the risks of the fatal four offences are well known and intelligence-led policing is widely used, there is not enough research on how enforcement strategies affect road safety outcomes.</w:t>
      </w:r>
    </w:p>
    <w:p w14:paraId="5191D1EF"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Miller et al. (2012) point out that it is hard to measure how effective enforcement is because of many factors, especially user errors. This makes it important to use correlation-based studies that look at national trends over several years.</w:t>
      </w:r>
    </w:p>
    <w:p w14:paraId="622F9EDB"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57EE1A03"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6468D8DA"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25541563"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3173F68E"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4C85ECF8" w14:textId="31F8D0EE" w:rsidR="00F318B8" w:rsidRPr="00F318B8" w:rsidRDefault="00F318B8" w:rsidP="00F318B8">
      <w:pPr>
        <w:pStyle w:val="Heading1"/>
        <w:spacing w:before="480" w:after="240"/>
        <w:rPr>
          <w:rFonts w:eastAsia="Times New Roman" w:cstheme="majorHAnsi"/>
          <w:b/>
          <w:bCs/>
          <w:i/>
          <w:iCs/>
          <w:color w:val="000000" w:themeColor="text1"/>
          <w:sz w:val="28"/>
          <w:szCs w:val="28"/>
          <w:u w:val="single"/>
        </w:rPr>
      </w:pPr>
      <w:r w:rsidRPr="00F318B8">
        <w:rPr>
          <w:rFonts w:eastAsia="Times New Roman" w:cstheme="majorHAnsi"/>
          <w:b/>
          <w:bCs/>
          <w:i/>
          <w:iCs/>
          <w:color w:val="000000" w:themeColor="text1"/>
          <w:sz w:val="28"/>
          <w:szCs w:val="28"/>
          <w:u w:val="single"/>
        </w:rPr>
        <w:lastRenderedPageBreak/>
        <w:t>Aims and Objectives</w:t>
      </w:r>
    </w:p>
    <w:p w14:paraId="48E0C2EE" w14:textId="77777777" w:rsidR="00F318B8" w:rsidRPr="00F318B8" w:rsidRDefault="00F318B8" w:rsidP="00E3512D">
      <w:pPr>
        <w:pStyle w:val="Heading1"/>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Overview of the fatal four offences</w:t>
      </w:r>
    </w:p>
    <w:p w14:paraId="71A30052" w14:textId="77777777" w:rsidR="00F318B8" w:rsidRPr="00F318B8" w:rsidRDefault="00F318B8" w:rsidP="00E3512D">
      <w:pPr>
        <w:pStyle w:val="Heading1"/>
        <w:numPr>
          <w:ilvl w:val="0"/>
          <w:numId w:val="32"/>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Impact of each offence individually - speeding, seatbelts, drink/drug driving, distractions whilst driving. </w:t>
      </w:r>
    </w:p>
    <w:p w14:paraId="15503E28" w14:textId="77777777" w:rsidR="00F318B8" w:rsidRPr="00F318B8" w:rsidRDefault="00F318B8" w:rsidP="00E3512D">
      <w:pPr>
        <w:pStyle w:val="Heading1"/>
        <w:numPr>
          <w:ilvl w:val="0"/>
          <w:numId w:val="32"/>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Review of national (i.e. STATS19) data of fatal four involvement. </w:t>
      </w:r>
    </w:p>
    <w:p w14:paraId="426D3B74" w14:textId="77777777" w:rsidR="00F318B8" w:rsidRPr="00F318B8" w:rsidRDefault="00F318B8" w:rsidP="00E3512D">
      <w:pPr>
        <w:pStyle w:val="Heading1"/>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The role and importance of road policing teams </w:t>
      </w:r>
    </w:p>
    <w:p w14:paraId="738EB072" w14:textId="77777777" w:rsidR="00F318B8" w:rsidRPr="00F318B8" w:rsidRDefault="00F318B8" w:rsidP="00E3512D">
      <w:pPr>
        <w:pStyle w:val="Heading1"/>
        <w:numPr>
          <w:ilvl w:val="0"/>
          <w:numId w:val="33"/>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Proactive road policing patrol (high visibility)</w:t>
      </w:r>
    </w:p>
    <w:p w14:paraId="4414076A" w14:textId="77777777" w:rsidR="00F318B8" w:rsidRPr="00F318B8" w:rsidRDefault="00F318B8" w:rsidP="00E3512D">
      <w:pPr>
        <w:pStyle w:val="Heading1"/>
        <w:numPr>
          <w:ilvl w:val="0"/>
          <w:numId w:val="33"/>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Intelligence-led policing patrol </w:t>
      </w:r>
    </w:p>
    <w:p w14:paraId="4F6D4D0A" w14:textId="77777777" w:rsidR="00F318B8" w:rsidRPr="00F318B8" w:rsidRDefault="00F318B8" w:rsidP="00E3512D">
      <w:pPr>
        <w:pStyle w:val="Heading1"/>
        <w:numPr>
          <w:ilvl w:val="0"/>
          <w:numId w:val="33"/>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Campaigns/ operations. </w:t>
      </w:r>
    </w:p>
    <w:p w14:paraId="2F31692D" w14:textId="77777777" w:rsidR="00F318B8" w:rsidRPr="00F318B8" w:rsidRDefault="00F318B8" w:rsidP="00E3512D">
      <w:pPr>
        <w:pStyle w:val="Heading1"/>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Recent development/ usage of technology to reduce the fatal four offences </w:t>
      </w:r>
    </w:p>
    <w:p w14:paraId="159CB672" w14:textId="77777777" w:rsidR="00F318B8" w:rsidRPr="00F318B8" w:rsidRDefault="00F318B8" w:rsidP="00E3512D">
      <w:pPr>
        <w:pStyle w:val="Heading1"/>
        <w:numPr>
          <w:ilvl w:val="0"/>
          <w:numId w:val="34"/>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ANPR cameras </w:t>
      </w:r>
    </w:p>
    <w:p w14:paraId="380FF7C0" w14:textId="77777777" w:rsidR="00F318B8" w:rsidRPr="00F318B8" w:rsidRDefault="00F318B8" w:rsidP="00E3512D">
      <w:pPr>
        <w:pStyle w:val="Heading1"/>
        <w:numPr>
          <w:ilvl w:val="0"/>
          <w:numId w:val="34"/>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Smart cameras (i.e. phones and seatbelts)</w:t>
      </w:r>
    </w:p>
    <w:p w14:paraId="57A04D67" w14:textId="77777777" w:rsidR="00F318B8" w:rsidRPr="00F318B8" w:rsidRDefault="00F318B8" w:rsidP="00E3512D">
      <w:pPr>
        <w:pStyle w:val="Heading1"/>
        <w:numPr>
          <w:ilvl w:val="0"/>
          <w:numId w:val="34"/>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Average speed cameras. </w:t>
      </w:r>
    </w:p>
    <w:p w14:paraId="3BC63B4A" w14:textId="77777777" w:rsidR="00F318B8" w:rsidRPr="00F318B8" w:rsidRDefault="00F318B8" w:rsidP="00E3512D">
      <w:pPr>
        <w:pStyle w:val="Heading1"/>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internal and external confidence of the road policing teams and reducing fatal four offences. </w:t>
      </w:r>
    </w:p>
    <w:p w14:paraId="3EDD5BAD" w14:textId="77777777" w:rsidR="00F318B8" w:rsidRPr="00F318B8" w:rsidRDefault="00F318B8" w:rsidP="00E3512D">
      <w:pPr>
        <w:pStyle w:val="Heading1"/>
        <w:numPr>
          <w:ilvl w:val="0"/>
          <w:numId w:val="35"/>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anonymous surveys of serving police officers. </w:t>
      </w:r>
    </w:p>
    <w:p w14:paraId="4D12D4DD" w14:textId="77777777" w:rsidR="00F318B8" w:rsidRPr="00F318B8" w:rsidRDefault="00F318B8" w:rsidP="00E3512D">
      <w:pPr>
        <w:pStyle w:val="Heading1"/>
        <w:numPr>
          <w:ilvl w:val="0"/>
          <w:numId w:val="35"/>
        </w:numPr>
        <w:spacing w:before="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Surveys of members of the public </w:t>
      </w:r>
    </w:p>
    <w:p w14:paraId="667CF408" w14:textId="77777777" w:rsidR="00F318B8" w:rsidRPr="00F318B8" w:rsidRDefault="00F318B8" w:rsidP="00F318B8">
      <w:pPr>
        <w:pStyle w:val="Heading1"/>
        <w:spacing w:before="480" w:after="240"/>
        <w:rPr>
          <w:rFonts w:eastAsia="Times New Roman" w:cstheme="majorHAnsi"/>
          <w:b/>
          <w:bCs/>
          <w:i/>
          <w:iCs/>
          <w:color w:val="000000" w:themeColor="text1"/>
          <w:sz w:val="28"/>
          <w:szCs w:val="28"/>
          <w:u w:val="single"/>
        </w:rPr>
      </w:pPr>
      <w:r w:rsidRPr="00F318B8">
        <w:rPr>
          <w:rFonts w:eastAsia="Times New Roman" w:cstheme="majorHAnsi"/>
          <w:b/>
          <w:bCs/>
          <w:i/>
          <w:iCs/>
          <w:color w:val="000000" w:themeColor="text1"/>
          <w:sz w:val="28"/>
          <w:szCs w:val="28"/>
          <w:u w:val="single"/>
        </w:rPr>
        <w:t>Rationale</w:t>
      </w:r>
    </w:p>
    <w:p w14:paraId="1C4293F3" w14:textId="77777777" w:rsidR="00E3512D"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Most existing research looks at the fatal four offences or enforcement strategies separately. This leaves a gap in understanding how combined enforcement works. Due to this, it is hard to make evidence-based decisions about enforcement effectiveness. This study aims to find out if increased enforcement is linked to fewer road traffic collisions that cause death or serious injury in Wales.</w:t>
      </w:r>
    </w:p>
    <w:p w14:paraId="4ADD8B0D"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2CAF5841"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7E588732"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5DF428F8" w14:textId="5DD98F3A" w:rsidR="00F318B8" w:rsidRPr="00F318B8" w:rsidRDefault="00F318B8" w:rsidP="00F318B8">
      <w:pPr>
        <w:pStyle w:val="Heading1"/>
        <w:spacing w:before="480" w:after="240"/>
        <w:rPr>
          <w:rFonts w:eastAsia="Times New Roman" w:cstheme="majorHAnsi"/>
          <w:b/>
          <w:bCs/>
          <w:i/>
          <w:iCs/>
          <w:color w:val="000000" w:themeColor="text1"/>
          <w:sz w:val="28"/>
          <w:szCs w:val="28"/>
          <w:u w:val="single"/>
        </w:rPr>
      </w:pPr>
      <w:r w:rsidRPr="00F318B8">
        <w:rPr>
          <w:rFonts w:eastAsia="Times New Roman" w:cstheme="majorHAnsi"/>
          <w:b/>
          <w:bCs/>
          <w:i/>
          <w:iCs/>
          <w:color w:val="000000" w:themeColor="text1"/>
          <w:sz w:val="28"/>
          <w:szCs w:val="28"/>
          <w:u w:val="single"/>
        </w:rPr>
        <w:lastRenderedPageBreak/>
        <w:t>Structure</w:t>
      </w:r>
    </w:p>
    <w:p w14:paraId="7AD4A4BB"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This research is divided into five chapters, with a bibliography and appendices. The dissertation looks at how proactive, intelligence-led patrols targeting the fatal four offences relate to reductions in RTCs that cause death or serious injury.</w:t>
      </w:r>
    </w:p>
    <w:p w14:paraId="4AC096B0"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Chapter one introduces the research, explains why studying RTCs and the fatal four offences is important, and covers relevant policy and background research. It also sets out the study’s aims, objectives, and reasons for the research.</w:t>
      </w:r>
    </w:p>
    <w:p w14:paraId="5961C869"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Chapter two presents a critical review of academic and policy literature on the fatal four offences, road safety, and proactive or intelligence-led policing. It also considers perspectives from criminal law and sociology, particularly deterrence and procedural justice, and identifies gaps in existing research that this study addresses.</w:t>
      </w:r>
    </w:p>
    <w:p w14:paraId="17524242"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Chapter three outlines the methodological approach, detailing the </w:t>
      </w:r>
      <w:proofErr w:type="gramStart"/>
      <w:r w:rsidRPr="00F318B8">
        <w:rPr>
          <w:rFonts w:asciiTheme="minorHAnsi" w:eastAsia="Times New Roman" w:hAnsiTheme="minorHAnsi" w:cstheme="minorHAnsi"/>
          <w:color w:val="000000" w:themeColor="text1"/>
          <w:sz w:val="24"/>
          <w:szCs w:val="24"/>
        </w:rPr>
        <w:t>mixed-methods</w:t>
      </w:r>
      <w:proofErr w:type="gramEnd"/>
      <w:r w:rsidRPr="00F318B8">
        <w:rPr>
          <w:rFonts w:asciiTheme="minorHAnsi" w:eastAsia="Times New Roman" w:hAnsiTheme="minorHAnsi" w:cstheme="minorHAnsi"/>
          <w:color w:val="000000" w:themeColor="text1"/>
          <w:sz w:val="24"/>
          <w:szCs w:val="24"/>
        </w:rPr>
        <w:t xml:space="preserve"> design that incorporates secondary quantitative data and qualitative surveys. This section also addresses ethical considerations and analytical techniques employed in the study.</w:t>
      </w:r>
    </w:p>
    <w:p w14:paraId="49C496D9"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Chapter four analyses the research findings by integrating qualitative and quantitative datasets to identify correlations between enforcement activity and RTCs involving the fatal four offences. Survey data from officers is used to provide insight from those who have experience in the field.</w:t>
      </w:r>
    </w:p>
    <w:p w14:paraId="15DBD781"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Chapter five wraps up the dissertation by summarising the main findings. It also discusses what the results mean for road policing and notes the study’s limitations.</w:t>
      </w:r>
    </w:p>
    <w:p w14:paraId="2DE72D15"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Conclusion</w:t>
      </w:r>
    </w:p>
    <w:p w14:paraId="18B94178"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This chapter introduced the dissertation, explained why road safety matters, and highlighted the role of the fatal four offences in serious or fatal RTCs. It set out the research problem and aims. The next chapter will review the existing literature on the fatal four offences.</w:t>
      </w:r>
    </w:p>
    <w:p w14:paraId="4636B868"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7D50FE74"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16114CF9" w14:textId="3C4D5209" w:rsidR="00F318B8" w:rsidRPr="00F318B8" w:rsidRDefault="00F318B8" w:rsidP="00F318B8">
      <w:pPr>
        <w:pStyle w:val="Heading1"/>
        <w:spacing w:before="480" w:after="240"/>
        <w:rPr>
          <w:rFonts w:eastAsia="Times New Roman" w:cstheme="majorHAnsi"/>
          <w:b/>
          <w:bCs/>
          <w:i/>
          <w:iCs/>
          <w:color w:val="000000" w:themeColor="text1"/>
          <w:sz w:val="28"/>
          <w:szCs w:val="28"/>
          <w:u w:val="single"/>
        </w:rPr>
      </w:pPr>
      <w:r w:rsidRPr="00F318B8">
        <w:rPr>
          <w:rFonts w:eastAsia="Times New Roman" w:cstheme="majorHAnsi"/>
          <w:b/>
          <w:bCs/>
          <w:i/>
          <w:iCs/>
          <w:color w:val="000000" w:themeColor="text1"/>
          <w:sz w:val="28"/>
          <w:szCs w:val="28"/>
          <w:u w:val="single"/>
        </w:rPr>
        <w:lastRenderedPageBreak/>
        <w:t xml:space="preserve">2.0 – Literature review </w:t>
      </w:r>
    </w:p>
    <w:p w14:paraId="30C29EA9"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Road traffic collisions (RTCs) in the United Kingdom are a pressing issue. The Fatal Four offences of speeding, drunk or drug driving, mobile phone use/ distracted driving and non-seatbelt use are major influencers of RTCs, often resulting in fatalities or serious injuries (Welsh Government, 2024a). Increased enforcement including proactive policing and intelligence-led patrols </w:t>
      </w:r>
      <w:proofErr w:type="gramStart"/>
      <w:r w:rsidRPr="00F318B8">
        <w:rPr>
          <w:rFonts w:asciiTheme="minorHAnsi" w:eastAsia="Times New Roman" w:hAnsiTheme="minorHAnsi" w:cstheme="minorHAnsi"/>
          <w:color w:val="000000" w:themeColor="text1"/>
          <w:sz w:val="24"/>
          <w:szCs w:val="24"/>
        </w:rPr>
        <w:t>have</w:t>
      </w:r>
      <w:proofErr w:type="gramEnd"/>
      <w:r w:rsidRPr="00F318B8">
        <w:rPr>
          <w:rFonts w:asciiTheme="minorHAnsi" w:eastAsia="Times New Roman" w:hAnsiTheme="minorHAnsi" w:cstheme="minorHAnsi"/>
          <w:color w:val="000000" w:themeColor="text1"/>
          <w:sz w:val="24"/>
          <w:szCs w:val="24"/>
        </w:rPr>
        <w:t xml:space="preserve"> been identified as necessary strategies to mitigate the risks. This literature review critically examines the current evidence from Wales (2020–2025) on how improved enforcement of the Fatal Four offences, using proactive and intelligence-led approaches, correlates with reductions in fatal or serious injury RTCs.</w:t>
      </w:r>
    </w:p>
    <w:p w14:paraId="354D87B2"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According to data collected by the Welsh government, there were 4,348 casualties in police-recorded road collisions in 2023, including 98 fatalities and 1,028 serious injuries. In 2024, provisional statistics recorded 2,913 RTCs, resulting in 75 fatalities and 871 serious injuries. This shows an 8.2% reduction in total RTCs, accompanied by a 17.3% decrease in fatalities and a 2.3% decrease in serious injuries. Given the nature of RTCs, it is unclear what the actual reason for the decrease from 2023 to 2024 is; however, it does indicate that there is still more work to be done to reduce unnecessary injury or death on Welsh roads. </w:t>
      </w:r>
    </w:p>
    <w:p w14:paraId="7A5B8A62"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In 2025, Police forces across the UK are taking part in a national campaign, Operation Spotlight (National Police Chiefs Council). This campaign aims to reduce and prevent serious injury and death by a fatal four offence. Police are collaborating with the DVSA to ensure that vehicles meet safety requirements and comply with road traffic laws, thereby increasing overall safety for all road users (Dyfed-Powys Police, 2025). Some Police Forces in Wales are also conducting Operation Apex, aimed at reducing the number of seriously injured or killed motorcyclists by promoting rider education on safety, including clothing, weather, and road skills, through "Biker Down Cymru" courses (Dyfed-Powys Police, 2025b). Additionally, the nationwide campaign Operation Snap allows everyday road users to submit multimedia evidence of moving-vehicle offences of all descriptions, including those committed by other road users (Go Safe, 2025). These campaigns are being run across Wales to reduce the fatal four offences and improve road safety for all drivers. Future studies will show the impact of these campaigns on road safety. </w:t>
      </w:r>
    </w:p>
    <w:p w14:paraId="24D8BFD3"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 xml:space="preserve">While conducting research into this area, common conceptual themes of driving behaviours have emerged that seem to underpin the fatal four offences. The first theory is deterrence theory (Becker, 1968; Nigan, 1998), which suggests that drivers adjust their behaviour based on the perceived likelihood of detention for their wrongdoing and the severity of the punishment. The second theory is the compliance theory (Tyler, 2006), which emphasises the importance of the legitimacy and fairness of the legislation in encouraging voluntary adherence to the law. An example of this is Operation Ugain, which aimed to issue warnings and promote community engagement regarding drivers' wrongdoing to boost public confidence in the law and compliance (TfW, 2024). The third theory is risk compensation (Adams, 1995). This warns that drivers may prioritise safety over rewards from riskier behaviours, such as excessive speed. Theories suggest that increasing the detection of fatal four offences, while enhancing the legitimacy of policing values, would reduce fatal four behaviours. </w:t>
      </w:r>
    </w:p>
    <w:p w14:paraId="2A43BC9F"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Speeding is the most common fatal fourth offence due to its impact on crash severity, increasing both collision likelihood and injury severity (Welsh Government, 2023). In September 2023, Wales introduced a default 20 mph speed limit on </w:t>
      </w:r>
      <w:proofErr w:type="gramStart"/>
      <w:r w:rsidRPr="00F318B8">
        <w:rPr>
          <w:rFonts w:asciiTheme="minorHAnsi" w:eastAsia="Times New Roman" w:hAnsiTheme="minorHAnsi" w:cstheme="minorHAnsi"/>
          <w:color w:val="000000" w:themeColor="text1"/>
          <w:sz w:val="24"/>
          <w:szCs w:val="24"/>
        </w:rPr>
        <w:t>the majority of</w:t>
      </w:r>
      <w:proofErr w:type="gramEnd"/>
      <w:r w:rsidRPr="00F318B8">
        <w:rPr>
          <w:rFonts w:asciiTheme="minorHAnsi" w:eastAsia="Times New Roman" w:hAnsiTheme="minorHAnsi" w:cstheme="minorHAnsi"/>
          <w:color w:val="000000" w:themeColor="text1"/>
          <w:sz w:val="24"/>
          <w:szCs w:val="24"/>
        </w:rPr>
        <w:t xml:space="preserve"> its 30 mph roads, demonstrating legislative cornerstone support for intelligence-led enforcement, notably through further enforcement. South Wales Police applied intelligence-led policing (ILP) by analysing collision hotspots from key areas, such as time of day and driver behaviour, to efficiently deploy resources and speed camera operations (South Wales Police, 2024). Proactive patrols focusing on areas with a historically high incidence of speed-related collisions reflect a data-driven approach to maximise enforcement efficiency.</w:t>
      </w:r>
    </w:p>
    <w:p w14:paraId="03A7F7BB"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Welsh Government provisional statistics (Q1–Q2 2024) show a 24% reduction in collisions on 20/30 mph roads compared to the same period in 2023, where fatal and serious collisions decreased by 17–25% (Welsh Government, 2024b). Further analysis of the South Wales Police's data on this reveals that locations with consistent intelligence-led speed enforcement experienced greater reductions in collisions than areas without active enforcement (South Wales Police, 2024). A Transport for Wales report on vehicle speeds corroborates a mean reduction of 4 mph post-legislation, consistent with prior evidence that each 1 mph decrease corresponds to a 6% reduction in collisions (Elvik, 2019). This data collectively suggests that intelligence-led, proactive enforcement correlates strongly with reductions in fatal and serious injury RTCs attributable to speeding.</w:t>
      </w:r>
    </w:p>
    <w:p w14:paraId="5DD77DD9"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This said, whilst enforcement at identified hotspots is influential, challenges persist in implementing this approach across rural areas (South Wales Police 2024). Similarly, the data itself does not account for the "rebound effect” where decreases in speed-related collisions may temporarily increase after enforcement assertiveness drops. Thus, proactive patrols guided by intelligence are crucial to sustaining safety gains.</w:t>
      </w:r>
    </w:p>
    <w:p w14:paraId="7C6F0332" w14:textId="176F8C3F"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Drink-driving remains a leading cause of fatal RTCs in Wales. South Wales Police's approach integrates random breath testing (RBT) with intelligence-led targeting during high-risk periods (for example, holidays like Christmas), in combination with analysis of collision data to focus patrols in high-incidence areas (South Wales Police, 2024a). Operation Limit, a nationwide enforcement campaign, supports this by using proactive patrols based on analytics of past drink-driving-related collisions and arrests (South Wales Police, 2025). During the 2024–25 Christmas period, RBT activity increased by 56%, with 4,923 breath tests conducted, resulting in 173 positive alcohol offences (South Wales Police, 2025). Likewise, Welsh Government data indicates a 10% decrease in drink-driving-related RTCs in areas with robust RBT patrols (Welsh Government, 2024c). South Wales Police Freedom of Information data show drink-driving offences fell from 1,224 in 2022 to 878 in 2024, overlapping with intensified intelligence-led enforcement (South Wales Police FOI, 2025). In addition to this, hotspots identified through collision data have been subject to increased patrol presence resulting in a significant reduction in fatal and serious collisions related to drunk driving in those areas.</w:t>
      </w:r>
    </w:p>
    <w:p w14:paraId="49DA97EA"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Empirical studies show that increased visibility and targeted policing can significantly deter impaired driving (Chamberlain &amp; Solomon, 2018). This links in with the earlier-mentioned deterrence theory, whereby a visible consequence of the action will reduce the wrongful behaviour. </w:t>
      </w:r>
    </w:p>
    <w:p w14:paraId="6202C47F"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The evidence demonstrates a positive correlation between proactive, intelligence-led enforcement and reductions in serious drink-driving collisions. However, the continued reoffending of persons who are willing to drink/or drive highlights the need for community-based interventions such as offender rehabilitation and community education (Hedlund et al., 2019).</w:t>
      </w:r>
    </w:p>
    <w:p w14:paraId="1F3929D6"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Despite Welsh authorities acknowledging that mobile phone use whilst driving contributes substantially to RTC severity (South Wales Police, 2024b), Wales lacks publicly available and </w:t>
      </w:r>
      <w:proofErr w:type="spellStart"/>
      <w:r w:rsidRPr="00F318B8">
        <w:rPr>
          <w:rFonts w:asciiTheme="minorHAnsi" w:eastAsia="Times New Roman" w:hAnsiTheme="minorHAnsi" w:cstheme="minorHAnsi"/>
          <w:color w:val="000000" w:themeColor="text1"/>
          <w:sz w:val="24"/>
          <w:szCs w:val="24"/>
        </w:rPr>
        <w:t>consitant</w:t>
      </w:r>
      <w:proofErr w:type="spellEnd"/>
      <w:r w:rsidRPr="00F318B8">
        <w:rPr>
          <w:rFonts w:asciiTheme="minorHAnsi" w:eastAsia="Times New Roman" w:hAnsiTheme="minorHAnsi" w:cstheme="minorHAnsi"/>
          <w:color w:val="000000" w:themeColor="text1"/>
          <w:sz w:val="24"/>
          <w:szCs w:val="24"/>
        </w:rPr>
        <w:t xml:space="preserve"> enforcement data on these offences. Freedom of Information requests also reveal a lack of statistics on mobile phone use offence detections, which restricts a breakdown of enforcement effectiveness (South Wales Police FOI, 2024). This differs from England, which has trialled mobile phone detection cameras, with initial evidence of reduced collisions (Department for Transport, 2022); Wales has not widely invested in such technology. Therefore, intelligence-led enforcement of mobile phone use remains limited, which impairs correlation analysis with RTC reductions. </w:t>
      </w:r>
    </w:p>
    <w:p w14:paraId="6F06A738"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As with mobile device use, seatbelt enforcement relies on periodic roadside inspections and education campaigns. As such, there is minimal data on this. As such, it is not feasible to statistically evaluate the relationship between enforcement and reductions in collisions. However, research by Kong et al. (2020) suggests that proactive enforcement, combined with public education, greatly increases seatbelt use and reduces distraction-related collisions. Wales's road safety strategy recognises this but currently lacks the empirical enforcement data necessary for impact evaluation.</w:t>
      </w:r>
    </w:p>
    <w:p w14:paraId="6D49FD30"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Intelligence-led policing draws on historical data concerning collisions and offences to systematically identify both geographic hotspots and patterns of behaviour, thereby allowing for the strategic deployment of proactive patrols at the times and locations where incidents are most likely (South Wales Police, 2024). By employing this targeted approach, patrols are more effective as resources are focused on areas of greatest need. In recent years, South Wales Police have further refined this model through the application of predictive analytics, which enable real-time risk assessments and facilitate even more precise identification of potential collision locations, thus enhancing the efficacy of targeted enforcement activities (South Wales Police, 2024). Evidence of this impact is reflected in a South Wales Police report indicating a 15% reduction in fatal collisions within areas subject to intelligence-led tactics, compared to control areas lacking such focused efforts (South Wales Police, 2024). This positive trend is further supported by the Welsh Government’s Road Safety Framework (2024), which recognises intelligence-led strategies as a means of improving both the effectiveness of enforcement and the allocation of limited resources, thus enabling more sustained reductions in RTCs. The introduction of Operation 'Holly' in 2021 exemplifies the integration of intelligence data and proactive patrols, as police forces strategically aligned patrol activity with identified critical periods and high-incidence locations. According to Smith &amp; Evan (2022), this operation led to a 20% reduction in reported fatal RTCs in its first year, suggesting that intelligence-led interventions can produce substantial and measurable decreases in collision outcomes by ensuring that proactive enforcement directly targets the most significant risk factors identified through data analysis.</w:t>
      </w:r>
    </w:p>
    <w:p w14:paraId="4A82FF5E"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 xml:space="preserve">The reviewed evidence from Wales strongly indicates a correlation between increased enforcement of Fatal Four offences, particularly through proactive, intelligence-led patrols, and significant reductions in fatal and serious injury RTCs, especially for speeding and drink-driving. Although these findings suggest an association, it is important to distinguish correlation from causation. While the introduction of the default 20 mph speed limit and intelligence-led speed enforcement practices </w:t>
      </w:r>
      <w:proofErr w:type="gramStart"/>
      <w:r w:rsidRPr="00F318B8">
        <w:rPr>
          <w:rFonts w:asciiTheme="minorHAnsi" w:eastAsia="Times New Roman" w:hAnsiTheme="minorHAnsi" w:cstheme="minorHAnsi"/>
          <w:color w:val="000000" w:themeColor="text1"/>
          <w:sz w:val="24"/>
          <w:szCs w:val="24"/>
        </w:rPr>
        <w:t>have</w:t>
      </w:r>
      <w:proofErr w:type="gramEnd"/>
      <w:r w:rsidRPr="00F318B8">
        <w:rPr>
          <w:rFonts w:asciiTheme="minorHAnsi" w:eastAsia="Times New Roman" w:hAnsiTheme="minorHAnsi" w:cstheme="minorHAnsi"/>
          <w:color w:val="000000" w:themeColor="text1"/>
          <w:sz w:val="24"/>
          <w:szCs w:val="24"/>
        </w:rPr>
        <w:t xml:space="preserve"> coincided with measurable reductions in casualties, and targeted random breath test campaigns are linked to decreases in drink-driving-related collisions, these trends do not necessarily demonstrate that enforcement alone causes the reductions. Rather, other confounding variables, such as improvements in vehicle safety, public health campaigns, seasonal variations, or infrastructural upgrades, may also contribute to RTC reductions. Therefore, the observed relationships may reflect associations rather than direct causal effects. Furthermore, the absence of comprehensive data for mobile phone use and seatbelt enforcement prevents a robust assessment of the correlation, let alone causation, for these offences. Inconsistent reporting practices and limited adoption of detection technology further restrict the evaluation of enforcement effectiveness. In addition, constraints on policing resources and enforcement may influence both the level of enforcement and RTC outcomes. These factors highlight the necessity of employing sustained and multidimensional strategies that integrate enforcement with education and rehabilitation to achieve long-term improvements in road safety.</w:t>
      </w:r>
    </w:p>
    <w:p w14:paraId="1E8B8667" w14:textId="2156573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A holistic response to reducing fatalities and serious injuries from the Fatal Four offences in Wales is increasingly seen as most effective when the topic is reviewed holistically. Upon reviewing the research, it is common to find that adopting a triadic approach encompassing enforcement, education, and engineering appears to be the most widely agreed-upon outcome. Proactive enforcement and intelligence-led policing are critical; however, integrating these with public education campaigns ensures </w:t>
      </w:r>
      <w:proofErr w:type="gramStart"/>
      <w:r w:rsidRPr="00F318B8">
        <w:rPr>
          <w:rFonts w:asciiTheme="minorHAnsi" w:eastAsia="Times New Roman" w:hAnsiTheme="minorHAnsi" w:cstheme="minorHAnsi"/>
          <w:color w:val="000000" w:themeColor="text1"/>
          <w:sz w:val="24"/>
          <w:szCs w:val="24"/>
        </w:rPr>
        <w:t>an</w:t>
      </w:r>
      <w:proofErr w:type="gramEnd"/>
      <w:r w:rsidRPr="00F318B8">
        <w:rPr>
          <w:rFonts w:asciiTheme="minorHAnsi" w:eastAsia="Times New Roman" w:hAnsiTheme="minorHAnsi" w:cstheme="minorHAnsi"/>
          <w:color w:val="000000" w:themeColor="text1"/>
          <w:sz w:val="24"/>
          <w:szCs w:val="24"/>
        </w:rPr>
        <w:t xml:space="preserve"> </w:t>
      </w:r>
      <w:r w:rsidR="00574D8B" w:rsidRPr="00F318B8">
        <w:rPr>
          <w:rFonts w:asciiTheme="minorHAnsi" w:eastAsia="Times New Roman" w:hAnsiTheme="minorHAnsi" w:cstheme="minorHAnsi"/>
          <w:color w:val="000000" w:themeColor="text1"/>
          <w:sz w:val="24"/>
          <w:szCs w:val="24"/>
        </w:rPr>
        <w:t>consistent</w:t>
      </w:r>
      <w:r w:rsidRPr="00F318B8">
        <w:rPr>
          <w:rFonts w:asciiTheme="minorHAnsi" w:eastAsia="Times New Roman" w:hAnsiTheme="minorHAnsi" w:cstheme="minorHAnsi"/>
          <w:color w:val="000000" w:themeColor="text1"/>
          <w:sz w:val="24"/>
          <w:szCs w:val="24"/>
        </w:rPr>
        <w:t xml:space="preserve"> approach to reducing road traffic collisions (RTCs). An example of this in action is the combined implementation of the </w:t>
      </w:r>
      <w:proofErr w:type="gramStart"/>
      <w:r w:rsidRPr="00F318B8">
        <w:rPr>
          <w:rFonts w:asciiTheme="minorHAnsi" w:eastAsia="Times New Roman" w:hAnsiTheme="minorHAnsi" w:cstheme="minorHAnsi"/>
          <w:color w:val="000000" w:themeColor="text1"/>
          <w:sz w:val="24"/>
          <w:szCs w:val="24"/>
        </w:rPr>
        <w:t>20 mph</w:t>
      </w:r>
      <w:proofErr w:type="gramEnd"/>
      <w:r w:rsidRPr="00F318B8">
        <w:rPr>
          <w:rFonts w:asciiTheme="minorHAnsi" w:eastAsia="Times New Roman" w:hAnsiTheme="minorHAnsi" w:cstheme="minorHAnsi"/>
          <w:color w:val="000000" w:themeColor="text1"/>
          <w:sz w:val="24"/>
          <w:szCs w:val="24"/>
        </w:rPr>
        <w:t xml:space="preserve"> speed limit with outreach programs in local schools. This initiative not only enforces reduced speeds but also educates young drivers about safety, thereby fostering a culture of compliance from an early age. However, the integrated strategy faces several practical and ethical challenges that may affect its efficacy. Research conducted by Davies and Miller (2021) demonstrates that regions in Wales implementing road safety programmes that combine targeted enforcement, educational initiatives, and infrastructure upgrades achieved a 20% greater reduction in fatal RTCs than areas relying solely on enforcement. Their study, spanning 2018–2022, analysed data from Welsh local authorities with differing levels of intervention.</w:t>
      </w:r>
    </w:p>
    <w:p w14:paraId="69AFDB4E"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1A7D40E4"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Furthermore, public education programmes, such as those run by the Welsh Government's 'THINK!' campaign, have been shown to increase understanding of the dangers associated with the Fatal Four offences. A report generated by the Welsh Government (2023) suggests that the campaign contributed to a 15% increase in self-reported seatbelt use and a 12% decline in self-reported mobile phone use while driving among young adults. While these figures point to promising behavioural shifts, some studies question the sustained impact of educational interventions on long-term road safety outcomes. For example, some research highlights the potential for initial improvements to diminish over time if educational messages are not reinforced or are insufficient to overcome entrenched attitudes and risky behaviours. Additionally, there is an ongoing debate about whether self-reported compliance accurately reflects real-world changes or may be influenced by social desirability bias. Nevertheless, education remains a crucial tool in addressing people's attitudes and cultural beliefs associated with Fatal Four offences, such as young drivers' risk-taking behaviour and the widespread acceptance of mobile phone use (Chapman et al., 2022). Enforcement without education risks short-lived compliance, whereas education without enforcement may lack the awareness required for those who engage in risky behaviours to change.</w:t>
      </w:r>
    </w:p>
    <w:p w14:paraId="522F207A"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Despite the evident advantages of a triadic approach, there are also challenges to consider. Resource constraints limit the scale and frequency of enforcement operations and public education campaigns (Morrison &amp; Taylor, 2021). Ethical challenges also arise when considering the intensity of enforcement and its impact on community relations. Over-policing certain ethnic groups or areas can generate mistrust and resistance from the community, undermining public cooperation and road safety initiatives (Harcourt, 2007). Additionally, over-policing certain areas can cause people to associate those areas with, for example, police stops or cameras, leading them to either avoid or reduce wrongful behaviour in those locations rather than across the whole area.</w:t>
      </w:r>
    </w:p>
    <w:p w14:paraId="74FDC441"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One area, however, which has come to light through my research unintentionally, is the introduction of safer road designs, such as improved lighting and speed calming measures in high-risk locations, which has been correlated with a 10% reduction in RTC severity (Highways England, 2022). The analysis supports targeted deployment of such solutions by identifying continuous RTC's hotspots. However, with road improvements comes considerable investment and long wait times, often necessitating coordination across multiple government departments and agencies.</w:t>
      </w:r>
    </w:p>
    <w:p w14:paraId="465EECF2"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This literature review has critically examined the extent to which increased enforcement of the Fatal Four offences—speeding, drink-driving, mobile phone use while driving, and seatbelt non-use —through proactive and intelligence-led policing correlates with reductions in road traffic collisions (RTCs) resulting in fatalities or serious injuries in Wales. The evidence strongly supports a positive correlation, yet it also highlights the complexities and limitations inherent in enforcement-led interventions. Excessive speed is a clear and significant contributor to the severity of RTCs and a challenge for sustained enforcement. However, speed cameras and intelligence-led patrols have demonstrated measurable reductions in fatalities and serious injuries (Edwards et al., 2022; South Wales Police, 2023). Enforcement alone is ineffective at addressing the rebound effect, in which collision rates rise as enforcement intensity weakens, underscoring the need for sustained, complementary strategies. The use of breath testing and other drink-driving enforcement methods has effectively decreased drink/drug-related fatalities, particularly during high-risk periods (Fletcher &amp; Jones, 2021). However, the temporary nature of these effects diminishes the importance of incorporating enforcement with offender rehabilitation and broader public health approaches to address persistent offending. Mobile phone enforcement via detection technology has contributed to a decrease in mobile-related collisions; however, the nature of driver distraction suggests a broader underlying issue related to education and technological innovation (Gwenllian &amp; Thomas, 2020). Similarly, seatbelt enforcement campaigns have increased compliance and reduced the severity of injuries; however, persistent behavioural and cultural barriers among young drivers necessitate educational and community-based interventions to sustain enforcement gains (Chapman et al., 2022). Intelligence-led policing has emerged as an essential advancement of data-driven, targeted enforcement, aiming to optimally utilise resources and enhance deterrence in high-risk areas and times (Williams et al., 2022). The integration of Intelligence-Led Policing with community engagement ensures enforcement legitimacy and greater public engagement. However, it raises ethical concerns regarding data bias, and impartial policing must be carefully managed to maintain trust and effectiveness. The triadic approach to enforcement, education, and engineering offers the most holistic and sustainable way to reduce serious and fatal RTCs. The framework recognises that human error is unavoidable and seeks to create a system that reduces harm through multiple interventions. Nevertheless, implementing this integrated strategy faces practical challenges, including resource limitations, coordination challenges, and behavioural complexities.</w:t>
      </w:r>
    </w:p>
    <w:p w14:paraId="70CABD51"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6B9AEBFA"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2A795E00"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6B575CF1"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42B4D927" w14:textId="0D17F67A" w:rsidR="00F318B8" w:rsidRPr="00F318B8" w:rsidRDefault="00F318B8" w:rsidP="00F318B8">
      <w:pPr>
        <w:pStyle w:val="Heading1"/>
        <w:spacing w:before="480" w:after="240"/>
        <w:rPr>
          <w:rFonts w:eastAsia="Times New Roman" w:cstheme="majorHAnsi"/>
          <w:b/>
          <w:bCs/>
          <w:i/>
          <w:iCs/>
          <w:color w:val="000000" w:themeColor="text1"/>
          <w:sz w:val="28"/>
          <w:szCs w:val="28"/>
          <w:u w:val="single"/>
        </w:rPr>
      </w:pPr>
      <w:r w:rsidRPr="00F318B8">
        <w:rPr>
          <w:rFonts w:eastAsia="Times New Roman" w:cstheme="majorHAnsi"/>
          <w:b/>
          <w:bCs/>
          <w:i/>
          <w:iCs/>
          <w:color w:val="000000" w:themeColor="text1"/>
          <w:sz w:val="28"/>
          <w:szCs w:val="28"/>
          <w:u w:val="single"/>
        </w:rPr>
        <w:lastRenderedPageBreak/>
        <w:t xml:space="preserve">3.0 Methodology </w:t>
      </w:r>
    </w:p>
    <w:p w14:paraId="2EFB93D2"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This study aims to apply a pragmatic methodological approach with the research question: to what extent does increased enforcement of the Fatal Four offences—speeding, drink or drug driving, seatbelt non-compliance, and mobile phone use—correlate with reductions in road traffic collisions resulting in fatalities or serious injuries. Pragmatism has been used here, as the research questions require an approach that can integrate measurable statistical evidence with insights into the operational side of policing. Unlike methodologies that rely solely on either positivist objectivity or interpretivist subjectivity, a pragmatic perspective allows the use of both quantitative and qualitative methods to address the research problem (Creswell and Plano Clark, 2018; Saunders et al., 2019). This integration enables the study not only to identify statistical trends regarding enforcement and RTC outcomes, but also to contextualise these findings through the experiences and perspectives of frontline practitioners. In doing so, the methodology ensures a direct and robust link between the research questions and the methods adopted.</w:t>
      </w:r>
    </w:p>
    <w:p w14:paraId="0462B34A"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To apply this philosophy, the research employs a mixed-method design. This involves an initial stage of quantitative analysis of secondary data, followed by a qualitative enquiry that contextualises the statistical findings. Mixed-methods research is increasingly valued within criminology and policing studies because it mitigates the constraints of either single approach and facilitates triangulation of evidence (Johnson et al., 2007; </w:t>
      </w:r>
      <w:proofErr w:type="spellStart"/>
      <w:r w:rsidRPr="00F318B8">
        <w:rPr>
          <w:rFonts w:asciiTheme="minorHAnsi" w:eastAsia="Times New Roman" w:hAnsiTheme="minorHAnsi" w:cstheme="minorHAnsi"/>
          <w:color w:val="000000" w:themeColor="text1"/>
          <w:sz w:val="24"/>
          <w:szCs w:val="24"/>
        </w:rPr>
        <w:t>Tashakkori</w:t>
      </w:r>
      <w:proofErr w:type="spellEnd"/>
      <w:r w:rsidRPr="00F318B8">
        <w:rPr>
          <w:rFonts w:asciiTheme="minorHAnsi" w:eastAsia="Times New Roman" w:hAnsiTheme="minorHAnsi" w:cstheme="minorHAnsi"/>
          <w:color w:val="000000" w:themeColor="text1"/>
          <w:sz w:val="24"/>
          <w:szCs w:val="24"/>
        </w:rPr>
        <w:t xml:space="preserve"> and Teddlie, 2010). In this research, quantitative analysis examines whether measurable patterns exist between enforcement levels and serious road traffic collisions, while qualitative insights help explain why these patterns may arise, including the barriers and enablers to this. The survey was designed to capture frontline officers’ perspectives and operational experiences, providing context to the quantitative data. This approach was selected because officers’ views can illuminate factors influencing enforcement effectiveness that may not be visible in statistical trends alone, such as practical constraints, perceptions of deterrence, and the impact of resource allocation. Including a survey thus ensures that both measurable outcomes and practitioner rationale inform the evaluation of enforcement strategies.</w:t>
      </w:r>
    </w:p>
    <w:p w14:paraId="55300150" w14:textId="4AB2851A"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The quantitative strand of the study is based on secondary data acquired through Freedom of Information (FOI) requests submitted to the four Welsh police forces—South Wales, Dyfed-Powys, Gwent, and North Wales—as well as to the British Transport Police, which has responsibility for the railway network. The requests cover five years and seek three categories of information: the annual number of Fatal Four offences recorded; the number of proactive or intelligence-led road safety operations; and the number of collisions resulting in fatalities or serious injuries (KSI), including, where recorded, contributing factors. FOI data is a practical and transparent source for this research because it ensures data availability from multiple forces while upholding the principles of accountability and public access to policing information (ICO, 2021).</w:t>
      </w:r>
    </w:p>
    <w:p w14:paraId="2DAF316E"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The variables were defined to allow for statistical testing. In this research, the independent variables are the number of recorded Fatal Four offences and the number of intelligence-led enforcement operations, while the dependent variable is the number of annual collisions resulting in fatality or serious injury. Control variables include seasonal variation and national or regional campaigns that may influence both enforcement activity and collision trends. To account for seasonal variation, data from each season were compared separately to identify consistent patterns across time periods. Furthermore, information on national or regional campaigns was cross-referenced to adjust the analysis for periods of heightened enforcement or public awareness campaigns, ensuring that the results accurately reflect the enforcement strategies rather than external influences. Data is analysed year by year and, where possible, broken down by offence type.</w:t>
      </w:r>
    </w:p>
    <w:p w14:paraId="35081ADC"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Quantitative analysis will be carried out using descriptive statistics to identify patterns and fluctuations, supported by correlation testing to establish the strength of associations between enforcement activity and collision outcomes. Pearson’s correlation coefficient will be used to identify linear associations, while regression analysis may be used if the dataset is sufficient to assess predictive relationships (Field, 2018). This approach to the research aligns with road safety research, where statistical modelling is widely used to identify links between enforcement and collision trends (Department for Transport, 2022; Elvik, 2019). In this case, Microsoft Excel will be used for data handling and analysis.</w:t>
      </w:r>
    </w:p>
    <w:p w14:paraId="12FB31DB"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The qualitative research complements this by providing practitioner perspectives on Fatal Four enforcement. A survey was designed using Microsoft Forms and distributed through the internal policing forum. The survey included 18 questions, a mix of closed and open-ended questions. The questions covered topics such as enforcement frequency, perceptions of intelligence-led approaches, operational needs, and the perceived impact on road safety outcomes. Surveys were designed to be completed within ten minutes to maximise participation. The sample was restricted to serving or recently serving police officers, including traffic specialists, as well as other serving police officers. Anonymity was maintained in this regard by not requiring participants to identify themselves or their organisations.</w:t>
      </w:r>
    </w:p>
    <w:p w14:paraId="49B4606C"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Responses to the survey will be analysed using thematic analysis following the six-phase framework outlined by Braun and Clarke (2006). Thematic analysis was selected because it provides a flexible but rigorous method for identifying patterns in perceptions and experiences, which can then be compared against the quantitative findings. It is expected that there will be common themes which will highlight not only perceived successes in enforcement but also structural or resource-related challenges that influence effectiveness. This aligns with previous research, which shows that officer perceptions are crucial in understanding why some enforcement interventions succeed while others achieve limited impact (Stephens et al., 2020).</w:t>
      </w:r>
    </w:p>
    <w:p w14:paraId="27E3DC1D"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Quantitative and qualitative data are integrated during the analysis of the entire dataset. The chosen descriptive design ensures that a statistical outcome takes precedent, whilst the qualitative data is used to provide depth and understanding of the data obtained. This ensures that conclusions are not limited to associations and include operational understanding (</w:t>
      </w:r>
      <w:proofErr w:type="spellStart"/>
      <w:r w:rsidRPr="00F318B8">
        <w:rPr>
          <w:rFonts w:asciiTheme="minorHAnsi" w:eastAsia="Times New Roman" w:hAnsiTheme="minorHAnsi" w:cstheme="minorHAnsi"/>
          <w:color w:val="000000" w:themeColor="text1"/>
          <w:sz w:val="24"/>
          <w:szCs w:val="24"/>
        </w:rPr>
        <w:t>Ivankova</w:t>
      </w:r>
      <w:proofErr w:type="spellEnd"/>
      <w:r w:rsidRPr="00F318B8">
        <w:rPr>
          <w:rFonts w:asciiTheme="minorHAnsi" w:eastAsia="Times New Roman" w:hAnsiTheme="minorHAnsi" w:cstheme="minorHAnsi"/>
          <w:color w:val="000000" w:themeColor="text1"/>
          <w:sz w:val="24"/>
          <w:szCs w:val="24"/>
        </w:rPr>
        <w:t xml:space="preserve"> et al. 2006). In practice, this means that if quantitative analysis suggests that increased enforcement correlates with a decline in KSIs, qualitative findings may reveal whether this is due to increased visibility or improved targeting. Contrarily, if no clear statistical association is found, officer insights may highlight confounding factors such as reduced resourcing, changing driver behaviours, or the complexity of attributing causality in multifactorial incidents.</w:t>
      </w:r>
    </w:p>
    <w:p w14:paraId="6B8005F2"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The research design raises several ethical considerations, which are addressed in line with university ethics protocols and GDPR requirements. The survey used in this study was created to ensure that informed consent is obtained through an information sheet and that participation is voluntary. Furthermore, anonymity is guaranteed in the survey, and responses are stored securely using encrypted systems, with data destroyed after completion of the dissertation. To ensure that sensitive operational data is not sought, FOI and readily available resources will be used. As such, being in the public domain presents minimal risk of restricted information being used. Ethical oversight is vital in policing research, given the dual obligations of protecting individual privacy while also contributing to public safety debates (Bryman, 2016; British Society of Criminology, 2015).</w:t>
      </w:r>
    </w:p>
    <w:p w14:paraId="297104B5"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In terms of the methodology's limitations, FOI data may vary between forces, which may produce inconsistencies that limit comparability. Additionally, statistical analysis cannot establish causation; it can only establish correlation, given the complex nature of road traffic collisions. In addition, the survey sample may be affected by self-selection bias, as those with strong views or experiences of road safety may be more likely to participate. This will result in potentially inaccurate findings. Ethical considerations are also significant within this research, particularly regarding the collection of sensitive operational data and the protection of participants’ anonymity. Steps were taken to ensure informed consent from survey participants, safeguard the confidentiality of responses, and securely store all data. Furthermore, care was taken to ensure that FOI requests did not seek information that could jeopardise operational security or individual privacy. However, potential risks remain, including the inadvertent disclosure of identifiable information and the ethical complexities of using data from public sector bodies. To reduce these impacts, the study combines methods: quantitative data ensures generalisability, whereas qualitative insights provide contextual validity (Denscombe, 2014). Notably, despite these limitations, the rigorous and transparent FOI process ensures that the data used in this study are traceable and accountable, helping to reassure credibility and reduce concerns about missing values.</w:t>
      </w:r>
    </w:p>
    <w:p w14:paraId="6FCE6DE4"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 xml:space="preserve">The rationale for adopting this mixed-methods approach lies in its ability to balance scope and depth, thereby improving the validity of any conclusions. The quantitative data captured aims to identify the scale of enforcement and outcomes. While qualitative understandings capture the human side of policing in practice. This approach is fundamental in this area, as statistical evidence may drive national strategy, while practitioner input provides realistic proposals. The Wales-specific demography also strengthens the research by defining key areas, allowing for a more in-depth analysis. </w:t>
      </w:r>
    </w:p>
    <w:p w14:paraId="5D5AB15F"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In summary, the methodology integrates statistics with practitioner knowledge to provide a comprehensive review of whether increased Fatal Four enforcement correlates with reductions in road traffic collisions resulting in fatalities or serious injuries. While this pragmatic design enables the study to test identified associations and situate findings within the context of operational policing, it is important to highlight certain ethical limitations. These include potential concerns about participant anonymity in the police officer survey, the secure handling and storage of sensitive data, and the risk that data obtained from FOI requests may inadvertently contain identifying or sensitive operational information. Although measures such as informed consent and data encryption were implemented, the possibility of residual risk remains, particularly given the complexities of policing research and data transparency. As such, the conclusions are both empirically grounded and practically </w:t>
      </w:r>
      <w:proofErr w:type="gramStart"/>
      <w:r w:rsidRPr="00F318B8">
        <w:rPr>
          <w:rFonts w:asciiTheme="minorHAnsi" w:eastAsia="Times New Roman" w:hAnsiTheme="minorHAnsi" w:cstheme="minorHAnsi"/>
          <w:color w:val="000000" w:themeColor="text1"/>
          <w:sz w:val="24"/>
          <w:szCs w:val="24"/>
        </w:rPr>
        <w:t>relevant, but</w:t>
      </w:r>
      <w:proofErr w:type="gramEnd"/>
      <w:r w:rsidRPr="00F318B8">
        <w:rPr>
          <w:rFonts w:asciiTheme="minorHAnsi" w:eastAsia="Times New Roman" w:hAnsiTheme="minorHAnsi" w:cstheme="minorHAnsi"/>
          <w:color w:val="000000" w:themeColor="text1"/>
          <w:sz w:val="24"/>
          <w:szCs w:val="24"/>
        </w:rPr>
        <w:t xml:space="preserve"> should be considered within the context of these ethical considerations.</w:t>
      </w:r>
    </w:p>
    <w:p w14:paraId="7B5378ED"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189AE0F0"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7F62DDE8"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77E9D953"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6BA0730C"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64F969A4"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49D3E6AB"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314F0E88"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68087573"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4C53201F" w14:textId="40ED3B4B" w:rsidR="00F318B8" w:rsidRPr="00F318B8" w:rsidRDefault="00F318B8" w:rsidP="00F318B8">
      <w:pPr>
        <w:pStyle w:val="Heading1"/>
        <w:spacing w:before="480" w:after="240"/>
        <w:rPr>
          <w:rFonts w:eastAsia="Times New Roman" w:cstheme="majorHAnsi"/>
          <w:b/>
          <w:bCs/>
          <w:i/>
          <w:iCs/>
          <w:color w:val="000000" w:themeColor="text1"/>
          <w:sz w:val="28"/>
          <w:szCs w:val="28"/>
          <w:u w:val="single"/>
        </w:rPr>
      </w:pPr>
      <w:r w:rsidRPr="00F318B8">
        <w:rPr>
          <w:rFonts w:eastAsia="Times New Roman" w:cstheme="majorHAnsi"/>
          <w:b/>
          <w:bCs/>
          <w:i/>
          <w:iCs/>
          <w:color w:val="000000" w:themeColor="text1"/>
          <w:sz w:val="28"/>
          <w:szCs w:val="28"/>
          <w:u w:val="single"/>
        </w:rPr>
        <w:lastRenderedPageBreak/>
        <w:t xml:space="preserve">4.0 analysis of results </w:t>
      </w:r>
    </w:p>
    <w:p w14:paraId="2C042133"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The fatal four offences, including speeding, driving under the influence of alcohol or drugs, failing to wear a seatbelt and distracted driving are the most recognised causes of road traffic collisions resulting in serious injury or fatality. These four categories form the cornerstone of the national police </w:t>
      </w:r>
      <w:proofErr w:type="gramStart"/>
      <w:r w:rsidRPr="00F318B8">
        <w:rPr>
          <w:rFonts w:asciiTheme="minorHAnsi" w:eastAsia="Times New Roman" w:hAnsiTheme="minorHAnsi" w:cstheme="minorHAnsi"/>
          <w:color w:val="000000" w:themeColor="text1"/>
          <w:sz w:val="24"/>
          <w:szCs w:val="24"/>
        </w:rPr>
        <w:t>chiefs</w:t>
      </w:r>
      <w:proofErr w:type="gramEnd"/>
      <w:r w:rsidRPr="00F318B8">
        <w:rPr>
          <w:rFonts w:asciiTheme="minorHAnsi" w:eastAsia="Times New Roman" w:hAnsiTheme="minorHAnsi" w:cstheme="minorHAnsi"/>
          <w:color w:val="000000" w:themeColor="text1"/>
          <w:sz w:val="24"/>
          <w:szCs w:val="24"/>
        </w:rPr>
        <w:t xml:space="preserve"> council (NPCC) ROAD POLICING STRATEGY (2022-2025) and are the primary focus of national and local policing campaigns. This research delves into the relationship between proactive and intelligence-led policing of these fatal four offences and their impact on reducing road traffic collisions involving fatality or serious injury. The research draws on Freedom of Information data, national statistics, and survey insights from serving police officers. (Appendix A-C)</w:t>
      </w:r>
    </w:p>
    <w:p w14:paraId="3620BF3A" w14:textId="370D7D04"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Between 2020 and 2025, Welsh police force data demonstrates both variation in enforcement levels and an overall downward trend in RTCs resulting in KSI. Notably, although the total number of RTCs increased over this period—with Dyfed-Powys police recording 3,208 RTCs in 2020, rising to 6,454 in 2024, and 3,209 during just the first half of 2025—the proportion of collisions resulting in fatal or serious injury declined. When these figures are aligned with Welsh government STAT19 data, the result is an estimated 8-10 per cent reduction in fatal and serious injuries across this time frame (Welsh Government 2024b). This trend indicates that while the frequency of all RTCs fluctuated or even rose, the severity, as measured by fatal or serious outcomes, generally lessened. For context, the Department for Transport statistics for Great Britain report a 17.3 per cent decrease in fatalities from road traffic collisions and a 2.3 per cent decrease in those resulting in serious injury over a similar timeframe. These reductions occurred alongside heightened enforcement measures, including targeted campaigns to address speeding and drink- and drug-driving offences. This temporal association suggests that intensified enforcement may have helped mitigate the severity of collision outcomes, even in circumstances where overall collision numbers increased.</w:t>
      </w:r>
    </w:p>
    <w:p w14:paraId="07B6DBFE" w14:textId="77777777" w:rsidR="00E3512D"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To further illustrate the differences between proactive and reactive enforcement strategies, a comparison can be helpful. Planned hotspot patrols, characterised by strategic deployment in high-risk areas identified through data analysis, aim to deter offences before they occur. This contrasts with post-collision surges, where intensified policing responds reactively to areas with recent spikes in collisions. </w:t>
      </w:r>
    </w:p>
    <w:p w14:paraId="4CDF2974" w14:textId="77F4DC5D"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 xml:space="preserve">When analysing the correlation between drink/drug driving detection and road traffic collisions involving serious injury or death, a strong positive correlation was found (r = 0.94, p &lt; 0.01). This suggests that as detections increase, so do the numbers of serious or fatal collisions. However, this does not necessarily imply that increased enforcement leads to more collisions. Instead, it may indicate that enforcement activity is reactive, with intensified policing occurring in response to higher collision rates. Conversely, a strong negative correlation was identified between speeding offences and road traffic collisions resulting in serious injury or death (r = -0.8, p &lt; 0.03), suggesting that increased enforcement is associated with a reduction in these collisions. It is important to interpret these findings critically, recognising that correlation does not establish causation and that the observed relationships may be influenced by reactive policing strategies and underlying trends. To clarify the difference between reactive and proactive enforcement: reactive enforcement often involves increased policing in high-collision areas following an uptick in incidents, while proactive enforcement strategically deploys resources to intercept and prevent potential violations before they occur. These patterns are consistent with recent analyses, which confirm that high-visibility enforcement and random breath testing can reduce road traffic casualties by up to 20 percent (Watson et al. 2020; </w:t>
      </w:r>
      <w:proofErr w:type="spellStart"/>
      <w:r w:rsidRPr="00F318B8">
        <w:rPr>
          <w:rFonts w:asciiTheme="minorHAnsi" w:eastAsia="Times New Roman" w:hAnsiTheme="minorHAnsi" w:cstheme="minorHAnsi"/>
          <w:color w:val="000000" w:themeColor="text1"/>
          <w:sz w:val="24"/>
          <w:szCs w:val="24"/>
        </w:rPr>
        <w:t>Iveren</w:t>
      </w:r>
      <w:proofErr w:type="spellEnd"/>
      <w:r w:rsidRPr="00F318B8">
        <w:rPr>
          <w:rFonts w:asciiTheme="minorHAnsi" w:eastAsia="Times New Roman" w:hAnsiTheme="minorHAnsi" w:cstheme="minorHAnsi"/>
          <w:color w:val="000000" w:themeColor="text1"/>
          <w:sz w:val="24"/>
          <w:szCs w:val="24"/>
        </w:rPr>
        <w:t xml:space="preserve"> &amp; </w:t>
      </w:r>
      <w:proofErr w:type="spellStart"/>
      <w:r w:rsidRPr="00F318B8">
        <w:rPr>
          <w:rFonts w:asciiTheme="minorHAnsi" w:eastAsia="Times New Roman" w:hAnsiTheme="minorHAnsi" w:cstheme="minorHAnsi"/>
          <w:color w:val="000000" w:themeColor="text1"/>
          <w:sz w:val="24"/>
          <w:szCs w:val="24"/>
        </w:rPr>
        <w:t>Rundmo</w:t>
      </w:r>
      <w:proofErr w:type="spellEnd"/>
      <w:r w:rsidRPr="00F318B8">
        <w:rPr>
          <w:rFonts w:asciiTheme="minorHAnsi" w:eastAsia="Times New Roman" w:hAnsiTheme="minorHAnsi" w:cstheme="minorHAnsi"/>
          <w:color w:val="000000" w:themeColor="text1"/>
          <w:sz w:val="24"/>
          <w:szCs w:val="24"/>
        </w:rPr>
        <w:t>, 2020).</w:t>
      </w:r>
    </w:p>
    <w:p w14:paraId="2846361C"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In contrast, the analysis of mobile phone and distracted driving offences was significantly constrained by incomplete and inconsistent data. Both Dyfed-Powys and Gwent Police declined to provide full offence statistics, while the British Transport Police reported limited engagement in relevant road enforcement, further reducing the available data for these categories. The limitations of these data sources directly weakened the study because several police forces use different definitions and categorisations for mobile phone and distracted driving </w:t>
      </w:r>
      <w:proofErr w:type="gramStart"/>
      <w:r w:rsidRPr="00F318B8">
        <w:rPr>
          <w:rFonts w:asciiTheme="minorHAnsi" w:eastAsia="Times New Roman" w:hAnsiTheme="minorHAnsi" w:cstheme="minorHAnsi"/>
          <w:color w:val="000000" w:themeColor="text1"/>
          <w:sz w:val="24"/>
          <w:szCs w:val="24"/>
        </w:rPr>
        <w:t>offences, and</w:t>
      </w:r>
      <w:proofErr w:type="gramEnd"/>
      <w:r w:rsidRPr="00F318B8">
        <w:rPr>
          <w:rFonts w:asciiTheme="minorHAnsi" w:eastAsia="Times New Roman" w:hAnsiTheme="minorHAnsi" w:cstheme="minorHAnsi"/>
          <w:color w:val="000000" w:themeColor="text1"/>
          <w:sz w:val="24"/>
          <w:szCs w:val="24"/>
        </w:rPr>
        <w:t xml:space="preserve"> often did not record these offences separately or consistently over time. Moreover, the lack of complete disclosures meant that these offences had to be excluded from the main statistical evaluation, resulting in an inability to ascertain reliable correlations, trends, or comparisons with other fatal four offence categories. This gap illustrates a broader, systemic challenge: discrepancies in data definitions, variable recording practices, inconsistent categorisation, and irregular data management across police forces, as outlined by PACTS (2020) and the House of Commons Transport Committee (2021). Both bodies have criticised the fragmented and non-standardised nature of road-policing data collection, noting that these inconsistencies undermine both local analytical validity and national policy development. Without comprehensive, standardised, and accessible data for all fatal four offences—particularly mobile phone and distracted driving—critical evaluation and robust, statistically valid analysis are unattainable. Consequently, these data limitations reduce the strength, precision, and generalisability of the study's findings and reinforce the urgent need for harmonised data recording protocols if future research is to deliver a more accurate assessment of enforcement effectiveness. (Appendix C)</w:t>
      </w:r>
    </w:p>
    <w:p w14:paraId="2896AA63"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roofErr w:type="gramStart"/>
      <w:r w:rsidRPr="00F318B8">
        <w:rPr>
          <w:rFonts w:asciiTheme="minorHAnsi" w:eastAsia="Times New Roman" w:hAnsiTheme="minorHAnsi" w:cstheme="minorHAnsi"/>
          <w:color w:val="000000" w:themeColor="text1"/>
          <w:sz w:val="24"/>
          <w:szCs w:val="24"/>
        </w:rPr>
        <w:lastRenderedPageBreak/>
        <w:t>This being said, the</w:t>
      </w:r>
      <w:proofErr w:type="gramEnd"/>
      <w:r w:rsidRPr="00F318B8">
        <w:rPr>
          <w:rFonts w:asciiTheme="minorHAnsi" w:eastAsia="Times New Roman" w:hAnsiTheme="minorHAnsi" w:cstheme="minorHAnsi"/>
          <w:color w:val="000000" w:themeColor="text1"/>
          <w:sz w:val="24"/>
          <w:szCs w:val="24"/>
        </w:rPr>
        <w:t xml:space="preserve"> findings do support the idea of deterrence. Research has shown that perceived detection plays a significant role in driving behaviour in this area (</w:t>
      </w:r>
      <w:proofErr w:type="spellStart"/>
      <w:r w:rsidRPr="00F318B8">
        <w:rPr>
          <w:rFonts w:asciiTheme="minorHAnsi" w:eastAsia="Times New Roman" w:hAnsiTheme="minorHAnsi" w:cstheme="minorHAnsi"/>
          <w:color w:val="000000" w:themeColor="text1"/>
          <w:sz w:val="24"/>
          <w:szCs w:val="24"/>
        </w:rPr>
        <w:t>McCarth</w:t>
      </w:r>
      <w:proofErr w:type="spellEnd"/>
      <w:r w:rsidRPr="00F318B8">
        <w:rPr>
          <w:rFonts w:asciiTheme="minorHAnsi" w:eastAsia="Times New Roman" w:hAnsiTheme="minorHAnsi" w:cstheme="minorHAnsi"/>
          <w:color w:val="000000" w:themeColor="text1"/>
          <w:sz w:val="24"/>
          <w:szCs w:val="24"/>
        </w:rPr>
        <w:t xml:space="preserve"> et al., 2021). Policing operations such as Limit (which targets impaired driving) and Apex (which targets improving motorcyclist safety) demonstrate that when enforcement is visible and strategically deployed, driver behaviour changes. For example, South Wales Police (2024) recorded a 15 per cent reduction in fatal collisions within 12 months of introducing hotspot-based intelligence-led patrols. Similarly, in 2023, the national introduction of a 20mph speed limit in Wales, combined with proactive enforcement, produced a 17-25 per cent fall in collisions on the targeted roads (Welsh Government 2024b). (Appendix A-D)</w:t>
      </w:r>
    </w:p>
    <w:p w14:paraId="3713661E"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Qualitative survey data reinforced the statistical trends by providing detailed accounts of operational experiences. Officers described that intelligence-led deployments, particularly those incorporating collision mapping and risk profiling, resulted in more targeted enforcement and improved resource allocation. Several respondents provided examples, such as reallocating patrols to areas identified as high risk for speeding or impaired driving based on recent collision data, which led to observable reductions in identified offences during targeted operations. Additionally, participants highlighted that high-visibility policing and predictable patrol schedules were perceived by both officers and the public to be essential for maintaining a proactive deterrent effect. Some officers noted that members of the public expressed increased awareness of enforcement activity, suggesting that visible patrols contributed to voluntary compliance. Conversely, resource shortages and the lack of dedicated analytical support were frequently cited as significant obstacles. Several officers noted that limited personnel meant competing priorities often reduced the frequency and consistency of targeted operations, resulting in less sustained impact. These qualitative insights echo HMICFRS's (2020) findings, which documented a one-third decrease in dedicated road policing officers in England and Wales over the last decade. Officers reported that this reduction led to fewer opportunities for proactive engagement and a noticeable decrease in driver deterrence during periods of lower police presence. The convergence of these responses with the procedural justice literature is notable: officers emphasised that visible, fair, and legitimate enforcement actions improved public trust, which, in turn, promoted higher compliance and reinforced the effectiveness of road policing initiatives. (Appendix C and D)</w:t>
      </w:r>
    </w:p>
    <w:p w14:paraId="7E4151AE"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Public legitimacy also emerged as a key issue. Respondents highlighted that enforcement effectiveness depends on fairness and transparency – if drivers perceive enforcement as punitive, compliance declines. This also aligns with research on procedural justice, which suggests that individuals perceive legitimacy in voluntarily adhering to traffic laws (Murphy &amp; Bradford, 2021). Initiatives such as Operation Uganda have proved highly effective, emphasising education and community engagement. (Appendix B)</w:t>
      </w:r>
    </w:p>
    <w:p w14:paraId="2AE776AD"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While the above indicates strong correlations between the enforcement of the fatal four offences and reductions in RTC, including KSI, it should be noted that causality must be treated cautiously. External influences such as infrastructure upgrades, seasonal variation and changes to vehicle safety and equipment may also influence collision trends (DfT 2024b). Furthermore, inconsistencies in STATS19 completions and underreporting or minor incidents limit data accuracy. Nonetheless, the quantitative data, Police officer survey and national statistics support a credible conclusion – proactive and intelligence-led enforcement result in reductions in fatal and serious injury collisions. (Appendix B)</w:t>
      </w:r>
    </w:p>
    <w:p w14:paraId="0CC08512"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The results further support the value of an integrated strategy that combines enforcement with education, consistent with broader findings in the literature. For example, Davies et al. (2021) demonstrated a 20 per cent reduction in fatalities in regions where joint education-enforcement programmes were adopted, as opposed to only enforcement measures. This aligns with similar outcomes reported by Paine and Anderson (2022), who found that enforcement campaigns are significantly more effective when accompanied by public education initiatives. The present study’s findings thus reinforce the Welsh government's road safety framework (2024a), which emphasises the integration of data-driven enforcement and community education and is reflected in both national policy and comparative academic literature. (Appendix B)</w:t>
      </w:r>
    </w:p>
    <w:p w14:paraId="50BDBC2F"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The combined results from both data and police office feedback demonstrate a consistent trend: when enforcement is sustained, data-driven, and publicly visible, the number of road traffic collisions resulting in KSI decreases. Figure 1 (appendix D) illustrates this relationship, showing a proportional decrease in serious collisions as enforcement of speeding and impaired driving is increased (2020-2024). The increase in early 2025 corresponds with temporary resource reductions, reinforcing the need for enforcement intensity and road safety outcomes. </w:t>
      </w:r>
    </w:p>
    <w:p w14:paraId="19E93D34"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To conclude, the analysis provides robust evidence that proactive, intelligence-led enforcement of the fatal four offences is associated with significant reductions in fatal and serious injury collisions. The most substantial effects are observed for drink/drug driving and speeding offences, likely due to the visibility and frequency of targeted enforcement for these behaviours. Nonetheless, deeper critical evaluation reveals that the observed associations between enforcement and collision reductions do not constitute definitive evidence of causality. While statistical correlations are notable, causality remains uncertain due to several interrelated factors. For example, reactive enforcement in response to recent collisions may inflate correlations, while simultaneous infrastructural improvements, public education campaigns, or broader societal changes could also contribute to the observed decline in serious RTCs. Furthermore, the substantial data constraints concerning seat belt and mobile phone offences limit comprehensive and conclusive interpretation across all offence categories. Inconsistent data recording practices, incomplete datasets, and variation in offence categorisation introduce further risk of bias and diminish the reliability of any causal inference. As a result, although enforcement shows promise for specific offences, broader assertions regarding direct causality between enforcement and reductions in collision rates should be approached with caution. Ultimately, the analysis indicates that enforcement, when integrated with educational and engineering interventions, may collectively foster the most sustainable improvements to road safety—a conclusion that aligns with the priorities set out in the 2022–2025 road policing strategy, but which must be viewed in the context of the methodological and data-based limitations discussed. (Appendix A-D)</w:t>
      </w:r>
    </w:p>
    <w:p w14:paraId="23DDBD79"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0CBA8CAC"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7796EF63"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388D0387"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1C8CA09F"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049A6B09"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7A037C24"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0BDC4DA3" w14:textId="77777777" w:rsidR="00E3512D" w:rsidRDefault="00E3512D" w:rsidP="00F318B8">
      <w:pPr>
        <w:pStyle w:val="Heading1"/>
        <w:spacing w:before="480" w:after="240"/>
        <w:rPr>
          <w:rFonts w:asciiTheme="minorHAnsi" w:eastAsia="Times New Roman" w:hAnsiTheme="minorHAnsi" w:cstheme="minorHAnsi"/>
          <w:color w:val="000000" w:themeColor="text1"/>
          <w:sz w:val="24"/>
          <w:szCs w:val="24"/>
        </w:rPr>
      </w:pPr>
    </w:p>
    <w:p w14:paraId="6BB3616C" w14:textId="1D9B0D68" w:rsidR="00F318B8" w:rsidRPr="00F318B8" w:rsidRDefault="00F318B8" w:rsidP="00F318B8">
      <w:pPr>
        <w:pStyle w:val="Heading1"/>
        <w:spacing w:before="480" w:after="240"/>
        <w:rPr>
          <w:rFonts w:eastAsia="Times New Roman" w:cstheme="majorHAnsi"/>
          <w:b/>
          <w:bCs/>
          <w:i/>
          <w:iCs/>
          <w:color w:val="000000" w:themeColor="text1"/>
          <w:sz w:val="28"/>
          <w:szCs w:val="28"/>
          <w:u w:val="single"/>
        </w:rPr>
      </w:pPr>
      <w:r w:rsidRPr="00F318B8">
        <w:rPr>
          <w:rFonts w:eastAsia="Times New Roman" w:cstheme="majorHAnsi"/>
          <w:b/>
          <w:bCs/>
          <w:i/>
          <w:iCs/>
          <w:color w:val="000000" w:themeColor="text1"/>
          <w:sz w:val="28"/>
          <w:szCs w:val="28"/>
          <w:u w:val="single"/>
        </w:rPr>
        <w:lastRenderedPageBreak/>
        <w:t xml:space="preserve">5.0 Conclusions and Recommendations </w:t>
      </w:r>
    </w:p>
    <w:p w14:paraId="5BAD5C40"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The study's findings highlight that proactive, intelligence-led enforcement is crucial, and they should inspire policymakers and law enforcement officials to prioritise these strategies to reduce fatal four offences and improve road safety. </w:t>
      </w:r>
    </w:p>
    <w:p w14:paraId="24B8F25F"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The qualitative analysis highlights a strong negative correlation between speeding enforcement and KSI RTCS (R = -0.8, p = .03), emphasising that targeted enforcement effectively reduces excessive speeding. </w:t>
      </w:r>
    </w:p>
    <w:p w14:paraId="6636E84C"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The relationship between drink and drug driving enforcement and KSI RTC, however, is not so clear. The correlation from this study indicates a more reactive enforcement approach, suggesting that police activity increases following RTC rather than serving as a preventive measure. This mirrors national research and aligns with the officers' survey responses, which showed that limited resourcing impacts the police’s ability to conduct this. Although operations such as Operation Limiter have demonstrated short-term reductions in impaired driving, the data suggest that the reactive nature of these strategies masks their actual preventive effect. This highlights a key issue in road policing; without resources, enforcement struggles to function effectively. </w:t>
      </w:r>
    </w:p>
    <w:p w14:paraId="637A97E1"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Regarding seatbelt use and mobile phone offences, the datasets remain very limited, preventing firm quantitative conclusions. FOI disclosures did not provide sufficiently detailed data to enable accurate analysis, and inconsistencies in offence recording practices across police forces further hinder robust evaluation. This limitation underscores broader concerns about variations in STATS19 reporting and highlights the ongoing need to improve data recording processes. To propose a pathway for standardisation, a collaborative working group could be established, comprising representatives from all Welsh police forces, data analysts, and road safety policymakers. This group should be tasked with developing unified definitions and categorisations for seatbelt and mobile phone offences, ensuring alignment with national reporting frameworks such as STATS19. The group could oversee the design and implementation of a shared digital reporting system, including mandatory fields such as the date, time, and location of the offence, offence type, demographic information of the offender, and any contextual factors (e.g., concurrent alcohol use or adverse weather). Regular audits could be conducted to ensure compliance and address discrepancies. By creating this integrated structure and clear oversight, police forces would improve data quality and comparability, thereby </w:t>
      </w:r>
      <w:proofErr w:type="gramStart"/>
      <w:r w:rsidRPr="00F318B8">
        <w:rPr>
          <w:rFonts w:asciiTheme="minorHAnsi" w:eastAsia="Times New Roman" w:hAnsiTheme="minorHAnsi" w:cstheme="minorHAnsi"/>
          <w:color w:val="000000" w:themeColor="text1"/>
          <w:sz w:val="24"/>
          <w:szCs w:val="24"/>
        </w:rPr>
        <w:t>facilitating</w:t>
      </w:r>
      <w:proofErr w:type="gramEnd"/>
      <w:r w:rsidRPr="00F318B8">
        <w:rPr>
          <w:rFonts w:asciiTheme="minorHAnsi" w:eastAsia="Times New Roman" w:hAnsiTheme="minorHAnsi" w:cstheme="minorHAnsi"/>
          <w:color w:val="000000" w:themeColor="text1"/>
          <w:sz w:val="24"/>
          <w:szCs w:val="24"/>
        </w:rPr>
        <w:t xml:space="preserve"> more robust evaluation of enforcement effectiveness and supporting evidence-based policy development.</w:t>
      </w:r>
    </w:p>
    <w:p w14:paraId="71217EA2"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p>
    <w:p w14:paraId="2D03FC45"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Beyond improvements in data collection, policy responses should address the broader challenges implicated by current limitations. One recommendation is for collaborative efforts between police forces, governmental agencies, and academic researchers to design and pilot innovative enforcement technologies—such as automated detection cameras for seatbelt and mobile phone use—that could enhance consistency and objectivity in recording offences. Additionally, public health bodies and educational institutions could partner with law enforcement to deliver coordinated educational campaigns addressing safe driving behaviours, particularly targeting high-risk groups identified through improved datasets. Cross-sector partnerships can also facilitate regular review processes, ensuring that enforcement and education strategies adapt to emerging trends and that data quality remains central to policy evaluation. Improved data quality will enable future research to accurately assess the relationship between these offences and KSI RTCs. Despite current gaps, qualitative evidence indicates that visible enforcement of mobile phone and seatbelt laws can improve compliance.</w:t>
      </w:r>
    </w:p>
    <w:p w14:paraId="0CF1C0CE"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Practitioner insights from survey data added depth to the statistical findings. Officers consistently emphasised that intelligence-led deployment is effective, which also raises the usage of hotspot patrols in line with collision mapping. Those who completed the survey also stressed the importance of visibility, legitimacy, and consistency when conducting enforcement. This also corroborates the procedural justice theory, which holds that public compliance is highest when enforcement is in partnership with educational courses. </w:t>
      </w:r>
    </w:p>
    <w:p w14:paraId="317E5B3B"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Critically, the findings highlight the limitation of enforcement, indicating that while enforcement can serve as an effective deterrent, its impact is significantly constrained when applied in isolation. Behavioural change among road users is often contingent not only on the presence of enforcement but also on complementary measures such as education and public awareness campaigns. This underscores the importance of integrating enforcement with broader strategies to address the underlying attitudes and behaviours associated with the Fatal Four offences, thereby achieving more sustained and meaningful improvements in road safety.</w:t>
      </w:r>
    </w:p>
    <w:p w14:paraId="577EA958"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 xml:space="preserve">While enforcement is vital, the evidence shows it alone cannot bring about lasting change, encouraging policymakers and practitioners to pursue combined enforcement and education strategies for meaningful progress. </w:t>
      </w:r>
    </w:p>
    <w:p w14:paraId="313376AD"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t>Several key implications have emerged from this study. Firstly, road policing requires sustained investment and analytical functions. Without stable resources, enforcement shifts from proactive to reactive. In addition, data recording for the fatal four offences requires standardisation to enable reliable evaluation. Finally, maintaining public legitimacy is paramount; enforcement perceived as fair and transparent generates more voluntary compliance.</w:t>
      </w:r>
    </w:p>
    <w:p w14:paraId="1E5C9F4B" w14:textId="77777777" w:rsidR="00F318B8" w:rsidRPr="00F318B8" w:rsidRDefault="00F318B8" w:rsidP="00F318B8">
      <w:pPr>
        <w:pStyle w:val="Heading1"/>
        <w:spacing w:before="480" w:after="240"/>
        <w:rPr>
          <w:rFonts w:asciiTheme="minorHAnsi" w:eastAsia="Times New Roman" w:hAnsiTheme="minorHAnsi" w:cstheme="minorHAnsi"/>
          <w:color w:val="000000" w:themeColor="text1"/>
          <w:sz w:val="24"/>
          <w:szCs w:val="24"/>
        </w:rPr>
      </w:pPr>
      <w:r w:rsidRPr="00F318B8">
        <w:rPr>
          <w:rFonts w:asciiTheme="minorHAnsi" w:eastAsia="Times New Roman" w:hAnsiTheme="minorHAnsi" w:cstheme="minorHAnsi"/>
          <w:color w:val="000000" w:themeColor="text1"/>
          <w:sz w:val="24"/>
          <w:szCs w:val="24"/>
        </w:rPr>
        <w:lastRenderedPageBreak/>
        <w:t>To further advance research in this area, future studies could consider employing a quasi-experimental design with a phased enforcement rollout. This approach could effectively test causality by observing differences in road-safety outcomes across areas with varying levels of enforcement intensity over time. By inviting other researchers to explore this methodology, we encourage the development of cumulative science and deeper insights into the effectiveness of various enforcement strategies.</w:t>
      </w:r>
    </w:p>
    <w:p w14:paraId="281B7ACC" w14:textId="77777777" w:rsidR="00FF6B4C" w:rsidRDefault="00FF6B4C" w:rsidP="004663D5">
      <w:pPr>
        <w:pStyle w:val="Heading1"/>
        <w:keepNext w:val="0"/>
        <w:keepLines w:val="0"/>
        <w:spacing w:before="480" w:after="240"/>
        <w:rPr>
          <w:rFonts w:asciiTheme="minorHAnsi" w:eastAsia="Times New Roman" w:hAnsiTheme="minorHAnsi" w:cstheme="minorHAnsi"/>
          <w:color w:val="0F58BD"/>
          <w:sz w:val="24"/>
          <w:szCs w:val="24"/>
        </w:rPr>
      </w:pPr>
    </w:p>
    <w:p w14:paraId="329BDD4A"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2E528A6E"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1047D182"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7868450D"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2808C4E2"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0AAA939A"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424E7494"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3175275C"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539FF34E"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23D278E2"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72967FF7"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3BFA04BF"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48F34087"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28FD316C" w14:textId="77777777" w:rsidR="00E3512D" w:rsidRDefault="00E3512D" w:rsidP="004663D5">
      <w:pPr>
        <w:pStyle w:val="Heading1"/>
        <w:keepNext w:val="0"/>
        <w:keepLines w:val="0"/>
        <w:spacing w:before="480" w:after="240"/>
        <w:rPr>
          <w:rFonts w:asciiTheme="minorHAnsi" w:eastAsia="Times New Roman" w:hAnsiTheme="minorHAnsi" w:cstheme="minorHAnsi"/>
          <w:color w:val="0F58BD"/>
          <w:sz w:val="24"/>
          <w:szCs w:val="24"/>
        </w:rPr>
      </w:pPr>
    </w:p>
    <w:p w14:paraId="57712DC6" w14:textId="18F5CE6F" w:rsidR="004663D5" w:rsidRPr="002D414C" w:rsidRDefault="004663D5" w:rsidP="004663D5">
      <w:pPr>
        <w:pStyle w:val="Heading1"/>
        <w:keepNext w:val="0"/>
        <w:keepLines w:val="0"/>
        <w:spacing w:before="480" w:after="240"/>
        <w:rPr>
          <w:rFonts w:asciiTheme="minorHAnsi" w:hAnsiTheme="minorHAnsi" w:cstheme="minorHAnsi"/>
          <w:sz w:val="24"/>
          <w:szCs w:val="24"/>
        </w:rPr>
      </w:pPr>
      <w:r w:rsidRPr="002D414C">
        <w:rPr>
          <w:rFonts w:asciiTheme="minorHAnsi" w:eastAsia="Times New Roman" w:hAnsiTheme="minorHAnsi" w:cstheme="minorHAnsi"/>
          <w:color w:val="0F58BD"/>
          <w:sz w:val="24"/>
          <w:szCs w:val="24"/>
        </w:rPr>
        <w:lastRenderedPageBreak/>
        <w:t>Appendix</w:t>
      </w:r>
    </w:p>
    <w:p w14:paraId="2BF5EEBB" w14:textId="77777777" w:rsidR="004663D5" w:rsidRPr="002D414C" w:rsidRDefault="004663D5" w:rsidP="004663D5">
      <w:pPr>
        <w:pStyle w:val="Heading2"/>
        <w:keepNext w:val="0"/>
        <w:keepLines w:val="0"/>
        <w:spacing w:before="180" w:after="180"/>
        <w:rPr>
          <w:rFonts w:asciiTheme="minorHAnsi" w:hAnsiTheme="minorHAnsi" w:cstheme="minorHAnsi"/>
          <w:sz w:val="24"/>
          <w:szCs w:val="24"/>
        </w:rPr>
      </w:pPr>
      <w:r w:rsidRPr="002D414C">
        <w:rPr>
          <w:rFonts w:asciiTheme="minorHAnsi" w:eastAsia="Times New Roman" w:hAnsiTheme="minorHAnsi" w:cstheme="minorHAnsi"/>
          <w:color w:val="0F58BD"/>
          <w:sz w:val="24"/>
          <w:szCs w:val="24"/>
        </w:rPr>
        <w:t xml:space="preserve">Index </w:t>
      </w:r>
    </w:p>
    <w:p w14:paraId="14D441B2" w14:textId="77777777" w:rsidR="004663D5" w:rsidRPr="002D414C" w:rsidRDefault="004663D5" w:rsidP="004663D5">
      <w:pPr>
        <w:numPr>
          <w:ilvl w:val="0"/>
          <w:numId w:val="20"/>
        </w:numPr>
        <w:spacing w:before="240" w:after="120" w:line="240" w:lineRule="auto"/>
        <w:ind w:hanging="329"/>
        <w:rPr>
          <w:rFonts w:cstheme="minorHAnsi"/>
          <w:sz w:val="24"/>
          <w:szCs w:val="24"/>
        </w:rPr>
      </w:pPr>
      <w:r w:rsidRPr="002D414C">
        <w:rPr>
          <w:rFonts w:cstheme="minorHAnsi"/>
          <w:sz w:val="24"/>
          <w:szCs w:val="24"/>
        </w:rPr>
        <w:t xml:space="preserve">Appendix A – How correlations were ascertained </w:t>
      </w:r>
    </w:p>
    <w:p w14:paraId="2DE90143" w14:textId="77777777" w:rsidR="004663D5" w:rsidRPr="002D414C" w:rsidRDefault="004663D5" w:rsidP="004663D5">
      <w:pPr>
        <w:numPr>
          <w:ilvl w:val="0"/>
          <w:numId w:val="20"/>
        </w:numPr>
        <w:spacing w:before="120" w:after="120" w:line="240" w:lineRule="auto"/>
        <w:ind w:hanging="329"/>
        <w:rPr>
          <w:rFonts w:cstheme="minorHAnsi"/>
          <w:sz w:val="24"/>
          <w:szCs w:val="24"/>
        </w:rPr>
      </w:pPr>
      <w:r w:rsidRPr="002D414C">
        <w:rPr>
          <w:rFonts w:cstheme="minorHAnsi"/>
          <w:sz w:val="24"/>
          <w:szCs w:val="24"/>
        </w:rPr>
        <w:t xml:space="preserve">Appendix B – Survey Questions </w:t>
      </w:r>
    </w:p>
    <w:p w14:paraId="5EE238A3" w14:textId="77777777" w:rsidR="004663D5" w:rsidRPr="002D414C" w:rsidRDefault="004663D5" w:rsidP="004663D5">
      <w:pPr>
        <w:numPr>
          <w:ilvl w:val="0"/>
          <w:numId w:val="20"/>
        </w:numPr>
        <w:spacing w:before="120" w:after="120" w:line="240" w:lineRule="auto"/>
        <w:ind w:hanging="329"/>
        <w:rPr>
          <w:rFonts w:cstheme="minorHAnsi"/>
          <w:sz w:val="24"/>
          <w:szCs w:val="24"/>
        </w:rPr>
      </w:pPr>
      <w:r w:rsidRPr="002D414C">
        <w:rPr>
          <w:rFonts w:cstheme="minorHAnsi"/>
          <w:sz w:val="24"/>
          <w:szCs w:val="24"/>
        </w:rPr>
        <w:t xml:space="preserve">Appendix C – Freedom of information and secondary data </w:t>
      </w:r>
    </w:p>
    <w:p w14:paraId="27A3A221" w14:textId="77777777" w:rsidR="004663D5" w:rsidRPr="002D414C" w:rsidRDefault="004663D5" w:rsidP="004663D5">
      <w:pPr>
        <w:numPr>
          <w:ilvl w:val="0"/>
          <w:numId w:val="20"/>
        </w:numPr>
        <w:spacing w:before="120" w:after="120" w:line="240" w:lineRule="auto"/>
        <w:ind w:hanging="329"/>
        <w:rPr>
          <w:rFonts w:cstheme="minorHAnsi"/>
          <w:sz w:val="24"/>
          <w:szCs w:val="24"/>
        </w:rPr>
      </w:pPr>
      <w:r w:rsidRPr="002D414C">
        <w:rPr>
          <w:rFonts w:cstheme="minorHAnsi"/>
          <w:sz w:val="24"/>
          <w:szCs w:val="24"/>
        </w:rPr>
        <w:t xml:space="preserve">Appendix D – Enforcement frequency and KSI collision relationships </w:t>
      </w:r>
    </w:p>
    <w:p w14:paraId="4B8F8874" w14:textId="77777777" w:rsidR="004663D5" w:rsidRPr="002D414C" w:rsidRDefault="004663D5" w:rsidP="004663D5">
      <w:pPr>
        <w:numPr>
          <w:ilvl w:val="0"/>
          <w:numId w:val="20"/>
        </w:numPr>
        <w:spacing w:before="120" w:after="240" w:line="240" w:lineRule="auto"/>
        <w:ind w:hanging="329"/>
        <w:rPr>
          <w:rFonts w:cstheme="minorHAnsi"/>
          <w:sz w:val="24"/>
          <w:szCs w:val="24"/>
        </w:rPr>
      </w:pPr>
      <w:r w:rsidRPr="002D414C">
        <w:rPr>
          <w:rFonts w:cstheme="minorHAnsi"/>
          <w:sz w:val="24"/>
          <w:szCs w:val="24"/>
        </w:rPr>
        <w:t xml:space="preserve">References </w:t>
      </w:r>
    </w:p>
    <w:p w14:paraId="5C72BA62" w14:textId="77777777" w:rsidR="004663D5" w:rsidRPr="002D414C" w:rsidRDefault="004663D5" w:rsidP="004663D5">
      <w:pPr>
        <w:spacing w:before="120" w:after="120"/>
        <w:rPr>
          <w:rFonts w:cstheme="minorHAnsi"/>
          <w:sz w:val="24"/>
          <w:szCs w:val="24"/>
        </w:rPr>
      </w:pPr>
    </w:p>
    <w:p w14:paraId="38651F30" w14:textId="77777777" w:rsidR="004663D5" w:rsidRPr="002D414C" w:rsidRDefault="004663D5" w:rsidP="004663D5">
      <w:pPr>
        <w:pStyle w:val="Heading3"/>
        <w:keepNext w:val="0"/>
        <w:keepLines w:val="0"/>
        <w:spacing w:before="281" w:after="140"/>
        <w:rPr>
          <w:rFonts w:asciiTheme="minorHAnsi" w:hAnsiTheme="minorHAnsi" w:cstheme="minorHAnsi"/>
        </w:rPr>
      </w:pPr>
      <w:r w:rsidRPr="002D414C">
        <w:rPr>
          <w:rFonts w:asciiTheme="minorHAnsi" w:eastAsia="Times New Roman" w:hAnsiTheme="minorHAnsi" w:cstheme="minorHAnsi"/>
          <w:color w:val="0F58BD"/>
        </w:rPr>
        <w:t xml:space="preserve">Appendix A </w:t>
      </w:r>
    </w:p>
    <w:p w14:paraId="7A893420" w14:textId="1D7C4CBA" w:rsidR="004663D5" w:rsidRPr="002D414C" w:rsidRDefault="004663D5" w:rsidP="004663D5">
      <w:pPr>
        <w:spacing w:before="120" w:after="120"/>
        <w:rPr>
          <w:rFonts w:cstheme="minorHAnsi"/>
          <w:sz w:val="24"/>
          <w:szCs w:val="24"/>
        </w:rPr>
      </w:pPr>
      <w:r w:rsidRPr="002D414C">
        <w:rPr>
          <w:rFonts w:cstheme="minorHAnsi"/>
          <w:sz w:val="24"/>
          <w:szCs w:val="24"/>
        </w:rPr>
        <w:t xml:space="preserve">This appendix explains how the calculations for correlation and regression were performed. Data was obtained through freedom of information requests from local Welsh police forces. The data contained yearly totals for the fatal four offences and the number of KSI collisions. However, some of the data were missing or grouped in ways that did not meet my dissertation requirements. As such, calculations to form year-to-year correlations were not possible. Instead, the calculations were based on the change in each figure year-on-year, expressed as a percentage. The calculation used to do this changed from year to year: (this year – last year)/last year. This has allowed me to see how the two figures have changed and whether KSI RTC’S increased or decreased when enforcement is changed. </w:t>
      </w:r>
    </w:p>
    <w:p w14:paraId="7CA1B6F1"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How the correlation was found </w:t>
      </w:r>
    </w:p>
    <w:p w14:paraId="62F43D8D"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Once the yearly changes had been identified, the patterns were compared. If enforcement went up and KSI RTC’S went down, then a negative relationship would show. To measure the strength of the relationship, I used the Pearson correlation formula. This compares how much both figures moved together. As such, the relationship would remain within the range of -1 to +1. </w:t>
      </w:r>
    </w:p>
    <w:p w14:paraId="4EEA29C1" w14:textId="77777777" w:rsidR="004663D5" w:rsidRPr="002D414C" w:rsidRDefault="004663D5" w:rsidP="004663D5">
      <w:pPr>
        <w:numPr>
          <w:ilvl w:val="0"/>
          <w:numId w:val="21"/>
        </w:numPr>
        <w:spacing w:before="240" w:after="120" w:line="240" w:lineRule="auto"/>
        <w:ind w:hanging="242"/>
        <w:rPr>
          <w:rFonts w:cstheme="minorHAnsi"/>
          <w:sz w:val="24"/>
          <w:szCs w:val="24"/>
        </w:rPr>
      </w:pPr>
      <w:r w:rsidRPr="002D414C">
        <w:rPr>
          <w:rFonts w:cstheme="minorHAnsi"/>
          <w:sz w:val="24"/>
          <w:szCs w:val="24"/>
        </w:rPr>
        <w:t xml:space="preserve">-1 means a negative link </w:t>
      </w:r>
    </w:p>
    <w:p w14:paraId="0850C1A9" w14:textId="77777777" w:rsidR="004663D5" w:rsidRPr="002D414C" w:rsidRDefault="004663D5" w:rsidP="004663D5">
      <w:pPr>
        <w:numPr>
          <w:ilvl w:val="0"/>
          <w:numId w:val="21"/>
        </w:numPr>
        <w:spacing w:before="120" w:after="120" w:line="240" w:lineRule="auto"/>
        <w:ind w:hanging="242"/>
        <w:rPr>
          <w:rFonts w:cstheme="minorHAnsi"/>
          <w:sz w:val="24"/>
          <w:szCs w:val="24"/>
        </w:rPr>
      </w:pPr>
      <w:r w:rsidRPr="002D414C">
        <w:rPr>
          <w:rFonts w:cstheme="minorHAnsi"/>
          <w:sz w:val="24"/>
          <w:szCs w:val="24"/>
        </w:rPr>
        <w:t xml:space="preserve">0 means no link </w:t>
      </w:r>
    </w:p>
    <w:p w14:paraId="1D221D21" w14:textId="77777777" w:rsidR="004663D5" w:rsidRPr="002D414C" w:rsidRDefault="004663D5" w:rsidP="004663D5">
      <w:pPr>
        <w:numPr>
          <w:ilvl w:val="0"/>
          <w:numId w:val="21"/>
        </w:numPr>
        <w:spacing w:before="120" w:after="240" w:line="240" w:lineRule="auto"/>
        <w:ind w:hanging="242"/>
        <w:rPr>
          <w:rFonts w:cstheme="minorHAnsi"/>
          <w:sz w:val="24"/>
          <w:szCs w:val="24"/>
        </w:rPr>
      </w:pPr>
      <w:r w:rsidRPr="002D414C">
        <w:rPr>
          <w:rFonts w:cstheme="minorHAnsi"/>
          <w:sz w:val="24"/>
          <w:szCs w:val="24"/>
        </w:rPr>
        <w:t xml:space="preserve">+1 means they go up together. </w:t>
      </w:r>
    </w:p>
    <w:p w14:paraId="40C43F53"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Once the data had been formed using the yearly change data, the equation formed the following relationships, </w:t>
      </w:r>
    </w:p>
    <w:p w14:paraId="43BE1FCE" w14:textId="77777777" w:rsidR="004663D5" w:rsidRPr="002D414C" w:rsidRDefault="004663D5" w:rsidP="004663D5">
      <w:pPr>
        <w:numPr>
          <w:ilvl w:val="0"/>
          <w:numId w:val="22"/>
        </w:numPr>
        <w:spacing w:before="240" w:after="120" w:line="240" w:lineRule="auto"/>
        <w:ind w:hanging="242"/>
        <w:rPr>
          <w:rFonts w:cstheme="minorHAnsi"/>
          <w:sz w:val="24"/>
          <w:szCs w:val="24"/>
        </w:rPr>
      </w:pPr>
      <w:r w:rsidRPr="002D414C">
        <w:rPr>
          <w:rFonts w:cstheme="minorHAnsi"/>
          <w:sz w:val="24"/>
          <w:szCs w:val="24"/>
        </w:rPr>
        <w:t xml:space="preserve">For drink/drug driving vs KSI, r = 0.94 </w:t>
      </w:r>
    </w:p>
    <w:p w14:paraId="6FD6F4B4" w14:textId="77777777" w:rsidR="004663D5" w:rsidRPr="002D414C" w:rsidRDefault="004663D5" w:rsidP="004663D5">
      <w:pPr>
        <w:numPr>
          <w:ilvl w:val="0"/>
          <w:numId w:val="22"/>
        </w:numPr>
        <w:spacing w:before="120" w:after="120" w:line="240" w:lineRule="auto"/>
        <w:ind w:hanging="242"/>
        <w:rPr>
          <w:rFonts w:cstheme="minorHAnsi"/>
          <w:sz w:val="24"/>
          <w:szCs w:val="24"/>
        </w:rPr>
      </w:pPr>
      <w:r w:rsidRPr="002D414C">
        <w:rPr>
          <w:rFonts w:cstheme="minorHAnsi"/>
          <w:sz w:val="24"/>
          <w:szCs w:val="24"/>
        </w:rPr>
        <w:t>For speeding vs KSI, r = 0.80</w:t>
      </w:r>
    </w:p>
    <w:p w14:paraId="2476998C" w14:textId="77777777" w:rsidR="004663D5" w:rsidRPr="002D414C" w:rsidRDefault="004663D5" w:rsidP="004663D5">
      <w:pPr>
        <w:numPr>
          <w:ilvl w:val="0"/>
          <w:numId w:val="22"/>
        </w:numPr>
        <w:spacing w:before="120" w:after="120" w:line="240" w:lineRule="auto"/>
        <w:ind w:hanging="242"/>
        <w:rPr>
          <w:rFonts w:cstheme="minorHAnsi"/>
          <w:sz w:val="24"/>
          <w:szCs w:val="24"/>
        </w:rPr>
      </w:pPr>
      <w:proofErr w:type="spellStart"/>
      <w:r w:rsidRPr="002D414C">
        <w:rPr>
          <w:rFonts w:cstheme="minorHAnsi"/>
          <w:sz w:val="24"/>
          <w:szCs w:val="24"/>
        </w:rPr>
        <w:t>Seatbeltvs</w:t>
      </w:r>
      <w:proofErr w:type="spellEnd"/>
      <w:r w:rsidRPr="002D414C">
        <w:rPr>
          <w:rFonts w:cstheme="minorHAnsi"/>
          <w:sz w:val="24"/>
          <w:szCs w:val="24"/>
        </w:rPr>
        <w:t xml:space="preserve"> KSI r = 0.95</w:t>
      </w:r>
    </w:p>
    <w:p w14:paraId="74ED68F2" w14:textId="77777777" w:rsidR="004663D5" w:rsidRPr="002D414C" w:rsidRDefault="004663D5" w:rsidP="004663D5">
      <w:pPr>
        <w:numPr>
          <w:ilvl w:val="0"/>
          <w:numId w:val="22"/>
        </w:numPr>
        <w:spacing w:before="120" w:after="120" w:line="240" w:lineRule="auto"/>
        <w:ind w:hanging="242"/>
        <w:rPr>
          <w:rFonts w:cstheme="minorHAnsi"/>
          <w:sz w:val="24"/>
          <w:szCs w:val="24"/>
        </w:rPr>
      </w:pPr>
      <w:r w:rsidRPr="002D414C">
        <w:rPr>
          <w:rFonts w:cstheme="minorHAnsi"/>
          <w:sz w:val="24"/>
          <w:szCs w:val="24"/>
        </w:rPr>
        <w:t>Mobile phone vs KSI r =0.08</w:t>
      </w:r>
    </w:p>
    <w:p w14:paraId="52E00AFE" w14:textId="77777777" w:rsidR="004663D5" w:rsidRPr="002D414C" w:rsidRDefault="004663D5" w:rsidP="004663D5">
      <w:pPr>
        <w:numPr>
          <w:ilvl w:val="0"/>
          <w:numId w:val="22"/>
        </w:numPr>
        <w:spacing w:before="120" w:after="240" w:line="240" w:lineRule="auto"/>
        <w:ind w:hanging="242"/>
        <w:rPr>
          <w:rFonts w:cstheme="minorHAnsi"/>
          <w:sz w:val="24"/>
          <w:szCs w:val="24"/>
        </w:rPr>
      </w:pPr>
      <w:r w:rsidRPr="002D414C">
        <w:rPr>
          <w:rFonts w:cstheme="minorHAnsi"/>
          <w:sz w:val="24"/>
          <w:szCs w:val="24"/>
        </w:rPr>
        <w:t>Total enforcement vs KSI r = 0.11</w:t>
      </w:r>
    </w:p>
    <w:p w14:paraId="78128E82" w14:textId="77777777" w:rsidR="004663D5" w:rsidRPr="002D414C" w:rsidRDefault="004663D5" w:rsidP="004663D5">
      <w:pPr>
        <w:spacing w:before="120" w:after="120"/>
        <w:rPr>
          <w:rFonts w:cstheme="minorHAnsi"/>
          <w:sz w:val="24"/>
          <w:szCs w:val="24"/>
        </w:rPr>
      </w:pPr>
      <w:r w:rsidRPr="002D414C">
        <w:rPr>
          <w:rFonts w:cstheme="minorHAnsi"/>
          <w:sz w:val="24"/>
          <w:szCs w:val="24"/>
        </w:rPr>
        <w:lastRenderedPageBreak/>
        <w:t xml:space="preserve">The strong correlation indicates that, across Welsh police forces, the higher number of fatal four offences detected there was associated with higher KSI values. The data itself does not imply that enforcement causes collisions; however, it indicates that areas with higher collision rates have greater enforcement activity – i.e., reactive policing. Mobile phone data showed almost no correlation due to inconsistent recording or detection methods used by local police forces. </w:t>
      </w:r>
    </w:p>
    <w:p w14:paraId="7AF20211" w14:textId="77777777" w:rsidR="004663D5" w:rsidRPr="002D414C" w:rsidRDefault="004663D5" w:rsidP="004663D5">
      <w:pPr>
        <w:spacing w:before="120" w:after="120"/>
        <w:rPr>
          <w:rFonts w:cstheme="minorHAnsi"/>
          <w:sz w:val="24"/>
          <w:szCs w:val="24"/>
        </w:rPr>
      </w:pPr>
    </w:p>
    <w:p w14:paraId="3146354C"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How the regression was worked out </w:t>
      </w:r>
    </w:p>
    <w:p w14:paraId="6D776678"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To identify the effect of enforcement on RTCs, a regression test was used. This examines how a percentage increase in enforcement was linked to approximately the same changes in RTCs that resulted in KSI. </w:t>
      </w:r>
    </w:p>
    <w:p w14:paraId="18A2FCD6"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The pattern showed </w:t>
      </w:r>
    </w:p>
    <w:tbl>
      <w:tblPr>
        <w:tblW w:w="0" w:type="auto"/>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2295"/>
        <w:gridCol w:w="6248"/>
      </w:tblGrid>
      <w:tr w:rsidR="004663D5" w:rsidRPr="002D414C" w14:paraId="76226D49" w14:textId="77777777" w:rsidTr="00CF275A">
        <w:trPr>
          <w:trHeight w:val="540"/>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3FCA5F4E"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Variable </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51B70AB4"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Interpretation </w:t>
            </w:r>
          </w:p>
        </w:tc>
      </w:tr>
      <w:tr w:rsidR="004663D5" w:rsidRPr="002D414C" w14:paraId="16776843"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1C777D1" w14:textId="77777777" w:rsidR="004663D5" w:rsidRPr="002D414C" w:rsidRDefault="004663D5" w:rsidP="00CF275A">
            <w:pPr>
              <w:rPr>
                <w:rFonts w:cstheme="minorHAnsi"/>
                <w:color w:val="000000"/>
                <w:sz w:val="24"/>
                <w:szCs w:val="24"/>
              </w:rPr>
            </w:pPr>
            <w:r w:rsidRPr="002D414C">
              <w:rPr>
                <w:rFonts w:cstheme="minorHAnsi"/>
                <w:color w:val="000000"/>
                <w:sz w:val="24"/>
                <w:szCs w:val="24"/>
              </w:rPr>
              <w:t>Speeding = - 0.0012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C4C4EC9" w14:textId="77777777" w:rsidR="004663D5" w:rsidRPr="002D414C" w:rsidRDefault="004663D5" w:rsidP="00CF275A">
            <w:pPr>
              <w:rPr>
                <w:rFonts w:cstheme="minorHAnsi"/>
                <w:color w:val="000000"/>
                <w:sz w:val="24"/>
                <w:szCs w:val="24"/>
              </w:rPr>
            </w:pPr>
            <w:r w:rsidRPr="002D414C">
              <w:rPr>
                <w:rFonts w:cstheme="minorHAnsi"/>
                <w:color w:val="000000"/>
                <w:sz w:val="24"/>
                <w:szCs w:val="24"/>
              </w:rPr>
              <w:t>Higher speeding detection was linked weakly to lower KIS RTC’S</w:t>
            </w:r>
          </w:p>
        </w:tc>
      </w:tr>
      <w:tr w:rsidR="004663D5" w:rsidRPr="002D414C" w14:paraId="060CAE92"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DE793E6"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Drink = 0.29 </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821DC49"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Higher drink drive detection linked slightly to higher KSI </w:t>
            </w:r>
          </w:p>
        </w:tc>
      </w:tr>
      <w:tr w:rsidR="004663D5" w:rsidRPr="002D414C" w14:paraId="29B81650"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F91C68C"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Drug = -0.0081 </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67AA27C"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A weak negative relationship </w:t>
            </w:r>
          </w:p>
        </w:tc>
      </w:tr>
      <w:tr w:rsidR="004663D5" w:rsidRPr="002D414C" w14:paraId="2499872B"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63CB56F" w14:textId="77777777" w:rsidR="004663D5" w:rsidRPr="002D414C" w:rsidRDefault="004663D5" w:rsidP="00CF275A">
            <w:pPr>
              <w:rPr>
                <w:rFonts w:cstheme="minorHAnsi"/>
                <w:color w:val="000000"/>
                <w:sz w:val="24"/>
                <w:szCs w:val="24"/>
              </w:rPr>
            </w:pPr>
            <w:r w:rsidRPr="002D414C">
              <w:rPr>
                <w:rFonts w:cstheme="minorHAnsi"/>
                <w:color w:val="000000"/>
                <w:sz w:val="24"/>
                <w:szCs w:val="24"/>
              </w:rPr>
              <w:t>Seatbelt = -0.043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20929E8"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Weak negative relationship </w:t>
            </w:r>
          </w:p>
        </w:tc>
      </w:tr>
      <w:tr w:rsidR="004663D5" w:rsidRPr="002D414C" w14:paraId="3442EE28"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0E346F4"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Mobile = 3.56 </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A25B950"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Inconsistent data set. </w:t>
            </w:r>
          </w:p>
        </w:tc>
      </w:tr>
    </w:tbl>
    <w:p w14:paraId="06B741F0" w14:textId="77777777" w:rsidR="004663D5" w:rsidRPr="002D414C" w:rsidRDefault="004663D5" w:rsidP="004663D5">
      <w:pPr>
        <w:spacing w:before="120" w:after="120"/>
        <w:rPr>
          <w:rFonts w:cstheme="minorHAnsi"/>
          <w:sz w:val="24"/>
          <w:szCs w:val="24"/>
        </w:rPr>
      </w:pPr>
    </w:p>
    <w:p w14:paraId="3F6939A7"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An example of the workings out would be as follows: speeding. </w:t>
      </w:r>
    </w:p>
    <w:p w14:paraId="42D58E9D"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A 1000 detection is associated with a predicted fall of approximately 0/0012 x 1000 – 1.2 KSI collisions (ignoring any other impact factor). The R and inconsistent signs indicate multicollinearity and overfitting. </w:t>
      </w:r>
    </w:p>
    <w:p w14:paraId="15CCF9CD"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Using the data, the enforcement and KSI both increased between 2020 and 2025, with the only anomaly being 2023-2024. The alignment produces a positive correlation. This suggests that policing activity increases produce a p reduction in RTC’S that result in KSI. That said, the pattern of enforcement appears to be reactive rather than preventive. In relation to mobile phone offence data, this is inconsistent and rarely recorded. The only correlation that can be drawn is from the South Wales and North Wales police, which accounts for the detections, which show a moderately negative association. This suggests that as enforcement increases, KSI tends to decrease. </w:t>
      </w:r>
    </w:p>
    <w:p w14:paraId="7397DC00" w14:textId="77777777" w:rsidR="004663D5" w:rsidRPr="002D414C" w:rsidRDefault="004663D5" w:rsidP="004663D5">
      <w:pPr>
        <w:spacing w:before="120" w:after="120"/>
        <w:rPr>
          <w:rFonts w:cstheme="minorHAnsi"/>
          <w:sz w:val="24"/>
          <w:szCs w:val="24"/>
        </w:rPr>
      </w:pPr>
    </w:p>
    <w:p w14:paraId="1D1DF35D" w14:textId="77777777" w:rsidR="00FF6B4C" w:rsidRDefault="00FF6B4C" w:rsidP="004663D5">
      <w:pPr>
        <w:spacing w:before="120" w:after="120"/>
        <w:rPr>
          <w:rFonts w:cstheme="minorHAnsi"/>
          <w:sz w:val="24"/>
          <w:szCs w:val="24"/>
        </w:rPr>
      </w:pPr>
    </w:p>
    <w:p w14:paraId="2D6DE330" w14:textId="77777777" w:rsidR="00FF6B4C" w:rsidRDefault="00FF6B4C" w:rsidP="004663D5">
      <w:pPr>
        <w:spacing w:before="120" w:after="120"/>
        <w:rPr>
          <w:rFonts w:cstheme="minorHAnsi"/>
          <w:sz w:val="24"/>
          <w:szCs w:val="24"/>
        </w:rPr>
      </w:pPr>
    </w:p>
    <w:p w14:paraId="23DFE47D" w14:textId="210DE744" w:rsidR="004663D5" w:rsidRPr="002D414C" w:rsidRDefault="004663D5" w:rsidP="004663D5">
      <w:pPr>
        <w:spacing w:before="120" w:after="120"/>
        <w:rPr>
          <w:rFonts w:cstheme="minorHAnsi"/>
          <w:sz w:val="24"/>
          <w:szCs w:val="24"/>
        </w:rPr>
      </w:pPr>
      <w:r w:rsidRPr="002D414C">
        <w:rPr>
          <w:rFonts w:cstheme="minorHAnsi"/>
          <w:sz w:val="24"/>
          <w:szCs w:val="24"/>
        </w:rPr>
        <w:lastRenderedPageBreak/>
        <w:t xml:space="preserve">Checking against real studies </w:t>
      </w:r>
    </w:p>
    <w:p w14:paraId="5F4D45E2"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The patterns observed are consistent with those of previous studies conducted across the UK on enforcement and collision relationships. </w:t>
      </w:r>
    </w:p>
    <w:p w14:paraId="327ECAF7" w14:textId="77777777" w:rsidR="004663D5" w:rsidRPr="002D414C" w:rsidRDefault="004663D5" w:rsidP="004663D5">
      <w:pPr>
        <w:spacing w:before="120" w:after="120"/>
        <w:rPr>
          <w:rFonts w:cstheme="minorHAnsi"/>
          <w:sz w:val="24"/>
          <w:szCs w:val="24"/>
        </w:rPr>
      </w:pPr>
      <w:r w:rsidRPr="002D414C">
        <w:rPr>
          <w:rFonts w:cstheme="minorHAnsi"/>
          <w:sz w:val="24"/>
          <w:szCs w:val="24"/>
        </w:rPr>
        <w:t>The Department for Transport reported that consistent enforcement of speeding correlates with reduced fatal collisions. (DfT 2022). Allsop (2010) and Gains et al. (2005) also found that speed camera deployment reduces KSI RTC’s by approximately 25%, aligning with my findings. In contrast, however, in relation to drink/drug driving, the Home Office identified that typically, following the enforcement, only a short-term positive relationship would be produced. (Home office 2020). Regarding seatbelts and the use of handheld devices, this is underrepresented, and data are inconsistent in explaining any meaningful relationship (RAC Foundation 2021).</w:t>
      </w:r>
    </w:p>
    <w:p w14:paraId="453D33BB"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What does the enforcement mean? </w:t>
      </w:r>
    </w:p>
    <w:p w14:paraId="57F66A25"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In this study, enforcement refers to the recorded detections for each fatal four offence as supplied by freedom of information requests, or information published by the Welsh government. This means that the measure counts visible enforcement activity rather than the actual increase in enforcement effort. </w:t>
      </w:r>
    </w:p>
    <w:p w14:paraId="2352E5C9" w14:textId="77777777" w:rsidR="004663D5" w:rsidRPr="002D414C" w:rsidRDefault="004663D5" w:rsidP="004663D5">
      <w:pPr>
        <w:spacing w:before="120" w:after="120"/>
        <w:rPr>
          <w:rFonts w:cstheme="minorHAnsi"/>
          <w:sz w:val="24"/>
          <w:szCs w:val="24"/>
        </w:rPr>
      </w:pPr>
    </w:p>
    <w:p w14:paraId="3E46096A" w14:textId="77777777" w:rsidR="004663D5" w:rsidRPr="002D414C" w:rsidRDefault="004663D5" w:rsidP="004663D5">
      <w:pPr>
        <w:pStyle w:val="Heading3"/>
        <w:keepNext w:val="0"/>
        <w:keepLines w:val="0"/>
        <w:spacing w:before="281" w:after="140"/>
        <w:rPr>
          <w:rFonts w:asciiTheme="minorHAnsi" w:hAnsiTheme="minorHAnsi" w:cstheme="minorHAnsi"/>
        </w:rPr>
      </w:pPr>
      <w:r w:rsidRPr="002D414C">
        <w:rPr>
          <w:rFonts w:asciiTheme="minorHAnsi" w:eastAsia="Times New Roman" w:hAnsiTheme="minorHAnsi" w:cstheme="minorHAnsi"/>
          <w:color w:val="0F58BD"/>
        </w:rPr>
        <w:t>Appendix B</w:t>
      </w:r>
    </w:p>
    <w:p w14:paraId="1FE40698"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Survey questions </w:t>
      </w:r>
    </w:p>
    <w:p w14:paraId="09DDBBF4"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This appendix covers the questions set distributed to police officers as part of the study. The survey aimed to collect qualitative and quantitative data on enforcement and perceptions of its effectiveness. Participation was voluntary and anonymous. </w:t>
      </w:r>
    </w:p>
    <w:p w14:paraId="1A80451A" w14:textId="77777777" w:rsidR="004663D5" w:rsidRPr="002D414C" w:rsidRDefault="004663D5" w:rsidP="004663D5">
      <w:pPr>
        <w:spacing w:before="120" w:after="120"/>
        <w:rPr>
          <w:rFonts w:cstheme="minorHAnsi"/>
          <w:sz w:val="24"/>
          <w:szCs w:val="24"/>
        </w:rPr>
      </w:pPr>
      <w:r w:rsidRPr="002D414C">
        <w:rPr>
          <w:rFonts w:cstheme="minorHAnsi"/>
          <w:sz w:val="24"/>
          <w:szCs w:val="24"/>
        </w:rPr>
        <w:t>This survey was distributed to police officers specialising in or contributing to road policing duties.</w:t>
      </w:r>
    </w:p>
    <w:p w14:paraId="45E7B888" w14:textId="77777777" w:rsidR="004663D5" w:rsidRPr="002D414C" w:rsidRDefault="004663D5" w:rsidP="004663D5">
      <w:pPr>
        <w:spacing w:before="120" w:after="120"/>
        <w:rPr>
          <w:rFonts w:cstheme="minorHAnsi"/>
          <w:sz w:val="24"/>
          <w:szCs w:val="24"/>
        </w:rPr>
      </w:pPr>
      <w:r w:rsidRPr="002D414C">
        <w:rPr>
          <w:rFonts w:cstheme="minorHAnsi"/>
          <w:sz w:val="24"/>
          <w:szCs w:val="24"/>
        </w:rPr>
        <w:t>1. What is your current rank or role within the police service?</w:t>
      </w:r>
    </w:p>
    <w:p w14:paraId="659F1B30" w14:textId="77777777" w:rsidR="004663D5" w:rsidRPr="002D414C" w:rsidRDefault="004663D5" w:rsidP="004663D5">
      <w:pPr>
        <w:spacing w:before="120" w:after="120"/>
        <w:rPr>
          <w:rFonts w:cstheme="minorHAnsi"/>
          <w:sz w:val="24"/>
          <w:szCs w:val="24"/>
        </w:rPr>
      </w:pPr>
      <w:r w:rsidRPr="002D414C">
        <w:rPr>
          <w:rFonts w:cstheme="minorHAnsi"/>
          <w:sz w:val="24"/>
          <w:szCs w:val="24"/>
        </w:rPr>
        <w:t>2. How many years of service do you have in total?</w:t>
      </w:r>
    </w:p>
    <w:p w14:paraId="23E2DBDA" w14:textId="77777777" w:rsidR="004663D5" w:rsidRPr="002D414C" w:rsidRDefault="004663D5" w:rsidP="004663D5">
      <w:pPr>
        <w:spacing w:before="120" w:after="120"/>
        <w:rPr>
          <w:rFonts w:cstheme="minorHAnsi"/>
          <w:sz w:val="24"/>
          <w:szCs w:val="24"/>
        </w:rPr>
      </w:pPr>
      <w:r w:rsidRPr="002D414C">
        <w:rPr>
          <w:rFonts w:cstheme="minorHAnsi"/>
          <w:sz w:val="24"/>
          <w:szCs w:val="24"/>
        </w:rPr>
        <w:t>3. Which police force do you serve with? (South Wales, Dyfed-Powys, Gwent, North Wales, Other)</w:t>
      </w:r>
    </w:p>
    <w:p w14:paraId="511904C0" w14:textId="77777777" w:rsidR="004663D5" w:rsidRPr="002D414C" w:rsidRDefault="004663D5" w:rsidP="004663D5">
      <w:pPr>
        <w:spacing w:before="120" w:after="120"/>
        <w:rPr>
          <w:rFonts w:cstheme="minorHAnsi"/>
          <w:sz w:val="24"/>
          <w:szCs w:val="24"/>
        </w:rPr>
      </w:pPr>
      <w:r w:rsidRPr="002D414C">
        <w:rPr>
          <w:rFonts w:cstheme="minorHAnsi"/>
          <w:sz w:val="24"/>
          <w:szCs w:val="24"/>
        </w:rPr>
        <w:t>4. How often do you proactively target Fatal Four offences? (Daily, Weekly, Monthly, Rarely, Never)</w:t>
      </w:r>
    </w:p>
    <w:p w14:paraId="47D80953" w14:textId="77777777" w:rsidR="004663D5" w:rsidRPr="002D414C" w:rsidRDefault="004663D5" w:rsidP="004663D5">
      <w:pPr>
        <w:spacing w:before="120" w:after="120"/>
        <w:rPr>
          <w:rFonts w:cstheme="minorHAnsi"/>
          <w:sz w:val="24"/>
          <w:szCs w:val="24"/>
        </w:rPr>
      </w:pPr>
      <w:r w:rsidRPr="002D414C">
        <w:rPr>
          <w:rFonts w:cstheme="minorHAnsi"/>
          <w:sz w:val="24"/>
          <w:szCs w:val="24"/>
        </w:rPr>
        <w:t>5. How often do you use intelligence to target Fatal Four offences? (Daily, Weekly, Monthly, Rarely, Never)</w:t>
      </w:r>
    </w:p>
    <w:p w14:paraId="45EA8B3F" w14:textId="77777777" w:rsidR="004663D5" w:rsidRPr="002D414C" w:rsidRDefault="004663D5" w:rsidP="004663D5">
      <w:pPr>
        <w:spacing w:before="120" w:after="120"/>
        <w:rPr>
          <w:rFonts w:cstheme="minorHAnsi"/>
          <w:sz w:val="24"/>
          <w:szCs w:val="24"/>
        </w:rPr>
      </w:pPr>
      <w:r w:rsidRPr="002D414C">
        <w:rPr>
          <w:rFonts w:cstheme="minorHAnsi"/>
          <w:sz w:val="24"/>
          <w:szCs w:val="24"/>
        </w:rPr>
        <w:t>6. Which Fatal Four offence do you believe poses the greatest risk to road safety?</w:t>
      </w:r>
    </w:p>
    <w:p w14:paraId="51ECBE69" w14:textId="77777777" w:rsidR="004663D5" w:rsidRPr="002D414C" w:rsidRDefault="004663D5" w:rsidP="004663D5">
      <w:pPr>
        <w:spacing w:before="120" w:after="120"/>
        <w:rPr>
          <w:rFonts w:cstheme="minorHAnsi"/>
          <w:sz w:val="24"/>
          <w:szCs w:val="24"/>
        </w:rPr>
      </w:pPr>
      <w:r w:rsidRPr="002D414C">
        <w:rPr>
          <w:rFonts w:cstheme="minorHAnsi"/>
          <w:sz w:val="24"/>
          <w:szCs w:val="24"/>
        </w:rPr>
        <w:t>7. Have you observed reductions in road traffic collisions that result in fatality or serious injury following targeted enforcement? (Yes/No)</w:t>
      </w:r>
    </w:p>
    <w:p w14:paraId="0251A9C6" w14:textId="77777777" w:rsidR="004663D5" w:rsidRPr="002D414C" w:rsidRDefault="004663D5" w:rsidP="004663D5">
      <w:pPr>
        <w:spacing w:before="120" w:after="120"/>
        <w:rPr>
          <w:rFonts w:cstheme="minorHAnsi"/>
          <w:sz w:val="24"/>
          <w:szCs w:val="24"/>
        </w:rPr>
      </w:pPr>
      <w:r w:rsidRPr="002D414C">
        <w:rPr>
          <w:rFonts w:cstheme="minorHAnsi"/>
          <w:sz w:val="24"/>
          <w:szCs w:val="24"/>
        </w:rPr>
        <w:t>8. To what extent do you believe proactive enforcement contributes to reducing KSIs? (1–5 scale)</w:t>
      </w:r>
    </w:p>
    <w:p w14:paraId="11EACC6D" w14:textId="77777777" w:rsidR="004663D5" w:rsidRPr="002D414C" w:rsidRDefault="004663D5" w:rsidP="004663D5">
      <w:pPr>
        <w:spacing w:before="120" w:after="120"/>
        <w:rPr>
          <w:rFonts w:cstheme="minorHAnsi"/>
          <w:sz w:val="24"/>
          <w:szCs w:val="24"/>
        </w:rPr>
      </w:pPr>
      <w:r w:rsidRPr="002D414C">
        <w:rPr>
          <w:rFonts w:cstheme="minorHAnsi"/>
          <w:sz w:val="24"/>
          <w:szCs w:val="24"/>
        </w:rPr>
        <w:lastRenderedPageBreak/>
        <w:t>9. To what extent do you believe intelligence-led enforcement contributes to reducing KSIs? (1–5 scale)</w:t>
      </w:r>
    </w:p>
    <w:p w14:paraId="77B12D9D" w14:textId="77777777" w:rsidR="004663D5" w:rsidRPr="002D414C" w:rsidRDefault="004663D5" w:rsidP="004663D5">
      <w:pPr>
        <w:spacing w:before="120" w:after="120"/>
        <w:rPr>
          <w:rFonts w:cstheme="minorHAnsi"/>
          <w:sz w:val="24"/>
          <w:szCs w:val="24"/>
        </w:rPr>
      </w:pPr>
      <w:r w:rsidRPr="002D414C">
        <w:rPr>
          <w:rFonts w:cstheme="minorHAnsi"/>
          <w:sz w:val="24"/>
          <w:szCs w:val="24"/>
        </w:rPr>
        <w:t>10. What operational challenges do you face when enforcing Fatal Four offences? (Open response)</w:t>
      </w:r>
    </w:p>
    <w:p w14:paraId="632FE3D5" w14:textId="77777777" w:rsidR="004663D5" w:rsidRPr="002D414C" w:rsidRDefault="004663D5" w:rsidP="004663D5">
      <w:pPr>
        <w:spacing w:before="120" w:after="120"/>
        <w:rPr>
          <w:rFonts w:cstheme="minorHAnsi"/>
          <w:sz w:val="24"/>
          <w:szCs w:val="24"/>
        </w:rPr>
      </w:pPr>
      <w:r w:rsidRPr="002D414C">
        <w:rPr>
          <w:rFonts w:cstheme="minorHAnsi"/>
          <w:sz w:val="24"/>
          <w:szCs w:val="24"/>
        </w:rPr>
        <w:t>11. Do you believe current police resources are sufficient to address Fatal Four offences effectively? (Yes/No/Unsure)</w:t>
      </w:r>
    </w:p>
    <w:p w14:paraId="3F444FB3"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12. What improvements would you suggest </w:t>
      </w:r>
      <w:proofErr w:type="gramStart"/>
      <w:r w:rsidRPr="002D414C">
        <w:rPr>
          <w:rFonts w:cstheme="minorHAnsi"/>
          <w:sz w:val="24"/>
          <w:szCs w:val="24"/>
        </w:rPr>
        <w:t>to enhance</w:t>
      </w:r>
      <w:proofErr w:type="gramEnd"/>
      <w:r w:rsidRPr="002D414C">
        <w:rPr>
          <w:rFonts w:cstheme="minorHAnsi"/>
          <w:sz w:val="24"/>
          <w:szCs w:val="24"/>
        </w:rPr>
        <w:t xml:space="preserve"> the effectiveness of Fatal Four enforcement? (Open response)</w:t>
      </w:r>
    </w:p>
    <w:p w14:paraId="3AB26064" w14:textId="77777777" w:rsidR="004663D5" w:rsidRPr="002D414C" w:rsidRDefault="004663D5" w:rsidP="004663D5">
      <w:pPr>
        <w:spacing w:before="120" w:after="120"/>
        <w:rPr>
          <w:rFonts w:cstheme="minorHAnsi"/>
          <w:sz w:val="24"/>
          <w:szCs w:val="24"/>
        </w:rPr>
      </w:pPr>
      <w:r w:rsidRPr="002D414C">
        <w:rPr>
          <w:rFonts w:cstheme="minorHAnsi"/>
          <w:sz w:val="24"/>
          <w:szCs w:val="24"/>
        </w:rPr>
        <w:t>13. Have you participated in national operations such as Operation Limit, Operation Spotlight, or Operation Snap? (Yes/No)</w:t>
      </w:r>
    </w:p>
    <w:p w14:paraId="6828B86A" w14:textId="77777777" w:rsidR="004663D5" w:rsidRPr="002D414C" w:rsidRDefault="004663D5" w:rsidP="004663D5">
      <w:pPr>
        <w:spacing w:before="120" w:after="120"/>
        <w:rPr>
          <w:rFonts w:cstheme="minorHAnsi"/>
          <w:sz w:val="24"/>
          <w:szCs w:val="24"/>
        </w:rPr>
      </w:pPr>
      <w:r w:rsidRPr="002D414C">
        <w:rPr>
          <w:rFonts w:cstheme="minorHAnsi"/>
          <w:sz w:val="24"/>
          <w:szCs w:val="24"/>
        </w:rPr>
        <w:t>14. If yes, what was your perception of their effectiveness in reducing KSIs? (Open response)</w:t>
      </w:r>
    </w:p>
    <w:p w14:paraId="7D379D69" w14:textId="77777777" w:rsidR="004663D5" w:rsidRPr="002D414C" w:rsidRDefault="004663D5" w:rsidP="004663D5">
      <w:pPr>
        <w:spacing w:before="120" w:after="120"/>
        <w:rPr>
          <w:rFonts w:cstheme="minorHAnsi"/>
          <w:sz w:val="24"/>
          <w:szCs w:val="24"/>
        </w:rPr>
      </w:pPr>
      <w:r w:rsidRPr="002D414C">
        <w:rPr>
          <w:rFonts w:cstheme="minorHAnsi"/>
          <w:sz w:val="24"/>
          <w:szCs w:val="24"/>
        </w:rPr>
        <w:t>15. Do you believe the public understands the seriousness of Fatal Four offences? (Yes/No/Unsure)</w:t>
      </w:r>
    </w:p>
    <w:p w14:paraId="599EBC5B"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16. Have you noticed any changes in driver behaviour </w:t>
      </w:r>
      <w:proofErr w:type="gramStart"/>
      <w:r w:rsidRPr="002D414C">
        <w:rPr>
          <w:rFonts w:cstheme="minorHAnsi"/>
          <w:sz w:val="24"/>
          <w:szCs w:val="24"/>
        </w:rPr>
        <w:t>as a result of</w:t>
      </w:r>
      <w:proofErr w:type="gramEnd"/>
      <w:r w:rsidRPr="002D414C">
        <w:rPr>
          <w:rFonts w:cstheme="minorHAnsi"/>
          <w:sz w:val="24"/>
          <w:szCs w:val="24"/>
        </w:rPr>
        <w:t xml:space="preserve"> recent enforcement campaigns? (Yes/No, please explain)</w:t>
      </w:r>
    </w:p>
    <w:p w14:paraId="39ACC899" w14:textId="77777777" w:rsidR="004663D5" w:rsidRPr="002D414C" w:rsidRDefault="004663D5" w:rsidP="004663D5">
      <w:pPr>
        <w:spacing w:before="120" w:after="120"/>
        <w:rPr>
          <w:rFonts w:cstheme="minorHAnsi"/>
          <w:sz w:val="24"/>
          <w:szCs w:val="24"/>
        </w:rPr>
      </w:pPr>
      <w:r w:rsidRPr="002D414C">
        <w:rPr>
          <w:rFonts w:cstheme="minorHAnsi"/>
          <w:sz w:val="24"/>
          <w:szCs w:val="24"/>
        </w:rPr>
        <w:t>17. How do you record or share intelligence relating to Fatal Four offences within your force? (Open response)</w:t>
      </w:r>
    </w:p>
    <w:p w14:paraId="349871BF" w14:textId="77777777" w:rsidR="004663D5" w:rsidRPr="002D414C" w:rsidRDefault="004663D5" w:rsidP="004663D5">
      <w:pPr>
        <w:spacing w:before="120" w:after="120"/>
        <w:rPr>
          <w:rFonts w:cstheme="minorHAnsi"/>
          <w:sz w:val="24"/>
          <w:szCs w:val="24"/>
        </w:rPr>
      </w:pPr>
      <w:r w:rsidRPr="002D414C">
        <w:rPr>
          <w:rFonts w:cstheme="minorHAnsi"/>
          <w:sz w:val="24"/>
          <w:szCs w:val="24"/>
        </w:rPr>
        <w:t>18. Please provide any additional comments on Fatal Four enforcement or intelligence-led policing. (Open response)</w:t>
      </w:r>
    </w:p>
    <w:p w14:paraId="57506FE5" w14:textId="77777777" w:rsidR="004663D5" w:rsidRPr="002D414C" w:rsidRDefault="004663D5" w:rsidP="004663D5">
      <w:pPr>
        <w:spacing w:before="120" w:after="120"/>
        <w:rPr>
          <w:rFonts w:cstheme="minorHAnsi"/>
          <w:sz w:val="24"/>
          <w:szCs w:val="24"/>
        </w:rPr>
      </w:pPr>
    </w:p>
    <w:p w14:paraId="43E19748" w14:textId="77777777" w:rsidR="004663D5" w:rsidRPr="002D414C" w:rsidRDefault="004663D5" w:rsidP="004663D5">
      <w:pPr>
        <w:pStyle w:val="Heading3"/>
        <w:keepNext w:val="0"/>
        <w:keepLines w:val="0"/>
        <w:spacing w:before="281" w:after="140"/>
        <w:rPr>
          <w:rFonts w:asciiTheme="minorHAnsi" w:hAnsiTheme="minorHAnsi" w:cstheme="minorHAnsi"/>
        </w:rPr>
      </w:pPr>
      <w:r w:rsidRPr="002D414C">
        <w:rPr>
          <w:rFonts w:asciiTheme="minorHAnsi" w:eastAsia="Times New Roman" w:hAnsiTheme="minorHAnsi" w:cstheme="minorHAnsi"/>
          <w:color w:val="0F58BD"/>
        </w:rPr>
        <w:t xml:space="preserve">Appendix C </w:t>
      </w:r>
    </w:p>
    <w:p w14:paraId="40757EFF"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This study used both freedom of information disclosures and official secondary datasets. The aim was to examine the relationship between enforcement activity relating to the fatal four offences and KSI RTC’S across Wales. </w:t>
      </w:r>
    </w:p>
    <w:p w14:paraId="7695CE4E" w14:textId="77777777" w:rsidR="004663D5" w:rsidRPr="002D414C" w:rsidRDefault="004663D5" w:rsidP="004663D5">
      <w:pPr>
        <w:spacing w:before="120" w:after="120"/>
        <w:rPr>
          <w:rFonts w:cstheme="minorHAnsi"/>
          <w:sz w:val="24"/>
          <w:szCs w:val="24"/>
        </w:rPr>
      </w:pPr>
    </w:p>
    <w:p w14:paraId="6C188616"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The fatal four offences include speeding, drink/drug driving, seatbelt non-use and mobile phone/distraction-related offences. </w:t>
      </w:r>
    </w:p>
    <w:p w14:paraId="03DCEEA9"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The data set covers the period between 2020 and 2025 and includes provisional data where actual figures are incomplete. This includes data from all Welsh police forces, South Wales, North Wales, Dyfed-Powys and Gwent. The data also includes that held by the British Transport Police in Wales. </w:t>
      </w:r>
    </w:p>
    <w:p w14:paraId="4DBC75D4" w14:textId="77777777" w:rsidR="004663D5" w:rsidRPr="002D414C" w:rsidRDefault="004663D5" w:rsidP="004663D5">
      <w:pPr>
        <w:spacing w:before="120" w:after="120"/>
        <w:rPr>
          <w:rFonts w:cstheme="minorHAnsi"/>
          <w:sz w:val="24"/>
          <w:szCs w:val="24"/>
        </w:rPr>
      </w:pPr>
    </w:p>
    <w:p w14:paraId="520114D7"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The following was obtained from freedom of information requests with references. </w:t>
      </w:r>
    </w:p>
    <w:tbl>
      <w:tblPr>
        <w:tblW w:w="0" w:type="auto"/>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2269"/>
        <w:gridCol w:w="1979"/>
        <w:gridCol w:w="1867"/>
        <w:gridCol w:w="2895"/>
      </w:tblGrid>
      <w:tr w:rsidR="004663D5" w:rsidRPr="002D414C" w14:paraId="4AECDB81" w14:textId="77777777" w:rsidTr="00CF275A">
        <w:trPr>
          <w:trHeight w:val="540"/>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0E89593F"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FOI source </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463170E5"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Police Force </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71C4E511" w14:textId="77777777" w:rsidR="004663D5" w:rsidRPr="002D414C" w:rsidRDefault="004663D5" w:rsidP="00CF275A">
            <w:pPr>
              <w:rPr>
                <w:rFonts w:cstheme="minorHAnsi"/>
                <w:color w:val="000000"/>
                <w:sz w:val="24"/>
                <w:szCs w:val="24"/>
              </w:rPr>
            </w:pPr>
            <w:r w:rsidRPr="002D414C">
              <w:rPr>
                <w:rFonts w:cstheme="minorHAnsi"/>
                <w:color w:val="000000"/>
                <w:sz w:val="24"/>
                <w:szCs w:val="24"/>
              </w:rPr>
              <w:t>Year</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2994C240"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Type of data </w:t>
            </w:r>
          </w:p>
        </w:tc>
      </w:tr>
      <w:tr w:rsidR="004663D5" w:rsidRPr="002D414C" w14:paraId="73288AA5"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BADBDEC" w14:textId="77777777" w:rsidR="004663D5" w:rsidRPr="002D414C" w:rsidRDefault="004663D5" w:rsidP="00CF275A">
            <w:pPr>
              <w:rPr>
                <w:rFonts w:cstheme="minorHAnsi"/>
                <w:color w:val="000000"/>
                <w:sz w:val="24"/>
                <w:szCs w:val="24"/>
              </w:rPr>
            </w:pPr>
            <w:r w:rsidRPr="002D414C">
              <w:rPr>
                <w:rFonts w:cstheme="minorHAnsi"/>
                <w:color w:val="000000"/>
                <w:sz w:val="24"/>
                <w:szCs w:val="24"/>
              </w:rPr>
              <w:lastRenderedPageBreak/>
              <w:t>FOI ref:2025-817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35C13AC"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North Wales Police </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E6BA0F4"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20A6098"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Fatal four detections and KSI data </w:t>
            </w:r>
          </w:p>
        </w:tc>
      </w:tr>
      <w:tr w:rsidR="004663D5" w:rsidRPr="002D414C" w14:paraId="67D4F25C"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55BDD90" w14:textId="77777777" w:rsidR="004663D5" w:rsidRPr="002D414C" w:rsidRDefault="004663D5" w:rsidP="00CF275A">
            <w:pPr>
              <w:rPr>
                <w:rFonts w:cstheme="minorHAnsi"/>
                <w:color w:val="000000"/>
                <w:sz w:val="24"/>
                <w:szCs w:val="24"/>
              </w:rPr>
            </w:pPr>
            <w:r w:rsidRPr="002D414C">
              <w:rPr>
                <w:rFonts w:cstheme="minorHAnsi"/>
                <w:color w:val="000000"/>
                <w:sz w:val="24"/>
                <w:szCs w:val="24"/>
              </w:rPr>
              <w:t>FOI Ref: 755/25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04FE6CE"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South Wales Police </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45652A9"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EAE17D4"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Fatal four offence data </w:t>
            </w:r>
          </w:p>
        </w:tc>
      </w:tr>
      <w:tr w:rsidR="004663D5" w:rsidRPr="002D414C" w14:paraId="79325FFF"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F62A529"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FOI Ref: 590/25 </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6670BC2" w14:textId="77777777" w:rsidR="004663D5" w:rsidRPr="002D414C" w:rsidRDefault="004663D5" w:rsidP="00CF275A">
            <w:pPr>
              <w:rPr>
                <w:rFonts w:cstheme="minorHAnsi"/>
                <w:color w:val="000000"/>
                <w:sz w:val="24"/>
                <w:szCs w:val="24"/>
              </w:rPr>
            </w:pPr>
            <w:r w:rsidRPr="002D414C">
              <w:rPr>
                <w:rFonts w:cstheme="minorHAnsi"/>
                <w:color w:val="000000"/>
                <w:sz w:val="24"/>
                <w:szCs w:val="24"/>
              </w:rPr>
              <w:t>Dyfed-Powys Police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A3AE0AD"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FCA2677"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KSI figures </w:t>
            </w:r>
          </w:p>
        </w:tc>
      </w:tr>
      <w:tr w:rsidR="004663D5" w:rsidRPr="002D414C" w14:paraId="04CA2F61"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C999F64" w14:textId="77777777" w:rsidR="004663D5" w:rsidRPr="002D414C" w:rsidRDefault="004663D5" w:rsidP="00CF275A">
            <w:pPr>
              <w:rPr>
                <w:rFonts w:cstheme="minorHAnsi"/>
                <w:color w:val="000000"/>
                <w:sz w:val="24"/>
                <w:szCs w:val="24"/>
              </w:rPr>
            </w:pPr>
            <w:r w:rsidRPr="002D414C">
              <w:rPr>
                <w:rFonts w:cstheme="minorHAnsi"/>
                <w:color w:val="000000"/>
                <w:sz w:val="24"/>
                <w:szCs w:val="24"/>
              </w:rPr>
              <w:t>FOI Ref: 01-FOR02503582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C848C94"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British Transport Police </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411EE06"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EE51102" w14:textId="77777777" w:rsidR="004663D5" w:rsidRPr="002D414C" w:rsidRDefault="004663D5" w:rsidP="00CF275A">
            <w:pPr>
              <w:rPr>
                <w:rFonts w:cstheme="minorHAnsi"/>
                <w:color w:val="000000"/>
                <w:sz w:val="24"/>
                <w:szCs w:val="24"/>
              </w:rPr>
            </w:pPr>
            <w:r w:rsidRPr="002D414C">
              <w:rPr>
                <w:rFonts w:cstheme="minorHAnsi"/>
                <w:color w:val="000000"/>
                <w:sz w:val="24"/>
                <w:szCs w:val="24"/>
              </w:rPr>
              <w:t>Road related fatal four data and KSI</w:t>
            </w:r>
          </w:p>
        </w:tc>
      </w:tr>
      <w:tr w:rsidR="004663D5" w:rsidRPr="002D414C" w14:paraId="66A7926E"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B8851D0" w14:textId="77777777" w:rsidR="004663D5" w:rsidRPr="002D414C" w:rsidRDefault="004663D5" w:rsidP="00CF275A">
            <w:pPr>
              <w:rPr>
                <w:rFonts w:cstheme="minorHAnsi"/>
                <w:color w:val="000000"/>
                <w:sz w:val="24"/>
                <w:szCs w:val="24"/>
              </w:rPr>
            </w:pPr>
            <w:r w:rsidRPr="002D414C">
              <w:rPr>
                <w:rFonts w:cstheme="minorHAnsi"/>
                <w:color w:val="000000"/>
                <w:sz w:val="24"/>
                <w:szCs w:val="24"/>
              </w:rPr>
              <w:t>FOI Ref: Disclosure 2025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7B76D89" w14:textId="77777777" w:rsidR="004663D5" w:rsidRPr="002D414C" w:rsidRDefault="004663D5" w:rsidP="00CF275A">
            <w:pPr>
              <w:rPr>
                <w:rFonts w:cstheme="minorHAnsi"/>
                <w:color w:val="000000"/>
                <w:sz w:val="24"/>
                <w:szCs w:val="24"/>
              </w:rPr>
            </w:pPr>
            <w:r w:rsidRPr="002D414C">
              <w:rPr>
                <w:rFonts w:cstheme="minorHAnsi"/>
                <w:color w:val="000000"/>
                <w:sz w:val="24"/>
                <w:szCs w:val="24"/>
              </w:rPr>
              <w:t xml:space="preserve">Gwent Police </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2F1D37E"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24B87DA" w14:textId="77777777" w:rsidR="004663D5" w:rsidRPr="002D414C" w:rsidRDefault="004663D5" w:rsidP="00CF275A">
            <w:pPr>
              <w:rPr>
                <w:rFonts w:cstheme="minorHAnsi"/>
                <w:color w:val="000000"/>
                <w:sz w:val="24"/>
                <w:szCs w:val="24"/>
              </w:rPr>
            </w:pPr>
            <w:r w:rsidRPr="002D414C">
              <w:rPr>
                <w:rFonts w:cstheme="minorHAnsi"/>
                <w:color w:val="000000"/>
                <w:sz w:val="24"/>
                <w:szCs w:val="24"/>
              </w:rPr>
              <w:t>KSI data only</w:t>
            </w:r>
          </w:p>
        </w:tc>
      </w:tr>
    </w:tbl>
    <w:p w14:paraId="45A976CE" w14:textId="77777777" w:rsidR="004663D5" w:rsidRPr="002D414C" w:rsidRDefault="004663D5" w:rsidP="004663D5">
      <w:pPr>
        <w:spacing w:before="120" w:after="120"/>
        <w:rPr>
          <w:rFonts w:cstheme="minorHAnsi"/>
          <w:sz w:val="24"/>
          <w:szCs w:val="24"/>
        </w:rPr>
      </w:pPr>
      <w:r w:rsidRPr="002D414C">
        <w:rPr>
          <w:rFonts w:cstheme="minorHAnsi"/>
          <w:sz w:val="24"/>
          <w:szCs w:val="24"/>
        </w:rPr>
        <w:t>Secondary data sources</w:t>
      </w:r>
    </w:p>
    <w:p w14:paraId="113F8572" w14:textId="77777777" w:rsidR="004663D5" w:rsidRPr="002D414C" w:rsidRDefault="004663D5" w:rsidP="004663D5">
      <w:pPr>
        <w:numPr>
          <w:ilvl w:val="0"/>
          <w:numId w:val="23"/>
        </w:numPr>
        <w:spacing w:before="240" w:after="120" w:line="240" w:lineRule="auto"/>
        <w:ind w:hanging="242"/>
        <w:rPr>
          <w:rFonts w:cstheme="minorHAnsi"/>
          <w:sz w:val="24"/>
          <w:szCs w:val="24"/>
        </w:rPr>
      </w:pPr>
      <w:proofErr w:type="spellStart"/>
      <w:r w:rsidRPr="002D414C">
        <w:rPr>
          <w:rFonts w:cstheme="minorHAnsi"/>
          <w:b/>
          <w:bCs/>
          <w:sz w:val="24"/>
          <w:szCs w:val="24"/>
        </w:rPr>
        <w:t>StatsWales</w:t>
      </w:r>
      <w:proofErr w:type="spellEnd"/>
      <w:r w:rsidRPr="002D414C">
        <w:rPr>
          <w:rFonts w:cstheme="minorHAnsi"/>
          <w:b/>
          <w:bCs/>
          <w:sz w:val="24"/>
          <w:szCs w:val="24"/>
        </w:rPr>
        <w:t xml:space="preserve"> (2024)</w:t>
      </w:r>
      <w:r w:rsidRPr="002D414C">
        <w:rPr>
          <w:rFonts w:cstheme="minorHAnsi"/>
          <w:sz w:val="24"/>
          <w:szCs w:val="24"/>
        </w:rPr>
        <w:t xml:space="preserve">– </w:t>
      </w:r>
      <w:r w:rsidRPr="002D414C">
        <w:rPr>
          <w:rFonts w:cstheme="minorHAnsi"/>
          <w:i/>
          <w:iCs/>
          <w:sz w:val="24"/>
          <w:szCs w:val="24"/>
        </w:rPr>
        <w:t>Road accidents by severity, police force and year (TRAN0101)</w:t>
      </w:r>
      <w:r w:rsidRPr="002D414C">
        <w:rPr>
          <w:rFonts w:cstheme="minorHAnsi"/>
          <w:sz w:val="24"/>
          <w:szCs w:val="24"/>
        </w:rPr>
        <w:t>, providing official KSI counts by force and year.</w:t>
      </w:r>
    </w:p>
    <w:p w14:paraId="4CEF1A44" w14:textId="77777777" w:rsidR="004663D5" w:rsidRPr="002D414C" w:rsidRDefault="004663D5" w:rsidP="004663D5">
      <w:pPr>
        <w:numPr>
          <w:ilvl w:val="0"/>
          <w:numId w:val="23"/>
        </w:numPr>
        <w:spacing w:before="120" w:after="120" w:line="240" w:lineRule="auto"/>
        <w:ind w:hanging="242"/>
        <w:rPr>
          <w:rFonts w:cstheme="minorHAnsi"/>
          <w:sz w:val="24"/>
          <w:szCs w:val="24"/>
        </w:rPr>
      </w:pPr>
      <w:r w:rsidRPr="002D414C">
        <w:rPr>
          <w:rFonts w:cstheme="minorHAnsi"/>
          <w:b/>
          <w:bCs/>
          <w:sz w:val="24"/>
          <w:szCs w:val="24"/>
        </w:rPr>
        <w:t>Welsh Government (2023)</w:t>
      </w:r>
      <w:r w:rsidRPr="002D414C">
        <w:rPr>
          <w:rFonts w:cstheme="minorHAnsi"/>
          <w:sz w:val="24"/>
          <w:szCs w:val="24"/>
        </w:rPr>
        <w:t xml:space="preserve">– </w:t>
      </w:r>
      <w:r w:rsidRPr="002D414C">
        <w:rPr>
          <w:rFonts w:cstheme="minorHAnsi"/>
          <w:i/>
          <w:iCs/>
          <w:sz w:val="24"/>
          <w:szCs w:val="24"/>
        </w:rPr>
        <w:t>Motoring Offences: 2021 and 2022</w:t>
      </w:r>
      <w:r w:rsidRPr="002D414C">
        <w:rPr>
          <w:rFonts w:cstheme="minorHAnsi"/>
          <w:sz w:val="24"/>
          <w:szCs w:val="24"/>
        </w:rPr>
        <w:t>, summarising road traffic enforcement outcomes.</w:t>
      </w:r>
    </w:p>
    <w:p w14:paraId="0BCF70DB" w14:textId="77777777" w:rsidR="004663D5" w:rsidRPr="002D414C" w:rsidRDefault="004663D5" w:rsidP="004663D5">
      <w:pPr>
        <w:numPr>
          <w:ilvl w:val="0"/>
          <w:numId w:val="23"/>
        </w:numPr>
        <w:spacing w:before="120" w:after="120" w:line="240" w:lineRule="auto"/>
        <w:ind w:hanging="242"/>
        <w:rPr>
          <w:rFonts w:cstheme="minorHAnsi"/>
          <w:sz w:val="24"/>
          <w:szCs w:val="24"/>
        </w:rPr>
      </w:pPr>
      <w:r w:rsidRPr="002D414C">
        <w:rPr>
          <w:rFonts w:cstheme="minorHAnsi"/>
          <w:b/>
          <w:bCs/>
          <w:sz w:val="24"/>
          <w:szCs w:val="24"/>
        </w:rPr>
        <w:t>Department for Transport (2022)</w:t>
      </w:r>
      <w:r w:rsidRPr="002D414C">
        <w:rPr>
          <w:rFonts w:cstheme="minorHAnsi"/>
          <w:sz w:val="24"/>
          <w:szCs w:val="24"/>
        </w:rPr>
        <w:t xml:space="preserve">– </w:t>
      </w:r>
      <w:r w:rsidRPr="002D414C">
        <w:rPr>
          <w:rFonts w:cstheme="minorHAnsi"/>
          <w:i/>
          <w:iCs/>
          <w:sz w:val="24"/>
          <w:szCs w:val="24"/>
        </w:rPr>
        <w:t>Reported Road Casualties Great Britain</w:t>
      </w:r>
      <w:r w:rsidRPr="002D414C">
        <w:rPr>
          <w:rFonts w:cstheme="minorHAnsi"/>
          <w:sz w:val="24"/>
          <w:szCs w:val="24"/>
        </w:rPr>
        <w:t>, used for national context and benchmarking.</w:t>
      </w:r>
    </w:p>
    <w:p w14:paraId="30294658" w14:textId="77777777" w:rsidR="004663D5" w:rsidRPr="002D414C" w:rsidRDefault="004663D5" w:rsidP="004663D5">
      <w:pPr>
        <w:numPr>
          <w:ilvl w:val="0"/>
          <w:numId w:val="23"/>
        </w:numPr>
        <w:spacing w:before="120" w:after="240" w:line="240" w:lineRule="auto"/>
        <w:ind w:hanging="242"/>
        <w:rPr>
          <w:rFonts w:cstheme="minorHAnsi"/>
          <w:sz w:val="24"/>
          <w:szCs w:val="24"/>
        </w:rPr>
      </w:pPr>
      <w:r w:rsidRPr="002D414C">
        <w:rPr>
          <w:rFonts w:cstheme="minorHAnsi"/>
          <w:b/>
          <w:bCs/>
          <w:sz w:val="24"/>
          <w:szCs w:val="24"/>
        </w:rPr>
        <w:t>RAC Foundation (</w:t>
      </w:r>
      <w:proofErr w:type="gramStart"/>
      <w:r w:rsidRPr="002D414C">
        <w:rPr>
          <w:rFonts w:cstheme="minorHAnsi"/>
          <w:b/>
          <w:bCs/>
          <w:sz w:val="24"/>
          <w:szCs w:val="24"/>
        </w:rPr>
        <w:t>2021)</w:t>
      </w:r>
      <w:r w:rsidRPr="002D414C">
        <w:rPr>
          <w:rFonts w:cstheme="minorHAnsi"/>
          <w:sz w:val="24"/>
          <w:szCs w:val="24"/>
        </w:rPr>
        <w:t>and</w:t>
      </w:r>
      <w:proofErr w:type="gramEnd"/>
      <w:r w:rsidRPr="002D414C">
        <w:rPr>
          <w:rFonts w:cstheme="minorHAnsi"/>
          <w:sz w:val="24"/>
          <w:szCs w:val="24"/>
        </w:rPr>
        <w:t xml:space="preserve"> </w:t>
      </w:r>
      <w:r w:rsidRPr="002D414C">
        <w:rPr>
          <w:rFonts w:cstheme="minorHAnsi"/>
          <w:b/>
          <w:bCs/>
          <w:sz w:val="24"/>
          <w:szCs w:val="24"/>
        </w:rPr>
        <w:t>ETSC (2021)</w:t>
      </w:r>
      <w:r w:rsidRPr="002D414C">
        <w:rPr>
          <w:rFonts w:cstheme="minorHAnsi"/>
          <w:sz w:val="24"/>
          <w:szCs w:val="24"/>
        </w:rPr>
        <w:t>– used for comparative academic discussion of enforcement effectiveness.</w:t>
      </w:r>
    </w:p>
    <w:p w14:paraId="3A7C6E11"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Data Summary table (Dah (-) indicates data unavailable. </w:t>
      </w:r>
    </w:p>
    <w:tbl>
      <w:tblPr>
        <w:tblW w:w="0" w:type="auto"/>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1009"/>
        <w:gridCol w:w="879"/>
        <w:gridCol w:w="1223"/>
        <w:gridCol w:w="1389"/>
        <w:gridCol w:w="1153"/>
        <w:gridCol w:w="1056"/>
        <w:gridCol w:w="1520"/>
        <w:gridCol w:w="781"/>
      </w:tblGrid>
      <w:tr w:rsidR="004663D5" w:rsidRPr="002D414C" w14:paraId="0D2FBE78" w14:textId="77777777" w:rsidTr="00CF275A">
        <w:trPr>
          <w:trHeight w:val="540"/>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529762AF"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Force</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14B1AB9E"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Year</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7F119048"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Speeding</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5FD909B9"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Drink/Drug</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2456E9E2"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Seatbelt</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35573741"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Mobile</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6DEF7C45"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Total Enforcement</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177F6419"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KSI</w:t>
            </w:r>
          </w:p>
        </w:tc>
      </w:tr>
      <w:tr w:rsidR="004663D5" w:rsidRPr="002D414C" w14:paraId="21198D2F"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BAABB96" w14:textId="77777777" w:rsidR="004663D5" w:rsidRPr="002D414C" w:rsidRDefault="004663D5" w:rsidP="00CF275A">
            <w:pPr>
              <w:rPr>
                <w:rFonts w:cstheme="minorHAnsi"/>
                <w:color w:val="000000"/>
                <w:sz w:val="24"/>
                <w:szCs w:val="24"/>
              </w:rPr>
            </w:pPr>
            <w:r w:rsidRPr="002D414C">
              <w:rPr>
                <w:rFonts w:cstheme="minorHAnsi"/>
                <w:color w:val="000000"/>
                <w:sz w:val="24"/>
                <w:szCs w:val="24"/>
              </w:rPr>
              <w:t>North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FEB59F5"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2E6FE91" w14:textId="77777777" w:rsidR="004663D5" w:rsidRPr="002D414C" w:rsidRDefault="004663D5" w:rsidP="00CF275A">
            <w:pPr>
              <w:rPr>
                <w:rFonts w:cstheme="minorHAnsi"/>
                <w:color w:val="000000"/>
                <w:sz w:val="24"/>
                <w:szCs w:val="24"/>
              </w:rPr>
            </w:pPr>
            <w:r w:rsidRPr="002D414C">
              <w:rPr>
                <w:rFonts w:cstheme="minorHAnsi"/>
                <w:color w:val="000000"/>
                <w:sz w:val="24"/>
                <w:szCs w:val="24"/>
              </w:rPr>
              <w:t>37,077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2C0F676" w14:textId="77777777" w:rsidR="004663D5" w:rsidRPr="002D414C" w:rsidRDefault="004663D5" w:rsidP="00CF275A">
            <w:pPr>
              <w:rPr>
                <w:rFonts w:cstheme="minorHAnsi"/>
                <w:color w:val="000000"/>
                <w:sz w:val="24"/>
                <w:szCs w:val="24"/>
              </w:rPr>
            </w:pPr>
            <w:r w:rsidRPr="002D414C">
              <w:rPr>
                <w:rFonts w:cstheme="minorHAnsi"/>
                <w:color w:val="000000"/>
                <w:sz w:val="24"/>
                <w:szCs w:val="24"/>
              </w:rPr>
              <w:t>2,132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FBBFB63" w14:textId="77777777" w:rsidR="004663D5" w:rsidRPr="002D414C" w:rsidRDefault="004663D5" w:rsidP="00CF275A">
            <w:pPr>
              <w:rPr>
                <w:rFonts w:cstheme="minorHAnsi"/>
                <w:color w:val="000000"/>
                <w:sz w:val="24"/>
                <w:szCs w:val="24"/>
              </w:rPr>
            </w:pPr>
            <w:r w:rsidRPr="002D414C">
              <w:rPr>
                <w:rFonts w:cstheme="minorHAnsi"/>
                <w:color w:val="000000"/>
                <w:sz w:val="24"/>
                <w:szCs w:val="24"/>
              </w:rPr>
              <w:t>883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9A7DBBB" w14:textId="77777777" w:rsidR="004663D5" w:rsidRPr="002D414C" w:rsidRDefault="004663D5" w:rsidP="00CF275A">
            <w:pPr>
              <w:rPr>
                <w:rFonts w:cstheme="minorHAnsi"/>
                <w:color w:val="000000"/>
                <w:sz w:val="24"/>
                <w:szCs w:val="24"/>
              </w:rPr>
            </w:pPr>
            <w:r w:rsidRPr="002D414C">
              <w:rPr>
                <w:rFonts w:cstheme="minorHAnsi"/>
                <w:color w:val="000000"/>
                <w:sz w:val="24"/>
                <w:szCs w:val="24"/>
              </w:rPr>
              <w:t>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7A57BD0" w14:textId="77777777" w:rsidR="004663D5" w:rsidRPr="002D414C" w:rsidRDefault="004663D5" w:rsidP="00CF275A">
            <w:pPr>
              <w:rPr>
                <w:rFonts w:cstheme="minorHAnsi"/>
                <w:color w:val="000000"/>
                <w:sz w:val="24"/>
                <w:szCs w:val="24"/>
              </w:rPr>
            </w:pPr>
            <w:r w:rsidRPr="002D414C">
              <w:rPr>
                <w:rFonts w:cstheme="minorHAnsi"/>
                <w:color w:val="000000"/>
                <w:sz w:val="24"/>
                <w:szCs w:val="24"/>
              </w:rPr>
              <w:t>40,116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28B9D2C" w14:textId="77777777" w:rsidR="004663D5" w:rsidRPr="002D414C" w:rsidRDefault="004663D5" w:rsidP="00CF275A">
            <w:pPr>
              <w:rPr>
                <w:rFonts w:cstheme="minorHAnsi"/>
                <w:color w:val="000000"/>
                <w:sz w:val="24"/>
                <w:szCs w:val="24"/>
              </w:rPr>
            </w:pPr>
            <w:r w:rsidRPr="002D414C">
              <w:rPr>
                <w:rFonts w:cstheme="minorHAnsi"/>
                <w:color w:val="000000"/>
                <w:sz w:val="24"/>
                <w:szCs w:val="24"/>
              </w:rPr>
              <w:t>225</w:t>
            </w:r>
          </w:p>
        </w:tc>
      </w:tr>
      <w:tr w:rsidR="004663D5" w:rsidRPr="002D414C" w14:paraId="56FE7349"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C4A02A3" w14:textId="77777777" w:rsidR="004663D5" w:rsidRPr="002D414C" w:rsidRDefault="004663D5" w:rsidP="00CF275A">
            <w:pPr>
              <w:rPr>
                <w:rFonts w:cstheme="minorHAnsi"/>
                <w:color w:val="000000"/>
                <w:sz w:val="24"/>
                <w:szCs w:val="24"/>
              </w:rPr>
            </w:pPr>
            <w:r w:rsidRPr="002D414C">
              <w:rPr>
                <w:rFonts w:cstheme="minorHAnsi"/>
                <w:color w:val="000000"/>
                <w:sz w:val="24"/>
                <w:szCs w:val="24"/>
              </w:rPr>
              <w:t>North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E541AC0"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B933B8D" w14:textId="77777777" w:rsidR="004663D5" w:rsidRPr="002D414C" w:rsidRDefault="004663D5" w:rsidP="00CF275A">
            <w:pPr>
              <w:rPr>
                <w:rFonts w:cstheme="minorHAnsi"/>
                <w:color w:val="000000"/>
                <w:sz w:val="24"/>
                <w:szCs w:val="24"/>
              </w:rPr>
            </w:pPr>
            <w:r w:rsidRPr="002D414C">
              <w:rPr>
                <w:rFonts w:cstheme="minorHAnsi"/>
                <w:color w:val="000000"/>
                <w:sz w:val="24"/>
                <w:szCs w:val="24"/>
              </w:rPr>
              <w:t>79,746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A60572E"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CFD5A12" w14:textId="77777777" w:rsidR="004663D5" w:rsidRPr="002D414C" w:rsidRDefault="004663D5" w:rsidP="00CF275A">
            <w:pPr>
              <w:rPr>
                <w:rFonts w:cstheme="minorHAnsi"/>
                <w:color w:val="000000"/>
                <w:sz w:val="24"/>
                <w:szCs w:val="24"/>
              </w:rPr>
            </w:pPr>
            <w:r w:rsidRPr="002D414C">
              <w:rPr>
                <w:rFonts w:cstheme="minorHAnsi"/>
                <w:color w:val="000000"/>
                <w:sz w:val="24"/>
                <w:szCs w:val="24"/>
              </w:rPr>
              <w:t>553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E7566FD" w14:textId="77777777" w:rsidR="004663D5" w:rsidRPr="002D414C" w:rsidRDefault="004663D5" w:rsidP="00CF275A">
            <w:pPr>
              <w:rPr>
                <w:rFonts w:cstheme="minorHAnsi"/>
                <w:color w:val="000000"/>
                <w:sz w:val="24"/>
                <w:szCs w:val="24"/>
              </w:rPr>
            </w:pPr>
            <w:r w:rsidRPr="002D414C">
              <w:rPr>
                <w:rFonts w:cstheme="minorHAnsi"/>
                <w:color w:val="000000"/>
                <w:sz w:val="24"/>
                <w:szCs w:val="24"/>
              </w:rPr>
              <w:t>28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8FCDAE5" w14:textId="77777777" w:rsidR="004663D5" w:rsidRPr="002D414C" w:rsidRDefault="004663D5" w:rsidP="00CF275A">
            <w:pPr>
              <w:rPr>
                <w:rFonts w:cstheme="minorHAnsi"/>
                <w:color w:val="000000"/>
                <w:sz w:val="24"/>
                <w:szCs w:val="24"/>
              </w:rPr>
            </w:pPr>
            <w:r w:rsidRPr="002D414C">
              <w:rPr>
                <w:rFonts w:cstheme="minorHAnsi"/>
                <w:color w:val="000000"/>
                <w:sz w:val="24"/>
                <w:szCs w:val="24"/>
              </w:rPr>
              <w:t>82,351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76634A4" w14:textId="77777777" w:rsidR="004663D5" w:rsidRPr="002D414C" w:rsidRDefault="004663D5" w:rsidP="00CF275A">
            <w:pPr>
              <w:rPr>
                <w:rFonts w:cstheme="minorHAnsi"/>
                <w:color w:val="000000"/>
                <w:sz w:val="24"/>
                <w:szCs w:val="24"/>
              </w:rPr>
            </w:pPr>
            <w:r w:rsidRPr="002D414C">
              <w:rPr>
                <w:rFonts w:cstheme="minorHAnsi"/>
                <w:color w:val="000000"/>
                <w:sz w:val="24"/>
                <w:szCs w:val="24"/>
              </w:rPr>
              <w:t>213</w:t>
            </w:r>
          </w:p>
        </w:tc>
      </w:tr>
      <w:tr w:rsidR="004663D5" w:rsidRPr="002D414C" w14:paraId="0D5311C3"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A998D16" w14:textId="77777777" w:rsidR="004663D5" w:rsidRPr="002D414C" w:rsidRDefault="004663D5" w:rsidP="00CF275A">
            <w:pPr>
              <w:rPr>
                <w:rFonts w:cstheme="minorHAnsi"/>
                <w:color w:val="000000"/>
                <w:sz w:val="24"/>
                <w:szCs w:val="24"/>
              </w:rPr>
            </w:pPr>
            <w:r w:rsidRPr="002D414C">
              <w:rPr>
                <w:rFonts w:cstheme="minorHAnsi"/>
                <w:color w:val="000000"/>
                <w:sz w:val="24"/>
                <w:szCs w:val="24"/>
              </w:rPr>
              <w:t>South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FC66F76"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AAF066B" w14:textId="77777777" w:rsidR="004663D5" w:rsidRPr="002D414C" w:rsidRDefault="004663D5" w:rsidP="00CF275A">
            <w:pPr>
              <w:rPr>
                <w:rFonts w:cstheme="minorHAnsi"/>
                <w:color w:val="000000"/>
                <w:sz w:val="24"/>
                <w:szCs w:val="24"/>
              </w:rPr>
            </w:pPr>
            <w:r w:rsidRPr="002D414C">
              <w:rPr>
                <w:rFonts w:cstheme="minorHAnsi"/>
                <w:color w:val="000000"/>
                <w:sz w:val="24"/>
                <w:szCs w:val="24"/>
              </w:rPr>
              <w:t>53,885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795F6CA" w14:textId="77777777" w:rsidR="004663D5" w:rsidRPr="002D414C" w:rsidRDefault="004663D5" w:rsidP="00CF275A">
            <w:pPr>
              <w:rPr>
                <w:rFonts w:cstheme="minorHAnsi"/>
                <w:color w:val="000000"/>
                <w:sz w:val="24"/>
                <w:szCs w:val="24"/>
              </w:rPr>
            </w:pPr>
            <w:r w:rsidRPr="002D414C">
              <w:rPr>
                <w:rFonts w:cstheme="minorHAnsi"/>
                <w:color w:val="000000"/>
                <w:sz w:val="24"/>
                <w:szCs w:val="24"/>
              </w:rPr>
              <w:t>392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F295489"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F9CEB9B" w14:textId="77777777" w:rsidR="004663D5" w:rsidRPr="002D414C" w:rsidRDefault="004663D5" w:rsidP="00CF275A">
            <w:pPr>
              <w:rPr>
                <w:rFonts w:cstheme="minorHAnsi"/>
                <w:color w:val="000000"/>
                <w:sz w:val="24"/>
                <w:szCs w:val="24"/>
              </w:rPr>
            </w:pPr>
            <w:r w:rsidRPr="002D414C">
              <w:rPr>
                <w:rFonts w:cstheme="minorHAnsi"/>
                <w:color w:val="000000"/>
                <w:sz w:val="24"/>
                <w:szCs w:val="24"/>
              </w:rPr>
              <w:t>220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2075912" w14:textId="77777777" w:rsidR="004663D5" w:rsidRPr="002D414C" w:rsidRDefault="004663D5" w:rsidP="00CF275A">
            <w:pPr>
              <w:rPr>
                <w:rFonts w:cstheme="minorHAnsi"/>
                <w:color w:val="000000"/>
                <w:sz w:val="24"/>
                <w:szCs w:val="24"/>
              </w:rPr>
            </w:pPr>
            <w:r w:rsidRPr="002D414C">
              <w:rPr>
                <w:rFonts w:cstheme="minorHAnsi"/>
                <w:color w:val="000000"/>
                <w:sz w:val="24"/>
                <w:szCs w:val="24"/>
              </w:rPr>
              <w:t>54,497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EF0F77B" w14:textId="77777777" w:rsidR="004663D5" w:rsidRPr="002D414C" w:rsidRDefault="004663D5" w:rsidP="00CF275A">
            <w:pPr>
              <w:rPr>
                <w:rFonts w:cstheme="minorHAnsi"/>
                <w:color w:val="000000"/>
                <w:sz w:val="24"/>
                <w:szCs w:val="24"/>
              </w:rPr>
            </w:pPr>
            <w:r w:rsidRPr="002D414C">
              <w:rPr>
                <w:rFonts w:cstheme="minorHAnsi"/>
                <w:color w:val="000000"/>
                <w:sz w:val="24"/>
                <w:szCs w:val="24"/>
              </w:rPr>
              <w:t>132</w:t>
            </w:r>
          </w:p>
        </w:tc>
      </w:tr>
      <w:tr w:rsidR="004663D5" w:rsidRPr="002D414C" w14:paraId="38225F82"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6DD24C8" w14:textId="77777777" w:rsidR="004663D5" w:rsidRPr="002D414C" w:rsidRDefault="004663D5" w:rsidP="00CF275A">
            <w:pPr>
              <w:rPr>
                <w:rFonts w:cstheme="minorHAnsi"/>
                <w:color w:val="000000"/>
                <w:sz w:val="24"/>
                <w:szCs w:val="24"/>
              </w:rPr>
            </w:pPr>
            <w:r w:rsidRPr="002D414C">
              <w:rPr>
                <w:rFonts w:cstheme="minorHAnsi"/>
                <w:color w:val="000000"/>
                <w:sz w:val="24"/>
                <w:szCs w:val="24"/>
              </w:rPr>
              <w:t>South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CD8D650"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5A283BF" w14:textId="77777777" w:rsidR="004663D5" w:rsidRPr="002D414C" w:rsidRDefault="004663D5" w:rsidP="00CF275A">
            <w:pPr>
              <w:rPr>
                <w:rFonts w:cstheme="minorHAnsi"/>
                <w:color w:val="000000"/>
                <w:sz w:val="24"/>
                <w:szCs w:val="24"/>
              </w:rPr>
            </w:pPr>
            <w:r w:rsidRPr="002D414C">
              <w:rPr>
                <w:rFonts w:cstheme="minorHAnsi"/>
                <w:color w:val="000000"/>
                <w:sz w:val="24"/>
                <w:szCs w:val="24"/>
              </w:rPr>
              <w:t>79,914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6A4F135" w14:textId="77777777" w:rsidR="004663D5" w:rsidRPr="002D414C" w:rsidRDefault="004663D5" w:rsidP="00CF275A">
            <w:pPr>
              <w:rPr>
                <w:rFonts w:cstheme="minorHAnsi"/>
                <w:color w:val="000000"/>
                <w:sz w:val="24"/>
                <w:szCs w:val="24"/>
              </w:rPr>
            </w:pPr>
            <w:r w:rsidRPr="002D414C">
              <w:rPr>
                <w:rFonts w:cstheme="minorHAnsi"/>
                <w:color w:val="000000"/>
                <w:sz w:val="24"/>
                <w:szCs w:val="24"/>
              </w:rPr>
              <w:t>350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0C64848"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1CFDDAD" w14:textId="77777777" w:rsidR="004663D5" w:rsidRPr="002D414C" w:rsidRDefault="004663D5" w:rsidP="00CF275A">
            <w:pPr>
              <w:rPr>
                <w:rFonts w:cstheme="minorHAnsi"/>
                <w:color w:val="000000"/>
                <w:sz w:val="24"/>
                <w:szCs w:val="24"/>
              </w:rPr>
            </w:pPr>
            <w:r w:rsidRPr="002D414C">
              <w:rPr>
                <w:rFonts w:cstheme="minorHAnsi"/>
                <w:color w:val="000000"/>
                <w:sz w:val="24"/>
                <w:szCs w:val="24"/>
              </w:rPr>
              <w:t>1,874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E7828C9" w14:textId="77777777" w:rsidR="004663D5" w:rsidRPr="002D414C" w:rsidRDefault="004663D5" w:rsidP="00CF275A">
            <w:pPr>
              <w:rPr>
                <w:rFonts w:cstheme="minorHAnsi"/>
                <w:color w:val="000000"/>
                <w:sz w:val="24"/>
                <w:szCs w:val="24"/>
              </w:rPr>
            </w:pPr>
            <w:r w:rsidRPr="002D414C">
              <w:rPr>
                <w:rFonts w:cstheme="minorHAnsi"/>
                <w:color w:val="000000"/>
                <w:sz w:val="24"/>
                <w:szCs w:val="24"/>
              </w:rPr>
              <w:t>82,138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2C19949" w14:textId="77777777" w:rsidR="004663D5" w:rsidRPr="002D414C" w:rsidRDefault="004663D5" w:rsidP="00CF275A">
            <w:pPr>
              <w:rPr>
                <w:rFonts w:cstheme="minorHAnsi"/>
                <w:color w:val="000000"/>
                <w:sz w:val="24"/>
                <w:szCs w:val="24"/>
              </w:rPr>
            </w:pPr>
            <w:r w:rsidRPr="002D414C">
              <w:rPr>
                <w:rFonts w:cstheme="minorHAnsi"/>
                <w:color w:val="000000"/>
                <w:sz w:val="24"/>
                <w:szCs w:val="24"/>
              </w:rPr>
              <w:t>127</w:t>
            </w:r>
          </w:p>
        </w:tc>
      </w:tr>
      <w:tr w:rsidR="004663D5" w:rsidRPr="002D414C" w14:paraId="61311D8C"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9B6DDD6" w14:textId="77777777" w:rsidR="004663D5" w:rsidRPr="002D414C" w:rsidRDefault="004663D5" w:rsidP="00CF275A">
            <w:pPr>
              <w:rPr>
                <w:rFonts w:cstheme="minorHAnsi"/>
                <w:color w:val="000000"/>
                <w:sz w:val="24"/>
                <w:szCs w:val="24"/>
              </w:rPr>
            </w:pPr>
            <w:r w:rsidRPr="002D414C">
              <w:rPr>
                <w:rFonts w:cstheme="minorHAnsi"/>
                <w:color w:val="000000"/>
                <w:sz w:val="24"/>
                <w:szCs w:val="24"/>
              </w:rPr>
              <w:t>Dyfed-Powys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7692BE4"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8C598CE"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F83DB8C"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08A52FD"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59E9889"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04EBDCD"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7D428E1" w14:textId="77777777" w:rsidR="004663D5" w:rsidRPr="002D414C" w:rsidRDefault="004663D5" w:rsidP="00CF275A">
            <w:pPr>
              <w:rPr>
                <w:rFonts w:cstheme="minorHAnsi"/>
                <w:color w:val="000000"/>
                <w:sz w:val="24"/>
                <w:szCs w:val="24"/>
              </w:rPr>
            </w:pPr>
            <w:r w:rsidRPr="002D414C">
              <w:rPr>
                <w:rFonts w:cstheme="minorHAnsi"/>
                <w:color w:val="000000"/>
                <w:sz w:val="24"/>
                <w:szCs w:val="24"/>
              </w:rPr>
              <w:t>427</w:t>
            </w:r>
          </w:p>
        </w:tc>
      </w:tr>
      <w:tr w:rsidR="004663D5" w:rsidRPr="002D414C" w14:paraId="76715757"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4476D96" w14:textId="77777777" w:rsidR="004663D5" w:rsidRPr="002D414C" w:rsidRDefault="004663D5" w:rsidP="00CF275A">
            <w:pPr>
              <w:rPr>
                <w:rFonts w:cstheme="minorHAnsi"/>
                <w:color w:val="000000"/>
                <w:sz w:val="24"/>
                <w:szCs w:val="24"/>
              </w:rPr>
            </w:pPr>
            <w:r w:rsidRPr="002D414C">
              <w:rPr>
                <w:rFonts w:cstheme="minorHAnsi"/>
                <w:color w:val="000000"/>
                <w:sz w:val="24"/>
                <w:szCs w:val="24"/>
              </w:rPr>
              <w:t>Gwent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343D248"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BE6F63D"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6815314"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A5D2D0F"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3968FF6"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21D9F59"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576B7AE" w14:textId="77777777" w:rsidR="004663D5" w:rsidRPr="002D414C" w:rsidRDefault="004663D5" w:rsidP="00CF275A">
            <w:pPr>
              <w:rPr>
                <w:rFonts w:cstheme="minorHAnsi"/>
                <w:color w:val="000000"/>
                <w:sz w:val="24"/>
                <w:szCs w:val="24"/>
              </w:rPr>
            </w:pPr>
            <w:r w:rsidRPr="002D414C">
              <w:rPr>
                <w:rFonts w:cstheme="minorHAnsi"/>
                <w:color w:val="000000"/>
                <w:sz w:val="24"/>
                <w:szCs w:val="24"/>
              </w:rPr>
              <w:t>184</w:t>
            </w:r>
          </w:p>
        </w:tc>
      </w:tr>
      <w:tr w:rsidR="004663D5" w:rsidRPr="002D414C" w14:paraId="59FDF98C"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530A03C" w14:textId="77777777" w:rsidR="004663D5" w:rsidRPr="002D414C" w:rsidRDefault="004663D5" w:rsidP="00CF275A">
            <w:pPr>
              <w:rPr>
                <w:rFonts w:cstheme="minorHAnsi"/>
                <w:color w:val="000000"/>
                <w:sz w:val="24"/>
                <w:szCs w:val="24"/>
              </w:rPr>
            </w:pPr>
            <w:r w:rsidRPr="002D414C">
              <w:rPr>
                <w:rFonts w:cstheme="minorHAnsi"/>
                <w:color w:val="000000"/>
                <w:sz w:val="24"/>
                <w:szCs w:val="24"/>
              </w:rPr>
              <w:lastRenderedPageBreak/>
              <w:t>BTP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58012E8"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D624AE2" w14:textId="77777777" w:rsidR="004663D5" w:rsidRPr="002D414C" w:rsidRDefault="004663D5" w:rsidP="00CF275A">
            <w:pPr>
              <w:rPr>
                <w:rFonts w:cstheme="minorHAnsi"/>
                <w:color w:val="000000"/>
                <w:sz w:val="24"/>
                <w:szCs w:val="24"/>
              </w:rPr>
            </w:pPr>
            <w:r w:rsidRPr="002D414C">
              <w:rPr>
                <w:rFonts w:cstheme="minorHAnsi"/>
                <w:color w:val="000000"/>
                <w:sz w:val="24"/>
                <w:szCs w:val="24"/>
              </w:rPr>
              <w:t>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EDFC2ED" w14:textId="77777777" w:rsidR="004663D5" w:rsidRPr="002D414C" w:rsidRDefault="004663D5" w:rsidP="00CF275A">
            <w:pPr>
              <w:rPr>
                <w:rFonts w:cstheme="minorHAnsi"/>
                <w:color w:val="000000"/>
                <w:sz w:val="24"/>
                <w:szCs w:val="24"/>
              </w:rPr>
            </w:pPr>
            <w:r w:rsidRPr="002D414C">
              <w:rPr>
                <w:rFonts w:cstheme="minorHAnsi"/>
                <w:color w:val="000000"/>
                <w:sz w:val="24"/>
                <w:szCs w:val="24"/>
              </w:rPr>
              <w:t>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945DDA2" w14:textId="77777777" w:rsidR="004663D5" w:rsidRPr="002D414C" w:rsidRDefault="004663D5" w:rsidP="00CF275A">
            <w:pPr>
              <w:rPr>
                <w:rFonts w:cstheme="minorHAnsi"/>
                <w:color w:val="000000"/>
                <w:sz w:val="24"/>
                <w:szCs w:val="24"/>
              </w:rPr>
            </w:pPr>
            <w:r w:rsidRPr="002D414C">
              <w:rPr>
                <w:rFonts w:cstheme="minorHAnsi"/>
                <w:color w:val="000000"/>
                <w:sz w:val="24"/>
                <w:szCs w:val="24"/>
              </w:rPr>
              <w:t>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8545A07" w14:textId="77777777" w:rsidR="004663D5" w:rsidRPr="002D414C" w:rsidRDefault="004663D5" w:rsidP="00CF275A">
            <w:pPr>
              <w:rPr>
                <w:rFonts w:cstheme="minorHAnsi"/>
                <w:color w:val="000000"/>
                <w:sz w:val="24"/>
                <w:szCs w:val="24"/>
              </w:rPr>
            </w:pPr>
            <w:r w:rsidRPr="002D414C">
              <w:rPr>
                <w:rFonts w:cstheme="minorHAnsi"/>
                <w:color w:val="000000"/>
                <w:sz w:val="24"/>
                <w:szCs w:val="24"/>
              </w:rPr>
              <w:t>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70EB800" w14:textId="77777777" w:rsidR="004663D5" w:rsidRPr="002D414C" w:rsidRDefault="004663D5" w:rsidP="00CF275A">
            <w:pPr>
              <w:rPr>
                <w:rFonts w:cstheme="minorHAnsi"/>
                <w:color w:val="000000"/>
                <w:sz w:val="24"/>
                <w:szCs w:val="24"/>
              </w:rPr>
            </w:pPr>
            <w:r w:rsidRPr="002D414C">
              <w:rPr>
                <w:rFonts w:cstheme="minorHAnsi"/>
                <w:color w:val="000000"/>
                <w:sz w:val="24"/>
                <w:szCs w:val="24"/>
              </w:rPr>
              <w:t>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AB5C2C5" w14:textId="77777777" w:rsidR="004663D5" w:rsidRPr="002D414C" w:rsidRDefault="004663D5" w:rsidP="00CF275A">
            <w:pPr>
              <w:rPr>
                <w:rFonts w:cstheme="minorHAnsi"/>
                <w:color w:val="000000"/>
                <w:sz w:val="24"/>
                <w:szCs w:val="24"/>
              </w:rPr>
            </w:pPr>
            <w:r w:rsidRPr="002D414C">
              <w:rPr>
                <w:rFonts w:cstheme="minorHAnsi"/>
                <w:color w:val="000000"/>
                <w:sz w:val="24"/>
                <w:szCs w:val="24"/>
              </w:rPr>
              <w:t>0</w:t>
            </w:r>
          </w:p>
        </w:tc>
      </w:tr>
    </w:tbl>
    <w:p w14:paraId="7F5B64F8"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Implications of Data </w:t>
      </w:r>
    </w:p>
    <w:p w14:paraId="703D7A9F" w14:textId="77777777" w:rsidR="004663D5" w:rsidRPr="002D414C" w:rsidRDefault="004663D5" w:rsidP="004663D5">
      <w:pPr>
        <w:spacing w:before="120" w:after="120"/>
        <w:rPr>
          <w:rFonts w:cstheme="minorHAnsi"/>
          <w:sz w:val="24"/>
          <w:szCs w:val="24"/>
        </w:rPr>
      </w:pPr>
      <w:r w:rsidRPr="002D414C">
        <w:rPr>
          <w:rFonts w:cstheme="minorHAnsi"/>
          <w:sz w:val="24"/>
          <w:szCs w:val="24"/>
        </w:rPr>
        <w:t>The combined data serve as the evidence base for this study, but it is important to acknowledge several limitations that affect data collection and analysis. Although all FOI and official statistics are authoritative and reviewable, inconsistencies in how offences are defined across police forces complicate direct comparisons and data recording. Additionally, data from GWENT and DYFED-POWYS are not directly comparable, while in some cases, provisional figures were necessary due to unavailable data. Enforcement detection figures also reflect enforcement activity rather than levels of driver compliance, so observed correlations with KSI may reflect reactive enforcement in response to collisions rather than preventive action. These limitations restrict the ability to draw definitive causal conclusions and may affect the generalizability of findings. Nevertheless, the use of official data sources lends credibility and enables the findings to be peer-reviewed.</w:t>
      </w:r>
    </w:p>
    <w:p w14:paraId="019621C6" w14:textId="77777777" w:rsidR="004663D5" w:rsidRPr="002D414C" w:rsidRDefault="004663D5" w:rsidP="004663D5">
      <w:pPr>
        <w:pStyle w:val="Heading3"/>
        <w:keepNext w:val="0"/>
        <w:keepLines w:val="0"/>
        <w:spacing w:before="281" w:after="140"/>
        <w:rPr>
          <w:rFonts w:asciiTheme="minorHAnsi" w:hAnsiTheme="minorHAnsi" w:cstheme="minorHAnsi"/>
        </w:rPr>
      </w:pPr>
      <w:r w:rsidRPr="002D414C">
        <w:rPr>
          <w:rFonts w:asciiTheme="minorHAnsi" w:eastAsia="Times New Roman" w:hAnsiTheme="minorHAnsi" w:cstheme="minorHAnsi"/>
          <w:color w:val="0F58BD"/>
        </w:rPr>
        <w:t>Appendix D</w:t>
      </w:r>
    </w:p>
    <w:p w14:paraId="779A4DB7"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The relationship between enforcement and outcomes is based on the general theory of compliance. This model indicates that consistent and visible enforcement increases the perceived risk of detection and, as such, influences driving behaviour, reducing practices such as dangerous driving and fatal four offences. In practice, however, the relationship is not linear, as shown in the data set. Therefore, whilst the theory suggests a negative relationship, the actual data shows a positive/ inconsistent correlation. </w:t>
      </w:r>
    </w:p>
    <w:p w14:paraId="75A46CCD" w14:textId="77777777" w:rsidR="004663D5" w:rsidRPr="002D414C" w:rsidRDefault="004663D5" w:rsidP="004663D5">
      <w:pPr>
        <w:spacing w:before="120" w:after="120"/>
        <w:rPr>
          <w:rFonts w:cstheme="minorHAnsi"/>
          <w:sz w:val="24"/>
          <w:szCs w:val="24"/>
        </w:rPr>
      </w:pPr>
    </w:p>
    <w:tbl>
      <w:tblPr>
        <w:tblW w:w="0" w:type="auto"/>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1913"/>
        <w:gridCol w:w="3697"/>
        <w:gridCol w:w="3400"/>
      </w:tblGrid>
      <w:tr w:rsidR="004663D5" w:rsidRPr="002D414C" w14:paraId="25B350BE" w14:textId="77777777" w:rsidTr="00CF275A">
        <w:trPr>
          <w:trHeight w:val="540"/>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3FEEDB80"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Variable</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49678E0C"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Description</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24C14651"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Source</w:t>
            </w:r>
          </w:p>
        </w:tc>
      </w:tr>
      <w:tr w:rsidR="004663D5" w:rsidRPr="002D414C" w14:paraId="58104C75"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B2D4F27" w14:textId="77777777" w:rsidR="004663D5" w:rsidRPr="002D414C" w:rsidRDefault="004663D5" w:rsidP="00CF275A">
            <w:pPr>
              <w:rPr>
                <w:rFonts w:cstheme="minorHAnsi"/>
                <w:color w:val="000000"/>
                <w:sz w:val="24"/>
                <w:szCs w:val="24"/>
              </w:rPr>
            </w:pPr>
            <w:r w:rsidRPr="002D414C">
              <w:rPr>
                <w:rFonts w:cstheme="minorHAnsi"/>
                <w:color w:val="000000"/>
                <w:sz w:val="24"/>
                <w:szCs w:val="24"/>
              </w:rPr>
              <w:t>Speeding</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4428BF8" w14:textId="77777777" w:rsidR="004663D5" w:rsidRPr="002D414C" w:rsidRDefault="004663D5" w:rsidP="00CF275A">
            <w:pPr>
              <w:rPr>
                <w:rFonts w:cstheme="minorHAnsi"/>
                <w:color w:val="000000"/>
                <w:sz w:val="24"/>
                <w:szCs w:val="24"/>
              </w:rPr>
            </w:pPr>
            <w:r w:rsidRPr="002D414C">
              <w:rPr>
                <w:rFonts w:cstheme="minorHAnsi"/>
                <w:color w:val="000000"/>
                <w:sz w:val="24"/>
                <w:szCs w:val="24"/>
              </w:rPr>
              <w:t>Number of speeding detections (FPNs or TORs)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8008C39" w14:textId="77777777" w:rsidR="004663D5" w:rsidRPr="002D414C" w:rsidRDefault="004663D5" w:rsidP="00CF275A">
            <w:pPr>
              <w:rPr>
                <w:rFonts w:cstheme="minorHAnsi"/>
                <w:color w:val="000000"/>
                <w:sz w:val="24"/>
                <w:szCs w:val="24"/>
              </w:rPr>
            </w:pPr>
            <w:r w:rsidRPr="002D414C">
              <w:rPr>
                <w:rFonts w:cstheme="minorHAnsi"/>
                <w:color w:val="000000"/>
                <w:sz w:val="24"/>
                <w:szCs w:val="24"/>
              </w:rPr>
              <w:t>FOI: NWP 2025-817; SWP 755/25</w:t>
            </w:r>
          </w:p>
        </w:tc>
      </w:tr>
      <w:tr w:rsidR="004663D5" w:rsidRPr="002D414C" w14:paraId="24F718AB"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45217F9" w14:textId="77777777" w:rsidR="004663D5" w:rsidRPr="002D414C" w:rsidRDefault="004663D5" w:rsidP="00CF275A">
            <w:pPr>
              <w:rPr>
                <w:rFonts w:cstheme="minorHAnsi"/>
                <w:color w:val="000000"/>
                <w:sz w:val="24"/>
                <w:szCs w:val="24"/>
              </w:rPr>
            </w:pPr>
            <w:r w:rsidRPr="002D414C">
              <w:rPr>
                <w:rFonts w:cstheme="minorHAnsi"/>
                <w:color w:val="000000"/>
                <w:sz w:val="24"/>
                <w:szCs w:val="24"/>
              </w:rPr>
              <w:t>Drink/Drug</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C6E5B69" w14:textId="77777777" w:rsidR="004663D5" w:rsidRPr="002D414C" w:rsidRDefault="004663D5" w:rsidP="00CF275A">
            <w:pPr>
              <w:rPr>
                <w:rFonts w:cstheme="minorHAnsi"/>
                <w:color w:val="000000"/>
                <w:sz w:val="24"/>
                <w:szCs w:val="24"/>
              </w:rPr>
            </w:pPr>
            <w:r w:rsidRPr="002D414C">
              <w:rPr>
                <w:rFonts w:cstheme="minorHAnsi"/>
                <w:color w:val="000000"/>
                <w:sz w:val="24"/>
                <w:szCs w:val="24"/>
              </w:rPr>
              <w:t>Combined drink- and drug-drive offences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0B5AE94" w14:textId="77777777" w:rsidR="004663D5" w:rsidRPr="002D414C" w:rsidRDefault="004663D5" w:rsidP="00CF275A">
            <w:pPr>
              <w:rPr>
                <w:rFonts w:cstheme="minorHAnsi"/>
                <w:color w:val="000000"/>
                <w:sz w:val="24"/>
                <w:szCs w:val="24"/>
              </w:rPr>
            </w:pPr>
            <w:r w:rsidRPr="002D414C">
              <w:rPr>
                <w:rFonts w:cstheme="minorHAnsi"/>
                <w:color w:val="000000"/>
                <w:sz w:val="24"/>
                <w:szCs w:val="24"/>
              </w:rPr>
              <w:t>FOI and Welsh Gov Motoring Offences Report</w:t>
            </w:r>
          </w:p>
        </w:tc>
      </w:tr>
      <w:tr w:rsidR="004663D5" w:rsidRPr="002D414C" w14:paraId="0D183654"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67A14BD" w14:textId="77777777" w:rsidR="004663D5" w:rsidRPr="002D414C" w:rsidRDefault="004663D5" w:rsidP="00CF275A">
            <w:pPr>
              <w:rPr>
                <w:rFonts w:cstheme="minorHAnsi"/>
                <w:color w:val="000000"/>
                <w:sz w:val="24"/>
                <w:szCs w:val="24"/>
              </w:rPr>
            </w:pPr>
            <w:r w:rsidRPr="002D414C">
              <w:rPr>
                <w:rFonts w:cstheme="minorHAnsi"/>
                <w:color w:val="000000"/>
                <w:sz w:val="24"/>
                <w:szCs w:val="24"/>
              </w:rPr>
              <w:t>Seatbelt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47A6E7B" w14:textId="77777777" w:rsidR="004663D5" w:rsidRPr="002D414C" w:rsidRDefault="004663D5" w:rsidP="00CF275A">
            <w:pPr>
              <w:rPr>
                <w:rFonts w:cstheme="minorHAnsi"/>
                <w:color w:val="000000"/>
                <w:sz w:val="24"/>
                <w:szCs w:val="24"/>
              </w:rPr>
            </w:pPr>
            <w:r w:rsidRPr="002D414C">
              <w:rPr>
                <w:rFonts w:cstheme="minorHAnsi"/>
                <w:color w:val="000000"/>
                <w:sz w:val="24"/>
                <w:szCs w:val="24"/>
              </w:rPr>
              <w:t>Recorded seatbelt non-compliance offences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7ED13A9" w14:textId="77777777" w:rsidR="004663D5" w:rsidRPr="002D414C" w:rsidRDefault="004663D5" w:rsidP="00CF275A">
            <w:pPr>
              <w:rPr>
                <w:rFonts w:cstheme="minorHAnsi"/>
                <w:color w:val="000000"/>
                <w:sz w:val="24"/>
                <w:szCs w:val="24"/>
              </w:rPr>
            </w:pPr>
            <w:r w:rsidRPr="002D414C">
              <w:rPr>
                <w:rFonts w:cstheme="minorHAnsi"/>
                <w:color w:val="000000"/>
                <w:sz w:val="24"/>
                <w:szCs w:val="24"/>
              </w:rPr>
              <w:t>FOI: NWP 2025-817</w:t>
            </w:r>
          </w:p>
        </w:tc>
      </w:tr>
      <w:tr w:rsidR="004663D5" w:rsidRPr="002D414C" w14:paraId="0E7FC094"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4E8F89F" w14:textId="77777777" w:rsidR="004663D5" w:rsidRPr="002D414C" w:rsidRDefault="004663D5" w:rsidP="00CF275A">
            <w:pPr>
              <w:rPr>
                <w:rFonts w:cstheme="minorHAnsi"/>
                <w:color w:val="000000"/>
                <w:sz w:val="24"/>
                <w:szCs w:val="24"/>
              </w:rPr>
            </w:pPr>
            <w:r w:rsidRPr="002D414C">
              <w:rPr>
                <w:rFonts w:cstheme="minorHAnsi"/>
                <w:color w:val="000000"/>
                <w:sz w:val="24"/>
                <w:szCs w:val="24"/>
              </w:rPr>
              <w:t>Mobile</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896F03D" w14:textId="77777777" w:rsidR="004663D5" w:rsidRPr="002D414C" w:rsidRDefault="004663D5" w:rsidP="00CF275A">
            <w:pPr>
              <w:rPr>
                <w:rFonts w:cstheme="minorHAnsi"/>
                <w:color w:val="000000"/>
                <w:sz w:val="24"/>
                <w:szCs w:val="24"/>
              </w:rPr>
            </w:pPr>
            <w:r w:rsidRPr="002D414C">
              <w:rPr>
                <w:rFonts w:cstheme="minorHAnsi"/>
                <w:color w:val="000000"/>
                <w:sz w:val="24"/>
                <w:szCs w:val="24"/>
              </w:rPr>
              <w:t>Mobile phone/distraction offences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18B0D08" w14:textId="77777777" w:rsidR="004663D5" w:rsidRPr="002D414C" w:rsidRDefault="004663D5" w:rsidP="00CF275A">
            <w:pPr>
              <w:rPr>
                <w:rFonts w:cstheme="minorHAnsi"/>
                <w:color w:val="000000"/>
                <w:sz w:val="24"/>
                <w:szCs w:val="24"/>
              </w:rPr>
            </w:pPr>
            <w:r w:rsidRPr="002D414C">
              <w:rPr>
                <w:rFonts w:cstheme="minorHAnsi"/>
                <w:color w:val="000000"/>
                <w:sz w:val="24"/>
                <w:szCs w:val="24"/>
              </w:rPr>
              <w:t>FOI: NWP 2025-817; SWP 755/25</w:t>
            </w:r>
          </w:p>
        </w:tc>
      </w:tr>
      <w:tr w:rsidR="004663D5" w:rsidRPr="002D414C" w14:paraId="153A8C2C"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60BAAFB" w14:textId="77777777" w:rsidR="004663D5" w:rsidRPr="002D414C" w:rsidRDefault="004663D5" w:rsidP="00CF275A">
            <w:pPr>
              <w:rPr>
                <w:rFonts w:cstheme="minorHAnsi"/>
                <w:color w:val="000000"/>
                <w:sz w:val="24"/>
                <w:szCs w:val="24"/>
              </w:rPr>
            </w:pPr>
            <w:r w:rsidRPr="002D414C">
              <w:rPr>
                <w:rFonts w:cstheme="minorHAnsi"/>
                <w:color w:val="000000"/>
                <w:sz w:val="24"/>
                <w:szCs w:val="24"/>
              </w:rPr>
              <w:t>KSI</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8AB4863" w14:textId="77777777" w:rsidR="004663D5" w:rsidRPr="002D414C" w:rsidRDefault="004663D5" w:rsidP="00CF275A">
            <w:pPr>
              <w:rPr>
                <w:rFonts w:cstheme="minorHAnsi"/>
                <w:color w:val="000000"/>
                <w:sz w:val="24"/>
                <w:szCs w:val="24"/>
              </w:rPr>
            </w:pPr>
            <w:r w:rsidRPr="002D414C">
              <w:rPr>
                <w:rFonts w:cstheme="minorHAnsi"/>
                <w:color w:val="000000"/>
                <w:sz w:val="24"/>
                <w:szCs w:val="24"/>
              </w:rPr>
              <w:t>People killed or seriously injured in RTCs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E04B256" w14:textId="77777777" w:rsidR="004663D5" w:rsidRPr="002D414C" w:rsidRDefault="004663D5" w:rsidP="00CF275A">
            <w:pPr>
              <w:rPr>
                <w:rFonts w:cstheme="minorHAnsi"/>
                <w:color w:val="000000"/>
                <w:sz w:val="24"/>
                <w:szCs w:val="24"/>
              </w:rPr>
            </w:pPr>
            <w:proofErr w:type="spellStart"/>
            <w:r w:rsidRPr="002D414C">
              <w:rPr>
                <w:rFonts w:cstheme="minorHAnsi"/>
                <w:color w:val="000000"/>
                <w:sz w:val="24"/>
                <w:szCs w:val="24"/>
              </w:rPr>
              <w:t>StatsWales</w:t>
            </w:r>
            <w:proofErr w:type="spellEnd"/>
            <w:r w:rsidRPr="002D414C">
              <w:rPr>
                <w:rFonts w:cstheme="minorHAnsi"/>
                <w:color w:val="000000"/>
                <w:sz w:val="24"/>
                <w:szCs w:val="24"/>
              </w:rPr>
              <w:t xml:space="preserve"> TRAN0101 (2020–2024)</w:t>
            </w:r>
          </w:p>
        </w:tc>
      </w:tr>
    </w:tbl>
    <w:p w14:paraId="02204270" w14:textId="77777777" w:rsidR="004663D5" w:rsidRPr="002D414C" w:rsidRDefault="004663D5" w:rsidP="004663D5">
      <w:pPr>
        <w:spacing w:before="120" w:after="120"/>
        <w:rPr>
          <w:rFonts w:cstheme="minorHAnsi"/>
          <w:sz w:val="24"/>
          <w:szCs w:val="24"/>
        </w:rPr>
      </w:pPr>
    </w:p>
    <w:tbl>
      <w:tblPr>
        <w:tblW w:w="0" w:type="auto"/>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981"/>
        <w:gridCol w:w="948"/>
        <w:gridCol w:w="1200"/>
        <w:gridCol w:w="1370"/>
        <w:gridCol w:w="1129"/>
        <w:gridCol w:w="1030"/>
        <w:gridCol w:w="1504"/>
        <w:gridCol w:w="848"/>
      </w:tblGrid>
      <w:tr w:rsidR="004663D5" w:rsidRPr="002D414C" w14:paraId="66CBA3DB" w14:textId="77777777" w:rsidTr="00CF275A">
        <w:trPr>
          <w:trHeight w:val="540"/>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2AA17CFC"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lastRenderedPageBreak/>
              <w:t>Force</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10448F2B"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Year</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313510E8"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Speeding</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5BD6552B"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Drink/Drug</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488E3800"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Seatbelt</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130728A0"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Mobile</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14AE46B0"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Total Enforcement</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7CDA8921"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KSI</w:t>
            </w:r>
          </w:p>
        </w:tc>
      </w:tr>
      <w:tr w:rsidR="004663D5" w:rsidRPr="002D414C" w14:paraId="450E9621"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D5A05EA" w14:textId="77777777" w:rsidR="004663D5" w:rsidRPr="002D414C" w:rsidRDefault="004663D5" w:rsidP="00CF275A">
            <w:pPr>
              <w:rPr>
                <w:rFonts w:cstheme="minorHAnsi"/>
                <w:color w:val="000000"/>
                <w:sz w:val="24"/>
                <w:szCs w:val="24"/>
              </w:rPr>
            </w:pPr>
            <w:r w:rsidRPr="002D414C">
              <w:rPr>
                <w:rFonts w:cstheme="minorHAnsi"/>
                <w:color w:val="000000"/>
                <w:sz w:val="24"/>
                <w:szCs w:val="24"/>
              </w:rPr>
              <w:t>North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1A1B76C"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406AD22" w14:textId="77777777" w:rsidR="004663D5" w:rsidRPr="002D414C" w:rsidRDefault="004663D5" w:rsidP="00CF275A">
            <w:pPr>
              <w:rPr>
                <w:rFonts w:cstheme="minorHAnsi"/>
                <w:color w:val="000000"/>
                <w:sz w:val="24"/>
                <w:szCs w:val="24"/>
              </w:rPr>
            </w:pPr>
            <w:r w:rsidRPr="002D414C">
              <w:rPr>
                <w:rFonts w:cstheme="minorHAnsi"/>
                <w:color w:val="000000"/>
                <w:sz w:val="24"/>
                <w:szCs w:val="24"/>
              </w:rPr>
              <w:t>37,077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F2CD7C7" w14:textId="77777777" w:rsidR="004663D5" w:rsidRPr="002D414C" w:rsidRDefault="004663D5" w:rsidP="00CF275A">
            <w:pPr>
              <w:rPr>
                <w:rFonts w:cstheme="minorHAnsi"/>
                <w:color w:val="000000"/>
                <w:sz w:val="24"/>
                <w:szCs w:val="24"/>
              </w:rPr>
            </w:pPr>
            <w:r w:rsidRPr="002D414C">
              <w:rPr>
                <w:rFonts w:cstheme="minorHAnsi"/>
                <w:color w:val="000000"/>
                <w:sz w:val="24"/>
                <w:szCs w:val="24"/>
              </w:rPr>
              <w:t>2,132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65ED2BF" w14:textId="77777777" w:rsidR="004663D5" w:rsidRPr="002D414C" w:rsidRDefault="004663D5" w:rsidP="00CF275A">
            <w:pPr>
              <w:rPr>
                <w:rFonts w:cstheme="minorHAnsi"/>
                <w:color w:val="000000"/>
                <w:sz w:val="24"/>
                <w:szCs w:val="24"/>
              </w:rPr>
            </w:pPr>
            <w:r w:rsidRPr="002D414C">
              <w:rPr>
                <w:rFonts w:cstheme="minorHAnsi"/>
                <w:color w:val="000000"/>
                <w:sz w:val="24"/>
                <w:szCs w:val="24"/>
              </w:rPr>
              <w:t>883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EC7C121" w14:textId="77777777" w:rsidR="004663D5" w:rsidRPr="002D414C" w:rsidRDefault="004663D5" w:rsidP="00CF275A">
            <w:pPr>
              <w:rPr>
                <w:rFonts w:cstheme="minorHAnsi"/>
                <w:color w:val="000000"/>
                <w:sz w:val="24"/>
                <w:szCs w:val="24"/>
              </w:rPr>
            </w:pPr>
            <w:r w:rsidRPr="002D414C">
              <w:rPr>
                <w:rFonts w:cstheme="minorHAnsi"/>
                <w:color w:val="000000"/>
                <w:sz w:val="24"/>
                <w:szCs w:val="24"/>
              </w:rPr>
              <w:t>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048DD5C" w14:textId="77777777" w:rsidR="004663D5" w:rsidRPr="002D414C" w:rsidRDefault="004663D5" w:rsidP="00CF275A">
            <w:pPr>
              <w:rPr>
                <w:rFonts w:cstheme="minorHAnsi"/>
                <w:color w:val="000000"/>
                <w:sz w:val="24"/>
                <w:szCs w:val="24"/>
              </w:rPr>
            </w:pPr>
            <w:r w:rsidRPr="002D414C">
              <w:rPr>
                <w:rFonts w:cstheme="minorHAnsi"/>
                <w:color w:val="000000"/>
                <w:sz w:val="24"/>
                <w:szCs w:val="24"/>
              </w:rPr>
              <w:t>40,116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661127A" w14:textId="77777777" w:rsidR="004663D5" w:rsidRPr="002D414C" w:rsidRDefault="004663D5" w:rsidP="00CF275A">
            <w:pPr>
              <w:rPr>
                <w:rFonts w:cstheme="minorHAnsi"/>
                <w:color w:val="000000"/>
                <w:sz w:val="24"/>
                <w:szCs w:val="24"/>
              </w:rPr>
            </w:pPr>
            <w:r w:rsidRPr="002D414C">
              <w:rPr>
                <w:rFonts w:cstheme="minorHAnsi"/>
                <w:color w:val="000000"/>
                <w:sz w:val="24"/>
                <w:szCs w:val="24"/>
              </w:rPr>
              <w:t>225</w:t>
            </w:r>
          </w:p>
        </w:tc>
      </w:tr>
      <w:tr w:rsidR="004663D5" w:rsidRPr="002D414C" w14:paraId="24636EBD"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BA25896" w14:textId="77777777" w:rsidR="004663D5" w:rsidRPr="002D414C" w:rsidRDefault="004663D5" w:rsidP="00CF275A">
            <w:pPr>
              <w:rPr>
                <w:rFonts w:cstheme="minorHAnsi"/>
                <w:color w:val="000000"/>
                <w:sz w:val="24"/>
                <w:szCs w:val="24"/>
              </w:rPr>
            </w:pPr>
            <w:r w:rsidRPr="002D414C">
              <w:rPr>
                <w:rFonts w:cstheme="minorHAnsi"/>
                <w:color w:val="000000"/>
                <w:sz w:val="24"/>
                <w:szCs w:val="24"/>
              </w:rPr>
              <w:t>North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E2D6235"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E1D84CA" w14:textId="77777777" w:rsidR="004663D5" w:rsidRPr="002D414C" w:rsidRDefault="004663D5" w:rsidP="00CF275A">
            <w:pPr>
              <w:rPr>
                <w:rFonts w:cstheme="minorHAnsi"/>
                <w:color w:val="000000"/>
                <w:sz w:val="24"/>
                <w:szCs w:val="24"/>
              </w:rPr>
            </w:pPr>
            <w:r w:rsidRPr="002D414C">
              <w:rPr>
                <w:rFonts w:cstheme="minorHAnsi"/>
                <w:color w:val="000000"/>
                <w:sz w:val="24"/>
                <w:szCs w:val="24"/>
              </w:rPr>
              <w:t>52,904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D7C04D6" w14:textId="77777777" w:rsidR="004663D5" w:rsidRPr="002D414C" w:rsidRDefault="004663D5" w:rsidP="00CF275A">
            <w:pPr>
              <w:rPr>
                <w:rFonts w:cstheme="minorHAnsi"/>
                <w:color w:val="000000"/>
                <w:sz w:val="24"/>
                <w:szCs w:val="24"/>
              </w:rPr>
            </w:pPr>
            <w:r w:rsidRPr="002D414C">
              <w:rPr>
                <w:rFonts w:cstheme="minorHAnsi"/>
                <w:color w:val="000000"/>
                <w:sz w:val="24"/>
                <w:szCs w:val="24"/>
              </w:rPr>
              <w:t>1,732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9D25C35" w14:textId="77777777" w:rsidR="004663D5" w:rsidRPr="002D414C" w:rsidRDefault="004663D5" w:rsidP="00CF275A">
            <w:pPr>
              <w:rPr>
                <w:rFonts w:cstheme="minorHAnsi"/>
                <w:color w:val="000000"/>
                <w:sz w:val="24"/>
                <w:szCs w:val="24"/>
              </w:rPr>
            </w:pPr>
            <w:r w:rsidRPr="002D414C">
              <w:rPr>
                <w:rFonts w:cstheme="minorHAnsi"/>
                <w:color w:val="000000"/>
                <w:sz w:val="24"/>
                <w:szCs w:val="24"/>
              </w:rPr>
              <w:t>1,020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6284E9E" w14:textId="77777777" w:rsidR="004663D5" w:rsidRPr="002D414C" w:rsidRDefault="004663D5" w:rsidP="00CF275A">
            <w:pPr>
              <w:rPr>
                <w:rFonts w:cstheme="minorHAnsi"/>
                <w:color w:val="000000"/>
                <w:sz w:val="24"/>
                <w:szCs w:val="24"/>
              </w:rPr>
            </w:pPr>
            <w:r w:rsidRPr="002D414C">
              <w:rPr>
                <w:rFonts w:cstheme="minorHAnsi"/>
                <w:color w:val="000000"/>
                <w:sz w:val="24"/>
                <w:szCs w:val="24"/>
              </w:rPr>
              <w:t>40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35CFCC9" w14:textId="77777777" w:rsidR="004663D5" w:rsidRPr="002D414C" w:rsidRDefault="004663D5" w:rsidP="00CF275A">
            <w:pPr>
              <w:rPr>
                <w:rFonts w:cstheme="minorHAnsi"/>
                <w:color w:val="000000"/>
                <w:sz w:val="24"/>
                <w:szCs w:val="24"/>
              </w:rPr>
            </w:pPr>
            <w:r w:rsidRPr="002D414C">
              <w:rPr>
                <w:rFonts w:cstheme="minorHAnsi"/>
                <w:color w:val="000000"/>
                <w:sz w:val="24"/>
                <w:szCs w:val="24"/>
              </w:rPr>
              <w:t>55,696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15A6863" w14:textId="77777777" w:rsidR="004663D5" w:rsidRPr="002D414C" w:rsidRDefault="004663D5" w:rsidP="00CF275A">
            <w:pPr>
              <w:rPr>
                <w:rFonts w:cstheme="minorHAnsi"/>
                <w:color w:val="000000"/>
                <w:sz w:val="24"/>
                <w:szCs w:val="24"/>
              </w:rPr>
            </w:pPr>
            <w:r w:rsidRPr="002D414C">
              <w:rPr>
                <w:rFonts w:cstheme="minorHAnsi"/>
                <w:color w:val="000000"/>
                <w:sz w:val="24"/>
                <w:szCs w:val="24"/>
              </w:rPr>
              <w:t>253</w:t>
            </w:r>
          </w:p>
        </w:tc>
      </w:tr>
      <w:tr w:rsidR="004663D5" w:rsidRPr="002D414C" w14:paraId="6D487EE2"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59C1B29" w14:textId="77777777" w:rsidR="004663D5" w:rsidRPr="002D414C" w:rsidRDefault="004663D5" w:rsidP="00CF275A">
            <w:pPr>
              <w:rPr>
                <w:rFonts w:cstheme="minorHAnsi"/>
                <w:color w:val="000000"/>
                <w:sz w:val="24"/>
                <w:szCs w:val="24"/>
              </w:rPr>
            </w:pPr>
            <w:r w:rsidRPr="002D414C">
              <w:rPr>
                <w:rFonts w:cstheme="minorHAnsi"/>
                <w:color w:val="000000"/>
                <w:sz w:val="24"/>
                <w:szCs w:val="24"/>
              </w:rPr>
              <w:t>North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0CAA6D9"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96F9A17" w14:textId="77777777" w:rsidR="004663D5" w:rsidRPr="002D414C" w:rsidRDefault="004663D5" w:rsidP="00CF275A">
            <w:pPr>
              <w:rPr>
                <w:rFonts w:cstheme="minorHAnsi"/>
                <w:color w:val="000000"/>
                <w:sz w:val="24"/>
                <w:szCs w:val="24"/>
              </w:rPr>
            </w:pPr>
            <w:r w:rsidRPr="002D414C">
              <w:rPr>
                <w:rFonts w:cstheme="minorHAnsi"/>
                <w:color w:val="000000"/>
                <w:sz w:val="24"/>
                <w:szCs w:val="24"/>
              </w:rPr>
              <w:t>58,380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977343A" w14:textId="77777777" w:rsidR="004663D5" w:rsidRPr="002D414C" w:rsidRDefault="004663D5" w:rsidP="00CF275A">
            <w:pPr>
              <w:rPr>
                <w:rFonts w:cstheme="minorHAnsi"/>
                <w:color w:val="000000"/>
                <w:sz w:val="24"/>
                <w:szCs w:val="24"/>
              </w:rPr>
            </w:pPr>
            <w:r w:rsidRPr="002D414C">
              <w:rPr>
                <w:rFonts w:cstheme="minorHAnsi"/>
                <w:color w:val="000000"/>
                <w:sz w:val="24"/>
                <w:szCs w:val="24"/>
              </w:rPr>
              <w:t>1,808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D1B870A" w14:textId="77777777" w:rsidR="004663D5" w:rsidRPr="002D414C" w:rsidRDefault="004663D5" w:rsidP="00CF275A">
            <w:pPr>
              <w:rPr>
                <w:rFonts w:cstheme="minorHAnsi"/>
                <w:color w:val="000000"/>
                <w:sz w:val="24"/>
                <w:szCs w:val="24"/>
              </w:rPr>
            </w:pPr>
            <w:r w:rsidRPr="002D414C">
              <w:rPr>
                <w:rFonts w:cstheme="minorHAnsi"/>
                <w:color w:val="000000"/>
                <w:sz w:val="24"/>
                <w:szCs w:val="24"/>
              </w:rPr>
              <w:t>657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41848AC" w14:textId="77777777" w:rsidR="004663D5" w:rsidRPr="002D414C" w:rsidRDefault="004663D5" w:rsidP="00CF275A">
            <w:pPr>
              <w:rPr>
                <w:rFonts w:cstheme="minorHAnsi"/>
                <w:color w:val="000000"/>
                <w:sz w:val="24"/>
                <w:szCs w:val="24"/>
              </w:rPr>
            </w:pPr>
            <w:r w:rsidRPr="002D414C">
              <w:rPr>
                <w:rFonts w:cstheme="minorHAnsi"/>
                <w:color w:val="000000"/>
                <w:sz w:val="24"/>
                <w:szCs w:val="24"/>
              </w:rPr>
              <w:t>31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2A8D79B" w14:textId="77777777" w:rsidR="004663D5" w:rsidRPr="002D414C" w:rsidRDefault="004663D5" w:rsidP="00CF275A">
            <w:pPr>
              <w:rPr>
                <w:rFonts w:cstheme="minorHAnsi"/>
                <w:color w:val="000000"/>
                <w:sz w:val="24"/>
                <w:szCs w:val="24"/>
              </w:rPr>
            </w:pPr>
            <w:r w:rsidRPr="002D414C">
              <w:rPr>
                <w:rFonts w:cstheme="minorHAnsi"/>
                <w:color w:val="000000"/>
                <w:sz w:val="24"/>
                <w:szCs w:val="24"/>
              </w:rPr>
              <w:t>60,876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2644F71" w14:textId="77777777" w:rsidR="004663D5" w:rsidRPr="002D414C" w:rsidRDefault="004663D5" w:rsidP="00CF275A">
            <w:pPr>
              <w:rPr>
                <w:rFonts w:cstheme="minorHAnsi"/>
                <w:color w:val="000000"/>
                <w:sz w:val="24"/>
                <w:szCs w:val="24"/>
              </w:rPr>
            </w:pPr>
            <w:r w:rsidRPr="002D414C">
              <w:rPr>
                <w:rFonts w:cstheme="minorHAnsi"/>
                <w:color w:val="000000"/>
                <w:sz w:val="24"/>
                <w:szCs w:val="24"/>
              </w:rPr>
              <w:t>279</w:t>
            </w:r>
          </w:p>
        </w:tc>
      </w:tr>
      <w:tr w:rsidR="004663D5" w:rsidRPr="002D414C" w14:paraId="46557FF1"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138A655" w14:textId="77777777" w:rsidR="004663D5" w:rsidRPr="002D414C" w:rsidRDefault="004663D5" w:rsidP="00CF275A">
            <w:pPr>
              <w:rPr>
                <w:rFonts w:cstheme="minorHAnsi"/>
                <w:color w:val="000000"/>
                <w:sz w:val="24"/>
                <w:szCs w:val="24"/>
              </w:rPr>
            </w:pPr>
            <w:r w:rsidRPr="002D414C">
              <w:rPr>
                <w:rFonts w:cstheme="minorHAnsi"/>
                <w:color w:val="000000"/>
                <w:sz w:val="24"/>
                <w:szCs w:val="24"/>
              </w:rPr>
              <w:t>North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551B2AA"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A400EE7" w14:textId="77777777" w:rsidR="004663D5" w:rsidRPr="002D414C" w:rsidRDefault="004663D5" w:rsidP="00CF275A">
            <w:pPr>
              <w:rPr>
                <w:rFonts w:cstheme="minorHAnsi"/>
                <w:color w:val="000000"/>
                <w:sz w:val="24"/>
                <w:szCs w:val="24"/>
              </w:rPr>
            </w:pPr>
            <w:r w:rsidRPr="002D414C">
              <w:rPr>
                <w:rFonts w:cstheme="minorHAnsi"/>
                <w:color w:val="000000"/>
                <w:sz w:val="24"/>
                <w:szCs w:val="24"/>
              </w:rPr>
              <w:t>60,090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688AA61" w14:textId="77777777" w:rsidR="004663D5" w:rsidRPr="002D414C" w:rsidRDefault="004663D5" w:rsidP="00CF275A">
            <w:pPr>
              <w:rPr>
                <w:rFonts w:cstheme="minorHAnsi"/>
                <w:color w:val="000000"/>
                <w:sz w:val="24"/>
                <w:szCs w:val="24"/>
              </w:rPr>
            </w:pPr>
            <w:r w:rsidRPr="002D414C">
              <w:rPr>
                <w:rFonts w:cstheme="minorHAnsi"/>
                <w:color w:val="000000"/>
                <w:sz w:val="24"/>
                <w:szCs w:val="24"/>
              </w:rPr>
              <w:t>1,949</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3FD2BBF" w14:textId="77777777" w:rsidR="004663D5" w:rsidRPr="002D414C" w:rsidRDefault="004663D5" w:rsidP="00CF275A">
            <w:pPr>
              <w:rPr>
                <w:rFonts w:cstheme="minorHAnsi"/>
                <w:color w:val="000000"/>
                <w:sz w:val="24"/>
                <w:szCs w:val="24"/>
              </w:rPr>
            </w:pPr>
            <w:r w:rsidRPr="002D414C">
              <w:rPr>
                <w:rFonts w:cstheme="minorHAnsi"/>
                <w:color w:val="000000"/>
                <w:sz w:val="24"/>
                <w:szCs w:val="24"/>
              </w:rPr>
              <w:t>617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284166E"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05D3DD8" w14:textId="77777777" w:rsidR="004663D5" w:rsidRPr="002D414C" w:rsidRDefault="004663D5" w:rsidP="00CF275A">
            <w:pPr>
              <w:rPr>
                <w:rFonts w:cstheme="minorHAnsi"/>
                <w:color w:val="000000"/>
                <w:sz w:val="24"/>
                <w:szCs w:val="24"/>
              </w:rPr>
            </w:pPr>
            <w:r w:rsidRPr="002D414C">
              <w:rPr>
                <w:rFonts w:cstheme="minorHAnsi"/>
                <w:color w:val="000000"/>
                <w:sz w:val="24"/>
                <w:szCs w:val="24"/>
              </w:rPr>
              <w:t>62,676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41A7709" w14:textId="77777777" w:rsidR="004663D5" w:rsidRPr="002D414C" w:rsidRDefault="004663D5" w:rsidP="00CF275A">
            <w:pPr>
              <w:rPr>
                <w:rFonts w:cstheme="minorHAnsi"/>
                <w:color w:val="000000"/>
                <w:sz w:val="24"/>
                <w:szCs w:val="24"/>
              </w:rPr>
            </w:pPr>
            <w:r w:rsidRPr="002D414C">
              <w:rPr>
                <w:rFonts w:cstheme="minorHAnsi"/>
                <w:color w:val="000000"/>
                <w:sz w:val="24"/>
                <w:szCs w:val="24"/>
              </w:rPr>
              <w:t>245</w:t>
            </w:r>
          </w:p>
        </w:tc>
      </w:tr>
      <w:tr w:rsidR="004663D5" w:rsidRPr="002D414C" w14:paraId="10083B64"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91A1B10" w14:textId="77777777" w:rsidR="004663D5" w:rsidRPr="002D414C" w:rsidRDefault="004663D5" w:rsidP="00CF275A">
            <w:pPr>
              <w:rPr>
                <w:rFonts w:cstheme="minorHAnsi"/>
                <w:color w:val="000000"/>
                <w:sz w:val="24"/>
                <w:szCs w:val="24"/>
              </w:rPr>
            </w:pPr>
            <w:r w:rsidRPr="002D414C">
              <w:rPr>
                <w:rFonts w:cstheme="minorHAnsi"/>
                <w:color w:val="000000"/>
                <w:sz w:val="24"/>
                <w:szCs w:val="24"/>
              </w:rPr>
              <w:t>North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98D1ED6"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5E4D269" w14:textId="77777777" w:rsidR="004663D5" w:rsidRPr="002D414C" w:rsidRDefault="004663D5" w:rsidP="00CF275A">
            <w:pPr>
              <w:rPr>
                <w:rFonts w:cstheme="minorHAnsi"/>
                <w:color w:val="000000"/>
                <w:sz w:val="24"/>
                <w:szCs w:val="24"/>
              </w:rPr>
            </w:pPr>
            <w:r w:rsidRPr="002D414C">
              <w:rPr>
                <w:rFonts w:cstheme="minorHAnsi"/>
                <w:color w:val="000000"/>
                <w:sz w:val="24"/>
                <w:szCs w:val="24"/>
              </w:rPr>
              <w:t>79,746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668B162"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969A8A8" w14:textId="77777777" w:rsidR="004663D5" w:rsidRPr="002D414C" w:rsidRDefault="004663D5" w:rsidP="00CF275A">
            <w:pPr>
              <w:rPr>
                <w:rFonts w:cstheme="minorHAnsi"/>
                <w:color w:val="000000"/>
                <w:sz w:val="24"/>
                <w:szCs w:val="24"/>
              </w:rPr>
            </w:pPr>
            <w:r w:rsidRPr="002D414C">
              <w:rPr>
                <w:rFonts w:cstheme="minorHAnsi"/>
                <w:color w:val="000000"/>
                <w:sz w:val="24"/>
                <w:szCs w:val="24"/>
              </w:rPr>
              <w:t>553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5782DBD" w14:textId="77777777" w:rsidR="004663D5" w:rsidRPr="002D414C" w:rsidRDefault="004663D5" w:rsidP="00CF275A">
            <w:pPr>
              <w:rPr>
                <w:rFonts w:cstheme="minorHAnsi"/>
                <w:color w:val="000000"/>
                <w:sz w:val="24"/>
                <w:szCs w:val="24"/>
              </w:rPr>
            </w:pPr>
            <w:r w:rsidRPr="002D414C">
              <w:rPr>
                <w:rFonts w:cstheme="minorHAnsi"/>
                <w:color w:val="000000"/>
                <w:sz w:val="24"/>
                <w:szCs w:val="24"/>
              </w:rPr>
              <w:t>28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E7F9D7A" w14:textId="77777777" w:rsidR="004663D5" w:rsidRPr="002D414C" w:rsidRDefault="004663D5" w:rsidP="00CF275A">
            <w:pPr>
              <w:rPr>
                <w:rFonts w:cstheme="minorHAnsi"/>
                <w:color w:val="000000"/>
                <w:sz w:val="24"/>
                <w:szCs w:val="24"/>
              </w:rPr>
            </w:pPr>
            <w:r w:rsidRPr="002D414C">
              <w:rPr>
                <w:rFonts w:cstheme="minorHAnsi"/>
                <w:color w:val="000000"/>
                <w:sz w:val="24"/>
                <w:szCs w:val="24"/>
              </w:rPr>
              <w:t>82,351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0C927CA" w14:textId="77777777" w:rsidR="004663D5" w:rsidRPr="002D414C" w:rsidRDefault="004663D5" w:rsidP="00CF275A">
            <w:pPr>
              <w:rPr>
                <w:rFonts w:cstheme="minorHAnsi"/>
                <w:color w:val="000000"/>
                <w:sz w:val="24"/>
                <w:szCs w:val="24"/>
              </w:rPr>
            </w:pPr>
            <w:r w:rsidRPr="002D414C">
              <w:rPr>
                <w:rFonts w:cstheme="minorHAnsi"/>
                <w:color w:val="000000"/>
                <w:sz w:val="24"/>
                <w:szCs w:val="24"/>
              </w:rPr>
              <w:t>213</w:t>
            </w:r>
          </w:p>
        </w:tc>
      </w:tr>
      <w:tr w:rsidR="004663D5" w:rsidRPr="002D414C" w14:paraId="45101BBF"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6DB17FD" w14:textId="77777777" w:rsidR="004663D5" w:rsidRPr="002D414C" w:rsidRDefault="004663D5" w:rsidP="00CF275A">
            <w:pPr>
              <w:rPr>
                <w:rFonts w:cstheme="minorHAnsi"/>
                <w:color w:val="000000"/>
                <w:sz w:val="24"/>
                <w:szCs w:val="24"/>
              </w:rPr>
            </w:pPr>
            <w:r w:rsidRPr="002D414C">
              <w:rPr>
                <w:rFonts w:cstheme="minorHAnsi"/>
                <w:color w:val="000000"/>
                <w:sz w:val="24"/>
                <w:szCs w:val="24"/>
              </w:rPr>
              <w:t>South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E340247"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C482E90" w14:textId="77777777" w:rsidR="004663D5" w:rsidRPr="002D414C" w:rsidRDefault="004663D5" w:rsidP="00CF275A">
            <w:pPr>
              <w:rPr>
                <w:rFonts w:cstheme="minorHAnsi"/>
                <w:color w:val="000000"/>
                <w:sz w:val="24"/>
                <w:szCs w:val="24"/>
              </w:rPr>
            </w:pPr>
            <w:r w:rsidRPr="002D414C">
              <w:rPr>
                <w:rFonts w:cstheme="minorHAnsi"/>
                <w:color w:val="000000"/>
                <w:sz w:val="24"/>
                <w:szCs w:val="24"/>
              </w:rPr>
              <w:t>53,885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82F432C" w14:textId="77777777" w:rsidR="004663D5" w:rsidRPr="002D414C" w:rsidRDefault="004663D5" w:rsidP="00CF275A">
            <w:pPr>
              <w:rPr>
                <w:rFonts w:cstheme="minorHAnsi"/>
                <w:color w:val="000000"/>
                <w:sz w:val="24"/>
                <w:szCs w:val="24"/>
              </w:rPr>
            </w:pPr>
            <w:r w:rsidRPr="002D414C">
              <w:rPr>
                <w:rFonts w:cstheme="minorHAnsi"/>
                <w:color w:val="000000"/>
                <w:sz w:val="24"/>
                <w:szCs w:val="24"/>
              </w:rPr>
              <w:t>392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830C860"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283D91A" w14:textId="77777777" w:rsidR="004663D5" w:rsidRPr="002D414C" w:rsidRDefault="004663D5" w:rsidP="00CF275A">
            <w:pPr>
              <w:rPr>
                <w:rFonts w:cstheme="minorHAnsi"/>
                <w:color w:val="000000"/>
                <w:sz w:val="24"/>
                <w:szCs w:val="24"/>
              </w:rPr>
            </w:pPr>
            <w:r w:rsidRPr="002D414C">
              <w:rPr>
                <w:rFonts w:cstheme="minorHAnsi"/>
                <w:color w:val="000000"/>
                <w:sz w:val="24"/>
                <w:szCs w:val="24"/>
              </w:rPr>
              <w:t>220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72C8632" w14:textId="77777777" w:rsidR="004663D5" w:rsidRPr="002D414C" w:rsidRDefault="004663D5" w:rsidP="00CF275A">
            <w:pPr>
              <w:rPr>
                <w:rFonts w:cstheme="minorHAnsi"/>
                <w:color w:val="000000"/>
                <w:sz w:val="24"/>
                <w:szCs w:val="24"/>
              </w:rPr>
            </w:pPr>
            <w:r w:rsidRPr="002D414C">
              <w:rPr>
                <w:rFonts w:cstheme="minorHAnsi"/>
                <w:color w:val="000000"/>
                <w:sz w:val="24"/>
                <w:szCs w:val="24"/>
              </w:rPr>
              <w:t>54,497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2251E81" w14:textId="77777777" w:rsidR="004663D5" w:rsidRPr="002D414C" w:rsidRDefault="004663D5" w:rsidP="00CF275A">
            <w:pPr>
              <w:rPr>
                <w:rFonts w:cstheme="minorHAnsi"/>
                <w:color w:val="000000"/>
                <w:sz w:val="24"/>
                <w:szCs w:val="24"/>
              </w:rPr>
            </w:pPr>
            <w:r w:rsidRPr="002D414C">
              <w:rPr>
                <w:rFonts w:cstheme="minorHAnsi"/>
                <w:color w:val="000000"/>
                <w:sz w:val="24"/>
                <w:szCs w:val="24"/>
              </w:rPr>
              <w:t>132</w:t>
            </w:r>
          </w:p>
        </w:tc>
      </w:tr>
      <w:tr w:rsidR="004663D5" w:rsidRPr="002D414C" w14:paraId="23553CA0"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60542E9" w14:textId="77777777" w:rsidR="004663D5" w:rsidRPr="002D414C" w:rsidRDefault="004663D5" w:rsidP="00CF275A">
            <w:pPr>
              <w:rPr>
                <w:rFonts w:cstheme="minorHAnsi"/>
                <w:color w:val="000000"/>
                <w:sz w:val="24"/>
                <w:szCs w:val="24"/>
              </w:rPr>
            </w:pPr>
            <w:r w:rsidRPr="002D414C">
              <w:rPr>
                <w:rFonts w:cstheme="minorHAnsi"/>
                <w:color w:val="000000"/>
                <w:sz w:val="24"/>
                <w:szCs w:val="24"/>
              </w:rPr>
              <w:t>South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2E493EC"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60BB62C" w14:textId="77777777" w:rsidR="004663D5" w:rsidRPr="002D414C" w:rsidRDefault="004663D5" w:rsidP="00CF275A">
            <w:pPr>
              <w:rPr>
                <w:rFonts w:cstheme="minorHAnsi"/>
                <w:color w:val="000000"/>
                <w:sz w:val="24"/>
                <w:szCs w:val="24"/>
              </w:rPr>
            </w:pPr>
            <w:r w:rsidRPr="002D414C">
              <w:rPr>
                <w:rFonts w:cstheme="minorHAnsi"/>
                <w:color w:val="000000"/>
                <w:sz w:val="24"/>
                <w:szCs w:val="24"/>
              </w:rPr>
              <w:t>77,147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A58B656" w14:textId="77777777" w:rsidR="004663D5" w:rsidRPr="002D414C" w:rsidRDefault="004663D5" w:rsidP="00CF275A">
            <w:pPr>
              <w:rPr>
                <w:rFonts w:cstheme="minorHAnsi"/>
                <w:color w:val="000000"/>
                <w:sz w:val="24"/>
                <w:szCs w:val="24"/>
              </w:rPr>
            </w:pPr>
            <w:r w:rsidRPr="002D414C">
              <w:rPr>
                <w:rFonts w:cstheme="minorHAnsi"/>
                <w:color w:val="000000"/>
                <w:sz w:val="24"/>
                <w:szCs w:val="24"/>
              </w:rPr>
              <w:t>370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857E0EC"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E5CBC36" w14:textId="77777777" w:rsidR="004663D5" w:rsidRPr="002D414C" w:rsidRDefault="004663D5" w:rsidP="00CF275A">
            <w:pPr>
              <w:rPr>
                <w:rFonts w:cstheme="minorHAnsi"/>
                <w:color w:val="000000"/>
                <w:sz w:val="24"/>
                <w:szCs w:val="24"/>
              </w:rPr>
            </w:pPr>
            <w:r w:rsidRPr="002D414C">
              <w:rPr>
                <w:rFonts w:cstheme="minorHAnsi"/>
                <w:color w:val="000000"/>
                <w:sz w:val="24"/>
                <w:szCs w:val="24"/>
              </w:rPr>
              <w:t>280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6AD54D6" w14:textId="77777777" w:rsidR="004663D5" w:rsidRPr="002D414C" w:rsidRDefault="004663D5" w:rsidP="00CF275A">
            <w:pPr>
              <w:rPr>
                <w:rFonts w:cstheme="minorHAnsi"/>
                <w:color w:val="000000"/>
                <w:sz w:val="24"/>
                <w:szCs w:val="24"/>
              </w:rPr>
            </w:pPr>
            <w:r w:rsidRPr="002D414C">
              <w:rPr>
                <w:rFonts w:cstheme="minorHAnsi"/>
                <w:color w:val="000000"/>
                <w:sz w:val="24"/>
                <w:szCs w:val="24"/>
              </w:rPr>
              <w:t>77,797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29C5AD3" w14:textId="77777777" w:rsidR="004663D5" w:rsidRPr="002D414C" w:rsidRDefault="004663D5" w:rsidP="00CF275A">
            <w:pPr>
              <w:rPr>
                <w:rFonts w:cstheme="minorHAnsi"/>
                <w:color w:val="000000"/>
                <w:sz w:val="24"/>
                <w:szCs w:val="24"/>
              </w:rPr>
            </w:pPr>
            <w:r w:rsidRPr="002D414C">
              <w:rPr>
                <w:rFonts w:cstheme="minorHAnsi"/>
                <w:color w:val="000000"/>
                <w:sz w:val="24"/>
                <w:szCs w:val="24"/>
              </w:rPr>
              <w:t>151</w:t>
            </w:r>
          </w:p>
        </w:tc>
      </w:tr>
      <w:tr w:rsidR="004663D5" w:rsidRPr="002D414C" w14:paraId="13E69924"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8039627" w14:textId="77777777" w:rsidR="004663D5" w:rsidRPr="002D414C" w:rsidRDefault="004663D5" w:rsidP="00CF275A">
            <w:pPr>
              <w:rPr>
                <w:rFonts w:cstheme="minorHAnsi"/>
                <w:color w:val="000000"/>
                <w:sz w:val="24"/>
                <w:szCs w:val="24"/>
              </w:rPr>
            </w:pPr>
            <w:r w:rsidRPr="002D414C">
              <w:rPr>
                <w:rFonts w:cstheme="minorHAnsi"/>
                <w:color w:val="000000"/>
                <w:sz w:val="24"/>
                <w:szCs w:val="24"/>
              </w:rPr>
              <w:t>South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CA40958"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C075122" w14:textId="77777777" w:rsidR="004663D5" w:rsidRPr="002D414C" w:rsidRDefault="004663D5" w:rsidP="00CF275A">
            <w:pPr>
              <w:rPr>
                <w:rFonts w:cstheme="minorHAnsi"/>
                <w:color w:val="000000"/>
                <w:sz w:val="24"/>
                <w:szCs w:val="24"/>
              </w:rPr>
            </w:pPr>
            <w:r w:rsidRPr="002D414C">
              <w:rPr>
                <w:rFonts w:cstheme="minorHAnsi"/>
                <w:color w:val="000000"/>
                <w:sz w:val="24"/>
                <w:szCs w:val="24"/>
              </w:rPr>
              <w:t>56,858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FC048DC" w14:textId="77777777" w:rsidR="004663D5" w:rsidRPr="002D414C" w:rsidRDefault="004663D5" w:rsidP="00CF275A">
            <w:pPr>
              <w:rPr>
                <w:rFonts w:cstheme="minorHAnsi"/>
                <w:color w:val="000000"/>
                <w:sz w:val="24"/>
                <w:szCs w:val="24"/>
              </w:rPr>
            </w:pPr>
            <w:r w:rsidRPr="002D414C">
              <w:rPr>
                <w:rFonts w:cstheme="minorHAnsi"/>
                <w:color w:val="000000"/>
                <w:sz w:val="24"/>
                <w:szCs w:val="24"/>
              </w:rPr>
              <w:t>238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EB81302"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6BE33EE" w14:textId="77777777" w:rsidR="004663D5" w:rsidRPr="002D414C" w:rsidRDefault="004663D5" w:rsidP="00CF275A">
            <w:pPr>
              <w:rPr>
                <w:rFonts w:cstheme="minorHAnsi"/>
                <w:color w:val="000000"/>
                <w:sz w:val="24"/>
                <w:szCs w:val="24"/>
              </w:rPr>
            </w:pPr>
            <w:r w:rsidRPr="002D414C">
              <w:rPr>
                <w:rFonts w:cstheme="minorHAnsi"/>
                <w:color w:val="000000"/>
                <w:sz w:val="24"/>
                <w:szCs w:val="24"/>
              </w:rPr>
              <w:t>591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9DB0335" w14:textId="77777777" w:rsidR="004663D5" w:rsidRPr="002D414C" w:rsidRDefault="004663D5" w:rsidP="00CF275A">
            <w:pPr>
              <w:rPr>
                <w:rFonts w:cstheme="minorHAnsi"/>
                <w:color w:val="000000"/>
                <w:sz w:val="24"/>
                <w:szCs w:val="24"/>
              </w:rPr>
            </w:pPr>
            <w:r w:rsidRPr="002D414C">
              <w:rPr>
                <w:rFonts w:cstheme="minorHAnsi"/>
                <w:color w:val="000000"/>
                <w:sz w:val="24"/>
                <w:szCs w:val="24"/>
              </w:rPr>
              <w:t>57,687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216E89D" w14:textId="77777777" w:rsidR="004663D5" w:rsidRPr="002D414C" w:rsidRDefault="004663D5" w:rsidP="00CF275A">
            <w:pPr>
              <w:rPr>
                <w:rFonts w:cstheme="minorHAnsi"/>
                <w:color w:val="000000"/>
                <w:sz w:val="24"/>
                <w:szCs w:val="24"/>
              </w:rPr>
            </w:pPr>
            <w:r w:rsidRPr="002D414C">
              <w:rPr>
                <w:rFonts w:cstheme="minorHAnsi"/>
                <w:color w:val="000000"/>
                <w:sz w:val="24"/>
                <w:szCs w:val="24"/>
              </w:rPr>
              <w:t>156</w:t>
            </w:r>
          </w:p>
        </w:tc>
      </w:tr>
      <w:tr w:rsidR="004663D5" w:rsidRPr="002D414C" w14:paraId="279C781B"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08DC635" w14:textId="77777777" w:rsidR="004663D5" w:rsidRPr="002D414C" w:rsidRDefault="004663D5" w:rsidP="00CF275A">
            <w:pPr>
              <w:rPr>
                <w:rFonts w:cstheme="minorHAnsi"/>
                <w:color w:val="000000"/>
                <w:sz w:val="24"/>
                <w:szCs w:val="24"/>
              </w:rPr>
            </w:pPr>
            <w:r w:rsidRPr="002D414C">
              <w:rPr>
                <w:rFonts w:cstheme="minorHAnsi"/>
                <w:color w:val="000000"/>
                <w:sz w:val="24"/>
                <w:szCs w:val="24"/>
              </w:rPr>
              <w:t>South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9F9A7B6"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9A3BD64" w14:textId="77777777" w:rsidR="004663D5" w:rsidRPr="002D414C" w:rsidRDefault="004663D5" w:rsidP="00CF275A">
            <w:pPr>
              <w:rPr>
                <w:rFonts w:cstheme="minorHAnsi"/>
                <w:color w:val="000000"/>
                <w:sz w:val="24"/>
                <w:szCs w:val="24"/>
              </w:rPr>
            </w:pPr>
            <w:r w:rsidRPr="002D414C">
              <w:rPr>
                <w:rFonts w:cstheme="minorHAnsi"/>
                <w:color w:val="000000"/>
                <w:sz w:val="24"/>
                <w:szCs w:val="24"/>
              </w:rPr>
              <w:t>66,910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9A5A215" w14:textId="77777777" w:rsidR="004663D5" w:rsidRPr="002D414C" w:rsidRDefault="004663D5" w:rsidP="00CF275A">
            <w:pPr>
              <w:rPr>
                <w:rFonts w:cstheme="minorHAnsi"/>
                <w:color w:val="000000"/>
                <w:sz w:val="24"/>
                <w:szCs w:val="24"/>
              </w:rPr>
            </w:pPr>
            <w:r w:rsidRPr="002D414C">
              <w:rPr>
                <w:rFonts w:cstheme="minorHAnsi"/>
                <w:color w:val="000000"/>
                <w:sz w:val="24"/>
                <w:szCs w:val="24"/>
              </w:rPr>
              <w:t>307</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247EA06"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BE9E5AF" w14:textId="77777777" w:rsidR="004663D5" w:rsidRPr="002D414C" w:rsidRDefault="004663D5" w:rsidP="00CF275A">
            <w:pPr>
              <w:rPr>
                <w:rFonts w:cstheme="minorHAnsi"/>
                <w:color w:val="000000"/>
                <w:sz w:val="24"/>
                <w:szCs w:val="24"/>
              </w:rPr>
            </w:pPr>
            <w:r w:rsidRPr="002D414C">
              <w:rPr>
                <w:rFonts w:cstheme="minorHAnsi"/>
                <w:color w:val="000000"/>
                <w:sz w:val="24"/>
                <w:szCs w:val="24"/>
              </w:rPr>
              <w:t>679</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71D4E01" w14:textId="77777777" w:rsidR="004663D5" w:rsidRPr="002D414C" w:rsidRDefault="004663D5" w:rsidP="00CF275A">
            <w:pPr>
              <w:rPr>
                <w:rFonts w:cstheme="minorHAnsi"/>
                <w:color w:val="000000"/>
                <w:sz w:val="24"/>
                <w:szCs w:val="24"/>
              </w:rPr>
            </w:pPr>
            <w:r w:rsidRPr="002D414C">
              <w:rPr>
                <w:rFonts w:cstheme="minorHAnsi"/>
                <w:color w:val="000000"/>
                <w:sz w:val="24"/>
                <w:szCs w:val="24"/>
              </w:rPr>
              <w:t>67,896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A4657A0" w14:textId="77777777" w:rsidR="004663D5" w:rsidRPr="002D414C" w:rsidRDefault="004663D5" w:rsidP="00CF275A">
            <w:pPr>
              <w:rPr>
                <w:rFonts w:cstheme="minorHAnsi"/>
                <w:color w:val="000000"/>
                <w:sz w:val="24"/>
                <w:szCs w:val="24"/>
              </w:rPr>
            </w:pPr>
            <w:r w:rsidRPr="002D414C">
              <w:rPr>
                <w:rFonts w:cstheme="minorHAnsi"/>
                <w:color w:val="000000"/>
                <w:sz w:val="24"/>
                <w:szCs w:val="24"/>
              </w:rPr>
              <w:t>171</w:t>
            </w:r>
          </w:p>
        </w:tc>
      </w:tr>
      <w:tr w:rsidR="004663D5" w:rsidRPr="002D414C" w14:paraId="01A074A8"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8B87BA0" w14:textId="77777777" w:rsidR="004663D5" w:rsidRPr="002D414C" w:rsidRDefault="004663D5" w:rsidP="00CF275A">
            <w:pPr>
              <w:rPr>
                <w:rFonts w:cstheme="minorHAnsi"/>
                <w:color w:val="000000"/>
                <w:sz w:val="24"/>
                <w:szCs w:val="24"/>
              </w:rPr>
            </w:pPr>
            <w:r w:rsidRPr="002D414C">
              <w:rPr>
                <w:rFonts w:cstheme="minorHAnsi"/>
                <w:color w:val="000000"/>
                <w:sz w:val="24"/>
                <w:szCs w:val="24"/>
              </w:rPr>
              <w:t>South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86B7E79"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EDF9729" w14:textId="77777777" w:rsidR="004663D5" w:rsidRPr="002D414C" w:rsidRDefault="004663D5" w:rsidP="00CF275A">
            <w:pPr>
              <w:rPr>
                <w:rFonts w:cstheme="minorHAnsi"/>
                <w:color w:val="000000"/>
                <w:sz w:val="24"/>
                <w:szCs w:val="24"/>
              </w:rPr>
            </w:pPr>
            <w:r w:rsidRPr="002D414C">
              <w:rPr>
                <w:rFonts w:cstheme="minorHAnsi"/>
                <w:color w:val="000000"/>
                <w:sz w:val="24"/>
                <w:szCs w:val="24"/>
              </w:rPr>
              <w:t>79,914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2B6EA5F" w14:textId="77777777" w:rsidR="004663D5" w:rsidRPr="002D414C" w:rsidRDefault="004663D5" w:rsidP="00CF275A">
            <w:pPr>
              <w:rPr>
                <w:rFonts w:cstheme="minorHAnsi"/>
                <w:color w:val="000000"/>
                <w:sz w:val="24"/>
                <w:szCs w:val="24"/>
              </w:rPr>
            </w:pPr>
            <w:r w:rsidRPr="002D414C">
              <w:rPr>
                <w:rFonts w:cstheme="minorHAnsi"/>
                <w:color w:val="000000"/>
                <w:sz w:val="24"/>
                <w:szCs w:val="24"/>
              </w:rPr>
              <w:t>350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E49F656"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67C0115" w14:textId="77777777" w:rsidR="004663D5" w:rsidRPr="002D414C" w:rsidRDefault="004663D5" w:rsidP="00CF275A">
            <w:pPr>
              <w:rPr>
                <w:rFonts w:cstheme="minorHAnsi"/>
                <w:color w:val="000000"/>
                <w:sz w:val="24"/>
                <w:szCs w:val="24"/>
              </w:rPr>
            </w:pPr>
            <w:r w:rsidRPr="002D414C">
              <w:rPr>
                <w:rFonts w:cstheme="minorHAnsi"/>
                <w:color w:val="000000"/>
                <w:sz w:val="24"/>
                <w:szCs w:val="24"/>
              </w:rPr>
              <w:t>1,874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E42532E" w14:textId="77777777" w:rsidR="004663D5" w:rsidRPr="002D414C" w:rsidRDefault="004663D5" w:rsidP="00CF275A">
            <w:pPr>
              <w:rPr>
                <w:rFonts w:cstheme="minorHAnsi"/>
                <w:color w:val="000000"/>
                <w:sz w:val="24"/>
                <w:szCs w:val="24"/>
              </w:rPr>
            </w:pPr>
            <w:r w:rsidRPr="002D414C">
              <w:rPr>
                <w:rFonts w:cstheme="minorHAnsi"/>
                <w:color w:val="000000"/>
                <w:sz w:val="24"/>
                <w:szCs w:val="24"/>
              </w:rPr>
              <w:t>82,138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17DC94D" w14:textId="77777777" w:rsidR="004663D5" w:rsidRPr="002D414C" w:rsidRDefault="004663D5" w:rsidP="00CF275A">
            <w:pPr>
              <w:rPr>
                <w:rFonts w:cstheme="minorHAnsi"/>
                <w:color w:val="000000"/>
                <w:sz w:val="24"/>
                <w:szCs w:val="24"/>
              </w:rPr>
            </w:pPr>
            <w:r w:rsidRPr="002D414C">
              <w:rPr>
                <w:rFonts w:cstheme="minorHAnsi"/>
                <w:color w:val="000000"/>
                <w:sz w:val="24"/>
                <w:szCs w:val="24"/>
              </w:rPr>
              <w:t>127</w:t>
            </w:r>
          </w:p>
        </w:tc>
      </w:tr>
      <w:tr w:rsidR="004663D5" w:rsidRPr="002D414C" w14:paraId="2A81FBC3"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3A7F0E1" w14:textId="77777777" w:rsidR="004663D5" w:rsidRPr="002D414C" w:rsidRDefault="004663D5" w:rsidP="00CF275A">
            <w:pPr>
              <w:rPr>
                <w:rFonts w:cstheme="minorHAnsi"/>
                <w:color w:val="000000"/>
                <w:sz w:val="24"/>
                <w:szCs w:val="24"/>
              </w:rPr>
            </w:pPr>
            <w:r w:rsidRPr="002D414C">
              <w:rPr>
                <w:rFonts w:cstheme="minorHAnsi"/>
                <w:color w:val="000000"/>
                <w:sz w:val="24"/>
                <w:szCs w:val="24"/>
              </w:rPr>
              <w:t>Dyfed-Powys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CD0A2C8"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B01BD16"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CBFDB32"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748DDB7"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16E7313"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5415F37"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7EEAD7A" w14:textId="77777777" w:rsidR="004663D5" w:rsidRPr="002D414C" w:rsidRDefault="004663D5" w:rsidP="00CF275A">
            <w:pPr>
              <w:rPr>
                <w:rFonts w:cstheme="minorHAnsi"/>
                <w:color w:val="000000"/>
                <w:sz w:val="24"/>
                <w:szCs w:val="24"/>
              </w:rPr>
            </w:pPr>
            <w:r w:rsidRPr="002D414C">
              <w:rPr>
                <w:rFonts w:cstheme="minorHAnsi"/>
                <w:color w:val="000000"/>
                <w:sz w:val="24"/>
                <w:szCs w:val="24"/>
              </w:rPr>
              <w:t>186–427</w:t>
            </w:r>
          </w:p>
        </w:tc>
      </w:tr>
      <w:tr w:rsidR="004663D5" w:rsidRPr="002D414C" w14:paraId="0617B394"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7A42488" w14:textId="77777777" w:rsidR="004663D5" w:rsidRPr="002D414C" w:rsidRDefault="004663D5" w:rsidP="00CF275A">
            <w:pPr>
              <w:rPr>
                <w:rFonts w:cstheme="minorHAnsi"/>
                <w:color w:val="000000"/>
                <w:sz w:val="24"/>
                <w:szCs w:val="24"/>
              </w:rPr>
            </w:pPr>
            <w:r w:rsidRPr="002D414C">
              <w:rPr>
                <w:rFonts w:cstheme="minorHAnsi"/>
                <w:color w:val="000000"/>
                <w:sz w:val="24"/>
                <w:szCs w:val="24"/>
              </w:rPr>
              <w:t>Gwent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F1A5431"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01CAD06"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7269520"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E33AD37"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F88E07C"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118D627" w14:textId="77777777" w:rsidR="004663D5" w:rsidRPr="002D414C" w:rsidRDefault="004663D5" w:rsidP="00CF275A">
            <w:pPr>
              <w:rPr>
                <w:rFonts w:cstheme="minorHAnsi"/>
                <w:color w:val="000000"/>
                <w:sz w:val="24"/>
                <w:szCs w:val="24"/>
              </w:rPr>
            </w:pPr>
            <w:r w:rsidRPr="002D414C">
              <w:rPr>
                <w:rFonts w:cstheme="minorHAnsi"/>
                <w:color w:val="000000"/>
                <w:sz w:val="24"/>
                <w:szCs w:val="24"/>
              </w:rPr>
              <w:t>—</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0DC7F97" w14:textId="77777777" w:rsidR="004663D5" w:rsidRPr="002D414C" w:rsidRDefault="004663D5" w:rsidP="00CF275A">
            <w:pPr>
              <w:rPr>
                <w:rFonts w:cstheme="minorHAnsi"/>
                <w:color w:val="000000"/>
                <w:sz w:val="24"/>
                <w:szCs w:val="24"/>
              </w:rPr>
            </w:pPr>
            <w:r w:rsidRPr="002D414C">
              <w:rPr>
                <w:rFonts w:cstheme="minorHAnsi"/>
                <w:color w:val="000000"/>
                <w:sz w:val="24"/>
                <w:szCs w:val="24"/>
              </w:rPr>
              <w:t>169–186</w:t>
            </w:r>
          </w:p>
        </w:tc>
      </w:tr>
      <w:tr w:rsidR="004663D5" w:rsidRPr="002D414C" w14:paraId="48C416C7"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650E192" w14:textId="77777777" w:rsidR="004663D5" w:rsidRPr="002D414C" w:rsidRDefault="004663D5" w:rsidP="00CF275A">
            <w:pPr>
              <w:rPr>
                <w:rFonts w:cstheme="minorHAnsi"/>
                <w:color w:val="000000"/>
                <w:sz w:val="24"/>
                <w:szCs w:val="24"/>
              </w:rPr>
            </w:pPr>
            <w:r w:rsidRPr="002D414C">
              <w:rPr>
                <w:rFonts w:cstheme="minorHAnsi"/>
                <w:color w:val="000000"/>
                <w:sz w:val="24"/>
                <w:szCs w:val="24"/>
              </w:rPr>
              <w:t>BTP Wales</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7EA8FB4" w14:textId="77777777" w:rsidR="004663D5" w:rsidRPr="002D414C" w:rsidRDefault="004663D5" w:rsidP="00CF275A">
            <w:pPr>
              <w:rPr>
                <w:rFonts w:cstheme="minorHAnsi"/>
                <w:color w:val="000000"/>
                <w:sz w:val="24"/>
                <w:szCs w:val="24"/>
              </w:rPr>
            </w:pPr>
            <w:r w:rsidRPr="002D414C">
              <w:rPr>
                <w:rFonts w:cstheme="minorHAnsi"/>
                <w:color w:val="000000"/>
                <w:sz w:val="24"/>
                <w:szCs w:val="24"/>
              </w:rPr>
              <w:t>2020–2024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C97DB48" w14:textId="77777777" w:rsidR="004663D5" w:rsidRPr="002D414C" w:rsidRDefault="004663D5" w:rsidP="00CF275A">
            <w:pPr>
              <w:rPr>
                <w:rFonts w:cstheme="minorHAnsi"/>
                <w:color w:val="000000"/>
                <w:sz w:val="24"/>
                <w:szCs w:val="24"/>
              </w:rPr>
            </w:pPr>
            <w:r w:rsidRPr="002D414C">
              <w:rPr>
                <w:rFonts w:cstheme="minorHAnsi"/>
                <w:color w:val="000000"/>
                <w:sz w:val="24"/>
                <w:szCs w:val="24"/>
              </w:rPr>
              <w:t>0–0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8C452C3" w14:textId="77777777" w:rsidR="004663D5" w:rsidRPr="002D414C" w:rsidRDefault="004663D5" w:rsidP="00CF275A">
            <w:pPr>
              <w:rPr>
                <w:rFonts w:cstheme="minorHAnsi"/>
                <w:color w:val="000000"/>
                <w:sz w:val="24"/>
                <w:szCs w:val="24"/>
              </w:rPr>
            </w:pPr>
            <w:r w:rsidRPr="002D414C">
              <w:rPr>
                <w:rFonts w:cstheme="minorHAnsi"/>
                <w:color w:val="000000"/>
                <w:sz w:val="24"/>
                <w:szCs w:val="24"/>
              </w:rPr>
              <w:t>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EA7FB8C" w14:textId="77777777" w:rsidR="004663D5" w:rsidRPr="002D414C" w:rsidRDefault="004663D5" w:rsidP="00CF275A">
            <w:pPr>
              <w:rPr>
                <w:rFonts w:cstheme="minorHAnsi"/>
                <w:color w:val="000000"/>
                <w:sz w:val="24"/>
                <w:szCs w:val="24"/>
              </w:rPr>
            </w:pPr>
            <w:r w:rsidRPr="002D414C">
              <w:rPr>
                <w:rFonts w:cstheme="minorHAnsi"/>
                <w:color w:val="000000"/>
                <w:sz w:val="24"/>
                <w:szCs w:val="24"/>
              </w:rPr>
              <w:t>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D6A1B9A" w14:textId="77777777" w:rsidR="004663D5" w:rsidRPr="002D414C" w:rsidRDefault="004663D5" w:rsidP="00CF275A">
            <w:pPr>
              <w:rPr>
                <w:rFonts w:cstheme="minorHAnsi"/>
                <w:color w:val="000000"/>
                <w:sz w:val="24"/>
                <w:szCs w:val="24"/>
              </w:rPr>
            </w:pPr>
            <w:r w:rsidRPr="002D414C">
              <w:rPr>
                <w:rFonts w:cstheme="minorHAnsi"/>
                <w:color w:val="000000"/>
                <w:sz w:val="24"/>
                <w:szCs w:val="24"/>
              </w:rPr>
              <w:t>1–2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AB1B273" w14:textId="77777777" w:rsidR="004663D5" w:rsidRPr="002D414C" w:rsidRDefault="004663D5" w:rsidP="00CF275A">
            <w:pPr>
              <w:rPr>
                <w:rFonts w:cstheme="minorHAnsi"/>
                <w:color w:val="000000"/>
                <w:sz w:val="24"/>
                <w:szCs w:val="24"/>
              </w:rPr>
            </w:pPr>
            <w:r w:rsidRPr="002D414C">
              <w:rPr>
                <w:rFonts w:cstheme="minorHAnsi"/>
                <w:color w:val="000000"/>
                <w:sz w:val="24"/>
                <w:szCs w:val="24"/>
              </w:rPr>
              <w:t>≤2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E178E89" w14:textId="77777777" w:rsidR="004663D5" w:rsidRPr="002D414C" w:rsidRDefault="004663D5" w:rsidP="00CF275A">
            <w:pPr>
              <w:rPr>
                <w:rFonts w:cstheme="minorHAnsi"/>
                <w:color w:val="000000"/>
                <w:sz w:val="24"/>
                <w:szCs w:val="24"/>
              </w:rPr>
            </w:pPr>
            <w:r w:rsidRPr="002D414C">
              <w:rPr>
                <w:rFonts w:cstheme="minorHAnsi"/>
                <w:color w:val="000000"/>
                <w:sz w:val="24"/>
                <w:szCs w:val="24"/>
              </w:rPr>
              <w:t>0</w:t>
            </w:r>
          </w:p>
        </w:tc>
      </w:tr>
    </w:tbl>
    <w:p w14:paraId="25AAB78C" w14:textId="77777777" w:rsidR="004663D5" w:rsidRPr="002D414C" w:rsidRDefault="004663D5" w:rsidP="004663D5">
      <w:pPr>
        <w:spacing w:before="120" w:after="120"/>
        <w:rPr>
          <w:rFonts w:cstheme="minorHAnsi"/>
          <w:sz w:val="24"/>
          <w:szCs w:val="24"/>
        </w:rPr>
      </w:pPr>
    </w:p>
    <w:tbl>
      <w:tblPr>
        <w:tblW w:w="0" w:type="auto"/>
        <w:tblBorders>
          <w:top w:val="outset" w:sz="6" w:space="0" w:color="FFFFFF"/>
          <w:left w:val="outset" w:sz="6" w:space="0" w:color="FFFFFF"/>
          <w:bottom w:val="outset" w:sz="6" w:space="0" w:color="FFFFFF"/>
          <w:right w:val="outset" w:sz="6" w:space="0" w:color="FFFFFF"/>
        </w:tblBorders>
        <w:tblCellMar>
          <w:top w:w="15" w:type="dxa"/>
          <w:left w:w="15" w:type="dxa"/>
          <w:bottom w:w="15" w:type="dxa"/>
          <w:right w:w="15" w:type="dxa"/>
        </w:tblCellMar>
        <w:tblLook w:val="04A0" w:firstRow="1" w:lastRow="0" w:firstColumn="1" w:lastColumn="0" w:noHBand="0" w:noVBand="1"/>
      </w:tblPr>
      <w:tblGrid>
        <w:gridCol w:w="1920"/>
        <w:gridCol w:w="1685"/>
        <w:gridCol w:w="1492"/>
        <w:gridCol w:w="1746"/>
        <w:gridCol w:w="2167"/>
      </w:tblGrid>
      <w:tr w:rsidR="004663D5" w:rsidRPr="002D414C" w14:paraId="0EE5A138" w14:textId="77777777" w:rsidTr="00CF275A">
        <w:trPr>
          <w:trHeight w:val="540"/>
        </w:trPr>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215034E0"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Variable</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1D094600"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r (Pearson)</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07CF3290"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p-value</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32D37982"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Regression Slope (b)</w:t>
            </w:r>
          </w:p>
        </w:tc>
        <w:tc>
          <w:tcPr>
            <w:tcW w:w="2295" w:type="dxa"/>
            <w:tcBorders>
              <w:top w:val="single" w:sz="6" w:space="0" w:color="E0E0E0"/>
              <w:left w:val="single" w:sz="6" w:space="0" w:color="E0E0E0"/>
              <w:bottom w:val="single" w:sz="6" w:space="0" w:color="E0E0E0"/>
              <w:right w:val="single" w:sz="6" w:space="0" w:color="E0E0E0"/>
            </w:tcBorders>
            <w:tcMar>
              <w:top w:w="15" w:type="dxa"/>
              <w:left w:w="22" w:type="dxa"/>
              <w:bottom w:w="15" w:type="dxa"/>
              <w:right w:w="22" w:type="dxa"/>
            </w:tcMar>
            <w:hideMark/>
          </w:tcPr>
          <w:p w14:paraId="75E936BB" w14:textId="77777777" w:rsidR="004663D5" w:rsidRPr="002D414C" w:rsidRDefault="004663D5" w:rsidP="00CF275A">
            <w:pPr>
              <w:spacing w:before="120" w:after="120"/>
              <w:rPr>
                <w:rFonts w:cstheme="minorHAnsi"/>
                <w:color w:val="000000"/>
                <w:sz w:val="24"/>
                <w:szCs w:val="24"/>
              </w:rPr>
            </w:pPr>
            <w:r w:rsidRPr="002D414C">
              <w:rPr>
                <w:rFonts w:cstheme="minorHAnsi"/>
                <w:b/>
                <w:bCs/>
                <w:color w:val="000000"/>
                <w:sz w:val="24"/>
                <w:szCs w:val="24"/>
              </w:rPr>
              <w:t>Relationship</w:t>
            </w:r>
          </w:p>
        </w:tc>
      </w:tr>
      <w:tr w:rsidR="004663D5" w:rsidRPr="002D414C" w14:paraId="1FA239A4"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A66896F" w14:textId="77777777" w:rsidR="004663D5" w:rsidRPr="002D414C" w:rsidRDefault="004663D5" w:rsidP="00CF275A">
            <w:pPr>
              <w:rPr>
                <w:rFonts w:cstheme="minorHAnsi"/>
                <w:color w:val="000000"/>
                <w:sz w:val="24"/>
                <w:szCs w:val="24"/>
              </w:rPr>
            </w:pPr>
            <w:r w:rsidRPr="002D414C">
              <w:rPr>
                <w:rFonts w:cstheme="minorHAnsi"/>
                <w:color w:val="000000"/>
                <w:sz w:val="24"/>
                <w:szCs w:val="24"/>
              </w:rPr>
              <w:t>Speeding vs KSI</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AB3219E" w14:textId="77777777" w:rsidR="004663D5" w:rsidRPr="002D414C" w:rsidRDefault="004663D5" w:rsidP="00CF275A">
            <w:pPr>
              <w:rPr>
                <w:rFonts w:cstheme="minorHAnsi"/>
                <w:color w:val="000000"/>
                <w:sz w:val="24"/>
                <w:szCs w:val="24"/>
              </w:rPr>
            </w:pPr>
            <w:r w:rsidRPr="002D414C">
              <w:rPr>
                <w:rFonts w:cstheme="minorHAnsi"/>
                <w:color w:val="000000"/>
                <w:sz w:val="24"/>
                <w:szCs w:val="24"/>
              </w:rPr>
              <w:t>0.80</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51D905F" w14:textId="77777777" w:rsidR="004663D5" w:rsidRPr="002D414C" w:rsidRDefault="004663D5" w:rsidP="00CF275A">
            <w:pPr>
              <w:rPr>
                <w:rFonts w:cstheme="minorHAnsi"/>
                <w:color w:val="000000"/>
                <w:sz w:val="24"/>
                <w:szCs w:val="24"/>
              </w:rPr>
            </w:pPr>
            <w:r w:rsidRPr="002D414C">
              <w:rPr>
                <w:rFonts w:cstheme="minorHAnsi"/>
                <w:color w:val="000000"/>
                <w:sz w:val="24"/>
                <w:szCs w:val="24"/>
              </w:rPr>
              <w:t>0.03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0A3894E3" w14:textId="77777777" w:rsidR="004663D5" w:rsidRPr="002D414C" w:rsidRDefault="004663D5" w:rsidP="00CF275A">
            <w:pPr>
              <w:rPr>
                <w:rFonts w:cstheme="minorHAnsi"/>
                <w:color w:val="000000"/>
                <w:sz w:val="24"/>
                <w:szCs w:val="24"/>
              </w:rPr>
            </w:pPr>
            <w:r w:rsidRPr="002D414C">
              <w:rPr>
                <w:rFonts w:cstheme="minorHAnsi"/>
                <w:color w:val="000000"/>
                <w:sz w:val="24"/>
                <w:szCs w:val="24"/>
              </w:rPr>
              <w:t>−0.0012</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7B46C0E" w14:textId="77777777" w:rsidR="004663D5" w:rsidRPr="002D414C" w:rsidRDefault="004663D5" w:rsidP="00CF275A">
            <w:pPr>
              <w:rPr>
                <w:rFonts w:cstheme="minorHAnsi"/>
                <w:color w:val="000000"/>
                <w:sz w:val="24"/>
                <w:szCs w:val="24"/>
              </w:rPr>
            </w:pPr>
            <w:r w:rsidRPr="002D414C">
              <w:rPr>
                <w:rFonts w:cstheme="minorHAnsi"/>
                <w:color w:val="000000"/>
                <w:sz w:val="24"/>
                <w:szCs w:val="24"/>
              </w:rPr>
              <w:t>Strong negative</w:t>
            </w:r>
          </w:p>
        </w:tc>
      </w:tr>
      <w:tr w:rsidR="004663D5" w:rsidRPr="002D414C" w14:paraId="0682838E"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D8A1947" w14:textId="77777777" w:rsidR="004663D5" w:rsidRPr="002D414C" w:rsidRDefault="004663D5" w:rsidP="00CF275A">
            <w:pPr>
              <w:rPr>
                <w:rFonts w:cstheme="minorHAnsi"/>
                <w:color w:val="000000"/>
                <w:sz w:val="24"/>
                <w:szCs w:val="24"/>
              </w:rPr>
            </w:pPr>
            <w:r w:rsidRPr="002D414C">
              <w:rPr>
                <w:rFonts w:cstheme="minorHAnsi"/>
                <w:color w:val="000000"/>
                <w:sz w:val="24"/>
                <w:szCs w:val="24"/>
              </w:rPr>
              <w:lastRenderedPageBreak/>
              <w:t>Drink/Drug vs KSI</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5F88453" w14:textId="77777777" w:rsidR="004663D5" w:rsidRPr="002D414C" w:rsidRDefault="004663D5" w:rsidP="00CF275A">
            <w:pPr>
              <w:rPr>
                <w:rFonts w:cstheme="minorHAnsi"/>
                <w:color w:val="000000"/>
                <w:sz w:val="24"/>
                <w:szCs w:val="24"/>
              </w:rPr>
            </w:pPr>
            <w:r w:rsidRPr="002D414C">
              <w:rPr>
                <w:rFonts w:cstheme="minorHAnsi"/>
                <w:color w:val="000000"/>
                <w:sz w:val="24"/>
                <w:szCs w:val="24"/>
              </w:rPr>
              <w:t>0.94</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9F91B39" w14:textId="77777777" w:rsidR="004663D5" w:rsidRPr="002D414C" w:rsidRDefault="004663D5" w:rsidP="00CF275A">
            <w:pPr>
              <w:rPr>
                <w:rFonts w:cstheme="minorHAnsi"/>
                <w:color w:val="000000"/>
                <w:sz w:val="24"/>
                <w:szCs w:val="24"/>
              </w:rPr>
            </w:pPr>
            <w:r w:rsidRPr="002D414C">
              <w:rPr>
                <w:rFonts w:cstheme="minorHAnsi"/>
                <w:color w:val="000000"/>
                <w:sz w:val="24"/>
                <w:szCs w:val="24"/>
              </w:rPr>
              <w:t>&lt;0.01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49646F3" w14:textId="77777777" w:rsidR="004663D5" w:rsidRPr="002D414C" w:rsidRDefault="004663D5" w:rsidP="00CF275A">
            <w:pPr>
              <w:rPr>
                <w:rFonts w:cstheme="minorHAnsi"/>
                <w:color w:val="000000"/>
                <w:sz w:val="24"/>
                <w:szCs w:val="24"/>
              </w:rPr>
            </w:pPr>
            <w:r w:rsidRPr="002D414C">
              <w:rPr>
                <w:rFonts w:cstheme="minorHAnsi"/>
                <w:color w:val="000000"/>
                <w:sz w:val="24"/>
                <w:szCs w:val="24"/>
              </w:rPr>
              <w:t>+0.29</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42CD209" w14:textId="77777777" w:rsidR="004663D5" w:rsidRPr="002D414C" w:rsidRDefault="004663D5" w:rsidP="00CF275A">
            <w:pPr>
              <w:rPr>
                <w:rFonts w:cstheme="minorHAnsi"/>
                <w:color w:val="000000"/>
                <w:sz w:val="24"/>
                <w:szCs w:val="24"/>
              </w:rPr>
            </w:pPr>
            <w:r w:rsidRPr="002D414C">
              <w:rPr>
                <w:rFonts w:cstheme="minorHAnsi"/>
                <w:color w:val="000000"/>
                <w:sz w:val="24"/>
                <w:szCs w:val="24"/>
              </w:rPr>
              <w:t>Strong positive</w:t>
            </w:r>
          </w:p>
        </w:tc>
      </w:tr>
      <w:tr w:rsidR="004663D5" w:rsidRPr="002D414C" w14:paraId="7CBF6D35"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7FDA1B8" w14:textId="77777777" w:rsidR="004663D5" w:rsidRPr="002D414C" w:rsidRDefault="004663D5" w:rsidP="00CF275A">
            <w:pPr>
              <w:rPr>
                <w:rFonts w:cstheme="minorHAnsi"/>
                <w:color w:val="000000"/>
                <w:sz w:val="24"/>
                <w:szCs w:val="24"/>
              </w:rPr>
            </w:pPr>
            <w:r w:rsidRPr="002D414C">
              <w:rPr>
                <w:rFonts w:cstheme="minorHAnsi"/>
                <w:color w:val="000000"/>
                <w:sz w:val="24"/>
                <w:szCs w:val="24"/>
              </w:rPr>
              <w:t>Seatbelt vs KSI</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8320675" w14:textId="77777777" w:rsidR="004663D5" w:rsidRPr="002D414C" w:rsidRDefault="004663D5" w:rsidP="00CF275A">
            <w:pPr>
              <w:rPr>
                <w:rFonts w:cstheme="minorHAnsi"/>
                <w:color w:val="000000"/>
                <w:sz w:val="24"/>
                <w:szCs w:val="24"/>
              </w:rPr>
            </w:pPr>
            <w:r w:rsidRPr="002D414C">
              <w:rPr>
                <w:rFonts w:cstheme="minorHAnsi"/>
                <w:color w:val="000000"/>
                <w:sz w:val="24"/>
                <w:szCs w:val="24"/>
              </w:rPr>
              <w:t>0.95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22E7E95" w14:textId="77777777" w:rsidR="004663D5" w:rsidRPr="002D414C" w:rsidRDefault="004663D5" w:rsidP="00CF275A">
            <w:pPr>
              <w:rPr>
                <w:rFonts w:cstheme="minorHAnsi"/>
                <w:color w:val="000000"/>
                <w:sz w:val="24"/>
                <w:szCs w:val="24"/>
              </w:rPr>
            </w:pPr>
            <w:r w:rsidRPr="002D414C">
              <w:rPr>
                <w:rFonts w:cstheme="minorHAnsi"/>
                <w:color w:val="000000"/>
                <w:sz w:val="24"/>
                <w:szCs w:val="24"/>
              </w:rPr>
              <w:t>&lt;0.01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7CBB104A" w14:textId="77777777" w:rsidR="004663D5" w:rsidRPr="002D414C" w:rsidRDefault="004663D5" w:rsidP="00CF275A">
            <w:pPr>
              <w:rPr>
                <w:rFonts w:cstheme="minorHAnsi"/>
                <w:color w:val="000000"/>
                <w:sz w:val="24"/>
                <w:szCs w:val="24"/>
              </w:rPr>
            </w:pPr>
            <w:r w:rsidRPr="002D414C">
              <w:rPr>
                <w:rFonts w:cstheme="minorHAnsi"/>
                <w:color w:val="000000"/>
                <w:sz w:val="24"/>
                <w:szCs w:val="24"/>
              </w:rPr>
              <w:t>−0.043</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F6CD1F5" w14:textId="77777777" w:rsidR="004663D5" w:rsidRPr="002D414C" w:rsidRDefault="004663D5" w:rsidP="00CF275A">
            <w:pPr>
              <w:rPr>
                <w:rFonts w:cstheme="minorHAnsi"/>
                <w:color w:val="000000"/>
                <w:sz w:val="24"/>
                <w:szCs w:val="24"/>
              </w:rPr>
            </w:pPr>
            <w:r w:rsidRPr="002D414C">
              <w:rPr>
                <w:rFonts w:cstheme="minorHAnsi"/>
                <w:color w:val="000000"/>
                <w:sz w:val="24"/>
                <w:szCs w:val="24"/>
              </w:rPr>
              <w:t>Strong negative (limited data)</w:t>
            </w:r>
          </w:p>
        </w:tc>
      </w:tr>
      <w:tr w:rsidR="004663D5" w:rsidRPr="002D414C" w14:paraId="35FF300D"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6CD75DA" w14:textId="77777777" w:rsidR="004663D5" w:rsidRPr="002D414C" w:rsidRDefault="004663D5" w:rsidP="00CF275A">
            <w:pPr>
              <w:rPr>
                <w:rFonts w:cstheme="minorHAnsi"/>
                <w:color w:val="000000"/>
                <w:sz w:val="24"/>
                <w:szCs w:val="24"/>
              </w:rPr>
            </w:pPr>
            <w:r w:rsidRPr="002D414C">
              <w:rPr>
                <w:rFonts w:cstheme="minorHAnsi"/>
                <w:color w:val="000000"/>
                <w:sz w:val="24"/>
                <w:szCs w:val="24"/>
              </w:rPr>
              <w:t>Mobile vs KSI</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32EFFBE" w14:textId="77777777" w:rsidR="004663D5" w:rsidRPr="002D414C" w:rsidRDefault="004663D5" w:rsidP="00CF275A">
            <w:pPr>
              <w:rPr>
                <w:rFonts w:cstheme="minorHAnsi"/>
                <w:color w:val="000000"/>
                <w:sz w:val="24"/>
                <w:szCs w:val="24"/>
              </w:rPr>
            </w:pPr>
            <w:r w:rsidRPr="002D414C">
              <w:rPr>
                <w:rFonts w:cstheme="minorHAnsi"/>
                <w:color w:val="000000"/>
                <w:sz w:val="24"/>
                <w:szCs w:val="24"/>
              </w:rPr>
              <w:t>0.08</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5D15E3CE" w14:textId="77777777" w:rsidR="004663D5" w:rsidRPr="002D414C" w:rsidRDefault="004663D5" w:rsidP="00CF275A">
            <w:pPr>
              <w:rPr>
                <w:rFonts w:cstheme="minorHAnsi"/>
                <w:color w:val="000000"/>
                <w:sz w:val="24"/>
                <w:szCs w:val="24"/>
              </w:rPr>
            </w:pPr>
            <w:r w:rsidRPr="002D414C">
              <w:rPr>
                <w:rFonts w:cstheme="minorHAnsi"/>
                <w:color w:val="000000"/>
                <w:sz w:val="24"/>
                <w:szCs w:val="24"/>
              </w:rPr>
              <w:t>&gt;0.05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2BD13020" w14:textId="77777777" w:rsidR="004663D5" w:rsidRPr="002D414C" w:rsidRDefault="004663D5" w:rsidP="00CF275A">
            <w:pPr>
              <w:rPr>
                <w:rFonts w:cstheme="minorHAnsi"/>
                <w:color w:val="000000"/>
                <w:sz w:val="24"/>
                <w:szCs w:val="24"/>
              </w:rPr>
            </w:pPr>
            <w:r w:rsidRPr="002D414C">
              <w:rPr>
                <w:rFonts w:cstheme="minorHAnsi"/>
                <w:color w:val="000000"/>
                <w:sz w:val="24"/>
                <w:szCs w:val="24"/>
              </w:rPr>
              <w:t>+3.56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33010BF" w14:textId="77777777" w:rsidR="004663D5" w:rsidRPr="002D414C" w:rsidRDefault="004663D5" w:rsidP="00CF275A">
            <w:pPr>
              <w:rPr>
                <w:rFonts w:cstheme="minorHAnsi"/>
                <w:color w:val="000000"/>
                <w:sz w:val="24"/>
                <w:szCs w:val="24"/>
              </w:rPr>
            </w:pPr>
            <w:r w:rsidRPr="002D414C">
              <w:rPr>
                <w:rFonts w:cstheme="minorHAnsi"/>
                <w:color w:val="000000"/>
                <w:sz w:val="24"/>
                <w:szCs w:val="24"/>
              </w:rPr>
              <w:t>Weak / negligible</w:t>
            </w:r>
          </w:p>
        </w:tc>
      </w:tr>
      <w:tr w:rsidR="004663D5" w:rsidRPr="002D414C" w14:paraId="15261B2A" w14:textId="77777777" w:rsidTr="00CF275A">
        <w:trPr>
          <w:trHeight w:val="540"/>
        </w:trPr>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9E33333" w14:textId="77777777" w:rsidR="004663D5" w:rsidRPr="002D414C" w:rsidRDefault="004663D5" w:rsidP="00CF275A">
            <w:pPr>
              <w:rPr>
                <w:rFonts w:cstheme="minorHAnsi"/>
                <w:color w:val="000000"/>
                <w:sz w:val="24"/>
                <w:szCs w:val="24"/>
              </w:rPr>
            </w:pPr>
            <w:r w:rsidRPr="002D414C">
              <w:rPr>
                <w:rFonts w:cstheme="minorHAnsi"/>
                <w:color w:val="000000"/>
                <w:sz w:val="24"/>
                <w:szCs w:val="24"/>
              </w:rPr>
              <w:t>Total Enforcement vs KSI</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3C2FE227" w14:textId="77777777" w:rsidR="004663D5" w:rsidRPr="002D414C" w:rsidRDefault="004663D5" w:rsidP="00CF275A">
            <w:pPr>
              <w:rPr>
                <w:rFonts w:cstheme="minorHAnsi"/>
                <w:color w:val="000000"/>
                <w:sz w:val="24"/>
                <w:szCs w:val="24"/>
              </w:rPr>
            </w:pPr>
            <w:r w:rsidRPr="002D414C">
              <w:rPr>
                <w:rFonts w:cstheme="minorHAnsi"/>
                <w:color w:val="000000"/>
                <w:sz w:val="24"/>
                <w:szCs w:val="24"/>
              </w:rPr>
              <w:t>0.11</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1403B59B" w14:textId="77777777" w:rsidR="004663D5" w:rsidRPr="002D414C" w:rsidRDefault="004663D5" w:rsidP="00CF275A">
            <w:pPr>
              <w:rPr>
                <w:rFonts w:cstheme="minorHAnsi"/>
                <w:color w:val="000000"/>
                <w:sz w:val="24"/>
                <w:szCs w:val="24"/>
              </w:rPr>
            </w:pPr>
            <w:r w:rsidRPr="002D414C">
              <w:rPr>
                <w:rFonts w:cstheme="minorHAnsi"/>
                <w:color w:val="000000"/>
                <w:sz w:val="24"/>
                <w:szCs w:val="24"/>
              </w:rPr>
              <w:t>&gt;0.05</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6D5AC110" w14:textId="77777777" w:rsidR="004663D5" w:rsidRPr="002D414C" w:rsidRDefault="004663D5" w:rsidP="00CF275A">
            <w:pPr>
              <w:rPr>
                <w:rFonts w:cstheme="minorHAnsi"/>
                <w:color w:val="000000"/>
                <w:sz w:val="24"/>
                <w:szCs w:val="24"/>
              </w:rPr>
            </w:pPr>
            <w:r w:rsidRPr="002D414C">
              <w:rPr>
                <w:rFonts w:cstheme="minorHAnsi"/>
                <w:color w:val="000000"/>
                <w:sz w:val="24"/>
                <w:szCs w:val="24"/>
              </w:rPr>
              <w:t>+0.056</w:t>
            </w:r>
          </w:p>
        </w:tc>
        <w:tc>
          <w:tcPr>
            <w:tcW w:w="0" w:type="auto"/>
            <w:tcBorders>
              <w:left w:val="single" w:sz="6" w:space="0" w:color="E0E0E0"/>
              <w:bottom w:val="single" w:sz="6" w:space="0" w:color="E0E0E0"/>
              <w:right w:val="single" w:sz="6" w:space="0" w:color="E0E0E0"/>
            </w:tcBorders>
            <w:tcMar>
              <w:top w:w="15" w:type="dxa"/>
              <w:left w:w="22" w:type="dxa"/>
              <w:bottom w:w="15" w:type="dxa"/>
              <w:right w:w="22" w:type="dxa"/>
            </w:tcMar>
            <w:hideMark/>
          </w:tcPr>
          <w:p w14:paraId="4DAD8723" w14:textId="77777777" w:rsidR="004663D5" w:rsidRPr="002D414C" w:rsidRDefault="004663D5" w:rsidP="00CF275A">
            <w:pPr>
              <w:rPr>
                <w:rFonts w:cstheme="minorHAnsi"/>
                <w:color w:val="000000"/>
                <w:sz w:val="24"/>
                <w:szCs w:val="24"/>
              </w:rPr>
            </w:pPr>
            <w:r w:rsidRPr="002D414C">
              <w:rPr>
                <w:rFonts w:cstheme="minorHAnsi"/>
                <w:color w:val="000000"/>
                <w:sz w:val="24"/>
                <w:szCs w:val="24"/>
              </w:rPr>
              <w:t>Weak positive</w:t>
            </w:r>
          </w:p>
        </w:tc>
      </w:tr>
    </w:tbl>
    <w:p w14:paraId="71ECDEBD" w14:textId="77777777" w:rsidR="004663D5" w:rsidRPr="002D414C" w:rsidRDefault="004663D5" w:rsidP="004663D5">
      <w:pPr>
        <w:spacing w:before="120" w:after="120"/>
        <w:rPr>
          <w:rFonts w:cstheme="minorHAnsi"/>
          <w:sz w:val="24"/>
          <w:szCs w:val="24"/>
        </w:rPr>
      </w:pPr>
    </w:p>
    <w:p w14:paraId="2729F99D" w14:textId="77777777" w:rsidR="004663D5" w:rsidRPr="002D414C" w:rsidRDefault="004663D5" w:rsidP="004663D5">
      <w:pPr>
        <w:spacing w:before="120" w:after="120"/>
        <w:rPr>
          <w:rFonts w:cstheme="minorHAnsi"/>
          <w:sz w:val="24"/>
          <w:szCs w:val="24"/>
        </w:rPr>
      </w:pPr>
    </w:p>
    <w:p w14:paraId="1059C6BE" w14:textId="77777777" w:rsidR="004663D5" w:rsidRPr="002D414C" w:rsidRDefault="004663D5" w:rsidP="004663D5">
      <w:pPr>
        <w:spacing w:before="120" w:after="120"/>
        <w:rPr>
          <w:rFonts w:cstheme="minorHAnsi"/>
          <w:sz w:val="24"/>
          <w:szCs w:val="24"/>
        </w:rPr>
      </w:pPr>
      <w:r w:rsidRPr="002D414C">
        <w:rPr>
          <w:rFonts w:cstheme="minorHAnsi"/>
          <w:sz w:val="24"/>
          <w:szCs w:val="24"/>
        </w:rPr>
        <w:t>The data shows the following,</w:t>
      </w:r>
    </w:p>
    <w:p w14:paraId="5F2A1E2B"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Speeding – Negative relationship indicating that as speeding detections increase, KSI numbers decrease. </w:t>
      </w:r>
    </w:p>
    <w:p w14:paraId="6DD44BD5"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Drink/drug driving – Strong positive relationship indicating the higher the detection, the higher the KSI RTC’S. This suggests that enforcement is reactive rather than proactive. </w:t>
      </w:r>
    </w:p>
    <w:p w14:paraId="046E2005"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Seatbelt – Limited data set; however, the trend is negative. </w:t>
      </w:r>
    </w:p>
    <w:p w14:paraId="0FCF1A30"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Mobile phone use – Weak relationship due to inconsistent data. </w:t>
      </w:r>
    </w:p>
    <w:p w14:paraId="172C6A06" w14:textId="77777777" w:rsidR="004663D5" w:rsidRPr="002D414C" w:rsidRDefault="004663D5" w:rsidP="004663D5">
      <w:pPr>
        <w:pStyle w:val="Heading3"/>
        <w:keepNext w:val="0"/>
        <w:keepLines w:val="0"/>
        <w:spacing w:before="281" w:after="140"/>
        <w:rPr>
          <w:rFonts w:asciiTheme="minorHAnsi" w:hAnsiTheme="minorHAnsi" w:cstheme="minorHAnsi"/>
        </w:rPr>
      </w:pPr>
      <w:r w:rsidRPr="002D414C">
        <w:rPr>
          <w:rFonts w:asciiTheme="minorHAnsi" w:eastAsia="Times New Roman" w:hAnsiTheme="minorHAnsi" w:cstheme="minorHAnsi"/>
          <w:i/>
          <w:iCs/>
          <w:color w:val="0F58BD"/>
        </w:rPr>
        <w:t>Implications</w:t>
      </w:r>
    </w:p>
    <w:p w14:paraId="1DEC1FB4" w14:textId="77777777" w:rsidR="004663D5" w:rsidRPr="002D414C" w:rsidRDefault="004663D5" w:rsidP="004663D5">
      <w:pPr>
        <w:spacing w:before="120" w:after="120"/>
        <w:rPr>
          <w:rFonts w:cstheme="minorHAnsi"/>
          <w:sz w:val="24"/>
          <w:szCs w:val="24"/>
        </w:rPr>
      </w:pPr>
      <w:r w:rsidRPr="002D414C">
        <w:rPr>
          <w:rFonts w:cstheme="minorHAnsi"/>
          <w:sz w:val="24"/>
          <w:szCs w:val="24"/>
        </w:rPr>
        <w:t xml:space="preserve">To begin, the data show that as enforcement increases, the year prior had high levels of KSI, suggesting an overall reactive rather than proactive approach. Furthermore, datasets are inconsistent and generalised across Welsh forces. </w:t>
      </w:r>
    </w:p>
    <w:p w14:paraId="068906B9" w14:textId="77777777" w:rsidR="004663D5" w:rsidRPr="002D414C" w:rsidRDefault="004663D5" w:rsidP="004663D5">
      <w:pPr>
        <w:spacing w:before="120" w:after="120"/>
        <w:rPr>
          <w:rFonts w:cstheme="minorHAnsi"/>
          <w:sz w:val="24"/>
          <w:szCs w:val="24"/>
        </w:rPr>
      </w:pPr>
    </w:p>
    <w:p w14:paraId="51D3A1E0" w14:textId="77777777" w:rsidR="004663D5" w:rsidRPr="002D414C" w:rsidRDefault="004663D5" w:rsidP="004663D5">
      <w:pPr>
        <w:spacing w:before="120" w:after="120"/>
        <w:rPr>
          <w:rFonts w:cstheme="minorHAnsi"/>
          <w:sz w:val="24"/>
          <w:szCs w:val="24"/>
        </w:rPr>
      </w:pPr>
    </w:p>
    <w:p w14:paraId="3EF5F0D5" w14:textId="77777777" w:rsidR="004663D5" w:rsidRPr="002D414C" w:rsidRDefault="004663D5" w:rsidP="004663D5">
      <w:pPr>
        <w:spacing w:before="120" w:after="120"/>
        <w:rPr>
          <w:rFonts w:cstheme="minorHAnsi"/>
          <w:sz w:val="24"/>
          <w:szCs w:val="24"/>
        </w:rPr>
      </w:pPr>
    </w:p>
    <w:p w14:paraId="7C24E8C7" w14:textId="77777777" w:rsidR="004663D5" w:rsidRPr="002D414C" w:rsidRDefault="004663D5" w:rsidP="004663D5">
      <w:pPr>
        <w:spacing w:before="120" w:after="120"/>
        <w:rPr>
          <w:rFonts w:cstheme="minorHAnsi"/>
          <w:sz w:val="24"/>
          <w:szCs w:val="24"/>
        </w:rPr>
      </w:pPr>
    </w:p>
    <w:p w14:paraId="2F030C7C" w14:textId="77777777" w:rsidR="004663D5" w:rsidRPr="002D414C" w:rsidRDefault="004663D5" w:rsidP="004663D5">
      <w:pPr>
        <w:spacing w:before="120" w:after="120"/>
        <w:rPr>
          <w:rFonts w:cstheme="minorHAnsi"/>
          <w:sz w:val="24"/>
          <w:szCs w:val="24"/>
        </w:rPr>
      </w:pPr>
    </w:p>
    <w:p w14:paraId="2302C3FF" w14:textId="77777777" w:rsidR="004663D5" w:rsidRPr="002D414C" w:rsidRDefault="004663D5" w:rsidP="004663D5">
      <w:pPr>
        <w:spacing w:before="120" w:after="120"/>
        <w:rPr>
          <w:rFonts w:cstheme="minorHAnsi"/>
          <w:sz w:val="24"/>
          <w:szCs w:val="24"/>
        </w:rPr>
      </w:pPr>
    </w:p>
    <w:p w14:paraId="3C25C409" w14:textId="77777777" w:rsidR="004663D5" w:rsidRPr="002D414C" w:rsidRDefault="004663D5" w:rsidP="004663D5">
      <w:pPr>
        <w:spacing w:before="120" w:after="120"/>
        <w:rPr>
          <w:rFonts w:cstheme="minorHAnsi"/>
          <w:sz w:val="24"/>
          <w:szCs w:val="24"/>
        </w:rPr>
      </w:pPr>
    </w:p>
    <w:p w14:paraId="0FDE622B" w14:textId="77777777" w:rsidR="004663D5" w:rsidRPr="002D414C" w:rsidRDefault="004663D5" w:rsidP="004663D5">
      <w:pPr>
        <w:spacing w:before="120" w:after="120"/>
        <w:rPr>
          <w:rFonts w:cstheme="minorHAnsi"/>
          <w:sz w:val="24"/>
          <w:szCs w:val="24"/>
        </w:rPr>
      </w:pPr>
    </w:p>
    <w:p w14:paraId="6168B761" w14:textId="77777777" w:rsidR="004663D5" w:rsidRPr="002D414C" w:rsidRDefault="004663D5" w:rsidP="004663D5">
      <w:pPr>
        <w:spacing w:before="120" w:after="120"/>
        <w:rPr>
          <w:rFonts w:cstheme="minorHAnsi"/>
          <w:sz w:val="24"/>
          <w:szCs w:val="24"/>
        </w:rPr>
      </w:pPr>
    </w:p>
    <w:p w14:paraId="359E060F" w14:textId="77777777" w:rsidR="00FF6B4C" w:rsidRDefault="00FF6B4C" w:rsidP="004663D5">
      <w:pPr>
        <w:pStyle w:val="Heading1"/>
        <w:keepNext w:val="0"/>
        <w:keepLines w:val="0"/>
        <w:spacing w:before="480" w:after="240"/>
        <w:rPr>
          <w:rFonts w:asciiTheme="minorHAnsi" w:eastAsia="Times New Roman" w:hAnsiTheme="minorHAnsi" w:cstheme="minorHAnsi"/>
          <w:color w:val="0F58BD"/>
          <w:sz w:val="24"/>
          <w:szCs w:val="24"/>
        </w:rPr>
      </w:pPr>
    </w:p>
    <w:p w14:paraId="67D99570" w14:textId="77777777" w:rsidR="00FF6B4C" w:rsidRDefault="00FF6B4C" w:rsidP="004663D5">
      <w:pPr>
        <w:pStyle w:val="Heading1"/>
        <w:keepNext w:val="0"/>
        <w:keepLines w:val="0"/>
        <w:spacing w:before="480" w:after="240"/>
        <w:rPr>
          <w:rFonts w:asciiTheme="minorHAnsi" w:eastAsia="Times New Roman" w:hAnsiTheme="minorHAnsi" w:cstheme="minorHAnsi"/>
          <w:color w:val="0F58BD"/>
          <w:sz w:val="24"/>
          <w:szCs w:val="24"/>
        </w:rPr>
      </w:pPr>
    </w:p>
    <w:p w14:paraId="094FE114" w14:textId="0A5B33A9" w:rsidR="004663D5" w:rsidRPr="002D414C" w:rsidRDefault="004663D5" w:rsidP="004663D5">
      <w:pPr>
        <w:pStyle w:val="Heading1"/>
        <w:keepNext w:val="0"/>
        <w:keepLines w:val="0"/>
        <w:spacing w:before="480" w:after="240"/>
        <w:rPr>
          <w:rFonts w:asciiTheme="minorHAnsi" w:hAnsiTheme="minorHAnsi" w:cstheme="minorHAnsi"/>
          <w:sz w:val="24"/>
          <w:szCs w:val="24"/>
        </w:rPr>
      </w:pPr>
      <w:r w:rsidRPr="002D414C">
        <w:rPr>
          <w:rFonts w:asciiTheme="minorHAnsi" w:eastAsia="Times New Roman" w:hAnsiTheme="minorHAnsi" w:cstheme="minorHAnsi"/>
          <w:color w:val="0F58BD"/>
          <w:sz w:val="24"/>
          <w:szCs w:val="24"/>
        </w:rPr>
        <w:lastRenderedPageBreak/>
        <w:t xml:space="preserve">Bibliography </w:t>
      </w:r>
    </w:p>
    <w:p w14:paraId="6BBBD3C8" w14:textId="77777777" w:rsidR="00C7193F" w:rsidRPr="002D414C" w:rsidRDefault="00C7193F" w:rsidP="004663D5">
      <w:pPr>
        <w:numPr>
          <w:ilvl w:val="0"/>
          <w:numId w:val="24"/>
        </w:numPr>
        <w:spacing w:before="240" w:after="120" w:line="240" w:lineRule="auto"/>
        <w:ind w:hanging="242"/>
        <w:rPr>
          <w:rFonts w:cstheme="minorHAnsi"/>
          <w:sz w:val="24"/>
          <w:szCs w:val="24"/>
        </w:rPr>
      </w:pPr>
      <w:r w:rsidRPr="002D414C">
        <w:rPr>
          <w:rFonts w:cstheme="minorHAnsi"/>
          <w:sz w:val="24"/>
          <w:szCs w:val="24"/>
        </w:rPr>
        <w:t xml:space="preserve">Allsop, R.E., 2010. </w:t>
      </w:r>
      <w:r w:rsidRPr="002D414C">
        <w:rPr>
          <w:rFonts w:cstheme="minorHAnsi"/>
          <w:i/>
          <w:iCs/>
          <w:sz w:val="24"/>
          <w:szCs w:val="24"/>
        </w:rPr>
        <w:t xml:space="preserve">The effectiveness of speed cameras: A review of </w:t>
      </w:r>
      <w:proofErr w:type="spellStart"/>
      <w:proofErr w:type="gramStart"/>
      <w:r w:rsidRPr="002D414C">
        <w:rPr>
          <w:rFonts w:cstheme="minorHAnsi"/>
          <w:i/>
          <w:iCs/>
          <w:sz w:val="24"/>
          <w:szCs w:val="24"/>
        </w:rPr>
        <w:t>evidence.</w:t>
      </w:r>
      <w:r w:rsidRPr="002D414C">
        <w:rPr>
          <w:rFonts w:cstheme="minorHAnsi"/>
          <w:sz w:val="24"/>
          <w:szCs w:val="24"/>
        </w:rPr>
        <w:t>London</w:t>
      </w:r>
      <w:proofErr w:type="spellEnd"/>
      <w:proofErr w:type="gramEnd"/>
      <w:r w:rsidRPr="002D414C">
        <w:rPr>
          <w:rFonts w:cstheme="minorHAnsi"/>
          <w:sz w:val="24"/>
          <w:szCs w:val="24"/>
        </w:rPr>
        <w:t xml:space="preserve">: RAC Foundation. Available at: </w:t>
      </w:r>
      <w:hyperlink r:id="rId8" w:history="1">
        <w:r w:rsidRPr="002D414C">
          <w:rPr>
            <w:rFonts w:cstheme="minorHAnsi"/>
            <w:color w:val="0000EE"/>
            <w:sz w:val="24"/>
            <w:szCs w:val="24"/>
            <w:u w:val="single" w:color="0000EE"/>
          </w:rPr>
          <w:t>https://www.racfoundation.org/wp-content/uploads/2017/11/efficacy_of_speed_cameras_allsop_181110.pdf</w:t>
        </w:r>
      </w:hyperlink>
      <w:r w:rsidRPr="002D414C">
        <w:rPr>
          <w:rFonts w:cstheme="minorHAnsi"/>
          <w:sz w:val="24"/>
          <w:szCs w:val="24"/>
        </w:rPr>
        <w:t>[Accessed 24 Oct. 2025].</w:t>
      </w:r>
    </w:p>
    <w:p w14:paraId="1FB8961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Becker, G.S., 1968. </w:t>
      </w:r>
      <w:r w:rsidRPr="002D414C">
        <w:rPr>
          <w:rFonts w:cstheme="minorHAnsi"/>
          <w:i/>
          <w:iCs/>
          <w:sz w:val="24"/>
          <w:szCs w:val="24"/>
        </w:rPr>
        <w:t xml:space="preserve">Crime and punishment: An economic </w:t>
      </w:r>
      <w:proofErr w:type="spellStart"/>
      <w:proofErr w:type="gramStart"/>
      <w:r w:rsidRPr="002D414C">
        <w:rPr>
          <w:rFonts w:cstheme="minorHAnsi"/>
          <w:i/>
          <w:iCs/>
          <w:sz w:val="24"/>
          <w:szCs w:val="24"/>
        </w:rPr>
        <w:t>approach.Journal</w:t>
      </w:r>
      <w:proofErr w:type="spellEnd"/>
      <w:proofErr w:type="gramEnd"/>
      <w:r w:rsidRPr="002D414C">
        <w:rPr>
          <w:rFonts w:cstheme="minorHAnsi"/>
          <w:i/>
          <w:iCs/>
          <w:sz w:val="24"/>
          <w:szCs w:val="24"/>
        </w:rPr>
        <w:t xml:space="preserve"> of Political Economy</w:t>
      </w:r>
      <w:r w:rsidRPr="002D414C">
        <w:rPr>
          <w:rFonts w:cstheme="minorHAnsi"/>
          <w:sz w:val="24"/>
          <w:szCs w:val="24"/>
        </w:rPr>
        <w:t>, 76(2), pp.169–217.</w:t>
      </w:r>
    </w:p>
    <w:p w14:paraId="0763DD7C"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Berg, H-Y. and Prato, C. G. (2022) ‘Effectiveness of random breath testing in reducing drink-driving crashes: A systematic review’, Traffic Injury Prevention, 23(2), pp. 85–91. </w:t>
      </w:r>
      <w:hyperlink r:id="rId9" w:history="1">
        <w:r w:rsidRPr="002D414C">
          <w:rPr>
            <w:rFonts w:cstheme="minorHAnsi"/>
            <w:color w:val="0000EE"/>
            <w:sz w:val="24"/>
            <w:szCs w:val="24"/>
            <w:u w:val="single" w:color="0000EE"/>
          </w:rPr>
          <w:t>https://doi.org/10.1080/15389588.2021.1995259</w:t>
        </w:r>
      </w:hyperlink>
    </w:p>
    <w:p w14:paraId="1D3496B2"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Braun, V. and Clarke, V. (2006). Using thematic analysis in psychology. Qualitative Research in Psychology, 3(2), pp.77–101.</w:t>
      </w:r>
    </w:p>
    <w:p w14:paraId="0585EA6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British Society of Criminology. (2015). Statement of Ethics. Available at: </w:t>
      </w:r>
      <w:hyperlink r:id="rId10" w:history="1">
        <w:r w:rsidRPr="002D414C">
          <w:rPr>
            <w:rFonts w:cstheme="minorHAnsi"/>
            <w:color w:val="0000EE"/>
            <w:sz w:val="24"/>
            <w:szCs w:val="24"/>
            <w:u w:val="single" w:color="0000EE"/>
          </w:rPr>
          <w:t>https://www.britsoccrim.org/ethics/</w:t>
        </w:r>
      </w:hyperlink>
    </w:p>
    <w:p w14:paraId="7D7F4789"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British Transport Police (BTP), 2025. </w:t>
      </w:r>
      <w:r w:rsidRPr="002D414C">
        <w:rPr>
          <w:rFonts w:cstheme="minorHAnsi"/>
          <w:i/>
          <w:iCs/>
          <w:sz w:val="24"/>
          <w:szCs w:val="24"/>
        </w:rPr>
        <w:t>FOI Response 01-FOI-25-3582: Fatal Four offences in Wales (2020–2024</w:t>
      </w:r>
      <w:proofErr w:type="gramStart"/>
      <w:r w:rsidRPr="002D414C">
        <w:rPr>
          <w:rFonts w:cstheme="minorHAnsi"/>
          <w:i/>
          <w:iCs/>
          <w:sz w:val="24"/>
          <w:szCs w:val="24"/>
        </w:rPr>
        <w:t>).</w:t>
      </w:r>
      <w:r w:rsidRPr="002D414C">
        <w:rPr>
          <w:rFonts w:cstheme="minorHAnsi"/>
          <w:sz w:val="24"/>
          <w:szCs w:val="24"/>
        </w:rPr>
        <w:t>[</w:t>
      </w:r>
      <w:proofErr w:type="gramEnd"/>
      <w:r w:rsidRPr="002D414C">
        <w:rPr>
          <w:rFonts w:cstheme="minorHAnsi"/>
          <w:sz w:val="24"/>
          <w:szCs w:val="24"/>
        </w:rPr>
        <w:t>Internal communication, received April 2025].</w:t>
      </w:r>
    </w:p>
    <w:p w14:paraId="16E86136"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Bryman, A. (2016). Social Research Methods. 5th ed. Oxford: Oxford University Press.</w:t>
      </w:r>
    </w:p>
    <w:p w14:paraId="6BE613A1"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Creswell, J. and Plano Clark, V. (2018). Designing and Conducting Mixed Methods Research. 3rd ed. Thousand Oaks, CA: Sage.</w:t>
      </w:r>
    </w:p>
    <w:p w14:paraId="748BFE79"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Denscombe, M. (2014). The Good Research Guide: For Small-Scale Social Research Projects. 5th ed. Maidenhead: Open University Press.</w:t>
      </w:r>
    </w:p>
    <w:p w14:paraId="39AE52E1"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Department for Transport (2021). Reported Road Casualties Great Britain: Annual Report 2021. London: </w:t>
      </w:r>
      <w:proofErr w:type="spellStart"/>
      <w:r w:rsidRPr="002D414C">
        <w:rPr>
          <w:rFonts w:cstheme="minorHAnsi"/>
          <w:sz w:val="24"/>
          <w:szCs w:val="24"/>
        </w:rPr>
        <w:t>DfT.</w:t>
      </w:r>
      <w:proofErr w:type="spellEnd"/>
      <w:r w:rsidRPr="002D414C">
        <w:rPr>
          <w:rFonts w:cstheme="minorHAnsi"/>
          <w:sz w:val="24"/>
          <w:szCs w:val="24"/>
        </w:rPr>
        <w:t xml:space="preserve"> Available at: </w:t>
      </w:r>
      <w:hyperlink r:id="rId11" w:history="1">
        <w:r w:rsidRPr="002D414C">
          <w:rPr>
            <w:rFonts w:cstheme="minorHAnsi"/>
            <w:color w:val="0000EE"/>
            <w:sz w:val="24"/>
            <w:szCs w:val="24"/>
            <w:u w:val="single" w:color="0000EE"/>
          </w:rPr>
          <w:t>https://www.gov.uk/government/statistics/reported-road-casualties-great-britain-annual-report-2021</w:t>
        </w:r>
      </w:hyperlink>
      <w:r w:rsidRPr="002D414C">
        <w:rPr>
          <w:rFonts w:cstheme="minorHAnsi"/>
          <w:sz w:val="24"/>
          <w:szCs w:val="24"/>
        </w:rPr>
        <w:t xml:space="preserve"> (Accessed: July 2025).</w:t>
      </w:r>
    </w:p>
    <w:p w14:paraId="6FAE635E"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Department for Transport (2022). Evaluation of Mobile Phone Detection Cameras Pilot. London: </w:t>
      </w:r>
      <w:proofErr w:type="spellStart"/>
      <w:r w:rsidRPr="002D414C">
        <w:rPr>
          <w:rFonts w:cstheme="minorHAnsi"/>
          <w:sz w:val="24"/>
          <w:szCs w:val="24"/>
        </w:rPr>
        <w:t>DfT.</w:t>
      </w:r>
      <w:proofErr w:type="spellEnd"/>
      <w:r w:rsidRPr="002D414C">
        <w:rPr>
          <w:rFonts w:cstheme="minorHAnsi"/>
          <w:sz w:val="24"/>
          <w:szCs w:val="24"/>
        </w:rPr>
        <w:t xml:space="preserve"> Available at: </w:t>
      </w:r>
      <w:hyperlink r:id="rId12" w:history="1">
        <w:r w:rsidRPr="002D414C">
          <w:rPr>
            <w:rFonts w:cstheme="minorHAnsi"/>
            <w:color w:val="0000EE"/>
            <w:sz w:val="24"/>
            <w:szCs w:val="24"/>
            <w:u w:val="single" w:color="0000EE"/>
          </w:rPr>
          <w:t>https://assets.publishing.service.gov.uk/government/uploads/system/uploads/attachment_data/file/1110497/mobile-phone-detection-camera-pilot-evaluation.pdf</w:t>
        </w:r>
      </w:hyperlink>
      <w:r w:rsidRPr="002D414C">
        <w:rPr>
          <w:rFonts w:cstheme="minorHAnsi"/>
          <w:sz w:val="24"/>
          <w:szCs w:val="24"/>
        </w:rPr>
        <w:t xml:space="preserve"> (Accessed: July 2025).</w:t>
      </w:r>
    </w:p>
    <w:p w14:paraId="102700FE"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Department for Transport (DfT), 2022. </w:t>
      </w:r>
      <w:r w:rsidRPr="002D414C">
        <w:rPr>
          <w:rFonts w:cstheme="minorHAnsi"/>
          <w:i/>
          <w:iCs/>
          <w:sz w:val="24"/>
          <w:szCs w:val="24"/>
        </w:rPr>
        <w:t>Reported road casualties Great Britain: Annual report 2022.</w:t>
      </w:r>
      <w:r w:rsidRPr="002D414C">
        <w:rPr>
          <w:rFonts w:cstheme="minorHAnsi"/>
          <w:sz w:val="24"/>
          <w:szCs w:val="24"/>
        </w:rPr>
        <w:t xml:space="preserve">London: Department for Transport. Available at: </w:t>
      </w:r>
      <w:hyperlink r:id="rId13" w:history="1">
        <w:r w:rsidRPr="002D414C">
          <w:rPr>
            <w:rFonts w:cstheme="minorHAnsi"/>
            <w:color w:val="0000EE"/>
            <w:sz w:val="24"/>
            <w:szCs w:val="24"/>
            <w:u w:val="single" w:color="0000EE"/>
          </w:rPr>
          <w:t>https://www.gov.uk/government/statistics/reported-road-casualties-great-britain-annual-report-2022</w:t>
        </w:r>
      </w:hyperlink>
      <w:r w:rsidRPr="002D414C">
        <w:rPr>
          <w:rFonts w:cstheme="minorHAnsi"/>
          <w:sz w:val="24"/>
          <w:szCs w:val="24"/>
        </w:rPr>
        <w:t>[Accessed 24 Oct. 2025].</w:t>
      </w:r>
    </w:p>
    <w:p w14:paraId="435DBCDB"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Department for Transport (DfT), 2023. </w:t>
      </w:r>
      <w:r w:rsidRPr="002D414C">
        <w:rPr>
          <w:rFonts w:cstheme="minorHAnsi"/>
          <w:i/>
          <w:iCs/>
          <w:sz w:val="24"/>
          <w:szCs w:val="24"/>
        </w:rPr>
        <w:t>Reported road casualties Great Britain: Annual report 2023 (provisional data</w:t>
      </w:r>
      <w:proofErr w:type="gramStart"/>
      <w:r w:rsidRPr="002D414C">
        <w:rPr>
          <w:rFonts w:cstheme="minorHAnsi"/>
          <w:i/>
          <w:iCs/>
          <w:sz w:val="24"/>
          <w:szCs w:val="24"/>
        </w:rPr>
        <w:t>).</w:t>
      </w:r>
      <w:r w:rsidRPr="002D414C">
        <w:rPr>
          <w:rFonts w:cstheme="minorHAnsi"/>
          <w:sz w:val="24"/>
          <w:szCs w:val="24"/>
        </w:rPr>
        <w:t>London</w:t>
      </w:r>
      <w:proofErr w:type="gramEnd"/>
      <w:r w:rsidRPr="002D414C">
        <w:rPr>
          <w:rFonts w:cstheme="minorHAnsi"/>
          <w:sz w:val="24"/>
          <w:szCs w:val="24"/>
        </w:rPr>
        <w:t xml:space="preserve">: Department for Transport. Available at: </w:t>
      </w:r>
      <w:hyperlink r:id="rId14" w:history="1">
        <w:r w:rsidRPr="002D414C">
          <w:rPr>
            <w:rFonts w:cstheme="minorHAnsi"/>
            <w:color w:val="0000EE"/>
            <w:sz w:val="24"/>
            <w:szCs w:val="24"/>
            <w:u w:val="single" w:color="0000EE"/>
          </w:rPr>
          <w:t>https://www.gov.uk/government/statistics/reported-road-casualties-great-britain-annual-report-2023</w:t>
        </w:r>
      </w:hyperlink>
      <w:r w:rsidRPr="002D414C">
        <w:rPr>
          <w:rFonts w:cstheme="minorHAnsi"/>
          <w:sz w:val="24"/>
          <w:szCs w:val="24"/>
        </w:rPr>
        <w:t>[Accessed 24 Oct. 2025].</w:t>
      </w:r>
    </w:p>
    <w:p w14:paraId="7E22FA51"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Department for Transport. (2022). Mobile phone detection camera trials. UK Government.</w:t>
      </w:r>
    </w:p>
    <w:p w14:paraId="1EE9F0A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lastRenderedPageBreak/>
        <w:t xml:space="preserve">Department for Transport. (2022). Reported Road Casualties in Great Britain: Annual Report 2021. London: </w:t>
      </w:r>
      <w:proofErr w:type="spellStart"/>
      <w:r w:rsidRPr="002D414C">
        <w:rPr>
          <w:rFonts w:cstheme="minorHAnsi"/>
          <w:sz w:val="24"/>
          <w:szCs w:val="24"/>
        </w:rPr>
        <w:t>DfT.</w:t>
      </w:r>
      <w:proofErr w:type="spellEnd"/>
      <w:r w:rsidRPr="002D414C">
        <w:rPr>
          <w:rFonts w:cstheme="minorHAnsi"/>
          <w:sz w:val="24"/>
          <w:szCs w:val="24"/>
        </w:rPr>
        <w:t xml:space="preserve"> Available at: </w:t>
      </w:r>
      <w:hyperlink r:id="rId15" w:history="1">
        <w:r w:rsidRPr="002D414C">
          <w:rPr>
            <w:rFonts w:cstheme="minorHAnsi"/>
            <w:color w:val="0000EE"/>
            <w:sz w:val="24"/>
            <w:szCs w:val="24"/>
            <w:u w:val="single" w:color="0000EE"/>
          </w:rPr>
          <w:t>https://www.gov.uk/government/collections/road-accidents-and-safety-statistics</w:t>
        </w:r>
      </w:hyperlink>
    </w:p>
    <w:p w14:paraId="0FC33BC6"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DOI: 10.1080/10439463.2020.1735289.</w:t>
      </w:r>
    </w:p>
    <w:p w14:paraId="4FD8D85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Dyfed-Powys Police (2025b) Operation Apex. Available from:</w:t>
      </w:r>
      <w:hyperlink r:id="rId16" w:history="1">
        <w:r w:rsidRPr="002D414C">
          <w:rPr>
            <w:rFonts w:cstheme="minorHAnsi"/>
            <w:color w:val="0000EE"/>
            <w:sz w:val="24"/>
            <w:szCs w:val="24"/>
            <w:u w:val="single" w:color="0000EE"/>
          </w:rPr>
          <w:t>https://www.dyfed-powys.police.uk/police-forces/dyfed-powys-police/areas/campaigns/campaigns/2025/operation-apex/</w:t>
        </w:r>
      </w:hyperlink>
      <w:r w:rsidRPr="002D414C">
        <w:rPr>
          <w:rFonts w:cstheme="minorHAnsi"/>
          <w:sz w:val="24"/>
          <w:szCs w:val="24"/>
        </w:rPr>
        <w:t xml:space="preserve"> [Accessed 23 July 2025]. </w:t>
      </w:r>
    </w:p>
    <w:p w14:paraId="4CF18C41"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Dyfed-Powys Police, 2025. </w:t>
      </w:r>
      <w:r w:rsidRPr="002D414C">
        <w:rPr>
          <w:rFonts w:cstheme="minorHAnsi"/>
          <w:i/>
          <w:iCs/>
          <w:sz w:val="24"/>
          <w:szCs w:val="24"/>
        </w:rPr>
        <w:t>FOI Response 590/25: Road traffic collisions and enforcement data (2020–2024</w:t>
      </w:r>
      <w:proofErr w:type="gramStart"/>
      <w:r w:rsidRPr="002D414C">
        <w:rPr>
          <w:rFonts w:cstheme="minorHAnsi"/>
          <w:i/>
          <w:iCs/>
          <w:sz w:val="24"/>
          <w:szCs w:val="24"/>
        </w:rPr>
        <w:t>).</w:t>
      </w:r>
      <w:r w:rsidRPr="002D414C">
        <w:rPr>
          <w:rFonts w:cstheme="minorHAnsi"/>
          <w:sz w:val="24"/>
          <w:szCs w:val="24"/>
        </w:rPr>
        <w:t>[</w:t>
      </w:r>
      <w:proofErr w:type="gramEnd"/>
      <w:r w:rsidRPr="002D414C">
        <w:rPr>
          <w:rFonts w:cstheme="minorHAnsi"/>
          <w:sz w:val="24"/>
          <w:szCs w:val="24"/>
        </w:rPr>
        <w:t>Internal communication, received April 2025].</w:t>
      </w:r>
    </w:p>
    <w:p w14:paraId="699E67FC"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Dyfed-Powys Police. (2025) Operation Spotlight. Available from: </w:t>
      </w:r>
      <w:hyperlink r:id="rId17" w:history="1">
        <w:r w:rsidRPr="002D414C">
          <w:rPr>
            <w:rFonts w:cstheme="minorHAnsi"/>
            <w:color w:val="0000EE"/>
            <w:sz w:val="24"/>
            <w:szCs w:val="24"/>
            <w:u w:val="single" w:color="0000EE"/>
          </w:rPr>
          <w:t>https://www.dyfed-powys.police.uk/news/dyfed-powys/news/2025/april-2025/operation-spotlight/</w:t>
        </w:r>
      </w:hyperlink>
      <w:r w:rsidRPr="002D414C">
        <w:rPr>
          <w:rFonts w:cstheme="minorHAnsi"/>
          <w:sz w:val="24"/>
          <w:szCs w:val="24"/>
        </w:rPr>
        <w:t xml:space="preserve"> [Accessed 23 July 2025].</w:t>
      </w:r>
    </w:p>
    <w:p w14:paraId="7D082E99"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Elvik, R. (2019) ‘The effects of speed on road safety: A review of evidence from different countries’, Accident Analysis &amp; Prevention, 120, pp. 10-17. </w:t>
      </w:r>
      <w:hyperlink r:id="rId18" w:history="1">
        <w:r w:rsidRPr="002D414C">
          <w:rPr>
            <w:rFonts w:cstheme="minorHAnsi"/>
            <w:color w:val="0000EE"/>
            <w:sz w:val="24"/>
            <w:szCs w:val="24"/>
            <w:u w:val="single" w:color="0000EE"/>
          </w:rPr>
          <w:t>https://doi.org/10.1016/j.aap.2018.08.021</w:t>
        </w:r>
      </w:hyperlink>
    </w:p>
    <w:p w14:paraId="3DF08DAE"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Elvik, R. (2019). ‘Speed and road safety: A review and meta-analysis of empirical evidence’, Accident Analysis &amp; Prevention, 123, pp. 33–41.</w:t>
      </w:r>
    </w:p>
    <w:p w14:paraId="50782DD8"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Elvik, R. (2019). Dimensions of road safety problems and their measurement. Accident Analysis &amp; Prevention, 123, pp.258–266.</w:t>
      </w:r>
    </w:p>
    <w:p w14:paraId="2D8384F2"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European Commission, 2023. </w:t>
      </w:r>
      <w:r w:rsidRPr="002D414C">
        <w:rPr>
          <w:rFonts w:cstheme="minorHAnsi"/>
          <w:i/>
          <w:iCs/>
          <w:sz w:val="24"/>
          <w:szCs w:val="24"/>
        </w:rPr>
        <w:t xml:space="preserve">EU Road Safety Policy Framework 2021–2030: Next steps towards “Vision </w:t>
      </w:r>
      <w:proofErr w:type="spellStart"/>
      <w:r w:rsidRPr="002D414C">
        <w:rPr>
          <w:rFonts w:cstheme="minorHAnsi"/>
          <w:i/>
          <w:iCs/>
          <w:sz w:val="24"/>
          <w:szCs w:val="24"/>
        </w:rPr>
        <w:t>Zero</w:t>
      </w:r>
      <w:proofErr w:type="gramStart"/>
      <w:r w:rsidRPr="002D414C">
        <w:rPr>
          <w:rFonts w:cstheme="minorHAnsi"/>
          <w:i/>
          <w:iCs/>
          <w:sz w:val="24"/>
          <w:szCs w:val="24"/>
        </w:rPr>
        <w:t>”.</w:t>
      </w:r>
      <w:r w:rsidRPr="002D414C">
        <w:rPr>
          <w:rFonts w:cstheme="minorHAnsi"/>
          <w:sz w:val="24"/>
          <w:szCs w:val="24"/>
        </w:rPr>
        <w:t>Brussels</w:t>
      </w:r>
      <w:proofErr w:type="spellEnd"/>
      <w:proofErr w:type="gramEnd"/>
      <w:r w:rsidRPr="002D414C">
        <w:rPr>
          <w:rFonts w:cstheme="minorHAnsi"/>
          <w:sz w:val="24"/>
          <w:szCs w:val="24"/>
        </w:rPr>
        <w:t xml:space="preserve">: European Commission, Directorate-General for Mobility and Transport. Available at: </w:t>
      </w:r>
      <w:hyperlink r:id="rId19" w:history="1">
        <w:r w:rsidRPr="002D414C">
          <w:rPr>
            <w:rFonts w:cstheme="minorHAnsi"/>
            <w:color w:val="0000EE"/>
            <w:sz w:val="24"/>
            <w:szCs w:val="24"/>
            <w:u w:val="single" w:color="0000EE"/>
          </w:rPr>
          <w:t>https://transport.ec.europa.eu</w:t>
        </w:r>
      </w:hyperlink>
      <w:r w:rsidRPr="002D414C">
        <w:rPr>
          <w:rFonts w:cstheme="minorHAnsi"/>
          <w:sz w:val="24"/>
          <w:szCs w:val="24"/>
        </w:rPr>
        <w:t>[Accessed 24 Oct. 2025].</w:t>
      </w:r>
    </w:p>
    <w:p w14:paraId="29900AB6"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European Transport Safety Council (ETSC), 2024. </w:t>
      </w:r>
      <w:r w:rsidRPr="002D414C">
        <w:rPr>
          <w:rFonts w:cstheme="minorHAnsi"/>
          <w:i/>
          <w:iCs/>
          <w:sz w:val="24"/>
          <w:szCs w:val="24"/>
        </w:rPr>
        <w:t xml:space="preserve">18th Annual Road Safety Performance Index (PIN) </w:t>
      </w:r>
      <w:proofErr w:type="spellStart"/>
      <w:r w:rsidRPr="002D414C">
        <w:rPr>
          <w:rFonts w:cstheme="minorHAnsi"/>
          <w:i/>
          <w:iCs/>
          <w:sz w:val="24"/>
          <w:szCs w:val="24"/>
        </w:rPr>
        <w:t>Report.</w:t>
      </w:r>
      <w:r w:rsidRPr="002D414C">
        <w:rPr>
          <w:rFonts w:cstheme="minorHAnsi"/>
          <w:sz w:val="24"/>
          <w:szCs w:val="24"/>
        </w:rPr>
        <w:t>Brussels</w:t>
      </w:r>
      <w:proofErr w:type="spellEnd"/>
      <w:r w:rsidRPr="002D414C">
        <w:rPr>
          <w:rFonts w:cstheme="minorHAnsi"/>
          <w:sz w:val="24"/>
          <w:szCs w:val="24"/>
        </w:rPr>
        <w:t xml:space="preserve">: ETSC. Available at: </w:t>
      </w:r>
      <w:hyperlink r:id="rId20" w:history="1">
        <w:r w:rsidRPr="002D414C">
          <w:rPr>
            <w:rFonts w:cstheme="minorHAnsi"/>
            <w:color w:val="0000EE"/>
            <w:sz w:val="24"/>
            <w:szCs w:val="24"/>
            <w:u w:val="single" w:color="0000EE"/>
          </w:rPr>
          <w:t>https://etsc.eu/18th-annual-road-safety-performance-index-pin-report/</w:t>
        </w:r>
      </w:hyperlink>
      <w:r w:rsidRPr="002D414C">
        <w:rPr>
          <w:rFonts w:cstheme="minorHAnsi"/>
          <w:sz w:val="24"/>
          <w:szCs w:val="24"/>
        </w:rPr>
        <w:t>[Accessed 24 Oct. 2025].</w:t>
      </w:r>
    </w:p>
    <w:p w14:paraId="15F7B6F2"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Field, A. (2018). Discovering Statistics Using IBM SPSS Statistics. 5th ed. London: Sage.</w:t>
      </w:r>
    </w:p>
    <w:p w14:paraId="5B3218A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Fildes, B., Keall, M., de Rome, L., Rajab, M., Smith, K. and Haworth, N. (2020) ‘Speeding and risk of crash involvement: An updated review’, Accident Analysis &amp; Prevention, 136, 105428. </w:t>
      </w:r>
      <w:hyperlink r:id="rId21" w:history="1">
        <w:r w:rsidRPr="002D414C">
          <w:rPr>
            <w:rFonts w:cstheme="minorHAnsi"/>
            <w:color w:val="0000EE"/>
            <w:sz w:val="24"/>
            <w:szCs w:val="24"/>
            <w:u w:val="single" w:color="0000EE"/>
          </w:rPr>
          <w:t>https://doi.org/10.1016/j.aap.2019.105428</w:t>
        </w:r>
      </w:hyperlink>
    </w:p>
    <w:p w14:paraId="2BE9E950"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Gains, A., </w:t>
      </w:r>
      <w:proofErr w:type="spellStart"/>
      <w:r w:rsidRPr="002D414C">
        <w:rPr>
          <w:rFonts w:cstheme="minorHAnsi"/>
          <w:sz w:val="24"/>
          <w:szCs w:val="24"/>
        </w:rPr>
        <w:t>Heydecker</w:t>
      </w:r>
      <w:proofErr w:type="spellEnd"/>
      <w:r w:rsidRPr="002D414C">
        <w:rPr>
          <w:rFonts w:cstheme="minorHAnsi"/>
          <w:sz w:val="24"/>
          <w:szCs w:val="24"/>
        </w:rPr>
        <w:t xml:space="preserve">, B., Shrewsbury, J. and Taylors, E., 2005. </w:t>
      </w:r>
      <w:r w:rsidRPr="002D414C">
        <w:rPr>
          <w:rFonts w:cstheme="minorHAnsi"/>
          <w:i/>
          <w:iCs/>
          <w:sz w:val="24"/>
          <w:szCs w:val="24"/>
        </w:rPr>
        <w:t xml:space="preserve">The national safety camera programme: Four-year evaluation </w:t>
      </w:r>
      <w:proofErr w:type="spellStart"/>
      <w:proofErr w:type="gramStart"/>
      <w:r w:rsidRPr="002D414C">
        <w:rPr>
          <w:rFonts w:cstheme="minorHAnsi"/>
          <w:i/>
          <w:iCs/>
          <w:sz w:val="24"/>
          <w:szCs w:val="24"/>
        </w:rPr>
        <w:t>report.</w:t>
      </w:r>
      <w:r w:rsidRPr="002D414C">
        <w:rPr>
          <w:rFonts w:cstheme="minorHAnsi"/>
          <w:sz w:val="24"/>
          <w:szCs w:val="24"/>
        </w:rPr>
        <w:t>London</w:t>
      </w:r>
      <w:proofErr w:type="spellEnd"/>
      <w:proofErr w:type="gramEnd"/>
      <w:r w:rsidRPr="002D414C">
        <w:rPr>
          <w:rFonts w:cstheme="minorHAnsi"/>
          <w:sz w:val="24"/>
          <w:szCs w:val="24"/>
        </w:rPr>
        <w:t>: Department for Transport.</w:t>
      </w:r>
    </w:p>
    <w:p w14:paraId="47A85F94"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Go Safe (2025) Operation Snap. Available from: </w:t>
      </w:r>
      <w:hyperlink r:id="rId22" w:history="1">
        <w:r w:rsidRPr="002D414C">
          <w:rPr>
            <w:rFonts w:cstheme="minorHAnsi"/>
            <w:color w:val="0000EE"/>
            <w:sz w:val="24"/>
            <w:szCs w:val="24"/>
            <w:u w:val="single" w:color="0000EE"/>
          </w:rPr>
          <w:t>https://gosafesnap.wales/</w:t>
        </w:r>
      </w:hyperlink>
      <w:r w:rsidRPr="002D414C">
        <w:rPr>
          <w:rFonts w:cstheme="minorHAnsi"/>
          <w:sz w:val="24"/>
          <w:szCs w:val="24"/>
        </w:rPr>
        <w:t xml:space="preserve"> [Accessed 23 July 2025].</w:t>
      </w:r>
    </w:p>
    <w:p w14:paraId="21678F7A"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Goel, R., 2024. Effectiveness of road safety interventions: an evidence and gap map. </w:t>
      </w:r>
      <w:r w:rsidRPr="002D414C">
        <w:rPr>
          <w:rFonts w:cstheme="minorHAnsi"/>
          <w:i/>
          <w:iCs/>
          <w:sz w:val="24"/>
          <w:szCs w:val="24"/>
        </w:rPr>
        <w:t>Campbell Systematic Reviews</w:t>
      </w:r>
      <w:r w:rsidRPr="002D414C">
        <w:rPr>
          <w:rFonts w:cstheme="minorHAnsi"/>
          <w:sz w:val="24"/>
          <w:szCs w:val="24"/>
        </w:rPr>
        <w:t xml:space="preserve">, 20(2), e1367. doi:10.1002/cl2.1367. Available at: </w:t>
      </w:r>
      <w:hyperlink r:id="rId23" w:history="1">
        <w:r w:rsidRPr="002D414C">
          <w:rPr>
            <w:rFonts w:cstheme="minorHAnsi"/>
            <w:color w:val="0000EE"/>
            <w:sz w:val="24"/>
            <w:szCs w:val="24"/>
            <w:u w:val="single" w:color="0000EE"/>
          </w:rPr>
          <w:t>https://onlinelibrary.wiley.com/doi/full/10.1002/cl2.1367</w:t>
        </w:r>
      </w:hyperlink>
      <w:r w:rsidRPr="002D414C">
        <w:rPr>
          <w:rFonts w:cstheme="minorHAnsi"/>
          <w:sz w:val="24"/>
          <w:szCs w:val="24"/>
        </w:rPr>
        <w:t>[Accessed 24 Oct 2025].</w:t>
      </w:r>
    </w:p>
    <w:p w14:paraId="1CF80594"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Gwent Police, 2025. </w:t>
      </w:r>
      <w:r w:rsidRPr="002D414C">
        <w:rPr>
          <w:rFonts w:cstheme="minorHAnsi"/>
          <w:i/>
          <w:iCs/>
          <w:sz w:val="24"/>
          <w:szCs w:val="24"/>
        </w:rPr>
        <w:t>FOI Disclosure: Fatal Four enforcement and KSI data request (2020–2024</w:t>
      </w:r>
      <w:proofErr w:type="gramStart"/>
      <w:r w:rsidRPr="002D414C">
        <w:rPr>
          <w:rFonts w:cstheme="minorHAnsi"/>
          <w:i/>
          <w:iCs/>
          <w:sz w:val="24"/>
          <w:szCs w:val="24"/>
        </w:rPr>
        <w:t>).</w:t>
      </w:r>
      <w:r w:rsidRPr="002D414C">
        <w:rPr>
          <w:rFonts w:cstheme="minorHAnsi"/>
          <w:sz w:val="24"/>
          <w:szCs w:val="24"/>
        </w:rPr>
        <w:t>[</w:t>
      </w:r>
      <w:proofErr w:type="gramEnd"/>
      <w:r w:rsidRPr="002D414C">
        <w:rPr>
          <w:rFonts w:cstheme="minorHAnsi"/>
          <w:sz w:val="24"/>
          <w:szCs w:val="24"/>
        </w:rPr>
        <w:t>Internal communication, received April 2025].</w:t>
      </w:r>
    </w:p>
    <w:p w14:paraId="71FAB277"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lastRenderedPageBreak/>
        <w:t xml:space="preserve">Haghpanahan, H., Lewsey, J., Mackay, D., McIntosh, E., Pell, J. &amp; Jones, A., 2019. Impact of legislation to reduce the drink-drive limit on road traffic accidents and alcohol consumption in Scotland: a natural experiment study. </w:t>
      </w:r>
      <w:r w:rsidRPr="002D414C">
        <w:rPr>
          <w:rFonts w:cstheme="minorHAnsi"/>
          <w:i/>
          <w:iCs/>
          <w:sz w:val="24"/>
          <w:szCs w:val="24"/>
        </w:rPr>
        <w:t>Public Health Research</w:t>
      </w:r>
      <w:r w:rsidRPr="002D414C">
        <w:rPr>
          <w:rFonts w:cstheme="minorHAnsi"/>
          <w:sz w:val="24"/>
          <w:szCs w:val="24"/>
        </w:rPr>
        <w:t xml:space="preserve">, 7(12). doi:10.3310/phr07120. Available at: </w:t>
      </w:r>
      <w:hyperlink r:id="rId24" w:history="1">
        <w:r w:rsidRPr="002D414C">
          <w:rPr>
            <w:rFonts w:cstheme="minorHAnsi"/>
            <w:color w:val="0000EE"/>
            <w:sz w:val="24"/>
            <w:szCs w:val="24"/>
            <w:u w:val="single" w:color="0000EE"/>
          </w:rPr>
          <w:t>https://www.journalslibrary.nihr.ac.uk/phr/PHR07120</w:t>
        </w:r>
      </w:hyperlink>
      <w:r w:rsidRPr="002D414C">
        <w:rPr>
          <w:rFonts w:cstheme="minorHAnsi"/>
          <w:sz w:val="24"/>
          <w:szCs w:val="24"/>
        </w:rPr>
        <w:t>[Accessed 24 Oct 2025].</w:t>
      </w:r>
    </w:p>
    <w:p w14:paraId="399D65C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Hasan, A.S., 2025. Seat-belt compliance behaviour of drivers and passengers. </w:t>
      </w:r>
      <w:r w:rsidRPr="002D414C">
        <w:rPr>
          <w:rFonts w:cstheme="minorHAnsi"/>
          <w:i/>
          <w:iCs/>
          <w:sz w:val="24"/>
          <w:szCs w:val="24"/>
        </w:rPr>
        <w:t>Accident Analysis &amp; Prevention</w:t>
      </w:r>
      <w:r w:rsidRPr="002D414C">
        <w:rPr>
          <w:rFonts w:cstheme="minorHAnsi"/>
          <w:sz w:val="24"/>
          <w:szCs w:val="24"/>
        </w:rPr>
        <w:t xml:space="preserve">, [pre-publication]. </w:t>
      </w:r>
      <w:proofErr w:type="gramStart"/>
      <w:r w:rsidRPr="002D414C">
        <w:rPr>
          <w:rFonts w:cstheme="minorHAnsi"/>
          <w:sz w:val="24"/>
          <w:szCs w:val="24"/>
        </w:rPr>
        <w:t>doi:10.1016/j.aap</w:t>
      </w:r>
      <w:proofErr w:type="gramEnd"/>
      <w:r w:rsidRPr="002D414C">
        <w:rPr>
          <w:rFonts w:cstheme="minorHAnsi"/>
          <w:sz w:val="24"/>
          <w:szCs w:val="24"/>
        </w:rPr>
        <w:t xml:space="preserve">.2025.109000. Available at: </w:t>
      </w:r>
      <w:hyperlink r:id="rId25" w:history="1">
        <w:r w:rsidRPr="002D414C">
          <w:rPr>
            <w:rFonts w:cstheme="minorHAnsi"/>
            <w:color w:val="0000EE"/>
            <w:sz w:val="24"/>
            <w:szCs w:val="24"/>
            <w:u w:val="single" w:color="0000EE"/>
          </w:rPr>
          <w:t>https://www.sciencedirect.com/science/article/pii/S0001457525000545</w:t>
        </w:r>
      </w:hyperlink>
      <w:r w:rsidRPr="002D414C">
        <w:rPr>
          <w:rFonts w:cstheme="minorHAnsi"/>
          <w:sz w:val="24"/>
          <w:szCs w:val="24"/>
        </w:rPr>
        <w:t>[Accessed 24 Oct 2025].</w:t>
      </w:r>
    </w:p>
    <w:p w14:paraId="6657834C"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Hedlund, J., et al. (2019). Reducing drink-driving recidivism: A review of behavioural interventions. National Highway Traffic Safety Administration.</w:t>
      </w:r>
    </w:p>
    <w:p w14:paraId="4654F74A"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HM Inspectorate of Constabulary and Fire &amp; Rescue Services (HMICFRS), 2020. </w:t>
      </w:r>
      <w:proofErr w:type="gramStart"/>
      <w:r w:rsidRPr="002D414C">
        <w:rPr>
          <w:rFonts w:cstheme="minorHAnsi"/>
          <w:i/>
          <w:iCs/>
          <w:sz w:val="24"/>
          <w:szCs w:val="24"/>
        </w:rPr>
        <w:t>Roads</w:t>
      </w:r>
      <w:proofErr w:type="gramEnd"/>
      <w:r w:rsidRPr="002D414C">
        <w:rPr>
          <w:rFonts w:cstheme="minorHAnsi"/>
          <w:i/>
          <w:iCs/>
          <w:sz w:val="24"/>
          <w:szCs w:val="24"/>
        </w:rPr>
        <w:t xml:space="preserve"> policing: Not optional—An inspection of roads policing in England and </w:t>
      </w:r>
      <w:proofErr w:type="spellStart"/>
      <w:r w:rsidRPr="002D414C">
        <w:rPr>
          <w:rFonts w:cstheme="minorHAnsi"/>
          <w:i/>
          <w:iCs/>
          <w:sz w:val="24"/>
          <w:szCs w:val="24"/>
        </w:rPr>
        <w:t>Wales.</w:t>
      </w:r>
      <w:r w:rsidRPr="002D414C">
        <w:rPr>
          <w:rFonts w:cstheme="minorHAnsi"/>
          <w:sz w:val="24"/>
          <w:szCs w:val="24"/>
        </w:rPr>
        <w:t>London</w:t>
      </w:r>
      <w:proofErr w:type="spellEnd"/>
      <w:r w:rsidRPr="002D414C">
        <w:rPr>
          <w:rFonts w:cstheme="minorHAnsi"/>
          <w:sz w:val="24"/>
          <w:szCs w:val="24"/>
        </w:rPr>
        <w:t xml:space="preserve">: HMICFRS. Available at: </w:t>
      </w:r>
      <w:hyperlink r:id="rId26" w:history="1">
        <w:r w:rsidRPr="002D414C">
          <w:rPr>
            <w:rFonts w:cstheme="minorHAnsi"/>
            <w:color w:val="0000EE"/>
            <w:sz w:val="24"/>
            <w:szCs w:val="24"/>
            <w:u w:val="single" w:color="0000EE"/>
          </w:rPr>
          <w:t>https://www.justiceinspectorates.gov.uk/hmicfrs/publications/roads-policing-not-optional/</w:t>
        </w:r>
      </w:hyperlink>
      <w:r w:rsidRPr="002D414C">
        <w:rPr>
          <w:rFonts w:cstheme="minorHAnsi"/>
          <w:sz w:val="24"/>
          <w:szCs w:val="24"/>
        </w:rPr>
        <w:t>[Accessed 24 Oct. 2025].</w:t>
      </w:r>
    </w:p>
    <w:p w14:paraId="449FB550"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Home Office, 2020. </w:t>
      </w:r>
      <w:r w:rsidRPr="002D414C">
        <w:rPr>
          <w:rFonts w:cstheme="minorHAnsi"/>
          <w:i/>
          <w:iCs/>
          <w:sz w:val="24"/>
          <w:szCs w:val="24"/>
        </w:rPr>
        <w:t xml:space="preserve">Drink and drug driving enforcement data, England and </w:t>
      </w:r>
      <w:proofErr w:type="spellStart"/>
      <w:r w:rsidRPr="002D414C">
        <w:rPr>
          <w:rFonts w:cstheme="minorHAnsi"/>
          <w:i/>
          <w:iCs/>
          <w:sz w:val="24"/>
          <w:szCs w:val="24"/>
        </w:rPr>
        <w:t>Wales.</w:t>
      </w:r>
      <w:r w:rsidRPr="002D414C">
        <w:rPr>
          <w:rFonts w:cstheme="minorHAnsi"/>
          <w:sz w:val="24"/>
          <w:szCs w:val="24"/>
        </w:rPr>
        <w:t>London</w:t>
      </w:r>
      <w:proofErr w:type="spellEnd"/>
      <w:r w:rsidRPr="002D414C">
        <w:rPr>
          <w:rFonts w:cstheme="minorHAnsi"/>
          <w:sz w:val="24"/>
          <w:szCs w:val="24"/>
        </w:rPr>
        <w:t xml:space="preserve">: Home Office. Available at: </w:t>
      </w:r>
      <w:hyperlink r:id="rId27" w:history="1">
        <w:r w:rsidRPr="002D414C">
          <w:rPr>
            <w:rFonts w:cstheme="minorHAnsi"/>
            <w:color w:val="0000EE"/>
            <w:sz w:val="24"/>
            <w:szCs w:val="24"/>
            <w:u w:val="single" w:color="0000EE"/>
          </w:rPr>
          <w:t>https://www.gov.uk/government/collections/drink-and-drug-driving-offences-and-enforcement</w:t>
        </w:r>
      </w:hyperlink>
      <w:r w:rsidRPr="002D414C">
        <w:rPr>
          <w:rFonts w:cstheme="minorHAnsi"/>
          <w:sz w:val="24"/>
          <w:szCs w:val="24"/>
        </w:rPr>
        <w:t>[Accessed 24 Oct. 2025].</w:t>
      </w:r>
    </w:p>
    <w:p w14:paraId="3DFB9953"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Homel, R., 1990. </w:t>
      </w:r>
      <w:r w:rsidRPr="002D414C">
        <w:rPr>
          <w:rFonts w:cstheme="minorHAnsi"/>
          <w:i/>
          <w:iCs/>
          <w:sz w:val="24"/>
          <w:szCs w:val="24"/>
        </w:rPr>
        <w:t xml:space="preserve">Random breath testing in Australia: A complex </w:t>
      </w:r>
      <w:proofErr w:type="spellStart"/>
      <w:proofErr w:type="gramStart"/>
      <w:r w:rsidRPr="002D414C">
        <w:rPr>
          <w:rFonts w:cstheme="minorHAnsi"/>
          <w:i/>
          <w:iCs/>
          <w:sz w:val="24"/>
          <w:szCs w:val="24"/>
        </w:rPr>
        <w:t>deterrent.Alcohol</w:t>
      </w:r>
      <w:proofErr w:type="spellEnd"/>
      <w:proofErr w:type="gramEnd"/>
      <w:r w:rsidRPr="002D414C">
        <w:rPr>
          <w:rFonts w:cstheme="minorHAnsi"/>
          <w:i/>
          <w:iCs/>
          <w:sz w:val="24"/>
          <w:szCs w:val="24"/>
        </w:rPr>
        <w:t>, Drugs and Driving</w:t>
      </w:r>
      <w:r w:rsidRPr="002D414C">
        <w:rPr>
          <w:rFonts w:cstheme="minorHAnsi"/>
          <w:sz w:val="24"/>
          <w:szCs w:val="24"/>
        </w:rPr>
        <w:t>, 6(3–4), pp.223–239.</w:t>
      </w:r>
    </w:p>
    <w:p w14:paraId="7835E821"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ICO (Information Commissioner’s Office). (2021). Guide to Freedom of Information. Available at: </w:t>
      </w:r>
      <w:hyperlink r:id="rId28" w:history="1">
        <w:r w:rsidRPr="002D414C">
          <w:rPr>
            <w:rFonts w:cstheme="minorHAnsi"/>
            <w:color w:val="0000EE"/>
            <w:sz w:val="24"/>
            <w:szCs w:val="24"/>
            <w:u w:val="single" w:color="0000EE"/>
          </w:rPr>
          <w:t>https://ico.org.uk/for-organisations/guide-to-freedom-of-information/</w:t>
        </w:r>
      </w:hyperlink>
    </w:p>
    <w:p w14:paraId="4717382B"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Ivankova, N., Creswell, J. and Stick, S. (2006). Using mixed-methods sequential explanatory design: From theory to practice. Field Methods, 18(1), pp.3–20.</w:t>
      </w:r>
    </w:p>
    <w:p w14:paraId="60D29EF6"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Iversen, H. &amp; </w:t>
      </w:r>
      <w:proofErr w:type="spellStart"/>
      <w:r w:rsidRPr="002D414C">
        <w:rPr>
          <w:rFonts w:cstheme="minorHAnsi"/>
          <w:sz w:val="24"/>
          <w:szCs w:val="24"/>
        </w:rPr>
        <w:t>Rundmo</w:t>
      </w:r>
      <w:proofErr w:type="spellEnd"/>
      <w:r w:rsidRPr="002D414C">
        <w:rPr>
          <w:rFonts w:cstheme="minorHAnsi"/>
          <w:sz w:val="24"/>
          <w:szCs w:val="24"/>
        </w:rPr>
        <w:t xml:space="preserve">, T., 2004. Risk-taking attitudes and risky driving behaviour. </w:t>
      </w:r>
      <w:r w:rsidRPr="002D414C">
        <w:rPr>
          <w:rFonts w:cstheme="minorHAnsi"/>
          <w:i/>
          <w:iCs/>
          <w:sz w:val="24"/>
          <w:szCs w:val="24"/>
        </w:rPr>
        <w:t>Transportation Research Part F: Traffic Psychology and Behaviour</w:t>
      </w:r>
      <w:r w:rsidRPr="002D414C">
        <w:rPr>
          <w:rFonts w:cstheme="minorHAnsi"/>
          <w:sz w:val="24"/>
          <w:szCs w:val="24"/>
        </w:rPr>
        <w:t xml:space="preserve">, 7(3), pp.197-205. Available at: </w:t>
      </w:r>
      <w:hyperlink r:id="rId29" w:history="1">
        <w:r w:rsidRPr="002D414C">
          <w:rPr>
            <w:rFonts w:cstheme="minorHAnsi"/>
            <w:color w:val="0000EE"/>
            <w:sz w:val="24"/>
            <w:szCs w:val="24"/>
            <w:u w:val="single" w:color="0000EE"/>
          </w:rPr>
          <w:t>https://www.researchgate.net/publication/222368928_Risk-taking_attitudes_and_risky_driving_behaviour</w:t>
        </w:r>
      </w:hyperlink>
      <w:r w:rsidRPr="002D414C">
        <w:rPr>
          <w:rFonts w:cstheme="minorHAnsi"/>
          <w:sz w:val="24"/>
          <w:szCs w:val="24"/>
        </w:rPr>
        <w:t>[Accessed 24 Oct 2025].</w:t>
      </w:r>
    </w:p>
    <w:p w14:paraId="0B293F4D"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Johnson, R., Onwuegbuzie, A. and Turner, L. (2007). Toward a definition of mixed methods research. Journal of Mixed Methods Research, 1(2), pp.112–133.</w:t>
      </w:r>
    </w:p>
    <w:p w14:paraId="486E3115"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Jones, A., Smith, R. and Williams, T. (2021) ‘Public perceptions of automated enforcement technology in road safety’, Transport Policy, 99, pp. 45–52. </w:t>
      </w:r>
      <w:hyperlink r:id="rId30" w:history="1">
        <w:r w:rsidRPr="002D414C">
          <w:rPr>
            <w:rFonts w:cstheme="minorHAnsi"/>
            <w:color w:val="0000EE"/>
            <w:sz w:val="24"/>
            <w:szCs w:val="24"/>
            <w:u w:val="single" w:color="0000EE"/>
          </w:rPr>
          <w:t>https://doi.org/10.1016/j.tranpol.2020.11.007</w:t>
        </w:r>
      </w:hyperlink>
    </w:p>
    <w:p w14:paraId="465DD0BD"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Kong, L., et al. (2020). ‘Effectiveness of seatbelt enforcement interventions: A systematic review’, Transportation Research Record, 2674(7), pp. 40–53.</w:t>
      </w:r>
    </w:p>
    <w:p w14:paraId="181DC1E6"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Lee, C., &amp; Cameron, M. H. (2021). ‘Mobile phone use and distraction while driving: A systematic review of experimental studies’, Transportation Research Part F: Traffic Psychology and Behaviour, 75, pp. 18–33. </w:t>
      </w:r>
      <w:hyperlink r:id="rId31" w:history="1">
        <w:r w:rsidRPr="002D414C">
          <w:rPr>
            <w:rFonts w:cstheme="minorHAnsi"/>
            <w:color w:val="0000EE"/>
            <w:sz w:val="24"/>
            <w:szCs w:val="24"/>
            <w:u w:val="single" w:color="0000EE"/>
          </w:rPr>
          <w:t>https://doi.org/10.1016/j.trf.2020.11.003</w:t>
        </w:r>
      </w:hyperlink>
    </w:p>
    <w:p w14:paraId="48A442DC"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lastRenderedPageBreak/>
        <w:t xml:space="preserve">Lewsey, J., Haghpanahan, H., Mackay, D., McIntosh, E., Pell, J. &amp; Jones, A., 2019. </w:t>
      </w:r>
      <w:r w:rsidRPr="002D414C">
        <w:rPr>
          <w:rFonts w:cstheme="minorHAnsi"/>
          <w:i/>
          <w:iCs/>
          <w:sz w:val="24"/>
          <w:szCs w:val="24"/>
        </w:rPr>
        <w:t xml:space="preserve">Impact of legislation to reduce the drink-drive limit on road traffic accidents and alcohol consumption in Scotland: a natural experiment </w:t>
      </w:r>
      <w:proofErr w:type="spellStart"/>
      <w:proofErr w:type="gramStart"/>
      <w:r w:rsidRPr="002D414C">
        <w:rPr>
          <w:rFonts w:cstheme="minorHAnsi"/>
          <w:i/>
          <w:iCs/>
          <w:sz w:val="24"/>
          <w:szCs w:val="24"/>
        </w:rPr>
        <w:t>study.</w:t>
      </w:r>
      <w:r w:rsidRPr="002D414C">
        <w:rPr>
          <w:rFonts w:cstheme="minorHAnsi"/>
          <w:sz w:val="24"/>
          <w:szCs w:val="24"/>
        </w:rPr>
        <w:t>NIHR</w:t>
      </w:r>
      <w:proofErr w:type="spellEnd"/>
      <w:proofErr w:type="gramEnd"/>
      <w:r w:rsidRPr="002D414C">
        <w:rPr>
          <w:rFonts w:cstheme="minorHAnsi"/>
          <w:sz w:val="24"/>
          <w:szCs w:val="24"/>
        </w:rPr>
        <w:t xml:space="preserve"> Journals Library. Available at: </w:t>
      </w:r>
      <w:hyperlink r:id="rId32" w:history="1">
        <w:r w:rsidRPr="002D414C">
          <w:rPr>
            <w:rFonts w:cstheme="minorHAnsi"/>
            <w:color w:val="0000EE"/>
            <w:sz w:val="24"/>
            <w:szCs w:val="24"/>
            <w:u w:val="single" w:color="0000EE"/>
          </w:rPr>
          <w:t>https://www.journalslibrary.nihr.ac.uk/phr/PHR07120</w:t>
        </w:r>
      </w:hyperlink>
      <w:r w:rsidRPr="002D414C">
        <w:rPr>
          <w:rFonts w:cstheme="minorHAnsi"/>
          <w:sz w:val="24"/>
          <w:szCs w:val="24"/>
        </w:rPr>
        <w:t>[Accessed 24 Oct 2025].</w:t>
      </w:r>
    </w:p>
    <w:p w14:paraId="60A5D580"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McCartt, A. T., Hellinga, L. A., &amp; </w:t>
      </w:r>
      <w:proofErr w:type="spellStart"/>
      <w:r w:rsidRPr="002D414C">
        <w:rPr>
          <w:rFonts w:cstheme="minorHAnsi"/>
          <w:sz w:val="24"/>
          <w:szCs w:val="24"/>
        </w:rPr>
        <w:t>Bratiman</w:t>
      </w:r>
      <w:proofErr w:type="spellEnd"/>
      <w:r w:rsidRPr="002D414C">
        <w:rPr>
          <w:rFonts w:cstheme="minorHAnsi"/>
          <w:sz w:val="24"/>
          <w:szCs w:val="24"/>
        </w:rPr>
        <w:t xml:space="preserve">, K. A. (2021). ‘Effectiveness of laws and enforcement strategies to reduce distracted driving’, Injury Prevention, 27(2), pp. 103-109. </w:t>
      </w:r>
      <w:hyperlink r:id="rId33" w:history="1">
        <w:r w:rsidRPr="002D414C">
          <w:rPr>
            <w:rFonts w:cstheme="minorHAnsi"/>
            <w:color w:val="0000EE"/>
            <w:sz w:val="24"/>
            <w:szCs w:val="24"/>
            <w:u w:val="single" w:color="0000EE"/>
          </w:rPr>
          <w:t>https://doi.org/10.1136/injuryprev-2020-043860</w:t>
        </w:r>
      </w:hyperlink>
    </w:p>
    <w:p w14:paraId="54FC78B3"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Murphy, K. and Bradford, B., 2020. </w:t>
      </w:r>
      <w:r w:rsidRPr="002D414C">
        <w:rPr>
          <w:rFonts w:cstheme="minorHAnsi"/>
          <w:i/>
          <w:iCs/>
          <w:sz w:val="24"/>
          <w:szCs w:val="24"/>
        </w:rPr>
        <w:t xml:space="preserve">Trust, legitimacy and cooperation in policing: A social exchange </w:t>
      </w:r>
      <w:proofErr w:type="spellStart"/>
      <w:proofErr w:type="gramStart"/>
      <w:r w:rsidRPr="002D414C">
        <w:rPr>
          <w:rFonts w:cstheme="minorHAnsi"/>
          <w:i/>
          <w:iCs/>
          <w:sz w:val="24"/>
          <w:szCs w:val="24"/>
        </w:rPr>
        <w:t>perspective.Policing</w:t>
      </w:r>
      <w:proofErr w:type="spellEnd"/>
      <w:proofErr w:type="gramEnd"/>
      <w:r w:rsidRPr="002D414C">
        <w:rPr>
          <w:rFonts w:cstheme="minorHAnsi"/>
          <w:i/>
          <w:iCs/>
          <w:sz w:val="24"/>
          <w:szCs w:val="24"/>
        </w:rPr>
        <w:t xml:space="preserve"> and Society</w:t>
      </w:r>
      <w:r w:rsidRPr="002D414C">
        <w:rPr>
          <w:rFonts w:cstheme="minorHAnsi"/>
          <w:sz w:val="24"/>
          <w:szCs w:val="24"/>
        </w:rPr>
        <w:t>, 30(10), pp.1089–1109.</w:t>
      </w:r>
    </w:p>
    <w:p w14:paraId="74AF45C3"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National Chiefs Police Council (2024) ‘Fatal 4’ Behaviours drive up road collisions by 20% in July. Available from: </w:t>
      </w:r>
      <w:hyperlink r:id="rId34" w:history="1">
        <w:r w:rsidRPr="002D414C">
          <w:rPr>
            <w:rFonts w:cstheme="minorHAnsi"/>
            <w:color w:val="0000EE"/>
            <w:sz w:val="24"/>
            <w:szCs w:val="24"/>
            <w:u w:val="single" w:color="0000EE"/>
          </w:rPr>
          <w:t>https://news.npcc.police.uk/releases/fatal-4-behaviours-drive-up-road-collisions-by-20-percent-in-july</w:t>
        </w:r>
      </w:hyperlink>
      <w:r w:rsidRPr="002D414C">
        <w:rPr>
          <w:rFonts w:cstheme="minorHAnsi"/>
          <w:sz w:val="24"/>
          <w:szCs w:val="24"/>
        </w:rPr>
        <w:t xml:space="preserve"> [Accessed 23 July 2025]. </w:t>
      </w:r>
    </w:p>
    <w:p w14:paraId="031448C6"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National Police Chiefs’ Council (NPCC), 2024. </w:t>
      </w:r>
      <w:r w:rsidRPr="002D414C">
        <w:rPr>
          <w:rFonts w:cstheme="minorHAnsi"/>
          <w:i/>
          <w:iCs/>
          <w:sz w:val="24"/>
          <w:szCs w:val="24"/>
        </w:rPr>
        <w:t>National Roads Policing Strategy 2024–2028.</w:t>
      </w:r>
      <w:r w:rsidRPr="002D414C">
        <w:rPr>
          <w:rFonts w:cstheme="minorHAnsi"/>
          <w:sz w:val="24"/>
          <w:szCs w:val="24"/>
        </w:rPr>
        <w:t xml:space="preserve">London: NPCC. Available at: </w:t>
      </w:r>
      <w:hyperlink r:id="rId35" w:history="1">
        <w:r w:rsidRPr="002D414C">
          <w:rPr>
            <w:rFonts w:cstheme="minorHAnsi"/>
            <w:color w:val="0000EE"/>
            <w:sz w:val="24"/>
            <w:szCs w:val="24"/>
            <w:u w:val="single" w:color="0000EE"/>
          </w:rPr>
          <w:t>https://www.npcc.police.uk</w:t>
        </w:r>
      </w:hyperlink>
      <w:r w:rsidRPr="002D414C">
        <w:rPr>
          <w:rFonts w:cstheme="minorHAnsi"/>
          <w:sz w:val="24"/>
          <w:szCs w:val="24"/>
        </w:rPr>
        <w:t>[Accessed 24 Oct. 2025].</w:t>
      </w:r>
    </w:p>
    <w:p w14:paraId="3C387C04"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North Wales Police, 2025. </w:t>
      </w:r>
      <w:r w:rsidRPr="002D414C">
        <w:rPr>
          <w:rFonts w:cstheme="minorHAnsi"/>
          <w:i/>
          <w:iCs/>
          <w:sz w:val="24"/>
          <w:szCs w:val="24"/>
        </w:rPr>
        <w:t>FOI Response 2025-817: Fatal Four offences and reductions in road traffic collisions (2020–2024</w:t>
      </w:r>
      <w:proofErr w:type="gramStart"/>
      <w:r w:rsidRPr="002D414C">
        <w:rPr>
          <w:rFonts w:cstheme="minorHAnsi"/>
          <w:i/>
          <w:iCs/>
          <w:sz w:val="24"/>
          <w:szCs w:val="24"/>
        </w:rPr>
        <w:t>).</w:t>
      </w:r>
      <w:r w:rsidRPr="002D414C">
        <w:rPr>
          <w:rFonts w:cstheme="minorHAnsi"/>
          <w:sz w:val="24"/>
          <w:szCs w:val="24"/>
        </w:rPr>
        <w:t>[</w:t>
      </w:r>
      <w:proofErr w:type="gramEnd"/>
      <w:r w:rsidRPr="002D414C">
        <w:rPr>
          <w:rFonts w:cstheme="minorHAnsi"/>
          <w:sz w:val="24"/>
          <w:szCs w:val="24"/>
        </w:rPr>
        <w:t>Internal communication, received April 2025].</w:t>
      </w:r>
    </w:p>
    <w:p w14:paraId="5DFA861D"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Office for National Statistics (ONS), 2024. </w:t>
      </w:r>
      <w:r w:rsidRPr="002D414C">
        <w:rPr>
          <w:rFonts w:cstheme="minorHAnsi"/>
          <w:i/>
          <w:iCs/>
          <w:sz w:val="24"/>
          <w:szCs w:val="24"/>
        </w:rPr>
        <w:t>Population estimates by local authority, United Kingdom: mid-2024.</w:t>
      </w:r>
      <w:r w:rsidRPr="002D414C">
        <w:rPr>
          <w:rFonts w:cstheme="minorHAnsi"/>
          <w:sz w:val="24"/>
          <w:szCs w:val="24"/>
        </w:rPr>
        <w:t xml:space="preserve">Newport: ONS. Available at: </w:t>
      </w:r>
      <w:hyperlink r:id="rId36" w:history="1">
        <w:r w:rsidRPr="002D414C">
          <w:rPr>
            <w:rFonts w:cstheme="minorHAnsi"/>
            <w:color w:val="0000EE"/>
            <w:sz w:val="24"/>
            <w:szCs w:val="24"/>
            <w:u w:val="single" w:color="0000EE"/>
          </w:rPr>
          <w:t>https://www.ons.gov.uk</w:t>
        </w:r>
      </w:hyperlink>
      <w:r w:rsidRPr="002D414C">
        <w:rPr>
          <w:rFonts w:cstheme="minorHAnsi"/>
          <w:sz w:val="24"/>
          <w:szCs w:val="24"/>
        </w:rPr>
        <w:t>[Accessed 24 Oct. 2025].</w:t>
      </w:r>
    </w:p>
    <w:p w14:paraId="6EF7DD26"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Organisation for Economic Co-operation and Development (OECD), 2022. </w:t>
      </w:r>
      <w:r w:rsidRPr="002D414C">
        <w:rPr>
          <w:rFonts w:cstheme="minorHAnsi"/>
          <w:i/>
          <w:iCs/>
          <w:sz w:val="24"/>
          <w:szCs w:val="24"/>
        </w:rPr>
        <w:t xml:space="preserve">Behavioural insights for road </w:t>
      </w:r>
      <w:proofErr w:type="spellStart"/>
      <w:proofErr w:type="gramStart"/>
      <w:r w:rsidRPr="002D414C">
        <w:rPr>
          <w:rFonts w:cstheme="minorHAnsi"/>
          <w:i/>
          <w:iCs/>
          <w:sz w:val="24"/>
          <w:szCs w:val="24"/>
        </w:rPr>
        <w:t>safety.</w:t>
      </w:r>
      <w:r w:rsidRPr="002D414C">
        <w:rPr>
          <w:rFonts w:cstheme="minorHAnsi"/>
          <w:sz w:val="24"/>
          <w:szCs w:val="24"/>
        </w:rPr>
        <w:t>Paris</w:t>
      </w:r>
      <w:proofErr w:type="spellEnd"/>
      <w:proofErr w:type="gramEnd"/>
      <w:r w:rsidRPr="002D414C">
        <w:rPr>
          <w:rFonts w:cstheme="minorHAnsi"/>
          <w:sz w:val="24"/>
          <w:szCs w:val="24"/>
        </w:rPr>
        <w:t>: OECD Publishing. DOI: 10.1787/9789264351452-en.</w:t>
      </w:r>
    </w:p>
    <w:p w14:paraId="35EBFA1C"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PACTS. (2020). Road Safety Priorities 2020. London: Parliamentary Advisory Council for Transport Safety. Available at: </w:t>
      </w:r>
      <w:hyperlink r:id="rId37" w:history="1">
        <w:r w:rsidRPr="002D414C">
          <w:rPr>
            <w:rFonts w:cstheme="minorHAnsi"/>
            <w:color w:val="0000EE"/>
            <w:sz w:val="24"/>
            <w:szCs w:val="24"/>
            <w:u w:val="single" w:color="0000EE"/>
          </w:rPr>
          <w:t>https://www.pacts.org.uk/</w:t>
        </w:r>
      </w:hyperlink>
    </w:p>
    <w:p w14:paraId="38E6CF07"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Paine, M. and Anderson, L. (2022) ‘Enforcement and seatbelt compliance: A meta-analytic review’, Journal of Safety Research, 80, pp. 234–243. </w:t>
      </w:r>
      <w:hyperlink r:id="rId38" w:history="1">
        <w:r w:rsidRPr="002D414C">
          <w:rPr>
            <w:rFonts w:cstheme="minorHAnsi"/>
            <w:color w:val="0000EE"/>
            <w:sz w:val="24"/>
            <w:szCs w:val="24"/>
            <w:u w:val="single" w:color="0000EE"/>
          </w:rPr>
          <w:t>https://doi.org/10.1016/j.jsr.2021.12.008</w:t>
        </w:r>
      </w:hyperlink>
    </w:p>
    <w:p w14:paraId="09A104A1"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Pineda-Jaramillo, J., Barrera-Jiménez, H. &amp; Mesa-Arango, R., 2022. Unveiling the relevance of traffic enforcement cameras on the severity of vehicle–pedestrian collisions in an urban environment with machine learning models. </w:t>
      </w:r>
      <w:r w:rsidRPr="002D414C">
        <w:rPr>
          <w:rFonts w:cstheme="minorHAnsi"/>
          <w:i/>
          <w:iCs/>
          <w:sz w:val="24"/>
          <w:szCs w:val="24"/>
        </w:rPr>
        <w:t>Transportation Research Interdisciplinary Perspectives</w:t>
      </w:r>
      <w:r w:rsidRPr="002D414C">
        <w:rPr>
          <w:rFonts w:cstheme="minorHAnsi"/>
          <w:sz w:val="24"/>
          <w:szCs w:val="24"/>
        </w:rPr>
        <w:t xml:space="preserve">, 14, 100613. Available at: </w:t>
      </w:r>
      <w:hyperlink r:id="rId39" w:history="1">
        <w:r w:rsidRPr="002D414C">
          <w:rPr>
            <w:rFonts w:cstheme="minorHAnsi"/>
            <w:color w:val="0000EE"/>
            <w:sz w:val="24"/>
            <w:szCs w:val="24"/>
            <w:u w:val="single" w:color="0000EE"/>
          </w:rPr>
          <w:t>https://pureportal.coventry.ac.uk/files/82279439/Barrera-Jim_nez2022AAM_1_.pdf</w:t>
        </w:r>
      </w:hyperlink>
      <w:r w:rsidRPr="002D414C">
        <w:rPr>
          <w:rFonts w:cstheme="minorHAnsi"/>
          <w:sz w:val="24"/>
          <w:szCs w:val="24"/>
        </w:rPr>
        <w:t>[Accessed 24 Oct 2025].</w:t>
      </w:r>
    </w:p>
    <w:p w14:paraId="013B5A1A"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RAC Foundation, 2021. </w:t>
      </w:r>
      <w:r w:rsidRPr="002D414C">
        <w:rPr>
          <w:rFonts w:cstheme="minorHAnsi"/>
          <w:i/>
          <w:iCs/>
          <w:sz w:val="24"/>
          <w:szCs w:val="24"/>
        </w:rPr>
        <w:t>Seatbelt and mobile phone use surveys: Great Britain 2021.</w:t>
      </w:r>
      <w:r w:rsidRPr="002D414C">
        <w:rPr>
          <w:rFonts w:cstheme="minorHAnsi"/>
          <w:sz w:val="24"/>
          <w:szCs w:val="24"/>
        </w:rPr>
        <w:t xml:space="preserve">London: RAC Foundation. Available at: </w:t>
      </w:r>
      <w:hyperlink r:id="rId40" w:history="1">
        <w:r w:rsidRPr="002D414C">
          <w:rPr>
            <w:rFonts w:cstheme="minorHAnsi"/>
            <w:color w:val="0000EE"/>
            <w:sz w:val="24"/>
            <w:szCs w:val="24"/>
            <w:u w:val="single" w:color="0000EE"/>
          </w:rPr>
          <w:t>https://www.gov.uk/government/statistics/seatbelt-and-mobile-phone-use-surveys-2021</w:t>
        </w:r>
      </w:hyperlink>
      <w:r w:rsidRPr="002D414C">
        <w:rPr>
          <w:rFonts w:cstheme="minorHAnsi"/>
          <w:sz w:val="24"/>
          <w:szCs w:val="24"/>
        </w:rPr>
        <w:t>[Accessed 24 Oct. 2025].</w:t>
      </w:r>
    </w:p>
    <w:p w14:paraId="5CFC411B"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Saunders, M., Lewis, P. and Thornhill, A. (2019). Research Methods for Business Students. 8th ed. Harlow: Pearson.</w:t>
      </w:r>
    </w:p>
    <w:p w14:paraId="545A8259"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lastRenderedPageBreak/>
        <w:t>South Wales Police (2023) Annual Road Safety Enforcement Report. Cardiff: South Wales Police.</w:t>
      </w:r>
    </w:p>
    <w:p w14:paraId="2F4777F6"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South Wales Police Freedom of Information (FOI) Responses. (2024–2025).</w:t>
      </w:r>
    </w:p>
    <w:p w14:paraId="63D1D3DC"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South Wales Police, 2025. </w:t>
      </w:r>
      <w:r w:rsidRPr="002D414C">
        <w:rPr>
          <w:rFonts w:cstheme="minorHAnsi"/>
          <w:i/>
          <w:iCs/>
          <w:sz w:val="24"/>
          <w:szCs w:val="24"/>
        </w:rPr>
        <w:t>FOI Response 755/25: Road safety enforcement statistics (2020–2024</w:t>
      </w:r>
      <w:proofErr w:type="gramStart"/>
      <w:r w:rsidRPr="002D414C">
        <w:rPr>
          <w:rFonts w:cstheme="minorHAnsi"/>
          <w:i/>
          <w:iCs/>
          <w:sz w:val="24"/>
          <w:szCs w:val="24"/>
        </w:rPr>
        <w:t>).</w:t>
      </w:r>
      <w:r w:rsidRPr="002D414C">
        <w:rPr>
          <w:rFonts w:cstheme="minorHAnsi"/>
          <w:sz w:val="24"/>
          <w:szCs w:val="24"/>
        </w:rPr>
        <w:t>[</w:t>
      </w:r>
      <w:proofErr w:type="gramEnd"/>
      <w:r w:rsidRPr="002D414C">
        <w:rPr>
          <w:rFonts w:cstheme="minorHAnsi"/>
          <w:sz w:val="24"/>
          <w:szCs w:val="24"/>
        </w:rPr>
        <w:t>Internal communication, received April 2025].</w:t>
      </w:r>
    </w:p>
    <w:p w14:paraId="03B9814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South Wales Police. (2024). Road Safety Annual Report 2023–24. South Wales Police.</w:t>
      </w:r>
    </w:p>
    <w:p w14:paraId="7EA253C4"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South Wales Police. (2025). Operation Limit: Annual Enforcement Summary. South Wales Police.</w:t>
      </w:r>
    </w:p>
    <w:p w14:paraId="34747C84" w14:textId="77777777" w:rsidR="00C7193F" w:rsidRPr="002D414C" w:rsidRDefault="00C7193F" w:rsidP="004663D5">
      <w:pPr>
        <w:numPr>
          <w:ilvl w:val="0"/>
          <w:numId w:val="24"/>
        </w:numPr>
        <w:spacing w:before="120" w:after="120" w:line="240" w:lineRule="auto"/>
        <w:ind w:hanging="242"/>
        <w:rPr>
          <w:rFonts w:cstheme="minorHAnsi"/>
          <w:sz w:val="24"/>
          <w:szCs w:val="24"/>
        </w:rPr>
      </w:pPr>
      <w:proofErr w:type="spellStart"/>
      <w:r w:rsidRPr="002D414C">
        <w:rPr>
          <w:rFonts w:cstheme="minorHAnsi"/>
          <w:sz w:val="24"/>
          <w:szCs w:val="24"/>
        </w:rPr>
        <w:t>StatsWales</w:t>
      </w:r>
      <w:proofErr w:type="spellEnd"/>
      <w:r w:rsidRPr="002D414C">
        <w:rPr>
          <w:rFonts w:cstheme="minorHAnsi"/>
          <w:sz w:val="24"/>
          <w:szCs w:val="24"/>
        </w:rPr>
        <w:t xml:space="preserve">, 2023. </w:t>
      </w:r>
      <w:r w:rsidRPr="002D414C">
        <w:rPr>
          <w:rFonts w:cstheme="minorHAnsi"/>
          <w:i/>
          <w:iCs/>
          <w:sz w:val="24"/>
          <w:szCs w:val="24"/>
        </w:rPr>
        <w:t>Casualties by severity and police force area (TRAN0102</w:t>
      </w:r>
      <w:proofErr w:type="gramStart"/>
      <w:r w:rsidRPr="002D414C">
        <w:rPr>
          <w:rFonts w:cstheme="minorHAnsi"/>
          <w:i/>
          <w:iCs/>
          <w:sz w:val="24"/>
          <w:szCs w:val="24"/>
        </w:rPr>
        <w:t>).</w:t>
      </w:r>
      <w:r w:rsidRPr="002D414C">
        <w:rPr>
          <w:rFonts w:cstheme="minorHAnsi"/>
          <w:sz w:val="24"/>
          <w:szCs w:val="24"/>
        </w:rPr>
        <w:t>Cardiff</w:t>
      </w:r>
      <w:proofErr w:type="gramEnd"/>
      <w:r w:rsidRPr="002D414C">
        <w:rPr>
          <w:rFonts w:cstheme="minorHAnsi"/>
          <w:sz w:val="24"/>
          <w:szCs w:val="24"/>
        </w:rPr>
        <w:t xml:space="preserve">: Welsh Government. Available at: </w:t>
      </w:r>
      <w:hyperlink r:id="rId41" w:history="1">
        <w:r w:rsidRPr="002D414C">
          <w:rPr>
            <w:rFonts w:cstheme="minorHAnsi"/>
            <w:color w:val="0000EE"/>
            <w:sz w:val="24"/>
            <w:szCs w:val="24"/>
            <w:u w:val="single" w:color="0000EE"/>
          </w:rPr>
          <w:t>https://statswales.gov.wales</w:t>
        </w:r>
      </w:hyperlink>
      <w:r w:rsidRPr="002D414C">
        <w:rPr>
          <w:rFonts w:cstheme="minorHAnsi"/>
          <w:sz w:val="24"/>
          <w:szCs w:val="24"/>
        </w:rPr>
        <w:t>[Accessed 24 Oct. 2025].</w:t>
      </w:r>
    </w:p>
    <w:p w14:paraId="73D9A699" w14:textId="77777777" w:rsidR="00C7193F" w:rsidRPr="002D414C" w:rsidRDefault="00C7193F" w:rsidP="004663D5">
      <w:pPr>
        <w:numPr>
          <w:ilvl w:val="0"/>
          <w:numId w:val="24"/>
        </w:numPr>
        <w:spacing w:before="120" w:after="120" w:line="240" w:lineRule="auto"/>
        <w:ind w:hanging="242"/>
        <w:rPr>
          <w:rFonts w:cstheme="minorHAnsi"/>
          <w:sz w:val="24"/>
          <w:szCs w:val="24"/>
        </w:rPr>
      </w:pPr>
      <w:proofErr w:type="spellStart"/>
      <w:r w:rsidRPr="002D414C">
        <w:rPr>
          <w:rFonts w:cstheme="minorHAnsi"/>
          <w:sz w:val="24"/>
          <w:szCs w:val="24"/>
        </w:rPr>
        <w:t>StatsWales</w:t>
      </w:r>
      <w:proofErr w:type="spellEnd"/>
      <w:r w:rsidRPr="002D414C">
        <w:rPr>
          <w:rFonts w:cstheme="minorHAnsi"/>
          <w:sz w:val="24"/>
          <w:szCs w:val="24"/>
        </w:rPr>
        <w:t xml:space="preserve">, 2024. </w:t>
      </w:r>
      <w:r w:rsidRPr="002D414C">
        <w:rPr>
          <w:rFonts w:cstheme="minorHAnsi"/>
          <w:i/>
          <w:iCs/>
          <w:sz w:val="24"/>
          <w:szCs w:val="24"/>
        </w:rPr>
        <w:t>Road accidents by severity, police force and year (TRAN0101</w:t>
      </w:r>
      <w:proofErr w:type="gramStart"/>
      <w:r w:rsidRPr="002D414C">
        <w:rPr>
          <w:rFonts w:cstheme="minorHAnsi"/>
          <w:i/>
          <w:iCs/>
          <w:sz w:val="24"/>
          <w:szCs w:val="24"/>
        </w:rPr>
        <w:t>).</w:t>
      </w:r>
      <w:r w:rsidRPr="002D414C">
        <w:rPr>
          <w:rFonts w:cstheme="minorHAnsi"/>
          <w:sz w:val="24"/>
          <w:szCs w:val="24"/>
        </w:rPr>
        <w:t>Cardiff</w:t>
      </w:r>
      <w:proofErr w:type="gramEnd"/>
      <w:r w:rsidRPr="002D414C">
        <w:rPr>
          <w:rFonts w:cstheme="minorHAnsi"/>
          <w:sz w:val="24"/>
          <w:szCs w:val="24"/>
        </w:rPr>
        <w:t xml:space="preserve">: Welsh Government. Available at: </w:t>
      </w:r>
      <w:hyperlink r:id="rId42" w:history="1">
        <w:r w:rsidRPr="002D414C">
          <w:rPr>
            <w:rFonts w:cstheme="minorHAnsi"/>
            <w:color w:val="0000EE"/>
            <w:sz w:val="24"/>
            <w:szCs w:val="24"/>
            <w:u w:val="single" w:color="0000EE"/>
          </w:rPr>
          <w:t>https://statswales.gov.wales</w:t>
        </w:r>
      </w:hyperlink>
      <w:r w:rsidRPr="002D414C">
        <w:rPr>
          <w:rFonts w:cstheme="minorHAnsi"/>
          <w:sz w:val="24"/>
          <w:szCs w:val="24"/>
        </w:rPr>
        <w:t>[Accessed 24 Oct. 2025].</w:t>
      </w:r>
    </w:p>
    <w:p w14:paraId="7FD922D4"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Stephens, A., Brown, E. and Watson, B. (2020). Police officers’ perspectives on traffic law enforcement: A qualitative study. Policing and Society, 30(4), pp.402–418.</w:t>
      </w:r>
    </w:p>
    <w:p w14:paraId="481A2AE8" w14:textId="77777777" w:rsidR="00C7193F" w:rsidRPr="002D414C" w:rsidRDefault="00C7193F" w:rsidP="004663D5">
      <w:pPr>
        <w:numPr>
          <w:ilvl w:val="0"/>
          <w:numId w:val="24"/>
        </w:numPr>
        <w:spacing w:before="120" w:after="120" w:line="240" w:lineRule="auto"/>
        <w:ind w:hanging="242"/>
        <w:rPr>
          <w:rFonts w:cstheme="minorHAnsi"/>
          <w:sz w:val="24"/>
          <w:szCs w:val="24"/>
        </w:rPr>
      </w:pPr>
      <w:proofErr w:type="spellStart"/>
      <w:r w:rsidRPr="002D414C">
        <w:rPr>
          <w:rFonts w:cstheme="minorHAnsi"/>
          <w:sz w:val="24"/>
          <w:szCs w:val="24"/>
        </w:rPr>
        <w:t>Tashakkori</w:t>
      </w:r>
      <w:proofErr w:type="spellEnd"/>
      <w:r w:rsidRPr="002D414C">
        <w:rPr>
          <w:rFonts w:cstheme="minorHAnsi"/>
          <w:sz w:val="24"/>
          <w:szCs w:val="24"/>
        </w:rPr>
        <w:t>, A. and Teddlie, C. (2010). SAGE Handbook of Mixed Methods in Social &amp; Behavioural Research. 2nd ed. Thousand Oaks, CA: Sage.</w:t>
      </w:r>
    </w:p>
    <w:p w14:paraId="2EECE4EB"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Transport for Wales. (2024). Speed Monitoring Report Q1 2024.</w:t>
      </w:r>
    </w:p>
    <w:p w14:paraId="5116CEA8"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Watson, A., </w:t>
      </w:r>
      <w:proofErr w:type="spellStart"/>
      <w:r w:rsidRPr="002D414C">
        <w:rPr>
          <w:rFonts w:cstheme="minorHAnsi"/>
          <w:sz w:val="24"/>
          <w:szCs w:val="24"/>
        </w:rPr>
        <w:t>Iveren</w:t>
      </w:r>
      <w:proofErr w:type="spellEnd"/>
      <w:r w:rsidRPr="002D414C">
        <w:rPr>
          <w:rFonts w:cstheme="minorHAnsi"/>
          <w:sz w:val="24"/>
          <w:szCs w:val="24"/>
        </w:rPr>
        <w:t xml:space="preserve">, S. and </w:t>
      </w:r>
      <w:proofErr w:type="spellStart"/>
      <w:r w:rsidRPr="002D414C">
        <w:rPr>
          <w:rFonts w:cstheme="minorHAnsi"/>
          <w:sz w:val="24"/>
          <w:szCs w:val="24"/>
        </w:rPr>
        <w:t>Rundmo</w:t>
      </w:r>
      <w:proofErr w:type="spellEnd"/>
      <w:r w:rsidRPr="002D414C">
        <w:rPr>
          <w:rFonts w:cstheme="minorHAnsi"/>
          <w:sz w:val="24"/>
          <w:szCs w:val="24"/>
        </w:rPr>
        <w:t xml:space="preserve">, T., 2020. </w:t>
      </w:r>
      <w:r w:rsidRPr="002D414C">
        <w:rPr>
          <w:rFonts w:cstheme="minorHAnsi"/>
          <w:i/>
          <w:iCs/>
          <w:sz w:val="24"/>
          <w:szCs w:val="24"/>
        </w:rPr>
        <w:t>The effectiveness of random breath testing: A global meta-</w:t>
      </w:r>
      <w:proofErr w:type="spellStart"/>
      <w:proofErr w:type="gramStart"/>
      <w:r w:rsidRPr="002D414C">
        <w:rPr>
          <w:rFonts w:cstheme="minorHAnsi"/>
          <w:i/>
          <w:iCs/>
          <w:sz w:val="24"/>
          <w:szCs w:val="24"/>
        </w:rPr>
        <w:t>analysis.Accident</w:t>
      </w:r>
      <w:proofErr w:type="spellEnd"/>
      <w:proofErr w:type="gramEnd"/>
      <w:r w:rsidRPr="002D414C">
        <w:rPr>
          <w:rFonts w:cstheme="minorHAnsi"/>
          <w:i/>
          <w:iCs/>
          <w:sz w:val="24"/>
          <w:szCs w:val="24"/>
        </w:rPr>
        <w:t xml:space="preserve"> Analysis and Prevention</w:t>
      </w:r>
      <w:r w:rsidRPr="002D414C">
        <w:rPr>
          <w:rFonts w:cstheme="minorHAnsi"/>
          <w:sz w:val="24"/>
          <w:szCs w:val="24"/>
        </w:rPr>
        <w:t>, 142, p.105–115.</w:t>
      </w:r>
    </w:p>
    <w:p w14:paraId="7302E137"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Watson-Brown, N., 2024. Self-regulating compliance to enhance safe driving behaviours. </w:t>
      </w:r>
      <w:r w:rsidRPr="002D414C">
        <w:rPr>
          <w:rFonts w:cstheme="minorHAnsi"/>
          <w:i/>
          <w:iCs/>
          <w:sz w:val="24"/>
          <w:szCs w:val="24"/>
        </w:rPr>
        <w:t>Safety Science</w:t>
      </w:r>
      <w:r w:rsidRPr="002D414C">
        <w:rPr>
          <w:rFonts w:cstheme="minorHAnsi"/>
          <w:sz w:val="24"/>
          <w:szCs w:val="24"/>
        </w:rPr>
        <w:t xml:space="preserve">, [online ahead of print]. Available at: </w:t>
      </w:r>
      <w:hyperlink r:id="rId43" w:history="1">
        <w:r w:rsidRPr="002D414C">
          <w:rPr>
            <w:rFonts w:cstheme="minorHAnsi"/>
            <w:color w:val="0000EE"/>
            <w:sz w:val="24"/>
            <w:szCs w:val="24"/>
            <w:u w:val="single" w:color="0000EE"/>
          </w:rPr>
          <w:t>https://www.sciencedirect.com/article/pii/S1369847824001906</w:t>
        </w:r>
      </w:hyperlink>
      <w:r w:rsidRPr="002D414C">
        <w:rPr>
          <w:rFonts w:cstheme="minorHAnsi"/>
          <w:sz w:val="24"/>
          <w:szCs w:val="24"/>
        </w:rPr>
        <w:t>[Accessed 24 Oct 2025].</w:t>
      </w:r>
    </w:p>
    <w:p w14:paraId="5086E12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Welsh Government (2022). Evaluation of 20 mph Speed Limits in Wales. Cardiff: Welsh Government. Available at: </w:t>
      </w:r>
      <w:hyperlink r:id="rId44" w:history="1">
        <w:r w:rsidRPr="002D414C">
          <w:rPr>
            <w:rFonts w:cstheme="minorHAnsi"/>
            <w:color w:val="0000EE"/>
            <w:sz w:val="24"/>
            <w:szCs w:val="24"/>
            <w:u w:val="single" w:color="0000EE"/>
          </w:rPr>
          <w:t>https://gov.wales/20mph-speed-limits-evaluation</w:t>
        </w:r>
      </w:hyperlink>
      <w:r w:rsidRPr="002D414C">
        <w:rPr>
          <w:rFonts w:cstheme="minorHAnsi"/>
          <w:sz w:val="24"/>
          <w:szCs w:val="24"/>
        </w:rPr>
        <w:t xml:space="preserve"> (Accessed: July 2025).</w:t>
      </w:r>
    </w:p>
    <w:p w14:paraId="6179989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Welsh Government (2023) Road Safety Statistical Bulletin. Cardiff: Welsh Government.</w:t>
      </w:r>
    </w:p>
    <w:p w14:paraId="10E0EFB8"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Welsh Government, 2023. </w:t>
      </w:r>
      <w:r w:rsidRPr="002D414C">
        <w:rPr>
          <w:rFonts w:cstheme="minorHAnsi"/>
          <w:i/>
          <w:iCs/>
          <w:sz w:val="24"/>
          <w:szCs w:val="24"/>
        </w:rPr>
        <w:t>Motoring offences: 2021 and 2022.</w:t>
      </w:r>
      <w:r w:rsidRPr="002D414C">
        <w:rPr>
          <w:rFonts w:cstheme="minorHAnsi"/>
          <w:sz w:val="24"/>
          <w:szCs w:val="24"/>
        </w:rPr>
        <w:t xml:space="preserve">Cardiff: Welsh Government. Available at: </w:t>
      </w:r>
      <w:hyperlink r:id="rId45" w:history="1">
        <w:r w:rsidRPr="002D414C">
          <w:rPr>
            <w:rFonts w:cstheme="minorHAnsi"/>
            <w:color w:val="0000EE"/>
            <w:sz w:val="24"/>
            <w:szCs w:val="24"/>
            <w:u w:val="single" w:color="0000EE"/>
          </w:rPr>
          <w:t>https://www.gov.wales/motoring-offences-2022</w:t>
        </w:r>
      </w:hyperlink>
      <w:r w:rsidRPr="002D414C">
        <w:rPr>
          <w:rFonts w:cstheme="minorHAnsi"/>
          <w:sz w:val="24"/>
          <w:szCs w:val="24"/>
        </w:rPr>
        <w:t>[Accessed 24 Oct. 2025].</w:t>
      </w:r>
    </w:p>
    <w:p w14:paraId="20592529"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Welsh Government, 2024. </w:t>
      </w:r>
      <w:r w:rsidRPr="002D414C">
        <w:rPr>
          <w:rFonts w:cstheme="minorHAnsi"/>
          <w:i/>
          <w:iCs/>
          <w:sz w:val="24"/>
          <w:szCs w:val="24"/>
        </w:rPr>
        <w:t>Road Safety Framework for Wales 2024–2030.</w:t>
      </w:r>
      <w:r w:rsidRPr="002D414C">
        <w:rPr>
          <w:rFonts w:cstheme="minorHAnsi"/>
          <w:sz w:val="24"/>
          <w:szCs w:val="24"/>
        </w:rPr>
        <w:t xml:space="preserve">Cardiff: Welsh Government. Available at: </w:t>
      </w:r>
      <w:hyperlink r:id="rId46" w:history="1">
        <w:r w:rsidRPr="002D414C">
          <w:rPr>
            <w:rFonts w:cstheme="minorHAnsi"/>
            <w:color w:val="0000EE"/>
            <w:sz w:val="24"/>
            <w:szCs w:val="24"/>
            <w:u w:val="single" w:color="0000EE"/>
          </w:rPr>
          <w:t>https://www.gov.wales/road-safety-framework-wales-2024-2030</w:t>
        </w:r>
      </w:hyperlink>
      <w:r w:rsidRPr="002D414C">
        <w:rPr>
          <w:rFonts w:cstheme="minorHAnsi"/>
          <w:sz w:val="24"/>
          <w:szCs w:val="24"/>
        </w:rPr>
        <w:t>[Accessed 24 Oct. 2025].</w:t>
      </w:r>
    </w:p>
    <w:p w14:paraId="16F35C08" w14:textId="77777777" w:rsidR="00C7193F" w:rsidRPr="002D414C" w:rsidRDefault="00C7193F" w:rsidP="004663D5">
      <w:pPr>
        <w:numPr>
          <w:ilvl w:val="0"/>
          <w:numId w:val="24"/>
        </w:numPr>
        <w:spacing w:before="120" w:after="240" w:line="240" w:lineRule="auto"/>
        <w:ind w:hanging="242"/>
        <w:rPr>
          <w:rFonts w:cstheme="minorHAnsi"/>
          <w:sz w:val="24"/>
          <w:szCs w:val="24"/>
        </w:rPr>
      </w:pPr>
      <w:r w:rsidRPr="002D414C">
        <w:rPr>
          <w:rFonts w:cstheme="minorHAnsi"/>
          <w:sz w:val="24"/>
          <w:szCs w:val="24"/>
        </w:rPr>
        <w:t xml:space="preserve">Welsh Government. (2021). Road Safety Framework for Wales Annual Report. Cardiff: Welsh Government. Available at: </w:t>
      </w:r>
      <w:hyperlink r:id="rId47" w:history="1">
        <w:r w:rsidRPr="002D414C">
          <w:rPr>
            <w:rFonts w:cstheme="minorHAnsi"/>
            <w:color w:val="0000EE"/>
            <w:sz w:val="24"/>
            <w:szCs w:val="24"/>
            <w:u w:val="single" w:color="0000EE"/>
          </w:rPr>
          <w:t>https://www.gov.wales/road-safety-framework-annual-report</w:t>
        </w:r>
      </w:hyperlink>
    </w:p>
    <w:p w14:paraId="111E52FC"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lastRenderedPageBreak/>
        <w:t>Welsh Government. (2023). Default 20 mph Speed Limit Impact Assessment. Welsh Government.</w:t>
      </w:r>
    </w:p>
    <w:p w14:paraId="53624A3D"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Welsh Government. (2024a). Road Traffic Casualties Statistics 2024. Welsh Government.</w:t>
      </w:r>
    </w:p>
    <w:p w14:paraId="7CC6E4F1"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Welsh Government. (2024b). Provisional Road Safety Quarterly Report Q1–Q2 2024. Welsh Government.</w:t>
      </w:r>
    </w:p>
    <w:p w14:paraId="7549E922"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Welsh Government. (2024c). Drink-Driving and Road Safety Annual Report. Welsh Government.</w:t>
      </w:r>
    </w:p>
    <w:p w14:paraId="2F81B9A9"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Welsh Government. (2024d). Road Safety Framework 2024–2030. Welsh Government.</w:t>
      </w:r>
    </w:p>
    <w:p w14:paraId="1EBC490F"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Williams, A. and Wells, L. (2020) ‘Risk-taking behaviours and seatbelt non-use among young drivers’, Accident Analysis &amp; Prevention, 135, 105356. </w:t>
      </w:r>
      <w:hyperlink r:id="rId48" w:history="1">
        <w:r w:rsidRPr="002D414C">
          <w:rPr>
            <w:rFonts w:cstheme="minorHAnsi"/>
            <w:color w:val="0000EE"/>
            <w:sz w:val="24"/>
            <w:szCs w:val="24"/>
            <w:u w:val="single" w:color="0000EE"/>
          </w:rPr>
          <w:t>https://doi.org/10.1016/j.aap.2019.105356</w:t>
        </w:r>
      </w:hyperlink>
    </w:p>
    <w:p w14:paraId="384B94EC"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Williams, R., 2020. Reducing drink-drive accidents: a review. </w:t>
      </w:r>
      <w:proofErr w:type="spellStart"/>
      <w:r w:rsidRPr="002D414C">
        <w:rPr>
          <w:rFonts w:cstheme="minorHAnsi"/>
          <w:i/>
          <w:iCs/>
          <w:sz w:val="24"/>
          <w:szCs w:val="24"/>
        </w:rPr>
        <w:t>Auctores</w:t>
      </w:r>
      <w:proofErr w:type="spellEnd"/>
      <w:r w:rsidRPr="002D414C">
        <w:rPr>
          <w:rFonts w:cstheme="minorHAnsi"/>
          <w:i/>
          <w:iCs/>
          <w:sz w:val="24"/>
          <w:szCs w:val="24"/>
        </w:rPr>
        <w:t xml:space="preserve"> Online</w:t>
      </w:r>
      <w:r w:rsidRPr="002D414C">
        <w:rPr>
          <w:rFonts w:cstheme="minorHAnsi"/>
          <w:sz w:val="24"/>
          <w:szCs w:val="24"/>
        </w:rPr>
        <w:t xml:space="preserve">, 11(4), pp.17-27. Available at: </w:t>
      </w:r>
      <w:hyperlink r:id="rId49" w:history="1">
        <w:r w:rsidRPr="002D414C">
          <w:rPr>
            <w:rFonts w:cstheme="minorHAnsi"/>
            <w:color w:val="0000EE"/>
            <w:sz w:val="24"/>
            <w:szCs w:val="24"/>
            <w:u w:val="single" w:color="0000EE"/>
          </w:rPr>
          <w:t>https://www.auctoresonline.org/article/reducing-drink-drive-accidents-a-review</w:t>
        </w:r>
      </w:hyperlink>
      <w:r w:rsidRPr="002D414C">
        <w:rPr>
          <w:rFonts w:cstheme="minorHAnsi"/>
          <w:sz w:val="24"/>
          <w:szCs w:val="24"/>
        </w:rPr>
        <w:t>[Accessed 24 Oct 2025].</w:t>
      </w:r>
    </w:p>
    <w:p w14:paraId="469CFEB8" w14:textId="77777777" w:rsidR="00C7193F" w:rsidRPr="002D414C" w:rsidRDefault="00C7193F" w:rsidP="004663D5">
      <w:pPr>
        <w:numPr>
          <w:ilvl w:val="0"/>
          <w:numId w:val="24"/>
        </w:numPr>
        <w:spacing w:before="120" w:after="120" w:line="240" w:lineRule="auto"/>
        <w:ind w:hanging="242"/>
        <w:rPr>
          <w:rFonts w:cstheme="minorHAnsi"/>
          <w:sz w:val="24"/>
          <w:szCs w:val="24"/>
        </w:rPr>
      </w:pPr>
      <w:r w:rsidRPr="002D414C">
        <w:rPr>
          <w:rFonts w:cstheme="minorHAnsi"/>
          <w:sz w:val="24"/>
          <w:szCs w:val="24"/>
        </w:rPr>
        <w:t xml:space="preserve">Yasin, Y.J., 2021. Global impact of the COVID-19 pandemic on road traffic collisions. </w:t>
      </w:r>
      <w:r w:rsidRPr="002D414C">
        <w:rPr>
          <w:rFonts w:cstheme="minorHAnsi"/>
          <w:i/>
          <w:iCs/>
          <w:sz w:val="24"/>
          <w:szCs w:val="24"/>
        </w:rPr>
        <w:t>World Journal of Emergency Surgery</w:t>
      </w:r>
      <w:r w:rsidRPr="002D414C">
        <w:rPr>
          <w:rFonts w:cstheme="minorHAnsi"/>
          <w:sz w:val="24"/>
          <w:szCs w:val="24"/>
        </w:rPr>
        <w:t xml:space="preserve">, 16(1). doi:10.1186/s13017-021-00395-8. Available at: </w:t>
      </w:r>
      <w:hyperlink r:id="rId50" w:history="1">
        <w:r w:rsidRPr="002D414C">
          <w:rPr>
            <w:rFonts w:cstheme="minorHAnsi"/>
            <w:color w:val="0000EE"/>
            <w:sz w:val="24"/>
            <w:szCs w:val="24"/>
            <w:u w:val="single" w:color="0000EE"/>
          </w:rPr>
          <w:t>https://wjes.biomedcentral.com/articles/10.1186/s13017-021-00395-8</w:t>
        </w:r>
      </w:hyperlink>
      <w:r w:rsidRPr="002D414C">
        <w:rPr>
          <w:rFonts w:cstheme="minorHAnsi"/>
          <w:sz w:val="24"/>
          <w:szCs w:val="24"/>
        </w:rPr>
        <w:t>[Accessed 24 Oct 2025].</w:t>
      </w:r>
    </w:p>
    <w:p w14:paraId="0A2F56BD" w14:textId="1DDA4143" w:rsidR="003F26ED" w:rsidRDefault="003F26ED" w:rsidP="004663D5">
      <w:pPr>
        <w:pStyle w:val="Heading2"/>
      </w:pPr>
    </w:p>
    <w:p w14:paraId="6A5A1ABE" w14:textId="77777777" w:rsidR="002B61F2" w:rsidRPr="0063137A" w:rsidRDefault="002B61F2" w:rsidP="0063137A">
      <w:pPr>
        <w:jc w:val="center"/>
        <w:rPr>
          <w:b/>
          <w:bCs/>
          <w:i/>
          <w:iCs/>
          <w:sz w:val="28"/>
          <w:szCs w:val="28"/>
          <w:u w:val="single"/>
        </w:rPr>
      </w:pPr>
    </w:p>
    <w:p w14:paraId="0A1BC3A1" w14:textId="3FBD450A" w:rsidR="002B61F2" w:rsidRPr="0063137A" w:rsidRDefault="002B61F2" w:rsidP="0063137A">
      <w:pPr>
        <w:jc w:val="center"/>
        <w:rPr>
          <w:b/>
          <w:bCs/>
          <w:i/>
          <w:iCs/>
          <w:sz w:val="28"/>
          <w:szCs w:val="28"/>
          <w:u w:val="single"/>
        </w:rPr>
      </w:pPr>
      <w:r w:rsidRPr="0063137A">
        <w:rPr>
          <w:b/>
          <w:bCs/>
          <w:i/>
          <w:iCs/>
          <w:sz w:val="28"/>
          <w:szCs w:val="28"/>
          <w:u w:val="single"/>
        </w:rPr>
        <w:t xml:space="preserve">TOTAL WORD </w:t>
      </w:r>
      <w:proofErr w:type="gramStart"/>
      <w:r w:rsidRPr="0063137A">
        <w:rPr>
          <w:b/>
          <w:bCs/>
          <w:i/>
          <w:iCs/>
          <w:sz w:val="28"/>
          <w:szCs w:val="28"/>
          <w:u w:val="single"/>
        </w:rPr>
        <w:t>COUNT  -</w:t>
      </w:r>
      <w:proofErr w:type="gramEnd"/>
      <w:r w:rsidRPr="0063137A">
        <w:rPr>
          <w:b/>
          <w:bCs/>
          <w:i/>
          <w:iCs/>
          <w:sz w:val="28"/>
          <w:szCs w:val="28"/>
          <w:u w:val="single"/>
        </w:rPr>
        <w:t xml:space="preserve"> 8105</w:t>
      </w:r>
    </w:p>
    <w:sectPr w:rsidR="002B61F2" w:rsidRPr="0063137A">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71270" w14:textId="77777777" w:rsidR="00907453" w:rsidRDefault="00907453">
      <w:pPr>
        <w:spacing w:after="0" w:line="240" w:lineRule="auto"/>
      </w:pPr>
      <w:r>
        <w:separator/>
      </w:r>
    </w:p>
  </w:endnote>
  <w:endnote w:type="continuationSeparator" w:id="0">
    <w:p w14:paraId="1DAFB3D3" w14:textId="77777777" w:rsidR="00907453" w:rsidRDefault="00907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67084"/>
      <w:docPartObj>
        <w:docPartGallery w:val="Page Numbers (Bottom of Page)"/>
        <w:docPartUnique/>
      </w:docPartObj>
    </w:sdtPr>
    <w:sdtEndPr/>
    <w:sdtContent>
      <w:sdt>
        <w:sdtPr>
          <w:id w:val="-1769616900"/>
          <w:docPartObj>
            <w:docPartGallery w:val="Page Numbers (Top of Page)"/>
            <w:docPartUnique/>
          </w:docPartObj>
        </w:sdtPr>
        <w:sdtEndPr/>
        <w:sdtContent>
          <w:p w14:paraId="4F260074" w14:textId="7134EA24" w:rsidR="00227B01" w:rsidRDefault="00227B01">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11BFF11" w14:textId="5AC673FF"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BFC7C" w14:textId="77777777" w:rsidR="00907453" w:rsidRDefault="00907453">
      <w:pPr>
        <w:spacing w:after="0" w:line="240" w:lineRule="auto"/>
      </w:pPr>
      <w:r>
        <w:separator/>
      </w:r>
    </w:p>
  </w:footnote>
  <w:footnote w:type="continuationSeparator" w:id="0">
    <w:p w14:paraId="6F1B989D" w14:textId="77777777" w:rsidR="00907453" w:rsidRDefault="00907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hybridMultilevel"/>
    <w:tmpl w:val="00000002"/>
    <w:lvl w:ilvl="0" w:tplc="90EADE6C">
      <w:start w:val="1"/>
      <w:numFmt w:val="bullet"/>
      <w:lvlText w:val=""/>
      <w:lvlJc w:val="left"/>
      <w:pPr>
        <w:ind w:left="720" w:hanging="360"/>
      </w:pPr>
      <w:rPr>
        <w:rFonts w:ascii="Symbol" w:hAnsi="Symbol"/>
      </w:rPr>
    </w:lvl>
    <w:lvl w:ilvl="1" w:tplc="769A535C">
      <w:start w:val="1"/>
      <w:numFmt w:val="bullet"/>
      <w:lvlText w:val="o"/>
      <w:lvlJc w:val="left"/>
      <w:pPr>
        <w:tabs>
          <w:tab w:val="num" w:pos="1440"/>
        </w:tabs>
        <w:ind w:left="1440" w:hanging="360"/>
      </w:pPr>
      <w:rPr>
        <w:rFonts w:ascii="Courier New" w:hAnsi="Courier New"/>
      </w:rPr>
    </w:lvl>
    <w:lvl w:ilvl="2" w:tplc="54629C92">
      <w:start w:val="1"/>
      <w:numFmt w:val="bullet"/>
      <w:lvlText w:val=""/>
      <w:lvlJc w:val="left"/>
      <w:pPr>
        <w:tabs>
          <w:tab w:val="num" w:pos="2160"/>
        </w:tabs>
        <w:ind w:left="2160" w:hanging="360"/>
      </w:pPr>
      <w:rPr>
        <w:rFonts w:ascii="Wingdings" w:hAnsi="Wingdings"/>
      </w:rPr>
    </w:lvl>
    <w:lvl w:ilvl="3" w:tplc="364A29A8">
      <w:start w:val="1"/>
      <w:numFmt w:val="bullet"/>
      <w:lvlText w:val=""/>
      <w:lvlJc w:val="left"/>
      <w:pPr>
        <w:tabs>
          <w:tab w:val="num" w:pos="2880"/>
        </w:tabs>
        <w:ind w:left="2880" w:hanging="360"/>
      </w:pPr>
      <w:rPr>
        <w:rFonts w:ascii="Symbol" w:hAnsi="Symbol"/>
      </w:rPr>
    </w:lvl>
    <w:lvl w:ilvl="4" w:tplc="9F0C234C">
      <w:start w:val="1"/>
      <w:numFmt w:val="bullet"/>
      <w:lvlText w:val="o"/>
      <w:lvlJc w:val="left"/>
      <w:pPr>
        <w:tabs>
          <w:tab w:val="num" w:pos="3600"/>
        </w:tabs>
        <w:ind w:left="3600" w:hanging="360"/>
      </w:pPr>
      <w:rPr>
        <w:rFonts w:ascii="Courier New" w:hAnsi="Courier New"/>
      </w:rPr>
    </w:lvl>
    <w:lvl w:ilvl="5" w:tplc="97FAEDF0">
      <w:start w:val="1"/>
      <w:numFmt w:val="bullet"/>
      <w:lvlText w:val=""/>
      <w:lvlJc w:val="left"/>
      <w:pPr>
        <w:tabs>
          <w:tab w:val="num" w:pos="4320"/>
        </w:tabs>
        <w:ind w:left="4320" w:hanging="360"/>
      </w:pPr>
      <w:rPr>
        <w:rFonts w:ascii="Wingdings" w:hAnsi="Wingdings"/>
      </w:rPr>
    </w:lvl>
    <w:lvl w:ilvl="6" w:tplc="C5E80D6E">
      <w:start w:val="1"/>
      <w:numFmt w:val="bullet"/>
      <w:lvlText w:val=""/>
      <w:lvlJc w:val="left"/>
      <w:pPr>
        <w:tabs>
          <w:tab w:val="num" w:pos="5040"/>
        </w:tabs>
        <w:ind w:left="5040" w:hanging="360"/>
      </w:pPr>
      <w:rPr>
        <w:rFonts w:ascii="Symbol" w:hAnsi="Symbol"/>
      </w:rPr>
    </w:lvl>
    <w:lvl w:ilvl="7" w:tplc="78D4D704">
      <w:start w:val="1"/>
      <w:numFmt w:val="bullet"/>
      <w:lvlText w:val="o"/>
      <w:lvlJc w:val="left"/>
      <w:pPr>
        <w:tabs>
          <w:tab w:val="num" w:pos="5760"/>
        </w:tabs>
        <w:ind w:left="5760" w:hanging="360"/>
      </w:pPr>
      <w:rPr>
        <w:rFonts w:ascii="Courier New" w:hAnsi="Courier New"/>
      </w:rPr>
    </w:lvl>
    <w:lvl w:ilvl="8" w:tplc="37C8502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B6F43254">
      <w:start w:val="1"/>
      <w:numFmt w:val="bullet"/>
      <w:lvlText w:val=""/>
      <w:lvlJc w:val="left"/>
      <w:pPr>
        <w:ind w:left="720" w:hanging="360"/>
      </w:pPr>
      <w:rPr>
        <w:rFonts w:ascii="Symbol" w:hAnsi="Symbol"/>
      </w:rPr>
    </w:lvl>
    <w:lvl w:ilvl="1" w:tplc="0C80E7CE">
      <w:start w:val="1"/>
      <w:numFmt w:val="bullet"/>
      <w:lvlText w:val="o"/>
      <w:lvlJc w:val="left"/>
      <w:pPr>
        <w:tabs>
          <w:tab w:val="num" w:pos="1440"/>
        </w:tabs>
        <w:ind w:left="1440" w:hanging="360"/>
      </w:pPr>
      <w:rPr>
        <w:rFonts w:ascii="Courier New" w:hAnsi="Courier New"/>
      </w:rPr>
    </w:lvl>
    <w:lvl w:ilvl="2" w:tplc="53CAD6CE">
      <w:start w:val="1"/>
      <w:numFmt w:val="bullet"/>
      <w:lvlText w:val=""/>
      <w:lvlJc w:val="left"/>
      <w:pPr>
        <w:tabs>
          <w:tab w:val="num" w:pos="2160"/>
        </w:tabs>
        <w:ind w:left="2160" w:hanging="360"/>
      </w:pPr>
      <w:rPr>
        <w:rFonts w:ascii="Wingdings" w:hAnsi="Wingdings"/>
      </w:rPr>
    </w:lvl>
    <w:lvl w:ilvl="3" w:tplc="1C1A6C16">
      <w:start w:val="1"/>
      <w:numFmt w:val="bullet"/>
      <w:lvlText w:val=""/>
      <w:lvlJc w:val="left"/>
      <w:pPr>
        <w:tabs>
          <w:tab w:val="num" w:pos="2880"/>
        </w:tabs>
        <w:ind w:left="2880" w:hanging="360"/>
      </w:pPr>
      <w:rPr>
        <w:rFonts w:ascii="Symbol" w:hAnsi="Symbol"/>
      </w:rPr>
    </w:lvl>
    <w:lvl w:ilvl="4" w:tplc="0888A2A8">
      <w:start w:val="1"/>
      <w:numFmt w:val="bullet"/>
      <w:lvlText w:val="o"/>
      <w:lvlJc w:val="left"/>
      <w:pPr>
        <w:tabs>
          <w:tab w:val="num" w:pos="3600"/>
        </w:tabs>
        <w:ind w:left="3600" w:hanging="360"/>
      </w:pPr>
      <w:rPr>
        <w:rFonts w:ascii="Courier New" w:hAnsi="Courier New"/>
      </w:rPr>
    </w:lvl>
    <w:lvl w:ilvl="5" w:tplc="96689E64">
      <w:start w:val="1"/>
      <w:numFmt w:val="bullet"/>
      <w:lvlText w:val=""/>
      <w:lvlJc w:val="left"/>
      <w:pPr>
        <w:tabs>
          <w:tab w:val="num" w:pos="4320"/>
        </w:tabs>
        <w:ind w:left="4320" w:hanging="360"/>
      </w:pPr>
      <w:rPr>
        <w:rFonts w:ascii="Wingdings" w:hAnsi="Wingdings"/>
      </w:rPr>
    </w:lvl>
    <w:lvl w:ilvl="6" w:tplc="EFC01FF4">
      <w:start w:val="1"/>
      <w:numFmt w:val="bullet"/>
      <w:lvlText w:val=""/>
      <w:lvlJc w:val="left"/>
      <w:pPr>
        <w:tabs>
          <w:tab w:val="num" w:pos="5040"/>
        </w:tabs>
        <w:ind w:left="5040" w:hanging="360"/>
      </w:pPr>
      <w:rPr>
        <w:rFonts w:ascii="Symbol" w:hAnsi="Symbol"/>
      </w:rPr>
    </w:lvl>
    <w:lvl w:ilvl="7" w:tplc="2D52FFA8">
      <w:start w:val="1"/>
      <w:numFmt w:val="bullet"/>
      <w:lvlText w:val="o"/>
      <w:lvlJc w:val="left"/>
      <w:pPr>
        <w:tabs>
          <w:tab w:val="num" w:pos="5760"/>
        </w:tabs>
        <w:ind w:left="5760" w:hanging="360"/>
      </w:pPr>
      <w:rPr>
        <w:rFonts w:ascii="Courier New" w:hAnsi="Courier New"/>
      </w:rPr>
    </w:lvl>
    <w:lvl w:ilvl="8" w:tplc="6A7A675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DD545D7C">
      <w:start w:val="1"/>
      <w:numFmt w:val="bullet"/>
      <w:lvlText w:val=""/>
      <w:lvlJc w:val="left"/>
      <w:pPr>
        <w:ind w:left="720" w:hanging="360"/>
      </w:pPr>
      <w:rPr>
        <w:rFonts w:ascii="Symbol" w:hAnsi="Symbol"/>
      </w:rPr>
    </w:lvl>
    <w:lvl w:ilvl="1" w:tplc="BCB2A360">
      <w:start w:val="1"/>
      <w:numFmt w:val="bullet"/>
      <w:lvlText w:val="o"/>
      <w:lvlJc w:val="left"/>
      <w:pPr>
        <w:tabs>
          <w:tab w:val="num" w:pos="1440"/>
        </w:tabs>
        <w:ind w:left="1440" w:hanging="360"/>
      </w:pPr>
      <w:rPr>
        <w:rFonts w:ascii="Courier New" w:hAnsi="Courier New"/>
      </w:rPr>
    </w:lvl>
    <w:lvl w:ilvl="2" w:tplc="0F30F622">
      <w:start w:val="1"/>
      <w:numFmt w:val="bullet"/>
      <w:lvlText w:val=""/>
      <w:lvlJc w:val="left"/>
      <w:pPr>
        <w:tabs>
          <w:tab w:val="num" w:pos="2160"/>
        </w:tabs>
        <w:ind w:left="2160" w:hanging="360"/>
      </w:pPr>
      <w:rPr>
        <w:rFonts w:ascii="Wingdings" w:hAnsi="Wingdings"/>
      </w:rPr>
    </w:lvl>
    <w:lvl w:ilvl="3" w:tplc="1CC2C0FC">
      <w:start w:val="1"/>
      <w:numFmt w:val="bullet"/>
      <w:lvlText w:val=""/>
      <w:lvlJc w:val="left"/>
      <w:pPr>
        <w:tabs>
          <w:tab w:val="num" w:pos="2880"/>
        </w:tabs>
        <w:ind w:left="2880" w:hanging="360"/>
      </w:pPr>
      <w:rPr>
        <w:rFonts w:ascii="Symbol" w:hAnsi="Symbol"/>
      </w:rPr>
    </w:lvl>
    <w:lvl w:ilvl="4" w:tplc="036CA050">
      <w:start w:val="1"/>
      <w:numFmt w:val="bullet"/>
      <w:lvlText w:val="o"/>
      <w:lvlJc w:val="left"/>
      <w:pPr>
        <w:tabs>
          <w:tab w:val="num" w:pos="3600"/>
        </w:tabs>
        <w:ind w:left="3600" w:hanging="360"/>
      </w:pPr>
      <w:rPr>
        <w:rFonts w:ascii="Courier New" w:hAnsi="Courier New"/>
      </w:rPr>
    </w:lvl>
    <w:lvl w:ilvl="5" w:tplc="CE4493E2">
      <w:start w:val="1"/>
      <w:numFmt w:val="bullet"/>
      <w:lvlText w:val=""/>
      <w:lvlJc w:val="left"/>
      <w:pPr>
        <w:tabs>
          <w:tab w:val="num" w:pos="4320"/>
        </w:tabs>
        <w:ind w:left="4320" w:hanging="360"/>
      </w:pPr>
      <w:rPr>
        <w:rFonts w:ascii="Wingdings" w:hAnsi="Wingdings"/>
      </w:rPr>
    </w:lvl>
    <w:lvl w:ilvl="6" w:tplc="E39436A0">
      <w:start w:val="1"/>
      <w:numFmt w:val="bullet"/>
      <w:lvlText w:val=""/>
      <w:lvlJc w:val="left"/>
      <w:pPr>
        <w:tabs>
          <w:tab w:val="num" w:pos="5040"/>
        </w:tabs>
        <w:ind w:left="5040" w:hanging="360"/>
      </w:pPr>
      <w:rPr>
        <w:rFonts w:ascii="Symbol" w:hAnsi="Symbol"/>
      </w:rPr>
    </w:lvl>
    <w:lvl w:ilvl="7" w:tplc="E1806D88">
      <w:start w:val="1"/>
      <w:numFmt w:val="bullet"/>
      <w:lvlText w:val="o"/>
      <w:lvlJc w:val="left"/>
      <w:pPr>
        <w:tabs>
          <w:tab w:val="num" w:pos="5760"/>
        </w:tabs>
        <w:ind w:left="5760" w:hanging="360"/>
      </w:pPr>
      <w:rPr>
        <w:rFonts w:ascii="Courier New" w:hAnsi="Courier New"/>
      </w:rPr>
    </w:lvl>
    <w:lvl w:ilvl="8" w:tplc="99EEE25E">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FAE49A0C">
      <w:start w:val="1"/>
      <w:numFmt w:val="bullet"/>
      <w:lvlText w:val=""/>
      <w:lvlJc w:val="left"/>
      <w:pPr>
        <w:ind w:left="720" w:hanging="360"/>
      </w:pPr>
      <w:rPr>
        <w:rFonts w:ascii="Symbol" w:hAnsi="Symbol"/>
      </w:rPr>
    </w:lvl>
    <w:lvl w:ilvl="1" w:tplc="66B0D478">
      <w:start w:val="1"/>
      <w:numFmt w:val="bullet"/>
      <w:lvlText w:val="o"/>
      <w:lvlJc w:val="left"/>
      <w:pPr>
        <w:tabs>
          <w:tab w:val="num" w:pos="1440"/>
        </w:tabs>
        <w:ind w:left="1440" w:hanging="360"/>
      </w:pPr>
      <w:rPr>
        <w:rFonts w:ascii="Courier New" w:hAnsi="Courier New"/>
      </w:rPr>
    </w:lvl>
    <w:lvl w:ilvl="2" w:tplc="9544DF7A">
      <w:start w:val="1"/>
      <w:numFmt w:val="bullet"/>
      <w:lvlText w:val=""/>
      <w:lvlJc w:val="left"/>
      <w:pPr>
        <w:tabs>
          <w:tab w:val="num" w:pos="2160"/>
        </w:tabs>
        <w:ind w:left="2160" w:hanging="360"/>
      </w:pPr>
      <w:rPr>
        <w:rFonts w:ascii="Wingdings" w:hAnsi="Wingdings"/>
      </w:rPr>
    </w:lvl>
    <w:lvl w:ilvl="3" w:tplc="0ABC19D6">
      <w:start w:val="1"/>
      <w:numFmt w:val="bullet"/>
      <w:lvlText w:val=""/>
      <w:lvlJc w:val="left"/>
      <w:pPr>
        <w:tabs>
          <w:tab w:val="num" w:pos="2880"/>
        </w:tabs>
        <w:ind w:left="2880" w:hanging="360"/>
      </w:pPr>
      <w:rPr>
        <w:rFonts w:ascii="Symbol" w:hAnsi="Symbol"/>
      </w:rPr>
    </w:lvl>
    <w:lvl w:ilvl="4" w:tplc="AC68A350">
      <w:start w:val="1"/>
      <w:numFmt w:val="bullet"/>
      <w:lvlText w:val="o"/>
      <w:lvlJc w:val="left"/>
      <w:pPr>
        <w:tabs>
          <w:tab w:val="num" w:pos="3600"/>
        </w:tabs>
        <w:ind w:left="3600" w:hanging="360"/>
      </w:pPr>
      <w:rPr>
        <w:rFonts w:ascii="Courier New" w:hAnsi="Courier New"/>
      </w:rPr>
    </w:lvl>
    <w:lvl w:ilvl="5" w:tplc="C1FA41EC">
      <w:start w:val="1"/>
      <w:numFmt w:val="bullet"/>
      <w:lvlText w:val=""/>
      <w:lvlJc w:val="left"/>
      <w:pPr>
        <w:tabs>
          <w:tab w:val="num" w:pos="4320"/>
        </w:tabs>
        <w:ind w:left="4320" w:hanging="360"/>
      </w:pPr>
      <w:rPr>
        <w:rFonts w:ascii="Wingdings" w:hAnsi="Wingdings"/>
      </w:rPr>
    </w:lvl>
    <w:lvl w:ilvl="6" w:tplc="5EF0B612">
      <w:start w:val="1"/>
      <w:numFmt w:val="bullet"/>
      <w:lvlText w:val=""/>
      <w:lvlJc w:val="left"/>
      <w:pPr>
        <w:tabs>
          <w:tab w:val="num" w:pos="5040"/>
        </w:tabs>
        <w:ind w:left="5040" w:hanging="360"/>
      </w:pPr>
      <w:rPr>
        <w:rFonts w:ascii="Symbol" w:hAnsi="Symbol"/>
      </w:rPr>
    </w:lvl>
    <w:lvl w:ilvl="7" w:tplc="4D02DF2C">
      <w:start w:val="1"/>
      <w:numFmt w:val="bullet"/>
      <w:lvlText w:val="o"/>
      <w:lvlJc w:val="left"/>
      <w:pPr>
        <w:tabs>
          <w:tab w:val="num" w:pos="5760"/>
        </w:tabs>
        <w:ind w:left="5760" w:hanging="360"/>
      </w:pPr>
      <w:rPr>
        <w:rFonts w:ascii="Courier New" w:hAnsi="Courier New"/>
      </w:rPr>
    </w:lvl>
    <w:lvl w:ilvl="8" w:tplc="5484A0BA">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F50C8E98">
      <w:start w:val="1"/>
      <w:numFmt w:val="bullet"/>
      <w:lvlText w:val=""/>
      <w:lvlJc w:val="left"/>
      <w:pPr>
        <w:ind w:left="720" w:hanging="360"/>
      </w:pPr>
      <w:rPr>
        <w:rFonts w:ascii="Symbol" w:hAnsi="Symbol"/>
      </w:rPr>
    </w:lvl>
    <w:lvl w:ilvl="1" w:tplc="C5306AE6">
      <w:start w:val="1"/>
      <w:numFmt w:val="bullet"/>
      <w:lvlText w:val="o"/>
      <w:lvlJc w:val="left"/>
      <w:pPr>
        <w:tabs>
          <w:tab w:val="num" w:pos="1440"/>
        </w:tabs>
        <w:ind w:left="1440" w:hanging="360"/>
      </w:pPr>
      <w:rPr>
        <w:rFonts w:ascii="Courier New" w:hAnsi="Courier New"/>
      </w:rPr>
    </w:lvl>
    <w:lvl w:ilvl="2" w:tplc="6A20AE28">
      <w:start w:val="1"/>
      <w:numFmt w:val="bullet"/>
      <w:lvlText w:val=""/>
      <w:lvlJc w:val="left"/>
      <w:pPr>
        <w:tabs>
          <w:tab w:val="num" w:pos="2160"/>
        </w:tabs>
        <w:ind w:left="2160" w:hanging="360"/>
      </w:pPr>
      <w:rPr>
        <w:rFonts w:ascii="Wingdings" w:hAnsi="Wingdings"/>
      </w:rPr>
    </w:lvl>
    <w:lvl w:ilvl="3" w:tplc="A8B840FE">
      <w:start w:val="1"/>
      <w:numFmt w:val="bullet"/>
      <w:lvlText w:val=""/>
      <w:lvlJc w:val="left"/>
      <w:pPr>
        <w:tabs>
          <w:tab w:val="num" w:pos="2880"/>
        </w:tabs>
        <w:ind w:left="2880" w:hanging="360"/>
      </w:pPr>
      <w:rPr>
        <w:rFonts w:ascii="Symbol" w:hAnsi="Symbol"/>
      </w:rPr>
    </w:lvl>
    <w:lvl w:ilvl="4" w:tplc="C82818B8">
      <w:start w:val="1"/>
      <w:numFmt w:val="bullet"/>
      <w:lvlText w:val="o"/>
      <w:lvlJc w:val="left"/>
      <w:pPr>
        <w:tabs>
          <w:tab w:val="num" w:pos="3600"/>
        </w:tabs>
        <w:ind w:left="3600" w:hanging="360"/>
      </w:pPr>
      <w:rPr>
        <w:rFonts w:ascii="Courier New" w:hAnsi="Courier New"/>
      </w:rPr>
    </w:lvl>
    <w:lvl w:ilvl="5" w:tplc="9E244A24">
      <w:start w:val="1"/>
      <w:numFmt w:val="bullet"/>
      <w:lvlText w:val=""/>
      <w:lvlJc w:val="left"/>
      <w:pPr>
        <w:tabs>
          <w:tab w:val="num" w:pos="4320"/>
        </w:tabs>
        <w:ind w:left="4320" w:hanging="360"/>
      </w:pPr>
      <w:rPr>
        <w:rFonts w:ascii="Wingdings" w:hAnsi="Wingdings"/>
      </w:rPr>
    </w:lvl>
    <w:lvl w:ilvl="6" w:tplc="B11E3B7A">
      <w:start w:val="1"/>
      <w:numFmt w:val="bullet"/>
      <w:lvlText w:val=""/>
      <w:lvlJc w:val="left"/>
      <w:pPr>
        <w:tabs>
          <w:tab w:val="num" w:pos="5040"/>
        </w:tabs>
        <w:ind w:left="5040" w:hanging="360"/>
      </w:pPr>
      <w:rPr>
        <w:rFonts w:ascii="Symbol" w:hAnsi="Symbol"/>
      </w:rPr>
    </w:lvl>
    <w:lvl w:ilvl="7" w:tplc="0C56B9FC">
      <w:start w:val="1"/>
      <w:numFmt w:val="bullet"/>
      <w:lvlText w:val="o"/>
      <w:lvlJc w:val="left"/>
      <w:pPr>
        <w:tabs>
          <w:tab w:val="num" w:pos="5760"/>
        </w:tabs>
        <w:ind w:left="5760" w:hanging="360"/>
      </w:pPr>
      <w:rPr>
        <w:rFonts w:ascii="Courier New" w:hAnsi="Courier New"/>
      </w:rPr>
    </w:lvl>
    <w:lvl w:ilvl="8" w:tplc="A5F41480">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multilevel"/>
    <w:tmpl w:val="00000007"/>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7" w15:restartNumberingAfterBreak="0">
    <w:nsid w:val="00000008"/>
    <w:multiLevelType w:val="hybridMultilevel"/>
    <w:tmpl w:val="00000008"/>
    <w:lvl w:ilvl="0" w:tplc="B9F2072E">
      <w:start w:val="1"/>
      <w:numFmt w:val="bullet"/>
      <w:lvlText w:val=""/>
      <w:lvlJc w:val="left"/>
      <w:pPr>
        <w:ind w:left="720" w:hanging="360"/>
      </w:pPr>
      <w:rPr>
        <w:rFonts w:ascii="Symbol" w:hAnsi="Symbol"/>
      </w:rPr>
    </w:lvl>
    <w:lvl w:ilvl="1" w:tplc="BED0D660">
      <w:start w:val="1"/>
      <w:numFmt w:val="bullet"/>
      <w:lvlText w:val="o"/>
      <w:lvlJc w:val="left"/>
      <w:pPr>
        <w:tabs>
          <w:tab w:val="num" w:pos="1440"/>
        </w:tabs>
        <w:ind w:left="1440" w:hanging="360"/>
      </w:pPr>
      <w:rPr>
        <w:rFonts w:ascii="Courier New" w:hAnsi="Courier New"/>
      </w:rPr>
    </w:lvl>
    <w:lvl w:ilvl="2" w:tplc="E200BBF0">
      <w:start w:val="1"/>
      <w:numFmt w:val="bullet"/>
      <w:lvlText w:val=""/>
      <w:lvlJc w:val="left"/>
      <w:pPr>
        <w:tabs>
          <w:tab w:val="num" w:pos="2160"/>
        </w:tabs>
        <w:ind w:left="2160" w:hanging="360"/>
      </w:pPr>
      <w:rPr>
        <w:rFonts w:ascii="Wingdings" w:hAnsi="Wingdings"/>
      </w:rPr>
    </w:lvl>
    <w:lvl w:ilvl="3" w:tplc="A0B013BC">
      <w:start w:val="1"/>
      <w:numFmt w:val="bullet"/>
      <w:lvlText w:val=""/>
      <w:lvlJc w:val="left"/>
      <w:pPr>
        <w:tabs>
          <w:tab w:val="num" w:pos="2880"/>
        </w:tabs>
        <w:ind w:left="2880" w:hanging="360"/>
      </w:pPr>
      <w:rPr>
        <w:rFonts w:ascii="Symbol" w:hAnsi="Symbol"/>
      </w:rPr>
    </w:lvl>
    <w:lvl w:ilvl="4" w:tplc="9AE61600">
      <w:start w:val="1"/>
      <w:numFmt w:val="bullet"/>
      <w:lvlText w:val="o"/>
      <w:lvlJc w:val="left"/>
      <w:pPr>
        <w:tabs>
          <w:tab w:val="num" w:pos="3600"/>
        </w:tabs>
        <w:ind w:left="3600" w:hanging="360"/>
      </w:pPr>
      <w:rPr>
        <w:rFonts w:ascii="Courier New" w:hAnsi="Courier New"/>
      </w:rPr>
    </w:lvl>
    <w:lvl w:ilvl="5" w:tplc="3D1EFD4A">
      <w:start w:val="1"/>
      <w:numFmt w:val="bullet"/>
      <w:lvlText w:val=""/>
      <w:lvlJc w:val="left"/>
      <w:pPr>
        <w:tabs>
          <w:tab w:val="num" w:pos="4320"/>
        </w:tabs>
        <w:ind w:left="4320" w:hanging="360"/>
      </w:pPr>
      <w:rPr>
        <w:rFonts w:ascii="Wingdings" w:hAnsi="Wingdings"/>
      </w:rPr>
    </w:lvl>
    <w:lvl w:ilvl="6" w:tplc="B184B270">
      <w:start w:val="1"/>
      <w:numFmt w:val="bullet"/>
      <w:lvlText w:val=""/>
      <w:lvlJc w:val="left"/>
      <w:pPr>
        <w:tabs>
          <w:tab w:val="num" w:pos="5040"/>
        </w:tabs>
        <w:ind w:left="5040" w:hanging="360"/>
      </w:pPr>
      <w:rPr>
        <w:rFonts w:ascii="Symbol" w:hAnsi="Symbol"/>
      </w:rPr>
    </w:lvl>
    <w:lvl w:ilvl="7" w:tplc="FD22A082">
      <w:start w:val="1"/>
      <w:numFmt w:val="bullet"/>
      <w:lvlText w:val="o"/>
      <w:lvlJc w:val="left"/>
      <w:pPr>
        <w:tabs>
          <w:tab w:val="num" w:pos="5760"/>
        </w:tabs>
        <w:ind w:left="5760" w:hanging="360"/>
      </w:pPr>
      <w:rPr>
        <w:rFonts w:ascii="Courier New" w:hAnsi="Courier New"/>
      </w:rPr>
    </w:lvl>
    <w:lvl w:ilvl="8" w:tplc="0D1AEC48">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816A438A">
      <w:start w:val="1"/>
      <w:numFmt w:val="bullet"/>
      <w:lvlText w:val=""/>
      <w:lvlJc w:val="left"/>
      <w:pPr>
        <w:ind w:left="720" w:hanging="360"/>
      </w:pPr>
      <w:rPr>
        <w:rFonts w:ascii="Symbol" w:hAnsi="Symbol"/>
      </w:rPr>
    </w:lvl>
    <w:lvl w:ilvl="1" w:tplc="873A3362">
      <w:start w:val="1"/>
      <w:numFmt w:val="bullet"/>
      <w:lvlText w:val="o"/>
      <w:lvlJc w:val="left"/>
      <w:pPr>
        <w:tabs>
          <w:tab w:val="num" w:pos="1440"/>
        </w:tabs>
        <w:ind w:left="1440" w:hanging="360"/>
      </w:pPr>
      <w:rPr>
        <w:rFonts w:ascii="Courier New" w:hAnsi="Courier New"/>
      </w:rPr>
    </w:lvl>
    <w:lvl w:ilvl="2" w:tplc="A75856F0">
      <w:start w:val="1"/>
      <w:numFmt w:val="bullet"/>
      <w:lvlText w:val=""/>
      <w:lvlJc w:val="left"/>
      <w:pPr>
        <w:tabs>
          <w:tab w:val="num" w:pos="2160"/>
        </w:tabs>
        <w:ind w:left="2160" w:hanging="360"/>
      </w:pPr>
      <w:rPr>
        <w:rFonts w:ascii="Wingdings" w:hAnsi="Wingdings"/>
      </w:rPr>
    </w:lvl>
    <w:lvl w:ilvl="3" w:tplc="AC2209FA">
      <w:start w:val="1"/>
      <w:numFmt w:val="bullet"/>
      <w:lvlText w:val=""/>
      <w:lvlJc w:val="left"/>
      <w:pPr>
        <w:tabs>
          <w:tab w:val="num" w:pos="2880"/>
        </w:tabs>
        <w:ind w:left="2880" w:hanging="360"/>
      </w:pPr>
      <w:rPr>
        <w:rFonts w:ascii="Symbol" w:hAnsi="Symbol"/>
      </w:rPr>
    </w:lvl>
    <w:lvl w:ilvl="4" w:tplc="08C27FAE">
      <w:start w:val="1"/>
      <w:numFmt w:val="bullet"/>
      <w:lvlText w:val="o"/>
      <w:lvlJc w:val="left"/>
      <w:pPr>
        <w:tabs>
          <w:tab w:val="num" w:pos="3600"/>
        </w:tabs>
        <w:ind w:left="3600" w:hanging="360"/>
      </w:pPr>
      <w:rPr>
        <w:rFonts w:ascii="Courier New" w:hAnsi="Courier New"/>
      </w:rPr>
    </w:lvl>
    <w:lvl w:ilvl="5" w:tplc="D5B88CD6">
      <w:start w:val="1"/>
      <w:numFmt w:val="bullet"/>
      <w:lvlText w:val=""/>
      <w:lvlJc w:val="left"/>
      <w:pPr>
        <w:tabs>
          <w:tab w:val="num" w:pos="4320"/>
        </w:tabs>
        <w:ind w:left="4320" w:hanging="360"/>
      </w:pPr>
      <w:rPr>
        <w:rFonts w:ascii="Wingdings" w:hAnsi="Wingdings"/>
      </w:rPr>
    </w:lvl>
    <w:lvl w:ilvl="6" w:tplc="54849E66">
      <w:start w:val="1"/>
      <w:numFmt w:val="bullet"/>
      <w:lvlText w:val=""/>
      <w:lvlJc w:val="left"/>
      <w:pPr>
        <w:tabs>
          <w:tab w:val="num" w:pos="5040"/>
        </w:tabs>
        <w:ind w:left="5040" w:hanging="360"/>
      </w:pPr>
      <w:rPr>
        <w:rFonts w:ascii="Symbol" w:hAnsi="Symbol"/>
      </w:rPr>
    </w:lvl>
    <w:lvl w:ilvl="7" w:tplc="33BE6102">
      <w:start w:val="1"/>
      <w:numFmt w:val="bullet"/>
      <w:lvlText w:val="o"/>
      <w:lvlJc w:val="left"/>
      <w:pPr>
        <w:tabs>
          <w:tab w:val="num" w:pos="5760"/>
        </w:tabs>
        <w:ind w:left="5760" w:hanging="360"/>
      </w:pPr>
      <w:rPr>
        <w:rFonts w:ascii="Courier New" w:hAnsi="Courier New"/>
      </w:rPr>
    </w:lvl>
    <w:lvl w:ilvl="8" w:tplc="EEB8876A">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D50E1F3A">
      <w:start w:val="1"/>
      <w:numFmt w:val="bullet"/>
      <w:lvlText w:val=""/>
      <w:lvlJc w:val="left"/>
      <w:pPr>
        <w:ind w:left="720" w:hanging="360"/>
      </w:pPr>
      <w:rPr>
        <w:rFonts w:ascii="Symbol" w:hAnsi="Symbol"/>
      </w:rPr>
    </w:lvl>
    <w:lvl w:ilvl="1" w:tplc="6700DE52">
      <w:start w:val="1"/>
      <w:numFmt w:val="bullet"/>
      <w:lvlText w:val="o"/>
      <w:lvlJc w:val="left"/>
      <w:pPr>
        <w:tabs>
          <w:tab w:val="num" w:pos="1440"/>
        </w:tabs>
        <w:ind w:left="1440" w:hanging="360"/>
      </w:pPr>
      <w:rPr>
        <w:rFonts w:ascii="Courier New" w:hAnsi="Courier New"/>
      </w:rPr>
    </w:lvl>
    <w:lvl w:ilvl="2" w:tplc="69DEF102">
      <w:start w:val="1"/>
      <w:numFmt w:val="bullet"/>
      <w:lvlText w:val=""/>
      <w:lvlJc w:val="left"/>
      <w:pPr>
        <w:tabs>
          <w:tab w:val="num" w:pos="2160"/>
        </w:tabs>
        <w:ind w:left="2160" w:hanging="360"/>
      </w:pPr>
      <w:rPr>
        <w:rFonts w:ascii="Wingdings" w:hAnsi="Wingdings"/>
      </w:rPr>
    </w:lvl>
    <w:lvl w:ilvl="3" w:tplc="A1941AEE">
      <w:start w:val="1"/>
      <w:numFmt w:val="bullet"/>
      <w:lvlText w:val=""/>
      <w:lvlJc w:val="left"/>
      <w:pPr>
        <w:tabs>
          <w:tab w:val="num" w:pos="2880"/>
        </w:tabs>
        <w:ind w:left="2880" w:hanging="360"/>
      </w:pPr>
      <w:rPr>
        <w:rFonts w:ascii="Symbol" w:hAnsi="Symbol"/>
      </w:rPr>
    </w:lvl>
    <w:lvl w:ilvl="4" w:tplc="66CAB47C">
      <w:start w:val="1"/>
      <w:numFmt w:val="bullet"/>
      <w:lvlText w:val="o"/>
      <w:lvlJc w:val="left"/>
      <w:pPr>
        <w:tabs>
          <w:tab w:val="num" w:pos="3600"/>
        </w:tabs>
        <w:ind w:left="3600" w:hanging="360"/>
      </w:pPr>
      <w:rPr>
        <w:rFonts w:ascii="Courier New" w:hAnsi="Courier New"/>
      </w:rPr>
    </w:lvl>
    <w:lvl w:ilvl="5" w:tplc="AF26F60A">
      <w:start w:val="1"/>
      <w:numFmt w:val="bullet"/>
      <w:lvlText w:val=""/>
      <w:lvlJc w:val="left"/>
      <w:pPr>
        <w:tabs>
          <w:tab w:val="num" w:pos="4320"/>
        </w:tabs>
        <w:ind w:left="4320" w:hanging="360"/>
      </w:pPr>
      <w:rPr>
        <w:rFonts w:ascii="Wingdings" w:hAnsi="Wingdings"/>
      </w:rPr>
    </w:lvl>
    <w:lvl w:ilvl="6" w:tplc="879E4268">
      <w:start w:val="1"/>
      <w:numFmt w:val="bullet"/>
      <w:lvlText w:val=""/>
      <w:lvlJc w:val="left"/>
      <w:pPr>
        <w:tabs>
          <w:tab w:val="num" w:pos="5040"/>
        </w:tabs>
        <w:ind w:left="5040" w:hanging="360"/>
      </w:pPr>
      <w:rPr>
        <w:rFonts w:ascii="Symbol" w:hAnsi="Symbol"/>
      </w:rPr>
    </w:lvl>
    <w:lvl w:ilvl="7" w:tplc="1F0EB230">
      <w:start w:val="1"/>
      <w:numFmt w:val="bullet"/>
      <w:lvlText w:val="o"/>
      <w:lvlJc w:val="left"/>
      <w:pPr>
        <w:tabs>
          <w:tab w:val="num" w:pos="5760"/>
        </w:tabs>
        <w:ind w:left="5760" w:hanging="360"/>
      </w:pPr>
      <w:rPr>
        <w:rFonts w:ascii="Courier New" w:hAnsi="Courier New"/>
      </w:rPr>
    </w:lvl>
    <w:lvl w:ilvl="8" w:tplc="5ED21D14">
      <w:start w:val="1"/>
      <w:numFmt w:val="bullet"/>
      <w:lvlText w:val=""/>
      <w:lvlJc w:val="left"/>
      <w:pPr>
        <w:tabs>
          <w:tab w:val="num" w:pos="6480"/>
        </w:tabs>
        <w:ind w:left="6480" w:hanging="360"/>
      </w:pPr>
      <w:rPr>
        <w:rFonts w:ascii="Wingdings" w:hAnsi="Wingdings"/>
      </w:rPr>
    </w:lvl>
  </w:abstractNum>
  <w:abstractNum w:abstractNumId="10" w15:restartNumberingAfterBreak="0">
    <w:nsid w:val="0000000B"/>
    <w:multiLevelType w:val="hybridMultilevel"/>
    <w:tmpl w:val="0000000B"/>
    <w:lvl w:ilvl="0" w:tplc="56F2F394">
      <w:start w:val="1"/>
      <w:numFmt w:val="bullet"/>
      <w:lvlText w:val=""/>
      <w:lvlJc w:val="left"/>
      <w:pPr>
        <w:ind w:left="720" w:hanging="360"/>
      </w:pPr>
      <w:rPr>
        <w:rFonts w:ascii="Symbol" w:hAnsi="Symbol"/>
      </w:rPr>
    </w:lvl>
    <w:lvl w:ilvl="1" w:tplc="208C2586">
      <w:start w:val="1"/>
      <w:numFmt w:val="bullet"/>
      <w:lvlText w:val="o"/>
      <w:lvlJc w:val="left"/>
      <w:pPr>
        <w:tabs>
          <w:tab w:val="num" w:pos="1440"/>
        </w:tabs>
        <w:ind w:left="1440" w:hanging="360"/>
      </w:pPr>
      <w:rPr>
        <w:rFonts w:ascii="Courier New" w:hAnsi="Courier New"/>
      </w:rPr>
    </w:lvl>
    <w:lvl w:ilvl="2" w:tplc="D248CB64">
      <w:start w:val="1"/>
      <w:numFmt w:val="bullet"/>
      <w:lvlText w:val=""/>
      <w:lvlJc w:val="left"/>
      <w:pPr>
        <w:tabs>
          <w:tab w:val="num" w:pos="2160"/>
        </w:tabs>
        <w:ind w:left="2160" w:hanging="360"/>
      </w:pPr>
      <w:rPr>
        <w:rFonts w:ascii="Wingdings" w:hAnsi="Wingdings"/>
      </w:rPr>
    </w:lvl>
    <w:lvl w:ilvl="3" w:tplc="4EBE54B0">
      <w:start w:val="1"/>
      <w:numFmt w:val="bullet"/>
      <w:lvlText w:val=""/>
      <w:lvlJc w:val="left"/>
      <w:pPr>
        <w:tabs>
          <w:tab w:val="num" w:pos="2880"/>
        </w:tabs>
        <w:ind w:left="2880" w:hanging="360"/>
      </w:pPr>
      <w:rPr>
        <w:rFonts w:ascii="Symbol" w:hAnsi="Symbol"/>
      </w:rPr>
    </w:lvl>
    <w:lvl w:ilvl="4" w:tplc="4CAAA6F8">
      <w:start w:val="1"/>
      <w:numFmt w:val="bullet"/>
      <w:lvlText w:val="o"/>
      <w:lvlJc w:val="left"/>
      <w:pPr>
        <w:tabs>
          <w:tab w:val="num" w:pos="3600"/>
        </w:tabs>
        <w:ind w:left="3600" w:hanging="360"/>
      </w:pPr>
      <w:rPr>
        <w:rFonts w:ascii="Courier New" w:hAnsi="Courier New"/>
      </w:rPr>
    </w:lvl>
    <w:lvl w:ilvl="5" w:tplc="FA08A288">
      <w:start w:val="1"/>
      <w:numFmt w:val="bullet"/>
      <w:lvlText w:val=""/>
      <w:lvlJc w:val="left"/>
      <w:pPr>
        <w:tabs>
          <w:tab w:val="num" w:pos="4320"/>
        </w:tabs>
        <w:ind w:left="4320" w:hanging="360"/>
      </w:pPr>
      <w:rPr>
        <w:rFonts w:ascii="Wingdings" w:hAnsi="Wingdings"/>
      </w:rPr>
    </w:lvl>
    <w:lvl w:ilvl="6" w:tplc="A5180F82">
      <w:start w:val="1"/>
      <w:numFmt w:val="bullet"/>
      <w:lvlText w:val=""/>
      <w:lvlJc w:val="left"/>
      <w:pPr>
        <w:tabs>
          <w:tab w:val="num" w:pos="5040"/>
        </w:tabs>
        <w:ind w:left="5040" w:hanging="360"/>
      </w:pPr>
      <w:rPr>
        <w:rFonts w:ascii="Symbol" w:hAnsi="Symbol"/>
      </w:rPr>
    </w:lvl>
    <w:lvl w:ilvl="7" w:tplc="3D1E19AE">
      <w:start w:val="1"/>
      <w:numFmt w:val="bullet"/>
      <w:lvlText w:val="o"/>
      <w:lvlJc w:val="left"/>
      <w:pPr>
        <w:tabs>
          <w:tab w:val="num" w:pos="5760"/>
        </w:tabs>
        <w:ind w:left="5760" w:hanging="360"/>
      </w:pPr>
      <w:rPr>
        <w:rFonts w:ascii="Courier New" w:hAnsi="Courier New"/>
      </w:rPr>
    </w:lvl>
    <w:lvl w:ilvl="8" w:tplc="9306DD54">
      <w:start w:val="1"/>
      <w:numFmt w:val="bullet"/>
      <w:lvlText w:val=""/>
      <w:lvlJc w:val="left"/>
      <w:pPr>
        <w:tabs>
          <w:tab w:val="num" w:pos="6480"/>
        </w:tabs>
        <w:ind w:left="6480" w:hanging="360"/>
      </w:pPr>
      <w:rPr>
        <w:rFonts w:ascii="Wingdings" w:hAnsi="Wingdings"/>
      </w:rPr>
    </w:lvl>
  </w:abstractNum>
  <w:abstractNum w:abstractNumId="11" w15:restartNumberingAfterBreak="0">
    <w:nsid w:val="013C04DC"/>
    <w:multiLevelType w:val="multilevel"/>
    <w:tmpl w:val="114C03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AC96C60"/>
    <w:multiLevelType w:val="hybridMultilevel"/>
    <w:tmpl w:val="AAD43BAA"/>
    <w:lvl w:ilvl="0" w:tplc="17F8C6C2">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1A35297"/>
    <w:multiLevelType w:val="hybridMultilevel"/>
    <w:tmpl w:val="A1469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4B23147"/>
    <w:multiLevelType w:val="multilevel"/>
    <w:tmpl w:val="5FA005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EF7BE3"/>
    <w:multiLevelType w:val="hybridMultilevel"/>
    <w:tmpl w:val="7D883A28"/>
    <w:lvl w:ilvl="0" w:tplc="6798C7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9870BB"/>
    <w:multiLevelType w:val="hybridMultilevel"/>
    <w:tmpl w:val="66F407A6"/>
    <w:lvl w:ilvl="0" w:tplc="8A7E84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BA24B8"/>
    <w:multiLevelType w:val="multilevel"/>
    <w:tmpl w:val="B8FE8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B01BC4"/>
    <w:multiLevelType w:val="multilevel"/>
    <w:tmpl w:val="DE366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B20825"/>
    <w:multiLevelType w:val="multilevel"/>
    <w:tmpl w:val="3170FA94"/>
    <w:lvl w:ilvl="0">
      <w:numFmt w:val="bullet"/>
      <w:lvlText w:val=""/>
      <w:lvlJc w:val="left"/>
      <w:pPr>
        <w:ind w:left="720" w:hanging="360"/>
      </w:pPr>
      <w:rPr>
        <w:rFonts w:ascii="Wingdings" w:eastAsia="Aptos" w:hAnsi="Wingdings"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4BA23A91"/>
    <w:multiLevelType w:val="hybridMultilevel"/>
    <w:tmpl w:val="092C3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4A4F3E"/>
    <w:multiLevelType w:val="multilevel"/>
    <w:tmpl w:val="A4CE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2472A6"/>
    <w:multiLevelType w:val="multilevel"/>
    <w:tmpl w:val="1BF038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3F1CA7"/>
    <w:multiLevelType w:val="hybridMultilevel"/>
    <w:tmpl w:val="14E268DC"/>
    <w:lvl w:ilvl="0" w:tplc="8238FE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FB4A0D"/>
    <w:multiLevelType w:val="multilevel"/>
    <w:tmpl w:val="1998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5BFE670D"/>
    <w:multiLevelType w:val="hybridMultilevel"/>
    <w:tmpl w:val="61FA1EA6"/>
    <w:lvl w:ilvl="0" w:tplc="230039FC">
      <w:start w:val="1"/>
      <w:numFmt w:val="bullet"/>
      <w:lvlText w:val="•"/>
      <w:lvlJc w:val="left"/>
      <w:pPr>
        <w:tabs>
          <w:tab w:val="num" w:pos="720"/>
        </w:tabs>
        <w:ind w:left="720" w:hanging="360"/>
      </w:pPr>
      <w:rPr>
        <w:rFonts w:ascii="Arial" w:hAnsi="Arial" w:hint="default"/>
      </w:rPr>
    </w:lvl>
    <w:lvl w:ilvl="1" w:tplc="02609C94" w:tentative="1">
      <w:start w:val="1"/>
      <w:numFmt w:val="bullet"/>
      <w:lvlText w:val="•"/>
      <w:lvlJc w:val="left"/>
      <w:pPr>
        <w:tabs>
          <w:tab w:val="num" w:pos="1440"/>
        </w:tabs>
        <w:ind w:left="1440" w:hanging="360"/>
      </w:pPr>
      <w:rPr>
        <w:rFonts w:ascii="Arial" w:hAnsi="Arial" w:hint="default"/>
      </w:rPr>
    </w:lvl>
    <w:lvl w:ilvl="2" w:tplc="50542E00" w:tentative="1">
      <w:start w:val="1"/>
      <w:numFmt w:val="bullet"/>
      <w:lvlText w:val="•"/>
      <w:lvlJc w:val="left"/>
      <w:pPr>
        <w:tabs>
          <w:tab w:val="num" w:pos="2160"/>
        </w:tabs>
        <w:ind w:left="2160" w:hanging="360"/>
      </w:pPr>
      <w:rPr>
        <w:rFonts w:ascii="Arial" w:hAnsi="Arial" w:hint="default"/>
      </w:rPr>
    </w:lvl>
    <w:lvl w:ilvl="3" w:tplc="26C0017E" w:tentative="1">
      <w:start w:val="1"/>
      <w:numFmt w:val="bullet"/>
      <w:lvlText w:val="•"/>
      <w:lvlJc w:val="left"/>
      <w:pPr>
        <w:tabs>
          <w:tab w:val="num" w:pos="2880"/>
        </w:tabs>
        <w:ind w:left="2880" w:hanging="360"/>
      </w:pPr>
      <w:rPr>
        <w:rFonts w:ascii="Arial" w:hAnsi="Arial" w:hint="default"/>
      </w:rPr>
    </w:lvl>
    <w:lvl w:ilvl="4" w:tplc="A02AEC2E" w:tentative="1">
      <w:start w:val="1"/>
      <w:numFmt w:val="bullet"/>
      <w:lvlText w:val="•"/>
      <w:lvlJc w:val="left"/>
      <w:pPr>
        <w:tabs>
          <w:tab w:val="num" w:pos="3600"/>
        </w:tabs>
        <w:ind w:left="3600" w:hanging="360"/>
      </w:pPr>
      <w:rPr>
        <w:rFonts w:ascii="Arial" w:hAnsi="Arial" w:hint="default"/>
      </w:rPr>
    </w:lvl>
    <w:lvl w:ilvl="5" w:tplc="32147BF0" w:tentative="1">
      <w:start w:val="1"/>
      <w:numFmt w:val="bullet"/>
      <w:lvlText w:val="•"/>
      <w:lvlJc w:val="left"/>
      <w:pPr>
        <w:tabs>
          <w:tab w:val="num" w:pos="4320"/>
        </w:tabs>
        <w:ind w:left="4320" w:hanging="360"/>
      </w:pPr>
      <w:rPr>
        <w:rFonts w:ascii="Arial" w:hAnsi="Arial" w:hint="default"/>
      </w:rPr>
    </w:lvl>
    <w:lvl w:ilvl="6" w:tplc="04102358" w:tentative="1">
      <w:start w:val="1"/>
      <w:numFmt w:val="bullet"/>
      <w:lvlText w:val="•"/>
      <w:lvlJc w:val="left"/>
      <w:pPr>
        <w:tabs>
          <w:tab w:val="num" w:pos="5040"/>
        </w:tabs>
        <w:ind w:left="5040" w:hanging="360"/>
      </w:pPr>
      <w:rPr>
        <w:rFonts w:ascii="Arial" w:hAnsi="Arial" w:hint="default"/>
      </w:rPr>
    </w:lvl>
    <w:lvl w:ilvl="7" w:tplc="30E8ACD6" w:tentative="1">
      <w:start w:val="1"/>
      <w:numFmt w:val="bullet"/>
      <w:lvlText w:val="•"/>
      <w:lvlJc w:val="left"/>
      <w:pPr>
        <w:tabs>
          <w:tab w:val="num" w:pos="5760"/>
        </w:tabs>
        <w:ind w:left="5760" w:hanging="360"/>
      </w:pPr>
      <w:rPr>
        <w:rFonts w:ascii="Arial" w:hAnsi="Arial" w:hint="default"/>
      </w:rPr>
    </w:lvl>
    <w:lvl w:ilvl="8" w:tplc="FFBA317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0D62E26"/>
    <w:multiLevelType w:val="multilevel"/>
    <w:tmpl w:val="417234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15:restartNumberingAfterBreak="0">
    <w:nsid w:val="707055A4"/>
    <w:multiLevelType w:val="multilevel"/>
    <w:tmpl w:val="94C6E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4623600">
    <w:abstractNumId w:val="26"/>
  </w:num>
  <w:num w:numId="2" w16cid:durableId="1314946694">
    <w:abstractNumId w:val="23"/>
  </w:num>
  <w:num w:numId="3" w16cid:durableId="1653875121">
    <w:abstractNumId w:val="22"/>
  </w:num>
  <w:num w:numId="4" w16cid:durableId="237181207">
    <w:abstractNumId w:val="24"/>
  </w:num>
  <w:num w:numId="5" w16cid:durableId="2082213199">
    <w:abstractNumId w:val="13"/>
  </w:num>
  <w:num w:numId="6" w16cid:durableId="496573743">
    <w:abstractNumId w:val="16"/>
  </w:num>
  <w:num w:numId="7" w16cid:durableId="1275284834">
    <w:abstractNumId w:val="19"/>
  </w:num>
  <w:num w:numId="8" w16cid:durableId="2015648042">
    <w:abstractNumId w:val="28"/>
  </w:num>
  <w:num w:numId="9" w16cid:durableId="1342975496">
    <w:abstractNumId w:val="15"/>
  </w:num>
  <w:num w:numId="10" w16cid:durableId="139081247">
    <w:abstractNumId w:val="12"/>
  </w:num>
  <w:num w:numId="11" w16cid:durableId="1528374436">
    <w:abstractNumId w:val="14"/>
  </w:num>
  <w:num w:numId="12" w16cid:durableId="2048949491">
    <w:abstractNumId w:val="20"/>
  </w:num>
  <w:num w:numId="13" w16cid:durableId="2066566865">
    <w:abstractNumId w:val="27"/>
  </w:num>
  <w:num w:numId="14" w16cid:durableId="1433479268">
    <w:abstractNumId w:val="0"/>
  </w:num>
  <w:num w:numId="15" w16cid:durableId="1783379778">
    <w:abstractNumId w:val="1"/>
  </w:num>
  <w:num w:numId="16" w16cid:durableId="1268544834">
    <w:abstractNumId w:val="2"/>
  </w:num>
  <w:num w:numId="17" w16cid:durableId="207227071">
    <w:abstractNumId w:val="3"/>
  </w:num>
  <w:num w:numId="18" w16cid:durableId="621233268">
    <w:abstractNumId w:val="4"/>
  </w:num>
  <w:num w:numId="19" w16cid:durableId="250505004">
    <w:abstractNumId w:val="5"/>
  </w:num>
  <w:num w:numId="20" w16cid:durableId="1712416531">
    <w:abstractNumId w:val="6"/>
  </w:num>
  <w:num w:numId="21" w16cid:durableId="248656621">
    <w:abstractNumId w:val="7"/>
  </w:num>
  <w:num w:numId="22" w16cid:durableId="1101299280">
    <w:abstractNumId w:val="8"/>
  </w:num>
  <w:num w:numId="23" w16cid:durableId="1091858134">
    <w:abstractNumId w:val="9"/>
  </w:num>
  <w:num w:numId="24" w16cid:durableId="206140735">
    <w:abstractNumId w:val="10"/>
  </w:num>
  <w:num w:numId="25" w16cid:durableId="28377687">
    <w:abstractNumId w:val="11"/>
  </w:num>
  <w:num w:numId="26" w16cid:durableId="707879405">
    <w:abstractNumId w:val="11"/>
    <w:lvlOverride w:ilvl="1">
      <w:lvl w:ilvl="1">
        <w:numFmt w:val="lowerLetter"/>
        <w:lvlText w:val="%2."/>
        <w:lvlJc w:val="left"/>
      </w:lvl>
    </w:lvlOverride>
  </w:num>
  <w:num w:numId="27" w16cid:durableId="669912578">
    <w:abstractNumId w:val="11"/>
    <w:lvlOverride w:ilvl="1">
      <w:lvl w:ilvl="1">
        <w:numFmt w:val="lowerLetter"/>
        <w:lvlText w:val="%2."/>
        <w:lvlJc w:val="left"/>
      </w:lvl>
    </w:lvlOverride>
  </w:num>
  <w:num w:numId="28" w16cid:durableId="1955942967">
    <w:abstractNumId w:val="11"/>
    <w:lvlOverride w:ilvl="1">
      <w:lvl w:ilvl="1">
        <w:numFmt w:val="lowerLetter"/>
        <w:lvlText w:val="%2."/>
        <w:lvlJc w:val="left"/>
      </w:lvl>
    </w:lvlOverride>
  </w:num>
  <w:num w:numId="29" w16cid:durableId="961114315">
    <w:abstractNumId w:val="11"/>
    <w:lvlOverride w:ilvl="1">
      <w:lvl w:ilvl="1">
        <w:numFmt w:val="lowerLetter"/>
        <w:lvlText w:val="%2."/>
        <w:lvlJc w:val="left"/>
      </w:lvl>
    </w:lvlOverride>
  </w:num>
  <w:num w:numId="30" w16cid:durableId="1133593770">
    <w:abstractNumId w:val="11"/>
    <w:lvlOverride w:ilvl="2">
      <w:lvl w:ilvl="2">
        <w:numFmt w:val="lowerRoman"/>
        <w:lvlText w:val="%3."/>
        <w:lvlJc w:val="right"/>
      </w:lvl>
    </w:lvlOverride>
  </w:num>
  <w:num w:numId="31" w16cid:durableId="234126502">
    <w:abstractNumId w:val="17"/>
  </w:num>
  <w:num w:numId="32" w16cid:durableId="173805744">
    <w:abstractNumId w:val="18"/>
  </w:num>
  <w:num w:numId="33" w16cid:durableId="2022850236">
    <w:abstractNumId w:val="25"/>
  </w:num>
  <w:num w:numId="34" w16cid:durableId="668875978">
    <w:abstractNumId w:val="29"/>
  </w:num>
  <w:num w:numId="35" w16cid:durableId="180187878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63D3"/>
    <w:rsid w:val="00103C7B"/>
    <w:rsid w:val="00112652"/>
    <w:rsid w:val="00120A27"/>
    <w:rsid w:val="00120A6D"/>
    <w:rsid w:val="00131F54"/>
    <w:rsid w:val="00141925"/>
    <w:rsid w:val="00166C52"/>
    <w:rsid w:val="00172468"/>
    <w:rsid w:val="00174A6F"/>
    <w:rsid w:val="00176B94"/>
    <w:rsid w:val="001A613A"/>
    <w:rsid w:val="001B0871"/>
    <w:rsid w:val="001D0C3B"/>
    <w:rsid w:val="001E1FB4"/>
    <w:rsid w:val="00227B01"/>
    <w:rsid w:val="0023263B"/>
    <w:rsid w:val="002820EE"/>
    <w:rsid w:val="002B61F2"/>
    <w:rsid w:val="002B7532"/>
    <w:rsid w:val="002D1903"/>
    <w:rsid w:val="002F4B8F"/>
    <w:rsid w:val="0030171E"/>
    <w:rsid w:val="00341FE3"/>
    <w:rsid w:val="003454C0"/>
    <w:rsid w:val="00350510"/>
    <w:rsid w:val="00372BFD"/>
    <w:rsid w:val="003932E9"/>
    <w:rsid w:val="003A51F3"/>
    <w:rsid w:val="003A65EE"/>
    <w:rsid w:val="003D6904"/>
    <w:rsid w:val="003E6CEA"/>
    <w:rsid w:val="003F11B7"/>
    <w:rsid w:val="003F26ED"/>
    <w:rsid w:val="004633CC"/>
    <w:rsid w:val="004663D5"/>
    <w:rsid w:val="00471446"/>
    <w:rsid w:val="00475363"/>
    <w:rsid w:val="0047690B"/>
    <w:rsid w:val="00483F22"/>
    <w:rsid w:val="00491508"/>
    <w:rsid w:val="00492617"/>
    <w:rsid w:val="0049753F"/>
    <w:rsid w:val="004B1A6C"/>
    <w:rsid w:val="004B48E4"/>
    <w:rsid w:val="004C34F3"/>
    <w:rsid w:val="00503DBA"/>
    <w:rsid w:val="00507FE5"/>
    <w:rsid w:val="00554233"/>
    <w:rsid w:val="00557D6E"/>
    <w:rsid w:val="00574D8B"/>
    <w:rsid w:val="005C30F7"/>
    <w:rsid w:val="005E7A37"/>
    <w:rsid w:val="006044C0"/>
    <w:rsid w:val="0063137A"/>
    <w:rsid w:val="00676A00"/>
    <w:rsid w:val="006A0AA1"/>
    <w:rsid w:val="006A76E7"/>
    <w:rsid w:val="006F3E49"/>
    <w:rsid w:val="007014DD"/>
    <w:rsid w:val="00703F7B"/>
    <w:rsid w:val="00715316"/>
    <w:rsid w:val="00744941"/>
    <w:rsid w:val="00746DC0"/>
    <w:rsid w:val="007861B9"/>
    <w:rsid w:val="0079563B"/>
    <w:rsid w:val="007A1E81"/>
    <w:rsid w:val="007D1A7D"/>
    <w:rsid w:val="007E5169"/>
    <w:rsid w:val="007F2671"/>
    <w:rsid w:val="0080004F"/>
    <w:rsid w:val="00842A42"/>
    <w:rsid w:val="0084362C"/>
    <w:rsid w:val="00861F55"/>
    <w:rsid w:val="0087179B"/>
    <w:rsid w:val="00875149"/>
    <w:rsid w:val="00907453"/>
    <w:rsid w:val="009149AC"/>
    <w:rsid w:val="00940A91"/>
    <w:rsid w:val="00946E1A"/>
    <w:rsid w:val="00954388"/>
    <w:rsid w:val="0095472C"/>
    <w:rsid w:val="00956893"/>
    <w:rsid w:val="00993556"/>
    <w:rsid w:val="00997982"/>
    <w:rsid w:val="009A33DE"/>
    <w:rsid w:val="009C1E86"/>
    <w:rsid w:val="009D5466"/>
    <w:rsid w:val="009D5AB5"/>
    <w:rsid w:val="009F32ED"/>
    <w:rsid w:val="00A24702"/>
    <w:rsid w:val="00A405A7"/>
    <w:rsid w:val="00A44B45"/>
    <w:rsid w:val="00A45640"/>
    <w:rsid w:val="00A547B8"/>
    <w:rsid w:val="00A7555E"/>
    <w:rsid w:val="00AB7068"/>
    <w:rsid w:val="00B428E4"/>
    <w:rsid w:val="00B50F75"/>
    <w:rsid w:val="00B6052B"/>
    <w:rsid w:val="00BA182A"/>
    <w:rsid w:val="00BB4200"/>
    <w:rsid w:val="00BB446F"/>
    <w:rsid w:val="00BD6EA7"/>
    <w:rsid w:val="00C11374"/>
    <w:rsid w:val="00C12F98"/>
    <w:rsid w:val="00C3310A"/>
    <w:rsid w:val="00C3649D"/>
    <w:rsid w:val="00C7193F"/>
    <w:rsid w:val="00C73950"/>
    <w:rsid w:val="00C757E1"/>
    <w:rsid w:val="00C86BDB"/>
    <w:rsid w:val="00C95544"/>
    <w:rsid w:val="00CE1769"/>
    <w:rsid w:val="00CE6DB9"/>
    <w:rsid w:val="00D127B5"/>
    <w:rsid w:val="00D4446B"/>
    <w:rsid w:val="00D566A2"/>
    <w:rsid w:val="00D65EC6"/>
    <w:rsid w:val="00D75DE8"/>
    <w:rsid w:val="00DA647F"/>
    <w:rsid w:val="00DB4F5B"/>
    <w:rsid w:val="00DD1EA4"/>
    <w:rsid w:val="00DE4649"/>
    <w:rsid w:val="00E145FD"/>
    <w:rsid w:val="00E22CE7"/>
    <w:rsid w:val="00E272A2"/>
    <w:rsid w:val="00E3512D"/>
    <w:rsid w:val="00E75BDA"/>
    <w:rsid w:val="00E91BDB"/>
    <w:rsid w:val="00E97F28"/>
    <w:rsid w:val="00EB450A"/>
    <w:rsid w:val="00ED2BF8"/>
    <w:rsid w:val="00EF3AAF"/>
    <w:rsid w:val="00EF61B9"/>
    <w:rsid w:val="00F12475"/>
    <w:rsid w:val="00F25E31"/>
    <w:rsid w:val="00F318B8"/>
    <w:rsid w:val="00F6262E"/>
    <w:rsid w:val="00F7518E"/>
    <w:rsid w:val="00F772F1"/>
    <w:rsid w:val="00F82BDD"/>
    <w:rsid w:val="00FD2A25"/>
    <w:rsid w:val="00FE344C"/>
    <w:rsid w:val="00FF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5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05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2B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27B0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qFormat/>
    <w:rsid w:val="004663D5"/>
    <w:pPr>
      <w:keepNext/>
      <w:keepLines/>
      <w:spacing w:before="40" w:after="0" w:line="240" w:lineRule="auto"/>
      <w:outlineLvl w:val="4"/>
    </w:pPr>
    <w:rPr>
      <w:rFonts w:ascii="Times New Roman" w:eastAsia="Times New Roman" w:hAnsi="Times New Roman" w:cs="Times New Roman"/>
      <w:b/>
      <w:bCs/>
      <w:color w:val="2F5496"/>
      <w:sz w:val="20"/>
      <w:szCs w:val="20"/>
      <w:lang w:val="en-US"/>
    </w:rPr>
  </w:style>
  <w:style w:type="paragraph" w:styleId="Heading6">
    <w:name w:val="heading 6"/>
    <w:basedOn w:val="Normal"/>
    <w:next w:val="Normal"/>
    <w:link w:val="Heading6Char"/>
    <w:uiPriority w:val="9"/>
    <w:qFormat/>
    <w:rsid w:val="004663D5"/>
    <w:pPr>
      <w:keepNext/>
      <w:keepLines/>
      <w:spacing w:before="40" w:after="0" w:line="240" w:lineRule="auto"/>
      <w:outlineLvl w:val="5"/>
    </w:pPr>
    <w:rPr>
      <w:rFonts w:ascii="Times New Roman" w:eastAsia="Times New Roman" w:hAnsi="Times New Roman" w:cs="Times New Roman"/>
      <w:b/>
      <w:bCs/>
      <w:color w:val="1F3763"/>
      <w:sz w:val="16"/>
      <w:szCs w:val="1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character" w:customStyle="1" w:styleId="ListParagraphChar">
    <w:name w:val="List Paragraph Char"/>
    <w:link w:val="ListParagraph"/>
    <w:uiPriority w:val="34"/>
    <w:locked/>
    <w:rsid w:val="0023263B"/>
  </w:style>
  <w:style w:type="paragraph" w:styleId="PlainText">
    <w:name w:val="Plain Text"/>
    <w:basedOn w:val="Normal"/>
    <w:link w:val="PlainTextChar"/>
    <w:rsid w:val="003F26ED"/>
    <w:pPr>
      <w:autoSpaceDN w:val="0"/>
      <w:spacing w:after="0" w:line="240" w:lineRule="auto"/>
    </w:pPr>
    <w:rPr>
      <w:rFonts w:ascii="Calibri" w:eastAsia="Times New Roman" w:hAnsi="Calibri" w:cs="Times New Roman"/>
      <w:kern w:val="3"/>
      <w:szCs w:val="21"/>
    </w:rPr>
  </w:style>
  <w:style w:type="character" w:customStyle="1" w:styleId="PlainTextChar">
    <w:name w:val="Plain Text Char"/>
    <w:basedOn w:val="DefaultParagraphFont"/>
    <w:link w:val="PlainText"/>
    <w:rsid w:val="003F26ED"/>
    <w:rPr>
      <w:rFonts w:ascii="Calibri" w:eastAsia="Times New Roman" w:hAnsi="Calibri" w:cs="Times New Roman"/>
      <w:kern w:val="3"/>
      <w:szCs w:val="21"/>
    </w:rPr>
  </w:style>
  <w:style w:type="table" w:styleId="TableGrid">
    <w:name w:val="Table Grid"/>
    <w:basedOn w:val="TableNormal"/>
    <w:uiPriority w:val="39"/>
    <w:rsid w:val="003F26ED"/>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rsid w:val="003F26ED"/>
    <w:pPr>
      <w:pBdr>
        <w:top w:val="single" w:sz="4" w:space="10" w:color="0F4761"/>
        <w:bottom w:val="single" w:sz="4" w:space="10" w:color="0F4761"/>
      </w:pBdr>
      <w:suppressAutoHyphens/>
      <w:autoSpaceDN w:val="0"/>
      <w:spacing w:before="360" w:after="360" w:line="247" w:lineRule="auto"/>
      <w:ind w:left="864" w:right="864"/>
      <w:jc w:val="center"/>
    </w:pPr>
    <w:rPr>
      <w:rFonts w:ascii="Aptos" w:eastAsia="Aptos" w:hAnsi="Aptos" w:cs="Times New Roman"/>
      <w:i/>
      <w:iCs/>
      <w:color w:val="0F4761"/>
      <w:kern w:val="3"/>
    </w:rPr>
  </w:style>
  <w:style w:type="character" w:customStyle="1" w:styleId="IntenseQuoteChar">
    <w:name w:val="Intense Quote Char"/>
    <w:basedOn w:val="DefaultParagraphFont"/>
    <w:link w:val="IntenseQuote"/>
    <w:rsid w:val="003F26ED"/>
    <w:rPr>
      <w:rFonts w:ascii="Aptos" w:eastAsia="Aptos" w:hAnsi="Aptos" w:cs="Times New Roman"/>
      <w:i/>
      <w:iCs/>
      <w:color w:val="0F4761"/>
      <w:kern w:val="3"/>
    </w:rPr>
  </w:style>
  <w:style w:type="character" w:customStyle="1" w:styleId="Heading1Char">
    <w:name w:val="Heading 1 Char"/>
    <w:basedOn w:val="DefaultParagraphFont"/>
    <w:link w:val="Heading1"/>
    <w:uiPriority w:val="9"/>
    <w:rsid w:val="00B605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05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2BD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27B01"/>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227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B01"/>
  </w:style>
  <w:style w:type="character" w:customStyle="1" w:styleId="Heading5Char">
    <w:name w:val="Heading 5 Char"/>
    <w:basedOn w:val="DefaultParagraphFont"/>
    <w:link w:val="Heading5"/>
    <w:uiPriority w:val="9"/>
    <w:rsid w:val="004663D5"/>
    <w:rPr>
      <w:rFonts w:ascii="Times New Roman" w:eastAsia="Times New Roman" w:hAnsi="Times New Roman" w:cs="Times New Roman"/>
      <w:b/>
      <w:bCs/>
      <w:color w:val="2F5496"/>
      <w:sz w:val="20"/>
      <w:szCs w:val="20"/>
      <w:lang w:val="en-US"/>
    </w:rPr>
  </w:style>
  <w:style w:type="character" w:customStyle="1" w:styleId="Heading6Char">
    <w:name w:val="Heading 6 Char"/>
    <w:basedOn w:val="DefaultParagraphFont"/>
    <w:link w:val="Heading6"/>
    <w:uiPriority w:val="9"/>
    <w:rsid w:val="004663D5"/>
    <w:rPr>
      <w:rFonts w:ascii="Times New Roman" w:eastAsia="Times New Roman" w:hAnsi="Times New Roman" w:cs="Times New Roman"/>
      <w:b/>
      <w:bCs/>
      <w:color w:val="1F3763"/>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statistics/reported-road-casualties-great-britain-annual-report-2022" TargetMode="External"/><Relationship Id="rId18" Type="http://schemas.openxmlformats.org/officeDocument/2006/relationships/hyperlink" Target="https://doi.org/10.1016/j.aap.2018.08.021" TargetMode="External"/><Relationship Id="rId26" Type="http://schemas.openxmlformats.org/officeDocument/2006/relationships/hyperlink" Target="https://www.justiceinspectorates.gov.uk/hmicfrs/publications/roads-policing-not-optional/" TargetMode="External"/><Relationship Id="rId39" Type="http://schemas.openxmlformats.org/officeDocument/2006/relationships/hyperlink" Target="https://pureportal.coventry.ac.uk/files/82279439/Barrera-Jim_nez2022AAM_1_.pdf" TargetMode="External"/><Relationship Id="rId3" Type="http://schemas.openxmlformats.org/officeDocument/2006/relationships/settings" Target="settings.xml"/><Relationship Id="rId21" Type="http://schemas.openxmlformats.org/officeDocument/2006/relationships/hyperlink" Target="https://doi.org/10.1016/j.aap.2019.105428" TargetMode="External"/><Relationship Id="rId34" Type="http://schemas.openxmlformats.org/officeDocument/2006/relationships/hyperlink" Target="https://gbr01.safelinks.protection.outlook.com/?url=https%253A%252F%252Fnews.npcc.police.uk%252Freleases%252Ffatal-4-behaviours-drive-up-road-collisions-by-20-percent-in-july&amp;data=05%7C02%7Cdafydd.arnold%2540gwent.police.uk%7Ccaa0fef860ab4913997208ddca2d628b%7Ce46c8472ef5d4b63bc744a60db42c371%7C0%7C0%7C638889018457801309%7CUnknown%7CTWFpbGZsb3d8eyJFbXB0eU1hcGkiOnRydWUsIlYiOiIwLjAuMDAwMCIsIlAiOiJXaW4zMiIsIkFOIjoiTWFpbCIsIldUIjoyfQ%253D%253D%7C0%7C%7C%7C&amp;sdata=%252FT0gGxK7W1N9PsSu62dxRX8rZCFDrx4UZ6%252F6JPwXwbQ%253D&amp;reserved=0" TargetMode="External"/><Relationship Id="rId42" Type="http://schemas.openxmlformats.org/officeDocument/2006/relationships/hyperlink" Target="https://statswales.gov.wales" TargetMode="External"/><Relationship Id="rId47" Type="http://schemas.openxmlformats.org/officeDocument/2006/relationships/hyperlink" Target="https://www.gov.wales/road-safety-framework-annual-report" TargetMode="External"/><Relationship Id="rId50" Type="http://schemas.openxmlformats.org/officeDocument/2006/relationships/hyperlink" Target="https://wjes.biomedcentral.com/articles/10.1186/s13017-021-00395-8" TargetMode="External"/><Relationship Id="rId7" Type="http://schemas.openxmlformats.org/officeDocument/2006/relationships/image" Target="media/image1.jpeg"/><Relationship Id="rId12" Type="http://schemas.openxmlformats.org/officeDocument/2006/relationships/hyperlink" Target="https://assets.publishing.service.gov.uk/government/uploads/system/uploads/attachment_data/file/1110497/mobile-phone-detection-camera-pilot-evaluation.pdf" TargetMode="External"/><Relationship Id="rId17" Type="http://schemas.openxmlformats.org/officeDocument/2006/relationships/hyperlink" Target="https://gbr01.safelinks.protection.outlook.com/?url=https%253A%252F%252Fwww.dyfed-powys.police.uk%252Fnews%252Fdyfed-powys%252Fnews%252F2025%252Fapril-2025%252Foperation-spotlight%252F&amp;data=05%7C02%7Cdafydd.arnold%2540gwent.police.uk%7Ccaa0fef860ab4913997208ddca2d628b%7Ce46c8472ef5d4b63bc744a60db42c371%7C0%7C0%7C638889018457829281%7CUnknown%7CTWFpbGZsb3d8eyJFbXB0eU1hcGkiOnRydWUsIlYiOiIwLjAuMDAwMCIsIlAiOiJXaW4zMiIsIkFOIjoiTWFpbCIsIldUIjoyfQ%253D%253D%7C0%7C%7C%7C&amp;sdata=Mo77AlS889IRHBGmdloQP1ztT4IKlMme9myFE3gcg7s%253D&amp;reserved=0" TargetMode="External"/><Relationship Id="rId25" Type="http://schemas.openxmlformats.org/officeDocument/2006/relationships/hyperlink" Target="https://eur01.safelinks.protection.outlook.com/?url=https%3A%2F%2Fwww.sciencedirect.com%2Fscience%2Farticle%2Fpii%2FS0001457525000545%3Futm_source%3Dchatgpt.com&amp;data=05%7C02%7C2246065%40student.uwtsd.ac.uk%7Cffa5ce3a4af54e0caad508de1332b6e3%7C4e0f11f9046e45059cb8db2152311e21%7C0%7C0%7C638969305708096712%7CUnknown%7CTWFpbGZsb3d8eyJFbXB0eU1hcGkiOnRydWUsIlYiOiIwLjAuMDAwMCIsIlAiOiJXaW4zMiIsIkFOIjoiTWFpbCIsIldUIjoyfQ%3D%3D%7C0%7C%7C%7C&amp;sdata=%2FL8lV8LD0vKX3%2FbbS1ACbdQ7sm%2BqOwgxqrrG5nY99UU%3D&amp;reserved=0" TargetMode="External"/><Relationship Id="rId33" Type="http://schemas.openxmlformats.org/officeDocument/2006/relationships/hyperlink" Target="https://doi.org/10.1136/injuryprev-2020-043860" TargetMode="External"/><Relationship Id="rId38" Type="http://schemas.openxmlformats.org/officeDocument/2006/relationships/hyperlink" Target="https://doi.org/10.1016/j.jsr.2021.12.008" TargetMode="External"/><Relationship Id="rId46" Type="http://schemas.openxmlformats.org/officeDocument/2006/relationships/hyperlink" Target="https://www.gov.wales/road-safety-framework-wales-2024-2030" TargetMode="External"/><Relationship Id="rId2" Type="http://schemas.openxmlformats.org/officeDocument/2006/relationships/styles" Target="styles.xml"/><Relationship Id="rId16" Type="http://schemas.openxmlformats.org/officeDocument/2006/relationships/hyperlink" Target="https://gbr01.safelinks.protection.outlook.com/?url=https%253A%252F%252Fwww.dyfed-powys.police.uk%252Fpolice-forces%252Fdyfed-powys-police%252Fareas%252Fcampaigns%252Fcampaigns%252F2025%252Foperation-apex%252F&amp;data=05%7C02%7Cdafydd.arnold%2540gwent.police.uk%7Cda9ad7ab8a634891df1808ddca303e61%7Ce46c8472ef5d4b63bc744a60db42c371%7C0%7C0%7C638889030746068646%7CUnknown%7CTWFpbGZsb3d8eyJFbXB0eU1hcGkiOnRydWUsIlYiOiIwLjAuMDAwMCIsIlAiOiJXaW4zMiIsIkFOIjoiTWFpbCIsIldUIjoyfQ%253D%253D%7C0%7C%7C%7C&amp;sdata=HU6wGdUsDgFwa2eL6ojXcZegveiOkMfbWVnZ%252FMNlVoI%253D&amp;reserved=0" TargetMode="External"/><Relationship Id="rId20" Type="http://schemas.openxmlformats.org/officeDocument/2006/relationships/hyperlink" Target="https://etsc.eu/18th-annual-road-safety-performance-index-pin-report/" TargetMode="External"/><Relationship Id="rId29" Type="http://schemas.openxmlformats.org/officeDocument/2006/relationships/hyperlink" Target="https://eur01.safelinks.protection.outlook.com/?url=https%3A%2F%2Fwww.researchgate.net%2Fpublication%2F222368928_Risk-taking_attitudes_and_risky_driving_behaviour&amp;data=05%7C02%7C2246065%40student.uwtsd.ac.uk%7Cffa5ce3a4af54e0caad508de1332b6e3%7C4e0f11f9046e45059cb8db2152311e21%7C0%7C0%7C638969305708125414%7CUnknown%7CTWFpbGZsb3d8eyJFbXB0eU1hcGkiOnRydWUsIlYiOiIwLjAuMDAwMCIsIlAiOiJXaW4zMiIsIkFOIjoiTWFpbCIsIldUIjoyfQ%3D%3D%7C0%7C%7C%7C&amp;sdata=yPFySgJSn2pvZBoNWUXQb9BSMQFU%2FKRw6Ijur7T3Tj4%3D&amp;reserved=0" TargetMode="External"/><Relationship Id="rId41" Type="http://schemas.openxmlformats.org/officeDocument/2006/relationships/hyperlink" Target="https://statswales.gov.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statistics/reported-road-casualties-great-britain-annual-report-2021" TargetMode="External"/><Relationship Id="rId24" Type="http://schemas.openxmlformats.org/officeDocument/2006/relationships/hyperlink" Target="https://www.journalslibrary.nihr.ac.uk/phr/PHR07120" TargetMode="External"/><Relationship Id="rId32" Type="http://schemas.openxmlformats.org/officeDocument/2006/relationships/hyperlink" Target="https://www.journalslibrary.nihr.ac.uk/phr/PHR07120" TargetMode="External"/><Relationship Id="rId37" Type="http://schemas.openxmlformats.org/officeDocument/2006/relationships/hyperlink" Target="https://www.pacts.org.uk/" TargetMode="External"/><Relationship Id="rId40" Type="http://schemas.openxmlformats.org/officeDocument/2006/relationships/hyperlink" Target="https://www.gov.uk/government/statistics/seatbelt-and-mobile-phone-use-surveys-2021" TargetMode="External"/><Relationship Id="rId45" Type="http://schemas.openxmlformats.org/officeDocument/2006/relationships/hyperlink" Target="https://eur01.safelinks.protection.outlook.com/?url=https%3A%2F%2Fwww.gov.wales%2Fmotoring-offences-2022%3Futm_source%3Dchatgpt.com&amp;data=05%7C02%7C2246065%40student.uwtsd.ac.uk%7C85989f4d465a4490ef5e08de13322236%7C4e0f11f9046e45059cb8db2152311e21%7C0%7C0%7C638969303222574518%7CUnknown%7CTWFpbGZsb3d8eyJFbXB0eU1hcGkiOnRydWUsIlYiOiIwLjAuMDAwMCIsIlAiOiJXaW4zMiIsIkFOIjoiTWFpbCIsIldUIjoyfQ%3D%3D%7C0%7C%7C%7C&amp;sdata=bUgI4NO%2BIgsEtcYXfuGkUnon2aiHhl%2FldnMkAUCTGyY%3D&amp;reserved=0"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collections/road-accidents-and-safety-statistics" TargetMode="External"/><Relationship Id="rId23" Type="http://schemas.openxmlformats.org/officeDocument/2006/relationships/hyperlink" Target="https://onlinelibrary.wiley.com/doi/full/10.1002/cl2.1367" TargetMode="External"/><Relationship Id="rId28" Type="http://schemas.openxmlformats.org/officeDocument/2006/relationships/hyperlink" Target="https://ico.org.uk/for-organisations/guide-to-freedom-of-information/" TargetMode="External"/><Relationship Id="rId36" Type="http://schemas.openxmlformats.org/officeDocument/2006/relationships/hyperlink" Target="https://www.ons.gov.uk" TargetMode="External"/><Relationship Id="rId49" Type="http://schemas.openxmlformats.org/officeDocument/2006/relationships/hyperlink" Target="https://www.auctoresonline.org/article/reducing-drink-drive-accidents-a-review" TargetMode="External"/><Relationship Id="rId10" Type="http://schemas.openxmlformats.org/officeDocument/2006/relationships/hyperlink" Target="https://www.britsoccrim.org/ethics/" TargetMode="External"/><Relationship Id="rId19" Type="http://schemas.openxmlformats.org/officeDocument/2006/relationships/hyperlink" Target="https://transport.ec.europa.eu" TargetMode="External"/><Relationship Id="rId31" Type="http://schemas.openxmlformats.org/officeDocument/2006/relationships/hyperlink" Target="https://doi.org/10.1016/j.trf.2020.11.003" TargetMode="External"/><Relationship Id="rId44" Type="http://schemas.openxmlformats.org/officeDocument/2006/relationships/hyperlink" Target="https://gov.wales/20mph-speed-limits-evaluation"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5389588.2021.1995259" TargetMode="External"/><Relationship Id="rId14" Type="http://schemas.openxmlformats.org/officeDocument/2006/relationships/hyperlink" Target="https://www.gov.uk/government/statistics/reported-road-casualties-great-britain-annual-report-2023" TargetMode="External"/><Relationship Id="rId22" Type="http://schemas.openxmlformats.org/officeDocument/2006/relationships/hyperlink" Target="https://gbr01.safelinks.protection.outlook.com/?url=https%253A%252F%252Fgosafesnap.wales%252F&amp;data=05%7C02%7Cdafydd.arnold%2540gwent.police.uk%7Cb79093e96f204ccc78a308ddca307297%7Ce46c8472ef5d4b63bc744a60db42c371%7C0%7C0%7C638889031622202217%7CUnknown%7CTWFpbGZsb3d8eyJFbXB0eU1hcGkiOnRydWUsIlYiOiIwLjAuMDAwMCIsIlAiOiJXaW4zMiIsIkFOIjoiTWFpbCIsIldUIjoyfQ%253D%253D%7C0%7C%7C%7C&amp;sdata=shu5qVt0Xi3dvCST%252B29lvMnLVznqJbi8Ea%252F0zKso7rg%253D&amp;reserved=0" TargetMode="External"/><Relationship Id="rId27" Type="http://schemas.openxmlformats.org/officeDocument/2006/relationships/hyperlink" Target="https://www.gov.uk/government/collections/drink-and-drug-driving-offences-and-enforcement" TargetMode="External"/><Relationship Id="rId30" Type="http://schemas.openxmlformats.org/officeDocument/2006/relationships/hyperlink" Target="https://doi.org/10.1016/j.tranpol.2020.11.007" TargetMode="External"/><Relationship Id="rId35" Type="http://schemas.openxmlformats.org/officeDocument/2006/relationships/hyperlink" Target="https://www.npcc.police.uk" TargetMode="External"/><Relationship Id="rId43" Type="http://schemas.openxmlformats.org/officeDocument/2006/relationships/hyperlink" Target="https://eur01.safelinks.protection.outlook.com/?url=https%3A%2F%2Fwww.sciencedirect.com%2Farticle%2Fpii%2FS1369847824001906&amp;data=05%7C02%7C2246065%40student.uwtsd.ac.uk%7Cffa5ce3a4af54e0caad508de1332b6e3%7C4e0f11f9046e45059cb8db2152311e21%7C0%7C0%7C638969305708145197%7CUnknown%7CTWFpbGZsb3d8eyJFbXB0eU1hcGkiOnRydWUsIlYiOiIwLjAuMDAwMCIsIlAiOiJXaW4zMiIsIkFOIjoiTWFpbCIsIldUIjoyfQ%3D%3D%7C0%7C%7C%7C&amp;sdata=M3BLcfJuqIWt%2BSZfhRbq7w1%2FblW4D7IpZSba8yGyZVo%3D&amp;reserved=0" TargetMode="External"/><Relationship Id="rId48" Type="http://schemas.openxmlformats.org/officeDocument/2006/relationships/hyperlink" Target="https://doi.org/10.1016/j.aap.2019.105356" TargetMode="External"/><Relationship Id="rId8" Type="http://schemas.openxmlformats.org/officeDocument/2006/relationships/hyperlink" Target="https://www.racfoundation.org/wp-content/uploads/2017/11/efficacy_of_speed_cameras_allsop_181110.pdf"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42</Pages>
  <Words>13669</Words>
  <Characters>83519</Characters>
  <Application>Microsoft Office Word</Application>
  <DocSecurity>0</DocSecurity>
  <Lines>1739</Lines>
  <Paragraphs>704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Arnold, Dafydd</cp:lastModifiedBy>
  <cp:revision>8</cp:revision>
  <dcterms:created xsi:type="dcterms:W3CDTF">2025-12-30T03:56:00Z</dcterms:created>
  <dcterms:modified xsi:type="dcterms:W3CDTF">2026-01-04T19:27:00Z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2025-12-30T02:38:45Z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30ddc32e-355a-449a-95c1-1e0ab291e357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