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3A2FDF" w:rsidRDefault="00646B10" w:rsidP="00041A5A">
      <w:pPr>
        <w:spacing w:line="360" w:lineRule="auto"/>
        <w:jc w:val="center"/>
        <w:rPr>
          <w:rFonts w:ascii="Aptos" w:hAnsi="Aptos" w:cs="Arial"/>
          <w:b/>
          <w:bCs/>
          <w:sz w:val="28"/>
          <w:szCs w:val="28"/>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3A2FDF" w:rsidRDefault="00646B10" w:rsidP="00041A5A">
      <w:pPr>
        <w:spacing w:line="360" w:lineRule="auto"/>
        <w:jc w:val="center"/>
        <w:rPr>
          <w:rFonts w:ascii="Aptos" w:hAnsi="Aptos" w:cs="Arial"/>
          <w:b/>
          <w:bCs/>
          <w:sz w:val="28"/>
          <w:szCs w:val="28"/>
        </w:rPr>
      </w:pPr>
    </w:p>
    <w:p w14:paraId="75E38F7F" w14:textId="7C4BF558"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Course: BSc (Hons) Health and Social Care</w:t>
      </w:r>
    </w:p>
    <w:p w14:paraId="7680A4B0" w14:textId="43F6E3D7"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w:t>
      </w:r>
      <w:r w:rsidR="00646B10" w:rsidRPr="003A2FDF">
        <w:rPr>
          <w:rFonts w:ascii="Aptos" w:hAnsi="Aptos" w:cs="Arial"/>
          <w:b/>
          <w:bCs/>
          <w:sz w:val="28"/>
          <w:szCs w:val="28"/>
        </w:rPr>
        <w:t>BIRM</w:t>
      </w:r>
      <w:r w:rsidRPr="003A2FDF">
        <w:rPr>
          <w:rFonts w:ascii="Aptos" w:hAnsi="Aptos" w:cs="Arial"/>
          <w:b/>
          <w:bCs/>
          <w:sz w:val="28"/>
          <w:szCs w:val="28"/>
        </w:rPr>
        <w:t>)</w:t>
      </w:r>
    </w:p>
    <w:p w14:paraId="3157DF3C" w14:textId="77777777" w:rsidR="00715990" w:rsidRPr="003A2FDF" w:rsidRDefault="00715990" w:rsidP="00041A5A">
      <w:pPr>
        <w:spacing w:line="360" w:lineRule="auto"/>
        <w:jc w:val="center"/>
        <w:rPr>
          <w:rFonts w:ascii="Aptos" w:hAnsi="Aptos" w:cs="Arial"/>
          <w:sz w:val="28"/>
          <w:szCs w:val="28"/>
        </w:rPr>
      </w:pPr>
    </w:p>
    <w:p w14:paraId="08BDA311" w14:textId="6E55C9BE" w:rsidR="00041A5A" w:rsidRPr="003A2FDF" w:rsidRDefault="00FB4301" w:rsidP="00FB4301">
      <w:pPr>
        <w:spacing w:line="360" w:lineRule="auto"/>
        <w:jc w:val="center"/>
        <w:rPr>
          <w:rFonts w:ascii="Aptos" w:hAnsi="Aptos" w:cs="Arial"/>
          <w:b/>
          <w:bCs/>
          <w:sz w:val="28"/>
          <w:szCs w:val="28"/>
        </w:rPr>
      </w:pPr>
      <w:r w:rsidRPr="003A2FDF">
        <w:rPr>
          <w:rFonts w:ascii="Aptos" w:hAnsi="Aptos" w:cs="Arial"/>
          <w:b/>
          <w:bCs/>
          <w:sz w:val="28"/>
          <w:szCs w:val="28"/>
        </w:rPr>
        <w:t>Component 1</w:t>
      </w:r>
      <w:r w:rsidR="00715990" w:rsidRPr="003A2FDF">
        <w:rPr>
          <w:rFonts w:ascii="Aptos" w:hAnsi="Aptos" w:cs="Arial"/>
          <w:b/>
          <w:bCs/>
          <w:sz w:val="28"/>
          <w:szCs w:val="28"/>
        </w:rPr>
        <w:t xml:space="preserve">: </w:t>
      </w:r>
      <w:r w:rsidRPr="003A2FDF">
        <w:rPr>
          <w:rFonts w:ascii="Aptos" w:hAnsi="Aptos" w:cs="Arial"/>
          <w:sz w:val="28"/>
          <w:szCs w:val="28"/>
        </w:rPr>
        <w:t>Element 1</w:t>
      </w:r>
      <w:r w:rsidR="00715990" w:rsidRPr="003A2FDF">
        <w:rPr>
          <w:rFonts w:ascii="Aptos" w:hAnsi="Aptos" w:cs="Arial"/>
          <w:sz w:val="28"/>
          <w:szCs w:val="28"/>
        </w:rPr>
        <w:t xml:space="preserve"> - Project Proposal</w:t>
      </w:r>
      <w:r w:rsidR="00545684" w:rsidRPr="003A2FDF">
        <w:rPr>
          <w:rFonts w:ascii="Aptos" w:hAnsi="Aptos" w:cs="Arial"/>
          <w:sz w:val="28"/>
          <w:szCs w:val="28"/>
        </w:rPr>
        <w:t xml:space="preserve"> </w:t>
      </w:r>
    </w:p>
    <w:p w14:paraId="2EDEAE0B" w14:textId="149B09BE" w:rsidR="00715990" w:rsidRPr="003A2FDF" w:rsidRDefault="00715990" w:rsidP="00041A5A">
      <w:pPr>
        <w:spacing w:line="360" w:lineRule="auto"/>
        <w:rPr>
          <w:rFonts w:ascii="Aptos" w:hAnsi="Aptos" w:cs="Arial"/>
          <w:sz w:val="28"/>
          <w:szCs w:val="28"/>
        </w:rPr>
      </w:pPr>
    </w:p>
    <w:p w14:paraId="1AD185BB" w14:textId="77777777" w:rsidR="00FF5B70" w:rsidRPr="003A2FDF" w:rsidRDefault="00FF5B70" w:rsidP="00041A5A">
      <w:pPr>
        <w:spacing w:line="360" w:lineRule="auto"/>
        <w:rPr>
          <w:rFonts w:ascii="Aptos" w:hAnsi="Aptos" w:cs="Arial"/>
          <w:sz w:val="28"/>
          <w:szCs w:val="28"/>
        </w:rPr>
      </w:pPr>
    </w:p>
    <w:p w14:paraId="01D5D8DB" w14:textId="61F49C3C" w:rsidR="00FF5B70" w:rsidRPr="003A2FDF" w:rsidRDefault="00715990" w:rsidP="00041A5A">
      <w:pPr>
        <w:spacing w:line="360" w:lineRule="auto"/>
        <w:rPr>
          <w:rFonts w:ascii="Aptos" w:hAnsi="Aptos" w:cs="Arial"/>
          <w:sz w:val="28"/>
          <w:szCs w:val="28"/>
        </w:rPr>
      </w:pPr>
      <w:r w:rsidRPr="003A2FDF">
        <w:rPr>
          <w:rFonts w:ascii="Aptos" w:hAnsi="Aptos" w:cs="Arial"/>
          <w:b/>
          <w:bCs/>
          <w:sz w:val="28"/>
          <w:szCs w:val="28"/>
        </w:rPr>
        <w:t>Student ID</w:t>
      </w:r>
      <w:r w:rsidRPr="003A2FDF">
        <w:rPr>
          <w:rFonts w:ascii="Aptos" w:hAnsi="Aptos" w:cs="Arial"/>
          <w:sz w:val="28"/>
          <w:szCs w:val="28"/>
        </w:rPr>
        <w:t xml:space="preserve">: </w:t>
      </w:r>
      <w:r w:rsidR="00934B98">
        <w:rPr>
          <w:rFonts w:ascii="Aptos" w:hAnsi="Aptos" w:cs="Arial"/>
          <w:sz w:val="28"/>
          <w:szCs w:val="28"/>
        </w:rPr>
        <w:t>2018406</w:t>
      </w:r>
    </w:p>
    <w:p w14:paraId="7B4B148B" w14:textId="17512BFA" w:rsidR="00646B10" w:rsidRPr="003A2FDF" w:rsidRDefault="00FF5B70" w:rsidP="00646B10">
      <w:pPr>
        <w:spacing w:line="360" w:lineRule="auto"/>
        <w:rPr>
          <w:rFonts w:ascii="Aptos" w:hAnsi="Aptos" w:cs="Arial"/>
          <w:sz w:val="28"/>
          <w:szCs w:val="28"/>
        </w:rPr>
      </w:pPr>
      <w:r w:rsidRPr="003A2FDF">
        <w:rPr>
          <w:rFonts w:ascii="Aptos" w:hAnsi="Aptos" w:cs="Arial"/>
          <w:b/>
          <w:bCs/>
          <w:sz w:val="28"/>
          <w:szCs w:val="28"/>
        </w:rPr>
        <w:t>Student Name</w:t>
      </w:r>
      <w:r w:rsidRPr="003A2FDF">
        <w:rPr>
          <w:rFonts w:ascii="Aptos" w:hAnsi="Aptos" w:cs="Arial"/>
          <w:sz w:val="28"/>
          <w:szCs w:val="28"/>
        </w:rPr>
        <w:t xml:space="preserve">: </w:t>
      </w:r>
      <w:r w:rsidR="00ED3FAB">
        <w:rPr>
          <w:rFonts w:ascii="Aptos" w:hAnsi="Aptos" w:cs="Arial"/>
          <w:sz w:val="28"/>
          <w:szCs w:val="28"/>
        </w:rPr>
        <w:t>Bushra</w:t>
      </w:r>
      <w:r w:rsidR="00FD685A">
        <w:rPr>
          <w:rFonts w:ascii="Aptos" w:hAnsi="Aptos" w:cs="Arial"/>
          <w:sz w:val="28"/>
          <w:szCs w:val="28"/>
        </w:rPr>
        <w:t xml:space="preserve"> Aslam </w:t>
      </w:r>
    </w:p>
    <w:p w14:paraId="638A4615" w14:textId="68956AAF" w:rsidR="00715990" w:rsidRPr="003A2FDF" w:rsidRDefault="00FD685A" w:rsidP="00041A5A">
      <w:pPr>
        <w:spacing w:line="360" w:lineRule="auto"/>
        <w:rPr>
          <w:rFonts w:ascii="Aptos" w:hAnsi="Aptos" w:cs="Arial"/>
          <w:sz w:val="28"/>
          <w:szCs w:val="28"/>
        </w:rPr>
      </w:pPr>
      <w:r>
        <w:rPr>
          <w:rFonts w:ascii="Aptos" w:hAnsi="Aptos" w:cs="Arial"/>
          <w:sz w:val="28"/>
          <w:szCs w:val="28"/>
        </w:rPr>
        <w:t xml:space="preserve">Lecture </w:t>
      </w:r>
      <w:proofErr w:type="spellStart"/>
      <w:r>
        <w:rPr>
          <w:rFonts w:ascii="Aptos" w:hAnsi="Aptos" w:cs="Arial"/>
          <w:sz w:val="28"/>
          <w:szCs w:val="28"/>
        </w:rPr>
        <w:t>Name:</w:t>
      </w:r>
      <w:r w:rsidR="008D58CA">
        <w:rPr>
          <w:rFonts w:ascii="Aptos" w:hAnsi="Aptos" w:cs="Arial"/>
          <w:sz w:val="28"/>
          <w:szCs w:val="28"/>
        </w:rPr>
        <w:t>Joanne</w:t>
      </w:r>
      <w:proofErr w:type="spellEnd"/>
      <w:r w:rsidR="008D58CA">
        <w:rPr>
          <w:rFonts w:ascii="Aptos" w:hAnsi="Aptos" w:cs="Arial"/>
          <w:sz w:val="28"/>
          <w:szCs w:val="28"/>
        </w:rPr>
        <w:t xml:space="preserve"> </w:t>
      </w:r>
      <w:r w:rsidR="00230F92">
        <w:rPr>
          <w:rFonts w:ascii="Aptos" w:hAnsi="Aptos" w:cs="Arial"/>
          <w:sz w:val="28"/>
          <w:szCs w:val="28"/>
        </w:rPr>
        <w:t xml:space="preserve">Davies </w:t>
      </w:r>
    </w:p>
    <w:p w14:paraId="5BD313B6" w14:textId="4BA804DC" w:rsidR="00715990" w:rsidRPr="003A2FDF" w:rsidRDefault="00715990" w:rsidP="00041A5A">
      <w:pPr>
        <w:spacing w:line="360" w:lineRule="auto"/>
        <w:rPr>
          <w:rFonts w:ascii="Aptos" w:hAnsi="Aptos" w:cs="Arial"/>
        </w:rPr>
      </w:pPr>
    </w:p>
    <w:p w14:paraId="07CF3A4D" w14:textId="4AAF8C7D" w:rsidR="00715990" w:rsidRPr="003A2FDF" w:rsidRDefault="00715990" w:rsidP="00041A5A">
      <w:pPr>
        <w:spacing w:line="360" w:lineRule="auto"/>
        <w:rPr>
          <w:rFonts w:ascii="Aptos" w:hAnsi="Aptos" w:cs="Arial"/>
        </w:rPr>
      </w:pPr>
      <w:r w:rsidRPr="003A2FDF">
        <w:rPr>
          <w:rFonts w:ascii="Aptos" w:hAnsi="Aptos" w:cs="Arial"/>
        </w:rPr>
        <w:br w:type="page"/>
      </w:r>
    </w:p>
    <w:p w14:paraId="75E7FD5C" w14:textId="1070B52D" w:rsidR="00545684" w:rsidRPr="003A2FDF" w:rsidRDefault="00FB4301" w:rsidP="00FF5B70">
      <w:pPr>
        <w:pStyle w:val="Heading1"/>
        <w:rPr>
          <w:rFonts w:ascii="Aptos" w:hAnsi="Aptos"/>
        </w:rPr>
      </w:pPr>
      <w:r w:rsidRPr="003A2FDF">
        <w:rPr>
          <w:rFonts w:ascii="Aptos" w:hAnsi="Aptos"/>
        </w:rPr>
        <w:t>Element 1 -</w:t>
      </w:r>
      <w:r w:rsidR="00866B7B" w:rsidRPr="003A2FDF">
        <w:rPr>
          <w:rFonts w:ascii="Aptos" w:hAnsi="Aptos"/>
        </w:rPr>
        <w:t xml:space="preserve"> Project</w:t>
      </w:r>
      <w:r w:rsidR="00545684" w:rsidRPr="003A2FDF">
        <w:rPr>
          <w:rFonts w:ascii="Aptos" w:hAnsi="Aptos"/>
        </w:rPr>
        <w:t xml:space="preserve"> </w:t>
      </w:r>
      <w:r w:rsidR="000B7CD5" w:rsidRPr="003A2FDF">
        <w:rPr>
          <w:rFonts w:ascii="Aptos" w:hAnsi="Aptos"/>
        </w:rPr>
        <w:t>P</w:t>
      </w:r>
      <w:r w:rsidR="00545684" w:rsidRPr="003A2FDF">
        <w:rPr>
          <w:rFonts w:ascii="Aptos" w:hAnsi="Aptos"/>
        </w:rPr>
        <w:t>roposal</w:t>
      </w:r>
    </w:p>
    <w:p w14:paraId="6630FBCE" w14:textId="0038F936" w:rsidR="00D769F0" w:rsidRPr="003A2FDF" w:rsidRDefault="00D769F0" w:rsidP="00D769F0">
      <w:pPr>
        <w:rPr>
          <w:rFonts w:ascii="Aptos" w:hAnsi="Aptos"/>
        </w:rPr>
      </w:pPr>
    </w:p>
    <w:p w14:paraId="24BD4B42" w14:textId="7CD1E813" w:rsidR="00D769F0" w:rsidRPr="003A2FDF" w:rsidRDefault="00FF5B70" w:rsidP="00784670">
      <w:pPr>
        <w:pStyle w:val="Heading2"/>
        <w:rPr>
          <w:rFonts w:ascii="Aptos" w:hAnsi="Aptos"/>
        </w:rPr>
      </w:pPr>
      <w:r w:rsidRPr="003A2FDF">
        <w:rPr>
          <w:rFonts w:ascii="Aptos" w:hAnsi="Aptos"/>
        </w:rPr>
        <w:t>My p</w:t>
      </w:r>
      <w:r w:rsidR="00D769F0" w:rsidRPr="003A2FDF">
        <w:rPr>
          <w:rFonts w:ascii="Aptos" w:hAnsi="Aptos"/>
        </w:rPr>
        <w:t xml:space="preserve">roject title: </w:t>
      </w:r>
      <w:r w:rsidR="00ED3FAB" w:rsidRPr="00ED3FAB">
        <w:rPr>
          <w:rFonts w:ascii="Aptos" w:hAnsi="Aptos"/>
        </w:rPr>
        <w:t>The Impact of Nicotine Dependence on Smoking Cessation Attempts Among Adults Aged 18–30 in the UK</w:t>
      </w:r>
    </w:p>
    <w:p w14:paraId="03FD30D3" w14:textId="475F3855" w:rsidR="00715990" w:rsidRPr="003A2FDF" w:rsidRDefault="00715990" w:rsidP="00041A5A">
      <w:pPr>
        <w:spacing w:line="360" w:lineRule="auto"/>
        <w:rPr>
          <w:rFonts w:ascii="Aptos" w:hAnsi="Aptos" w:cs="Arial"/>
        </w:rPr>
      </w:pPr>
    </w:p>
    <w:p w14:paraId="40C7BB25" w14:textId="63754B6D" w:rsidR="00784670" w:rsidRPr="003A2FDF" w:rsidRDefault="00FF5B70" w:rsidP="00784670">
      <w:pPr>
        <w:pStyle w:val="Heading2"/>
        <w:rPr>
          <w:rFonts w:ascii="Aptos" w:hAnsi="Aptos"/>
        </w:rPr>
      </w:pPr>
      <w:r w:rsidRPr="003A2FDF">
        <w:rPr>
          <w:rFonts w:ascii="Aptos" w:hAnsi="Aptos"/>
        </w:rPr>
        <w:t>1</w:t>
      </w:r>
      <w:r w:rsidR="00784670" w:rsidRPr="003A2FDF">
        <w:rPr>
          <w:rFonts w:ascii="Aptos" w:hAnsi="Aptos"/>
        </w:rPr>
        <w:t xml:space="preserve">) </w:t>
      </w:r>
      <w:r w:rsidR="00545684" w:rsidRPr="003A2FDF">
        <w:rPr>
          <w:rFonts w:ascii="Aptos" w:hAnsi="Aptos"/>
        </w:rPr>
        <w:t>Aim</w:t>
      </w:r>
      <w:r w:rsidR="00784670" w:rsidRPr="003A2FDF">
        <w:rPr>
          <w:rFonts w:ascii="Aptos" w:hAnsi="Aptos"/>
        </w:rPr>
        <w:t>:</w:t>
      </w:r>
    </w:p>
    <w:p w14:paraId="49FF3CA9" w14:textId="7C811756" w:rsidR="00A12675" w:rsidRDefault="00A12675" w:rsidP="00A6153D">
      <w:pPr>
        <w:spacing w:line="360" w:lineRule="auto"/>
        <w:rPr>
          <w:rFonts w:ascii="Aptos" w:hAnsi="Aptos" w:cs="Arial"/>
        </w:rPr>
      </w:pPr>
      <w:r w:rsidRPr="00A12675">
        <w:rPr>
          <w:rFonts w:ascii="Aptos" w:hAnsi="Aptos" w:cs="Arial"/>
        </w:rPr>
        <w:t>The aim of this study is to explore how nicotine dependence influences smoking cessation attempts among adults aged 18–30 in the UK. It will discuss the challenges of quitting, the impact of dependence on relapse, and what current quit support programs do to meet needs of this age group.</w:t>
      </w:r>
    </w:p>
    <w:p w14:paraId="2EE4CE52" w14:textId="77777777" w:rsidR="00ED3FAB" w:rsidRPr="003A2FDF" w:rsidRDefault="00ED3FAB" w:rsidP="00A6153D">
      <w:pPr>
        <w:spacing w:line="360" w:lineRule="auto"/>
        <w:rPr>
          <w:rFonts w:ascii="Aptos" w:hAnsi="Aptos" w:cs="Arial"/>
        </w:rPr>
      </w:pPr>
    </w:p>
    <w:p w14:paraId="2B00F95C" w14:textId="7302587D" w:rsidR="00545684" w:rsidRPr="003A2FDF" w:rsidRDefault="00FF5B70" w:rsidP="00784670">
      <w:pPr>
        <w:pStyle w:val="Heading2"/>
        <w:rPr>
          <w:rFonts w:ascii="Aptos" w:hAnsi="Aptos"/>
        </w:rPr>
      </w:pPr>
      <w:r w:rsidRPr="003A2FDF">
        <w:rPr>
          <w:rFonts w:ascii="Aptos" w:hAnsi="Aptos"/>
        </w:rPr>
        <w:t>2</w:t>
      </w:r>
      <w:r w:rsidR="00784670" w:rsidRPr="003A2FDF">
        <w:rPr>
          <w:rFonts w:ascii="Aptos" w:hAnsi="Aptos"/>
        </w:rPr>
        <w:t>) O</w:t>
      </w:r>
      <w:r w:rsidR="00545684" w:rsidRPr="003A2FDF">
        <w:rPr>
          <w:rFonts w:ascii="Aptos" w:hAnsi="Aptos"/>
        </w:rPr>
        <w:t>bjectives:</w:t>
      </w:r>
    </w:p>
    <w:p w14:paraId="220E4CA0" w14:textId="42074690" w:rsidR="00A12675" w:rsidRPr="00A12675" w:rsidRDefault="00A12675" w:rsidP="00A12675">
      <w:pPr>
        <w:spacing w:line="360" w:lineRule="auto"/>
        <w:rPr>
          <w:rFonts w:ascii="Aptos" w:hAnsi="Aptos" w:cs="Arial"/>
        </w:rPr>
      </w:pPr>
      <w:r>
        <w:rPr>
          <w:rFonts w:ascii="Aptos" w:hAnsi="Aptos" w:cs="Arial"/>
        </w:rPr>
        <w:t xml:space="preserve">1. </w:t>
      </w:r>
      <w:r w:rsidRPr="00A12675">
        <w:rPr>
          <w:rFonts w:ascii="Aptos" w:hAnsi="Aptos" w:cs="Arial"/>
        </w:rPr>
        <w:t>To investigate the physical and psychological impact of nicotine dependency on adult (18-30) population in UK.</w:t>
      </w:r>
    </w:p>
    <w:p w14:paraId="199E5D76" w14:textId="77777777" w:rsidR="00A12675" w:rsidRPr="00A12675" w:rsidRDefault="00A12675" w:rsidP="00A12675">
      <w:pPr>
        <w:spacing w:line="360" w:lineRule="auto"/>
        <w:rPr>
          <w:rFonts w:ascii="Aptos" w:hAnsi="Aptos" w:cs="Arial"/>
        </w:rPr>
      </w:pPr>
      <w:r w:rsidRPr="00A12675">
        <w:rPr>
          <w:rFonts w:ascii="Aptos" w:hAnsi="Aptos" w:cs="Arial"/>
        </w:rPr>
        <w:t>2. To examine the role of nicotine dependence on smoking cessation efforts, including withdrawal symptoms, cravings and relapse experiences.</w:t>
      </w:r>
    </w:p>
    <w:p w14:paraId="6B742858" w14:textId="77777777" w:rsidR="00A12675" w:rsidRPr="00A12675" w:rsidRDefault="00A12675" w:rsidP="00A12675">
      <w:pPr>
        <w:spacing w:line="360" w:lineRule="auto"/>
        <w:rPr>
          <w:rFonts w:ascii="Aptos" w:hAnsi="Aptos" w:cs="Arial"/>
        </w:rPr>
      </w:pPr>
      <w:r w:rsidRPr="00A12675">
        <w:rPr>
          <w:rFonts w:ascii="Aptos" w:hAnsi="Aptos" w:cs="Arial"/>
        </w:rPr>
        <w:t>3. To assess current smoking cessation interventions and support strategies to tackle nicotine dependence amongst young adults in the UK.</w:t>
      </w:r>
    </w:p>
    <w:p w14:paraId="026DFA19" w14:textId="623CA5D0" w:rsidR="00A12675" w:rsidRDefault="00A12675" w:rsidP="00A12675">
      <w:pPr>
        <w:spacing w:line="360" w:lineRule="auto"/>
        <w:rPr>
          <w:rFonts w:ascii="Aptos" w:hAnsi="Aptos" w:cs="Arial"/>
        </w:rPr>
      </w:pPr>
      <w:r w:rsidRPr="00A12675">
        <w:rPr>
          <w:rFonts w:ascii="Aptos" w:hAnsi="Aptos" w:cs="Arial"/>
        </w:rPr>
        <w:t>4. To make recommendations based on evidence to enhance smoking cessation support and decrease barriers to smoking cessation due to smoking dependence among adults 18-30 years of age.</w:t>
      </w:r>
    </w:p>
    <w:p w14:paraId="00747951" w14:textId="77777777" w:rsidR="00A12675" w:rsidRDefault="00A12675" w:rsidP="00ED3FAB">
      <w:pPr>
        <w:spacing w:line="360" w:lineRule="auto"/>
        <w:rPr>
          <w:rFonts w:ascii="Aptos" w:hAnsi="Aptos" w:cs="Arial"/>
        </w:rPr>
      </w:pPr>
    </w:p>
    <w:p w14:paraId="18C6CDCC" w14:textId="77777777" w:rsidR="00ED3FAB" w:rsidRPr="003A2FDF" w:rsidRDefault="00ED3FAB" w:rsidP="00ED3FAB">
      <w:pPr>
        <w:spacing w:line="360" w:lineRule="auto"/>
        <w:rPr>
          <w:rFonts w:ascii="Aptos" w:hAnsi="Aptos" w:cs="Arial"/>
        </w:rPr>
      </w:pPr>
    </w:p>
    <w:p w14:paraId="3AC96963" w14:textId="42E0D23A" w:rsidR="00545684" w:rsidRPr="003A2FDF" w:rsidRDefault="00FF5B70" w:rsidP="00784670">
      <w:pPr>
        <w:pStyle w:val="Heading2"/>
        <w:rPr>
          <w:rFonts w:ascii="Aptos" w:hAnsi="Aptos"/>
        </w:rPr>
      </w:pPr>
      <w:r w:rsidRPr="003A2FDF">
        <w:rPr>
          <w:rFonts w:ascii="Aptos" w:hAnsi="Aptos"/>
        </w:rPr>
        <w:t>3</w:t>
      </w:r>
      <w:r w:rsidR="008E5015" w:rsidRPr="003A2FDF">
        <w:rPr>
          <w:rFonts w:ascii="Aptos" w:hAnsi="Aptos"/>
        </w:rPr>
        <w:t xml:space="preserve">) </w:t>
      </w:r>
      <w:r w:rsidR="00545684" w:rsidRPr="003A2FDF">
        <w:rPr>
          <w:rFonts w:ascii="Aptos" w:hAnsi="Aptos"/>
        </w:rPr>
        <w:t>Background</w:t>
      </w:r>
      <w:r w:rsidR="00FB4301" w:rsidRPr="003A2FDF">
        <w:rPr>
          <w:rFonts w:ascii="Aptos" w:hAnsi="Aptos"/>
        </w:rPr>
        <w:t>/Rationale</w:t>
      </w:r>
      <w:r w:rsidR="00545684" w:rsidRPr="003A2FDF">
        <w:rPr>
          <w:rFonts w:ascii="Aptos" w:hAnsi="Aptos"/>
        </w:rPr>
        <w:t>:</w:t>
      </w:r>
    </w:p>
    <w:p w14:paraId="3D95A536" w14:textId="77777777" w:rsidR="00A12675" w:rsidRPr="00A12675" w:rsidRDefault="00A12675" w:rsidP="00A12675">
      <w:pPr>
        <w:spacing w:line="360" w:lineRule="auto"/>
        <w:rPr>
          <w:rFonts w:ascii="Aptos" w:hAnsi="Aptos" w:cs="Arial"/>
        </w:rPr>
      </w:pPr>
      <w:r w:rsidRPr="00A12675">
        <w:rPr>
          <w:rFonts w:ascii="Aptos" w:hAnsi="Aptos" w:cs="Arial"/>
        </w:rPr>
        <w:t>According to the Office for National Statistics (ONS, 2026), 7.2% of UK adults aged 18–24 smoked cigarettes in 2025. While smoking rates have been falling, there is a problem of nicotine dependence that is important for people who want to quit. Abuse can result in cravings and withdrawal symptoms, making it challenging to stay away from drugs. Therefore, NICE (2025) advises the evaluation of smoking behaviour and dependence when offering smoking cessation support.</w:t>
      </w:r>
    </w:p>
    <w:p w14:paraId="30EFEB60" w14:textId="77777777" w:rsidR="00A12675" w:rsidRPr="00A12675" w:rsidRDefault="00A12675" w:rsidP="00A12675">
      <w:pPr>
        <w:spacing w:line="360" w:lineRule="auto"/>
        <w:rPr>
          <w:rFonts w:ascii="Aptos" w:hAnsi="Aptos" w:cs="Arial"/>
        </w:rPr>
      </w:pPr>
      <w:r w:rsidRPr="00A12675">
        <w:rPr>
          <w:rFonts w:ascii="Aptos" w:hAnsi="Aptos" w:cs="Arial"/>
        </w:rPr>
        <w:t>Among smokers in England, non-daily smokers tended to have higher quit motivation than daily smokers (Jackson et al., 2025). But motivation is not a single factor, and may not account for the challenges faced by people who try to quit. Current research on the population often focuses on large age brackets of adults, and there is limited knowledge of the problems with dependence experienced by adults in the 18-30 age range.</w:t>
      </w:r>
    </w:p>
    <w:p w14:paraId="041E6C67" w14:textId="7F25903F" w:rsidR="00A12675" w:rsidRDefault="00A12675" w:rsidP="00A12675">
      <w:pPr>
        <w:spacing w:line="360" w:lineRule="auto"/>
        <w:rPr>
          <w:rFonts w:ascii="Aptos" w:hAnsi="Aptos" w:cs="Arial"/>
        </w:rPr>
      </w:pPr>
      <w:r w:rsidRPr="00A12675">
        <w:rPr>
          <w:rFonts w:ascii="Aptos" w:hAnsi="Aptos" w:cs="Arial"/>
        </w:rPr>
        <w:t>The current qualitative evidence will be explored to gain insight into these challenges and to investigate how cessation support might be improved to better meet the needs of this population with respect to nicotine dependence.</w:t>
      </w:r>
    </w:p>
    <w:p w14:paraId="12F68D41" w14:textId="77777777" w:rsidR="00ED3FAB" w:rsidRDefault="00ED3FAB" w:rsidP="00041A5A">
      <w:pPr>
        <w:spacing w:line="360" w:lineRule="auto"/>
        <w:rPr>
          <w:rFonts w:ascii="Aptos" w:hAnsi="Aptos" w:cs="Arial"/>
        </w:rPr>
      </w:pPr>
    </w:p>
    <w:p w14:paraId="63210C3C" w14:textId="77777777" w:rsidR="00ED3FAB" w:rsidRPr="003A2FDF" w:rsidRDefault="00ED3FAB" w:rsidP="00041A5A">
      <w:pPr>
        <w:spacing w:line="360" w:lineRule="auto"/>
        <w:rPr>
          <w:rFonts w:ascii="Aptos" w:hAnsi="Aptos" w:cs="Arial"/>
        </w:rPr>
      </w:pPr>
    </w:p>
    <w:p w14:paraId="332E5A12" w14:textId="051972BF" w:rsidR="00545684" w:rsidRPr="003A2FDF" w:rsidRDefault="00FF5B70" w:rsidP="00784670">
      <w:pPr>
        <w:pStyle w:val="Heading2"/>
        <w:rPr>
          <w:rFonts w:ascii="Aptos" w:hAnsi="Aptos"/>
        </w:rPr>
      </w:pPr>
      <w:r w:rsidRPr="003A2FDF">
        <w:rPr>
          <w:rFonts w:ascii="Aptos" w:hAnsi="Aptos"/>
        </w:rPr>
        <w:t>4</w:t>
      </w:r>
      <w:r w:rsidR="008E5015" w:rsidRPr="003A2FDF">
        <w:rPr>
          <w:rFonts w:ascii="Aptos" w:hAnsi="Aptos"/>
        </w:rPr>
        <w:t xml:space="preserve">) </w:t>
      </w:r>
      <w:r w:rsidR="00545684" w:rsidRPr="003A2FDF">
        <w:rPr>
          <w:rFonts w:ascii="Aptos" w:hAnsi="Aptos"/>
        </w:rPr>
        <w:t>Methods:</w:t>
      </w:r>
    </w:p>
    <w:p w14:paraId="6E7D93D0" w14:textId="0FCE9344" w:rsidR="00A12675" w:rsidRPr="00A12675" w:rsidRDefault="00A12675" w:rsidP="00A12675">
      <w:pPr>
        <w:spacing w:line="360" w:lineRule="auto"/>
        <w:rPr>
          <w:rFonts w:ascii="Aptos" w:hAnsi="Aptos" w:cs="Arial"/>
          <w:lang w:val="en-US"/>
        </w:rPr>
      </w:pPr>
      <w:r w:rsidRPr="00A12675">
        <w:rPr>
          <w:rFonts w:ascii="Aptos" w:hAnsi="Aptos" w:cs="Arial"/>
          <w:lang w:val="en-US"/>
        </w:rPr>
        <w:t>This study will be secondary qualitative research, which will be taken from published academic literature. PubMed, CINAHL and Google Scholar will be used for identifying relevant studies.</w:t>
      </w:r>
    </w:p>
    <w:p w14:paraId="629C86A0" w14:textId="77777777" w:rsidR="00A12675" w:rsidRPr="00A12675" w:rsidRDefault="00A12675" w:rsidP="00A12675">
      <w:pPr>
        <w:spacing w:line="360" w:lineRule="auto"/>
        <w:rPr>
          <w:rFonts w:ascii="Aptos" w:hAnsi="Aptos" w:cs="Arial"/>
          <w:lang w:val="en-US"/>
        </w:rPr>
      </w:pPr>
      <w:r w:rsidRPr="00A12675">
        <w:rPr>
          <w:rFonts w:ascii="Aptos" w:hAnsi="Aptos" w:cs="Arial"/>
          <w:b/>
          <w:bCs/>
          <w:lang w:val="en-US"/>
        </w:rPr>
        <w:t>Inclusion criteria:</w:t>
      </w:r>
      <w:r w:rsidRPr="00A12675">
        <w:rPr>
          <w:rFonts w:ascii="Aptos" w:hAnsi="Aptos" w:cs="Arial"/>
          <w:lang w:val="en-US"/>
        </w:rPr>
        <w:t xml:space="preserve"> Qualitative studies published in the UK between 2016 and 2026, conducted with adults (18-30 years) or where findings for this age group can be identified.</w:t>
      </w:r>
    </w:p>
    <w:p w14:paraId="29E58FE7" w14:textId="77777777" w:rsidR="00A12675" w:rsidRPr="00A12675" w:rsidRDefault="00A12675" w:rsidP="00A12675">
      <w:pPr>
        <w:spacing w:line="360" w:lineRule="auto"/>
        <w:rPr>
          <w:rFonts w:ascii="Aptos" w:hAnsi="Aptos" w:cs="Arial"/>
          <w:lang w:val="en-US"/>
        </w:rPr>
      </w:pPr>
      <w:r w:rsidRPr="00A12675">
        <w:rPr>
          <w:rFonts w:ascii="Aptos" w:hAnsi="Aptos" w:cs="Arial"/>
          <w:b/>
          <w:bCs/>
          <w:lang w:val="en-US"/>
        </w:rPr>
        <w:t>Exclusion criteria:</w:t>
      </w:r>
      <w:r w:rsidRPr="00A12675">
        <w:rPr>
          <w:rFonts w:ascii="Aptos" w:hAnsi="Aptos" w:cs="Arial"/>
          <w:lang w:val="en-US"/>
        </w:rPr>
        <w:t xml:space="preserve"> Studies that took place outside of the UK, studies with no relevant qualitative findings, and studies that only included other age groups.</w:t>
      </w:r>
    </w:p>
    <w:p w14:paraId="66CE5A58" w14:textId="77777777" w:rsidR="00A12675" w:rsidRPr="00A12675" w:rsidRDefault="00A12675" w:rsidP="00A12675">
      <w:pPr>
        <w:spacing w:line="360" w:lineRule="auto"/>
        <w:rPr>
          <w:rFonts w:ascii="Aptos" w:hAnsi="Aptos" w:cs="Arial"/>
          <w:lang w:val="en-US"/>
        </w:rPr>
      </w:pPr>
      <w:r w:rsidRPr="00A12675">
        <w:rPr>
          <w:rFonts w:ascii="Aptos" w:hAnsi="Aptos" w:cs="Arial"/>
          <w:lang w:val="en-US"/>
        </w:rPr>
        <w:t xml:space="preserve">The results will be </w:t>
      </w:r>
      <w:proofErr w:type="spellStart"/>
      <w:r w:rsidRPr="00A12675">
        <w:rPr>
          <w:rFonts w:ascii="Aptos" w:hAnsi="Aptos" w:cs="Arial"/>
          <w:lang w:val="en-US"/>
        </w:rPr>
        <w:t>analysed</w:t>
      </w:r>
      <w:proofErr w:type="spellEnd"/>
      <w:r w:rsidRPr="00A12675">
        <w:rPr>
          <w:rFonts w:ascii="Aptos" w:hAnsi="Aptos" w:cs="Arial"/>
          <w:lang w:val="en-US"/>
        </w:rPr>
        <w:t xml:space="preserve"> thematically and patterns will be identified related to nicotine dependence, withdrawal, quit attempts and relapse.</w:t>
      </w:r>
    </w:p>
    <w:p w14:paraId="4173DBB9" w14:textId="156CE279" w:rsidR="00ED3FAB" w:rsidRPr="003A2FDF" w:rsidRDefault="00A12675" w:rsidP="00A12675">
      <w:pPr>
        <w:spacing w:line="360" w:lineRule="auto"/>
        <w:rPr>
          <w:rFonts w:ascii="Aptos" w:hAnsi="Aptos" w:cs="Arial"/>
        </w:rPr>
      </w:pPr>
      <w:r w:rsidRPr="00A12675">
        <w:rPr>
          <w:rFonts w:ascii="Aptos" w:hAnsi="Aptos" w:cs="Arial"/>
          <w:lang w:val="en-US"/>
        </w:rPr>
        <w:t>Ethical issues will involve the proper representation of results and the use of Harvard referencing.</w:t>
      </w:r>
    </w:p>
    <w:p w14:paraId="232DCC93" w14:textId="74A66EC3" w:rsidR="0061260B" w:rsidRPr="003A2FDF" w:rsidRDefault="00FF5B70" w:rsidP="00784670">
      <w:pPr>
        <w:pStyle w:val="Heading2"/>
        <w:rPr>
          <w:rFonts w:ascii="Aptos" w:hAnsi="Aptos"/>
        </w:rPr>
      </w:pPr>
      <w:r w:rsidRPr="003A2FDF">
        <w:rPr>
          <w:rFonts w:ascii="Aptos" w:hAnsi="Aptos"/>
        </w:rPr>
        <w:t>5</w:t>
      </w:r>
      <w:r w:rsidR="0061260B" w:rsidRPr="003A2FDF">
        <w:rPr>
          <w:rFonts w:ascii="Aptos" w:hAnsi="Aptos"/>
        </w:rPr>
        <w:t>) Resources</w:t>
      </w:r>
      <w:r w:rsidR="00260277" w:rsidRPr="003A2FDF">
        <w:rPr>
          <w:rFonts w:ascii="Aptos" w:hAnsi="Aptos"/>
        </w:rPr>
        <w:t>:</w:t>
      </w:r>
      <w:r w:rsidR="0061260B" w:rsidRPr="003A2FDF">
        <w:rPr>
          <w:rFonts w:ascii="Aptos" w:hAnsi="Aptos"/>
        </w:rPr>
        <w:t xml:space="preserve"> </w:t>
      </w:r>
    </w:p>
    <w:p w14:paraId="539156F7" w14:textId="77777777" w:rsidR="00ED3FAB" w:rsidRPr="00ED3FAB" w:rsidRDefault="00ED3FAB" w:rsidP="00ED3FAB">
      <w:pPr>
        <w:numPr>
          <w:ilvl w:val="0"/>
          <w:numId w:val="6"/>
        </w:numPr>
        <w:tabs>
          <w:tab w:val="num" w:pos="720"/>
        </w:tabs>
        <w:rPr>
          <w:rFonts w:ascii="Aptos" w:hAnsi="Aptos" w:cs="Arial"/>
          <w:lang w:val="en-US"/>
        </w:rPr>
      </w:pPr>
      <w:r w:rsidRPr="00ED3FAB">
        <w:rPr>
          <w:rFonts w:ascii="Aptos" w:hAnsi="Aptos" w:cs="Arial"/>
          <w:b/>
          <w:bCs/>
          <w:lang w:val="en-US"/>
        </w:rPr>
        <w:t>Databases:</w:t>
      </w:r>
      <w:r w:rsidRPr="00ED3FAB">
        <w:rPr>
          <w:rFonts w:ascii="Aptos" w:hAnsi="Aptos" w:cs="Arial"/>
          <w:lang w:val="en-US"/>
        </w:rPr>
        <w:t xml:space="preserve"> PubMed, CINAHL, Google Scholar.</w:t>
      </w:r>
    </w:p>
    <w:p w14:paraId="09C21EDF" w14:textId="77777777" w:rsidR="00ED3FAB" w:rsidRPr="00ED3FAB" w:rsidRDefault="00ED3FAB" w:rsidP="00ED3FAB">
      <w:pPr>
        <w:numPr>
          <w:ilvl w:val="0"/>
          <w:numId w:val="6"/>
        </w:numPr>
        <w:tabs>
          <w:tab w:val="num" w:pos="720"/>
        </w:tabs>
        <w:rPr>
          <w:rFonts w:ascii="Aptos" w:hAnsi="Aptos" w:cs="Arial"/>
          <w:lang w:val="en-US"/>
        </w:rPr>
      </w:pPr>
      <w:r w:rsidRPr="00ED3FAB">
        <w:rPr>
          <w:rFonts w:ascii="Aptos" w:hAnsi="Aptos" w:cs="Arial"/>
          <w:b/>
          <w:bCs/>
          <w:lang w:val="en-US"/>
        </w:rPr>
        <w:t>Resources:</w:t>
      </w:r>
      <w:r w:rsidRPr="00ED3FAB">
        <w:rPr>
          <w:rFonts w:ascii="Aptos" w:hAnsi="Aptos" w:cs="Arial"/>
          <w:lang w:val="en-US"/>
        </w:rPr>
        <w:t xml:space="preserve"> University library, NICE publications.</w:t>
      </w:r>
    </w:p>
    <w:p w14:paraId="7726FC04" w14:textId="771725FC" w:rsidR="00ED3FAB" w:rsidRPr="00ED3FAB" w:rsidRDefault="00ED3FAB" w:rsidP="00ED3FAB">
      <w:pPr>
        <w:numPr>
          <w:ilvl w:val="0"/>
          <w:numId w:val="6"/>
        </w:numPr>
        <w:tabs>
          <w:tab w:val="num" w:pos="720"/>
        </w:tabs>
        <w:rPr>
          <w:rFonts w:ascii="Aptos" w:hAnsi="Aptos" w:cs="Arial"/>
          <w:lang w:val="en-US"/>
        </w:rPr>
      </w:pPr>
      <w:r w:rsidRPr="00ED3FAB">
        <w:rPr>
          <w:rFonts w:ascii="Aptos" w:hAnsi="Aptos" w:cs="Arial"/>
          <w:b/>
          <w:bCs/>
          <w:lang w:val="en-US"/>
        </w:rPr>
        <w:t>Software:</w:t>
      </w:r>
      <w:r w:rsidRPr="00ED3FAB">
        <w:rPr>
          <w:rFonts w:ascii="Aptos" w:hAnsi="Aptos" w:cs="Arial"/>
          <w:lang w:val="en-US"/>
        </w:rPr>
        <w:t xml:space="preserve"> Microsoft Word, Excel.</w:t>
      </w:r>
    </w:p>
    <w:p w14:paraId="2D9F2FB3" w14:textId="77777777" w:rsidR="00ED3FAB" w:rsidRPr="00ED3FAB" w:rsidRDefault="00ED3FAB" w:rsidP="00ED3FAB">
      <w:pPr>
        <w:numPr>
          <w:ilvl w:val="0"/>
          <w:numId w:val="6"/>
        </w:numPr>
        <w:tabs>
          <w:tab w:val="num" w:pos="720"/>
        </w:tabs>
        <w:rPr>
          <w:rFonts w:ascii="Aptos" w:hAnsi="Aptos" w:cs="Arial"/>
          <w:lang w:val="en-US"/>
        </w:rPr>
      </w:pPr>
      <w:r w:rsidRPr="00ED3FAB">
        <w:rPr>
          <w:rFonts w:ascii="Aptos" w:hAnsi="Aptos" w:cs="Arial"/>
          <w:b/>
          <w:bCs/>
          <w:lang w:val="en-US"/>
        </w:rPr>
        <w:t>Support:</w:t>
      </w:r>
      <w:r w:rsidRPr="00ED3FAB">
        <w:rPr>
          <w:rFonts w:ascii="Aptos" w:hAnsi="Aptos" w:cs="Arial"/>
          <w:lang w:val="en-US"/>
        </w:rPr>
        <w:t xml:space="preserve"> Supervisor guidance and academic workshops.</w:t>
      </w:r>
    </w:p>
    <w:p w14:paraId="376E10FA" w14:textId="77777777" w:rsidR="00260277" w:rsidRPr="003A2FDF" w:rsidRDefault="00260277" w:rsidP="00260277">
      <w:pPr>
        <w:rPr>
          <w:rFonts w:ascii="Aptos" w:hAnsi="Aptos" w:cs="Arial"/>
        </w:rPr>
      </w:pPr>
    </w:p>
    <w:p w14:paraId="0FE77585" w14:textId="45EB88AC" w:rsidR="00545684" w:rsidRPr="003A2FDF" w:rsidRDefault="00FF5B70" w:rsidP="00784670">
      <w:pPr>
        <w:pStyle w:val="Heading2"/>
        <w:rPr>
          <w:rFonts w:ascii="Aptos" w:hAnsi="Aptos"/>
        </w:rPr>
      </w:pPr>
      <w:r w:rsidRPr="003A2FDF">
        <w:rPr>
          <w:rFonts w:ascii="Aptos" w:hAnsi="Aptos"/>
        </w:rPr>
        <w:t>6</w:t>
      </w:r>
      <w:r w:rsidR="0061260B" w:rsidRPr="003A2FDF">
        <w:rPr>
          <w:rFonts w:ascii="Aptos" w:hAnsi="Aptos"/>
        </w:rPr>
        <w:t>) Timescale:</w:t>
      </w:r>
    </w:p>
    <w:tbl>
      <w:tblPr>
        <w:tblStyle w:val="TableGrid"/>
        <w:tblW w:w="5000" w:type="pct"/>
        <w:tblLook w:val="04A0" w:firstRow="1" w:lastRow="0" w:firstColumn="1" w:lastColumn="0" w:noHBand="0" w:noVBand="1"/>
      </w:tblPr>
      <w:tblGrid>
        <w:gridCol w:w="1601"/>
        <w:gridCol w:w="7415"/>
      </w:tblGrid>
      <w:tr w:rsidR="00ED3FAB" w:rsidRPr="00ED3FAB" w14:paraId="0929E50C" w14:textId="77777777" w:rsidTr="00ED3FAB">
        <w:trPr>
          <w:trHeight w:val="300"/>
        </w:trPr>
        <w:tc>
          <w:tcPr>
            <w:tcW w:w="888" w:type="pct"/>
            <w:noWrap/>
            <w:hideMark/>
          </w:tcPr>
          <w:p w14:paraId="4D6D83ED" w14:textId="77777777" w:rsidR="00ED3FAB" w:rsidRPr="00ED3FAB" w:rsidRDefault="00ED3FAB" w:rsidP="00ED3FAB">
            <w:pPr>
              <w:spacing w:line="360" w:lineRule="auto"/>
              <w:rPr>
                <w:rFonts w:ascii="Aptos" w:hAnsi="Aptos" w:cs="Arial"/>
                <w:b/>
                <w:bCs/>
              </w:rPr>
            </w:pPr>
            <w:r w:rsidRPr="00ED3FAB">
              <w:rPr>
                <w:rFonts w:ascii="Aptos" w:hAnsi="Aptos" w:cs="Arial"/>
                <w:b/>
                <w:bCs/>
              </w:rPr>
              <w:t>Weeks</w:t>
            </w:r>
          </w:p>
        </w:tc>
        <w:tc>
          <w:tcPr>
            <w:tcW w:w="4112" w:type="pct"/>
            <w:noWrap/>
            <w:hideMark/>
          </w:tcPr>
          <w:p w14:paraId="7D6AE6EC" w14:textId="77777777" w:rsidR="00ED3FAB" w:rsidRPr="00ED3FAB" w:rsidRDefault="00ED3FAB" w:rsidP="00ED3FAB">
            <w:pPr>
              <w:spacing w:line="360" w:lineRule="auto"/>
              <w:rPr>
                <w:rFonts w:ascii="Aptos" w:hAnsi="Aptos" w:cs="Arial"/>
                <w:b/>
                <w:bCs/>
              </w:rPr>
            </w:pPr>
            <w:r w:rsidRPr="00ED3FAB">
              <w:rPr>
                <w:rFonts w:ascii="Aptos" w:hAnsi="Aptos" w:cs="Arial"/>
                <w:b/>
                <w:bCs/>
              </w:rPr>
              <w:t>Activities</w:t>
            </w:r>
          </w:p>
        </w:tc>
      </w:tr>
      <w:tr w:rsidR="00ED3FAB" w:rsidRPr="00ED3FAB" w14:paraId="39FBEE86" w14:textId="77777777" w:rsidTr="00ED3FAB">
        <w:trPr>
          <w:trHeight w:val="300"/>
        </w:trPr>
        <w:tc>
          <w:tcPr>
            <w:tcW w:w="888" w:type="pct"/>
            <w:noWrap/>
            <w:hideMark/>
          </w:tcPr>
          <w:p w14:paraId="2744B3D6" w14:textId="77777777" w:rsidR="00ED3FAB" w:rsidRPr="00ED3FAB" w:rsidRDefault="00ED3FAB" w:rsidP="00ED3FAB">
            <w:pPr>
              <w:spacing w:line="360" w:lineRule="auto"/>
              <w:rPr>
                <w:rFonts w:ascii="Aptos" w:hAnsi="Aptos" w:cs="Arial"/>
              </w:rPr>
            </w:pPr>
            <w:r w:rsidRPr="00ED3FAB">
              <w:rPr>
                <w:rFonts w:ascii="Aptos" w:hAnsi="Aptos" w:cs="Arial"/>
              </w:rPr>
              <w:t>1–3</w:t>
            </w:r>
          </w:p>
        </w:tc>
        <w:tc>
          <w:tcPr>
            <w:tcW w:w="4112" w:type="pct"/>
            <w:noWrap/>
            <w:hideMark/>
          </w:tcPr>
          <w:p w14:paraId="11B3CE3F" w14:textId="77777777" w:rsidR="00ED3FAB" w:rsidRPr="00ED3FAB" w:rsidRDefault="00ED3FAB" w:rsidP="00ED3FAB">
            <w:pPr>
              <w:spacing w:line="360" w:lineRule="auto"/>
              <w:rPr>
                <w:rFonts w:ascii="Aptos" w:hAnsi="Aptos" w:cs="Arial"/>
              </w:rPr>
            </w:pPr>
            <w:r w:rsidRPr="00ED3FAB">
              <w:rPr>
                <w:rFonts w:ascii="Aptos" w:hAnsi="Aptos" w:cs="Arial"/>
              </w:rPr>
              <w:t>Refine objectives and identify literature.</w:t>
            </w:r>
          </w:p>
        </w:tc>
      </w:tr>
      <w:tr w:rsidR="00ED3FAB" w:rsidRPr="00ED3FAB" w14:paraId="013F4762" w14:textId="77777777" w:rsidTr="00ED3FAB">
        <w:trPr>
          <w:trHeight w:val="300"/>
        </w:trPr>
        <w:tc>
          <w:tcPr>
            <w:tcW w:w="888" w:type="pct"/>
            <w:noWrap/>
            <w:hideMark/>
          </w:tcPr>
          <w:p w14:paraId="10FA67E5" w14:textId="77777777" w:rsidR="00ED3FAB" w:rsidRPr="00ED3FAB" w:rsidRDefault="00ED3FAB" w:rsidP="00ED3FAB">
            <w:pPr>
              <w:spacing w:line="360" w:lineRule="auto"/>
              <w:rPr>
                <w:rFonts w:ascii="Aptos" w:hAnsi="Aptos" w:cs="Arial"/>
              </w:rPr>
            </w:pPr>
            <w:r w:rsidRPr="00ED3FAB">
              <w:rPr>
                <w:rFonts w:ascii="Aptos" w:hAnsi="Aptos" w:cs="Arial"/>
              </w:rPr>
              <w:t>4–6</w:t>
            </w:r>
          </w:p>
        </w:tc>
        <w:tc>
          <w:tcPr>
            <w:tcW w:w="4112" w:type="pct"/>
            <w:noWrap/>
            <w:hideMark/>
          </w:tcPr>
          <w:p w14:paraId="71706E2A" w14:textId="77777777" w:rsidR="00ED3FAB" w:rsidRPr="00ED3FAB" w:rsidRDefault="00ED3FAB" w:rsidP="00ED3FAB">
            <w:pPr>
              <w:spacing w:line="360" w:lineRule="auto"/>
              <w:rPr>
                <w:rFonts w:ascii="Aptos" w:hAnsi="Aptos" w:cs="Arial"/>
              </w:rPr>
            </w:pPr>
            <w:r w:rsidRPr="00ED3FAB">
              <w:rPr>
                <w:rFonts w:ascii="Aptos" w:hAnsi="Aptos" w:cs="Arial"/>
              </w:rPr>
              <w:t>Screen and select relevant studies.</w:t>
            </w:r>
          </w:p>
        </w:tc>
      </w:tr>
      <w:tr w:rsidR="00ED3FAB" w:rsidRPr="00ED3FAB" w14:paraId="24E9523F" w14:textId="77777777" w:rsidTr="00ED3FAB">
        <w:trPr>
          <w:trHeight w:val="300"/>
        </w:trPr>
        <w:tc>
          <w:tcPr>
            <w:tcW w:w="888" w:type="pct"/>
            <w:noWrap/>
            <w:hideMark/>
          </w:tcPr>
          <w:p w14:paraId="73A23378" w14:textId="77777777" w:rsidR="00ED3FAB" w:rsidRPr="00ED3FAB" w:rsidRDefault="00ED3FAB" w:rsidP="00ED3FAB">
            <w:pPr>
              <w:spacing w:line="360" w:lineRule="auto"/>
              <w:rPr>
                <w:rFonts w:ascii="Aptos" w:hAnsi="Aptos" w:cs="Arial"/>
              </w:rPr>
            </w:pPr>
            <w:r w:rsidRPr="00ED3FAB">
              <w:rPr>
                <w:rFonts w:ascii="Aptos" w:hAnsi="Aptos" w:cs="Arial"/>
              </w:rPr>
              <w:t>7–8</w:t>
            </w:r>
          </w:p>
        </w:tc>
        <w:tc>
          <w:tcPr>
            <w:tcW w:w="4112" w:type="pct"/>
            <w:noWrap/>
            <w:hideMark/>
          </w:tcPr>
          <w:p w14:paraId="309D7DA1" w14:textId="77777777" w:rsidR="00ED3FAB" w:rsidRPr="00ED3FAB" w:rsidRDefault="00ED3FAB" w:rsidP="00ED3FAB">
            <w:pPr>
              <w:spacing w:line="360" w:lineRule="auto"/>
              <w:rPr>
                <w:rFonts w:ascii="Aptos" w:hAnsi="Aptos" w:cs="Arial"/>
              </w:rPr>
            </w:pPr>
            <w:r w:rsidRPr="00ED3FAB">
              <w:rPr>
                <w:rFonts w:ascii="Aptos" w:hAnsi="Aptos" w:cs="Arial"/>
              </w:rPr>
              <w:t>Complete research proposal.</w:t>
            </w:r>
          </w:p>
        </w:tc>
      </w:tr>
      <w:tr w:rsidR="00ED3FAB" w:rsidRPr="00ED3FAB" w14:paraId="429A5E03" w14:textId="77777777" w:rsidTr="00ED3FAB">
        <w:trPr>
          <w:trHeight w:val="300"/>
        </w:trPr>
        <w:tc>
          <w:tcPr>
            <w:tcW w:w="888" w:type="pct"/>
            <w:noWrap/>
            <w:hideMark/>
          </w:tcPr>
          <w:p w14:paraId="2604FCAD" w14:textId="77777777" w:rsidR="00ED3FAB" w:rsidRPr="00ED3FAB" w:rsidRDefault="00ED3FAB" w:rsidP="00ED3FAB">
            <w:pPr>
              <w:spacing w:line="360" w:lineRule="auto"/>
              <w:rPr>
                <w:rFonts w:ascii="Aptos" w:hAnsi="Aptos" w:cs="Arial"/>
              </w:rPr>
            </w:pPr>
            <w:r w:rsidRPr="00ED3FAB">
              <w:rPr>
                <w:rFonts w:ascii="Aptos" w:hAnsi="Aptos" w:cs="Arial"/>
              </w:rPr>
              <w:t>9–12</w:t>
            </w:r>
          </w:p>
        </w:tc>
        <w:tc>
          <w:tcPr>
            <w:tcW w:w="4112" w:type="pct"/>
            <w:noWrap/>
            <w:hideMark/>
          </w:tcPr>
          <w:p w14:paraId="285E3EC2" w14:textId="77777777" w:rsidR="00ED3FAB" w:rsidRPr="00ED3FAB" w:rsidRDefault="00ED3FAB" w:rsidP="00ED3FAB">
            <w:pPr>
              <w:spacing w:line="360" w:lineRule="auto"/>
              <w:rPr>
                <w:rFonts w:ascii="Aptos" w:hAnsi="Aptos" w:cs="Arial"/>
              </w:rPr>
            </w:pPr>
            <w:r w:rsidRPr="00ED3FAB">
              <w:rPr>
                <w:rFonts w:ascii="Aptos" w:hAnsi="Aptos" w:cs="Arial"/>
              </w:rPr>
              <w:t>Prepare introduction chapter.</w:t>
            </w:r>
          </w:p>
        </w:tc>
      </w:tr>
      <w:tr w:rsidR="00ED3FAB" w:rsidRPr="00ED3FAB" w14:paraId="537AD83B" w14:textId="77777777" w:rsidTr="00ED3FAB">
        <w:trPr>
          <w:trHeight w:val="300"/>
        </w:trPr>
        <w:tc>
          <w:tcPr>
            <w:tcW w:w="888" w:type="pct"/>
            <w:noWrap/>
            <w:hideMark/>
          </w:tcPr>
          <w:p w14:paraId="37156225" w14:textId="77777777" w:rsidR="00ED3FAB" w:rsidRPr="00ED3FAB" w:rsidRDefault="00ED3FAB" w:rsidP="00ED3FAB">
            <w:pPr>
              <w:spacing w:line="360" w:lineRule="auto"/>
              <w:rPr>
                <w:rFonts w:ascii="Aptos" w:hAnsi="Aptos" w:cs="Arial"/>
              </w:rPr>
            </w:pPr>
            <w:r w:rsidRPr="00ED3FAB">
              <w:rPr>
                <w:rFonts w:ascii="Aptos" w:hAnsi="Aptos" w:cs="Arial"/>
              </w:rPr>
              <w:t>13–16</w:t>
            </w:r>
          </w:p>
        </w:tc>
        <w:tc>
          <w:tcPr>
            <w:tcW w:w="4112" w:type="pct"/>
            <w:noWrap/>
            <w:hideMark/>
          </w:tcPr>
          <w:p w14:paraId="4A63031A" w14:textId="77777777" w:rsidR="00ED3FAB" w:rsidRPr="00ED3FAB" w:rsidRDefault="00ED3FAB" w:rsidP="00ED3FAB">
            <w:pPr>
              <w:spacing w:line="360" w:lineRule="auto"/>
              <w:rPr>
                <w:rFonts w:ascii="Aptos" w:hAnsi="Aptos" w:cs="Arial"/>
              </w:rPr>
            </w:pPr>
            <w:r w:rsidRPr="00ED3FAB">
              <w:rPr>
                <w:rFonts w:ascii="Aptos" w:hAnsi="Aptos" w:cs="Arial"/>
              </w:rPr>
              <w:t>Develop literature review.</w:t>
            </w:r>
          </w:p>
        </w:tc>
      </w:tr>
      <w:tr w:rsidR="00ED3FAB" w:rsidRPr="00ED3FAB" w14:paraId="4EE7984C" w14:textId="77777777" w:rsidTr="00ED3FAB">
        <w:trPr>
          <w:trHeight w:val="300"/>
        </w:trPr>
        <w:tc>
          <w:tcPr>
            <w:tcW w:w="888" w:type="pct"/>
            <w:noWrap/>
            <w:hideMark/>
          </w:tcPr>
          <w:p w14:paraId="2AC63CD5" w14:textId="77777777" w:rsidR="00ED3FAB" w:rsidRPr="00ED3FAB" w:rsidRDefault="00ED3FAB" w:rsidP="00ED3FAB">
            <w:pPr>
              <w:spacing w:line="360" w:lineRule="auto"/>
              <w:rPr>
                <w:rFonts w:ascii="Aptos" w:hAnsi="Aptos" w:cs="Arial"/>
              </w:rPr>
            </w:pPr>
            <w:r w:rsidRPr="00ED3FAB">
              <w:rPr>
                <w:rFonts w:ascii="Aptos" w:hAnsi="Aptos" w:cs="Arial"/>
              </w:rPr>
              <w:t>17–19</w:t>
            </w:r>
          </w:p>
        </w:tc>
        <w:tc>
          <w:tcPr>
            <w:tcW w:w="4112" w:type="pct"/>
            <w:noWrap/>
            <w:hideMark/>
          </w:tcPr>
          <w:p w14:paraId="1218725A" w14:textId="77777777" w:rsidR="00ED3FAB" w:rsidRPr="00ED3FAB" w:rsidRDefault="00ED3FAB" w:rsidP="00ED3FAB">
            <w:pPr>
              <w:spacing w:line="360" w:lineRule="auto"/>
              <w:rPr>
                <w:rFonts w:ascii="Aptos" w:hAnsi="Aptos" w:cs="Arial"/>
              </w:rPr>
            </w:pPr>
            <w:r w:rsidRPr="00ED3FAB">
              <w:rPr>
                <w:rFonts w:ascii="Aptos" w:hAnsi="Aptos" w:cs="Arial"/>
              </w:rPr>
              <w:t>Prepare academic methods poster.</w:t>
            </w:r>
          </w:p>
        </w:tc>
      </w:tr>
      <w:tr w:rsidR="00ED3FAB" w:rsidRPr="00ED3FAB" w14:paraId="20F5C964" w14:textId="77777777" w:rsidTr="00ED3FAB">
        <w:trPr>
          <w:trHeight w:val="300"/>
        </w:trPr>
        <w:tc>
          <w:tcPr>
            <w:tcW w:w="888" w:type="pct"/>
            <w:noWrap/>
            <w:hideMark/>
          </w:tcPr>
          <w:p w14:paraId="25CA7EE4" w14:textId="77777777" w:rsidR="00ED3FAB" w:rsidRPr="00ED3FAB" w:rsidRDefault="00ED3FAB" w:rsidP="00ED3FAB">
            <w:pPr>
              <w:spacing w:line="360" w:lineRule="auto"/>
              <w:rPr>
                <w:rFonts w:ascii="Aptos" w:hAnsi="Aptos" w:cs="Arial"/>
              </w:rPr>
            </w:pPr>
            <w:r w:rsidRPr="00ED3FAB">
              <w:rPr>
                <w:rFonts w:ascii="Aptos" w:hAnsi="Aptos" w:cs="Arial"/>
              </w:rPr>
              <w:t>20–23</w:t>
            </w:r>
          </w:p>
        </w:tc>
        <w:tc>
          <w:tcPr>
            <w:tcW w:w="4112" w:type="pct"/>
            <w:noWrap/>
            <w:hideMark/>
          </w:tcPr>
          <w:p w14:paraId="6472BE27" w14:textId="77777777" w:rsidR="00ED3FAB" w:rsidRPr="00ED3FAB" w:rsidRDefault="00ED3FAB" w:rsidP="00ED3FAB">
            <w:pPr>
              <w:spacing w:line="360" w:lineRule="auto"/>
              <w:rPr>
                <w:rFonts w:ascii="Aptos" w:hAnsi="Aptos" w:cs="Arial"/>
              </w:rPr>
            </w:pPr>
            <w:r w:rsidRPr="00ED3FAB">
              <w:rPr>
                <w:rFonts w:ascii="Aptos" w:hAnsi="Aptos" w:cs="Arial"/>
              </w:rPr>
              <w:t>Undertake thematic analysis and discuss findings.</w:t>
            </w:r>
          </w:p>
        </w:tc>
      </w:tr>
      <w:tr w:rsidR="00ED3FAB" w:rsidRPr="00ED3FAB" w14:paraId="318A12AF" w14:textId="77777777" w:rsidTr="00ED3FAB">
        <w:trPr>
          <w:trHeight w:val="300"/>
        </w:trPr>
        <w:tc>
          <w:tcPr>
            <w:tcW w:w="888" w:type="pct"/>
            <w:noWrap/>
            <w:hideMark/>
          </w:tcPr>
          <w:p w14:paraId="103BD866" w14:textId="77777777" w:rsidR="00ED3FAB" w:rsidRPr="00ED3FAB" w:rsidRDefault="00ED3FAB" w:rsidP="00ED3FAB">
            <w:pPr>
              <w:spacing w:line="360" w:lineRule="auto"/>
              <w:rPr>
                <w:rFonts w:ascii="Aptos" w:hAnsi="Aptos" w:cs="Arial"/>
              </w:rPr>
            </w:pPr>
            <w:r w:rsidRPr="00ED3FAB">
              <w:rPr>
                <w:rFonts w:ascii="Aptos" w:hAnsi="Aptos" w:cs="Arial"/>
              </w:rPr>
              <w:t>24–25</w:t>
            </w:r>
          </w:p>
        </w:tc>
        <w:tc>
          <w:tcPr>
            <w:tcW w:w="4112" w:type="pct"/>
            <w:noWrap/>
            <w:hideMark/>
          </w:tcPr>
          <w:p w14:paraId="62E97714" w14:textId="77777777" w:rsidR="00ED3FAB" w:rsidRPr="00ED3FAB" w:rsidRDefault="00ED3FAB" w:rsidP="00ED3FAB">
            <w:pPr>
              <w:spacing w:line="360" w:lineRule="auto"/>
              <w:rPr>
                <w:rFonts w:ascii="Aptos" w:hAnsi="Aptos" w:cs="Arial"/>
              </w:rPr>
            </w:pPr>
            <w:r w:rsidRPr="00ED3FAB">
              <w:rPr>
                <w:rFonts w:ascii="Aptos" w:hAnsi="Aptos" w:cs="Arial"/>
              </w:rPr>
              <w:t>Complete conclusion and recommendations.</w:t>
            </w:r>
          </w:p>
        </w:tc>
      </w:tr>
      <w:tr w:rsidR="00ED3FAB" w:rsidRPr="00ED3FAB" w14:paraId="452BC446" w14:textId="77777777" w:rsidTr="00ED3FAB">
        <w:trPr>
          <w:trHeight w:val="300"/>
        </w:trPr>
        <w:tc>
          <w:tcPr>
            <w:tcW w:w="888" w:type="pct"/>
            <w:noWrap/>
            <w:hideMark/>
          </w:tcPr>
          <w:p w14:paraId="18FB83F1" w14:textId="77777777" w:rsidR="00ED3FAB" w:rsidRPr="00ED3FAB" w:rsidRDefault="00ED3FAB" w:rsidP="00ED3FAB">
            <w:pPr>
              <w:spacing w:line="360" w:lineRule="auto"/>
              <w:rPr>
                <w:rFonts w:ascii="Aptos" w:hAnsi="Aptos" w:cs="Arial"/>
              </w:rPr>
            </w:pPr>
            <w:r w:rsidRPr="00ED3FAB">
              <w:rPr>
                <w:rFonts w:ascii="Aptos" w:hAnsi="Aptos" w:cs="Arial"/>
              </w:rPr>
              <w:t>26–27</w:t>
            </w:r>
          </w:p>
        </w:tc>
        <w:tc>
          <w:tcPr>
            <w:tcW w:w="4112" w:type="pct"/>
            <w:noWrap/>
            <w:hideMark/>
          </w:tcPr>
          <w:p w14:paraId="04016928" w14:textId="77777777" w:rsidR="00ED3FAB" w:rsidRPr="00ED3FAB" w:rsidRDefault="00ED3FAB" w:rsidP="00ED3FAB">
            <w:pPr>
              <w:spacing w:line="360" w:lineRule="auto"/>
              <w:rPr>
                <w:rFonts w:ascii="Aptos" w:hAnsi="Aptos" w:cs="Arial"/>
              </w:rPr>
            </w:pPr>
            <w:r w:rsidRPr="00ED3FAB">
              <w:rPr>
                <w:rFonts w:ascii="Aptos" w:hAnsi="Aptos" w:cs="Arial"/>
              </w:rPr>
              <w:t>Proofread and submit dissertation.</w:t>
            </w:r>
          </w:p>
        </w:tc>
      </w:tr>
    </w:tbl>
    <w:p w14:paraId="41BD97AB" w14:textId="77777777" w:rsidR="00260277" w:rsidRDefault="00260277" w:rsidP="00041A5A">
      <w:pPr>
        <w:spacing w:line="360" w:lineRule="auto"/>
        <w:rPr>
          <w:rFonts w:ascii="Aptos" w:hAnsi="Aptos" w:cs="Arial"/>
        </w:rPr>
      </w:pPr>
    </w:p>
    <w:p w14:paraId="387F561F" w14:textId="77777777" w:rsidR="00ED3FAB" w:rsidRPr="003A2FDF" w:rsidRDefault="00ED3FAB" w:rsidP="00041A5A">
      <w:pPr>
        <w:spacing w:line="360" w:lineRule="auto"/>
        <w:rPr>
          <w:rFonts w:ascii="Aptos" w:hAnsi="Aptos" w:cs="Arial"/>
        </w:rPr>
      </w:pPr>
    </w:p>
    <w:p w14:paraId="5713A915" w14:textId="60566118" w:rsidR="00FF5B70" w:rsidRPr="003A2FDF" w:rsidRDefault="00FF5B70" w:rsidP="00041A5A">
      <w:pPr>
        <w:spacing w:line="360" w:lineRule="auto"/>
        <w:rPr>
          <w:rFonts w:ascii="Aptos" w:hAnsi="Aptos" w:cs="Arial"/>
          <w:b/>
          <w:bCs/>
          <w:i/>
          <w:iCs/>
          <w:sz w:val="28"/>
          <w:szCs w:val="28"/>
        </w:rPr>
      </w:pPr>
      <w:r w:rsidRPr="003A2FDF">
        <w:rPr>
          <w:rFonts w:ascii="Aptos" w:hAnsi="Aptos" w:cs="Arial"/>
          <w:b/>
          <w:bCs/>
          <w:i/>
          <w:iCs/>
          <w:sz w:val="28"/>
          <w:szCs w:val="28"/>
        </w:rPr>
        <w:t>7) Self-reflection as researcher (any strengths or challenges):</w:t>
      </w:r>
    </w:p>
    <w:p w14:paraId="449212CA" w14:textId="4C015E3B" w:rsidR="00545684" w:rsidRPr="003A2FDF" w:rsidRDefault="00A12675" w:rsidP="00041A5A">
      <w:pPr>
        <w:spacing w:line="360" w:lineRule="auto"/>
        <w:rPr>
          <w:rFonts w:ascii="Aptos" w:hAnsi="Aptos" w:cs="Arial"/>
        </w:rPr>
      </w:pPr>
      <w:r w:rsidRPr="00A12675">
        <w:rPr>
          <w:rFonts w:ascii="Aptos" w:hAnsi="Aptos" w:cs="Arial"/>
          <w:lang w:val="en-US"/>
        </w:rPr>
        <w:t xml:space="preserve">My strengths include reviewing academic literature and </w:t>
      </w:r>
      <w:proofErr w:type="spellStart"/>
      <w:r w:rsidRPr="00A12675">
        <w:rPr>
          <w:rFonts w:ascii="Aptos" w:hAnsi="Aptos" w:cs="Arial"/>
          <w:lang w:val="en-US"/>
        </w:rPr>
        <w:t>organising</w:t>
      </w:r>
      <w:proofErr w:type="spellEnd"/>
      <w:r w:rsidRPr="00A12675">
        <w:rPr>
          <w:rFonts w:ascii="Aptos" w:hAnsi="Aptos" w:cs="Arial"/>
          <w:lang w:val="en-US"/>
        </w:rPr>
        <w:t xml:space="preserve"> information systematically. It can be difficult, however, to interrelate findings of different studies of qualitative data; especially if the experiences of the participants are different. My goal is to develop my analytical abilities by reading and critically evaluating regularly. Progress will be maintained by following a structured timetable and asking for feedback from the supervisor.</w:t>
      </w:r>
      <w:r w:rsidR="00545684" w:rsidRPr="003A2FDF">
        <w:rPr>
          <w:rFonts w:ascii="Aptos" w:hAnsi="Aptos" w:cs="Arial"/>
        </w:rPr>
        <w:br w:type="page"/>
      </w:r>
    </w:p>
    <w:p w14:paraId="262C8CA3" w14:textId="4D2FF9E1" w:rsidR="00545684" w:rsidRPr="003A2FDF" w:rsidRDefault="00545684" w:rsidP="00FF5B70">
      <w:pPr>
        <w:pStyle w:val="Heading1"/>
        <w:rPr>
          <w:rFonts w:ascii="Aptos" w:hAnsi="Aptos"/>
        </w:rPr>
      </w:pPr>
      <w:r w:rsidRPr="003A2FDF">
        <w:rPr>
          <w:rFonts w:ascii="Aptos" w:hAnsi="Aptos"/>
        </w:rPr>
        <w:t>References</w:t>
      </w:r>
    </w:p>
    <w:p w14:paraId="4ADF267E" w14:textId="77777777" w:rsidR="00ED3FAB" w:rsidRPr="00ED3FAB" w:rsidRDefault="00ED3FAB" w:rsidP="00ED3FAB">
      <w:pPr>
        <w:spacing w:line="360" w:lineRule="auto"/>
        <w:rPr>
          <w:rFonts w:ascii="Aptos" w:hAnsi="Aptos" w:cs="Arial"/>
          <w:lang w:val="en-US"/>
        </w:rPr>
      </w:pPr>
      <w:r w:rsidRPr="00ED3FAB">
        <w:rPr>
          <w:rFonts w:ascii="Aptos" w:hAnsi="Aptos" w:cs="Arial"/>
          <w:lang w:val="en-US"/>
        </w:rPr>
        <w:t xml:space="preserve">Jackson, S.E., Brown, J., Shahab, L. and Cox, S. (2025) ‘Associations between non-daily smoking and motivation to stop smoking: A population study in England 2021–2024’, </w:t>
      </w:r>
      <w:r w:rsidRPr="00ED3FAB">
        <w:rPr>
          <w:rFonts w:ascii="Aptos" w:hAnsi="Aptos" w:cs="Arial"/>
          <w:i/>
          <w:iCs/>
          <w:lang w:val="en-US"/>
        </w:rPr>
        <w:t>Addiction</w:t>
      </w:r>
      <w:r w:rsidRPr="00ED3FAB">
        <w:rPr>
          <w:rFonts w:ascii="Aptos" w:hAnsi="Aptos" w:cs="Arial"/>
          <w:lang w:val="en-US"/>
        </w:rPr>
        <w:t xml:space="preserve">, 120(12), pp. 2519–2526. Available at: </w:t>
      </w:r>
      <w:hyperlink r:id="rId7" w:history="1">
        <w:r w:rsidRPr="00ED3FAB">
          <w:rPr>
            <w:rStyle w:val="Hyperlink"/>
            <w:rFonts w:ascii="Aptos" w:hAnsi="Aptos" w:cs="Arial"/>
            <w:lang w:val="en-US"/>
          </w:rPr>
          <w:t>https://doi.org/10.1111/add.70159</w:t>
        </w:r>
      </w:hyperlink>
    </w:p>
    <w:p w14:paraId="6DD47D19" w14:textId="77777777" w:rsidR="00ED3FAB" w:rsidRPr="00ED3FAB" w:rsidRDefault="00ED3FAB" w:rsidP="00ED3FAB">
      <w:pPr>
        <w:spacing w:line="360" w:lineRule="auto"/>
        <w:rPr>
          <w:rFonts w:ascii="Aptos" w:hAnsi="Aptos" w:cs="Arial"/>
          <w:lang w:val="en-US"/>
        </w:rPr>
      </w:pPr>
      <w:r w:rsidRPr="00ED3FAB">
        <w:rPr>
          <w:rFonts w:ascii="Aptos" w:hAnsi="Aptos" w:cs="Arial"/>
          <w:lang w:val="en-US"/>
        </w:rPr>
        <w:t xml:space="preserve">National Institute for Health and Care Excellence (NICE) (2025) </w:t>
      </w:r>
      <w:r w:rsidRPr="00ED3FAB">
        <w:rPr>
          <w:rFonts w:ascii="Aptos" w:hAnsi="Aptos" w:cs="Arial"/>
          <w:i/>
          <w:iCs/>
          <w:lang w:val="en-US"/>
        </w:rPr>
        <w:t>Tobacco: preventing uptake, promoting quitting and treating dependence</w:t>
      </w:r>
      <w:r w:rsidRPr="00ED3FAB">
        <w:rPr>
          <w:rFonts w:ascii="Aptos" w:hAnsi="Aptos" w:cs="Arial"/>
          <w:lang w:val="en-US"/>
        </w:rPr>
        <w:t xml:space="preserve">. NICE guideline NG209. Available at: </w:t>
      </w:r>
      <w:hyperlink r:id="rId8" w:history="1">
        <w:r w:rsidRPr="00ED3FAB">
          <w:rPr>
            <w:rStyle w:val="Hyperlink"/>
            <w:rFonts w:ascii="Aptos" w:hAnsi="Aptos" w:cs="Arial"/>
            <w:lang w:val="en-US"/>
          </w:rPr>
          <w:t>https://www.nice.org.uk/guidance/ng209</w:t>
        </w:r>
      </w:hyperlink>
    </w:p>
    <w:p w14:paraId="0BD0134F" w14:textId="77777777" w:rsidR="00ED3FAB" w:rsidRPr="00ED3FAB" w:rsidRDefault="00ED3FAB" w:rsidP="00ED3FAB">
      <w:pPr>
        <w:spacing w:line="360" w:lineRule="auto"/>
        <w:rPr>
          <w:rFonts w:ascii="Aptos" w:hAnsi="Aptos" w:cs="Arial"/>
          <w:lang w:val="en-US"/>
        </w:rPr>
      </w:pPr>
      <w:r w:rsidRPr="00ED3FAB">
        <w:rPr>
          <w:rFonts w:ascii="Aptos" w:hAnsi="Aptos" w:cs="Arial"/>
          <w:lang w:val="en-US"/>
        </w:rPr>
        <w:t xml:space="preserve">Office for National Statistics (ONS) (2026) </w:t>
      </w:r>
      <w:r w:rsidRPr="00ED3FAB">
        <w:rPr>
          <w:rFonts w:ascii="Aptos" w:hAnsi="Aptos" w:cs="Arial"/>
          <w:i/>
          <w:iCs/>
          <w:lang w:val="en-US"/>
        </w:rPr>
        <w:t>Adult smoking habits in the UK: 2025</w:t>
      </w:r>
      <w:r w:rsidRPr="00ED3FAB">
        <w:rPr>
          <w:rFonts w:ascii="Aptos" w:hAnsi="Aptos" w:cs="Arial"/>
          <w:lang w:val="en-US"/>
        </w:rPr>
        <w:t xml:space="preserve">. Available at: </w:t>
      </w:r>
      <w:hyperlink r:id="rId9" w:history="1">
        <w:r w:rsidRPr="00ED3FAB">
          <w:rPr>
            <w:rStyle w:val="Hyperlink"/>
            <w:rFonts w:ascii="Aptos" w:hAnsi="Aptos" w:cs="Arial"/>
            <w:lang w:val="en-US"/>
          </w:rPr>
          <w:t>https://www.ons.gov.uk/peoplepopulationandcommunity/healthandsocialcare/healthandlifeexpectancies/bulletins/adultsmokinghabitsingreatbritain/2025</w:t>
        </w:r>
      </w:hyperlink>
    </w:p>
    <w:p w14:paraId="122C4F5C" w14:textId="64CA9049" w:rsidR="00331F5A" w:rsidRPr="00331F5A" w:rsidRDefault="00331F5A" w:rsidP="00331F5A">
      <w:pPr>
        <w:spacing w:line="360" w:lineRule="auto"/>
        <w:rPr>
          <w:rFonts w:ascii="Aptos" w:hAnsi="Aptos" w:cs="Arial"/>
        </w:rPr>
      </w:pPr>
      <w:r w:rsidRPr="00331F5A">
        <w:rPr>
          <w:rFonts w:ascii="Aptos" w:hAnsi="Aptos" w:cs="Arial"/>
        </w:rPr>
        <w:br/>
      </w:r>
    </w:p>
    <w:p w14:paraId="4F674FD0" w14:textId="7B679175" w:rsidR="00331F5A" w:rsidRPr="00331F5A" w:rsidRDefault="00331F5A" w:rsidP="00331F5A">
      <w:pPr>
        <w:spacing w:line="360" w:lineRule="auto"/>
        <w:rPr>
          <w:rFonts w:ascii="Aptos" w:hAnsi="Aptos" w:cs="Arial"/>
        </w:rPr>
      </w:pPr>
    </w:p>
    <w:p w14:paraId="5BC91157" w14:textId="2E98F5EB" w:rsidR="00545684" w:rsidRPr="003A2FDF" w:rsidRDefault="00331F5A" w:rsidP="00331F5A">
      <w:pPr>
        <w:spacing w:line="360" w:lineRule="auto"/>
        <w:rPr>
          <w:rFonts w:ascii="Aptos" w:hAnsi="Aptos" w:cs="Arial"/>
        </w:rPr>
      </w:pPr>
      <w:r w:rsidRPr="00331F5A">
        <w:rPr>
          <w:rFonts w:ascii="Aptos" w:hAnsi="Aptos" w:cs="Arial"/>
        </w:rPr>
        <w:br/>
      </w:r>
    </w:p>
    <w:sectPr w:rsidR="00545684" w:rsidRPr="003A2FDF" w:rsidSect="00041A5A">
      <w:footerReference w:type="default" r:id="rId10"/>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D3506A" w14:textId="77777777" w:rsidR="009E3305" w:rsidRDefault="009E3305" w:rsidP="00545684">
      <w:pPr>
        <w:spacing w:after="0" w:line="240" w:lineRule="auto"/>
      </w:pPr>
      <w:r>
        <w:separator/>
      </w:r>
    </w:p>
  </w:endnote>
  <w:endnote w:type="continuationSeparator" w:id="0">
    <w:p w14:paraId="3D0F6E98" w14:textId="77777777" w:rsidR="009E3305" w:rsidRDefault="009E3305"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ptos">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DA38FC" w14:textId="77777777" w:rsidR="009E3305" w:rsidRDefault="009E3305" w:rsidP="00545684">
      <w:pPr>
        <w:spacing w:after="0" w:line="240" w:lineRule="auto"/>
      </w:pPr>
      <w:r>
        <w:separator/>
      </w:r>
    </w:p>
  </w:footnote>
  <w:footnote w:type="continuationSeparator" w:id="0">
    <w:p w14:paraId="15938291" w14:textId="77777777" w:rsidR="009E3305" w:rsidRDefault="009E3305"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13713E"/>
    <w:multiLevelType w:val="multilevel"/>
    <w:tmpl w:val="608A01A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5"/>
  </w:num>
  <w:num w:numId="2" w16cid:durableId="1933321522">
    <w:abstractNumId w:val="2"/>
  </w:num>
  <w:num w:numId="3" w16cid:durableId="875194671">
    <w:abstractNumId w:val="1"/>
  </w:num>
  <w:num w:numId="4" w16cid:durableId="1703288516">
    <w:abstractNumId w:val="3"/>
  </w:num>
  <w:num w:numId="5" w16cid:durableId="1208763282">
    <w:abstractNumId w:val="4"/>
  </w:num>
  <w:num w:numId="6" w16cid:durableId="13370722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0"/>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4401F"/>
    <w:rsid w:val="000A5161"/>
    <w:rsid w:val="000B67B3"/>
    <w:rsid w:val="000B7CD5"/>
    <w:rsid w:val="0020643B"/>
    <w:rsid w:val="00216C85"/>
    <w:rsid w:val="00230F92"/>
    <w:rsid w:val="00245A44"/>
    <w:rsid w:val="00260277"/>
    <w:rsid w:val="002718DE"/>
    <w:rsid w:val="00273EDD"/>
    <w:rsid w:val="002A15DA"/>
    <w:rsid w:val="002C3965"/>
    <w:rsid w:val="003018F0"/>
    <w:rsid w:val="00321C4C"/>
    <w:rsid w:val="00331F5A"/>
    <w:rsid w:val="003A2FDF"/>
    <w:rsid w:val="003B5B7F"/>
    <w:rsid w:val="004903AA"/>
    <w:rsid w:val="004E6C3B"/>
    <w:rsid w:val="00545684"/>
    <w:rsid w:val="0061260B"/>
    <w:rsid w:val="00646B10"/>
    <w:rsid w:val="006B3ACD"/>
    <w:rsid w:val="006D298C"/>
    <w:rsid w:val="00715990"/>
    <w:rsid w:val="0076508A"/>
    <w:rsid w:val="00784670"/>
    <w:rsid w:val="00866B7B"/>
    <w:rsid w:val="008A4FB5"/>
    <w:rsid w:val="008D58CA"/>
    <w:rsid w:val="008E5015"/>
    <w:rsid w:val="00934B98"/>
    <w:rsid w:val="009D1D1E"/>
    <w:rsid w:val="009E3305"/>
    <w:rsid w:val="00A035FD"/>
    <w:rsid w:val="00A12675"/>
    <w:rsid w:val="00A276A0"/>
    <w:rsid w:val="00A6153D"/>
    <w:rsid w:val="00C54573"/>
    <w:rsid w:val="00CD646D"/>
    <w:rsid w:val="00D025CA"/>
    <w:rsid w:val="00D769F0"/>
    <w:rsid w:val="00E614D4"/>
    <w:rsid w:val="00EC68DA"/>
    <w:rsid w:val="00ED3FAB"/>
    <w:rsid w:val="00F278D4"/>
    <w:rsid w:val="00FB4301"/>
    <w:rsid w:val="00FC2B9B"/>
    <w:rsid w:val="00FD685A"/>
    <w:rsid w:val="00FE7EEC"/>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name w:val="Hyperlink"/>
    <w:basedOn w:val="DefaultParagraphFont"/>
    <w:uiPriority w:val="99"/>
    <w:unhideWhenUsed/>
    <w:rsid w:val="00ED3FAB"/>
    <w:rPr>
      <w:color w:val="0563C1" w:themeColor="hyperlink"/>
      <w:u w:val="single"/>
    </w:rPr>
  </w:style>
  <w:style w:type="character" w:styleId="UnresolvedMention">
    <w:name w:val="Unresolved Mention"/>
    <w:basedOn w:val="DefaultParagraphFont"/>
    <w:uiPriority w:val="99"/>
    <w:semiHidden/>
    <w:unhideWhenUsed/>
    <w:rsid w:val="00ED3F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guidance/ng209" TargetMode="External" /><Relationship Id="rId3" Type="http://schemas.openxmlformats.org/officeDocument/2006/relationships/settings" Target="settings.xml" /><Relationship Id="rId7" Type="http://schemas.openxmlformats.org/officeDocument/2006/relationships/hyperlink" Target="https://doi.org/10.1111/add.70159" TargetMode="External"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yperlink" Target="https://www.ons.gov.uk/peoplepopulationandcommunity/healthandsocialcare/healthandlifeexpectancies/bulletins/adultsmokinghabitsingreatbritain/202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791</Words>
  <Characters>4510</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Bushra Aslam</cp:lastModifiedBy>
  <cp:revision>2</cp:revision>
  <dcterms:created xsi:type="dcterms:W3CDTF">2026-10-15T19:29:00Z</dcterms:created>
  <dcterms:modified xsi:type="dcterms:W3CDTF">2026-10-15T19:29:00Z</dcterms:modified>
</cp:coreProperties>
</file>