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9833F" w14:textId="77777777" w:rsidR="006676F0" w:rsidRDefault="006676F0" w:rsidP="006676F0">
      <w:pPr>
        <w:rPr>
          <w:rFonts w:ascii="Abadi" w:hAnsi="Abadi"/>
          <w:b/>
          <w:sz w:val="32"/>
          <w:szCs w:val="32"/>
        </w:rPr>
      </w:pPr>
    </w:p>
    <w:p w14:paraId="539CCB19" w14:textId="77777777" w:rsidR="006676F0" w:rsidRDefault="006676F0" w:rsidP="006676F0">
      <w:pPr>
        <w:rPr>
          <w:rFonts w:ascii="Abadi" w:hAnsi="Abadi"/>
          <w:b/>
          <w:sz w:val="32"/>
          <w:szCs w:val="32"/>
        </w:rPr>
      </w:pPr>
    </w:p>
    <w:p w14:paraId="4128554D" w14:textId="77777777" w:rsidR="006676F0" w:rsidRDefault="006676F0" w:rsidP="006676F0">
      <w:pPr>
        <w:rPr>
          <w:rFonts w:ascii="Abadi" w:hAnsi="Abadi"/>
          <w:b/>
          <w:sz w:val="32"/>
          <w:szCs w:val="32"/>
        </w:rPr>
      </w:pPr>
    </w:p>
    <w:p w14:paraId="435D3D52" w14:textId="77777777" w:rsidR="006676F0" w:rsidRDefault="006676F0" w:rsidP="006676F0">
      <w:pPr>
        <w:rPr>
          <w:rFonts w:ascii="Abadi" w:hAnsi="Abadi"/>
          <w:b/>
          <w:sz w:val="32"/>
          <w:szCs w:val="32"/>
        </w:rPr>
      </w:pPr>
    </w:p>
    <w:p w14:paraId="6B063E2A" w14:textId="77777777" w:rsidR="006676F0" w:rsidRDefault="006676F0" w:rsidP="006676F0">
      <w:pPr>
        <w:rPr>
          <w:rFonts w:ascii="Abadi" w:hAnsi="Abadi"/>
          <w:b/>
          <w:sz w:val="32"/>
          <w:szCs w:val="32"/>
        </w:rPr>
      </w:pPr>
      <w:r>
        <w:rPr>
          <w:rFonts w:ascii="Abadi" w:hAnsi="Abadi"/>
          <w:b/>
          <w:sz w:val="32"/>
          <w:szCs w:val="32"/>
        </w:rPr>
        <w:t xml:space="preserve">                  Digital Skills and Research Methods</w:t>
      </w:r>
    </w:p>
    <w:p w14:paraId="698BC71E" w14:textId="77777777" w:rsidR="006676F0" w:rsidRDefault="006676F0" w:rsidP="006676F0">
      <w:pPr>
        <w:rPr>
          <w:rFonts w:ascii="Abadi" w:hAnsi="Abadi"/>
          <w:b/>
          <w:sz w:val="32"/>
          <w:szCs w:val="32"/>
        </w:rPr>
      </w:pPr>
    </w:p>
    <w:p w14:paraId="3262BF76" w14:textId="77777777" w:rsidR="006676F0" w:rsidRPr="00EB74FD" w:rsidRDefault="006676F0" w:rsidP="006676F0">
      <w:pPr>
        <w:rPr>
          <w:rFonts w:ascii="Calibri" w:hAnsi="Calibri" w:cs="Calibri"/>
          <w:b/>
          <w:sz w:val="32"/>
          <w:szCs w:val="32"/>
        </w:rPr>
      </w:pPr>
      <w:r>
        <w:rPr>
          <w:rFonts w:ascii="Abadi" w:hAnsi="Abadi"/>
          <w:b/>
          <w:sz w:val="32"/>
          <w:szCs w:val="32"/>
        </w:rPr>
        <w:t xml:space="preserve">                  </w:t>
      </w:r>
      <w:r>
        <w:rPr>
          <w:sz w:val="28"/>
          <w:szCs w:val="28"/>
        </w:rPr>
        <w:t xml:space="preserve">          </w:t>
      </w:r>
      <w:r w:rsidRPr="00EB74FD">
        <w:rPr>
          <w:rFonts w:ascii="Calibri" w:hAnsi="Calibri" w:cs="Calibri"/>
          <w:sz w:val="28"/>
          <w:szCs w:val="28"/>
        </w:rPr>
        <w:t xml:space="preserve">Yolanda Maria Fernando Rainho   </w:t>
      </w:r>
    </w:p>
    <w:p w14:paraId="1157EB7C" w14:textId="77777777" w:rsidR="006676F0" w:rsidRPr="00EB74FD" w:rsidRDefault="006676F0" w:rsidP="006676F0">
      <w:pPr>
        <w:rPr>
          <w:rFonts w:ascii="Calibri" w:hAnsi="Calibri" w:cs="Calibri"/>
          <w:sz w:val="28"/>
          <w:szCs w:val="28"/>
        </w:rPr>
      </w:pPr>
      <w:r w:rsidRPr="00EB74FD">
        <w:rPr>
          <w:rFonts w:ascii="Calibri" w:hAnsi="Calibri" w:cs="Calibri"/>
          <w:sz w:val="28"/>
          <w:szCs w:val="28"/>
        </w:rPr>
        <w:t xml:space="preserve">                                      Student ID 1809940</w:t>
      </w:r>
    </w:p>
    <w:p w14:paraId="74F1B0D0" w14:textId="77777777" w:rsidR="006676F0" w:rsidRPr="00EB74FD" w:rsidRDefault="006676F0" w:rsidP="006676F0">
      <w:pPr>
        <w:rPr>
          <w:rFonts w:ascii="Calibri" w:hAnsi="Calibri" w:cs="Calibri"/>
          <w:sz w:val="28"/>
          <w:szCs w:val="28"/>
        </w:rPr>
      </w:pPr>
      <w:r w:rsidRPr="00EB74FD">
        <w:rPr>
          <w:rFonts w:ascii="Calibri" w:hAnsi="Calibri" w:cs="Calibri"/>
          <w:sz w:val="28"/>
          <w:szCs w:val="28"/>
        </w:rPr>
        <w:t xml:space="preserve">                                       BMSK4003</w:t>
      </w:r>
    </w:p>
    <w:p w14:paraId="77190150" w14:textId="77777777" w:rsidR="006676F0" w:rsidRPr="00EB74FD" w:rsidRDefault="006676F0" w:rsidP="006676F0">
      <w:pPr>
        <w:rPr>
          <w:rFonts w:ascii="Calibri" w:hAnsi="Calibri" w:cs="Calibri"/>
          <w:sz w:val="28"/>
          <w:szCs w:val="28"/>
        </w:rPr>
      </w:pPr>
      <w:r w:rsidRPr="00EB74FD">
        <w:rPr>
          <w:rFonts w:ascii="Calibri" w:hAnsi="Calibri" w:cs="Calibri"/>
          <w:sz w:val="28"/>
          <w:szCs w:val="28"/>
        </w:rPr>
        <w:t xml:space="preserve">                                      University of Wales Trinity Saint David</w:t>
      </w:r>
    </w:p>
    <w:p w14:paraId="15544DAE" w14:textId="77777777" w:rsidR="006676F0" w:rsidRPr="00EB74FD" w:rsidRDefault="006676F0" w:rsidP="006676F0">
      <w:pPr>
        <w:rPr>
          <w:rFonts w:ascii="Calibri" w:hAnsi="Calibri" w:cs="Calibri"/>
          <w:sz w:val="28"/>
          <w:szCs w:val="28"/>
        </w:rPr>
      </w:pPr>
    </w:p>
    <w:p w14:paraId="5E34CA2D" w14:textId="77777777" w:rsidR="0057059F" w:rsidRDefault="0057059F"/>
    <w:p w14:paraId="2A3D0281" w14:textId="77777777" w:rsidR="006676F0" w:rsidRDefault="006676F0"/>
    <w:p w14:paraId="0195E6C2" w14:textId="77777777" w:rsidR="006676F0" w:rsidRDefault="006676F0"/>
    <w:p w14:paraId="6EC2566C" w14:textId="77777777" w:rsidR="006676F0" w:rsidRDefault="006676F0"/>
    <w:p w14:paraId="307A650C" w14:textId="77777777" w:rsidR="006676F0" w:rsidRDefault="006676F0"/>
    <w:p w14:paraId="62834D75" w14:textId="77777777" w:rsidR="006676F0" w:rsidRDefault="006676F0"/>
    <w:p w14:paraId="623F6203" w14:textId="77777777" w:rsidR="006676F0" w:rsidRDefault="006676F0"/>
    <w:p w14:paraId="349FE522" w14:textId="77777777" w:rsidR="006676F0" w:rsidRDefault="006676F0"/>
    <w:p w14:paraId="75260D3C" w14:textId="77777777" w:rsidR="006676F0" w:rsidRDefault="006676F0"/>
    <w:p w14:paraId="4FD6A65D" w14:textId="77777777" w:rsidR="006676F0" w:rsidRDefault="006676F0"/>
    <w:p w14:paraId="78B92974" w14:textId="77777777" w:rsidR="006676F0" w:rsidRDefault="006676F0"/>
    <w:p w14:paraId="72784804" w14:textId="77777777" w:rsidR="006676F0" w:rsidRDefault="006676F0"/>
    <w:p w14:paraId="0B6FAB7B" w14:textId="77777777" w:rsidR="006676F0" w:rsidRDefault="006676F0"/>
    <w:p w14:paraId="5612420F" w14:textId="77777777" w:rsidR="006676F0" w:rsidRDefault="006676F0"/>
    <w:p w14:paraId="157D1204" w14:textId="77777777" w:rsidR="006676F0" w:rsidRDefault="006676F0"/>
    <w:p w14:paraId="7A28F1C0" w14:textId="77777777" w:rsidR="006676F0" w:rsidRDefault="006676F0"/>
    <w:p w14:paraId="0FCF4BD6" w14:textId="77777777" w:rsidR="006676F0" w:rsidRDefault="006676F0"/>
    <w:p w14:paraId="1E9D189A" w14:textId="77777777" w:rsidR="006676F0" w:rsidRDefault="006676F0"/>
    <w:p w14:paraId="0BC586D8" w14:textId="77777777" w:rsidR="006676F0" w:rsidRPr="00EB74FD" w:rsidRDefault="006676F0" w:rsidP="006676F0">
      <w:pPr>
        <w:rPr>
          <w:rFonts w:ascii="Abadi" w:eastAsiaTheme="minorHAnsi" w:hAnsi="Abadi"/>
          <w:b/>
          <w:bCs/>
          <w:i/>
          <w:iCs/>
          <w:lang w:val="en-US"/>
        </w:rPr>
      </w:pPr>
    </w:p>
    <w:p w14:paraId="33D2B71B" w14:textId="77777777" w:rsidR="006676F0" w:rsidRPr="00EB74FD" w:rsidRDefault="006676F0" w:rsidP="006676F0">
      <w:pPr>
        <w:pStyle w:val="TOCHeading"/>
        <w:jc w:val="center"/>
        <w:rPr>
          <w:rFonts w:ascii="Abadi" w:eastAsiaTheme="minorHAnsi" w:hAnsi="Abadi" w:cs="Calibri"/>
          <w:b/>
          <w:bCs/>
          <w:i/>
          <w:iCs/>
          <w:color w:val="000000" w:themeColor="text1"/>
          <w:sz w:val="24"/>
          <w:szCs w:val="22"/>
          <w:lang w:val="en-IN"/>
        </w:rPr>
      </w:pPr>
      <w:r w:rsidRPr="00EB74FD">
        <w:rPr>
          <w:rFonts w:ascii="Abadi" w:hAnsi="Abadi" w:cs="Calibri"/>
          <w:b/>
          <w:bCs/>
          <w:i/>
          <w:iCs/>
          <w:color w:val="000000" w:themeColor="text1"/>
        </w:rPr>
        <w:t>Table of Contents</w:t>
      </w:r>
    </w:p>
    <w:p w14:paraId="35C747D9" w14:textId="77777777" w:rsidR="006676F0" w:rsidRPr="00C117FE" w:rsidRDefault="006676F0" w:rsidP="006676F0">
      <w:pPr>
        <w:pStyle w:val="TOC1"/>
        <w:tabs>
          <w:tab w:val="right" w:leader="dot" w:pos="9016"/>
        </w:tabs>
        <w:rPr>
          <w:rFonts w:ascii="Calibri" w:eastAsiaTheme="minorEastAsia" w:hAnsi="Calibri" w:cs="Calibri"/>
          <w:noProof/>
          <w:color w:val="auto"/>
          <w:sz w:val="22"/>
          <w:lang w:eastAsia="en-IN"/>
        </w:rPr>
      </w:pPr>
      <w:r w:rsidRPr="00C117FE">
        <w:rPr>
          <w:rFonts w:ascii="Calibri" w:hAnsi="Calibri" w:cs="Calibri"/>
        </w:rPr>
        <w:fldChar w:fldCharType="begin"/>
      </w:r>
      <w:r w:rsidRPr="00C117FE">
        <w:rPr>
          <w:rFonts w:ascii="Calibri" w:hAnsi="Calibri" w:cs="Calibri"/>
        </w:rPr>
        <w:instrText xml:space="preserve"> TOC \o "1-3" \h \z \u </w:instrText>
      </w:r>
      <w:r w:rsidRPr="00C117FE">
        <w:rPr>
          <w:rFonts w:ascii="Calibri" w:hAnsi="Calibri" w:cs="Calibri"/>
        </w:rPr>
        <w:fldChar w:fldCharType="separate"/>
      </w:r>
      <w:hyperlink r:id="rId7" w:anchor="_Toc16582331" w:history="1">
        <w:r w:rsidRPr="00C117FE">
          <w:rPr>
            <w:rStyle w:val="Hyperlink"/>
            <w:rFonts w:ascii="Calibri" w:hAnsi="Calibri" w:cs="Calibri"/>
            <w:noProof/>
          </w:rPr>
          <w:t>Introduction</w:t>
        </w:r>
        <w:r w:rsidRPr="00C117FE">
          <w:rPr>
            <w:rStyle w:val="Hyperlink"/>
            <w:rFonts w:ascii="Calibri" w:hAnsi="Calibri" w:cs="Calibri"/>
            <w:noProof/>
            <w:webHidden/>
            <w:color w:val="000000" w:themeColor="text1"/>
            <w:u w:val="none"/>
          </w:rPr>
          <w:tab/>
        </w:r>
        <w:r w:rsidRPr="00C117FE">
          <w:rPr>
            <w:rStyle w:val="Hyperlink"/>
            <w:rFonts w:ascii="Calibri" w:hAnsi="Calibri" w:cs="Calibri"/>
            <w:noProof/>
            <w:webHidden/>
            <w:color w:val="000000" w:themeColor="text1"/>
            <w:u w:val="none"/>
          </w:rPr>
          <w:fldChar w:fldCharType="begin"/>
        </w:r>
        <w:r w:rsidRPr="00C117FE">
          <w:rPr>
            <w:rStyle w:val="Hyperlink"/>
            <w:rFonts w:ascii="Calibri" w:hAnsi="Calibri" w:cs="Calibri"/>
            <w:noProof/>
            <w:webHidden/>
            <w:color w:val="000000" w:themeColor="text1"/>
            <w:u w:val="none"/>
          </w:rPr>
          <w:instrText xml:space="preserve"> PAGEREF _Toc16582331 \h </w:instrText>
        </w:r>
        <w:r w:rsidRPr="00C117FE">
          <w:rPr>
            <w:rStyle w:val="Hyperlink"/>
            <w:rFonts w:ascii="Calibri" w:hAnsi="Calibri" w:cs="Calibri"/>
            <w:noProof/>
            <w:webHidden/>
            <w:color w:val="000000" w:themeColor="text1"/>
            <w:u w:val="none"/>
          </w:rPr>
        </w:r>
        <w:r w:rsidRPr="00C117FE">
          <w:rPr>
            <w:rStyle w:val="Hyperlink"/>
            <w:rFonts w:ascii="Calibri" w:hAnsi="Calibri" w:cs="Calibri"/>
            <w:noProof/>
            <w:webHidden/>
            <w:color w:val="000000" w:themeColor="text1"/>
            <w:u w:val="none"/>
          </w:rPr>
          <w:fldChar w:fldCharType="separate"/>
        </w:r>
        <w:r w:rsidRPr="00C117FE">
          <w:rPr>
            <w:rStyle w:val="Hyperlink"/>
            <w:rFonts w:ascii="Calibri" w:hAnsi="Calibri" w:cs="Calibri"/>
            <w:noProof/>
            <w:webHidden/>
            <w:color w:val="000000" w:themeColor="text1"/>
            <w:u w:val="none"/>
          </w:rPr>
          <w:t>3</w:t>
        </w:r>
        <w:r w:rsidRPr="00C117FE">
          <w:rPr>
            <w:rStyle w:val="Hyperlink"/>
            <w:rFonts w:ascii="Calibri" w:hAnsi="Calibri" w:cs="Calibri"/>
            <w:noProof/>
            <w:webHidden/>
            <w:color w:val="000000" w:themeColor="text1"/>
            <w:u w:val="none"/>
          </w:rPr>
          <w:fldChar w:fldCharType="end"/>
        </w:r>
      </w:hyperlink>
    </w:p>
    <w:p w14:paraId="391C1CC9" w14:textId="77777777" w:rsidR="006676F0" w:rsidRPr="00C117FE" w:rsidRDefault="005A490C" w:rsidP="006676F0">
      <w:pPr>
        <w:pStyle w:val="TOC1"/>
        <w:tabs>
          <w:tab w:val="right" w:leader="dot" w:pos="9016"/>
        </w:tabs>
        <w:rPr>
          <w:rFonts w:ascii="Calibri" w:eastAsiaTheme="minorEastAsia" w:hAnsi="Calibri" w:cs="Calibri"/>
          <w:noProof/>
          <w:color w:val="auto"/>
          <w:sz w:val="22"/>
          <w:lang w:eastAsia="en-IN"/>
        </w:rPr>
      </w:pPr>
      <w:hyperlink r:id="rId8" w:anchor="_Toc16582332" w:history="1">
        <w:r w:rsidR="006676F0" w:rsidRPr="00C117FE">
          <w:rPr>
            <w:rStyle w:val="Hyperlink"/>
            <w:rFonts w:ascii="Calibri" w:hAnsi="Calibri" w:cs="Calibri"/>
            <w:noProof/>
          </w:rPr>
          <w:t>Literature review</w:t>
        </w:r>
        <w:r w:rsidR="006676F0" w:rsidRPr="00C117FE">
          <w:rPr>
            <w:rStyle w:val="Hyperlink"/>
            <w:rFonts w:ascii="Calibri" w:hAnsi="Calibri" w:cs="Calibri"/>
            <w:noProof/>
            <w:webHidden/>
            <w:color w:val="000000" w:themeColor="text1"/>
            <w:u w:val="none"/>
          </w:rPr>
          <w:tab/>
        </w:r>
        <w:r w:rsidR="006676F0" w:rsidRPr="00C117FE">
          <w:rPr>
            <w:rStyle w:val="Hyperlink"/>
            <w:rFonts w:ascii="Calibri" w:hAnsi="Calibri" w:cs="Calibri"/>
            <w:noProof/>
            <w:webHidden/>
            <w:color w:val="000000" w:themeColor="text1"/>
            <w:u w:val="none"/>
          </w:rPr>
          <w:fldChar w:fldCharType="begin"/>
        </w:r>
        <w:r w:rsidR="006676F0" w:rsidRPr="00C117FE">
          <w:rPr>
            <w:rStyle w:val="Hyperlink"/>
            <w:rFonts w:ascii="Calibri" w:hAnsi="Calibri" w:cs="Calibri"/>
            <w:noProof/>
            <w:webHidden/>
            <w:color w:val="000000" w:themeColor="text1"/>
            <w:u w:val="none"/>
          </w:rPr>
          <w:instrText xml:space="preserve"> PAGEREF _Toc16582332 \h </w:instrText>
        </w:r>
        <w:r w:rsidR="006676F0" w:rsidRPr="00C117FE">
          <w:rPr>
            <w:rStyle w:val="Hyperlink"/>
            <w:rFonts w:ascii="Calibri" w:hAnsi="Calibri" w:cs="Calibri"/>
            <w:noProof/>
            <w:webHidden/>
            <w:color w:val="000000" w:themeColor="text1"/>
            <w:u w:val="none"/>
          </w:rPr>
        </w:r>
        <w:r w:rsidR="006676F0" w:rsidRPr="00C117FE">
          <w:rPr>
            <w:rStyle w:val="Hyperlink"/>
            <w:rFonts w:ascii="Calibri" w:hAnsi="Calibri" w:cs="Calibri"/>
            <w:noProof/>
            <w:webHidden/>
            <w:color w:val="000000" w:themeColor="text1"/>
            <w:u w:val="none"/>
          </w:rPr>
          <w:fldChar w:fldCharType="separate"/>
        </w:r>
        <w:r w:rsidR="006676F0" w:rsidRPr="00C117FE">
          <w:rPr>
            <w:rStyle w:val="Hyperlink"/>
            <w:rFonts w:ascii="Calibri" w:hAnsi="Calibri" w:cs="Calibri"/>
            <w:noProof/>
            <w:webHidden/>
            <w:color w:val="000000" w:themeColor="text1"/>
            <w:u w:val="none"/>
          </w:rPr>
          <w:t>4</w:t>
        </w:r>
        <w:r w:rsidR="006676F0" w:rsidRPr="00C117FE">
          <w:rPr>
            <w:rStyle w:val="Hyperlink"/>
            <w:rFonts w:ascii="Calibri" w:hAnsi="Calibri" w:cs="Calibri"/>
            <w:noProof/>
            <w:webHidden/>
            <w:color w:val="000000" w:themeColor="text1"/>
            <w:u w:val="none"/>
          </w:rPr>
          <w:fldChar w:fldCharType="end"/>
        </w:r>
      </w:hyperlink>
    </w:p>
    <w:p w14:paraId="06891367" w14:textId="77777777" w:rsidR="006676F0" w:rsidRPr="00C117FE" w:rsidRDefault="005A490C" w:rsidP="006676F0">
      <w:pPr>
        <w:pStyle w:val="TOC1"/>
        <w:tabs>
          <w:tab w:val="right" w:leader="dot" w:pos="9016"/>
        </w:tabs>
        <w:rPr>
          <w:rFonts w:ascii="Calibri" w:eastAsiaTheme="minorEastAsia" w:hAnsi="Calibri" w:cs="Calibri"/>
          <w:noProof/>
          <w:color w:val="auto"/>
          <w:sz w:val="22"/>
          <w:lang w:eastAsia="en-IN"/>
        </w:rPr>
      </w:pPr>
      <w:hyperlink r:id="rId9" w:anchor="_Toc16582333" w:history="1">
        <w:r w:rsidR="006676F0" w:rsidRPr="00C117FE">
          <w:rPr>
            <w:rStyle w:val="Hyperlink"/>
            <w:rFonts w:ascii="Calibri" w:hAnsi="Calibri" w:cs="Calibri"/>
            <w:noProof/>
          </w:rPr>
          <w:t>Primary research</w:t>
        </w:r>
        <w:r w:rsidR="006676F0" w:rsidRPr="00C117FE">
          <w:rPr>
            <w:rStyle w:val="Hyperlink"/>
            <w:rFonts w:ascii="Calibri" w:hAnsi="Calibri" w:cs="Calibri"/>
            <w:noProof/>
            <w:webHidden/>
            <w:color w:val="000000" w:themeColor="text1"/>
            <w:u w:val="none"/>
          </w:rPr>
          <w:tab/>
        </w:r>
        <w:r w:rsidR="006676F0" w:rsidRPr="00C117FE">
          <w:rPr>
            <w:rStyle w:val="Hyperlink"/>
            <w:rFonts w:ascii="Calibri" w:hAnsi="Calibri" w:cs="Calibri"/>
            <w:noProof/>
            <w:webHidden/>
            <w:color w:val="000000" w:themeColor="text1"/>
            <w:u w:val="none"/>
          </w:rPr>
          <w:fldChar w:fldCharType="begin"/>
        </w:r>
        <w:r w:rsidR="006676F0" w:rsidRPr="00C117FE">
          <w:rPr>
            <w:rStyle w:val="Hyperlink"/>
            <w:rFonts w:ascii="Calibri" w:hAnsi="Calibri" w:cs="Calibri"/>
            <w:noProof/>
            <w:webHidden/>
            <w:color w:val="000000" w:themeColor="text1"/>
            <w:u w:val="none"/>
          </w:rPr>
          <w:instrText xml:space="preserve"> PAGEREF _Toc16582333 \h </w:instrText>
        </w:r>
        <w:r w:rsidR="006676F0" w:rsidRPr="00C117FE">
          <w:rPr>
            <w:rStyle w:val="Hyperlink"/>
            <w:rFonts w:ascii="Calibri" w:hAnsi="Calibri" w:cs="Calibri"/>
            <w:noProof/>
            <w:webHidden/>
            <w:color w:val="000000" w:themeColor="text1"/>
            <w:u w:val="none"/>
          </w:rPr>
        </w:r>
        <w:r w:rsidR="006676F0" w:rsidRPr="00C117FE">
          <w:rPr>
            <w:rStyle w:val="Hyperlink"/>
            <w:rFonts w:ascii="Calibri" w:hAnsi="Calibri" w:cs="Calibri"/>
            <w:noProof/>
            <w:webHidden/>
            <w:color w:val="000000" w:themeColor="text1"/>
            <w:u w:val="none"/>
          </w:rPr>
          <w:fldChar w:fldCharType="separate"/>
        </w:r>
        <w:r w:rsidR="006676F0" w:rsidRPr="00C117FE">
          <w:rPr>
            <w:rStyle w:val="Hyperlink"/>
            <w:rFonts w:ascii="Calibri" w:hAnsi="Calibri" w:cs="Calibri"/>
            <w:noProof/>
            <w:webHidden/>
            <w:color w:val="000000" w:themeColor="text1"/>
            <w:u w:val="none"/>
          </w:rPr>
          <w:t>5</w:t>
        </w:r>
        <w:r w:rsidR="006676F0" w:rsidRPr="00C117FE">
          <w:rPr>
            <w:rStyle w:val="Hyperlink"/>
            <w:rFonts w:ascii="Calibri" w:hAnsi="Calibri" w:cs="Calibri"/>
            <w:noProof/>
            <w:webHidden/>
            <w:color w:val="000000" w:themeColor="text1"/>
            <w:u w:val="none"/>
          </w:rPr>
          <w:fldChar w:fldCharType="end"/>
        </w:r>
      </w:hyperlink>
    </w:p>
    <w:p w14:paraId="53BA1BBA" w14:textId="77777777" w:rsidR="006676F0" w:rsidRPr="00C117FE" w:rsidRDefault="005A490C" w:rsidP="006676F0">
      <w:pPr>
        <w:pStyle w:val="TOC2"/>
        <w:tabs>
          <w:tab w:val="right" w:leader="dot" w:pos="9016"/>
        </w:tabs>
        <w:rPr>
          <w:rFonts w:ascii="Calibri" w:eastAsiaTheme="minorEastAsia" w:hAnsi="Calibri" w:cs="Calibri"/>
          <w:noProof/>
          <w:color w:val="auto"/>
          <w:sz w:val="22"/>
          <w:lang w:eastAsia="en-IN"/>
        </w:rPr>
      </w:pPr>
      <w:hyperlink r:id="rId10" w:anchor="_Toc16582334" w:history="1">
        <w:r w:rsidR="006676F0" w:rsidRPr="00C117FE">
          <w:rPr>
            <w:rStyle w:val="Hyperlink"/>
            <w:rFonts w:ascii="Calibri" w:hAnsi="Calibri" w:cs="Calibri"/>
            <w:noProof/>
          </w:rPr>
          <w:t>Methodology</w:t>
        </w:r>
        <w:r w:rsidR="006676F0" w:rsidRPr="00C117FE">
          <w:rPr>
            <w:rStyle w:val="Hyperlink"/>
            <w:rFonts w:ascii="Calibri" w:hAnsi="Calibri" w:cs="Calibri"/>
            <w:noProof/>
            <w:webHidden/>
            <w:color w:val="000000" w:themeColor="text1"/>
            <w:u w:val="none"/>
          </w:rPr>
          <w:tab/>
        </w:r>
        <w:r w:rsidR="006676F0" w:rsidRPr="00C117FE">
          <w:rPr>
            <w:rStyle w:val="Hyperlink"/>
            <w:rFonts w:ascii="Calibri" w:hAnsi="Calibri" w:cs="Calibri"/>
            <w:noProof/>
            <w:webHidden/>
            <w:color w:val="000000" w:themeColor="text1"/>
            <w:u w:val="none"/>
          </w:rPr>
          <w:fldChar w:fldCharType="begin"/>
        </w:r>
        <w:r w:rsidR="006676F0" w:rsidRPr="00C117FE">
          <w:rPr>
            <w:rStyle w:val="Hyperlink"/>
            <w:rFonts w:ascii="Calibri" w:hAnsi="Calibri" w:cs="Calibri"/>
            <w:noProof/>
            <w:webHidden/>
            <w:color w:val="000000" w:themeColor="text1"/>
            <w:u w:val="none"/>
          </w:rPr>
          <w:instrText xml:space="preserve"> PAGEREF _Toc16582334 \h </w:instrText>
        </w:r>
        <w:r w:rsidR="006676F0" w:rsidRPr="00C117FE">
          <w:rPr>
            <w:rStyle w:val="Hyperlink"/>
            <w:rFonts w:ascii="Calibri" w:hAnsi="Calibri" w:cs="Calibri"/>
            <w:noProof/>
            <w:webHidden/>
            <w:color w:val="000000" w:themeColor="text1"/>
            <w:u w:val="none"/>
          </w:rPr>
        </w:r>
        <w:r w:rsidR="006676F0" w:rsidRPr="00C117FE">
          <w:rPr>
            <w:rStyle w:val="Hyperlink"/>
            <w:rFonts w:ascii="Calibri" w:hAnsi="Calibri" w:cs="Calibri"/>
            <w:noProof/>
            <w:webHidden/>
            <w:color w:val="000000" w:themeColor="text1"/>
            <w:u w:val="none"/>
          </w:rPr>
          <w:fldChar w:fldCharType="separate"/>
        </w:r>
        <w:r w:rsidR="006676F0" w:rsidRPr="00C117FE">
          <w:rPr>
            <w:rStyle w:val="Hyperlink"/>
            <w:rFonts w:ascii="Calibri" w:hAnsi="Calibri" w:cs="Calibri"/>
            <w:noProof/>
            <w:webHidden/>
            <w:color w:val="000000" w:themeColor="text1"/>
            <w:u w:val="none"/>
          </w:rPr>
          <w:t>5</w:t>
        </w:r>
        <w:r w:rsidR="006676F0" w:rsidRPr="00C117FE">
          <w:rPr>
            <w:rStyle w:val="Hyperlink"/>
            <w:rFonts w:ascii="Calibri" w:hAnsi="Calibri" w:cs="Calibri"/>
            <w:noProof/>
            <w:webHidden/>
            <w:color w:val="000000" w:themeColor="text1"/>
            <w:u w:val="none"/>
          </w:rPr>
          <w:fldChar w:fldCharType="end"/>
        </w:r>
      </w:hyperlink>
      <w:bookmarkStart w:id="0" w:name="_GoBack"/>
      <w:bookmarkEnd w:id="0"/>
    </w:p>
    <w:p w14:paraId="25C68916" w14:textId="77777777" w:rsidR="006676F0" w:rsidRPr="00C117FE" w:rsidRDefault="005A490C" w:rsidP="006676F0">
      <w:pPr>
        <w:pStyle w:val="TOC1"/>
        <w:tabs>
          <w:tab w:val="right" w:leader="dot" w:pos="9016"/>
        </w:tabs>
        <w:rPr>
          <w:rFonts w:ascii="Calibri" w:eastAsiaTheme="minorEastAsia" w:hAnsi="Calibri" w:cs="Calibri"/>
          <w:noProof/>
          <w:color w:val="auto"/>
          <w:sz w:val="22"/>
          <w:lang w:eastAsia="en-IN"/>
        </w:rPr>
      </w:pPr>
      <w:hyperlink r:id="rId11" w:anchor="_Toc16582335" w:history="1">
        <w:r w:rsidR="006676F0" w:rsidRPr="00C117FE">
          <w:rPr>
            <w:rStyle w:val="Hyperlink"/>
            <w:rFonts w:ascii="Calibri" w:hAnsi="Calibri" w:cs="Calibri"/>
            <w:noProof/>
          </w:rPr>
          <w:t>Survey results</w:t>
        </w:r>
        <w:r w:rsidR="006676F0" w:rsidRPr="00C117FE">
          <w:rPr>
            <w:rStyle w:val="Hyperlink"/>
            <w:rFonts w:ascii="Calibri" w:hAnsi="Calibri" w:cs="Calibri"/>
            <w:noProof/>
            <w:webHidden/>
            <w:color w:val="000000" w:themeColor="text1"/>
            <w:u w:val="none"/>
          </w:rPr>
          <w:tab/>
        </w:r>
        <w:r w:rsidR="006676F0" w:rsidRPr="00C117FE">
          <w:rPr>
            <w:rStyle w:val="Hyperlink"/>
            <w:rFonts w:ascii="Calibri" w:hAnsi="Calibri" w:cs="Calibri"/>
            <w:noProof/>
            <w:webHidden/>
            <w:color w:val="000000" w:themeColor="text1"/>
            <w:u w:val="none"/>
          </w:rPr>
          <w:fldChar w:fldCharType="begin"/>
        </w:r>
        <w:r w:rsidR="006676F0" w:rsidRPr="00C117FE">
          <w:rPr>
            <w:rStyle w:val="Hyperlink"/>
            <w:rFonts w:ascii="Calibri" w:hAnsi="Calibri" w:cs="Calibri"/>
            <w:noProof/>
            <w:webHidden/>
            <w:color w:val="000000" w:themeColor="text1"/>
            <w:u w:val="none"/>
          </w:rPr>
          <w:instrText xml:space="preserve"> PAGEREF _Toc16582335 \h </w:instrText>
        </w:r>
        <w:r w:rsidR="006676F0" w:rsidRPr="00C117FE">
          <w:rPr>
            <w:rStyle w:val="Hyperlink"/>
            <w:rFonts w:ascii="Calibri" w:hAnsi="Calibri" w:cs="Calibri"/>
            <w:noProof/>
            <w:webHidden/>
            <w:color w:val="000000" w:themeColor="text1"/>
            <w:u w:val="none"/>
          </w:rPr>
        </w:r>
        <w:r w:rsidR="006676F0" w:rsidRPr="00C117FE">
          <w:rPr>
            <w:rStyle w:val="Hyperlink"/>
            <w:rFonts w:ascii="Calibri" w:hAnsi="Calibri" w:cs="Calibri"/>
            <w:noProof/>
            <w:webHidden/>
            <w:color w:val="000000" w:themeColor="text1"/>
            <w:u w:val="none"/>
          </w:rPr>
          <w:fldChar w:fldCharType="separate"/>
        </w:r>
        <w:r w:rsidR="006676F0" w:rsidRPr="00C117FE">
          <w:rPr>
            <w:rStyle w:val="Hyperlink"/>
            <w:rFonts w:ascii="Calibri" w:hAnsi="Calibri" w:cs="Calibri"/>
            <w:noProof/>
            <w:webHidden/>
            <w:color w:val="000000" w:themeColor="text1"/>
            <w:u w:val="none"/>
          </w:rPr>
          <w:t>6</w:t>
        </w:r>
        <w:r w:rsidR="006676F0" w:rsidRPr="00C117FE">
          <w:rPr>
            <w:rStyle w:val="Hyperlink"/>
            <w:rFonts w:ascii="Calibri" w:hAnsi="Calibri" w:cs="Calibri"/>
            <w:noProof/>
            <w:webHidden/>
            <w:color w:val="000000" w:themeColor="text1"/>
            <w:u w:val="none"/>
          </w:rPr>
          <w:fldChar w:fldCharType="end"/>
        </w:r>
      </w:hyperlink>
    </w:p>
    <w:p w14:paraId="4C85D4A7" w14:textId="47E02DC2" w:rsidR="006676F0" w:rsidRPr="00C117FE" w:rsidRDefault="005A490C" w:rsidP="006676F0">
      <w:pPr>
        <w:pStyle w:val="TOC1"/>
        <w:tabs>
          <w:tab w:val="right" w:leader="dot" w:pos="9016"/>
        </w:tabs>
        <w:rPr>
          <w:rFonts w:ascii="Calibri" w:eastAsiaTheme="minorEastAsia" w:hAnsi="Calibri" w:cs="Calibri"/>
          <w:noProof/>
          <w:color w:val="auto"/>
          <w:sz w:val="22"/>
          <w:lang w:eastAsia="en-IN"/>
        </w:rPr>
      </w:pPr>
      <w:hyperlink r:id="rId12" w:anchor="_Toc16582336" w:history="1">
        <w:r w:rsidR="006676F0" w:rsidRPr="00C117FE">
          <w:rPr>
            <w:rStyle w:val="Hyperlink"/>
            <w:rFonts w:ascii="Calibri" w:hAnsi="Calibri" w:cs="Calibri"/>
            <w:noProof/>
          </w:rPr>
          <w:t>Conclusion</w:t>
        </w:r>
        <w:r w:rsidR="006676F0" w:rsidRPr="00C117FE">
          <w:rPr>
            <w:rStyle w:val="Hyperlink"/>
            <w:rFonts w:ascii="Calibri" w:hAnsi="Calibri" w:cs="Calibri"/>
            <w:noProof/>
            <w:webHidden/>
            <w:color w:val="000000" w:themeColor="text1"/>
            <w:u w:val="none"/>
          </w:rPr>
          <w:tab/>
        </w:r>
        <w:r w:rsidR="00162E8E">
          <w:rPr>
            <w:rStyle w:val="Hyperlink"/>
            <w:rFonts w:ascii="Calibri" w:hAnsi="Calibri" w:cs="Calibri"/>
            <w:noProof/>
            <w:webHidden/>
            <w:color w:val="000000" w:themeColor="text1"/>
            <w:u w:val="none"/>
          </w:rPr>
          <w:t>7</w:t>
        </w:r>
      </w:hyperlink>
    </w:p>
    <w:p w14:paraId="453BE555" w14:textId="385E0628" w:rsidR="006676F0" w:rsidRPr="00C117FE" w:rsidRDefault="005A490C" w:rsidP="006676F0">
      <w:pPr>
        <w:pStyle w:val="TOC1"/>
        <w:tabs>
          <w:tab w:val="right" w:leader="dot" w:pos="9016"/>
        </w:tabs>
        <w:rPr>
          <w:rFonts w:ascii="Calibri" w:eastAsiaTheme="minorEastAsia" w:hAnsi="Calibri" w:cs="Calibri"/>
          <w:noProof/>
          <w:color w:val="auto"/>
          <w:sz w:val="22"/>
          <w:lang w:eastAsia="en-IN"/>
        </w:rPr>
      </w:pPr>
      <w:hyperlink r:id="rId13" w:anchor="_Toc16582337" w:history="1">
        <w:r w:rsidR="006676F0" w:rsidRPr="00C117FE">
          <w:rPr>
            <w:rStyle w:val="Hyperlink"/>
            <w:rFonts w:ascii="Calibri" w:hAnsi="Calibri" w:cs="Calibri"/>
            <w:noProof/>
          </w:rPr>
          <w:t>Reference</w:t>
        </w:r>
        <w:r w:rsidR="006676F0" w:rsidRPr="00C117FE">
          <w:rPr>
            <w:rStyle w:val="Hyperlink"/>
            <w:rFonts w:ascii="Calibri" w:hAnsi="Calibri" w:cs="Calibri"/>
            <w:noProof/>
            <w:webHidden/>
            <w:color w:val="000000" w:themeColor="text1"/>
            <w:u w:val="none"/>
          </w:rPr>
          <w:tab/>
        </w:r>
        <w:r w:rsidR="00162E8E">
          <w:rPr>
            <w:rStyle w:val="Hyperlink"/>
            <w:rFonts w:ascii="Calibri" w:hAnsi="Calibri" w:cs="Calibri"/>
            <w:noProof/>
            <w:webHidden/>
            <w:color w:val="000000" w:themeColor="text1"/>
            <w:u w:val="none"/>
          </w:rPr>
          <w:t>8</w:t>
        </w:r>
      </w:hyperlink>
    </w:p>
    <w:p w14:paraId="25D9BF7A" w14:textId="30C58518" w:rsidR="006676F0" w:rsidRPr="00C117FE" w:rsidRDefault="005A490C" w:rsidP="006676F0">
      <w:pPr>
        <w:pStyle w:val="TOC1"/>
        <w:tabs>
          <w:tab w:val="right" w:leader="dot" w:pos="9016"/>
        </w:tabs>
        <w:rPr>
          <w:rFonts w:ascii="Calibri" w:eastAsiaTheme="minorEastAsia" w:hAnsi="Calibri" w:cs="Calibri"/>
          <w:noProof/>
          <w:color w:val="auto"/>
          <w:sz w:val="22"/>
          <w:lang w:eastAsia="en-IN"/>
        </w:rPr>
      </w:pPr>
      <w:hyperlink r:id="rId14" w:anchor="_Toc16582338" w:history="1">
        <w:r w:rsidR="006676F0" w:rsidRPr="00C117FE">
          <w:rPr>
            <w:rStyle w:val="Hyperlink"/>
            <w:rFonts w:ascii="Calibri" w:hAnsi="Calibri" w:cs="Calibri"/>
            <w:noProof/>
          </w:rPr>
          <w:t>Appendix</w:t>
        </w:r>
        <w:r w:rsidR="006676F0" w:rsidRPr="00C117FE">
          <w:rPr>
            <w:rStyle w:val="Hyperlink"/>
            <w:rFonts w:ascii="Calibri" w:hAnsi="Calibri" w:cs="Calibri"/>
            <w:noProof/>
            <w:webHidden/>
            <w:color w:val="000000" w:themeColor="text1"/>
            <w:u w:val="none"/>
          </w:rPr>
          <w:tab/>
        </w:r>
        <w:r w:rsidR="00162E8E">
          <w:rPr>
            <w:rStyle w:val="Hyperlink"/>
            <w:rFonts w:ascii="Calibri" w:hAnsi="Calibri" w:cs="Calibri"/>
            <w:noProof/>
            <w:webHidden/>
            <w:color w:val="000000" w:themeColor="text1"/>
            <w:u w:val="none"/>
          </w:rPr>
          <w:t>9</w:t>
        </w:r>
      </w:hyperlink>
      <w:r w:rsidR="00197142">
        <w:rPr>
          <w:rStyle w:val="Hyperlink"/>
          <w:rFonts w:ascii="Calibri" w:hAnsi="Calibri" w:cs="Calibri"/>
          <w:noProof/>
          <w:color w:val="000000" w:themeColor="text1"/>
          <w:u w:val="none"/>
        </w:rPr>
        <w:t>/12</w:t>
      </w:r>
    </w:p>
    <w:p w14:paraId="2D937DBE" w14:textId="77777777" w:rsidR="006676F0" w:rsidRDefault="006676F0" w:rsidP="006676F0">
      <w:pPr>
        <w:rPr>
          <w:b/>
          <w:bCs/>
          <w:noProof/>
        </w:rPr>
      </w:pPr>
      <w:r w:rsidRPr="00C117FE">
        <w:rPr>
          <w:rFonts w:ascii="Calibri" w:hAnsi="Calibri" w:cs="Calibri"/>
          <w:b/>
          <w:bCs/>
          <w:noProof/>
        </w:rPr>
        <w:fldChar w:fldCharType="end"/>
      </w:r>
    </w:p>
    <w:p w14:paraId="0E4BB45F" w14:textId="77777777" w:rsidR="006676F0" w:rsidRDefault="006676F0" w:rsidP="006676F0">
      <w:pPr>
        <w:rPr>
          <w:b/>
          <w:bCs/>
          <w:noProof/>
        </w:rPr>
      </w:pPr>
    </w:p>
    <w:p w14:paraId="09536BE5" w14:textId="77777777" w:rsidR="006676F0" w:rsidRDefault="006676F0" w:rsidP="006676F0">
      <w:pPr>
        <w:rPr>
          <w:b/>
          <w:bCs/>
          <w:noProof/>
        </w:rPr>
      </w:pPr>
    </w:p>
    <w:p w14:paraId="605ED953" w14:textId="77777777" w:rsidR="006676F0" w:rsidRDefault="006676F0" w:rsidP="006676F0">
      <w:pPr>
        <w:rPr>
          <w:b/>
          <w:bCs/>
          <w:noProof/>
        </w:rPr>
      </w:pPr>
    </w:p>
    <w:p w14:paraId="31C43AA4" w14:textId="77777777" w:rsidR="006676F0" w:rsidRDefault="006676F0" w:rsidP="006676F0">
      <w:pPr>
        <w:rPr>
          <w:b/>
          <w:bCs/>
          <w:noProof/>
        </w:rPr>
      </w:pPr>
    </w:p>
    <w:p w14:paraId="500A7839" w14:textId="77777777" w:rsidR="006676F0" w:rsidRDefault="006676F0" w:rsidP="006676F0">
      <w:pPr>
        <w:rPr>
          <w:b/>
          <w:bCs/>
          <w:noProof/>
        </w:rPr>
      </w:pPr>
    </w:p>
    <w:p w14:paraId="3CB309F5" w14:textId="77777777" w:rsidR="006676F0" w:rsidRDefault="006676F0" w:rsidP="006676F0">
      <w:pPr>
        <w:rPr>
          <w:b/>
          <w:bCs/>
          <w:noProof/>
        </w:rPr>
      </w:pPr>
    </w:p>
    <w:p w14:paraId="3B91E162" w14:textId="77777777" w:rsidR="006676F0" w:rsidRDefault="006676F0" w:rsidP="006676F0">
      <w:pPr>
        <w:rPr>
          <w:b/>
          <w:bCs/>
          <w:noProof/>
        </w:rPr>
      </w:pPr>
    </w:p>
    <w:p w14:paraId="66803D39" w14:textId="77777777" w:rsidR="006676F0" w:rsidRDefault="006676F0" w:rsidP="006676F0">
      <w:pPr>
        <w:rPr>
          <w:b/>
          <w:bCs/>
          <w:noProof/>
        </w:rPr>
      </w:pPr>
    </w:p>
    <w:p w14:paraId="60B99EA1" w14:textId="77777777" w:rsidR="006676F0" w:rsidRDefault="006676F0" w:rsidP="006676F0">
      <w:pPr>
        <w:rPr>
          <w:b/>
          <w:bCs/>
          <w:noProof/>
        </w:rPr>
      </w:pPr>
    </w:p>
    <w:p w14:paraId="4C07680B" w14:textId="77777777" w:rsidR="006676F0" w:rsidRDefault="006676F0" w:rsidP="006676F0">
      <w:pPr>
        <w:rPr>
          <w:b/>
          <w:bCs/>
          <w:noProof/>
        </w:rPr>
      </w:pPr>
    </w:p>
    <w:p w14:paraId="532F5ADE" w14:textId="77777777" w:rsidR="006676F0" w:rsidRDefault="006676F0" w:rsidP="006676F0">
      <w:pPr>
        <w:rPr>
          <w:b/>
          <w:bCs/>
          <w:noProof/>
        </w:rPr>
      </w:pPr>
    </w:p>
    <w:p w14:paraId="5ABDCD90" w14:textId="77777777" w:rsidR="006676F0" w:rsidRDefault="006676F0" w:rsidP="006676F0">
      <w:pPr>
        <w:rPr>
          <w:rFonts w:eastAsiaTheme="majorEastAsia" w:cstheme="majorBidi"/>
          <w:b/>
          <w:sz w:val="28"/>
          <w:szCs w:val="32"/>
        </w:rPr>
      </w:pPr>
    </w:p>
    <w:p w14:paraId="3E840220" w14:textId="77777777" w:rsidR="006676F0" w:rsidRDefault="006676F0" w:rsidP="006676F0">
      <w:pPr>
        <w:rPr>
          <w:rFonts w:eastAsiaTheme="majorEastAsia" w:cstheme="majorBidi"/>
          <w:b/>
          <w:sz w:val="28"/>
          <w:szCs w:val="32"/>
        </w:rPr>
      </w:pPr>
    </w:p>
    <w:p w14:paraId="69526648" w14:textId="77777777" w:rsidR="006676F0" w:rsidRDefault="006676F0" w:rsidP="006676F0">
      <w:pPr>
        <w:rPr>
          <w:rFonts w:eastAsiaTheme="majorEastAsia" w:cstheme="majorBidi"/>
          <w:b/>
          <w:sz w:val="28"/>
          <w:szCs w:val="32"/>
        </w:rPr>
      </w:pPr>
    </w:p>
    <w:p w14:paraId="192ABE23" w14:textId="77777777" w:rsidR="006676F0" w:rsidRDefault="006676F0" w:rsidP="006676F0">
      <w:pPr>
        <w:rPr>
          <w:rFonts w:eastAsiaTheme="majorEastAsia" w:cstheme="majorBidi"/>
          <w:b/>
          <w:sz w:val="28"/>
          <w:szCs w:val="32"/>
        </w:rPr>
      </w:pPr>
    </w:p>
    <w:p w14:paraId="17CD005C" w14:textId="77777777" w:rsidR="006676F0" w:rsidRDefault="006676F0" w:rsidP="006676F0">
      <w:pPr>
        <w:rPr>
          <w:rFonts w:eastAsiaTheme="majorEastAsia" w:cstheme="majorBidi"/>
          <w:b/>
          <w:sz w:val="28"/>
          <w:szCs w:val="32"/>
        </w:rPr>
      </w:pPr>
    </w:p>
    <w:p w14:paraId="2E939361" w14:textId="77777777" w:rsidR="006676F0" w:rsidRPr="00CB330E" w:rsidRDefault="006676F0" w:rsidP="00311B3A">
      <w:pPr>
        <w:jc w:val="both"/>
        <w:rPr>
          <w:rFonts w:ascii="Abadi" w:eastAsiaTheme="majorEastAsia" w:hAnsi="Abadi" w:cstheme="majorBidi"/>
          <w:b/>
          <w:i/>
          <w:iCs/>
          <w:sz w:val="24"/>
          <w:szCs w:val="24"/>
        </w:rPr>
      </w:pPr>
      <w:r w:rsidRPr="00CB330E">
        <w:rPr>
          <w:rFonts w:ascii="Abadi" w:eastAsiaTheme="majorEastAsia" w:hAnsi="Abadi" w:cstheme="majorBidi"/>
          <w:b/>
          <w:i/>
          <w:iCs/>
          <w:sz w:val="24"/>
          <w:szCs w:val="24"/>
        </w:rPr>
        <w:t xml:space="preserve">Abstract </w:t>
      </w:r>
    </w:p>
    <w:p w14:paraId="6E89AE6D" w14:textId="77777777" w:rsidR="006676F0" w:rsidRPr="00EB74FD" w:rsidRDefault="006676F0" w:rsidP="00311B3A">
      <w:pPr>
        <w:spacing w:line="257" w:lineRule="auto"/>
        <w:jc w:val="both"/>
        <w:rPr>
          <w:rFonts w:ascii="Calibri" w:hAnsi="Calibri" w:cs="Calibri"/>
          <w:sz w:val="24"/>
          <w:szCs w:val="24"/>
        </w:rPr>
      </w:pPr>
      <w:r>
        <w:rPr>
          <w:b/>
        </w:rPr>
        <w:tab/>
      </w:r>
      <w:r w:rsidRPr="00EB74FD">
        <w:rPr>
          <w:rFonts w:ascii="Calibri" w:hAnsi="Calibri" w:cs="Calibri"/>
          <w:sz w:val="24"/>
          <w:szCs w:val="24"/>
        </w:rPr>
        <w:t>Employee satisfaction in the workplace is and important factor for the organisation to work on smoothly. This employee satisfaction is depended on a number of factors, or the organisational culture. This report had incorporated the primary research methodology which includes a survey of fifty people. The responses of the employees to the survey questionnaire have been summarized and analysed to understand the job environment in details as well as the factors that influence the job satisfaction of the employees at work.</w:t>
      </w:r>
    </w:p>
    <w:p w14:paraId="32F582A9" w14:textId="322133E5" w:rsidR="001B2105" w:rsidRPr="00EB74FD" w:rsidRDefault="00CB330E" w:rsidP="006676F0">
      <w:pPr>
        <w:rPr>
          <w:rFonts w:ascii="Calibri" w:hAnsi="Calibri" w:cs="Calibri"/>
          <w:b/>
          <w:bCs/>
          <w:i/>
          <w:iCs/>
          <w:sz w:val="24"/>
          <w:szCs w:val="24"/>
        </w:rPr>
      </w:pPr>
      <w:r w:rsidRPr="00EB74FD">
        <w:rPr>
          <w:rFonts w:ascii="Calibri" w:hAnsi="Calibri" w:cs="Calibri"/>
          <w:b/>
          <w:bCs/>
          <w:i/>
          <w:iCs/>
          <w:sz w:val="24"/>
          <w:szCs w:val="24"/>
        </w:rPr>
        <w:t>Introduction</w:t>
      </w:r>
    </w:p>
    <w:p w14:paraId="623D130A" w14:textId="2E52D245" w:rsidR="001B2105" w:rsidRPr="00EB74FD" w:rsidRDefault="001B2105" w:rsidP="00FF023F">
      <w:pPr>
        <w:jc w:val="both"/>
        <w:rPr>
          <w:rFonts w:ascii="Calibri" w:hAnsi="Calibri" w:cs="Calibri"/>
          <w:sz w:val="24"/>
          <w:szCs w:val="24"/>
        </w:rPr>
      </w:pPr>
      <w:r w:rsidRPr="00EB74FD">
        <w:rPr>
          <w:rFonts w:ascii="Calibri" w:hAnsi="Calibri" w:cs="Calibri"/>
          <w:sz w:val="24"/>
          <w:szCs w:val="24"/>
        </w:rPr>
        <w:tab/>
        <w:t xml:space="preserve">Employee satisfaction is the qualitative intangible product of an organizational culture that acts upon an employee’s psychology (Frey, Bayon and Totzek, 2013). It is defined by the extent to which an employee is content with the various factors of an organizational culture that act upon the employee during his or her services to the organization. According to Cserhati and Szabo (2014), these factors could be anything from employee benefits to cooperation between employees. There does not have to be a perfect balance between all of these factors, as long as the overall effect of the acting factors result in a desired morale for the employee. For example, the corporate culture in the organization could be an uncooperative one, evened out by unmatchable employee benefits and job satisfaction. This could be enough to boost the morale of the employee over the desired mark, to rightfully claim that the employee is satisfied within the organization. However, there are a set of factors that matter more to an employee than the other factors. This depends solely on the employee’s own personal and professional values. For example, if a company has been providing an unsupportive culture with unmatchable employee benefits, it would satisfy employees who value the benefits, but not those employees who value the culture of supportiveness more. </w:t>
      </w:r>
    </w:p>
    <w:p w14:paraId="5C104FC1" w14:textId="77777777" w:rsidR="001B2105" w:rsidRPr="00EB74FD" w:rsidRDefault="001B2105" w:rsidP="00FF023F">
      <w:pPr>
        <w:jc w:val="both"/>
        <w:rPr>
          <w:rFonts w:ascii="Calibri" w:hAnsi="Calibri" w:cs="Calibri"/>
          <w:sz w:val="24"/>
          <w:szCs w:val="24"/>
        </w:rPr>
      </w:pPr>
      <w:r w:rsidRPr="00EB74FD">
        <w:rPr>
          <w:rFonts w:ascii="Calibri" w:hAnsi="Calibri" w:cs="Calibri"/>
          <w:sz w:val="24"/>
          <w:szCs w:val="24"/>
        </w:rPr>
        <w:tab/>
        <w:t xml:space="preserve">This is the reason why an organization often fails to satisfy all of its employees equally, and the main reason why it is important to keep a perfect balance between all of the factors affecting employee satisfaction, from the perspective of an organization (Jain And Kaur , 2014). This report takes a look at the most important of those factors, and also finds out the scenario based on those factors from a selected set of samples. </w:t>
      </w:r>
    </w:p>
    <w:p w14:paraId="78D0993E" w14:textId="77777777" w:rsidR="001B2105" w:rsidRPr="00EB74FD" w:rsidRDefault="001B2105" w:rsidP="00FF023F">
      <w:pPr>
        <w:ind w:firstLine="720"/>
        <w:jc w:val="both"/>
        <w:rPr>
          <w:rFonts w:ascii="Calibri" w:hAnsi="Calibri" w:cs="Calibri"/>
          <w:sz w:val="24"/>
          <w:szCs w:val="24"/>
        </w:rPr>
      </w:pPr>
      <w:r w:rsidRPr="00EB74FD">
        <w:rPr>
          <w:rFonts w:ascii="Calibri" w:hAnsi="Calibri" w:cs="Calibri"/>
          <w:sz w:val="24"/>
          <w:szCs w:val="24"/>
        </w:rPr>
        <w:t xml:space="preserve">Therefore, the objectives of this research paper are as follows: </w:t>
      </w:r>
    </w:p>
    <w:p w14:paraId="7593E292" w14:textId="77777777" w:rsidR="001B2105" w:rsidRPr="00EB74FD" w:rsidRDefault="001B2105" w:rsidP="00FF023F">
      <w:pPr>
        <w:pStyle w:val="ListParagraph"/>
        <w:numPr>
          <w:ilvl w:val="0"/>
          <w:numId w:val="1"/>
        </w:numPr>
        <w:rPr>
          <w:rFonts w:ascii="Calibri" w:hAnsi="Calibri" w:cs="Calibri"/>
          <w:szCs w:val="24"/>
        </w:rPr>
      </w:pPr>
      <w:r w:rsidRPr="00EB74FD">
        <w:rPr>
          <w:rFonts w:ascii="Calibri" w:hAnsi="Calibri" w:cs="Calibri"/>
          <w:szCs w:val="24"/>
        </w:rPr>
        <w:t xml:space="preserve">To find out the various factors impacting employee satisfaction in an organization. </w:t>
      </w:r>
    </w:p>
    <w:p w14:paraId="4567EF67" w14:textId="6B295318" w:rsidR="001B2105" w:rsidRPr="00EB74FD" w:rsidRDefault="001B2105" w:rsidP="00FF023F">
      <w:pPr>
        <w:pStyle w:val="ListParagraph"/>
        <w:numPr>
          <w:ilvl w:val="0"/>
          <w:numId w:val="1"/>
        </w:numPr>
        <w:rPr>
          <w:rFonts w:ascii="Calibri" w:hAnsi="Calibri" w:cs="Calibri"/>
          <w:szCs w:val="24"/>
        </w:rPr>
      </w:pPr>
      <w:r w:rsidRPr="00EB74FD">
        <w:rPr>
          <w:rFonts w:ascii="Calibri" w:hAnsi="Calibri" w:cs="Calibri"/>
          <w:szCs w:val="24"/>
        </w:rPr>
        <w:t>To get an overview of the current scenario of employee satisfaction in general, based on the factors of employee satisfaction.</w:t>
      </w:r>
    </w:p>
    <w:p w14:paraId="1EF8A1BB" w14:textId="77777777" w:rsidR="005647BE" w:rsidRDefault="005647BE" w:rsidP="00CB330E">
      <w:pPr>
        <w:rPr>
          <w:rFonts w:ascii="Abadi" w:hAnsi="Abadi"/>
          <w:b/>
          <w:bCs/>
          <w:i/>
          <w:iCs/>
          <w:sz w:val="24"/>
          <w:szCs w:val="24"/>
        </w:rPr>
      </w:pPr>
    </w:p>
    <w:p w14:paraId="05CFB088" w14:textId="77777777" w:rsidR="005647BE" w:rsidRDefault="005647BE" w:rsidP="00CB330E">
      <w:pPr>
        <w:rPr>
          <w:rFonts w:ascii="Abadi" w:hAnsi="Abadi"/>
          <w:b/>
          <w:bCs/>
          <w:i/>
          <w:iCs/>
          <w:sz w:val="24"/>
          <w:szCs w:val="24"/>
        </w:rPr>
      </w:pPr>
    </w:p>
    <w:p w14:paraId="16066E70" w14:textId="77777777" w:rsidR="005647BE" w:rsidRDefault="005647BE" w:rsidP="00CB330E">
      <w:pPr>
        <w:rPr>
          <w:rFonts w:ascii="Abadi" w:hAnsi="Abadi"/>
          <w:b/>
          <w:bCs/>
          <w:i/>
          <w:iCs/>
          <w:sz w:val="24"/>
          <w:szCs w:val="24"/>
        </w:rPr>
      </w:pPr>
    </w:p>
    <w:p w14:paraId="72F79578" w14:textId="77777777" w:rsidR="005647BE" w:rsidRDefault="005647BE" w:rsidP="00CB330E">
      <w:pPr>
        <w:rPr>
          <w:rFonts w:ascii="Abadi" w:hAnsi="Abadi"/>
          <w:b/>
          <w:bCs/>
          <w:i/>
          <w:iCs/>
          <w:sz w:val="24"/>
          <w:szCs w:val="24"/>
        </w:rPr>
      </w:pPr>
    </w:p>
    <w:p w14:paraId="441F91CB" w14:textId="77777777" w:rsidR="005647BE" w:rsidRDefault="005647BE" w:rsidP="00CB330E">
      <w:pPr>
        <w:rPr>
          <w:rFonts w:ascii="Abadi" w:hAnsi="Abadi"/>
          <w:b/>
          <w:bCs/>
          <w:i/>
          <w:iCs/>
          <w:sz w:val="24"/>
          <w:szCs w:val="24"/>
        </w:rPr>
      </w:pPr>
    </w:p>
    <w:p w14:paraId="6150C641" w14:textId="77777777" w:rsidR="005647BE" w:rsidRDefault="005647BE" w:rsidP="00CB330E">
      <w:pPr>
        <w:rPr>
          <w:rFonts w:ascii="Abadi" w:hAnsi="Abadi"/>
          <w:b/>
          <w:bCs/>
          <w:i/>
          <w:iCs/>
          <w:sz w:val="24"/>
          <w:szCs w:val="24"/>
        </w:rPr>
      </w:pPr>
    </w:p>
    <w:p w14:paraId="06206D54" w14:textId="0A28FBCE" w:rsidR="00CB330E" w:rsidRPr="00DF3FDA" w:rsidRDefault="00DF3FDA" w:rsidP="00CB330E">
      <w:pPr>
        <w:rPr>
          <w:rFonts w:ascii="Abadi" w:hAnsi="Abadi"/>
          <w:b/>
          <w:bCs/>
          <w:i/>
          <w:iCs/>
          <w:sz w:val="24"/>
          <w:szCs w:val="24"/>
        </w:rPr>
      </w:pPr>
      <w:r w:rsidRPr="00DF3FDA">
        <w:rPr>
          <w:rFonts w:ascii="Abadi" w:hAnsi="Abadi"/>
          <w:b/>
          <w:bCs/>
          <w:i/>
          <w:iCs/>
          <w:sz w:val="24"/>
          <w:szCs w:val="24"/>
        </w:rPr>
        <w:t>Literature review</w:t>
      </w:r>
    </w:p>
    <w:p w14:paraId="32C51BB3" w14:textId="77777777" w:rsidR="001B2105" w:rsidRPr="00EB74FD" w:rsidRDefault="001B2105" w:rsidP="00FF023F">
      <w:pPr>
        <w:jc w:val="both"/>
        <w:rPr>
          <w:rFonts w:ascii="Calibri" w:hAnsi="Calibri" w:cs="Calibri"/>
          <w:sz w:val="24"/>
          <w:szCs w:val="24"/>
        </w:rPr>
      </w:pPr>
      <w:r>
        <w:tab/>
      </w:r>
      <w:r w:rsidRPr="00EB74FD">
        <w:rPr>
          <w:rFonts w:ascii="Calibri" w:hAnsi="Calibri" w:cs="Calibri"/>
          <w:sz w:val="24"/>
          <w:szCs w:val="24"/>
        </w:rPr>
        <w:t xml:space="preserve">The expectancy theory suggests that employees in an organization tend to work or act in a desired manner, as long as there is a psychological reward attached as a reward for that work. In other words, it takes employee motivation into account and suggests that only when the deliverables of the organization are psychologically weighed to be more than the efforts to be put out by the employees, employees feel motivated to work towards the goal, until the rewards for the same are redeemed for his or her satisfaction. Therefore, in this context, employee satisfaction is portrayed as a transactional phenomenon. Employees are only satisfied when the rewards that they avail for their efforts, are weighed to be of a value more to them than the efforts that they put in. Therefore, it could be said that if employees do not want to put in extra efforts at the current benefits that they get from their organization, it means that either the employee is marginally satisfied with the organization or not satisfied at all. </w:t>
      </w:r>
    </w:p>
    <w:p w14:paraId="4EC47DAA" w14:textId="77777777" w:rsidR="001B2105" w:rsidRPr="00EB74FD" w:rsidRDefault="001B2105" w:rsidP="00FF023F">
      <w:pPr>
        <w:jc w:val="both"/>
        <w:rPr>
          <w:rFonts w:ascii="Calibri" w:eastAsiaTheme="minorHAnsi" w:hAnsi="Calibri" w:cs="Calibri"/>
          <w:sz w:val="24"/>
          <w:szCs w:val="24"/>
        </w:rPr>
      </w:pPr>
      <w:r w:rsidRPr="00EB74FD">
        <w:rPr>
          <w:rFonts w:ascii="Calibri" w:hAnsi="Calibri" w:cs="Calibri"/>
          <w:sz w:val="24"/>
          <w:szCs w:val="24"/>
        </w:rPr>
        <w:tab/>
        <w:t xml:space="preserve">As stated by Dugguh and Dennis (2014), another factor that affects employee motivation is that of organizational culture or environment. In this, the main thing that has to be considered is how employees interact with each other or how much they are supportive of each other. According to Cadden, Marshall and Cao, (2013), in other words, an organizational culture is highly dependent on the relationships that employees across various levels share with one another. If this factor is missing and the organizational culture does not support a free flow of interactions or support amongst employees, the employee satisfaction tends to go down. This is because of the main fact that the human nature craves for social interaction and social support, without which, isolation creeps in. In such a setting, research proves that regardless of the characteristics of all other factors, employee satisfaction goes down. Therefore, a cooperative culture is important to be maintained in an organization for the purpose of making sure that employees are satisfied within the organizational setting, since the study suggests that employee satisfaction and motivation are directly proportional to the level of cooperativeness, interaction and support within the organizational setting. </w:t>
      </w:r>
    </w:p>
    <w:p w14:paraId="6315C237" w14:textId="77777777" w:rsidR="001B2105" w:rsidRPr="00EB74FD" w:rsidRDefault="001B2105" w:rsidP="00FF023F">
      <w:pPr>
        <w:jc w:val="both"/>
        <w:rPr>
          <w:rFonts w:ascii="Calibri" w:hAnsi="Calibri" w:cs="Calibri"/>
          <w:sz w:val="24"/>
          <w:szCs w:val="24"/>
        </w:rPr>
      </w:pPr>
      <w:r w:rsidRPr="00EB74FD">
        <w:rPr>
          <w:rFonts w:ascii="Calibri" w:hAnsi="Calibri" w:cs="Calibri"/>
          <w:sz w:val="24"/>
          <w:szCs w:val="24"/>
        </w:rPr>
        <w:tab/>
        <w:t xml:space="preserve">According to Mafini and Dlodlo (2014), employee satisfaction is also dependent on job satisfaction. While it is a common occurrence to use the two terms synonymously, they are different. Employee satisfaction refers to the extent to which an employee is satisfied in an organizational setting, amidst the various forces of the organizational setting acting upon him or her. According to Babni et.al., (2014), job satisfaction on other hand depends solely on the type of the work that the employee is responsible for doing in the organization. As stated by Raziq and Maulabaksh (2015),  It is the kind of job that the employee does in the organization that either interests or upsets the employee on a daily basis. Since this is the central responsibility of the employee to live up with this job on a daily basis, job satisfaction makes for the main component for employee satisfaction. It is for this reason that people who are </w:t>
      </w:r>
      <w:r w:rsidRPr="00EB74FD">
        <w:rPr>
          <w:rFonts w:ascii="Calibri" w:hAnsi="Calibri" w:cs="Calibri"/>
          <w:sz w:val="24"/>
          <w:szCs w:val="24"/>
        </w:rPr>
        <w:lastRenderedPageBreak/>
        <w:t xml:space="preserve">responsible for doing jobs that they had planned to do as a career plan, are more satisfied than those people who have not had the privilege of doing a job that they had planned for. Lack of this satisfaction leads to mental fatigue and even turnover (Sakiru et al., 2013). </w:t>
      </w:r>
    </w:p>
    <w:p w14:paraId="54C8A18E" w14:textId="77777777" w:rsidR="001B2105" w:rsidRPr="00EB74FD" w:rsidRDefault="001B2105" w:rsidP="00FF023F">
      <w:pPr>
        <w:jc w:val="both"/>
        <w:rPr>
          <w:rFonts w:ascii="Calibri" w:hAnsi="Calibri" w:cs="Calibri"/>
          <w:sz w:val="24"/>
          <w:szCs w:val="24"/>
        </w:rPr>
      </w:pPr>
      <w:r>
        <w:tab/>
      </w:r>
      <w:r w:rsidRPr="00EB74FD">
        <w:rPr>
          <w:rFonts w:ascii="Calibri" w:hAnsi="Calibri" w:cs="Calibri"/>
          <w:sz w:val="24"/>
          <w:szCs w:val="24"/>
        </w:rPr>
        <w:t xml:space="preserve">Therefore, to conclude, it could be said that psychological rewards, organizational culture and job satisfaction are the main factors that affect employee satisfaction for an employee in an organization. </w:t>
      </w:r>
    </w:p>
    <w:p w14:paraId="227407DA" w14:textId="45011B37" w:rsidR="00CA14C3" w:rsidRPr="00EB74FD" w:rsidRDefault="00CA14C3" w:rsidP="00CA14C3">
      <w:pPr>
        <w:pStyle w:val="Heading1"/>
        <w:rPr>
          <w:rFonts w:ascii="Calibri" w:hAnsi="Calibri" w:cs="Calibri"/>
          <w:sz w:val="24"/>
          <w:szCs w:val="24"/>
        </w:rPr>
      </w:pPr>
      <w:bookmarkStart w:id="1" w:name="_Toc16582333"/>
    </w:p>
    <w:p w14:paraId="39265FC7" w14:textId="77777777" w:rsidR="00B3690E" w:rsidRPr="00EB74FD" w:rsidRDefault="00B3690E" w:rsidP="00CA14C3">
      <w:pPr>
        <w:rPr>
          <w:rFonts w:ascii="Calibri" w:hAnsi="Calibri" w:cs="Calibri"/>
          <w:sz w:val="24"/>
          <w:szCs w:val="24"/>
        </w:rPr>
      </w:pPr>
    </w:p>
    <w:p w14:paraId="79262A77" w14:textId="5093FBAD" w:rsidR="00B3690E" w:rsidRPr="00AD5EA3" w:rsidRDefault="00B3690E" w:rsidP="00CA14C3">
      <w:pPr>
        <w:rPr>
          <w:rFonts w:ascii="Abadi" w:hAnsi="Abadi"/>
          <w:b/>
          <w:bCs/>
          <w:i/>
          <w:iCs/>
          <w:sz w:val="24"/>
          <w:szCs w:val="24"/>
        </w:rPr>
      </w:pPr>
      <w:r w:rsidRPr="00AD5EA3">
        <w:rPr>
          <w:rFonts w:ascii="Abadi" w:hAnsi="Abadi"/>
          <w:b/>
          <w:bCs/>
          <w:i/>
          <w:iCs/>
          <w:sz w:val="24"/>
          <w:szCs w:val="24"/>
        </w:rPr>
        <w:t>Primary research</w:t>
      </w:r>
    </w:p>
    <w:p w14:paraId="582AF71C" w14:textId="5F744FE1" w:rsidR="003F1BB5" w:rsidRPr="00AD5EA3" w:rsidRDefault="003F1BB5" w:rsidP="00CA14C3">
      <w:pPr>
        <w:rPr>
          <w:rFonts w:ascii="Abadi" w:hAnsi="Abadi"/>
          <w:b/>
          <w:bCs/>
          <w:i/>
          <w:iCs/>
        </w:rPr>
      </w:pPr>
      <w:r w:rsidRPr="00AD5EA3">
        <w:rPr>
          <w:rFonts w:ascii="Abadi" w:hAnsi="Abadi"/>
          <w:b/>
          <w:bCs/>
          <w:i/>
          <w:iCs/>
        </w:rPr>
        <w:t>Method</w:t>
      </w:r>
      <w:r w:rsidR="00AD5EA3" w:rsidRPr="00AD5EA3">
        <w:rPr>
          <w:rFonts w:ascii="Abadi" w:hAnsi="Abadi"/>
          <w:b/>
          <w:bCs/>
          <w:i/>
          <w:iCs/>
        </w:rPr>
        <w:t>o</w:t>
      </w:r>
      <w:r w:rsidRPr="00AD5EA3">
        <w:rPr>
          <w:rFonts w:ascii="Abadi" w:hAnsi="Abadi"/>
          <w:b/>
          <w:bCs/>
          <w:i/>
          <w:iCs/>
        </w:rPr>
        <w:t>logy</w:t>
      </w:r>
    </w:p>
    <w:p w14:paraId="2592511F" w14:textId="77777777" w:rsidR="00B3690E" w:rsidRDefault="00B3690E" w:rsidP="00CA14C3"/>
    <w:bookmarkEnd w:id="1"/>
    <w:p w14:paraId="6CB3EF48" w14:textId="77777777" w:rsidR="001B2105" w:rsidRPr="00EB74FD" w:rsidRDefault="001B2105" w:rsidP="00FF023F">
      <w:pPr>
        <w:jc w:val="both"/>
        <w:rPr>
          <w:rFonts w:ascii="Calibri" w:eastAsiaTheme="minorHAnsi" w:hAnsi="Calibri" w:cs="Calibri"/>
          <w:sz w:val="24"/>
          <w:szCs w:val="24"/>
        </w:rPr>
      </w:pPr>
      <w:r>
        <w:tab/>
      </w:r>
      <w:r w:rsidRPr="00EB74FD">
        <w:rPr>
          <w:rFonts w:ascii="Calibri" w:hAnsi="Calibri" w:cs="Calibri"/>
          <w:sz w:val="24"/>
          <w:szCs w:val="24"/>
        </w:rPr>
        <w:t xml:space="preserve">The methodology that has been adopted for the purpose of this research paper’s primary research is that of surveys. According to  McCusker and Gunaydin (2015), Surveys are a set of questionnaires sent out to a group of respondents whose responses are collected for for the purpose of gathering the knowledge that is required about them for the purpose of the research. In this context, non probability sampling has been used. This is because the respondents have to be workers, and not students or businessmen, since this research paper is focused on employees. </w:t>
      </w:r>
    </w:p>
    <w:p w14:paraId="4DEF84A2" w14:textId="77777777" w:rsidR="001B2105" w:rsidRPr="00EB74FD" w:rsidRDefault="001B2105" w:rsidP="00FF023F">
      <w:pPr>
        <w:jc w:val="both"/>
        <w:rPr>
          <w:rFonts w:ascii="Calibri" w:hAnsi="Calibri" w:cs="Calibri"/>
          <w:sz w:val="24"/>
          <w:szCs w:val="24"/>
        </w:rPr>
      </w:pPr>
      <w:r w:rsidRPr="00EB74FD">
        <w:rPr>
          <w:rFonts w:ascii="Calibri" w:hAnsi="Calibri" w:cs="Calibri"/>
          <w:sz w:val="24"/>
          <w:szCs w:val="24"/>
        </w:rPr>
        <w:tab/>
        <w:t xml:space="preserve">Following are the set of questions used in the survey: </w:t>
      </w:r>
    </w:p>
    <w:p w14:paraId="78C00ED8" w14:textId="77777777" w:rsidR="001B2105" w:rsidRPr="00EB74FD" w:rsidRDefault="001B2105" w:rsidP="00FF023F">
      <w:pPr>
        <w:pStyle w:val="ListParagraph"/>
        <w:numPr>
          <w:ilvl w:val="0"/>
          <w:numId w:val="2"/>
        </w:numPr>
        <w:rPr>
          <w:rFonts w:ascii="Calibri" w:hAnsi="Calibri" w:cs="Calibri"/>
          <w:szCs w:val="24"/>
        </w:rPr>
      </w:pPr>
      <w:r w:rsidRPr="00EB74FD">
        <w:rPr>
          <w:rFonts w:ascii="Calibri" w:hAnsi="Calibri" w:cs="Calibri"/>
          <w:szCs w:val="24"/>
        </w:rPr>
        <w:t xml:space="preserve">Are you happy with your work? </w:t>
      </w:r>
    </w:p>
    <w:p w14:paraId="7B06660F" w14:textId="77777777" w:rsidR="001B2105" w:rsidRPr="00EB74FD" w:rsidRDefault="001B2105" w:rsidP="00FF023F">
      <w:pPr>
        <w:pStyle w:val="ListParagraph"/>
        <w:numPr>
          <w:ilvl w:val="0"/>
          <w:numId w:val="2"/>
        </w:numPr>
        <w:rPr>
          <w:rFonts w:ascii="Calibri" w:hAnsi="Calibri" w:cs="Calibri"/>
          <w:szCs w:val="24"/>
        </w:rPr>
      </w:pPr>
      <w:r w:rsidRPr="00EB74FD">
        <w:rPr>
          <w:rFonts w:ascii="Calibri" w:hAnsi="Calibri" w:cs="Calibri"/>
          <w:szCs w:val="24"/>
        </w:rPr>
        <w:t xml:space="preserve">Do you expect more benefits from your organization? </w:t>
      </w:r>
    </w:p>
    <w:p w14:paraId="3F863560" w14:textId="77777777" w:rsidR="001B2105" w:rsidRPr="00EB74FD" w:rsidRDefault="001B2105" w:rsidP="00FF023F">
      <w:pPr>
        <w:pStyle w:val="ListParagraph"/>
        <w:numPr>
          <w:ilvl w:val="0"/>
          <w:numId w:val="2"/>
        </w:numPr>
        <w:rPr>
          <w:rFonts w:ascii="Calibri" w:hAnsi="Calibri" w:cs="Calibri"/>
          <w:szCs w:val="24"/>
        </w:rPr>
      </w:pPr>
      <w:r w:rsidRPr="00EB74FD">
        <w:rPr>
          <w:rFonts w:ascii="Calibri" w:hAnsi="Calibri" w:cs="Calibri"/>
          <w:szCs w:val="24"/>
        </w:rPr>
        <w:t xml:space="preserve">Do you suffer from mental fatigue from work? </w:t>
      </w:r>
    </w:p>
    <w:p w14:paraId="1ABA7B52" w14:textId="77777777" w:rsidR="001B2105" w:rsidRPr="00EB74FD" w:rsidRDefault="001B2105" w:rsidP="00FF023F">
      <w:pPr>
        <w:pStyle w:val="ListParagraph"/>
        <w:numPr>
          <w:ilvl w:val="0"/>
          <w:numId w:val="2"/>
        </w:numPr>
        <w:rPr>
          <w:rFonts w:ascii="Calibri" w:hAnsi="Calibri" w:cs="Calibri"/>
          <w:szCs w:val="24"/>
        </w:rPr>
      </w:pPr>
      <w:r w:rsidRPr="00EB74FD">
        <w:rPr>
          <w:rFonts w:ascii="Calibri" w:hAnsi="Calibri" w:cs="Calibri"/>
          <w:szCs w:val="24"/>
        </w:rPr>
        <w:t xml:space="preserve">Are your colleagues cooperative? </w:t>
      </w:r>
    </w:p>
    <w:p w14:paraId="7F19AB4A" w14:textId="77777777" w:rsidR="001B2105" w:rsidRPr="00EB74FD" w:rsidRDefault="001B2105" w:rsidP="00FF023F">
      <w:pPr>
        <w:pStyle w:val="ListParagraph"/>
        <w:numPr>
          <w:ilvl w:val="0"/>
          <w:numId w:val="2"/>
        </w:numPr>
        <w:rPr>
          <w:rFonts w:ascii="Calibri" w:hAnsi="Calibri" w:cs="Calibri"/>
          <w:szCs w:val="24"/>
        </w:rPr>
      </w:pPr>
      <w:r w:rsidRPr="00EB74FD">
        <w:rPr>
          <w:rFonts w:ascii="Calibri" w:hAnsi="Calibri" w:cs="Calibri"/>
          <w:szCs w:val="24"/>
        </w:rPr>
        <w:t>Do you tend to agree with the different managerial decisions at your organization?</w:t>
      </w:r>
    </w:p>
    <w:p w14:paraId="16CD200F" w14:textId="77777777" w:rsidR="001B2105" w:rsidRPr="00EB74FD" w:rsidRDefault="001B2105" w:rsidP="00FF023F">
      <w:pPr>
        <w:pStyle w:val="ListParagraph"/>
        <w:numPr>
          <w:ilvl w:val="0"/>
          <w:numId w:val="2"/>
        </w:numPr>
        <w:rPr>
          <w:rFonts w:ascii="Calibri" w:hAnsi="Calibri" w:cs="Calibri"/>
          <w:szCs w:val="24"/>
        </w:rPr>
      </w:pPr>
      <w:r w:rsidRPr="00EB74FD">
        <w:rPr>
          <w:rFonts w:ascii="Calibri" w:hAnsi="Calibri" w:cs="Calibri"/>
          <w:szCs w:val="24"/>
        </w:rPr>
        <w:t xml:space="preserve">At the current benefits that you get, would you work extra hours if required? </w:t>
      </w:r>
    </w:p>
    <w:p w14:paraId="5653A1C2" w14:textId="77777777" w:rsidR="001B2105" w:rsidRPr="00EB74FD" w:rsidRDefault="001B2105" w:rsidP="00FF023F">
      <w:pPr>
        <w:pStyle w:val="ListParagraph"/>
        <w:numPr>
          <w:ilvl w:val="0"/>
          <w:numId w:val="2"/>
        </w:numPr>
        <w:rPr>
          <w:rFonts w:ascii="Calibri" w:hAnsi="Calibri" w:cs="Calibri"/>
          <w:szCs w:val="24"/>
        </w:rPr>
      </w:pPr>
      <w:r w:rsidRPr="00EB74FD">
        <w:rPr>
          <w:rFonts w:ascii="Calibri" w:hAnsi="Calibri" w:cs="Calibri"/>
          <w:szCs w:val="24"/>
        </w:rPr>
        <w:t xml:space="preserve">How likely are you to change your job on a scale of 1-5? </w:t>
      </w:r>
    </w:p>
    <w:p w14:paraId="61718629" w14:textId="77777777" w:rsidR="001B2105" w:rsidRPr="00EB74FD" w:rsidRDefault="001B2105" w:rsidP="00FF023F">
      <w:pPr>
        <w:pStyle w:val="ListParagraph"/>
        <w:numPr>
          <w:ilvl w:val="0"/>
          <w:numId w:val="2"/>
        </w:numPr>
        <w:rPr>
          <w:rFonts w:ascii="Calibri" w:hAnsi="Calibri" w:cs="Calibri"/>
          <w:szCs w:val="24"/>
        </w:rPr>
      </w:pPr>
      <w:r w:rsidRPr="00EB74FD">
        <w:rPr>
          <w:rFonts w:ascii="Calibri" w:hAnsi="Calibri" w:cs="Calibri"/>
          <w:szCs w:val="24"/>
        </w:rPr>
        <w:t>Did you want to have the job that you have today?</w:t>
      </w:r>
    </w:p>
    <w:p w14:paraId="61BE5195" w14:textId="77777777" w:rsidR="00663C50" w:rsidRPr="00EB74FD" w:rsidRDefault="00663C50" w:rsidP="00EB56F6">
      <w:pPr>
        <w:rPr>
          <w:rFonts w:ascii="Calibri" w:eastAsiaTheme="majorEastAsia" w:hAnsi="Calibri" w:cs="Calibri"/>
          <w:color w:val="2F5496" w:themeColor="accent1" w:themeShade="BF"/>
          <w:sz w:val="24"/>
          <w:szCs w:val="24"/>
        </w:rPr>
      </w:pPr>
    </w:p>
    <w:p w14:paraId="49634F0C" w14:textId="77777777" w:rsidR="00532F29" w:rsidRDefault="00532F29" w:rsidP="00EB56F6">
      <w:pPr>
        <w:rPr>
          <w:rFonts w:ascii="Calibri" w:hAnsi="Calibri" w:cs="Calibri"/>
          <w:b/>
          <w:bCs/>
          <w:i/>
          <w:iCs/>
          <w:sz w:val="24"/>
          <w:szCs w:val="24"/>
        </w:rPr>
      </w:pPr>
    </w:p>
    <w:p w14:paraId="0008AC2A" w14:textId="77777777" w:rsidR="00532F29" w:rsidRDefault="00532F29" w:rsidP="00EB56F6">
      <w:pPr>
        <w:rPr>
          <w:rFonts w:ascii="Calibri" w:hAnsi="Calibri" w:cs="Calibri"/>
          <w:b/>
          <w:bCs/>
          <w:i/>
          <w:iCs/>
          <w:sz w:val="24"/>
          <w:szCs w:val="24"/>
        </w:rPr>
      </w:pPr>
    </w:p>
    <w:p w14:paraId="05BF1943" w14:textId="77777777" w:rsidR="00532F29" w:rsidRDefault="00532F29" w:rsidP="00EB56F6">
      <w:pPr>
        <w:rPr>
          <w:rFonts w:ascii="Calibri" w:hAnsi="Calibri" w:cs="Calibri"/>
          <w:b/>
          <w:bCs/>
          <w:i/>
          <w:iCs/>
          <w:sz w:val="24"/>
          <w:szCs w:val="24"/>
        </w:rPr>
      </w:pPr>
    </w:p>
    <w:p w14:paraId="385DB5E8" w14:textId="67C182AD" w:rsidR="00EB56F6" w:rsidRPr="00EB74FD" w:rsidRDefault="00EB56F6" w:rsidP="00EB56F6">
      <w:pPr>
        <w:rPr>
          <w:rFonts w:ascii="Calibri" w:hAnsi="Calibri" w:cs="Calibri"/>
          <w:b/>
          <w:bCs/>
          <w:i/>
          <w:iCs/>
          <w:sz w:val="24"/>
          <w:szCs w:val="24"/>
        </w:rPr>
      </w:pPr>
      <w:r w:rsidRPr="00EB74FD">
        <w:rPr>
          <w:rFonts w:ascii="Calibri" w:hAnsi="Calibri" w:cs="Calibri"/>
          <w:b/>
          <w:bCs/>
          <w:i/>
          <w:iCs/>
          <w:sz w:val="24"/>
          <w:szCs w:val="24"/>
        </w:rPr>
        <w:lastRenderedPageBreak/>
        <w:t>Sur</w:t>
      </w:r>
      <w:r w:rsidR="00663C50" w:rsidRPr="00EB74FD">
        <w:rPr>
          <w:rFonts w:ascii="Calibri" w:hAnsi="Calibri" w:cs="Calibri"/>
          <w:b/>
          <w:bCs/>
          <w:i/>
          <w:iCs/>
          <w:sz w:val="24"/>
          <w:szCs w:val="24"/>
        </w:rPr>
        <w:t>vey results</w:t>
      </w:r>
    </w:p>
    <w:p w14:paraId="6733303F" w14:textId="77777777" w:rsidR="001B2105" w:rsidRPr="00EB74FD" w:rsidRDefault="001B2105" w:rsidP="00456C4E">
      <w:pPr>
        <w:jc w:val="both"/>
        <w:rPr>
          <w:rFonts w:ascii="Calibri" w:hAnsi="Calibri" w:cs="Calibri"/>
          <w:sz w:val="24"/>
          <w:szCs w:val="24"/>
        </w:rPr>
      </w:pPr>
      <w:r w:rsidRPr="00EB74FD">
        <w:rPr>
          <w:rFonts w:ascii="Calibri" w:hAnsi="Calibri" w:cs="Calibri"/>
          <w:sz w:val="24"/>
          <w:szCs w:val="24"/>
        </w:rPr>
        <w:tab/>
        <w:t>The primary research methodology that this research involved was the conduction of fifty surveys. There were fifty responses from the employees that can be analysed. In response to the question whether they are happy with their work life or not, the response that was concluded included that almost 58percentofteh employees of the organisation were happy with their work life. However, more than 30 percent of them were not. There were 12 percent of the people who were not sure what they feel about their job life and experience.</w:t>
      </w:r>
    </w:p>
    <w:p w14:paraId="31CEC5E4" w14:textId="77777777" w:rsidR="001B2105" w:rsidRPr="00EB74FD" w:rsidRDefault="001B2105" w:rsidP="00456C4E">
      <w:pPr>
        <w:jc w:val="both"/>
        <w:rPr>
          <w:rFonts w:ascii="Calibri" w:eastAsiaTheme="minorHAnsi" w:hAnsi="Calibri" w:cs="Calibri"/>
          <w:sz w:val="24"/>
          <w:szCs w:val="24"/>
        </w:rPr>
      </w:pPr>
      <w:r w:rsidRPr="00EB74FD">
        <w:rPr>
          <w:rFonts w:ascii="Calibri" w:hAnsi="Calibri" w:cs="Calibri"/>
          <w:sz w:val="24"/>
          <w:szCs w:val="24"/>
        </w:rPr>
        <w:t>There were positive responses to the second question as well. When they were asked about the expectations from the organisation, there were almost 74 percent response from the people who were expecting benefits from their respective organisation. Only 16 percent of them did not need any kind of benefits from their workplace and were contented with the services that they receive. 10 percent people were still unsure of whether to expect or not.</w:t>
      </w:r>
    </w:p>
    <w:p w14:paraId="648A8FF8" w14:textId="77777777" w:rsidR="001B2105" w:rsidRPr="00EB74FD" w:rsidRDefault="001B2105" w:rsidP="00456C4E">
      <w:pPr>
        <w:jc w:val="both"/>
        <w:rPr>
          <w:rFonts w:ascii="Calibri" w:hAnsi="Calibri" w:cs="Calibri"/>
          <w:sz w:val="24"/>
          <w:szCs w:val="24"/>
        </w:rPr>
      </w:pPr>
      <w:r w:rsidRPr="00EB74FD">
        <w:rPr>
          <w:rFonts w:ascii="Calibri" w:hAnsi="Calibri" w:cs="Calibri"/>
          <w:sz w:val="24"/>
          <w:szCs w:val="24"/>
        </w:rPr>
        <w:t>Out of the fifty responses, there were 60 percent of people who said that they did suffer from mental fatigue at their office. 20 percent of the people where happy with the work pressure that they receive. On the other hand another 20 percent of the people were doubtful about themselves. They did not know whether they were happy or suffered prom mental fatigue at work due to excessive work pressure.</w:t>
      </w:r>
    </w:p>
    <w:p w14:paraId="32C21C9F" w14:textId="77777777" w:rsidR="001B2105" w:rsidRPr="00EB74FD" w:rsidRDefault="001B2105" w:rsidP="00456C4E">
      <w:pPr>
        <w:jc w:val="both"/>
        <w:rPr>
          <w:rFonts w:ascii="Calibri" w:hAnsi="Calibri" w:cs="Calibri"/>
          <w:sz w:val="24"/>
          <w:szCs w:val="24"/>
        </w:rPr>
      </w:pPr>
      <w:r w:rsidRPr="00EB74FD">
        <w:rPr>
          <w:rFonts w:ascii="Calibri" w:hAnsi="Calibri" w:cs="Calibri"/>
          <w:sz w:val="24"/>
          <w:szCs w:val="24"/>
        </w:rPr>
        <w:t xml:space="preserve">Cooperative responsibility has been the next question that was put across the employees, in order to analyse their responses. The result speak that 60 percent of the people of the workplace feel that their colleagues are cooperative enough. However, a total of 24percent of the employees feel negatively of their colleagues. They feel that they receive no kind of cooperation from their fellow colleagues at the workplace. Apart from this 16 percent of the people were not even sure whether they receive or enjoy cooperation in their workplace from their colleagues. </w:t>
      </w:r>
    </w:p>
    <w:p w14:paraId="5BD0DF72" w14:textId="77777777" w:rsidR="001B2105" w:rsidRPr="00EB74FD" w:rsidRDefault="001B2105" w:rsidP="00456C4E">
      <w:pPr>
        <w:jc w:val="both"/>
        <w:rPr>
          <w:rFonts w:ascii="Calibri" w:eastAsiaTheme="minorHAnsi" w:hAnsi="Calibri" w:cs="Calibri"/>
          <w:sz w:val="24"/>
          <w:szCs w:val="24"/>
        </w:rPr>
      </w:pPr>
      <w:r w:rsidRPr="00EB74FD">
        <w:rPr>
          <w:rFonts w:ascii="Calibri" w:hAnsi="Calibri" w:cs="Calibri"/>
          <w:sz w:val="24"/>
          <w:szCs w:val="24"/>
        </w:rPr>
        <w:t>With regard to the question whether the employees of the organisations agree with the different kinds of managerial decisions at the workplace, we find that there were very few number of people who tend to agree with the decisions. Only 3 employees which accounted for not more than 6 percent of the 50 people responded positively and said that the agreed with the management decisions. In contrast to this, more than 32 percent employees feel that they strongly disagree to the managerial decisions at the workplace. Another 32 percent of the people which accounts to a total of 16 people disagree to the decisions of their managers at office. 9 people were neutral about their responses and did not know that whether they were happy with the management decisions. On the other hand there were also 12 percent out of the 50 people who felt that they agree with the decisions of the management of the organisations.</w:t>
      </w:r>
    </w:p>
    <w:p w14:paraId="7718F087" w14:textId="77777777" w:rsidR="001B2105" w:rsidRPr="00EB74FD" w:rsidRDefault="001B2105" w:rsidP="00456C4E">
      <w:pPr>
        <w:jc w:val="both"/>
        <w:rPr>
          <w:rFonts w:ascii="Calibri" w:hAnsi="Calibri" w:cs="Calibri"/>
          <w:sz w:val="24"/>
          <w:szCs w:val="24"/>
        </w:rPr>
      </w:pPr>
      <w:r w:rsidRPr="00EB74FD">
        <w:rPr>
          <w:rFonts w:ascii="Calibri" w:hAnsi="Calibri" w:cs="Calibri"/>
          <w:sz w:val="24"/>
          <w:szCs w:val="24"/>
        </w:rPr>
        <w:t>There were almost equal responses for the question, whether they were ready for working extra hours at the amount of current benefits that they enjoy from the workplace. There were 21 people out of the 50 who were ready to work extra hours at their office and on the other hand there were 21 other people who were not ready to work for extra hours. 16 percent of the 50 people were unsure about what they wanted to do, whether to work not an hour extra after their office shift timings.</w:t>
      </w:r>
    </w:p>
    <w:p w14:paraId="12D05C43" w14:textId="77777777" w:rsidR="001B2105" w:rsidRPr="00EB74FD" w:rsidRDefault="001B2105" w:rsidP="00456C4E">
      <w:pPr>
        <w:jc w:val="both"/>
        <w:rPr>
          <w:rFonts w:ascii="Calibri" w:hAnsi="Calibri" w:cs="Calibri"/>
          <w:sz w:val="24"/>
          <w:szCs w:val="24"/>
        </w:rPr>
      </w:pPr>
      <w:r w:rsidRPr="00EB74FD">
        <w:rPr>
          <w:rFonts w:ascii="Calibri" w:hAnsi="Calibri" w:cs="Calibri"/>
          <w:sz w:val="24"/>
          <w:szCs w:val="24"/>
        </w:rPr>
        <w:lastRenderedPageBreak/>
        <w:t xml:space="preserve">10 people out of the fifty were really eager to change their job and were not satisfied with the benefits that their workplace were offering them. Also 36 percent were also likely to change their job, but they were not as sure as the other 10 people. 14 percent of the responses are seen to be very happy with their job and were not interested to change their job. </w:t>
      </w:r>
    </w:p>
    <w:p w14:paraId="5E703B7F" w14:textId="77777777" w:rsidR="001B2105" w:rsidRDefault="001B2105" w:rsidP="00456C4E">
      <w:pPr>
        <w:jc w:val="both"/>
      </w:pPr>
      <w:r w:rsidRPr="00EB74FD">
        <w:rPr>
          <w:rFonts w:ascii="Calibri" w:hAnsi="Calibri" w:cs="Calibri"/>
          <w:sz w:val="24"/>
          <w:szCs w:val="24"/>
        </w:rPr>
        <w:t>Lastly there were more number of employees who do not want the job that they were doing today. They were most probably forced into this job or they had any sort of personal restraints. There were also 16 people who liked the job that they were working in today and they had wanted this</w:t>
      </w:r>
      <w:r>
        <w:t xml:space="preserve"> job.</w:t>
      </w:r>
    </w:p>
    <w:p w14:paraId="12A76A14" w14:textId="2266B3BE" w:rsidR="001B2105" w:rsidRDefault="001B2105" w:rsidP="001B2105">
      <w:pPr>
        <w:pStyle w:val="Heading1"/>
      </w:pPr>
    </w:p>
    <w:p w14:paraId="1283A95F" w14:textId="615203BF" w:rsidR="00663C50" w:rsidRPr="00AF4824" w:rsidRDefault="00AF4824" w:rsidP="00663C50">
      <w:pPr>
        <w:rPr>
          <w:rFonts w:ascii="Abadi" w:hAnsi="Abadi"/>
          <w:b/>
          <w:bCs/>
          <w:i/>
          <w:iCs/>
          <w:sz w:val="24"/>
          <w:szCs w:val="24"/>
        </w:rPr>
      </w:pPr>
      <w:r w:rsidRPr="00AF4824">
        <w:rPr>
          <w:rFonts w:ascii="Abadi" w:hAnsi="Abadi"/>
          <w:b/>
          <w:bCs/>
          <w:i/>
          <w:iCs/>
          <w:sz w:val="24"/>
          <w:szCs w:val="24"/>
        </w:rPr>
        <w:t>Conclusion</w:t>
      </w:r>
    </w:p>
    <w:p w14:paraId="3B9D4D2B" w14:textId="77777777" w:rsidR="001B2105" w:rsidRPr="00EB74FD" w:rsidRDefault="001B2105" w:rsidP="00456C4E">
      <w:pPr>
        <w:jc w:val="both"/>
        <w:rPr>
          <w:rFonts w:ascii="Calibri" w:hAnsi="Calibri" w:cs="Calibri"/>
          <w:sz w:val="24"/>
          <w:szCs w:val="24"/>
        </w:rPr>
      </w:pPr>
      <w:r>
        <w:tab/>
      </w:r>
      <w:r w:rsidRPr="00EB74FD">
        <w:rPr>
          <w:rFonts w:ascii="Calibri" w:hAnsi="Calibri" w:cs="Calibri"/>
          <w:sz w:val="24"/>
          <w:szCs w:val="24"/>
        </w:rPr>
        <w:t>From the above survey and the responses, it can be concluded that employee satisfaction is the most important factor of the organisational culture. The survey had been conducted on the basis of few important questions help us to conclude that as a whole, there were more number of people who were not satisfied with their workplace, and even the environment. They were not happy with the management decisions and even the less amount of cooperation that they received from their colleagues at work. Apart from this there were people also who felt that they were happy with the work that they were in and did not have second thoughts of changing their job.</w:t>
      </w:r>
    </w:p>
    <w:p w14:paraId="1CA6448A" w14:textId="77777777" w:rsidR="001B2105" w:rsidRPr="00EB74FD" w:rsidRDefault="001B2105" w:rsidP="001B2105">
      <w:pPr>
        <w:rPr>
          <w:rFonts w:ascii="Calibri" w:hAnsi="Calibri" w:cs="Calibri"/>
          <w:sz w:val="24"/>
          <w:szCs w:val="24"/>
        </w:rPr>
      </w:pPr>
    </w:p>
    <w:p w14:paraId="01295AE4" w14:textId="77777777" w:rsidR="00AF4824" w:rsidRDefault="00AF4824" w:rsidP="001B2105"/>
    <w:p w14:paraId="47C2584A" w14:textId="77777777" w:rsidR="00EB74FD" w:rsidRDefault="00EB74FD" w:rsidP="001B2105">
      <w:pPr>
        <w:rPr>
          <w:rFonts w:ascii="Abadi" w:hAnsi="Abadi"/>
          <w:b/>
          <w:bCs/>
          <w:i/>
          <w:iCs/>
          <w:sz w:val="24"/>
          <w:szCs w:val="24"/>
        </w:rPr>
      </w:pPr>
    </w:p>
    <w:p w14:paraId="7DE9B1C5" w14:textId="77777777" w:rsidR="00EB74FD" w:rsidRDefault="00EB74FD" w:rsidP="001B2105">
      <w:pPr>
        <w:rPr>
          <w:rFonts w:ascii="Abadi" w:hAnsi="Abadi"/>
          <w:b/>
          <w:bCs/>
          <w:i/>
          <w:iCs/>
          <w:sz w:val="24"/>
          <w:szCs w:val="24"/>
        </w:rPr>
      </w:pPr>
    </w:p>
    <w:p w14:paraId="39928333" w14:textId="77777777" w:rsidR="00EB74FD" w:rsidRDefault="00EB74FD" w:rsidP="001B2105">
      <w:pPr>
        <w:rPr>
          <w:rFonts w:ascii="Abadi" w:hAnsi="Abadi"/>
          <w:b/>
          <w:bCs/>
          <w:i/>
          <w:iCs/>
          <w:sz w:val="24"/>
          <w:szCs w:val="24"/>
        </w:rPr>
      </w:pPr>
    </w:p>
    <w:p w14:paraId="140F9637" w14:textId="77777777" w:rsidR="00EB74FD" w:rsidRDefault="00EB74FD" w:rsidP="001B2105">
      <w:pPr>
        <w:rPr>
          <w:rFonts w:ascii="Abadi" w:hAnsi="Abadi"/>
          <w:b/>
          <w:bCs/>
          <w:i/>
          <w:iCs/>
          <w:sz w:val="24"/>
          <w:szCs w:val="24"/>
        </w:rPr>
      </w:pPr>
    </w:p>
    <w:p w14:paraId="3D771F44" w14:textId="77777777" w:rsidR="00EB74FD" w:rsidRDefault="00EB74FD" w:rsidP="001B2105">
      <w:pPr>
        <w:rPr>
          <w:rFonts w:ascii="Abadi" w:hAnsi="Abadi"/>
          <w:b/>
          <w:bCs/>
          <w:i/>
          <w:iCs/>
          <w:sz w:val="24"/>
          <w:szCs w:val="24"/>
        </w:rPr>
      </w:pPr>
    </w:p>
    <w:p w14:paraId="328F08DE" w14:textId="77777777" w:rsidR="00EB74FD" w:rsidRDefault="00EB74FD" w:rsidP="001B2105">
      <w:pPr>
        <w:rPr>
          <w:rFonts w:ascii="Abadi" w:hAnsi="Abadi"/>
          <w:b/>
          <w:bCs/>
          <w:i/>
          <w:iCs/>
          <w:sz w:val="24"/>
          <w:szCs w:val="24"/>
        </w:rPr>
      </w:pPr>
    </w:p>
    <w:p w14:paraId="16CBD81C" w14:textId="77777777" w:rsidR="00EB74FD" w:rsidRDefault="00EB74FD" w:rsidP="001B2105">
      <w:pPr>
        <w:rPr>
          <w:rFonts w:ascii="Abadi" w:hAnsi="Abadi"/>
          <w:b/>
          <w:bCs/>
          <w:i/>
          <w:iCs/>
          <w:sz w:val="24"/>
          <w:szCs w:val="24"/>
        </w:rPr>
      </w:pPr>
    </w:p>
    <w:p w14:paraId="01C538B6" w14:textId="77777777" w:rsidR="00EB74FD" w:rsidRDefault="00EB74FD" w:rsidP="001B2105">
      <w:pPr>
        <w:rPr>
          <w:rFonts w:ascii="Abadi" w:hAnsi="Abadi"/>
          <w:b/>
          <w:bCs/>
          <w:i/>
          <w:iCs/>
          <w:sz w:val="24"/>
          <w:szCs w:val="24"/>
        </w:rPr>
      </w:pPr>
    </w:p>
    <w:p w14:paraId="2B0FC594" w14:textId="77777777" w:rsidR="00EB74FD" w:rsidRDefault="00EB74FD" w:rsidP="001B2105">
      <w:pPr>
        <w:rPr>
          <w:rFonts w:ascii="Abadi" w:hAnsi="Abadi"/>
          <w:b/>
          <w:bCs/>
          <w:i/>
          <w:iCs/>
          <w:sz w:val="24"/>
          <w:szCs w:val="24"/>
        </w:rPr>
      </w:pPr>
    </w:p>
    <w:p w14:paraId="182FEE37" w14:textId="77777777" w:rsidR="00EB74FD" w:rsidRDefault="00EB74FD" w:rsidP="001B2105">
      <w:pPr>
        <w:rPr>
          <w:rFonts w:ascii="Abadi" w:hAnsi="Abadi"/>
          <w:b/>
          <w:bCs/>
          <w:i/>
          <w:iCs/>
          <w:sz w:val="24"/>
          <w:szCs w:val="24"/>
        </w:rPr>
      </w:pPr>
    </w:p>
    <w:p w14:paraId="03C1881C" w14:textId="77777777" w:rsidR="00EB74FD" w:rsidRDefault="00EB74FD" w:rsidP="001B2105">
      <w:pPr>
        <w:rPr>
          <w:rFonts w:ascii="Abadi" w:hAnsi="Abadi"/>
          <w:b/>
          <w:bCs/>
          <w:i/>
          <w:iCs/>
          <w:sz w:val="24"/>
          <w:szCs w:val="24"/>
        </w:rPr>
      </w:pPr>
    </w:p>
    <w:p w14:paraId="3EEEEE8B" w14:textId="77777777" w:rsidR="00EB74FD" w:rsidRDefault="00EB74FD" w:rsidP="001B2105">
      <w:pPr>
        <w:rPr>
          <w:rFonts w:ascii="Abadi" w:hAnsi="Abadi"/>
          <w:b/>
          <w:bCs/>
          <w:i/>
          <w:iCs/>
          <w:sz w:val="24"/>
          <w:szCs w:val="24"/>
        </w:rPr>
      </w:pPr>
    </w:p>
    <w:p w14:paraId="57844865" w14:textId="77777777" w:rsidR="00EB74FD" w:rsidRDefault="00EB74FD" w:rsidP="001B2105">
      <w:pPr>
        <w:rPr>
          <w:rFonts w:ascii="Abadi" w:hAnsi="Abadi"/>
          <w:b/>
          <w:bCs/>
          <w:i/>
          <w:iCs/>
          <w:sz w:val="24"/>
          <w:szCs w:val="24"/>
        </w:rPr>
      </w:pPr>
    </w:p>
    <w:p w14:paraId="36F421D5" w14:textId="77777777" w:rsidR="00EB74FD" w:rsidRDefault="00EB74FD" w:rsidP="001B2105">
      <w:pPr>
        <w:rPr>
          <w:rFonts w:ascii="Abadi" w:hAnsi="Abadi"/>
          <w:b/>
          <w:bCs/>
          <w:i/>
          <w:iCs/>
          <w:sz w:val="24"/>
          <w:szCs w:val="24"/>
        </w:rPr>
      </w:pPr>
    </w:p>
    <w:p w14:paraId="3067F8A0" w14:textId="08DA3A1D" w:rsidR="001B2105" w:rsidRPr="00AF4824" w:rsidRDefault="001B2105" w:rsidP="001B2105">
      <w:pPr>
        <w:rPr>
          <w:rFonts w:ascii="Abadi" w:hAnsi="Abadi"/>
          <w:b/>
          <w:bCs/>
          <w:i/>
          <w:iCs/>
          <w:sz w:val="24"/>
          <w:szCs w:val="24"/>
        </w:rPr>
      </w:pPr>
      <w:r w:rsidRPr="00AF4824">
        <w:rPr>
          <w:rFonts w:ascii="Abadi" w:hAnsi="Abadi"/>
          <w:b/>
          <w:bCs/>
          <w:i/>
          <w:iCs/>
          <w:sz w:val="24"/>
          <w:szCs w:val="24"/>
        </w:rPr>
        <w:lastRenderedPageBreak/>
        <w:t>Reference:</w:t>
      </w:r>
    </w:p>
    <w:p w14:paraId="1FB9CDFF" w14:textId="77777777" w:rsidR="001B2105" w:rsidRPr="00EB74FD" w:rsidRDefault="001B2105" w:rsidP="00456C4E">
      <w:pPr>
        <w:jc w:val="both"/>
        <w:rPr>
          <w:rFonts w:ascii="Calibri" w:hAnsi="Calibri" w:cs="Calibri"/>
          <w:color w:val="222222"/>
          <w:sz w:val="24"/>
          <w:szCs w:val="24"/>
          <w:shd w:val="clear" w:color="auto" w:fill="FFFFFF"/>
        </w:rPr>
      </w:pPr>
      <w:r w:rsidRPr="00EB74FD">
        <w:rPr>
          <w:rFonts w:ascii="Calibri" w:hAnsi="Calibri" w:cs="Calibri"/>
          <w:color w:val="222222"/>
          <w:sz w:val="24"/>
          <w:szCs w:val="24"/>
          <w:shd w:val="clear" w:color="auto" w:fill="FFFFFF"/>
        </w:rPr>
        <w:t>Babnik, K., Breznik, K., Dermol, V. and Trunk Širca, N., 2014. The mission statement: organisational culture perspective. </w:t>
      </w:r>
      <w:r w:rsidRPr="00EB74FD">
        <w:rPr>
          <w:rFonts w:ascii="Calibri" w:hAnsi="Calibri" w:cs="Calibri"/>
          <w:i/>
          <w:iCs/>
          <w:color w:val="222222"/>
          <w:sz w:val="24"/>
          <w:szCs w:val="24"/>
          <w:shd w:val="clear" w:color="auto" w:fill="FFFFFF"/>
        </w:rPr>
        <w:t>Industrial Management &amp; Data Systems</w:t>
      </w:r>
      <w:r w:rsidRPr="00EB74FD">
        <w:rPr>
          <w:rFonts w:ascii="Calibri" w:hAnsi="Calibri" w:cs="Calibri"/>
          <w:color w:val="222222"/>
          <w:sz w:val="24"/>
          <w:szCs w:val="24"/>
          <w:shd w:val="clear" w:color="auto" w:fill="FFFFFF"/>
        </w:rPr>
        <w:t>, </w:t>
      </w:r>
      <w:r w:rsidRPr="00EB74FD">
        <w:rPr>
          <w:rFonts w:ascii="Calibri" w:hAnsi="Calibri" w:cs="Calibri"/>
          <w:i/>
          <w:iCs/>
          <w:color w:val="222222"/>
          <w:sz w:val="24"/>
          <w:szCs w:val="24"/>
          <w:shd w:val="clear" w:color="auto" w:fill="FFFFFF"/>
        </w:rPr>
        <w:t>114</w:t>
      </w:r>
      <w:r w:rsidRPr="00EB74FD">
        <w:rPr>
          <w:rFonts w:ascii="Calibri" w:hAnsi="Calibri" w:cs="Calibri"/>
          <w:color w:val="222222"/>
          <w:sz w:val="24"/>
          <w:szCs w:val="24"/>
          <w:shd w:val="clear" w:color="auto" w:fill="FFFFFF"/>
        </w:rPr>
        <w:t>(4), pp.612-627.</w:t>
      </w:r>
    </w:p>
    <w:p w14:paraId="36206822" w14:textId="77777777" w:rsidR="001B2105" w:rsidRPr="00EB74FD" w:rsidRDefault="001B2105" w:rsidP="00456C4E">
      <w:pPr>
        <w:jc w:val="both"/>
        <w:rPr>
          <w:rFonts w:ascii="Calibri" w:hAnsi="Calibri" w:cs="Calibri"/>
          <w:color w:val="222222"/>
          <w:sz w:val="24"/>
          <w:szCs w:val="24"/>
          <w:shd w:val="clear" w:color="auto" w:fill="FFFFFF"/>
        </w:rPr>
      </w:pPr>
      <w:r w:rsidRPr="00EB74FD">
        <w:rPr>
          <w:rFonts w:ascii="Calibri" w:hAnsi="Calibri" w:cs="Calibri"/>
          <w:color w:val="222222"/>
          <w:sz w:val="24"/>
          <w:szCs w:val="24"/>
          <w:shd w:val="clear" w:color="auto" w:fill="FFFFFF"/>
        </w:rPr>
        <w:t>Cadden, T., Marshall, D. and Cao, G., 2013. Opposites attract: organisational culture and supply chain performance. </w:t>
      </w:r>
      <w:r w:rsidRPr="00EB74FD">
        <w:rPr>
          <w:rFonts w:ascii="Calibri" w:hAnsi="Calibri" w:cs="Calibri"/>
          <w:i/>
          <w:iCs/>
          <w:color w:val="222222"/>
          <w:sz w:val="24"/>
          <w:szCs w:val="24"/>
          <w:shd w:val="clear" w:color="auto" w:fill="FFFFFF"/>
        </w:rPr>
        <w:t>Supply Chain Management: an international journal</w:t>
      </w:r>
      <w:r w:rsidRPr="00EB74FD">
        <w:rPr>
          <w:rFonts w:ascii="Calibri" w:hAnsi="Calibri" w:cs="Calibri"/>
          <w:color w:val="222222"/>
          <w:sz w:val="24"/>
          <w:szCs w:val="24"/>
          <w:shd w:val="clear" w:color="auto" w:fill="FFFFFF"/>
        </w:rPr>
        <w:t>, </w:t>
      </w:r>
      <w:r w:rsidRPr="00EB74FD">
        <w:rPr>
          <w:rFonts w:ascii="Calibri" w:hAnsi="Calibri" w:cs="Calibri"/>
          <w:i/>
          <w:iCs/>
          <w:color w:val="222222"/>
          <w:sz w:val="24"/>
          <w:szCs w:val="24"/>
          <w:shd w:val="clear" w:color="auto" w:fill="FFFFFF"/>
        </w:rPr>
        <w:t>18</w:t>
      </w:r>
      <w:r w:rsidRPr="00EB74FD">
        <w:rPr>
          <w:rFonts w:ascii="Calibri" w:hAnsi="Calibri" w:cs="Calibri"/>
          <w:color w:val="222222"/>
          <w:sz w:val="24"/>
          <w:szCs w:val="24"/>
          <w:shd w:val="clear" w:color="auto" w:fill="FFFFFF"/>
        </w:rPr>
        <w:t>(1), pp.86-103.</w:t>
      </w:r>
    </w:p>
    <w:p w14:paraId="1447B88C" w14:textId="77777777" w:rsidR="001B2105" w:rsidRPr="00EB74FD" w:rsidRDefault="001B2105" w:rsidP="00456C4E">
      <w:pPr>
        <w:jc w:val="both"/>
        <w:rPr>
          <w:rFonts w:ascii="Calibri" w:hAnsi="Calibri" w:cs="Calibri"/>
          <w:color w:val="222222"/>
          <w:sz w:val="24"/>
          <w:szCs w:val="24"/>
          <w:shd w:val="clear" w:color="auto" w:fill="FFFFFF"/>
        </w:rPr>
      </w:pPr>
      <w:r w:rsidRPr="00EB74FD">
        <w:rPr>
          <w:rFonts w:ascii="Calibri" w:hAnsi="Calibri" w:cs="Calibri"/>
          <w:color w:val="222222"/>
          <w:sz w:val="24"/>
          <w:szCs w:val="24"/>
          <w:shd w:val="clear" w:color="auto" w:fill="FFFFFF"/>
        </w:rPr>
        <w:t>Cserháti, G. and Szabó, L., 2014. The relationship between success criteria and success factors in organisational event projects. </w:t>
      </w:r>
      <w:r w:rsidRPr="00EB74FD">
        <w:rPr>
          <w:rFonts w:ascii="Calibri" w:hAnsi="Calibri" w:cs="Calibri"/>
          <w:i/>
          <w:iCs/>
          <w:color w:val="222222"/>
          <w:sz w:val="24"/>
          <w:szCs w:val="24"/>
          <w:shd w:val="clear" w:color="auto" w:fill="FFFFFF"/>
        </w:rPr>
        <w:t>International Journal of Project Management</w:t>
      </w:r>
      <w:r w:rsidRPr="00EB74FD">
        <w:rPr>
          <w:rFonts w:ascii="Calibri" w:hAnsi="Calibri" w:cs="Calibri"/>
          <w:color w:val="222222"/>
          <w:sz w:val="24"/>
          <w:szCs w:val="24"/>
          <w:shd w:val="clear" w:color="auto" w:fill="FFFFFF"/>
        </w:rPr>
        <w:t>, </w:t>
      </w:r>
      <w:r w:rsidRPr="00EB74FD">
        <w:rPr>
          <w:rFonts w:ascii="Calibri" w:hAnsi="Calibri" w:cs="Calibri"/>
          <w:i/>
          <w:iCs/>
          <w:color w:val="222222"/>
          <w:sz w:val="24"/>
          <w:szCs w:val="24"/>
          <w:shd w:val="clear" w:color="auto" w:fill="FFFFFF"/>
        </w:rPr>
        <w:t>32</w:t>
      </w:r>
      <w:r w:rsidRPr="00EB74FD">
        <w:rPr>
          <w:rFonts w:ascii="Calibri" w:hAnsi="Calibri" w:cs="Calibri"/>
          <w:color w:val="222222"/>
          <w:sz w:val="24"/>
          <w:szCs w:val="24"/>
          <w:shd w:val="clear" w:color="auto" w:fill="FFFFFF"/>
        </w:rPr>
        <w:t>(4), pp.613-624.</w:t>
      </w:r>
    </w:p>
    <w:p w14:paraId="1E7F7E52" w14:textId="77777777" w:rsidR="001B2105" w:rsidRPr="00EB74FD" w:rsidRDefault="001B2105" w:rsidP="00456C4E">
      <w:pPr>
        <w:jc w:val="both"/>
        <w:rPr>
          <w:rFonts w:ascii="Calibri" w:hAnsi="Calibri" w:cs="Calibri"/>
          <w:color w:val="222222"/>
          <w:sz w:val="24"/>
          <w:szCs w:val="24"/>
          <w:shd w:val="clear" w:color="auto" w:fill="FFFFFF"/>
        </w:rPr>
      </w:pPr>
      <w:r w:rsidRPr="00EB74FD">
        <w:rPr>
          <w:rFonts w:ascii="Calibri" w:hAnsi="Calibri" w:cs="Calibri"/>
          <w:color w:val="222222"/>
          <w:sz w:val="24"/>
          <w:szCs w:val="24"/>
          <w:shd w:val="clear" w:color="auto" w:fill="FFFFFF"/>
        </w:rPr>
        <w:t>Dugguh, S.I. and Dennis, A., 2014. Job satisfaction theories: Traceability to employee performance in organizations. </w:t>
      </w:r>
      <w:r w:rsidRPr="00EB74FD">
        <w:rPr>
          <w:rFonts w:ascii="Calibri" w:hAnsi="Calibri" w:cs="Calibri"/>
          <w:i/>
          <w:iCs/>
          <w:color w:val="222222"/>
          <w:sz w:val="24"/>
          <w:szCs w:val="24"/>
          <w:shd w:val="clear" w:color="auto" w:fill="FFFFFF"/>
        </w:rPr>
        <w:t>IOSR journal of business and management</w:t>
      </w:r>
      <w:r w:rsidRPr="00EB74FD">
        <w:rPr>
          <w:rFonts w:ascii="Calibri" w:hAnsi="Calibri" w:cs="Calibri"/>
          <w:color w:val="222222"/>
          <w:sz w:val="24"/>
          <w:szCs w:val="24"/>
          <w:shd w:val="clear" w:color="auto" w:fill="FFFFFF"/>
        </w:rPr>
        <w:t>, </w:t>
      </w:r>
      <w:r w:rsidRPr="00EB74FD">
        <w:rPr>
          <w:rFonts w:ascii="Calibri" w:hAnsi="Calibri" w:cs="Calibri"/>
          <w:i/>
          <w:iCs/>
          <w:color w:val="222222"/>
          <w:sz w:val="24"/>
          <w:szCs w:val="24"/>
          <w:shd w:val="clear" w:color="auto" w:fill="FFFFFF"/>
        </w:rPr>
        <w:t>16</w:t>
      </w:r>
      <w:r w:rsidRPr="00EB74FD">
        <w:rPr>
          <w:rFonts w:ascii="Calibri" w:hAnsi="Calibri" w:cs="Calibri"/>
          <w:color w:val="222222"/>
          <w:sz w:val="24"/>
          <w:szCs w:val="24"/>
          <w:shd w:val="clear" w:color="auto" w:fill="FFFFFF"/>
        </w:rPr>
        <w:t>(5), pp.11-18.</w:t>
      </w:r>
    </w:p>
    <w:p w14:paraId="1C1DD0C1" w14:textId="77777777" w:rsidR="001B2105" w:rsidRPr="00EB74FD" w:rsidRDefault="001B2105" w:rsidP="00456C4E">
      <w:pPr>
        <w:jc w:val="both"/>
        <w:rPr>
          <w:rFonts w:ascii="Calibri" w:hAnsi="Calibri" w:cs="Calibri"/>
          <w:color w:val="222222"/>
          <w:sz w:val="24"/>
          <w:szCs w:val="24"/>
          <w:shd w:val="clear" w:color="auto" w:fill="FFFFFF"/>
        </w:rPr>
      </w:pPr>
      <w:r w:rsidRPr="00EB74FD">
        <w:rPr>
          <w:rFonts w:ascii="Calibri" w:hAnsi="Calibri" w:cs="Calibri"/>
          <w:color w:val="222222"/>
          <w:sz w:val="24"/>
          <w:szCs w:val="24"/>
          <w:shd w:val="clear" w:color="auto" w:fill="FFFFFF"/>
        </w:rPr>
        <w:t>Frey, R.V., Bayón, T. and Totzek, D., 2013. How customer satisfaction affects employee satisfaction and retention in a professional services context. </w:t>
      </w:r>
      <w:r w:rsidRPr="00EB74FD">
        <w:rPr>
          <w:rFonts w:ascii="Calibri" w:hAnsi="Calibri" w:cs="Calibri"/>
          <w:i/>
          <w:iCs/>
          <w:color w:val="222222"/>
          <w:sz w:val="24"/>
          <w:szCs w:val="24"/>
          <w:shd w:val="clear" w:color="auto" w:fill="FFFFFF"/>
        </w:rPr>
        <w:t>Journal of Service Research</w:t>
      </w:r>
      <w:r w:rsidRPr="00EB74FD">
        <w:rPr>
          <w:rFonts w:ascii="Calibri" w:hAnsi="Calibri" w:cs="Calibri"/>
          <w:color w:val="222222"/>
          <w:sz w:val="24"/>
          <w:szCs w:val="24"/>
          <w:shd w:val="clear" w:color="auto" w:fill="FFFFFF"/>
        </w:rPr>
        <w:t>, </w:t>
      </w:r>
      <w:r w:rsidRPr="00EB74FD">
        <w:rPr>
          <w:rFonts w:ascii="Calibri" w:hAnsi="Calibri" w:cs="Calibri"/>
          <w:i/>
          <w:iCs/>
          <w:color w:val="222222"/>
          <w:sz w:val="24"/>
          <w:szCs w:val="24"/>
          <w:shd w:val="clear" w:color="auto" w:fill="FFFFFF"/>
        </w:rPr>
        <w:t>16</w:t>
      </w:r>
      <w:r w:rsidRPr="00EB74FD">
        <w:rPr>
          <w:rFonts w:ascii="Calibri" w:hAnsi="Calibri" w:cs="Calibri"/>
          <w:color w:val="222222"/>
          <w:sz w:val="24"/>
          <w:szCs w:val="24"/>
          <w:shd w:val="clear" w:color="auto" w:fill="FFFFFF"/>
        </w:rPr>
        <w:t>(4), pp.503-517.</w:t>
      </w:r>
    </w:p>
    <w:p w14:paraId="3EDE4219" w14:textId="77777777" w:rsidR="001B2105" w:rsidRPr="00EB74FD" w:rsidRDefault="001B2105" w:rsidP="00456C4E">
      <w:pPr>
        <w:jc w:val="both"/>
        <w:rPr>
          <w:rFonts w:ascii="Calibri" w:hAnsi="Calibri" w:cs="Calibri"/>
          <w:color w:val="222222"/>
          <w:sz w:val="24"/>
          <w:szCs w:val="24"/>
          <w:shd w:val="clear" w:color="auto" w:fill="FFFFFF"/>
        </w:rPr>
      </w:pPr>
      <w:r w:rsidRPr="00EB74FD">
        <w:rPr>
          <w:rFonts w:ascii="Calibri" w:hAnsi="Calibri" w:cs="Calibri"/>
          <w:color w:val="222222"/>
          <w:sz w:val="24"/>
          <w:szCs w:val="24"/>
          <w:shd w:val="clear" w:color="auto" w:fill="FFFFFF"/>
        </w:rPr>
        <w:t>Jain, R. and Kaur, S., 2014. Impact of work environment on job satisfaction. </w:t>
      </w:r>
      <w:r w:rsidRPr="00EB74FD">
        <w:rPr>
          <w:rFonts w:ascii="Calibri" w:hAnsi="Calibri" w:cs="Calibri"/>
          <w:i/>
          <w:iCs/>
          <w:color w:val="222222"/>
          <w:sz w:val="24"/>
          <w:szCs w:val="24"/>
          <w:shd w:val="clear" w:color="auto" w:fill="FFFFFF"/>
        </w:rPr>
        <w:t>International Journal of Scientific and Research Publications</w:t>
      </w:r>
      <w:r w:rsidRPr="00EB74FD">
        <w:rPr>
          <w:rFonts w:ascii="Calibri" w:hAnsi="Calibri" w:cs="Calibri"/>
          <w:color w:val="222222"/>
          <w:sz w:val="24"/>
          <w:szCs w:val="24"/>
          <w:shd w:val="clear" w:color="auto" w:fill="FFFFFF"/>
        </w:rPr>
        <w:t>, </w:t>
      </w:r>
      <w:r w:rsidRPr="00EB74FD">
        <w:rPr>
          <w:rFonts w:ascii="Calibri" w:hAnsi="Calibri" w:cs="Calibri"/>
          <w:i/>
          <w:iCs/>
          <w:color w:val="222222"/>
          <w:sz w:val="24"/>
          <w:szCs w:val="24"/>
          <w:shd w:val="clear" w:color="auto" w:fill="FFFFFF"/>
        </w:rPr>
        <w:t>4</w:t>
      </w:r>
      <w:r w:rsidRPr="00EB74FD">
        <w:rPr>
          <w:rFonts w:ascii="Calibri" w:hAnsi="Calibri" w:cs="Calibri"/>
          <w:color w:val="222222"/>
          <w:sz w:val="24"/>
          <w:szCs w:val="24"/>
          <w:shd w:val="clear" w:color="auto" w:fill="FFFFFF"/>
        </w:rPr>
        <w:t>(1), pp.1-8.</w:t>
      </w:r>
    </w:p>
    <w:p w14:paraId="6F9A8595" w14:textId="77777777" w:rsidR="001B2105" w:rsidRPr="00EB74FD" w:rsidRDefault="001B2105" w:rsidP="00456C4E">
      <w:pPr>
        <w:jc w:val="both"/>
        <w:rPr>
          <w:rFonts w:ascii="Calibri" w:hAnsi="Calibri" w:cs="Calibri"/>
          <w:color w:val="222222"/>
          <w:sz w:val="24"/>
          <w:szCs w:val="24"/>
          <w:shd w:val="clear" w:color="auto" w:fill="FFFFFF"/>
        </w:rPr>
      </w:pPr>
      <w:r w:rsidRPr="00EB74FD">
        <w:rPr>
          <w:rFonts w:ascii="Calibri" w:hAnsi="Calibri" w:cs="Calibri"/>
          <w:color w:val="222222"/>
          <w:sz w:val="24"/>
          <w:szCs w:val="24"/>
          <w:shd w:val="clear" w:color="auto" w:fill="FFFFFF"/>
        </w:rPr>
        <w:t>Mafini, C. and Dlodlo, N., 2014. The relationship between extrinsic motivation, job satisfaction and life satisfaction amongst employees in a public organisation. </w:t>
      </w:r>
      <w:r w:rsidRPr="00EB74FD">
        <w:rPr>
          <w:rFonts w:ascii="Calibri" w:hAnsi="Calibri" w:cs="Calibri"/>
          <w:i/>
          <w:iCs/>
          <w:color w:val="222222"/>
          <w:sz w:val="24"/>
          <w:szCs w:val="24"/>
          <w:shd w:val="clear" w:color="auto" w:fill="FFFFFF"/>
        </w:rPr>
        <w:t>SA Journal of Industrial Psychology</w:t>
      </w:r>
      <w:r w:rsidRPr="00EB74FD">
        <w:rPr>
          <w:rFonts w:ascii="Calibri" w:hAnsi="Calibri" w:cs="Calibri"/>
          <w:color w:val="222222"/>
          <w:sz w:val="24"/>
          <w:szCs w:val="24"/>
          <w:shd w:val="clear" w:color="auto" w:fill="FFFFFF"/>
        </w:rPr>
        <w:t>, </w:t>
      </w:r>
      <w:r w:rsidRPr="00EB74FD">
        <w:rPr>
          <w:rFonts w:ascii="Calibri" w:hAnsi="Calibri" w:cs="Calibri"/>
          <w:i/>
          <w:iCs/>
          <w:color w:val="222222"/>
          <w:sz w:val="24"/>
          <w:szCs w:val="24"/>
          <w:shd w:val="clear" w:color="auto" w:fill="FFFFFF"/>
        </w:rPr>
        <w:t>40</w:t>
      </w:r>
      <w:r w:rsidRPr="00EB74FD">
        <w:rPr>
          <w:rFonts w:ascii="Calibri" w:hAnsi="Calibri" w:cs="Calibri"/>
          <w:color w:val="222222"/>
          <w:sz w:val="24"/>
          <w:szCs w:val="24"/>
          <w:shd w:val="clear" w:color="auto" w:fill="FFFFFF"/>
        </w:rPr>
        <w:t>(1), pp.01-12.</w:t>
      </w:r>
    </w:p>
    <w:p w14:paraId="1603906E" w14:textId="77777777" w:rsidR="001B2105" w:rsidRPr="00EB74FD" w:rsidRDefault="001B2105" w:rsidP="00456C4E">
      <w:pPr>
        <w:jc w:val="both"/>
        <w:rPr>
          <w:rFonts w:ascii="Calibri" w:hAnsi="Calibri" w:cs="Calibri"/>
          <w:color w:val="222222"/>
          <w:sz w:val="24"/>
          <w:szCs w:val="24"/>
          <w:shd w:val="clear" w:color="auto" w:fill="FFFFFF"/>
        </w:rPr>
      </w:pPr>
      <w:r w:rsidRPr="00EB74FD">
        <w:rPr>
          <w:rFonts w:ascii="Calibri" w:hAnsi="Calibri" w:cs="Calibri"/>
          <w:color w:val="222222"/>
          <w:sz w:val="24"/>
          <w:szCs w:val="24"/>
          <w:shd w:val="clear" w:color="auto" w:fill="FFFFFF"/>
        </w:rPr>
        <w:t>McCusker, K. and Gunaydin, S., 2015. Research using qualitative, quantitative or mixed methods and choice based on the research. </w:t>
      </w:r>
      <w:r w:rsidRPr="00EB74FD">
        <w:rPr>
          <w:rFonts w:ascii="Calibri" w:hAnsi="Calibri" w:cs="Calibri"/>
          <w:i/>
          <w:iCs/>
          <w:color w:val="222222"/>
          <w:sz w:val="24"/>
          <w:szCs w:val="24"/>
          <w:shd w:val="clear" w:color="auto" w:fill="FFFFFF"/>
        </w:rPr>
        <w:t>Perfusion</w:t>
      </w:r>
      <w:r w:rsidRPr="00EB74FD">
        <w:rPr>
          <w:rFonts w:ascii="Calibri" w:hAnsi="Calibri" w:cs="Calibri"/>
          <w:color w:val="222222"/>
          <w:sz w:val="24"/>
          <w:szCs w:val="24"/>
          <w:shd w:val="clear" w:color="auto" w:fill="FFFFFF"/>
        </w:rPr>
        <w:t>, </w:t>
      </w:r>
      <w:r w:rsidRPr="00EB74FD">
        <w:rPr>
          <w:rFonts w:ascii="Calibri" w:hAnsi="Calibri" w:cs="Calibri"/>
          <w:i/>
          <w:iCs/>
          <w:color w:val="222222"/>
          <w:sz w:val="24"/>
          <w:szCs w:val="24"/>
          <w:shd w:val="clear" w:color="auto" w:fill="FFFFFF"/>
        </w:rPr>
        <w:t>30</w:t>
      </w:r>
      <w:r w:rsidRPr="00EB74FD">
        <w:rPr>
          <w:rFonts w:ascii="Calibri" w:hAnsi="Calibri" w:cs="Calibri"/>
          <w:color w:val="222222"/>
          <w:sz w:val="24"/>
          <w:szCs w:val="24"/>
          <w:shd w:val="clear" w:color="auto" w:fill="FFFFFF"/>
        </w:rPr>
        <w:t>(7), pp.537-542.</w:t>
      </w:r>
    </w:p>
    <w:p w14:paraId="21C883A3" w14:textId="77777777" w:rsidR="001B2105" w:rsidRPr="00EB74FD" w:rsidRDefault="001B2105" w:rsidP="00456C4E">
      <w:pPr>
        <w:jc w:val="both"/>
        <w:rPr>
          <w:rFonts w:ascii="Calibri" w:eastAsiaTheme="minorHAnsi" w:hAnsi="Calibri" w:cs="Calibri"/>
          <w:color w:val="222222"/>
          <w:sz w:val="24"/>
          <w:szCs w:val="24"/>
          <w:shd w:val="clear" w:color="auto" w:fill="FFFFFF"/>
        </w:rPr>
      </w:pPr>
      <w:r w:rsidRPr="00EB74FD">
        <w:rPr>
          <w:rFonts w:ascii="Calibri" w:hAnsi="Calibri" w:cs="Calibri"/>
          <w:color w:val="222222"/>
          <w:sz w:val="24"/>
          <w:szCs w:val="24"/>
          <w:shd w:val="clear" w:color="auto" w:fill="FFFFFF"/>
        </w:rPr>
        <w:t>Raziq, A. and Maulabakhsh, R., 2015. Impact of working environment on job satisfaction. </w:t>
      </w:r>
      <w:r w:rsidRPr="00EB74FD">
        <w:rPr>
          <w:rFonts w:ascii="Calibri" w:hAnsi="Calibri" w:cs="Calibri"/>
          <w:i/>
          <w:iCs/>
          <w:color w:val="222222"/>
          <w:sz w:val="24"/>
          <w:szCs w:val="24"/>
          <w:shd w:val="clear" w:color="auto" w:fill="FFFFFF"/>
        </w:rPr>
        <w:t>Procedia Economics and Finance</w:t>
      </w:r>
      <w:r w:rsidRPr="00EB74FD">
        <w:rPr>
          <w:rFonts w:ascii="Calibri" w:hAnsi="Calibri" w:cs="Calibri"/>
          <w:color w:val="222222"/>
          <w:sz w:val="24"/>
          <w:szCs w:val="24"/>
          <w:shd w:val="clear" w:color="auto" w:fill="FFFFFF"/>
        </w:rPr>
        <w:t>, </w:t>
      </w:r>
      <w:r w:rsidRPr="00EB74FD">
        <w:rPr>
          <w:rFonts w:ascii="Calibri" w:hAnsi="Calibri" w:cs="Calibri"/>
          <w:i/>
          <w:iCs/>
          <w:color w:val="222222"/>
          <w:sz w:val="24"/>
          <w:szCs w:val="24"/>
          <w:shd w:val="clear" w:color="auto" w:fill="FFFFFF"/>
        </w:rPr>
        <w:t>23</w:t>
      </w:r>
      <w:r w:rsidRPr="00EB74FD">
        <w:rPr>
          <w:rFonts w:ascii="Calibri" w:hAnsi="Calibri" w:cs="Calibri"/>
          <w:color w:val="222222"/>
          <w:sz w:val="24"/>
          <w:szCs w:val="24"/>
          <w:shd w:val="clear" w:color="auto" w:fill="FFFFFF"/>
        </w:rPr>
        <w:t>, pp.717-725.</w:t>
      </w:r>
    </w:p>
    <w:p w14:paraId="246EB61E" w14:textId="77777777" w:rsidR="001B2105" w:rsidRPr="00EB74FD" w:rsidRDefault="001B2105" w:rsidP="00456C4E">
      <w:pPr>
        <w:jc w:val="both"/>
        <w:rPr>
          <w:rFonts w:ascii="Calibri" w:hAnsi="Calibri" w:cs="Calibri"/>
          <w:color w:val="222222"/>
          <w:sz w:val="24"/>
          <w:szCs w:val="24"/>
          <w:shd w:val="clear" w:color="auto" w:fill="FFFFFF"/>
        </w:rPr>
      </w:pPr>
      <w:r w:rsidRPr="00EB74FD">
        <w:rPr>
          <w:rFonts w:ascii="Calibri" w:hAnsi="Calibri" w:cs="Calibri"/>
          <w:color w:val="222222"/>
          <w:sz w:val="24"/>
          <w:szCs w:val="24"/>
          <w:shd w:val="clear" w:color="auto" w:fill="FFFFFF"/>
        </w:rPr>
        <w:t>Sakiru, O.K., D'Silva, J.L., Othman, J., DaudSilong, A. and Busayo, A.T., 2013. Leadership styles and job satisfaction among employees in small and medium enterprises. </w:t>
      </w:r>
      <w:r w:rsidRPr="00EB74FD">
        <w:rPr>
          <w:rFonts w:ascii="Calibri" w:hAnsi="Calibri" w:cs="Calibri"/>
          <w:i/>
          <w:iCs/>
          <w:color w:val="222222"/>
          <w:sz w:val="24"/>
          <w:szCs w:val="24"/>
          <w:shd w:val="clear" w:color="auto" w:fill="FFFFFF"/>
        </w:rPr>
        <w:t>International Journal of Business and Management</w:t>
      </w:r>
      <w:r w:rsidRPr="00EB74FD">
        <w:rPr>
          <w:rFonts w:ascii="Calibri" w:hAnsi="Calibri" w:cs="Calibri"/>
          <w:color w:val="222222"/>
          <w:sz w:val="24"/>
          <w:szCs w:val="24"/>
          <w:shd w:val="clear" w:color="auto" w:fill="FFFFFF"/>
        </w:rPr>
        <w:t>, </w:t>
      </w:r>
      <w:r w:rsidRPr="00EB74FD">
        <w:rPr>
          <w:rFonts w:ascii="Calibri" w:hAnsi="Calibri" w:cs="Calibri"/>
          <w:i/>
          <w:iCs/>
          <w:color w:val="222222"/>
          <w:sz w:val="24"/>
          <w:szCs w:val="24"/>
          <w:shd w:val="clear" w:color="auto" w:fill="FFFFFF"/>
        </w:rPr>
        <w:t>8</w:t>
      </w:r>
      <w:r w:rsidRPr="00EB74FD">
        <w:rPr>
          <w:rFonts w:ascii="Calibri" w:hAnsi="Calibri" w:cs="Calibri"/>
          <w:color w:val="222222"/>
          <w:sz w:val="24"/>
          <w:szCs w:val="24"/>
          <w:shd w:val="clear" w:color="auto" w:fill="FFFFFF"/>
        </w:rPr>
        <w:t>(13), p.34.</w:t>
      </w:r>
    </w:p>
    <w:p w14:paraId="464D75B0" w14:textId="77777777" w:rsidR="001B2105" w:rsidRDefault="001B2105" w:rsidP="00456C4E">
      <w:pPr>
        <w:jc w:val="both"/>
        <w:rPr>
          <w:rFonts w:cs="Times New Roman"/>
          <w:color w:val="222222"/>
          <w:szCs w:val="24"/>
          <w:shd w:val="clear" w:color="auto" w:fill="FFFFFF"/>
        </w:rPr>
      </w:pPr>
    </w:p>
    <w:p w14:paraId="24A8C425" w14:textId="77777777" w:rsidR="001B2105" w:rsidRDefault="001B2105" w:rsidP="00456C4E">
      <w:pPr>
        <w:tabs>
          <w:tab w:val="left" w:pos="1240"/>
        </w:tabs>
        <w:jc w:val="both"/>
      </w:pPr>
      <w:r>
        <w:tab/>
      </w:r>
    </w:p>
    <w:p w14:paraId="797985CC" w14:textId="77777777" w:rsidR="001B2105" w:rsidRDefault="001B2105" w:rsidP="00456C4E">
      <w:pPr>
        <w:jc w:val="both"/>
      </w:pPr>
    </w:p>
    <w:p w14:paraId="460ED274" w14:textId="77777777" w:rsidR="001B2105" w:rsidRDefault="001B2105" w:rsidP="00456C4E">
      <w:pPr>
        <w:jc w:val="both"/>
      </w:pPr>
    </w:p>
    <w:p w14:paraId="41AC82FC" w14:textId="77777777" w:rsidR="001B2105" w:rsidRDefault="001B2105" w:rsidP="00456C4E">
      <w:pPr>
        <w:jc w:val="both"/>
      </w:pPr>
    </w:p>
    <w:p w14:paraId="1229C508" w14:textId="77777777" w:rsidR="001B2105" w:rsidRDefault="001B2105" w:rsidP="00456C4E">
      <w:pPr>
        <w:jc w:val="both"/>
      </w:pPr>
    </w:p>
    <w:p w14:paraId="67788252" w14:textId="77777777" w:rsidR="001B2105" w:rsidRDefault="001B2105" w:rsidP="00456C4E">
      <w:pPr>
        <w:jc w:val="both"/>
      </w:pPr>
    </w:p>
    <w:p w14:paraId="152C6965" w14:textId="77777777" w:rsidR="001B2105" w:rsidRDefault="001B2105" w:rsidP="00456C4E">
      <w:pPr>
        <w:jc w:val="both"/>
        <w:rPr>
          <w:rFonts w:eastAsiaTheme="minorHAnsi"/>
        </w:rPr>
      </w:pPr>
    </w:p>
    <w:p w14:paraId="3599D54B" w14:textId="77777777" w:rsidR="008D571A" w:rsidRPr="00AF4824" w:rsidRDefault="008D571A" w:rsidP="006676F0">
      <w:pPr>
        <w:rPr>
          <w:rFonts w:ascii="Abadi" w:hAnsi="Abadi"/>
          <w:b/>
          <w:bCs/>
          <w:i/>
          <w:iCs/>
          <w:noProof/>
          <w:sz w:val="24"/>
          <w:szCs w:val="24"/>
        </w:rPr>
      </w:pPr>
      <w:r w:rsidRPr="00AF4824">
        <w:rPr>
          <w:rFonts w:ascii="Abadi" w:hAnsi="Abadi"/>
          <w:b/>
          <w:bCs/>
          <w:i/>
          <w:iCs/>
          <w:noProof/>
          <w:sz w:val="24"/>
          <w:szCs w:val="24"/>
        </w:rPr>
        <w:lastRenderedPageBreak/>
        <w:t>Appendix</w:t>
      </w:r>
    </w:p>
    <w:p w14:paraId="6998777C" w14:textId="77777777" w:rsidR="008D571A" w:rsidRDefault="008D571A" w:rsidP="006676F0">
      <w:pPr>
        <w:rPr>
          <w:b/>
          <w:bCs/>
          <w:noProof/>
        </w:rPr>
      </w:pPr>
    </w:p>
    <w:p w14:paraId="192CB6B4" w14:textId="77777777" w:rsidR="006676F0" w:rsidRDefault="008D571A" w:rsidP="006676F0">
      <w:pPr>
        <w:rPr>
          <w:b/>
          <w:bCs/>
          <w:noProof/>
        </w:rPr>
      </w:pPr>
      <w:r>
        <w:rPr>
          <w:noProof/>
        </w:rPr>
        <w:drawing>
          <wp:inline distT="0" distB="0" distL="0" distR="0" wp14:anchorId="74C5A98A" wp14:editId="5E05F717">
            <wp:extent cx="3314700" cy="3829050"/>
            <wp:effectExtent l="0" t="0" r="0" b="0"/>
            <wp:docPr id="16" name="Picture 16" descr="C:\Users\LAPTOP_PS0136\Desktop\New folder\Capture 4.PNG"/>
            <wp:cNvGraphicFramePr/>
            <a:graphic xmlns:a="http://schemas.openxmlformats.org/drawingml/2006/main">
              <a:graphicData uri="http://schemas.openxmlformats.org/drawingml/2006/picture">
                <pic:pic xmlns:pic="http://schemas.openxmlformats.org/drawingml/2006/picture">
                  <pic:nvPicPr>
                    <pic:cNvPr id="16" name="Picture 16" descr="C:\Users\LAPTOP_PS0136\Desktop\New folder\Capture 4.PNG"/>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14700" cy="3829050"/>
                    </a:xfrm>
                    <a:prstGeom prst="rect">
                      <a:avLst/>
                    </a:prstGeom>
                    <a:noFill/>
                    <a:ln>
                      <a:noFill/>
                    </a:ln>
                  </pic:spPr>
                </pic:pic>
              </a:graphicData>
            </a:graphic>
          </wp:inline>
        </w:drawing>
      </w:r>
    </w:p>
    <w:p w14:paraId="6369C505" w14:textId="77777777" w:rsidR="006676F0" w:rsidRDefault="006676F0" w:rsidP="006676F0">
      <w:pPr>
        <w:rPr>
          <w:b/>
          <w:bCs/>
          <w:noProof/>
        </w:rPr>
      </w:pPr>
    </w:p>
    <w:p w14:paraId="6BB84268" w14:textId="77777777" w:rsidR="006676F0" w:rsidRDefault="008D571A" w:rsidP="006676F0">
      <w:r>
        <w:rPr>
          <w:noProof/>
        </w:rPr>
        <w:drawing>
          <wp:inline distT="0" distB="0" distL="0" distR="0" wp14:anchorId="25E503C0" wp14:editId="5DCDA0C9">
            <wp:extent cx="3352800" cy="3667125"/>
            <wp:effectExtent l="0" t="0" r="0" b="9525"/>
            <wp:docPr id="15" name="Picture 15" descr="C:\Users\LAPTOP_PS0136\Desktop\New folder\Capture 3.PNG"/>
            <wp:cNvGraphicFramePr/>
            <a:graphic xmlns:a="http://schemas.openxmlformats.org/drawingml/2006/main">
              <a:graphicData uri="http://schemas.openxmlformats.org/drawingml/2006/picture">
                <pic:pic xmlns:pic="http://schemas.openxmlformats.org/drawingml/2006/picture">
                  <pic:nvPicPr>
                    <pic:cNvPr id="15" name="Picture 15" descr="C:\Users\LAPTOP_PS0136\Desktop\New folder\Capture 3.PNG"/>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52800" cy="3667125"/>
                    </a:xfrm>
                    <a:prstGeom prst="rect">
                      <a:avLst/>
                    </a:prstGeom>
                    <a:noFill/>
                    <a:ln>
                      <a:noFill/>
                    </a:ln>
                  </pic:spPr>
                </pic:pic>
              </a:graphicData>
            </a:graphic>
          </wp:inline>
        </w:drawing>
      </w:r>
    </w:p>
    <w:p w14:paraId="16D877B6" w14:textId="77777777" w:rsidR="008D571A" w:rsidRDefault="008D571A" w:rsidP="006676F0"/>
    <w:p w14:paraId="09753233" w14:textId="77777777" w:rsidR="008D571A" w:rsidRDefault="008D571A" w:rsidP="008D571A">
      <w:pPr>
        <w:ind w:firstLine="720"/>
      </w:pPr>
      <w:r>
        <w:rPr>
          <w:noProof/>
        </w:rPr>
        <w:lastRenderedPageBreak/>
        <w:drawing>
          <wp:inline distT="0" distB="0" distL="0" distR="0" wp14:anchorId="349E162A" wp14:editId="2FC50640">
            <wp:extent cx="3276600" cy="4438650"/>
            <wp:effectExtent l="0" t="0" r="0" b="0"/>
            <wp:docPr id="14" name="Picture 14" descr="C:\Users\LAPTOP_PS0136\Desktop\New folder\Capture 2.PNG"/>
            <wp:cNvGraphicFramePr/>
            <a:graphic xmlns:a="http://schemas.openxmlformats.org/drawingml/2006/main">
              <a:graphicData uri="http://schemas.openxmlformats.org/drawingml/2006/picture">
                <pic:pic xmlns:pic="http://schemas.openxmlformats.org/drawingml/2006/picture">
                  <pic:nvPicPr>
                    <pic:cNvPr id="14" name="Picture 14" descr="C:\Users\LAPTOP_PS0136\Desktop\New folder\Capture 2.PNG"/>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76600" cy="4438650"/>
                    </a:xfrm>
                    <a:prstGeom prst="rect">
                      <a:avLst/>
                    </a:prstGeom>
                    <a:noFill/>
                    <a:ln>
                      <a:noFill/>
                    </a:ln>
                  </pic:spPr>
                </pic:pic>
              </a:graphicData>
            </a:graphic>
          </wp:inline>
        </w:drawing>
      </w:r>
    </w:p>
    <w:p w14:paraId="70138107" w14:textId="77777777" w:rsidR="008D571A" w:rsidRDefault="008D571A" w:rsidP="006676F0">
      <w:r>
        <w:rPr>
          <w:noProof/>
        </w:rPr>
        <w:drawing>
          <wp:inline distT="0" distB="0" distL="0" distR="0" wp14:anchorId="348D998C" wp14:editId="37485099">
            <wp:extent cx="3305175" cy="3552825"/>
            <wp:effectExtent l="0" t="0" r="9525" b="9525"/>
            <wp:docPr id="13" name="Picture 13" descr="C:\Users\LAPTOP_PS0136\Desktop\New folder\Capture 1.PNG"/>
            <wp:cNvGraphicFramePr/>
            <a:graphic xmlns:a="http://schemas.openxmlformats.org/drawingml/2006/main">
              <a:graphicData uri="http://schemas.openxmlformats.org/drawingml/2006/picture">
                <pic:pic xmlns:pic="http://schemas.openxmlformats.org/drawingml/2006/picture">
                  <pic:nvPicPr>
                    <pic:cNvPr id="13" name="Picture 13" descr="C:\Users\LAPTOP_PS0136\Desktop\New folder\Capture 1.PNG"/>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05175" cy="3552825"/>
                    </a:xfrm>
                    <a:prstGeom prst="rect">
                      <a:avLst/>
                    </a:prstGeom>
                    <a:noFill/>
                    <a:ln>
                      <a:noFill/>
                    </a:ln>
                  </pic:spPr>
                </pic:pic>
              </a:graphicData>
            </a:graphic>
          </wp:inline>
        </w:drawing>
      </w:r>
    </w:p>
    <w:p w14:paraId="3749D3B8" w14:textId="77777777" w:rsidR="008D571A" w:rsidRDefault="008D571A" w:rsidP="006676F0"/>
    <w:p w14:paraId="264BFC28" w14:textId="77777777" w:rsidR="008D571A" w:rsidRDefault="008D571A" w:rsidP="006676F0">
      <w:pPr>
        <w:rPr>
          <w:noProof/>
        </w:rPr>
      </w:pPr>
      <w:r>
        <w:rPr>
          <w:noProof/>
        </w:rPr>
        <w:lastRenderedPageBreak/>
        <w:drawing>
          <wp:inline distT="0" distB="0" distL="0" distR="0" wp14:anchorId="6C48D505" wp14:editId="4121200B">
            <wp:extent cx="3305175" cy="4381500"/>
            <wp:effectExtent l="0" t="0" r="9525" b="0"/>
            <wp:docPr id="12" name="Picture 12" descr="C:\Users\LAPTOP_PS0136\Desktop\New folder\capture 8.PNG"/>
            <wp:cNvGraphicFramePr/>
            <a:graphic xmlns:a="http://schemas.openxmlformats.org/drawingml/2006/main">
              <a:graphicData uri="http://schemas.openxmlformats.org/drawingml/2006/picture">
                <pic:pic xmlns:pic="http://schemas.openxmlformats.org/drawingml/2006/picture">
                  <pic:nvPicPr>
                    <pic:cNvPr id="12" name="Picture 12" descr="C:\Users\LAPTOP_PS0136\Desktop\New folder\capture 8.PNG"/>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05175" cy="4381500"/>
                    </a:xfrm>
                    <a:prstGeom prst="rect">
                      <a:avLst/>
                    </a:prstGeom>
                    <a:noFill/>
                    <a:ln>
                      <a:noFill/>
                    </a:ln>
                  </pic:spPr>
                </pic:pic>
              </a:graphicData>
            </a:graphic>
          </wp:inline>
        </w:drawing>
      </w:r>
    </w:p>
    <w:p w14:paraId="4C155ADB" w14:textId="77777777" w:rsidR="008D571A" w:rsidRPr="008D571A" w:rsidRDefault="008D571A" w:rsidP="008D571A">
      <w:r>
        <w:rPr>
          <w:noProof/>
        </w:rPr>
        <w:drawing>
          <wp:inline distT="0" distB="0" distL="0" distR="0" wp14:anchorId="2ED73052" wp14:editId="106589F7">
            <wp:extent cx="3314700" cy="4114800"/>
            <wp:effectExtent l="0" t="0" r="0" b="0"/>
            <wp:docPr id="11" name="Picture 11" descr="C:\Users\LAPTOP_PS0136\Desktop\New folder\Capture 7.PNG"/>
            <wp:cNvGraphicFramePr/>
            <a:graphic xmlns:a="http://schemas.openxmlformats.org/drawingml/2006/main">
              <a:graphicData uri="http://schemas.openxmlformats.org/drawingml/2006/picture">
                <pic:pic xmlns:pic="http://schemas.openxmlformats.org/drawingml/2006/picture">
                  <pic:nvPicPr>
                    <pic:cNvPr id="11" name="Picture 11" descr="C:\Users\LAPTOP_PS0136\Desktop\New folder\Capture 7.PNG"/>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14700" cy="4114800"/>
                    </a:xfrm>
                    <a:prstGeom prst="rect">
                      <a:avLst/>
                    </a:prstGeom>
                    <a:noFill/>
                    <a:ln>
                      <a:noFill/>
                    </a:ln>
                  </pic:spPr>
                </pic:pic>
              </a:graphicData>
            </a:graphic>
          </wp:inline>
        </w:drawing>
      </w:r>
    </w:p>
    <w:p w14:paraId="6A4B529B" w14:textId="77777777" w:rsidR="008D571A" w:rsidRDefault="008D571A" w:rsidP="008D571A">
      <w:r>
        <w:rPr>
          <w:noProof/>
        </w:rPr>
        <w:lastRenderedPageBreak/>
        <w:drawing>
          <wp:inline distT="0" distB="0" distL="0" distR="0" wp14:anchorId="226A89D8" wp14:editId="6C36F763">
            <wp:extent cx="3219450" cy="3829050"/>
            <wp:effectExtent l="0" t="0" r="0" b="0"/>
            <wp:docPr id="1" name="Picture 1" descr="C:\Users\LAPTOP_PS0136\Desktop\New folder\Capture 6.PNG"/>
            <wp:cNvGraphicFramePr/>
            <a:graphic xmlns:a="http://schemas.openxmlformats.org/drawingml/2006/main">
              <a:graphicData uri="http://schemas.openxmlformats.org/drawingml/2006/picture">
                <pic:pic xmlns:pic="http://schemas.openxmlformats.org/drawingml/2006/picture">
                  <pic:nvPicPr>
                    <pic:cNvPr id="10" name="Picture 10" descr="C:\Users\LAPTOP_PS0136\Desktop\New folder\Capture 6.PNG"/>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19450" cy="3829050"/>
                    </a:xfrm>
                    <a:prstGeom prst="rect">
                      <a:avLst/>
                    </a:prstGeom>
                    <a:noFill/>
                    <a:ln>
                      <a:noFill/>
                    </a:ln>
                  </pic:spPr>
                </pic:pic>
              </a:graphicData>
            </a:graphic>
          </wp:inline>
        </w:drawing>
      </w:r>
    </w:p>
    <w:p w14:paraId="66ACF659" w14:textId="76D264BB" w:rsidR="008D571A" w:rsidRDefault="009937F7" w:rsidP="008D571A">
      <w:r>
        <w:rPr>
          <w:noProof/>
        </w:rPr>
        <w:drawing>
          <wp:inline distT="0" distB="0" distL="0" distR="0" wp14:anchorId="006F5EA3" wp14:editId="4B8E3AB4">
            <wp:extent cx="3314700" cy="4124325"/>
            <wp:effectExtent l="0" t="0" r="0" b="9525"/>
            <wp:docPr id="3" name="Picture 3" descr="C:\Users\LAPTOP_PS0136\Desktop\New folder\Capture 5.PNG"/>
            <wp:cNvGraphicFramePr/>
            <a:graphic xmlns:a="http://schemas.openxmlformats.org/drawingml/2006/main">
              <a:graphicData uri="http://schemas.openxmlformats.org/drawingml/2006/picture">
                <pic:pic xmlns:pic="http://schemas.openxmlformats.org/drawingml/2006/picture">
                  <pic:nvPicPr>
                    <pic:cNvPr id="9" name="Picture 9" descr="C:\Users\LAPTOP_PS0136\Desktop\New folder\Capture 5.PNG"/>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14700" cy="4124325"/>
                    </a:xfrm>
                    <a:prstGeom prst="rect">
                      <a:avLst/>
                    </a:prstGeom>
                    <a:noFill/>
                    <a:ln>
                      <a:noFill/>
                    </a:ln>
                  </pic:spPr>
                </pic:pic>
              </a:graphicData>
            </a:graphic>
          </wp:inline>
        </w:drawing>
      </w:r>
    </w:p>
    <w:p w14:paraId="14739FB5" w14:textId="77777777" w:rsidR="008D571A" w:rsidRDefault="008D571A" w:rsidP="008D571A"/>
    <w:p w14:paraId="32C2A165" w14:textId="77777777" w:rsidR="008D571A" w:rsidRDefault="008D571A" w:rsidP="008D571A"/>
    <w:p w14:paraId="6FB673D5" w14:textId="77777777" w:rsidR="008D571A" w:rsidRDefault="008D571A" w:rsidP="008D571A"/>
    <w:p w14:paraId="4586B1E8" w14:textId="77777777" w:rsidR="008D571A" w:rsidRDefault="008D571A" w:rsidP="008D571A"/>
    <w:p w14:paraId="5B63F11D" w14:textId="77777777" w:rsidR="008D571A" w:rsidRDefault="008D571A" w:rsidP="008D571A"/>
    <w:p w14:paraId="2425CB97" w14:textId="77777777" w:rsidR="008D571A" w:rsidRDefault="008D571A" w:rsidP="008D571A"/>
    <w:p w14:paraId="59002277" w14:textId="77777777" w:rsidR="008D571A" w:rsidRDefault="008D571A" w:rsidP="008D571A"/>
    <w:p w14:paraId="75371B6D" w14:textId="181BEA83" w:rsidR="008D571A" w:rsidRDefault="008D571A" w:rsidP="008D571A"/>
    <w:p w14:paraId="5E240986" w14:textId="77777777" w:rsidR="008D571A" w:rsidRDefault="008D571A" w:rsidP="008D571A"/>
    <w:p w14:paraId="278E4D4C" w14:textId="77777777" w:rsidR="008D571A" w:rsidRDefault="008D571A" w:rsidP="008D571A"/>
    <w:p w14:paraId="19381A81" w14:textId="77777777" w:rsidR="008D571A" w:rsidRDefault="008D571A" w:rsidP="008D571A"/>
    <w:p w14:paraId="185D7BB1" w14:textId="77777777" w:rsidR="008D571A" w:rsidRPr="008D571A" w:rsidRDefault="008D571A" w:rsidP="008D571A"/>
    <w:p w14:paraId="555EEAF3" w14:textId="77777777" w:rsidR="008D571A" w:rsidRPr="008D571A" w:rsidRDefault="008D571A" w:rsidP="008D571A"/>
    <w:p w14:paraId="35684837" w14:textId="77777777" w:rsidR="008D571A" w:rsidRDefault="008D571A" w:rsidP="008D571A">
      <w:pPr>
        <w:rPr>
          <w:noProof/>
        </w:rPr>
      </w:pPr>
    </w:p>
    <w:p w14:paraId="7CA73AF2" w14:textId="77777777" w:rsidR="008D571A" w:rsidRDefault="008D571A" w:rsidP="008D571A">
      <w:pPr>
        <w:tabs>
          <w:tab w:val="left" w:pos="1720"/>
        </w:tabs>
      </w:pPr>
      <w:r>
        <w:tab/>
      </w:r>
    </w:p>
    <w:p w14:paraId="368D555E" w14:textId="0D289E30" w:rsidR="008D571A" w:rsidRDefault="008D571A" w:rsidP="008D571A">
      <w:pPr>
        <w:tabs>
          <w:tab w:val="left" w:pos="1720"/>
        </w:tabs>
      </w:pPr>
    </w:p>
    <w:p w14:paraId="6710CFF0" w14:textId="77777777" w:rsidR="008D571A" w:rsidRDefault="008D571A" w:rsidP="008D571A">
      <w:pPr>
        <w:tabs>
          <w:tab w:val="left" w:pos="1720"/>
        </w:tabs>
        <w:rPr>
          <w:noProof/>
        </w:rPr>
      </w:pPr>
    </w:p>
    <w:p w14:paraId="0B060D65" w14:textId="77777777" w:rsidR="008D571A" w:rsidRDefault="008D571A" w:rsidP="008D571A">
      <w:pPr>
        <w:tabs>
          <w:tab w:val="left" w:pos="1720"/>
        </w:tabs>
      </w:pPr>
    </w:p>
    <w:p w14:paraId="023CA20E" w14:textId="77777777" w:rsidR="008D571A" w:rsidRDefault="008D571A" w:rsidP="008D571A">
      <w:pPr>
        <w:tabs>
          <w:tab w:val="left" w:pos="1720"/>
        </w:tabs>
      </w:pPr>
    </w:p>
    <w:p w14:paraId="6B2195B3" w14:textId="77777777" w:rsidR="008D571A" w:rsidRDefault="008D571A" w:rsidP="008D571A">
      <w:pPr>
        <w:tabs>
          <w:tab w:val="left" w:pos="1720"/>
        </w:tabs>
      </w:pPr>
    </w:p>
    <w:p w14:paraId="0278F117" w14:textId="77777777" w:rsidR="008D571A" w:rsidRPr="008D571A" w:rsidRDefault="008D571A" w:rsidP="008D571A">
      <w:pPr>
        <w:tabs>
          <w:tab w:val="left" w:pos="1720"/>
        </w:tabs>
      </w:pPr>
    </w:p>
    <w:sectPr w:rsidR="008D571A" w:rsidRPr="008D571A">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C1E9A" w14:textId="77777777" w:rsidR="00D93BC3" w:rsidRDefault="00D93BC3" w:rsidP="00D93BC3">
      <w:pPr>
        <w:spacing w:after="0" w:line="240" w:lineRule="auto"/>
      </w:pPr>
      <w:r>
        <w:separator/>
      </w:r>
    </w:p>
  </w:endnote>
  <w:endnote w:type="continuationSeparator" w:id="0">
    <w:p w14:paraId="65990F1A" w14:textId="77777777" w:rsidR="00D93BC3" w:rsidRDefault="00D93BC3" w:rsidP="00D93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badi">
    <w:altName w:val="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5DAFB" w14:textId="77777777" w:rsidR="00D93BC3" w:rsidRDefault="00D93B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C7B2B" w14:textId="77777777" w:rsidR="00D93BC3" w:rsidRDefault="00D93B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6F796" w14:textId="77777777" w:rsidR="00D93BC3" w:rsidRDefault="00D93B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AFE9E" w14:textId="77777777" w:rsidR="00D93BC3" w:rsidRDefault="00D93BC3" w:rsidP="00D93BC3">
      <w:pPr>
        <w:spacing w:after="0" w:line="240" w:lineRule="auto"/>
      </w:pPr>
      <w:r>
        <w:separator/>
      </w:r>
    </w:p>
  </w:footnote>
  <w:footnote w:type="continuationSeparator" w:id="0">
    <w:p w14:paraId="6D1B1F0D" w14:textId="77777777" w:rsidR="00D93BC3" w:rsidRDefault="00D93BC3" w:rsidP="00D93B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AEA2D" w14:textId="77777777" w:rsidR="00D93BC3" w:rsidRDefault="00D93B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A45A" w14:textId="77777777" w:rsidR="00D93BC3" w:rsidRDefault="00D93B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82B4C" w14:textId="77777777" w:rsidR="00D93BC3" w:rsidRDefault="00D93B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0B6EC2"/>
    <w:multiLevelType w:val="hybridMultilevel"/>
    <w:tmpl w:val="98F67A7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 w15:restartNumberingAfterBreak="0">
    <w:nsid w:val="7D13074A"/>
    <w:multiLevelType w:val="hybridMultilevel"/>
    <w:tmpl w:val="984405C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6F0"/>
    <w:rsid w:val="00083F2C"/>
    <w:rsid w:val="00096B07"/>
    <w:rsid w:val="00162E8E"/>
    <w:rsid w:val="00197142"/>
    <w:rsid w:val="001B2105"/>
    <w:rsid w:val="00311B3A"/>
    <w:rsid w:val="003F1BB5"/>
    <w:rsid w:val="00456C4E"/>
    <w:rsid w:val="00532F29"/>
    <w:rsid w:val="005647BE"/>
    <w:rsid w:val="0057059F"/>
    <w:rsid w:val="00663C50"/>
    <w:rsid w:val="006676F0"/>
    <w:rsid w:val="006C31C8"/>
    <w:rsid w:val="00746170"/>
    <w:rsid w:val="008D571A"/>
    <w:rsid w:val="009937F7"/>
    <w:rsid w:val="00AD5EA3"/>
    <w:rsid w:val="00AF4824"/>
    <w:rsid w:val="00B32A32"/>
    <w:rsid w:val="00B3690E"/>
    <w:rsid w:val="00C117FE"/>
    <w:rsid w:val="00C45E30"/>
    <w:rsid w:val="00CA14C3"/>
    <w:rsid w:val="00CA440A"/>
    <w:rsid w:val="00CB330E"/>
    <w:rsid w:val="00D93BC3"/>
    <w:rsid w:val="00DF3FDA"/>
    <w:rsid w:val="00EB56F6"/>
    <w:rsid w:val="00EB74FD"/>
    <w:rsid w:val="00FF0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3EA9B"/>
  <w15:chartTrackingRefBased/>
  <w15:docId w15:val="{7BE2B6A7-1E26-4DD8-B792-047F8A097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6F0"/>
    <w:pPr>
      <w:spacing w:line="256" w:lineRule="auto"/>
    </w:pPr>
    <w:rPr>
      <w:rFonts w:eastAsiaTheme="minorEastAsia"/>
    </w:rPr>
  </w:style>
  <w:style w:type="paragraph" w:styleId="Heading1">
    <w:name w:val="heading 1"/>
    <w:basedOn w:val="Normal"/>
    <w:next w:val="Normal"/>
    <w:link w:val="Heading1Char"/>
    <w:uiPriority w:val="9"/>
    <w:qFormat/>
    <w:rsid w:val="006676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B21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676F0"/>
    <w:rPr>
      <w:color w:val="0563C1" w:themeColor="hyperlink"/>
      <w:u w:val="single"/>
    </w:rPr>
  </w:style>
  <w:style w:type="paragraph" w:styleId="TOC1">
    <w:name w:val="toc 1"/>
    <w:basedOn w:val="Normal"/>
    <w:next w:val="Normal"/>
    <w:autoRedefine/>
    <w:uiPriority w:val="39"/>
    <w:semiHidden/>
    <w:unhideWhenUsed/>
    <w:rsid w:val="006676F0"/>
    <w:pPr>
      <w:spacing w:after="100" w:line="480" w:lineRule="auto"/>
      <w:jc w:val="both"/>
    </w:pPr>
    <w:rPr>
      <w:rFonts w:ascii="Times New Roman" w:eastAsiaTheme="minorHAnsi" w:hAnsi="Times New Roman"/>
      <w:color w:val="000000" w:themeColor="text1"/>
      <w:sz w:val="24"/>
      <w:lang w:val="en-IN"/>
    </w:rPr>
  </w:style>
  <w:style w:type="paragraph" w:styleId="TOC2">
    <w:name w:val="toc 2"/>
    <w:basedOn w:val="Normal"/>
    <w:next w:val="Normal"/>
    <w:autoRedefine/>
    <w:uiPriority w:val="39"/>
    <w:semiHidden/>
    <w:unhideWhenUsed/>
    <w:rsid w:val="006676F0"/>
    <w:pPr>
      <w:spacing w:after="100" w:line="480" w:lineRule="auto"/>
      <w:ind w:left="240"/>
      <w:jc w:val="both"/>
    </w:pPr>
    <w:rPr>
      <w:rFonts w:ascii="Times New Roman" w:eastAsiaTheme="minorHAnsi" w:hAnsi="Times New Roman"/>
      <w:color w:val="000000" w:themeColor="text1"/>
      <w:sz w:val="24"/>
      <w:lang w:val="en-IN"/>
    </w:rPr>
  </w:style>
  <w:style w:type="character" w:customStyle="1" w:styleId="Heading1Char">
    <w:name w:val="Heading 1 Char"/>
    <w:basedOn w:val="DefaultParagraphFont"/>
    <w:link w:val="Heading1"/>
    <w:uiPriority w:val="9"/>
    <w:rsid w:val="006676F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6676F0"/>
    <w:pPr>
      <w:outlineLvl w:val="9"/>
    </w:pPr>
    <w:rPr>
      <w:lang w:val="en-US"/>
    </w:rPr>
  </w:style>
  <w:style w:type="paragraph" w:styleId="ListParagraph">
    <w:name w:val="List Paragraph"/>
    <w:basedOn w:val="Normal"/>
    <w:uiPriority w:val="34"/>
    <w:qFormat/>
    <w:rsid w:val="001B2105"/>
    <w:pPr>
      <w:spacing w:line="480" w:lineRule="auto"/>
      <w:ind w:left="720"/>
      <w:contextualSpacing/>
      <w:jc w:val="both"/>
    </w:pPr>
    <w:rPr>
      <w:rFonts w:ascii="Times New Roman" w:eastAsiaTheme="minorHAnsi" w:hAnsi="Times New Roman"/>
      <w:color w:val="000000" w:themeColor="text1"/>
      <w:sz w:val="24"/>
      <w:lang w:val="en-IN"/>
    </w:rPr>
  </w:style>
  <w:style w:type="character" w:customStyle="1" w:styleId="Heading2Char">
    <w:name w:val="Heading 2 Char"/>
    <w:basedOn w:val="DefaultParagraphFont"/>
    <w:link w:val="Heading2"/>
    <w:uiPriority w:val="9"/>
    <w:semiHidden/>
    <w:rsid w:val="001B210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93B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BC3"/>
    <w:rPr>
      <w:rFonts w:eastAsiaTheme="minorEastAsia"/>
    </w:rPr>
  </w:style>
  <w:style w:type="paragraph" w:styleId="Footer">
    <w:name w:val="footer"/>
    <w:basedOn w:val="Normal"/>
    <w:link w:val="FooterChar"/>
    <w:uiPriority w:val="99"/>
    <w:unhideWhenUsed/>
    <w:rsid w:val="00D93B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BC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42237">
      <w:bodyDiv w:val="1"/>
      <w:marLeft w:val="0"/>
      <w:marRight w:val="0"/>
      <w:marTop w:val="0"/>
      <w:marBottom w:val="0"/>
      <w:divBdr>
        <w:top w:val="none" w:sz="0" w:space="0" w:color="auto"/>
        <w:left w:val="none" w:sz="0" w:space="0" w:color="auto"/>
        <w:bottom w:val="none" w:sz="0" w:space="0" w:color="auto"/>
        <w:right w:val="none" w:sz="0" w:space="0" w:color="auto"/>
      </w:divBdr>
    </w:div>
    <w:div w:id="608126290">
      <w:bodyDiv w:val="1"/>
      <w:marLeft w:val="0"/>
      <w:marRight w:val="0"/>
      <w:marTop w:val="0"/>
      <w:marBottom w:val="0"/>
      <w:divBdr>
        <w:top w:val="none" w:sz="0" w:space="0" w:color="auto"/>
        <w:left w:val="none" w:sz="0" w:space="0" w:color="auto"/>
        <w:bottom w:val="none" w:sz="0" w:space="0" w:color="auto"/>
        <w:right w:val="none" w:sz="0" w:space="0" w:color="auto"/>
      </w:divBdr>
    </w:div>
    <w:div w:id="678001822">
      <w:bodyDiv w:val="1"/>
      <w:marLeft w:val="0"/>
      <w:marRight w:val="0"/>
      <w:marTop w:val="0"/>
      <w:marBottom w:val="0"/>
      <w:divBdr>
        <w:top w:val="none" w:sz="0" w:space="0" w:color="auto"/>
        <w:left w:val="none" w:sz="0" w:space="0" w:color="auto"/>
        <w:bottom w:val="none" w:sz="0" w:space="0" w:color="auto"/>
        <w:right w:val="none" w:sz="0" w:space="0" w:color="auto"/>
      </w:divBdr>
    </w:div>
    <w:div w:id="716441173">
      <w:bodyDiv w:val="1"/>
      <w:marLeft w:val="0"/>
      <w:marRight w:val="0"/>
      <w:marTop w:val="0"/>
      <w:marBottom w:val="0"/>
      <w:divBdr>
        <w:top w:val="none" w:sz="0" w:space="0" w:color="auto"/>
        <w:left w:val="none" w:sz="0" w:space="0" w:color="auto"/>
        <w:bottom w:val="none" w:sz="0" w:space="0" w:color="auto"/>
        <w:right w:val="none" w:sz="0" w:space="0" w:color="auto"/>
      </w:divBdr>
    </w:div>
    <w:div w:id="866451975">
      <w:bodyDiv w:val="1"/>
      <w:marLeft w:val="0"/>
      <w:marRight w:val="0"/>
      <w:marTop w:val="0"/>
      <w:marBottom w:val="0"/>
      <w:divBdr>
        <w:top w:val="none" w:sz="0" w:space="0" w:color="auto"/>
        <w:left w:val="none" w:sz="0" w:space="0" w:color="auto"/>
        <w:bottom w:val="none" w:sz="0" w:space="0" w:color="auto"/>
        <w:right w:val="none" w:sz="0" w:space="0" w:color="auto"/>
      </w:divBdr>
    </w:div>
    <w:div w:id="950283081">
      <w:bodyDiv w:val="1"/>
      <w:marLeft w:val="0"/>
      <w:marRight w:val="0"/>
      <w:marTop w:val="0"/>
      <w:marBottom w:val="0"/>
      <w:divBdr>
        <w:top w:val="none" w:sz="0" w:space="0" w:color="auto"/>
        <w:left w:val="none" w:sz="0" w:space="0" w:color="auto"/>
        <w:bottom w:val="none" w:sz="0" w:space="0" w:color="auto"/>
        <w:right w:val="none" w:sz="0" w:space="0" w:color="auto"/>
      </w:divBdr>
    </w:div>
    <w:div w:id="1047607699">
      <w:bodyDiv w:val="1"/>
      <w:marLeft w:val="0"/>
      <w:marRight w:val="0"/>
      <w:marTop w:val="0"/>
      <w:marBottom w:val="0"/>
      <w:divBdr>
        <w:top w:val="none" w:sz="0" w:space="0" w:color="auto"/>
        <w:left w:val="none" w:sz="0" w:space="0" w:color="auto"/>
        <w:bottom w:val="none" w:sz="0" w:space="0" w:color="auto"/>
        <w:right w:val="none" w:sz="0" w:space="0" w:color="auto"/>
      </w:divBdr>
    </w:div>
    <w:div w:id="1146778494">
      <w:bodyDiv w:val="1"/>
      <w:marLeft w:val="0"/>
      <w:marRight w:val="0"/>
      <w:marTop w:val="0"/>
      <w:marBottom w:val="0"/>
      <w:divBdr>
        <w:top w:val="none" w:sz="0" w:space="0" w:color="auto"/>
        <w:left w:val="none" w:sz="0" w:space="0" w:color="auto"/>
        <w:bottom w:val="none" w:sz="0" w:space="0" w:color="auto"/>
        <w:right w:val="none" w:sz="0" w:space="0" w:color="auto"/>
      </w:divBdr>
    </w:div>
    <w:div w:id="1359969250">
      <w:bodyDiv w:val="1"/>
      <w:marLeft w:val="0"/>
      <w:marRight w:val="0"/>
      <w:marTop w:val="0"/>
      <w:marBottom w:val="0"/>
      <w:divBdr>
        <w:top w:val="none" w:sz="0" w:space="0" w:color="auto"/>
        <w:left w:val="none" w:sz="0" w:space="0" w:color="auto"/>
        <w:bottom w:val="none" w:sz="0" w:space="0" w:color="auto"/>
        <w:right w:val="none" w:sz="0" w:space="0" w:color="auto"/>
      </w:divBdr>
    </w:div>
    <w:div w:id="1697317425">
      <w:bodyDiv w:val="1"/>
      <w:marLeft w:val="0"/>
      <w:marRight w:val="0"/>
      <w:marTop w:val="0"/>
      <w:marBottom w:val="0"/>
      <w:divBdr>
        <w:top w:val="none" w:sz="0" w:space="0" w:color="auto"/>
        <w:left w:val="none" w:sz="0" w:space="0" w:color="auto"/>
        <w:bottom w:val="none" w:sz="0" w:space="0" w:color="auto"/>
        <w:right w:val="none" w:sz="0" w:space="0" w:color="auto"/>
      </w:divBdr>
    </w:div>
    <w:div w:id="1878657538">
      <w:bodyDiv w:val="1"/>
      <w:marLeft w:val="0"/>
      <w:marRight w:val="0"/>
      <w:marTop w:val="0"/>
      <w:marBottom w:val="0"/>
      <w:divBdr>
        <w:top w:val="none" w:sz="0" w:space="0" w:color="auto"/>
        <w:left w:val="none" w:sz="0" w:space="0" w:color="auto"/>
        <w:bottom w:val="none" w:sz="0" w:space="0" w:color="auto"/>
        <w:right w:val="none" w:sz="0" w:space="0" w:color="auto"/>
      </w:divBdr>
    </w:div>
    <w:div w:id="1912423543">
      <w:bodyDiv w:val="1"/>
      <w:marLeft w:val="0"/>
      <w:marRight w:val="0"/>
      <w:marTop w:val="0"/>
      <w:marBottom w:val="0"/>
      <w:divBdr>
        <w:top w:val="none" w:sz="0" w:space="0" w:color="auto"/>
        <w:left w:val="none" w:sz="0" w:space="0" w:color="auto"/>
        <w:bottom w:val="none" w:sz="0" w:space="0" w:color="auto"/>
        <w:right w:val="none" w:sz="0" w:space="0" w:color="auto"/>
      </w:divBdr>
    </w:div>
    <w:div w:id="195417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Yolanda\Downloads\3553145_308902693_digitalskills-1.docx" TargetMode="External"/><Relationship Id="rId13" Type="http://schemas.openxmlformats.org/officeDocument/2006/relationships/hyperlink" Target="file:///C:\Users\Yolanda\Downloads\3553145_308902693_digitalskills-1.docx" TargetMode="External"/><Relationship Id="rId18" Type="http://schemas.openxmlformats.org/officeDocument/2006/relationships/image" Target="media/image4.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hyperlink" Target="file:///C:\Users\Yolanda\Downloads\3553145_308902693_digitalskills-1.docx" TargetMode="External"/><Relationship Id="rId12" Type="http://schemas.openxmlformats.org/officeDocument/2006/relationships/hyperlink" Target="file:///C:\Users\Yolanda\Downloads\3553145_308902693_digitalskills-1.docx" TargetMode="Externa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Yolanda\Downloads\3553145_308902693_digitalskills-1.docx"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file:///C:\Users\Yolanda\Downloads\3553145_308902693_digitalskills-1.docx"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file:///C:\Users\Yolanda\Downloads\3553145_308902693_digitalskills-1.docx" TargetMode="External"/><Relationship Id="rId14" Type="http://schemas.openxmlformats.org/officeDocument/2006/relationships/hyperlink" Target="file:///C:\Users\Yolanda\Downloads\3553145_308902693_digitalskills-1.docx" TargetMode="External"/><Relationship Id="rId22" Type="http://schemas.openxmlformats.org/officeDocument/2006/relationships/image" Target="media/image8.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2328</Words>
  <Characters>13275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Fernando</dc:creator>
  <cp:keywords/>
  <dc:description/>
  <cp:lastModifiedBy>Maria Fernando</cp:lastModifiedBy>
  <cp:revision>2</cp:revision>
  <dcterms:created xsi:type="dcterms:W3CDTF">2019-08-26T19:33:00Z</dcterms:created>
  <dcterms:modified xsi:type="dcterms:W3CDTF">2019-08-26T19:33:00Z</dcterms:modified>
</cp:coreProperties>
</file>