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DEFFC" w14:textId="77777777" w:rsidR="00F26431" w:rsidRDefault="00F26431" w:rsidP="00F26431">
      <w:pPr>
        <w:spacing w:after="0" w:line="360" w:lineRule="auto"/>
        <w:jc w:val="center"/>
        <w:rPr>
          <w:rFonts w:ascii="Book Antiqua" w:eastAsia="Times New Roman" w:hAnsi="Book Antiqua" w:cs="Times New Roman"/>
          <w:b/>
          <w:bCs/>
          <w:color w:val="000000"/>
          <w:sz w:val="40"/>
          <w:szCs w:val="40"/>
        </w:rPr>
      </w:pPr>
      <w:r>
        <w:rPr>
          <w:rFonts w:ascii="Book Antiqua" w:eastAsia="Times New Roman" w:hAnsi="Book Antiqua" w:cs="Times New Roman"/>
          <w:b/>
          <w:bCs/>
          <w:noProof/>
          <w:color w:val="000000"/>
          <w:sz w:val="40"/>
          <w:szCs w:val="40"/>
        </w:rPr>
        <w:drawing>
          <wp:inline distT="0" distB="0" distL="0" distR="0" wp14:anchorId="03472A79" wp14:editId="5C350AD8">
            <wp:extent cx="5107305" cy="2394049"/>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52024" cy="2415011"/>
                    </a:xfrm>
                    <a:prstGeom prst="rect">
                      <a:avLst/>
                    </a:prstGeom>
                    <a:noFill/>
                    <a:ln>
                      <a:noFill/>
                    </a:ln>
                  </pic:spPr>
                </pic:pic>
              </a:graphicData>
            </a:graphic>
          </wp:inline>
        </w:drawing>
      </w:r>
    </w:p>
    <w:p w14:paraId="149C4993" w14:textId="77777777" w:rsidR="00F26431" w:rsidRPr="00F26431" w:rsidRDefault="00F26431" w:rsidP="00F26431">
      <w:pPr>
        <w:spacing w:after="0" w:line="360" w:lineRule="auto"/>
        <w:jc w:val="center"/>
        <w:rPr>
          <w:rFonts w:ascii="Book Antiqua" w:eastAsia="Times New Roman" w:hAnsi="Book Antiqua" w:cs="Times New Roman"/>
          <w:sz w:val="40"/>
          <w:szCs w:val="40"/>
        </w:rPr>
      </w:pPr>
      <w:r w:rsidRPr="00F26431">
        <w:rPr>
          <w:rFonts w:ascii="Book Antiqua" w:eastAsia="Times New Roman" w:hAnsi="Book Antiqua" w:cs="Times New Roman"/>
          <w:b/>
          <w:bCs/>
          <w:color w:val="000000"/>
          <w:sz w:val="40"/>
          <w:szCs w:val="40"/>
        </w:rPr>
        <w:t>Financial Management for the Hotel Industry</w:t>
      </w:r>
    </w:p>
    <w:p w14:paraId="0BA8F254" w14:textId="77777777" w:rsidR="00020EC8" w:rsidRDefault="00020EC8" w:rsidP="00F26431">
      <w:pPr>
        <w:spacing w:after="0" w:line="360" w:lineRule="auto"/>
        <w:jc w:val="center"/>
        <w:rPr>
          <w:rFonts w:ascii="Book Antiqua" w:hAnsi="Book Antiqua"/>
          <w:b/>
          <w:bCs/>
          <w:color w:val="000000"/>
          <w:sz w:val="40"/>
          <w:szCs w:val="40"/>
        </w:rPr>
      </w:pPr>
      <w:r>
        <w:rPr>
          <w:rFonts w:ascii="Book Antiqua" w:hAnsi="Book Antiqua"/>
          <w:b/>
          <w:bCs/>
          <w:color w:val="000000"/>
          <w:sz w:val="40"/>
          <w:szCs w:val="40"/>
        </w:rPr>
        <w:t>(BMIH5007,BMIH5002)</w:t>
      </w:r>
    </w:p>
    <w:p w14:paraId="4ABF5AA1" w14:textId="641F2C29" w:rsidR="00F26431" w:rsidRDefault="00F26431" w:rsidP="00F26431">
      <w:pPr>
        <w:spacing w:after="0" w:line="360" w:lineRule="auto"/>
        <w:jc w:val="center"/>
        <w:rPr>
          <w:sz w:val="32"/>
          <w:szCs w:val="32"/>
        </w:rPr>
      </w:pPr>
      <w:r w:rsidRPr="00F26431">
        <w:rPr>
          <w:rFonts w:ascii="Book Antiqua" w:hAnsi="Book Antiqua"/>
          <w:b/>
          <w:bCs/>
          <w:color w:val="000000"/>
          <w:sz w:val="40"/>
          <w:szCs w:val="40"/>
        </w:rPr>
        <w:t>Assessment 1</w:t>
      </w:r>
      <w:r w:rsidRPr="00F26431">
        <w:t xml:space="preserve"> </w:t>
      </w:r>
    </w:p>
    <w:p w14:paraId="1BEC6493" w14:textId="0DB34340" w:rsidR="00020EC8" w:rsidRPr="00020EC8" w:rsidRDefault="00020EC8" w:rsidP="00F26431">
      <w:pPr>
        <w:spacing w:after="0" w:line="360" w:lineRule="auto"/>
        <w:jc w:val="center"/>
        <w:rPr>
          <w:b/>
          <w:bCs/>
          <w:sz w:val="36"/>
          <w:szCs w:val="36"/>
        </w:rPr>
      </w:pPr>
      <w:r>
        <w:rPr>
          <w:b/>
          <w:bCs/>
          <w:sz w:val="36"/>
          <w:szCs w:val="36"/>
        </w:rPr>
        <w:t xml:space="preserve">Assessment title: </w:t>
      </w:r>
      <w:r w:rsidR="00A47C4A">
        <w:rPr>
          <w:b/>
          <w:bCs/>
          <w:sz w:val="36"/>
          <w:szCs w:val="36"/>
        </w:rPr>
        <w:t>Business Report</w:t>
      </w:r>
    </w:p>
    <w:p w14:paraId="3770C7B1" w14:textId="0D40A002" w:rsidR="00020EC8" w:rsidRDefault="00A47C4A" w:rsidP="00A47C4A">
      <w:pPr>
        <w:tabs>
          <w:tab w:val="left" w:pos="12675"/>
        </w:tabs>
        <w:spacing w:after="0" w:line="360" w:lineRule="auto"/>
        <w:rPr>
          <w:b/>
          <w:bCs/>
          <w:sz w:val="40"/>
          <w:szCs w:val="40"/>
        </w:rPr>
      </w:pPr>
      <w:r>
        <w:rPr>
          <w:b/>
          <w:bCs/>
          <w:sz w:val="40"/>
          <w:szCs w:val="40"/>
        </w:rPr>
        <w:t xml:space="preserve">                                                                     S</w:t>
      </w:r>
      <w:r w:rsidR="00020EC8">
        <w:rPr>
          <w:b/>
          <w:bCs/>
          <w:sz w:val="40"/>
          <w:szCs w:val="40"/>
        </w:rPr>
        <w:t xml:space="preserve">tudent name: iuliana Adriana Hurmuzache </w:t>
      </w:r>
    </w:p>
    <w:p w14:paraId="2421A2BD" w14:textId="4FA5F611" w:rsidR="00020EC8" w:rsidRDefault="00020EC8" w:rsidP="00F26431">
      <w:pPr>
        <w:spacing w:after="0" w:line="360" w:lineRule="auto"/>
        <w:jc w:val="center"/>
        <w:rPr>
          <w:b/>
          <w:bCs/>
          <w:sz w:val="40"/>
          <w:szCs w:val="40"/>
        </w:rPr>
      </w:pPr>
      <w:r>
        <w:rPr>
          <w:b/>
          <w:bCs/>
          <w:sz w:val="40"/>
          <w:szCs w:val="40"/>
        </w:rPr>
        <w:t>Student number: 2129809</w:t>
      </w:r>
    </w:p>
    <w:p w14:paraId="534B1866" w14:textId="07B7EAB1" w:rsidR="00020EC8" w:rsidRPr="00020EC8" w:rsidRDefault="00020EC8" w:rsidP="00F26431">
      <w:pPr>
        <w:spacing w:after="0" w:line="360" w:lineRule="auto"/>
        <w:jc w:val="center"/>
        <w:rPr>
          <w:b/>
          <w:bCs/>
          <w:sz w:val="40"/>
          <w:szCs w:val="40"/>
        </w:rPr>
      </w:pPr>
      <w:r>
        <w:rPr>
          <w:b/>
          <w:bCs/>
          <w:sz w:val="40"/>
          <w:szCs w:val="40"/>
        </w:rPr>
        <w:t>Lecturer: Tristan Hawkins</w:t>
      </w:r>
    </w:p>
    <w:p w14:paraId="2A04A9BE" w14:textId="5B03F4C2" w:rsidR="00F26431" w:rsidRDefault="00F26431" w:rsidP="00F26431">
      <w:pPr>
        <w:spacing w:after="0" w:line="360" w:lineRule="auto"/>
        <w:jc w:val="center"/>
      </w:pPr>
    </w:p>
    <w:p w14:paraId="0FF0B8B1" w14:textId="77777777" w:rsidR="00F26431" w:rsidRDefault="00F26431" w:rsidP="00F26431">
      <w:pPr>
        <w:spacing w:after="0" w:line="360" w:lineRule="auto"/>
        <w:jc w:val="center"/>
      </w:pPr>
    </w:p>
    <w:p w14:paraId="20EA0989" w14:textId="10819AA3" w:rsidR="00F26431" w:rsidRPr="00F26431" w:rsidRDefault="00F26431" w:rsidP="00F26431">
      <w:pPr>
        <w:spacing w:after="0" w:line="360" w:lineRule="auto"/>
        <w:jc w:val="center"/>
        <w:rPr>
          <w:b/>
          <w:sz w:val="32"/>
          <w:szCs w:val="32"/>
        </w:rPr>
      </w:pPr>
    </w:p>
    <w:p w14:paraId="4D7C9F31" w14:textId="0798224B" w:rsidR="00AD221A" w:rsidRDefault="00AD221A" w:rsidP="00F26431">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719711209"/>
        <w:docPartObj>
          <w:docPartGallery w:val="Table of Contents"/>
          <w:docPartUnique/>
        </w:docPartObj>
      </w:sdtPr>
      <w:sdtEndPr>
        <w:rPr>
          <w:b/>
          <w:bCs/>
          <w:noProof/>
        </w:rPr>
      </w:sdtEndPr>
      <w:sdtContent>
        <w:p w14:paraId="40F3ED26" w14:textId="77777777" w:rsidR="00F26431" w:rsidRDefault="00F26431">
          <w:pPr>
            <w:pStyle w:val="TOCHeading"/>
          </w:pPr>
          <w:r>
            <w:t>Table of Contents</w:t>
          </w:r>
        </w:p>
        <w:p w14:paraId="68DD962E" w14:textId="77777777" w:rsidR="00F26431" w:rsidRDefault="00F2643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8748502" w:history="1">
            <w:r w:rsidRPr="006E01BF">
              <w:rPr>
                <w:rStyle w:val="Hyperlink"/>
                <w:noProof/>
              </w:rPr>
              <w:t>Introduction</w:t>
            </w:r>
            <w:r>
              <w:rPr>
                <w:noProof/>
                <w:webHidden/>
              </w:rPr>
              <w:tab/>
            </w:r>
            <w:r>
              <w:rPr>
                <w:noProof/>
                <w:webHidden/>
              </w:rPr>
              <w:fldChar w:fldCharType="begin"/>
            </w:r>
            <w:r>
              <w:rPr>
                <w:noProof/>
                <w:webHidden/>
              </w:rPr>
              <w:instrText xml:space="preserve"> PAGEREF _Toc148748502 \h </w:instrText>
            </w:r>
            <w:r>
              <w:rPr>
                <w:noProof/>
                <w:webHidden/>
              </w:rPr>
            </w:r>
            <w:r>
              <w:rPr>
                <w:noProof/>
                <w:webHidden/>
              </w:rPr>
              <w:fldChar w:fldCharType="separate"/>
            </w:r>
            <w:r>
              <w:rPr>
                <w:noProof/>
                <w:webHidden/>
              </w:rPr>
              <w:t>3</w:t>
            </w:r>
            <w:r>
              <w:rPr>
                <w:noProof/>
                <w:webHidden/>
              </w:rPr>
              <w:fldChar w:fldCharType="end"/>
            </w:r>
          </w:hyperlink>
        </w:p>
        <w:p w14:paraId="17D75893" w14:textId="77777777" w:rsidR="00F26431" w:rsidRDefault="00A47C4A">
          <w:pPr>
            <w:pStyle w:val="TOC1"/>
            <w:tabs>
              <w:tab w:val="right" w:leader="dot" w:pos="9350"/>
            </w:tabs>
            <w:rPr>
              <w:rFonts w:eastAsiaTheme="minorEastAsia"/>
              <w:noProof/>
            </w:rPr>
          </w:pPr>
          <w:hyperlink w:anchor="_Toc148748503" w:history="1">
            <w:r w:rsidR="00F26431" w:rsidRPr="006E01BF">
              <w:rPr>
                <w:rStyle w:val="Hyperlink"/>
                <w:noProof/>
              </w:rPr>
              <w:t>1. Total Revenue</w:t>
            </w:r>
            <w:r w:rsidR="00F26431">
              <w:rPr>
                <w:noProof/>
                <w:webHidden/>
              </w:rPr>
              <w:tab/>
            </w:r>
            <w:r w:rsidR="00F26431">
              <w:rPr>
                <w:noProof/>
                <w:webHidden/>
              </w:rPr>
              <w:fldChar w:fldCharType="begin"/>
            </w:r>
            <w:r w:rsidR="00F26431">
              <w:rPr>
                <w:noProof/>
                <w:webHidden/>
              </w:rPr>
              <w:instrText xml:space="preserve"> PAGEREF _Toc148748503 \h </w:instrText>
            </w:r>
            <w:r w:rsidR="00F26431">
              <w:rPr>
                <w:noProof/>
                <w:webHidden/>
              </w:rPr>
            </w:r>
            <w:r w:rsidR="00F26431">
              <w:rPr>
                <w:noProof/>
                <w:webHidden/>
              </w:rPr>
              <w:fldChar w:fldCharType="separate"/>
            </w:r>
            <w:r w:rsidR="00F26431">
              <w:rPr>
                <w:noProof/>
                <w:webHidden/>
              </w:rPr>
              <w:t>3</w:t>
            </w:r>
            <w:r w:rsidR="00F26431">
              <w:rPr>
                <w:noProof/>
                <w:webHidden/>
              </w:rPr>
              <w:fldChar w:fldCharType="end"/>
            </w:r>
          </w:hyperlink>
        </w:p>
        <w:p w14:paraId="3B6DCE87" w14:textId="77777777" w:rsidR="00F26431" w:rsidRDefault="00A47C4A">
          <w:pPr>
            <w:pStyle w:val="TOC1"/>
            <w:tabs>
              <w:tab w:val="right" w:leader="dot" w:pos="9350"/>
            </w:tabs>
            <w:rPr>
              <w:rFonts w:eastAsiaTheme="minorEastAsia"/>
              <w:noProof/>
            </w:rPr>
          </w:pPr>
          <w:hyperlink w:anchor="_Toc148748504" w:history="1">
            <w:r w:rsidR="00F26431" w:rsidRPr="006E01BF">
              <w:rPr>
                <w:rStyle w:val="Hyperlink"/>
                <w:noProof/>
              </w:rPr>
              <w:t>2. Market Position</w:t>
            </w:r>
            <w:r w:rsidR="00F26431">
              <w:rPr>
                <w:noProof/>
                <w:webHidden/>
              </w:rPr>
              <w:tab/>
            </w:r>
            <w:r w:rsidR="00F26431">
              <w:rPr>
                <w:noProof/>
                <w:webHidden/>
              </w:rPr>
              <w:fldChar w:fldCharType="begin"/>
            </w:r>
            <w:r w:rsidR="00F26431">
              <w:rPr>
                <w:noProof/>
                <w:webHidden/>
              </w:rPr>
              <w:instrText xml:space="preserve"> PAGEREF _Toc148748504 \h </w:instrText>
            </w:r>
            <w:r w:rsidR="00F26431">
              <w:rPr>
                <w:noProof/>
                <w:webHidden/>
              </w:rPr>
            </w:r>
            <w:r w:rsidR="00F26431">
              <w:rPr>
                <w:noProof/>
                <w:webHidden/>
              </w:rPr>
              <w:fldChar w:fldCharType="separate"/>
            </w:r>
            <w:r w:rsidR="00F26431">
              <w:rPr>
                <w:noProof/>
                <w:webHidden/>
              </w:rPr>
              <w:t>6</w:t>
            </w:r>
            <w:r w:rsidR="00F26431">
              <w:rPr>
                <w:noProof/>
                <w:webHidden/>
              </w:rPr>
              <w:fldChar w:fldCharType="end"/>
            </w:r>
          </w:hyperlink>
        </w:p>
        <w:p w14:paraId="7E98E3AF" w14:textId="77777777" w:rsidR="00F26431" w:rsidRDefault="00A47C4A">
          <w:pPr>
            <w:pStyle w:val="TOC1"/>
            <w:tabs>
              <w:tab w:val="right" w:leader="dot" w:pos="9350"/>
            </w:tabs>
            <w:rPr>
              <w:rFonts w:eastAsiaTheme="minorEastAsia"/>
              <w:noProof/>
            </w:rPr>
          </w:pPr>
          <w:hyperlink w:anchor="_Toc148748505" w:history="1">
            <w:r w:rsidR="00F26431" w:rsidRPr="006E01BF">
              <w:rPr>
                <w:rStyle w:val="Hyperlink"/>
                <w:noProof/>
              </w:rPr>
              <w:t>3. Growth Potential</w:t>
            </w:r>
            <w:r w:rsidR="00F26431">
              <w:rPr>
                <w:noProof/>
                <w:webHidden/>
              </w:rPr>
              <w:tab/>
            </w:r>
            <w:r w:rsidR="00F26431">
              <w:rPr>
                <w:noProof/>
                <w:webHidden/>
              </w:rPr>
              <w:fldChar w:fldCharType="begin"/>
            </w:r>
            <w:r w:rsidR="00F26431">
              <w:rPr>
                <w:noProof/>
                <w:webHidden/>
              </w:rPr>
              <w:instrText xml:space="preserve"> PAGEREF _Toc148748505 \h </w:instrText>
            </w:r>
            <w:r w:rsidR="00F26431">
              <w:rPr>
                <w:noProof/>
                <w:webHidden/>
              </w:rPr>
            </w:r>
            <w:r w:rsidR="00F26431">
              <w:rPr>
                <w:noProof/>
                <w:webHidden/>
              </w:rPr>
              <w:fldChar w:fldCharType="separate"/>
            </w:r>
            <w:r w:rsidR="00F26431">
              <w:rPr>
                <w:noProof/>
                <w:webHidden/>
              </w:rPr>
              <w:t>8</w:t>
            </w:r>
            <w:r w:rsidR="00F26431">
              <w:rPr>
                <w:noProof/>
                <w:webHidden/>
              </w:rPr>
              <w:fldChar w:fldCharType="end"/>
            </w:r>
          </w:hyperlink>
        </w:p>
        <w:p w14:paraId="4A63BE30" w14:textId="77777777" w:rsidR="00F26431" w:rsidRDefault="00A47C4A">
          <w:pPr>
            <w:pStyle w:val="TOC1"/>
            <w:tabs>
              <w:tab w:val="right" w:leader="dot" w:pos="9350"/>
            </w:tabs>
            <w:rPr>
              <w:rFonts w:eastAsiaTheme="minorEastAsia"/>
              <w:noProof/>
            </w:rPr>
          </w:pPr>
          <w:hyperlink w:anchor="_Toc148748506" w:history="1">
            <w:r w:rsidR="00F26431" w:rsidRPr="006E01BF">
              <w:rPr>
                <w:rStyle w:val="Hyperlink"/>
                <w:noProof/>
              </w:rPr>
              <w:t>4. Financial Commitment to CSR</w:t>
            </w:r>
            <w:r w:rsidR="00F26431">
              <w:rPr>
                <w:noProof/>
                <w:webHidden/>
              </w:rPr>
              <w:tab/>
            </w:r>
            <w:r w:rsidR="00F26431">
              <w:rPr>
                <w:noProof/>
                <w:webHidden/>
              </w:rPr>
              <w:fldChar w:fldCharType="begin"/>
            </w:r>
            <w:r w:rsidR="00F26431">
              <w:rPr>
                <w:noProof/>
                <w:webHidden/>
              </w:rPr>
              <w:instrText xml:space="preserve"> PAGEREF _Toc148748506 \h </w:instrText>
            </w:r>
            <w:r w:rsidR="00F26431">
              <w:rPr>
                <w:noProof/>
                <w:webHidden/>
              </w:rPr>
            </w:r>
            <w:r w:rsidR="00F26431">
              <w:rPr>
                <w:noProof/>
                <w:webHidden/>
              </w:rPr>
              <w:fldChar w:fldCharType="separate"/>
            </w:r>
            <w:r w:rsidR="00F26431">
              <w:rPr>
                <w:noProof/>
                <w:webHidden/>
              </w:rPr>
              <w:t>10</w:t>
            </w:r>
            <w:r w:rsidR="00F26431">
              <w:rPr>
                <w:noProof/>
                <w:webHidden/>
              </w:rPr>
              <w:fldChar w:fldCharType="end"/>
            </w:r>
          </w:hyperlink>
        </w:p>
        <w:p w14:paraId="6F841CF6" w14:textId="77777777" w:rsidR="00F26431" w:rsidRDefault="00A47C4A">
          <w:pPr>
            <w:pStyle w:val="TOC1"/>
            <w:tabs>
              <w:tab w:val="right" w:leader="dot" w:pos="9350"/>
            </w:tabs>
            <w:rPr>
              <w:rFonts w:eastAsiaTheme="minorEastAsia"/>
              <w:noProof/>
            </w:rPr>
          </w:pPr>
          <w:hyperlink w:anchor="_Toc148748507" w:history="1">
            <w:r w:rsidR="00F26431" w:rsidRPr="006E01BF">
              <w:rPr>
                <w:rStyle w:val="Hyperlink"/>
                <w:noProof/>
              </w:rPr>
              <w:t>Conclusion</w:t>
            </w:r>
            <w:r w:rsidR="00F26431">
              <w:rPr>
                <w:noProof/>
                <w:webHidden/>
              </w:rPr>
              <w:tab/>
            </w:r>
            <w:r w:rsidR="00F26431">
              <w:rPr>
                <w:noProof/>
                <w:webHidden/>
              </w:rPr>
              <w:fldChar w:fldCharType="begin"/>
            </w:r>
            <w:r w:rsidR="00F26431">
              <w:rPr>
                <w:noProof/>
                <w:webHidden/>
              </w:rPr>
              <w:instrText xml:space="preserve"> PAGEREF _Toc148748507 \h </w:instrText>
            </w:r>
            <w:r w:rsidR="00F26431">
              <w:rPr>
                <w:noProof/>
                <w:webHidden/>
              </w:rPr>
            </w:r>
            <w:r w:rsidR="00F26431">
              <w:rPr>
                <w:noProof/>
                <w:webHidden/>
              </w:rPr>
              <w:fldChar w:fldCharType="separate"/>
            </w:r>
            <w:r w:rsidR="00F26431">
              <w:rPr>
                <w:noProof/>
                <w:webHidden/>
              </w:rPr>
              <w:t>11</w:t>
            </w:r>
            <w:r w:rsidR="00F26431">
              <w:rPr>
                <w:noProof/>
                <w:webHidden/>
              </w:rPr>
              <w:fldChar w:fldCharType="end"/>
            </w:r>
          </w:hyperlink>
        </w:p>
        <w:p w14:paraId="3A580E4A" w14:textId="77777777" w:rsidR="00F26431" w:rsidRDefault="00A47C4A">
          <w:pPr>
            <w:pStyle w:val="TOC1"/>
            <w:tabs>
              <w:tab w:val="right" w:leader="dot" w:pos="9350"/>
            </w:tabs>
            <w:rPr>
              <w:rFonts w:eastAsiaTheme="minorEastAsia"/>
              <w:noProof/>
            </w:rPr>
          </w:pPr>
          <w:hyperlink w:anchor="_Toc148748508" w:history="1">
            <w:r w:rsidR="00F26431" w:rsidRPr="006E01BF">
              <w:rPr>
                <w:rStyle w:val="Hyperlink"/>
                <w:noProof/>
              </w:rPr>
              <w:t>References</w:t>
            </w:r>
            <w:r w:rsidR="00F26431">
              <w:rPr>
                <w:noProof/>
                <w:webHidden/>
              </w:rPr>
              <w:tab/>
            </w:r>
            <w:r w:rsidR="00F26431">
              <w:rPr>
                <w:noProof/>
                <w:webHidden/>
              </w:rPr>
              <w:fldChar w:fldCharType="begin"/>
            </w:r>
            <w:r w:rsidR="00F26431">
              <w:rPr>
                <w:noProof/>
                <w:webHidden/>
              </w:rPr>
              <w:instrText xml:space="preserve"> PAGEREF _Toc148748508 \h </w:instrText>
            </w:r>
            <w:r w:rsidR="00F26431">
              <w:rPr>
                <w:noProof/>
                <w:webHidden/>
              </w:rPr>
            </w:r>
            <w:r w:rsidR="00F26431">
              <w:rPr>
                <w:noProof/>
                <w:webHidden/>
              </w:rPr>
              <w:fldChar w:fldCharType="separate"/>
            </w:r>
            <w:r w:rsidR="00F26431">
              <w:rPr>
                <w:noProof/>
                <w:webHidden/>
              </w:rPr>
              <w:t>12</w:t>
            </w:r>
            <w:r w:rsidR="00F26431">
              <w:rPr>
                <w:noProof/>
                <w:webHidden/>
              </w:rPr>
              <w:fldChar w:fldCharType="end"/>
            </w:r>
          </w:hyperlink>
        </w:p>
        <w:p w14:paraId="5F290FB6" w14:textId="77777777" w:rsidR="00F26431" w:rsidRDefault="00A47C4A">
          <w:pPr>
            <w:pStyle w:val="TOC1"/>
            <w:tabs>
              <w:tab w:val="right" w:leader="dot" w:pos="9350"/>
            </w:tabs>
            <w:rPr>
              <w:rFonts w:eastAsiaTheme="minorEastAsia"/>
              <w:noProof/>
            </w:rPr>
          </w:pPr>
          <w:hyperlink w:anchor="_Toc148748509" w:history="1">
            <w:r w:rsidR="00F26431" w:rsidRPr="006E01BF">
              <w:rPr>
                <w:rStyle w:val="Hyperlink"/>
                <w:noProof/>
              </w:rPr>
              <w:t>Appendix</w:t>
            </w:r>
            <w:r w:rsidR="00F26431">
              <w:rPr>
                <w:noProof/>
                <w:webHidden/>
              </w:rPr>
              <w:tab/>
            </w:r>
            <w:r w:rsidR="00F26431">
              <w:rPr>
                <w:noProof/>
                <w:webHidden/>
              </w:rPr>
              <w:fldChar w:fldCharType="begin"/>
            </w:r>
            <w:r w:rsidR="00F26431">
              <w:rPr>
                <w:noProof/>
                <w:webHidden/>
              </w:rPr>
              <w:instrText xml:space="preserve"> PAGEREF _Toc148748509 \h </w:instrText>
            </w:r>
            <w:r w:rsidR="00F26431">
              <w:rPr>
                <w:noProof/>
                <w:webHidden/>
              </w:rPr>
            </w:r>
            <w:r w:rsidR="00F26431">
              <w:rPr>
                <w:noProof/>
                <w:webHidden/>
              </w:rPr>
              <w:fldChar w:fldCharType="separate"/>
            </w:r>
            <w:r w:rsidR="00F26431">
              <w:rPr>
                <w:noProof/>
                <w:webHidden/>
              </w:rPr>
              <w:t>13</w:t>
            </w:r>
            <w:r w:rsidR="00F26431">
              <w:rPr>
                <w:noProof/>
                <w:webHidden/>
              </w:rPr>
              <w:fldChar w:fldCharType="end"/>
            </w:r>
          </w:hyperlink>
        </w:p>
        <w:p w14:paraId="454CA95C" w14:textId="77777777" w:rsidR="00F26431" w:rsidRDefault="00F26431">
          <w:r>
            <w:rPr>
              <w:b/>
              <w:bCs/>
              <w:noProof/>
            </w:rPr>
            <w:fldChar w:fldCharType="end"/>
          </w:r>
        </w:p>
      </w:sdtContent>
    </w:sdt>
    <w:p w14:paraId="290A0C02" w14:textId="77777777" w:rsidR="00CC5DF3" w:rsidRDefault="00CC5DF3">
      <w:pPr>
        <w:rPr>
          <w:rFonts w:asciiTheme="majorHAnsi" w:eastAsiaTheme="majorEastAsia" w:hAnsiTheme="majorHAnsi" w:cstheme="majorBidi"/>
          <w:color w:val="2F5496" w:themeColor="accent1" w:themeShade="BF"/>
          <w:sz w:val="32"/>
          <w:szCs w:val="32"/>
        </w:rPr>
      </w:pPr>
      <w:r>
        <w:br w:type="page"/>
      </w:r>
    </w:p>
    <w:p w14:paraId="017B7D8D" w14:textId="77777777" w:rsidR="009F744C" w:rsidRPr="00A475F5" w:rsidRDefault="009F744C" w:rsidP="007A44F8">
      <w:pPr>
        <w:pStyle w:val="Heading1"/>
      </w:pPr>
      <w:bookmarkStart w:id="0" w:name="_Toc148748502"/>
      <w:r w:rsidRPr="00A475F5">
        <w:t>Introduction</w:t>
      </w:r>
      <w:bookmarkEnd w:id="0"/>
    </w:p>
    <w:p w14:paraId="798C2F02" w14:textId="77777777" w:rsidR="009F744C" w:rsidRPr="00A475F5" w:rsidRDefault="00A475F5" w:rsidP="00A475F5">
      <w:pPr>
        <w:spacing w:after="0" w:line="360" w:lineRule="auto"/>
        <w:jc w:val="both"/>
        <w:rPr>
          <w:rFonts w:ascii="Times New Roman" w:hAnsi="Times New Roman" w:cs="Times New Roman"/>
          <w:sz w:val="24"/>
          <w:szCs w:val="24"/>
        </w:rPr>
      </w:pPr>
      <w:r w:rsidRPr="00A475F5">
        <w:rPr>
          <w:rFonts w:ascii="Times New Roman" w:hAnsi="Times New Roman" w:cs="Times New Roman"/>
          <w:sz w:val="24"/>
          <w:szCs w:val="24"/>
        </w:rPr>
        <w:t>This report aims to examine numerous components of two prominent businesses in the global hospitality sector- Mandarin Oriental Hotel Group and Premier Inn. This report explores the comparative analysis of these two organisations in terms of their total revenues over the last five years, along with examining sources of revenue, revenue trends, and factors towards revenue growth or decline. This report also aims to analyse the market positioning</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(Madura, 2022)</w:t>
      </w:r>
      <w:r w:rsidRPr="00A475F5">
        <w:rPr>
          <w:rFonts w:ascii="Times New Roman" w:hAnsi="Times New Roman" w:cs="Times New Roman"/>
          <w:sz w:val="24"/>
          <w:szCs w:val="24"/>
        </w:rPr>
        <w:t>. Moreover, this report will focus on the growth potential. Indeed, this report will also explore the Financial Commitment to CSR for these two distinct yet influential players in the global hospitality industry. </w:t>
      </w:r>
    </w:p>
    <w:p w14:paraId="11F4670D" w14:textId="77777777" w:rsidR="009F744C" w:rsidRDefault="007A44F8" w:rsidP="007A44F8">
      <w:pPr>
        <w:pStyle w:val="Heading1"/>
      </w:pPr>
      <w:bookmarkStart w:id="1" w:name="_Toc148748503"/>
      <w:r>
        <w:t>1. Total Revenue</w:t>
      </w:r>
      <w:bookmarkEnd w:id="1"/>
    </w:p>
    <w:p w14:paraId="68221E62" w14:textId="77777777" w:rsidR="00AD221A" w:rsidRDefault="00AD221A" w:rsidP="00A475F5">
      <w:pPr>
        <w:spacing w:after="0" w:line="360" w:lineRule="auto"/>
        <w:jc w:val="both"/>
        <w:rPr>
          <w:rFonts w:ascii="Times New Roman" w:hAnsi="Times New Roman" w:cs="Times New Roman"/>
          <w:sz w:val="24"/>
          <w:szCs w:val="24"/>
        </w:rPr>
      </w:pPr>
      <w:r w:rsidRPr="00AD221A">
        <w:rPr>
          <w:rFonts w:ascii="Times New Roman" w:hAnsi="Times New Roman" w:cs="Times New Roman"/>
          <w:sz w:val="24"/>
          <w:szCs w:val="24"/>
        </w:rPr>
        <w:t>A company's revenue is what it generates from its main business operations, such selling goods and services. It is a key financial metric of a business organisation to determine its financial stability. </w:t>
      </w:r>
      <w:r w:rsidR="00173EA9">
        <w:rPr>
          <w:rFonts w:ascii="Times New Roman" w:hAnsi="Times New Roman" w:cs="Times New Roman"/>
          <w:sz w:val="24"/>
          <w:szCs w:val="24"/>
        </w:rPr>
        <w:t xml:space="preserve">For doing the comparative analysis of the revenue of </w:t>
      </w:r>
      <w:r w:rsidR="00173EA9" w:rsidRPr="00A475F5">
        <w:rPr>
          <w:rFonts w:ascii="Times New Roman" w:hAnsi="Times New Roman" w:cs="Times New Roman"/>
          <w:sz w:val="24"/>
          <w:szCs w:val="24"/>
        </w:rPr>
        <w:t>Mandarin Oriental Hotel Group and Premier Inn</w:t>
      </w:r>
      <w:r w:rsidR="00173EA9">
        <w:rPr>
          <w:rFonts w:ascii="Times New Roman" w:hAnsi="Times New Roman" w:cs="Times New Roman"/>
          <w:sz w:val="24"/>
          <w:szCs w:val="24"/>
        </w:rPr>
        <w:t>, the revenue data from 2018 to 2022 is taken from the annual report. The belwo two charts re designed from those data:</w:t>
      </w:r>
    </w:p>
    <w:p w14:paraId="7FF48C6F" w14:textId="77777777" w:rsidR="00173EA9" w:rsidRDefault="00173EA9" w:rsidP="00A475F5">
      <w:pPr>
        <w:spacing w:after="0" w:line="360" w:lineRule="auto"/>
        <w:jc w:val="both"/>
        <w:rPr>
          <w:rFonts w:ascii="Times New Roman" w:hAnsi="Times New Roman" w:cs="Times New Roman"/>
          <w:sz w:val="24"/>
          <w:szCs w:val="24"/>
        </w:rPr>
      </w:pPr>
      <w:r>
        <w:rPr>
          <w:noProof/>
        </w:rPr>
        <w:drawing>
          <wp:inline distT="0" distB="0" distL="0" distR="0" wp14:anchorId="51429CBD" wp14:editId="76403F35">
            <wp:extent cx="5895975" cy="26289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3BC81AC" w14:textId="77777777" w:rsidR="00522FE6" w:rsidRPr="00C87EED" w:rsidRDefault="00522FE6" w:rsidP="00522FE6">
      <w:pPr>
        <w:spacing w:after="0" w:line="360" w:lineRule="auto"/>
        <w:jc w:val="both"/>
        <w:rPr>
          <w:rFonts w:ascii="Times New Roman" w:hAnsi="Times New Roman" w:cs="Times New Roman"/>
          <w:b/>
          <w:sz w:val="24"/>
          <w:szCs w:val="24"/>
        </w:rPr>
      </w:pPr>
      <w:r w:rsidRPr="00C87EED">
        <w:rPr>
          <w:rFonts w:ascii="Times New Roman" w:hAnsi="Times New Roman" w:cs="Times New Roman"/>
          <w:b/>
          <w:sz w:val="24"/>
          <w:szCs w:val="24"/>
        </w:rPr>
        <w:t>This chart demonstrates that</w:t>
      </w:r>
    </w:p>
    <w:p w14:paraId="51C78D5B" w14:textId="77777777" w:rsidR="00522FE6" w:rsidRPr="00522FE6" w:rsidRDefault="00522FE6" w:rsidP="00522FE6">
      <w:pPr>
        <w:pStyle w:val="ListParagraph"/>
        <w:numPr>
          <w:ilvl w:val="0"/>
          <w:numId w:val="1"/>
        </w:numPr>
        <w:spacing w:after="0" w:line="360" w:lineRule="auto"/>
        <w:rPr>
          <w:rFonts w:ascii="Times New Roman" w:hAnsi="Times New Roman" w:cs="Times New Roman"/>
          <w:sz w:val="24"/>
          <w:szCs w:val="24"/>
        </w:rPr>
      </w:pPr>
      <w:r w:rsidRPr="00522FE6">
        <w:rPr>
          <w:rFonts w:ascii="Times New Roman" w:hAnsi="Times New Roman" w:cs="Times New Roman"/>
          <w:sz w:val="24"/>
          <w:szCs w:val="24"/>
        </w:rPr>
        <w:t>Premier Inn's revenue rises consistently year over year, by a little margin, from 2018 to 2020.</w:t>
      </w:r>
    </w:p>
    <w:p w14:paraId="6F86CF25" w14:textId="77777777" w:rsidR="00522FE6" w:rsidRPr="00522FE6" w:rsidRDefault="00522FE6" w:rsidP="00522FE6">
      <w:pPr>
        <w:pStyle w:val="ListParagraph"/>
        <w:numPr>
          <w:ilvl w:val="0"/>
          <w:numId w:val="1"/>
        </w:numPr>
        <w:spacing w:after="0" w:line="360" w:lineRule="auto"/>
        <w:rPr>
          <w:rFonts w:ascii="Times New Roman" w:hAnsi="Times New Roman" w:cs="Times New Roman"/>
          <w:sz w:val="24"/>
          <w:szCs w:val="24"/>
        </w:rPr>
      </w:pPr>
      <w:r w:rsidRPr="00522FE6">
        <w:rPr>
          <w:rFonts w:ascii="Times New Roman" w:hAnsi="Times New Roman" w:cs="Times New Roman"/>
          <w:sz w:val="24"/>
          <w:szCs w:val="24"/>
        </w:rPr>
        <w:t>Meanwhile, in 2021, revenues drop by £589 million, most likely because of the COVID-19 pandemic's impact on the hospitality sector and other contexts.</w:t>
      </w:r>
    </w:p>
    <w:p w14:paraId="21C5BEA5" w14:textId="77777777" w:rsidR="00522FE6" w:rsidRPr="00291BC3" w:rsidRDefault="00522FE6" w:rsidP="007B326E">
      <w:pPr>
        <w:pStyle w:val="ListParagraph"/>
        <w:numPr>
          <w:ilvl w:val="0"/>
          <w:numId w:val="1"/>
        </w:numPr>
        <w:spacing w:after="0" w:line="360" w:lineRule="auto"/>
        <w:rPr>
          <w:rFonts w:ascii="Times New Roman" w:hAnsi="Times New Roman" w:cs="Times New Roman"/>
          <w:sz w:val="24"/>
          <w:szCs w:val="24"/>
        </w:rPr>
      </w:pPr>
      <w:r w:rsidRPr="00522FE6">
        <w:rPr>
          <w:rFonts w:ascii="Times New Roman" w:hAnsi="Times New Roman" w:cs="Times New Roman"/>
          <w:sz w:val="24"/>
          <w:szCs w:val="24"/>
        </w:rPr>
        <w:t>In 2022, despite this, there is a significant increase, and revenues reach £1700 million</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(Premier Inn, 2022a)</w:t>
      </w:r>
      <w:r w:rsidRPr="00522FE6">
        <w:rPr>
          <w:rFonts w:ascii="Times New Roman" w:hAnsi="Times New Roman" w:cs="Times New Roman"/>
          <w:sz w:val="24"/>
          <w:szCs w:val="24"/>
        </w:rPr>
        <w:t>.</w:t>
      </w:r>
    </w:p>
    <w:p w14:paraId="3A2F91B0" w14:textId="77777777" w:rsidR="00173EA9" w:rsidRDefault="00173EA9" w:rsidP="00A475F5">
      <w:pPr>
        <w:spacing w:after="0" w:line="360" w:lineRule="auto"/>
        <w:jc w:val="both"/>
        <w:rPr>
          <w:rFonts w:ascii="Times New Roman" w:hAnsi="Times New Roman" w:cs="Times New Roman"/>
          <w:sz w:val="24"/>
          <w:szCs w:val="24"/>
        </w:rPr>
      </w:pPr>
      <w:r>
        <w:rPr>
          <w:noProof/>
        </w:rPr>
        <w:drawing>
          <wp:inline distT="0" distB="0" distL="0" distR="0" wp14:anchorId="37A37CCE" wp14:editId="5A6C931C">
            <wp:extent cx="6143625" cy="296227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DF4ED4B" w14:textId="77777777" w:rsidR="00522FE6" w:rsidRPr="00522FE6" w:rsidRDefault="00522FE6" w:rsidP="00522FE6">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This chart demonstrates that -</w:t>
      </w:r>
    </w:p>
    <w:p w14:paraId="484046B7" w14:textId="77777777" w:rsidR="00522FE6" w:rsidRPr="00522FE6" w:rsidRDefault="00522FE6" w:rsidP="00522FE6">
      <w:pPr>
        <w:pStyle w:val="ListParagraph"/>
        <w:numPr>
          <w:ilvl w:val="0"/>
          <w:numId w:val="2"/>
        </w:numPr>
        <w:spacing w:after="0" w:line="360" w:lineRule="auto"/>
        <w:jc w:val="both"/>
        <w:rPr>
          <w:rFonts w:ascii="Times New Roman" w:hAnsi="Times New Roman" w:cs="Times New Roman"/>
          <w:sz w:val="24"/>
          <w:szCs w:val="24"/>
        </w:rPr>
      </w:pPr>
      <w:r w:rsidRPr="00522FE6">
        <w:rPr>
          <w:rFonts w:ascii="Times New Roman" w:hAnsi="Times New Roman" w:cs="Times New Roman"/>
          <w:sz w:val="24"/>
          <w:szCs w:val="24"/>
        </w:rPr>
        <w:t>In summary, Mandarin Oriental's revenue decreased from 2018 to 2020, having Year 2020 the lowest total ($184 million). The global Covid-19 pandemic could potentially have an impact here.</w:t>
      </w:r>
    </w:p>
    <w:p w14:paraId="64E5A69B" w14:textId="77777777" w:rsidR="00522FE6" w:rsidRPr="00522FE6" w:rsidRDefault="00522FE6" w:rsidP="007B326E">
      <w:pPr>
        <w:pStyle w:val="ListParagraph"/>
        <w:numPr>
          <w:ilvl w:val="0"/>
          <w:numId w:val="2"/>
        </w:numPr>
        <w:spacing w:after="0" w:line="360" w:lineRule="auto"/>
        <w:jc w:val="both"/>
        <w:rPr>
          <w:rFonts w:ascii="Times New Roman" w:hAnsi="Times New Roman" w:cs="Times New Roman"/>
          <w:sz w:val="24"/>
          <w:szCs w:val="24"/>
        </w:rPr>
      </w:pPr>
      <w:r w:rsidRPr="00522FE6">
        <w:rPr>
          <w:rFonts w:ascii="Times New Roman" w:hAnsi="Times New Roman" w:cs="Times New Roman"/>
          <w:sz w:val="24"/>
          <w:szCs w:val="24"/>
        </w:rPr>
        <w:t>Revenue increases to $317 million as well as $454 million in 2021 and 2022, correspondingly, as economic activity strengthens</w:t>
      </w:r>
      <w:r w:rsidR="007B326E">
        <w:rPr>
          <w:rFonts w:ascii="Times New Roman" w:hAnsi="Times New Roman" w:cs="Times New Roman"/>
          <w:sz w:val="24"/>
          <w:szCs w:val="24"/>
        </w:rPr>
        <w:t xml:space="preserve"> (Mandarin Oriental</w:t>
      </w:r>
      <w:r w:rsidR="007B326E" w:rsidRPr="007B326E">
        <w:rPr>
          <w:rFonts w:ascii="Times New Roman" w:hAnsi="Times New Roman" w:cs="Times New Roman"/>
          <w:sz w:val="24"/>
          <w:szCs w:val="24"/>
        </w:rPr>
        <w:t>, 2022</w:t>
      </w:r>
      <w:r w:rsidR="007B326E">
        <w:rPr>
          <w:rFonts w:ascii="Times New Roman" w:hAnsi="Times New Roman" w:cs="Times New Roman"/>
          <w:sz w:val="24"/>
          <w:szCs w:val="24"/>
        </w:rPr>
        <w:t>a</w:t>
      </w:r>
      <w:r w:rsidR="007B326E" w:rsidRPr="007B326E">
        <w:rPr>
          <w:rFonts w:ascii="Times New Roman" w:hAnsi="Times New Roman" w:cs="Times New Roman"/>
          <w:sz w:val="24"/>
          <w:szCs w:val="24"/>
        </w:rPr>
        <w:t>)</w:t>
      </w:r>
      <w:r w:rsidRPr="00522FE6">
        <w:rPr>
          <w:rFonts w:ascii="Times New Roman" w:hAnsi="Times New Roman" w:cs="Times New Roman"/>
          <w:sz w:val="24"/>
          <w:szCs w:val="24"/>
        </w:rPr>
        <w:t>.</w:t>
      </w:r>
    </w:p>
    <w:p w14:paraId="59357720" w14:textId="77777777" w:rsidR="00522FE6" w:rsidRPr="00522FE6" w:rsidRDefault="00522FE6" w:rsidP="00522FE6">
      <w:pPr>
        <w:spacing w:after="0" w:line="360" w:lineRule="auto"/>
        <w:jc w:val="both"/>
        <w:rPr>
          <w:rFonts w:ascii="Times New Roman" w:hAnsi="Times New Roman" w:cs="Times New Roman"/>
          <w:b/>
          <w:sz w:val="24"/>
          <w:szCs w:val="24"/>
        </w:rPr>
      </w:pPr>
      <w:r w:rsidRPr="00522FE6">
        <w:rPr>
          <w:rFonts w:ascii="Times New Roman" w:hAnsi="Times New Roman" w:cs="Times New Roman"/>
          <w:b/>
          <w:sz w:val="24"/>
          <w:szCs w:val="24"/>
        </w:rPr>
        <w:t>Comparative Analysis of Total Revenue:</w:t>
      </w:r>
    </w:p>
    <w:p w14:paraId="7327F943" w14:textId="77777777" w:rsidR="00522FE6" w:rsidRPr="00522FE6" w:rsidRDefault="00522FE6" w:rsidP="00522FE6">
      <w:pPr>
        <w:pStyle w:val="ListParagraph"/>
        <w:numPr>
          <w:ilvl w:val="0"/>
          <w:numId w:val="3"/>
        </w:numPr>
        <w:spacing w:after="0" w:line="360" w:lineRule="auto"/>
        <w:jc w:val="both"/>
        <w:rPr>
          <w:rFonts w:ascii="Times New Roman" w:hAnsi="Times New Roman" w:cs="Times New Roman"/>
          <w:sz w:val="24"/>
          <w:szCs w:val="24"/>
        </w:rPr>
      </w:pPr>
      <w:r w:rsidRPr="00522FE6">
        <w:rPr>
          <w:rFonts w:ascii="Times New Roman" w:hAnsi="Times New Roman" w:cs="Times New Roman"/>
          <w:sz w:val="24"/>
          <w:szCs w:val="24"/>
        </w:rPr>
        <w:t>Despite a decline in 2021, Premier Inn still exceeded Mandarin Oriental in terms of revenue for the duration of time.</w:t>
      </w:r>
    </w:p>
    <w:p w14:paraId="5F927C18" w14:textId="77777777" w:rsidR="00522FE6" w:rsidRPr="00522FE6" w:rsidRDefault="00522FE6" w:rsidP="00522FE6">
      <w:pPr>
        <w:pStyle w:val="ListParagraph"/>
        <w:numPr>
          <w:ilvl w:val="0"/>
          <w:numId w:val="3"/>
        </w:numPr>
        <w:spacing w:after="0" w:line="360" w:lineRule="auto"/>
        <w:jc w:val="both"/>
        <w:rPr>
          <w:rFonts w:ascii="Times New Roman" w:hAnsi="Times New Roman" w:cs="Times New Roman"/>
          <w:sz w:val="24"/>
          <w:szCs w:val="24"/>
        </w:rPr>
      </w:pPr>
      <w:r w:rsidRPr="00522FE6">
        <w:rPr>
          <w:rFonts w:ascii="Times New Roman" w:hAnsi="Times New Roman" w:cs="Times New Roman"/>
          <w:sz w:val="24"/>
          <w:szCs w:val="24"/>
        </w:rPr>
        <w:t>Due to its concentration on luxury services, which is vulnerable more throughout economic downturns, Mandarin Oriental experienced a worse fall in revenue in 2020.</w:t>
      </w:r>
    </w:p>
    <w:p w14:paraId="11AF8F32" w14:textId="77777777" w:rsidR="00291BC3" w:rsidRPr="00291BC3" w:rsidRDefault="00522FE6" w:rsidP="00522FE6">
      <w:pPr>
        <w:pStyle w:val="ListParagraph"/>
        <w:numPr>
          <w:ilvl w:val="0"/>
          <w:numId w:val="3"/>
        </w:numPr>
        <w:spacing w:after="0" w:line="360" w:lineRule="auto"/>
        <w:jc w:val="both"/>
        <w:rPr>
          <w:rFonts w:ascii="Times New Roman" w:hAnsi="Times New Roman" w:cs="Times New Roman"/>
          <w:sz w:val="24"/>
          <w:szCs w:val="24"/>
        </w:rPr>
      </w:pPr>
      <w:r w:rsidRPr="00522FE6">
        <w:rPr>
          <w:rFonts w:ascii="Times New Roman" w:hAnsi="Times New Roman" w:cs="Times New Roman"/>
          <w:sz w:val="24"/>
          <w:szCs w:val="24"/>
        </w:rPr>
        <w:t>Both businesses recovered in 2022, indicating their capacity to cope with economic upheavals and respond to diverse opportunities.</w:t>
      </w:r>
    </w:p>
    <w:p w14:paraId="171528EA" w14:textId="77777777" w:rsidR="00291BC3" w:rsidRDefault="00522FE6" w:rsidP="00291BC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So, </w:t>
      </w:r>
      <w:r w:rsidRPr="00522FE6">
        <w:rPr>
          <w:rFonts w:ascii="Times New Roman" w:hAnsi="Times New Roman" w:cs="Times New Roman"/>
          <w:sz w:val="24"/>
          <w:szCs w:val="24"/>
        </w:rPr>
        <w:t xml:space="preserve">Premier Inn's increasing revenue year after year indicates towards a profitable and sustainable business strategy. Though the luxury-oriented nature of Mandarin Oriental might have rendered it vulnerable to economic changes, the hotel's recovery performance in 2021 and 2022 demonstrates its capacity to cope with crises. </w:t>
      </w:r>
    </w:p>
    <w:p w14:paraId="21CF51E1" w14:textId="77777777" w:rsidR="00653698" w:rsidRDefault="00653698" w:rsidP="00653698">
      <w:pPr>
        <w:spacing w:after="0" w:line="360" w:lineRule="auto"/>
        <w:jc w:val="both"/>
        <w:rPr>
          <w:rFonts w:ascii="Times New Roman" w:hAnsi="Times New Roman" w:cs="Times New Roman"/>
          <w:b/>
          <w:sz w:val="24"/>
          <w:szCs w:val="24"/>
        </w:rPr>
      </w:pPr>
      <w:r w:rsidRPr="00653698">
        <w:rPr>
          <w:rFonts w:ascii="Times New Roman" w:hAnsi="Times New Roman" w:cs="Times New Roman"/>
          <w:b/>
          <w:sz w:val="24"/>
          <w:szCs w:val="24"/>
        </w:rPr>
        <w:t>Sources of revenue of Premier Inn</w:t>
      </w:r>
    </w:p>
    <w:p w14:paraId="2984F969" w14:textId="77777777" w:rsidR="00291BC3" w:rsidRPr="00291BC3" w:rsidRDefault="00291BC3" w:rsidP="00653698">
      <w:pPr>
        <w:spacing w:after="0" w:line="360" w:lineRule="auto"/>
        <w:jc w:val="both"/>
        <w:rPr>
          <w:rFonts w:ascii="Times New Roman" w:hAnsi="Times New Roman" w:cs="Times New Roman"/>
          <w:sz w:val="24"/>
          <w:szCs w:val="24"/>
        </w:rPr>
      </w:pPr>
      <w:r w:rsidRPr="00653698">
        <w:rPr>
          <w:rFonts w:ascii="Times New Roman" w:hAnsi="Times New Roman" w:cs="Times New Roman"/>
          <w:sz w:val="24"/>
          <w:szCs w:val="24"/>
        </w:rPr>
        <w:t xml:space="preserve">Premier Inn generates a significant portion of its revenue from services </w:t>
      </w:r>
      <w:r>
        <w:rPr>
          <w:rFonts w:ascii="Times New Roman" w:hAnsi="Times New Roman" w:cs="Times New Roman"/>
          <w:sz w:val="24"/>
          <w:szCs w:val="24"/>
        </w:rPr>
        <w:t xml:space="preserve">within the hospitality sector. </w:t>
      </w:r>
    </w:p>
    <w:p w14:paraId="6D60EE5C" w14:textId="77777777" w:rsidR="00E31AF4" w:rsidRPr="009E60B9" w:rsidRDefault="00E31AF4" w:rsidP="009E60B9">
      <w:pPr>
        <w:pStyle w:val="ListParagraph"/>
        <w:numPr>
          <w:ilvl w:val="0"/>
          <w:numId w:val="6"/>
        </w:num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The main sources of revenue are from room services include</w:t>
      </w:r>
      <w:r w:rsidR="00653698" w:rsidRPr="009E60B9">
        <w:rPr>
          <w:rFonts w:ascii="Times New Roman" w:hAnsi="Times New Roman" w:cs="Times New Roman"/>
          <w:sz w:val="24"/>
          <w:szCs w:val="24"/>
        </w:rPr>
        <w:t> revenues from overnigh</w:t>
      </w:r>
      <w:r w:rsidRPr="009E60B9">
        <w:rPr>
          <w:rFonts w:ascii="Times New Roman" w:hAnsi="Times New Roman" w:cs="Times New Roman"/>
          <w:sz w:val="24"/>
          <w:szCs w:val="24"/>
        </w:rPr>
        <w:t xml:space="preserve">t stays, multi-night stays, </w:t>
      </w:r>
      <w:r w:rsidR="00653698" w:rsidRPr="009E60B9">
        <w:rPr>
          <w:rFonts w:ascii="Times New Roman" w:hAnsi="Times New Roman" w:cs="Times New Roman"/>
          <w:sz w:val="24"/>
          <w:szCs w:val="24"/>
        </w:rPr>
        <w:t>sh</w:t>
      </w:r>
      <w:r w:rsidRPr="009E60B9">
        <w:rPr>
          <w:rFonts w:ascii="Times New Roman" w:hAnsi="Times New Roman" w:cs="Times New Roman"/>
          <w:sz w:val="24"/>
          <w:szCs w:val="24"/>
        </w:rPr>
        <w:t>orter-term bookings, and food and b</w:t>
      </w:r>
      <w:r w:rsidR="00653698" w:rsidRPr="009E60B9">
        <w:rPr>
          <w:rFonts w:ascii="Times New Roman" w:hAnsi="Times New Roman" w:cs="Times New Roman"/>
          <w:sz w:val="24"/>
          <w:szCs w:val="24"/>
        </w:rPr>
        <w:t>everage</w:t>
      </w:r>
      <w:r w:rsidRPr="009E60B9">
        <w:rPr>
          <w:rFonts w:ascii="Times New Roman" w:hAnsi="Times New Roman" w:cs="Times New Roman"/>
          <w:sz w:val="24"/>
          <w:szCs w:val="24"/>
        </w:rPr>
        <w:t>s</w:t>
      </w:r>
      <w:r w:rsidR="00653698" w:rsidRPr="009E60B9">
        <w:rPr>
          <w:rFonts w:ascii="Times New Roman" w:hAnsi="Times New Roman" w:cs="Times New Roman"/>
          <w:sz w:val="24"/>
          <w:szCs w:val="24"/>
        </w:rPr>
        <w:t xml:space="preserve"> </w:t>
      </w:r>
    </w:p>
    <w:p w14:paraId="3AA5289F" w14:textId="77777777" w:rsidR="00653698" w:rsidRPr="009E60B9" w:rsidRDefault="00E31AF4" w:rsidP="007B326E">
      <w:pPr>
        <w:pStyle w:val="ListParagraph"/>
        <w:numPr>
          <w:ilvl w:val="0"/>
          <w:numId w:val="6"/>
        </w:num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The other sources from</w:t>
      </w:r>
      <w:r w:rsidR="00653698" w:rsidRPr="009E60B9">
        <w:rPr>
          <w:rFonts w:ascii="Times New Roman" w:hAnsi="Times New Roman" w:cs="Times New Roman"/>
          <w:sz w:val="24"/>
          <w:szCs w:val="24"/>
        </w:rPr>
        <w:t xml:space="preserve"> Premier Inn can generate revenue through </w:t>
      </w:r>
      <w:r w:rsidRPr="009E60B9">
        <w:rPr>
          <w:rFonts w:ascii="Times New Roman" w:hAnsi="Times New Roman" w:cs="Times New Roman"/>
          <w:sz w:val="24"/>
          <w:szCs w:val="24"/>
        </w:rPr>
        <w:t xml:space="preserve">Conference and Event Facilities, Online Booking Platforms and Partnerships, </w:t>
      </w:r>
      <w:r w:rsidR="00653698" w:rsidRPr="009E60B9">
        <w:rPr>
          <w:rFonts w:ascii="Times New Roman" w:hAnsi="Times New Roman" w:cs="Times New Roman"/>
          <w:sz w:val="24"/>
          <w:szCs w:val="24"/>
        </w:rPr>
        <w:t>Membership programs, Corporate Programs, and Franchising and Management Contracts</w:t>
      </w:r>
      <w:r w:rsidR="00B12FD8">
        <w:rPr>
          <w:rFonts w:ascii="Times New Roman" w:hAnsi="Times New Roman" w:cs="Times New Roman"/>
          <w:sz w:val="24"/>
          <w:szCs w:val="24"/>
        </w:rPr>
        <w:t xml:space="preserve"> </w:t>
      </w:r>
      <w:r w:rsidR="007B326E" w:rsidRPr="007B326E">
        <w:rPr>
          <w:rFonts w:ascii="Times New Roman" w:hAnsi="Times New Roman" w:cs="Times New Roman"/>
          <w:sz w:val="24"/>
          <w:szCs w:val="24"/>
        </w:rPr>
        <w:t>(Premier Inn, 2022a)</w:t>
      </w:r>
      <w:r w:rsidR="00653698" w:rsidRPr="009E60B9">
        <w:rPr>
          <w:rFonts w:ascii="Times New Roman" w:hAnsi="Times New Roman" w:cs="Times New Roman"/>
          <w:sz w:val="24"/>
          <w:szCs w:val="24"/>
        </w:rPr>
        <w:t>.</w:t>
      </w:r>
    </w:p>
    <w:p w14:paraId="6D14367F" w14:textId="77777777" w:rsidR="00653698" w:rsidRDefault="00653698" w:rsidP="00653698">
      <w:pPr>
        <w:spacing w:after="0" w:line="360" w:lineRule="auto"/>
        <w:jc w:val="both"/>
        <w:rPr>
          <w:rFonts w:ascii="Times New Roman" w:hAnsi="Times New Roman" w:cs="Times New Roman"/>
          <w:b/>
          <w:sz w:val="24"/>
          <w:szCs w:val="24"/>
        </w:rPr>
      </w:pPr>
    </w:p>
    <w:p w14:paraId="3B7BA511" w14:textId="77777777" w:rsidR="00653698" w:rsidRDefault="00653698" w:rsidP="00653698">
      <w:pPr>
        <w:spacing w:after="0" w:line="360" w:lineRule="auto"/>
        <w:jc w:val="both"/>
        <w:rPr>
          <w:rFonts w:ascii="Times New Roman" w:hAnsi="Times New Roman" w:cs="Times New Roman"/>
          <w:b/>
          <w:sz w:val="24"/>
          <w:szCs w:val="24"/>
        </w:rPr>
      </w:pPr>
      <w:r w:rsidRPr="00B97F4C">
        <w:rPr>
          <w:rFonts w:ascii="Times New Roman" w:hAnsi="Times New Roman" w:cs="Times New Roman"/>
          <w:b/>
          <w:sz w:val="24"/>
          <w:szCs w:val="24"/>
        </w:rPr>
        <w:t>Sources of revenue of Mandarin Oriental Hotel Group</w:t>
      </w:r>
    </w:p>
    <w:p w14:paraId="11784BA1" w14:textId="77777777" w:rsidR="00291BC3" w:rsidRPr="00291BC3" w:rsidRDefault="00291BC3" w:rsidP="00653698">
      <w:pPr>
        <w:spacing w:after="0" w:line="360" w:lineRule="auto"/>
        <w:jc w:val="both"/>
        <w:rPr>
          <w:rFonts w:ascii="Times New Roman" w:hAnsi="Times New Roman" w:cs="Times New Roman"/>
          <w:sz w:val="24"/>
          <w:szCs w:val="24"/>
        </w:rPr>
      </w:pPr>
      <w:r w:rsidRPr="00522FE6">
        <w:rPr>
          <w:rFonts w:ascii="Times New Roman" w:hAnsi="Times New Roman" w:cs="Times New Roman"/>
          <w:sz w:val="24"/>
          <w:szCs w:val="24"/>
        </w:rPr>
        <w:t>Mandarin Oriental</w:t>
      </w:r>
      <w:r w:rsidRPr="00653698">
        <w:rPr>
          <w:rFonts w:ascii="Times New Roman" w:hAnsi="Times New Roman" w:cs="Times New Roman"/>
          <w:sz w:val="24"/>
          <w:szCs w:val="24"/>
        </w:rPr>
        <w:t xml:space="preserve"> generates a significant portion of its revenue from services </w:t>
      </w:r>
      <w:r>
        <w:rPr>
          <w:rFonts w:ascii="Times New Roman" w:hAnsi="Times New Roman" w:cs="Times New Roman"/>
          <w:sz w:val="24"/>
          <w:szCs w:val="24"/>
        </w:rPr>
        <w:t xml:space="preserve">within the hospitality sector. </w:t>
      </w:r>
    </w:p>
    <w:p w14:paraId="4EFA19C8" w14:textId="77777777" w:rsidR="009E60B9" w:rsidRPr="009E60B9" w:rsidRDefault="009E60B9" w:rsidP="009E60B9">
      <w:pPr>
        <w:pStyle w:val="ListParagraph"/>
        <w:numPr>
          <w:ilvl w:val="0"/>
          <w:numId w:val="7"/>
        </w:num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The main sources of revenue are from room services for</w:t>
      </w:r>
      <w:r w:rsidR="00B97F4C" w:rsidRPr="009E60B9">
        <w:rPr>
          <w:rFonts w:ascii="Times New Roman" w:hAnsi="Times New Roman" w:cs="Times New Roman"/>
          <w:sz w:val="24"/>
          <w:szCs w:val="24"/>
        </w:rPr>
        <w:t xml:space="preserve"> guests who pay for short-stay sui</w:t>
      </w:r>
      <w:r w:rsidRPr="009E60B9">
        <w:rPr>
          <w:rFonts w:ascii="Times New Roman" w:hAnsi="Times New Roman" w:cs="Times New Roman"/>
          <w:sz w:val="24"/>
          <w:szCs w:val="24"/>
        </w:rPr>
        <w:t xml:space="preserve">te rentals, and monthly rentals, also including </w:t>
      </w:r>
      <w:r w:rsidR="00B97F4C" w:rsidRPr="009E60B9">
        <w:rPr>
          <w:rFonts w:ascii="Times New Roman" w:hAnsi="Times New Roman" w:cs="Times New Roman"/>
          <w:sz w:val="24"/>
          <w:szCs w:val="24"/>
        </w:rPr>
        <w:t>Food and Beverage Revenu</w:t>
      </w:r>
      <w:r w:rsidRPr="009E60B9">
        <w:rPr>
          <w:rFonts w:ascii="Times New Roman" w:hAnsi="Times New Roman" w:cs="Times New Roman"/>
          <w:sz w:val="24"/>
          <w:szCs w:val="24"/>
        </w:rPr>
        <w:t xml:space="preserve">e. </w:t>
      </w:r>
    </w:p>
    <w:p w14:paraId="6BBBF3A2" w14:textId="77777777" w:rsidR="00B97F4C" w:rsidRPr="009E60B9" w:rsidRDefault="00B97F4C" w:rsidP="00B12FD8">
      <w:pPr>
        <w:pStyle w:val="ListParagraph"/>
        <w:numPr>
          <w:ilvl w:val="0"/>
          <w:numId w:val="7"/>
        </w:num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 xml:space="preserve">The </w:t>
      </w:r>
      <w:r w:rsidR="009E60B9" w:rsidRPr="009E60B9">
        <w:rPr>
          <w:rFonts w:ascii="Times New Roman" w:hAnsi="Times New Roman" w:cs="Times New Roman"/>
          <w:sz w:val="24"/>
          <w:szCs w:val="24"/>
        </w:rPr>
        <w:t xml:space="preserve">other </w:t>
      </w:r>
      <w:r w:rsidRPr="009E60B9">
        <w:rPr>
          <w:rFonts w:ascii="Times New Roman" w:hAnsi="Times New Roman" w:cs="Times New Roman"/>
          <w:sz w:val="24"/>
          <w:szCs w:val="24"/>
        </w:rPr>
        <w:t xml:space="preserve">revenue is also generated through </w:t>
      </w:r>
      <w:r w:rsidR="009E60B9" w:rsidRPr="009E60B9">
        <w:rPr>
          <w:rFonts w:ascii="Times New Roman" w:hAnsi="Times New Roman" w:cs="Times New Roman"/>
          <w:sz w:val="24"/>
          <w:szCs w:val="24"/>
        </w:rPr>
        <w:t xml:space="preserve">Spa and Wellness Services, Luxury Experiences and Packages </w:t>
      </w:r>
      <w:r w:rsidRPr="009E60B9">
        <w:rPr>
          <w:rFonts w:ascii="Times New Roman" w:hAnsi="Times New Roman" w:cs="Times New Roman"/>
          <w:sz w:val="24"/>
          <w:szCs w:val="24"/>
        </w:rPr>
        <w:t>catering services, Membership and Loyalty Programs, sell of branded merchandise such as luxury toiletries, management contracts or franchising agreements</w:t>
      </w:r>
      <w:r w:rsidR="00B12FD8">
        <w:rPr>
          <w:rFonts w:ascii="Times New Roman" w:hAnsi="Times New Roman" w:cs="Times New Roman"/>
          <w:sz w:val="24"/>
          <w:szCs w:val="24"/>
        </w:rPr>
        <w:t xml:space="preserve"> </w:t>
      </w:r>
      <w:r w:rsidR="00B12FD8" w:rsidRPr="00B12FD8">
        <w:rPr>
          <w:rFonts w:ascii="Times New Roman" w:hAnsi="Times New Roman" w:cs="Times New Roman"/>
          <w:sz w:val="24"/>
          <w:szCs w:val="24"/>
        </w:rPr>
        <w:t>(Mandarin Oriental, 2022)</w:t>
      </w:r>
      <w:r w:rsidRPr="009E60B9">
        <w:rPr>
          <w:rFonts w:ascii="Times New Roman" w:hAnsi="Times New Roman" w:cs="Times New Roman"/>
          <w:sz w:val="24"/>
          <w:szCs w:val="24"/>
        </w:rPr>
        <w:t>.</w:t>
      </w:r>
    </w:p>
    <w:p w14:paraId="247E6FDC" w14:textId="77777777" w:rsidR="00653698" w:rsidRPr="00653698" w:rsidRDefault="00653698" w:rsidP="00653698">
      <w:pPr>
        <w:spacing w:after="0" w:line="360" w:lineRule="auto"/>
        <w:jc w:val="both"/>
        <w:rPr>
          <w:rFonts w:ascii="Times New Roman" w:hAnsi="Times New Roman" w:cs="Times New Roman"/>
          <w:b/>
          <w:sz w:val="24"/>
          <w:szCs w:val="24"/>
        </w:rPr>
      </w:pPr>
    </w:p>
    <w:p w14:paraId="219614E1" w14:textId="77777777" w:rsidR="00B15AB8" w:rsidRPr="00B15AB8" w:rsidRDefault="00B15AB8" w:rsidP="00A475F5">
      <w:pPr>
        <w:spacing w:after="0" w:line="360" w:lineRule="auto"/>
        <w:jc w:val="both"/>
        <w:rPr>
          <w:rFonts w:ascii="Times New Roman" w:hAnsi="Times New Roman" w:cs="Times New Roman"/>
          <w:b/>
          <w:sz w:val="24"/>
          <w:szCs w:val="24"/>
        </w:rPr>
      </w:pPr>
      <w:r w:rsidRPr="00B15AB8">
        <w:rPr>
          <w:rFonts w:ascii="Times New Roman" w:hAnsi="Times New Roman" w:cs="Times New Roman"/>
          <w:b/>
          <w:sz w:val="24"/>
          <w:szCs w:val="24"/>
        </w:rPr>
        <w:t xml:space="preserve">Revenue Trends </w:t>
      </w:r>
      <w:r w:rsidR="003022C3">
        <w:rPr>
          <w:rFonts w:ascii="Times New Roman" w:hAnsi="Times New Roman" w:cs="Times New Roman"/>
          <w:b/>
          <w:sz w:val="24"/>
          <w:szCs w:val="24"/>
        </w:rPr>
        <w:t xml:space="preserve">and Factors Driving Revenue Growth </w:t>
      </w:r>
      <w:r w:rsidRPr="00B15AB8">
        <w:rPr>
          <w:rFonts w:ascii="Times New Roman" w:hAnsi="Times New Roman" w:cs="Times New Roman"/>
          <w:b/>
          <w:sz w:val="24"/>
          <w:szCs w:val="24"/>
        </w:rPr>
        <w:t xml:space="preserve">of </w:t>
      </w:r>
      <w:r w:rsidRPr="00B15AB8">
        <w:rPr>
          <w:rFonts w:ascii="Times New Roman" w:eastAsia="Times New Roman" w:hAnsi="Times New Roman" w:cs="Times New Roman"/>
          <w:b/>
          <w:bCs/>
          <w:sz w:val="24"/>
          <w:szCs w:val="24"/>
        </w:rPr>
        <w:t>Premier Inn</w:t>
      </w:r>
    </w:p>
    <w:p w14:paraId="15ABB9EF" w14:textId="77777777" w:rsidR="00B15AB8" w:rsidRPr="00B15AB8" w:rsidRDefault="003022C3" w:rsidP="00B15AB8">
      <w:pPr>
        <w:spacing w:after="0" w:line="360" w:lineRule="auto"/>
        <w:jc w:val="both"/>
        <w:rPr>
          <w:rFonts w:ascii="Times New Roman" w:eastAsia="Times New Roman" w:hAnsi="Times New Roman" w:cs="Times New Roman"/>
          <w:bCs/>
          <w:sz w:val="24"/>
          <w:szCs w:val="24"/>
        </w:rPr>
      </w:pPr>
      <w:r w:rsidRPr="003022C3">
        <w:rPr>
          <w:rFonts w:ascii="Times New Roman" w:hAnsi="Times New Roman" w:cs="Times New Roman"/>
          <w:sz w:val="24"/>
          <w:szCs w:val="24"/>
        </w:rPr>
        <w:t>The revenue growth rate of Premier Inn is 5.51% over the last 5 years (2018 to 2022)</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(Premier Inn, 2022a)</w:t>
      </w:r>
      <w:r w:rsidRPr="003022C3">
        <w:rPr>
          <w:rFonts w:ascii="Times New Roman" w:eastAsia="Times New Roman" w:hAnsi="Times New Roman" w:cs="Times New Roman"/>
          <w:bCs/>
          <w:sz w:val="24"/>
          <w:szCs w:val="24"/>
        </w:rPr>
        <w:t xml:space="preserve">. </w:t>
      </w:r>
      <w:r w:rsidR="00B15AB8" w:rsidRPr="003022C3">
        <w:rPr>
          <w:rFonts w:ascii="Times New Roman" w:eastAsia="Times New Roman" w:hAnsi="Times New Roman" w:cs="Times New Roman"/>
          <w:bCs/>
          <w:sz w:val="24"/>
          <w:szCs w:val="24"/>
        </w:rPr>
        <w:t>The revenue trends</w:t>
      </w:r>
      <w:r w:rsidR="00B15AB8" w:rsidRPr="00B15AB8">
        <w:rPr>
          <w:rFonts w:ascii="Times New Roman" w:eastAsia="Times New Roman" w:hAnsi="Times New Roman" w:cs="Times New Roman"/>
          <w:bCs/>
          <w:sz w:val="24"/>
          <w:szCs w:val="24"/>
        </w:rPr>
        <w:t xml:space="preserve"> of Premier Inn have consistent growth from 2018 to 2020. </w:t>
      </w:r>
      <w:r w:rsidR="00B15AB8" w:rsidRPr="00B15AB8">
        <w:rPr>
          <w:rFonts w:ascii="Times New Roman" w:hAnsi="Times New Roman" w:cs="Times New Roman"/>
          <w:sz w:val="24"/>
          <w:szCs w:val="24"/>
        </w:rPr>
        <w:t>This increase demonstrates that Premier Inn's attempts to attract visitors and expand its market share in the budget-friendly hotel business. Though, there have a decrease in revenue in Year 2021 due to global Covid-19 pandemic which imposed restriction on worldwide travel. Yet in Year 2022, there have rapid rise of revenue as travel restrictions became more relaxed, Premier Inn may have raised promotion, modified its booking processes, and decreased price to attract more visitors.</w:t>
      </w:r>
    </w:p>
    <w:p w14:paraId="7808B028" w14:textId="77777777" w:rsidR="00291BC3" w:rsidRDefault="00291BC3" w:rsidP="00A475F5">
      <w:pPr>
        <w:spacing w:after="0" w:line="360" w:lineRule="auto"/>
        <w:jc w:val="both"/>
        <w:rPr>
          <w:rFonts w:ascii="Times New Roman" w:hAnsi="Times New Roman" w:cs="Times New Roman"/>
          <w:b/>
          <w:sz w:val="24"/>
          <w:szCs w:val="24"/>
        </w:rPr>
      </w:pPr>
    </w:p>
    <w:p w14:paraId="005AE06D" w14:textId="77777777" w:rsidR="00B15AB8" w:rsidRDefault="00CD29C6" w:rsidP="00A475F5">
      <w:pPr>
        <w:spacing w:after="0" w:line="360" w:lineRule="auto"/>
        <w:jc w:val="both"/>
        <w:rPr>
          <w:rFonts w:ascii="Times New Roman" w:hAnsi="Times New Roman" w:cs="Times New Roman"/>
          <w:sz w:val="24"/>
          <w:szCs w:val="24"/>
        </w:rPr>
      </w:pPr>
      <w:r w:rsidRPr="00B15AB8">
        <w:rPr>
          <w:rFonts w:ascii="Times New Roman" w:hAnsi="Times New Roman" w:cs="Times New Roman"/>
          <w:b/>
          <w:sz w:val="24"/>
          <w:szCs w:val="24"/>
        </w:rPr>
        <w:t xml:space="preserve">Revenue Trends </w:t>
      </w:r>
      <w:r w:rsidR="003022C3">
        <w:rPr>
          <w:rFonts w:ascii="Times New Roman" w:hAnsi="Times New Roman" w:cs="Times New Roman"/>
          <w:b/>
          <w:sz w:val="24"/>
          <w:szCs w:val="24"/>
        </w:rPr>
        <w:t xml:space="preserve">and Factors Driving Revenue Decline </w:t>
      </w:r>
      <w:r w:rsidRPr="00B15AB8">
        <w:rPr>
          <w:rFonts w:ascii="Times New Roman" w:hAnsi="Times New Roman" w:cs="Times New Roman"/>
          <w:b/>
          <w:sz w:val="24"/>
          <w:szCs w:val="24"/>
        </w:rPr>
        <w:t xml:space="preserve">of </w:t>
      </w:r>
      <w:r w:rsidRPr="00B97F4C">
        <w:rPr>
          <w:rFonts w:ascii="Times New Roman" w:hAnsi="Times New Roman" w:cs="Times New Roman"/>
          <w:b/>
          <w:sz w:val="24"/>
          <w:szCs w:val="24"/>
        </w:rPr>
        <w:t>Mandarin Oriental Hotel Group</w:t>
      </w:r>
    </w:p>
    <w:p w14:paraId="39606CAC" w14:textId="77777777" w:rsidR="007A44F8" w:rsidRPr="007A44F8" w:rsidRDefault="003022C3" w:rsidP="007A44F8">
      <w:pPr>
        <w:spacing w:after="0" w:line="360" w:lineRule="auto"/>
        <w:jc w:val="both"/>
        <w:rPr>
          <w:rFonts w:ascii="Times New Roman" w:hAnsi="Times New Roman" w:cs="Times New Roman"/>
          <w:sz w:val="24"/>
          <w:szCs w:val="24"/>
        </w:rPr>
      </w:pPr>
      <w:r w:rsidRPr="003022C3">
        <w:rPr>
          <w:rFonts w:ascii="Times New Roman" w:hAnsi="Times New Roman" w:cs="Times New Roman"/>
          <w:sz w:val="24"/>
          <w:szCs w:val="24"/>
        </w:rPr>
        <w:t>The revenue growth rate of Mandarin Oriental Hotel Group is (-5.67%) over the last 5 years (2018-2022)</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(Mandarin Oriental, 2022a)</w:t>
      </w:r>
      <w:r w:rsidRPr="003022C3">
        <w:rPr>
          <w:rFonts w:ascii="Times New Roman" w:hAnsi="Times New Roman" w:cs="Times New Roman"/>
          <w:sz w:val="24"/>
          <w:szCs w:val="24"/>
        </w:rPr>
        <w:t>.</w:t>
      </w:r>
      <w:r w:rsidR="007B326E">
        <w:rPr>
          <w:rFonts w:ascii="Times New Roman" w:hAnsi="Times New Roman" w:cs="Times New Roman"/>
          <w:sz w:val="24"/>
          <w:szCs w:val="24"/>
        </w:rPr>
        <w:t xml:space="preserve"> </w:t>
      </w:r>
      <w:r w:rsidR="00CD29C6" w:rsidRPr="00CD29C6">
        <w:rPr>
          <w:rFonts w:ascii="Times New Roman" w:hAnsi="Times New Roman" w:cs="Times New Roman"/>
          <w:sz w:val="24"/>
          <w:szCs w:val="24"/>
        </w:rPr>
        <w:t>The revenue trends of Mandarin Oriental Hotel have declined in revenue from 2018 to 2019, and there has been a drastic fall in the year of 2020. The revenue fall from 2018 to 019 was just due to less attraction of customers because of its luxurious facilities. Still, in the Year 2020, the drastic fall incurred due to the global COVID-19 pandemic, which imposed restrictions on worldwide travel. Yet in the years 2021 and 2022, revenue has rapidly risen as travel restrictions became more relaxed. Mandarin Oriental Hotel may have provided discounts, increased mid-range offerings and made booking processes easy.</w:t>
      </w:r>
    </w:p>
    <w:p w14:paraId="4335C95E" w14:textId="77777777" w:rsidR="009F744C" w:rsidRDefault="00C87EED" w:rsidP="007A44F8">
      <w:pPr>
        <w:pStyle w:val="Heading1"/>
      </w:pPr>
      <w:bookmarkStart w:id="2" w:name="_Toc148748504"/>
      <w:r>
        <w:t>2. Market Position</w:t>
      </w:r>
      <w:bookmarkEnd w:id="2"/>
    </w:p>
    <w:p w14:paraId="017AFCEF" w14:textId="77777777" w:rsidR="007A44F8" w:rsidRDefault="007A44F8" w:rsidP="009E60B9">
      <w:pPr>
        <w:spacing w:after="0" w:line="360" w:lineRule="auto"/>
        <w:jc w:val="both"/>
        <w:rPr>
          <w:rFonts w:ascii="Times New Roman" w:hAnsi="Times New Roman" w:cs="Times New Roman"/>
          <w:b/>
          <w:sz w:val="24"/>
          <w:szCs w:val="24"/>
        </w:rPr>
      </w:pPr>
    </w:p>
    <w:p w14:paraId="664611DF" w14:textId="77777777" w:rsidR="009E60B9" w:rsidRPr="00E87059" w:rsidRDefault="009E60B9" w:rsidP="009E60B9">
      <w:pPr>
        <w:spacing w:after="0" w:line="360" w:lineRule="auto"/>
        <w:jc w:val="both"/>
        <w:rPr>
          <w:rFonts w:ascii="Times New Roman" w:hAnsi="Times New Roman" w:cs="Times New Roman"/>
          <w:b/>
          <w:sz w:val="24"/>
          <w:szCs w:val="24"/>
        </w:rPr>
      </w:pPr>
      <w:r w:rsidRPr="00E87059">
        <w:rPr>
          <w:rFonts w:ascii="Times New Roman" w:hAnsi="Times New Roman" w:cs="Times New Roman"/>
          <w:b/>
          <w:sz w:val="24"/>
          <w:szCs w:val="24"/>
        </w:rPr>
        <w:t>The Mandarin Oriental Hotel Group:</w:t>
      </w:r>
    </w:p>
    <w:p w14:paraId="292888EE" w14:textId="77777777" w:rsidR="009E60B9" w:rsidRDefault="009E60B9" w:rsidP="009E60B9">
      <w:p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Mandarin Oriental, Bangkok is a classic example of the brand as a luxury hotel. Famous people visit the hotel due to its popularity for excellent service, classi</w:t>
      </w:r>
      <w:r>
        <w:rPr>
          <w:rFonts w:ascii="Times New Roman" w:hAnsi="Times New Roman" w:cs="Times New Roman"/>
          <w:sz w:val="24"/>
          <w:szCs w:val="24"/>
        </w:rPr>
        <w:t>c elegance, and luxurious stay.</w:t>
      </w:r>
    </w:p>
    <w:p w14:paraId="1319ED80" w14:textId="77777777" w:rsidR="00C87EED" w:rsidRPr="009E60B9" w:rsidRDefault="00C87EED" w:rsidP="009E60B9">
      <w:pPr>
        <w:spacing w:after="0" w:line="360" w:lineRule="auto"/>
        <w:jc w:val="both"/>
        <w:rPr>
          <w:rFonts w:ascii="Times New Roman" w:hAnsi="Times New Roman" w:cs="Times New Roman"/>
          <w:sz w:val="24"/>
          <w:szCs w:val="24"/>
        </w:rPr>
      </w:pPr>
    </w:p>
    <w:p w14:paraId="64B91593" w14:textId="77777777" w:rsidR="009E60B9" w:rsidRPr="00E87059" w:rsidRDefault="009E60B9" w:rsidP="00E87059">
      <w:pPr>
        <w:pStyle w:val="ListParagraph"/>
        <w:numPr>
          <w:ilvl w:val="0"/>
          <w:numId w:val="8"/>
        </w:numPr>
        <w:spacing w:after="0" w:line="360" w:lineRule="auto"/>
        <w:jc w:val="both"/>
        <w:rPr>
          <w:rFonts w:ascii="Times New Roman" w:hAnsi="Times New Roman" w:cs="Times New Roman"/>
          <w:b/>
          <w:sz w:val="24"/>
          <w:szCs w:val="24"/>
        </w:rPr>
      </w:pPr>
      <w:r w:rsidRPr="00E87059">
        <w:rPr>
          <w:rFonts w:ascii="Times New Roman" w:hAnsi="Times New Roman" w:cs="Times New Roman"/>
          <w:b/>
          <w:sz w:val="24"/>
          <w:szCs w:val="24"/>
        </w:rPr>
        <w:t>Market Positioning (Luxury)</w:t>
      </w:r>
    </w:p>
    <w:p w14:paraId="2B7D8C95" w14:textId="77777777" w:rsidR="009E60B9" w:rsidRPr="009E60B9" w:rsidRDefault="009E60B9" w:rsidP="009E60B9">
      <w:p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Featuring its luxurious accommodations and competent staff, Mandarin Oriental is positioned as the benchmark in the luxury hotel industry. Visitors searching for a luxurious and private holiday are th</w:t>
      </w:r>
      <w:r>
        <w:rPr>
          <w:rFonts w:ascii="Times New Roman" w:hAnsi="Times New Roman" w:cs="Times New Roman"/>
          <w:sz w:val="24"/>
          <w:szCs w:val="24"/>
        </w:rPr>
        <w:t>e target market for this brand</w:t>
      </w:r>
      <w:r w:rsidR="00B12FD8">
        <w:rPr>
          <w:rFonts w:ascii="Times New Roman" w:hAnsi="Times New Roman" w:cs="Times New Roman"/>
          <w:sz w:val="24"/>
          <w:szCs w:val="24"/>
        </w:rPr>
        <w:t xml:space="preserve"> </w:t>
      </w:r>
      <w:r w:rsidR="00B12FD8" w:rsidRPr="00B12FD8">
        <w:rPr>
          <w:rFonts w:ascii="Times New Roman" w:hAnsi="Times New Roman" w:cs="Times New Roman"/>
          <w:sz w:val="24"/>
          <w:szCs w:val="24"/>
        </w:rPr>
        <w:t>(Mandarin Oriental, 2022</w:t>
      </w:r>
      <w:r w:rsidR="007B326E">
        <w:rPr>
          <w:rFonts w:ascii="Times New Roman" w:hAnsi="Times New Roman" w:cs="Times New Roman"/>
          <w:sz w:val="24"/>
          <w:szCs w:val="24"/>
        </w:rPr>
        <w:t>a</w:t>
      </w:r>
      <w:r w:rsidR="00B12FD8" w:rsidRPr="00B12FD8">
        <w:rPr>
          <w:rFonts w:ascii="Times New Roman" w:hAnsi="Times New Roman" w:cs="Times New Roman"/>
          <w:sz w:val="24"/>
          <w:szCs w:val="24"/>
        </w:rPr>
        <w:t>)</w:t>
      </w:r>
      <w:r>
        <w:rPr>
          <w:rFonts w:ascii="Times New Roman" w:hAnsi="Times New Roman" w:cs="Times New Roman"/>
          <w:sz w:val="24"/>
          <w:szCs w:val="24"/>
        </w:rPr>
        <w:t>.</w:t>
      </w:r>
    </w:p>
    <w:p w14:paraId="0A87045A" w14:textId="77777777" w:rsidR="009E60B9" w:rsidRPr="00E87059" w:rsidRDefault="009E60B9" w:rsidP="00E87059">
      <w:pPr>
        <w:pStyle w:val="ListParagraph"/>
        <w:numPr>
          <w:ilvl w:val="0"/>
          <w:numId w:val="8"/>
        </w:numPr>
        <w:spacing w:after="0" w:line="360" w:lineRule="auto"/>
        <w:jc w:val="both"/>
        <w:rPr>
          <w:rFonts w:ascii="Times New Roman" w:hAnsi="Times New Roman" w:cs="Times New Roman"/>
          <w:b/>
          <w:sz w:val="24"/>
          <w:szCs w:val="24"/>
        </w:rPr>
      </w:pPr>
      <w:r w:rsidRPr="00E87059">
        <w:rPr>
          <w:rFonts w:ascii="Times New Roman" w:hAnsi="Times New Roman" w:cs="Times New Roman"/>
          <w:b/>
          <w:sz w:val="24"/>
          <w:szCs w:val="24"/>
        </w:rPr>
        <w:t>Market Share (Comparatively lower)</w:t>
      </w:r>
    </w:p>
    <w:p w14:paraId="78BEAA76" w14:textId="77777777" w:rsidR="009E60B9" w:rsidRPr="009E60B9" w:rsidRDefault="009E60B9" w:rsidP="009E60B9">
      <w:p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 xml:space="preserve">Due to its primary focus on luxurious sales, it has a smaller customer base; thus, Mandarin Oriental has a lesser market share. </w:t>
      </w:r>
      <w:r w:rsidR="00E87059" w:rsidRPr="00E87059">
        <w:rPr>
          <w:rFonts w:ascii="Times New Roman" w:hAnsi="Times New Roman" w:cs="Times New Roman"/>
          <w:sz w:val="24"/>
          <w:szCs w:val="24"/>
        </w:rPr>
        <w:t>The Mandarin Oriental Hotel Group is an influential global hotel chain, which represents 2.26% of the worldwide hotel industry</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(Mandarin Oriental, 2022a)</w:t>
      </w:r>
      <w:r w:rsidR="00E87059" w:rsidRPr="00E87059">
        <w:rPr>
          <w:rFonts w:ascii="Times New Roman" w:hAnsi="Times New Roman" w:cs="Times New Roman"/>
          <w:sz w:val="24"/>
          <w:szCs w:val="24"/>
        </w:rPr>
        <w:t>.</w:t>
      </w:r>
    </w:p>
    <w:p w14:paraId="459E72CB" w14:textId="77777777" w:rsidR="009E60B9" w:rsidRPr="00E87059" w:rsidRDefault="009E60B9" w:rsidP="00E87059">
      <w:pPr>
        <w:pStyle w:val="ListParagraph"/>
        <w:numPr>
          <w:ilvl w:val="0"/>
          <w:numId w:val="8"/>
        </w:numPr>
        <w:spacing w:after="0" w:line="360" w:lineRule="auto"/>
        <w:jc w:val="both"/>
        <w:rPr>
          <w:rFonts w:ascii="Times New Roman" w:hAnsi="Times New Roman" w:cs="Times New Roman"/>
          <w:b/>
          <w:sz w:val="24"/>
          <w:szCs w:val="24"/>
        </w:rPr>
      </w:pPr>
      <w:r w:rsidRPr="00E87059">
        <w:rPr>
          <w:rFonts w:ascii="Times New Roman" w:hAnsi="Times New Roman" w:cs="Times New Roman"/>
          <w:b/>
          <w:sz w:val="24"/>
          <w:szCs w:val="24"/>
        </w:rPr>
        <w:t>Customer De</w:t>
      </w:r>
      <w:r w:rsidR="00E87059" w:rsidRPr="00E87059">
        <w:rPr>
          <w:rFonts w:ascii="Times New Roman" w:hAnsi="Times New Roman" w:cs="Times New Roman"/>
          <w:b/>
          <w:sz w:val="24"/>
          <w:szCs w:val="24"/>
        </w:rPr>
        <w:t>mographics (Affluent Travelers)</w:t>
      </w:r>
    </w:p>
    <w:p w14:paraId="6AA6AE62" w14:textId="77777777" w:rsidR="009E60B9" w:rsidRPr="009E60B9" w:rsidRDefault="009E60B9" w:rsidP="009E60B9">
      <w:p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Customers who favour luxury, outstanding dining, and excellent support are the target market for Mandarin Oriental. Executives, luxury travellers and celebrities seek to have t</w:t>
      </w:r>
      <w:r w:rsidR="00E87059">
        <w:rPr>
          <w:rFonts w:ascii="Times New Roman" w:hAnsi="Times New Roman" w:cs="Times New Roman"/>
          <w:sz w:val="24"/>
          <w:szCs w:val="24"/>
        </w:rPr>
        <w:t>op-tier hospitality experience</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(Mandarin Oriental, 2022a)</w:t>
      </w:r>
      <w:r w:rsidR="00E87059">
        <w:rPr>
          <w:rFonts w:ascii="Times New Roman" w:hAnsi="Times New Roman" w:cs="Times New Roman"/>
          <w:sz w:val="24"/>
          <w:szCs w:val="24"/>
        </w:rPr>
        <w:t>.</w:t>
      </w:r>
    </w:p>
    <w:p w14:paraId="177CE13C" w14:textId="77777777" w:rsidR="009E60B9" w:rsidRPr="00E87059" w:rsidRDefault="009E60B9" w:rsidP="00E87059">
      <w:pPr>
        <w:pStyle w:val="ListParagraph"/>
        <w:numPr>
          <w:ilvl w:val="0"/>
          <w:numId w:val="8"/>
        </w:numPr>
        <w:spacing w:after="0" w:line="360" w:lineRule="auto"/>
        <w:jc w:val="both"/>
        <w:rPr>
          <w:rFonts w:ascii="Times New Roman" w:hAnsi="Times New Roman" w:cs="Times New Roman"/>
          <w:b/>
          <w:sz w:val="24"/>
          <w:szCs w:val="24"/>
        </w:rPr>
      </w:pPr>
      <w:r w:rsidRPr="00E87059">
        <w:rPr>
          <w:rFonts w:ascii="Times New Roman" w:hAnsi="Times New Roman" w:cs="Times New Roman"/>
          <w:b/>
          <w:sz w:val="24"/>
          <w:szCs w:val="24"/>
        </w:rPr>
        <w:t>Brand Percept</w:t>
      </w:r>
      <w:r w:rsidR="00E87059" w:rsidRPr="00E87059">
        <w:rPr>
          <w:rFonts w:ascii="Times New Roman" w:hAnsi="Times New Roman" w:cs="Times New Roman"/>
          <w:b/>
          <w:sz w:val="24"/>
          <w:szCs w:val="24"/>
        </w:rPr>
        <w:t>ion (Prestigious and Exclusive)</w:t>
      </w:r>
    </w:p>
    <w:p w14:paraId="2CD98966" w14:textId="77777777" w:rsidR="009E60B9" w:rsidRPr="009E60B9" w:rsidRDefault="009E60B9" w:rsidP="009E60B9">
      <w:p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Mandarin Oriental has a reputation as a luxurious, premium hospitality brand because of its luxurious accommodations, particular service, and commitment to offering a premium guest experience. The company's standing is an essential variable in the</w:t>
      </w:r>
      <w:r w:rsidR="00E87059">
        <w:rPr>
          <w:rFonts w:ascii="Times New Roman" w:hAnsi="Times New Roman" w:cs="Times New Roman"/>
          <w:sz w:val="24"/>
          <w:szCs w:val="24"/>
        </w:rPr>
        <w:t xml:space="preserve"> affluent visitors it attracts</w:t>
      </w:r>
      <w:r w:rsidR="00B12FD8">
        <w:rPr>
          <w:rFonts w:ascii="Times New Roman" w:hAnsi="Times New Roman" w:cs="Times New Roman"/>
          <w:sz w:val="24"/>
          <w:szCs w:val="24"/>
        </w:rPr>
        <w:t xml:space="preserve"> </w:t>
      </w:r>
      <w:r w:rsidR="00B12FD8" w:rsidRPr="00B12FD8">
        <w:rPr>
          <w:rFonts w:ascii="Times New Roman" w:hAnsi="Times New Roman" w:cs="Times New Roman"/>
          <w:sz w:val="24"/>
          <w:szCs w:val="24"/>
        </w:rPr>
        <w:t>(Mandarin Oriental, 2022</w:t>
      </w:r>
      <w:r w:rsidR="007B326E">
        <w:rPr>
          <w:rFonts w:ascii="Times New Roman" w:hAnsi="Times New Roman" w:cs="Times New Roman"/>
          <w:sz w:val="24"/>
          <w:szCs w:val="24"/>
        </w:rPr>
        <w:t>a</w:t>
      </w:r>
      <w:r w:rsidR="00B12FD8" w:rsidRPr="00B12FD8">
        <w:rPr>
          <w:rFonts w:ascii="Times New Roman" w:hAnsi="Times New Roman" w:cs="Times New Roman"/>
          <w:sz w:val="24"/>
          <w:szCs w:val="24"/>
        </w:rPr>
        <w:t>)</w:t>
      </w:r>
      <w:r w:rsidR="00E87059">
        <w:rPr>
          <w:rFonts w:ascii="Times New Roman" w:hAnsi="Times New Roman" w:cs="Times New Roman"/>
          <w:sz w:val="24"/>
          <w:szCs w:val="24"/>
        </w:rPr>
        <w:t>.</w:t>
      </w:r>
    </w:p>
    <w:p w14:paraId="3078D649" w14:textId="77777777" w:rsidR="00E87059" w:rsidRDefault="00E87059" w:rsidP="009E60B9">
      <w:pPr>
        <w:spacing w:after="0" w:line="360" w:lineRule="auto"/>
        <w:jc w:val="both"/>
        <w:rPr>
          <w:rFonts w:ascii="Times New Roman" w:hAnsi="Times New Roman" w:cs="Times New Roman"/>
          <w:sz w:val="24"/>
          <w:szCs w:val="24"/>
        </w:rPr>
      </w:pPr>
    </w:p>
    <w:p w14:paraId="26C18C42" w14:textId="77777777" w:rsidR="009E60B9" w:rsidRPr="00E87059" w:rsidRDefault="00E87059" w:rsidP="009E60B9">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Premier Inn:</w:t>
      </w:r>
    </w:p>
    <w:p w14:paraId="6A2E7C5E" w14:textId="77777777" w:rsidR="009E60B9" w:rsidRPr="009E60B9" w:rsidRDefault="009E60B9" w:rsidP="009E60B9">
      <w:p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Premier Inn London County Hall represents Premier Inn's focus on giving guests affordable accommodation in convenient areas. Its affordable prices and pleasant services make it an ideal alternative for every kind of traveller.</w:t>
      </w:r>
    </w:p>
    <w:p w14:paraId="14660B6D" w14:textId="77777777" w:rsidR="009E60B9" w:rsidRPr="009E60B9" w:rsidRDefault="009E60B9" w:rsidP="009E60B9">
      <w:pPr>
        <w:spacing w:after="0" w:line="360" w:lineRule="auto"/>
        <w:jc w:val="both"/>
        <w:rPr>
          <w:rFonts w:ascii="Times New Roman" w:hAnsi="Times New Roman" w:cs="Times New Roman"/>
          <w:sz w:val="24"/>
          <w:szCs w:val="24"/>
        </w:rPr>
      </w:pPr>
    </w:p>
    <w:p w14:paraId="29D10FF1" w14:textId="77777777" w:rsidR="009E60B9" w:rsidRPr="00E87059" w:rsidRDefault="009E60B9" w:rsidP="00E87059">
      <w:pPr>
        <w:pStyle w:val="ListParagraph"/>
        <w:numPr>
          <w:ilvl w:val="0"/>
          <w:numId w:val="8"/>
        </w:numPr>
        <w:spacing w:after="0" w:line="360" w:lineRule="auto"/>
        <w:jc w:val="both"/>
        <w:rPr>
          <w:rFonts w:ascii="Times New Roman" w:hAnsi="Times New Roman" w:cs="Times New Roman"/>
          <w:b/>
          <w:sz w:val="24"/>
          <w:szCs w:val="24"/>
        </w:rPr>
      </w:pPr>
      <w:r w:rsidRPr="00E87059">
        <w:rPr>
          <w:rFonts w:ascii="Times New Roman" w:hAnsi="Times New Roman" w:cs="Times New Roman"/>
          <w:b/>
          <w:sz w:val="24"/>
          <w:szCs w:val="24"/>
        </w:rPr>
        <w:t>Marke</w:t>
      </w:r>
      <w:r w:rsidR="00E87059" w:rsidRPr="00E87059">
        <w:rPr>
          <w:rFonts w:ascii="Times New Roman" w:hAnsi="Times New Roman" w:cs="Times New Roman"/>
          <w:b/>
          <w:sz w:val="24"/>
          <w:szCs w:val="24"/>
        </w:rPr>
        <w:t>t Positioning (Budget-Friendly)</w:t>
      </w:r>
    </w:p>
    <w:p w14:paraId="545D64FE" w14:textId="77777777" w:rsidR="009E60B9" w:rsidRPr="009E60B9" w:rsidRDefault="009E60B9" w:rsidP="009E60B9">
      <w:p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With the focus on offering budget-friendly but pleasant accommodation, Premier Inn is positioned in the budget-conscious or mid-scale market. Value for money and consistency in quality are</w:t>
      </w:r>
      <w:r w:rsidR="00E87059">
        <w:rPr>
          <w:rFonts w:ascii="Times New Roman" w:hAnsi="Times New Roman" w:cs="Times New Roman"/>
          <w:sz w:val="24"/>
          <w:szCs w:val="24"/>
        </w:rPr>
        <w:t xml:space="preserve"> both fundamental brand values</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(Premier Inn, 2022a)</w:t>
      </w:r>
      <w:r w:rsidR="00E87059">
        <w:rPr>
          <w:rFonts w:ascii="Times New Roman" w:hAnsi="Times New Roman" w:cs="Times New Roman"/>
          <w:sz w:val="24"/>
          <w:szCs w:val="24"/>
        </w:rPr>
        <w:t>.</w:t>
      </w:r>
    </w:p>
    <w:p w14:paraId="1DF85950" w14:textId="77777777" w:rsidR="009E60B9" w:rsidRPr="00E87059" w:rsidRDefault="009E60B9" w:rsidP="00E87059">
      <w:pPr>
        <w:pStyle w:val="ListParagraph"/>
        <w:numPr>
          <w:ilvl w:val="0"/>
          <w:numId w:val="8"/>
        </w:numPr>
        <w:spacing w:after="0" w:line="360" w:lineRule="auto"/>
        <w:jc w:val="both"/>
        <w:rPr>
          <w:rFonts w:ascii="Times New Roman" w:hAnsi="Times New Roman" w:cs="Times New Roman"/>
          <w:b/>
          <w:sz w:val="24"/>
          <w:szCs w:val="24"/>
        </w:rPr>
      </w:pPr>
      <w:r w:rsidRPr="00E87059">
        <w:rPr>
          <w:rFonts w:ascii="Times New Roman" w:hAnsi="Times New Roman" w:cs="Times New Roman"/>
          <w:b/>
          <w:sz w:val="24"/>
          <w:szCs w:val="24"/>
        </w:rPr>
        <w:t>Market Share</w:t>
      </w:r>
      <w:r w:rsidR="00E87059">
        <w:rPr>
          <w:rFonts w:ascii="Times New Roman" w:hAnsi="Times New Roman" w:cs="Times New Roman"/>
          <w:b/>
          <w:sz w:val="24"/>
          <w:szCs w:val="24"/>
        </w:rPr>
        <w:t xml:space="preserve"> (Comparatively Higher)</w:t>
      </w:r>
    </w:p>
    <w:p w14:paraId="5B872143" w14:textId="77777777" w:rsidR="009E60B9" w:rsidRPr="009E60B9" w:rsidRDefault="009E60B9" w:rsidP="009E60B9">
      <w:p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 xml:space="preserve">Since Premier Inn mainly serves the low- to middle-income market, which is very easy to access, it has a more significant market share. </w:t>
      </w:r>
      <w:r w:rsidR="00E87059" w:rsidRPr="00E87059">
        <w:rPr>
          <w:rFonts w:ascii="Times New Roman" w:hAnsi="Times New Roman" w:cs="Times New Roman"/>
          <w:sz w:val="24"/>
          <w:szCs w:val="24"/>
        </w:rPr>
        <w:t>Premier Inn ranks as one of the largest hotel chains in the United Kingdom, representing 12% of the market</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(Premier Inn, 2022a)</w:t>
      </w:r>
      <w:r w:rsidR="00E87059" w:rsidRPr="00E87059">
        <w:rPr>
          <w:rFonts w:ascii="Times New Roman" w:hAnsi="Times New Roman" w:cs="Times New Roman"/>
          <w:sz w:val="24"/>
          <w:szCs w:val="24"/>
        </w:rPr>
        <w:t>.</w:t>
      </w:r>
    </w:p>
    <w:p w14:paraId="6A13E0F4" w14:textId="77777777" w:rsidR="009E60B9" w:rsidRPr="00E87059" w:rsidRDefault="009E60B9" w:rsidP="00E87059">
      <w:pPr>
        <w:pStyle w:val="ListParagraph"/>
        <w:numPr>
          <w:ilvl w:val="0"/>
          <w:numId w:val="8"/>
        </w:numPr>
        <w:spacing w:after="0" w:line="360" w:lineRule="auto"/>
        <w:jc w:val="both"/>
        <w:rPr>
          <w:rFonts w:ascii="Times New Roman" w:hAnsi="Times New Roman" w:cs="Times New Roman"/>
          <w:b/>
          <w:sz w:val="24"/>
          <w:szCs w:val="24"/>
        </w:rPr>
      </w:pPr>
      <w:r w:rsidRPr="00E87059">
        <w:rPr>
          <w:rFonts w:ascii="Times New Roman" w:hAnsi="Times New Roman" w:cs="Times New Roman"/>
          <w:b/>
          <w:sz w:val="24"/>
          <w:szCs w:val="24"/>
        </w:rPr>
        <w:t>Customer Demographi</w:t>
      </w:r>
      <w:r w:rsidR="00E87059" w:rsidRPr="00E87059">
        <w:rPr>
          <w:rFonts w:ascii="Times New Roman" w:hAnsi="Times New Roman" w:cs="Times New Roman"/>
          <w:b/>
          <w:sz w:val="24"/>
          <w:szCs w:val="24"/>
        </w:rPr>
        <w:t>cs (Value-Conscious Travelers) </w:t>
      </w:r>
    </w:p>
    <w:p w14:paraId="17A9D3C6" w14:textId="77777777" w:rsidR="009E60B9" w:rsidRPr="009E60B9" w:rsidRDefault="009E60B9" w:rsidP="009E60B9">
      <w:p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Premier Inn serves a broader demographic of budget-conscious visitors, from families to busine</w:t>
      </w:r>
      <w:r w:rsidR="00E87059">
        <w:rPr>
          <w:rFonts w:ascii="Times New Roman" w:hAnsi="Times New Roman" w:cs="Times New Roman"/>
          <w:sz w:val="24"/>
          <w:szCs w:val="24"/>
        </w:rPr>
        <w:t xml:space="preserve">ss people to single </w:t>
      </w:r>
      <w:r w:rsidR="007B326E">
        <w:rPr>
          <w:rFonts w:ascii="Times New Roman" w:hAnsi="Times New Roman" w:cs="Times New Roman"/>
          <w:sz w:val="24"/>
          <w:szCs w:val="24"/>
        </w:rPr>
        <w:t xml:space="preserve">travelers </w:t>
      </w:r>
      <w:r w:rsidR="007B326E" w:rsidRPr="007B326E">
        <w:rPr>
          <w:rFonts w:ascii="Times New Roman" w:hAnsi="Times New Roman" w:cs="Times New Roman"/>
          <w:sz w:val="24"/>
          <w:szCs w:val="24"/>
        </w:rPr>
        <w:t>(Premier Inn, 2022a)</w:t>
      </w:r>
      <w:r w:rsidR="00E87059">
        <w:rPr>
          <w:rFonts w:ascii="Times New Roman" w:hAnsi="Times New Roman" w:cs="Times New Roman"/>
          <w:sz w:val="24"/>
          <w:szCs w:val="24"/>
        </w:rPr>
        <w:t>.</w:t>
      </w:r>
    </w:p>
    <w:p w14:paraId="692E1251" w14:textId="77777777" w:rsidR="009E60B9" w:rsidRPr="00E87059" w:rsidRDefault="009E60B9" w:rsidP="00E87059">
      <w:pPr>
        <w:pStyle w:val="ListParagraph"/>
        <w:numPr>
          <w:ilvl w:val="0"/>
          <w:numId w:val="8"/>
        </w:numPr>
        <w:spacing w:after="0" w:line="360" w:lineRule="auto"/>
        <w:jc w:val="both"/>
        <w:rPr>
          <w:rFonts w:ascii="Times New Roman" w:hAnsi="Times New Roman" w:cs="Times New Roman"/>
          <w:b/>
          <w:sz w:val="24"/>
          <w:szCs w:val="24"/>
        </w:rPr>
      </w:pPr>
      <w:r w:rsidRPr="00E87059">
        <w:rPr>
          <w:rFonts w:ascii="Times New Roman" w:hAnsi="Times New Roman" w:cs="Times New Roman"/>
          <w:b/>
          <w:sz w:val="24"/>
          <w:szCs w:val="24"/>
        </w:rPr>
        <w:t>Brand Percep</w:t>
      </w:r>
      <w:r w:rsidR="00E87059" w:rsidRPr="00E87059">
        <w:rPr>
          <w:rFonts w:ascii="Times New Roman" w:hAnsi="Times New Roman" w:cs="Times New Roman"/>
          <w:b/>
          <w:sz w:val="24"/>
          <w:szCs w:val="24"/>
        </w:rPr>
        <w:t xml:space="preserve">tion (Reliable and Accessible) </w:t>
      </w:r>
    </w:p>
    <w:p w14:paraId="2781A0E4" w14:textId="77777777" w:rsidR="009E60B9" w:rsidRPr="009E60B9" w:rsidRDefault="009E60B9" w:rsidP="009E60B9">
      <w:pPr>
        <w:spacing w:after="0" w:line="360" w:lineRule="auto"/>
        <w:jc w:val="both"/>
        <w:rPr>
          <w:rFonts w:ascii="Times New Roman" w:hAnsi="Times New Roman" w:cs="Times New Roman"/>
          <w:sz w:val="24"/>
          <w:szCs w:val="24"/>
        </w:rPr>
      </w:pPr>
      <w:r w:rsidRPr="009E60B9">
        <w:rPr>
          <w:rFonts w:ascii="Times New Roman" w:hAnsi="Times New Roman" w:cs="Times New Roman"/>
          <w:sz w:val="24"/>
          <w:szCs w:val="24"/>
        </w:rPr>
        <w:t>Premier Inn has established an excellent reputation as a convenient and friendly hotel chain because of its consistent quality, easy bookings, and inviting ambience for families. People likely choose the brand because it pr</w:t>
      </w:r>
      <w:r w:rsidR="00E87059">
        <w:rPr>
          <w:rFonts w:ascii="Times New Roman" w:hAnsi="Times New Roman" w:cs="Times New Roman"/>
          <w:sz w:val="24"/>
          <w:szCs w:val="24"/>
        </w:rPr>
        <w:t>ioritizes convenience and cost</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(Premier Inn, 2022a)</w:t>
      </w:r>
      <w:r w:rsidR="00E87059">
        <w:rPr>
          <w:rFonts w:ascii="Times New Roman" w:hAnsi="Times New Roman" w:cs="Times New Roman"/>
          <w:sz w:val="24"/>
          <w:szCs w:val="24"/>
        </w:rPr>
        <w:t>.</w:t>
      </w:r>
    </w:p>
    <w:p w14:paraId="33062126" w14:textId="77777777" w:rsidR="009E60B9" w:rsidRPr="00A475F5" w:rsidRDefault="009E60B9" w:rsidP="00A475F5">
      <w:pPr>
        <w:spacing w:after="0" w:line="360" w:lineRule="auto"/>
        <w:jc w:val="both"/>
        <w:rPr>
          <w:rFonts w:ascii="Times New Roman" w:hAnsi="Times New Roman" w:cs="Times New Roman"/>
          <w:sz w:val="24"/>
          <w:szCs w:val="24"/>
        </w:rPr>
      </w:pPr>
    </w:p>
    <w:p w14:paraId="0D326BE0" w14:textId="77777777" w:rsidR="009F744C" w:rsidRPr="00A475F5" w:rsidRDefault="009F744C" w:rsidP="00A475F5">
      <w:pPr>
        <w:spacing w:after="0" w:line="360" w:lineRule="auto"/>
        <w:jc w:val="both"/>
        <w:rPr>
          <w:rFonts w:ascii="Times New Roman" w:hAnsi="Times New Roman" w:cs="Times New Roman"/>
          <w:sz w:val="24"/>
          <w:szCs w:val="24"/>
        </w:rPr>
      </w:pPr>
    </w:p>
    <w:p w14:paraId="62612546" w14:textId="77777777" w:rsidR="00C87EED" w:rsidRDefault="00C87EED">
      <w:pPr>
        <w:rPr>
          <w:rFonts w:ascii="Times New Roman" w:hAnsi="Times New Roman" w:cs="Times New Roman"/>
          <w:sz w:val="24"/>
          <w:szCs w:val="24"/>
        </w:rPr>
      </w:pPr>
      <w:r>
        <w:rPr>
          <w:rFonts w:ascii="Times New Roman" w:hAnsi="Times New Roman" w:cs="Times New Roman"/>
          <w:sz w:val="24"/>
          <w:szCs w:val="24"/>
        </w:rPr>
        <w:br w:type="page"/>
      </w:r>
    </w:p>
    <w:p w14:paraId="43DFD169" w14:textId="77777777" w:rsidR="009F744C" w:rsidRPr="00A475F5" w:rsidRDefault="007A44F8" w:rsidP="007A44F8">
      <w:pPr>
        <w:pStyle w:val="Heading1"/>
      </w:pPr>
      <w:bookmarkStart w:id="3" w:name="_Toc148748505"/>
      <w:r>
        <w:t>3. Growth Potential</w:t>
      </w:r>
      <w:bookmarkEnd w:id="3"/>
    </w:p>
    <w:p w14:paraId="7C7180F5" w14:textId="77777777" w:rsidR="007A44F8" w:rsidRDefault="007A44F8" w:rsidP="004104FE">
      <w:pPr>
        <w:spacing w:after="0" w:line="360" w:lineRule="auto"/>
        <w:jc w:val="both"/>
        <w:rPr>
          <w:rFonts w:ascii="Times New Roman" w:hAnsi="Times New Roman" w:cs="Times New Roman"/>
          <w:b/>
          <w:sz w:val="24"/>
          <w:szCs w:val="24"/>
        </w:rPr>
      </w:pPr>
    </w:p>
    <w:p w14:paraId="296D32B6" w14:textId="77777777" w:rsidR="004104FE" w:rsidRPr="004104FE" w:rsidRDefault="004104FE" w:rsidP="004104FE">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Mandarin Oriental Hotel Group</w:t>
      </w:r>
    </w:p>
    <w:p w14:paraId="5D3F45C2" w14:textId="77777777" w:rsidR="004104FE" w:rsidRPr="004104FE" w:rsidRDefault="004104FE" w:rsidP="004104FE">
      <w:pPr>
        <w:pStyle w:val="ListParagraph"/>
        <w:numPr>
          <w:ilvl w:val="0"/>
          <w:numId w:val="8"/>
        </w:numPr>
        <w:spacing w:after="0" w:line="360" w:lineRule="auto"/>
        <w:jc w:val="both"/>
        <w:rPr>
          <w:rFonts w:ascii="Times New Roman" w:hAnsi="Times New Roman" w:cs="Times New Roman"/>
          <w:b/>
          <w:sz w:val="24"/>
          <w:szCs w:val="24"/>
        </w:rPr>
      </w:pPr>
      <w:r w:rsidRPr="004104FE">
        <w:rPr>
          <w:rFonts w:ascii="Times New Roman" w:hAnsi="Times New Roman" w:cs="Times New Roman"/>
          <w:b/>
          <w:sz w:val="24"/>
          <w:szCs w:val="24"/>
        </w:rPr>
        <w:t>Expansion Strategies (Global Expansion)</w:t>
      </w:r>
    </w:p>
    <w:p w14:paraId="5F6414EB" w14:textId="77777777" w:rsidR="004104FE" w:rsidRPr="004104FE" w:rsidRDefault="004104FE" w:rsidP="004104FE">
      <w:pPr>
        <w:spacing w:after="0" w:line="360" w:lineRule="auto"/>
        <w:jc w:val="both"/>
        <w:rPr>
          <w:rFonts w:ascii="Times New Roman" w:hAnsi="Times New Roman" w:cs="Times New Roman"/>
          <w:sz w:val="24"/>
          <w:szCs w:val="24"/>
        </w:rPr>
      </w:pPr>
      <w:r w:rsidRPr="004104FE">
        <w:rPr>
          <w:rFonts w:ascii="Times New Roman" w:hAnsi="Times New Roman" w:cs="Times New Roman"/>
          <w:sz w:val="24"/>
          <w:szCs w:val="24"/>
        </w:rPr>
        <w:t>Mandarin Oriental has a presence throughout major towns worldwide with its luxurious accommodations. Expansion strategies may include reaching new markets or developing properties in highly demanding areas</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(Vermeulen, 2022)</w:t>
      </w:r>
      <w:r w:rsidRPr="004104FE">
        <w:rPr>
          <w:rFonts w:ascii="Times New Roman" w:hAnsi="Times New Roman" w:cs="Times New Roman"/>
          <w:sz w:val="24"/>
          <w:szCs w:val="24"/>
        </w:rPr>
        <w:t>. As part of its expansion, it is going to launch a new property in the Turkish city of Istanbul within the year 2025. The Mandarin Oriental Bosphorus is centrally located on the European side of the town, with incredible views of t</w:t>
      </w:r>
      <w:r>
        <w:rPr>
          <w:rFonts w:ascii="Times New Roman" w:hAnsi="Times New Roman" w:cs="Times New Roman"/>
          <w:sz w:val="24"/>
          <w:szCs w:val="24"/>
        </w:rPr>
        <w:t>he Turkish Bosphorus waterway</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(Mandarin Oriental, 2022a)</w:t>
      </w:r>
      <w:r>
        <w:rPr>
          <w:rFonts w:ascii="Times New Roman" w:hAnsi="Times New Roman" w:cs="Times New Roman"/>
          <w:sz w:val="24"/>
          <w:szCs w:val="24"/>
        </w:rPr>
        <w:t xml:space="preserve">. </w:t>
      </w:r>
    </w:p>
    <w:p w14:paraId="1D83555D" w14:textId="77777777" w:rsidR="004104FE" w:rsidRPr="004104FE" w:rsidRDefault="004104FE" w:rsidP="004104FE">
      <w:pPr>
        <w:pStyle w:val="ListParagraph"/>
        <w:numPr>
          <w:ilvl w:val="0"/>
          <w:numId w:val="8"/>
        </w:num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Market Opportunities</w:t>
      </w:r>
    </w:p>
    <w:p w14:paraId="526E8A08" w14:textId="77777777" w:rsidR="004104FE" w:rsidRPr="004104FE" w:rsidRDefault="004104FE" w:rsidP="004104FE">
      <w:pPr>
        <w:spacing w:after="0" w:line="360" w:lineRule="auto"/>
        <w:jc w:val="both"/>
        <w:rPr>
          <w:rFonts w:ascii="Times New Roman" w:hAnsi="Times New Roman" w:cs="Times New Roman"/>
          <w:sz w:val="24"/>
          <w:szCs w:val="24"/>
        </w:rPr>
      </w:pPr>
      <w:r w:rsidRPr="004104FE">
        <w:rPr>
          <w:rFonts w:ascii="Times New Roman" w:hAnsi="Times New Roman" w:cs="Times New Roman"/>
          <w:sz w:val="24"/>
          <w:szCs w:val="24"/>
        </w:rPr>
        <w:t>Mandarin Oriental can capitalize on a growing need for "experiential" and "luxury" holidays by satisfying the wants of affluent tourists seeking out exciting and unique experiences and upgrading spa and wellness services to capitalize on the rapidly expand</w:t>
      </w:r>
      <w:r>
        <w:rPr>
          <w:rFonts w:ascii="Times New Roman" w:hAnsi="Times New Roman" w:cs="Times New Roman"/>
          <w:sz w:val="24"/>
          <w:szCs w:val="24"/>
        </w:rPr>
        <w:t>ing wellness tourism industry</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(Dimier, 2022)</w:t>
      </w:r>
      <w:r>
        <w:rPr>
          <w:rFonts w:ascii="Times New Roman" w:hAnsi="Times New Roman" w:cs="Times New Roman"/>
          <w:sz w:val="24"/>
          <w:szCs w:val="24"/>
        </w:rPr>
        <w:t>.</w:t>
      </w:r>
    </w:p>
    <w:p w14:paraId="75B2260D" w14:textId="77777777" w:rsidR="004104FE" w:rsidRPr="004104FE" w:rsidRDefault="004104FE" w:rsidP="004104FE">
      <w:pPr>
        <w:pStyle w:val="ListParagraph"/>
        <w:numPr>
          <w:ilvl w:val="0"/>
          <w:numId w:val="8"/>
        </w:num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Potential Barriers</w:t>
      </w:r>
    </w:p>
    <w:p w14:paraId="4E6AB60F" w14:textId="77777777" w:rsidR="004104FE" w:rsidRPr="004104FE" w:rsidRDefault="004104FE" w:rsidP="004104FE">
      <w:pPr>
        <w:spacing w:after="0" w:line="360" w:lineRule="auto"/>
        <w:jc w:val="both"/>
        <w:rPr>
          <w:rFonts w:ascii="Times New Roman" w:hAnsi="Times New Roman" w:cs="Times New Roman"/>
          <w:sz w:val="24"/>
          <w:szCs w:val="24"/>
        </w:rPr>
      </w:pPr>
      <w:r w:rsidRPr="004104FE">
        <w:rPr>
          <w:rFonts w:ascii="Times New Roman" w:hAnsi="Times New Roman" w:cs="Times New Roman"/>
          <w:sz w:val="24"/>
          <w:szCs w:val="24"/>
        </w:rPr>
        <w:t>The luxury sector is most vulnerable during recessions because it adversely affects the ho</w:t>
      </w:r>
      <w:r>
        <w:rPr>
          <w:rFonts w:ascii="Times New Roman" w:hAnsi="Times New Roman" w:cs="Times New Roman"/>
          <w:sz w:val="24"/>
          <w:szCs w:val="24"/>
        </w:rPr>
        <w:t xml:space="preserve">liday planning of the affluent. </w:t>
      </w:r>
      <w:r w:rsidRPr="004104FE">
        <w:rPr>
          <w:rFonts w:ascii="Times New Roman" w:hAnsi="Times New Roman" w:cs="Times New Roman"/>
          <w:sz w:val="24"/>
          <w:szCs w:val="24"/>
        </w:rPr>
        <w:t>With enormous rivalry, the luxury industry necessitates constant change and uniqueness</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(Dimier, 2022)</w:t>
      </w:r>
      <w:r w:rsidRPr="004104FE">
        <w:rPr>
          <w:rFonts w:ascii="Times New Roman" w:hAnsi="Times New Roman" w:cs="Times New Roman"/>
          <w:sz w:val="24"/>
          <w:szCs w:val="24"/>
        </w:rPr>
        <w:t>.</w:t>
      </w:r>
    </w:p>
    <w:p w14:paraId="6ED748AB" w14:textId="77777777" w:rsidR="004104FE" w:rsidRPr="004104FE" w:rsidRDefault="004104FE" w:rsidP="004104FE">
      <w:pPr>
        <w:spacing w:after="0" w:line="360" w:lineRule="auto"/>
        <w:jc w:val="both"/>
        <w:rPr>
          <w:rFonts w:ascii="Times New Roman" w:hAnsi="Times New Roman" w:cs="Times New Roman"/>
          <w:sz w:val="24"/>
          <w:szCs w:val="24"/>
        </w:rPr>
      </w:pPr>
    </w:p>
    <w:p w14:paraId="540BC58D" w14:textId="77777777" w:rsidR="007A44F8" w:rsidRDefault="007A44F8">
      <w:pPr>
        <w:rPr>
          <w:rFonts w:ascii="Times New Roman" w:hAnsi="Times New Roman" w:cs="Times New Roman"/>
          <w:b/>
          <w:sz w:val="24"/>
          <w:szCs w:val="24"/>
        </w:rPr>
      </w:pPr>
      <w:r>
        <w:rPr>
          <w:rFonts w:ascii="Times New Roman" w:hAnsi="Times New Roman" w:cs="Times New Roman"/>
          <w:b/>
          <w:sz w:val="24"/>
          <w:szCs w:val="24"/>
        </w:rPr>
        <w:br w:type="page"/>
      </w:r>
    </w:p>
    <w:p w14:paraId="62A68EC2" w14:textId="77777777" w:rsidR="004104FE" w:rsidRPr="004104FE" w:rsidRDefault="004104FE" w:rsidP="004104FE">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Premier Inn</w:t>
      </w:r>
    </w:p>
    <w:p w14:paraId="2ABF8ED5" w14:textId="77777777" w:rsidR="004104FE" w:rsidRPr="004104FE" w:rsidRDefault="004104FE" w:rsidP="004104FE">
      <w:pPr>
        <w:pStyle w:val="ListParagraph"/>
        <w:numPr>
          <w:ilvl w:val="0"/>
          <w:numId w:val="8"/>
        </w:numPr>
        <w:spacing w:after="0" w:line="360" w:lineRule="auto"/>
        <w:jc w:val="both"/>
        <w:rPr>
          <w:rFonts w:ascii="Times New Roman" w:hAnsi="Times New Roman" w:cs="Times New Roman"/>
          <w:b/>
          <w:sz w:val="24"/>
          <w:szCs w:val="24"/>
        </w:rPr>
      </w:pPr>
      <w:r w:rsidRPr="004104FE">
        <w:rPr>
          <w:rFonts w:ascii="Times New Roman" w:hAnsi="Times New Roman" w:cs="Times New Roman"/>
          <w:b/>
          <w:sz w:val="24"/>
          <w:szCs w:val="24"/>
        </w:rPr>
        <w:t>Expansion Strategies (Domestic and International Expansion)</w:t>
      </w:r>
    </w:p>
    <w:p w14:paraId="11D73981" w14:textId="77777777" w:rsidR="004104FE" w:rsidRPr="004104FE" w:rsidRDefault="004104FE" w:rsidP="004104FE">
      <w:pPr>
        <w:spacing w:after="0" w:line="360" w:lineRule="auto"/>
        <w:jc w:val="both"/>
        <w:rPr>
          <w:rFonts w:ascii="Times New Roman" w:hAnsi="Times New Roman" w:cs="Times New Roman"/>
          <w:sz w:val="24"/>
          <w:szCs w:val="24"/>
        </w:rPr>
      </w:pPr>
      <w:r w:rsidRPr="004104FE">
        <w:rPr>
          <w:rFonts w:ascii="Times New Roman" w:hAnsi="Times New Roman" w:cs="Times New Roman"/>
          <w:sz w:val="24"/>
          <w:szCs w:val="24"/>
        </w:rPr>
        <w:t>Premier Inn can focus on both Domestic and International Expansion</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(Vermeulen, 2022)</w:t>
      </w:r>
      <w:r w:rsidRPr="004104FE">
        <w:rPr>
          <w:rFonts w:ascii="Times New Roman" w:hAnsi="Times New Roman" w:cs="Times New Roman"/>
          <w:sz w:val="24"/>
          <w:szCs w:val="24"/>
        </w:rPr>
        <w:t>. Premier Inn has already announced that it is going to extend its hotel chain in 2023, with new properties in Lake District and Cornwall. In addition to establishing hotels in prominent German cities like Frankfurt, they have rapidly broadened their activities in the Middle East through a p</w:t>
      </w:r>
      <w:r>
        <w:rPr>
          <w:rFonts w:ascii="Times New Roman" w:hAnsi="Times New Roman" w:cs="Times New Roman"/>
          <w:sz w:val="24"/>
          <w:szCs w:val="24"/>
        </w:rPr>
        <w:t>artnership with Emirates Group</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(Premier Inn, 2022a)</w:t>
      </w:r>
      <w:r>
        <w:rPr>
          <w:rFonts w:ascii="Times New Roman" w:hAnsi="Times New Roman" w:cs="Times New Roman"/>
          <w:sz w:val="24"/>
          <w:szCs w:val="24"/>
        </w:rPr>
        <w:t>.</w:t>
      </w:r>
    </w:p>
    <w:p w14:paraId="08C5BF37" w14:textId="77777777" w:rsidR="004104FE" w:rsidRPr="004104FE" w:rsidRDefault="004104FE" w:rsidP="004104FE">
      <w:pPr>
        <w:pStyle w:val="ListParagraph"/>
        <w:numPr>
          <w:ilvl w:val="0"/>
          <w:numId w:val="8"/>
        </w:numPr>
        <w:spacing w:after="0" w:line="360" w:lineRule="auto"/>
        <w:jc w:val="both"/>
        <w:rPr>
          <w:rFonts w:ascii="Times New Roman" w:hAnsi="Times New Roman" w:cs="Times New Roman"/>
          <w:b/>
          <w:sz w:val="24"/>
          <w:szCs w:val="24"/>
        </w:rPr>
      </w:pPr>
      <w:r w:rsidRPr="004104FE">
        <w:rPr>
          <w:rFonts w:ascii="Times New Roman" w:hAnsi="Times New Roman" w:cs="Times New Roman"/>
          <w:b/>
          <w:sz w:val="24"/>
          <w:szCs w:val="24"/>
        </w:rPr>
        <w:t>Market Opportunities</w:t>
      </w:r>
    </w:p>
    <w:p w14:paraId="2545610C" w14:textId="77777777" w:rsidR="004104FE" w:rsidRPr="004104FE" w:rsidRDefault="004104FE" w:rsidP="004104FE">
      <w:pPr>
        <w:spacing w:after="0" w:line="360" w:lineRule="auto"/>
        <w:jc w:val="both"/>
        <w:rPr>
          <w:rFonts w:ascii="Times New Roman" w:hAnsi="Times New Roman" w:cs="Times New Roman"/>
          <w:sz w:val="24"/>
          <w:szCs w:val="24"/>
        </w:rPr>
      </w:pPr>
      <w:r w:rsidRPr="004104FE">
        <w:rPr>
          <w:rFonts w:ascii="Times New Roman" w:hAnsi="Times New Roman" w:cs="Times New Roman"/>
          <w:sz w:val="24"/>
          <w:szCs w:val="24"/>
        </w:rPr>
        <w:t>Premier Inn can grab opportunities from Asia's Emerging Markets as the region continues to attract an increasing number of tour</w:t>
      </w:r>
      <w:r w:rsidR="00980CC5">
        <w:rPr>
          <w:rFonts w:ascii="Times New Roman" w:hAnsi="Times New Roman" w:cs="Times New Roman"/>
          <w:sz w:val="24"/>
          <w:szCs w:val="24"/>
        </w:rPr>
        <w:t>ists and engage new businesses</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(Dimier, 2022)</w:t>
      </w:r>
      <w:r w:rsidR="00980CC5">
        <w:rPr>
          <w:rFonts w:ascii="Times New Roman" w:hAnsi="Times New Roman" w:cs="Times New Roman"/>
          <w:sz w:val="24"/>
          <w:szCs w:val="24"/>
        </w:rPr>
        <w:t>.</w:t>
      </w:r>
    </w:p>
    <w:p w14:paraId="71A8C872" w14:textId="77777777" w:rsidR="004104FE" w:rsidRPr="004104FE" w:rsidRDefault="004104FE" w:rsidP="004104FE">
      <w:pPr>
        <w:spacing w:after="0" w:line="360" w:lineRule="auto"/>
        <w:jc w:val="both"/>
        <w:rPr>
          <w:rFonts w:ascii="Times New Roman" w:hAnsi="Times New Roman" w:cs="Times New Roman"/>
          <w:sz w:val="24"/>
          <w:szCs w:val="24"/>
        </w:rPr>
      </w:pPr>
    </w:p>
    <w:p w14:paraId="731EBB5E" w14:textId="77777777" w:rsidR="004104FE" w:rsidRPr="004104FE" w:rsidRDefault="004104FE" w:rsidP="004104FE">
      <w:pPr>
        <w:pStyle w:val="ListParagraph"/>
        <w:numPr>
          <w:ilvl w:val="0"/>
          <w:numId w:val="8"/>
        </w:num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Potential Barriers</w:t>
      </w:r>
    </w:p>
    <w:p w14:paraId="7D06EC06" w14:textId="77777777" w:rsidR="004104FE" w:rsidRPr="004104FE" w:rsidRDefault="004104FE" w:rsidP="004104FE">
      <w:pPr>
        <w:spacing w:after="0" w:line="360" w:lineRule="auto"/>
        <w:jc w:val="both"/>
        <w:rPr>
          <w:rFonts w:ascii="Times New Roman" w:hAnsi="Times New Roman" w:cs="Times New Roman"/>
          <w:sz w:val="24"/>
          <w:szCs w:val="24"/>
        </w:rPr>
      </w:pPr>
      <w:r w:rsidRPr="004104FE">
        <w:rPr>
          <w:rFonts w:ascii="Times New Roman" w:hAnsi="Times New Roman" w:cs="Times New Roman"/>
          <w:sz w:val="24"/>
          <w:szCs w:val="24"/>
        </w:rPr>
        <w:t xml:space="preserve">Unstable economic conditions could lead individuals to reduce holiday spending, adversely impacting the </w:t>
      </w:r>
      <w:r>
        <w:rPr>
          <w:rFonts w:ascii="Times New Roman" w:hAnsi="Times New Roman" w:cs="Times New Roman"/>
          <w:sz w:val="24"/>
          <w:szCs w:val="24"/>
        </w:rPr>
        <w:t xml:space="preserve">budget-friendly tourism sector. </w:t>
      </w:r>
      <w:r w:rsidRPr="004104FE">
        <w:rPr>
          <w:rFonts w:ascii="Times New Roman" w:hAnsi="Times New Roman" w:cs="Times New Roman"/>
          <w:sz w:val="24"/>
          <w:szCs w:val="24"/>
        </w:rPr>
        <w:t>As rivalry grows and people have more alternatives, innovation may be required to capture customers in crowded, established industries</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(Dimier, 2022)</w:t>
      </w:r>
      <w:r w:rsidRPr="004104FE">
        <w:rPr>
          <w:rFonts w:ascii="Times New Roman" w:hAnsi="Times New Roman" w:cs="Times New Roman"/>
          <w:sz w:val="24"/>
          <w:szCs w:val="24"/>
        </w:rPr>
        <w:t>.</w:t>
      </w:r>
    </w:p>
    <w:p w14:paraId="0D998B28" w14:textId="77777777" w:rsidR="004104FE" w:rsidRDefault="004104FE" w:rsidP="00A475F5">
      <w:pPr>
        <w:spacing w:after="0" w:line="360" w:lineRule="auto"/>
        <w:jc w:val="both"/>
        <w:rPr>
          <w:rFonts w:ascii="Times New Roman" w:hAnsi="Times New Roman" w:cs="Times New Roman"/>
          <w:sz w:val="24"/>
          <w:szCs w:val="24"/>
        </w:rPr>
      </w:pPr>
    </w:p>
    <w:p w14:paraId="567C4370" w14:textId="77777777" w:rsidR="004104FE" w:rsidRDefault="004104FE">
      <w:pPr>
        <w:rPr>
          <w:rFonts w:ascii="Times New Roman" w:hAnsi="Times New Roman" w:cs="Times New Roman"/>
          <w:sz w:val="24"/>
          <w:szCs w:val="24"/>
        </w:rPr>
      </w:pPr>
      <w:r>
        <w:rPr>
          <w:rFonts w:ascii="Times New Roman" w:hAnsi="Times New Roman" w:cs="Times New Roman"/>
          <w:sz w:val="24"/>
          <w:szCs w:val="24"/>
        </w:rPr>
        <w:br w:type="page"/>
      </w:r>
    </w:p>
    <w:p w14:paraId="78340B95" w14:textId="77777777" w:rsidR="009F744C" w:rsidRDefault="00E5087F" w:rsidP="007A44F8">
      <w:pPr>
        <w:pStyle w:val="Heading1"/>
      </w:pPr>
      <w:bookmarkStart w:id="4" w:name="_Toc148748506"/>
      <w:r>
        <w:t>4. Financial Commitment to CSR</w:t>
      </w:r>
      <w:bookmarkEnd w:id="4"/>
    </w:p>
    <w:p w14:paraId="7FAD428B" w14:textId="77777777" w:rsidR="007A44F8" w:rsidRDefault="007A44F8" w:rsidP="00E5087F">
      <w:pPr>
        <w:spacing w:after="0" w:line="360" w:lineRule="auto"/>
        <w:jc w:val="both"/>
        <w:rPr>
          <w:rFonts w:ascii="Times New Roman" w:hAnsi="Times New Roman" w:cs="Times New Roman"/>
          <w:b/>
          <w:sz w:val="24"/>
          <w:szCs w:val="24"/>
        </w:rPr>
      </w:pPr>
    </w:p>
    <w:p w14:paraId="34DED298" w14:textId="77777777" w:rsidR="00E5087F" w:rsidRPr="004104FE" w:rsidRDefault="00E5087F" w:rsidP="00E5087F">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Mandarin Oriental Hotel Group</w:t>
      </w:r>
    </w:p>
    <w:p w14:paraId="6341F40C" w14:textId="77777777" w:rsidR="001A3F31" w:rsidRPr="001A3F31" w:rsidRDefault="001A3F31" w:rsidP="001A3F31">
      <w:pPr>
        <w:pStyle w:val="ListParagraph"/>
        <w:numPr>
          <w:ilvl w:val="0"/>
          <w:numId w:val="8"/>
        </w:numPr>
        <w:spacing w:after="0" w:line="360" w:lineRule="auto"/>
        <w:jc w:val="both"/>
        <w:rPr>
          <w:rFonts w:ascii="Times New Roman" w:hAnsi="Times New Roman" w:cs="Times New Roman"/>
          <w:b/>
          <w:sz w:val="24"/>
          <w:szCs w:val="24"/>
        </w:rPr>
      </w:pPr>
      <w:r w:rsidRPr="001A3F31">
        <w:rPr>
          <w:rFonts w:ascii="Times New Roman" w:hAnsi="Times New Roman" w:cs="Times New Roman"/>
          <w:b/>
          <w:sz w:val="24"/>
          <w:szCs w:val="24"/>
        </w:rPr>
        <w:t>Sustainable Practices</w:t>
      </w:r>
    </w:p>
    <w:p w14:paraId="743C6099" w14:textId="77777777" w:rsidR="001A3F31" w:rsidRPr="001A3F31" w:rsidRDefault="001A3F31" w:rsidP="001A3F31">
      <w:pPr>
        <w:spacing w:after="0" w:line="360" w:lineRule="auto"/>
        <w:jc w:val="both"/>
        <w:rPr>
          <w:rFonts w:ascii="Times New Roman" w:hAnsi="Times New Roman" w:cs="Times New Roman"/>
          <w:sz w:val="24"/>
          <w:szCs w:val="24"/>
        </w:rPr>
      </w:pPr>
      <w:r w:rsidRPr="001A3F31">
        <w:rPr>
          <w:rFonts w:ascii="Times New Roman" w:hAnsi="Times New Roman" w:cs="Times New Roman"/>
          <w:sz w:val="24"/>
          <w:szCs w:val="24"/>
        </w:rPr>
        <w:t>Since 2012, the group has decreased Scope 1 emissions by 16% and increased renewable energy sources, whereas Scope 2 emissions increased. A significant capital investment in renewable energy solutions is involved. The group's substantial reductions in carbon dioxide, power, and water consumption from 2012 baselines show that it has invested in resource effectiveness and environmentally friendly practices. The doubling of renewable energy consumption in 2022 indicates their financial commitment to more environmentally friendly energy sources, which may necessitate substantial investments in alternative energy infrastructure</w:t>
      </w:r>
      <w:r w:rsidR="00B12FD8">
        <w:rPr>
          <w:rFonts w:ascii="Times New Roman" w:hAnsi="Times New Roman" w:cs="Times New Roman"/>
          <w:sz w:val="24"/>
          <w:szCs w:val="24"/>
        </w:rPr>
        <w:t xml:space="preserve"> </w:t>
      </w:r>
      <w:r w:rsidR="007B326E">
        <w:rPr>
          <w:rFonts w:ascii="Times New Roman" w:hAnsi="Times New Roman" w:cs="Times New Roman"/>
          <w:sz w:val="24"/>
          <w:szCs w:val="24"/>
        </w:rPr>
        <w:t>(Mandarin Oriental</w:t>
      </w:r>
      <w:r w:rsidR="00B12FD8" w:rsidRPr="00B12FD8">
        <w:rPr>
          <w:rFonts w:ascii="Times New Roman" w:hAnsi="Times New Roman" w:cs="Times New Roman"/>
          <w:sz w:val="24"/>
          <w:szCs w:val="24"/>
        </w:rPr>
        <w:t>, 2022</w:t>
      </w:r>
      <w:r w:rsidR="007B326E">
        <w:rPr>
          <w:rFonts w:ascii="Times New Roman" w:hAnsi="Times New Roman" w:cs="Times New Roman"/>
          <w:sz w:val="24"/>
          <w:szCs w:val="24"/>
        </w:rPr>
        <w:t>b</w:t>
      </w:r>
      <w:r w:rsidR="00B12FD8" w:rsidRPr="00B12FD8">
        <w:rPr>
          <w:rFonts w:ascii="Times New Roman" w:hAnsi="Times New Roman" w:cs="Times New Roman"/>
          <w:sz w:val="24"/>
          <w:szCs w:val="24"/>
        </w:rPr>
        <w:t>)</w:t>
      </w:r>
      <w:r w:rsidRPr="001A3F31">
        <w:rPr>
          <w:rFonts w:ascii="Times New Roman" w:hAnsi="Times New Roman" w:cs="Times New Roman"/>
          <w:sz w:val="24"/>
          <w:szCs w:val="24"/>
        </w:rPr>
        <w:t>. The group's goal to eliminate 99% of single-use plastics, excluding supplier packaging, shows its commitment to sustainability through practice and investmen</w:t>
      </w:r>
      <w:r>
        <w:rPr>
          <w:rFonts w:ascii="Times New Roman" w:hAnsi="Times New Roman" w:cs="Times New Roman"/>
          <w:sz w:val="24"/>
          <w:szCs w:val="24"/>
        </w:rPr>
        <w:t>ts in sustainable alternatives</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(Allouche, 2022)</w:t>
      </w:r>
      <w:r>
        <w:rPr>
          <w:rFonts w:ascii="Times New Roman" w:hAnsi="Times New Roman" w:cs="Times New Roman"/>
          <w:sz w:val="24"/>
          <w:szCs w:val="24"/>
        </w:rPr>
        <w:t>.</w:t>
      </w:r>
    </w:p>
    <w:p w14:paraId="4B52D188" w14:textId="77777777" w:rsidR="001A3F31" w:rsidRPr="001A3F31" w:rsidRDefault="001A3F31" w:rsidP="001A3F31">
      <w:pPr>
        <w:pStyle w:val="ListParagraph"/>
        <w:numPr>
          <w:ilvl w:val="0"/>
          <w:numId w:val="8"/>
        </w:numPr>
        <w:spacing w:after="0" w:line="360" w:lineRule="auto"/>
        <w:jc w:val="both"/>
        <w:rPr>
          <w:rFonts w:ascii="Times New Roman" w:hAnsi="Times New Roman" w:cs="Times New Roman"/>
          <w:b/>
          <w:sz w:val="24"/>
          <w:szCs w:val="24"/>
        </w:rPr>
      </w:pPr>
      <w:r w:rsidRPr="001A3F31">
        <w:rPr>
          <w:rFonts w:ascii="Times New Roman" w:hAnsi="Times New Roman" w:cs="Times New Roman"/>
          <w:b/>
          <w:sz w:val="24"/>
          <w:szCs w:val="24"/>
        </w:rPr>
        <w:t>Community Engagement:</w:t>
      </w:r>
    </w:p>
    <w:p w14:paraId="433D234D" w14:textId="77777777" w:rsidR="001A3F31" w:rsidRPr="001A3F31" w:rsidRDefault="001A3F31" w:rsidP="001A3F31">
      <w:pPr>
        <w:spacing w:after="0" w:line="360" w:lineRule="auto"/>
        <w:jc w:val="both"/>
        <w:rPr>
          <w:rFonts w:ascii="Times New Roman" w:hAnsi="Times New Roman" w:cs="Times New Roman"/>
          <w:sz w:val="24"/>
          <w:szCs w:val="24"/>
        </w:rPr>
      </w:pPr>
      <w:r w:rsidRPr="001A3F31">
        <w:rPr>
          <w:rFonts w:ascii="Times New Roman" w:hAnsi="Times New Roman" w:cs="Times New Roman"/>
          <w:sz w:val="24"/>
          <w:szCs w:val="24"/>
        </w:rPr>
        <w:t>The Mandarin Oriental Hotel Group's 19,000 volunteer hours and significant social impact activities in 2022 highlight its financial commitment to community engagement</w:t>
      </w:r>
      <w:r w:rsidR="00B12FD8">
        <w:rPr>
          <w:rFonts w:ascii="Times New Roman" w:hAnsi="Times New Roman" w:cs="Times New Roman"/>
          <w:sz w:val="24"/>
          <w:szCs w:val="24"/>
        </w:rPr>
        <w:t xml:space="preserve"> </w:t>
      </w:r>
      <w:r w:rsidR="007B326E">
        <w:rPr>
          <w:rFonts w:ascii="Times New Roman" w:hAnsi="Times New Roman" w:cs="Times New Roman"/>
          <w:sz w:val="24"/>
          <w:szCs w:val="24"/>
        </w:rPr>
        <w:t>(Mandarin Oriental</w:t>
      </w:r>
      <w:r w:rsidR="00B12FD8" w:rsidRPr="00B12FD8">
        <w:rPr>
          <w:rFonts w:ascii="Times New Roman" w:hAnsi="Times New Roman" w:cs="Times New Roman"/>
          <w:sz w:val="24"/>
          <w:szCs w:val="24"/>
        </w:rPr>
        <w:t>, 2022</w:t>
      </w:r>
      <w:r w:rsidR="007B326E">
        <w:rPr>
          <w:rFonts w:ascii="Times New Roman" w:hAnsi="Times New Roman" w:cs="Times New Roman"/>
          <w:sz w:val="24"/>
          <w:szCs w:val="24"/>
        </w:rPr>
        <w:t>b</w:t>
      </w:r>
      <w:r w:rsidR="00B12FD8" w:rsidRPr="00B12FD8">
        <w:rPr>
          <w:rFonts w:ascii="Times New Roman" w:hAnsi="Times New Roman" w:cs="Times New Roman"/>
          <w:sz w:val="24"/>
          <w:szCs w:val="24"/>
        </w:rPr>
        <w:t>)</w:t>
      </w:r>
      <w:r w:rsidRPr="001A3F31">
        <w:rPr>
          <w:rFonts w:ascii="Times New Roman" w:hAnsi="Times New Roman" w:cs="Times New Roman"/>
          <w:sz w:val="24"/>
          <w:szCs w:val="24"/>
        </w:rPr>
        <w:t>. These initiatives need tremendous personnel, resources, and community engagement. Contributions from colleagues and the Mandarin Oriental Foundation total $1.69 million for humanitarian causes and community development. It demonstrates an extreme commitment of</w:t>
      </w:r>
      <w:r>
        <w:rPr>
          <w:rFonts w:ascii="Times New Roman" w:hAnsi="Times New Roman" w:cs="Times New Roman"/>
          <w:sz w:val="24"/>
          <w:szCs w:val="24"/>
        </w:rPr>
        <w:t xml:space="preserve"> concern for their communities</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(Allouche, 2022)</w:t>
      </w:r>
      <w:r>
        <w:rPr>
          <w:rFonts w:ascii="Times New Roman" w:hAnsi="Times New Roman" w:cs="Times New Roman"/>
          <w:sz w:val="24"/>
          <w:szCs w:val="24"/>
        </w:rPr>
        <w:t>.</w:t>
      </w:r>
    </w:p>
    <w:p w14:paraId="1B801319" w14:textId="77777777" w:rsidR="001A3F31" w:rsidRPr="001A3F31" w:rsidRDefault="001A3F31" w:rsidP="001A3F31">
      <w:pPr>
        <w:pStyle w:val="ListParagraph"/>
        <w:numPr>
          <w:ilvl w:val="0"/>
          <w:numId w:val="8"/>
        </w:numPr>
        <w:spacing w:after="0" w:line="360" w:lineRule="auto"/>
        <w:jc w:val="both"/>
        <w:rPr>
          <w:rFonts w:ascii="Times New Roman" w:hAnsi="Times New Roman" w:cs="Times New Roman"/>
          <w:b/>
          <w:sz w:val="24"/>
          <w:szCs w:val="24"/>
        </w:rPr>
      </w:pPr>
      <w:r w:rsidRPr="001A3F31">
        <w:rPr>
          <w:rFonts w:ascii="Times New Roman" w:hAnsi="Times New Roman" w:cs="Times New Roman"/>
          <w:b/>
          <w:sz w:val="24"/>
          <w:szCs w:val="24"/>
        </w:rPr>
        <w:t>Business Ethics:</w:t>
      </w:r>
    </w:p>
    <w:p w14:paraId="1B695C8F" w14:textId="77777777" w:rsidR="001A3F31" w:rsidRPr="001A3F31" w:rsidRDefault="001A3F31" w:rsidP="001A3F31">
      <w:pPr>
        <w:spacing w:after="0" w:line="360" w:lineRule="auto"/>
        <w:jc w:val="both"/>
        <w:rPr>
          <w:rFonts w:ascii="Times New Roman" w:hAnsi="Times New Roman" w:cs="Times New Roman"/>
          <w:sz w:val="24"/>
          <w:szCs w:val="24"/>
        </w:rPr>
      </w:pPr>
      <w:r w:rsidRPr="001A3F31">
        <w:rPr>
          <w:rFonts w:ascii="Times New Roman" w:hAnsi="Times New Roman" w:cs="Times New Roman"/>
          <w:sz w:val="24"/>
          <w:szCs w:val="24"/>
        </w:rPr>
        <w:t>Mandarin Oriental's financial commitment to the Global Sustainable Tourism Council (GSTC) standards indicates ethical business responsibility. Investments in sustainability management systems and operational modifications demonstrate the group's commitment to responsible business. An excellent average group score of 93.4% in the Safe and Sound audit and a 0.65% year-on-year improvement demonstrate the financial commitment to secure and ethical company conduct</w:t>
      </w:r>
      <w:r w:rsidR="00B12FD8">
        <w:rPr>
          <w:rFonts w:ascii="Times New Roman" w:hAnsi="Times New Roman" w:cs="Times New Roman"/>
          <w:sz w:val="24"/>
          <w:szCs w:val="24"/>
        </w:rPr>
        <w:t xml:space="preserve"> </w:t>
      </w:r>
      <w:r w:rsidR="007B326E">
        <w:rPr>
          <w:rFonts w:ascii="Times New Roman" w:hAnsi="Times New Roman" w:cs="Times New Roman"/>
          <w:sz w:val="24"/>
          <w:szCs w:val="24"/>
        </w:rPr>
        <w:t>(Mandarin Oriental</w:t>
      </w:r>
      <w:r w:rsidR="00B12FD8" w:rsidRPr="00B12FD8">
        <w:rPr>
          <w:rFonts w:ascii="Times New Roman" w:hAnsi="Times New Roman" w:cs="Times New Roman"/>
          <w:sz w:val="24"/>
          <w:szCs w:val="24"/>
        </w:rPr>
        <w:t>, 2022</w:t>
      </w:r>
      <w:r w:rsidR="007B326E">
        <w:rPr>
          <w:rFonts w:ascii="Times New Roman" w:hAnsi="Times New Roman" w:cs="Times New Roman"/>
          <w:sz w:val="24"/>
          <w:szCs w:val="24"/>
        </w:rPr>
        <w:t>b</w:t>
      </w:r>
      <w:r w:rsidR="00B12FD8" w:rsidRPr="00B12FD8">
        <w:rPr>
          <w:rFonts w:ascii="Times New Roman" w:hAnsi="Times New Roman" w:cs="Times New Roman"/>
          <w:sz w:val="24"/>
          <w:szCs w:val="24"/>
        </w:rPr>
        <w:t>)</w:t>
      </w:r>
      <w:r w:rsidRPr="001A3F31">
        <w:rPr>
          <w:rFonts w:ascii="Times New Roman" w:hAnsi="Times New Roman" w:cs="Times New Roman"/>
          <w:sz w:val="24"/>
          <w:szCs w:val="24"/>
        </w:rPr>
        <w:t>. Safety instruction, supplies, and compliance illustrate the group's dedication to staff and visitor safety</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(Allouche, 2022)</w:t>
      </w:r>
      <w:r w:rsidRPr="001A3F31">
        <w:rPr>
          <w:rFonts w:ascii="Times New Roman" w:hAnsi="Times New Roman" w:cs="Times New Roman"/>
          <w:sz w:val="24"/>
          <w:szCs w:val="24"/>
        </w:rPr>
        <w:t>.</w:t>
      </w:r>
    </w:p>
    <w:p w14:paraId="34108F73" w14:textId="77777777" w:rsidR="00E5087F" w:rsidRDefault="00E5087F" w:rsidP="00A475F5">
      <w:pPr>
        <w:spacing w:after="0" w:line="360" w:lineRule="auto"/>
        <w:jc w:val="both"/>
        <w:rPr>
          <w:rFonts w:ascii="Times New Roman" w:hAnsi="Times New Roman" w:cs="Times New Roman"/>
          <w:b/>
          <w:sz w:val="24"/>
          <w:szCs w:val="24"/>
        </w:rPr>
      </w:pPr>
    </w:p>
    <w:p w14:paraId="7A5BFCC6" w14:textId="77777777" w:rsidR="00E5087F" w:rsidRDefault="00E5087F" w:rsidP="00A475F5">
      <w:pPr>
        <w:spacing w:after="0" w:line="360" w:lineRule="auto"/>
        <w:jc w:val="both"/>
        <w:rPr>
          <w:rFonts w:ascii="Times New Roman" w:hAnsi="Times New Roman" w:cs="Times New Roman"/>
          <w:b/>
          <w:sz w:val="24"/>
          <w:szCs w:val="24"/>
        </w:rPr>
      </w:pPr>
    </w:p>
    <w:p w14:paraId="35FD3B81" w14:textId="77777777" w:rsidR="00E5087F" w:rsidRPr="00E5087F" w:rsidRDefault="00E5087F" w:rsidP="00A475F5">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Premier Inn</w:t>
      </w:r>
    </w:p>
    <w:p w14:paraId="4EE09C34" w14:textId="77777777" w:rsidR="00E5087F" w:rsidRPr="00E5087F" w:rsidRDefault="00E5087F" w:rsidP="00E5087F">
      <w:pPr>
        <w:pStyle w:val="ListParagraph"/>
        <w:numPr>
          <w:ilvl w:val="0"/>
          <w:numId w:val="8"/>
        </w:numPr>
        <w:spacing w:after="0" w:line="360" w:lineRule="auto"/>
        <w:jc w:val="both"/>
        <w:rPr>
          <w:rFonts w:ascii="Times New Roman" w:hAnsi="Times New Roman" w:cs="Times New Roman"/>
          <w:b/>
          <w:sz w:val="24"/>
          <w:szCs w:val="24"/>
        </w:rPr>
      </w:pPr>
      <w:r w:rsidRPr="00E5087F">
        <w:rPr>
          <w:rFonts w:ascii="Times New Roman" w:hAnsi="Times New Roman" w:cs="Times New Roman"/>
          <w:b/>
          <w:sz w:val="24"/>
          <w:szCs w:val="24"/>
        </w:rPr>
        <w:t>Sustainability Practice:</w:t>
      </w:r>
    </w:p>
    <w:p w14:paraId="19D556A7" w14:textId="77777777" w:rsidR="00E5087F" w:rsidRPr="00E5087F" w:rsidRDefault="00E5087F" w:rsidP="00E5087F">
      <w:pPr>
        <w:spacing w:after="0" w:line="360" w:lineRule="auto"/>
        <w:jc w:val="both"/>
        <w:rPr>
          <w:rFonts w:ascii="Times New Roman" w:hAnsi="Times New Roman" w:cs="Times New Roman"/>
          <w:sz w:val="24"/>
          <w:szCs w:val="24"/>
        </w:rPr>
      </w:pPr>
      <w:r w:rsidRPr="00E5087F">
        <w:rPr>
          <w:rFonts w:ascii="Times New Roman" w:hAnsi="Times New Roman" w:cs="Times New Roman"/>
          <w:sz w:val="24"/>
          <w:szCs w:val="24"/>
        </w:rPr>
        <w:t>Premier Inn has committed financially to sustainability by driving up its net zero carbon target for Scope 1 and 2 emissions from 2050 to 2040 and reducing emissions by 80% by 2030. It indicates their financial commitme</w:t>
      </w:r>
      <w:r>
        <w:rPr>
          <w:rFonts w:ascii="Times New Roman" w:hAnsi="Times New Roman" w:cs="Times New Roman"/>
          <w:sz w:val="24"/>
          <w:szCs w:val="24"/>
        </w:rPr>
        <w:t>nt to environmental protection</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(Premier Inn, 2022</w:t>
      </w:r>
      <w:r w:rsidR="007B326E">
        <w:rPr>
          <w:rFonts w:ascii="Times New Roman" w:hAnsi="Times New Roman" w:cs="Times New Roman"/>
          <w:sz w:val="24"/>
          <w:szCs w:val="24"/>
        </w:rPr>
        <w:t>b</w:t>
      </w:r>
      <w:r w:rsidR="007B326E" w:rsidRPr="007B326E">
        <w:rPr>
          <w:rFonts w:ascii="Times New Roman" w:hAnsi="Times New Roman" w:cs="Times New Roman"/>
          <w:sz w:val="24"/>
          <w:szCs w:val="24"/>
        </w:rPr>
        <w:t>)</w:t>
      </w:r>
      <w:r>
        <w:rPr>
          <w:rFonts w:ascii="Times New Roman" w:hAnsi="Times New Roman" w:cs="Times New Roman"/>
          <w:sz w:val="24"/>
          <w:szCs w:val="24"/>
        </w:rPr>
        <w:t>.</w:t>
      </w:r>
    </w:p>
    <w:p w14:paraId="2869FD64" w14:textId="77777777" w:rsidR="00E5087F" w:rsidRPr="00E5087F" w:rsidRDefault="00E5087F" w:rsidP="00E5087F">
      <w:pPr>
        <w:spacing w:after="0" w:line="360" w:lineRule="auto"/>
        <w:jc w:val="both"/>
        <w:rPr>
          <w:rFonts w:ascii="Times New Roman" w:hAnsi="Times New Roman" w:cs="Times New Roman"/>
          <w:sz w:val="24"/>
          <w:szCs w:val="24"/>
        </w:rPr>
      </w:pPr>
      <w:r w:rsidRPr="00E5087F">
        <w:rPr>
          <w:rFonts w:ascii="Times New Roman" w:hAnsi="Times New Roman" w:cs="Times New Roman"/>
          <w:sz w:val="24"/>
          <w:szCs w:val="24"/>
        </w:rPr>
        <w:t>They also committed to removing single-use plastic by 2025 to promote sustainable packaging and minimise plastic waste. This could involve investments in alternative packaging s</w:t>
      </w:r>
      <w:r>
        <w:rPr>
          <w:rFonts w:ascii="Times New Roman" w:hAnsi="Times New Roman" w:cs="Times New Roman"/>
          <w:sz w:val="24"/>
          <w:szCs w:val="24"/>
        </w:rPr>
        <w:t>ources and product redesigning</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(Allouche, 2022)</w:t>
      </w:r>
      <w:r>
        <w:rPr>
          <w:rFonts w:ascii="Times New Roman" w:hAnsi="Times New Roman" w:cs="Times New Roman"/>
          <w:sz w:val="24"/>
          <w:szCs w:val="24"/>
        </w:rPr>
        <w:t>.</w:t>
      </w:r>
    </w:p>
    <w:p w14:paraId="052AAC10" w14:textId="77777777" w:rsidR="00E5087F" w:rsidRPr="00E5087F" w:rsidRDefault="00E5087F" w:rsidP="00E5087F">
      <w:pPr>
        <w:pStyle w:val="ListParagraph"/>
        <w:numPr>
          <w:ilvl w:val="0"/>
          <w:numId w:val="8"/>
        </w:numPr>
        <w:spacing w:after="0" w:line="360" w:lineRule="auto"/>
        <w:jc w:val="both"/>
        <w:rPr>
          <w:rFonts w:ascii="Times New Roman" w:hAnsi="Times New Roman" w:cs="Times New Roman"/>
          <w:b/>
          <w:sz w:val="24"/>
          <w:szCs w:val="24"/>
        </w:rPr>
      </w:pPr>
      <w:r w:rsidRPr="00E5087F">
        <w:rPr>
          <w:rFonts w:ascii="Times New Roman" w:hAnsi="Times New Roman" w:cs="Times New Roman"/>
          <w:b/>
          <w:sz w:val="24"/>
          <w:szCs w:val="24"/>
        </w:rPr>
        <w:t>Community Engagement:</w:t>
      </w:r>
    </w:p>
    <w:p w14:paraId="5117A745" w14:textId="77777777" w:rsidR="00E5087F" w:rsidRPr="00E5087F" w:rsidRDefault="00E5087F" w:rsidP="00E5087F">
      <w:pPr>
        <w:spacing w:after="0" w:line="360" w:lineRule="auto"/>
        <w:jc w:val="both"/>
        <w:rPr>
          <w:rFonts w:ascii="Times New Roman" w:hAnsi="Times New Roman" w:cs="Times New Roman"/>
          <w:sz w:val="24"/>
          <w:szCs w:val="24"/>
        </w:rPr>
      </w:pPr>
      <w:r w:rsidRPr="00E5087F">
        <w:rPr>
          <w:rFonts w:ascii="Times New Roman" w:hAnsi="Times New Roman" w:cs="Times New Roman"/>
          <w:sz w:val="24"/>
          <w:szCs w:val="24"/>
        </w:rPr>
        <w:t>Premier Inn's financial commitment to dealing with a community problem is apparent in their 50% food waste drop by 2030 and 32.3% reduction from 2018. They pertain to the community by minimising food waste and encouraging food security</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(Premier Inn, 2022</w:t>
      </w:r>
      <w:r w:rsidR="007B326E">
        <w:rPr>
          <w:rFonts w:ascii="Times New Roman" w:hAnsi="Times New Roman" w:cs="Times New Roman"/>
          <w:sz w:val="24"/>
          <w:szCs w:val="24"/>
        </w:rPr>
        <w:t>b</w:t>
      </w:r>
      <w:r w:rsidR="007B326E" w:rsidRPr="007B326E">
        <w:rPr>
          <w:rFonts w:ascii="Times New Roman" w:hAnsi="Times New Roman" w:cs="Times New Roman"/>
          <w:sz w:val="24"/>
          <w:szCs w:val="24"/>
        </w:rPr>
        <w:t>)</w:t>
      </w:r>
      <w:r>
        <w:rPr>
          <w:rFonts w:ascii="Times New Roman" w:hAnsi="Times New Roman" w:cs="Times New Roman"/>
          <w:sz w:val="24"/>
          <w:szCs w:val="24"/>
        </w:rPr>
        <w:t>.</w:t>
      </w:r>
    </w:p>
    <w:p w14:paraId="1378EA85" w14:textId="77777777" w:rsidR="00E5087F" w:rsidRDefault="00E5087F" w:rsidP="00E5087F">
      <w:pPr>
        <w:spacing w:after="0" w:line="360" w:lineRule="auto"/>
        <w:jc w:val="both"/>
        <w:rPr>
          <w:rFonts w:ascii="Times New Roman" w:hAnsi="Times New Roman" w:cs="Times New Roman"/>
          <w:sz w:val="24"/>
          <w:szCs w:val="24"/>
        </w:rPr>
      </w:pPr>
      <w:r w:rsidRPr="00E5087F">
        <w:rPr>
          <w:rFonts w:ascii="Times New Roman" w:hAnsi="Times New Roman" w:cs="Times New Roman"/>
          <w:sz w:val="24"/>
          <w:szCs w:val="24"/>
        </w:rPr>
        <w:t>In 2022, 99.9% of waste had been removed from landfills, indicating community participation. This minimises landfill waste and helps the commu</w:t>
      </w:r>
      <w:r>
        <w:rPr>
          <w:rFonts w:ascii="Times New Roman" w:hAnsi="Times New Roman" w:cs="Times New Roman"/>
          <w:sz w:val="24"/>
          <w:szCs w:val="24"/>
        </w:rPr>
        <w:t>nities around their properties</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(Allouche, 2022)</w:t>
      </w:r>
      <w:r>
        <w:rPr>
          <w:rFonts w:ascii="Times New Roman" w:hAnsi="Times New Roman" w:cs="Times New Roman"/>
          <w:sz w:val="24"/>
          <w:szCs w:val="24"/>
        </w:rPr>
        <w:t>.</w:t>
      </w:r>
    </w:p>
    <w:p w14:paraId="20C9ABBD" w14:textId="77777777" w:rsidR="00E5087F" w:rsidRPr="00E5087F" w:rsidRDefault="00E5087F" w:rsidP="00E5087F">
      <w:pPr>
        <w:pStyle w:val="ListParagraph"/>
        <w:numPr>
          <w:ilvl w:val="0"/>
          <w:numId w:val="8"/>
        </w:numPr>
        <w:spacing w:after="0" w:line="360" w:lineRule="auto"/>
        <w:jc w:val="both"/>
        <w:rPr>
          <w:rFonts w:ascii="Times New Roman" w:hAnsi="Times New Roman" w:cs="Times New Roman"/>
          <w:b/>
          <w:sz w:val="24"/>
          <w:szCs w:val="24"/>
        </w:rPr>
      </w:pPr>
      <w:r w:rsidRPr="00E5087F">
        <w:rPr>
          <w:rFonts w:ascii="Times New Roman" w:hAnsi="Times New Roman" w:cs="Times New Roman"/>
          <w:b/>
          <w:sz w:val="24"/>
          <w:szCs w:val="24"/>
        </w:rPr>
        <w:t>Ethical Business Practice:</w:t>
      </w:r>
    </w:p>
    <w:p w14:paraId="73CE26B5" w14:textId="77777777" w:rsidR="00E5087F" w:rsidRPr="00E5087F" w:rsidRDefault="00E5087F" w:rsidP="00E5087F">
      <w:pPr>
        <w:spacing w:after="0" w:line="360" w:lineRule="auto"/>
        <w:jc w:val="both"/>
        <w:rPr>
          <w:rFonts w:ascii="Times New Roman" w:hAnsi="Times New Roman" w:cs="Times New Roman"/>
          <w:sz w:val="24"/>
          <w:szCs w:val="24"/>
        </w:rPr>
      </w:pPr>
      <w:r w:rsidRPr="00E5087F">
        <w:rPr>
          <w:rFonts w:ascii="Times New Roman" w:hAnsi="Times New Roman" w:cs="Times New Roman"/>
          <w:sz w:val="24"/>
          <w:szCs w:val="24"/>
        </w:rPr>
        <w:t>Premier Inn's carbon and Scope 3 emission reduction initiatives are ethical. Determining forceful 1.5-degree pathway targets and joining the Science Based objectives Initiative (SBTi) indicates ethical responsibi</w:t>
      </w:r>
      <w:r>
        <w:rPr>
          <w:rFonts w:ascii="Times New Roman" w:hAnsi="Times New Roman" w:cs="Times New Roman"/>
          <w:sz w:val="24"/>
          <w:szCs w:val="24"/>
        </w:rPr>
        <w:t>lity for global climate change</w:t>
      </w:r>
      <w:r w:rsidR="007B326E">
        <w:rPr>
          <w:rFonts w:ascii="Times New Roman" w:hAnsi="Times New Roman" w:cs="Times New Roman"/>
          <w:sz w:val="24"/>
          <w:szCs w:val="24"/>
        </w:rPr>
        <w:t xml:space="preserve"> </w:t>
      </w:r>
      <w:r w:rsidR="007B326E" w:rsidRPr="007B326E">
        <w:rPr>
          <w:rFonts w:ascii="Times New Roman" w:hAnsi="Times New Roman" w:cs="Times New Roman"/>
          <w:sz w:val="24"/>
          <w:szCs w:val="24"/>
        </w:rPr>
        <w:t>(Premier Inn, 2022</w:t>
      </w:r>
      <w:r w:rsidR="007B326E">
        <w:rPr>
          <w:rFonts w:ascii="Times New Roman" w:hAnsi="Times New Roman" w:cs="Times New Roman"/>
          <w:sz w:val="24"/>
          <w:szCs w:val="24"/>
        </w:rPr>
        <w:t>b</w:t>
      </w:r>
      <w:r w:rsidR="007B326E" w:rsidRPr="007B326E">
        <w:rPr>
          <w:rFonts w:ascii="Times New Roman" w:hAnsi="Times New Roman" w:cs="Times New Roman"/>
          <w:sz w:val="24"/>
          <w:szCs w:val="24"/>
        </w:rPr>
        <w:t>)</w:t>
      </w:r>
      <w:r>
        <w:rPr>
          <w:rFonts w:ascii="Times New Roman" w:hAnsi="Times New Roman" w:cs="Times New Roman"/>
          <w:sz w:val="24"/>
          <w:szCs w:val="24"/>
        </w:rPr>
        <w:t>.</w:t>
      </w:r>
    </w:p>
    <w:p w14:paraId="46AFDEAC" w14:textId="77777777" w:rsidR="00E5087F" w:rsidRPr="00E5087F" w:rsidRDefault="00E5087F" w:rsidP="00E5087F">
      <w:pPr>
        <w:spacing w:after="0" w:line="360" w:lineRule="auto"/>
        <w:jc w:val="both"/>
        <w:rPr>
          <w:rFonts w:ascii="Times New Roman" w:hAnsi="Times New Roman" w:cs="Times New Roman"/>
          <w:sz w:val="24"/>
          <w:szCs w:val="24"/>
        </w:rPr>
      </w:pPr>
      <w:r w:rsidRPr="00E5087F">
        <w:rPr>
          <w:rFonts w:ascii="Times New Roman" w:hAnsi="Times New Roman" w:cs="Times New Roman"/>
          <w:sz w:val="24"/>
          <w:szCs w:val="24"/>
        </w:rPr>
        <w:t>Ethics of environmental responsibility and decreasing pollution are emphasised by the deal to eradicate single-use plastic</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(Allouche, 2022)</w:t>
      </w:r>
      <w:r w:rsidRPr="00E5087F">
        <w:rPr>
          <w:rFonts w:ascii="Times New Roman" w:hAnsi="Times New Roman" w:cs="Times New Roman"/>
          <w:sz w:val="24"/>
          <w:szCs w:val="24"/>
        </w:rPr>
        <w:t>.</w:t>
      </w:r>
    </w:p>
    <w:p w14:paraId="63FE3C22" w14:textId="77777777" w:rsidR="00AD221A" w:rsidRDefault="00AD221A">
      <w:pPr>
        <w:rPr>
          <w:rFonts w:ascii="Times New Roman" w:hAnsi="Times New Roman" w:cs="Times New Roman"/>
          <w:sz w:val="24"/>
          <w:szCs w:val="24"/>
        </w:rPr>
      </w:pPr>
    </w:p>
    <w:p w14:paraId="2B55C16A" w14:textId="77777777" w:rsidR="00435013" w:rsidRDefault="009F744C" w:rsidP="007A44F8">
      <w:pPr>
        <w:pStyle w:val="Heading1"/>
      </w:pPr>
      <w:bookmarkStart w:id="5" w:name="_Toc148748507"/>
      <w:r w:rsidRPr="00A475F5">
        <w:t>Conclusion</w:t>
      </w:r>
      <w:bookmarkEnd w:id="5"/>
    </w:p>
    <w:p w14:paraId="13E9C9EA" w14:textId="77777777" w:rsidR="00AD221A" w:rsidRDefault="00291BC3" w:rsidP="00A475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So, this comparative</w:t>
      </w:r>
      <w:r w:rsidR="00AD221A" w:rsidRPr="00AD221A">
        <w:rPr>
          <w:rFonts w:ascii="Times New Roman" w:hAnsi="Times New Roman" w:cs="Times New Roman"/>
          <w:sz w:val="24"/>
          <w:szCs w:val="24"/>
        </w:rPr>
        <w:t xml:space="preserve"> report </w:t>
      </w:r>
      <w:r>
        <w:rPr>
          <w:rFonts w:ascii="Times New Roman" w:hAnsi="Times New Roman" w:cs="Times New Roman"/>
          <w:sz w:val="24"/>
          <w:szCs w:val="24"/>
        </w:rPr>
        <w:t xml:space="preserve">analysis </w:t>
      </w:r>
      <w:r w:rsidR="00AD221A" w:rsidRPr="00AD221A">
        <w:rPr>
          <w:rFonts w:ascii="Times New Roman" w:hAnsi="Times New Roman" w:cs="Times New Roman"/>
          <w:sz w:val="24"/>
          <w:szCs w:val="24"/>
        </w:rPr>
        <w:t xml:space="preserve">through the total revenue, market positioning, </w:t>
      </w:r>
      <w:r w:rsidRPr="00AD221A">
        <w:rPr>
          <w:rFonts w:ascii="Times New Roman" w:hAnsi="Times New Roman" w:cs="Times New Roman"/>
          <w:sz w:val="24"/>
          <w:szCs w:val="24"/>
        </w:rPr>
        <w:t>and growth</w:t>
      </w:r>
      <w:r w:rsidR="00AD221A" w:rsidRPr="00AD221A">
        <w:rPr>
          <w:rFonts w:ascii="Times New Roman" w:hAnsi="Times New Roman" w:cs="Times New Roman"/>
          <w:sz w:val="24"/>
          <w:szCs w:val="24"/>
        </w:rPr>
        <w:t xml:space="preserve"> potential and financial commitment to CSR provides a significant business performance of Mandarin Orienta</w:t>
      </w:r>
      <w:r>
        <w:rPr>
          <w:rFonts w:ascii="Times New Roman" w:hAnsi="Times New Roman" w:cs="Times New Roman"/>
          <w:sz w:val="24"/>
          <w:szCs w:val="24"/>
        </w:rPr>
        <w:t xml:space="preserve">l Hotel Group and Premier Inn.  </w:t>
      </w:r>
      <w:r w:rsidR="00AD221A" w:rsidRPr="00AD221A">
        <w:rPr>
          <w:rFonts w:ascii="Times New Roman" w:hAnsi="Times New Roman" w:cs="Times New Roman"/>
          <w:sz w:val="24"/>
          <w:szCs w:val="24"/>
        </w:rPr>
        <w:t>Mandarin Oriental, featuring its luxury and personalized service, showcases a lower market share than Premier Inn, featuring its reliable and budget-friendly accommodations</w:t>
      </w:r>
      <w:r w:rsidR="00CC5DF3">
        <w:rPr>
          <w:rFonts w:ascii="Times New Roman" w:hAnsi="Times New Roman" w:cs="Times New Roman"/>
          <w:sz w:val="24"/>
          <w:szCs w:val="24"/>
        </w:rPr>
        <w:t xml:space="preserve"> </w:t>
      </w:r>
      <w:r w:rsidR="00CC5DF3" w:rsidRPr="00CC5DF3">
        <w:rPr>
          <w:rFonts w:ascii="Times New Roman" w:hAnsi="Times New Roman" w:cs="Times New Roman"/>
          <w:sz w:val="24"/>
          <w:szCs w:val="24"/>
        </w:rPr>
        <w:t>(Madura, 2022)</w:t>
      </w:r>
      <w:r w:rsidR="00AD221A" w:rsidRPr="00AD221A">
        <w:rPr>
          <w:rFonts w:ascii="Times New Roman" w:hAnsi="Times New Roman" w:cs="Times New Roman"/>
          <w:sz w:val="24"/>
          <w:szCs w:val="24"/>
        </w:rPr>
        <w:t>.</w:t>
      </w:r>
    </w:p>
    <w:p w14:paraId="0AF3D7A6" w14:textId="77777777" w:rsidR="00AD221A" w:rsidRDefault="00AD221A" w:rsidP="00A475F5">
      <w:pPr>
        <w:spacing w:after="0" w:line="360" w:lineRule="auto"/>
        <w:jc w:val="both"/>
        <w:rPr>
          <w:rFonts w:ascii="Times New Roman" w:hAnsi="Times New Roman" w:cs="Times New Roman"/>
          <w:sz w:val="24"/>
          <w:szCs w:val="24"/>
        </w:rPr>
      </w:pPr>
    </w:p>
    <w:p w14:paraId="47A4B347" w14:textId="77777777" w:rsidR="00AD221A" w:rsidRDefault="00AD221A">
      <w:pPr>
        <w:rPr>
          <w:rFonts w:ascii="Times New Roman" w:hAnsi="Times New Roman" w:cs="Times New Roman"/>
          <w:sz w:val="24"/>
          <w:szCs w:val="24"/>
        </w:rPr>
      </w:pPr>
      <w:r>
        <w:rPr>
          <w:rFonts w:ascii="Times New Roman" w:hAnsi="Times New Roman" w:cs="Times New Roman"/>
          <w:sz w:val="24"/>
          <w:szCs w:val="24"/>
        </w:rPr>
        <w:br w:type="page"/>
      </w:r>
    </w:p>
    <w:p w14:paraId="147E7892" w14:textId="77777777" w:rsidR="007A44F8" w:rsidRDefault="007A44F8" w:rsidP="00980CC5">
      <w:pPr>
        <w:pStyle w:val="Heading1"/>
      </w:pPr>
      <w:bookmarkStart w:id="6" w:name="_Toc148748508"/>
      <w:r>
        <w:t>References</w:t>
      </w:r>
      <w:bookmarkEnd w:id="6"/>
    </w:p>
    <w:p w14:paraId="52E44158" w14:textId="77777777" w:rsidR="00980CC5" w:rsidRDefault="00980CC5" w:rsidP="00980CC5">
      <w:pPr>
        <w:pStyle w:val="NormalWeb"/>
        <w:spacing w:before="0" w:beforeAutospacing="0" w:after="0" w:afterAutospacing="0" w:line="360" w:lineRule="auto"/>
      </w:pPr>
      <w:r>
        <w:t xml:space="preserve">Allouche, J. (2022). </w:t>
      </w:r>
      <w:r>
        <w:rPr>
          <w:i/>
          <w:iCs/>
        </w:rPr>
        <w:t>Corporate social responsibility</w:t>
      </w:r>
      <w:r>
        <w:t>. 3rd ed. Hampshire: Palgrave Macmillan.</w:t>
      </w:r>
    </w:p>
    <w:p w14:paraId="19ABB1AD" w14:textId="77777777" w:rsidR="00980CC5" w:rsidRDefault="00980CC5" w:rsidP="00980CC5">
      <w:pPr>
        <w:pStyle w:val="NormalWeb"/>
        <w:spacing w:before="0" w:beforeAutospacing="0" w:after="0" w:afterAutospacing="0" w:line="360" w:lineRule="auto"/>
      </w:pPr>
      <w:r>
        <w:t xml:space="preserve">Dimier, C. (2022). Managing hotels in the downturn: Smart revenue growth through pricing optimisation. </w:t>
      </w:r>
      <w:r>
        <w:rPr>
          <w:i/>
          <w:iCs/>
        </w:rPr>
        <w:t>Journal of Revenue and Pricing Management</w:t>
      </w:r>
      <w:r>
        <w:t>, 8(5), pp.405–409.</w:t>
      </w:r>
    </w:p>
    <w:p w14:paraId="6ACBF21E" w14:textId="77777777" w:rsidR="00980CC5" w:rsidRDefault="00980CC5" w:rsidP="00980CC5">
      <w:pPr>
        <w:pStyle w:val="NormalWeb"/>
        <w:spacing w:before="0" w:beforeAutospacing="0" w:after="0" w:afterAutospacing="0" w:line="360" w:lineRule="auto"/>
      </w:pPr>
      <w:r>
        <w:t xml:space="preserve">Madura, J. (2022). </w:t>
      </w:r>
      <w:r>
        <w:rPr>
          <w:i/>
          <w:iCs/>
        </w:rPr>
        <w:t>International financial management</w:t>
      </w:r>
      <w:r>
        <w:t>. 9th ed. South Melbourne, Australia: Cengage Learning Australia.</w:t>
      </w:r>
    </w:p>
    <w:p w14:paraId="2D14528C" w14:textId="77777777" w:rsidR="00980CC5" w:rsidRDefault="00980CC5" w:rsidP="00980CC5">
      <w:pPr>
        <w:pStyle w:val="NormalWeb"/>
        <w:spacing w:before="0" w:beforeAutospacing="0" w:after="0" w:afterAutospacing="0" w:line="360" w:lineRule="auto"/>
      </w:pPr>
      <w:r>
        <w:t>Mandarin Oriental (2022</w:t>
      </w:r>
      <w:r w:rsidR="007B326E">
        <w:t>a</w:t>
      </w:r>
      <w:r>
        <w:t xml:space="preserve">). </w:t>
      </w:r>
      <w:r>
        <w:rPr>
          <w:i/>
          <w:iCs/>
        </w:rPr>
        <w:t>Our Company - Overview</w:t>
      </w:r>
      <w:r>
        <w:t>. [online] Corporate Site. Available at: https://www.mandarinoriental.com/en/our-company [Accessed 10 Oct. 2023].</w:t>
      </w:r>
    </w:p>
    <w:p w14:paraId="7FAFA331" w14:textId="77777777" w:rsidR="00980CC5" w:rsidRDefault="00980CC5" w:rsidP="00980CC5">
      <w:pPr>
        <w:pStyle w:val="NormalWeb"/>
        <w:spacing w:before="0" w:beforeAutospacing="0" w:after="0" w:afterAutospacing="0" w:line="360" w:lineRule="auto"/>
      </w:pPr>
      <w:r>
        <w:t>Mandarin Oriental (2022</w:t>
      </w:r>
      <w:r w:rsidR="007B326E">
        <w:t>b</w:t>
      </w:r>
      <w:r>
        <w:t xml:space="preserve">). </w:t>
      </w:r>
      <w:r>
        <w:rPr>
          <w:i/>
          <w:iCs/>
        </w:rPr>
        <w:t>CSR and Sustainability Report 2022</w:t>
      </w:r>
      <w:r>
        <w:t>. [online] Mandarin Oriental . Available at: https://photos.mandarinoriental.com/is/content/MandarinOriental/_Corporate/PDFs/mandarin-oriental-sustainability-report-2022.pdf [Accessed 10 Oct. 2023].</w:t>
      </w:r>
    </w:p>
    <w:p w14:paraId="101482F1" w14:textId="77777777" w:rsidR="00980CC5" w:rsidRDefault="00980CC5" w:rsidP="00980CC5">
      <w:pPr>
        <w:pStyle w:val="NormalWeb"/>
        <w:spacing w:before="0" w:beforeAutospacing="0" w:after="0" w:afterAutospacing="0" w:line="360" w:lineRule="auto"/>
      </w:pPr>
      <w:r>
        <w:t>Premier Inn (2022</w:t>
      </w:r>
      <w:r w:rsidR="007B326E">
        <w:t>b</w:t>
      </w:r>
      <w:r>
        <w:t xml:space="preserve">). </w:t>
      </w:r>
      <w:r>
        <w:rPr>
          <w:i/>
          <w:iCs/>
        </w:rPr>
        <w:t>CSR Initiative - Force For Good</w:t>
      </w:r>
      <w:r>
        <w:t>. [online] Premier Inn. Available at: https://www.premierinn.com/gb/en/why/force-for-good.html [Accessed 10 Oct. 2023].</w:t>
      </w:r>
    </w:p>
    <w:p w14:paraId="7DF02001" w14:textId="77777777" w:rsidR="00980CC5" w:rsidRDefault="007B326E" w:rsidP="00980CC5">
      <w:pPr>
        <w:pStyle w:val="NormalWeb"/>
        <w:spacing w:before="0" w:beforeAutospacing="0" w:after="0" w:afterAutospacing="0" w:line="360" w:lineRule="auto"/>
      </w:pPr>
      <w:r>
        <w:t>Premier Inn (2022a</w:t>
      </w:r>
      <w:r w:rsidR="00980CC5">
        <w:t xml:space="preserve">). </w:t>
      </w:r>
      <w:r w:rsidR="00980CC5">
        <w:rPr>
          <w:i/>
          <w:iCs/>
        </w:rPr>
        <w:t>Why We’re Premier</w:t>
      </w:r>
      <w:r w:rsidR="00980CC5">
        <w:t>. [online] www.premierinn.com. Available at: https://www.premierinn.com/gb/en/why.html [Accessed 10 Oct. 2023].</w:t>
      </w:r>
    </w:p>
    <w:p w14:paraId="0008B902" w14:textId="77777777" w:rsidR="00980CC5" w:rsidRDefault="00980CC5" w:rsidP="00980CC5">
      <w:pPr>
        <w:pStyle w:val="NormalWeb"/>
        <w:spacing w:before="0" w:beforeAutospacing="0" w:after="0" w:afterAutospacing="0" w:line="360" w:lineRule="auto"/>
      </w:pPr>
      <w:r>
        <w:t xml:space="preserve">Vermeulen, F. (2022). Managing International Expansion. </w:t>
      </w:r>
      <w:r>
        <w:rPr>
          <w:i/>
          <w:iCs/>
        </w:rPr>
        <w:t>Business Strategy Review</w:t>
      </w:r>
      <w:r>
        <w:t>, 12(3), pp.29–36.</w:t>
      </w:r>
    </w:p>
    <w:p w14:paraId="69AE31E7" w14:textId="77777777" w:rsidR="00AD221A" w:rsidRDefault="00980CC5" w:rsidP="00980CC5">
      <w:pPr>
        <w:rPr>
          <w:rFonts w:ascii="Times New Roman" w:hAnsi="Times New Roman" w:cs="Times New Roman"/>
          <w:sz w:val="24"/>
          <w:szCs w:val="24"/>
        </w:rPr>
      </w:pPr>
      <w:r>
        <w:rPr>
          <w:rFonts w:ascii="Times New Roman" w:hAnsi="Times New Roman" w:cs="Times New Roman"/>
          <w:sz w:val="24"/>
          <w:szCs w:val="24"/>
        </w:rPr>
        <w:t xml:space="preserve"> </w:t>
      </w:r>
      <w:r w:rsidR="00AD221A">
        <w:rPr>
          <w:rFonts w:ascii="Times New Roman" w:hAnsi="Times New Roman" w:cs="Times New Roman"/>
          <w:sz w:val="24"/>
          <w:szCs w:val="24"/>
        </w:rPr>
        <w:br w:type="page"/>
      </w:r>
    </w:p>
    <w:p w14:paraId="5ABD6341" w14:textId="77777777" w:rsidR="00AD221A" w:rsidRDefault="00AD221A" w:rsidP="007A44F8">
      <w:pPr>
        <w:pStyle w:val="Heading1"/>
      </w:pPr>
      <w:bookmarkStart w:id="7" w:name="_Toc148748509"/>
      <w:r>
        <w:t>Appendix</w:t>
      </w:r>
      <w:bookmarkEnd w:id="7"/>
    </w:p>
    <w:p w14:paraId="2E959127"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b/>
          <w:bCs/>
          <w:sz w:val="24"/>
          <w:szCs w:val="24"/>
        </w:rPr>
        <w:t>Premier Inn Revenue (in million £):</w:t>
      </w:r>
    </w:p>
    <w:tbl>
      <w:tblPr>
        <w:tblW w:w="645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8"/>
        <w:gridCol w:w="4025"/>
      </w:tblGrid>
      <w:tr w:rsidR="00AD221A" w:rsidRPr="00AD221A" w14:paraId="66BAEB2A" w14:textId="77777777" w:rsidTr="00AD221A">
        <w:trPr>
          <w:trHeight w:val="364"/>
          <w:tblHeader/>
          <w:tblCellSpacing w:w="15" w:type="dxa"/>
        </w:trPr>
        <w:tc>
          <w:tcPr>
            <w:tcW w:w="0" w:type="auto"/>
            <w:vAlign w:val="center"/>
            <w:hideMark/>
          </w:tcPr>
          <w:p w14:paraId="3AEE4528" w14:textId="77777777" w:rsidR="00AD221A" w:rsidRPr="00AD221A" w:rsidRDefault="00AD221A" w:rsidP="007A44F8">
            <w:pPr>
              <w:spacing w:after="0" w:line="360" w:lineRule="auto"/>
              <w:jc w:val="center"/>
              <w:rPr>
                <w:rFonts w:ascii="Times New Roman" w:eastAsia="Times New Roman" w:hAnsi="Times New Roman" w:cs="Times New Roman"/>
                <w:b/>
                <w:bCs/>
                <w:sz w:val="24"/>
                <w:szCs w:val="24"/>
              </w:rPr>
            </w:pPr>
            <w:r w:rsidRPr="00AD221A">
              <w:rPr>
                <w:rFonts w:ascii="Times New Roman" w:eastAsia="Times New Roman" w:hAnsi="Times New Roman" w:cs="Times New Roman"/>
                <w:b/>
                <w:bCs/>
                <w:sz w:val="24"/>
                <w:szCs w:val="24"/>
              </w:rPr>
              <w:t>Year</w:t>
            </w:r>
          </w:p>
        </w:tc>
        <w:tc>
          <w:tcPr>
            <w:tcW w:w="0" w:type="auto"/>
            <w:vAlign w:val="center"/>
            <w:hideMark/>
          </w:tcPr>
          <w:p w14:paraId="61DFEE04" w14:textId="77777777" w:rsidR="00AD221A" w:rsidRPr="00AD221A" w:rsidRDefault="00AD221A" w:rsidP="007A44F8">
            <w:pPr>
              <w:spacing w:after="0" w:line="360" w:lineRule="auto"/>
              <w:jc w:val="center"/>
              <w:rPr>
                <w:rFonts w:ascii="Times New Roman" w:eastAsia="Times New Roman" w:hAnsi="Times New Roman" w:cs="Times New Roman"/>
                <w:b/>
                <w:bCs/>
                <w:sz w:val="24"/>
                <w:szCs w:val="24"/>
              </w:rPr>
            </w:pPr>
            <w:r w:rsidRPr="00AD221A">
              <w:rPr>
                <w:rFonts w:ascii="Times New Roman" w:eastAsia="Times New Roman" w:hAnsi="Times New Roman" w:cs="Times New Roman"/>
                <w:b/>
                <w:bCs/>
                <w:sz w:val="24"/>
                <w:szCs w:val="24"/>
              </w:rPr>
              <w:t>Revenue</w:t>
            </w:r>
          </w:p>
        </w:tc>
      </w:tr>
      <w:tr w:rsidR="00AD221A" w:rsidRPr="00AD221A" w14:paraId="7D5B3721" w14:textId="77777777" w:rsidTr="00AD221A">
        <w:trPr>
          <w:trHeight w:val="364"/>
          <w:tblCellSpacing w:w="15" w:type="dxa"/>
        </w:trPr>
        <w:tc>
          <w:tcPr>
            <w:tcW w:w="0" w:type="auto"/>
            <w:vAlign w:val="center"/>
            <w:hideMark/>
          </w:tcPr>
          <w:p w14:paraId="2BDC90B0"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2018</w:t>
            </w:r>
          </w:p>
        </w:tc>
        <w:tc>
          <w:tcPr>
            <w:tcW w:w="0" w:type="auto"/>
            <w:vAlign w:val="center"/>
            <w:hideMark/>
          </w:tcPr>
          <w:p w14:paraId="47A76F07"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£2007</w:t>
            </w:r>
          </w:p>
        </w:tc>
      </w:tr>
      <w:tr w:rsidR="00AD221A" w:rsidRPr="00AD221A" w14:paraId="0E9E846F" w14:textId="77777777" w:rsidTr="00AD221A">
        <w:trPr>
          <w:trHeight w:val="364"/>
          <w:tblCellSpacing w:w="15" w:type="dxa"/>
        </w:trPr>
        <w:tc>
          <w:tcPr>
            <w:tcW w:w="0" w:type="auto"/>
            <w:vAlign w:val="center"/>
            <w:hideMark/>
          </w:tcPr>
          <w:p w14:paraId="2F5EFA28"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2019</w:t>
            </w:r>
          </w:p>
        </w:tc>
        <w:tc>
          <w:tcPr>
            <w:tcW w:w="0" w:type="auto"/>
            <w:vAlign w:val="center"/>
            <w:hideMark/>
          </w:tcPr>
          <w:p w14:paraId="69AF8C19"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£2047</w:t>
            </w:r>
          </w:p>
        </w:tc>
      </w:tr>
      <w:tr w:rsidR="00AD221A" w:rsidRPr="00AD221A" w14:paraId="03D6BE30" w14:textId="77777777" w:rsidTr="00AD221A">
        <w:trPr>
          <w:trHeight w:val="364"/>
          <w:tblCellSpacing w:w="15" w:type="dxa"/>
        </w:trPr>
        <w:tc>
          <w:tcPr>
            <w:tcW w:w="0" w:type="auto"/>
            <w:vAlign w:val="center"/>
            <w:hideMark/>
          </w:tcPr>
          <w:p w14:paraId="724B58A2"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2020</w:t>
            </w:r>
          </w:p>
        </w:tc>
        <w:tc>
          <w:tcPr>
            <w:tcW w:w="0" w:type="auto"/>
            <w:vAlign w:val="center"/>
            <w:hideMark/>
          </w:tcPr>
          <w:p w14:paraId="4F94358A"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£2062</w:t>
            </w:r>
          </w:p>
        </w:tc>
      </w:tr>
      <w:tr w:rsidR="00AD221A" w:rsidRPr="00AD221A" w14:paraId="2CAF9344" w14:textId="77777777" w:rsidTr="00AD221A">
        <w:trPr>
          <w:trHeight w:val="344"/>
          <w:tblCellSpacing w:w="15" w:type="dxa"/>
        </w:trPr>
        <w:tc>
          <w:tcPr>
            <w:tcW w:w="0" w:type="auto"/>
            <w:vAlign w:val="center"/>
            <w:hideMark/>
          </w:tcPr>
          <w:p w14:paraId="604ADCC0"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2021</w:t>
            </w:r>
          </w:p>
        </w:tc>
        <w:tc>
          <w:tcPr>
            <w:tcW w:w="0" w:type="auto"/>
            <w:vAlign w:val="center"/>
            <w:hideMark/>
          </w:tcPr>
          <w:p w14:paraId="33039D20"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£589</w:t>
            </w:r>
          </w:p>
        </w:tc>
      </w:tr>
      <w:tr w:rsidR="00AD221A" w:rsidRPr="00AD221A" w14:paraId="28C7E252" w14:textId="77777777" w:rsidTr="00AD221A">
        <w:trPr>
          <w:trHeight w:val="385"/>
          <w:tblCellSpacing w:w="15" w:type="dxa"/>
        </w:trPr>
        <w:tc>
          <w:tcPr>
            <w:tcW w:w="0" w:type="auto"/>
            <w:vAlign w:val="center"/>
            <w:hideMark/>
          </w:tcPr>
          <w:p w14:paraId="66B16BD8"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2022</w:t>
            </w:r>
          </w:p>
        </w:tc>
        <w:tc>
          <w:tcPr>
            <w:tcW w:w="0" w:type="auto"/>
            <w:vAlign w:val="center"/>
            <w:hideMark/>
          </w:tcPr>
          <w:p w14:paraId="3F833CFF"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£1,700</w:t>
            </w:r>
          </w:p>
        </w:tc>
      </w:tr>
    </w:tbl>
    <w:p w14:paraId="17423BE8" w14:textId="77777777" w:rsidR="007A44F8" w:rsidRDefault="007A44F8" w:rsidP="007A44F8">
      <w:pPr>
        <w:spacing w:after="0" w:line="360" w:lineRule="auto"/>
        <w:rPr>
          <w:rFonts w:ascii="Times New Roman" w:eastAsia="Times New Roman" w:hAnsi="Times New Roman" w:cs="Times New Roman"/>
          <w:b/>
          <w:bCs/>
          <w:sz w:val="24"/>
          <w:szCs w:val="24"/>
        </w:rPr>
      </w:pPr>
    </w:p>
    <w:p w14:paraId="6300FE22"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b/>
          <w:bCs/>
          <w:sz w:val="24"/>
          <w:szCs w:val="24"/>
        </w:rPr>
        <w:t>Mandarin Oriental Hotel Group Revenue (in million $):</w:t>
      </w:r>
    </w:p>
    <w:tbl>
      <w:tblPr>
        <w:tblW w:w="648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39"/>
        <w:gridCol w:w="4043"/>
      </w:tblGrid>
      <w:tr w:rsidR="00AD221A" w:rsidRPr="00AD221A" w14:paraId="48610CA7" w14:textId="77777777" w:rsidTr="00AD221A">
        <w:trPr>
          <w:trHeight w:val="290"/>
          <w:tblHeader/>
          <w:tblCellSpacing w:w="15" w:type="dxa"/>
        </w:trPr>
        <w:tc>
          <w:tcPr>
            <w:tcW w:w="0" w:type="auto"/>
            <w:vAlign w:val="center"/>
            <w:hideMark/>
          </w:tcPr>
          <w:p w14:paraId="382249CD" w14:textId="77777777" w:rsidR="00AD221A" w:rsidRPr="00AD221A" w:rsidRDefault="00AD221A" w:rsidP="007A44F8">
            <w:pPr>
              <w:spacing w:after="0" w:line="360" w:lineRule="auto"/>
              <w:jc w:val="center"/>
              <w:rPr>
                <w:rFonts w:ascii="Times New Roman" w:eastAsia="Times New Roman" w:hAnsi="Times New Roman" w:cs="Times New Roman"/>
                <w:b/>
                <w:bCs/>
                <w:sz w:val="24"/>
                <w:szCs w:val="24"/>
              </w:rPr>
            </w:pPr>
            <w:r w:rsidRPr="00AD221A">
              <w:rPr>
                <w:rFonts w:ascii="Times New Roman" w:eastAsia="Times New Roman" w:hAnsi="Times New Roman" w:cs="Times New Roman"/>
                <w:b/>
                <w:bCs/>
                <w:sz w:val="24"/>
                <w:szCs w:val="24"/>
              </w:rPr>
              <w:t>Year</w:t>
            </w:r>
          </w:p>
        </w:tc>
        <w:tc>
          <w:tcPr>
            <w:tcW w:w="0" w:type="auto"/>
            <w:vAlign w:val="center"/>
            <w:hideMark/>
          </w:tcPr>
          <w:p w14:paraId="16760315" w14:textId="77777777" w:rsidR="00AD221A" w:rsidRPr="00AD221A" w:rsidRDefault="00AD221A" w:rsidP="007A44F8">
            <w:pPr>
              <w:spacing w:after="0" w:line="360" w:lineRule="auto"/>
              <w:jc w:val="center"/>
              <w:rPr>
                <w:rFonts w:ascii="Times New Roman" w:eastAsia="Times New Roman" w:hAnsi="Times New Roman" w:cs="Times New Roman"/>
                <w:b/>
                <w:bCs/>
                <w:sz w:val="24"/>
                <w:szCs w:val="24"/>
              </w:rPr>
            </w:pPr>
            <w:r w:rsidRPr="00AD221A">
              <w:rPr>
                <w:rFonts w:ascii="Times New Roman" w:eastAsia="Times New Roman" w:hAnsi="Times New Roman" w:cs="Times New Roman"/>
                <w:b/>
                <w:bCs/>
                <w:sz w:val="24"/>
                <w:szCs w:val="24"/>
              </w:rPr>
              <w:t>Revenue</w:t>
            </w:r>
          </w:p>
        </w:tc>
      </w:tr>
      <w:tr w:rsidR="00AD221A" w:rsidRPr="00AD221A" w14:paraId="0E7B6163" w14:textId="77777777" w:rsidTr="00AD221A">
        <w:trPr>
          <w:trHeight w:val="290"/>
          <w:tblCellSpacing w:w="15" w:type="dxa"/>
        </w:trPr>
        <w:tc>
          <w:tcPr>
            <w:tcW w:w="0" w:type="auto"/>
            <w:vAlign w:val="center"/>
            <w:hideMark/>
          </w:tcPr>
          <w:p w14:paraId="4E2F3C35"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2018</w:t>
            </w:r>
          </w:p>
        </w:tc>
        <w:tc>
          <w:tcPr>
            <w:tcW w:w="0" w:type="auto"/>
            <w:vAlign w:val="center"/>
            <w:hideMark/>
          </w:tcPr>
          <w:p w14:paraId="0525996B"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$614</w:t>
            </w:r>
          </w:p>
        </w:tc>
      </w:tr>
      <w:tr w:rsidR="00AD221A" w:rsidRPr="00AD221A" w14:paraId="704965BA" w14:textId="77777777" w:rsidTr="00AD221A">
        <w:trPr>
          <w:trHeight w:val="290"/>
          <w:tblCellSpacing w:w="15" w:type="dxa"/>
        </w:trPr>
        <w:tc>
          <w:tcPr>
            <w:tcW w:w="0" w:type="auto"/>
            <w:vAlign w:val="center"/>
            <w:hideMark/>
          </w:tcPr>
          <w:p w14:paraId="2E53B954"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2019</w:t>
            </w:r>
          </w:p>
        </w:tc>
        <w:tc>
          <w:tcPr>
            <w:tcW w:w="0" w:type="auto"/>
            <w:vAlign w:val="center"/>
            <w:hideMark/>
          </w:tcPr>
          <w:p w14:paraId="5CF9A55A"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$567</w:t>
            </w:r>
          </w:p>
        </w:tc>
      </w:tr>
      <w:tr w:rsidR="00AD221A" w:rsidRPr="00AD221A" w14:paraId="5A8ECADC" w14:textId="77777777" w:rsidTr="00AD221A">
        <w:trPr>
          <w:trHeight w:val="290"/>
          <w:tblCellSpacing w:w="15" w:type="dxa"/>
        </w:trPr>
        <w:tc>
          <w:tcPr>
            <w:tcW w:w="0" w:type="auto"/>
            <w:vAlign w:val="center"/>
            <w:hideMark/>
          </w:tcPr>
          <w:p w14:paraId="4AD09053"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2020</w:t>
            </w:r>
          </w:p>
        </w:tc>
        <w:tc>
          <w:tcPr>
            <w:tcW w:w="0" w:type="auto"/>
            <w:vAlign w:val="center"/>
            <w:hideMark/>
          </w:tcPr>
          <w:p w14:paraId="3E3D8E74"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$184</w:t>
            </w:r>
          </w:p>
        </w:tc>
      </w:tr>
      <w:tr w:rsidR="00AD221A" w:rsidRPr="00AD221A" w14:paraId="4B92AA3D" w14:textId="77777777" w:rsidTr="00AD221A">
        <w:trPr>
          <w:trHeight w:val="274"/>
          <w:tblCellSpacing w:w="15" w:type="dxa"/>
        </w:trPr>
        <w:tc>
          <w:tcPr>
            <w:tcW w:w="0" w:type="auto"/>
            <w:vAlign w:val="center"/>
            <w:hideMark/>
          </w:tcPr>
          <w:p w14:paraId="33094824"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2021</w:t>
            </w:r>
          </w:p>
        </w:tc>
        <w:tc>
          <w:tcPr>
            <w:tcW w:w="0" w:type="auto"/>
            <w:vAlign w:val="center"/>
            <w:hideMark/>
          </w:tcPr>
          <w:p w14:paraId="06216E57"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$317</w:t>
            </w:r>
          </w:p>
        </w:tc>
      </w:tr>
      <w:tr w:rsidR="00AD221A" w:rsidRPr="00AD221A" w14:paraId="7D152B15" w14:textId="77777777" w:rsidTr="00AD221A">
        <w:trPr>
          <w:trHeight w:val="306"/>
          <w:tblCellSpacing w:w="15" w:type="dxa"/>
        </w:trPr>
        <w:tc>
          <w:tcPr>
            <w:tcW w:w="0" w:type="auto"/>
            <w:vAlign w:val="center"/>
            <w:hideMark/>
          </w:tcPr>
          <w:p w14:paraId="5499CD8F"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2022</w:t>
            </w:r>
          </w:p>
        </w:tc>
        <w:tc>
          <w:tcPr>
            <w:tcW w:w="0" w:type="auto"/>
            <w:vAlign w:val="center"/>
            <w:hideMark/>
          </w:tcPr>
          <w:p w14:paraId="2B6FDA44" w14:textId="77777777" w:rsidR="00AD221A" w:rsidRPr="00AD221A" w:rsidRDefault="00AD221A" w:rsidP="007A44F8">
            <w:pPr>
              <w:spacing w:after="0" w:line="360" w:lineRule="auto"/>
              <w:rPr>
                <w:rFonts w:ascii="Times New Roman" w:eastAsia="Times New Roman" w:hAnsi="Times New Roman" w:cs="Times New Roman"/>
                <w:sz w:val="24"/>
                <w:szCs w:val="24"/>
              </w:rPr>
            </w:pPr>
            <w:r w:rsidRPr="00AD221A">
              <w:rPr>
                <w:rFonts w:ascii="Times New Roman" w:eastAsia="Times New Roman" w:hAnsi="Times New Roman" w:cs="Times New Roman"/>
                <w:sz w:val="24"/>
                <w:szCs w:val="24"/>
              </w:rPr>
              <w:t>$454</w:t>
            </w:r>
          </w:p>
        </w:tc>
      </w:tr>
    </w:tbl>
    <w:p w14:paraId="3022B04D" w14:textId="77777777" w:rsidR="00AD221A" w:rsidRDefault="00AD221A" w:rsidP="00A475F5">
      <w:pPr>
        <w:spacing w:after="0" w:line="360" w:lineRule="auto"/>
        <w:jc w:val="both"/>
        <w:rPr>
          <w:rFonts w:ascii="Times New Roman" w:hAnsi="Times New Roman" w:cs="Times New Roman"/>
          <w:sz w:val="24"/>
          <w:szCs w:val="24"/>
        </w:rPr>
      </w:pPr>
    </w:p>
    <w:p w14:paraId="3DD25490" w14:textId="77777777" w:rsidR="00B15AB8" w:rsidRPr="00A475F5" w:rsidRDefault="00B15AB8" w:rsidP="00A475F5">
      <w:pPr>
        <w:spacing w:after="0" w:line="360" w:lineRule="auto"/>
        <w:jc w:val="both"/>
        <w:rPr>
          <w:rFonts w:ascii="Times New Roman" w:hAnsi="Times New Roman" w:cs="Times New Roman"/>
          <w:sz w:val="24"/>
          <w:szCs w:val="24"/>
        </w:rPr>
      </w:pPr>
    </w:p>
    <w:sectPr w:rsidR="00B15AB8" w:rsidRPr="00A475F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Times New Roman"/>
    <w:panose1 w:val="00000000000000000000"/>
    <w:charset w:val="00"/>
    <w:family w:val="roman"/>
    <w:notTrueType/>
    <w:pitch w:val="default"/>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D68CD"/>
    <w:multiLevelType w:val="hybridMultilevel"/>
    <w:tmpl w:val="AFEEB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9829FF"/>
    <w:multiLevelType w:val="hybridMultilevel"/>
    <w:tmpl w:val="9BFA4A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29699A"/>
    <w:multiLevelType w:val="hybridMultilevel"/>
    <w:tmpl w:val="E9282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040E1B"/>
    <w:multiLevelType w:val="hybridMultilevel"/>
    <w:tmpl w:val="CD98D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3C7583"/>
    <w:multiLevelType w:val="hybridMultilevel"/>
    <w:tmpl w:val="E110B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B1340A"/>
    <w:multiLevelType w:val="hybridMultilevel"/>
    <w:tmpl w:val="0A9E9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17598C"/>
    <w:multiLevelType w:val="hybridMultilevel"/>
    <w:tmpl w:val="2EDE7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6575B7"/>
    <w:multiLevelType w:val="hybridMultilevel"/>
    <w:tmpl w:val="632AA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8106209">
    <w:abstractNumId w:val="4"/>
  </w:num>
  <w:num w:numId="2" w16cid:durableId="1110903013">
    <w:abstractNumId w:val="3"/>
  </w:num>
  <w:num w:numId="3" w16cid:durableId="1332442788">
    <w:abstractNumId w:val="1"/>
  </w:num>
  <w:num w:numId="4" w16cid:durableId="1515722871">
    <w:abstractNumId w:val="2"/>
  </w:num>
  <w:num w:numId="5" w16cid:durableId="732696136">
    <w:abstractNumId w:val="7"/>
  </w:num>
  <w:num w:numId="6" w16cid:durableId="589851012">
    <w:abstractNumId w:val="6"/>
  </w:num>
  <w:num w:numId="7" w16cid:durableId="1340698448">
    <w:abstractNumId w:val="0"/>
  </w:num>
  <w:num w:numId="8" w16cid:durableId="6305521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9A5"/>
    <w:rsid w:val="00020EC8"/>
    <w:rsid w:val="00173EA9"/>
    <w:rsid w:val="001A3F31"/>
    <w:rsid w:val="00291BC3"/>
    <w:rsid w:val="003022C3"/>
    <w:rsid w:val="004104FE"/>
    <w:rsid w:val="00435013"/>
    <w:rsid w:val="00522FE6"/>
    <w:rsid w:val="00653698"/>
    <w:rsid w:val="006F39A5"/>
    <w:rsid w:val="007A44F8"/>
    <w:rsid w:val="007B326E"/>
    <w:rsid w:val="00980CC5"/>
    <w:rsid w:val="009E60B9"/>
    <w:rsid w:val="009F744C"/>
    <w:rsid w:val="00A475F5"/>
    <w:rsid w:val="00A47C4A"/>
    <w:rsid w:val="00AD221A"/>
    <w:rsid w:val="00B12FD8"/>
    <w:rsid w:val="00B15AB8"/>
    <w:rsid w:val="00B97F4C"/>
    <w:rsid w:val="00C87EED"/>
    <w:rsid w:val="00CC5DF3"/>
    <w:rsid w:val="00CD29C6"/>
    <w:rsid w:val="00E1716A"/>
    <w:rsid w:val="00E31AF4"/>
    <w:rsid w:val="00E5087F"/>
    <w:rsid w:val="00E87059"/>
    <w:rsid w:val="00F264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C27A5"/>
  <w15:chartTrackingRefBased/>
  <w15:docId w15:val="{D62DCAF3-026A-43C8-9286-0E6F41600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4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221A"/>
    <w:pPr>
      <w:ind w:left="720"/>
      <w:contextualSpacing/>
    </w:pPr>
  </w:style>
  <w:style w:type="paragraph" w:styleId="NormalWeb">
    <w:name w:val="Normal (Web)"/>
    <w:basedOn w:val="Normal"/>
    <w:uiPriority w:val="99"/>
    <w:semiHidden/>
    <w:unhideWhenUsed/>
    <w:rsid w:val="00AD221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D221A"/>
    <w:rPr>
      <w:b/>
      <w:bCs/>
    </w:rPr>
  </w:style>
  <w:style w:type="character" w:customStyle="1" w:styleId="Heading1Char">
    <w:name w:val="Heading 1 Char"/>
    <w:basedOn w:val="DefaultParagraphFont"/>
    <w:link w:val="Heading1"/>
    <w:uiPriority w:val="9"/>
    <w:rsid w:val="007A44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6431"/>
    <w:pPr>
      <w:outlineLvl w:val="9"/>
    </w:pPr>
  </w:style>
  <w:style w:type="paragraph" w:styleId="TOC1">
    <w:name w:val="toc 1"/>
    <w:basedOn w:val="Normal"/>
    <w:next w:val="Normal"/>
    <w:autoRedefine/>
    <w:uiPriority w:val="39"/>
    <w:unhideWhenUsed/>
    <w:rsid w:val="00F26431"/>
    <w:pPr>
      <w:spacing w:after="100"/>
    </w:pPr>
  </w:style>
  <w:style w:type="character" w:styleId="Hyperlink">
    <w:name w:val="Hyperlink"/>
    <w:basedOn w:val="DefaultParagraphFont"/>
    <w:uiPriority w:val="99"/>
    <w:unhideWhenUsed/>
    <w:rsid w:val="00F26431"/>
    <w:rPr>
      <w:color w:val="0563C1" w:themeColor="hyperlink"/>
      <w:u w:val="single"/>
    </w:rPr>
  </w:style>
  <w:style w:type="character" w:customStyle="1" w:styleId="fontstyle01">
    <w:name w:val="fontstyle01"/>
    <w:basedOn w:val="DefaultParagraphFont"/>
    <w:rsid w:val="00F26431"/>
    <w:rPr>
      <w:rFonts w:ascii="Arial-BoldMT" w:hAnsi="Arial-BoldMT" w:hint="default"/>
      <w:b/>
      <w:bCs/>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480577">
      <w:bodyDiv w:val="1"/>
      <w:marLeft w:val="0"/>
      <w:marRight w:val="0"/>
      <w:marTop w:val="0"/>
      <w:marBottom w:val="0"/>
      <w:divBdr>
        <w:top w:val="none" w:sz="0" w:space="0" w:color="auto"/>
        <w:left w:val="none" w:sz="0" w:space="0" w:color="auto"/>
        <w:bottom w:val="none" w:sz="0" w:space="0" w:color="auto"/>
        <w:right w:val="none" w:sz="0" w:space="0" w:color="auto"/>
      </w:divBdr>
    </w:div>
    <w:div w:id="1046369883">
      <w:bodyDiv w:val="1"/>
      <w:marLeft w:val="0"/>
      <w:marRight w:val="0"/>
      <w:marTop w:val="0"/>
      <w:marBottom w:val="0"/>
      <w:divBdr>
        <w:top w:val="none" w:sz="0" w:space="0" w:color="auto"/>
        <w:left w:val="none" w:sz="0" w:space="0" w:color="auto"/>
        <w:bottom w:val="none" w:sz="0" w:space="0" w:color="auto"/>
        <w:right w:val="none" w:sz="0" w:space="0" w:color="auto"/>
      </w:divBdr>
    </w:div>
    <w:div w:id="2068986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E:\London\2023\8.%20October%202023\Financial%20Management\PM.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London\2023\8.%20October%202023\Financial%20Management\PM.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 of Premier Inn (2018-2022)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Sheet1!$I$8</c:f>
              <c:strCache>
                <c:ptCount val="1"/>
                <c:pt idx="0">
                  <c:v>2018</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Sheet1!$D$8</c:f>
              <c:strCache>
                <c:ptCount val="1"/>
                <c:pt idx="0">
                  <c:v>Revenue in Million</c:v>
                </c:pt>
              </c:strCache>
            </c:strRef>
          </c:cat>
          <c:val>
            <c:numRef>
              <c:f>Sheet1!$J$8</c:f>
              <c:numCache>
                <c:formatCode>_-[$£-809]* #,##0.00_-;\-[$£-809]* #,##0.00_-;_-[$£-809]* "-"??_-;_-@_-</c:formatCode>
                <c:ptCount val="1"/>
                <c:pt idx="0">
                  <c:v>2007</c:v>
                </c:pt>
              </c:numCache>
            </c:numRef>
          </c:val>
          <c:extLst>
            <c:ext xmlns:c16="http://schemas.microsoft.com/office/drawing/2014/chart" uri="{C3380CC4-5D6E-409C-BE32-E72D297353CC}">
              <c16:uniqueId val="{00000000-AC3B-4375-8DF2-91B02138EC23}"/>
            </c:ext>
          </c:extLst>
        </c:ser>
        <c:ser>
          <c:idx val="1"/>
          <c:order val="1"/>
          <c:tx>
            <c:strRef>
              <c:f>Sheet1!$I$9</c:f>
              <c:strCache>
                <c:ptCount val="1"/>
                <c:pt idx="0">
                  <c:v>2019</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Sheet1!$D$8</c:f>
              <c:strCache>
                <c:ptCount val="1"/>
                <c:pt idx="0">
                  <c:v>Revenue in Million</c:v>
                </c:pt>
              </c:strCache>
            </c:strRef>
          </c:cat>
          <c:val>
            <c:numRef>
              <c:f>Sheet1!$J$9</c:f>
              <c:numCache>
                <c:formatCode>_-[$£-809]* #,##0.00_-;\-[$£-809]* #,##0.00_-;_-[$£-809]* "-"??_-;_-@_-</c:formatCode>
                <c:ptCount val="1"/>
                <c:pt idx="0">
                  <c:v>2047</c:v>
                </c:pt>
              </c:numCache>
            </c:numRef>
          </c:val>
          <c:extLst>
            <c:ext xmlns:c16="http://schemas.microsoft.com/office/drawing/2014/chart" uri="{C3380CC4-5D6E-409C-BE32-E72D297353CC}">
              <c16:uniqueId val="{00000001-AC3B-4375-8DF2-91B02138EC23}"/>
            </c:ext>
          </c:extLst>
        </c:ser>
        <c:ser>
          <c:idx val="2"/>
          <c:order val="2"/>
          <c:tx>
            <c:strRef>
              <c:f>Sheet1!$I$10</c:f>
              <c:strCache>
                <c:ptCount val="1"/>
                <c:pt idx="0">
                  <c:v>2020</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Sheet1!$D$8</c:f>
              <c:strCache>
                <c:ptCount val="1"/>
                <c:pt idx="0">
                  <c:v>Revenue in Million</c:v>
                </c:pt>
              </c:strCache>
            </c:strRef>
          </c:cat>
          <c:val>
            <c:numRef>
              <c:f>Sheet1!$J$10</c:f>
              <c:numCache>
                <c:formatCode>_-[$£-809]* #,##0.00_-;\-[$£-809]* #,##0.00_-;_-[$£-809]* "-"??_-;_-@_-</c:formatCode>
                <c:ptCount val="1"/>
                <c:pt idx="0">
                  <c:v>2062</c:v>
                </c:pt>
              </c:numCache>
            </c:numRef>
          </c:val>
          <c:extLst>
            <c:ext xmlns:c16="http://schemas.microsoft.com/office/drawing/2014/chart" uri="{C3380CC4-5D6E-409C-BE32-E72D297353CC}">
              <c16:uniqueId val="{00000002-AC3B-4375-8DF2-91B02138EC23}"/>
            </c:ext>
          </c:extLst>
        </c:ser>
        <c:ser>
          <c:idx val="3"/>
          <c:order val="3"/>
          <c:tx>
            <c:strRef>
              <c:f>Sheet1!$I$11</c:f>
              <c:strCache>
                <c:ptCount val="1"/>
                <c:pt idx="0">
                  <c:v>2021</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Sheet1!$D$8</c:f>
              <c:strCache>
                <c:ptCount val="1"/>
                <c:pt idx="0">
                  <c:v>Revenue in Million</c:v>
                </c:pt>
              </c:strCache>
            </c:strRef>
          </c:cat>
          <c:val>
            <c:numRef>
              <c:f>Sheet1!$J$11</c:f>
              <c:numCache>
                <c:formatCode>_-[$£-809]* #,##0.00_-;\-[$£-809]* #,##0.00_-;_-[$£-809]* "-"??_-;_-@_-</c:formatCode>
                <c:ptCount val="1"/>
                <c:pt idx="0">
                  <c:v>589</c:v>
                </c:pt>
              </c:numCache>
            </c:numRef>
          </c:val>
          <c:extLst>
            <c:ext xmlns:c16="http://schemas.microsoft.com/office/drawing/2014/chart" uri="{C3380CC4-5D6E-409C-BE32-E72D297353CC}">
              <c16:uniqueId val="{00000003-AC3B-4375-8DF2-91B02138EC23}"/>
            </c:ext>
          </c:extLst>
        </c:ser>
        <c:ser>
          <c:idx val="4"/>
          <c:order val="4"/>
          <c:tx>
            <c:strRef>
              <c:f>Sheet1!$I$12</c:f>
              <c:strCache>
                <c:ptCount val="1"/>
                <c:pt idx="0">
                  <c:v>2022</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Sheet1!$D$8</c:f>
              <c:strCache>
                <c:ptCount val="1"/>
                <c:pt idx="0">
                  <c:v>Revenue in Million</c:v>
                </c:pt>
              </c:strCache>
            </c:strRef>
          </c:cat>
          <c:val>
            <c:numRef>
              <c:f>Sheet1!$J$12</c:f>
              <c:numCache>
                <c:formatCode>_-[$£-809]* #,##0.00_-;\-[$£-809]* #,##0.00_-;_-[$£-809]* "-"??_-;_-@_-</c:formatCode>
                <c:ptCount val="1"/>
                <c:pt idx="0">
                  <c:v>1700</c:v>
                </c:pt>
              </c:numCache>
            </c:numRef>
          </c:val>
          <c:extLst>
            <c:ext xmlns:c16="http://schemas.microsoft.com/office/drawing/2014/chart" uri="{C3380CC4-5D6E-409C-BE32-E72D297353CC}">
              <c16:uniqueId val="{00000004-AC3B-4375-8DF2-91B02138EC23}"/>
            </c:ext>
          </c:extLst>
        </c:ser>
        <c:dLbls>
          <c:dLblPos val="outEnd"/>
          <c:showLegendKey val="0"/>
          <c:showVal val="1"/>
          <c:showCatName val="0"/>
          <c:showSerName val="0"/>
          <c:showPercent val="0"/>
          <c:showBubbleSize val="0"/>
        </c:dLbls>
        <c:gapWidth val="219"/>
        <c:overlap val="-27"/>
        <c:axId val="621756464"/>
        <c:axId val="621763536"/>
      </c:barChart>
      <c:catAx>
        <c:axId val="621756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763536"/>
        <c:crosses val="autoZero"/>
        <c:auto val="1"/>
        <c:lblAlgn val="ctr"/>
        <c:lblOffset val="100"/>
        <c:noMultiLvlLbl val="0"/>
      </c:catAx>
      <c:valAx>
        <c:axId val="621763536"/>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756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Revenue of </a:t>
            </a:r>
            <a:r>
              <a:rPr lang="en-US" sz="1400" b="0" i="0" u="none" strike="noStrike" baseline="0">
                <a:effectLst/>
              </a:rPr>
              <a:t>Mandarin Oriental Hotel Group</a:t>
            </a:r>
            <a:r>
              <a:rPr lang="en-US" sz="1400" b="0" i="0" baseline="0">
                <a:effectLst/>
              </a:rPr>
              <a:t> (2018-2022)</a:t>
            </a:r>
            <a:endParaRPr lang="en-US"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Sheet1!$I$19</c:f>
              <c:strCache>
                <c:ptCount val="1"/>
                <c:pt idx="0">
                  <c:v>2018</c:v>
                </c:pt>
              </c:strCache>
            </c:strRef>
          </c:tx>
          <c:spPr>
            <a:solidFill>
              <a:schemeClr val="accent1"/>
            </a:solidFill>
            <a:ln>
              <a:noFill/>
            </a:ln>
            <a:effectLst/>
          </c:spPr>
          <c:invertIfNegative val="0"/>
          <c:cat>
            <c:strRef>
              <c:f>Sheet1!$D$19</c:f>
              <c:strCache>
                <c:ptCount val="1"/>
                <c:pt idx="0">
                  <c:v>Revenue in Million</c:v>
                </c:pt>
              </c:strCache>
            </c:strRef>
          </c:cat>
          <c:val>
            <c:numRef>
              <c:f>Sheet1!$J$19</c:f>
              <c:numCache>
                <c:formatCode>_([$$-409]* #,##0.00_);_([$$-409]* \(#,##0.00\);_([$$-409]* "-"??_);_(@_)</c:formatCode>
                <c:ptCount val="1"/>
                <c:pt idx="0">
                  <c:v>614</c:v>
                </c:pt>
              </c:numCache>
            </c:numRef>
          </c:val>
          <c:extLst>
            <c:ext xmlns:c16="http://schemas.microsoft.com/office/drawing/2014/chart" uri="{C3380CC4-5D6E-409C-BE32-E72D297353CC}">
              <c16:uniqueId val="{00000000-8927-4CCC-AF67-3BB81DB6F9B4}"/>
            </c:ext>
          </c:extLst>
        </c:ser>
        <c:ser>
          <c:idx val="1"/>
          <c:order val="1"/>
          <c:tx>
            <c:strRef>
              <c:f>Sheet1!$I$20</c:f>
              <c:strCache>
                <c:ptCount val="1"/>
                <c:pt idx="0">
                  <c:v>2019</c:v>
                </c:pt>
              </c:strCache>
            </c:strRef>
          </c:tx>
          <c:spPr>
            <a:solidFill>
              <a:schemeClr val="accent2"/>
            </a:solidFill>
            <a:ln>
              <a:noFill/>
            </a:ln>
            <a:effectLst/>
          </c:spPr>
          <c:invertIfNegative val="0"/>
          <c:cat>
            <c:strRef>
              <c:f>Sheet1!$D$19</c:f>
              <c:strCache>
                <c:ptCount val="1"/>
                <c:pt idx="0">
                  <c:v>Revenue in Million</c:v>
                </c:pt>
              </c:strCache>
            </c:strRef>
          </c:cat>
          <c:val>
            <c:numRef>
              <c:f>Sheet1!$J$20</c:f>
              <c:numCache>
                <c:formatCode>_([$$-409]* #,##0.00_);_([$$-409]* \(#,##0.00\);_([$$-409]* "-"??_);_(@_)</c:formatCode>
                <c:ptCount val="1"/>
                <c:pt idx="0">
                  <c:v>567</c:v>
                </c:pt>
              </c:numCache>
            </c:numRef>
          </c:val>
          <c:extLst>
            <c:ext xmlns:c16="http://schemas.microsoft.com/office/drawing/2014/chart" uri="{C3380CC4-5D6E-409C-BE32-E72D297353CC}">
              <c16:uniqueId val="{00000001-8927-4CCC-AF67-3BB81DB6F9B4}"/>
            </c:ext>
          </c:extLst>
        </c:ser>
        <c:ser>
          <c:idx val="2"/>
          <c:order val="2"/>
          <c:tx>
            <c:strRef>
              <c:f>Sheet1!$I$21</c:f>
              <c:strCache>
                <c:ptCount val="1"/>
                <c:pt idx="0">
                  <c:v>2020</c:v>
                </c:pt>
              </c:strCache>
            </c:strRef>
          </c:tx>
          <c:spPr>
            <a:solidFill>
              <a:schemeClr val="accent3"/>
            </a:solidFill>
            <a:ln>
              <a:noFill/>
            </a:ln>
            <a:effectLst/>
          </c:spPr>
          <c:invertIfNegative val="0"/>
          <c:cat>
            <c:strRef>
              <c:f>Sheet1!$D$19</c:f>
              <c:strCache>
                <c:ptCount val="1"/>
                <c:pt idx="0">
                  <c:v>Revenue in Million</c:v>
                </c:pt>
              </c:strCache>
            </c:strRef>
          </c:cat>
          <c:val>
            <c:numRef>
              <c:f>Sheet1!$J$21</c:f>
              <c:numCache>
                <c:formatCode>_([$$-409]* #,##0.00_);_([$$-409]* \(#,##0.00\);_([$$-409]* "-"??_);_(@_)</c:formatCode>
                <c:ptCount val="1"/>
                <c:pt idx="0">
                  <c:v>185</c:v>
                </c:pt>
              </c:numCache>
            </c:numRef>
          </c:val>
          <c:extLst>
            <c:ext xmlns:c16="http://schemas.microsoft.com/office/drawing/2014/chart" uri="{C3380CC4-5D6E-409C-BE32-E72D297353CC}">
              <c16:uniqueId val="{00000002-8927-4CCC-AF67-3BB81DB6F9B4}"/>
            </c:ext>
          </c:extLst>
        </c:ser>
        <c:ser>
          <c:idx val="3"/>
          <c:order val="3"/>
          <c:tx>
            <c:strRef>
              <c:f>Sheet1!$I$22</c:f>
              <c:strCache>
                <c:ptCount val="1"/>
                <c:pt idx="0">
                  <c:v>2021</c:v>
                </c:pt>
              </c:strCache>
            </c:strRef>
          </c:tx>
          <c:spPr>
            <a:solidFill>
              <a:schemeClr val="accent4"/>
            </a:solidFill>
            <a:ln>
              <a:noFill/>
            </a:ln>
            <a:effectLst/>
          </c:spPr>
          <c:invertIfNegative val="0"/>
          <c:cat>
            <c:strRef>
              <c:f>Sheet1!$D$19</c:f>
              <c:strCache>
                <c:ptCount val="1"/>
                <c:pt idx="0">
                  <c:v>Revenue in Million</c:v>
                </c:pt>
              </c:strCache>
            </c:strRef>
          </c:cat>
          <c:val>
            <c:numRef>
              <c:f>Sheet1!$J$22</c:f>
              <c:numCache>
                <c:formatCode>_([$$-409]* #,##0.00_);_([$$-409]* \(#,##0.00\);_([$$-409]* "-"??_);_(@_)</c:formatCode>
                <c:ptCount val="1"/>
                <c:pt idx="0">
                  <c:v>317</c:v>
                </c:pt>
              </c:numCache>
            </c:numRef>
          </c:val>
          <c:extLst>
            <c:ext xmlns:c16="http://schemas.microsoft.com/office/drawing/2014/chart" uri="{C3380CC4-5D6E-409C-BE32-E72D297353CC}">
              <c16:uniqueId val="{00000003-8927-4CCC-AF67-3BB81DB6F9B4}"/>
            </c:ext>
          </c:extLst>
        </c:ser>
        <c:ser>
          <c:idx val="4"/>
          <c:order val="4"/>
          <c:tx>
            <c:strRef>
              <c:f>Sheet1!$I$23</c:f>
              <c:strCache>
                <c:ptCount val="1"/>
                <c:pt idx="0">
                  <c:v>2022</c:v>
                </c:pt>
              </c:strCache>
            </c:strRef>
          </c:tx>
          <c:spPr>
            <a:solidFill>
              <a:schemeClr val="accent5"/>
            </a:solidFill>
            <a:ln>
              <a:noFill/>
            </a:ln>
            <a:effectLst/>
          </c:spPr>
          <c:invertIfNegative val="0"/>
          <c:cat>
            <c:strRef>
              <c:f>Sheet1!$D$19</c:f>
              <c:strCache>
                <c:ptCount val="1"/>
                <c:pt idx="0">
                  <c:v>Revenue in Million</c:v>
                </c:pt>
              </c:strCache>
            </c:strRef>
          </c:cat>
          <c:val>
            <c:numRef>
              <c:f>Sheet1!$J$23</c:f>
              <c:numCache>
                <c:formatCode>_([$$-409]* #,##0.00_);_([$$-409]* \(#,##0.00\);_([$$-409]* "-"??_);_(@_)</c:formatCode>
                <c:ptCount val="1"/>
                <c:pt idx="0">
                  <c:v>454</c:v>
                </c:pt>
              </c:numCache>
            </c:numRef>
          </c:val>
          <c:extLst>
            <c:ext xmlns:c16="http://schemas.microsoft.com/office/drawing/2014/chart" uri="{C3380CC4-5D6E-409C-BE32-E72D297353CC}">
              <c16:uniqueId val="{00000004-8927-4CCC-AF67-3BB81DB6F9B4}"/>
            </c:ext>
          </c:extLst>
        </c:ser>
        <c:dLbls>
          <c:showLegendKey val="0"/>
          <c:showVal val="0"/>
          <c:showCatName val="0"/>
          <c:showSerName val="0"/>
          <c:showPercent val="0"/>
          <c:showBubbleSize val="0"/>
        </c:dLbls>
        <c:gapWidth val="219"/>
        <c:overlap val="-27"/>
        <c:axId val="621753552"/>
        <c:axId val="621753968"/>
      </c:barChart>
      <c:catAx>
        <c:axId val="621753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753968"/>
        <c:crosses val="autoZero"/>
        <c:auto val="1"/>
        <c:lblAlgn val="ctr"/>
        <c:lblOffset val="100"/>
        <c:noMultiLvlLbl val="0"/>
      </c:catAx>
      <c:valAx>
        <c:axId val="621753968"/>
        <c:scaling>
          <c:orientation val="minMax"/>
        </c:scaling>
        <c:delete val="0"/>
        <c:axPos val="l"/>
        <c:majorGridlines>
          <c:spPr>
            <a:ln w="9525" cap="flat" cmpd="sng" algn="ctr">
              <a:solidFill>
                <a:schemeClr val="tx1">
                  <a:lumMod val="15000"/>
                  <a:lumOff val="85000"/>
                </a:schemeClr>
              </a:solidFill>
              <a:round/>
            </a:ln>
            <a:effectLst/>
          </c:spPr>
        </c:majorGridlines>
        <c:numFmt formatCode="_([$$-409]* #,##0.00_);_([$$-409]* \(#,##0.00\);_([$$-4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753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5A44FB-E8CD-4BD8-9BFF-70C832ACB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2512</Words>
  <Characters>14323</Characters>
  <Application>Microsoft Office Word</Application>
  <DocSecurity>4</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iuliana adriana hurmuzache</cp:lastModifiedBy>
  <cp:revision>2</cp:revision>
  <dcterms:created xsi:type="dcterms:W3CDTF">2023-10-20T22:30:00Z</dcterms:created>
  <dcterms:modified xsi:type="dcterms:W3CDTF">2023-10-20T22:30:00Z</dcterms:modified>
</cp:coreProperties>
</file>