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5755" w:rsidP="1BF230AA" w:rsidRDefault="004D5755" w14:paraId="3CA85CD9" w14:textId="249D15DE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Empowering the Older Person</w:t>
      </w:r>
    </w:p>
    <w:p w:rsidR="004D5755" w:rsidP="1BF230AA" w:rsidRDefault="004D5755" w14:paraId="730C3E23" w14:textId="189378A9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BMHP6027</w:t>
      </w:r>
    </w:p>
    <w:p w:rsidR="004D5755" w:rsidP="1BF230AA" w:rsidRDefault="004D5755" w14:paraId="2C68260C" w14:textId="3541BAC5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Component 2: Debate / Discussion</w:t>
      </w:r>
    </w:p>
    <w:p w:rsidR="004D5755" w:rsidP="1BF230AA" w:rsidRDefault="004D5755" w14:paraId="1E8E6031" w14:textId="06A3FA78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2311851: Saira Khan</w:t>
      </w:r>
    </w:p>
    <w:p w:rsidR="004D5755" w:rsidP="1BF230AA" w:rsidRDefault="004D5755" w14:paraId="5E54CA75" w14:textId="0318C766">
      <w:pPr>
        <w:pStyle w:val="p1"/>
        <w:jc w:val="center"/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Lecturer: Kennedy </w:t>
      </w: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Obohwemu</w:t>
      </w:r>
    </w:p>
    <w:p w:rsidR="004D5755" w:rsidP="1BF230AA" w:rsidRDefault="004D5755" w14:paraId="375F22B8" w14:textId="4CF7252B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19B2F506" w14:textId="18670E36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67DF5097" w14:textId="1DA597F2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60A4DCF5" w14:textId="2F6A9726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5837A990" w14:textId="5F416BD7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4D0E86AA" w14:textId="15AC5814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742B6D15" w14:textId="44BCDECD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29951E93" w14:textId="6278BAD8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707E211D" w14:textId="22A4F873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01A6D49E" w14:textId="42D557BC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52ACD0CB" w14:textId="4C8B1C07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3DF574F5" w14:textId="3C9EF37B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1A534CEA" w14:textId="53F14323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1B0D6C42" w14:textId="0323FB49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6CD67555" w14:textId="550C9814">
      <w:pPr>
        <w:pStyle w:val="p1"/>
        <w:rPr>
          <w:rStyle w:val="s1"/>
          <w:b w:val="1"/>
          <w:bCs w:val="1"/>
        </w:rPr>
      </w:pPr>
    </w:p>
    <w:p w:rsidR="004D5755" w:rsidP="1BF230AA" w:rsidRDefault="004D5755" w14:paraId="22C3820D" w14:textId="274F85ED">
      <w:pPr>
        <w:pStyle w:val="p1"/>
        <w:rPr>
          <w:rStyle w:val="s1"/>
          <w:b w:val="1"/>
          <w:bCs w:val="1"/>
        </w:rPr>
      </w:pPr>
    </w:p>
    <w:p w:rsidR="004D5755" w:rsidP="1BF230AA" w:rsidRDefault="004D5755" w14:paraId="1889C444" w14:textId="3EC54AAF">
      <w:pPr>
        <w:pStyle w:val="p1"/>
        <w:rPr>
          <w:rStyle w:val="s1"/>
          <w:b w:val="1"/>
          <w:bCs w:val="1"/>
        </w:rPr>
      </w:pPr>
    </w:p>
    <w:p w:rsidR="004D5755" w:rsidP="1BF230AA" w:rsidRDefault="004D5755" w14:paraId="6EA0791F" w14:textId="35EA4B92">
      <w:pPr>
        <w:pStyle w:val="p1"/>
        <w:rPr>
          <w:rStyle w:val="s1"/>
          <w:b w:val="1"/>
          <w:bCs w:val="1"/>
        </w:rPr>
      </w:pPr>
      <w:r w:rsidRPr="1BF230AA" w:rsidR="776F9528">
        <w:rPr>
          <w:rStyle w:val="s1"/>
          <w:b w:val="1"/>
          <w:bCs w:val="1"/>
        </w:rPr>
        <w:t>Reference List</w:t>
      </w:r>
    </w:p>
    <w:p w:rsidR="004D5755" w:rsidP="1BF230AA" w:rsidRDefault="004D5755" w14:paraId="74483EFC" w14:textId="54EB9C40">
      <w:pPr>
        <w:pStyle w:val="p1"/>
        <w:rPr>
          <w:rStyle w:val="s1"/>
        </w:rPr>
      </w:pPr>
      <w:r w:rsidRPr="1BF230AA" w:rsidR="5379029B">
        <w:rPr>
          <w:rStyle w:val="s1"/>
        </w:rPr>
        <w:t>A</w:t>
      </w:r>
      <w:r w:rsidRPr="1BF230AA" w:rsidR="11876BC7">
        <w:rPr>
          <w:rStyle w:val="s1"/>
        </w:rPr>
        <w:t xml:space="preserve">ge UK (2023) </w:t>
      </w:r>
      <w:r w:rsidRPr="1BF230AA" w:rsidR="11876BC7">
        <w:rPr>
          <w:rStyle w:val="s2"/>
        </w:rPr>
        <w:t xml:space="preserve">Loneliness and isolation – understanding the impact on older </w:t>
      </w:r>
      <w:r w:rsidRPr="1BF230AA" w:rsidR="11876BC7">
        <w:rPr>
          <w:rStyle w:val="s2"/>
        </w:rPr>
        <w:t>peopl</w:t>
      </w:r>
      <w:r w:rsidRPr="1BF230AA" w:rsidR="11876BC7">
        <w:rPr>
          <w:rStyle w:val="s2"/>
        </w:rPr>
        <w:t>e</w:t>
      </w:r>
      <w:r w:rsidRPr="1BF230AA" w:rsidR="11876BC7">
        <w:rPr>
          <w:rStyle w:val="s1"/>
        </w:rPr>
        <w:t>.Available</w:t>
      </w:r>
      <w:r w:rsidRPr="1BF230AA" w:rsidR="11876BC7">
        <w:rPr>
          <w:rStyle w:val="s1"/>
        </w:rPr>
        <w:t xml:space="preserve"> at: </w:t>
      </w:r>
      <w:r w:rsidRPr="1BF230AA" w:rsidR="11876BC7">
        <w:rPr>
          <w:rStyle w:val="s1"/>
        </w:rPr>
        <w:t>https://www.ageuk.org.uk (Accessed: 10 March 2026).</w:t>
      </w:r>
    </w:p>
    <w:p w:rsidR="004D5755" w:rsidRDefault="004D5755" w14:paraId="12A54CC0" w14:textId="77777777">
      <w:pPr>
        <w:pStyle w:val="p2"/>
      </w:pPr>
    </w:p>
    <w:p w:rsidR="004D5755" w:rsidRDefault="004D5755" w14:paraId="0251A020" w14:textId="4753AAFA">
      <w:pPr>
        <w:pStyle w:val="p1"/>
      </w:pPr>
      <w:r>
        <w:rPr>
          <w:rStyle w:val="s1"/>
        </w:rPr>
        <w:t xml:space="preserve">Alzheimer’s Society (2023) </w:t>
      </w:r>
      <w:r>
        <w:rPr>
          <w:rStyle w:val="s2"/>
        </w:rPr>
        <w:t>Dementia UK: Update</w:t>
      </w:r>
      <w:r>
        <w:rPr>
          <w:rStyle w:val="s1"/>
        </w:rPr>
        <w:t>. London: Alzheimer’s Society.Available at: https://www.alzheimers.org.uk (Accessed: 10 March 2026).</w:t>
      </w:r>
    </w:p>
    <w:p w:rsidR="004D5755" w:rsidRDefault="004D5755" w14:paraId="10789E5B" w14:textId="77777777">
      <w:pPr>
        <w:pStyle w:val="p2"/>
      </w:pPr>
    </w:p>
    <w:p w:rsidR="004D5755" w:rsidRDefault="004D5755" w14:paraId="39A59E63" w14:textId="1F323995">
      <w:pPr>
        <w:pStyle w:val="p1"/>
      </w:pPr>
      <w:proofErr w:type="spellStart"/>
      <w:r>
        <w:rPr>
          <w:rStyle w:val="s1"/>
        </w:rPr>
        <w:t>Barchester</w:t>
      </w:r>
      <w:proofErr w:type="spellEnd"/>
      <w:r>
        <w:rPr>
          <w:rStyle w:val="s1"/>
        </w:rPr>
        <w:t xml:space="preserve"> Healthcare (2023) </w:t>
      </w:r>
      <w:r>
        <w:rPr>
          <w:rStyle w:val="s2"/>
        </w:rPr>
        <w:t>Residential care services in the UK</w:t>
      </w:r>
      <w:r>
        <w:rPr>
          <w:rStyle w:val="s1"/>
        </w:rPr>
        <w:t>.Available at: https://www.barchester.com (Accessed: 10 March 2026).</w:t>
      </w:r>
    </w:p>
    <w:p w:rsidR="004D5755" w:rsidRDefault="004D5755" w14:paraId="21B9FD61" w14:textId="77777777">
      <w:pPr>
        <w:pStyle w:val="p2"/>
      </w:pPr>
    </w:p>
    <w:p w:rsidR="004D5755" w:rsidRDefault="004D5755" w14:paraId="773A3BAA" w14:textId="77777777">
      <w:pPr>
        <w:pStyle w:val="p1"/>
      </w:pPr>
      <w:proofErr w:type="spellStart"/>
      <w:r>
        <w:rPr>
          <w:rStyle w:val="s1"/>
        </w:rPr>
        <w:t>Brodaty</w:t>
      </w:r>
      <w:proofErr w:type="spellEnd"/>
      <w:r>
        <w:rPr>
          <w:rStyle w:val="s1"/>
        </w:rPr>
        <w:t xml:space="preserve">, H. and </w:t>
      </w:r>
      <w:proofErr w:type="spellStart"/>
      <w:r>
        <w:rPr>
          <w:rStyle w:val="s1"/>
        </w:rPr>
        <w:t>Donkin</w:t>
      </w:r>
      <w:proofErr w:type="spellEnd"/>
      <w:r>
        <w:rPr>
          <w:rStyle w:val="s1"/>
        </w:rPr>
        <w:t xml:space="preserve">, M. (2009) ‘Family caregivers of people with dementia’, </w:t>
      </w:r>
      <w:r>
        <w:rPr>
          <w:rStyle w:val="s2"/>
        </w:rPr>
        <w:t>Dialogues in Clinical Neuroscience</w:t>
      </w:r>
      <w:r>
        <w:rPr>
          <w:rStyle w:val="s1"/>
        </w:rPr>
        <w:t>, 11(2), pp. 217–228.</w:t>
      </w:r>
    </w:p>
    <w:p w:rsidR="004D5755" w:rsidRDefault="004D5755" w14:paraId="100FE943" w14:textId="77777777">
      <w:pPr>
        <w:pStyle w:val="p2"/>
      </w:pPr>
    </w:p>
    <w:p w:rsidR="004D5755" w:rsidRDefault="004D5755" w14:paraId="07F69B76" w14:textId="6A5F8464">
      <w:pPr>
        <w:pStyle w:val="p1"/>
      </w:pPr>
      <w:r>
        <w:rPr>
          <w:rStyle w:val="s1"/>
        </w:rPr>
        <w:t xml:space="preserve">Care Quality Commission (2023) </w:t>
      </w:r>
      <w:r>
        <w:rPr>
          <w:rStyle w:val="s2"/>
        </w:rPr>
        <w:t>Regulation and inspection of adult social care services</w:t>
      </w:r>
      <w:r w:rsidR="00FC4A81">
        <w:rPr>
          <w:rStyle w:val="s1"/>
        </w:rPr>
        <w:t>.</w:t>
      </w:r>
      <w:r>
        <w:rPr>
          <w:rStyle w:val="s1"/>
        </w:rPr>
        <w:t> </w:t>
      </w:r>
      <w:r>
        <w:rPr>
          <w:rStyle w:val="s1"/>
        </w:rPr>
        <w:t>Available at: https://www.cqc.org.uk (Accessed: 10 March 2026).</w:t>
      </w:r>
    </w:p>
    <w:p w:rsidR="004D5755" w:rsidRDefault="004D5755" w14:paraId="1AB6A31C" w14:textId="77777777">
      <w:pPr>
        <w:pStyle w:val="p2"/>
      </w:pPr>
    </w:p>
    <w:p w:rsidR="004D5755" w:rsidRDefault="004D5755" w14:paraId="60992BBD" w14:textId="0A42DCCF">
      <w:pPr>
        <w:pStyle w:val="p1"/>
      </w:pPr>
      <w:r>
        <w:rPr>
          <w:rStyle w:val="s1"/>
        </w:rPr>
        <w:t xml:space="preserve">Carers UK (2023) </w:t>
      </w:r>
      <w:r>
        <w:rPr>
          <w:rStyle w:val="s2"/>
        </w:rPr>
        <w:t>Valuing carers 2023: The economic value of unpaid care in the UK</w:t>
      </w:r>
      <w:r>
        <w:rPr>
          <w:rStyle w:val="s1"/>
        </w:rPr>
        <w:t>.Available at: https://www.carersuk.org (Accessed: 10 March 2026).</w:t>
      </w:r>
    </w:p>
    <w:p w:rsidR="004D5755" w:rsidRDefault="004D5755" w14:paraId="6F2FEBDE" w14:textId="77777777">
      <w:pPr>
        <w:pStyle w:val="p2"/>
      </w:pPr>
    </w:p>
    <w:p w:rsidR="004D5755" w:rsidRDefault="004D5755" w14:paraId="56EB8524" w14:textId="7445B28B">
      <w:pPr>
        <w:pStyle w:val="p1"/>
      </w:pPr>
      <w:r>
        <w:rPr>
          <w:rStyle w:val="s1"/>
        </w:rPr>
        <w:t xml:space="preserve">Centre for Ageing Better (2022) </w:t>
      </w:r>
      <w:r>
        <w:rPr>
          <w:rStyle w:val="s2"/>
        </w:rPr>
        <w:t>Home and communities: preferences of older adults</w:t>
      </w:r>
      <w:r>
        <w:rPr>
          <w:rStyle w:val="s1"/>
        </w:rPr>
        <w:t>.</w:t>
      </w:r>
      <w:r>
        <w:rPr>
          <w:rStyle w:val="s1"/>
        </w:rPr>
        <w:t> </w:t>
      </w:r>
      <w:r>
        <w:rPr>
          <w:rStyle w:val="s1"/>
        </w:rPr>
        <w:t>Available at: https://ageing-better.org.uk (Accessed: 10 March 2026).</w:t>
      </w:r>
    </w:p>
    <w:p w:rsidR="004D5755" w:rsidRDefault="004D5755" w14:paraId="245F8CB2" w14:textId="77777777">
      <w:pPr>
        <w:pStyle w:val="p2"/>
      </w:pPr>
    </w:p>
    <w:p w:rsidR="004D5755" w:rsidRDefault="004D5755" w14:paraId="639E4216" w14:textId="6B1DE0CB">
      <w:pPr>
        <w:pStyle w:val="p1"/>
      </w:pPr>
      <w:r>
        <w:rPr>
          <w:rStyle w:val="s1"/>
        </w:rPr>
        <w:t xml:space="preserve">Competition and Markets Authority (2017) </w:t>
      </w:r>
      <w:r>
        <w:rPr>
          <w:rStyle w:val="s2"/>
        </w:rPr>
        <w:t>Care homes market study</w:t>
      </w:r>
      <w:r>
        <w:rPr>
          <w:rStyle w:val="s1"/>
        </w:rPr>
        <w:t>. London: CMA.</w:t>
      </w:r>
      <w:r>
        <w:rPr>
          <w:rStyle w:val="s1"/>
        </w:rPr>
        <w:t> </w:t>
      </w:r>
      <w:r>
        <w:rPr>
          <w:rStyle w:val="s1"/>
        </w:rPr>
        <w:t>Available at: https://www.gov.uk/cma (Accessed: 10 March 2026).</w:t>
      </w:r>
    </w:p>
    <w:p w:rsidR="004D5755" w:rsidRDefault="004D5755" w14:paraId="495A2A79" w14:textId="77777777">
      <w:pPr>
        <w:pStyle w:val="p2"/>
      </w:pPr>
    </w:p>
    <w:p w:rsidR="004D5755" w:rsidRDefault="004D5755" w14:paraId="0CC954CE" w14:textId="47F3B2C4">
      <w:pPr>
        <w:pStyle w:val="p1"/>
      </w:pPr>
      <w:r>
        <w:rPr>
          <w:rStyle w:val="s1"/>
        </w:rPr>
        <w:t xml:space="preserve">Department of Health and Social Care (2014) </w:t>
      </w:r>
      <w:r>
        <w:rPr>
          <w:rStyle w:val="s2"/>
        </w:rPr>
        <w:t>Care Act 2014</w:t>
      </w:r>
      <w:r>
        <w:rPr>
          <w:rStyle w:val="s1"/>
        </w:rPr>
        <w:t>. London: HMSO.Available at: https://www.legislation.gov.uk (Accessed: 10 March 2026).</w:t>
      </w:r>
    </w:p>
    <w:p w:rsidR="004D5755" w:rsidRDefault="004D5755" w14:paraId="22C708D4" w14:textId="77777777">
      <w:pPr>
        <w:pStyle w:val="p2"/>
      </w:pPr>
    </w:p>
    <w:p w:rsidR="004D5755" w:rsidRDefault="004D5755" w14:paraId="48AA6403" w14:textId="77777777">
      <w:pPr>
        <w:pStyle w:val="p1"/>
      </w:pPr>
      <w:proofErr w:type="spellStart"/>
      <w:r>
        <w:rPr>
          <w:rStyle w:val="s1"/>
        </w:rPr>
        <w:t>Holt-Lunstad</w:t>
      </w:r>
      <w:proofErr w:type="spellEnd"/>
      <w:r>
        <w:rPr>
          <w:rStyle w:val="s1"/>
        </w:rPr>
        <w:t xml:space="preserve">, J., Smith, T.B., Baker, M., Harris, T. and Stephenson, D. (2015) ‘Loneliness and social isolation as risk factors for mortality: a meta-analytic review’, </w:t>
      </w:r>
      <w:r>
        <w:rPr>
          <w:rStyle w:val="s2"/>
        </w:rPr>
        <w:t>Perspectives on Psychological Science</w:t>
      </w:r>
      <w:r>
        <w:rPr>
          <w:rStyle w:val="s1"/>
        </w:rPr>
        <w:t>, 10(2), pp. 227–237.</w:t>
      </w:r>
    </w:p>
    <w:p w:rsidR="004D5755" w:rsidRDefault="004D5755" w14:paraId="4BCBAD5E" w14:textId="77777777">
      <w:pPr>
        <w:pStyle w:val="p2"/>
      </w:pPr>
    </w:p>
    <w:p w:rsidR="004D5755" w:rsidRDefault="004D5755" w14:paraId="67C04797" w14:textId="0D079E0A">
      <w:pPr>
        <w:pStyle w:val="p1"/>
      </w:pPr>
      <w:proofErr w:type="spellStart"/>
      <w:r>
        <w:rPr>
          <w:rStyle w:val="s1"/>
        </w:rPr>
        <w:t>LaingBuisson</w:t>
      </w:r>
      <w:proofErr w:type="spellEnd"/>
      <w:r>
        <w:rPr>
          <w:rStyle w:val="s1"/>
        </w:rPr>
        <w:t xml:space="preserve"> (2023) </w:t>
      </w:r>
      <w:r>
        <w:rPr>
          <w:rStyle w:val="s2"/>
        </w:rPr>
        <w:t>Care homes for older people UK market report</w:t>
      </w:r>
      <w:r>
        <w:rPr>
          <w:rStyle w:val="s1"/>
        </w:rPr>
        <w:t>.Available at: https://www.laingbuisson.com (Accessed: 10 March 2026).</w:t>
      </w:r>
    </w:p>
    <w:p w:rsidR="004D5755" w:rsidRDefault="004D5755" w14:paraId="568751E8" w14:textId="77777777">
      <w:pPr>
        <w:pStyle w:val="p2"/>
      </w:pPr>
    </w:p>
    <w:p w:rsidR="004D5755" w:rsidRDefault="004D5755" w14:paraId="55221BCF" w14:textId="06AC87AE">
      <w:pPr>
        <w:pStyle w:val="p1"/>
      </w:pPr>
      <w:r>
        <w:rPr>
          <w:rStyle w:val="s1"/>
        </w:rPr>
        <w:t xml:space="preserve">National Institute for Health and Care Excellence (NICE) (2018) </w:t>
      </w:r>
      <w:r>
        <w:rPr>
          <w:rStyle w:val="s2"/>
        </w:rPr>
        <w:t>Dementia: assessment, management and support for people living with dementia and their carers</w:t>
      </w:r>
      <w:r>
        <w:rPr>
          <w:rStyle w:val="s1"/>
        </w:rPr>
        <w:t>.Available at: https://www.nice.org.uk (Accessed: 10 March 2026).</w:t>
      </w:r>
    </w:p>
    <w:p w:rsidR="004D5755" w:rsidRDefault="004D5755" w14:paraId="1891B921" w14:textId="77777777">
      <w:pPr>
        <w:pStyle w:val="p2"/>
      </w:pPr>
    </w:p>
    <w:p w:rsidR="004D5755" w:rsidRDefault="004D5755" w14:paraId="79DECC8A" w14:textId="22E3E641">
      <w:pPr>
        <w:pStyle w:val="p1"/>
      </w:pPr>
      <w:r>
        <w:rPr>
          <w:rStyle w:val="s1"/>
        </w:rPr>
        <w:t xml:space="preserve">NHS Digital (2022) </w:t>
      </w:r>
      <w:r>
        <w:rPr>
          <w:rStyle w:val="s2"/>
        </w:rPr>
        <w:t>Hospital admissions due to falls in older people</w:t>
      </w:r>
      <w:r>
        <w:rPr>
          <w:rStyle w:val="s1"/>
        </w:rPr>
        <w:t>.Available at: https://digital.nhs.uk (Accessed: 10 March 2026).</w:t>
      </w:r>
    </w:p>
    <w:p w:rsidR="004D5755" w:rsidRDefault="004D5755" w14:paraId="7359CFCD" w14:textId="77777777">
      <w:pPr>
        <w:pStyle w:val="p2"/>
      </w:pPr>
    </w:p>
    <w:p w:rsidR="004D5755" w:rsidRDefault="004D5755" w14:paraId="47F41A7E" w14:textId="6D90B0B8">
      <w:pPr>
        <w:pStyle w:val="p1"/>
      </w:pPr>
      <w:r>
        <w:rPr>
          <w:rStyle w:val="s1"/>
        </w:rPr>
        <w:t xml:space="preserve">NHS England (2019) </w:t>
      </w:r>
      <w:r>
        <w:rPr>
          <w:rStyle w:val="s2"/>
        </w:rPr>
        <w:t>The NHS Long Term Plan</w:t>
      </w:r>
      <w:r>
        <w:rPr>
          <w:rStyle w:val="s1"/>
        </w:rPr>
        <w:t>. London: NHS England.Available at: https://www.longtermplan.nhs.uk (Accessed: 10 March 2026).</w:t>
      </w:r>
    </w:p>
    <w:p w:rsidR="004D5755" w:rsidRDefault="004D5755" w14:paraId="7AA91DF3" w14:textId="77777777">
      <w:pPr>
        <w:pStyle w:val="p2"/>
      </w:pPr>
    </w:p>
    <w:p w:rsidR="004D5755" w:rsidRDefault="004D5755" w14:paraId="1CFCD312" w14:textId="0C83A8A7">
      <w:pPr>
        <w:pStyle w:val="p1"/>
      </w:pPr>
      <w:r>
        <w:rPr>
          <w:rStyle w:val="s1"/>
        </w:rPr>
        <w:t xml:space="preserve">Office for National Statistics (2023) </w:t>
      </w:r>
      <w:r>
        <w:rPr>
          <w:rStyle w:val="s2"/>
        </w:rPr>
        <w:t>Overview of the UK population: ageing population</w:t>
      </w:r>
      <w:r>
        <w:rPr>
          <w:rStyle w:val="s1"/>
        </w:rPr>
        <w:t>.Available at: https://www.ons.gov.uk (Accessed: 10 March 2026).</w:t>
      </w:r>
    </w:p>
    <w:p w:rsidR="004D5755" w:rsidRDefault="004D5755" w14:paraId="2A3A2D29" w14:textId="77777777">
      <w:pPr>
        <w:pStyle w:val="p2"/>
      </w:pPr>
    </w:p>
    <w:p w:rsidR="004D5755" w:rsidRDefault="004D5755" w14:paraId="6F002C1B" w14:textId="69C1E5B9">
      <w:pPr>
        <w:pStyle w:val="p1"/>
      </w:pPr>
      <w:r>
        <w:rPr>
          <w:rStyle w:val="s1"/>
        </w:rPr>
        <w:t xml:space="preserve">Public Health England (2021) </w:t>
      </w:r>
      <w:r>
        <w:rPr>
          <w:rStyle w:val="s2"/>
        </w:rPr>
        <w:t>Falls: applying All Our Health</w:t>
      </w:r>
      <w:r>
        <w:rPr>
          <w:rStyle w:val="s1"/>
        </w:rPr>
        <w:t>.</w:t>
      </w:r>
      <w:r>
        <w:rPr>
          <w:rStyle w:val="s1"/>
        </w:rPr>
        <w:t> </w:t>
      </w:r>
      <w:r>
        <w:rPr>
          <w:rStyle w:val="s1"/>
        </w:rPr>
        <w:t>Available at: https://www.gov.uk (Accessed: 10 March 2026).</w:t>
      </w:r>
    </w:p>
    <w:p w:rsidR="004D5755" w:rsidRDefault="004D5755" w14:paraId="74A903AA" w14:textId="77777777">
      <w:pPr>
        <w:pStyle w:val="p2"/>
      </w:pPr>
    </w:p>
    <w:p w:rsidR="004D5755" w:rsidRDefault="004D5755" w14:paraId="46C1F084" w14:textId="437139C4">
      <w:pPr>
        <w:pStyle w:val="p1"/>
      </w:pPr>
      <w:r>
        <w:rPr>
          <w:rStyle w:val="s1"/>
        </w:rPr>
        <w:t xml:space="preserve">Skills for Care (2023) </w:t>
      </w:r>
      <w:r>
        <w:rPr>
          <w:rStyle w:val="s2"/>
        </w:rPr>
        <w:t>The state of the adult social care sector and workforce in England</w:t>
      </w:r>
      <w:r>
        <w:rPr>
          <w:rStyle w:val="s1"/>
        </w:rPr>
        <w:t>.</w:t>
      </w:r>
      <w:r>
        <w:rPr>
          <w:rStyle w:val="s1"/>
        </w:rPr>
        <w:t> </w:t>
      </w:r>
      <w:r>
        <w:rPr>
          <w:rStyle w:val="s1"/>
        </w:rPr>
        <w:t>Available at: https://www.skillsforcare.org.uk (Accessed: 10 March 2026).</w:t>
      </w:r>
    </w:p>
    <w:p w:rsidR="004D5755" w:rsidRDefault="004D5755" w14:paraId="1934D9AA" w14:textId="77777777">
      <w:pPr>
        <w:pStyle w:val="p2"/>
      </w:pPr>
    </w:p>
    <w:p w:rsidR="004D5755" w:rsidRDefault="004D5755" w14:paraId="578692C7" w14:textId="180889BF">
      <w:pPr>
        <w:pStyle w:val="p1"/>
      </w:pPr>
      <w:r>
        <w:rPr>
          <w:rStyle w:val="s1"/>
        </w:rPr>
        <w:t xml:space="preserve">UK </w:t>
      </w:r>
      <w:proofErr w:type="spellStart"/>
      <w:r>
        <w:rPr>
          <w:rStyle w:val="s1"/>
        </w:rPr>
        <w:t>Homecare</w:t>
      </w:r>
      <w:proofErr w:type="spellEnd"/>
      <w:r>
        <w:rPr>
          <w:rStyle w:val="s1"/>
        </w:rPr>
        <w:t xml:space="preserve"> Association (2023) </w:t>
      </w:r>
      <w:r>
        <w:rPr>
          <w:rStyle w:val="s2"/>
        </w:rPr>
        <w:t>Domiciliary care in the UK</w:t>
      </w:r>
      <w:r>
        <w:rPr>
          <w:rStyle w:val="s1"/>
        </w:rPr>
        <w:t>.Available at: https://www.ukhca.co.uk (Accessed: 10 March 2026).</w:t>
      </w:r>
    </w:p>
    <w:p w:rsidR="004D5755" w:rsidRDefault="004D5755" w14:paraId="60B9D1DB" w14:textId="77777777">
      <w:pPr>
        <w:pStyle w:val="p2"/>
      </w:pPr>
    </w:p>
    <w:p w:rsidR="004D5755" w:rsidRDefault="004D5755" w14:paraId="53B4982C" w14:textId="77777777">
      <w:pPr>
        <w:pStyle w:val="p1"/>
      </w:pPr>
      <w:r>
        <w:rPr>
          <w:rStyle w:val="s1"/>
        </w:rPr>
        <w:t xml:space="preserve">Victor, C. (2010) </w:t>
      </w:r>
      <w:r>
        <w:rPr>
          <w:rStyle w:val="s2"/>
        </w:rPr>
        <w:t>Ageing, health and care</w:t>
      </w:r>
      <w:r>
        <w:rPr>
          <w:rStyle w:val="s1"/>
        </w:rPr>
        <w:t>. Bristol: Policy Press.</w:t>
      </w:r>
    </w:p>
    <w:p w:rsidR="004D5755" w:rsidRDefault="004D5755" w14:paraId="523EB31D" w14:textId="77777777">
      <w:pPr>
        <w:pStyle w:val="p2"/>
      </w:pPr>
    </w:p>
    <w:p w:rsidR="004D5755" w:rsidRDefault="004D5755" w14:paraId="69F0F4FB" w14:textId="5BF33DDD">
      <w:pPr>
        <w:pStyle w:val="p1"/>
      </w:pPr>
      <w:r>
        <w:rPr>
          <w:rStyle w:val="s1"/>
        </w:rPr>
        <w:t xml:space="preserve">Wittenberg, R., Hu, B., </w:t>
      </w:r>
      <w:proofErr w:type="spellStart"/>
      <w:r>
        <w:rPr>
          <w:rStyle w:val="s1"/>
        </w:rPr>
        <w:t>Barraza-Araiza</w:t>
      </w:r>
      <w:proofErr w:type="spellEnd"/>
      <w:r>
        <w:rPr>
          <w:rStyle w:val="s1"/>
        </w:rPr>
        <w:t xml:space="preserve">, L. and </w:t>
      </w:r>
      <w:proofErr w:type="spellStart"/>
      <w:r>
        <w:rPr>
          <w:rStyle w:val="s1"/>
        </w:rPr>
        <w:t>Rehill</w:t>
      </w:r>
      <w:proofErr w:type="spellEnd"/>
      <w:r>
        <w:rPr>
          <w:rStyle w:val="s1"/>
        </w:rPr>
        <w:t xml:space="preserve">, A. (2019) </w:t>
      </w:r>
      <w:r>
        <w:rPr>
          <w:rStyle w:val="s2"/>
        </w:rPr>
        <w:t>Projections of older people living with dementia and costs of dementia care in the UK, 2019–2040</w:t>
      </w:r>
      <w:r>
        <w:rPr>
          <w:rStyle w:val="s1"/>
        </w:rPr>
        <w:t>. London: London School of Economics.</w:t>
      </w:r>
      <w:r>
        <w:rPr>
          <w:rStyle w:val="s1"/>
        </w:rPr>
        <w:t> </w:t>
      </w:r>
      <w:r>
        <w:rPr>
          <w:rStyle w:val="s1"/>
        </w:rPr>
        <w:t>Available at: https://www.lse.ac.uk (Accessed: 10 March 2026).</w:t>
      </w:r>
    </w:p>
    <w:p w:rsidR="004D5755" w:rsidRDefault="004D5755" w14:paraId="1F379707" w14:textId="77777777"/>
    <w:sectPr w:rsidR="004D575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8"/>
  <w:proofState w:spelling="clean" w:grammar="dirty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55"/>
    <w:rsid w:val="004D5755"/>
    <w:rsid w:val="00B32ED8"/>
    <w:rsid w:val="00F5494F"/>
    <w:rsid w:val="00FC4A81"/>
    <w:rsid w:val="0C963CD4"/>
    <w:rsid w:val="11876BC7"/>
    <w:rsid w:val="11A7832C"/>
    <w:rsid w:val="135F0706"/>
    <w:rsid w:val="1BF230AA"/>
    <w:rsid w:val="24A5118E"/>
    <w:rsid w:val="2C7A93BF"/>
    <w:rsid w:val="2E047236"/>
    <w:rsid w:val="527FE842"/>
    <w:rsid w:val="5379029B"/>
    <w:rsid w:val="6743B443"/>
    <w:rsid w:val="68CD5AF5"/>
    <w:rsid w:val="6DD65268"/>
    <w:rsid w:val="714FDD77"/>
    <w:rsid w:val="76C45073"/>
    <w:rsid w:val="776F9528"/>
    <w:rsid w:val="7B16DD4A"/>
    <w:rsid w:val="7FEEF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15CE5A"/>
  <w15:chartTrackingRefBased/>
  <w15:docId w15:val="{B4C39AEC-8779-D346-A647-1B2C763C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75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75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7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7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D575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D575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D575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D575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D575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D575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D575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D575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D57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75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D575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D5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75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D57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7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7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75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D57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755"/>
    <w:rPr>
      <w:b/>
      <w:bCs/>
      <w:smallCaps/>
      <w:color w:val="0F4761" w:themeColor="accent1" w:themeShade="BF"/>
      <w:spacing w:val="5"/>
    </w:rPr>
  </w:style>
  <w:style w:type="paragraph" w:styleId="p1" w:customStyle="1">
    <w:name w:val="p1"/>
    <w:basedOn w:val="Normal"/>
    <w:rsid w:val="004D575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1" w:customStyle="1">
    <w:name w:val="s1"/>
    <w:basedOn w:val="DefaultParagraphFont"/>
    <w:rsid w:val="004D5755"/>
  </w:style>
  <w:style w:type="character" w:styleId="s2" w:customStyle="1">
    <w:name w:val="s2"/>
    <w:basedOn w:val="DefaultParagraphFont"/>
    <w:rsid w:val="004D5755"/>
  </w:style>
  <w:style w:type="paragraph" w:styleId="p2" w:customStyle="1">
    <w:name w:val="p2"/>
    <w:basedOn w:val="Normal"/>
    <w:rsid w:val="004D575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Sameena Iqbal (2315950)</dc:creator>
  <keywords/>
  <dc:description/>
  <lastModifiedBy>Saira Khan (2311851)</lastModifiedBy>
  <revision>3</revision>
  <dcterms:created xsi:type="dcterms:W3CDTF">2026-03-10T19:07:00.0000000Z</dcterms:created>
  <dcterms:modified xsi:type="dcterms:W3CDTF">2026-03-13T03:06:11.1314060Z</dcterms:modified>
</coreProperties>
</file>