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DF1E5A">
      <w:pPr>
        <w:rPr>
          <w:rFonts w:ascii="Arial" w:hAnsi="Arial" w:cs="Arial"/>
          <w:sz w:val="28"/>
        </w:rPr>
      </w:pPr>
    </w:p>
    <w:p w:rsidR="00554C2D" w:rsidRDefault="00554C2D" w:rsidP="00554C2D">
      <w:pPr>
        <w:rPr>
          <w:rFonts w:ascii="Arial" w:hAnsi="Arial" w:cs="Arial"/>
          <w:sz w:val="28"/>
        </w:rPr>
      </w:pPr>
    </w:p>
    <w:p w:rsidR="00554C2D" w:rsidRDefault="00554C2D" w:rsidP="00554C2D">
      <w:pPr>
        <w:rPr>
          <w:rFonts w:ascii="Arial" w:hAnsi="Arial" w:cs="Arial"/>
          <w:sz w:val="28"/>
        </w:rPr>
      </w:pPr>
    </w:p>
    <w:p w:rsidR="00554C2D" w:rsidRDefault="00554C2D" w:rsidP="00554C2D">
      <w:pPr>
        <w:rPr>
          <w:rFonts w:ascii="Arial" w:hAnsi="Arial" w:cs="Arial"/>
          <w:sz w:val="28"/>
        </w:rPr>
      </w:pPr>
    </w:p>
    <w:p w:rsidR="00554C2D" w:rsidRDefault="00554C2D" w:rsidP="00554C2D">
      <w:pPr>
        <w:rPr>
          <w:rFonts w:ascii="Arial" w:hAnsi="Arial" w:cs="Arial"/>
          <w:sz w:val="28"/>
        </w:rPr>
      </w:pPr>
    </w:p>
    <w:p w:rsidR="00554C2D" w:rsidRPr="00554C2D" w:rsidRDefault="00554C2D" w:rsidP="00554C2D">
      <w:pPr>
        <w:rPr>
          <w:rFonts w:ascii="Arial" w:hAnsi="Arial" w:cs="Arial"/>
          <w:sz w:val="28"/>
        </w:rPr>
      </w:pPr>
    </w:p>
    <w:p w:rsidR="00554C2D" w:rsidRDefault="00554C2D" w:rsidP="00554C2D">
      <w:pPr>
        <w:rPr>
          <w:rFonts w:ascii="Arial" w:hAnsi="Arial" w:cs="Arial"/>
          <w:sz w:val="28"/>
        </w:rPr>
      </w:pPr>
      <w:r>
        <w:rPr>
          <w:rFonts w:ascii="Arial" w:hAnsi="Arial" w:cs="Arial"/>
          <w:sz w:val="28"/>
        </w:rPr>
        <w:lastRenderedPageBreak/>
        <w:t xml:space="preserve">Abstract </w:t>
      </w:r>
    </w:p>
    <w:p w:rsidR="00554C2D" w:rsidRDefault="00554C2D" w:rsidP="00554C2D">
      <w:pPr>
        <w:rPr>
          <w:rFonts w:ascii="Arial" w:hAnsi="Arial" w:cs="Arial"/>
          <w:sz w:val="28"/>
        </w:rPr>
      </w:pPr>
    </w:p>
    <w:sdt>
      <w:sdtPr>
        <w:rPr>
          <w:rFonts w:asciiTheme="minorHAnsi" w:eastAsiaTheme="minorHAnsi" w:hAnsiTheme="minorHAnsi" w:cstheme="minorBidi"/>
          <w:color w:val="auto"/>
          <w:sz w:val="22"/>
          <w:szCs w:val="22"/>
          <w:lang w:val="hu-HU" w:eastAsia="en-US"/>
        </w:rPr>
        <w:id w:val="-27265811"/>
        <w:docPartObj>
          <w:docPartGallery w:val="Table of Contents"/>
          <w:docPartUnique/>
        </w:docPartObj>
      </w:sdtPr>
      <w:sdtEndPr>
        <w:rPr>
          <w:b/>
          <w:bCs/>
        </w:rPr>
      </w:sdtEndPr>
      <w:sdtContent>
        <w:p w:rsidR="00554C2D" w:rsidRDefault="00554C2D">
          <w:pPr>
            <w:pStyle w:val="Tartalomjegyzkcmsora"/>
          </w:pPr>
          <w:r>
            <w:rPr>
              <w:lang w:val="hu-HU"/>
            </w:rPr>
            <w:t>Tartalom</w:t>
          </w:r>
        </w:p>
        <w:p w:rsidR="00EF19D1" w:rsidRDefault="00554C2D">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r>
            <w:rPr>
              <w:lang w:val="hu-HU"/>
            </w:rPr>
            <w:fldChar w:fldCharType="begin"/>
          </w:r>
          <w:r>
            <w:rPr>
              <w:lang w:val="hu-HU"/>
            </w:rPr>
            <w:instrText xml:space="preserve"> TOC \o "1-3" \h \z \u </w:instrText>
          </w:r>
          <w:r>
            <w:rPr>
              <w:lang w:val="hu-HU"/>
            </w:rPr>
            <w:fldChar w:fldCharType="separate"/>
          </w:r>
          <w:hyperlink w:anchor="_Toc64164532" w:history="1">
            <w:r w:rsidR="00EF19D1" w:rsidRPr="00240FD9">
              <w:rPr>
                <w:rStyle w:val="Hiperhivatkozs"/>
                <w:rFonts w:ascii="Arial" w:hAnsi="Arial" w:cs="Arial"/>
                <w:noProof/>
              </w:rPr>
              <w:t>1.</w:t>
            </w:r>
            <w:r w:rsidR="00EF19D1">
              <w:rPr>
                <w:rFonts w:asciiTheme="minorHAnsi" w:eastAsiaTheme="minorEastAsia" w:hAnsiTheme="minorHAnsi" w:cstheme="minorBidi"/>
                <w:b w:val="0"/>
                <w:bCs w:val="0"/>
                <w:i w:val="0"/>
                <w:iCs w:val="0"/>
                <w:noProof/>
                <w:sz w:val="22"/>
                <w:szCs w:val="22"/>
                <w:lang w:val="en-GB" w:eastAsia="en-GB"/>
              </w:rPr>
              <w:tab/>
            </w:r>
            <w:r w:rsidR="00EF19D1" w:rsidRPr="00240FD9">
              <w:rPr>
                <w:rStyle w:val="Hiperhivatkozs"/>
                <w:rFonts w:ascii="Arial" w:hAnsi="Arial" w:cs="Arial"/>
                <w:noProof/>
              </w:rPr>
              <w:t>Introduction</w:t>
            </w:r>
            <w:r w:rsidR="00EF19D1">
              <w:rPr>
                <w:noProof/>
                <w:webHidden/>
              </w:rPr>
              <w:tab/>
            </w:r>
            <w:r w:rsidR="00EF19D1">
              <w:rPr>
                <w:noProof/>
                <w:webHidden/>
              </w:rPr>
              <w:fldChar w:fldCharType="begin"/>
            </w:r>
            <w:r w:rsidR="00EF19D1">
              <w:rPr>
                <w:noProof/>
                <w:webHidden/>
              </w:rPr>
              <w:instrText xml:space="preserve"> PAGEREF _Toc64164532 \h </w:instrText>
            </w:r>
            <w:r w:rsidR="00EF19D1">
              <w:rPr>
                <w:noProof/>
                <w:webHidden/>
              </w:rPr>
            </w:r>
            <w:r w:rsidR="00EF19D1">
              <w:rPr>
                <w:noProof/>
                <w:webHidden/>
              </w:rPr>
              <w:fldChar w:fldCharType="separate"/>
            </w:r>
            <w:r w:rsidR="00EF19D1">
              <w:rPr>
                <w:noProof/>
                <w:webHidden/>
              </w:rPr>
              <w:t>3</w:t>
            </w:r>
            <w:r w:rsidR="00EF19D1">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3" w:history="1">
            <w:r w:rsidRPr="00240FD9">
              <w:rPr>
                <w:rStyle w:val="Hiperhivatkozs"/>
                <w:rFonts w:ascii="Arial" w:hAnsi="Arial" w:cs="Arial"/>
                <w:noProof/>
              </w:rPr>
              <w:t>1.1.</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Background</w:t>
            </w:r>
            <w:r>
              <w:rPr>
                <w:noProof/>
                <w:webHidden/>
              </w:rPr>
              <w:tab/>
            </w:r>
            <w:r>
              <w:rPr>
                <w:noProof/>
                <w:webHidden/>
              </w:rPr>
              <w:fldChar w:fldCharType="begin"/>
            </w:r>
            <w:r>
              <w:rPr>
                <w:noProof/>
                <w:webHidden/>
              </w:rPr>
              <w:instrText xml:space="preserve"> PAGEREF _Toc64164533 \h </w:instrText>
            </w:r>
            <w:r>
              <w:rPr>
                <w:noProof/>
                <w:webHidden/>
              </w:rPr>
            </w:r>
            <w:r>
              <w:rPr>
                <w:noProof/>
                <w:webHidden/>
              </w:rPr>
              <w:fldChar w:fldCharType="separate"/>
            </w:r>
            <w:r>
              <w:rPr>
                <w:noProof/>
                <w:webHidden/>
              </w:rPr>
              <w:t>3</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4" w:history="1">
            <w:r w:rsidRPr="00240FD9">
              <w:rPr>
                <w:rStyle w:val="Hiperhivatkozs"/>
                <w:rFonts w:ascii="Arial" w:hAnsi="Arial" w:cs="Arial"/>
                <w:noProof/>
              </w:rPr>
              <w:t>1.2.</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Aims and Objectives</w:t>
            </w:r>
            <w:r>
              <w:rPr>
                <w:noProof/>
                <w:webHidden/>
              </w:rPr>
              <w:tab/>
            </w:r>
            <w:r>
              <w:rPr>
                <w:noProof/>
                <w:webHidden/>
              </w:rPr>
              <w:fldChar w:fldCharType="begin"/>
            </w:r>
            <w:r>
              <w:rPr>
                <w:noProof/>
                <w:webHidden/>
              </w:rPr>
              <w:instrText xml:space="preserve"> PAGEREF _Toc64164534 \h </w:instrText>
            </w:r>
            <w:r>
              <w:rPr>
                <w:noProof/>
                <w:webHidden/>
              </w:rPr>
            </w:r>
            <w:r>
              <w:rPr>
                <w:noProof/>
                <w:webHidden/>
              </w:rPr>
              <w:fldChar w:fldCharType="separate"/>
            </w:r>
            <w:r>
              <w:rPr>
                <w:noProof/>
                <w:webHidden/>
              </w:rPr>
              <w:t>4</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5" w:history="1">
            <w:r w:rsidRPr="00240FD9">
              <w:rPr>
                <w:rStyle w:val="Hiperhivatkozs"/>
                <w:rFonts w:ascii="Arial" w:hAnsi="Arial" w:cs="Arial"/>
                <w:noProof/>
              </w:rPr>
              <w:t>1.3.</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Justification of Research</w:t>
            </w:r>
            <w:r>
              <w:rPr>
                <w:noProof/>
                <w:webHidden/>
              </w:rPr>
              <w:tab/>
            </w:r>
            <w:r>
              <w:rPr>
                <w:noProof/>
                <w:webHidden/>
              </w:rPr>
              <w:fldChar w:fldCharType="begin"/>
            </w:r>
            <w:r>
              <w:rPr>
                <w:noProof/>
                <w:webHidden/>
              </w:rPr>
              <w:instrText xml:space="preserve"> PAGEREF _Toc64164535 \h </w:instrText>
            </w:r>
            <w:r>
              <w:rPr>
                <w:noProof/>
                <w:webHidden/>
              </w:rPr>
            </w:r>
            <w:r>
              <w:rPr>
                <w:noProof/>
                <w:webHidden/>
              </w:rPr>
              <w:fldChar w:fldCharType="separate"/>
            </w:r>
            <w:r>
              <w:rPr>
                <w:noProof/>
                <w:webHidden/>
              </w:rPr>
              <w:t>4</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6" w:history="1">
            <w:r w:rsidRPr="00240FD9">
              <w:rPr>
                <w:rStyle w:val="Hiperhivatkozs"/>
                <w:rFonts w:ascii="Arial" w:hAnsi="Arial" w:cs="Arial"/>
                <w:noProof/>
              </w:rPr>
              <w:t>1.4.</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Overview of Research</w:t>
            </w:r>
            <w:r>
              <w:rPr>
                <w:noProof/>
                <w:webHidden/>
              </w:rPr>
              <w:tab/>
            </w:r>
            <w:r>
              <w:rPr>
                <w:noProof/>
                <w:webHidden/>
              </w:rPr>
              <w:fldChar w:fldCharType="begin"/>
            </w:r>
            <w:r>
              <w:rPr>
                <w:noProof/>
                <w:webHidden/>
              </w:rPr>
              <w:instrText xml:space="preserve"> PAGEREF _Toc64164536 \h </w:instrText>
            </w:r>
            <w:r>
              <w:rPr>
                <w:noProof/>
                <w:webHidden/>
              </w:rPr>
            </w:r>
            <w:r>
              <w:rPr>
                <w:noProof/>
                <w:webHidden/>
              </w:rPr>
              <w:fldChar w:fldCharType="separate"/>
            </w:r>
            <w:r>
              <w:rPr>
                <w:noProof/>
                <w:webHidden/>
              </w:rPr>
              <w:t>5</w:t>
            </w:r>
            <w:r>
              <w:rPr>
                <w:noProof/>
                <w:webHidden/>
              </w:rPr>
              <w:fldChar w:fldCharType="end"/>
            </w:r>
          </w:hyperlink>
        </w:p>
        <w:p w:rsidR="00EF19D1" w:rsidRDefault="00EF19D1">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37" w:history="1">
            <w:r w:rsidRPr="00240FD9">
              <w:rPr>
                <w:rStyle w:val="Hiperhivatkozs"/>
                <w:rFonts w:ascii="Arial" w:hAnsi="Arial" w:cs="Arial"/>
                <w:noProof/>
              </w:rPr>
              <w:t>2.</w:t>
            </w:r>
            <w:r>
              <w:rPr>
                <w:rFonts w:asciiTheme="minorHAnsi" w:eastAsiaTheme="minorEastAsia" w:hAnsiTheme="minorHAnsi" w:cstheme="minorBidi"/>
                <w:b w:val="0"/>
                <w:bCs w:val="0"/>
                <w:i w:val="0"/>
                <w:iCs w:val="0"/>
                <w:noProof/>
                <w:sz w:val="22"/>
                <w:szCs w:val="22"/>
                <w:lang w:val="en-GB" w:eastAsia="en-GB"/>
              </w:rPr>
              <w:tab/>
            </w:r>
            <w:r w:rsidRPr="00240FD9">
              <w:rPr>
                <w:rStyle w:val="Hiperhivatkozs"/>
                <w:rFonts w:ascii="Arial" w:hAnsi="Arial" w:cs="Arial"/>
                <w:noProof/>
              </w:rPr>
              <w:t>Research philosophy</w:t>
            </w:r>
            <w:r>
              <w:rPr>
                <w:noProof/>
                <w:webHidden/>
              </w:rPr>
              <w:tab/>
            </w:r>
            <w:r>
              <w:rPr>
                <w:noProof/>
                <w:webHidden/>
              </w:rPr>
              <w:fldChar w:fldCharType="begin"/>
            </w:r>
            <w:r>
              <w:rPr>
                <w:noProof/>
                <w:webHidden/>
              </w:rPr>
              <w:instrText xml:space="preserve"> PAGEREF _Toc64164537 \h </w:instrText>
            </w:r>
            <w:r>
              <w:rPr>
                <w:noProof/>
                <w:webHidden/>
              </w:rPr>
            </w:r>
            <w:r>
              <w:rPr>
                <w:noProof/>
                <w:webHidden/>
              </w:rPr>
              <w:fldChar w:fldCharType="separate"/>
            </w:r>
            <w:r>
              <w:rPr>
                <w:noProof/>
                <w:webHidden/>
              </w:rPr>
              <w:t>5</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8" w:history="1">
            <w:r w:rsidRPr="00240FD9">
              <w:rPr>
                <w:rStyle w:val="Hiperhivatkozs"/>
                <w:rFonts w:ascii="Arial" w:hAnsi="Arial" w:cs="Arial"/>
                <w:noProof/>
              </w:rPr>
              <w:t>2.1.</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Positivism</w:t>
            </w:r>
            <w:r>
              <w:rPr>
                <w:noProof/>
                <w:webHidden/>
              </w:rPr>
              <w:tab/>
            </w:r>
            <w:r>
              <w:rPr>
                <w:noProof/>
                <w:webHidden/>
              </w:rPr>
              <w:fldChar w:fldCharType="begin"/>
            </w:r>
            <w:r>
              <w:rPr>
                <w:noProof/>
                <w:webHidden/>
              </w:rPr>
              <w:instrText xml:space="preserve"> PAGEREF _Toc64164538 \h </w:instrText>
            </w:r>
            <w:r>
              <w:rPr>
                <w:noProof/>
                <w:webHidden/>
              </w:rPr>
            </w:r>
            <w:r>
              <w:rPr>
                <w:noProof/>
                <w:webHidden/>
              </w:rPr>
              <w:fldChar w:fldCharType="separate"/>
            </w:r>
            <w:r>
              <w:rPr>
                <w:noProof/>
                <w:webHidden/>
              </w:rPr>
              <w:t>6</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39" w:history="1">
            <w:r w:rsidRPr="00240FD9">
              <w:rPr>
                <w:rStyle w:val="Hiperhivatkozs"/>
                <w:rFonts w:ascii="Arial" w:hAnsi="Arial" w:cs="Arial"/>
                <w:noProof/>
              </w:rPr>
              <w:t>2.2.</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Realism</w:t>
            </w:r>
            <w:r>
              <w:rPr>
                <w:noProof/>
                <w:webHidden/>
              </w:rPr>
              <w:tab/>
            </w:r>
            <w:r>
              <w:rPr>
                <w:noProof/>
                <w:webHidden/>
              </w:rPr>
              <w:fldChar w:fldCharType="begin"/>
            </w:r>
            <w:r>
              <w:rPr>
                <w:noProof/>
                <w:webHidden/>
              </w:rPr>
              <w:instrText xml:space="preserve"> PAGEREF _Toc64164539 \h </w:instrText>
            </w:r>
            <w:r>
              <w:rPr>
                <w:noProof/>
                <w:webHidden/>
              </w:rPr>
            </w:r>
            <w:r>
              <w:rPr>
                <w:noProof/>
                <w:webHidden/>
              </w:rPr>
              <w:fldChar w:fldCharType="separate"/>
            </w:r>
            <w:r>
              <w:rPr>
                <w:noProof/>
                <w:webHidden/>
              </w:rPr>
              <w:t>6</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0" w:history="1">
            <w:r w:rsidRPr="00240FD9">
              <w:rPr>
                <w:rStyle w:val="Hiperhivatkozs"/>
                <w:rFonts w:ascii="Arial" w:hAnsi="Arial" w:cs="Arial"/>
                <w:noProof/>
              </w:rPr>
              <w:t>2.3.</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Interpretivism</w:t>
            </w:r>
            <w:r>
              <w:rPr>
                <w:noProof/>
                <w:webHidden/>
              </w:rPr>
              <w:tab/>
            </w:r>
            <w:r>
              <w:rPr>
                <w:noProof/>
                <w:webHidden/>
              </w:rPr>
              <w:fldChar w:fldCharType="begin"/>
            </w:r>
            <w:r>
              <w:rPr>
                <w:noProof/>
                <w:webHidden/>
              </w:rPr>
              <w:instrText xml:space="preserve"> PAGEREF _Toc64164540 \h </w:instrText>
            </w:r>
            <w:r>
              <w:rPr>
                <w:noProof/>
                <w:webHidden/>
              </w:rPr>
            </w:r>
            <w:r>
              <w:rPr>
                <w:noProof/>
                <w:webHidden/>
              </w:rPr>
              <w:fldChar w:fldCharType="separate"/>
            </w:r>
            <w:r>
              <w:rPr>
                <w:noProof/>
                <w:webHidden/>
              </w:rPr>
              <w:t>6</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1" w:history="1">
            <w:r w:rsidRPr="00240FD9">
              <w:rPr>
                <w:rStyle w:val="Hiperhivatkozs"/>
                <w:rFonts w:ascii="Arial" w:hAnsi="Arial" w:cs="Arial"/>
                <w:noProof/>
              </w:rPr>
              <w:t>2.4.</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Pragmatism</w:t>
            </w:r>
            <w:r>
              <w:rPr>
                <w:noProof/>
                <w:webHidden/>
              </w:rPr>
              <w:tab/>
            </w:r>
            <w:r>
              <w:rPr>
                <w:noProof/>
                <w:webHidden/>
              </w:rPr>
              <w:fldChar w:fldCharType="begin"/>
            </w:r>
            <w:r>
              <w:rPr>
                <w:noProof/>
                <w:webHidden/>
              </w:rPr>
              <w:instrText xml:space="preserve"> PAGEREF _Toc64164541 \h </w:instrText>
            </w:r>
            <w:r>
              <w:rPr>
                <w:noProof/>
                <w:webHidden/>
              </w:rPr>
            </w:r>
            <w:r>
              <w:rPr>
                <w:noProof/>
                <w:webHidden/>
              </w:rPr>
              <w:fldChar w:fldCharType="separate"/>
            </w:r>
            <w:r>
              <w:rPr>
                <w:noProof/>
                <w:webHidden/>
              </w:rPr>
              <w:t>6</w:t>
            </w:r>
            <w:r>
              <w:rPr>
                <w:noProof/>
                <w:webHidden/>
              </w:rPr>
              <w:fldChar w:fldCharType="end"/>
            </w:r>
          </w:hyperlink>
        </w:p>
        <w:p w:rsidR="00EF19D1" w:rsidRDefault="00EF19D1">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42" w:history="1">
            <w:r w:rsidRPr="00240FD9">
              <w:rPr>
                <w:rStyle w:val="Hiperhivatkozs"/>
                <w:rFonts w:ascii="Arial" w:hAnsi="Arial" w:cs="Arial"/>
                <w:noProof/>
              </w:rPr>
              <w:t>3.</w:t>
            </w:r>
            <w:r>
              <w:rPr>
                <w:rFonts w:asciiTheme="minorHAnsi" w:eastAsiaTheme="minorEastAsia" w:hAnsiTheme="minorHAnsi" w:cstheme="minorBidi"/>
                <w:b w:val="0"/>
                <w:bCs w:val="0"/>
                <w:i w:val="0"/>
                <w:iCs w:val="0"/>
                <w:noProof/>
                <w:sz w:val="22"/>
                <w:szCs w:val="22"/>
                <w:lang w:val="en-GB" w:eastAsia="en-GB"/>
              </w:rPr>
              <w:tab/>
            </w:r>
            <w:r w:rsidRPr="00240FD9">
              <w:rPr>
                <w:rStyle w:val="Hiperhivatkozs"/>
                <w:rFonts w:ascii="Arial" w:hAnsi="Arial" w:cs="Arial"/>
                <w:noProof/>
              </w:rPr>
              <w:t>Research approach</w:t>
            </w:r>
            <w:r>
              <w:rPr>
                <w:noProof/>
                <w:webHidden/>
              </w:rPr>
              <w:tab/>
            </w:r>
            <w:r>
              <w:rPr>
                <w:noProof/>
                <w:webHidden/>
              </w:rPr>
              <w:fldChar w:fldCharType="begin"/>
            </w:r>
            <w:r>
              <w:rPr>
                <w:noProof/>
                <w:webHidden/>
              </w:rPr>
              <w:instrText xml:space="preserve"> PAGEREF _Toc64164542 \h </w:instrText>
            </w:r>
            <w:r>
              <w:rPr>
                <w:noProof/>
                <w:webHidden/>
              </w:rPr>
            </w:r>
            <w:r>
              <w:rPr>
                <w:noProof/>
                <w:webHidden/>
              </w:rPr>
              <w:fldChar w:fldCharType="separate"/>
            </w:r>
            <w:r>
              <w:rPr>
                <w:noProof/>
                <w:webHidden/>
              </w:rPr>
              <w:t>7</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3" w:history="1">
            <w:r w:rsidRPr="00240FD9">
              <w:rPr>
                <w:rStyle w:val="Hiperhivatkozs"/>
                <w:rFonts w:ascii="Arial" w:hAnsi="Arial" w:cs="Arial"/>
                <w:noProof/>
              </w:rPr>
              <w:t>3.1.</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Deduction approach</w:t>
            </w:r>
            <w:r>
              <w:rPr>
                <w:noProof/>
                <w:webHidden/>
              </w:rPr>
              <w:tab/>
            </w:r>
            <w:r>
              <w:rPr>
                <w:noProof/>
                <w:webHidden/>
              </w:rPr>
              <w:fldChar w:fldCharType="begin"/>
            </w:r>
            <w:r>
              <w:rPr>
                <w:noProof/>
                <w:webHidden/>
              </w:rPr>
              <w:instrText xml:space="preserve"> PAGEREF _Toc64164543 \h </w:instrText>
            </w:r>
            <w:r>
              <w:rPr>
                <w:noProof/>
                <w:webHidden/>
              </w:rPr>
            </w:r>
            <w:r>
              <w:rPr>
                <w:noProof/>
                <w:webHidden/>
              </w:rPr>
              <w:fldChar w:fldCharType="separate"/>
            </w:r>
            <w:r>
              <w:rPr>
                <w:noProof/>
                <w:webHidden/>
              </w:rPr>
              <w:t>7</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4" w:history="1">
            <w:r w:rsidRPr="00240FD9">
              <w:rPr>
                <w:rStyle w:val="Hiperhivatkozs"/>
                <w:rFonts w:ascii="Arial" w:hAnsi="Arial" w:cs="Arial"/>
                <w:noProof/>
              </w:rPr>
              <w:t>3.2.</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Inductive approach</w:t>
            </w:r>
            <w:r>
              <w:rPr>
                <w:noProof/>
                <w:webHidden/>
              </w:rPr>
              <w:tab/>
            </w:r>
            <w:r>
              <w:rPr>
                <w:noProof/>
                <w:webHidden/>
              </w:rPr>
              <w:fldChar w:fldCharType="begin"/>
            </w:r>
            <w:r>
              <w:rPr>
                <w:noProof/>
                <w:webHidden/>
              </w:rPr>
              <w:instrText xml:space="preserve"> PAGEREF _Toc64164544 \h </w:instrText>
            </w:r>
            <w:r>
              <w:rPr>
                <w:noProof/>
                <w:webHidden/>
              </w:rPr>
            </w:r>
            <w:r>
              <w:rPr>
                <w:noProof/>
                <w:webHidden/>
              </w:rPr>
              <w:fldChar w:fldCharType="separate"/>
            </w:r>
            <w:r>
              <w:rPr>
                <w:noProof/>
                <w:webHidden/>
              </w:rPr>
              <w:t>7</w:t>
            </w:r>
            <w:r>
              <w:rPr>
                <w:noProof/>
                <w:webHidden/>
              </w:rPr>
              <w:fldChar w:fldCharType="end"/>
            </w:r>
          </w:hyperlink>
        </w:p>
        <w:p w:rsidR="00EF19D1" w:rsidRDefault="00EF19D1">
          <w:pPr>
            <w:pStyle w:val="TJ2"/>
            <w:tabs>
              <w:tab w:val="left" w:pos="660"/>
              <w:tab w:val="right" w:leader="dot" w:pos="9016"/>
            </w:tabs>
            <w:rPr>
              <w:rFonts w:asciiTheme="minorHAnsi" w:eastAsiaTheme="minorEastAsia" w:hAnsiTheme="minorHAnsi" w:cstheme="minorBidi"/>
              <w:b w:val="0"/>
              <w:bCs w:val="0"/>
              <w:noProof/>
              <w:lang w:val="en-GB" w:eastAsia="en-GB"/>
            </w:rPr>
          </w:pPr>
          <w:hyperlink w:anchor="_Toc64164545" w:history="1">
            <w:r w:rsidRPr="00240FD9">
              <w:rPr>
                <w:rStyle w:val="Hiperhivatkozs"/>
                <w:rFonts w:ascii="Arial" w:hAnsi="Arial" w:cs="Arial"/>
                <w:noProof/>
              </w:rPr>
              <w:t>4.</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Research Methodology</w:t>
            </w:r>
            <w:r>
              <w:rPr>
                <w:noProof/>
                <w:webHidden/>
              </w:rPr>
              <w:tab/>
            </w:r>
            <w:r>
              <w:rPr>
                <w:noProof/>
                <w:webHidden/>
              </w:rPr>
              <w:fldChar w:fldCharType="begin"/>
            </w:r>
            <w:r>
              <w:rPr>
                <w:noProof/>
                <w:webHidden/>
              </w:rPr>
              <w:instrText xml:space="preserve"> PAGEREF _Toc64164545 \h </w:instrText>
            </w:r>
            <w:r>
              <w:rPr>
                <w:noProof/>
                <w:webHidden/>
              </w:rPr>
            </w:r>
            <w:r>
              <w:rPr>
                <w:noProof/>
                <w:webHidden/>
              </w:rPr>
              <w:fldChar w:fldCharType="separate"/>
            </w:r>
            <w:r>
              <w:rPr>
                <w:noProof/>
                <w:webHidden/>
              </w:rPr>
              <w:t>7</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6" w:history="1">
            <w:r w:rsidRPr="00240FD9">
              <w:rPr>
                <w:rStyle w:val="Hiperhivatkozs"/>
                <w:rFonts w:ascii="Arial" w:hAnsi="Arial" w:cs="Arial"/>
                <w:noProof/>
              </w:rPr>
              <w:t>4.1.</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Quantitative</w:t>
            </w:r>
            <w:r>
              <w:rPr>
                <w:noProof/>
                <w:webHidden/>
              </w:rPr>
              <w:tab/>
            </w:r>
            <w:r>
              <w:rPr>
                <w:noProof/>
                <w:webHidden/>
              </w:rPr>
              <w:fldChar w:fldCharType="begin"/>
            </w:r>
            <w:r>
              <w:rPr>
                <w:noProof/>
                <w:webHidden/>
              </w:rPr>
              <w:instrText xml:space="preserve"> PAGEREF _Toc64164546 \h </w:instrText>
            </w:r>
            <w:r>
              <w:rPr>
                <w:noProof/>
                <w:webHidden/>
              </w:rPr>
            </w:r>
            <w:r>
              <w:rPr>
                <w:noProof/>
                <w:webHidden/>
              </w:rPr>
              <w:fldChar w:fldCharType="separate"/>
            </w:r>
            <w:r>
              <w:rPr>
                <w:noProof/>
                <w:webHidden/>
              </w:rPr>
              <w:t>7</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7" w:history="1">
            <w:r w:rsidRPr="00240FD9">
              <w:rPr>
                <w:rStyle w:val="Hiperhivatkozs"/>
                <w:rFonts w:ascii="Arial" w:hAnsi="Arial" w:cs="Arial"/>
                <w:noProof/>
              </w:rPr>
              <w:t>4.2.</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Qualitative</w:t>
            </w:r>
            <w:r>
              <w:rPr>
                <w:noProof/>
                <w:webHidden/>
              </w:rPr>
              <w:tab/>
            </w:r>
            <w:r>
              <w:rPr>
                <w:noProof/>
                <w:webHidden/>
              </w:rPr>
              <w:fldChar w:fldCharType="begin"/>
            </w:r>
            <w:r>
              <w:rPr>
                <w:noProof/>
                <w:webHidden/>
              </w:rPr>
              <w:instrText xml:space="preserve"> PAGEREF _Toc64164547 \h </w:instrText>
            </w:r>
            <w:r>
              <w:rPr>
                <w:noProof/>
                <w:webHidden/>
              </w:rPr>
            </w:r>
            <w:r>
              <w:rPr>
                <w:noProof/>
                <w:webHidden/>
              </w:rPr>
              <w:fldChar w:fldCharType="separate"/>
            </w:r>
            <w:r>
              <w:rPr>
                <w:noProof/>
                <w:webHidden/>
              </w:rPr>
              <w:t>7</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48" w:history="1">
            <w:r w:rsidRPr="00240FD9">
              <w:rPr>
                <w:rStyle w:val="Hiperhivatkozs"/>
                <w:rFonts w:ascii="Arial" w:hAnsi="Arial" w:cs="Arial"/>
                <w:noProof/>
              </w:rPr>
              <w:t>4.3.</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Mixed methods</w:t>
            </w:r>
            <w:r>
              <w:rPr>
                <w:noProof/>
                <w:webHidden/>
              </w:rPr>
              <w:tab/>
            </w:r>
            <w:r>
              <w:rPr>
                <w:noProof/>
                <w:webHidden/>
              </w:rPr>
              <w:fldChar w:fldCharType="begin"/>
            </w:r>
            <w:r>
              <w:rPr>
                <w:noProof/>
                <w:webHidden/>
              </w:rPr>
              <w:instrText xml:space="preserve"> PAGEREF _Toc64164548 \h </w:instrText>
            </w:r>
            <w:r>
              <w:rPr>
                <w:noProof/>
                <w:webHidden/>
              </w:rPr>
            </w:r>
            <w:r>
              <w:rPr>
                <w:noProof/>
                <w:webHidden/>
              </w:rPr>
              <w:fldChar w:fldCharType="separate"/>
            </w:r>
            <w:r>
              <w:rPr>
                <w:noProof/>
                <w:webHidden/>
              </w:rPr>
              <w:t>8</w:t>
            </w:r>
            <w:r>
              <w:rPr>
                <w:noProof/>
                <w:webHidden/>
              </w:rPr>
              <w:fldChar w:fldCharType="end"/>
            </w:r>
          </w:hyperlink>
        </w:p>
        <w:p w:rsidR="00EF19D1" w:rsidRDefault="00EF19D1">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49" w:history="1">
            <w:r w:rsidRPr="00240FD9">
              <w:rPr>
                <w:rStyle w:val="Hiperhivatkozs"/>
                <w:rFonts w:ascii="Arial" w:hAnsi="Arial" w:cs="Arial"/>
                <w:noProof/>
              </w:rPr>
              <w:t>5.</w:t>
            </w:r>
            <w:r>
              <w:rPr>
                <w:rFonts w:asciiTheme="minorHAnsi" w:eastAsiaTheme="minorEastAsia" w:hAnsiTheme="minorHAnsi" w:cstheme="minorBidi"/>
                <w:b w:val="0"/>
                <w:bCs w:val="0"/>
                <w:i w:val="0"/>
                <w:iCs w:val="0"/>
                <w:noProof/>
                <w:sz w:val="22"/>
                <w:szCs w:val="22"/>
                <w:lang w:val="en-GB" w:eastAsia="en-GB"/>
              </w:rPr>
              <w:tab/>
            </w:r>
            <w:r w:rsidRPr="00240FD9">
              <w:rPr>
                <w:rStyle w:val="Hiperhivatkozs"/>
                <w:rFonts w:ascii="Arial" w:hAnsi="Arial" w:cs="Arial"/>
                <w:noProof/>
              </w:rPr>
              <w:t>Research Strategy</w:t>
            </w:r>
            <w:r>
              <w:rPr>
                <w:noProof/>
                <w:webHidden/>
              </w:rPr>
              <w:tab/>
            </w:r>
            <w:r>
              <w:rPr>
                <w:noProof/>
                <w:webHidden/>
              </w:rPr>
              <w:fldChar w:fldCharType="begin"/>
            </w:r>
            <w:r>
              <w:rPr>
                <w:noProof/>
                <w:webHidden/>
              </w:rPr>
              <w:instrText xml:space="preserve"> PAGEREF _Toc64164549 \h </w:instrText>
            </w:r>
            <w:r>
              <w:rPr>
                <w:noProof/>
                <w:webHidden/>
              </w:rPr>
            </w:r>
            <w:r>
              <w:rPr>
                <w:noProof/>
                <w:webHidden/>
              </w:rPr>
              <w:fldChar w:fldCharType="separate"/>
            </w:r>
            <w:r>
              <w:rPr>
                <w:noProof/>
                <w:webHidden/>
              </w:rPr>
              <w:t>8</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50" w:history="1">
            <w:r w:rsidRPr="00240FD9">
              <w:rPr>
                <w:rStyle w:val="Hiperhivatkozs"/>
                <w:rFonts w:ascii="Arial" w:hAnsi="Arial" w:cs="Arial"/>
                <w:noProof/>
              </w:rPr>
              <w:t>5.1.</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Survey</w:t>
            </w:r>
            <w:r>
              <w:rPr>
                <w:noProof/>
                <w:webHidden/>
              </w:rPr>
              <w:tab/>
            </w:r>
            <w:r>
              <w:rPr>
                <w:noProof/>
                <w:webHidden/>
              </w:rPr>
              <w:fldChar w:fldCharType="begin"/>
            </w:r>
            <w:r>
              <w:rPr>
                <w:noProof/>
                <w:webHidden/>
              </w:rPr>
              <w:instrText xml:space="preserve"> PAGEREF _Toc64164550 \h </w:instrText>
            </w:r>
            <w:r>
              <w:rPr>
                <w:noProof/>
                <w:webHidden/>
              </w:rPr>
            </w:r>
            <w:r>
              <w:rPr>
                <w:noProof/>
                <w:webHidden/>
              </w:rPr>
              <w:fldChar w:fldCharType="separate"/>
            </w:r>
            <w:r>
              <w:rPr>
                <w:noProof/>
                <w:webHidden/>
              </w:rPr>
              <w:t>8</w:t>
            </w:r>
            <w:r>
              <w:rPr>
                <w:noProof/>
                <w:webHidden/>
              </w:rPr>
              <w:fldChar w:fldCharType="end"/>
            </w:r>
          </w:hyperlink>
        </w:p>
        <w:p w:rsidR="00EF19D1" w:rsidRDefault="00EF19D1">
          <w:pPr>
            <w:pStyle w:val="TJ2"/>
            <w:tabs>
              <w:tab w:val="left" w:pos="880"/>
              <w:tab w:val="right" w:leader="dot" w:pos="9016"/>
            </w:tabs>
            <w:rPr>
              <w:rFonts w:asciiTheme="minorHAnsi" w:eastAsiaTheme="minorEastAsia" w:hAnsiTheme="minorHAnsi" w:cstheme="minorBidi"/>
              <w:b w:val="0"/>
              <w:bCs w:val="0"/>
              <w:noProof/>
              <w:lang w:val="en-GB" w:eastAsia="en-GB"/>
            </w:rPr>
          </w:pPr>
          <w:hyperlink w:anchor="_Toc64164551" w:history="1">
            <w:r w:rsidRPr="00240FD9">
              <w:rPr>
                <w:rStyle w:val="Hiperhivatkozs"/>
                <w:rFonts w:ascii="Arial" w:hAnsi="Arial" w:cs="Arial"/>
                <w:noProof/>
              </w:rPr>
              <w:t>5.2.</w:t>
            </w:r>
            <w:r>
              <w:rPr>
                <w:rFonts w:asciiTheme="minorHAnsi" w:eastAsiaTheme="minorEastAsia" w:hAnsiTheme="minorHAnsi" w:cstheme="minorBidi"/>
                <w:b w:val="0"/>
                <w:bCs w:val="0"/>
                <w:noProof/>
                <w:lang w:val="en-GB" w:eastAsia="en-GB"/>
              </w:rPr>
              <w:tab/>
            </w:r>
            <w:r w:rsidRPr="00240FD9">
              <w:rPr>
                <w:rStyle w:val="Hiperhivatkozs"/>
                <w:rFonts w:ascii="Arial" w:hAnsi="Arial" w:cs="Arial"/>
                <w:noProof/>
              </w:rPr>
              <w:t>Interview</w:t>
            </w:r>
            <w:r>
              <w:rPr>
                <w:noProof/>
                <w:webHidden/>
              </w:rPr>
              <w:tab/>
            </w:r>
            <w:r>
              <w:rPr>
                <w:noProof/>
                <w:webHidden/>
              </w:rPr>
              <w:fldChar w:fldCharType="begin"/>
            </w:r>
            <w:r>
              <w:rPr>
                <w:noProof/>
                <w:webHidden/>
              </w:rPr>
              <w:instrText xml:space="preserve"> PAGEREF _Toc64164551 \h </w:instrText>
            </w:r>
            <w:r>
              <w:rPr>
                <w:noProof/>
                <w:webHidden/>
              </w:rPr>
            </w:r>
            <w:r>
              <w:rPr>
                <w:noProof/>
                <w:webHidden/>
              </w:rPr>
              <w:fldChar w:fldCharType="separate"/>
            </w:r>
            <w:r>
              <w:rPr>
                <w:noProof/>
                <w:webHidden/>
              </w:rPr>
              <w:t>8</w:t>
            </w:r>
            <w:r>
              <w:rPr>
                <w:noProof/>
                <w:webHidden/>
              </w:rPr>
              <w:fldChar w:fldCharType="end"/>
            </w:r>
          </w:hyperlink>
        </w:p>
        <w:p w:rsidR="00EF19D1" w:rsidRDefault="00EF19D1">
          <w:pPr>
            <w:pStyle w:val="TJ1"/>
            <w:tabs>
              <w:tab w:val="left" w:pos="480"/>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4164552" w:history="1">
            <w:r w:rsidRPr="00240FD9">
              <w:rPr>
                <w:rStyle w:val="Hiperhivatkozs"/>
                <w:rFonts w:ascii="Arial" w:hAnsi="Arial" w:cs="Arial"/>
                <w:noProof/>
              </w:rPr>
              <w:t>6.</w:t>
            </w:r>
            <w:r>
              <w:rPr>
                <w:rFonts w:asciiTheme="minorHAnsi" w:eastAsiaTheme="minorEastAsia" w:hAnsiTheme="minorHAnsi" w:cstheme="minorBidi"/>
                <w:b w:val="0"/>
                <w:bCs w:val="0"/>
                <w:i w:val="0"/>
                <w:iCs w:val="0"/>
                <w:noProof/>
                <w:sz w:val="22"/>
                <w:szCs w:val="22"/>
                <w:lang w:val="en-GB" w:eastAsia="en-GB"/>
              </w:rPr>
              <w:tab/>
            </w:r>
            <w:r w:rsidRPr="00240FD9">
              <w:rPr>
                <w:rStyle w:val="Hiperhivatkozs"/>
                <w:rFonts w:ascii="Arial" w:hAnsi="Arial" w:cs="Arial"/>
                <w:noProof/>
              </w:rPr>
              <w:t>References</w:t>
            </w:r>
            <w:r>
              <w:rPr>
                <w:noProof/>
                <w:webHidden/>
              </w:rPr>
              <w:tab/>
            </w:r>
            <w:r>
              <w:rPr>
                <w:noProof/>
                <w:webHidden/>
              </w:rPr>
              <w:fldChar w:fldCharType="begin"/>
            </w:r>
            <w:r>
              <w:rPr>
                <w:noProof/>
                <w:webHidden/>
              </w:rPr>
              <w:instrText xml:space="preserve"> PAGEREF _Toc64164552 \h </w:instrText>
            </w:r>
            <w:r>
              <w:rPr>
                <w:noProof/>
                <w:webHidden/>
              </w:rPr>
            </w:r>
            <w:r>
              <w:rPr>
                <w:noProof/>
                <w:webHidden/>
              </w:rPr>
              <w:fldChar w:fldCharType="separate"/>
            </w:r>
            <w:r>
              <w:rPr>
                <w:noProof/>
                <w:webHidden/>
              </w:rPr>
              <w:t>8</w:t>
            </w:r>
            <w:r>
              <w:rPr>
                <w:noProof/>
                <w:webHidden/>
              </w:rPr>
              <w:fldChar w:fldCharType="end"/>
            </w:r>
          </w:hyperlink>
        </w:p>
        <w:p w:rsidR="00554C2D" w:rsidRPr="00554C2D" w:rsidRDefault="00554C2D" w:rsidP="00554C2D">
          <w:r>
            <w:rPr>
              <w:b/>
              <w:bCs/>
              <w:lang w:val="hu-HU"/>
            </w:rPr>
            <w:fldChar w:fldCharType="end"/>
          </w:r>
        </w:p>
      </w:sdtContent>
    </w:sdt>
    <w:p w:rsidR="00D07A8C" w:rsidRDefault="00D07A8C" w:rsidP="00D07A8C">
      <w:pPr>
        <w:rPr>
          <w:rFonts w:ascii="Arial" w:hAnsi="Arial" w:cs="Arial"/>
          <w:sz w:val="28"/>
          <w:u w:val="single"/>
        </w:rPr>
      </w:pPr>
    </w:p>
    <w:p w:rsidR="00D07A8C" w:rsidRPr="00D07A8C" w:rsidRDefault="00D07A8C" w:rsidP="00D07A8C">
      <w:pPr>
        <w:rPr>
          <w:rFonts w:ascii="Arial" w:hAnsi="Arial" w:cs="Arial"/>
          <w:sz w:val="28"/>
          <w:u w:val="single"/>
        </w:rPr>
      </w:pPr>
    </w:p>
    <w:p w:rsidR="00554C2D" w:rsidRPr="000849F7" w:rsidRDefault="00DF1E5A" w:rsidP="00554C2D">
      <w:pPr>
        <w:pStyle w:val="Listaszerbekezds"/>
        <w:numPr>
          <w:ilvl w:val="0"/>
          <w:numId w:val="1"/>
        </w:numPr>
        <w:ind w:left="284" w:hanging="284"/>
        <w:outlineLvl w:val="0"/>
        <w:rPr>
          <w:rFonts w:ascii="Arial" w:hAnsi="Arial" w:cs="Arial"/>
          <w:sz w:val="28"/>
          <w:u w:val="single"/>
        </w:rPr>
      </w:pPr>
      <w:bookmarkStart w:id="0" w:name="_Toc64164532"/>
      <w:r w:rsidRPr="000849F7">
        <w:rPr>
          <w:rFonts w:ascii="Arial" w:hAnsi="Arial" w:cs="Arial"/>
          <w:sz w:val="28"/>
          <w:u w:val="single"/>
        </w:rPr>
        <w:lastRenderedPageBreak/>
        <w:t>Introduction</w:t>
      </w:r>
      <w:bookmarkEnd w:id="0"/>
      <w:r w:rsidRPr="000849F7">
        <w:rPr>
          <w:rFonts w:ascii="Arial" w:hAnsi="Arial" w:cs="Arial"/>
          <w:sz w:val="28"/>
          <w:u w:val="single"/>
        </w:rPr>
        <w:t xml:space="preserve"> </w:t>
      </w:r>
    </w:p>
    <w:p w:rsidR="00DF1E5A" w:rsidRPr="00500053" w:rsidRDefault="00DF1E5A" w:rsidP="00554C2D">
      <w:pPr>
        <w:pStyle w:val="Listaszerbekezds"/>
        <w:numPr>
          <w:ilvl w:val="1"/>
          <w:numId w:val="1"/>
        </w:numPr>
        <w:ind w:left="567" w:hanging="567"/>
        <w:outlineLvl w:val="1"/>
        <w:rPr>
          <w:rFonts w:ascii="Arial" w:hAnsi="Arial" w:cs="Arial"/>
          <w:sz w:val="28"/>
        </w:rPr>
      </w:pPr>
      <w:bookmarkStart w:id="1" w:name="_Toc64164533"/>
      <w:r>
        <w:rPr>
          <w:rFonts w:ascii="Arial" w:hAnsi="Arial" w:cs="Arial"/>
        </w:rPr>
        <w:t>Background</w:t>
      </w:r>
      <w:bookmarkEnd w:id="1"/>
      <w:r>
        <w:rPr>
          <w:rFonts w:ascii="Arial" w:hAnsi="Arial" w:cs="Arial"/>
        </w:rPr>
        <w:t xml:space="preserve"> </w:t>
      </w:r>
    </w:p>
    <w:p w:rsidR="00500053" w:rsidRPr="00500053" w:rsidRDefault="00500053" w:rsidP="007509CD">
      <w:pPr>
        <w:jc w:val="both"/>
        <w:rPr>
          <w:rFonts w:ascii="Arial" w:hAnsi="Arial" w:cs="Arial"/>
        </w:rPr>
      </w:pPr>
    </w:p>
    <w:p w:rsidR="00D45AE5" w:rsidRDefault="007509CD" w:rsidP="00D45AE5">
      <w:pPr>
        <w:ind w:firstLine="426"/>
        <w:jc w:val="both"/>
        <w:rPr>
          <w:rFonts w:ascii="Arial" w:hAnsi="Arial" w:cs="Arial"/>
        </w:rPr>
      </w:pPr>
      <w:r>
        <w:rPr>
          <w:rFonts w:ascii="Arial" w:hAnsi="Arial" w:cs="Arial"/>
        </w:rPr>
        <w:t xml:space="preserve">The research into the public perception of the public transport sector, henceforth referred to as PT, </w:t>
      </w:r>
      <w:r w:rsidR="00292DBF">
        <w:rPr>
          <w:rFonts w:ascii="Arial" w:hAnsi="Arial" w:cs="Arial"/>
        </w:rPr>
        <w:t xml:space="preserve">is not a new field of study, with many studies done about what people </w:t>
      </w:r>
      <w:r w:rsidR="0036512F">
        <w:rPr>
          <w:rFonts w:ascii="Arial" w:hAnsi="Arial" w:cs="Arial"/>
        </w:rPr>
        <w:t>qualify</w:t>
      </w:r>
      <w:r w:rsidR="00292DBF">
        <w:rPr>
          <w:rFonts w:ascii="Arial" w:hAnsi="Arial" w:cs="Arial"/>
        </w:rPr>
        <w:t xml:space="preserve"> to be important factors of quality </w:t>
      </w:r>
      <w:r w:rsidR="00292DBF">
        <w:rPr>
          <w:rFonts w:ascii="Arial" w:hAnsi="Arial" w:cs="Arial"/>
        </w:rPr>
        <w:fldChar w:fldCharType="begin"/>
      </w:r>
      <w:r w:rsidR="00292DBF">
        <w:rPr>
          <w:rFonts w:ascii="Arial" w:hAnsi="Arial" w:cs="Arial"/>
        </w:rPr>
        <w:instrText xml:space="preserve"> ADDIN ZOTERO_ITEM CSL_CITATION {"citationID":"9Jp9vgBC","properties":{"formattedCitation":"(de O\\uc0\\u241{}a et al., 2020; dell\\uc0\\u8217{}Olio et al., 2011; Dong et al., 2021; Hine and Scott, 2000)","plainCitation":"(de Oña et al., 2020; dell’Olio et al., 2011; Dong et al., 2021; Hine and Scott, 2000)","noteIndex":0},"citationItems":[{"id":979,"uris":["http://zotero.org/users/6040564/items/KY93AMGY"],"uri":["http://zotero.org/users/6040564/items/KY93AMGY"],"itemData":{"id":979,"type":"article-journal","abstract":"Urban traffic levels can be reduced by drawing travelers away from private vehicles (PV) over to using public transport (PT). This modal change can be achieved by either introducing restrictions on PVs or by introducing measures which increase people’s satisfaction with PT. Many studies have shown that quality of service affects customer satisfaction which, in turn, influences the behavioral intentions toward the service; however, these studies have mainly concentrated on PT users. This paper intends to identify the main attributes which influence the perception PV users have about the PT services provided in Madrid (Spain). Ordinal logit models have been applied to an online panel survey with a sample size of 500 regular PV users. To achieve a comprehensive analysis and to deal with heterogeneity in perceptions, 15 models have been developed for the entire sample and for 14 user segments. The results indicate that the inhabitants are satisfied with PT in Madrid and that the most important PT service attributes for PV users are frequency, speed, and intermodality. Frequency is an important attribute for all the segments, whereas speed and intermodality are important for most of the segments. An analysis by segments has identified attributes which, although not important in most cases, are relevant for specific segments. Another interesting finding was that there are two attributes (accessibility and individual space) that were not found to be important in any segment. Findings from this study can be used to develop policies and recommendations for persuading more PV users to use the PT services.","container-title":"Transportation Research Record","DOI":"10.1177/0361198120907095","ISSN":"0361-1981","issue":"2","journalAbbreviation":"Transportation Research Record","language":"en","note":"publisher: SAGE Publications Inc","page":"213-224","source":"SAGE Journals","title":"Perception of Public Transport Quality of Service among Regular Private Vehicle Users in Madrid, Spain","volume":"2674","author":[{"family":"Oña","given":"Juan","non-dropping-particle":"de"},{"family":"Estévez","given":"Esperanza"},{"family":"Oña","given":"Rocío","non-dropping-particle":"de"}],"issued":{"date-parts":[["2020",2,1]]}}},{"id":930,"uris":["http://zotero.org/users/6040564/items/7SC6I6RE"],"uri":["http://zotero.org/users/6040564/items/7SC6I6RE"],"itemData":{"id":930,"type":"article-journal","abstract":"This article describes the methodology used to study the quality of service desired by users of a public transport system. The desired quality is different from the perceived quality because it does not represent the daily experiences of the users, but rather what they desire, hope for or expect from their public transport system. This is why it is important to study the desired quality, knowledge of which gives local authorities the background information for personalised marketing policies based on the user’s requirements rather than their daily perceptions. The methodology goes through several stages, such as the use of focus groups to choose the most important variables for the users, the design and use of unlabelled stated preferences surveys and the calibration of discrete choice models. All of these help determine the weight of the most relevant variables. The analysis is carried out with different categories of users and potential users (those people not currently using public transport). Waiting time, cleanliness and comfort are shown to be the public transport variables that users most valued, but the degree to which they are valued varies according to the category of user. Variables such as driver kindness, bus occupancy and journey time are generally given less weight. The first two vary little by user category, but some variability appears for journey time. For potential users the more important variables when defining expected quality from public transport are waiting time, journey time and above all, level of occupancy. They consider the other variables to be of little importance when defining an efficient public transport service. In order to improve service quality and attract more passengers to public transport in general, the application of this methodology provides the authorities and operating companies with useful information to plan personalised marketing policies specifically directed at different categories of users and potential users of public transport.","container-title":"Transport Policy","DOI":"10.1016/j.tranpol.2010.08.005","ISSN":"0967-070X","issue":"1","journalAbbreviation":"Transport Policy","language":"en","page":"217-227","source":"ScienceDirect","title":"The quality of service desired by public transport users","volume":"18","author":[{"family":"Olio","given":"Luigi","non-dropping-particle":"dell’"},{"family":"Ibeas","given":"Angel"},{"family":"Cecin","given":"Patricia"}],"issued":{"date-parts":[["2011",1,1]]}}},{"id":933,"uris":["http://zotero.org/users/6040564/items/CPMY7B44"],"uri":["http://zotero.org/users/6040564/items/CPMY7B44"],"itemData":{"id":933,"type":"article-journal","abstract":"The influence of the COVID-19 pandemic will linger for an extended period, although it is under control and public transport is gradually resuming its operations. However, there is limited understanding of passengers' construal regarding this public health crisis and their perceptions of safety and feelings of satisfaction toward public transport after suffering through the spread of such an infectious disease. Therefore, the aim of this research is to understand passengers' psychological responses to the pandemic over time in terms of their emotional arousal and mental construal, as public transport begins to resume its operations with the pandemic almost entirely contained. A cross-sectional survey was conducted in eight cities of China where the public transport system had been temporally closed because of the pandemic. The results indicated that (1) passengers' feelings of safety enhanced their overall satisfaction with regard to public transport, (2) state anxiety has a negative effect on perceived safety, (3) state anxiety increases as passengers are psychologically closer to the pandemic, and (4) passengers pay more attention to information that is psychologically closer to the pandemic and perceive lesser safety on public transport. These findings not only reveal the internal mechanisms behind how passengers perceive safety but may also provide significant information for future disaster emergency management. Based on the results, some feasible suggestions are proposed to avoid the loss of ridership and help public transport systems recover from the crisis.","container-title":"Transport Policy","DOI":"10.1016/j.tranpol.2020.12.004","ISSN":"0967-070X","journalAbbreviation":"Transport Policy","language":"en","page":"81-88","source":"ScienceDirect","title":"Understanding public transport satisfaction in post COVID-19 pandemic","volume":"101","author":[{"family":"Dong","given":"Hongming"},{"family":"Ma","given":"Shoufeng"},{"family":"Jia","given":"Ning"},{"family":"Tian","given":"Junfang"}],"issued":{"date-parts":[["2021",2,1]]}}},{"id":974,"uris":["http://zotero.org/users/6040564/items/GJ5MJXET"],"uri":["http://zotero.org/users/6040564/items/GJ5MJXET"],"itemData":{"id":974,"type":"article-journal","abstract":"Emphasis on the need to reduce the deterrence effects and costs associated with interchange, so that increasingly seamless public transport journeys can be provided, is now a key policy goal. This paper reports the findings from a series of focus groups and in-depth interviews of both public transport users and car users that were undertaken for a Scottish Executive funded study on interchange and travel choice. It explores how interchange is perceived and how this perception deters public transport use amongst car users or limits public transport use amongst public transport users. The paper also provides insights into lifestyles, the decision-making processes and types of considerations that are made at key stages in the journeys of both car users and public transport passengers.","container-title":"Transport Policy","DOI":"10.1016/S0967-070X(00)00022-6","ISSN":"0967-070X","issue":"3","journalAbbreviation":"Transport Policy","language":"en","page":"217-226","source":"ScienceDirect","title":"Seamless, accessible travel: users’ views of the public transport journey and interchange","title-short":"Seamless, accessible travel","volume":"7","author":[{"family":"Hine","given":"J."},{"family":"Scott","given":"J."}],"issued":{"date-parts":[["2000",7,1]]}}}],"schema":"https://github.com/citation-style-language/schema/raw/master/csl-citation.json"} </w:instrText>
      </w:r>
      <w:r w:rsidR="00292DBF">
        <w:rPr>
          <w:rFonts w:ascii="Arial" w:hAnsi="Arial" w:cs="Arial"/>
        </w:rPr>
        <w:fldChar w:fldCharType="separate"/>
      </w:r>
      <w:r w:rsidR="00292DBF" w:rsidRPr="00292DBF">
        <w:rPr>
          <w:rFonts w:ascii="Arial" w:hAnsi="Arial" w:cs="Arial"/>
          <w:szCs w:val="24"/>
        </w:rPr>
        <w:t>(de Oña et al., 2020; dell’Olio et al., 2011; Dong et al., 2021; Hine and Scott, 2000)</w:t>
      </w:r>
      <w:r w:rsidR="00292DBF">
        <w:rPr>
          <w:rFonts w:ascii="Arial" w:hAnsi="Arial" w:cs="Arial"/>
        </w:rPr>
        <w:fldChar w:fldCharType="end"/>
      </w:r>
      <w:r w:rsidR="00292DBF">
        <w:rPr>
          <w:rFonts w:ascii="Arial" w:hAnsi="Arial" w:cs="Arial"/>
        </w:rPr>
        <w:t xml:space="preserve">, and many who proposed new methods to gauge the public perception </w:t>
      </w:r>
      <w:r w:rsidR="00292DBF">
        <w:rPr>
          <w:rFonts w:ascii="Arial" w:hAnsi="Arial" w:cs="Arial"/>
        </w:rPr>
        <w:fldChar w:fldCharType="begin"/>
      </w:r>
      <w:r w:rsidR="00292DBF">
        <w:rPr>
          <w:rFonts w:ascii="Arial" w:hAnsi="Arial" w:cs="Arial"/>
        </w:rPr>
        <w:instrText xml:space="preserve"> ADDIN ZOTERO_ITEM CSL_CITATION {"citationID":"MHhv9csx","properties":{"formattedCitation":"(dell\\uc0\\u8217{}Olio et al., 2011; Gruji\\uc0\\u269{}i\\uc0\\u263{} et al., 2014; Kokku et al., 2011)","plainCitation":"(dell’Olio et al., 2011; Grujičić et al., 2014; Kokku et al., 2011)","noteIndex":0},"citationItems":[{"id":930,"uris":["http://zotero.org/users/6040564/items/7SC6I6RE"],"uri":["http://zotero.org/users/6040564/items/7SC6I6RE"],"itemData":{"id":930,"type":"article-journal","abstract":"This article describes the methodology used to study the quality of service desired by users of a public transport system. The desired quality is different from the perceived quality because it does not represent the daily experiences of the users, but rather what they desire, hope for or expect from their public transport system. This is why it is important to study the desired quality, knowledge of which gives local authorities the background information for personalised marketing policies based on the user’s requirements rather than their daily perceptions. The methodology goes through several stages, such as the use of focus groups to choose the most important variables for the users, the design and use of unlabelled stated preferences surveys and the calibration of discrete choice models. All of these help determine the weight of the most relevant variables. The analysis is carried out with different categories of users and potential users (those people not currently using public transport). Waiting time, cleanliness and comfort are shown to be the public transport variables that users most valued, but the degree to which they are valued varies according to the category of user. Variables such as driver kindness, bus occupancy and journey time are generally given less weight. The first two vary little by user category, but some variability appears for journey time. For potential users the more important variables when defining expected quality from public transport are waiting time, journey time and above all, level of occupancy. They consider the other variables to be of little importance when defining an efficient public transport service. In order to improve service quality and attract more passengers to public transport in general, the application of this methodology provides the authorities and operating companies with useful information to plan personalised marketing policies specifically directed at different categories of users and potential users of public transport.","container-title":"Transport Policy","DOI":"10.1016/j.tranpol.2010.08.005","ISSN":"0967-070X","issue":"1","journalAbbreviation":"Transport Policy","language":"en","page":"217-227","source":"ScienceDirect","title":"The quality of service desired by public transport users","volume":"18","author":[{"family":"Olio","given":"Luigi","non-dropping-particle":"dell’"},{"family":"Ibeas","given":"Angel"},{"family":"Cecin","given":"Patricia"}],"issued":{"date-parts":[["2011",1,1]]}}},{"id":971,"uris":["http://zotero.org/users/6040564/items/7ITRUKU7"],"uri":["http://zotero.org/users/6040564/items/7ITRUKU7"],"itemData":{"id":971,"type":"article-journal","abstract":"This paper presents the research and analysis process showing that transport system customers have a specific perception of service quality, as an indicator of transport system. Determining satisfactory level of service quality implies knowledge of travel demand and travel behaviour. There are a lot of elements that define the transport system quality. The goal of this paper is to identify the public transport system's service quality elements that should be primarily acted on, in order to increase the level of service quality from transport system users’ (public transport users’ and non-users’) point of view, with minimal investment. The paper describes a specifically defined research methodology for determining service quality elements that should be primarily acted on, from the transport system users’ point of view. Methodology involves the use of Importance Performance Analysis (IPA) which is upgraded with the state preferences analysis. Presented methodology, which is used to determine user perception of service quality, can be considered to be universal. This methodology can be applied in other cities, with additional research that must precede its use. The methodology was tested on transport system users in Belgrade.","container-title":"Transport","DOI":"10.3846/16484142.2014.951685","ISSN":"1648-4142","issue":"3","note":"publisher: Taylor &amp; Francis\n_eprint: https://doi.org/10.3846/16484142.2014.951685","page":"285-295","source":"Taylor and Francis+NEJM","title":"Customer perception of service quality in public transport","volume":"29","author":[{"family":"Grujičić","given":"Dragana"},{"family":"Ivanović","given":"Ivan"},{"family":"Jović","given":"Jadranka"},{"family":"Đorić","given":"Vladimir"}],"issued":{"date-parts":[["2014",7,3]]}}},{"id":976,"uris":["http://zotero.org/users/6040564/items/5GCMGYFQ"],"uri":["http://zotero.org/users/6040564/items/5GCMGYFQ"],"itemData":{"id":976,"type":"article-journal","abstract":"In the current scenario of globalization, public transportation services (PTS) need to introspect sensitivitytowards the quality of services offered. In this context, this study examined the commuters’ perception onservice quality offered by the public transport services of twin cities of Hyderabad and Secunderabad, India. TheSERVQUAL scale is administered to measure the commuter’s perception on service quality. A survey wasconducted among the commuters who were regularly availing public transport services for travelling. A randomsample of 534 respondents were taken for data collection, among them 512 were finalized for final analysis. Thestudy concluded that the service quality delivery meets the perception of commuters. In general, people of twincities of Hyderabad and Secunderabad are benefited with the service quality delivery by public transport services.This paper brings out a service quality image which can be adopted by other cities whose population depends onpublic transportation services.","container-title":"International Journal of Marketing Studies","DOI":"10.5539/ijms.v3n1p21","journalAbbreviation":"International Journal of Marketing Studies","source":"ResearchGate","title":"Measuring Commuters’ Perception on Service Quality Using SERVQUAL in Public Transportation","volume":"3","author":[{"family":"Kokku","given":"Randheer"},{"family":"Almotawa","given":"Ahmed"},{"family":"Vijai","given":"Prince"}],"issued":{"date-parts":[["2011",1,21]]}}}],"schema":"https://github.com/citation-style-language/schema/raw/master/csl-citation.json"} </w:instrText>
      </w:r>
      <w:r w:rsidR="00292DBF">
        <w:rPr>
          <w:rFonts w:ascii="Arial" w:hAnsi="Arial" w:cs="Arial"/>
        </w:rPr>
        <w:fldChar w:fldCharType="separate"/>
      </w:r>
      <w:r w:rsidR="00292DBF" w:rsidRPr="00292DBF">
        <w:rPr>
          <w:rFonts w:ascii="Arial" w:hAnsi="Arial" w:cs="Arial"/>
          <w:szCs w:val="24"/>
        </w:rPr>
        <w:t>(dell’Olio et al., 2011; Grujičić et al., 2014; Kokku et al., 2011)</w:t>
      </w:r>
      <w:r w:rsidR="00292DBF">
        <w:rPr>
          <w:rFonts w:ascii="Arial" w:hAnsi="Arial" w:cs="Arial"/>
        </w:rPr>
        <w:fldChar w:fldCharType="end"/>
      </w:r>
      <w:r>
        <w:rPr>
          <w:rFonts w:ascii="Arial" w:hAnsi="Arial" w:cs="Arial"/>
        </w:rPr>
        <w:t>.</w:t>
      </w:r>
      <w:r w:rsidR="00D45AE5">
        <w:rPr>
          <w:rFonts w:ascii="Arial" w:hAnsi="Arial" w:cs="Arial"/>
        </w:rPr>
        <w:t xml:space="preserve">The most recent of these, </w:t>
      </w:r>
      <w:r w:rsidR="00D45AE5">
        <w:rPr>
          <w:rFonts w:ascii="Arial" w:hAnsi="Arial" w:cs="Arial"/>
        </w:rPr>
        <w:fldChar w:fldCharType="begin"/>
      </w:r>
      <w:r w:rsidR="0036512F">
        <w:rPr>
          <w:rFonts w:ascii="Arial" w:hAnsi="Arial" w:cs="Arial"/>
        </w:rPr>
        <w:instrText xml:space="preserve"> ADDIN ZOTERO_ITEM CSL_CITATION {"citationID":"WRCgOwaE","properties":{"formattedCitation":"(Budd and Ison, 2020)","plainCitation":"(Budd and Ison, 2020)","noteIndex":0},"citationItems":[{"id":656,"uris":["http://zotero.org/users/6040564/items/HCQ62KVC"],"uri":["http://zotero.org/users/6040564/items/HCQ62KVC"],"itemData":{"id":656,"type":"article-journal","abstract":"The unprecedented global shutdown that resulted from the COVID pandemic presents an opportunity to reconfigure future transport policy and practice for the benefit of the global environment and individual citizens alike. Before COVID, much of the emphasis in transport policy was on demand management, ‘smart’ technological interventions and sustainable mobility. The public health crisis has necessitated an urgent reconsideration of transport and its contribution to post-COVID economic recovery. In recognition of the importance of individual behaviour and collective responsibility in protecting both personal and public health during the crisis, this think piece proposes a new concept of Responsible Transport to help inform and shape transport policy and practice responses to COVID. The novelty of this proposal lies in the fact that it incorporates not only environmental considerations with respect to sustainability but also encompasses considerations of individual and community health and wellbeing. Moreover, it stresses the role of the individual as a responsible autonomous actor in delivering socially desired transport outcomes.","container-title":"Transportation Research Interdisciplinary Perspectives","DOI":"https://doi.org/10.1016/j.trip.2020.100151","ISSN":"2590-1982","title":"Responsible Transport: A post-COVID agenda for transport policy and practice","URL":"https://www.sciencedirect.com/science/article/pii/S2590198220300622","volume":"Volume 6","author":[{"family":"Budd","given":"Lucy"},{"family":"Ison","given":"Stephen"}],"issued":{"date-parts":[["2020",7]]}}}],"schema":"https://github.com/citation-style-language/schema/raw/master/csl-citation.json"} </w:instrText>
      </w:r>
      <w:r w:rsidR="00D45AE5">
        <w:rPr>
          <w:rFonts w:ascii="Arial" w:hAnsi="Arial" w:cs="Arial"/>
        </w:rPr>
        <w:fldChar w:fldCharType="separate"/>
      </w:r>
      <w:r w:rsidR="00D60DF1">
        <w:rPr>
          <w:rFonts w:ascii="Arial" w:hAnsi="Arial" w:cs="Arial"/>
        </w:rPr>
        <w:t xml:space="preserve">Budd and </w:t>
      </w:r>
      <w:proofErr w:type="spellStart"/>
      <w:r w:rsidR="00D60DF1">
        <w:rPr>
          <w:rFonts w:ascii="Arial" w:hAnsi="Arial" w:cs="Arial"/>
        </w:rPr>
        <w:t>Ison</w:t>
      </w:r>
      <w:proofErr w:type="spellEnd"/>
      <w:r w:rsidR="0036512F" w:rsidRPr="0036512F">
        <w:rPr>
          <w:rFonts w:ascii="Arial" w:hAnsi="Arial" w:cs="Arial"/>
        </w:rPr>
        <w:t xml:space="preserve"> </w:t>
      </w:r>
      <w:r w:rsidR="00D60DF1">
        <w:rPr>
          <w:rFonts w:ascii="Arial" w:hAnsi="Arial" w:cs="Arial"/>
        </w:rPr>
        <w:t>(</w:t>
      </w:r>
      <w:r w:rsidR="0036512F" w:rsidRPr="0036512F">
        <w:rPr>
          <w:rFonts w:ascii="Arial" w:hAnsi="Arial" w:cs="Arial"/>
        </w:rPr>
        <w:t>2020)</w:t>
      </w:r>
      <w:r w:rsidR="00D45AE5">
        <w:rPr>
          <w:rFonts w:ascii="Arial" w:hAnsi="Arial" w:cs="Arial"/>
        </w:rPr>
        <w:fldChar w:fldCharType="end"/>
      </w:r>
      <w:r w:rsidR="00D45AE5">
        <w:rPr>
          <w:rFonts w:ascii="Arial" w:hAnsi="Arial" w:cs="Arial"/>
        </w:rPr>
        <w:t xml:space="preserve"> considers public perception of PT in the wake of Covid-19. </w:t>
      </w:r>
    </w:p>
    <w:p w:rsidR="00D45AE5" w:rsidRDefault="00D45AE5" w:rsidP="00D45AE5">
      <w:pPr>
        <w:ind w:firstLine="426"/>
        <w:jc w:val="both"/>
        <w:rPr>
          <w:rFonts w:ascii="Arial" w:hAnsi="Arial" w:cs="Arial"/>
        </w:rPr>
      </w:pPr>
      <w:proofErr w:type="spellStart"/>
      <w:r>
        <w:rPr>
          <w:rFonts w:ascii="Arial" w:hAnsi="Arial" w:cs="Arial"/>
        </w:rPr>
        <w:t>Covid</w:t>
      </w:r>
      <w:proofErr w:type="spellEnd"/>
      <w:r w:rsidR="0036512F">
        <w:rPr>
          <w:rFonts w:ascii="Arial" w:hAnsi="Arial" w:cs="Arial"/>
        </w:rPr>
        <w:t xml:space="preserve"> 19 has appeared</w:t>
      </w:r>
      <w:r>
        <w:rPr>
          <w:rFonts w:ascii="Arial" w:hAnsi="Arial" w:cs="Arial"/>
        </w:rPr>
        <w:t xml:space="preserve"> in China, Wuhan province back in 2019,</w:t>
      </w:r>
      <w:r w:rsidR="0036512F">
        <w:rPr>
          <w:rFonts w:ascii="Arial" w:hAnsi="Arial" w:cs="Arial"/>
        </w:rPr>
        <w:t>and</w:t>
      </w:r>
      <w:r>
        <w:rPr>
          <w:rFonts w:ascii="Arial" w:hAnsi="Arial" w:cs="Arial"/>
        </w:rPr>
        <w:t xml:space="preserve"> was declared a global pandemic in 2020 </w:t>
      </w:r>
      <w:r>
        <w:rPr>
          <w:rFonts w:ascii="Arial" w:hAnsi="Arial" w:cs="Arial"/>
        </w:rPr>
        <w:fldChar w:fldCharType="begin"/>
      </w:r>
      <w:r>
        <w:rPr>
          <w:rFonts w:ascii="Arial" w:hAnsi="Arial" w:cs="Arial"/>
        </w:rPr>
        <w:instrText xml:space="preserve"> ADDIN ZOTERO_ITEM CSL_CITATION {"citationID":"CdyaBWfD","properties":{"formattedCitation":"(WHO, 2020)","plainCitation":"(WHO, 2020)","noteIndex":0},"citationItems":[{"id":820,"uris":["http://zotero.org/users/6040564/items/ASIHTDG5"],"uri":["http://zotero.org/users/6040564/items/ASIHTDG5"],"itemData":{"id":820,"type":"webpage","abstract":"Coronavirus","language":"en","title":"Coronavirus","URL":"https://www.who.int/westernpacific/health-topics/coronavirus","author":[{"literal":"WHO"}],"accessed":{"date-parts":[["2020",11,9]]},"issued":{"date-parts":[["2020"]]}}}],"schema":"https://github.com/citation-style-language/schema/raw/master/csl-citation.json"} </w:instrText>
      </w:r>
      <w:r>
        <w:rPr>
          <w:rFonts w:ascii="Arial" w:hAnsi="Arial" w:cs="Arial"/>
        </w:rPr>
        <w:fldChar w:fldCharType="separate"/>
      </w:r>
      <w:r w:rsidRPr="00D45AE5">
        <w:rPr>
          <w:rFonts w:ascii="Arial" w:hAnsi="Arial" w:cs="Arial"/>
        </w:rPr>
        <w:t>(WHO, 2020)</w:t>
      </w:r>
      <w:r>
        <w:rPr>
          <w:rFonts w:ascii="Arial" w:hAnsi="Arial" w:cs="Arial"/>
        </w:rPr>
        <w:fldChar w:fldCharType="end"/>
      </w:r>
      <w:r>
        <w:rPr>
          <w:rFonts w:ascii="Arial" w:hAnsi="Arial" w:cs="Arial"/>
        </w:rPr>
        <w:t>, since then affecting the majority of nation</w:t>
      </w:r>
      <w:r w:rsidR="00C2605D">
        <w:rPr>
          <w:rFonts w:ascii="Arial" w:hAnsi="Arial" w:cs="Arial"/>
        </w:rPr>
        <w:t xml:space="preserve">s </w:t>
      </w:r>
      <w:r w:rsidR="00C2605D">
        <w:rPr>
          <w:rFonts w:ascii="Arial" w:hAnsi="Arial" w:cs="Arial"/>
        </w:rPr>
        <w:fldChar w:fldCharType="begin"/>
      </w:r>
      <w:r w:rsidR="00C2605D">
        <w:rPr>
          <w:rFonts w:ascii="Arial" w:hAnsi="Arial" w:cs="Arial"/>
        </w:rPr>
        <w:instrText xml:space="preserve"> ADDIN ZOTERO_ITEM CSL_CITATION {"citationID":"SeLW6IAB","properties":{"formattedCitation":"(Badr et al., 2020)","plainCitation":"(Badr et al., 2020)","noteIndex":0},"citationItems":[{"id":953,"uris":["http://zotero.org/users/6040564/items/XPLSIFHH"],"uri":["http://zotero.org/users/6040564/items/XPLSIFHH"],"itemData":{"id":953,"type":"article-journal","abstract":"Background\nWithin 4 months of COVID-19 first being reported in the USA, it spread to every state and to more than 90% of all counties. During this period, the US COVID-19 response was highly decentralised, with stay-at-home directives issued by state and local officials, subject to varying levels of enforcement. The absence of a centralised policy and timeline combined with the complex dynamics of human mobility and the variable intensity of local outbreaks makes assessing the effect of large-scale social distancing on COVID-19 transmission in the USA a challenge.\nMethods\nWe used daily mobility data derived from aggregated and anonymised cell (mobile) phone data, provided by Teralytics (Zürich, Switzerland) from Jan 1 to April 20, 2020, to capture real-time trends in movement patterns for each US county, and used these data to generate a social distancing metric. We used epidemiological data to compute the COVID-19 growth rate ratio for a given county on a given day. Using these metrics, we evaluated how social distancing, measured by the relative change in mobility, affected the rate of new infections in the 25 counties in the USA with the highest number of confirmed cases on April 16, 2020, by fitting a statistical model for each county.\nFindings\nOur analysis revealed that mobility patterns are strongly correlated with decreased COVID-19 case growth rates for the most affected counties in the USA, with Pearson correlation coefficients above 0·7 for 20 of the 25 counties evaluated. Additionally, the effect of changes in mobility patterns, which dropped by 35–63% relative to the normal conditions, on COVID-19 transmission are not likely to be perceptible for 9–12 days, and potentially up to 3 weeks, which is consistent with the incubation time of severe acute respiratory syndrome coronavirus 2 plus additional time for reporting. We also show evidence that behavioural changes were already underway in many US counties days to weeks before state-level or local-level stay-at-home policies were implemented, implying that individuals anticipated public health directives where social distancing was adopted, despite a mixed political message.\nInterpretation\nThis study strongly supports a role of social distancing as an effective way to mitigate COVID-19 transmission in the USA. Until a COVID-19 vaccine is widely available, social distancing will remain one of the primary measures to combat disease spread, and these findings should serve to support more timely policy making around social distancing in the USA in the future.\nFunding\nNone.","container-title":"The Lancet Infectious Diseases","DOI":"10.1016/S1473-3099(20)30553-3","ISSN":"1473-3099","issue":"11","journalAbbreviation":"The Lancet Infectious Diseases","language":"en","page":"1247-1254","source":"ScienceDirect","title":"Association between mobility patterns and COVID-19 transmission in the USA: a mathematical modelling study","title-short":"Association between mobility patterns and COVID-19 transmission in the USA","volume":"20","author":[{"family":"Badr","given":"Hamada S"},{"family":"Du","given":"Hongru"},{"family":"Marshall","given":"Maximilian"},{"family":"Dong","given":"Ensheng"},{"family":"Squire","given":"Marietta M"},{"family":"Gardner","given":"Lauren M"}],"issued":{"date-parts":[["2020",11,1]]}}}],"schema":"https://github.com/citation-style-language/schema/raw/master/csl-citation.json"} </w:instrText>
      </w:r>
      <w:r w:rsidR="00C2605D">
        <w:rPr>
          <w:rFonts w:ascii="Arial" w:hAnsi="Arial" w:cs="Arial"/>
        </w:rPr>
        <w:fldChar w:fldCharType="separate"/>
      </w:r>
      <w:r w:rsidR="00C2605D" w:rsidRPr="00C2605D">
        <w:rPr>
          <w:rFonts w:ascii="Arial" w:hAnsi="Arial" w:cs="Arial"/>
        </w:rPr>
        <w:t>(Badr et al., 2020)</w:t>
      </w:r>
      <w:r w:rsidR="00C2605D">
        <w:rPr>
          <w:rFonts w:ascii="Arial" w:hAnsi="Arial" w:cs="Arial"/>
        </w:rPr>
        <w:fldChar w:fldCharType="end"/>
      </w:r>
      <w:r>
        <w:rPr>
          <w:rFonts w:ascii="Arial" w:hAnsi="Arial" w:cs="Arial"/>
        </w:rPr>
        <w:t xml:space="preserve">, and causing disruption to economies and services around the world </w:t>
      </w:r>
      <w:r>
        <w:rPr>
          <w:rFonts w:ascii="Arial" w:hAnsi="Arial" w:cs="Arial"/>
        </w:rPr>
        <w:fldChar w:fldCharType="begin"/>
      </w:r>
      <w:r>
        <w:rPr>
          <w:rFonts w:ascii="Arial" w:hAnsi="Arial" w:cs="Arial"/>
        </w:rPr>
        <w:instrText xml:space="preserve"> ADDIN ZOTERO_ITEM CSL_CITATION {"citationID":"CgA6afg7","properties":{"formattedCitation":"(Czech et al., 2020; Tirachini and Cats, 2020; Warren and Skillman, 2020; Yilmazkuday, 2021)","plainCitation":"(Czech et al., 2020; Tirachini and Cats, 2020; Warren and Skillman, 2020; Yilmazkuday, 2021)","noteIndex":0},"citationItems":[{"id":942,"uris":["http://zotero.org/users/6040564/items/LXFJTGCH"],"uri":["http://zotero.org/users/6040564/items/LXFJTGCH"],"itemData":{"id":942,"type":"article-journal","abstract":"The recent outbreak of the coronavirus pandemic has made a significant impact on the global financial markets. The aim of this paper is to assess the short-term reaction of the Visegrad countries&amp;rsquo; financial markets to the COVID-19 pandemic. The Visegrad Group is a political alliance of four Central European countries, namely Czechia, Hungary, Poland, and Slovakia. The financial assessment is based on the EUR/CZK, EUR/HUF, and EUR/PLN exchange rates and the major blue-chip stock market indices, that is Prague PX, Budapest BUX, Warsaw WIG20, and Bratislava SAX. It is evident that the ongoing pandemic has changed the expectations of the financial market participants about the future value of exchange rates in the Visegrad countries. This study indicates that, as a consequence of COVID-19, higher probability has been attached to the large depreciation of the Czech koruna (CZK), the Hungarian forint (HUF), and the Polish zloty (PLN) than to their large appreciation. Moreover, based on the TGARCH model, the positive and significant correlation between the number of reported COVID-19 cases and the exchange rates has been confirmed, implying that the ongoing pandemic has resulted in the depreciation of the Visegrad currencies. Additionally, the result of the TGARCH model reveals that there is a significant and negative link between the Visegrad stock market indices and the COVID-19 spread.","container-title":"Sustainability","DOI":"10.3390/su12156282","issue":"15","language":"en","note":"number: 15\npublisher: Multidisciplinary Digital Publishing Institute","page":"6282","source":"www.mdpi.com","title":"Shaking Stability: COVID-19 Impact on the Visegrad Group Countries’ Financial Markets","title-short":"Shaking Stability","volume":"12","author":[{"family":"Czech","given":"Katarzyna"},{"family":"Wielechowski","given":"Michał"},{"family":"Kotyza","given":"Pavel"},{"family":"Benešová","given":"Irena"},{"family":"Laputková","given":"Adriana"}],"issued":{"date-parts":[["2020",1]]}}},{"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id":949,"uris":["http://zotero.org/users/6040564/items/I29R39VV"],"uri":["http://zotero.org/users/6040564/items/I29R39VV"],"itemData":{"id":949,"type":"article-journal","abstract":"In response to the COVID-19 pandemic, both voluntary changes in behavior and administrative restrictions on human interactions have occurred. These actions are intended to reduce the transmission rate of the severe acute respiratory syndrome coronavirus 2 (SARS-CoV-2). We use anonymized and/or de-identified mobile device locations to measure mobility, a statistic representing the distance a typical member of a given population moves in a day. Results indicate that a large reduction in mobility has taken place, both in the US and globally. In the United States, large mobility reductions have been detected associated with the onset of the COVID-19 threat and specific government directives. Mobility data at the US admin1 (state) and admin2 (county) level have been made freely available under a Creative Commons Attribution (CC BY 4.0) license via the GitHub repository https://github.com/descarteslabs/DL-COVID-19/","container-title":"arXiv:2003.14228 [cs]","note":"arXiv: 2003.14228","source":"arXiv.org","title":"Mobility Changes in Response to COVID-19","URL":"http://arxiv.org/abs/2003.14228","author":[{"family":"Warren","given":"Michael S."},{"family":"Skillman","given":"Samuel W."}],"accessed":{"date-parts":[["2021",2,6]]},"issued":{"date-parts":[["2020",3,31]]}}},{"id":958,"uris":["http://zotero.org/users/6040564/items/FHAEJNXR"],"uri":["http://zotero.org/users/6040564/items/FHAEJNXR"],"itemData":{"id":958,"type":"article-journal","abstract":"Daily Google mobility data covering 130 countries over the period between February 15, 2020 and May 2, 2020 suggest that less mobility is associated with lower COVID-19 cases and deaths. This observation is formally tested by using a difference-in-difference design, where country-fixed effects, day-fixed effects, as well as the country-specific timing of the 100th COVID-19 case are controlled for. The results suggest that 1% of a weekly increase in being at residential places leads to about 70 less weekly COVID-19 cases and about 7 less weekly COVID-19 deaths, whereas 1% of a weekly decrease in visits to transit stations leads to about 33 less weekly COVID-19 cases and about 4 less weekly COVID-19 deaths, on average across countries. Similarly, 1% of a weekly reduction in visits to retail &amp; recreation results in about 25 less weekly COVID-19 cases and about 3 less weekly COVID-19 deaths, or 1% of a weekly reduction in visits to workplaces results in about 18 less weekly COVID-19 cases and about 2 less weekly COVID-19 deaths.","container-title":"Journal of Human Behavior in the Social Environment","DOI":"10.1080/10911359.2020.1845903","ISSN":"1091-1359","issue":"0","note":"publisher: Routledge\n_eprint: https://doi.org/10.1080/10911359.2020.1845903","page":"1-11","source":"Taylor and Francis+NEJM","title":"Stay-at-home works to fight against COVID-19: International evidence from Google mobility data","title-short":"Stay-at-home works to fight against COVID-19","volume":"0","author":[{"family":"Yilmazkuday","given":"Hakan"}],"issued":{"date-parts":[["2021",1,4]]}}}],"schema":"https://github.com/citation-style-language/schema/raw/master/csl-citation.json"} </w:instrText>
      </w:r>
      <w:r>
        <w:rPr>
          <w:rFonts w:ascii="Arial" w:hAnsi="Arial" w:cs="Arial"/>
        </w:rPr>
        <w:fldChar w:fldCharType="separate"/>
      </w:r>
      <w:r w:rsidRPr="00D45AE5">
        <w:rPr>
          <w:rFonts w:ascii="Arial" w:hAnsi="Arial" w:cs="Arial"/>
        </w:rPr>
        <w:t>(Czech et al., 2020; Tirachini and Cats, 2020; Warren and Skillman, 2020; Yilmazkuday, 2021)</w:t>
      </w:r>
      <w:r>
        <w:rPr>
          <w:rFonts w:ascii="Arial" w:hAnsi="Arial" w:cs="Arial"/>
        </w:rPr>
        <w:fldChar w:fldCharType="end"/>
      </w:r>
      <w:r w:rsidR="00C2605D">
        <w:rPr>
          <w:rFonts w:ascii="Arial" w:hAnsi="Arial" w:cs="Arial"/>
        </w:rPr>
        <w:t>.</w:t>
      </w:r>
    </w:p>
    <w:p w:rsidR="00D60DF1" w:rsidRDefault="00C2605D" w:rsidP="00D60DF1">
      <w:pPr>
        <w:ind w:firstLine="426"/>
        <w:jc w:val="both"/>
        <w:rPr>
          <w:rFonts w:ascii="Arial" w:hAnsi="Arial" w:cs="Arial"/>
        </w:rPr>
      </w:pPr>
      <w:r>
        <w:rPr>
          <w:rFonts w:ascii="Arial" w:hAnsi="Arial" w:cs="Arial"/>
        </w:rPr>
        <w:t xml:space="preserve">The transportation sector has itself been impacted, experiencing reductions up to 90% in ridership in Budapest </w:t>
      </w:r>
      <w:r>
        <w:rPr>
          <w:rFonts w:ascii="Arial" w:hAnsi="Arial" w:cs="Arial"/>
        </w:rPr>
        <w:fldChar w:fldCharType="begin"/>
      </w:r>
      <w:r>
        <w:rPr>
          <w:rFonts w:ascii="Arial" w:hAnsi="Arial" w:cs="Arial"/>
        </w:rPr>
        <w:instrText xml:space="preserve"> ADDIN ZOTERO_ITEM CSL_CITATION {"citationID":"8923oGn4","properties":{"formattedCitation":"(Bucsky, 2020)","plainCitation":"(Bucsky, 2020)","noteIndex":0},"citationItems":[{"id":936,"uris":["http://zotero.org/users/6040564/items/G7Z5P2JU"],"uri":["http://zotero.org/users/6040564/items/G7Z5P2JU"],"itemData":{"id":936,"type":"article-journal","abstract":"The COVID-19 pandemic has had a rapid and significant impact on mobility. One of the most important responses of countries worldwide to slow the spread of the pandemic is to restrict the movement of people, which has had a considerable effect on transport systems. However, the reduction of transport is not identical for all modes of transport: public transport has seen the greatest decline so far. Understanding urban modal share developments during a pandemic situation can help cities better prepare for transport management in the future.","container-title":"Transportation Research Interdisciplinary Perspectives","DOI":"10.1016/j.trip.2020.100141","ISSN":"2590-1982","journalAbbreviation":"Transportation Research Interdisciplinary Perspectives","language":"en","page":"100141","source":"ScienceDirect","title":"Modal share changes due to COVID-19: The case of Budapest","title-short":"Modal share changes due to COVID-19","volume":"8","author":[{"family":"Bucsky","given":"Péter"}],"issued":{"date-parts":[["2020",11,1]]}}}],"schema":"https://github.com/citation-style-language/schema/raw/master/csl-citation.json"} </w:instrText>
      </w:r>
      <w:r>
        <w:rPr>
          <w:rFonts w:ascii="Arial" w:hAnsi="Arial" w:cs="Arial"/>
        </w:rPr>
        <w:fldChar w:fldCharType="separate"/>
      </w:r>
      <w:r w:rsidRPr="00C2605D">
        <w:rPr>
          <w:rFonts w:ascii="Arial" w:hAnsi="Arial" w:cs="Arial"/>
        </w:rPr>
        <w:t>(Bucsky, 2020)</w:t>
      </w:r>
      <w:r>
        <w:rPr>
          <w:rFonts w:ascii="Arial" w:hAnsi="Arial" w:cs="Arial"/>
        </w:rPr>
        <w:fldChar w:fldCharType="end"/>
      </w:r>
      <w:r>
        <w:rPr>
          <w:rFonts w:ascii="Arial" w:hAnsi="Arial" w:cs="Arial"/>
        </w:rPr>
        <w:t xml:space="preserve">, while Washington DC metro has dropped 80% </w:t>
      </w:r>
      <w:r>
        <w:rPr>
          <w:rFonts w:ascii="Arial" w:hAnsi="Arial" w:cs="Arial"/>
        </w:rPr>
        <w:fldChar w:fldCharType="begin"/>
      </w:r>
      <w:r>
        <w:rPr>
          <w:rFonts w:ascii="Arial" w:hAnsi="Arial" w:cs="Arial"/>
        </w:rPr>
        <w:instrText xml:space="preserve"> ADDIN ZOTERO_ITEM CSL_CITATION {"citationID":"gxFYWTRH","properties":{"formattedCitation":"(Tirachini and Cats, 2020)","plainCitation":"(Tirachini and Cats, 2020)","noteIndex":0},"citationItems":[{"id":623,"uris":["http://zotero.org/users/6040564/items/TRDCALBY"],"uri":["http://zotero.org/users/6040564/items/TRDCALBY"],"itemData":{"id":623,"type":"article-journal","container-title":"Journal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schema":"https://github.com/citation-style-language/schema/raw/master/csl-citation.json"} </w:instrText>
      </w:r>
      <w:r>
        <w:rPr>
          <w:rFonts w:ascii="Arial" w:hAnsi="Arial" w:cs="Arial"/>
        </w:rPr>
        <w:fldChar w:fldCharType="separate"/>
      </w:r>
      <w:r w:rsidRPr="00C2605D">
        <w:rPr>
          <w:rFonts w:ascii="Arial" w:hAnsi="Arial" w:cs="Arial"/>
        </w:rPr>
        <w:t>(</w:t>
      </w:r>
      <w:proofErr w:type="spellStart"/>
      <w:r w:rsidRPr="00C2605D">
        <w:rPr>
          <w:rFonts w:ascii="Arial" w:hAnsi="Arial" w:cs="Arial"/>
        </w:rPr>
        <w:t>Tirachini</w:t>
      </w:r>
      <w:proofErr w:type="spellEnd"/>
      <w:r w:rsidRPr="00C2605D">
        <w:rPr>
          <w:rFonts w:ascii="Arial" w:hAnsi="Arial" w:cs="Arial"/>
        </w:rPr>
        <w:t xml:space="preserve"> and Cats, 2020)</w:t>
      </w:r>
      <w:r>
        <w:rPr>
          <w:rFonts w:ascii="Arial" w:hAnsi="Arial" w:cs="Arial"/>
        </w:rPr>
        <w:fldChar w:fldCharType="end"/>
      </w:r>
      <w:r>
        <w:rPr>
          <w:rFonts w:ascii="Arial" w:hAnsi="Arial" w:cs="Arial"/>
        </w:rPr>
        <w:t>. This was no small part to government rest</w:t>
      </w:r>
      <w:r w:rsidR="0036512F">
        <w:rPr>
          <w:rFonts w:ascii="Arial" w:hAnsi="Arial" w:cs="Arial"/>
        </w:rPr>
        <w:t>rictions of travel and lockdown</w:t>
      </w:r>
      <w:r>
        <w:rPr>
          <w:rFonts w:ascii="Arial" w:hAnsi="Arial" w:cs="Arial"/>
        </w:rPr>
        <w:t xml:space="preserve">, with 54.6% of people experiencing restrictions to PT capacity, according to </w:t>
      </w:r>
      <w:r>
        <w:rPr>
          <w:rFonts w:ascii="Arial" w:hAnsi="Arial" w:cs="Arial"/>
        </w:rPr>
        <w:fldChar w:fldCharType="begin"/>
      </w:r>
      <w:r w:rsidR="00AF2E50">
        <w:rPr>
          <w:rFonts w:ascii="Arial" w:hAnsi="Arial" w:cs="Arial"/>
        </w:rPr>
        <w:instrText xml:space="preserve"> ADDIN ZOTERO_ITEM CSL_CITATION {"citationID":"5i42AQVw","properties":{"formattedCitation":"(Zhang, 2020)","plainCitation":"(Zhang, 2020)","dontUpdate":true,"noteIndex":0},"citationItems":[{"id":635,"uris":["http://zotero.org/users/6040564/items/RMSYIHT6"],"uri":["http://zotero.org/users/6040564/items/RMSYIHT6"],"itemData":{"id":635,"type":"article-journal","abstract":"The novel coronavirus 2019 (COVID-19) outbreak has had wide-reaching and unprecedented impacts on the transport sector worldwide. At present, there is no globally agreed timeframe for when this pandemic will end. The current and near-future potential impacts must be addressed in a relatively comprehensive and seamless way. The present study proposed a PASS (P: Prepare–Protect–Provide; A: Avoid–Adjust; S: Shift–Share; S: Substitute–Stop) approach for policymaking that accounts for COVID-19 and future public health threats. The PASS approach was illustrated conceptually, and then policy measures were recommended by referring to the past and ongoing best practices. Policymaking challenges and research issues were discussed.","container-title":"Transport Policy","DOI":"10.1016/j.tranpol.2020.09.009","ISSN":"0967-070X","journalAbbreviation":"Transport Policy","language":"en","page":"405-418","source":"ScienceDirect","title":"Transport policymaking that accounts for COVID-19 and future public health threats: A PASS approach","title-short":"Transport policymaking that accounts for COVID-19 and future public health threats","volume":"99","author":[{"family":"Zhang","given":"Junyi"}],"issued":{"date-parts":[["2020",12,1]]}}}],"schema":"https://github.com/citation-style-language/schema/raw/master/csl-citation.json"} </w:instrText>
      </w:r>
      <w:r>
        <w:rPr>
          <w:rFonts w:ascii="Arial" w:hAnsi="Arial" w:cs="Arial"/>
        </w:rPr>
        <w:fldChar w:fldCharType="separate"/>
      </w:r>
      <w:r>
        <w:rPr>
          <w:rFonts w:ascii="Arial" w:hAnsi="Arial" w:cs="Arial"/>
        </w:rPr>
        <w:t>Zhang</w:t>
      </w:r>
      <w:r w:rsidRPr="00C2605D">
        <w:rPr>
          <w:rFonts w:ascii="Arial" w:hAnsi="Arial" w:cs="Arial"/>
        </w:rPr>
        <w:t xml:space="preserve"> </w:t>
      </w:r>
      <w:r>
        <w:rPr>
          <w:rFonts w:ascii="Arial" w:hAnsi="Arial" w:cs="Arial"/>
        </w:rPr>
        <w:t>(</w:t>
      </w:r>
      <w:r w:rsidRPr="00C2605D">
        <w:rPr>
          <w:rFonts w:ascii="Arial" w:hAnsi="Arial" w:cs="Arial"/>
        </w:rPr>
        <w:t>2020)</w:t>
      </w:r>
      <w:r>
        <w:rPr>
          <w:rFonts w:ascii="Arial" w:hAnsi="Arial" w:cs="Arial"/>
        </w:rPr>
        <w:fldChar w:fldCharType="end"/>
      </w:r>
      <w:r>
        <w:rPr>
          <w:rFonts w:ascii="Arial" w:hAnsi="Arial" w:cs="Arial"/>
        </w:rPr>
        <w:t>. Another factor was the fear of the virus,</w:t>
      </w:r>
      <w:r w:rsidR="0036512F">
        <w:rPr>
          <w:rFonts w:ascii="Arial" w:hAnsi="Arial" w:cs="Arial"/>
        </w:rPr>
        <w:t xml:space="preserve"> </w:t>
      </w:r>
      <w:r w:rsidR="00F8193A">
        <w:rPr>
          <w:rFonts w:ascii="Arial" w:hAnsi="Arial" w:cs="Arial"/>
        </w:rPr>
        <w:t xml:space="preserve">and people’s desire to avoid crowded places, </w:t>
      </w:r>
      <w:r>
        <w:rPr>
          <w:rFonts w:ascii="Arial" w:hAnsi="Arial" w:cs="Arial"/>
        </w:rPr>
        <w:t xml:space="preserve">as </w:t>
      </w:r>
      <w:r w:rsidR="00F8193A">
        <w:rPr>
          <w:rFonts w:ascii="Arial" w:hAnsi="Arial" w:cs="Arial"/>
        </w:rPr>
        <w:t>mentioned</w:t>
      </w:r>
      <w:r>
        <w:rPr>
          <w:rFonts w:ascii="Arial" w:hAnsi="Arial" w:cs="Arial"/>
        </w:rPr>
        <w:t xml:space="preserve"> by </w:t>
      </w:r>
      <w:r>
        <w:rPr>
          <w:rFonts w:ascii="Arial" w:hAnsi="Arial" w:cs="Arial"/>
        </w:rPr>
        <w:fldChar w:fldCharType="begin"/>
      </w:r>
      <w:r w:rsidR="00AF2E50">
        <w:rPr>
          <w:rFonts w:ascii="Arial" w:hAnsi="Arial" w:cs="Arial"/>
        </w:rPr>
        <w:instrText xml:space="preserve"> ADDIN ZOTERO_ITEM CSL_CITATION {"citationID":"jvlWeKWZ","properties":{"formattedCitation":"(Guti\\uc0\\u233{}rrez et al., 2020; Tirachini and Cats, 2020)","plainCitation":"(Gutiérrez et al., 2020; Tirachini and Cats, 2020)","dontUpdate":true,"noteIndex":0},"citationItems":[{"id":629,"uris":["http://zotero.org/users/6040564/items/KU9ILYCX"],"uri":["http://zotero.org/users/6040564/items/KU9ILYCX"],"itemData":{"id":629,"type":"article-journal","abstract":"This article explores the implications of the COVID-19 pandemic for public transport. Three elements are explored. Firstly, the short-term effects, including perceptions of public transport as a vector of virus transmission and shifts towards less-sustainable modes of transport. Secondly, we discuss key challenges such as the new difficulties of providing safe and reliable public transport services, the consequent barriers for the promotion of sustainable and healthy urban mobilities and the potential exacerbation of inequalities. Finally, we assess future research directions focussing on how pandemics should be monitored and the need to construct sustainable and human-scale cities.","container-title":"Cities &amp; Health","DOI":"10.1080/23748834.2020.1804291","ISSN":"2374-8834","issue":"0","note":"publisher: Taylor &amp; Francis\n_eprint: https://doi.org/10.1080/23748834.2020.1804291","page":"1-4","source":"Taylor and Francis+NEJM","title":"COVID-19 and urban public transport services: emerging challenges and research agenda","title-short":"COVID-19 and urban public transport services","volume":"0","author":[{"family":"Gutiérrez","given":"Aaron"},{"family":"Miravet","given":"Daniel"},{"family":"Domènech","given":"Antoni"}],"issued":{"date-parts":[["2020",8,12]]}}},{"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schema":"https://github.com/citation-style-language/schema/raw/master/csl-citation.json"} </w:instrText>
      </w:r>
      <w:r>
        <w:rPr>
          <w:rFonts w:ascii="Arial" w:hAnsi="Arial" w:cs="Arial"/>
        </w:rPr>
        <w:fldChar w:fldCharType="separate"/>
      </w:r>
      <w:r w:rsidRPr="00C2605D">
        <w:rPr>
          <w:rFonts w:ascii="Arial" w:hAnsi="Arial" w:cs="Arial"/>
          <w:szCs w:val="24"/>
        </w:rPr>
        <w:t>Gutié</w:t>
      </w:r>
      <w:r>
        <w:rPr>
          <w:rFonts w:ascii="Arial" w:hAnsi="Arial" w:cs="Arial"/>
          <w:szCs w:val="24"/>
        </w:rPr>
        <w:t>rrez et al.</w:t>
      </w:r>
      <w:r w:rsidRPr="00C2605D">
        <w:rPr>
          <w:rFonts w:ascii="Arial" w:hAnsi="Arial" w:cs="Arial"/>
          <w:szCs w:val="24"/>
        </w:rPr>
        <w:t xml:space="preserve"> </w:t>
      </w:r>
      <w:r>
        <w:rPr>
          <w:rFonts w:ascii="Arial" w:hAnsi="Arial" w:cs="Arial"/>
          <w:szCs w:val="24"/>
        </w:rPr>
        <w:t>(</w:t>
      </w:r>
      <w:r w:rsidRPr="00C2605D">
        <w:rPr>
          <w:rFonts w:ascii="Arial" w:hAnsi="Arial" w:cs="Arial"/>
          <w:szCs w:val="24"/>
        </w:rPr>
        <w:t>2020</w:t>
      </w:r>
      <w:r>
        <w:rPr>
          <w:rFonts w:ascii="Arial" w:hAnsi="Arial" w:cs="Arial"/>
          <w:szCs w:val="24"/>
        </w:rPr>
        <w:t>) and Tirachini and Cats</w:t>
      </w:r>
      <w:r w:rsidRPr="00C2605D">
        <w:rPr>
          <w:rFonts w:ascii="Arial" w:hAnsi="Arial" w:cs="Arial"/>
          <w:szCs w:val="24"/>
        </w:rPr>
        <w:t xml:space="preserve"> </w:t>
      </w:r>
      <w:r>
        <w:rPr>
          <w:rFonts w:ascii="Arial" w:hAnsi="Arial" w:cs="Arial"/>
          <w:szCs w:val="24"/>
        </w:rPr>
        <w:t>(</w:t>
      </w:r>
      <w:r w:rsidRPr="00C2605D">
        <w:rPr>
          <w:rFonts w:ascii="Arial" w:hAnsi="Arial" w:cs="Arial"/>
          <w:szCs w:val="24"/>
        </w:rPr>
        <w:t>2020)</w:t>
      </w:r>
      <w:r>
        <w:rPr>
          <w:rFonts w:ascii="Arial" w:hAnsi="Arial" w:cs="Arial"/>
        </w:rPr>
        <w:fldChar w:fldCharType="end"/>
      </w:r>
      <w:r>
        <w:rPr>
          <w:rFonts w:ascii="Arial" w:hAnsi="Arial" w:cs="Arial"/>
        </w:rPr>
        <w:t xml:space="preserve">. </w:t>
      </w:r>
    </w:p>
    <w:p w:rsidR="00D60DF1" w:rsidRDefault="00D60DF1" w:rsidP="00D60DF1">
      <w:pPr>
        <w:ind w:firstLine="426"/>
        <w:jc w:val="both"/>
        <w:rPr>
          <w:rFonts w:ascii="Arial" w:hAnsi="Arial" w:cs="Arial"/>
        </w:rPr>
      </w:pPr>
      <w:r>
        <w:rPr>
          <w:rFonts w:ascii="Arial" w:hAnsi="Arial" w:cs="Arial"/>
        </w:rPr>
        <w:t xml:space="preserve">The research was guided towards its objective in four main pieces of literature. </w:t>
      </w:r>
      <w:r>
        <w:rPr>
          <w:rFonts w:ascii="Arial" w:hAnsi="Arial" w:cs="Arial"/>
        </w:rPr>
        <w:fldChar w:fldCharType="begin"/>
      </w:r>
      <w:r>
        <w:rPr>
          <w:rFonts w:ascii="Arial" w:hAnsi="Arial" w:cs="Arial"/>
        </w:rPr>
        <w:instrText xml:space="preserve"> ADDIN ZOTERO_ITEM CSL_CITATION {"citationID":"ByTMkpr5","properties":{"formattedCitation":"(Guti\\uc0\\u233{}rrez et al., 2020)","plainCitation":"(Gutiérrez et al., 2020)","noteIndex":0},"citationItems":[{"id":629,"uris":["http://zotero.org/users/6040564/items/KU9ILYCX"],"uri":["http://zotero.org/users/6040564/items/KU9ILYCX"],"itemData":{"id":629,"type":"article-journal","abstract":"This article explores the implications of the COVID-19 pandemic for public transport. Three elements are explored. Firstly, the short-term effects, including perceptions of public transport as a vector of virus transmission and shifts towards less-sustainable modes of transport. Secondly, we discuss key challenges such as the new difficulties of providing safe and reliable public transport services, the consequent barriers for the promotion of sustainable and healthy urban mobilities and the potential exacerbation of inequalities. Finally, we assess future research directions focussing on how pandemics should be monitored and the need to construct sustainable and human-scale cities.","container-title":"Cities &amp; Health","DOI":"10.1080/23748834.2020.1804291","ISSN":"2374-8834","issue":"0","note":"publisher: Taylor &amp; Francis\n_eprint: https://doi.org/10.1080/23748834.2020.1804291","page":"1-4","source":"Taylor and Francis+NEJM","title":"COVID-19 and urban public transport services: emerging challenges and research agenda","title-short":"COVID-19 and urban public transport services","volume":"0","author":[{"family":"Gutiérrez","given":"Aaron"},{"family":"Miravet","given":"Daniel"},{"family":"Domènech","given":"Antoni"}],"issued":{"date-parts":[["2020",8,12]]}}}],"schema":"https://github.com/citation-style-language/schema/raw/master/csl-citation.json"} </w:instrText>
      </w:r>
      <w:r>
        <w:rPr>
          <w:rFonts w:ascii="Arial" w:hAnsi="Arial" w:cs="Arial"/>
        </w:rPr>
        <w:fldChar w:fldCharType="separate"/>
      </w:r>
      <w:r w:rsidRPr="00D60DF1">
        <w:rPr>
          <w:rFonts w:ascii="Arial" w:hAnsi="Arial" w:cs="Arial"/>
          <w:szCs w:val="24"/>
        </w:rPr>
        <w:t>Gutié</w:t>
      </w:r>
      <w:r>
        <w:rPr>
          <w:rFonts w:ascii="Arial" w:hAnsi="Arial" w:cs="Arial"/>
          <w:szCs w:val="24"/>
        </w:rPr>
        <w:t>rrez et al.</w:t>
      </w:r>
      <w:r w:rsidRPr="00D60DF1">
        <w:rPr>
          <w:rFonts w:ascii="Arial" w:hAnsi="Arial" w:cs="Arial"/>
          <w:szCs w:val="24"/>
        </w:rPr>
        <w:t xml:space="preserve"> </w:t>
      </w:r>
      <w:r>
        <w:rPr>
          <w:rFonts w:ascii="Arial" w:hAnsi="Arial" w:cs="Arial"/>
          <w:szCs w:val="24"/>
        </w:rPr>
        <w:t>(</w:t>
      </w:r>
      <w:r w:rsidRPr="00D60DF1">
        <w:rPr>
          <w:rFonts w:ascii="Arial" w:hAnsi="Arial" w:cs="Arial"/>
          <w:szCs w:val="24"/>
        </w:rPr>
        <w:t>2020)</w:t>
      </w:r>
      <w:r>
        <w:rPr>
          <w:rFonts w:ascii="Arial" w:hAnsi="Arial" w:cs="Arial"/>
        </w:rPr>
        <w:fldChar w:fldCharType="end"/>
      </w:r>
      <w:r>
        <w:rPr>
          <w:rFonts w:ascii="Arial" w:hAnsi="Arial" w:cs="Arial"/>
        </w:rPr>
        <w:t xml:space="preserve"> </w:t>
      </w:r>
      <w:r>
        <w:rPr>
          <w:rFonts w:ascii="Arial" w:hAnsi="Arial" w:cs="Arial"/>
        </w:rPr>
        <w:t xml:space="preserve">and </w:t>
      </w:r>
      <w:r>
        <w:rPr>
          <w:rFonts w:ascii="Arial" w:hAnsi="Arial" w:cs="Arial"/>
        </w:rPr>
        <w:fldChar w:fldCharType="begin"/>
      </w:r>
      <w:r>
        <w:rPr>
          <w:rFonts w:ascii="Arial" w:hAnsi="Arial" w:cs="Arial"/>
        </w:rPr>
        <w:instrText xml:space="preserve"> ADDIN ZOTERO_ITEM CSL_CITATION {"citationID":"W7NkW277","properties":{"formattedCitation":"(Tirachini and Cats, 2020)","plainCitation":"(Tirachini and Cats, 2020)","noteIndex":0},"citationItems":[{"id":623,"uris":["http://zotero.org/users/6040564/items/TRDCALBY"],"uri":["http://zotero.org/users/6040564/items/TRDCALBY"],"itemData":{"id":623,"type":"article-journal","container-title":"Journal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schema":"https://github.com/citation-style-language/schema/raw/master/csl-citation.json"} </w:instrText>
      </w:r>
      <w:r>
        <w:rPr>
          <w:rFonts w:ascii="Arial" w:hAnsi="Arial" w:cs="Arial"/>
        </w:rPr>
        <w:fldChar w:fldCharType="separate"/>
      </w:r>
      <w:proofErr w:type="spellStart"/>
      <w:r>
        <w:rPr>
          <w:rFonts w:ascii="Arial" w:hAnsi="Arial" w:cs="Arial"/>
        </w:rPr>
        <w:t>Tirachini</w:t>
      </w:r>
      <w:proofErr w:type="spellEnd"/>
      <w:r>
        <w:rPr>
          <w:rFonts w:ascii="Arial" w:hAnsi="Arial" w:cs="Arial"/>
        </w:rPr>
        <w:t xml:space="preserve"> and Cats</w:t>
      </w:r>
      <w:r w:rsidRPr="00D60DF1">
        <w:rPr>
          <w:rFonts w:ascii="Arial" w:hAnsi="Arial" w:cs="Arial"/>
        </w:rPr>
        <w:t xml:space="preserve"> </w:t>
      </w:r>
      <w:r>
        <w:rPr>
          <w:rFonts w:ascii="Arial" w:hAnsi="Arial" w:cs="Arial"/>
        </w:rPr>
        <w:t>(</w:t>
      </w:r>
      <w:r w:rsidRPr="00D60DF1">
        <w:rPr>
          <w:rFonts w:ascii="Arial" w:hAnsi="Arial" w:cs="Arial"/>
        </w:rPr>
        <w:t>2020)</w:t>
      </w:r>
      <w:r>
        <w:rPr>
          <w:rFonts w:ascii="Arial" w:hAnsi="Arial" w:cs="Arial"/>
        </w:rPr>
        <w:fldChar w:fldCharType="end"/>
      </w:r>
      <w:r>
        <w:rPr>
          <w:rFonts w:ascii="Arial" w:hAnsi="Arial" w:cs="Arial"/>
        </w:rPr>
        <w:t xml:space="preserve"> both make passing comments about the negative effect on the public perception of PT health safety, which is not explored in their works. This was the starting inspiration for </w:t>
      </w:r>
      <w:r>
        <w:rPr>
          <w:rFonts w:ascii="Arial" w:hAnsi="Arial" w:cs="Arial"/>
        </w:rPr>
        <w:t xml:space="preserve">this research being conducted. </w:t>
      </w:r>
    </w:p>
    <w:p w:rsidR="00D60DF1" w:rsidRPr="007F2D7A" w:rsidRDefault="00D60DF1" w:rsidP="00D60DF1">
      <w:pPr>
        <w:ind w:firstLine="426"/>
        <w:jc w:val="both"/>
        <w:rPr>
          <w:rFonts w:ascii="Arial" w:hAnsi="Arial" w:cs="Arial"/>
        </w:rPr>
      </w:pPr>
      <w:r>
        <w:rPr>
          <w:rFonts w:ascii="Arial" w:hAnsi="Arial" w:cs="Arial"/>
        </w:rPr>
        <w:fldChar w:fldCharType="begin"/>
      </w:r>
      <w:r>
        <w:rPr>
          <w:rFonts w:ascii="Arial" w:hAnsi="Arial" w:cs="Arial"/>
        </w:rPr>
        <w:instrText xml:space="preserve"> ADDIN ZOTERO_ITEM CSL_CITATION {"citationID":"A9OHCquq","properties":{"formattedCitation":"(Budd and Ison, 2020)","plainCitation":"(Budd and Ison, 2020)","noteIndex":0},"citationItems":[{"id":656,"uris":["http://zotero.org/users/6040564/items/HCQ62KVC"],"uri":["http://zotero.org/users/6040564/items/HCQ62KVC"],"itemData":{"id":656,"type":"article-journal","abstract":"The unprecedented global shutdown that resulted from the COVID pandemic presents an opportunity to reconfigure future transport policy and practice for the benefit of the global environment and individual citizens alike. Before COVID, much of the emphasis in transport policy was on demand management, ‘smart’ technological interventions and sustainable mobility. The public health crisis has necessitated an urgent reconsideration of transport and its contribution to post-COVID economic recovery. In recognition of the importance of individual behaviour and collective responsibility in protecting both personal and public health during the crisis, this think piece proposes a new concept of Responsible Transport to help inform and shape transport policy and practice responses to COVID. The novelty of this proposal lies in the fact that it incorporates not only environmental considerations with respect to sustainability but also encompasses considerations of individual and community health and wellbeing. Moreover, it stresses the role of the individual as a responsible autonomous actor in delivering socially desired transport outcomes.","container-title":"Transportation Research Interdisciplinary Perspectives","DOI":"https://doi.org/10.1016/j.trip.2020.100151","ISSN":"2590-1982","title":"Responsible Transport: A post-COVID agenda for transport policy and practice","URL":"https://www.sciencedirect.com/science/article/pii/S2590198220300622","volume":"Volume 6","author":[{"family":"Budd","given":"Lucy"},{"family":"Ison","given":"Stephen"}],"issued":{"date-parts":[["2020",7]]}}}],"schema":"https://github.com/citation-style-language/schema/raw/master/csl-citation.json"} </w:instrText>
      </w:r>
      <w:r>
        <w:rPr>
          <w:rFonts w:ascii="Arial" w:hAnsi="Arial" w:cs="Arial"/>
        </w:rPr>
        <w:fldChar w:fldCharType="separate"/>
      </w:r>
      <w:r>
        <w:rPr>
          <w:rFonts w:ascii="Arial" w:hAnsi="Arial" w:cs="Arial"/>
        </w:rPr>
        <w:t xml:space="preserve">Budd and </w:t>
      </w:r>
      <w:proofErr w:type="spellStart"/>
      <w:r>
        <w:rPr>
          <w:rFonts w:ascii="Arial" w:hAnsi="Arial" w:cs="Arial"/>
        </w:rPr>
        <w:t>Ison</w:t>
      </w:r>
      <w:proofErr w:type="spellEnd"/>
      <w:r w:rsidRPr="00D60DF1">
        <w:rPr>
          <w:rFonts w:ascii="Arial" w:hAnsi="Arial" w:cs="Arial"/>
        </w:rPr>
        <w:t xml:space="preserve"> </w:t>
      </w:r>
      <w:r>
        <w:rPr>
          <w:rFonts w:ascii="Arial" w:hAnsi="Arial" w:cs="Arial"/>
        </w:rPr>
        <w:t>(</w:t>
      </w:r>
      <w:r w:rsidRPr="00D60DF1">
        <w:rPr>
          <w:rFonts w:ascii="Arial" w:hAnsi="Arial" w:cs="Arial"/>
        </w:rPr>
        <w:t>2020)</w:t>
      </w:r>
      <w:r>
        <w:rPr>
          <w:rFonts w:ascii="Arial" w:hAnsi="Arial" w:cs="Arial"/>
        </w:rPr>
        <w:fldChar w:fldCharType="end"/>
      </w:r>
      <w:r>
        <w:rPr>
          <w:rFonts w:ascii="Arial" w:hAnsi="Arial" w:cs="Arial"/>
        </w:rPr>
        <w:t xml:space="preserve"> and </w:t>
      </w:r>
      <w:r>
        <w:rPr>
          <w:rFonts w:ascii="Arial" w:hAnsi="Arial" w:cs="Arial"/>
        </w:rPr>
        <w:fldChar w:fldCharType="begin"/>
      </w:r>
      <w:r>
        <w:rPr>
          <w:rFonts w:ascii="Arial" w:hAnsi="Arial" w:cs="Arial"/>
        </w:rPr>
        <w:instrText xml:space="preserve"> ADDIN ZOTERO_ITEM CSL_CITATION {"citationID":"pVHSr1p7","properties":{"formattedCitation":"(Dong et al., 2021)","plainCitation":"(Dong et al., 2021)","noteIndex":0},"citationItems":[{"id":933,"uris":["http://zotero.org/users/6040564/items/CPMY7B44"],"uri":["http://zotero.org/users/6040564/items/CPMY7B44"],"itemData":{"id":933,"type":"article-journal","abstract":"The influence of the COVID-19 pandemic will linger for an extended period, although it is under control and public transport is gradually resuming its operations. However, there is limited understanding of passengers' construal regarding this public health crisis and their perceptions of safety and feelings of satisfaction toward public transport after suffering through the spread of such an infectious disease. Therefore, the aim of this research is to understand passengers' psychological responses to the pandemic over time in terms of their emotional arousal and mental construal, as public transport begins to resume its operations with the pandemic almost entirely contained. A cross-sectional survey was conducted in eight cities of China where the public transport system had been temporally closed because of the pandemic. The results indicated that (1) passengers' feelings of safety enhanced their overall satisfaction with regard to public transport, (2) state anxiety has a negative effect on perceived safety, (3) state anxiety increases as passengers are psychologically closer to the pandemic, and (4) passengers pay more attention to information that is psychologically closer to the pandemic and perceive lesser safety on public transport. These findings not only reveal the internal mechanisms behind how passengers perceive safety but may also provide significant information for future disaster emergency management. Based on the results, some feasible suggestions are proposed to avoid the loss of ridership and help public transport systems recover from the crisis.","container-title":"Transport Policy","DOI":"10.1016/j.tranpol.2020.12.004","ISSN":"0967-070X","journalAbbreviation":"Transport Policy","language":"en","page":"81-88","source":"ScienceDirect","title":"Understanding public transport satisfaction in post COVID-19 pandemic","volume":"101","author":[{"family":"Dong","given":"Hongming"},{"family":"Ma","given":"Shoufeng"},{"family":"Jia","given":"Ning"},{"family":"Tian","given":"Junfang"}],"issued":{"date-parts":[["2021",2,1]]}}}],"schema":"https://github.com/citation-style-language/schema/raw/master/csl-citation.json"} </w:instrText>
      </w:r>
      <w:r>
        <w:rPr>
          <w:rFonts w:ascii="Arial" w:hAnsi="Arial" w:cs="Arial"/>
        </w:rPr>
        <w:fldChar w:fldCharType="separate"/>
      </w:r>
      <w:r>
        <w:rPr>
          <w:rFonts w:ascii="Arial" w:hAnsi="Arial" w:cs="Arial"/>
        </w:rPr>
        <w:t>Dong et at.</w:t>
      </w:r>
      <w:r w:rsidRPr="00D60DF1">
        <w:rPr>
          <w:rFonts w:ascii="Arial" w:hAnsi="Arial" w:cs="Arial"/>
        </w:rPr>
        <w:t xml:space="preserve"> </w:t>
      </w:r>
      <w:r>
        <w:rPr>
          <w:rFonts w:ascii="Arial" w:hAnsi="Arial" w:cs="Arial"/>
        </w:rPr>
        <w:t>(</w:t>
      </w:r>
      <w:r w:rsidRPr="00D60DF1">
        <w:rPr>
          <w:rFonts w:ascii="Arial" w:hAnsi="Arial" w:cs="Arial"/>
        </w:rPr>
        <w:t>2021)</w:t>
      </w:r>
      <w:r>
        <w:rPr>
          <w:rFonts w:ascii="Arial" w:hAnsi="Arial" w:cs="Arial"/>
        </w:rPr>
        <w:fldChar w:fldCharType="end"/>
      </w:r>
      <w:r>
        <w:rPr>
          <w:rFonts w:ascii="Arial" w:hAnsi="Arial" w:cs="Arial"/>
        </w:rPr>
        <w:t xml:space="preserve"> et al also contributed to the idea for this research to develop. By researching the public perception of PT health safety, they have provided the background necessary to see how the people perceived the precautions taken by PT providers to protect them from Covid-19. Budd</w:t>
      </w:r>
      <w:r>
        <w:rPr>
          <w:rFonts w:ascii="Arial" w:hAnsi="Arial" w:cs="Arial"/>
        </w:rPr>
        <w:t xml:space="preserve"> and </w:t>
      </w:r>
      <w:proofErr w:type="spellStart"/>
      <w:r>
        <w:rPr>
          <w:rFonts w:ascii="Arial" w:hAnsi="Arial" w:cs="Arial"/>
        </w:rPr>
        <w:t>Ison</w:t>
      </w:r>
      <w:proofErr w:type="spellEnd"/>
      <w:r>
        <w:rPr>
          <w:rFonts w:ascii="Arial" w:hAnsi="Arial" w:cs="Arial"/>
        </w:rPr>
        <w:t xml:space="preserve"> (2020)</w:t>
      </w:r>
      <w:r>
        <w:rPr>
          <w:rFonts w:ascii="Arial" w:hAnsi="Arial" w:cs="Arial"/>
        </w:rPr>
        <w:t xml:space="preserve"> found that only 18% of the people who answered their survey would return to PT as soon as restrictions lifted, while Dong </w:t>
      </w:r>
      <w:r>
        <w:rPr>
          <w:rFonts w:ascii="Arial" w:hAnsi="Arial" w:cs="Arial"/>
        </w:rPr>
        <w:t xml:space="preserve">et al. (2021) </w:t>
      </w:r>
      <w:r>
        <w:rPr>
          <w:rFonts w:ascii="Arial" w:hAnsi="Arial" w:cs="Arial"/>
        </w:rPr>
        <w:t xml:space="preserve">found that people who experience higher level of anxiety fear PT more than those with lower anxiety levels. </w:t>
      </w:r>
    </w:p>
    <w:p w:rsidR="00A65682" w:rsidRPr="00500053" w:rsidRDefault="00A65682" w:rsidP="007509CD">
      <w:pPr>
        <w:jc w:val="both"/>
        <w:rPr>
          <w:rFonts w:ascii="Arial" w:hAnsi="Arial" w:cs="Arial"/>
        </w:rPr>
      </w:pPr>
    </w:p>
    <w:p w:rsidR="00DF1E5A" w:rsidRPr="00476ED3" w:rsidRDefault="00DF1E5A" w:rsidP="00554C2D">
      <w:pPr>
        <w:pStyle w:val="Listaszerbekezds"/>
        <w:numPr>
          <w:ilvl w:val="1"/>
          <w:numId w:val="1"/>
        </w:numPr>
        <w:ind w:left="567" w:hanging="567"/>
        <w:outlineLvl w:val="1"/>
        <w:rPr>
          <w:rFonts w:ascii="Arial" w:hAnsi="Arial" w:cs="Arial"/>
          <w:sz w:val="28"/>
        </w:rPr>
      </w:pPr>
      <w:bookmarkStart w:id="2" w:name="_Toc64164534"/>
      <w:r>
        <w:rPr>
          <w:rFonts w:ascii="Arial" w:hAnsi="Arial" w:cs="Arial"/>
        </w:rPr>
        <w:t>Aims and Objectives</w:t>
      </w:r>
      <w:bookmarkEnd w:id="2"/>
    </w:p>
    <w:p w:rsidR="00476ED3" w:rsidRPr="00476ED3" w:rsidRDefault="00476ED3" w:rsidP="00476ED3">
      <w:pPr>
        <w:jc w:val="both"/>
        <w:rPr>
          <w:rFonts w:ascii="Arial" w:hAnsi="Arial" w:cs="Arial"/>
        </w:rPr>
      </w:pPr>
    </w:p>
    <w:p w:rsidR="00F0419B" w:rsidRDefault="0014287F" w:rsidP="00F0419B">
      <w:pPr>
        <w:ind w:firstLine="426"/>
        <w:jc w:val="both"/>
        <w:rPr>
          <w:rFonts w:ascii="Arial" w:hAnsi="Arial" w:cs="Arial"/>
        </w:rPr>
      </w:pPr>
      <w:r>
        <w:rPr>
          <w:rFonts w:ascii="Arial" w:hAnsi="Arial" w:cs="Arial"/>
        </w:rPr>
        <w:t xml:space="preserve">The aim of this research paper is to find out what was the public perception of the safety procedures introduced by PT companies in the wake of Covid-19? Were people satisfied with the </w:t>
      </w:r>
      <w:r w:rsidR="006B7BB7">
        <w:rPr>
          <w:rFonts w:ascii="Arial" w:hAnsi="Arial" w:cs="Arial"/>
        </w:rPr>
        <w:t>safety procedures, and have they felt safe to travel?</w:t>
      </w:r>
      <w:r w:rsidR="00CA2FD9">
        <w:rPr>
          <w:rFonts w:ascii="Arial" w:hAnsi="Arial" w:cs="Arial"/>
        </w:rPr>
        <w:t xml:space="preserve"> </w:t>
      </w:r>
    </w:p>
    <w:p w:rsidR="00F0419B" w:rsidRDefault="00F0419B" w:rsidP="00F0419B">
      <w:pPr>
        <w:ind w:firstLine="426"/>
        <w:jc w:val="both"/>
        <w:rPr>
          <w:rFonts w:ascii="Arial" w:hAnsi="Arial" w:cs="Arial"/>
        </w:rPr>
      </w:pPr>
      <w:r>
        <w:rPr>
          <w:rFonts w:ascii="Arial" w:hAnsi="Arial" w:cs="Arial"/>
        </w:rPr>
        <w:t xml:space="preserve">H1: </w:t>
      </w:r>
      <w:r w:rsidRPr="00B412B6">
        <w:rPr>
          <w:rFonts w:ascii="Arial" w:hAnsi="Arial" w:cs="Arial"/>
        </w:rPr>
        <w:t xml:space="preserve">People under the age of 25 are more likely to be dissatisfied with the safety precautions taken by PT companies to protect riders. </w:t>
      </w:r>
    </w:p>
    <w:p w:rsidR="00F0419B" w:rsidRDefault="00F0419B" w:rsidP="006B7BB7">
      <w:pPr>
        <w:ind w:firstLine="426"/>
        <w:jc w:val="both"/>
        <w:rPr>
          <w:rFonts w:ascii="Arial" w:hAnsi="Arial" w:cs="Arial"/>
        </w:rPr>
      </w:pPr>
    </w:p>
    <w:p w:rsidR="00F0419B" w:rsidRDefault="00CA2FD9" w:rsidP="00F0419B">
      <w:pPr>
        <w:ind w:firstLine="426"/>
        <w:jc w:val="both"/>
        <w:rPr>
          <w:rFonts w:ascii="Arial" w:hAnsi="Arial" w:cs="Arial"/>
        </w:rPr>
      </w:pPr>
      <w:r>
        <w:rPr>
          <w:rFonts w:ascii="Arial" w:hAnsi="Arial" w:cs="Arial"/>
        </w:rPr>
        <w:t>One of the other aims of the research is to try and get data from multiple countries, and compare the satisfaction of people with protective measures with the national death toll of the nation that data was collected. Are people with higher death toll less satisfied with protective methods than those with higher level of protection?</w:t>
      </w:r>
    </w:p>
    <w:p w:rsidR="00D63D85" w:rsidRDefault="00B412B6" w:rsidP="00D63D85">
      <w:pPr>
        <w:ind w:firstLine="426"/>
        <w:jc w:val="both"/>
        <w:rPr>
          <w:rFonts w:ascii="Arial" w:hAnsi="Arial" w:cs="Arial"/>
        </w:rPr>
      </w:pPr>
      <w:r>
        <w:rPr>
          <w:rFonts w:ascii="Arial" w:hAnsi="Arial" w:cs="Arial"/>
        </w:rPr>
        <w:lastRenderedPageBreak/>
        <w:t xml:space="preserve">H2: </w:t>
      </w:r>
      <w:r w:rsidR="00A10706">
        <w:rPr>
          <w:rFonts w:ascii="Arial" w:hAnsi="Arial" w:cs="Arial"/>
        </w:rPr>
        <w:t xml:space="preserve">There is a correlation between death in countries and level of dissatisfaction. </w:t>
      </w:r>
    </w:p>
    <w:p w:rsidR="00D63D85" w:rsidRPr="00476ED3" w:rsidRDefault="00D63D85" w:rsidP="00D63D85">
      <w:pPr>
        <w:ind w:firstLine="426"/>
        <w:jc w:val="both"/>
        <w:rPr>
          <w:rFonts w:ascii="Arial" w:hAnsi="Arial" w:cs="Arial"/>
        </w:rPr>
      </w:pPr>
    </w:p>
    <w:p w:rsidR="00DF1E5A" w:rsidRPr="00586761" w:rsidRDefault="00DF1E5A" w:rsidP="00554C2D">
      <w:pPr>
        <w:pStyle w:val="Listaszerbekezds"/>
        <w:numPr>
          <w:ilvl w:val="1"/>
          <w:numId w:val="1"/>
        </w:numPr>
        <w:ind w:left="567" w:hanging="567"/>
        <w:outlineLvl w:val="1"/>
        <w:rPr>
          <w:rFonts w:ascii="Arial" w:hAnsi="Arial" w:cs="Arial"/>
          <w:sz w:val="28"/>
        </w:rPr>
      </w:pPr>
      <w:bookmarkStart w:id="3" w:name="_Toc64164535"/>
      <w:r>
        <w:rPr>
          <w:rFonts w:ascii="Arial" w:hAnsi="Arial" w:cs="Arial"/>
        </w:rPr>
        <w:t>Justification of Research</w:t>
      </w:r>
      <w:bookmarkEnd w:id="3"/>
      <w:r>
        <w:rPr>
          <w:rFonts w:ascii="Arial" w:hAnsi="Arial" w:cs="Arial"/>
        </w:rPr>
        <w:t xml:space="preserve"> </w:t>
      </w:r>
    </w:p>
    <w:p w:rsidR="00586761" w:rsidRPr="00586761" w:rsidRDefault="00586761" w:rsidP="00144136">
      <w:pPr>
        <w:jc w:val="both"/>
        <w:rPr>
          <w:rFonts w:ascii="Arial" w:hAnsi="Arial" w:cs="Arial"/>
        </w:rPr>
      </w:pPr>
    </w:p>
    <w:p w:rsidR="00586761" w:rsidRDefault="00962455" w:rsidP="00160812">
      <w:pPr>
        <w:ind w:firstLine="426"/>
        <w:jc w:val="both"/>
        <w:rPr>
          <w:rFonts w:ascii="Arial" w:hAnsi="Arial" w:cs="Arial"/>
        </w:rPr>
      </w:pPr>
      <w:r>
        <w:rPr>
          <w:rFonts w:ascii="Arial" w:hAnsi="Arial" w:cs="Arial"/>
        </w:rPr>
        <w:t xml:space="preserve">There has been </w:t>
      </w:r>
      <w:r w:rsidR="00160812">
        <w:rPr>
          <w:rFonts w:ascii="Arial" w:hAnsi="Arial" w:cs="Arial"/>
        </w:rPr>
        <w:t xml:space="preserve">a large amount of literature focusing on the effect Covid-19 had on the transport sector </w:t>
      </w:r>
      <w:r w:rsidR="00AF2E50">
        <w:rPr>
          <w:rFonts w:ascii="Arial" w:hAnsi="Arial" w:cs="Arial"/>
        </w:rPr>
        <w:fldChar w:fldCharType="begin"/>
      </w:r>
      <w:r w:rsidR="00AF2E50">
        <w:rPr>
          <w:rFonts w:ascii="Arial" w:hAnsi="Arial" w:cs="Arial"/>
        </w:rPr>
        <w:instrText xml:space="preserve"> ADDIN ZOTERO_ITEM CSL_CITATION {"citationID":"g4rWHURP","properties":{"formattedCitation":"(Guti\\uc0\\u233{}rrez et al., 2020; Tirachini and Cats, 2020; Warren and Skillman, 2020; Yilmazkuday, 2021)","plainCitation":"(Gutiérrez et al., 2020; Tirachini and Cats, 2020; Warren and Skillman, 2020; Yilmazkuday, 2021)","noteIndex":0},"citationItems":[{"id":629,"uris":["http://zotero.org/users/6040564/items/KU9ILYCX"],"uri":["http://zotero.org/users/6040564/items/KU9ILYCX"],"itemData":{"id":629,"type":"article-journal","abstract":"This article explores the implications of the COVID-19 pandemic for public transport. Three elements are explored. Firstly, the short-term effects, including perceptions of public transport as a vector of virus transmission and shifts towards less-sustainable modes of transport. Secondly, we discuss key challenges such as the new difficulties of providing safe and reliable public transport services, the consequent barriers for the promotion of sustainable and healthy urban mobilities and the potential exacerbation of inequalities. Finally, we assess future research directions focussing on how pandemics should be monitored and the need to construct sustainable and human-scale cities.","container-title":"Cities &amp; Health","DOI":"10.1080/23748834.2020.1804291","ISSN":"2374-8834","issue":"0","note":"publisher: Taylor &amp; Francis\n_eprint: https://doi.org/10.1080/23748834.2020.1804291","page":"1-4","source":"Taylor and Francis+NEJM","title":"COVID-19 and urban public transport services: emerging challenges and research agenda","title-short":"COVID-19 and urban public transport services","volume":"0","author":[{"family":"Gutiérrez","given":"Aaron"},{"family":"Miravet","given":"Daniel"},{"family":"Domènech","given":"Antoni"}],"issued":{"date-parts":[["2020",8,12]]}}},{"id":623,"uris":["http://zotero.org/users/6040564/items/TRDCALBY"],"uri":["http://zotero.org/users/6040564/items/TRDCALBY"],"itemData":{"id":623,"type":"article-journal","container-title":"Journal of Public Transportation","DOI":"https://doi.org/10.5038/2375-0901.22.1.1","ISSN":"1077-291X","issue":"1","title":"COVID-19 and Public Transportation: Current Assessment, Prospects, and Research Needs","title-short":"COVID-19 and Public Transportation","URL":"https://scholarcommons.usf.edu/jpt/vol22/iss1/1","volume":"22","author":[{"family":"Tirachini","given":"Alejandro"},{"family":"Cats","given":"Oded"}],"issued":{"date-parts":[["2020",1,1]]}}},{"id":949,"uris":["http://zotero.org/users/6040564/items/I29R39VV"],"uri":["http://zotero.org/users/6040564/items/I29R39VV"],"itemData":{"id":949,"type":"article-journal","abstract":"In response to the COVID-19 pandemic, both voluntary changes in behavior and administrative restrictions on human interactions have occurred. These actions are intended to reduce the transmission rate of the severe acute respiratory syndrome coronavirus 2 (SARS-CoV-2). We use anonymized and/or de-identified mobile device locations to measure mobility, a statistic representing the distance a typical member of a given population moves in a day. Results indicate that a large reduction in mobility has taken place, both in the US and globally. In the United States, large mobility reductions have been detected associated with the onset of the COVID-19 threat and specific government directives. Mobility data at the US admin1 (state) and admin2 (county) level have been made freely available under a Creative Commons Attribution (CC BY 4.0) license via the GitHub repository https://github.com/descarteslabs/DL-COVID-19/","container-title":"arXiv:2003.14228 [cs]","note":"arXiv: 2003.14228","source":"arXiv.org","title":"Mobility Changes in Response to COVID-19","URL":"http://arxiv.org/abs/2003.14228","author":[{"family":"Warren","given":"Michael S."},{"family":"Skillman","given":"Samuel W."}],"accessed":{"date-parts":[["2021",2,6]]},"issued":{"date-parts":[["2020",3,31]]}}},{"id":958,"uris":["http://zotero.org/users/6040564/items/FHAEJNXR"],"uri":["http://zotero.org/users/6040564/items/FHAEJNXR"],"itemData":{"id":958,"type":"article-journal","abstract":"Daily Google mobility data covering 130 countries over the period between February 15, 2020 and May 2, 2020 suggest that less mobility is associated with lower COVID-19 cases and deaths. This observation is formally tested by using a difference-in-difference design, where country-fixed effects, day-fixed effects, as well as the country-specific timing of the 100th COVID-19 case are controlled for. The results suggest that 1% of a weekly increase in being at residential places leads to about 70 less weekly COVID-19 cases and about 7 less weekly COVID-19 deaths, whereas 1% of a weekly decrease in visits to transit stations leads to about 33 less weekly COVID-19 cases and about 4 less weekly COVID-19 deaths, on average across countries. Similarly, 1% of a weekly reduction in visits to retail &amp; recreation results in about 25 less weekly COVID-19 cases and about 3 less weekly COVID-19 deaths, or 1% of a weekly reduction in visits to workplaces results in about 18 less weekly COVID-19 cases and about 2 less weekly COVID-19 deaths.","container-title":"Journal of Human Behavior in the Social Environment","DOI":"10.1080/10911359.2020.1845903","ISSN":"1091-1359","issue":"0","note":"publisher: Routledge\n_eprint: https://doi.org/10.1080/10911359.2020.1845903","page":"1-11","source":"Taylor and Francis+NEJM","title":"Stay-at-home works to fight against COVID-19: International evidence from Google mobility data","title-short":"Stay-at-home works to fight against COVID-19","volume":"0","author":[{"family":"Yilmazkuday","given":"Hakan"}],"issued":{"date-parts":[["2021",1,4]]}}}],"schema":"https://github.com/citation-style-language/schema/raw/master/csl-citation.json"} </w:instrText>
      </w:r>
      <w:r w:rsidR="00AF2E50">
        <w:rPr>
          <w:rFonts w:ascii="Arial" w:hAnsi="Arial" w:cs="Arial"/>
        </w:rPr>
        <w:fldChar w:fldCharType="separate"/>
      </w:r>
      <w:r w:rsidR="00AF2E50" w:rsidRPr="00AF2E50">
        <w:rPr>
          <w:rFonts w:ascii="Arial" w:hAnsi="Arial" w:cs="Arial"/>
          <w:szCs w:val="24"/>
        </w:rPr>
        <w:t>(Gutiérrez et al., 2020; Tirachini and Cats, 2020; Warren and Skillman, 2020; Yilmazkuday, 2021)</w:t>
      </w:r>
      <w:r w:rsidR="00AF2E50">
        <w:rPr>
          <w:rFonts w:ascii="Arial" w:hAnsi="Arial" w:cs="Arial"/>
        </w:rPr>
        <w:fldChar w:fldCharType="end"/>
      </w:r>
      <w:r w:rsidR="00081E20">
        <w:rPr>
          <w:rFonts w:ascii="Arial" w:hAnsi="Arial" w:cs="Arial"/>
        </w:rPr>
        <w:t xml:space="preserve">, and a significant literature about the how Covid-19 effected the </w:t>
      </w:r>
      <w:r w:rsidR="008E5654">
        <w:rPr>
          <w:rFonts w:ascii="Arial" w:hAnsi="Arial" w:cs="Arial"/>
        </w:rPr>
        <w:t xml:space="preserve">spread of Covid-19 </w:t>
      </w:r>
      <w:r w:rsidR="008E5654">
        <w:rPr>
          <w:rFonts w:ascii="Arial" w:hAnsi="Arial" w:cs="Arial"/>
        </w:rPr>
        <w:fldChar w:fldCharType="begin"/>
      </w:r>
      <w:r w:rsidR="008E5654">
        <w:rPr>
          <w:rFonts w:ascii="Arial" w:hAnsi="Arial" w:cs="Arial"/>
        </w:rPr>
        <w:instrText xml:space="preserve"> ADDIN ZOTERO_ITEM CSL_CITATION {"citationID":"HkdVPiim","properties":{"formattedCitation":"(Hu et al., 2020; Lai et al., 2020)","plainCitation":"(Hu et al., 2020; Lai et al., 2020)","noteIndex":0},"citationItems":[{"id":626,"uris":["http://zotero.org/users/6040564/items/C256NG94"],"uri":["http://zotero.org/users/6040564/items/C256NG94"],"itemData":{"id":626,"type":"article-journal","abstract":"The transmission risk of coronavirus disease 2019 (COVID-19) in train passengers is heterogeneous by co-travel time and seat location, with the highest risk see","container-title":"Clinical Infectious Diseases","DOI":"10.1093/cid/ciaa1057","journalAbbreviation":"Clin Infect Dis","language":"en","source":"academic.oup.com","title":"Risk of Coronavirus Disease 2019 Transmission in Train Passengers: an Epidemiological and Modeling Study","title-short":"Risk of Coronavirus Disease 2019 Transmission in Train Passengers","URL":"https://academic.oup.com/cid/advance-article/doi/10.1093/cid/ciaa1057/5877944","author":[{"family":"Hu","given":"Maogui"},{"family":"Lin","given":"Hui"},{"family":"Wang","given":"Jinfeng"},{"family":"Xu","given":"Chengdong"},{"family":"Tatem","given":"Andrew J."},{"family":"Meng","given":"Bin"},{"family":"Zhang","given":"Xin"},{"family":"Liu","given":"Yifeng"},{"family":"Wang","given":"Pengda"},{"family":"Wu","given":"Guizhen"},{"family":"Xie","given":"Haiyong"},{"family":"Lai","given":"Shengjie"}],"accessed":{"date-parts":[["2020",9,29]]},"issued":{"date-parts":[["2020",7,29]]}}},{"id":632,"uris":["http://zotero.org/users/6040564/items/2CP3Y8RJ"],"uri":["http://zotero.org/users/6040564/items/2CP3Y8RJ"],"itemData":{"id":632,"type":"article-journal","abstract":"The virtual issue will only include the main essay.","container-title":"Current Opinion in Environmental Sustainability","DOI":"10.1016/j.cosust.2020.08.008","ISSN":"1877-3435","journalAbbreviation":"Current Opinion in Environmental Sustainability","language":"en","source":"ScienceDirect","title":"The nature of cities and the Covid-19 pandemic","URL":"http://www.sciencedirect.com/science/article/pii/S1877343520300622","author":[{"family":"Lai","given":"Ka Yan"},{"family":"Webster","given":"Chris"},{"family":"Kumari","given":"Sarika"},{"family":"Sarkar","given":"Chinmoy"}],"accessed":{"date-parts":[["2020",9,29]]},"issued":{"date-parts":[["2020",8,27]]}}}],"schema":"https://github.com/citation-style-language/schema/raw/master/csl-citation.json"} </w:instrText>
      </w:r>
      <w:r w:rsidR="008E5654">
        <w:rPr>
          <w:rFonts w:ascii="Arial" w:hAnsi="Arial" w:cs="Arial"/>
        </w:rPr>
        <w:fldChar w:fldCharType="separate"/>
      </w:r>
      <w:r w:rsidR="008E5654" w:rsidRPr="008E5654">
        <w:rPr>
          <w:rFonts w:ascii="Arial" w:hAnsi="Arial" w:cs="Arial"/>
        </w:rPr>
        <w:t>(Hu et al., 2020; Lai et al., 2020)</w:t>
      </w:r>
      <w:r w:rsidR="008E5654">
        <w:rPr>
          <w:rFonts w:ascii="Arial" w:hAnsi="Arial" w:cs="Arial"/>
        </w:rPr>
        <w:fldChar w:fldCharType="end"/>
      </w:r>
      <w:r w:rsidR="008E5654">
        <w:rPr>
          <w:rFonts w:ascii="Arial" w:hAnsi="Arial" w:cs="Arial"/>
        </w:rPr>
        <w:t xml:space="preserve">. </w:t>
      </w:r>
      <w:r w:rsidR="007A2823">
        <w:rPr>
          <w:rFonts w:ascii="Arial" w:hAnsi="Arial" w:cs="Arial"/>
        </w:rPr>
        <w:t xml:space="preserve">This researched has already helped policymakers </w:t>
      </w:r>
      <w:r w:rsidR="00167B25">
        <w:rPr>
          <w:rFonts w:ascii="Arial" w:hAnsi="Arial" w:cs="Arial"/>
        </w:rPr>
        <w:t xml:space="preserve">make adjustments to their operations within this </w:t>
      </w:r>
      <w:r w:rsidR="00497361">
        <w:rPr>
          <w:rFonts w:ascii="Arial" w:hAnsi="Arial" w:cs="Arial"/>
        </w:rPr>
        <w:t>new environment, but research on the</w:t>
      </w:r>
      <w:r w:rsidR="00981FED">
        <w:rPr>
          <w:rFonts w:ascii="Arial" w:hAnsi="Arial" w:cs="Arial"/>
        </w:rPr>
        <w:t xml:space="preserve"> perception of their efforts fighting the spread and maintaining public trust are not sufficiently documented. </w:t>
      </w:r>
    </w:p>
    <w:p w:rsidR="00981FED" w:rsidRPr="00586761" w:rsidRDefault="00981FED" w:rsidP="00160812">
      <w:pPr>
        <w:ind w:firstLine="426"/>
        <w:jc w:val="both"/>
        <w:rPr>
          <w:rFonts w:ascii="Arial" w:hAnsi="Arial" w:cs="Arial"/>
        </w:rPr>
      </w:pPr>
      <w:r>
        <w:rPr>
          <w:rFonts w:ascii="Arial" w:hAnsi="Arial" w:cs="Arial"/>
        </w:rPr>
        <w:t xml:space="preserve">Similar research has been done by both </w:t>
      </w:r>
      <w:r>
        <w:rPr>
          <w:rFonts w:ascii="Arial" w:hAnsi="Arial" w:cs="Arial"/>
        </w:rPr>
        <w:fldChar w:fldCharType="begin"/>
      </w:r>
      <w:r w:rsidR="00A94581">
        <w:rPr>
          <w:rFonts w:ascii="Arial" w:hAnsi="Arial" w:cs="Arial"/>
        </w:rPr>
        <w:instrText xml:space="preserve"> ADDIN ZOTERO_ITEM CSL_CITATION {"citationID":"35SNTY5j","properties":{"formattedCitation":"(Dong et al., 2021)","plainCitation":"(Dong et al., 2021)","dontUpdate":true,"noteIndex":0},"citationItems":[{"id":933,"uris":["http://zotero.org/users/6040564/items/CPMY7B44"],"uri":["http://zotero.org/users/6040564/items/CPMY7B44"],"itemData":{"id":933,"type":"article-journal","abstract":"The influence of the COVID-19 pandemic will linger for an extended period, although it is under control and public transport is gradually resuming its operations. However, there is limited understanding of passengers' construal regarding this public health crisis and their perceptions of safety and feelings of satisfaction toward public transport after suffering through the spread of such an infectious disease. Therefore, the aim of this research is to understand passengers' psychological responses to the pandemic over time in terms of their emotional arousal and mental construal, as public transport begins to resume its operations with the pandemic almost entirely contained. A cross-sectional survey was conducted in eight cities of China where the public transport system had been temporally closed because of the pandemic. The results indicated that (1) passengers' feelings of safety enhanced their overall satisfaction with regard to public transport, (2) state anxiety has a negative effect on perceived safety, (3) state anxiety increases as passengers are psychologically closer to the pandemic, and (4) passengers pay more attention to information that is psychologically closer to the pandemic and perceive lesser safety on public transport. These findings not only reveal the internal mechanisms behind how passengers perceive safety but may also provide significant information for future disaster emergency management. Based on the results, some feasible suggestions are proposed to avoid the loss of ridership and help public transport systems recover from the crisis.","container-title":"Transport Policy","DOI":"10.1016/j.tranpol.2020.12.004","ISSN":"0967-070X","journalAbbreviation":"Transport Policy","language":"en","page":"81-88","source":"ScienceDirect","title":"Understanding public transport satisfaction in post COVID-19 pandemic","volume":"101","author":[{"family":"Dong","given":"Hongming"},{"family":"Ma","given":"Shoufeng"},{"family":"Jia","given":"Ning"},{"family":"Tian","given":"Junfang"}],"issued":{"date-parts":[["2021",2,1]]}}}],"schema":"https://github.com/citation-style-language/schema/raw/master/csl-citation.json"} </w:instrText>
      </w:r>
      <w:r>
        <w:rPr>
          <w:rFonts w:ascii="Arial" w:hAnsi="Arial" w:cs="Arial"/>
        </w:rPr>
        <w:fldChar w:fldCharType="separate"/>
      </w:r>
      <w:r>
        <w:rPr>
          <w:rFonts w:ascii="Arial" w:hAnsi="Arial" w:cs="Arial"/>
        </w:rPr>
        <w:t>Dong et al.</w:t>
      </w:r>
      <w:r w:rsidRPr="00981FED">
        <w:rPr>
          <w:rFonts w:ascii="Arial" w:hAnsi="Arial" w:cs="Arial"/>
        </w:rPr>
        <w:t xml:space="preserve"> </w:t>
      </w:r>
      <w:r>
        <w:rPr>
          <w:rFonts w:ascii="Arial" w:hAnsi="Arial" w:cs="Arial"/>
        </w:rPr>
        <w:t>(</w:t>
      </w:r>
      <w:r w:rsidRPr="00981FED">
        <w:rPr>
          <w:rFonts w:ascii="Arial" w:hAnsi="Arial" w:cs="Arial"/>
        </w:rPr>
        <w:t>2021)</w:t>
      </w:r>
      <w:r>
        <w:rPr>
          <w:rFonts w:ascii="Arial" w:hAnsi="Arial" w:cs="Arial"/>
        </w:rPr>
        <w:fldChar w:fldCharType="end"/>
      </w:r>
      <w:r>
        <w:rPr>
          <w:rFonts w:ascii="Arial" w:hAnsi="Arial" w:cs="Arial"/>
        </w:rPr>
        <w:t xml:space="preserve"> and </w:t>
      </w:r>
      <w:r>
        <w:rPr>
          <w:rFonts w:ascii="Arial" w:hAnsi="Arial" w:cs="Arial"/>
        </w:rPr>
        <w:fldChar w:fldCharType="begin"/>
      </w:r>
      <w:r w:rsidR="00A94581">
        <w:rPr>
          <w:rFonts w:ascii="Arial" w:hAnsi="Arial" w:cs="Arial"/>
        </w:rPr>
        <w:instrText xml:space="preserve"> ADDIN ZOTERO_ITEM CSL_CITATION {"citationID":"bZkpwW2b","properties":{"formattedCitation":"(Budd and Ison, 2020)","plainCitation":"(Budd and Ison, 2020)","dontUpdate":true,"noteIndex":0},"citationItems":[{"id":656,"uris":["http://zotero.org/users/6040564/items/HCQ62KVC"],"uri":["http://zotero.org/users/6040564/items/HCQ62KVC"],"itemData":{"id":656,"type":"article-journal","abstract":"The unprecedented global shutdown that resulted from the COVID pandemic presents an opportunity to reconfigure future transport policy and practice for the benefit of the global environment and individual citizens alike. Before COVID, much of the emphasis in transport policy was on demand management, ‘smart’ technological interventions and sustainable mobility. The public health crisis has necessitated an urgent reconsideration of transport and its contribution to post-COVID economic recovery. In recognition of the importance of individual behaviour and collective responsibility in protecting both personal and public health during the crisis, this think piece proposes a new concept of Responsible Transport to help inform and shape transport policy and practice responses to COVID. The novelty of this proposal lies in the fact that it incorporates not only environmental considerations with respect to sustainability but also encompasses considerations of individual and community health and wellbeing. Moreover, it stresses the role of the individual as a responsible autonomous actor in delivering socially desired transport outcomes.","container-title":"Transportation Research Interdisciplinary Perspectives","DOI":"https://doi.org/10.1016/j.trip.2020.100151","ISSN":"2590-1982","title":"Responsible Transport: A post-COVID agenda for transport policy and practice","URL":"https://www.sciencedirect.com/science/article/pii/S2590198220300622","volume":"Volume 6","author":[{"family":"Budd","given":"Lucy"},{"family":"Ison","given":"Stephen"}],"issued":{"date-parts":[["2020",7]]}}}],"schema":"https://github.com/citation-style-language/schema/raw/master/csl-citation.json"} </w:instrText>
      </w:r>
      <w:r>
        <w:rPr>
          <w:rFonts w:ascii="Arial" w:hAnsi="Arial" w:cs="Arial"/>
        </w:rPr>
        <w:fldChar w:fldCharType="separate"/>
      </w:r>
      <w:r>
        <w:rPr>
          <w:rFonts w:ascii="Arial" w:hAnsi="Arial" w:cs="Arial"/>
        </w:rPr>
        <w:t>Budd and Ison</w:t>
      </w:r>
      <w:r w:rsidRPr="00981FED">
        <w:rPr>
          <w:rFonts w:ascii="Arial" w:hAnsi="Arial" w:cs="Arial"/>
        </w:rPr>
        <w:t xml:space="preserve"> </w:t>
      </w:r>
      <w:r>
        <w:rPr>
          <w:rFonts w:ascii="Arial" w:hAnsi="Arial" w:cs="Arial"/>
        </w:rPr>
        <w:t>(</w:t>
      </w:r>
      <w:r w:rsidRPr="00981FED">
        <w:rPr>
          <w:rFonts w:ascii="Arial" w:hAnsi="Arial" w:cs="Arial"/>
        </w:rPr>
        <w:t>2020)</w:t>
      </w:r>
      <w:r>
        <w:rPr>
          <w:rFonts w:ascii="Arial" w:hAnsi="Arial" w:cs="Arial"/>
        </w:rPr>
        <w:fldChar w:fldCharType="end"/>
      </w:r>
      <w:r w:rsidR="00F44A6F">
        <w:rPr>
          <w:rFonts w:ascii="Arial" w:hAnsi="Arial" w:cs="Arial"/>
        </w:rPr>
        <w:t xml:space="preserve">, but their papers only show that a response was needed, not how the response was received by the public. It is on that point that this research wants to elaborate and expand, hereby giving advice and reference for policy makers. </w:t>
      </w:r>
    </w:p>
    <w:p w:rsidR="00586761" w:rsidRPr="00586761" w:rsidRDefault="00586761" w:rsidP="00144136">
      <w:pPr>
        <w:jc w:val="both"/>
        <w:rPr>
          <w:rFonts w:ascii="Arial" w:hAnsi="Arial" w:cs="Arial"/>
        </w:rPr>
      </w:pPr>
    </w:p>
    <w:p w:rsidR="00DF1E5A" w:rsidRPr="006F3CB6" w:rsidRDefault="00DF1E5A" w:rsidP="00554C2D">
      <w:pPr>
        <w:pStyle w:val="Listaszerbekezds"/>
        <w:numPr>
          <w:ilvl w:val="1"/>
          <w:numId w:val="1"/>
        </w:numPr>
        <w:ind w:left="567" w:hanging="567"/>
        <w:outlineLvl w:val="1"/>
        <w:rPr>
          <w:rFonts w:ascii="Arial" w:hAnsi="Arial" w:cs="Arial"/>
          <w:sz w:val="28"/>
        </w:rPr>
      </w:pPr>
      <w:bookmarkStart w:id="4" w:name="_Toc64164536"/>
      <w:r>
        <w:rPr>
          <w:rFonts w:ascii="Arial" w:hAnsi="Arial" w:cs="Arial"/>
        </w:rPr>
        <w:t>Overview of Research</w:t>
      </w:r>
      <w:bookmarkEnd w:id="4"/>
      <w:r>
        <w:rPr>
          <w:rFonts w:ascii="Arial" w:hAnsi="Arial" w:cs="Arial"/>
        </w:rPr>
        <w:t xml:space="preserve"> </w:t>
      </w:r>
    </w:p>
    <w:p w:rsidR="006F3CB6" w:rsidRDefault="006F3CB6" w:rsidP="0053207E">
      <w:pPr>
        <w:jc w:val="both"/>
        <w:rPr>
          <w:rFonts w:ascii="Arial" w:hAnsi="Arial" w:cs="Arial"/>
        </w:rPr>
      </w:pPr>
    </w:p>
    <w:p w:rsidR="00D63D85" w:rsidRDefault="00FD6DB2" w:rsidP="00041D2E">
      <w:pPr>
        <w:ind w:firstLine="426"/>
        <w:jc w:val="both"/>
        <w:rPr>
          <w:rFonts w:ascii="Arial" w:hAnsi="Arial" w:cs="Arial"/>
        </w:rPr>
      </w:pPr>
      <w:r>
        <w:rPr>
          <w:rFonts w:ascii="Arial" w:hAnsi="Arial" w:cs="Arial"/>
        </w:rPr>
        <w:t xml:space="preserve">To summarise the proposal background; the research goals have started out as ideas for </w:t>
      </w:r>
      <w:r w:rsidR="00041D2E">
        <w:rPr>
          <w:rFonts w:ascii="Arial" w:hAnsi="Arial" w:cs="Arial"/>
        </w:rPr>
        <w:t xml:space="preserve">analysing public perception of the quality of PT, and have evolved due to literature review to rather look at the public perception of the safety precautions taken by PT providers in response to the pandemic. With these goals in mind that hypothesis has been formulated, and with which philosophy and methodology was selected. </w:t>
      </w:r>
    </w:p>
    <w:p w:rsidR="00041D2E" w:rsidRDefault="00041D2E" w:rsidP="00041D2E">
      <w:pPr>
        <w:ind w:firstLine="426"/>
        <w:jc w:val="both"/>
        <w:rPr>
          <w:rFonts w:ascii="Arial" w:hAnsi="Arial" w:cs="Arial"/>
        </w:rPr>
      </w:pPr>
      <w:r>
        <w:rPr>
          <w:rFonts w:ascii="Arial" w:hAnsi="Arial" w:cs="Arial"/>
        </w:rPr>
        <w:t xml:space="preserve">The authors own desire to research this topic has stemmed from a desire to understand how much of the </w:t>
      </w:r>
      <w:r w:rsidR="00D66B22">
        <w:rPr>
          <w:rFonts w:ascii="Arial" w:hAnsi="Arial" w:cs="Arial"/>
        </w:rPr>
        <w:t xml:space="preserve">evident drop in ridership can be contributed to PT providers and the various responses that have been implemented. There is also a desire to take this research to a global scale, to understand and gain information as to what responses worked worldwide, or if there was a difference in perception of similar responses in differing nations. </w:t>
      </w:r>
    </w:p>
    <w:p w:rsidR="006F3CB6" w:rsidRPr="006F3CB6" w:rsidRDefault="006F3CB6" w:rsidP="0053207E">
      <w:pPr>
        <w:jc w:val="both"/>
        <w:rPr>
          <w:rFonts w:ascii="Arial" w:hAnsi="Arial" w:cs="Arial"/>
        </w:rPr>
      </w:pPr>
    </w:p>
    <w:p w:rsidR="00DF1E5A" w:rsidRPr="000849F7" w:rsidRDefault="00DF1E5A" w:rsidP="00554C2D">
      <w:pPr>
        <w:pStyle w:val="Listaszerbekezds"/>
        <w:numPr>
          <w:ilvl w:val="0"/>
          <w:numId w:val="1"/>
        </w:numPr>
        <w:outlineLvl w:val="0"/>
        <w:rPr>
          <w:rFonts w:ascii="Arial" w:hAnsi="Arial" w:cs="Arial"/>
          <w:sz w:val="28"/>
          <w:u w:val="single"/>
        </w:rPr>
      </w:pPr>
      <w:bookmarkStart w:id="5" w:name="_Toc64164537"/>
      <w:r w:rsidRPr="000849F7">
        <w:rPr>
          <w:rFonts w:ascii="Arial" w:hAnsi="Arial" w:cs="Arial"/>
          <w:sz w:val="28"/>
          <w:u w:val="single"/>
        </w:rPr>
        <w:t>Research philosophy</w:t>
      </w:r>
      <w:bookmarkEnd w:id="5"/>
      <w:r w:rsidRPr="000849F7">
        <w:rPr>
          <w:rFonts w:ascii="Arial" w:hAnsi="Arial" w:cs="Arial"/>
          <w:sz w:val="28"/>
          <w:u w:val="single"/>
        </w:rPr>
        <w:t xml:space="preserve"> </w:t>
      </w:r>
    </w:p>
    <w:p w:rsidR="00500053" w:rsidRPr="00500053" w:rsidRDefault="00500053" w:rsidP="00500053">
      <w:pPr>
        <w:rPr>
          <w:rFonts w:ascii="Arial" w:hAnsi="Arial" w:cs="Arial"/>
        </w:rPr>
      </w:pPr>
    </w:p>
    <w:p w:rsidR="00A91C8B" w:rsidRDefault="00C062A0" w:rsidP="00041D2E">
      <w:pPr>
        <w:ind w:firstLine="426"/>
        <w:jc w:val="both"/>
        <w:rPr>
          <w:rFonts w:ascii="Arial" w:hAnsi="Arial" w:cs="Arial"/>
        </w:rPr>
      </w:pPr>
      <w:r>
        <w:rPr>
          <w:rFonts w:ascii="Arial" w:hAnsi="Arial" w:cs="Arial"/>
        </w:rPr>
        <w:t>The concept</w:t>
      </w:r>
      <w:r w:rsidR="00A91C8B">
        <w:rPr>
          <w:rFonts w:ascii="Arial" w:hAnsi="Arial" w:cs="Arial"/>
        </w:rPr>
        <w:t xml:space="preserve"> of the research philosophy is described by </w:t>
      </w:r>
      <w:r w:rsidR="00A91C8B">
        <w:rPr>
          <w:rFonts w:ascii="Arial" w:hAnsi="Arial" w:cs="Arial"/>
        </w:rPr>
        <w:fldChar w:fldCharType="begin"/>
      </w:r>
      <w:r w:rsidR="005C7C02">
        <w:rPr>
          <w:rFonts w:ascii="Arial" w:hAnsi="Arial" w:cs="Arial"/>
        </w:rPr>
        <w:instrText xml:space="preserve"> ADDIN ZOTERO_ITEM CSL_CITATION {"citationID":"ddy1fAUz","properties":{"formattedCitation":"(Saunders et al., 2009)","plainCitation":"(Saunders et al., 2009)","dontUpdate":true,"noteIndex":0},"citationItems":[{"id":968,"uris":["http://zotero.org/users/6040564/items/G45UBHLJ"],"uri":["http://zotero.org/users/6040564/items/G45UBHLJ"],"itemData":{"id":968,"type":"article-journal","container-title":"Research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A91C8B">
        <w:rPr>
          <w:rFonts w:ascii="Arial" w:hAnsi="Arial" w:cs="Arial"/>
        </w:rPr>
        <w:fldChar w:fldCharType="separate"/>
      </w:r>
      <w:r w:rsidR="00A91C8B">
        <w:rPr>
          <w:rFonts w:ascii="Arial" w:hAnsi="Arial" w:cs="Arial"/>
        </w:rPr>
        <w:t>Saunders et al.</w:t>
      </w:r>
      <w:r w:rsidR="00A91C8B" w:rsidRPr="00A91C8B">
        <w:rPr>
          <w:rFonts w:ascii="Arial" w:hAnsi="Arial" w:cs="Arial"/>
        </w:rPr>
        <w:t xml:space="preserve"> </w:t>
      </w:r>
      <w:r w:rsidR="00A91C8B">
        <w:rPr>
          <w:rFonts w:ascii="Arial" w:hAnsi="Arial" w:cs="Arial"/>
        </w:rPr>
        <w:t>(</w:t>
      </w:r>
      <w:r w:rsidR="00A91C8B" w:rsidRPr="00A91C8B">
        <w:rPr>
          <w:rFonts w:ascii="Arial" w:hAnsi="Arial" w:cs="Arial"/>
        </w:rPr>
        <w:t>2009)</w:t>
      </w:r>
      <w:r w:rsidR="00A91C8B">
        <w:rPr>
          <w:rFonts w:ascii="Arial" w:hAnsi="Arial" w:cs="Arial"/>
        </w:rPr>
        <w:fldChar w:fldCharType="end"/>
      </w:r>
      <w:r w:rsidR="00A91C8B">
        <w:rPr>
          <w:rFonts w:ascii="Arial" w:hAnsi="Arial" w:cs="Arial"/>
        </w:rPr>
        <w:t xml:space="preserve"> as the system of belief and assumptions about the development of knowledge, </w:t>
      </w:r>
      <w:r w:rsidR="00D50C73">
        <w:rPr>
          <w:rFonts w:ascii="Arial" w:hAnsi="Arial" w:cs="Arial"/>
        </w:rPr>
        <w:t xml:space="preserve">with </w:t>
      </w:r>
      <w:r w:rsidR="005C7C02">
        <w:rPr>
          <w:rFonts w:ascii="Arial" w:hAnsi="Arial" w:cs="Arial"/>
        </w:rPr>
        <w:t xml:space="preserve">further elaboration from </w:t>
      </w:r>
      <w:r w:rsidR="005C7C02">
        <w:rPr>
          <w:rFonts w:ascii="Arial" w:hAnsi="Arial" w:cs="Arial"/>
        </w:rPr>
        <w:fldChar w:fldCharType="begin"/>
      </w:r>
      <w:r w:rsidR="00963385">
        <w:rPr>
          <w:rFonts w:ascii="Arial" w:hAnsi="Arial" w:cs="Arial"/>
        </w:rPr>
        <w:instrText xml:space="preserve"> ADDIN ZOTERO_ITEM CSL_CITATION {"citationID":"QHBRDycm","properties":{"formattedCitation":"(Dudovskiy, 2018)","plainCitation":"(Dudovskiy, 2018)","dontUpdate":true,"noteIndex":0},"citationItems":[{"id":964,"uris":["http://zotero.org/users/6040564/items/2N6RUVD4"],"uri":["http://zotero.org/users/6040564/items/2N6RUVD4"],"itemData":{"id":964,"type":"post-weblog","abstract":"Research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5C7C02">
        <w:rPr>
          <w:rFonts w:ascii="Arial" w:hAnsi="Arial" w:cs="Arial"/>
        </w:rPr>
        <w:fldChar w:fldCharType="separate"/>
      </w:r>
      <w:r w:rsidR="005C7C02">
        <w:rPr>
          <w:rFonts w:ascii="Arial" w:hAnsi="Arial" w:cs="Arial"/>
        </w:rPr>
        <w:t>Dudovskiy</w:t>
      </w:r>
      <w:r w:rsidR="005C7C02" w:rsidRPr="005C7C02">
        <w:rPr>
          <w:rFonts w:ascii="Arial" w:hAnsi="Arial" w:cs="Arial"/>
        </w:rPr>
        <w:t xml:space="preserve"> </w:t>
      </w:r>
      <w:r w:rsidR="005C7C02">
        <w:rPr>
          <w:rFonts w:ascii="Arial" w:hAnsi="Arial" w:cs="Arial"/>
        </w:rPr>
        <w:t>(</w:t>
      </w:r>
      <w:r w:rsidR="005C7C02" w:rsidRPr="005C7C02">
        <w:rPr>
          <w:rFonts w:ascii="Arial" w:hAnsi="Arial" w:cs="Arial"/>
        </w:rPr>
        <w:t>2018)</w:t>
      </w:r>
      <w:r w:rsidR="005C7C02">
        <w:rPr>
          <w:rFonts w:ascii="Arial" w:hAnsi="Arial" w:cs="Arial"/>
        </w:rPr>
        <w:fldChar w:fldCharType="end"/>
      </w:r>
      <w:r w:rsidR="005C7C02">
        <w:rPr>
          <w:rFonts w:ascii="Arial" w:hAnsi="Arial" w:cs="Arial"/>
        </w:rPr>
        <w:t xml:space="preserve"> that this philosophy </w:t>
      </w:r>
      <w:r w:rsidR="00364FD9">
        <w:rPr>
          <w:rFonts w:ascii="Arial" w:hAnsi="Arial" w:cs="Arial"/>
        </w:rPr>
        <w:t>is about the data that the researche</w:t>
      </w:r>
      <w:r w:rsidR="003F2DA3">
        <w:rPr>
          <w:rFonts w:ascii="Arial" w:hAnsi="Arial" w:cs="Arial"/>
        </w:rPr>
        <w:t xml:space="preserve">rs believes should be collected. </w:t>
      </w:r>
    </w:p>
    <w:p w:rsidR="00B671F9" w:rsidRDefault="003F2DA3" w:rsidP="00041D2E">
      <w:pPr>
        <w:ind w:firstLine="426"/>
        <w:jc w:val="both"/>
        <w:rPr>
          <w:rFonts w:ascii="Arial" w:hAnsi="Arial" w:cs="Arial"/>
        </w:rPr>
      </w:pPr>
      <w:r>
        <w:rPr>
          <w:rFonts w:ascii="Arial" w:hAnsi="Arial" w:cs="Arial"/>
        </w:rPr>
        <w:t xml:space="preserve">There are agreed to be four main research philosophies: pragmatism; positivism; realism and; </w:t>
      </w:r>
      <w:proofErr w:type="spellStart"/>
      <w:r>
        <w:rPr>
          <w:rFonts w:ascii="Arial" w:hAnsi="Arial" w:cs="Arial"/>
        </w:rPr>
        <w:t>interpretivism</w:t>
      </w:r>
      <w:proofErr w:type="spellEnd"/>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{"citationID":"G3tSFu1v","properties":{"formattedCitation":"(Dudovskiy, 2018; Saunders et al., 2009; \\uc0\\u381{}ukauskas et al., 2018)","plainCitation":"(Dudovskiy, 2018; Saunders et al., 2009; Žukauskas et al.,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Pr>
          <w:rFonts w:ascii="Arial" w:hAnsi="Arial" w:cs="Arial"/>
        </w:rPr>
        <w:fldChar w:fldCharType="separate"/>
      </w:r>
      <w:r w:rsidRPr="003F2DA3">
        <w:rPr>
          <w:rFonts w:ascii="Arial" w:hAnsi="Arial" w:cs="Arial"/>
          <w:szCs w:val="24"/>
        </w:rPr>
        <w:t>(</w:t>
      </w:r>
      <w:proofErr w:type="spellStart"/>
      <w:r w:rsidRPr="003F2DA3">
        <w:rPr>
          <w:rFonts w:ascii="Arial" w:hAnsi="Arial" w:cs="Arial"/>
          <w:szCs w:val="24"/>
        </w:rPr>
        <w:t>Dudovskiy</w:t>
      </w:r>
      <w:proofErr w:type="spellEnd"/>
      <w:r w:rsidRPr="003F2DA3">
        <w:rPr>
          <w:rFonts w:ascii="Arial" w:hAnsi="Arial" w:cs="Arial"/>
          <w:szCs w:val="24"/>
        </w:rPr>
        <w:t>, 2018; Saunders et al., 2009; Žukauskas et al., 2018)</w:t>
      </w:r>
      <w:r>
        <w:rPr>
          <w:rFonts w:ascii="Arial" w:hAnsi="Arial" w:cs="Arial"/>
        </w:rPr>
        <w:fldChar w:fldCharType="end"/>
      </w:r>
      <w:r w:rsidR="00945D09">
        <w:rPr>
          <w:rFonts w:ascii="Arial" w:hAnsi="Arial" w:cs="Arial"/>
        </w:rPr>
        <w:t xml:space="preserve">. These four philosophies determine what methodology is used, and </w:t>
      </w:r>
      <w:r w:rsidR="000849F7">
        <w:rPr>
          <w:rFonts w:ascii="Arial" w:hAnsi="Arial" w:cs="Arial"/>
        </w:rPr>
        <w:t xml:space="preserve">how the data is analysed. </w:t>
      </w:r>
    </w:p>
    <w:p w:rsidR="00B671F9" w:rsidRDefault="00B671F9" w:rsidP="006F3CB6">
      <w:pPr>
        <w:ind w:firstLine="360"/>
        <w:jc w:val="both"/>
        <w:rPr>
          <w:rFonts w:ascii="Arial" w:hAnsi="Arial" w:cs="Arial"/>
        </w:rPr>
      </w:pPr>
    </w:p>
    <w:p w:rsidR="00963385" w:rsidRDefault="00D50C73" w:rsidP="00041D2E">
      <w:pPr>
        <w:ind w:firstLine="426"/>
        <w:jc w:val="both"/>
        <w:rPr>
          <w:rFonts w:ascii="Arial" w:hAnsi="Arial" w:cs="Arial"/>
        </w:rPr>
      </w:pPr>
      <w:r w:rsidRPr="006F3CB6">
        <w:rPr>
          <w:rFonts w:ascii="Arial" w:hAnsi="Arial" w:cs="Arial"/>
          <w:noProof/>
          <w:lang w:eastAsia="en-GB"/>
        </w:rPr>
        <w:lastRenderedPageBreak/>
        <w:drawing>
          <wp:anchor distT="0" distB="0" distL="114300" distR="114300" simplePos="0" relativeHeight="251658240" behindDoc="0" locked="0" layoutInCell="1" allowOverlap="1">
            <wp:simplePos x="0" y="0"/>
            <wp:positionH relativeFrom="margin">
              <wp:align>left</wp:align>
            </wp:positionH>
            <wp:positionV relativeFrom="paragraph">
              <wp:posOffset>10795</wp:posOffset>
            </wp:positionV>
            <wp:extent cx="2486025" cy="1706245"/>
            <wp:effectExtent l="0" t="0" r="9525" b="8255"/>
            <wp:wrapSquare wrapText="bothSides"/>
            <wp:docPr id="2" name="Kép 2" descr="C:\Users\Bence\OneDrive\Pictures\Screenshots\Screenshot (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nce\OneDrive\Pictures\Screenshots\Screenshot (30).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86025" cy="1706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3CB6">
        <w:rPr>
          <w:rFonts w:ascii="Arial" w:hAnsi="Arial" w:cs="Arial"/>
        </w:rPr>
        <w:t xml:space="preserve">Figure 1. </w:t>
      </w:r>
      <w:proofErr w:type="gramStart"/>
      <w:r w:rsidR="006F3CB6">
        <w:rPr>
          <w:rFonts w:ascii="Arial" w:hAnsi="Arial" w:cs="Arial"/>
        </w:rPr>
        <w:t>show</w:t>
      </w:r>
      <w:r>
        <w:rPr>
          <w:rFonts w:ascii="Arial" w:hAnsi="Arial" w:cs="Arial"/>
        </w:rPr>
        <w:t>s</w:t>
      </w:r>
      <w:proofErr w:type="gramEnd"/>
      <w:r>
        <w:rPr>
          <w:rFonts w:ascii="Arial" w:hAnsi="Arial" w:cs="Arial"/>
        </w:rPr>
        <w:t xml:space="preserve"> the research “onion”, the basi</w:t>
      </w:r>
      <w:r w:rsidR="006F3CB6">
        <w:rPr>
          <w:rFonts w:ascii="Arial" w:hAnsi="Arial" w:cs="Arial"/>
        </w:rPr>
        <w:t xml:space="preserve">s behind organising the research philosophies. It shows that the first thing one must do to start a research is to </w:t>
      </w:r>
      <w:r>
        <w:rPr>
          <w:rFonts w:ascii="Arial" w:hAnsi="Arial" w:cs="Arial"/>
        </w:rPr>
        <w:t>select</w:t>
      </w:r>
      <w:r w:rsidR="006F3CB6">
        <w:rPr>
          <w:rFonts w:ascii="Arial" w:hAnsi="Arial" w:cs="Arial"/>
        </w:rPr>
        <w:t xml:space="preserve"> their research philosophy which will allow them to </w:t>
      </w:r>
      <w:r>
        <w:rPr>
          <w:rFonts w:ascii="Arial" w:hAnsi="Arial" w:cs="Arial"/>
        </w:rPr>
        <w:t>select</w:t>
      </w:r>
      <w:r w:rsidR="006F3CB6">
        <w:rPr>
          <w:rFonts w:ascii="Arial" w:hAnsi="Arial" w:cs="Arial"/>
        </w:rPr>
        <w:t xml:space="preserve"> their approach and later methodology.</w:t>
      </w:r>
    </w:p>
    <w:p w:rsidR="006F3CB6" w:rsidRDefault="00D50C73" w:rsidP="00041D2E">
      <w:pPr>
        <w:ind w:firstLine="426"/>
        <w:jc w:val="both"/>
        <w:rPr>
          <w:rFonts w:ascii="Arial" w:hAnsi="Arial" w:cs="Arial"/>
        </w:rPr>
      </w:pPr>
      <w:r w:rsidRPr="00B671F9">
        <w:rPr>
          <w:rFonts w:ascii="Arial" w:hAnsi="Arial" w:cs="Arial"/>
          <w:noProof/>
          <w:lang w:eastAsia="en-GB"/>
        </w:rPr>
        <mc:AlternateContent>
          <mc:Choice Requires="wps">
            <w:drawing>
              <wp:anchor distT="45720" distB="45720" distL="114300" distR="114300" simplePos="0" relativeHeight="251660288" behindDoc="0" locked="0" layoutInCell="1" allowOverlap="1">
                <wp:simplePos x="0" y="0"/>
                <wp:positionH relativeFrom="margin">
                  <wp:posOffset>-66675</wp:posOffset>
                </wp:positionH>
                <wp:positionV relativeFrom="paragraph">
                  <wp:posOffset>575310</wp:posOffset>
                </wp:positionV>
                <wp:extent cx="2571750" cy="1404620"/>
                <wp:effectExtent l="0" t="0" r="0" b="6985"/>
                <wp:wrapSquare wrapText="bothSides"/>
                <wp:docPr id="217"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0" cy="1404620"/>
                        </a:xfrm>
                        <a:prstGeom prst="rect">
                          <a:avLst/>
                        </a:prstGeom>
                        <a:solidFill>
                          <a:srgbClr val="FFFFFF"/>
                        </a:solidFill>
                        <a:ln w="9525">
                          <a:noFill/>
                          <a:miter lim="800000"/>
                          <a:headEnd/>
                          <a:tailEnd/>
                        </a:ln>
                      </wps:spPr>
                      <wps:txbx>
                        <w:txbxContent>
                          <w:p w:rsidR="00D07A8C" w:rsidRPr="00D50C73" w:rsidRDefault="00D07A8C">
                            <w:pPr>
                              <w:rPr>
                                <w:sz w:val="16"/>
                              </w:rPr>
                            </w:pPr>
                            <w:r w:rsidRPr="00D50C73">
                              <w:rPr>
                                <w:b/>
                                <w:sz w:val="16"/>
                              </w:rPr>
                              <w:t xml:space="preserve">Figure 1. </w:t>
                            </w:r>
                            <w:r w:rsidRPr="00D50C73">
                              <w:rPr>
                                <w:sz w:val="16"/>
                              </w:rPr>
                              <w:t xml:space="preserve">The research “onion” </w:t>
                            </w:r>
                            <w:r w:rsidRPr="00D50C73">
                              <w:rPr>
                                <w:rFonts w:ascii="Arial" w:hAnsi="Arial" w:cs="Arial"/>
                                <w:sz w:val="16"/>
                              </w:rPr>
                              <w:fldChar w:fldCharType="begin"/>
                            </w:r>
                            <w:r w:rsidRPr="00D50C73">
                              <w:rPr>
                                <w:rFonts w:ascii="Arial" w:hAnsi="Arial" w:cs="Arial"/>
                                <w:sz w:val="16"/>
                              </w:rPr>
                              <w:instrText xml:space="preserve"> ADDIN ZOTERO_ITEM CSL_CITATION {"citationID":"dfcTnI3X","properties":{"formattedCitation":"(Dudovskiy,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Pr="00D50C73">
                              <w:rPr>
                                <w:rFonts w:ascii="Arial" w:hAnsi="Arial" w:cs="Arial"/>
                                <w:sz w:val="16"/>
                              </w:rPr>
                              <w:fldChar w:fldCharType="separate"/>
                            </w:r>
                            <w:r w:rsidRPr="00D50C73">
                              <w:rPr>
                                <w:rFonts w:ascii="Arial" w:hAnsi="Arial" w:cs="Arial"/>
                                <w:sz w:val="16"/>
                              </w:rPr>
                              <w:t>(Dudovskiy, 2018)</w:t>
                            </w:r>
                            <w:r w:rsidRPr="00D50C73">
                              <w:rPr>
                                <w:rFonts w:ascii="Arial" w:hAnsi="Arial" w:cs="Arial"/>
                                <w:sz w:val="16"/>
                              </w:rPr>
                              <w:fldChar w:fldCharType="end"/>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Szövegdoboz 2" o:spid="_x0000_s1026" type="#_x0000_t202" style="position:absolute;left:0;text-align:left;margin-left:-5.25pt;margin-top:45.3pt;width:20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" stroked="f">
                <v:textbox style="mso-fit-shape-to-text:t">
                  <w:txbxContent>
                    <w:p w:rsidR="00D07A8C" w:rsidRPr="00D50C73" w:rsidRDefault="00D07A8C">
                      <w:pPr>
                        <w:rPr>
                          <w:sz w:val="16"/>
                        </w:rPr>
                      </w:pPr>
                      <w:r w:rsidRPr="00D50C73">
                        <w:rPr>
                          <w:b/>
                          <w:sz w:val="16"/>
                        </w:rPr>
                        <w:t xml:space="preserve">Figure 1. </w:t>
                      </w:r>
                      <w:r w:rsidRPr="00D50C73">
                        <w:rPr>
                          <w:sz w:val="16"/>
                        </w:rPr>
                        <w:t xml:space="preserve">The research “onion” </w:t>
                      </w:r>
                      <w:r w:rsidRPr="00D50C73">
                        <w:rPr>
                          <w:rFonts w:ascii="Arial" w:hAnsi="Arial" w:cs="Arial"/>
                          <w:sz w:val="16"/>
                        </w:rPr>
                        <w:fldChar w:fldCharType="begin"/>
                      </w:r>
                      <w:r w:rsidRPr="00D50C73">
                        <w:rPr>
                          <w:rFonts w:ascii="Arial" w:hAnsi="Arial" w:cs="Arial"/>
                          <w:sz w:val="16"/>
                        </w:rPr>
                        <w:instrText xml:space="preserve"> ADDIN ZOTERO_ITEM CSL_CITATION {"citationID":"dfcTnI3X","properties":{"formattedCitation":"(Dudovskiy,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Pr="00D50C73">
                        <w:rPr>
                          <w:rFonts w:ascii="Arial" w:hAnsi="Arial" w:cs="Arial"/>
                          <w:sz w:val="16"/>
                        </w:rPr>
                        <w:fldChar w:fldCharType="separate"/>
                      </w:r>
                      <w:r w:rsidRPr="00D50C73">
                        <w:rPr>
                          <w:rFonts w:ascii="Arial" w:hAnsi="Arial" w:cs="Arial"/>
                          <w:sz w:val="16"/>
                        </w:rPr>
                        <w:t>(Dudovskiy, 2018)</w:t>
                      </w:r>
                      <w:r w:rsidRPr="00D50C73">
                        <w:rPr>
                          <w:rFonts w:ascii="Arial" w:hAnsi="Arial" w:cs="Arial"/>
                          <w:sz w:val="16"/>
                        </w:rPr>
                        <w:fldChar w:fldCharType="end"/>
                      </w:r>
                    </w:p>
                  </w:txbxContent>
                </v:textbox>
                <w10:wrap type="square" anchorx="margin"/>
              </v:shape>
            </w:pict>
          </mc:Fallback>
        </mc:AlternateContent>
      </w:r>
      <w:r w:rsidR="006F3CB6">
        <w:rPr>
          <w:rFonts w:ascii="Arial" w:hAnsi="Arial" w:cs="Arial"/>
        </w:rPr>
        <w:t xml:space="preserve">In a research proposal, this is the section where one must declare their philosophy to the reader, and inform them of what philosophy their research will follow, with a justification. </w:t>
      </w:r>
    </w:p>
    <w:p w:rsidR="00963385" w:rsidRPr="00500053" w:rsidRDefault="00963385" w:rsidP="00500053">
      <w:pPr>
        <w:rPr>
          <w:rFonts w:ascii="Arial" w:hAnsi="Arial" w:cs="Arial"/>
        </w:rPr>
      </w:pPr>
    </w:p>
    <w:p w:rsidR="00DF1E5A" w:rsidRPr="000849F7" w:rsidRDefault="00DF1E5A" w:rsidP="00554C2D">
      <w:pPr>
        <w:pStyle w:val="Listaszerbekezds"/>
        <w:numPr>
          <w:ilvl w:val="1"/>
          <w:numId w:val="1"/>
        </w:numPr>
        <w:outlineLvl w:val="1"/>
        <w:rPr>
          <w:rFonts w:ascii="Arial" w:hAnsi="Arial" w:cs="Arial"/>
          <w:sz w:val="28"/>
        </w:rPr>
      </w:pPr>
      <w:bookmarkStart w:id="6" w:name="_Toc64164538"/>
      <w:r>
        <w:rPr>
          <w:rFonts w:ascii="Arial" w:hAnsi="Arial" w:cs="Arial"/>
        </w:rPr>
        <w:t>Positivism</w:t>
      </w:r>
      <w:bookmarkEnd w:id="6"/>
    </w:p>
    <w:p w:rsidR="000849F7" w:rsidRPr="000849F7" w:rsidRDefault="000849F7" w:rsidP="008B2F78">
      <w:pPr>
        <w:jc w:val="both"/>
        <w:rPr>
          <w:rFonts w:ascii="Arial" w:hAnsi="Arial" w:cs="Arial"/>
        </w:rPr>
      </w:pPr>
    </w:p>
    <w:p w:rsidR="000849F7" w:rsidRDefault="008B2F78" w:rsidP="008B2F78">
      <w:pPr>
        <w:ind w:firstLine="432"/>
        <w:jc w:val="both"/>
        <w:rPr>
          <w:rFonts w:ascii="Arial" w:hAnsi="Arial" w:cs="Arial"/>
        </w:rPr>
      </w:pPr>
      <w:r>
        <w:rPr>
          <w:rFonts w:ascii="Arial" w:hAnsi="Arial" w:cs="Arial"/>
        </w:rPr>
        <w:t xml:space="preserve">Positivism is characterised by highly structured, large sample size methods, prominently quantitative </w:t>
      </w:r>
      <w:r w:rsidR="00E025D9">
        <w:rPr>
          <w:rFonts w:ascii="Arial" w:hAnsi="Arial" w:cs="Arial"/>
        </w:rPr>
        <w:t xml:space="preserve">samples, although qualitative can also be used </w:t>
      </w:r>
      <w:r w:rsidR="00963385">
        <w:rPr>
          <w:rFonts w:ascii="Arial" w:hAnsi="Arial" w:cs="Arial"/>
        </w:rPr>
        <w:fldChar w:fldCharType="begin"/>
      </w:r>
      <w:r w:rsidR="00963385">
        <w:rPr>
          <w:rFonts w:ascii="Arial" w:hAnsi="Arial" w:cs="Arial"/>
        </w:rPr>
        <w:instrText xml:space="preserve"> ADDIN ZOTERO_ITEM CSL_CITATION {"citationID":"dfcTnI3X","properties":{"formattedCitation":"(Dudovskiy,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963385">
        <w:rPr>
          <w:rFonts w:ascii="Arial" w:hAnsi="Arial" w:cs="Arial"/>
        </w:rPr>
        <w:fldChar w:fldCharType="separate"/>
      </w:r>
      <w:r w:rsidR="00963385" w:rsidRPr="00963385">
        <w:rPr>
          <w:rFonts w:ascii="Arial" w:hAnsi="Arial" w:cs="Arial"/>
        </w:rPr>
        <w:t>(Dudovskiy, 2018)</w:t>
      </w:r>
      <w:r w:rsidR="00963385">
        <w:rPr>
          <w:rFonts w:ascii="Arial" w:hAnsi="Arial" w:cs="Arial"/>
        </w:rPr>
        <w:fldChar w:fldCharType="end"/>
      </w:r>
      <w:r w:rsidR="00963385">
        <w:rPr>
          <w:rFonts w:ascii="Arial" w:hAnsi="Arial" w:cs="Arial"/>
        </w:rPr>
        <w:t>. Positivism believes in that there is a</w:t>
      </w:r>
      <w:r w:rsidR="004A5C3A">
        <w:rPr>
          <w:rFonts w:ascii="Arial" w:hAnsi="Arial" w:cs="Arial"/>
        </w:rPr>
        <w:t xml:space="preserve">n objective truth to the world, and that the researcher must be detached from personal emotions </w:t>
      </w:r>
      <w:r w:rsidR="004A5C3A">
        <w:rPr>
          <w:rFonts w:ascii="Arial" w:hAnsi="Arial" w:cs="Arial"/>
        </w:rPr>
        <w:fldChar w:fldCharType="begin"/>
      </w:r>
      <w:r w:rsidR="004A5C3A">
        <w:rPr>
          <w:rFonts w:ascii="Arial" w:hAnsi="Arial" w:cs="Arial"/>
        </w:rPr>
        <w:instrText xml:space="preserve"> ADDIN ZOTERO_ITEM CSL_CITATION {"citationID":"Khbmv2pp","properties":{"formattedCitation":"(\\uc0\\u381{}ukauskas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4A5C3A">
        <w:rPr>
          <w:rFonts w:ascii="Arial" w:hAnsi="Arial" w:cs="Arial"/>
        </w:rPr>
        <w:fldChar w:fldCharType="separate"/>
      </w:r>
      <w:r w:rsidR="004A5C3A" w:rsidRPr="004A5C3A">
        <w:rPr>
          <w:rFonts w:ascii="Arial" w:hAnsi="Arial" w:cs="Arial"/>
          <w:szCs w:val="24"/>
        </w:rPr>
        <w:t>(Žukauskas et al., 2018)</w:t>
      </w:r>
      <w:r w:rsidR="004A5C3A">
        <w:rPr>
          <w:rFonts w:ascii="Arial" w:hAnsi="Arial" w:cs="Arial"/>
        </w:rPr>
        <w:fldChar w:fldCharType="end"/>
      </w:r>
      <w:r w:rsidR="004A5C3A">
        <w:rPr>
          <w:rFonts w:ascii="Arial" w:hAnsi="Arial" w:cs="Arial"/>
        </w:rPr>
        <w:t xml:space="preserve">. </w:t>
      </w:r>
    </w:p>
    <w:p w:rsidR="004A5C3A" w:rsidRPr="000849F7" w:rsidRDefault="004A5C3A" w:rsidP="004A5C3A">
      <w:pPr>
        <w:ind w:firstLine="432"/>
        <w:jc w:val="both"/>
        <w:rPr>
          <w:rFonts w:ascii="Arial" w:hAnsi="Arial" w:cs="Arial"/>
        </w:rPr>
      </w:pPr>
      <w:r>
        <w:rPr>
          <w:rFonts w:ascii="Arial" w:hAnsi="Arial" w:cs="Arial"/>
        </w:rPr>
        <w:t xml:space="preserve">The primary advantage of this philosophy is that it is </w:t>
      </w:r>
      <w:r w:rsidR="00D50C73">
        <w:rPr>
          <w:rFonts w:ascii="Arial" w:hAnsi="Arial" w:cs="Arial"/>
        </w:rPr>
        <w:t>detached and ha</w:t>
      </w:r>
      <w:r>
        <w:rPr>
          <w:rFonts w:ascii="Arial" w:hAnsi="Arial" w:cs="Arial"/>
        </w:rPr>
        <w:t xml:space="preserve"> large sample size</w:t>
      </w:r>
      <w:r w:rsidR="00D50C73">
        <w:rPr>
          <w:rFonts w:ascii="Arial" w:hAnsi="Arial" w:cs="Arial"/>
        </w:rPr>
        <w:t>s</w:t>
      </w:r>
      <w:r>
        <w:rPr>
          <w:rFonts w:ascii="Arial" w:hAnsi="Arial" w:cs="Arial"/>
        </w:rPr>
        <w:t>, as this allows a researcher to survey events on a city, or even national scale if sample can be collected at that scale. Of course, as the sample here is so large, and the scale of the area researched so expansive, it makes it easier for a researcher to detach themselves</w:t>
      </w:r>
      <w:r w:rsidR="00287587">
        <w:rPr>
          <w:rFonts w:ascii="Arial" w:hAnsi="Arial" w:cs="Arial"/>
        </w:rPr>
        <w:t>. T</w:t>
      </w:r>
      <w:r>
        <w:rPr>
          <w:rFonts w:ascii="Arial" w:hAnsi="Arial" w:cs="Arial"/>
        </w:rPr>
        <w:t xml:space="preserve">his philosophy would be used, for </w:t>
      </w:r>
      <w:r w:rsidR="00287587">
        <w:rPr>
          <w:rFonts w:ascii="Arial" w:hAnsi="Arial" w:cs="Arial"/>
        </w:rPr>
        <w:t>its advantages seem to most benefit selected research topic</w:t>
      </w:r>
      <w:r>
        <w:rPr>
          <w:rFonts w:ascii="Arial" w:hAnsi="Arial" w:cs="Arial"/>
        </w:rPr>
        <w:t xml:space="preserve">. </w:t>
      </w:r>
    </w:p>
    <w:p w:rsidR="000849F7" w:rsidRPr="000849F7" w:rsidRDefault="000849F7" w:rsidP="008B2F78">
      <w:pPr>
        <w:jc w:val="both"/>
        <w:rPr>
          <w:rFonts w:ascii="Arial" w:hAnsi="Arial" w:cs="Arial"/>
        </w:rPr>
      </w:pPr>
    </w:p>
    <w:p w:rsidR="00DF1E5A" w:rsidRPr="004A5C3A" w:rsidRDefault="00DF1E5A" w:rsidP="00554C2D">
      <w:pPr>
        <w:pStyle w:val="Listaszerbekezds"/>
        <w:numPr>
          <w:ilvl w:val="1"/>
          <w:numId w:val="1"/>
        </w:numPr>
        <w:outlineLvl w:val="1"/>
        <w:rPr>
          <w:rFonts w:ascii="Arial" w:hAnsi="Arial" w:cs="Arial"/>
          <w:sz w:val="28"/>
        </w:rPr>
      </w:pPr>
      <w:bookmarkStart w:id="7" w:name="_Toc64164539"/>
      <w:r>
        <w:rPr>
          <w:rFonts w:ascii="Arial" w:hAnsi="Arial" w:cs="Arial"/>
        </w:rPr>
        <w:t>Realism</w:t>
      </w:r>
      <w:bookmarkEnd w:id="7"/>
    </w:p>
    <w:p w:rsidR="004A5C3A" w:rsidRPr="004A5C3A" w:rsidRDefault="004A5C3A" w:rsidP="004A5C3A">
      <w:pPr>
        <w:rPr>
          <w:rFonts w:ascii="Arial" w:hAnsi="Arial" w:cs="Arial"/>
        </w:rPr>
      </w:pPr>
    </w:p>
    <w:p w:rsidR="004A5C3A" w:rsidRDefault="005A60E0" w:rsidP="005A60E0">
      <w:pPr>
        <w:ind w:firstLine="432"/>
        <w:jc w:val="both"/>
        <w:rPr>
          <w:rFonts w:ascii="Arial" w:hAnsi="Arial" w:cs="Arial"/>
        </w:rPr>
      </w:pPr>
      <w:r>
        <w:rPr>
          <w:rFonts w:ascii="Arial" w:hAnsi="Arial" w:cs="Arial"/>
        </w:rPr>
        <w:t xml:space="preserve">Realism is characterised by methods that are chosen specifically with the research subject in mind, and can be either quantitative or qualitative, or a mix of the two </w:t>
      </w:r>
      <w:r>
        <w:rPr>
          <w:rFonts w:ascii="Arial" w:hAnsi="Arial" w:cs="Arial"/>
        </w:rPr>
        <w:fldChar w:fldCharType="begin"/>
      </w:r>
      <w:r>
        <w:rPr>
          <w:rFonts w:ascii="Arial" w:hAnsi="Arial" w:cs="Arial"/>
        </w:rPr>
        <w:instrText xml:space="preserve"> ADDIN ZOTERO_ITEM CSL_CITATION {"citationID":"8qyJT19y","properties":{"formattedCitation":"(Dudovskiy,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Pr>
          <w:rFonts w:ascii="Arial" w:hAnsi="Arial" w:cs="Arial"/>
        </w:rPr>
        <w:fldChar w:fldCharType="separate"/>
      </w:r>
      <w:r w:rsidRPr="005A60E0">
        <w:rPr>
          <w:rFonts w:ascii="Arial" w:hAnsi="Arial" w:cs="Arial"/>
        </w:rPr>
        <w:t>(Dudovskiy, 2018)</w:t>
      </w:r>
      <w:r>
        <w:rPr>
          <w:rFonts w:ascii="Arial" w:hAnsi="Arial" w:cs="Arial"/>
        </w:rPr>
        <w:fldChar w:fldCharType="end"/>
      </w:r>
      <w:r>
        <w:rPr>
          <w:rFonts w:ascii="Arial" w:hAnsi="Arial" w:cs="Arial"/>
        </w:rPr>
        <w:t xml:space="preserve">. It is the middle ground between the positivist and interpretist approaches of philosophy in terms of their perception of subjectivism versus objectivism </w:t>
      </w:r>
      <w:r>
        <w:rPr>
          <w:rFonts w:ascii="Arial" w:hAnsi="Arial" w:cs="Arial"/>
        </w:rPr>
        <w:fldChar w:fldCharType="begin"/>
      </w:r>
      <w:r>
        <w:rPr>
          <w:rFonts w:ascii="Arial" w:hAnsi="Arial" w:cs="Arial"/>
        </w:rPr>
        <w:instrText xml:space="preserve"> ADDIN ZOTERO_ITEM CSL_CITATION {"citationID":"aG3QtfY8","properties":{"formattedCitation":"(\\uc0\\u381{}ukauskas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Pr>
          <w:rFonts w:ascii="Arial" w:hAnsi="Arial" w:cs="Arial"/>
        </w:rPr>
        <w:fldChar w:fldCharType="separate"/>
      </w:r>
      <w:r w:rsidRPr="005A60E0">
        <w:rPr>
          <w:rFonts w:ascii="Arial" w:hAnsi="Arial" w:cs="Arial"/>
          <w:szCs w:val="24"/>
        </w:rPr>
        <w:t>(Žukauskas et al., 2018)</w:t>
      </w:r>
      <w:r>
        <w:rPr>
          <w:rFonts w:ascii="Arial" w:hAnsi="Arial" w:cs="Arial"/>
        </w:rPr>
        <w:fldChar w:fldCharType="end"/>
      </w:r>
      <w:r>
        <w:rPr>
          <w:rFonts w:ascii="Arial" w:hAnsi="Arial" w:cs="Arial"/>
        </w:rPr>
        <w:t xml:space="preserve">. The realism philosophy aims to create a blend of these two philosophies. </w:t>
      </w:r>
    </w:p>
    <w:p w:rsidR="005A60E0" w:rsidRPr="004A5C3A" w:rsidRDefault="005A60E0" w:rsidP="005A60E0">
      <w:pPr>
        <w:ind w:firstLine="432"/>
        <w:jc w:val="both"/>
        <w:rPr>
          <w:rFonts w:ascii="Arial" w:hAnsi="Arial" w:cs="Arial"/>
        </w:rPr>
      </w:pPr>
      <w:r>
        <w:rPr>
          <w:rFonts w:ascii="Arial" w:hAnsi="Arial" w:cs="Arial"/>
        </w:rPr>
        <w:t xml:space="preserve">The primary advantage of realism is that complex matters, such as human nature, can be tackled with this methods, while keeping some resemblance </w:t>
      </w:r>
      <w:r w:rsidR="00B671F9">
        <w:rPr>
          <w:rFonts w:ascii="Arial" w:hAnsi="Arial" w:cs="Arial"/>
        </w:rPr>
        <w:t>of detachment of researcher. It is very situational and well suited for many research ideas where no other philosophy can be applied</w:t>
      </w:r>
      <w:r w:rsidR="00287587">
        <w:rPr>
          <w:rFonts w:ascii="Arial" w:hAnsi="Arial" w:cs="Arial"/>
        </w:rPr>
        <w:t xml:space="preserve">. This was not selected for the </w:t>
      </w:r>
      <w:r w:rsidR="00B671F9">
        <w:rPr>
          <w:rFonts w:ascii="Arial" w:hAnsi="Arial" w:cs="Arial"/>
        </w:rPr>
        <w:t>research proposal due to the complexity of the philosophy.</w:t>
      </w:r>
    </w:p>
    <w:p w:rsidR="004A5C3A" w:rsidRPr="004A5C3A" w:rsidRDefault="004A5C3A" w:rsidP="004A5C3A">
      <w:pPr>
        <w:rPr>
          <w:rFonts w:ascii="Arial" w:hAnsi="Arial" w:cs="Arial"/>
        </w:rPr>
      </w:pPr>
    </w:p>
    <w:p w:rsidR="00DF1E5A" w:rsidRPr="00B671F9" w:rsidRDefault="00DF1E5A" w:rsidP="00554C2D">
      <w:pPr>
        <w:pStyle w:val="Listaszerbekezds"/>
        <w:numPr>
          <w:ilvl w:val="1"/>
          <w:numId w:val="1"/>
        </w:numPr>
        <w:outlineLvl w:val="1"/>
        <w:rPr>
          <w:rFonts w:ascii="Arial" w:hAnsi="Arial" w:cs="Arial"/>
          <w:sz w:val="28"/>
        </w:rPr>
      </w:pPr>
      <w:bookmarkStart w:id="8" w:name="_Toc64164540"/>
      <w:r>
        <w:rPr>
          <w:rFonts w:ascii="Arial" w:hAnsi="Arial" w:cs="Arial"/>
        </w:rPr>
        <w:t>Interpretivism</w:t>
      </w:r>
      <w:bookmarkEnd w:id="8"/>
    </w:p>
    <w:p w:rsidR="00B671F9" w:rsidRPr="00B671F9" w:rsidRDefault="00B671F9" w:rsidP="00B671F9">
      <w:pPr>
        <w:jc w:val="both"/>
        <w:rPr>
          <w:rFonts w:ascii="Arial" w:hAnsi="Arial" w:cs="Arial"/>
        </w:rPr>
      </w:pPr>
    </w:p>
    <w:p w:rsidR="00B671F9" w:rsidRDefault="00083F3E" w:rsidP="00BE7609">
      <w:pPr>
        <w:ind w:firstLine="432"/>
        <w:jc w:val="both"/>
        <w:rPr>
          <w:rFonts w:ascii="Arial" w:hAnsi="Arial" w:cs="Arial"/>
        </w:rPr>
      </w:pPr>
      <w:r>
        <w:rPr>
          <w:rFonts w:ascii="Arial" w:hAnsi="Arial" w:cs="Arial"/>
        </w:rPr>
        <w:t xml:space="preserve">Interpretivism is seen as the exact opposite to </w:t>
      </w:r>
      <w:r w:rsidR="00BE7609">
        <w:rPr>
          <w:rFonts w:ascii="Arial" w:hAnsi="Arial" w:cs="Arial"/>
        </w:rPr>
        <w:t>P</w:t>
      </w:r>
      <w:r>
        <w:rPr>
          <w:rFonts w:ascii="Arial" w:hAnsi="Arial" w:cs="Arial"/>
        </w:rPr>
        <w:t xml:space="preserve">ositivism </w:t>
      </w:r>
      <w:r w:rsidR="00032E49">
        <w:rPr>
          <w:rFonts w:ascii="Arial" w:hAnsi="Arial" w:cs="Arial"/>
        </w:rPr>
        <w:fldChar w:fldCharType="begin"/>
      </w:r>
      <w:r w:rsidR="00032E49">
        <w:rPr>
          <w:rFonts w:ascii="Arial" w:hAnsi="Arial" w:cs="Arial"/>
        </w:rPr>
        <w:instrText xml:space="preserve"> ADDIN ZOTERO_ITEM CSL_CITATION {"citationID":"KS3SiQjB","properties":{"formattedCitation":"(\\uc0\\u381{}ukauskas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032E49">
        <w:rPr>
          <w:rFonts w:ascii="Arial" w:hAnsi="Arial" w:cs="Arial"/>
        </w:rPr>
        <w:fldChar w:fldCharType="separate"/>
      </w:r>
      <w:r w:rsidR="00032E49" w:rsidRPr="00032E49">
        <w:rPr>
          <w:rFonts w:ascii="Arial" w:hAnsi="Arial" w:cs="Arial"/>
          <w:szCs w:val="24"/>
        </w:rPr>
        <w:t>(Žukauskas et al., 2018)</w:t>
      </w:r>
      <w:r w:rsidR="00032E49">
        <w:rPr>
          <w:rFonts w:ascii="Arial" w:hAnsi="Arial" w:cs="Arial"/>
        </w:rPr>
        <w:fldChar w:fldCharType="end"/>
      </w:r>
      <w:r w:rsidR="00032E49">
        <w:rPr>
          <w:rFonts w:ascii="Arial" w:hAnsi="Arial" w:cs="Arial"/>
        </w:rPr>
        <w:t xml:space="preserve">, dealing with small sample sizes, and in-dept. investigations of qualitative nature rather than large samples and quantitative samples </w:t>
      </w:r>
      <w:r w:rsidR="00BE7609">
        <w:rPr>
          <w:rFonts w:ascii="Arial" w:hAnsi="Arial" w:cs="Arial"/>
        </w:rPr>
        <w:fldChar w:fldCharType="begin"/>
      </w:r>
      <w:r w:rsidR="00BE7609">
        <w:rPr>
          <w:rFonts w:ascii="Arial" w:hAnsi="Arial" w:cs="Arial"/>
        </w:rPr>
        <w:instrText xml:space="preserve"> ADDIN ZOTERO_ITEM CSL_CITATION {"citationID":"VeSa6phN","properties":{"formattedCitation":"(Dudovskiy,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BE7609">
        <w:rPr>
          <w:rFonts w:ascii="Arial" w:hAnsi="Arial" w:cs="Arial"/>
        </w:rPr>
        <w:fldChar w:fldCharType="separate"/>
      </w:r>
      <w:r w:rsidR="00BE7609" w:rsidRPr="00BE7609">
        <w:rPr>
          <w:rFonts w:ascii="Arial" w:hAnsi="Arial" w:cs="Arial"/>
        </w:rPr>
        <w:t>(Dudovskiy, 2018)</w:t>
      </w:r>
      <w:r w:rsidR="00BE7609">
        <w:rPr>
          <w:rFonts w:ascii="Arial" w:hAnsi="Arial" w:cs="Arial"/>
        </w:rPr>
        <w:fldChar w:fldCharType="end"/>
      </w:r>
      <w:r w:rsidR="00BE7609">
        <w:rPr>
          <w:rFonts w:ascii="Arial" w:hAnsi="Arial" w:cs="Arial"/>
        </w:rPr>
        <w:t xml:space="preserve">. Interpretivism, as the name implies, is </w:t>
      </w:r>
      <w:r w:rsidR="00BE7609">
        <w:rPr>
          <w:rFonts w:ascii="Arial" w:hAnsi="Arial" w:cs="Arial"/>
        </w:rPr>
        <w:lastRenderedPageBreak/>
        <w:t xml:space="preserve">also very subjective </w:t>
      </w:r>
      <w:r w:rsidR="00BE7609">
        <w:rPr>
          <w:rFonts w:ascii="Arial" w:hAnsi="Arial" w:cs="Arial"/>
        </w:rPr>
        <w:fldChar w:fldCharType="begin"/>
      </w:r>
      <w:r w:rsidR="00BE7609">
        <w:rPr>
          <w:rFonts w:ascii="Arial" w:hAnsi="Arial" w:cs="Arial"/>
        </w:rPr>
        <w:instrText xml:space="preserve"> ADDIN ZOTERO_ITEM CSL_CITATION {"citationID":"OvTJo0jI","properties":{"formattedCitation":"(\\uc0\\u381{}ukauskas et al., 2018)","plainCitation":"(Žukauskas et al., 2018)","noteIndex":0},"citationItems":[{"id":966,"uris":["http://zotero.org/users/6040564/items/VL52SEM3"],"uri":["http://zotero.org/users/6040564/items/VL52SEM3"],"itemData":{"id":966,"type":"article-journal","abstract":"Before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BE7609">
        <w:rPr>
          <w:rFonts w:ascii="Arial" w:hAnsi="Arial" w:cs="Arial"/>
        </w:rPr>
        <w:fldChar w:fldCharType="separate"/>
      </w:r>
      <w:r w:rsidR="00BE7609" w:rsidRPr="00BE7609">
        <w:rPr>
          <w:rFonts w:ascii="Arial" w:hAnsi="Arial" w:cs="Arial"/>
          <w:szCs w:val="24"/>
        </w:rPr>
        <w:t>(Žukauskas et al., 2018)</w:t>
      </w:r>
      <w:r w:rsidR="00BE7609">
        <w:rPr>
          <w:rFonts w:ascii="Arial" w:hAnsi="Arial" w:cs="Arial"/>
        </w:rPr>
        <w:fldChar w:fldCharType="end"/>
      </w:r>
      <w:r w:rsidR="00BE7609">
        <w:rPr>
          <w:rFonts w:ascii="Arial" w:hAnsi="Arial" w:cs="Arial"/>
        </w:rPr>
        <w:t xml:space="preserve">, which is the greatest difference between it and positivism. </w:t>
      </w:r>
    </w:p>
    <w:p w:rsidR="00BE7609" w:rsidRPr="00B671F9" w:rsidRDefault="00BE7609" w:rsidP="00BE7609">
      <w:pPr>
        <w:ind w:firstLine="432"/>
        <w:jc w:val="both"/>
        <w:rPr>
          <w:rFonts w:ascii="Arial" w:hAnsi="Arial" w:cs="Arial"/>
        </w:rPr>
      </w:pPr>
      <w:r>
        <w:rPr>
          <w:rFonts w:ascii="Arial" w:hAnsi="Arial" w:cs="Arial"/>
        </w:rPr>
        <w:t xml:space="preserve">The advantages of Interpretivism are in the field of social sciences, where understanding the subjective nature of human behaviour is important. Small sample sizes also help with more personalised information, and deeper understanding of each </w:t>
      </w:r>
      <w:proofErr w:type="gramStart"/>
      <w:r>
        <w:rPr>
          <w:rFonts w:ascii="Arial" w:hAnsi="Arial" w:cs="Arial"/>
        </w:rPr>
        <w:t>individuals</w:t>
      </w:r>
      <w:proofErr w:type="gramEnd"/>
      <w:r>
        <w:rPr>
          <w:rFonts w:ascii="Arial" w:hAnsi="Arial" w:cs="Arial"/>
        </w:rPr>
        <w:t xml:space="preserve"> responses. </w:t>
      </w:r>
      <w:r w:rsidR="00CA7134">
        <w:rPr>
          <w:rFonts w:ascii="Arial" w:hAnsi="Arial" w:cs="Arial"/>
        </w:rPr>
        <w:t>This was not selected due to the small sample size and subjectivist philosophy.</w:t>
      </w:r>
    </w:p>
    <w:p w:rsidR="00B671F9" w:rsidRPr="00B671F9" w:rsidRDefault="00B671F9" w:rsidP="00B671F9">
      <w:pPr>
        <w:jc w:val="both"/>
        <w:rPr>
          <w:rFonts w:ascii="Arial" w:hAnsi="Arial" w:cs="Arial"/>
        </w:rPr>
      </w:pPr>
    </w:p>
    <w:p w:rsidR="00DF1E5A" w:rsidRPr="00BE7609" w:rsidRDefault="00DF1E5A" w:rsidP="00554C2D">
      <w:pPr>
        <w:pStyle w:val="Listaszerbekezds"/>
        <w:numPr>
          <w:ilvl w:val="1"/>
          <w:numId w:val="1"/>
        </w:numPr>
        <w:outlineLvl w:val="1"/>
        <w:rPr>
          <w:rFonts w:ascii="Arial" w:hAnsi="Arial" w:cs="Arial"/>
          <w:sz w:val="28"/>
        </w:rPr>
      </w:pPr>
      <w:bookmarkStart w:id="9" w:name="_Toc64164541"/>
      <w:r>
        <w:rPr>
          <w:rFonts w:ascii="Arial" w:hAnsi="Arial" w:cs="Arial"/>
        </w:rPr>
        <w:t>Pragmatism</w:t>
      </w:r>
      <w:bookmarkEnd w:id="9"/>
    </w:p>
    <w:p w:rsidR="00BE7609" w:rsidRPr="00BE7609" w:rsidRDefault="00BE7609" w:rsidP="00BE7609">
      <w:pPr>
        <w:jc w:val="both"/>
        <w:rPr>
          <w:rFonts w:ascii="Arial" w:hAnsi="Arial" w:cs="Arial"/>
        </w:rPr>
      </w:pPr>
    </w:p>
    <w:p w:rsidR="00BE7609" w:rsidRDefault="00CA7134" w:rsidP="00041D2E">
      <w:pPr>
        <w:ind w:firstLine="426"/>
        <w:jc w:val="both"/>
        <w:rPr>
          <w:rFonts w:ascii="Arial" w:hAnsi="Arial" w:cs="Arial"/>
        </w:rPr>
      </w:pPr>
      <w:r>
        <w:rPr>
          <w:rFonts w:ascii="Arial" w:hAnsi="Arial" w:cs="Arial"/>
        </w:rPr>
        <w:t>Pragmatism is characterised by a mixed or multiple methodology designs, with can either</w:t>
      </w:r>
      <w:r w:rsidR="00287587">
        <w:rPr>
          <w:rFonts w:ascii="Arial" w:hAnsi="Arial" w:cs="Arial"/>
        </w:rPr>
        <w:t xml:space="preserve"> be quantitative or qualitative, or both </w:t>
      </w:r>
      <w:r w:rsidR="00287587">
        <w:rPr>
          <w:rFonts w:ascii="Arial" w:hAnsi="Arial" w:cs="Arial"/>
        </w:rPr>
        <w:fldChar w:fldCharType="begin"/>
      </w:r>
      <w:r w:rsidR="00287587">
        <w:rPr>
          <w:rFonts w:ascii="Arial" w:hAnsi="Arial" w:cs="Arial"/>
        </w:rPr>
        <w:instrText xml:space="preserve"> ADDIN ZOTERO_ITEM CSL_CITATION {"citationID":"PZA8uq6h","properties":{"formattedCitation":"(Dudovskiy, 2018)","plainCitation":"(Dudovskiy, 2018)","noteIndex":0},"citationItems":[{"id":964,"uris":["http://zotero.org/users/6040564/items/2N6RUVD4"],"uri":["http://zotero.org/users/6040564/items/2N6RUVD4"],"itemData":{"id":964,"type":"post-weblog","abstract":"Research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Dudovskiy","given":"John"}],"accessed":{"date-parts":[["2021",2,10]]},"issued":{"date-parts":[["2018",1]]}}}],"schema":"https://github.com/citation-style-language/schema/raw/master/csl-citation.json"} </w:instrText>
      </w:r>
      <w:r w:rsidR="00287587">
        <w:rPr>
          <w:rFonts w:ascii="Arial" w:hAnsi="Arial" w:cs="Arial"/>
        </w:rPr>
        <w:fldChar w:fldCharType="separate"/>
      </w:r>
      <w:r w:rsidR="00287587" w:rsidRPr="00287587">
        <w:rPr>
          <w:rFonts w:ascii="Arial" w:hAnsi="Arial" w:cs="Arial"/>
        </w:rPr>
        <w:t>(Dudovskiy, 2018)</w:t>
      </w:r>
      <w:r w:rsidR="00287587">
        <w:rPr>
          <w:rFonts w:ascii="Arial" w:hAnsi="Arial" w:cs="Arial"/>
        </w:rPr>
        <w:fldChar w:fldCharType="end"/>
      </w:r>
      <w:r w:rsidR="00287587">
        <w:rPr>
          <w:rFonts w:ascii="Arial" w:hAnsi="Arial" w:cs="Arial"/>
        </w:rPr>
        <w:t xml:space="preserve">. </w:t>
      </w:r>
      <w:r w:rsidR="00287587">
        <w:rPr>
          <w:rFonts w:ascii="Arial" w:hAnsi="Arial" w:cs="Arial"/>
        </w:rPr>
        <w:fldChar w:fldCharType="begin"/>
      </w:r>
      <w:r w:rsidR="00292DBF">
        <w:rPr>
          <w:rFonts w:ascii="Arial" w:hAnsi="Arial" w:cs="Arial"/>
        </w:rPr>
        <w:instrText xml:space="preserve"> ADDIN ZOTERO_ITEM CSL_CITATION {"citationID":"qRCmue9V","properties":{"formattedCitation":"(\\uc0\\u381{}ukauskas et al., 2018)","plainCitation":"(Žukauskas et al., 2018)","dontUpdate":true,"noteIndex":0},"citationItems":[{"id":966,"uris":["http://zotero.org/users/6040564/items/VL52SEM3"],"uri":["http://zotero.org/users/6040564/items/VL52SEM3"],"itemData":{"id":966,"type":"article-journal","abstract":"Before carrying out the empirical analysis of the role of management culture in corporate social responsibility, identification of the philosophical approach and the paradigm on which the research carried out is based is necessary. Therefore, this chapter deals with the philosophical systems and paradigms of scientific research, the epistemology, evaluating understanding and application of various theories and practices used in the scientific research. The key components of the scientific research paradigm are highlighted. Theories on the basis of which this research was focused on identification of the level of development of the management culture in order to implement corporate social responsibility are identified, and the stages of its implementation are described.","container-title":"Management Culture and Corporate Social Responsibility","DOI":"10.5772/intechopen.70628","language":"en","note":"publisher: IntechOpen","source":"www.intechopen.com","title":"Philosophy and Paradigm of Scientific Research","URL":"https://www.intechopen.com/books/management-culture-and-corporate-social-responsibility/philosophy-and-paradigm-of-scientific-research","author":[{"family":"Žukauskas","given":"Pranas"},{"family":"Vveinhardt","given":"Jolita"},{"family":"Andriukaitienė","given":"Regina"}],"accessed":{"date-parts":[["2021",2,10]]},"issued":{"date-parts":[["2018",4,18]]}}}],"schema":"https://github.com/citation-style-language/schema/raw/master/csl-citation.json"} </w:instrText>
      </w:r>
      <w:r w:rsidR="00287587">
        <w:rPr>
          <w:rFonts w:ascii="Arial" w:hAnsi="Arial" w:cs="Arial"/>
        </w:rPr>
        <w:fldChar w:fldCharType="separate"/>
      </w:r>
      <w:r w:rsidR="00287587" w:rsidRPr="00287587">
        <w:rPr>
          <w:rFonts w:ascii="Arial" w:hAnsi="Arial" w:cs="Arial"/>
          <w:szCs w:val="24"/>
        </w:rPr>
        <w:t>Ž</w:t>
      </w:r>
      <w:r w:rsidR="00287587">
        <w:rPr>
          <w:rFonts w:ascii="Arial" w:hAnsi="Arial" w:cs="Arial"/>
          <w:szCs w:val="24"/>
        </w:rPr>
        <w:t>ukauskas et al.</w:t>
      </w:r>
      <w:r w:rsidR="00287587" w:rsidRPr="00287587">
        <w:rPr>
          <w:rFonts w:ascii="Arial" w:hAnsi="Arial" w:cs="Arial"/>
          <w:szCs w:val="24"/>
        </w:rPr>
        <w:t xml:space="preserve"> </w:t>
      </w:r>
      <w:r w:rsidR="00287587">
        <w:rPr>
          <w:rFonts w:ascii="Arial" w:hAnsi="Arial" w:cs="Arial"/>
          <w:szCs w:val="24"/>
        </w:rPr>
        <w:t>(</w:t>
      </w:r>
      <w:r w:rsidR="00287587" w:rsidRPr="00287587">
        <w:rPr>
          <w:rFonts w:ascii="Arial" w:hAnsi="Arial" w:cs="Arial"/>
          <w:szCs w:val="24"/>
        </w:rPr>
        <w:t>2018)</w:t>
      </w:r>
      <w:r w:rsidR="00287587">
        <w:rPr>
          <w:rFonts w:ascii="Arial" w:hAnsi="Arial" w:cs="Arial"/>
        </w:rPr>
        <w:fldChar w:fldCharType="end"/>
      </w:r>
      <w:r w:rsidR="00A3524D">
        <w:rPr>
          <w:rFonts w:ascii="Arial" w:hAnsi="Arial" w:cs="Arial"/>
        </w:rPr>
        <w:t xml:space="preserve"> argues that pragmatist only deal with facts, and are completely detached from subjective ideas, not involved with either philosophy or methods. The phasing of their writing makes it sound like unethical techniques are involved, but this is not the case.</w:t>
      </w:r>
    </w:p>
    <w:p w:rsidR="00A3524D" w:rsidRPr="00BE7609" w:rsidRDefault="00A3524D" w:rsidP="00041D2E">
      <w:pPr>
        <w:ind w:firstLine="426"/>
        <w:jc w:val="both"/>
        <w:rPr>
          <w:rFonts w:ascii="Arial" w:hAnsi="Arial" w:cs="Arial"/>
        </w:rPr>
      </w:pPr>
      <w:r>
        <w:rPr>
          <w:rFonts w:ascii="Arial" w:hAnsi="Arial" w:cs="Arial"/>
        </w:rPr>
        <w:t xml:space="preserve">The advantage of Pragmatism is that the researcher is completely removed from the topic, and as such is not biased to any outcome. Pragmatism also allows for a wide range of </w:t>
      </w:r>
      <w:r w:rsidR="007509CD">
        <w:rPr>
          <w:rFonts w:ascii="Arial" w:hAnsi="Arial" w:cs="Arial"/>
        </w:rPr>
        <w:t xml:space="preserve">methods to be used, but it was not selected for its complexity. </w:t>
      </w:r>
    </w:p>
    <w:p w:rsidR="00BE7609" w:rsidRPr="00BE7609" w:rsidRDefault="00BE7609" w:rsidP="00BE7609">
      <w:pPr>
        <w:jc w:val="both"/>
        <w:rPr>
          <w:rFonts w:ascii="Arial" w:hAnsi="Arial" w:cs="Arial"/>
        </w:rPr>
      </w:pPr>
    </w:p>
    <w:p w:rsidR="00DF1E5A" w:rsidRPr="000849F7" w:rsidRDefault="00DF1E5A" w:rsidP="00554C2D">
      <w:pPr>
        <w:pStyle w:val="Listaszerbekezds"/>
        <w:numPr>
          <w:ilvl w:val="0"/>
          <w:numId w:val="1"/>
        </w:numPr>
        <w:outlineLvl w:val="0"/>
        <w:rPr>
          <w:rFonts w:ascii="Arial" w:hAnsi="Arial" w:cs="Arial"/>
          <w:sz w:val="28"/>
          <w:u w:val="single"/>
        </w:rPr>
      </w:pPr>
      <w:bookmarkStart w:id="10" w:name="_Toc64164542"/>
      <w:r w:rsidRPr="000849F7">
        <w:rPr>
          <w:rFonts w:ascii="Arial" w:hAnsi="Arial" w:cs="Arial"/>
          <w:sz w:val="28"/>
          <w:u w:val="single"/>
        </w:rPr>
        <w:t>Research approach</w:t>
      </w:r>
      <w:bookmarkEnd w:id="10"/>
      <w:r w:rsidRPr="000849F7">
        <w:rPr>
          <w:rFonts w:ascii="Arial" w:hAnsi="Arial" w:cs="Arial"/>
          <w:sz w:val="28"/>
          <w:u w:val="single"/>
        </w:rPr>
        <w:t xml:space="preserve"> </w:t>
      </w:r>
    </w:p>
    <w:p w:rsidR="00DF1E5A" w:rsidRPr="00F31BF9" w:rsidRDefault="00DF1E5A" w:rsidP="00554C2D">
      <w:pPr>
        <w:pStyle w:val="Listaszerbekezds"/>
        <w:numPr>
          <w:ilvl w:val="1"/>
          <w:numId w:val="1"/>
        </w:numPr>
        <w:outlineLvl w:val="1"/>
        <w:rPr>
          <w:rFonts w:ascii="Arial" w:hAnsi="Arial" w:cs="Arial"/>
          <w:sz w:val="28"/>
        </w:rPr>
      </w:pPr>
      <w:bookmarkStart w:id="11" w:name="_Toc64164543"/>
      <w:r>
        <w:rPr>
          <w:rFonts w:ascii="Arial" w:hAnsi="Arial" w:cs="Arial"/>
        </w:rPr>
        <w:t>Deduction approach</w:t>
      </w:r>
      <w:bookmarkEnd w:id="11"/>
    </w:p>
    <w:p w:rsidR="00F31BF9" w:rsidRPr="00135D91" w:rsidRDefault="00F31BF9" w:rsidP="00135D91">
      <w:pPr>
        <w:jc w:val="both"/>
        <w:rPr>
          <w:rFonts w:ascii="Arial" w:hAnsi="Arial" w:cs="Arial"/>
        </w:rPr>
      </w:pPr>
    </w:p>
    <w:p w:rsidR="00F31BF9" w:rsidRDefault="00A94581" w:rsidP="00553EA6">
      <w:pPr>
        <w:ind w:firstLine="432"/>
        <w:jc w:val="both"/>
        <w:rPr>
          <w:rFonts w:ascii="Arial" w:hAnsi="Arial" w:cs="Arial"/>
        </w:rPr>
      </w:pPr>
      <w:r>
        <w:rPr>
          <w:rFonts w:ascii="Arial" w:hAnsi="Arial" w:cs="Arial"/>
        </w:rPr>
        <w:t xml:space="preserve">The deduction approach is the most popular method to follow in the natural sciences </w:t>
      </w:r>
      <w:r>
        <w:rPr>
          <w:rFonts w:ascii="Arial" w:hAnsi="Arial" w:cs="Arial"/>
        </w:rPr>
        <w:fldChar w:fldCharType="begin"/>
      </w:r>
      <w:r>
        <w:rPr>
          <w:rFonts w:ascii="Arial" w:hAnsi="Arial" w:cs="Arial"/>
        </w:rPr>
        <w:instrText xml:space="preserve"> ADDIN ZOTERO_ITEM CSL_CITATION {"citationID":"UGxxZAfd","properties":{"formattedCitation":"(Saunders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Pr>
          <w:rFonts w:ascii="Arial" w:hAnsi="Arial" w:cs="Arial"/>
        </w:rPr>
        <w:fldChar w:fldCharType="separate"/>
      </w:r>
      <w:r w:rsidRPr="00A94581">
        <w:rPr>
          <w:rFonts w:ascii="Arial" w:hAnsi="Arial" w:cs="Arial"/>
        </w:rPr>
        <w:t>(Saunders et al., 2009)</w:t>
      </w:r>
      <w:r>
        <w:rPr>
          <w:rFonts w:ascii="Arial" w:hAnsi="Arial" w:cs="Arial"/>
        </w:rPr>
        <w:fldChar w:fldCharType="end"/>
      </w:r>
      <w:r>
        <w:rPr>
          <w:rFonts w:ascii="Arial" w:hAnsi="Arial" w:cs="Arial"/>
        </w:rPr>
        <w:t xml:space="preserve">, and it is characterised by a highly operationalised </w:t>
      </w:r>
      <w:r w:rsidR="00553EA6">
        <w:rPr>
          <w:rFonts w:ascii="Arial" w:hAnsi="Arial" w:cs="Arial"/>
        </w:rPr>
        <w:t xml:space="preserve">methodology to allow the research to be repeated. The usual process of a deduction approach starts with a literature review into the subject, followed by the deduction of one or several hypothesis </w:t>
      </w:r>
      <w:r w:rsidR="00553EA6">
        <w:rPr>
          <w:rFonts w:ascii="Arial" w:hAnsi="Arial" w:cs="Arial"/>
        </w:rPr>
        <w:fldChar w:fldCharType="begin"/>
      </w:r>
      <w:r w:rsidR="00553EA6">
        <w:rPr>
          <w:rFonts w:ascii="Arial" w:hAnsi="Arial" w:cs="Arial"/>
        </w:rPr>
        <w:instrText xml:space="preserve"> ADDIN ZOTERO_ITEM CSL_CITATION {"citationID":"JBjiWORj","properties":{"formattedCitation":"(Saunders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553EA6">
        <w:rPr>
          <w:rFonts w:ascii="Arial" w:hAnsi="Arial" w:cs="Arial"/>
        </w:rPr>
        <w:fldChar w:fldCharType="separate"/>
      </w:r>
      <w:r w:rsidR="00553EA6" w:rsidRPr="00553EA6">
        <w:rPr>
          <w:rFonts w:ascii="Arial" w:hAnsi="Arial" w:cs="Arial"/>
        </w:rPr>
        <w:t>(Saunders et al., 2009)</w:t>
      </w:r>
      <w:r w:rsidR="00553EA6">
        <w:rPr>
          <w:rFonts w:ascii="Arial" w:hAnsi="Arial" w:cs="Arial"/>
        </w:rPr>
        <w:fldChar w:fldCharType="end"/>
      </w:r>
      <w:r w:rsidR="00553EA6">
        <w:rPr>
          <w:rFonts w:ascii="Arial" w:hAnsi="Arial" w:cs="Arial"/>
        </w:rPr>
        <w:t xml:space="preserve">. These hypothesis are then tested, leading to the rejection, or acceptance of </w:t>
      </w:r>
      <w:r w:rsidR="0069198F">
        <w:rPr>
          <w:rFonts w:ascii="Arial" w:hAnsi="Arial" w:cs="Arial"/>
        </w:rPr>
        <w:t xml:space="preserve">the hypothesis. </w:t>
      </w:r>
    </w:p>
    <w:p w:rsidR="00962CAD" w:rsidRPr="00135D91" w:rsidRDefault="0069198F" w:rsidP="00962CAD">
      <w:pPr>
        <w:ind w:firstLine="432"/>
        <w:jc w:val="both"/>
        <w:rPr>
          <w:rFonts w:ascii="Arial" w:hAnsi="Arial" w:cs="Arial"/>
        </w:rPr>
      </w:pPr>
      <w:r>
        <w:rPr>
          <w:rFonts w:ascii="Arial" w:hAnsi="Arial" w:cs="Arial"/>
        </w:rPr>
        <w:t xml:space="preserve">This approach was selected to make sure that the </w:t>
      </w:r>
      <w:r w:rsidR="00962CAD">
        <w:rPr>
          <w:rFonts w:ascii="Arial" w:hAnsi="Arial" w:cs="Arial"/>
        </w:rPr>
        <w:t xml:space="preserve">research was easily repeatable by policymakers and other researchers who want to see the perception in their specific area. </w:t>
      </w:r>
    </w:p>
    <w:p w:rsidR="00F31BF9" w:rsidRPr="00135D91" w:rsidRDefault="00F31BF9" w:rsidP="00135D91">
      <w:pPr>
        <w:jc w:val="both"/>
        <w:rPr>
          <w:rFonts w:ascii="Arial" w:hAnsi="Arial" w:cs="Arial"/>
        </w:rPr>
      </w:pPr>
    </w:p>
    <w:p w:rsidR="00DF1E5A" w:rsidRPr="00962CAD" w:rsidRDefault="00DF1E5A" w:rsidP="00554C2D">
      <w:pPr>
        <w:pStyle w:val="Listaszerbekezds"/>
        <w:numPr>
          <w:ilvl w:val="1"/>
          <w:numId w:val="1"/>
        </w:numPr>
        <w:outlineLvl w:val="1"/>
        <w:rPr>
          <w:rFonts w:ascii="Arial" w:hAnsi="Arial" w:cs="Arial"/>
          <w:sz w:val="28"/>
        </w:rPr>
      </w:pPr>
      <w:bookmarkStart w:id="12" w:name="_Toc64164544"/>
      <w:r>
        <w:rPr>
          <w:rFonts w:ascii="Arial" w:hAnsi="Arial" w:cs="Arial"/>
        </w:rPr>
        <w:t>Inductive app</w:t>
      </w:r>
      <w:r w:rsidR="00330294">
        <w:rPr>
          <w:rFonts w:ascii="Arial" w:hAnsi="Arial" w:cs="Arial"/>
        </w:rPr>
        <w:t>roa</w:t>
      </w:r>
      <w:r>
        <w:rPr>
          <w:rFonts w:ascii="Arial" w:hAnsi="Arial" w:cs="Arial"/>
        </w:rPr>
        <w:t>ch</w:t>
      </w:r>
      <w:bookmarkEnd w:id="12"/>
    </w:p>
    <w:p w:rsidR="00962CAD" w:rsidRPr="00962CAD" w:rsidRDefault="00962CAD" w:rsidP="00962CAD">
      <w:pPr>
        <w:jc w:val="both"/>
        <w:rPr>
          <w:rFonts w:ascii="Arial" w:hAnsi="Arial" w:cs="Arial"/>
        </w:rPr>
      </w:pPr>
    </w:p>
    <w:p w:rsidR="00962CAD" w:rsidRDefault="00AC04C9" w:rsidP="00AC04C9">
      <w:pPr>
        <w:ind w:firstLine="432"/>
        <w:jc w:val="both"/>
        <w:rPr>
          <w:rFonts w:ascii="Arial" w:hAnsi="Arial" w:cs="Arial"/>
        </w:rPr>
      </w:pPr>
      <w:r>
        <w:rPr>
          <w:rFonts w:ascii="Arial" w:hAnsi="Arial" w:cs="Arial"/>
        </w:rPr>
        <w:t xml:space="preserve">The inductive approach is the exact opposite of the deductive approach, and rather than theory followed by data, it </w:t>
      </w:r>
      <w:r w:rsidR="00844426">
        <w:rPr>
          <w:rFonts w:ascii="Arial" w:hAnsi="Arial" w:cs="Arial"/>
        </w:rPr>
        <w:t xml:space="preserve">creates theory following the </w:t>
      </w:r>
      <w:r w:rsidR="00E05D18">
        <w:rPr>
          <w:rFonts w:ascii="Arial" w:hAnsi="Arial" w:cs="Arial"/>
        </w:rPr>
        <w:t xml:space="preserve">inspection of data </w:t>
      </w:r>
      <w:r w:rsidR="00E05D18">
        <w:rPr>
          <w:rFonts w:ascii="Arial" w:hAnsi="Arial" w:cs="Arial"/>
        </w:rPr>
        <w:fldChar w:fldCharType="begin"/>
      </w:r>
      <w:r w:rsidR="00E05D18">
        <w:rPr>
          <w:rFonts w:ascii="Arial" w:hAnsi="Arial" w:cs="Arial"/>
        </w:rPr>
        <w:instrText xml:space="preserve"> ADDIN ZOTERO_ITEM CSL_CITATION {"citationID":"SiPglGUO","properties":{"formattedCitation":"(Saunders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E05D18">
        <w:rPr>
          <w:rFonts w:ascii="Arial" w:hAnsi="Arial" w:cs="Arial"/>
        </w:rPr>
        <w:fldChar w:fldCharType="separate"/>
      </w:r>
      <w:r w:rsidR="00E05D18" w:rsidRPr="00E05D18">
        <w:rPr>
          <w:rFonts w:ascii="Arial" w:hAnsi="Arial" w:cs="Arial"/>
        </w:rPr>
        <w:t>(Saunders et al., 2009)</w:t>
      </w:r>
      <w:r w:rsidR="00E05D18">
        <w:rPr>
          <w:rFonts w:ascii="Arial" w:hAnsi="Arial" w:cs="Arial"/>
        </w:rPr>
        <w:fldChar w:fldCharType="end"/>
      </w:r>
      <w:r w:rsidR="00E05D18">
        <w:rPr>
          <w:rFonts w:ascii="Arial" w:hAnsi="Arial" w:cs="Arial"/>
        </w:rPr>
        <w:t xml:space="preserve">. This method is more popular with social sciences, as it allows for the easier navigation of complex variables, such as humans </w:t>
      </w:r>
      <w:r w:rsidR="00E05D18">
        <w:rPr>
          <w:rFonts w:ascii="Arial" w:hAnsi="Arial" w:cs="Arial"/>
        </w:rPr>
        <w:fldChar w:fldCharType="begin"/>
      </w:r>
      <w:r w:rsidR="00E05D18">
        <w:rPr>
          <w:rFonts w:ascii="Arial" w:hAnsi="Arial" w:cs="Arial"/>
        </w:rPr>
        <w:instrText xml:space="preserve"> ADDIN ZOTERO_ITEM CSL_CITATION {"citationID":"caSfJ5BP","properties":{"formattedCitation":"(Saunders et al., 2009)","plainCitation":"(Saunders et al., 2009)","noteIndex":0},"citationItems":[{"id":968,"uris":["http://zotero.org/users/6040564/items/G45UBHLJ"],"uri":["http://zotero.org/users/6040564/items/G45UBHLJ"],"itemData":{"id":968,"type":"article-journal","container-title":"Research Methods for Business Students","journalAbbreviation":"Research Methods for Business Students","page":"106-135","source":"ResearchGate","title":"Understanding research philosophies and approaches","volume":"4","author":[{"family":"Saunders","given":"Mark"},{"family":"Lewis","given":"P."},{"family":"Thornhill","given":"A."}],"issued":{"date-parts":[["2009",1,1]]}}}],"schema":"https://github.com/citation-style-language/schema/raw/master/csl-citation.json"} </w:instrText>
      </w:r>
      <w:r w:rsidR="00E05D18">
        <w:rPr>
          <w:rFonts w:ascii="Arial" w:hAnsi="Arial" w:cs="Arial"/>
        </w:rPr>
        <w:fldChar w:fldCharType="separate"/>
      </w:r>
      <w:r w:rsidR="00E05D18" w:rsidRPr="00E05D18">
        <w:rPr>
          <w:rFonts w:ascii="Arial" w:hAnsi="Arial" w:cs="Arial"/>
        </w:rPr>
        <w:t>(Saunders et al., 2009)</w:t>
      </w:r>
      <w:r w:rsidR="00E05D18">
        <w:rPr>
          <w:rFonts w:ascii="Arial" w:hAnsi="Arial" w:cs="Arial"/>
        </w:rPr>
        <w:fldChar w:fldCharType="end"/>
      </w:r>
      <w:r w:rsidR="00E05D18">
        <w:rPr>
          <w:rFonts w:ascii="Arial" w:hAnsi="Arial" w:cs="Arial"/>
        </w:rPr>
        <w:t xml:space="preserve">. </w:t>
      </w:r>
    </w:p>
    <w:p w:rsidR="00E05D18" w:rsidRPr="00962CAD" w:rsidRDefault="00E05D18" w:rsidP="00AC04C9">
      <w:pPr>
        <w:ind w:firstLine="432"/>
        <w:jc w:val="both"/>
        <w:rPr>
          <w:rFonts w:ascii="Arial" w:hAnsi="Arial" w:cs="Arial"/>
        </w:rPr>
      </w:pPr>
      <w:r>
        <w:rPr>
          <w:rFonts w:ascii="Arial" w:hAnsi="Arial" w:cs="Arial"/>
        </w:rPr>
        <w:t xml:space="preserve">This approach was not selected due to limitations of the Author and the limited timeframe. </w:t>
      </w:r>
    </w:p>
    <w:p w:rsidR="00962CAD" w:rsidRDefault="00962CAD" w:rsidP="00962CAD">
      <w:pPr>
        <w:jc w:val="both"/>
        <w:rPr>
          <w:rFonts w:ascii="Arial" w:hAnsi="Arial" w:cs="Arial"/>
        </w:rPr>
      </w:pPr>
    </w:p>
    <w:p w:rsidR="00EF19D1" w:rsidRPr="00962CAD" w:rsidRDefault="00EF19D1" w:rsidP="00962CAD">
      <w:pPr>
        <w:jc w:val="both"/>
        <w:rPr>
          <w:rFonts w:ascii="Arial" w:hAnsi="Arial" w:cs="Arial"/>
        </w:rPr>
      </w:pPr>
    </w:p>
    <w:p w:rsidR="006F3CB6" w:rsidRPr="006F3CB6" w:rsidRDefault="006F3CB6" w:rsidP="006F3CB6">
      <w:pPr>
        <w:pStyle w:val="Listaszerbekezds"/>
        <w:numPr>
          <w:ilvl w:val="0"/>
          <w:numId w:val="1"/>
        </w:numPr>
        <w:outlineLvl w:val="1"/>
        <w:rPr>
          <w:rFonts w:ascii="Arial" w:hAnsi="Arial" w:cs="Arial"/>
          <w:sz w:val="28"/>
        </w:rPr>
      </w:pPr>
      <w:bookmarkStart w:id="13" w:name="_Toc64164545"/>
      <w:r>
        <w:rPr>
          <w:rFonts w:ascii="Arial" w:hAnsi="Arial" w:cs="Arial"/>
          <w:sz w:val="28"/>
          <w:u w:val="single"/>
        </w:rPr>
        <w:lastRenderedPageBreak/>
        <w:t>Research Methodology</w:t>
      </w:r>
      <w:bookmarkEnd w:id="13"/>
      <w:r>
        <w:rPr>
          <w:rFonts w:ascii="Arial" w:hAnsi="Arial" w:cs="Arial"/>
          <w:sz w:val="28"/>
          <w:u w:val="single"/>
        </w:rPr>
        <w:t xml:space="preserve"> </w:t>
      </w:r>
    </w:p>
    <w:p w:rsidR="006F3CB6" w:rsidRPr="00E05D18" w:rsidRDefault="006F3CB6" w:rsidP="006F3CB6">
      <w:pPr>
        <w:pStyle w:val="Listaszerbekezds"/>
        <w:numPr>
          <w:ilvl w:val="1"/>
          <w:numId w:val="1"/>
        </w:numPr>
        <w:outlineLvl w:val="1"/>
        <w:rPr>
          <w:rFonts w:ascii="Arial" w:hAnsi="Arial" w:cs="Arial"/>
          <w:sz w:val="28"/>
        </w:rPr>
      </w:pPr>
      <w:bookmarkStart w:id="14" w:name="_Toc64164546"/>
      <w:r>
        <w:rPr>
          <w:rFonts w:ascii="Arial" w:hAnsi="Arial" w:cs="Arial"/>
        </w:rPr>
        <w:t>Quantitative</w:t>
      </w:r>
      <w:bookmarkEnd w:id="14"/>
    </w:p>
    <w:p w:rsidR="00E05D18" w:rsidRPr="00E05D18" w:rsidRDefault="00E05D18" w:rsidP="00E05D18">
      <w:pPr>
        <w:jc w:val="both"/>
        <w:rPr>
          <w:rFonts w:ascii="Arial" w:hAnsi="Arial" w:cs="Arial"/>
        </w:rPr>
      </w:pPr>
    </w:p>
    <w:p w:rsidR="00E05D18" w:rsidRPr="00E05D18" w:rsidRDefault="00183AAA" w:rsidP="00183AAA">
      <w:pPr>
        <w:ind w:firstLine="432"/>
        <w:jc w:val="both"/>
        <w:rPr>
          <w:rFonts w:ascii="Arial" w:hAnsi="Arial" w:cs="Arial"/>
        </w:rPr>
      </w:pPr>
      <w:r>
        <w:rPr>
          <w:rFonts w:ascii="Arial" w:hAnsi="Arial" w:cs="Arial"/>
        </w:rPr>
        <w:t xml:space="preserve">Quantitative methods are often associated with Positivist philosophy, and always involve a large number of numerically measured and standardized data pool </w:t>
      </w:r>
      <w:r>
        <w:rPr>
          <w:rFonts w:ascii="Arial" w:hAnsi="Arial" w:cs="Arial"/>
        </w:rPr>
        <w:fldChar w:fldCharType="begin"/>
      </w:r>
      <w:r>
        <w:rPr>
          <w:rFonts w:ascii="Arial" w:hAnsi="Arial" w:cs="Arial"/>
        </w:rPr>
        <w:instrText xml:space="preserve"> ADDIN ZOTERO_ITEM CSL_CITATION {"citationID":"RlcONNUh","properties":{"formattedCitation":"(McEvoy and Richards, 2006)","plainCitation":"(McEvoy and Richards, 2006)","noteIndex":0},"citationItems":[{"id":981,"uris":["http://zotero.org/users/6040564/items/XQYBRUBZ"],"uri":["http://zotero.org/users/6040564/items/XQYBRUBZ"],"itemData":{"id":981,"type":"article-journal","abstract":"Although using a combination of quantitative and qualitative approaches is widely advocated, there is considerable scope for confusion due to the complex ontological and epistemological issues that need to be resolved. This paper examines some of the issues that may arise when the methods are combined. Three distinct standpoints with regard to using mixed method approaches are highlighted: a methodological purist position, a pragmatic standpoint and an anti-conflationist position. It is suggest that an anti-conflationist approach that is underpinned by the philosophy of critical realism is compatible with all three of the purposes of methodological triangulation identified by Risjord and his co-authors (Risjord et al., 2001, 2002) and that adopting a critical realist perspective may circumvent many of the problems that are associated with paradigm ‘switching’. The case for adopting a critical realist framework is illustrated by a case study, in which a combination of quantitative and qualitative methods was used to explore how and why gatekeeping decisions emerge at the interface between primary care and community mental health teams.","container-title":"Journal of Research in Nursing","DOI":"10.1177/1744987106060192","ISSN":"1744-9871","issue":"1","journalAbbreviation":"Journal of Research in Nursing","language":"en","note":"publisher: SAGE Publications Ltd","page":"66-78","source":"SAGE Journals","title":"A critical realist rationale for using a combination of quantitative and qualitative methods","volume":"11","author":[{"family":"McEvoy","given":"Phil"},{"family":"Richards","given":"David"}],"issued":{"date-parts":[["2006",1,1]]}}}],"schema":"https://github.com/citation-style-language/schema/raw/master/csl-citation.json"} </w:instrText>
      </w:r>
      <w:r>
        <w:rPr>
          <w:rFonts w:ascii="Arial" w:hAnsi="Arial" w:cs="Arial"/>
        </w:rPr>
        <w:fldChar w:fldCharType="separate"/>
      </w:r>
      <w:r w:rsidRPr="00183AAA">
        <w:rPr>
          <w:rFonts w:ascii="Arial" w:hAnsi="Arial" w:cs="Arial"/>
        </w:rPr>
        <w:t>(McEvoy and Richards, 2006)</w:t>
      </w:r>
      <w:r>
        <w:rPr>
          <w:rFonts w:ascii="Arial" w:hAnsi="Arial" w:cs="Arial"/>
        </w:rPr>
        <w:fldChar w:fldCharType="end"/>
      </w:r>
      <w:r>
        <w:rPr>
          <w:rFonts w:ascii="Arial" w:hAnsi="Arial" w:cs="Arial"/>
        </w:rPr>
        <w:t>. This method was considered, but not selected because of a desire of deeper understanding.</w:t>
      </w:r>
    </w:p>
    <w:p w:rsidR="00E05D18" w:rsidRPr="00E05D18" w:rsidRDefault="00E05D18" w:rsidP="00E05D18">
      <w:pPr>
        <w:jc w:val="both"/>
        <w:rPr>
          <w:rFonts w:ascii="Arial" w:hAnsi="Arial" w:cs="Arial"/>
        </w:rPr>
      </w:pPr>
    </w:p>
    <w:p w:rsidR="006F3CB6" w:rsidRPr="00183AAA" w:rsidRDefault="006F3CB6" w:rsidP="006F3CB6">
      <w:pPr>
        <w:pStyle w:val="Listaszerbekezds"/>
        <w:numPr>
          <w:ilvl w:val="1"/>
          <w:numId w:val="1"/>
        </w:numPr>
        <w:outlineLvl w:val="1"/>
        <w:rPr>
          <w:rFonts w:ascii="Arial" w:hAnsi="Arial" w:cs="Arial"/>
          <w:sz w:val="28"/>
        </w:rPr>
      </w:pPr>
      <w:bookmarkStart w:id="15" w:name="_Toc64164547"/>
      <w:r>
        <w:rPr>
          <w:rFonts w:ascii="Arial" w:hAnsi="Arial" w:cs="Arial"/>
        </w:rPr>
        <w:t>Qualitative</w:t>
      </w:r>
      <w:bookmarkEnd w:id="15"/>
      <w:r>
        <w:rPr>
          <w:rFonts w:ascii="Arial" w:hAnsi="Arial" w:cs="Arial"/>
        </w:rPr>
        <w:t xml:space="preserve"> </w:t>
      </w:r>
    </w:p>
    <w:p w:rsidR="00183AAA" w:rsidRPr="00183AAA" w:rsidRDefault="00183AAA" w:rsidP="00183AAA">
      <w:pPr>
        <w:jc w:val="both"/>
        <w:rPr>
          <w:rFonts w:ascii="Arial" w:hAnsi="Arial" w:cs="Arial"/>
        </w:rPr>
      </w:pPr>
    </w:p>
    <w:p w:rsidR="00183AAA" w:rsidRPr="00183AAA" w:rsidRDefault="00183AAA" w:rsidP="00183AAA">
      <w:pPr>
        <w:ind w:firstLine="432"/>
        <w:jc w:val="both"/>
        <w:rPr>
          <w:rFonts w:ascii="Arial" w:hAnsi="Arial" w:cs="Arial"/>
        </w:rPr>
      </w:pPr>
      <w:r>
        <w:rPr>
          <w:rFonts w:ascii="Arial" w:hAnsi="Arial" w:cs="Arial"/>
        </w:rPr>
        <w:t xml:space="preserve">Quantitative methods rely on a non-numerical narrative, regularly with smaller data pools and more intense interaction between the researcher and the interviewee </w:t>
      </w:r>
      <w:r>
        <w:rPr>
          <w:rFonts w:ascii="Arial" w:hAnsi="Arial" w:cs="Arial"/>
        </w:rPr>
        <w:fldChar w:fldCharType="begin"/>
      </w:r>
      <w:r>
        <w:rPr>
          <w:rFonts w:ascii="Arial" w:hAnsi="Arial" w:cs="Arial"/>
        </w:rPr>
        <w:instrText xml:space="preserve"> ADDIN ZOTERO_ITEM CSL_CITATION {"citationID":"4Lf8faQo","properties":{"formattedCitation":"(McEvoy and Richards, 2006)","plainCitation":"(McEvoy and Richards, 2006)","noteIndex":0},"citationItems":[{"id":981,"uris":["http://zotero.org/users/6040564/items/XQYBRUBZ"],"uri":["http://zotero.org/users/6040564/items/XQYBRUBZ"],"itemData":{"id":981,"type":"article-journal","abstract":"Although using a combination of quantitative and qualitative approaches is widely advocated, there is considerable scope for confusion due to the complex ontological and epistemological issues that need to be resolved. This paper examines some of the issues that may arise when the methods are combined. Three distinct standpoints with regard to using mixed method approaches are highlighted: a methodological purist position, a pragmatic standpoint and an anti-conflationist position. It is suggest that an anti-conflationist approach that is underpinned by the philosophy of critical realism is compatible with all three of the purposes of methodological triangulation identified by Risjord and his co-authors (Risjord et al., 2001, 2002) and that adopting a critical realist perspective may circumvent many of the problems that are associated with paradigm ‘switching’. The case for adopting a critical realist framework is illustrated by a case study, in which a combination of quantitative and qualitative methods was used to explore how and why gatekeeping decisions emerge at the interface between primary care and community mental health teams.","container-title":"Journal of Research in Nursing","DOI":"10.1177/1744987106060192","ISSN":"1744-9871","issue":"1","journalAbbreviation":"Journal of Research in Nursing","language":"en","note":"publisher: SAGE Publications Ltd","page":"66-78","source":"SAGE Journals","title":"A critical realist rationale for using a combination of quantitative and qualitative methods","volume":"11","author":[{"family":"McEvoy","given":"Phil"},{"family":"Richards","given":"David"}],"issued":{"date-parts":[["2006",1,1]]}}}],"schema":"https://github.com/citation-style-language/schema/raw/master/csl-citation.json"} </w:instrText>
      </w:r>
      <w:r>
        <w:rPr>
          <w:rFonts w:ascii="Arial" w:hAnsi="Arial" w:cs="Arial"/>
        </w:rPr>
        <w:fldChar w:fldCharType="separate"/>
      </w:r>
      <w:r w:rsidRPr="00183AAA">
        <w:rPr>
          <w:rFonts w:ascii="Arial" w:hAnsi="Arial" w:cs="Arial"/>
        </w:rPr>
        <w:t>(McEvoy and Richards, 2006)</w:t>
      </w:r>
      <w:r>
        <w:rPr>
          <w:rFonts w:ascii="Arial" w:hAnsi="Arial" w:cs="Arial"/>
        </w:rPr>
        <w:fldChar w:fldCharType="end"/>
      </w:r>
      <w:r>
        <w:rPr>
          <w:rFonts w:ascii="Arial" w:hAnsi="Arial" w:cs="Arial"/>
        </w:rPr>
        <w:t>. This method was not selected due to the desire for large scale study.</w:t>
      </w:r>
    </w:p>
    <w:p w:rsidR="00183AAA" w:rsidRPr="00183AAA" w:rsidRDefault="00183AAA" w:rsidP="00183AAA">
      <w:pPr>
        <w:jc w:val="both"/>
        <w:rPr>
          <w:rFonts w:ascii="Arial" w:hAnsi="Arial" w:cs="Arial"/>
        </w:rPr>
      </w:pPr>
    </w:p>
    <w:p w:rsidR="006F3CB6" w:rsidRPr="00183AAA" w:rsidRDefault="006F3CB6" w:rsidP="006F3CB6">
      <w:pPr>
        <w:pStyle w:val="Listaszerbekezds"/>
        <w:numPr>
          <w:ilvl w:val="1"/>
          <w:numId w:val="1"/>
        </w:numPr>
        <w:outlineLvl w:val="1"/>
        <w:rPr>
          <w:rFonts w:ascii="Arial" w:hAnsi="Arial" w:cs="Arial"/>
          <w:sz w:val="28"/>
        </w:rPr>
      </w:pPr>
      <w:bookmarkStart w:id="16" w:name="_Toc64164548"/>
      <w:r>
        <w:rPr>
          <w:rFonts w:ascii="Arial" w:hAnsi="Arial" w:cs="Arial"/>
        </w:rPr>
        <w:t>Mixed methods</w:t>
      </w:r>
      <w:bookmarkEnd w:id="16"/>
    </w:p>
    <w:p w:rsidR="00183AAA" w:rsidRPr="00183AAA" w:rsidRDefault="00183AAA" w:rsidP="00183AAA">
      <w:pPr>
        <w:jc w:val="both"/>
        <w:rPr>
          <w:rFonts w:ascii="Arial" w:hAnsi="Arial" w:cs="Arial"/>
        </w:rPr>
      </w:pPr>
    </w:p>
    <w:p w:rsidR="00183AAA" w:rsidRPr="00183AAA" w:rsidRDefault="0088543B" w:rsidP="004348C9">
      <w:pPr>
        <w:ind w:firstLine="426"/>
        <w:jc w:val="both"/>
        <w:rPr>
          <w:rFonts w:ascii="Arial" w:hAnsi="Arial" w:cs="Arial"/>
        </w:rPr>
      </w:pPr>
      <w:r>
        <w:rPr>
          <w:rFonts w:ascii="Arial" w:hAnsi="Arial" w:cs="Arial"/>
        </w:rPr>
        <w:t xml:space="preserve">Mixed method approach, often called “triangulation”, is the processes of mixing two or more methodologies during the period of one research </w:t>
      </w:r>
      <w:r>
        <w:rPr>
          <w:rFonts w:ascii="Arial" w:hAnsi="Arial" w:cs="Arial"/>
        </w:rPr>
        <w:fldChar w:fldCharType="begin"/>
      </w:r>
      <w:r>
        <w:rPr>
          <w:rFonts w:ascii="Arial" w:hAnsi="Arial" w:cs="Arial"/>
        </w:rPr>
        <w:instrText xml:space="preserve"> ADDIN ZOTERO_ITEM CSL_CITATION {"citationID":"hipNCQ74","properties":{"formattedCitation":"(McEvoy and Richards, 2006)","plainCitation":"(McEvoy and Richards, 2006)","noteIndex":0},"citationItems":[{"id":981,"uris":["http://zotero.org/users/6040564/items/XQYBRUBZ"],"uri":["http://zotero.org/users/6040564/items/XQYBRUBZ"],"itemData":{"id":981,"type":"article-journal","abstract":"Although using a combination of quantitative and qualitative approaches is widely advocated, there is considerable scope for confusion due to the complex ontological and epistemological issues that need to be resolved. This paper examines some of the issues that may arise when the methods are combined. Three distinct standpoints with regard to using mixed method approaches are highlighted: a methodological purist position, a pragmatic standpoint and an anti-conflationist position. It is suggest that an anti-conflationist approach that is underpinned by the philosophy of critical realism is compatible with all three of the purposes of methodological triangulation identified by Risjord and his co-authors (Risjord et al., 2001, 2002) and that adopting a critical realist perspective may circumvent many of the problems that are associated with paradigm ‘switching’. The case for adopting a critical realist framework is illustrated by a case study, in which a combination of quantitative and qualitative methods was used to explore how and why gatekeeping decisions emerge at the interface between primary care and community mental health teams.","container-title":"Journal of Research in Nursing","DOI":"10.1177/1744987106060192","ISSN":"1744-9871","issue":"1","journalAbbreviation":"Journal of Research in Nursing","language":"en","note":"publisher: SAGE Publications Ltd","page":"66-78","source":"SAGE Journals","title":"A critical realist rationale for using a combination of quantitative and qualitative methods","volume":"11","author":[{"family":"McEvoy","given":"Phil"},{"family":"Richards","given":"David"}],"issued":{"date-parts":[["2006",1,1]]}}}],"schema":"https://github.com/citation-style-language/schema/raw/master/csl-citation.json"} </w:instrText>
      </w:r>
      <w:r>
        <w:rPr>
          <w:rFonts w:ascii="Arial" w:hAnsi="Arial" w:cs="Arial"/>
        </w:rPr>
        <w:fldChar w:fldCharType="separate"/>
      </w:r>
      <w:r w:rsidRPr="0088543B">
        <w:rPr>
          <w:rFonts w:ascii="Arial" w:hAnsi="Arial" w:cs="Arial"/>
        </w:rPr>
        <w:t>(McEvoy and Richards, 2006)</w:t>
      </w:r>
      <w:r>
        <w:rPr>
          <w:rFonts w:ascii="Arial" w:hAnsi="Arial" w:cs="Arial"/>
        </w:rPr>
        <w:fldChar w:fldCharType="end"/>
      </w:r>
      <w:r>
        <w:rPr>
          <w:rFonts w:ascii="Arial" w:hAnsi="Arial" w:cs="Arial"/>
        </w:rPr>
        <w:t xml:space="preserve">. </w:t>
      </w:r>
      <w:r w:rsidR="000C3B64">
        <w:rPr>
          <w:rFonts w:ascii="Arial" w:hAnsi="Arial" w:cs="Arial"/>
        </w:rPr>
        <w:t xml:space="preserve">In this research this method will be used, with qualitative data to be collected to verify data from the quantitative data, something that seemed to work for </w:t>
      </w:r>
      <w:r w:rsidR="000C3B64">
        <w:rPr>
          <w:rFonts w:ascii="Arial" w:hAnsi="Arial" w:cs="Arial"/>
        </w:rPr>
        <w:fldChar w:fldCharType="begin"/>
      </w:r>
      <w:r w:rsidR="0036512F">
        <w:rPr>
          <w:rFonts w:ascii="Arial" w:hAnsi="Arial" w:cs="Arial"/>
        </w:rPr>
        <w:instrText xml:space="preserve"> ADDIN ZOTERO_ITEM CSL_CITATION {"citationID":"Gy2Aw9sU","properties":{"formattedCitation":"(Kopinak, 1999)","plainCitation":"(Kopinak, 1999)","dontUpdate":true,"noteIndex":0},"citationItems":[{"id":983,"uris":["http://zotero.org/users/6040564/items/QC6IFCCL"],"uri":["http://zotero.org/users/6040564/items/QC6IFCCL"],"itemData":{"id":983,"type":"article-journal","abstract":"No abstract is available for this item.","container-title":"Quality &amp; Quantity: International Journal of Methodology","issue":"2","language":"en","note":"publisher: Springer","page":"169-183","source":"ideas.repec.org","title":"The Use of Triangulation in a Study of Refugee Well-Being","volume":"33","author":[{"family":"Kopinak","given":"Janice"}],"issued":{"date-parts":[["1999"]]}}}],"schema":"https://github.com/citation-style-language/schema/raw/master/csl-citation.json"} </w:instrText>
      </w:r>
      <w:r w:rsidR="000C3B64">
        <w:rPr>
          <w:rFonts w:ascii="Arial" w:hAnsi="Arial" w:cs="Arial"/>
        </w:rPr>
        <w:fldChar w:fldCharType="separate"/>
      </w:r>
      <w:proofErr w:type="spellStart"/>
      <w:r w:rsidR="000C3B64">
        <w:rPr>
          <w:rFonts w:ascii="Arial" w:hAnsi="Arial" w:cs="Arial"/>
        </w:rPr>
        <w:t>Kopinak</w:t>
      </w:r>
      <w:proofErr w:type="spellEnd"/>
      <w:r w:rsidR="000C3B64" w:rsidRPr="000C3B64">
        <w:rPr>
          <w:rFonts w:ascii="Arial" w:hAnsi="Arial" w:cs="Arial"/>
        </w:rPr>
        <w:t xml:space="preserve"> </w:t>
      </w:r>
      <w:r w:rsidR="000C3B64">
        <w:rPr>
          <w:rFonts w:ascii="Arial" w:hAnsi="Arial" w:cs="Arial"/>
        </w:rPr>
        <w:t>(</w:t>
      </w:r>
      <w:r w:rsidR="000C3B64" w:rsidRPr="000C3B64">
        <w:rPr>
          <w:rFonts w:ascii="Arial" w:hAnsi="Arial" w:cs="Arial"/>
        </w:rPr>
        <w:t>1999)</w:t>
      </w:r>
      <w:r w:rsidR="000C3B64">
        <w:rPr>
          <w:rFonts w:ascii="Arial" w:hAnsi="Arial" w:cs="Arial"/>
        </w:rPr>
        <w:fldChar w:fldCharType="end"/>
      </w:r>
      <w:r w:rsidR="000C3B64">
        <w:rPr>
          <w:rFonts w:ascii="Arial" w:hAnsi="Arial" w:cs="Arial"/>
        </w:rPr>
        <w:t xml:space="preserve">. Due to </w:t>
      </w:r>
      <w:proofErr w:type="spellStart"/>
      <w:r w:rsidR="000C3B64">
        <w:rPr>
          <w:rFonts w:ascii="Arial" w:hAnsi="Arial" w:cs="Arial"/>
        </w:rPr>
        <w:t>preceden</w:t>
      </w:r>
      <w:proofErr w:type="spellEnd"/>
      <w:r w:rsidR="000C3B64">
        <w:rPr>
          <w:rFonts w:ascii="Arial" w:hAnsi="Arial" w:cs="Arial"/>
        </w:rPr>
        <w:t xml:space="preserve"> of producing in-dept. data set at large scale, this method was selected. </w:t>
      </w:r>
    </w:p>
    <w:p w:rsidR="00183AAA" w:rsidRPr="00183AAA" w:rsidRDefault="00183AAA" w:rsidP="00183AAA">
      <w:pPr>
        <w:jc w:val="both"/>
        <w:rPr>
          <w:rFonts w:ascii="Arial" w:hAnsi="Arial" w:cs="Arial"/>
        </w:rPr>
      </w:pPr>
    </w:p>
    <w:p w:rsidR="00DF1E5A" w:rsidRDefault="00DF1E5A" w:rsidP="00554C2D">
      <w:pPr>
        <w:pStyle w:val="Listaszerbekezds"/>
        <w:numPr>
          <w:ilvl w:val="0"/>
          <w:numId w:val="1"/>
        </w:numPr>
        <w:outlineLvl w:val="0"/>
        <w:rPr>
          <w:rFonts w:ascii="Arial" w:hAnsi="Arial" w:cs="Arial"/>
          <w:sz w:val="28"/>
          <w:u w:val="single"/>
        </w:rPr>
      </w:pPr>
      <w:bookmarkStart w:id="17" w:name="_Toc64164549"/>
      <w:r w:rsidRPr="000849F7">
        <w:rPr>
          <w:rFonts w:ascii="Arial" w:hAnsi="Arial" w:cs="Arial"/>
          <w:sz w:val="28"/>
          <w:u w:val="single"/>
        </w:rPr>
        <w:t>Research Strategy</w:t>
      </w:r>
      <w:bookmarkEnd w:id="17"/>
    </w:p>
    <w:p w:rsidR="00EA21EC" w:rsidRPr="00EA21EC" w:rsidRDefault="00EA21EC" w:rsidP="00EA21EC">
      <w:pPr>
        <w:jc w:val="both"/>
        <w:rPr>
          <w:rFonts w:ascii="Arial" w:hAnsi="Arial" w:cs="Arial"/>
        </w:rPr>
      </w:pPr>
    </w:p>
    <w:p w:rsidR="00EA21EC" w:rsidRPr="00EA21EC" w:rsidRDefault="00EA21EC" w:rsidP="004348C9">
      <w:pPr>
        <w:ind w:firstLine="426"/>
        <w:jc w:val="both"/>
        <w:rPr>
          <w:rFonts w:ascii="Arial" w:hAnsi="Arial" w:cs="Arial"/>
        </w:rPr>
      </w:pPr>
      <w:r>
        <w:rPr>
          <w:rFonts w:ascii="Arial" w:hAnsi="Arial" w:cs="Arial"/>
        </w:rPr>
        <w:t xml:space="preserve">As seen on figure 1, there are a range of strategies to collect data during a research, however, for the purposes of answering the hypothesis of this research online surveys and interviews will be used. These have been selected as they provide the quantitative and qualitative data that is preferred, and because of the limitations imposed by Covid-19. </w:t>
      </w:r>
    </w:p>
    <w:p w:rsidR="00EA21EC" w:rsidRPr="00EA21EC" w:rsidRDefault="00EA21EC" w:rsidP="00EA21EC">
      <w:pPr>
        <w:jc w:val="both"/>
        <w:rPr>
          <w:rFonts w:ascii="Arial" w:hAnsi="Arial" w:cs="Arial"/>
        </w:rPr>
      </w:pPr>
    </w:p>
    <w:p w:rsidR="00554C2D" w:rsidRPr="00EA21EC" w:rsidRDefault="00554C2D" w:rsidP="00554C2D">
      <w:pPr>
        <w:pStyle w:val="Listaszerbekezds"/>
        <w:numPr>
          <w:ilvl w:val="1"/>
          <w:numId w:val="1"/>
        </w:numPr>
        <w:outlineLvl w:val="1"/>
        <w:rPr>
          <w:rFonts w:ascii="Arial" w:hAnsi="Arial" w:cs="Arial"/>
          <w:sz w:val="28"/>
        </w:rPr>
      </w:pPr>
      <w:bookmarkStart w:id="18" w:name="_Toc64164550"/>
      <w:r>
        <w:rPr>
          <w:rFonts w:ascii="Arial" w:hAnsi="Arial" w:cs="Arial"/>
        </w:rPr>
        <w:t>Survey</w:t>
      </w:r>
      <w:bookmarkEnd w:id="18"/>
    </w:p>
    <w:p w:rsidR="00EA21EC" w:rsidRPr="00EA21EC" w:rsidRDefault="00EA21EC" w:rsidP="00EA21EC">
      <w:pPr>
        <w:jc w:val="both"/>
        <w:rPr>
          <w:rFonts w:ascii="Arial" w:hAnsi="Arial" w:cs="Arial"/>
        </w:rPr>
      </w:pPr>
    </w:p>
    <w:p w:rsidR="00EA21EC" w:rsidRPr="00EA21EC" w:rsidRDefault="00EF19D1" w:rsidP="00EA21EC">
      <w:pPr>
        <w:jc w:val="both"/>
        <w:rPr>
          <w:rFonts w:ascii="Arial" w:hAnsi="Arial" w:cs="Arial"/>
        </w:rPr>
      </w:pPr>
      <w:r>
        <w:rPr>
          <w:rFonts w:ascii="Arial" w:hAnsi="Arial" w:cs="Arial"/>
        </w:rPr>
        <w:t xml:space="preserve"> A survey </w:t>
      </w:r>
      <w:bookmarkStart w:id="19" w:name="_GoBack"/>
      <w:bookmarkEnd w:id="19"/>
    </w:p>
    <w:p w:rsidR="00EA21EC" w:rsidRPr="00EA21EC" w:rsidRDefault="00EA21EC" w:rsidP="00EA21EC">
      <w:pPr>
        <w:jc w:val="both"/>
        <w:rPr>
          <w:rFonts w:ascii="Arial" w:hAnsi="Arial" w:cs="Arial"/>
        </w:rPr>
      </w:pPr>
    </w:p>
    <w:p w:rsidR="00554C2D" w:rsidRPr="00554C2D" w:rsidRDefault="00EA21EC" w:rsidP="00554C2D">
      <w:pPr>
        <w:pStyle w:val="Listaszerbekezds"/>
        <w:numPr>
          <w:ilvl w:val="1"/>
          <w:numId w:val="1"/>
        </w:numPr>
        <w:outlineLvl w:val="1"/>
        <w:rPr>
          <w:rFonts w:ascii="Arial" w:hAnsi="Arial" w:cs="Arial"/>
          <w:sz w:val="28"/>
        </w:rPr>
      </w:pPr>
      <w:bookmarkStart w:id="20" w:name="_Toc64164551"/>
      <w:r>
        <w:rPr>
          <w:rFonts w:ascii="Arial" w:hAnsi="Arial" w:cs="Arial"/>
        </w:rPr>
        <w:t>Interview</w:t>
      </w:r>
      <w:bookmarkEnd w:id="20"/>
    </w:p>
    <w:p w:rsidR="00D50C73" w:rsidRPr="00D50C73" w:rsidRDefault="00D50C73" w:rsidP="00D50C73">
      <w:pPr>
        <w:jc w:val="both"/>
        <w:rPr>
          <w:rFonts w:ascii="Arial" w:hAnsi="Arial" w:cs="Arial"/>
        </w:rPr>
      </w:pPr>
    </w:p>
    <w:p w:rsidR="00D50C73" w:rsidRPr="00D50C73" w:rsidRDefault="00D50C73" w:rsidP="00D50C73">
      <w:pPr>
        <w:jc w:val="both"/>
        <w:rPr>
          <w:rFonts w:ascii="Arial" w:hAnsi="Arial" w:cs="Arial"/>
        </w:rPr>
      </w:pPr>
    </w:p>
    <w:p w:rsidR="00554C2D" w:rsidRPr="000849F7" w:rsidRDefault="00554C2D" w:rsidP="00554C2D">
      <w:pPr>
        <w:pStyle w:val="Listaszerbekezds"/>
        <w:numPr>
          <w:ilvl w:val="0"/>
          <w:numId w:val="1"/>
        </w:numPr>
        <w:outlineLvl w:val="0"/>
        <w:rPr>
          <w:rFonts w:ascii="Arial" w:hAnsi="Arial" w:cs="Arial"/>
          <w:sz w:val="28"/>
          <w:u w:val="single"/>
        </w:rPr>
      </w:pPr>
      <w:bookmarkStart w:id="21" w:name="_Toc64164552"/>
      <w:r w:rsidRPr="000849F7">
        <w:rPr>
          <w:rFonts w:ascii="Arial" w:hAnsi="Arial" w:cs="Arial"/>
          <w:sz w:val="28"/>
          <w:u w:val="single"/>
        </w:rPr>
        <w:lastRenderedPageBreak/>
        <w:t>References</w:t>
      </w:r>
      <w:bookmarkEnd w:id="21"/>
    </w:p>
    <w:sectPr w:rsidR="00554C2D" w:rsidRPr="00084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F48D0"/>
    <w:multiLevelType w:val="multilevel"/>
    <w:tmpl w:val="A5100A06"/>
    <w:lvl w:ilvl="0">
      <w:start w:val="1"/>
      <w:numFmt w:val="decimal"/>
      <w:lvlText w:val="%1."/>
      <w:lvlJc w:val="left"/>
      <w:pPr>
        <w:ind w:left="360" w:hanging="360"/>
      </w:pPr>
      <w:rPr>
        <w:rFonts w:hint="default"/>
      </w:rPr>
    </w:lvl>
    <w:lvl w:ilvl="1">
      <w:start w:val="1"/>
      <w:numFmt w:val="decimal"/>
      <w:lvlText w:val="%1.%2."/>
      <w:lvlJc w:val="left"/>
      <w:pPr>
        <w:ind w:left="432" w:hanging="432"/>
      </w:pPr>
      <w:rPr>
        <w:sz w:val="22"/>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AA269DC"/>
    <w:multiLevelType w:val="hybridMultilevel"/>
    <w:tmpl w:val="E0B291AE"/>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c2MzE2tTAyNzU1NLVU0lEKTi0uzszPAymwrAUA/osRQCwAAAA="/>
  </w:docVars>
  <w:rsids>
    <w:rsidRoot w:val="00CF603E"/>
    <w:rsid w:val="00007F3A"/>
    <w:rsid w:val="00032E49"/>
    <w:rsid w:val="00041D2E"/>
    <w:rsid w:val="00081E20"/>
    <w:rsid w:val="00083F3E"/>
    <w:rsid w:val="000849F7"/>
    <w:rsid w:val="000C3B64"/>
    <w:rsid w:val="00133C68"/>
    <w:rsid w:val="00135D91"/>
    <w:rsid w:val="0014287F"/>
    <w:rsid w:val="00144136"/>
    <w:rsid w:val="00160812"/>
    <w:rsid w:val="00167B25"/>
    <w:rsid w:val="00183AAA"/>
    <w:rsid w:val="00287587"/>
    <w:rsid w:val="00292DBF"/>
    <w:rsid w:val="00330294"/>
    <w:rsid w:val="0035798E"/>
    <w:rsid w:val="00364FD9"/>
    <w:rsid w:val="0036512F"/>
    <w:rsid w:val="003E693F"/>
    <w:rsid w:val="003F27F7"/>
    <w:rsid w:val="003F2DA3"/>
    <w:rsid w:val="004348C9"/>
    <w:rsid w:val="00476ED3"/>
    <w:rsid w:val="00492A34"/>
    <w:rsid w:val="00497361"/>
    <w:rsid w:val="004A5C3A"/>
    <w:rsid w:val="004E2859"/>
    <w:rsid w:val="00500053"/>
    <w:rsid w:val="0053207E"/>
    <w:rsid w:val="00550008"/>
    <w:rsid w:val="00553EA6"/>
    <w:rsid w:val="00554C2D"/>
    <w:rsid w:val="00586761"/>
    <w:rsid w:val="005A0205"/>
    <w:rsid w:val="005A416D"/>
    <w:rsid w:val="005A60E0"/>
    <w:rsid w:val="005C7C02"/>
    <w:rsid w:val="0069198F"/>
    <w:rsid w:val="006B7BB7"/>
    <w:rsid w:val="006E3293"/>
    <w:rsid w:val="006F3CB6"/>
    <w:rsid w:val="00726AF6"/>
    <w:rsid w:val="007509CD"/>
    <w:rsid w:val="007A2823"/>
    <w:rsid w:val="007A4B0F"/>
    <w:rsid w:val="00814BCE"/>
    <w:rsid w:val="00844426"/>
    <w:rsid w:val="0088543B"/>
    <w:rsid w:val="008B2F78"/>
    <w:rsid w:val="008C236E"/>
    <w:rsid w:val="008E5654"/>
    <w:rsid w:val="00945D09"/>
    <w:rsid w:val="00962455"/>
    <w:rsid w:val="00962CAD"/>
    <w:rsid w:val="00963385"/>
    <w:rsid w:val="00981FED"/>
    <w:rsid w:val="009C3A13"/>
    <w:rsid w:val="009D37AB"/>
    <w:rsid w:val="00A10706"/>
    <w:rsid w:val="00A3524D"/>
    <w:rsid w:val="00A65682"/>
    <w:rsid w:val="00A91C8B"/>
    <w:rsid w:val="00A94581"/>
    <w:rsid w:val="00AC04C9"/>
    <w:rsid w:val="00AD3388"/>
    <w:rsid w:val="00AF2E50"/>
    <w:rsid w:val="00B412B6"/>
    <w:rsid w:val="00B671F9"/>
    <w:rsid w:val="00BE7609"/>
    <w:rsid w:val="00C062A0"/>
    <w:rsid w:val="00C2605D"/>
    <w:rsid w:val="00CA2FD9"/>
    <w:rsid w:val="00CA7134"/>
    <w:rsid w:val="00CC0DED"/>
    <w:rsid w:val="00CF603E"/>
    <w:rsid w:val="00D07A8C"/>
    <w:rsid w:val="00D45AE5"/>
    <w:rsid w:val="00D50C73"/>
    <w:rsid w:val="00D60DF1"/>
    <w:rsid w:val="00D63D85"/>
    <w:rsid w:val="00D66B22"/>
    <w:rsid w:val="00DF1E5A"/>
    <w:rsid w:val="00E025D9"/>
    <w:rsid w:val="00E05D18"/>
    <w:rsid w:val="00E32EC9"/>
    <w:rsid w:val="00E46DA3"/>
    <w:rsid w:val="00EA21EC"/>
    <w:rsid w:val="00EE268A"/>
    <w:rsid w:val="00EF19D1"/>
    <w:rsid w:val="00F0419B"/>
    <w:rsid w:val="00F31BF9"/>
    <w:rsid w:val="00F44A6F"/>
    <w:rsid w:val="00F8193A"/>
    <w:rsid w:val="00F92AFA"/>
    <w:rsid w:val="00FD6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198FA"/>
  <w15:chartTrackingRefBased/>
  <w15:docId w15:val="{55145966-724E-4EEE-A4F8-827E36E02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554C2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TJ1">
    <w:name w:val="toc 1"/>
    <w:basedOn w:val="Norml"/>
    <w:next w:val="Norml"/>
    <w:autoRedefine/>
    <w:uiPriority w:val="39"/>
    <w:unhideWhenUsed/>
    <w:rsid w:val="00DF1E5A"/>
    <w:pPr>
      <w:autoSpaceDE w:val="0"/>
      <w:autoSpaceDN w:val="0"/>
      <w:adjustRightInd w:val="0"/>
      <w:spacing w:before="120" w:after="0" w:line="360" w:lineRule="auto"/>
      <w:jc w:val="both"/>
    </w:pPr>
    <w:rPr>
      <w:rFonts w:ascii="Helvetica" w:eastAsia="Times New Roman" w:hAnsi="Helvetica" w:cs="AppleSystemUIFont"/>
      <w:b/>
      <w:bCs/>
      <w:i/>
      <w:iCs/>
      <w:sz w:val="24"/>
      <w:szCs w:val="24"/>
      <w:lang w:val="en-US" w:eastAsia="fr-FR"/>
    </w:rPr>
  </w:style>
  <w:style w:type="paragraph" w:styleId="TJ2">
    <w:name w:val="toc 2"/>
    <w:basedOn w:val="Norml"/>
    <w:next w:val="Norml"/>
    <w:autoRedefine/>
    <w:uiPriority w:val="39"/>
    <w:unhideWhenUsed/>
    <w:rsid w:val="00DF1E5A"/>
    <w:pPr>
      <w:autoSpaceDE w:val="0"/>
      <w:autoSpaceDN w:val="0"/>
      <w:adjustRightInd w:val="0"/>
      <w:spacing w:before="120" w:after="0" w:line="360" w:lineRule="auto"/>
      <w:ind w:left="240"/>
      <w:jc w:val="both"/>
    </w:pPr>
    <w:rPr>
      <w:rFonts w:ascii="Helvetica" w:eastAsia="Times New Roman" w:hAnsi="Helvetica" w:cs="AppleSystemUIFont"/>
      <w:b/>
      <w:bCs/>
      <w:lang w:val="en-US" w:eastAsia="fr-FR"/>
    </w:rPr>
  </w:style>
  <w:style w:type="paragraph" w:styleId="TJ3">
    <w:name w:val="toc 3"/>
    <w:basedOn w:val="Norml"/>
    <w:next w:val="Norml"/>
    <w:autoRedefine/>
    <w:uiPriority w:val="39"/>
    <w:unhideWhenUsed/>
    <w:rsid w:val="00DF1E5A"/>
    <w:pPr>
      <w:autoSpaceDE w:val="0"/>
      <w:autoSpaceDN w:val="0"/>
      <w:adjustRightInd w:val="0"/>
      <w:spacing w:after="0" w:line="360" w:lineRule="auto"/>
      <w:ind w:left="480"/>
      <w:jc w:val="both"/>
    </w:pPr>
    <w:rPr>
      <w:rFonts w:ascii="Helvetica" w:eastAsia="Times New Roman" w:hAnsi="Helvetica" w:cs="AppleSystemUIFont"/>
      <w:sz w:val="20"/>
      <w:szCs w:val="20"/>
      <w:lang w:val="en-US" w:eastAsia="fr-FR"/>
    </w:rPr>
  </w:style>
  <w:style w:type="character" w:styleId="Hiperhivatkozs">
    <w:name w:val="Hyperlink"/>
    <w:basedOn w:val="Bekezdsalapbettpusa"/>
    <w:uiPriority w:val="99"/>
    <w:unhideWhenUsed/>
    <w:rsid w:val="00DF1E5A"/>
    <w:rPr>
      <w:color w:val="0563C1" w:themeColor="hyperlink"/>
      <w:u w:val="single"/>
    </w:rPr>
  </w:style>
  <w:style w:type="paragraph" w:styleId="Listaszerbekezds">
    <w:name w:val="List Paragraph"/>
    <w:basedOn w:val="Norml"/>
    <w:uiPriority w:val="34"/>
    <w:qFormat/>
    <w:rsid w:val="00DF1E5A"/>
    <w:pPr>
      <w:ind w:left="720"/>
      <w:contextualSpacing/>
    </w:pPr>
  </w:style>
  <w:style w:type="character" w:customStyle="1" w:styleId="Cmsor1Char">
    <w:name w:val="Címsor 1 Char"/>
    <w:basedOn w:val="Bekezdsalapbettpusa"/>
    <w:link w:val="Cmsor1"/>
    <w:uiPriority w:val="9"/>
    <w:rsid w:val="00554C2D"/>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554C2D"/>
    <w:pPr>
      <w:outlineLvl w:val="9"/>
    </w:pPr>
    <w:rPr>
      <w:lang w:eastAsia="en-GB"/>
    </w:rPr>
  </w:style>
  <w:style w:type="paragraph" w:styleId="Irodalomjegyzk">
    <w:name w:val="Bibliography"/>
    <w:basedOn w:val="Norml"/>
    <w:next w:val="Norml"/>
    <w:uiPriority w:val="37"/>
    <w:semiHidden/>
    <w:unhideWhenUsed/>
    <w:rsid w:val="00D60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C96990-E835-404C-84CD-25A224AE8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1967</TotalTime>
  <Pages>8</Pages>
  <Words>14611</Words>
  <Characters>83283</Characters>
  <Application>Microsoft Office Word</Application>
  <DocSecurity>0</DocSecurity>
  <Lines>694</Lines>
  <Paragraphs>195</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97699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48</cp:revision>
  <dcterms:created xsi:type="dcterms:W3CDTF">2021-02-09T17:12:00Z</dcterms:created>
  <dcterms:modified xsi:type="dcterms:W3CDTF">2021-02-14T03:40:00Z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zotero-version="5.0.95.1"&gt;&lt;session id="KSWdaztn"/&gt;&lt;style id="http://www.zotero.org/styles/elsevier-harvard" hasBibliography="1" bibliographyStyleHasBeenSet="1"/&gt;&lt;prefs&gt;&lt;pref name="fieldType" value="Field"/&gt;&lt;/prefs&gt;&lt;/data&gt;</vt:lpwstr>
  </property>
</Properties>
</file>