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48D10" w14:textId="39FCAD26" w:rsidR="006F29CA" w:rsidRDefault="00F3569F">
      <w:r>
        <w:rPr>
          <w:noProof/>
        </w:rPr>
        <w:drawing>
          <wp:inline distT="0" distB="0" distL="0" distR="0" wp14:anchorId="4E422E5B" wp14:editId="5BF94913">
            <wp:extent cx="2533650" cy="88900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33650" cy="889000"/>
                    </a:xfrm>
                    <a:prstGeom prst="rect">
                      <a:avLst/>
                    </a:prstGeom>
                  </pic:spPr>
                </pic:pic>
              </a:graphicData>
            </a:graphic>
          </wp:inline>
        </w:drawing>
      </w:r>
    </w:p>
    <w:p w14:paraId="2D8B6E89" w14:textId="591C4E8B" w:rsidR="00F3569F" w:rsidRDefault="00F3569F"/>
    <w:p w14:paraId="2DFDFCFE" w14:textId="77777777" w:rsidR="00F3569F" w:rsidRDefault="00F3569F"/>
    <w:p w14:paraId="51349283" w14:textId="4B17235A" w:rsidR="00F3569F" w:rsidRDefault="00F3569F" w:rsidP="00F3569F">
      <w:pPr>
        <w:pStyle w:val="Heading1"/>
        <w:rPr>
          <w:rFonts w:ascii="Arial" w:hAnsi="Arial" w:cs="Arial"/>
          <w:b/>
          <w:bCs/>
          <w:color w:val="auto"/>
        </w:rPr>
      </w:pPr>
      <w:r>
        <w:t xml:space="preserve">                           </w:t>
      </w:r>
      <w:r w:rsidRPr="00F3569F">
        <w:rPr>
          <w:rFonts w:ascii="Arial" w:hAnsi="Arial" w:cs="Arial"/>
          <w:b/>
          <w:bCs/>
          <w:color w:val="auto"/>
        </w:rPr>
        <w:t xml:space="preserve">INDIVIDUAL WRITTEN REPORT </w:t>
      </w:r>
    </w:p>
    <w:p w14:paraId="51B42270" w14:textId="5C2447D5" w:rsidR="00F3569F" w:rsidRPr="00F3569F" w:rsidRDefault="00F3569F" w:rsidP="00F3569F">
      <w:pPr>
        <w:rPr>
          <w:rFonts w:ascii="Arial" w:hAnsi="Arial" w:cs="Arial"/>
          <w:b/>
          <w:bCs/>
          <w:sz w:val="28"/>
          <w:szCs w:val="28"/>
        </w:rPr>
      </w:pPr>
      <w:r>
        <w:t xml:space="preserve">                                                  </w:t>
      </w:r>
      <w:r w:rsidRPr="00F3569F">
        <w:rPr>
          <w:rFonts w:ascii="Arial" w:hAnsi="Arial" w:cs="Arial"/>
          <w:b/>
          <w:bCs/>
          <w:sz w:val="28"/>
          <w:szCs w:val="28"/>
        </w:rPr>
        <w:t>Just Eat Takeaway.com</w:t>
      </w:r>
    </w:p>
    <w:p w14:paraId="34C49680" w14:textId="74CE84D6" w:rsidR="00F3569F" w:rsidRDefault="00F3569F" w:rsidP="00F3569F"/>
    <w:p w14:paraId="31CB0BDD" w14:textId="77777777" w:rsidR="00F3569F" w:rsidRPr="00F3569F" w:rsidRDefault="00F3569F" w:rsidP="00F3569F"/>
    <w:p w14:paraId="6233EC01" w14:textId="7CF1CBC9" w:rsidR="00F3569F" w:rsidRDefault="00F3569F"/>
    <w:p w14:paraId="73B51343" w14:textId="77777777" w:rsidR="00F3569F" w:rsidRDefault="00F3569F" w:rsidP="00F3569F">
      <w:pPr>
        <w:rPr>
          <w:rFonts w:ascii="Arial" w:hAnsi="Arial" w:cs="Arial"/>
          <w:szCs w:val="24"/>
        </w:rPr>
      </w:pPr>
      <w:r>
        <w:rPr>
          <w:rFonts w:ascii="Arial" w:hAnsi="Arial" w:cs="Arial"/>
          <w:b/>
          <w:bCs/>
          <w:szCs w:val="24"/>
        </w:rPr>
        <w:t>Student Name</w:t>
      </w:r>
      <w:r>
        <w:rPr>
          <w:rFonts w:ascii="Arial" w:hAnsi="Arial" w:cs="Arial"/>
          <w:szCs w:val="24"/>
        </w:rPr>
        <w:t>: Corina Popescu</w:t>
      </w:r>
    </w:p>
    <w:p w14:paraId="04B0DEAA" w14:textId="77777777" w:rsidR="00F3569F" w:rsidRDefault="00F3569F" w:rsidP="00F3569F">
      <w:pPr>
        <w:rPr>
          <w:rFonts w:ascii="Arial" w:hAnsi="Arial" w:cs="Arial"/>
          <w:szCs w:val="24"/>
        </w:rPr>
      </w:pPr>
      <w:r>
        <w:rPr>
          <w:rFonts w:ascii="Arial" w:hAnsi="Arial" w:cs="Arial"/>
          <w:b/>
          <w:bCs/>
          <w:szCs w:val="24"/>
        </w:rPr>
        <w:t>Student ID:</w:t>
      </w:r>
      <w:r>
        <w:rPr>
          <w:rFonts w:ascii="Arial" w:hAnsi="Arial" w:cs="Arial"/>
          <w:szCs w:val="24"/>
        </w:rPr>
        <w:t xml:space="preserve"> 2026257</w:t>
      </w:r>
    </w:p>
    <w:p w14:paraId="105AD3D6" w14:textId="433965CC" w:rsidR="00F3569F" w:rsidRDefault="00F3569F" w:rsidP="00F3569F">
      <w:pPr>
        <w:rPr>
          <w:rFonts w:ascii="Arial" w:hAnsi="Arial" w:cs="Arial"/>
          <w:szCs w:val="24"/>
        </w:rPr>
      </w:pPr>
      <w:r>
        <w:rPr>
          <w:rFonts w:ascii="Arial" w:hAnsi="Arial" w:cs="Arial"/>
          <w:b/>
          <w:bCs/>
          <w:szCs w:val="24"/>
        </w:rPr>
        <w:t xml:space="preserve">Lecturer: </w:t>
      </w:r>
      <w:r>
        <w:rPr>
          <w:rFonts w:ascii="Arial" w:hAnsi="Arial" w:cs="Arial"/>
          <w:szCs w:val="24"/>
        </w:rPr>
        <w:t xml:space="preserve">Khaza Ahmed </w:t>
      </w:r>
    </w:p>
    <w:p w14:paraId="0C031EC0" w14:textId="3C029B93" w:rsidR="00F3569F" w:rsidRDefault="00F3569F" w:rsidP="00F3569F">
      <w:pPr>
        <w:rPr>
          <w:rFonts w:ascii="Arial" w:hAnsi="Arial" w:cs="Arial"/>
          <w:szCs w:val="24"/>
        </w:rPr>
      </w:pPr>
      <w:r w:rsidRPr="00F3569F">
        <w:rPr>
          <w:rFonts w:ascii="Arial" w:hAnsi="Arial" w:cs="Arial"/>
          <w:b/>
          <w:bCs/>
          <w:szCs w:val="24"/>
        </w:rPr>
        <w:t>Programme</w:t>
      </w:r>
      <w:r>
        <w:rPr>
          <w:rFonts w:ascii="Arial" w:hAnsi="Arial" w:cs="Arial"/>
          <w:szCs w:val="24"/>
        </w:rPr>
        <w:t xml:space="preserve">: BA (Hons) Management and Leadership – Skills for the Workplace </w:t>
      </w:r>
    </w:p>
    <w:p w14:paraId="077D7570" w14:textId="1D939EA2" w:rsidR="00F3569F" w:rsidRDefault="00F3569F" w:rsidP="00F3569F">
      <w:pPr>
        <w:rPr>
          <w:rFonts w:ascii="Arial" w:hAnsi="Arial" w:cs="Arial"/>
          <w:szCs w:val="24"/>
        </w:rPr>
      </w:pPr>
      <w:r>
        <w:rPr>
          <w:rFonts w:ascii="Arial" w:hAnsi="Arial" w:cs="Arial"/>
          <w:b/>
          <w:bCs/>
          <w:szCs w:val="24"/>
        </w:rPr>
        <w:t>Module:</w:t>
      </w:r>
      <w:r>
        <w:rPr>
          <w:rFonts w:ascii="Arial" w:hAnsi="Arial" w:cs="Arial"/>
          <w:szCs w:val="24"/>
        </w:rPr>
        <w:t xml:space="preserve"> Workplace Culture and Its Impact on Organisational Efficiency</w:t>
      </w:r>
    </w:p>
    <w:p w14:paraId="730F021B" w14:textId="502F6C7A" w:rsidR="00F3569F" w:rsidRDefault="00F3569F" w:rsidP="00F3569F">
      <w:pPr>
        <w:rPr>
          <w:rFonts w:ascii="Arial" w:hAnsi="Arial" w:cs="Arial"/>
          <w:szCs w:val="24"/>
        </w:rPr>
      </w:pPr>
      <w:r>
        <w:rPr>
          <w:rFonts w:ascii="Arial" w:hAnsi="Arial" w:cs="Arial"/>
          <w:b/>
          <w:bCs/>
          <w:szCs w:val="24"/>
        </w:rPr>
        <w:t>Module code:</w:t>
      </w:r>
      <w:r>
        <w:rPr>
          <w:rFonts w:ascii="Arial" w:hAnsi="Arial" w:cs="Arial"/>
          <w:szCs w:val="24"/>
        </w:rPr>
        <w:t xml:space="preserve"> BMSW 5105</w:t>
      </w:r>
    </w:p>
    <w:p w14:paraId="46615C70" w14:textId="2023FF8B" w:rsidR="00F3569F" w:rsidRDefault="00F3569F" w:rsidP="00F3569F">
      <w:pPr>
        <w:rPr>
          <w:rFonts w:ascii="Arial" w:hAnsi="Arial" w:cs="Arial"/>
          <w:szCs w:val="24"/>
        </w:rPr>
      </w:pPr>
    </w:p>
    <w:p w14:paraId="200F3C95" w14:textId="0393E5BE" w:rsidR="00F3569F" w:rsidRDefault="00F3569F" w:rsidP="00F3569F">
      <w:pPr>
        <w:rPr>
          <w:rFonts w:ascii="Arial" w:hAnsi="Arial" w:cs="Arial"/>
          <w:szCs w:val="24"/>
        </w:rPr>
      </w:pPr>
    </w:p>
    <w:p w14:paraId="5BE153AF" w14:textId="6E543A1C" w:rsidR="00F3569F" w:rsidRDefault="00F3569F" w:rsidP="00F3569F">
      <w:pPr>
        <w:rPr>
          <w:rFonts w:ascii="Arial" w:hAnsi="Arial" w:cs="Arial"/>
          <w:szCs w:val="24"/>
        </w:rPr>
      </w:pPr>
    </w:p>
    <w:p w14:paraId="4A8C50F2" w14:textId="77777777" w:rsidR="0036618B" w:rsidRPr="008C277B" w:rsidRDefault="0036618B" w:rsidP="0036618B">
      <w:pPr>
        <w:pStyle w:val="Heading1"/>
        <w:rPr>
          <w:rFonts w:ascii="Arial" w:hAnsi="Arial" w:cs="Arial"/>
          <w:b/>
          <w:bCs/>
          <w:color w:val="auto"/>
          <w:sz w:val="28"/>
        </w:rPr>
      </w:pPr>
      <w:bookmarkStart w:id="0" w:name="_Toc117701740"/>
      <w:r w:rsidRPr="008C277B">
        <w:rPr>
          <w:rFonts w:ascii="Arial" w:hAnsi="Arial" w:cs="Arial"/>
          <w:b/>
          <w:bCs/>
          <w:color w:val="auto"/>
        </w:rPr>
        <w:lastRenderedPageBreak/>
        <w:t>Abstract</w:t>
      </w:r>
      <w:bookmarkEnd w:id="0"/>
    </w:p>
    <w:p w14:paraId="040A2AAF" w14:textId="69266CD0" w:rsidR="0036618B" w:rsidRPr="008C277B" w:rsidRDefault="0036618B" w:rsidP="0036618B">
      <w:pPr>
        <w:rPr>
          <w:rFonts w:ascii="Arial" w:hAnsi="Arial" w:cs="Arial"/>
          <w:sz w:val="22"/>
        </w:rPr>
      </w:pPr>
      <w:r w:rsidRPr="008C277B">
        <w:rPr>
          <w:rFonts w:ascii="Arial" w:hAnsi="Arial" w:cs="Arial"/>
          <w:sz w:val="22"/>
        </w:rPr>
        <w:t xml:space="preserve">The norms and values of a company have to do with its culture, which in turn encourages employees to fulfil their assigned tasks and abide by the law. All employees must maintain the company culture that can determine when a certain action is warranted. Establishing clear </w:t>
      </w:r>
      <w:r w:rsidR="008C277B" w:rsidRPr="008C277B">
        <w:rPr>
          <w:rFonts w:ascii="Arial" w:hAnsi="Arial" w:cs="Arial"/>
          <w:sz w:val="22"/>
        </w:rPr>
        <w:t>rules</w:t>
      </w:r>
      <w:r w:rsidRPr="008C277B">
        <w:rPr>
          <w:rFonts w:ascii="Arial" w:hAnsi="Arial" w:cs="Arial"/>
          <w:sz w:val="22"/>
        </w:rPr>
        <w:t xml:space="preserve"> and regulations aids in decision-making. This document focuses on Just Eat Takeaway but also emphasised the overall cultural situation as well as workplace action. Workplaces with a strong culture have greater success and employee engagement in all areas.</w:t>
      </w:r>
    </w:p>
    <w:p w14:paraId="304646B3" w14:textId="18F9100F" w:rsidR="00F3569F" w:rsidRDefault="00F3569F" w:rsidP="00F3569F">
      <w:pPr>
        <w:rPr>
          <w:rFonts w:ascii="Arial" w:hAnsi="Arial" w:cs="Arial"/>
          <w:szCs w:val="24"/>
        </w:rPr>
      </w:pPr>
    </w:p>
    <w:p w14:paraId="25E9D223" w14:textId="162F5585" w:rsidR="0036618B" w:rsidRDefault="0036618B" w:rsidP="00F3569F">
      <w:pPr>
        <w:rPr>
          <w:rFonts w:ascii="Arial" w:hAnsi="Arial" w:cs="Arial"/>
          <w:szCs w:val="24"/>
        </w:rPr>
      </w:pPr>
    </w:p>
    <w:p w14:paraId="30F089C3" w14:textId="16E1CB65" w:rsidR="0036618B" w:rsidRDefault="0036618B" w:rsidP="00F3569F">
      <w:pPr>
        <w:rPr>
          <w:rFonts w:ascii="Arial" w:hAnsi="Arial" w:cs="Arial"/>
          <w:szCs w:val="24"/>
        </w:rPr>
      </w:pPr>
    </w:p>
    <w:p w14:paraId="6F449517" w14:textId="3518846C" w:rsidR="0036618B" w:rsidRDefault="0036618B" w:rsidP="00F3569F">
      <w:pPr>
        <w:rPr>
          <w:rFonts w:ascii="Arial" w:hAnsi="Arial" w:cs="Arial"/>
          <w:szCs w:val="24"/>
        </w:rPr>
      </w:pPr>
    </w:p>
    <w:p w14:paraId="089D00D3" w14:textId="0A354D1D" w:rsidR="0036618B" w:rsidRDefault="0036618B" w:rsidP="00F3569F">
      <w:pPr>
        <w:rPr>
          <w:rFonts w:ascii="Arial" w:hAnsi="Arial" w:cs="Arial"/>
          <w:szCs w:val="24"/>
        </w:rPr>
      </w:pPr>
    </w:p>
    <w:p w14:paraId="39DBF653" w14:textId="4685AF1C" w:rsidR="0036618B" w:rsidRDefault="0036618B" w:rsidP="00F3569F">
      <w:pPr>
        <w:rPr>
          <w:rFonts w:ascii="Arial" w:hAnsi="Arial" w:cs="Arial"/>
          <w:szCs w:val="24"/>
        </w:rPr>
      </w:pPr>
    </w:p>
    <w:p w14:paraId="119BA0AA" w14:textId="1A6F44EB" w:rsidR="0036618B" w:rsidRDefault="0036618B" w:rsidP="00F3569F">
      <w:pPr>
        <w:rPr>
          <w:rFonts w:ascii="Arial" w:hAnsi="Arial" w:cs="Arial"/>
          <w:szCs w:val="24"/>
        </w:rPr>
      </w:pPr>
    </w:p>
    <w:p w14:paraId="39B3B6D3" w14:textId="3E79931F" w:rsidR="0036618B" w:rsidRDefault="0036618B" w:rsidP="00F3569F">
      <w:pPr>
        <w:rPr>
          <w:rFonts w:ascii="Arial" w:hAnsi="Arial" w:cs="Arial"/>
          <w:szCs w:val="24"/>
        </w:rPr>
      </w:pPr>
    </w:p>
    <w:p w14:paraId="590DD744" w14:textId="03081EBA" w:rsidR="0036618B" w:rsidRDefault="0036618B" w:rsidP="00F3569F">
      <w:pPr>
        <w:rPr>
          <w:rFonts w:ascii="Arial" w:hAnsi="Arial" w:cs="Arial"/>
          <w:szCs w:val="24"/>
        </w:rPr>
      </w:pPr>
    </w:p>
    <w:p w14:paraId="698F82EF" w14:textId="419F01F6" w:rsidR="0036618B" w:rsidRDefault="0036618B" w:rsidP="00F3569F">
      <w:pPr>
        <w:rPr>
          <w:rFonts w:ascii="Arial" w:hAnsi="Arial" w:cs="Arial"/>
          <w:szCs w:val="24"/>
        </w:rPr>
      </w:pPr>
    </w:p>
    <w:p w14:paraId="0C1B23DF" w14:textId="083BCBE6" w:rsidR="0036618B" w:rsidRDefault="0036618B" w:rsidP="00F3569F">
      <w:pPr>
        <w:rPr>
          <w:rFonts w:ascii="Arial" w:hAnsi="Arial" w:cs="Arial"/>
          <w:szCs w:val="24"/>
        </w:rPr>
      </w:pPr>
    </w:p>
    <w:p w14:paraId="7909FEA2" w14:textId="0F7A8304" w:rsidR="0036618B" w:rsidRDefault="0036618B" w:rsidP="00F3569F">
      <w:pPr>
        <w:rPr>
          <w:rFonts w:ascii="Arial" w:hAnsi="Arial" w:cs="Arial"/>
          <w:szCs w:val="24"/>
        </w:rPr>
      </w:pPr>
    </w:p>
    <w:p w14:paraId="6A00F529" w14:textId="41CA1563" w:rsidR="0036618B" w:rsidRDefault="0036618B" w:rsidP="00F3569F">
      <w:pPr>
        <w:rPr>
          <w:rFonts w:ascii="Arial" w:hAnsi="Arial" w:cs="Arial"/>
          <w:szCs w:val="24"/>
        </w:rPr>
      </w:pPr>
    </w:p>
    <w:p w14:paraId="00A35B99" w14:textId="15FDADE3" w:rsidR="0036618B" w:rsidRDefault="0036618B" w:rsidP="00F3569F">
      <w:pPr>
        <w:rPr>
          <w:rFonts w:ascii="Arial" w:hAnsi="Arial" w:cs="Arial"/>
          <w:szCs w:val="24"/>
        </w:rPr>
      </w:pPr>
    </w:p>
    <w:bookmarkStart w:id="1" w:name="_Toc117701741" w:displacedByCustomXml="next"/>
    <w:sdt>
      <w:sdtPr>
        <w:rPr>
          <w:rFonts w:ascii="Times New Roman" w:eastAsiaTheme="minorHAnsi" w:hAnsi="Times New Roman" w:cstheme="minorBidi"/>
          <w:b/>
          <w:color w:val="000000" w:themeColor="text1"/>
          <w:sz w:val="24"/>
          <w:szCs w:val="22"/>
        </w:rPr>
        <w:id w:val="2125494219"/>
        <w:docPartObj>
          <w:docPartGallery w:val="Table of Contents"/>
          <w:docPartUnique/>
        </w:docPartObj>
      </w:sdtPr>
      <w:sdtEndPr>
        <w:rPr>
          <w:b w:val="0"/>
        </w:rPr>
      </w:sdtEndPr>
      <w:sdtContent>
        <w:p w14:paraId="647FECDC" w14:textId="77777777" w:rsidR="0036618B" w:rsidRPr="008C277B" w:rsidRDefault="0036618B" w:rsidP="0036618B">
          <w:pPr>
            <w:pStyle w:val="Heading1"/>
            <w:rPr>
              <w:rFonts w:ascii="Arial" w:hAnsi="Arial" w:cs="Arial"/>
              <w:b/>
              <w:bCs/>
              <w:color w:val="auto"/>
              <w:sz w:val="28"/>
            </w:rPr>
          </w:pPr>
          <w:r w:rsidRPr="008C277B">
            <w:rPr>
              <w:rFonts w:ascii="Arial" w:hAnsi="Arial" w:cs="Arial"/>
              <w:b/>
              <w:bCs/>
              <w:color w:val="auto"/>
            </w:rPr>
            <w:t>Table of Contents</w:t>
          </w:r>
          <w:bookmarkEnd w:id="1"/>
        </w:p>
        <w:p w14:paraId="1AAE934F" w14:textId="77777777" w:rsidR="0036618B" w:rsidRDefault="0036618B" w:rsidP="0036618B">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r:id="rId8" w:anchor="_Toc117701740" w:history="1">
            <w:r>
              <w:rPr>
                <w:rStyle w:val="Hyperlink"/>
                <w:noProof/>
              </w:rPr>
              <w:t>Abstract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_Toc117701740 \h </w:instrText>
            </w:r>
            <w:r>
              <w:rPr>
                <w:rStyle w:val="Hyperlink"/>
                <w:noProof/>
                <w:webHidden/>
                <w:color w:val="auto"/>
              </w:rPr>
            </w:r>
            <w:r>
              <w:rPr>
                <w:rStyle w:val="Hyperlink"/>
                <w:noProof/>
                <w:webHidden/>
                <w:color w:val="auto"/>
              </w:rPr>
              <w:fldChar w:fldCharType="separate"/>
            </w:r>
            <w:r>
              <w:rPr>
                <w:rStyle w:val="Hyperlink"/>
                <w:noProof/>
                <w:webHidden/>
                <w:color w:val="auto"/>
              </w:rPr>
              <w:t>2</w:t>
            </w:r>
            <w:r>
              <w:rPr>
                <w:rStyle w:val="Hyperlink"/>
                <w:noProof/>
                <w:webHidden/>
                <w:color w:val="auto"/>
              </w:rPr>
              <w:fldChar w:fldCharType="end"/>
            </w:r>
          </w:hyperlink>
        </w:p>
        <w:p w14:paraId="3655F9F1"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9" w:anchor="_Toc117701741" w:history="1">
            <w:r w:rsidR="0036618B">
              <w:rPr>
                <w:rStyle w:val="Hyperlink"/>
                <w:noProof/>
              </w:rPr>
              <w:t>Table of Contents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_Toc117701741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3</w:t>
            </w:r>
            <w:r w:rsidR="0036618B">
              <w:rPr>
                <w:rStyle w:val="Hyperlink"/>
                <w:noProof/>
                <w:webHidden/>
                <w:color w:val="auto"/>
              </w:rPr>
              <w:fldChar w:fldCharType="end"/>
            </w:r>
          </w:hyperlink>
        </w:p>
        <w:p w14:paraId="1B626DE4"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0" w:anchor="_Toc117701742" w:history="1">
            <w:r w:rsidR="0036618B">
              <w:rPr>
                <w:rStyle w:val="Hyperlink"/>
                <w:noProof/>
              </w:rPr>
              <w:t>Introduction</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_Toc117701742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4</w:t>
            </w:r>
            <w:r w:rsidR="0036618B">
              <w:rPr>
                <w:rStyle w:val="Hyperlink"/>
                <w:noProof/>
                <w:webHidden/>
                <w:color w:val="auto"/>
              </w:rPr>
              <w:fldChar w:fldCharType="end"/>
            </w:r>
          </w:hyperlink>
        </w:p>
        <w:p w14:paraId="2A1E876A"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1" w:anchor="_Toc117701743" w:history="1">
            <w:r w:rsidR="0036618B">
              <w:rPr>
                <w:rStyle w:val="Hyperlink"/>
                <w:noProof/>
              </w:rPr>
              <w:t>About the Organization (Just Eat Takeaway)</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_Toc117701743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4</w:t>
            </w:r>
            <w:r w:rsidR="0036618B">
              <w:rPr>
                <w:rStyle w:val="Hyperlink"/>
                <w:noProof/>
                <w:webHidden/>
                <w:color w:val="auto"/>
              </w:rPr>
              <w:fldChar w:fldCharType="end"/>
            </w:r>
          </w:hyperlink>
        </w:p>
        <w:p w14:paraId="703DC133"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2" w:anchor="_Toc117701744" w:history="1">
            <w:r w:rsidR="0036618B">
              <w:rPr>
                <w:rStyle w:val="Hyperlink"/>
                <w:noProof/>
              </w:rPr>
              <w:t>Culture, ethics, and values of Just Eat Takeaway</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_Toc117701744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5</w:t>
            </w:r>
            <w:r w:rsidR="0036618B">
              <w:rPr>
                <w:rStyle w:val="Hyperlink"/>
                <w:noProof/>
                <w:webHidden/>
                <w:color w:val="auto"/>
              </w:rPr>
              <w:fldChar w:fldCharType="end"/>
            </w:r>
          </w:hyperlink>
        </w:p>
        <w:p w14:paraId="0C29BD9D" w14:textId="77777777" w:rsidR="0036618B" w:rsidRDefault="00000000" w:rsidP="0036618B">
          <w:pPr>
            <w:pStyle w:val="TOC2"/>
            <w:tabs>
              <w:tab w:val="right" w:leader="dot" w:pos="9350"/>
            </w:tabs>
            <w:rPr>
              <w:rFonts w:asciiTheme="minorHAnsi" w:eastAsiaTheme="minorEastAsia" w:hAnsiTheme="minorHAnsi"/>
              <w:noProof/>
              <w:sz w:val="22"/>
              <w:lang w:val="en-US"/>
            </w:rPr>
          </w:pPr>
          <w:hyperlink r:id="rId13" w:anchor="_Toc117701745" w:history="1">
            <w:r w:rsidR="0036618B">
              <w:rPr>
                <w:rStyle w:val="Hyperlink"/>
                <w:noProof/>
              </w:rPr>
              <w:t>Culture</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_Toc117701745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5</w:t>
            </w:r>
            <w:r w:rsidR="0036618B">
              <w:rPr>
                <w:rStyle w:val="Hyperlink"/>
                <w:noProof/>
                <w:webHidden/>
                <w:color w:val="auto"/>
              </w:rPr>
              <w:fldChar w:fldCharType="end"/>
            </w:r>
          </w:hyperlink>
        </w:p>
        <w:p w14:paraId="385BDBB8" w14:textId="77777777" w:rsidR="0036618B" w:rsidRDefault="00000000" w:rsidP="0036618B">
          <w:pPr>
            <w:pStyle w:val="TOC2"/>
            <w:tabs>
              <w:tab w:val="right" w:leader="dot" w:pos="9350"/>
            </w:tabs>
            <w:rPr>
              <w:rFonts w:asciiTheme="minorHAnsi" w:eastAsiaTheme="minorEastAsia" w:hAnsiTheme="minorHAnsi"/>
              <w:noProof/>
              <w:sz w:val="22"/>
              <w:lang w:val="en-US"/>
            </w:rPr>
          </w:pPr>
          <w:hyperlink r:id="rId14" w:anchor="_Toc117701746" w:history="1">
            <w:r w:rsidR="0036618B">
              <w:rPr>
                <w:rStyle w:val="Hyperlink"/>
                <w:noProof/>
              </w:rPr>
              <w:t>Ethics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_Toc117701746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6</w:t>
            </w:r>
            <w:r w:rsidR="0036618B">
              <w:rPr>
                <w:rStyle w:val="Hyperlink"/>
                <w:noProof/>
                <w:webHidden/>
                <w:color w:val="auto"/>
              </w:rPr>
              <w:fldChar w:fldCharType="end"/>
            </w:r>
          </w:hyperlink>
        </w:p>
        <w:p w14:paraId="3708F7B6" w14:textId="77777777" w:rsidR="0036618B" w:rsidRDefault="00000000" w:rsidP="0036618B">
          <w:pPr>
            <w:pStyle w:val="TOC2"/>
            <w:tabs>
              <w:tab w:val="right" w:leader="dot" w:pos="9350"/>
            </w:tabs>
            <w:rPr>
              <w:rFonts w:asciiTheme="minorHAnsi" w:eastAsiaTheme="minorEastAsia" w:hAnsiTheme="minorHAnsi"/>
              <w:noProof/>
              <w:sz w:val="22"/>
              <w:lang w:val="en-US"/>
            </w:rPr>
          </w:pPr>
          <w:hyperlink r:id="rId15" w:anchor="_Toc117701747" w:history="1">
            <w:r w:rsidR="0036618B">
              <w:rPr>
                <w:rStyle w:val="Hyperlink"/>
                <w:noProof/>
              </w:rPr>
              <w:t>Values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_Toc117701747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7</w:t>
            </w:r>
            <w:r w:rsidR="0036618B">
              <w:rPr>
                <w:rStyle w:val="Hyperlink"/>
                <w:noProof/>
                <w:webHidden/>
                <w:color w:val="auto"/>
              </w:rPr>
              <w:fldChar w:fldCharType="end"/>
            </w:r>
          </w:hyperlink>
        </w:p>
        <w:p w14:paraId="6E13E119"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6" w:anchor="_Toc117701748" w:history="1">
            <w:r w:rsidR="0036618B">
              <w:rPr>
                <w:rStyle w:val="Hyperlink"/>
                <w:noProof/>
              </w:rPr>
              <w:t>Corporate social responsibility</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_Toc117701748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7</w:t>
            </w:r>
            <w:r w:rsidR="0036618B">
              <w:rPr>
                <w:rStyle w:val="Hyperlink"/>
                <w:noProof/>
                <w:webHidden/>
                <w:color w:val="auto"/>
              </w:rPr>
              <w:fldChar w:fldCharType="end"/>
            </w:r>
          </w:hyperlink>
        </w:p>
        <w:p w14:paraId="0BAF7013"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7" w:anchor="_Toc117701749" w:history="1">
            <w:r w:rsidR="0036618B">
              <w:rPr>
                <w:rStyle w:val="Hyperlink"/>
                <w:noProof/>
              </w:rPr>
              <w:t>Benefits of corporate social responsibility</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_Toc117701749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8</w:t>
            </w:r>
            <w:r w:rsidR="0036618B">
              <w:rPr>
                <w:rStyle w:val="Hyperlink"/>
                <w:noProof/>
                <w:webHidden/>
                <w:color w:val="auto"/>
              </w:rPr>
              <w:fldChar w:fldCharType="end"/>
            </w:r>
          </w:hyperlink>
        </w:p>
        <w:p w14:paraId="646B4345"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8" w:anchor="_Toc117701750" w:history="1">
            <w:r w:rsidR="0036618B">
              <w:rPr>
                <w:rStyle w:val="Hyperlink"/>
                <w:noProof/>
              </w:rPr>
              <w:t>Practices of Corporate social responsibility</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_Toc117701750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8</w:t>
            </w:r>
            <w:r w:rsidR="0036618B">
              <w:rPr>
                <w:rStyle w:val="Hyperlink"/>
                <w:noProof/>
                <w:webHidden/>
                <w:color w:val="auto"/>
              </w:rPr>
              <w:fldChar w:fldCharType="end"/>
            </w:r>
          </w:hyperlink>
        </w:p>
        <w:p w14:paraId="02009B04"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19" w:anchor="_Toc117701751" w:history="1">
            <w:r w:rsidR="0036618B">
              <w:rPr>
                <w:rStyle w:val="Hyperlink"/>
                <w:noProof/>
              </w:rPr>
              <w:t>Cultural sustainability at Just Eat Takeaway</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_Toc117701751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9</w:t>
            </w:r>
            <w:r w:rsidR="0036618B">
              <w:rPr>
                <w:rStyle w:val="Hyperlink"/>
                <w:noProof/>
                <w:webHidden/>
                <w:color w:val="auto"/>
              </w:rPr>
              <w:fldChar w:fldCharType="end"/>
            </w:r>
          </w:hyperlink>
        </w:p>
        <w:p w14:paraId="6C479FF9"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20" w:anchor="_Toc117701752" w:history="1">
            <w:r w:rsidR="0036618B">
              <w:rPr>
                <w:rStyle w:val="Hyperlink"/>
                <w:noProof/>
              </w:rPr>
              <w:t>Impacts of internal and external factors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_Toc117701752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11</w:t>
            </w:r>
            <w:r w:rsidR="0036618B">
              <w:rPr>
                <w:rStyle w:val="Hyperlink"/>
                <w:noProof/>
                <w:webHidden/>
                <w:color w:val="auto"/>
              </w:rPr>
              <w:fldChar w:fldCharType="end"/>
            </w:r>
          </w:hyperlink>
        </w:p>
        <w:p w14:paraId="12D10428" w14:textId="77777777" w:rsidR="0036618B" w:rsidRDefault="00000000" w:rsidP="0036618B">
          <w:pPr>
            <w:pStyle w:val="TOC2"/>
            <w:tabs>
              <w:tab w:val="right" w:leader="dot" w:pos="9350"/>
            </w:tabs>
            <w:rPr>
              <w:rFonts w:asciiTheme="minorHAnsi" w:eastAsiaTheme="minorEastAsia" w:hAnsiTheme="minorHAnsi"/>
              <w:noProof/>
              <w:sz w:val="22"/>
              <w:lang w:val="en-US"/>
            </w:rPr>
          </w:pPr>
          <w:hyperlink r:id="rId21" w:anchor="_Toc117701753" w:history="1">
            <w:r w:rsidR="0036618B">
              <w:rPr>
                <w:rStyle w:val="Hyperlink"/>
                <w:noProof/>
              </w:rPr>
              <w:t>PESTLE analysis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_Toc117701753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11</w:t>
            </w:r>
            <w:r w:rsidR="0036618B">
              <w:rPr>
                <w:rStyle w:val="Hyperlink"/>
                <w:noProof/>
                <w:webHidden/>
                <w:color w:val="auto"/>
              </w:rPr>
              <w:fldChar w:fldCharType="end"/>
            </w:r>
          </w:hyperlink>
        </w:p>
        <w:p w14:paraId="77991DE9" w14:textId="77777777" w:rsidR="0036618B" w:rsidRDefault="00000000" w:rsidP="0036618B">
          <w:pPr>
            <w:pStyle w:val="TOC2"/>
            <w:tabs>
              <w:tab w:val="right" w:leader="dot" w:pos="9350"/>
            </w:tabs>
            <w:rPr>
              <w:rFonts w:asciiTheme="minorHAnsi" w:eastAsiaTheme="minorEastAsia" w:hAnsiTheme="minorHAnsi"/>
              <w:noProof/>
              <w:sz w:val="22"/>
              <w:lang w:val="en-US"/>
            </w:rPr>
          </w:pPr>
          <w:hyperlink r:id="rId22" w:anchor="_Toc117701754" w:history="1">
            <w:r w:rsidR="0036618B">
              <w:rPr>
                <w:rStyle w:val="Hyperlink"/>
                <w:noProof/>
              </w:rPr>
              <w:t>SWOT analysis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_Toc117701754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13</w:t>
            </w:r>
            <w:r w:rsidR="0036618B">
              <w:rPr>
                <w:rStyle w:val="Hyperlink"/>
                <w:noProof/>
                <w:webHidden/>
                <w:color w:val="auto"/>
              </w:rPr>
              <w:fldChar w:fldCharType="end"/>
            </w:r>
          </w:hyperlink>
        </w:p>
        <w:p w14:paraId="481D7A5E"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23" w:anchor="_Toc117701755" w:history="1">
            <w:r w:rsidR="0036618B">
              <w:rPr>
                <w:rStyle w:val="Hyperlink"/>
                <w:noProof/>
              </w:rPr>
              <w:t>Recommendations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_Toc117701755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14</w:t>
            </w:r>
            <w:r w:rsidR="0036618B">
              <w:rPr>
                <w:rStyle w:val="Hyperlink"/>
                <w:noProof/>
                <w:webHidden/>
                <w:color w:val="auto"/>
              </w:rPr>
              <w:fldChar w:fldCharType="end"/>
            </w:r>
          </w:hyperlink>
        </w:p>
        <w:p w14:paraId="2DEC3267"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24" w:anchor="_Toc117701756" w:history="1">
            <w:r w:rsidR="0036618B">
              <w:rPr>
                <w:rStyle w:val="Hyperlink"/>
                <w:noProof/>
              </w:rPr>
              <w:t>Conclusion</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_Toc117701756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14</w:t>
            </w:r>
            <w:r w:rsidR="0036618B">
              <w:rPr>
                <w:rStyle w:val="Hyperlink"/>
                <w:noProof/>
                <w:webHidden/>
                <w:color w:val="auto"/>
              </w:rPr>
              <w:fldChar w:fldCharType="end"/>
            </w:r>
          </w:hyperlink>
        </w:p>
        <w:p w14:paraId="5956737B" w14:textId="77777777" w:rsidR="0036618B" w:rsidRDefault="00000000" w:rsidP="0036618B">
          <w:pPr>
            <w:pStyle w:val="TOC1"/>
            <w:tabs>
              <w:tab w:val="right" w:leader="dot" w:pos="9350"/>
            </w:tabs>
            <w:rPr>
              <w:rFonts w:asciiTheme="minorHAnsi" w:eastAsiaTheme="minorEastAsia" w:hAnsiTheme="minorHAnsi"/>
              <w:noProof/>
              <w:sz w:val="22"/>
              <w:lang w:val="en-US"/>
            </w:rPr>
          </w:pPr>
          <w:hyperlink r:id="rId25" w:anchor="_Toc117701757" w:history="1">
            <w:r w:rsidR="0036618B">
              <w:rPr>
                <w:rStyle w:val="Hyperlink"/>
                <w:noProof/>
              </w:rPr>
              <w:t>References</w:t>
            </w:r>
            <w:r w:rsidR="0036618B">
              <w:rPr>
                <w:rStyle w:val="Hyperlink"/>
                <w:noProof/>
                <w:webHidden/>
                <w:color w:val="auto"/>
              </w:rPr>
              <w:tab/>
            </w:r>
            <w:r w:rsidR="0036618B">
              <w:rPr>
                <w:rStyle w:val="Hyperlink"/>
                <w:noProof/>
                <w:webHidden/>
                <w:color w:val="auto"/>
              </w:rPr>
              <w:fldChar w:fldCharType="begin"/>
            </w:r>
            <w:r w:rsidR="0036618B">
              <w:rPr>
                <w:rStyle w:val="Hyperlink"/>
                <w:noProof/>
                <w:webHidden/>
                <w:color w:val="auto"/>
              </w:rPr>
              <w:instrText xml:space="preserve"> PAGEREF _Toc117701757 \h </w:instrText>
            </w:r>
            <w:r w:rsidR="0036618B">
              <w:rPr>
                <w:rStyle w:val="Hyperlink"/>
                <w:noProof/>
                <w:webHidden/>
                <w:color w:val="auto"/>
              </w:rPr>
            </w:r>
            <w:r w:rsidR="0036618B">
              <w:rPr>
                <w:rStyle w:val="Hyperlink"/>
                <w:noProof/>
                <w:webHidden/>
                <w:color w:val="auto"/>
              </w:rPr>
              <w:fldChar w:fldCharType="separate"/>
            </w:r>
            <w:r w:rsidR="0036618B">
              <w:rPr>
                <w:rStyle w:val="Hyperlink"/>
                <w:noProof/>
                <w:webHidden/>
                <w:color w:val="auto"/>
              </w:rPr>
              <w:t>15</w:t>
            </w:r>
            <w:r w:rsidR="0036618B">
              <w:rPr>
                <w:rStyle w:val="Hyperlink"/>
                <w:noProof/>
                <w:webHidden/>
                <w:color w:val="auto"/>
              </w:rPr>
              <w:fldChar w:fldCharType="end"/>
            </w:r>
          </w:hyperlink>
        </w:p>
        <w:p w14:paraId="64991C42" w14:textId="77777777" w:rsidR="0036618B" w:rsidRDefault="0036618B" w:rsidP="0036618B">
          <w:pPr>
            <w:rPr>
              <w:rFonts w:ascii="Arial" w:hAnsi="Arial"/>
              <w:bCs/>
              <w:noProof/>
            </w:rPr>
          </w:pPr>
          <w:r>
            <w:rPr>
              <w:b/>
              <w:bCs/>
              <w:noProof/>
            </w:rPr>
            <w:fldChar w:fldCharType="end"/>
          </w:r>
        </w:p>
      </w:sdtContent>
    </w:sdt>
    <w:p w14:paraId="41C90399" w14:textId="0D722A28" w:rsidR="0036618B" w:rsidRDefault="0036618B" w:rsidP="00F3569F">
      <w:pPr>
        <w:rPr>
          <w:rFonts w:ascii="Arial" w:hAnsi="Arial" w:cs="Arial"/>
          <w:szCs w:val="24"/>
        </w:rPr>
      </w:pPr>
    </w:p>
    <w:p w14:paraId="6FC80696" w14:textId="67B1ADD3" w:rsidR="0036618B" w:rsidRDefault="0036618B" w:rsidP="00F3569F">
      <w:pPr>
        <w:rPr>
          <w:rFonts w:ascii="Arial" w:hAnsi="Arial" w:cs="Arial"/>
          <w:szCs w:val="24"/>
        </w:rPr>
      </w:pPr>
    </w:p>
    <w:p w14:paraId="26666D84" w14:textId="42843014" w:rsidR="0036618B" w:rsidRDefault="0036618B" w:rsidP="00F3569F">
      <w:pPr>
        <w:rPr>
          <w:rFonts w:ascii="Arial" w:hAnsi="Arial" w:cs="Arial"/>
          <w:szCs w:val="24"/>
        </w:rPr>
      </w:pPr>
    </w:p>
    <w:p w14:paraId="12612C93" w14:textId="34F7ADAA" w:rsidR="0036618B" w:rsidRDefault="0036618B" w:rsidP="00F3569F">
      <w:pPr>
        <w:rPr>
          <w:rFonts w:ascii="Arial" w:hAnsi="Arial" w:cs="Arial"/>
          <w:szCs w:val="24"/>
        </w:rPr>
      </w:pPr>
    </w:p>
    <w:p w14:paraId="54C615BC" w14:textId="77777777" w:rsidR="0036618B" w:rsidRPr="008C277B" w:rsidRDefault="0036618B" w:rsidP="0036618B">
      <w:pPr>
        <w:pStyle w:val="Heading1"/>
        <w:rPr>
          <w:rFonts w:ascii="Arial" w:hAnsi="Arial" w:cs="Arial"/>
          <w:b/>
          <w:bCs/>
          <w:color w:val="auto"/>
          <w:sz w:val="28"/>
        </w:rPr>
      </w:pPr>
      <w:bookmarkStart w:id="2" w:name="_Toc117701742"/>
      <w:r w:rsidRPr="008C277B">
        <w:rPr>
          <w:rFonts w:ascii="Arial" w:hAnsi="Arial" w:cs="Arial"/>
          <w:b/>
          <w:bCs/>
          <w:color w:val="auto"/>
        </w:rPr>
        <w:lastRenderedPageBreak/>
        <w:t>Introduction</w:t>
      </w:r>
      <w:bookmarkEnd w:id="2"/>
      <w:r w:rsidRPr="008C277B">
        <w:rPr>
          <w:rFonts w:ascii="Arial" w:hAnsi="Arial" w:cs="Arial"/>
          <w:b/>
          <w:bCs/>
          <w:color w:val="auto"/>
        </w:rPr>
        <w:t xml:space="preserve"> </w:t>
      </w:r>
    </w:p>
    <w:p w14:paraId="4E3CA63C" w14:textId="77777777" w:rsidR="0036618B" w:rsidRPr="008C277B" w:rsidRDefault="0036618B" w:rsidP="0036618B">
      <w:pPr>
        <w:rPr>
          <w:rFonts w:ascii="Arial" w:hAnsi="Arial" w:cs="Arial"/>
          <w:sz w:val="22"/>
        </w:rPr>
      </w:pPr>
      <w:r w:rsidRPr="008C277B">
        <w:rPr>
          <w:rFonts w:ascii="Arial" w:hAnsi="Arial" w:cs="Arial"/>
          <w:sz w:val="22"/>
        </w:rPr>
        <w:t>A person's unique identity in the workplace is heavily influenced by the culture of the workplace. A company's culture is developed in accordance with the values, mission, as well as vision that have been communicated to workers (Alvesson, 2012). Inculcated by the company's upper management, the Company's code of conduct, mindset, and norms is a part of the corporate culture company. Both the external business climate and introspective analysis play a role in shaping an organization's culture and effectiveness. The benefits to the workforce from assessing the need for ethical standards and developing them accordingly are obvious. Staff members from different divisions of the company work together to form strong bonds and motivate one another to do their best (Cork, 2011). Organizational culture is adapted or altered based on internal and external factors. A shared cultural framework improves efficiency and reduces misunderstandings at work. Employees are valued as the company's most valuable resource, and their input helps break down barriers to effective teamwork. Multinational corporations employ people from all over the world, and having a unified culture makes everyone's efforts more productive. Culture aids in proper analysis and the establishment of effective collaboration, both of which are essential to the long-term viability of any organisation. Making the best choice requires input from all relevant employees, which is why a cooperative network is so important. In this report, we'll look at the relationship between the elements of company culture and their overall effectiveness. The bonding that results in greater output is essential to the health of organisational culture and efficiency.</w:t>
      </w:r>
    </w:p>
    <w:p w14:paraId="07C23CF1" w14:textId="77777777" w:rsidR="0036618B" w:rsidRPr="008C277B" w:rsidRDefault="0036618B" w:rsidP="0036618B">
      <w:pPr>
        <w:pStyle w:val="Heading1"/>
        <w:rPr>
          <w:rFonts w:ascii="Arial" w:hAnsi="Arial" w:cs="Arial"/>
          <w:b/>
          <w:bCs/>
          <w:color w:val="auto"/>
        </w:rPr>
      </w:pPr>
      <w:bookmarkStart w:id="3" w:name="_Toc117701743"/>
      <w:r w:rsidRPr="008C277B">
        <w:rPr>
          <w:rFonts w:ascii="Arial" w:hAnsi="Arial" w:cs="Arial"/>
          <w:b/>
          <w:bCs/>
          <w:color w:val="auto"/>
        </w:rPr>
        <w:t>About the Organization (Just Eat Takeaway)</w:t>
      </w:r>
      <w:bookmarkEnd w:id="3"/>
    </w:p>
    <w:p w14:paraId="41A8A7AB" w14:textId="77777777" w:rsidR="0036618B" w:rsidRPr="008C277B" w:rsidRDefault="0036618B" w:rsidP="0036618B">
      <w:pPr>
        <w:rPr>
          <w:rFonts w:ascii="Arial" w:hAnsi="Arial" w:cs="Arial"/>
          <w:sz w:val="22"/>
        </w:rPr>
      </w:pPr>
      <w:r w:rsidRPr="008C277B">
        <w:rPr>
          <w:rFonts w:ascii="Arial" w:hAnsi="Arial" w:cs="Arial"/>
          <w:sz w:val="22"/>
        </w:rPr>
        <w:t xml:space="preserve">Delivery Service JustEat.com In 2020, Just </w:t>
      </w:r>
      <w:proofErr w:type="spellStart"/>
      <w:r w:rsidRPr="008C277B">
        <w:rPr>
          <w:rFonts w:ascii="Arial" w:hAnsi="Arial" w:cs="Arial"/>
          <w:sz w:val="22"/>
        </w:rPr>
        <w:t>Eat</w:t>
      </w:r>
      <w:proofErr w:type="spellEnd"/>
      <w:r w:rsidRPr="008C277B">
        <w:rPr>
          <w:rFonts w:ascii="Arial" w:hAnsi="Arial" w:cs="Arial"/>
          <w:sz w:val="22"/>
        </w:rPr>
        <w:t xml:space="preserve"> of London and Takeaway.com of Amsterdam merged to form N.V. (formerly Takeaway.com; founded as Thuisbezorgd.nl), a Dutch multinational online food ordering and delivery company. Takeaway.com, </w:t>
      </w:r>
      <w:proofErr w:type="spellStart"/>
      <w:r w:rsidRPr="008C277B">
        <w:rPr>
          <w:rFonts w:ascii="Arial" w:hAnsi="Arial" w:cs="Arial"/>
          <w:sz w:val="22"/>
        </w:rPr>
        <w:t>Lieferando</w:t>
      </w:r>
      <w:proofErr w:type="spellEnd"/>
      <w:r w:rsidRPr="008C277B">
        <w:rPr>
          <w:rFonts w:ascii="Arial" w:hAnsi="Arial" w:cs="Arial"/>
          <w:sz w:val="22"/>
        </w:rPr>
        <w:t xml:space="preserve">, Thuisbezorgd.nl, Pyszne.pl, 10bis in Israel, and the Just Eat brands </w:t>
      </w:r>
      <w:proofErr w:type="spellStart"/>
      <w:r w:rsidRPr="008C277B">
        <w:rPr>
          <w:rFonts w:ascii="Arial" w:hAnsi="Arial" w:cs="Arial"/>
          <w:sz w:val="22"/>
        </w:rPr>
        <w:t>SkipTheDishes</w:t>
      </w:r>
      <w:proofErr w:type="spellEnd"/>
      <w:r w:rsidRPr="008C277B">
        <w:rPr>
          <w:rFonts w:ascii="Arial" w:hAnsi="Arial" w:cs="Arial"/>
          <w:sz w:val="22"/>
        </w:rPr>
        <w:t xml:space="preserve"> and </w:t>
      </w:r>
      <w:proofErr w:type="spellStart"/>
      <w:r w:rsidRPr="008C277B">
        <w:rPr>
          <w:rFonts w:ascii="Arial" w:hAnsi="Arial" w:cs="Arial"/>
          <w:sz w:val="22"/>
        </w:rPr>
        <w:t>Menulog</w:t>
      </w:r>
      <w:proofErr w:type="spellEnd"/>
      <w:r w:rsidRPr="008C277B">
        <w:rPr>
          <w:rFonts w:ascii="Arial" w:hAnsi="Arial" w:cs="Arial"/>
          <w:sz w:val="22"/>
        </w:rPr>
        <w:t xml:space="preserve"> is all owned by this company. As a result of the merger, the company has also purchased </w:t>
      </w:r>
      <w:proofErr w:type="spellStart"/>
      <w:r w:rsidRPr="008C277B">
        <w:rPr>
          <w:rFonts w:ascii="Arial" w:hAnsi="Arial" w:cs="Arial"/>
          <w:sz w:val="22"/>
        </w:rPr>
        <w:t>Grubhub</w:t>
      </w:r>
      <w:proofErr w:type="spellEnd"/>
      <w:r w:rsidRPr="008C277B">
        <w:rPr>
          <w:rFonts w:ascii="Arial" w:hAnsi="Arial" w:cs="Arial"/>
          <w:sz w:val="22"/>
        </w:rPr>
        <w:t xml:space="preserve"> in the United States and Bistro.sk in Slovakia. In twenty different countries,[4] customers can use the Just Eat Takeaway app or website to browse menus from local restaurants, place orders, and have their food delivered straight to their door or place of business by the respective restaurants' own delivery staff or by Just Eat Takeaway's own fleet of couriers. It has joint ventures with </w:t>
      </w:r>
      <w:proofErr w:type="spellStart"/>
      <w:r w:rsidRPr="008C277B">
        <w:rPr>
          <w:rFonts w:ascii="Arial" w:hAnsi="Arial" w:cs="Arial"/>
          <w:sz w:val="22"/>
        </w:rPr>
        <w:t>IFood</w:t>
      </w:r>
      <w:proofErr w:type="spellEnd"/>
      <w:r w:rsidRPr="008C277B">
        <w:rPr>
          <w:rFonts w:ascii="Arial" w:hAnsi="Arial" w:cs="Arial"/>
          <w:sz w:val="22"/>
        </w:rPr>
        <w:t xml:space="preserve"> in both Brazil and Colombia.</w:t>
      </w:r>
    </w:p>
    <w:p w14:paraId="7E3514D9" w14:textId="41ACD695" w:rsidR="0036618B" w:rsidRDefault="0036618B" w:rsidP="0036618B">
      <w:pPr>
        <w:keepNext/>
        <w:jc w:val="center"/>
      </w:pPr>
      <w:r>
        <w:rPr>
          <w:noProof/>
        </w:rPr>
        <w:lastRenderedPageBreak/>
        <w:drawing>
          <wp:inline distT="0" distB="0" distL="0" distR="0" wp14:anchorId="5D244DB6" wp14:editId="2F35E55C">
            <wp:extent cx="3895725" cy="2838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95725" cy="2838450"/>
                    </a:xfrm>
                    <a:prstGeom prst="rect">
                      <a:avLst/>
                    </a:prstGeom>
                    <a:noFill/>
                    <a:ln>
                      <a:noFill/>
                    </a:ln>
                  </pic:spPr>
                </pic:pic>
              </a:graphicData>
            </a:graphic>
          </wp:inline>
        </w:drawing>
      </w:r>
    </w:p>
    <w:p w14:paraId="556DBED8" w14:textId="77777777" w:rsidR="0036618B" w:rsidRDefault="0036618B" w:rsidP="0036618B">
      <w:pPr>
        <w:pStyle w:val="Caption"/>
      </w:pPr>
      <w:r>
        <w:t xml:space="preserve">Figure </w:t>
      </w:r>
      <w:r>
        <w:fldChar w:fldCharType="begin"/>
      </w:r>
      <w:r>
        <w:instrText xml:space="preserve"> SEQ Figure \* ARABIC </w:instrText>
      </w:r>
      <w:r>
        <w:fldChar w:fldCharType="separate"/>
      </w:r>
      <w:r>
        <w:rPr>
          <w:noProof/>
        </w:rPr>
        <w:t>1</w:t>
      </w:r>
      <w:r>
        <w:fldChar w:fldCharType="end"/>
      </w:r>
      <w:r>
        <w:t>: Organisational Structure Just Eat Takeaway</w:t>
      </w:r>
    </w:p>
    <w:p w14:paraId="6E3F419A" w14:textId="77777777" w:rsidR="0036618B" w:rsidRPr="008C277B" w:rsidRDefault="0036618B" w:rsidP="0036618B">
      <w:pPr>
        <w:pStyle w:val="Heading1"/>
        <w:rPr>
          <w:rFonts w:ascii="Arial" w:hAnsi="Arial" w:cs="Arial"/>
          <w:b/>
          <w:bCs/>
          <w:color w:val="auto"/>
        </w:rPr>
      </w:pPr>
      <w:bookmarkStart w:id="4" w:name="_Toc117701744"/>
      <w:r w:rsidRPr="008C277B">
        <w:rPr>
          <w:rFonts w:ascii="Arial" w:hAnsi="Arial" w:cs="Arial"/>
          <w:b/>
          <w:bCs/>
          <w:color w:val="auto"/>
        </w:rPr>
        <w:t>Culture, ethics, and values of Just Eat Takeaway</w:t>
      </w:r>
      <w:bookmarkEnd w:id="4"/>
    </w:p>
    <w:p w14:paraId="0BC4A8AF" w14:textId="77777777" w:rsidR="0036618B" w:rsidRPr="008C277B" w:rsidRDefault="0036618B" w:rsidP="0036618B">
      <w:pPr>
        <w:pStyle w:val="Heading2"/>
        <w:rPr>
          <w:rFonts w:ascii="Arial" w:hAnsi="Arial" w:cs="Arial"/>
          <w:b/>
          <w:bCs/>
          <w:color w:val="auto"/>
          <w:sz w:val="32"/>
          <w:szCs w:val="32"/>
        </w:rPr>
      </w:pPr>
      <w:bookmarkStart w:id="5" w:name="_Toc117701745"/>
      <w:r w:rsidRPr="008C277B">
        <w:rPr>
          <w:rFonts w:ascii="Arial" w:hAnsi="Arial" w:cs="Arial"/>
          <w:b/>
          <w:bCs/>
          <w:color w:val="auto"/>
          <w:sz w:val="32"/>
          <w:szCs w:val="32"/>
        </w:rPr>
        <w:t>Culture</w:t>
      </w:r>
      <w:bookmarkEnd w:id="5"/>
      <w:r w:rsidRPr="008C277B">
        <w:rPr>
          <w:rFonts w:ascii="Arial" w:hAnsi="Arial" w:cs="Arial"/>
          <w:b/>
          <w:bCs/>
          <w:color w:val="auto"/>
          <w:sz w:val="32"/>
          <w:szCs w:val="32"/>
        </w:rPr>
        <w:t xml:space="preserve"> </w:t>
      </w:r>
    </w:p>
    <w:p w14:paraId="1287FF3E" w14:textId="775D7DDA" w:rsidR="0036618B" w:rsidRPr="008C277B" w:rsidRDefault="0036618B" w:rsidP="0036618B">
      <w:pPr>
        <w:rPr>
          <w:rFonts w:ascii="Arial" w:hAnsi="Arial" w:cs="Arial"/>
          <w:sz w:val="22"/>
        </w:rPr>
      </w:pPr>
      <w:r w:rsidRPr="008C277B">
        <w:rPr>
          <w:rFonts w:ascii="Arial" w:hAnsi="Arial" w:cs="Arial"/>
          <w:sz w:val="22"/>
        </w:rPr>
        <w:t xml:space="preserve">When all members of an organisation have a common understanding of the norms, beliefs, and practices that make up the organization's culture, everyone acts in accordance with those norms and values (Rogoff, 2003). Understanding one's own sense of identity, motivations, and relationships, as well as the many other variables that contributed to such traits, is vital. Over time, a meaningful culture for an organisation is established based on shared values, attitudes, beliefs, conventions, and agreements. Factors must be </w:t>
      </w:r>
      <w:proofErr w:type="gramStart"/>
      <w:r w:rsidRPr="008C277B">
        <w:rPr>
          <w:rFonts w:ascii="Arial" w:hAnsi="Arial" w:cs="Arial"/>
          <w:sz w:val="22"/>
        </w:rPr>
        <w:t>taken into account</w:t>
      </w:r>
      <w:proofErr w:type="gramEnd"/>
      <w:r w:rsidRPr="008C277B">
        <w:rPr>
          <w:rFonts w:ascii="Arial" w:hAnsi="Arial" w:cs="Arial"/>
          <w:sz w:val="22"/>
        </w:rPr>
        <w:t xml:space="preserve"> in light of the organization's mission, values, attitudes, beliefs, conventions, and written agreements. The ways in which members of culture express and develop their cultural identities in the office in terms of the behavioural ideas are also directly influential on employee behaviour. In doing so, it facilitates better communication among staff members, as well as with customers and other interested parties. A company's assumptions serve as a road map, outlining what's expected of employees in a variety of scenarios. Culture is useful for determining what is necessary or what ought to be done to affect others. It is the leaders of the organisation who are responsible for establishing the norms of conduct that ensure smooth and consistent communication across the company. Leadership strategies that foster harmonious interactions benefit not just the leader but those he or she seeks to influence. Leaders recognise their importance, adapt to the </w:t>
      </w:r>
      <w:r w:rsidRPr="008C277B">
        <w:rPr>
          <w:rFonts w:ascii="Arial" w:hAnsi="Arial" w:cs="Arial"/>
          <w:sz w:val="22"/>
        </w:rPr>
        <w:lastRenderedPageBreak/>
        <w:t xml:space="preserve">changing cultural context, and model appropriate behaviour for their teams (Homburg, </w:t>
      </w:r>
      <w:proofErr w:type="spellStart"/>
      <w:r w:rsidRPr="008C277B">
        <w:rPr>
          <w:rFonts w:ascii="Arial" w:hAnsi="Arial" w:cs="Arial"/>
          <w:sz w:val="22"/>
        </w:rPr>
        <w:t>Wieseke</w:t>
      </w:r>
      <w:proofErr w:type="spellEnd"/>
      <w:r w:rsidRPr="008C277B">
        <w:rPr>
          <w:rFonts w:ascii="Arial" w:hAnsi="Arial" w:cs="Arial"/>
          <w:sz w:val="22"/>
        </w:rPr>
        <w:t xml:space="preserve">, and </w:t>
      </w:r>
      <w:proofErr w:type="spellStart"/>
      <w:r w:rsidRPr="008C277B">
        <w:rPr>
          <w:rFonts w:ascii="Arial" w:hAnsi="Arial" w:cs="Arial"/>
          <w:sz w:val="22"/>
        </w:rPr>
        <w:t>Kuehnl</w:t>
      </w:r>
      <w:proofErr w:type="spellEnd"/>
      <w:r w:rsidRPr="008C277B">
        <w:rPr>
          <w:rFonts w:ascii="Arial" w:hAnsi="Arial" w:cs="Arial"/>
          <w:sz w:val="22"/>
        </w:rPr>
        <w:t xml:space="preserve">, 2010). The culture's ingrained patterns of conduct, not only aid in achieving the desired results, but also in preserving employees' happiness at work. There is a connection between an organization's culture, its leadership, and its workers' sense of fulfilment in the workplace. When necessary, organisations might adopt a new culture and set up new leaders. Leaders may adapt their organisations by establishing structures like clear lines of authority, a dynamic work environment, a culture of flexibility, an openness to new ideas, and even a culture of </w:t>
      </w:r>
      <w:r w:rsidR="0062111F" w:rsidRPr="008C277B">
        <w:rPr>
          <w:rFonts w:ascii="Arial" w:hAnsi="Arial" w:cs="Arial"/>
          <w:sz w:val="22"/>
        </w:rPr>
        <w:t>democracy</w:t>
      </w:r>
      <w:r w:rsidRPr="008C277B">
        <w:rPr>
          <w:rFonts w:ascii="Arial" w:hAnsi="Arial" w:cs="Arial"/>
          <w:sz w:val="22"/>
        </w:rPr>
        <w:t>, individualism, and the market.</w:t>
      </w:r>
    </w:p>
    <w:p w14:paraId="0657B3CF" w14:textId="77777777" w:rsidR="0036618B" w:rsidRPr="0062111F" w:rsidRDefault="0036618B" w:rsidP="0036618B">
      <w:pPr>
        <w:pStyle w:val="Heading2"/>
        <w:rPr>
          <w:rFonts w:ascii="Arial" w:hAnsi="Arial" w:cs="Arial"/>
          <w:b/>
          <w:bCs/>
          <w:color w:val="auto"/>
          <w:sz w:val="32"/>
          <w:szCs w:val="32"/>
        </w:rPr>
      </w:pPr>
      <w:bookmarkStart w:id="6" w:name="_Toc117701746"/>
      <w:r w:rsidRPr="0062111F">
        <w:rPr>
          <w:rFonts w:ascii="Arial" w:hAnsi="Arial" w:cs="Arial"/>
          <w:b/>
          <w:bCs/>
          <w:color w:val="auto"/>
          <w:sz w:val="32"/>
          <w:szCs w:val="32"/>
        </w:rPr>
        <w:t>Ethics</w:t>
      </w:r>
      <w:bookmarkEnd w:id="6"/>
      <w:r w:rsidRPr="0062111F">
        <w:rPr>
          <w:rFonts w:ascii="Arial" w:hAnsi="Arial" w:cs="Arial"/>
          <w:b/>
          <w:bCs/>
          <w:color w:val="auto"/>
          <w:sz w:val="32"/>
          <w:szCs w:val="32"/>
        </w:rPr>
        <w:t xml:space="preserve"> </w:t>
      </w:r>
    </w:p>
    <w:p w14:paraId="6D99CE35" w14:textId="77777777" w:rsidR="0036618B" w:rsidRPr="0062111F" w:rsidRDefault="0036618B" w:rsidP="0036618B">
      <w:pPr>
        <w:rPr>
          <w:rFonts w:ascii="Arial" w:hAnsi="Arial" w:cs="Arial"/>
          <w:sz w:val="22"/>
        </w:rPr>
      </w:pPr>
      <w:r w:rsidRPr="0062111F">
        <w:rPr>
          <w:rFonts w:ascii="Arial" w:hAnsi="Arial" w:cs="Arial"/>
          <w:sz w:val="22"/>
        </w:rPr>
        <w:t xml:space="preserve">The concepts and guidelines that guide proper corporate conduct are known as "organisational ethics" (Kaplan, and </w:t>
      </w:r>
      <w:proofErr w:type="spellStart"/>
      <w:r w:rsidRPr="0062111F">
        <w:rPr>
          <w:rFonts w:ascii="Arial" w:hAnsi="Arial" w:cs="Arial"/>
          <w:sz w:val="22"/>
        </w:rPr>
        <w:t>Haenlein</w:t>
      </w:r>
      <w:proofErr w:type="spellEnd"/>
      <w:r w:rsidRPr="0062111F">
        <w:rPr>
          <w:rFonts w:ascii="Arial" w:hAnsi="Arial" w:cs="Arial"/>
          <w:sz w:val="22"/>
        </w:rPr>
        <w:t>, 2010). One's moral compass should be set and readjusted in response to an unjust circumstance. Organizational ethics are established according to each employee's own code of behaviour. It is essential that all workers be aware of and adhere to the company's code of ethics. Workers must focus on the work at hand and not engage in any diversionary behaviours or tampering with the data. As such, sharing knowledge is crucial to achieving these goals effectively. Different organisations have different sets of ethics, but all of them share the need of upholding certain standards while interacting with one another (Schultz et al., 2012). To keep them in good working order, it's important to bear in mind a wide range of factors, such as discrimination based on gender, race, age, appearance, family history, ethics, and more. Keeping everyone on the team feel valued and appreciated is essential for a productive workplace. Transparent and timely payment is essential to employees, as it may facilitate a more rapid acclimation to the workplace.</w:t>
      </w:r>
    </w:p>
    <w:p w14:paraId="4088C86E" w14:textId="77777777" w:rsidR="0036618B" w:rsidRPr="0062111F" w:rsidRDefault="0036618B" w:rsidP="0036618B">
      <w:pPr>
        <w:pStyle w:val="Heading2"/>
        <w:rPr>
          <w:rFonts w:ascii="Arial" w:hAnsi="Arial" w:cs="Arial"/>
          <w:b/>
          <w:bCs/>
          <w:color w:val="auto"/>
          <w:sz w:val="32"/>
          <w:szCs w:val="32"/>
        </w:rPr>
      </w:pPr>
      <w:bookmarkStart w:id="7" w:name="_Toc117701747"/>
      <w:r w:rsidRPr="0062111F">
        <w:rPr>
          <w:rFonts w:ascii="Arial" w:hAnsi="Arial" w:cs="Arial"/>
          <w:b/>
          <w:bCs/>
          <w:color w:val="auto"/>
          <w:sz w:val="32"/>
          <w:szCs w:val="32"/>
        </w:rPr>
        <w:t>Values</w:t>
      </w:r>
      <w:bookmarkEnd w:id="7"/>
      <w:r w:rsidRPr="0062111F">
        <w:rPr>
          <w:rFonts w:ascii="Arial" w:hAnsi="Arial" w:cs="Arial"/>
          <w:b/>
          <w:bCs/>
          <w:color w:val="auto"/>
          <w:sz w:val="32"/>
          <w:szCs w:val="32"/>
        </w:rPr>
        <w:t xml:space="preserve"> </w:t>
      </w:r>
    </w:p>
    <w:p w14:paraId="5A7E037E" w14:textId="49D3B200" w:rsidR="0036618B" w:rsidRPr="0062111F" w:rsidRDefault="0036618B" w:rsidP="0036618B">
      <w:pPr>
        <w:rPr>
          <w:rFonts w:ascii="Arial" w:hAnsi="Arial" w:cs="Arial"/>
          <w:sz w:val="22"/>
        </w:rPr>
      </w:pPr>
      <w:r w:rsidRPr="0062111F">
        <w:rPr>
          <w:rFonts w:ascii="Arial" w:hAnsi="Arial" w:cs="Arial"/>
          <w:sz w:val="22"/>
        </w:rPr>
        <w:t>An organization's values are its guiding principles and the standards to which all employees must adhere. It aids in providing the organisation with direction on what it should be doing and how it should be thinking. Prosocial, commercial, financial, accomplishment, and aesthetic values all fall under the realm of values (</w:t>
      </w:r>
      <w:proofErr w:type="spellStart"/>
      <w:r w:rsidRPr="0062111F">
        <w:rPr>
          <w:rFonts w:ascii="Arial" w:hAnsi="Arial" w:cs="Arial"/>
          <w:sz w:val="22"/>
        </w:rPr>
        <w:t>Trusov</w:t>
      </w:r>
      <w:proofErr w:type="spellEnd"/>
      <w:r w:rsidRPr="0062111F">
        <w:rPr>
          <w:rFonts w:ascii="Arial" w:hAnsi="Arial" w:cs="Arial"/>
          <w:sz w:val="22"/>
        </w:rPr>
        <w:t xml:space="preserve"> et al., 2009). When it comes to defining what a business stands for and how its employees behave, values may be just as telling as any other set of abstract principles. It stands for the basis on which the organisation must be shaped. A company's culture and development are shaped by the ideals held by its members. It's important for an organisation to make use of the wide range of perspectives and expertise at its </w:t>
      </w:r>
      <w:r w:rsidRPr="0062111F">
        <w:rPr>
          <w:rFonts w:ascii="Arial" w:hAnsi="Arial" w:cs="Arial"/>
          <w:sz w:val="22"/>
        </w:rPr>
        <w:lastRenderedPageBreak/>
        <w:t xml:space="preserve">disposal. When a company's structure and operations are in line with its strategic principles, it may thrive no matter where it is located or what challenges it faces. When the interests of the group need strict adherence to uniform policies and procedures, the diversity of opinion and ability is really a strength (Venkatesh, and Davis, 2000). Organizational success calls for a variety of measures that contribute to the </w:t>
      </w:r>
      <w:r w:rsidR="0062111F" w:rsidRPr="0062111F">
        <w:rPr>
          <w:rFonts w:ascii="Arial" w:hAnsi="Arial" w:cs="Arial"/>
          <w:sz w:val="22"/>
        </w:rPr>
        <w:t>company</w:t>
      </w:r>
      <w:r w:rsidRPr="0062111F">
        <w:rPr>
          <w:rFonts w:ascii="Arial" w:hAnsi="Arial" w:cs="Arial"/>
          <w:sz w:val="22"/>
        </w:rPr>
        <w:t>. All personnel are expected to uphold the established organisational values, which are in turn based on the organization's stated goal and vision.</w:t>
      </w:r>
    </w:p>
    <w:p w14:paraId="2F58E951" w14:textId="77777777" w:rsidR="0036618B" w:rsidRPr="0062111F" w:rsidRDefault="0036618B" w:rsidP="0036618B">
      <w:pPr>
        <w:pStyle w:val="Heading1"/>
        <w:rPr>
          <w:rFonts w:ascii="Arial" w:hAnsi="Arial" w:cs="Arial"/>
          <w:b/>
          <w:bCs/>
          <w:color w:val="auto"/>
        </w:rPr>
      </w:pPr>
      <w:bookmarkStart w:id="8" w:name="_Toc117701748"/>
      <w:r w:rsidRPr="0062111F">
        <w:rPr>
          <w:rFonts w:ascii="Arial" w:hAnsi="Arial" w:cs="Arial"/>
          <w:b/>
          <w:bCs/>
          <w:color w:val="auto"/>
        </w:rPr>
        <w:t>Corporate social responsibility</w:t>
      </w:r>
      <w:bookmarkEnd w:id="8"/>
      <w:r w:rsidRPr="0062111F">
        <w:rPr>
          <w:rFonts w:ascii="Arial" w:hAnsi="Arial" w:cs="Arial"/>
          <w:b/>
          <w:bCs/>
          <w:color w:val="auto"/>
        </w:rPr>
        <w:t xml:space="preserve"> </w:t>
      </w:r>
    </w:p>
    <w:p w14:paraId="00FB9B87" w14:textId="3E1541E5" w:rsidR="0036618B" w:rsidRPr="0062111F" w:rsidRDefault="0036618B" w:rsidP="0036618B">
      <w:pPr>
        <w:rPr>
          <w:rFonts w:ascii="Arial" w:hAnsi="Arial" w:cs="Arial"/>
          <w:sz w:val="22"/>
        </w:rPr>
      </w:pPr>
      <w:r w:rsidRPr="0062111F">
        <w:rPr>
          <w:rFonts w:ascii="Arial" w:hAnsi="Arial" w:cs="Arial"/>
          <w:sz w:val="22"/>
        </w:rPr>
        <w:t xml:space="preserve">Stakeholder engagement refers to the practice of integrating an organization's social and environmental responsibilities into its day-to-day operations. </w:t>
      </w:r>
      <w:r w:rsidR="0062111F" w:rsidRPr="0062111F">
        <w:rPr>
          <w:rFonts w:ascii="Arial" w:hAnsi="Arial" w:cs="Arial"/>
          <w:sz w:val="22"/>
        </w:rPr>
        <w:t>All company’s</w:t>
      </w:r>
      <w:r w:rsidRPr="0062111F">
        <w:rPr>
          <w:rFonts w:ascii="Arial" w:hAnsi="Arial" w:cs="Arial"/>
          <w:sz w:val="22"/>
        </w:rPr>
        <w:t xml:space="preserve"> shareholders and other stakeholders should be satisfied, therefore corporate social responsibility involves striking a balance between these competing demands (Venkatesh et al., 2003). Charity, sponsorship, and philanthropy are all different from corporate social responsibility, which aids in upholding the business strategic leadership approach. Incorporating principles of sustainable business growth and designing a company's operations around such principles are two key tenets of corporate social responsibility. Positive effects for society, the economy, and the natural world are all a result. The growth of a company's brand relies on both financial success and its commitment to social responsibility (Weber, 2009). Choosing a business or brand that places an emphasis on social responsibility is the first step for consumers, workers, and other stakeholders. Profits and business practices are both impacted by a company's commitment to social responsibility. Corporations that put CSR into practice successfully find that doing the right thing by their people has a positive effect on both their bottom line and their ability to expand as a company.</w:t>
      </w:r>
    </w:p>
    <w:p w14:paraId="4F8A2803" w14:textId="77777777" w:rsidR="0036618B" w:rsidRPr="0062111F" w:rsidRDefault="0036618B" w:rsidP="0036618B">
      <w:pPr>
        <w:pStyle w:val="Heading1"/>
        <w:rPr>
          <w:rFonts w:ascii="Arial" w:hAnsi="Arial" w:cs="Arial"/>
          <w:b/>
          <w:bCs/>
          <w:color w:val="auto"/>
        </w:rPr>
      </w:pPr>
      <w:bookmarkStart w:id="9" w:name="_Toc117701749"/>
      <w:r w:rsidRPr="0062111F">
        <w:rPr>
          <w:rFonts w:ascii="Arial" w:hAnsi="Arial" w:cs="Arial"/>
          <w:b/>
          <w:bCs/>
          <w:color w:val="auto"/>
        </w:rPr>
        <w:t>Benefits of corporate social responsibility</w:t>
      </w:r>
      <w:bookmarkEnd w:id="9"/>
      <w:r w:rsidRPr="0062111F">
        <w:rPr>
          <w:rFonts w:ascii="Arial" w:hAnsi="Arial" w:cs="Arial"/>
          <w:b/>
          <w:bCs/>
          <w:color w:val="auto"/>
        </w:rPr>
        <w:t xml:space="preserve"> </w:t>
      </w:r>
    </w:p>
    <w:p w14:paraId="022DEE1C" w14:textId="5D0ACA6F" w:rsidR="0036618B" w:rsidRPr="0062111F" w:rsidRDefault="0036618B" w:rsidP="0036618B">
      <w:pPr>
        <w:rPr>
          <w:rFonts w:ascii="Arial" w:hAnsi="Arial" w:cs="Arial"/>
          <w:sz w:val="22"/>
        </w:rPr>
      </w:pPr>
      <w:r w:rsidRPr="0062111F">
        <w:rPr>
          <w:rFonts w:ascii="Arial" w:hAnsi="Arial" w:cs="Arial"/>
          <w:sz w:val="22"/>
        </w:rPr>
        <w:t xml:space="preserve">Interaction: CSR aids in keeping up a healthy interaction procedure, which boosts the company's approach to customers and its </w:t>
      </w:r>
      <w:r w:rsidR="0062111F" w:rsidRPr="0062111F">
        <w:rPr>
          <w:rFonts w:ascii="Arial" w:hAnsi="Arial" w:cs="Arial"/>
          <w:sz w:val="22"/>
        </w:rPr>
        <w:t>growth</w:t>
      </w:r>
      <w:r w:rsidRPr="0062111F">
        <w:rPr>
          <w:rFonts w:ascii="Arial" w:hAnsi="Arial" w:cs="Arial"/>
          <w:sz w:val="22"/>
        </w:rPr>
        <w:t xml:space="preserve"> (John Wiley et al., 1972). As a result of CSR, both ongoing monitoring and plans for future growth are inevitably boosted. Customers are a company's greatest </w:t>
      </w:r>
      <w:r w:rsidR="0062111F" w:rsidRPr="0062111F">
        <w:rPr>
          <w:rFonts w:ascii="Arial" w:hAnsi="Arial" w:cs="Arial"/>
          <w:sz w:val="22"/>
        </w:rPr>
        <w:t>asset and</w:t>
      </w:r>
      <w:r w:rsidRPr="0062111F">
        <w:rPr>
          <w:rFonts w:ascii="Arial" w:hAnsi="Arial" w:cs="Arial"/>
          <w:sz w:val="22"/>
        </w:rPr>
        <w:t xml:space="preserve"> satisfying them is key to boosting growth efforts.</w:t>
      </w:r>
    </w:p>
    <w:p w14:paraId="37146025" w14:textId="77777777" w:rsidR="0036618B" w:rsidRPr="0062111F" w:rsidRDefault="0036618B" w:rsidP="0036618B">
      <w:pPr>
        <w:rPr>
          <w:rFonts w:ascii="Arial" w:hAnsi="Arial" w:cs="Arial"/>
          <w:sz w:val="22"/>
        </w:rPr>
      </w:pPr>
      <w:r w:rsidRPr="0062111F">
        <w:rPr>
          <w:rFonts w:ascii="Arial" w:hAnsi="Arial" w:cs="Arial"/>
          <w:sz w:val="22"/>
        </w:rPr>
        <w:t xml:space="preserve">Corporate social responsibility programmes assist keep society moving forward in the face of potential societal disasters. The organisation takes many efforts that contribute to both its own </w:t>
      </w:r>
      <w:r w:rsidRPr="0062111F">
        <w:rPr>
          <w:rFonts w:ascii="Arial" w:hAnsi="Arial" w:cs="Arial"/>
          <w:sz w:val="22"/>
        </w:rPr>
        <w:lastRenderedPageBreak/>
        <w:t>growth and the advancement of society at large. Charity work, the promotion of culture, and involvement in charitable giving all contribute to a company's success.</w:t>
      </w:r>
    </w:p>
    <w:p w14:paraId="23B93939" w14:textId="77777777" w:rsidR="0036618B" w:rsidRPr="0062111F" w:rsidRDefault="0036618B" w:rsidP="0036618B">
      <w:pPr>
        <w:rPr>
          <w:rFonts w:ascii="Arial" w:hAnsi="Arial" w:cs="Arial"/>
          <w:sz w:val="22"/>
        </w:rPr>
      </w:pPr>
      <w:r w:rsidRPr="0062111F">
        <w:rPr>
          <w:rFonts w:ascii="Arial" w:hAnsi="Arial" w:cs="Arial"/>
          <w:sz w:val="22"/>
        </w:rPr>
        <w:t xml:space="preserve">One of a company's primary aims is to build its name recognition, and CSR plays a role in this (Weinberg, and </w:t>
      </w:r>
      <w:proofErr w:type="spellStart"/>
      <w:r w:rsidRPr="0062111F">
        <w:rPr>
          <w:rFonts w:ascii="Arial" w:hAnsi="Arial" w:cs="Arial"/>
          <w:sz w:val="22"/>
        </w:rPr>
        <w:t>Pehlivan</w:t>
      </w:r>
      <w:proofErr w:type="spellEnd"/>
      <w:r w:rsidRPr="0062111F">
        <w:rPr>
          <w:rFonts w:ascii="Arial" w:hAnsi="Arial" w:cs="Arial"/>
          <w:sz w:val="22"/>
        </w:rPr>
        <w:t>, 2011). When the brand has a favourable effect, it helps the company in the long run. Customers are impressed by CSR efforts and share the news with others, which is great for business.</w:t>
      </w:r>
    </w:p>
    <w:p w14:paraId="13D4F8A8" w14:textId="77777777" w:rsidR="0036618B" w:rsidRPr="0062111F" w:rsidRDefault="0036618B" w:rsidP="0036618B">
      <w:pPr>
        <w:pStyle w:val="Heading1"/>
        <w:rPr>
          <w:rFonts w:ascii="Arial" w:hAnsi="Arial" w:cs="Arial"/>
          <w:b/>
          <w:bCs/>
          <w:color w:val="auto"/>
        </w:rPr>
      </w:pPr>
      <w:bookmarkStart w:id="10" w:name="_Toc117701750"/>
      <w:r w:rsidRPr="0062111F">
        <w:rPr>
          <w:rFonts w:ascii="Arial" w:hAnsi="Arial" w:cs="Arial"/>
          <w:b/>
          <w:bCs/>
          <w:color w:val="auto"/>
        </w:rPr>
        <w:t>Practices of Corporate social responsibility</w:t>
      </w:r>
      <w:bookmarkEnd w:id="10"/>
    </w:p>
    <w:p w14:paraId="6C53FA4E" w14:textId="77777777" w:rsidR="0036618B" w:rsidRPr="0062111F" w:rsidRDefault="0036618B" w:rsidP="0036618B">
      <w:pPr>
        <w:rPr>
          <w:rFonts w:ascii="Arial" w:hAnsi="Arial" w:cs="Arial"/>
          <w:sz w:val="22"/>
        </w:rPr>
      </w:pPr>
      <w:r w:rsidRPr="0062111F">
        <w:rPr>
          <w:rFonts w:ascii="Arial" w:hAnsi="Arial" w:cs="Arial"/>
          <w:sz w:val="22"/>
        </w:rPr>
        <w:t>Unlike its competitors, Just Eat Takeaway has established a distinct brand identity in the marketplace, and its restaurants can now be found in all regions of the United Kingdom (Bolton et al., 2011). Their corporate social responsibility initiatives have aided in the company's expansion and increased visibility. The welfare foundation operates with a series of funds meant to aid the underprivileged and others who are struggling in various ways. The widespread adoption of new environmental and social norms is a result of this.</w:t>
      </w:r>
    </w:p>
    <w:p w14:paraId="6CB661CB" w14:textId="77777777" w:rsidR="0036618B" w:rsidRPr="0062111F" w:rsidRDefault="0036618B" w:rsidP="0036618B">
      <w:pPr>
        <w:rPr>
          <w:rFonts w:ascii="Arial" w:hAnsi="Arial" w:cs="Arial"/>
          <w:sz w:val="22"/>
        </w:rPr>
      </w:pPr>
      <w:r w:rsidRPr="0062111F">
        <w:rPr>
          <w:rFonts w:ascii="Arial" w:hAnsi="Arial" w:cs="Arial"/>
          <w:sz w:val="22"/>
        </w:rPr>
        <w:t>Just Eat Takeaway is committed to the health as well as safety of its staff, which contributes to a higher level of employee engagement. Governments and industry groups value this legal perspective when looking for new prospects. Consumers benefit as well from producers being mindful of their impact on the environment.</w:t>
      </w:r>
    </w:p>
    <w:p w14:paraId="2BD29279" w14:textId="77777777" w:rsidR="0036618B" w:rsidRPr="0062111F" w:rsidRDefault="0036618B" w:rsidP="0036618B">
      <w:pPr>
        <w:rPr>
          <w:rFonts w:ascii="Arial" w:hAnsi="Arial" w:cs="Arial"/>
          <w:sz w:val="22"/>
        </w:rPr>
      </w:pPr>
      <w:r w:rsidRPr="0062111F">
        <w:rPr>
          <w:rFonts w:ascii="Arial" w:hAnsi="Arial" w:cs="Arial"/>
          <w:sz w:val="22"/>
        </w:rPr>
        <w:t>Worldwide, there is a problem with the environment, therefore Just Eat Takeaway has implemented measures to assist fix it (</w:t>
      </w:r>
      <w:proofErr w:type="spellStart"/>
      <w:r w:rsidRPr="0062111F">
        <w:rPr>
          <w:rFonts w:ascii="Arial" w:hAnsi="Arial" w:cs="Arial"/>
          <w:sz w:val="22"/>
        </w:rPr>
        <w:t>Constantinides</w:t>
      </w:r>
      <w:proofErr w:type="spellEnd"/>
      <w:r w:rsidRPr="0062111F">
        <w:rPr>
          <w:rFonts w:ascii="Arial" w:hAnsi="Arial" w:cs="Arial"/>
          <w:sz w:val="22"/>
        </w:rPr>
        <w:t>, and Fountain, 2008). The global success rate may be boosted by increasing the consumption of various waste products and using them appropriately. A more precise method of measuring and a more comfortable working arrangement are used at Just Eat Takeaway, both of which contribute to a more secure setting. They also have a sustainable workplace in place for the benefit of their staff members.</w:t>
      </w:r>
    </w:p>
    <w:p w14:paraId="4849EAD2" w14:textId="77777777" w:rsidR="0036618B" w:rsidRPr="0062111F" w:rsidRDefault="0036618B" w:rsidP="0036618B">
      <w:pPr>
        <w:rPr>
          <w:rFonts w:ascii="Arial" w:hAnsi="Arial" w:cs="Arial"/>
          <w:sz w:val="22"/>
        </w:rPr>
      </w:pPr>
      <w:r w:rsidRPr="0062111F">
        <w:rPr>
          <w:rFonts w:ascii="Arial" w:hAnsi="Arial" w:cs="Arial"/>
          <w:sz w:val="22"/>
        </w:rPr>
        <w:t>Just Eat Takeaway has been committed to improving our environmental sustainability by implementing new waste- and packaging-reduction practices. They keep a close eye on anything that might aid in environmental management. All workers are geared toward maximising efficiency and minimising danger to the natural world.</w:t>
      </w:r>
    </w:p>
    <w:p w14:paraId="56C26356" w14:textId="77777777" w:rsidR="0036618B" w:rsidRPr="0062111F" w:rsidRDefault="0036618B" w:rsidP="0036618B">
      <w:pPr>
        <w:rPr>
          <w:rFonts w:ascii="Arial" w:hAnsi="Arial" w:cs="Arial"/>
          <w:sz w:val="22"/>
        </w:rPr>
      </w:pPr>
      <w:r w:rsidRPr="0062111F">
        <w:rPr>
          <w:rFonts w:ascii="Arial" w:hAnsi="Arial" w:cs="Arial"/>
          <w:sz w:val="22"/>
        </w:rPr>
        <w:t xml:space="preserve">Community involvement: Just Eat Takeaway is active in local initiatives that bring together businesses and the community to improve conditions for all employees (Fennis, et al., 2009). </w:t>
      </w:r>
      <w:r w:rsidRPr="0062111F">
        <w:rPr>
          <w:rFonts w:ascii="Arial" w:hAnsi="Arial" w:cs="Arial"/>
          <w:sz w:val="22"/>
        </w:rPr>
        <w:lastRenderedPageBreak/>
        <w:t>They are constant contributors to the advancements in job generation that aid in the upkeep of the purchasing of socially disadvantaged persons. Providing childcare services, supporting local sports teams, donating to charity, and underwriting a wide range of cultural events all contribute to a positive public image.</w:t>
      </w:r>
    </w:p>
    <w:p w14:paraId="7A69CD67" w14:textId="77777777" w:rsidR="0036618B" w:rsidRPr="0062111F" w:rsidRDefault="0036618B" w:rsidP="0036618B">
      <w:pPr>
        <w:rPr>
          <w:rFonts w:ascii="Arial" w:hAnsi="Arial" w:cs="Arial"/>
          <w:sz w:val="22"/>
        </w:rPr>
      </w:pPr>
      <w:r w:rsidRPr="0062111F">
        <w:rPr>
          <w:rFonts w:ascii="Arial" w:hAnsi="Arial" w:cs="Arial"/>
          <w:sz w:val="22"/>
        </w:rPr>
        <w:t xml:space="preserve">Partners and suppliers: Because of the significance of their partners and suppliers to the success of the company, Just Eat Takeaway is actively involved in strengthening the bonds between them. Profit enhancement is facilitated by </w:t>
      </w:r>
      <w:proofErr w:type="gramStart"/>
      <w:r w:rsidRPr="0062111F">
        <w:rPr>
          <w:rFonts w:ascii="Arial" w:hAnsi="Arial" w:cs="Arial"/>
          <w:sz w:val="22"/>
        </w:rPr>
        <w:t>a number of</w:t>
      </w:r>
      <w:proofErr w:type="gramEnd"/>
      <w:r w:rsidRPr="0062111F">
        <w:rPr>
          <w:rFonts w:ascii="Arial" w:hAnsi="Arial" w:cs="Arial"/>
          <w:sz w:val="22"/>
        </w:rPr>
        <w:t xml:space="preserve"> elements useful to them, including price advantages, contractual agreements, the study of competitors, and many more. Supportive partners and suppliers all throughout the supply chain benefit from the social performance and practices. Better documentation for the support network is one benefit of encouraging local tutoring as a kind of entrepreneurship.</w:t>
      </w:r>
    </w:p>
    <w:p w14:paraId="47F9EF97" w14:textId="77777777" w:rsidR="0036618B" w:rsidRPr="0062111F" w:rsidRDefault="0036618B" w:rsidP="0036618B">
      <w:pPr>
        <w:pStyle w:val="Heading1"/>
        <w:rPr>
          <w:rFonts w:ascii="Arial" w:hAnsi="Arial" w:cs="Arial"/>
          <w:sz w:val="22"/>
          <w:szCs w:val="22"/>
        </w:rPr>
      </w:pPr>
      <w:bookmarkStart w:id="11" w:name="_Toc117701751"/>
      <w:r w:rsidRPr="0062111F">
        <w:rPr>
          <w:rFonts w:ascii="Arial" w:hAnsi="Arial" w:cs="Arial"/>
          <w:sz w:val="22"/>
          <w:szCs w:val="22"/>
        </w:rPr>
        <w:t>Cultural sustainability at Just Eat Takeaway</w:t>
      </w:r>
      <w:bookmarkEnd w:id="11"/>
      <w:r w:rsidRPr="0062111F">
        <w:rPr>
          <w:rFonts w:ascii="Arial" w:hAnsi="Arial" w:cs="Arial"/>
          <w:sz w:val="22"/>
          <w:szCs w:val="22"/>
        </w:rPr>
        <w:t xml:space="preserve"> </w:t>
      </w:r>
    </w:p>
    <w:p w14:paraId="5A694168" w14:textId="77777777" w:rsidR="0036618B" w:rsidRPr="0062111F" w:rsidRDefault="0036618B" w:rsidP="0036618B">
      <w:pPr>
        <w:rPr>
          <w:rFonts w:ascii="Arial" w:hAnsi="Arial" w:cs="Arial"/>
          <w:sz w:val="22"/>
        </w:rPr>
      </w:pPr>
      <w:r w:rsidRPr="0062111F">
        <w:rPr>
          <w:rFonts w:ascii="Arial" w:hAnsi="Arial" w:cs="Arial"/>
          <w:sz w:val="22"/>
        </w:rPr>
        <w:t>The company culture at Just Eat Takeaway encourages everyone to work together to achieve the corporate goals (Fitzsimons, and Moore, 2008). All workers have a responsibility to uphold and advance the established norms and values of the company. Everyone's contributions, aligned with the company's common values and objectives, are contributing to the organization's forward momentum. The organization's upper echelons have developed a set of rules of behaviour that must be adhered to on all levels if the culture is to survive. Just Eat Takeaway employs people from all over the world, and the company's unique culture plays a big role in keeping everyone on the same page and contributing to the company's strong brand recognition (Fitzsimons, and Williams, 2000). A few examples of Just Eat Takeaway's commitment to cultural sustainability are shown below.</w:t>
      </w:r>
    </w:p>
    <w:p w14:paraId="12FF0C8C" w14:textId="77777777" w:rsidR="0036618B" w:rsidRPr="0062111F" w:rsidRDefault="0036618B" w:rsidP="0036618B">
      <w:pPr>
        <w:rPr>
          <w:rFonts w:ascii="Arial" w:hAnsi="Arial" w:cs="Arial"/>
          <w:sz w:val="22"/>
        </w:rPr>
      </w:pPr>
      <w:r w:rsidRPr="0062111F">
        <w:rPr>
          <w:rFonts w:ascii="Arial" w:hAnsi="Arial" w:cs="Arial"/>
          <w:sz w:val="22"/>
        </w:rPr>
        <w:t xml:space="preserve">Structure of management: When it comes to making decisions, the higher-ups of Just Eat Takeaway are the ones that get followed. All choices are communicated to all levels, which is good for the </w:t>
      </w:r>
      <w:proofErr w:type="gramStart"/>
      <w:r w:rsidRPr="0062111F">
        <w:rPr>
          <w:rFonts w:ascii="Arial" w:hAnsi="Arial" w:cs="Arial"/>
          <w:sz w:val="22"/>
        </w:rPr>
        <w:t>system as a whole</w:t>
      </w:r>
      <w:proofErr w:type="gramEnd"/>
      <w:r w:rsidRPr="0062111F">
        <w:rPr>
          <w:rFonts w:ascii="Arial" w:hAnsi="Arial" w:cs="Arial"/>
          <w:sz w:val="22"/>
        </w:rPr>
        <w:t>. The privacy of users' personal information is protected in large part because management choices are kept under wraps (Just Eat Takeaway, 2022).</w:t>
      </w:r>
    </w:p>
    <w:p w14:paraId="5D912190" w14:textId="77777777" w:rsidR="0036618B" w:rsidRPr="0062111F" w:rsidRDefault="0036618B" w:rsidP="0036618B">
      <w:pPr>
        <w:rPr>
          <w:rFonts w:ascii="Arial" w:hAnsi="Arial" w:cs="Arial"/>
          <w:sz w:val="22"/>
        </w:rPr>
      </w:pPr>
      <w:r w:rsidRPr="0062111F">
        <w:rPr>
          <w:rFonts w:ascii="Arial" w:hAnsi="Arial" w:cs="Arial"/>
          <w:sz w:val="22"/>
        </w:rPr>
        <w:t>Code of behaviour: Just Eat Takeaway adheres to a set of norms of conduct based on government regulations. Each worker's adherence to these rules contributes to a more environmentally friendly environment (Cialdini and Goldstein, 2004). Maintaining a standard of fair treatment in the workplace is beneficial for all parties involved. Everyone works together to ensure that those contributing to the organization's aim are not overlooked.</w:t>
      </w:r>
    </w:p>
    <w:p w14:paraId="23C16ED3" w14:textId="77777777" w:rsidR="0036618B" w:rsidRPr="0062111F" w:rsidRDefault="0036618B" w:rsidP="0036618B">
      <w:pPr>
        <w:rPr>
          <w:rFonts w:ascii="Arial" w:hAnsi="Arial" w:cs="Arial"/>
          <w:sz w:val="22"/>
        </w:rPr>
      </w:pPr>
      <w:r w:rsidRPr="0062111F">
        <w:rPr>
          <w:rFonts w:ascii="Arial" w:hAnsi="Arial" w:cs="Arial"/>
          <w:sz w:val="22"/>
        </w:rPr>
        <w:lastRenderedPageBreak/>
        <w:t xml:space="preserve">All employees are handled and overseen in accordance with Just Eat Takeaway's policies (Gamliel, and </w:t>
      </w:r>
      <w:proofErr w:type="spellStart"/>
      <w:r w:rsidRPr="0062111F">
        <w:rPr>
          <w:rFonts w:ascii="Arial" w:hAnsi="Arial" w:cs="Arial"/>
          <w:sz w:val="22"/>
        </w:rPr>
        <w:t>Herstein</w:t>
      </w:r>
      <w:proofErr w:type="spellEnd"/>
      <w:r w:rsidRPr="0062111F">
        <w:rPr>
          <w:rFonts w:ascii="Arial" w:hAnsi="Arial" w:cs="Arial"/>
          <w:sz w:val="22"/>
        </w:rPr>
        <w:t>, 2012). Many amenities are available to ensure that they may carry out their duties with pleasure. The best way to minimise team conflict is for all workers to keep the lines of communication open. People are always willing to provide a helping hand if someone is having a tough time getting their task done.</w:t>
      </w:r>
    </w:p>
    <w:p w14:paraId="4EC56281" w14:textId="77777777" w:rsidR="0036618B" w:rsidRPr="0062111F" w:rsidRDefault="0036618B" w:rsidP="0036618B">
      <w:pPr>
        <w:rPr>
          <w:rFonts w:ascii="Arial" w:hAnsi="Arial" w:cs="Arial"/>
          <w:sz w:val="22"/>
        </w:rPr>
      </w:pPr>
      <w:r w:rsidRPr="0062111F">
        <w:rPr>
          <w:rFonts w:ascii="Arial" w:hAnsi="Arial" w:cs="Arial"/>
          <w:sz w:val="22"/>
        </w:rPr>
        <w:t>Cultural norms: Just Eat Takeaway employs people from all around the world, and the company culture promotes strong communication and cooperation among workers. Embracing this culture has been shown to decrease stress and increase output in the workplace.</w:t>
      </w:r>
    </w:p>
    <w:p w14:paraId="0560BE24" w14:textId="77777777" w:rsidR="0036618B" w:rsidRPr="0062111F" w:rsidRDefault="0036618B" w:rsidP="0036618B">
      <w:pPr>
        <w:rPr>
          <w:rFonts w:ascii="Arial" w:hAnsi="Arial" w:cs="Arial"/>
          <w:sz w:val="22"/>
        </w:rPr>
      </w:pPr>
      <w:r w:rsidRPr="0062111F">
        <w:rPr>
          <w:rFonts w:ascii="Arial" w:hAnsi="Arial" w:cs="Arial"/>
          <w:sz w:val="22"/>
        </w:rPr>
        <w:t xml:space="preserve">After this: Management at the highest levels keeps a close eye on everything to ensure that the business is growing and developing as it should (Glock, and </w:t>
      </w:r>
      <w:proofErr w:type="spellStart"/>
      <w:r w:rsidRPr="0062111F">
        <w:rPr>
          <w:rFonts w:ascii="Arial" w:hAnsi="Arial" w:cs="Arial"/>
          <w:sz w:val="22"/>
        </w:rPr>
        <w:t>Kneer</w:t>
      </w:r>
      <w:proofErr w:type="spellEnd"/>
      <w:r w:rsidRPr="0062111F">
        <w:rPr>
          <w:rFonts w:ascii="Arial" w:hAnsi="Arial" w:cs="Arial"/>
          <w:sz w:val="22"/>
        </w:rPr>
        <w:t>, 2009). The management team is responsible for ensuring that there is no discrimination based on gender or harassment of any workers, as well as for providing adequate training and fostering a culture of safety. All staff members have access to reporting mechanisms and complaint forms for any problems they encounter.</w:t>
      </w:r>
    </w:p>
    <w:p w14:paraId="6B6B254C" w14:textId="3314C57D" w:rsidR="0036618B" w:rsidRPr="0062111F" w:rsidRDefault="0062111F" w:rsidP="0036618B">
      <w:pPr>
        <w:rPr>
          <w:rFonts w:ascii="Arial" w:hAnsi="Arial" w:cs="Arial"/>
          <w:sz w:val="22"/>
        </w:rPr>
      </w:pPr>
      <w:r w:rsidRPr="0062111F">
        <w:rPr>
          <w:rFonts w:ascii="Arial" w:hAnsi="Arial" w:cs="Arial"/>
          <w:sz w:val="22"/>
        </w:rPr>
        <w:t>All</w:t>
      </w:r>
      <w:r w:rsidR="0036618B" w:rsidRPr="0062111F">
        <w:rPr>
          <w:rFonts w:ascii="Arial" w:hAnsi="Arial" w:cs="Arial"/>
          <w:sz w:val="22"/>
        </w:rPr>
        <w:t xml:space="preserve"> Just Eat Takeaway's staff members have received training on environmentally responsible methods (Kim, et al., 2009). The office cleaning schedule is strictly enforced so that nobody has any distractions while they're trying to get their job done. The whole maintenance crew consistently puts in long hours to improve the safety of the area by lowering the amount of trash that accumulates.</w:t>
      </w:r>
    </w:p>
    <w:p w14:paraId="0882B39F" w14:textId="77777777" w:rsidR="0036618B" w:rsidRPr="0062111F" w:rsidRDefault="0036618B" w:rsidP="0036618B">
      <w:pPr>
        <w:pStyle w:val="Heading1"/>
        <w:rPr>
          <w:rFonts w:ascii="Arial" w:hAnsi="Arial" w:cs="Arial"/>
          <w:b/>
          <w:bCs/>
          <w:color w:val="auto"/>
        </w:rPr>
      </w:pPr>
      <w:bookmarkStart w:id="12" w:name="_Toc117701752"/>
      <w:r w:rsidRPr="0062111F">
        <w:rPr>
          <w:rFonts w:ascii="Arial" w:hAnsi="Arial" w:cs="Arial"/>
          <w:b/>
          <w:bCs/>
          <w:color w:val="auto"/>
        </w:rPr>
        <w:t>Impacts of internal and external factors</w:t>
      </w:r>
      <w:bookmarkEnd w:id="12"/>
      <w:r w:rsidRPr="0062111F">
        <w:rPr>
          <w:rFonts w:ascii="Arial" w:hAnsi="Arial" w:cs="Arial"/>
          <w:b/>
          <w:bCs/>
          <w:color w:val="auto"/>
        </w:rPr>
        <w:t xml:space="preserve"> </w:t>
      </w:r>
    </w:p>
    <w:p w14:paraId="19319A87" w14:textId="77777777" w:rsidR="0036618B" w:rsidRPr="0062111F" w:rsidRDefault="0036618B" w:rsidP="0036618B">
      <w:pPr>
        <w:rPr>
          <w:rFonts w:ascii="Arial" w:hAnsi="Arial" w:cs="Arial"/>
          <w:sz w:val="22"/>
        </w:rPr>
      </w:pPr>
      <w:r w:rsidRPr="0062111F">
        <w:rPr>
          <w:rFonts w:ascii="Arial" w:hAnsi="Arial" w:cs="Arial"/>
          <w:sz w:val="22"/>
        </w:rPr>
        <w:t xml:space="preserve">It's important to recognise that the company's culture is affected by both external and internal factors. Culture-specific PESTLE and SWOT analyses are conducted. The following analysis has bearing on the cultural aspects of Just Eat Takeaway: </w:t>
      </w:r>
    </w:p>
    <w:p w14:paraId="1F01F6A0" w14:textId="77777777" w:rsidR="0036618B" w:rsidRPr="0062111F" w:rsidRDefault="0036618B" w:rsidP="0036618B">
      <w:pPr>
        <w:pStyle w:val="Heading2"/>
        <w:rPr>
          <w:rFonts w:ascii="Arial" w:hAnsi="Arial" w:cs="Arial"/>
          <w:b/>
          <w:bCs/>
          <w:color w:val="auto"/>
          <w:sz w:val="32"/>
          <w:szCs w:val="32"/>
        </w:rPr>
      </w:pPr>
      <w:bookmarkStart w:id="13" w:name="_Toc117701753"/>
      <w:r w:rsidRPr="0062111F">
        <w:rPr>
          <w:rFonts w:ascii="Arial" w:hAnsi="Arial" w:cs="Arial"/>
          <w:b/>
          <w:bCs/>
          <w:color w:val="auto"/>
          <w:sz w:val="32"/>
          <w:szCs w:val="32"/>
        </w:rPr>
        <w:t>PESTLE analysis</w:t>
      </w:r>
      <w:bookmarkEnd w:id="13"/>
      <w:r w:rsidRPr="0062111F">
        <w:rPr>
          <w:rFonts w:ascii="Arial" w:hAnsi="Arial" w:cs="Arial"/>
          <w:b/>
          <w:bCs/>
          <w:color w:val="auto"/>
          <w:sz w:val="32"/>
          <w:szCs w:val="32"/>
        </w:rPr>
        <w:t xml:space="preserve"> </w:t>
      </w:r>
    </w:p>
    <w:p w14:paraId="295F19D7" w14:textId="56823250" w:rsidR="0036618B" w:rsidRPr="0062111F" w:rsidRDefault="0036618B" w:rsidP="0036618B">
      <w:pPr>
        <w:rPr>
          <w:rFonts w:ascii="Arial" w:hAnsi="Arial" w:cs="Arial"/>
          <w:sz w:val="22"/>
        </w:rPr>
      </w:pPr>
      <w:r w:rsidRPr="0062111F">
        <w:rPr>
          <w:rFonts w:ascii="Arial" w:hAnsi="Arial" w:cs="Arial"/>
          <w:sz w:val="22"/>
        </w:rPr>
        <w:t xml:space="preserve">Just Eat Takeaway's corporate culture might be affected by political shifts at any moment (Knowles, and Linn, 2004). The total company operations are also affected by the changes in the legislation or the legal environment that occur </w:t>
      </w:r>
      <w:r w:rsidR="0062111F" w:rsidRPr="0062111F">
        <w:rPr>
          <w:rFonts w:ascii="Arial" w:hAnsi="Arial" w:cs="Arial"/>
          <w:sz w:val="22"/>
        </w:rPr>
        <w:t>because of</w:t>
      </w:r>
      <w:r w:rsidRPr="0062111F">
        <w:rPr>
          <w:rFonts w:ascii="Arial" w:hAnsi="Arial" w:cs="Arial"/>
          <w:sz w:val="22"/>
        </w:rPr>
        <w:t xml:space="preserve"> political developments. Ethical principles are the rules of conduct that all people must abide by and check off regardless of the </w:t>
      </w:r>
      <w:r w:rsidRPr="0062111F">
        <w:rPr>
          <w:rFonts w:ascii="Arial" w:hAnsi="Arial" w:cs="Arial"/>
          <w:sz w:val="22"/>
        </w:rPr>
        <w:lastRenderedPageBreak/>
        <w:t>situation. Organizational culture is nurtured to improve decision-making across the board and lead to more successful change management.</w:t>
      </w:r>
    </w:p>
    <w:p w14:paraId="406F0C0C" w14:textId="56CB92CE" w:rsidR="0036618B" w:rsidRPr="0062111F" w:rsidRDefault="0036618B" w:rsidP="0036618B">
      <w:pPr>
        <w:rPr>
          <w:rFonts w:ascii="Arial" w:hAnsi="Arial" w:cs="Arial"/>
          <w:sz w:val="22"/>
        </w:rPr>
      </w:pPr>
      <w:r w:rsidRPr="0062111F">
        <w:rPr>
          <w:rFonts w:ascii="Arial" w:hAnsi="Arial" w:cs="Arial"/>
          <w:sz w:val="22"/>
        </w:rPr>
        <w:t xml:space="preserve">Considerations of a region's economy </w:t>
      </w:r>
      <w:r w:rsidR="0062111F" w:rsidRPr="0062111F">
        <w:rPr>
          <w:rFonts w:ascii="Arial" w:hAnsi="Arial" w:cs="Arial"/>
          <w:sz w:val="22"/>
        </w:rPr>
        <w:t>make</w:t>
      </w:r>
      <w:r w:rsidRPr="0062111F">
        <w:rPr>
          <w:rFonts w:ascii="Arial" w:hAnsi="Arial" w:cs="Arial"/>
          <w:sz w:val="22"/>
        </w:rPr>
        <w:t xml:space="preserve"> up economic factors. It's connected to variables that influence consumer spending, including interest rates, wages, the job market, inflation, taxes, and more. This causes modifications to the pricing of goods or services that also have a tie with the cultural elements as well.</w:t>
      </w:r>
    </w:p>
    <w:p w14:paraId="7F2DF203" w14:textId="77777777" w:rsidR="0036618B" w:rsidRPr="0062111F" w:rsidRDefault="0036618B" w:rsidP="0036618B">
      <w:pPr>
        <w:rPr>
          <w:rFonts w:ascii="Arial" w:hAnsi="Arial" w:cs="Arial"/>
          <w:sz w:val="22"/>
        </w:rPr>
      </w:pPr>
      <w:r w:rsidRPr="0062111F">
        <w:rPr>
          <w:rFonts w:ascii="Arial" w:hAnsi="Arial" w:cs="Arial"/>
          <w:sz w:val="22"/>
        </w:rPr>
        <w:t>Culture-bound changes in social norms, beliefs, and attitudes are the primary drivers of social change. Regardless of the cultural background or general circumstances of a given location, all the members of society retain the culture that enables them to build a separate identity from others. The product and service structure of Just Eat Takeaway is influenced by the societal roles and laws established by the important individuals of the society. So that they may boost their profit margin, Just Eat Takeaway uses a social media-based advertising strategy and other promotional activities. Corporate social responsibility (CSR) refers to the proactive steps a company takes to aid the community and work together with others. Providing adequate value to the personnel is assisting to create improvements and enhance the entire service management process of the firm. Changes in organisational culture are also created in accordance with the social system.</w:t>
      </w:r>
    </w:p>
    <w:p w14:paraId="20AA4C23" w14:textId="77777777" w:rsidR="0036618B" w:rsidRPr="0062111F" w:rsidRDefault="0036618B" w:rsidP="0036618B">
      <w:pPr>
        <w:rPr>
          <w:rFonts w:ascii="Arial" w:hAnsi="Arial" w:cs="Arial"/>
          <w:sz w:val="22"/>
        </w:rPr>
      </w:pPr>
      <w:r w:rsidRPr="0062111F">
        <w:rPr>
          <w:rFonts w:ascii="Arial" w:hAnsi="Arial" w:cs="Arial"/>
          <w:sz w:val="22"/>
        </w:rPr>
        <w:t>Technological: Different forms of fresh modification including transformation or invention are created on the technology constantly. New technology has been helping to create an influence on the whole company system that is also utilised by Just Eat Takeaway. Different forms of the update are created that are beneficial in keeping the cost-efficient system. Transformations in technology are sometimes part of organisational changes. Making upgrades on the technologies is beneficial to deliver the greatest service that may raise the client satisfaction level. Just Eat Takeaway aims to use the advanced software than its rival which may boost the gross margin too though.</w:t>
      </w:r>
    </w:p>
    <w:p w14:paraId="403795AF" w14:textId="5E4A3AA5" w:rsidR="0036618B" w:rsidRPr="0062111F" w:rsidRDefault="0036618B" w:rsidP="0036618B">
      <w:pPr>
        <w:rPr>
          <w:rFonts w:ascii="Arial" w:hAnsi="Arial" w:cs="Arial"/>
          <w:sz w:val="22"/>
        </w:rPr>
      </w:pPr>
      <w:r w:rsidRPr="0062111F">
        <w:rPr>
          <w:rFonts w:ascii="Arial" w:hAnsi="Arial" w:cs="Arial"/>
          <w:sz w:val="22"/>
        </w:rPr>
        <w:t xml:space="preserve">Legal: Lawful structure is determined depending on the developments in the political context. The government is </w:t>
      </w:r>
      <w:r w:rsidR="0062111F" w:rsidRPr="0062111F">
        <w:rPr>
          <w:rFonts w:ascii="Arial" w:hAnsi="Arial" w:cs="Arial"/>
          <w:sz w:val="22"/>
        </w:rPr>
        <w:t>founded,</w:t>
      </w:r>
      <w:r w:rsidRPr="0062111F">
        <w:rPr>
          <w:rFonts w:ascii="Arial" w:hAnsi="Arial" w:cs="Arial"/>
          <w:sz w:val="22"/>
        </w:rPr>
        <w:t xml:space="preserve"> and several forms of legislative procedures are developed that need to accept by the essential company. Accepting the latest legal situation often influences the social context as well. numerous forms of modification upon that laws are created that are useful or advantageous to the workforce in addition to the government. Just Eat Takeaway periodically adapts its approach based on changes in legal circumstances.</w:t>
      </w:r>
    </w:p>
    <w:p w14:paraId="2F76328B" w14:textId="77777777" w:rsidR="0036618B" w:rsidRPr="0062111F" w:rsidRDefault="0036618B" w:rsidP="0036618B">
      <w:pPr>
        <w:rPr>
          <w:rFonts w:ascii="Arial" w:hAnsi="Arial" w:cs="Arial"/>
          <w:sz w:val="22"/>
        </w:rPr>
      </w:pPr>
      <w:r w:rsidRPr="0062111F">
        <w:rPr>
          <w:rFonts w:ascii="Arial" w:hAnsi="Arial" w:cs="Arial"/>
          <w:sz w:val="22"/>
        </w:rPr>
        <w:lastRenderedPageBreak/>
        <w:t>Environment: Different forms of corporate social practises that are kept by Just Eat Takeaway are useful to engage in environmental improvements. Business choices are also adjusted depending on the changes occurring in the environment. Just Eat Takeaway constantly attempts to make the workplace comfortable and safe so that everybody may work on any sort of scenario. These are useful to create an influence on the entire environment practises. Participate in the waste management system. decrease of air quality and many other measures are performed by Just Eat Takeaway that seems to be useful for the culture as well.</w:t>
      </w:r>
    </w:p>
    <w:p w14:paraId="647DBB69" w14:textId="77777777" w:rsidR="0036618B" w:rsidRPr="0062111F" w:rsidRDefault="0036618B" w:rsidP="0036618B">
      <w:pPr>
        <w:pStyle w:val="Heading2"/>
        <w:rPr>
          <w:rFonts w:ascii="Arial" w:hAnsi="Arial" w:cs="Arial"/>
          <w:b/>
          <w:bCs/>
          <w:color w:val="auto"/>
          <w:sz w:val="32"/>
          <w:szCs w:val="32"/>
        </w:rPr>
      </w:pPr>
      <w:bookmarkStart w:id="14" w:name="_Toc117701754"/>
      <w:r w:rsidRPr="0062111F">
        <w:rPr>
          <w:rFonts w:ascii="Arial" w:hAnsi="Arial" w:cs="Arial"/>
          <w:b/>
          <w:bCs/>
          <w:color w:val="auto"/>
          <w:sz w:val="32"/>
          <w:szCs w:val="32"/>
        </w:rPr>
        <w:t>SWOT analysis</w:t>
      </w:r>
      <w:bookmarkEnd w:id="14"/>
      <w:r w:rsidRPr="0062111F">
        <w:rPr>
          <w:rFonts w:ascii="Arial" w:hAnsi="Arial" w:cs="Arial"/>
          <w:b/>
          <w:bCs/>
          <w:color w:val="auto"/>
          <w:sz w:val="32"/>
          <w:szCs w:val="32"/>
        </w:rPr>
        <w:t xml:space="preserve"> </w:t>
      </w:r>
    </w:p>
    <w:p w14:paraId="468B9ED5" w14:textId="77777777" w:rsidR="0036618B" w:rsidRPr="0062111F" w:rsidRDefault="0036618B" w:rsidP="0036618B">
      <w:pPr>
        <w:rPr>
          <w:rFonts w:ascii="Arial" w:hAnsi="Arial" w:cs="Arial"/>
          <w:sz w:val="22"/>
        </w:rPr>
      </w:pPr>
      <w:r w:rsidRPr="0062111F">
        <w:rPr>
          <w:rFonts w:ascii="Arial" w:hAnsi="Arial" w:cs="Arial"/>
          <w:sz w:val="22"/>
        </w:rPr>
        <w:t xml:space="preserve">Strengths: Just Eat Takeaway seems to have a substantial percentage of dedicated and trained staff members who always strive to improve the percentage of the total sale (Gamliel, and </w:t>
      </w:r>
      <w:proofErr w:type="spellStart"/>
      <w:r w:rsidRPr="0062111F">
        <w:rPr>
          <w:rFonts w:ascii="Arial" w:hAnsi="Arial" w:cs="Arial"/>
          <w:sz w:val="22"/>
        </w:rPr>
        <w:t>Herstein</w:t>
      </w:r>
      <w:proofErr w:type="spellEnd"/>
      <w:r w:rsidRPr="0062111F">
        <w:rPr>
          <w:rFonts w:ascii="Arial" w:hAnsi="Arial" w:cs="Arial"/>
          <w:sz w:val="22"/>
        </w:rPr>
        <w:t xml:space="preserve">, 2012). (Gamliel, and </w:t>
      </w:r>
      <w:proofErr w:type="spellStart"/>
      <w:r w:rsidRPr="0062111F">
        <w:rPr>
          <w:rFonts w:ascii="Arial" w:hAnsi="Arial" w:cs="Arial"/>
          <w:sz w:val="22"/>
        </w:rPr>
        <w:t>Herstein</w:t>
      </w:r>
      <w:proofErr w:type="spellEnd"/>
      <w:r w:rsidRPr="0062111F">
        <w:rPr>
          <w:rFonts w:ascii="Arial" w:hAnsi="Arial" w:cs="Arial"/>
          <w:sz w:val="22"/>
        </w:rPr>
        <w:t>, 2012). Different kinds of professional and personal advancement facilities that are offered by Just Eat Takeaway seem to be helpful for the staff members to adapt to the new adjustments and follow the organisational culture. Team working infrastructures that are supplied by the Just Eat Takeaway are beneficial for improving the team building system. A communications network that is accompanied by Just Eat Takeaway is beneficial for maintaining great communication with everybody.</w:t>
      </w:r>
    </w:p>
    <w:p w14:paraId="75593C99" w14:textId="6B2F5398" w:rsidR="0036618B" w:rsidRPr="0062111F" w:rsidRDefault="0036618B" w:rsidP="0036618B">
      <w:pPr>
        <w:rPr>
          <w:rFonts w:ascii="Arial" w:hAnsi="Arial" w:cs="Arial"/>
          <w:sz w:val="22"/>
        </w:rPr>
      </w:pPr>
      <w:r w:rsidRPr="0062111F">
        <w:rPr>
          <w:rFonts w:ascii="Arial" w:hAnsi="Arial" w:cs="Arial"/>
          <w:sz w:val="22"/>
        </w:rPr>
        <w:t xml:space="preserve">Weakness: The absence of theoretical practises in Just Eat Takeaway affects the organisational practises that ought to be established. Just Eat Takeaway has staff members from different parts of the </w:t>
      </w:r>
      <w:r w:rsidR="0062111F" w:rsidRPr="0062111F">
        <w:rPr>
          <w:rFonts w:ascii="Arial" w:hAnsi="Arial" w:cs="Arial"/>
          <w:sz w:val="22"/>
        </w:rPr>
        <w:t>world,</w:t>
      </w:r>
      <w:r w:rsidRPr="0062111F">
        <w:rPr>
          <w:rFonts w:ascii="Arial" w:hAnsi="Arial" w:cs="Arial"/>
          <w:sz w:val="22"/>
        </w:rPr>
        <w:t xml:space="preserve"> and they will need to adopt appropriate cultural practices that can support the overall advancements. Going to monitor together all systems and procedures of required organisational culture hampers just on the achievement level of the employees.</w:t>
      </w:r>
    </w:p>
    <w:p w14:paraId="7B76B702" w14:textId="636A4E64" w:rsidR="0036618B" w:rsidRPr="0062111F" w:rsidRDefault="0036618B" w:rsidP="0036618B">
      <w:pPr>
        <w:rPr>
          <w:rFonts w:ascii="Arial" w:hAnsi="Arial" w:cs="Arial"/>
          <w:sz w:val="22"/>
        </w:rPr>
      </w:pPr>
      <w:r w:rsidRPr="0062111F">
        <w:rPr>
          <w:rFonts w:ascii="Arial" w:hAnsi="Arial" w:cs="Arial"/>
          <w:sz w:val="22"/>
        </w:rPr>
        <w:t xml:space="preserve">Opportunities: Just Eat Takeaway seems to have a large portion of the market share and news sources in various areas that would provide people with a separate personality from others. Proper development and training facilities for something like the culture are experiencing more possibilities. Improvements inside the </w:t>
      </w:r>
      <w:r w:rsidR="0062111F" w:rsidRPr="0062111F">
        <w:rPr>
          <w:rFonts w:ascii="Arial" w:hAnsi="Arial" w:cs="Arial"/>
          <w:sz w:val="22"/>
        </w:rPr>
        <w:t>cultural</w:t>
      </w:r>
      <w:r w:rsidRPr="0062111F">
        <w:rPr>
          <w:rFonts w:ascii="Arial" w:hAnsi="Arial" w:cs="Arial"/>
          <w:sz w:val="22"/>
        </w:rPr>
        <w:t xml:space="preserve"> context as well as adopting them would then help Just Eat Takeaway to improve its overall customer ease of access.</w:t>
      </w:r>
    </w:p>
    <w:p w14:paraId="1457CAA1" w14:textId="77777777" w:rsidR="0036618B" w:rsidRPr="0062111F" w:rsidRDefault="0036618B" w:rsidP="0036618B">
      <w:pPr>
        <w:rPr>
          <w:rFonts w:ascii="Arial" w:hAnsi="Arial" w:cs="Arial"/>
          <w:sz w:val="22"/>
        </w:rPr>
      </w:pPr>
      <w:r w:rsidRPr="0062111F">
        <w:rPr>
          <w:rFonts w:ascii="Arial" w:hAnsi="Arial" w:cs="Arial"/>
          <w:sz w:val="22"/>
        </w:rPr>
        <w:t xml:space="preserve">Threats: Lacking throughout the cultural construct has been one of the major threats with Just Eat Takeaway that should have to keep up with the following. Learning and development amenities have had some complete lack that ought to be enhanced that can improve the </w:t>
      </w:r>
      <w:r w:rsidRPr="0062111F">
        <w:rPr>
          <w:rFonts w:ascii="Arial" w:hAnsi="Arial" w:cs="Arial"/>
          <w:sz w:val="22"/>
        </w:rPr>
        <w:lastRenderedPageBreak/>
        <w:t>general situation as well. Different new competing companies are entering the market and they might come with newer facilities.</w:t>
      </w:r>
    </w:p>
    <w:p w14:paraId="0705428E" w14:textId="77777777" w:rsidR="0036618B" w:rsidRPr="0062111F" w:rsidRDefault="0036618B" w:rsidP="0036618B">
      <w:pPr>
        <w:pStyle w:val="Heading1"/>
        <w:rPr>
          <w:rFonts w:ascii="Arial" w:hAnsi="Arial" w:cs="Arial"/>
          <w:b/>
          <w:bCs/>
          <w:color w:val="auto"/>
        </w:rPr>
      </w:pPr>
      <w:bookmarkStart w:id="15" w:name="_Toc117701755"/>
      <w:r w:rsidRPr="0062111F">
        <w:rPr>
          <w:rFonts w:ascii="Arial" w:hAnsi="Arial" w:cs="Arial"/>
          <w:b/>
          <w:bCs/>
          <w:color w:val="auto"/>
        </w:rPr>
        <w:t>Recommendations</w:t>
      </w:r>
      <w:bookmarkEnd w:id="15"/>
    </w:p>
    <w:p w14:paraId="0BC1FF82" w14:textId="77777777" w:rsidR="0062111F" w:rsidRDefault="0036618B" w:rsidP="0036618B">
      <w:pPr>
        <w:rPr>
          <w:rFonts w:ascii="Arial" w:hAnsi="Arial" w:cs="Arial"/>
          <w:sz w:val="22"/>
        </w:rPr>
      </w:pPr>
      <w:r w:rsidRPr="0062111F">
        <w:rPr>
          <w:rFonts w:ascii="Arial" w:hAnsi="Arial" w:cs="Arial"/>
          <w:sz w:val="22"/>
        </w:rPr>
        <w:t>Just Eat Takeaway has been found to have flaws that necessitate further improvement. In addition, the quality of performance can be enhanced through consistent practice and enhancements. With the goal of improving Just Eat Takeaway's performance, we've come up with the following suggestions on how to improve collaboration inside the company and encourage active participation in all activities.</w:t>
      </w:r>
    </w:p>
    <w:p w14:paraId="757C92D0" w14:textId="77777777" w:rsidR="0062111F" w:rsidRDefault="0036618B" w:rsidP="0036618B">
      <w:pPr>
        <w:rPr>
          <w:rFonts w:ascii="Arial" w:hAnsi="Arial" w:cs="Arial"/>
          <w:sz w:val="22"/>
        </w:rPr>
      </w:pPr>
      <w:r w:rsidRPr="0062111F">
        <w:rPr>
          <w:rFonts w:ascii="Arial" w:hAnsi="Arial" w:cs="Arial"/>
          <w:sz w:val="22"/>
        </w:rPr>
        <w:t xml:space="preserve"> • It is important to keep track of how the training, as well as development infrastructure, is evolving.</w:t>
      </w:r>
    </w:p>
    <w:p w14:paraId="628765B3" w14:textId="2C73E748" w:rsidR="0062111F" w:rsidRDefault="0036618B" w:rsidP="0036618B">
      <w:pPr>
        <w:rPr>
          <w:rFonts w:ascii="Arial" w:hAnsi="Arial" w:cs="Arial"/>
          <w:sz w:val="22"/>
        </w:rPr>
      </w:pPr>
      <w:r w:rsidRPr="0062111F">
        <w:rPr>
          <w:rFonts w:ascii="Arial" w:hAnsi="Arial" w:cs="Arial"/>
          <w:sz w:val="22"/>
        </w:rPr>
        <w:t xml:space="preserve"> • The team manager may facilitate the decision-making process by relaying the concerns of upper-level management on common topics. Advantages will accrue to them more quickly if attention is paid to local customs and needs. Enhancements to corporate social responsibility are needed to maintain and expand successful partnerships. </w:t>
      </w:r>
    </w:p>
    <w:p w14:paraId="6FD700AC" w14:textId="3689E0F2" w:rsidR="0036618B" w:rsidRPr="0062111F" w:rsidRDefault="0036618B" w:rsidP="0036618B">
      <w:pPr>
        <w:rPr>
          <w:rFonts w:ascii="Arial" w:hAnsi="Arial" w:cs="Arial"/>
          <w:sz w:val="22"/>
        </w:rPr>
      </w:pPr>
      <w:r w:rsidRPr="0062111F">
        <w:rPr>
          <w:rFonts w:ascii="Arial" w:hAnsi="Arial" w:cs="Arial"/>
          <w:sz w:val="22"/>
        </w:rPr>
        <w:t xml:space="preserve">• Employee encouragement will assist bridge the communication gap and direct attention toward more individuals. Just Eat Takeaway's </w:t>
      </w:r>
      <w:r w:rsidR="0062111F" w:rsidRPr="0062111F">
        <w:rPr>
          <w:rFonts w:ascii="Arial" w:hAnsi="Arial" w:cs="Arial"/>
          <w:sz w:val="22"/>
        </w:rPr>
        <w:t>aim</w:t>
      </w:r>
      <w:r w:rsidRPr="0062111F">
        <w:rPr>
          <w:rFonts w:ascii="Arial" w:hAnsi="Arial" w:cs="Arial"/>
          <w:sz w:val="22"/>
        </w:rPr>
        <w:t xml:space="preserve"> will be given more prominence </w:t>
      </w:r>
      <w:r w:rsidR="0062111F" w:rsidRPr="0062111F">
        <w:rPr>
          <w:rFonts w:ascii="Arial" w:hAnsi="Arial" w:cs="Arial"/>
          <w:sz w:val="22"/>
        </w:rPr>
        <w:t>because of</w:t>
      </w:r>
      <w:r w:rsidRPr="0062111F">
        <w:rPr>
          <w:rFonts w:ascii="Arial" w:hAnsi="Arial" w:cs="Arial"/>
          <w:sz w:val="22"/>
        </w:rPr>
        <w:t xml:space="preserve"> advances in ethics and shifts in societal norms.</w:t>
      </w:r>
    </w:p>
    <w:p w14:paraId="2641C471" w14:textId="77777777" w:rsidR="0036618B" w:rsidRPr="0062111F" w:rsidRDefault="0036618B" w:rsidP="0036618B">
      <w:pPr>
        <w:pStyle w:val="Heading1"/>
        <w:rPr>
          <w:rFonts w:ascii="Arial" w:hAnsi="Arial" w:cs="Arial"/>
          <w:b/>
          <w:bCs/>
          <w:color w:val="auto"/>
        </w:rPr>
      </w:pPr>
      <w:bookmarkStart w:id="16" w:name="_Toc117701756"/>
      <w:r w:rsidRPr="0062111F">
        <w:rPr>
          <w:rFonts w:ascii="Arial" w:hAnsi="Arial" w:cs="Arial"/>
          <w:b/>
          <w:bCs/>
          <w:color w:val="auto"/>
        </w:rPr>
        <w:t>Conclusion</w:t>
      </w:r>
      <w:bookmarkEnd w:id="16"/>
    </w:p>
    <w:p w14:paraId="4419E390" w14:textId="77777777" w:rsidR="0036618B" w:rsidRPr="0062111F" w:rsidRDefault="0036618B" w:rsidP="0036618B">
      <w:pPr>
        <w:rPr>
          <w:rFonts w:ascii="Arial" w:hAnsi="Arial" w:cs="Arial"/>
          <w:sz w:val="22"/>
        </w:rPr>
      </w:pPr>
      <w:r w:rsidRPr="0062111F">
        <w:rPr>
          <w:rFonts w:ascii="Arial" w:hAnsi="Arial" w:cs="Arial"/>
          <w:sz w:val="22"/>
        </w:rPr>
        <w:t>All workers may benefit from frequent cultural practices that help them adapt and grow. Concentrating upon that social situation as well as changes to start making rapid development would then help Just Eat Takeaway select the best option for their business operations in different areas. Facilities may be made better by using cutting-edge development tools and by adopting cultural norms that are appropriate to the setting. Establishing norms for behaviour in the workplace and requiring everyone to abide by them will foster an environment conducive to teamwork.</w:t>
      </w:r>
    </w:p>
    <w:p w14:paraId="303BF437" w14:textId="77777777" w:rsidR="0036618B" w:rsidRDefault="0036618B" w:rsidP="0036618B"/>
    <w:p w14:paraId="0714A0D9" w14:textId="77777777" w:rsidR="0036618B" w:rsidRDefault="0036618B" w:rsidP="0036618B">
      <w:pPr>
        <w:spacing w:line="256" w:lineRule="auto"/>
      </w:pPr>
      <w:r>
        <w:br w:type="page"/>
      </w:r>
    </w:p>
    <w:p w14:paraId="3D6B6785" w14:textId="77777777" w:rsidR="0036618B" w:rsidRDefault="0036618B" w:rsidP="0036618B">
      <w:pPr>
        <w:pStyle w:val="Heading1"/>
      </w:pPr>
      <w:bookmarkStart w:id="17" w:name="_Toc117701757"/>
      <w:r>
        <w:lastRenderedPageBreak/>
        <w:t>References</w:t>
      </w:r>
      <w:bookmarkEnd w:id="17"/>
    </w:p>
    <w:p w14:paraId="5C6F261E"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Alvesson, M (2012) Understanding </w:t>
      </w:r>
      <w:proofErr w:type="spellStart"/>
      <w:r w:rsidRPr="0036618B">
        <w:rPr>
          <w:rFonts w:ascii="Arial" w:hAnsi="Arial" w:cs="Arial"/>
          <w:sz w:val="22"/>
          <w:lang w:val="en-US"/>
        </w:rPr>
        <w:t>organisational</w:t>
      </w:r>
      <w:proofErr w:type="spellEnd"/>
      <w:r w:rsidRPr="0036618B">
        <w:rPr>
          <w:rFonts w:ascii="Arial" w:hAnsi="Arial" w:cs="Arial"/>
          <w:sz w:val="22"/>
          <w:lang w:val="en-US"/>
        </w:rPr>
        <w:t xml:space="preserve"> change. London: Sage Publications.</w:t>
      </w:r>
    </w:p>
    <w:p w14:paraId="2F162DB5" w14:textId="77777777" w:rsidR="0036618B" w:rsidRPr="0036618B" w:rsidRDefault="0036618B" w:rsidP="0036618B">
      <w:pPr>
        <w:rPr>
          <w:rFonts w:ascii="Arial" w:hAnsi="Arial" w:cs="Arial"/>
          <w:sz w:val="22"/>
          <w:lang w:val="en-US"/>
        </w:rPr>
      </w:pPr>
      <w:proofErr w:type="spellStart"/>
      <w:r w:rsidRPr="0036618B">
        <w:rPr>
          <w:rFonts w:ascii="Arial" w:hAnsi="Arial" w:cs="Arial"/>
          <w:sz w:val="22"/>
          <w:lang w:val="en-US"/>
        </w:rPr>
        <w:t>Bergkvist</w:t>
      </w:r>
      <w:proofErr w:type="spellEnd"/>
      <w:r w:rsidRPr="0036618B">
        <w:rPr>
          <w:rFonts w:ascii="Arial" w:hAnsi="Arial" w:cs="Arial"/>
          <w:sz w:val="22"/>
          <w:lang w:val="en-US"/>
        </w:rPr>
        <w:t xml:space="preserve">, L. and Rossiter, J.R. (2007), “The predictive validity of multiple-item versus single-item measures of the same </w:t>
      </w:r>
      <w:proofErr w:type="gramStart"/>
      <w:r w:rsidRPr="0036618B">
        <w:rPr>
          <w:rFonts w:ascii="Arial" w:hAnsi="Arial" w:cs="Arial"/>
          <w:sz w:val="22"/>
          <w:lang w:val="en-US"/>
        </w:rPr>
        <w:t>constructs“</w:t>
      </w:r>
      <w:proofErr w:type="gramEnd"/>
      <w:r w:rsidRPr="0036618B">
        <w:rPr>
          <w:rFonts w:ascii="Arial" w:hAnsi="Arial" w:cs="Arial"/>
          <w:sz w:val="22"/>
          <w:lang w:val="en-US"/>
        </w:rPr>
        <w:t>, Journal of Marketing Research, Vol. 44 No. 2, pp. 175-184.</w:t>
      </w:r>
    </w:p>
    <w:p w14:paraId="00E4464F"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Bolton, H., </w:t>
      </w:r>
      <w:proofErr w:type="spellStart"/>
      <w:r w:rsidRPr="0036618B">
        <w:rPr>
          <w:rFonts w:ascii="Arial" w:hAnsi="Arial" w:cs="Arial"/>
          <w:sz w:val="22"/>
          <w:lang w:val="en-US"/>
        </w:rPr>
        <w:t>Galwin</w:t>
      </w:r>
      <w:proofErr w:type="spellEnd"/>
      <w:r w:rsidRPr="0036618B">
        <w:rPr>
          <w:rFonts w:ascii="Arial" w:hAnsi="Arial" w:cs="Arial"/>
          <w:sz w:val="22"/>
          <w:lang w:val="en-US"/>
        </w:rPr>
        <w:t xml:space="preserve">, D. and Kilbourne, A. (2011), The </w:t>
      </w:r>
      <w:proofErr w:type="spellStart"/>
      <w:r w:rsidRPr="0036618B">
        <w:rPr>
          <w:rFonts w:ascii="Arial" w:hAnsi="Arial" w:cs="Arial"/>
          <w:sz w:val="22"/>
          <w:lang w:val="en-US"/>
        </w:rPr>
        <w:t>Client’S</w:t>
      </w:r>
      <w:proofErr w:type="spellEnd"/>
      <w:r w:rsidRPr="0036618B">
        <w:rPr>
          <w:rFonts w:ascii="Arial" w:hAnsi="Arial" w:cs="Arial"/>
          <w:sz w:val="22"/>
          <w:lang w:val="en-US"/>
        </w:rPr>
        <w:t xml:space="preserve"> Use of </w:t>
      </w:r>
      <w:proofErr w:type="gramStart"/>
      <w:r w:rsidRPr="0036618B">
        <w:rPr>
          <w:rFonts w:ascii="Arial" w:hAnsi="Arial" w:cs="Arial"/>
          <w:sz w:val="22"/>
          <w:lang w:val="en-US"/>
        </w:rPr>
        <w:t>Social Media</w:t>
      </w:r>
      <w:proofErr w:type="gramEnd"/>
      <w:r w:rsidRPr="0036618B">
        <w:rPr>
          <w:rFonts w:ascii="Arial" w:hAnsi="Arial" w:cs="Arial"/>
          <w:sz w:val="22"/>
          <w:lang w:val="en-US"/>
        </w:rPr>
        <w:t xml:space="preserve"> and Social Networking, Society for Marketing Professional Services, Alexandria, VA.</w:t>
      </w:r>
    </w:p>
    <w:p w14:paraId="5069F819" w14:textId="77777777" w:rsidR="0036618B" w:rsidRPr="0036618B" w:rsidRDefault="0036618B" w:rsidP="0036618B">
      <w:pPr>
        <w:rPr>
          <w:rFonts w:ascii="Arial" w:hAnsi="Arial" w:cs="Arial"/>
          <w:sz w:val="22"/>
          <w:lang w:val="en-US"/>
        </w:rPr>
      </w:pPr>
      <w:r w:rsidRPr="0036618B">
        <w:rPr>
          <w:rFonts w:ascii="Arial" w:hAnsi="Arial" w:cs="Arial"/>
          <w:sz w:val="22"/>
          <w:lang w:val="en-US"/>
        </w:rPr>
        <w:t>Cialdini, R.B. and Goldstein, N.J. (2004), “Social influence: compliance and conformity”, Annual Review of Psychology, Vol. 55, pp. 591-621.</w:t>
      </w:r>
    </w:p>
    <w:p w14:paraId="0C5FC827" w14:textId="77777777" w:rsidR="0036618B" w:rsidRPr="0036618B" w:rsidRDefault="0036618B" w:rsidP="0036618B">
      <w:pPr>
        <w:rPr>
          <w:rFonts w:ascii="Arial" w:hAnsi="Arial" w:cs="Arial"/>
          <w:sz w:val="22"/>
          <w:lang w:val="en-US"/>
        </w:rPr>
      </w:pPr>
      <w:proofErr w:type="spellStart"/>
      <w:r w:rsidRPr="0036618B">
        <w:rPr>
          <w:rFonts w:ascii="Arial" w:hAnsi="Arial" w:cs="Arial"/>
          <w:sz w:val="22"/>
          <w:lang w:val="en-US"/>
        </w:rPr>
        <w:t>Constantinides</w:t>
      </w:r>
      <w:proofErr w:type="spellEnd"/>
      <w:r w:rsidRPr="0036618B">
        <w:rPr>
          <w:rFonts w:ascii="Arial" w:hAnsi="Arial" w:cs="Arial"/>
          <w:sz w:val="22"/>
          <w:lang w:val="en-US"/>
        </w:rPr>
        <w:t xml:space="preserve">, </w:t>
      </w:r>
      <w:proofErr w:type="gramStart"/>
      <w:r w:rsidRPr="0036618B">
        <w:rPr>
          <w:rFonts w:ascii="Arial" w:hAnsi="Arial" w:cs="Arial"/>
          <w:sz w:val="22"/>
          <w:lang w:val="en-US"/>
        </w:rPr>
        <w:t>E.</w:t>
      </w:r>
      <w:proofErr w:type="gramEnd"/>
      <w:r w:rsidRPr="0036618B">
        <w:rPr>
          <w:rFonts w:ascii="Arial" w:hAnsi="Arial" w:cs="Arial"/>
          <w:sz w:val="22"/>
          <w:lang w:val="en-US"/>
        </w:rPr>
        <w:t xml:space="preserve"> and Fountain, S.J. (2008), “Web 2.0: conceptual foundations and marketing issues”, Journal of Direct, Data and Digital Marketing Practice, Vol. 9 No. 3, pp. 231-244.</w:t>
      </w:r>
    </w:p>
    <w:p w14:paraId="518E42C7" w14:textId="77777777" w:rsidR="0036618B" w:rsidRPr="0036618B" w:rsidRDefault="0036618B" w:rsidP="0036618B">
      <w:pPr>
        <w:rPr>
          <w:rFonts w:ascii="Arial" w:hAnsi="Arial" w:cs="Arial"/>
          <w:sz w:val="22"/>
          <w:lang w:val="en-US"/>
        </w:rPr>
      </w:pPr>
      <w:r w:rsidRPr="0036618B">
        <w:rPr>
          <w:rFonts w:ascii="Arial" w:hAnsi="Arial" w:cs="Arial"/>
          <w:sz w:val="22"/>
          <w:lang w:val="en-US"/>
        </w:rPr>
        <w:t>Cork, T. (2011). Unlocking great workplace culture. Canadian HR Reporter, 24(19), 34.</w:t>
      </w:r>
    </w:p>
    <w:p w14:paraId="59A4B87D"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Fennis, B.M., Janssen, L. and </w:t>
      </w:r>
      <w:proofErr w:type="spellStart"/>
      <w:r w:rsidRPr="0036618B">
        <w:rPr>
          <w:rFonts w:ascii="Arial" w:hAnsi="Arial" w:cs="Arial"/>
          <w:sz w:val="22"/>
          <w:lang w:val="en-US"/>
        </w:rPr>
        <w:t>Vohs</w:t>
      </w:r>
      <w:proofErr w:type="spellEnd"/>
      <w:r w:rsidRPr="0036618B">
        <w:rPr>
          <w:rFonts w:ascii="Arial" w:hAnsi="Arial" w:cs="Arial"/>
          <w:sz w:val="22"/>
          <w:lang w:val="en-US"/>
        </w:rPr>
        <w:t>, K.D. (2009), “Acts of benevolence: a limited-resource account of compliance with charitable requests”, Journal of Consumer Research, Vol. 35 No. 6, pp. 906-924.</w:t>
      </w:r>
    </w:p>
    <w:p w14:paraId="1F467857"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Fitzsimons, G.J. and Moore, S.G. (2008), “Should we ask our children about sex, drugs and rock &amp; roll? potentially harmful effects of asking questions about risky </w:t>
      </w:r>
      <w:proofErr w:type="spellStart"/>
      <w:r w:rsidRPr="0036618B">
        <w:rPr>
          <w:rFonts w:ascii="Arial" w:hAnsi="Arial" w:cs="Arial"/>
          <w:sz w:val="22"/>
          <w:lang w:val="en-US"/>
        </w:rPr>
        <w:t>behaviours</w:t>
      </w:r>
      <w:proofErr w:type="spellEnd"/>
      <w:r w:rsidRPr="0036618B">
        <w:rPr>
          <w:rFonts w:ascii="Arial" w:hAnsi="Arial" w:cs="Arial"/>
          <w:sz w:val="22"/>
          <w:lang w:val="en-US"/>
        </w:rPr>
        <w:t>”, Journal of Consumer Psychology, Vol. 18 No. 2, pp. 82-95.</w:t>
      </w:r>
    </w:p>
    <w:p w14:paraId="6D836EC7"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Fitzsimons, G.J. and Williams, P. (2000), “Asking questions can change choice </w:t>
      </w:r>
      <w:proofErr w:type="spellStart"/>
      <w:r w:rsidRPr="0036618B">
        <w:rPr>
          <w:rFonts w:ascii="Arial" w:hAnsi="Arial" w:cs="Arial"/>
          <w:sz w:val="22"/>
          <w:lang w:val="en-US"/>
        </w:rPr>
        <w:t>behaviour</w:t>
      </w:r>
      <w:proofErr w:type="spellEnd"/>
      <w:r w:rsidRPr="0036618B">
        <w:rPr>
          <w:rFonts w:ascii="Arial" w:hAnsi="Arial" w:cs="Arial"/>
          <w:sz w:val="22"/>
          <w:lang w:val="en-US"/>
        </w:rPr>
        <w:t>: does it do so automatically or effortfully?”, Journal of Experimental Psychology: Applied, Vol. 6 No. 3, pp. 195-206.</w:t>
      </w:r>
    </w:p>
    <w:p w14:paraId="663DCBF1"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Gamliel, E. and </w:t>
      </w:r>
      <w:proofErr w:type="spellStart"/>
      <w:r w:rsidRPr="0036618B">
        <w:rPr>
          <w:rFonts w:ascii="Arial" w:hAnsi="Arial" w:cs="Arial"/>
          <w:sz w:val="22"/>
          <w:lang w:val="en-US"/>
        </w:rPr>
        <w:t>Herstein</w:t>
      </w:r>
      <w:proofErr w:type="spellEnd"/>
      <w:r w:rsidRPr="0036618B">
        <w:rPr>
          <w:rFonts w:ascii="Arial" w:hAnsi="Arial" w:cs="Arial"/>
          <w:sz w:val="22"/>
          <w:lang w:val="en-US"/>
        </w:rPr>
        <w:t>, R. (2012), “Effects of message framing and involvement on price deal effectiveness null”, European Journal of Marketing, Vol. 46 No. 9, pp. 1215-1232.</w:t>
      </w:r>
    </w:p>
    <w:p w14:paraId="6BC5BBEF"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Glock, S. and </w:t>
      </w:r>
      <w:proofErr w:type="spellStart"/>
      <w:r w:rsidRPr="0036618B">
        <w:rPr>
          <w:rFonts w:ascii="Arial" w:hAnsi="Arial" w:cs="Arial"/>
          <w:sz w:val="22"/>
          <w:lang w:val="en-US"/>
        </w:rPr>
        <w:t>Kneer</w:t>
      </w:r>
      <w:proofErr w:type="spellEnd"/>
      <w:r w:rsidRPr="0036618B">
        <w:rPr>
          <w:rFonts w:ascii="Arial" w:hAnsi="Arial" w:cs="Arial"/>
          <w:sz w:val="22"/>
          <w:lang w:val="en-US"/>
        </w:rPr>
        <w:t>, J. (2009), “Are deterrent pictures effective? The impact of warning labels on cognitive dissonance in smokers”, Applied Psychology: Health and Well-Being, Vol. 1 No. 3, pp. 356-373.</w:t>
      </w:r>
    </w:p>
    <w:p w14:paraId="1BC7A26F" w14:textId="77777777" w:rsidR="0036618B" w:rsidRPr="0036618B" w:rsidRDefault="0036618B" w:rsidP="0036618B">
      <w:pPr>
        <w:rPr>
          <w:rFonts w:ascii="Arial" w:hAnsi="Arial" w:cs="Arial"/>
          <w:sz w:val="22"/>
          <w:lang w:val="en-US"/>
        </w:rPr>
      </w:pPr>
      <w:r w:rsidRPr="0036618B">
        <w:rPr>
          <w:rFonts w:ascii="Arial" w:hAnsi="Arial" w:cs="Arial"/>
          <w:sz w:val="22"/>
          <w:lang w:val="en-US"/>
        </w:rPr>
        <w:lastRenderedPageBreak/>
        <w:t xml:space="preserve">Homburg, C., </w:t>
      </w:r>
      <w:proofErr w:type="spellStart"/>
      <w:r w:rsidRPr="0036618B">
        <w:rPr>
          <w:rFonts w:ascii="Arial" w:hAnsi="Arial" w:cs="Arial"/>
          <w:sz w:val="22"/>
          <w:lang w:val="en-US"/>
        </w:rPr>
        <w:t>Wieseke</w:t>
      </w:r>
      <w:proofErr w:type="spellEnd"/>
      <w:r w:rsidRPr="0036618B">
        <w:rPr>
          <w:rFonts w:ascii="Arial" w:hAnsi="Arial" w:cs="Arial"/>
          <w:sz w:val="22"/>
          <w:lang w:val="en-US"/>
        </w:rPr>
        <w:t xml:space="preserve">, J. and </w:t>
      </w:r>
      <w:proofErr w:type="spellStart"/>
      <w:r w:rsidRPr="0036618B">
        <w:rPr>
          <w:rFonts w:ascii="Arial" w:hAnsi="Arial" w:cs="Arial"/>
          <w:sz w:val="22"/>
          <w:lang w:val="en-US"/>
        </w:rPr>
        <w:t>Kuehnl</w:t>
      </w:r>
      <w:proofErr w:type="spellEnd"/>
      <w:r w:rsidRPr="0036618B">
        <w:rPr>
          <w:rFonts w:ascii="Arial" w:hAnsi="Arial" w:cs="Arial"/>
          <w:sz w:val="22"/>
          <w:lang w:val="en-US"/>
        </w:rPr>
        <w:t>, C. (2010), “Social influence on salespeople’s adoption of sales technology: a multilevel analysis”, Journal of the Academy of Marketing Science, Vol. 38 No. 2, pp. 159-168.</w:t>
      </w:r>
    </w:p>
    <w:p w14:paraId="54AF314C" w14:textId="77777777" w:rsidR="0036618B" w:rsidRPr="0036618B" w:rsidRDefault="0036618B" w:rsidP="0036618B">
      <w:pPr>
        <w:rPr>
          <w:rFonts w:ascii="Arial" w:hAnsi="Arial" w:cs="Arial"/>
          <w:sz w:val="22"/>
          <w:lang w:val="en-US"/>
        </w:rPr>
      </w:pPr>
      <w:r w:rsidRPr="0036618B">
        <w:rPr>
          <w:rFonts w:ascii="Arial" w:hAnsi="Arial" w:cs="Arial"/>
          <w:sz w:val="22"/>
          <w:lang w:val="en-US"/>
        </w:rPr>
        <w:t>Jennifer J, and Prince, Don W. (2011). Developing Cultural Adaptability How to Work Across Differences (J-B CCL (Center for Creative Leadership)). Hoboken: Wiley.</w:t>
      </w:r>
    </w:p>
    <w:p w14:paraId="60031A8E"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John Wiley &amp; Sons, Hoboken, NJ. Webster, F.E., Jr and Wind, Y. (1972), “A general model for understanding organizational buying </w:t>
      </w:r>
      <w:proofErr w:type="spellStart"/>
      <w:r w:rsidRPr="0036618B">
        <w:rPr>
          <w:rFonts w:ascii="Arial" w:hAnsi="Arial" w:cs="Arial"/>
          <w:sz w:val="22"/>
          <w:lang w:val="en-US"/>
        </w:rPr>
        <w:t>behaviour</w:t>
      </w:r>
      <w:proofErr w:type="spellEnd"/>
      <w:r w:rsidRPr="0036618B">
        <w:rPr>
          <w:rFonts w:ascii="Arial" w:hAnsi="Arial" w:cs="Arial"/>
          <w:sz w:val="22"/>
          <w:lang w:val="en-US"/>
        </w:rPr>
        <w:t>”, Journal of Marketing, Vol. 36 No. 2, pp. 12-12.</w:t>
      </w:r>
    </w:p>
    <w:p w14:paraId="721EB3A4"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Kaplan, A.M. and </w:t>
      </w:r>
      <w:proofErr w:type="spellStart"/>
      <w:r w:rsidRPr="0036618B">
        <w:rPr>
          <w:rFonts w:ascii="Arial" w:hAnsi="Arial" w:cs="Arial"/>
          <w:sz w:val="22"/>
          <w:lang w:val="en-US"/>
        </w:rPr>
        <w:t>Haenlein</w:t>
      </w:r>
      <w:proofErr w:type="spellEnd"/>
      <w:r w:rsidRPr="0036618B">
        <w:rPr>
          <w:rFonts w:ascii="Arial" w:hAnsi="Arial" w:cs="Arial"/>
          <w:sz w:val="22"/>
          <w:lang w:val="en-US"/>
        </w:rPr>
        <w:t>, M. (2010), “Users of the world, unite! The challenges and opportunities of social media”, Business Horizons, Vol. 53 No. 1, pp. 59-68.</w:t>
      </w:r>
    </w:p>
    <w:p w14:paraId="1EDE96A9" w14:textId="77777777" w:rsidR="0036618B" w:rsidRPr="0036618B" w:rsidRDefault="0036618B" w:rsidP="0036618B">
      <w:pPr>
        <w:rPr>
          <w:rFonts w:ascii="Arial" w:hAnsi="Arial" w:cs="Arial"/>
          <w:sz w:val="22"/>
          <w:lang w:val="en-US"/>
        </w:rPr>
      </w:pPr>
      <w:r w:rsidRPr="0036618B">
        <w:rPr>
          <w:rFonts w:ascii="Arial" w:hAnsi="Arial" w:cs="Arial"/>
          <w:sz w:val="22"/>
          <w:lang w:val="en-US"/>
        </w:rPr>
        <w:t>Kim, J.Y., Natter, M., and Spann, M. (2009), “Pay what you want: a new participative pricing mechanism”, Journal of Marketing, Vol. 73 No. 1, pp. 44-58.</w:t>
      </w:r>
    </w:p>
    <w:p w14:paraId="5C46A371" w14:textId="77777777" w:rsidR="0036618B" w:rsidRPr="0036618B" w:rsidRDefault="0036618B" w:rsidP="0036618B">
      <w:pPr>
        <w:rPr>
          <w:rFonts w:ascii="Arial" w:hAnsi="Arial" w:cs="Arial"/>
          <w:sz w:val="22"/>
          <w:lang w:val="en-US"/>
        </w:rPr>
      </w:pPr>
      <w:r w:rsidRPr="0036618B">
        <w:rPr>
          <w:rFonts w:ascii="Arial" w:hAnsi="Arial" w:cs="Arial"/>
          <w:sz w:val="22"/>
          <w:lang w:val="en-US"/>
        </w:rPr>
        <w:t>Knowles, E.S. and Linn, J.A. (2004), “The importance of resistance to persuasion”, in Knowles, E.S. and Linn, J.A. (Eds), Resistance and Persuasion, Erlbaum, Mahwah, NJ, pp. 3-11.</w:t>
      </w:r>
    </w:p>
    <w:p w14:paraId="1CF8FBEC" w14:textId="77777777" w:rsidR="0036618B" w:rsidRPr="0036618B" w:rsidRDefault="0036618B" w:rsidP="0036618B">
      <w:pPr>
        <w:rPr>
          <w:rFonts w:ascii="Arial" w:hAnsi="Arial" w:cs="Arial"/>
          <w:sz w:val="22"/>
          <w:lang w:val="en-US"/>
        </w:rPr>
      </w:pPr>
      <w:r w:rsidRPr="0036618B">
        <w:rPr>
          <w:rFonts w:ascii="Arial" w:hAnsi="Arial" w:cs="Arial"/>
          <w:sz w:val="22"/>
          <w:lang w:val="en-US"/>
        </w:rPr>
        <w:t>Lawn, M. and Grace, G. R. (1987). Teachers: The Culture and Politics of Work. London: Falmer Press.</w:t>
      </w:r>
    </w:p>
    <w:p w14:paraId="16E5465B" w14:textId="77777777" w:rsidR="0036618B" w:rsidRPr="0036618B" w:rsidRDefault="0036618B" w:rsidP="0036618B">
      <w:pPr>
        <w:rPr>
          <w:rFonts w:ascii="Arial" w:hAnsi="Arial" w:cs="Arial"/>
          <w:sz w:val="22"/>
          <w:lang w:val="en-US"/>
        </w:rPr>
      </w:pPr>
      <w:r w:rsidRPr="0036618B">
        <w:rPr>
          <w:rFonts w:ascii="Arial" w:hAnsi="Arial" w:cs="Arial"/>
          <w:sz w:val="22"/>
          <w:lang w:val="en-US"/>
        </w:rPr>
        <w:t>Prince, Hoppe, &amp; Prince, Don W. (2011). Communicating Across Cultures (J-B CCL (Center for Creative Leadership)). Greensboro: Wiley.</w:t>
      </w:r>
    </w:p>
    <w:p w14:paraId="74C8DEAE" w14:textId="77777777" w:rsidR="0036618B" w:rsidRPr="0036618B" w:rsidRDefault="0036618B" w:rsidP="0036618B">
      <w:pPr>
        <w:rPr>
          <w:rFonts w:ascii="Arial" w:hAnsi="Arial" w:cs="Arial"/>
          <w:sz w:val="22"/>
          <w:lang w:val="en-US"/>
        </w:rPr>
      </w:pPr>
      <w:r w:rsidRPr="0036618B">
        <w:rPr>
          <w:rFonts w:ascii="Arial" w:hAnsi="Arial" w:cs="Arial"/>
          <w:sz w:val="22"/>
          <w:lang w:val="en-US"/>
        </w:rPr>
        <w:t>Rogoff, B. (2003). The cultural nature of human development. Oxford: Oxford University Press.</w:t>
      </w:r>
    </w:p>
    <w:p w14:paraId="5913C04E"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Schultz, R.J., </w:t>
      </w:r>
      <w:proofErr w:type="spellStart"/>
      <w:r w:rsidRPr="0036618B">
        <w:rPr>
          <w:rFonts w:ascii="Arial" w:hAnsi="Arial" w:cs="Arial"/>
          <w:sz w:val="22"/>
          <w:lang w:val="en-US"/>
        </w:rPr>
        <w:t>Schwepker</w:t>
      </w:r>
      <w:proofErr w:type="spellEnd"/>
      <w:r w:rsidRPr="0036618B">
        <w:rPr>
          <w:rFonts w:ascii="Arial" w:hAnsi="Arial" w:cs="Arial"/>
          <w:sz w:val="22"/>
          <w:lang w:val="en-US"/>
        </w:rPr>
        <w:t>, Jr, C.H. and Good, D.J. (2012), “Social media usage: an investigation of B2B salespeople”, American Journal of Business, Vol. 27 No. 2, pp. 174-194.</w:t>
      </w:r>
    </w:p>
    <w:p w14:paraId="65C55D5B" w14:textId="77777777" w:rsidR="0036618B" w:rsidRPr="0036618B" w:rsidRDefault="0036618B" w:rsidP="0036618B">
      <w:pPr>
        <w:rPr>
          <w:rFonts w:ascii="Arial" w:hAnsi="Arial" w:cs="Arial"/>
          <w:sz w:val="22"/>
          <w:lang w:val="en-US"/>
        </w:rPr>
      </w:pPr>
      <w:proofErr w:type="spellStart"/>
      <w:r w:rsidRPr="0036618B">
        <w:rPr>
          <w:rFonts w:ascii="Arial" w:hAnsi="Arial" w:cs="Arial"/>
          <w:sz w:val="22"/>
          <w:lang w:val="en-US"/>
        </w:rPr>
        <w:t>Trusov</w:t>
      </w:r>
      <w:proofErr w:type="spellEnd"/>
      <w:r w:rsidRPr="0036618B">
        <w:rPr>
          <w:rFonts w:ascii="Arial" w:hAnsi="Arial" w:cs="Arial"/>
          <w:sz w:val="22"/>
          <w:lang w:val="en-US"/>
        </w:rPr>
        <w:t>, M., Bucklin, R.E. and Pauwels, K. (2009), “Effects of word-of-mouth versus traditional marketing: findings from an internet social networking site”, Journal of Marketing, Vol. 73 No. 5, pp. 90-102.</w:t>
      </w:r>
    </w:p>
    <w:p w14:paraId="5F9B50E9"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Venkatesh, </w:t>
      </w:r>
      <w:proofErr w:type="gramStart"/>
      <w:r w:rsidRPr="0036618B">
        <w:rPr>
          <w:rFonts w:ascii="Arial" w:hAnsi="Arial" w:cs="Arial"/>
          <w:sz w:val="22"/>
          <w:lang w:val="en-US"/>
        </w:rPr>
        <w:t>V.</w:t>
      </w:r>
      <w:proofErr w:type="gramEnd"/>
      <w:r w:rsidRPr="0036618B">
        <w:rPr>
          <w:rFonts w:ascii="Arial" w:hAnsi="Arial" w:cs="Arial"/>
          <w:sz w:val="22"/>
          <w:lang w:val="en-US"/>
        </w:rPr>
        <w:t xml:space="preserve"> and Davis, F.D. (2000), “A theoretical extension of the technology acceptance model: four longitudinal field studies”, Management Science, Vol. 46 No. 2, p. 186.</w:t>
      </w:r>
    </w:p>
    <w:p w14:paraId="647BE737" w14:textId="77777777" w:rsidR="0036618B" w:rsidRPr="0036618B" w:rsidRDefault="0036618B" w:rsidP="0036618B">
      <w:pPr>
        <w:rPr>
          <w:rFonts w:ascii="Arial" w:hAnsi="Arial" w:cs="Arial"/>
          <w:sz w:val="22"/>
          <w:lang w:val="en-US"/>
        </w:rPr>
      </w:pPr>
      <w:r w:rsidRPr="0036618B">
        <w:rPr>
          <w:rFonts w:ascii="Arial" w:hAnsi="Arial" w:cs="Arial"/>
          <w:sz w:val="22"/>
          <w:lang w:val="en-US"/>
        </w:rPr>
        <w:lastRenderedPageBreak/>
        <w:t>Venkatesh, V., Morris, M.G., Davis, G.B. and Davis, F.D. (2003), “User acceptance of information technology: toward a unified view”, MIS Quarterly, Vol. 27 No. 3, pp. 425-478.</w:t>
      </w:r>
    </w:p>
    <w:p w14:paraId="00620A64" w14:textId="77777777" w:rsidR="0036618B" w:rsidRPr="0036618B" w:rsidRDefault="0036618B" w:rsidP="0036618B">
      <w:pPr>
        <w:rPr>
          <w:rFonts w:ascii="Arial" w:hAnsi="Arial" w:cs="Arial"/>
          <w:sz w:val="22"/>
          <w:lang w:val="en-US"/>
        </w:rPr>
      </w:pPr>
      <w:r w:rsidRPr="0036618B">
        <w:rPr>
          <w:rFonts w:ascii="Arial" w:hAnsi="Arial" w:cs="Arial"/>
          <w:sz w:val="22"/>
          <w:lang w:val="en-US"/>
        </w:rPr>
        <w:t>Weber, L. (2009), Marketing to the Social Web – How Digital Customer Communities Build Your Business, 2nd ed.,</w:t>
      </w:r>
    </w:p>
    <w:p w14:paraId="4C3556E6" w14:textId="77777777" w:rsidR="0036618B" w:rsidRPr="0036618B" w:rsidRDefault="0036618B" w:rsidP="0036618B">
      <w:pPr>
        <w:rPr>
          <w:rFonts w:ascii="Arial" w:hAnsi="Arial" w:cs="Arial"/>
          <w:sz w:val="22"/>
          <w:lang w:val="en-US"/>
        </w:rPr>
      </w:pPr>
      <w:r w:rsidRPr="0036618B">
        <w:rPr>
          <w:rFonts w:ascii="Arial" w:hAnsi="Arial" w:cs="Arial"/>
          <w:sz w:val="22"/>
          <w:lang w:val="en-US"/>
        </w:rPr>
        <w:t xml:space="preserve">Weinberg, B.D. and </w:t>
      </w:r>
      <w:proofErr w:type="spellStart"/>
      <w:r w:rsidRPr="0036618B">
        <w:rPr>
          <w:rFonts w:ascii="Arial" w:hAnsi="Arial" w:cs="Arial"/>
          <w:sz w:val="22"/>
          <w:lang w:val="en-US"/>
        </w:rPr>
        <w:t>Pehlivan</w:t>
      </w:r>
      <w:proofErr w:type="spellEnd"/>
      <w:r w:rsidRPr="0036618B">
        <w:rPr>
          <w:rFonts w:ascii="Arial" w:hAnsi="Arial" w:cs="Arial"/>
          <w:sz w:val="22"/>
          <w:lang w:val="en-US"/>
        </w:rPr>
        <w:t>, E. (2011), “Social spending: managing the social media mix”, Business Horizons, Vol. 54 No. 3, pp. 275-282.</w:t>
      </w:r>
    </w:p>
    <w:p w14:paraId="355394B7" w14:textId="77777777" w:rsidR="0036618B" w:rsidRDefault="0036618B" w:rsidP="0036618B">
      <w:pPr>
        <w:rPr>
          <w:lang w:val="en-US"/>
        </w:rPr>
      </w:pPr>
    </w:p>
    <w:p w14:paraId="1CCE1752" w14:textId="77777777" w:rsidR="0036618B" w:rsidRDefault="0036618B" w:rsidP="00F3569F">
      <w:pPr>
        <w:rPr>
          <w:rFonts w:ascii="Arial" w:hAnsi="Arial" w:cs="Arial"/>
          <w:szCs w:val="24"/>
        </w:rPr>
      </w:pPr>
    </w:p>
    <w:p w14:paraId="5BA7AE99" w14:textId="4AE21B8B" w:rsidR="00F3569F" w:rsidRDefault="00F3569F" w:rsidP="00F3569F">
      <w:pPr>
        <w:rPr>
          <w:rFonts w:ascii="Arial" w:hAnsi="Arial" w:cs="Arial"/>
          <w:szCs w:val="24"/>
        </w:rPr>
      </w:pPr>
    </w:p>
    <w:p w14:paraId="5F4775EA" w14:textId="53838AB7" w:rsidR="00F3569F" w:rsidRDefault="00F3569F" w:rsidP="00F3569F">
      <w:pPr>
        <w:rPr>
          <w:rFonts w:ascii="Arial" w:hAnsi="Arial" w:cs="Arial"/>
          <w:szCs w:val="24"/>
        </w:rPr>
      </w:pPr>
    </w:p>
    <w:p w14:paraId="786D8038" w14:textId="1BDCDA35" w:rsidR="00F3569F" w:rsidRDefault="00F3569F" w:rsidP="00F3569F">
      <w:pPr>
        <w:rPr>
          <w:rFonts w:ascii="Arial" w:hAnsi="Arial" w:cs="Arial"/>
          <w:szCs w:val="24"/>
        </w:rPr>
      </w:pPr>
    </w:p>
    <w:p w14:paraId="02ABF275" w14:textId="198125C2" w:rsidR="00F3569F" w:rsidRDefault="00F3569F" w:rsidP="00F3569F">
      <w:pPr>
        <w:rPr>
          <w:rFonts w:ascii="Arial" w:hAnsi="Arial" w:cs="Arial"/>
          <w:szCs w:val="24"/>
        </w:rPr>
      </w:pPr>
    </w:p>
    <w:p w14:paraId="0A924040" w14:textId="27B78748" w:rsidR="00F3569F" w:rsidRDefault="00F3569F" w:rsidP="00F3569F">
      <w:pPr>
        <w:rPr>
          <w:rFonts w:ascii="Arial" w:hAnsi="Arial" w:cs="Arial"/>
          <w:szCs w:val="24"/>
        </w:rPr>
      </w:pPr>
    </w:p>
    <w:p w14:paraId="46CD9931" w14:textId="587AC3F1" w:rsidR="00F3569F" w:rsidRDefault="00F3569F" w:rsidP="00F3569F">
      <w:pPr>
        <w:rPr>
          <w:rFonts w:ascii="Arial" w:hAnsi="Arial" w:cs="Arial"/>
          <w:szCs w:val="24"/>
        </w:rPr>
      </w:pPr>
    </w:p>
    <w:p w14:paraId="78BBD7E7" w14:textId="5956B393" w:rsidR="00F3569F" w:rsidRDefault="00F3569F" w:rsidP="00F3569F">
      <w:pPr>
        <w:rPr>
          <w:rFonts w:ascii="Arial" w:hAnsi="Arial" w:cs="Arial"/>
          <w:szCs w:val="24"/>
        </w:rPr>
      </w:pPr>
    </w:p>
    <w:p w14:paraId="6E33F593" w14:textId="5A610D2D" w:rsidR="00F3569F" w:rsidRDefault="00F3569F" w:rsidP="00F3569F">
      <w:pPr>
        <w:rPr>
          <w:rFonts w:ascii="Arial" w:hAnsi="Arial" w:cs="Arial"/>
          <w:szCs w:val="24"/>
        </w:rPr>
      </w:pPr>
    </w:p>
    <w:p w14:paraId="58434C17" w14:textId="28CAF8E8" w:rsidR="00F3569F" w:rsidRDefault="00F3569F" w:rsidP="00F3569F">
      <w:pPr>
        <w:rPr>
          <w:rFonts w:ascii="Arial" w:hAnsi="Arial" w:cs="Arial"/>
          <w:szCs w:val="24"/>
        </w:rPr>
      </w:pPr>
    </w:p>
    <w:p w14:paraId="0DBB9B00" w14:textId="713603BF" w:rsidR="00F3569F" w:rsidRDefault="00F3569F" w:rsidP="00F3569F">
      <w:pPr>
        <w:rPr>
          <w:rFonts w:ascii="Arial" w:hAnsi="Arial" w:cs="Arial"/>
          <w:szCs w:val="24"/>
        </w:rPr>
      </w:pPr>
    </w:p>
    <w:p w14:paraId="403AB1CB" w14:textId="26C398E2" w:rsidR="00F3569F" w:rsidRDefault="00F3569F" w:rsidP="00F3569F">
      <w:pPr>
        <w:rPr>
          <w:rFonts w:ascii="Arial" w:hAnsi="Arial" w:cs="Arial"/>
          <w:szCs w:val="24"/>
        </w:rPr>
      </w:pPr>
    </w:p>
    <w:p w14:paraId="38CCCB4D" w14:textId="23A02177" w:rsidR="00F3569F" w:rsidRDefault="00F3569F" w:rsidP="00F3569F">
      <w:pPr>
        <w:rPr>
          <w:rFonts w:ascii="Arial" w:hAnsi="Arial" w:cs="Arial"/>
          <w:szCs w:val="24"/>
        </w:rPr>
      </w:pPr>
    </w:p>
    <w:p w14:paraId="51309990" w14:textId="50800027" w:rsidR="00F3569F" w:rsidRDefault="00F3569F" w:rsidP="00F3569F">
      <w:pPr>
        <w:rPr>
          <w:rFonts w:ascii="Arial" w:hAnsi="Arial" w:cs="Arial"/>
          <w:szCs w:val="24"/>
        </w:rPr>
      </w:pPr>
    </w:p>
    <w:p w14:paraId="5992C603" w14:textId="6EC345DE" w:rsidR="00F3569F" w:rsidRDefault="00F3569F" w:rsidP="00F3569F">
      <w:pPr>
        <w:rPr>
          <w:rFonts w:ascii="Arial" w:hAnsi="Arial" w:cs="Arial"/>
          <w:szCs w:val="24"/>
        </w:rPr>
      </w:pPr>
    </w:p>
    <w:p w14:paraId="545C3B40" w14:textId="7159EBC6" w:rsidR="00F3569F" w:rsidRDefault="00F3569F" w:rsidP="00F3569F">
      <w:pPr>
        <w:rPr>
          <w:rFonts w:ascii="Arial" w:hAnsi="Arial" w:cs="Arial"/>
          <w:szCs w:val="24"/>
        </w:rPr>
      </w:pPr>
    </w:p>
    <w:p w14:paraId="21B70FDB" w14:textId="06E80108" w:rsidR="00F3569F" w:rsidRDefault="00F3569F" w:rsidP="00F3569F">
      <w:pPr>
        <w:rPr>
          <w:rFonts w:ascii="Arial" w:hAnsi="Arial" w:cs="Arial"/>
          <w:szCs w:val="24"/>
        </w:rPr>
      </w:pPr>
    </w:p>
    <w:p w14:paraId="0D7C336D" w14:textId="70CD93D1" w:rsidR="00F3569F" w:rsidRDefault="00F3569F" w:rsidP="00F3569F">
      <w:pPr>
        <w:rPr>
          <w:rFonts w:ascii="Arial" w:hAnsi="Arial" w:cs="Arial"/>
          <w:szCs w:val="24"/>
        </w:rPr>
      </w:pPr>
    </w:p>
    <w:p w14:paraId="19ACB41C" w14:textId="11866154" w:rsidR="00F3569F" w:rsidRDefault="00F3569F" w:rsidP="00F3569F">
      <w:pPr>
        <w:rPr>
          <w:rFonts w:ascii="Arial" w:hAnsi="Arial" w:cs="Arial"/>
          <w:szCs w:val="24"/>
        </w:rPr>
      </w:pPr>
    </w:p>
    <w:p w14:paraId="6B508E1B" w14:textId="187B60A1" w:rsidR="00F3569F" w:rsidRDefault="00F3569F" w:rsidP="00F3569F">
      <w:pPr>
        <w:pStyle w:val="Heading2"/>
        <w:rPr>
          <w:rFonts w:ascii="Arial" w:hAnsi="Arial" w:cs="Arial"/>
          <w:b/>
          <w:bCs/>
          <w:color w:val="auto"/>
        </w:rPr>
      </w:pPr>
      <w:r w:rsidRPr="00F3569F">
        <w:rPr>
          <w:rFonts w:ascii="Arial" w:hAnsi="Arial" w:cs="Arial"/>
          <w:b/>
          <w:bCs/>
          <w:color w:val="auto"/>
        </w:rPr>
        <w:t>INTRODUCTION</w:t>
      </w:r>
    </w:p>
    <w:p w14:paraId="5036B636" w14:textId="5DF91885" w:rsidR="00F3569F" w:rsidRDefault="00F3569F" w:rsidP="00F3569F"/>
    <w:p w14:paraId="382E9D87" w14:textId="6F5E1D81" w:rsidR="00F3569F" w:rsidRDefault="00F3569F" w:rsidP="00F3569F"/>
    <w:p w14:paraId="089ED96C" w14:textId="5107CBF1" w:rsidR="00F3569F" w:rsidRDefault="00F3569F" w:rsidP="00F3569F"/>
    <w:p w14:paraId="5FE34A7F" w14:textId="023DB1B7" w:rsidR="008B14A6" w:rsidRDefault="00F3569F" w:rsidP="008B14A6">
      <w:pPr>
        <w:pStyle w:val="Heading2"/>
        <w:rPr>
          <w:rFonts w:ascii="Arial" w:hAnsi="Arial" w:cs="Arial"/>
          <w:b/>
          <w:bCs/>
          <w:color w:val="auto"/>
        </w:rPr>
      </w:pPr>
      <w:r w:rsidRPr="00F3569F">
        <w:rPr>
          <w:rFonts w:ascii="Arial" w:hAnsi="Arial" w:cs="Arial"/>
          <w:b/>
          <w:bCs/>
          <w:color w:val="auto"/>
        </w:rPr>
        <w:t>MAIN BODY</w:t>
      </w:r>
    </w:p>
    <w:p w14:paraId="13D76B76" w14:textId="4A424744" w:rsidR="008B14A6" w:rsidRDefault="008B14A6" w:rsidP="008B14A6"/>
    <w:p w14:paraId="6BB4CB6D" w14:textId="62887BF7" w:rsidR="008B14A6" w:rsidRDefault="008B14A6" w:rsidP="008B14A6">
      <w:pPr>
        <w:pStyle w:val="Heading3"/>
        <w:rPr>
          <w:rFonts w:ascii="Arial" w:hAnsi="Arial" w:cs="Arial"/>
          <w:b/>
          <w:bCs/>
          <w:color w:val="auto"/>
        </w:rPr>
      </w:pPr>
      <w:r w:rsidRPr="008B14A6">
        <w:rPr>
          <w:rFonts w:ascii="Arial" w:hAnsi="Arial" w:cs="Arial"/>
          <w:b/>
          <w:bCs/>
          <w:color w:val="auto"/>
        </w:rPr>
        <w:t>ORGANISATIONAL STRUCTURE</w:t>
      </w:r>
    </w:p>
    <w:p w14:paraId="29089E41" w14:textId="77777777" w:rsidR="008B14A6" w:rsidRPr="008B14A6" w:rsidRDefault="008B14A6" w:rsidP="008B14A6"/>
    <w:p w14:paraId="575AC951" w14:textId="50EA0962" w:rsidR="00F3569F" w:rsidRDefault="00F3569F" w:rsidP="00F3569F"/>
    <w:p w14:paraId="03E22A32" w14:textId="77777777" w:rsidR="00F3569F" w:rsidRPr="00F3569F" w:rsidRDefault="00F3569F" w:rsidP="00F3569F"/>
    <w:p w14:paraId="255B5BFE" w14:textId="3CE4F1B2" w:rsidR="00F3569F" w:rsidRDefault="00F3569F" w:rsidP="00F3569F">
      <w:pPr>
        <w:rPr>
          <w:rFonts w:ascii="Arial" w:hAnsi="Arial" w:cs="Arial"/>
          <w:szCs w:val="24"/>
        </w:rPr>
      </w:pPr>
    </w:p>
    <w:p w14:paraId="36190C03" w14:textId="79EE9A77" w:rsidR="00F3569F" w:rsidRDefault="00F3569F" w:rsidP="00F3569F">
      <w:pPr>
        <w:rPr>
          <w:rFonts w:ascii="Arial" w:hAnsi="Arial" w:cs="Arial"/>
          <w:szCs w:val="24"/>
        </w:rPr>
      </w:pPr>
    </w:p>
    <w:p w14:paraId="51A8BD18" w14:textId="516B10EB" w:rsidR="00F3569F" w:rsidRDefault="00F3569F" w:rsidP="00F3569F">
      <w:pPr>
        <w:rPr>
          <w:rFonts w:ascii="Arial" w:hAnsi="Arial" w:cs="Arial"/>
          <w:szCs w:val="24"/>
        </w:rPr>
      </w:pPr>
    </w:p>
    <w:p w14:paraId="1374E0FD" w14:textId="05E806AE" w:rsidR="00F3569F" w:rsidRDefault="00F3569F" w:rsidP="00F3569F">
      <w:pPr>
        <w:rPr>
          <w:rFonts w:ascii="Arial" w:hAnsi="Arial" w:cs="Arial"/>
          <w:szCs w:val="24"/>
        </w:rPr>
      </w:pPr>
    </w:p>
    <w:p w14:paraId="3155009A" w14:textId="2504E10C" w:rsidR="00F3569F" w:rsidRDefault="00F3569F" w:rsidP="00F3569F">
      <w:pPr>
        <w:rPr>
          <w:rFonts w:ascii="Arial" w:hAnsi="Arial" w:cs="Arial"/>
          <w:szCs w:val="24"/>
        </w:rPr>
      </w:pPr>
    </w:p>
    <w:p w14:paraId="473A5FAD" w14:textId="25755348" w:rsidR="00F3569F" w:rsidRDefault="00F3569F" w:rsidP="00F3569F">
      <w:pPr>
        <w:rPr>
          <w:rFonts w:ascii="Arial" w:hAnsi="Arial" w:cs="Arial"/>
          <w:szCs w:val="24"/>
        </w:rPr>
      </w:pPr>
    </w:p>
    <w:p w14:paraId="2108A60F" w14:textId="63D74A10" w:rsidR="00F3569F" w:rsidRDefault="00F3569F" w:rsidP="00F3569F">
      <w:pPr>
        <w:rPr>
          <w:rFonts w:ascii="Arial" w:hAnsi="Arial" w:cs="Arial"/>
          <w:szCs w:val="24"/>
        </w:rPr>
      </w:pPr>
    </w:p>
    <w:p w14:paraId="554145FE" w14:textId="4426F69E" w:rsidR="00F3569F" w:rsidRDefault="00F3569F" w:rsidP="00F3569F">
      <w:pPr>
        <w:rPr>
          <w:rFonts w:ascii="Arial" w:hAnsi="Arial" w:cs="Arial"/>
          <w:szCs w:val="24"/>
        </w:rPr>
      </w:pPr>
    </w:p>
    <w:p w14:paraId="25CFE0F8" w14:textId="32F64E34" w:rsidR="00F3569F" w:rsidRDefault="00F3569F" w:rsidP="00F3569F">
      <w:pPr>
        <w:rPr>
          <w:rFonts w:ascii="Arial" w:hAnsi="Arial" w:cs="Arial"/>
          <w:szCs w:val="24"/>
        </w:rPr>
      </w:pPr>
    </w:p>
    <w:p w14:paraId="2E22FF01" w14:textId="0F9D823D" w:rsidR="00F3569F" w:rsidRDefault="00F3569F" w:rsidP="00F3569F">
      <w:pPr>
        <w:rPr>
          <w:rFonts w:ascii="Arial" w:hAnsi="Arial" w:cs="Arial"/>
          <w:szCs w:val="24"/>
        </w:rPr>
      </w:pPr>
    </w:p>
    <w:p w14:paraId="289A0C78" w14:textId="38DD14D0" w:rsidR="00F3569F" w:rsidRDefault="00F3569F" w:rsidP="00F3569F">
      <w:pPr>
        <w:rPr>
          <w:rFonts w:ascii="Arial" w:hAnsi="Arial" w:cs="Arial"/>
          <w:szCs w:val="24"/>
        </w:rPr>
      </w:pPr>
    </w:p>
    <w:p w14:paraId="14743267" w14:textId="48BE4DCB" w:rsidR="00F3569F" w:rsidRDefault="00F3569F" w:rsidP="00F3569F">
      <w:pPr>
        <w:rPr>
          <w:rFonts w:ascii="Arial" w:hAnsi="Arial" w:cs="Arial"/>
          <w:szCs w:val="24"/>
        </w:rPr>
      </w:pPr>
    </w:p>
    <w:p w14:paraId="47BB3D50" w14:textId="752BF45C" w:rsidR="00F3569F" w:rsidRDefault="00F3569F" w:rsidP="00F3569F">
      <w:pPr>
        <w:rPr>
          <w:rFonts w:ascii="Arial" w:hAnsi="Arial" w:cs="Arial"/>
          <w:szCs w:val="24"/>
        </w:rPr>
      </w:pPr>
    </w:p>
    <w:p w14:paraId="324A6682" w14:textId="6B4B5115" w:rsidR="00F3569F" w:rsidRDefault="00F3569F" w:rsidP="00F3569F">
      <w:pPr>
        <w:rPr>
          <w:rFonts w:ascii="Arial" w:hAnsi="Arial" w:cs="Arial"/>
          <w:szCs w:val="24"/>
        </w:rPr>
      </w:pPr>
    </w:p>
    <w:p w14:paraId="437273E3" w14:textId="18D49C9D" w:rsidR="00F3569F" w:rsidRDefault="00F3569F" w:rsidP="00F3569F">
      <w:pPr>
        <w:rPr>
          <w:rFonts w:ascii="Arial" w:hAnsi="Arial" w:cs="Arial"/>
          <w:szCs w:val="24"/>
        </w:rPr>
      </w:pPr>
    </w:p>
    <w:p w14:paraId="2F890203" w14:textId="361EF1CD" w:rsidR="00F3569F" w:rsidRDefault="00F3569F" w:rsidP="00F3569F">
      <w:pPr>
        <w:rPr>
          <w:rFonts w:ascii="Arial" w:hAnsi="Arial" w:cs="Arial"/>
          <w:szCs w:val="24"/>
        </w:rPr>
      </w:pPr>
    </w:p>
    <w:p w14:paraId="5C2F0E9A" w14:textId="14500E94" w:rsidR="00F3569F" w:rsidRDefault="00F3569F" w:rsidP="00F3569F">
      <w:pPr>
        <w:rPr>
          <w:rFonts w:ascii="Arial" w:hAnsi="Arial" w:cs="Arial"/>
          <w:szCs w:val="24"/>
        </w:rPr>
      </w:pPr>
    </w:p>
    <w:p w14:paraId="5E4BF511" w14:textId="23057AF3" w:rsidR="00F3569F" w:rsidRDefault="00F3569F" w:rsidP="00F3569F">
      <w:pPr>
        <w:rPr>
          <w:rFonts w:ascii="Arial" w:hAnsi="Arial" w:cs="Arial"/>
          <w:szCs w:val="24"/>
        </w:rPr>
      </w:pPr>
    </w:p>
    <w:p w14:paraId="244A73BA" w14:textId="574669EE" w:rsidR="00F3569F" w:rsidRDefault="00F3569F" w:rsidP="00F3569F">
      <w:pPr>
        <w:rPr>
          <w:rFonts w:ascii="Arial" w:hAnsi="Arial" w:cs="Arial"/>
          <w:szCs w:val="24"/>
        </w:rPr>
      </w:pPr>
    </w:p>
    <w:p w14:paraId="435AB49D" w14:textId="09CFCD1F" w:rsidR="00F3569F" w:rsidRDefault="00F3569F" w:rsidP="00F3569F">
      <w:pPr>
        <w:rPr>
          <w:rFonts w:ascii="Arial" w:hAnsi="Arial" w:cs="Arial"/>
          <w:szCs w:val="24"/>
        </w:rPr>
      </w:pPr>
    </w:p>
    <w:p w14:paraId="03FCC8D3" w14:textId="13B100BA" w:rsidR="00F3569F" w:rsidRDefault="00F3569F" w:rsidP="00F3569F">
      <w:pPr>
        <w:rPr>
          <w:rFonts w:ascii="Arial" w:hAnsi="Arial" w:cs="Arial"/>
          <w:szCs w:val="24"/>
        </w:rPr>
      </w:pPr>
    </w:p>
    <w:p w14:paraId="08758A48" w14:textId="2046B42A" w:rsidR="00F3569F" w:rsidRDefault="00F3569F" w:rsidP="00F3569F">
      <w:pPr>
        <w:rPr>
          <w:rFonts w:ascii="Arial" w:hAnsi="Arial" w:cs="Arial"/>
          <w:szCs w:val="24"/>
        </w:rPr>
      </w:pPr>
    </w:p>
    <w:p w14:paraId="537A7816" w14:textId="1C5DD31D" w:rsidR="00F3569F" w:rsidRDefault="00F3569F" w:rsidP="00F3569F">
      <w:pPr>
        <w:rPr>
          <w:rFonts w:ascii="Arial" w:hAnsi="Arial" w:cs="Arial"/>
          <w:szCs w:val="24"/>
        </w:rPr>
      </w:pPr>
    </w:p>
    <w:p w14:paraId="5678C152" w14:textId="719D530F" w:rsidR="00F3569F" w:rsidRDefault="00F3569F" w:rsidP="00F3569F">
      <w:pPr>
        <w:rPr>
          <w:rFonts w:ascii="Arial" w:hAnsi="Arial" w:cs="Arial"/>
          <w:szCs w:val="24"/>
        </w:rPr>
      </w:pPr>
    </w:p>
    <w:p w14:paraId="3B885259" w14:textId="77CBE962" w:rsidR="00F3569F" w:rsidRDefault="00F3569F" w:rsidP="00F3569F">
      <w:pPr>
        <w:rPr>
          <w:rFonts w:ascii="Arial" w:hAnsi="Arial" w:cs="Arial"/>
          <w:szCs w:val="24"/>
        </w:rPr>
      </w:pPr>
    </w:p>
    <w:p w14:paraId="64C558A0" w14:textId="01E5CE11" w:rsidR="00F3569F" w:rsidRDefault="00F3569F" w:rsidP="00F3569F">
      <w:pPr>
        <w:rPr>
          <w:rFonts w:ascii="Arial" w:hAnsi="Arial" w:cs="Arial"/>
          <w:szCs w:val="24"/>
        </w:rPr>
      </w:pPr>
    </w:p>
    <w:p w14:paraId="681F10C7" w14:textId="0AD3A1C0" w:rsidR="00F3569F" w:rsidRDefault="00F3569F" w:rsidP="00F3569F">
      <w:pPr>
        <w:rPr>
          <w:rFonts w:ascii="Arial" w:hAnsi="Arial" w:cs="Arial"/>
          <w:szCs w:val="24"/>
        </w:rPr>
      </w:pPr>
    </w:p>
    <w:p w14:paraId="73F10C1A" w14:textId="016A3AFC" w:rsidR="00F3569F" w:rsidRDefault="00F3569F" w:rsidP="00F3569F">
      <w:pPr>
        <w:rPr>
          <w:rFonts w:ascii="Arial" w:hAnsi="Arial" w:cs="Arial"/>
          <w:szCs w:val="24"/>
        </w:rPr>
      </w:pPr>
    </w:p>
    <w:p w14:paraId="63657AA2" w14:textId="471E95AF" w:rsidR="00F3569F" w:rsidRDefault="00F3569F" w:rsidP="00F3569F">
      <w:pPr>
        <w:rPr>
          <w:rFonts w:ascii="Arial" w:hAnsi="Arial" w:cs="Arial"/>
          <w:szCs w:val="24"/>
        </w:rPr>
      </w:pPr>
    </w:p>
    <w:p w14:paraId="7B61310A" w14:textId="5AA33DFF" w:rsidR="00F3569F" w:rsidRDefault="00F3569F" w:rsidP="00F3569F">
      <w:pPr>
        <w:rPr>
          <w:rFonts w:ascii="Arial" w:hAnsi="Arial" w:cs="Arial"/>
          <w:szCs w:val="24"/>
        </w:rPr>
      </w:pPr>
    </w:p>
    <w:p w14:paraId="438E5918" w14:textId="46FCD86B" w:rsidR="00F3569F" w:rsidRDefault="00F3569F" w:rsidP="00F3569F">
      <w:pPr>
        <w:rPr>
          <w:rFonts w:ascii="Arial" w:hAnsi="Arial" w:cs="Arial"/>
          <w:szCs w:val="24"/>
        </w:rPr>
      </w:pPr>
    </w:p>
    <w:p w14:paraId="6D074D85" w14:textId="4C35E08D" w:rsidR="00F3569F" w:rsidRDefault="00F3569F" w:rsidP="00F3569F">
      <w:pPr>
        <w:rPr>
          <w:rFonts w:ascii="Arial" w:hAnsi="Arial" w:cs="Arial"/>
          <w:szCs w:val="24"/>
        </w:rPr>
      </w:pPr>
    </w:p>
    <w:p w14:paraId="49F4572A" w14:textId="3DC0CD36" w:rsidR="00F3569F" w:rsidRDefault="00F3569F" w:rsidP="00F3569F">
      <w:pPr>
        <w:rPr>
          <w:rFonts w:ascii="Arial" w:hAnsi="Arial" w:cs="Arial"/>
          <w:szCs w:val="24"/>
        </w:rPr>
      </w:pPr>
    </w:p>
    <w:p w14:paraId="288D5A20" w14:textId="51C7385E" w:rsidR="00F3569F" w:rsidRDefault="00F3569F" w:rsidP="00F3569F">
      <w:pPr>
        <w:rPr>
          <w:rFonts w:ascii="Arial" w:hAnsi="Arial" w:cs="Arial"/>
          <w:szCs w:val="24"/>
        </w:rPr>
      </w:pPr>
    </w:p>
    <w:p w14:paraId="62CA5792" w14:textId="078E6BB0" w:rsidR="00F3569F" w:rsidRDefault="00F3569F" w:rsidP="00F3569F">
      <w:pPr>
        <w:rPr>
          <w:rFonts w:ascii="Arial" w:hAnsi="Arial" w:cs="Arial"/>
          <w:szCs w:val="24"/>
        </w:rPr>
      </w:pPr>
    </w:p>
    <w:p w14:paraId="7DC5E4C6" w14:textId="2BE675B8" w:rsidR="00F3569F" w:rsidRDefault="00F3569F" w:rsidP="00F3569F">
      <w:pPr>
        <w:rPr>
          <w:rFonts w:ascii="Arial" w:hAnsi="Arial" w:cs="Arial"/>
          <w:szCs w:val="24"/>
        </w:rPr>
      </w:pPr>
    </w:p>
    <w:p w14:paraId="433EDC00" w14:textId="5D8AC2C4" w:rsidR="00F3569F" w:rsidRDefault="00F3569F" w:rsidP="00F3569F">
      <w:pPr>
        <w:rPr>
          <w:rFonts w:ascii="Arial" w:hAnsi="Arial" w:cs="Arial"/>
          <w:szCs w:val="24"/>
        </w:rPr>
      </w:pPr>
    </w:p>
    <w:p w14:paraId="2F5EC015" w14:textId="60FBA82A" w:rsidR="00F3569F" w:rsidRDefault="00F3569F" w:rsidP="00F3569F">
      <w:pPr>
        <w:rPr>
          <w:rFonts w:ascii="Arial" w:hAnsi="Arial" w:cs="Arial"/>
          <w:szCs w:val="24"/>
        </w:rPr>
      </w:pPr>
    </w:p>
    <w:p w14:paraId="316F387D" w14:textId="12D6D619" w:rsidR="00F3569F" w:rsidRDefault="00F3569F" w:rsidP="00F3569F">
      <w:pPr>
        <w:rPr>
          <w:rFonts w:ascii="Arial" w:hAnsi="Arial" w:cs="Arial"/>
          <w:szCs w:val="24"/>
        </w:rPr>
      </w:pPr>
    </w:p>
    <w:p w14:paraId="56E049E2" w14:textId="757F43E8" w:rsidR="00F3569F" w:rsidRDefault="00F3569F" w:rsidP="00F3569F">
      <w:pPr>
        <w:rPr>
          <w:rFonts w:ascii="Arial" w:hAnsi="Arial" w:cs="Arial"/>
          <w:szCs w:val="24"/>
        </w:rPr>
      </w:pPr>
    </w:p>
    <w:p w14:paraId="2E5D0F32" w14:textId="431CCB01" w:rsidR="00F3569F" w:rsidRDefault="00F3569F" w:rsidP="00F3569F">
      <w:pPr>
        <w:rPr>
          <w:rFonts w:ascii="Arial" w:hAnsi="Arial" w:cs="Arial"/>
          <w:szCs w:val="24"/>
        </w:rPr>
      </w:pPr>
    </w:p>
    <w:p w14:paraId="42A4B709" w14:textId="440EADA9" w:rsidR="00F3569F" w:rsidRDefault="00F3569F" w:rsidP="00F3569F">
      <w:pPr>
        <w:rPr>
          <w:rFonts w:ascii="Arial" w:hAnsi="Arial" w:cs="Arial"/>
          <w:szCs w:val="24"/>
        </w:rPr>
      </w:pPr>
    </w:p>
    <w:p w14:paraId="0228FAA0" w14:textId="79237183" w:rsidR="00F3569F" w:rsidRDefault="00F3569F" w:rsidP="00F3569F">
      <w:pPr>
        <w:rPr>
          <w:rFonts w:ascii="Arial" w:hAnsi="Arial" w:cs="Arial"/>
          <w:szCs w:val="24"/>
        </w:rPr>
      </w:pPr>
    </w:p>
    <w:p w14:paraId="5FC6A0EE" w14:textId="6218C26B" w:rsidR="00F3569F" w:rsidRDefault="00F3569F" w:rsidP="00F3569F">
      <w:pPr>
        <w:rPr>
          <w:rFonts w:ascii="Arial" w:hAnsi="Arial" w:cs="Arial"/>
          <w:szCs w:val="24"/>
        </w:rPr>
      </w:pPr>
    </w:p>
    <w:p w14:paraId="6AE77BA7" w14:textId="4D7FAE61" w:rsidR="00F3569F" w:rsidRDefault="00F3569F" w:rsidP="00F3569F">
      <w:pPr>
        <w:rPr>
          <w:rFonts w:ascii="Arial" w:hAnsi="Arial" w:cs="Arial"/>
          <w:szCs w:val="24"/>
        </w:rPr>
      </w:pPr>
    </w:p>
    <w:p w14:paraId="36518AB1" w14:textId="71427EC4" w:rsidR="00F3569F" w:rsidRDefault="00F3569F" w:rsidP="00F3569F">
      <w:pPr>
        <w:rPr>
          <w:rFonts w:ascii="Arial" w:hAnsi="Arial" w:cs="Arial"/>
          <w:szCs w:val="24"/>
        </w:rPr>
      </w:pPr>
    </w:p>
    <w:p w14:paraId="1F061692" w14:textId="479CB222" w:rsidR="00F3569F" w:rsidRDefault="00F3569F" w:rsidP="00F3569F">
      <w:pPr>
        <w:rPr>
          <w:rFonts w:ascii="Arial" w:hAnsi="Arial" w:cs="Arial"/>
          <w:szCs w:val="24"/>
        </w:rPr>
      </w:pPr>
    </w:p>
    <w:p w14:paraId="616AAD0C" w14:textId="547D9860" w:rsidR="00F3569F" w:rsidRDefault="00F3569F" w:rsidP="00F3569F">
      <w:pPr>
        <w:rPr>
          <w:rFonts w:ascii="Arial" w:hAnsi="Arial" w:cs="Arial"/>
          <w:szCs w:val="24"/>
        </w:rPr>
      </w:pPr>
    </w:p>
    <w:p w14:paraId="714B6DBE" w14:textId="75BE0E2D" w:rsidR="00F3569F" w:rsidRDefault="00F3569F" w:rsidP="00F3569F">
      <w:pPr>
        <w:rPr>
          <w:rFonts w:ascii="Arial" w:hAnsi="Arial" w:cs="Arial"/>
          <w:szCs w:val="24"/>
        </w:rPr>
      </w:pPr>
    </w:p>
    <w:p w14:paraId="1732D3CE" w14:textId="13F43844" w:rsidR="00F3569F" w:rsidRDefault="00F3569F" w:rsidP="00F3569F">
      <w:pPr>
        <w:rPr>
          <w:rFonts w:ascii="Arial" w:hAnsi="Arial" w:cs="Arial"/>
          <w:szCs w:val="24"/>
        </w:rPr>
      </w:pPr>
    </w:p>
    <w:p w14:paraId="1B1F458C" w14:textId="19BBD238" w:rsidR="00F3569F" w:rsidRDefault="00F3569F" w:rsidP="00F3569F">
      <w:pPr>
        <w:rPr>
          <w:rFonts w:ascii="Arial" w:hAnsi="Arial" w:cs="Arial"/>
          <w:szCs w:val="24"/>
        </w:rPr>
      </w:pPr>
    </w:p>
    <w:p w14:paraId="557C7753" w14:textId="22FA81D9" w:rsidR="00F3569F" w:rsidRDefault="00F3569F" w:rsidP="00F3569F">
      <w:pPr>
        <w:rPr>
          <w:rFonts w:ascii="Arial" w:hAnsi="Arial" w:cs="Arial"/>
          <w:szCs w:val="24"/>
        </w:rPr>
      </w:pPr>
    </w:p>
    <w:p w14:paraId="7F541B60" w14:textId="58AB1EE5" w:rsidR="00F3569F" w:rsidRDefault="00F3569F" w:rsidP="00F3569F">
      <w:pPr>
        <w:rPr>
          <w:rFonts w:ascii="Arial" w:hAnsi="Arial" w:cs="Arial"/>
          <w:szCs w:val="24"/>
        </w:rPr>
      </w:pPr>
    </w:p>
    <w:p w14:paraId="37CD1C1F" w14:textId="52BC9E70" w:rsidR="00F3569F" w:rsidRDefault="00F3569F" w:rsidP="00F3569F">
      <w:pPr>
        <w:rPr>
          <w:rFonts w:ascii="Arial" w:hAnsi="Arial" w:cs="Arial"/>
          <w:szCs w:val="24"/>
        </w:rPr>
      </w:pPr>
    </w:p>
    <w:p w14:paraId="29170BFA" w14:textId="74332EC3" w:rsidR="00F3569F" w:rsidRDefault="00F3569F" w:rsidP="00F3569F">
      <w:pPr>
        <w:rPr>
          <w:rFonts w:ascii="Arial" w:hAnsi="Arial" w:cs="Arial"/>
          <w:szCs w:val="24"/>
        </w:rPr>
      </w:pPr>
    </w:p>
    <w:p w14:paraId="6A95F0D7" w14:textId="154547A4" w:rsidR="00F3569F" w:rsidRDefault="00F3569F" w:rsidP="00F3569F">
      <w:pPr>
        <w:rPr>
          <w:rFonts w:ascii="Arial" w:hAnsi="Arial" w:cs="Arial"/>
          <w:szCs w:val="24"/>
        </w:rPr>
      </w:pPr>
    </w:p>
    <w:p w14:paraId="1DDA28C2" w14:textId="555A6D92" w:rsidR="00F3569F" w:rsidRDefault="00F3569F" w:rsidP="00F3569F">
      <w:pPr>
        <w:rPr>
          <w:rFonts w:ascii="Arial" w:hAnsi="Arial" w:cs="Arial"/>
          <w:szCs w:val="24"/>
        </w:rPr>
      </w:pPr>
    </w:p>
    <w:p w14:paraId="092A64BE" w14:textId="3A677350" w:rsidR="00F3569F" w:rsidRDefault="00F3569F" w:rsidP="00F3569F">
      <w:pPr>
        <w:rPr>
          <w:rFonts w:ascii="Arial" w:hAnsi="Arial" w:cs="Arial"/>
          <w:szCs w:val="24"/>
        </w:rPr>
      </w:pPr>
    </w:p>
    <w:p w14:paraId="2DBF96EF" w14:textId="2A0E249E" w:rsidR="00F3569F" w:rsidRDefault="00F3569F" w:rsidP="00F3569F">
      <w:pPr>
        <w:rPr>
          <w:rFonts w:ascii="Arial" w:hAnsi="Arial" w:cs="Arial"/>
          <w:szCs w:val="24"/>
        </w:rPr>
      </w:pPr>
    </w:p>
    <w:p w14:paraId="7B9F9A69" w14:textId="34F3A641" w:rsidR="00F3569F" w:rsidRDefault="00F3569F" w:rsidP="00F3569F">
      <w:pPr>
        <w:rPr>
          <w:rFonts w:ascii="Arial" w:hAnsi="Arial" w:cs="Arial"/>
          <w:szCs w:val="24"/>
        </w:rPr>
      </w:pPr>
    </w:p>
    <w:p w14:paraId="023DEC0D" w14:textId="1C95596F" w:rsidR="00F3569F" w:rsidRDefault="00F3569F" w:rsidP="00F3569F">
      <w:pPr>
        <w:rPr>
          <w:rFonts w:ascii="Arial" w:hAnsi="Arial" w:cs="Arial"/>
          <w:szCs w:val="24"/>
        </w:rPr>
      </w:pPr>
    </w:p>
    <w:p w14:paraId="2894BF56" w14:textId="6D7CFFB6" w:rsidR="00F3569F" w:rsidRDefault="00F3569F" w:rsidP="00F3569F">
      <w:pPr>
        <w:rPr>
          <w:rFonts w:ascii="Arial" w:hAnsi="Arial" w:cs="Arial"/>
          <w:szCs w:val="24"/>
        </w:rPr>
      </w:pPr>
    </w:p>
    <w:p w14:paraId="6F6ACF2B" w14:textId="6F9A8DBE" w:rsidR="00F3569F" w:rsidRDefault="00F3569F" w:rsidP="00F3569F">
      <w:pPr>
        <w:rPr>
          <w:rFonts w:ascii="Arial" w:hAnsi="Arial" w:cs="Arial"/>
          <w:szCs w:val="24"/>
        </w:rPr>
      </w:pPr>
    </w:p>
    <w:p w14:paraId="173CAC3C" w14:textId="0DA8372B" w:rsidR="00F3569F" w:rsidRDefault="00F3569F" w:rsidP="00F3569F">
      <w:pPr>
        <w:rPr>
          <w:rFonts w:ascii="Arial" w:hAnsi="Arial" w:cs="Arial"/>
          <w:szCs w:val="24"/>
        </w:rPr>
      </w:pPr>
    </w:p>
    <w:p w14:paraId="09591709" w14:textId="39D56067" w:rsidR="00F3569F" w:rsidRDefault="00F3569F" w:rsidP="00F3569F">
      <w:pPr>
        <w:rPr>
          <w:rFonts w:ascii="Arial" w:hAnsi="Arial" w:cs="Arial"/>
          <w:szCs w:val="24"/>
        </w:rPr>
      </w:pPr>
    </w:p>
    <w:p w14:paraId="49E028BB" w14:textId="37877B8E" w:rsidR="00F3569F" w:rsidRDefault="00F3569F" w:rsidP="00F3569F">
      <w:pPr>
        <w:rPr>
          <w:rFonts w:ascii="Arial" w:hAnsi="Arial" w:cs="Arial"/>
          <w:szCs w:val="24"/>
        </w:rPr>
      </w:pPr>
    </w:p>
    <w:p w14:paraId="639BC675" w14:textId="6A196878" w:rsidR="00F3569F" w:rsidRDefault="00F3569F" w:rsidP="00F3569F">
      <w:pPr>
        <w:rPr>
          <w:rFonts w:ascii="Arial" w:hAnsi="Arial" w:cs="Arial"/>
          <w:szCs w:val="24"/>
        </w:rPr>
      </w:pPr>
    </w:p>
    <w:p w14:paraId="6BC9A7FF" w14:textId="323ECAC3" w:rsidR="00F3569F" w:rsidRDefault="00F3569F" w:rsidP="00F3569F">
      <w:pPr>
        <w:rPr>
          <w:rFonts w:ascii="Arial" w:hAnsi="Arial" w:cs="Arial"/>
          <w:szCs w:val="24"/>
        </w:rPr>
      </w:pPr>
    </w:p>
    <w:p w14:paraId="2DF56EB0" w14:textId="3BA4133B" w:rsidR="00F3569F" w:rsidRDefault="00F3569F" w:rsidP="00F3569F">
      <w:pPr>
        <w:rPr>
          <w:rFonts w:ascii="Arial" w:hAnsi="Arial" w:cs="Arial"/>
          <w:szCs w:val="24"/>
        </w:rPr>
      </w:pPr>
    </w:p>
    <w:p w14:paraId="2082883D" w14:textId="4AB162C7" w:rsidR="00F3569F" w:rsidRDefault="00F3569F" w:rsidP="00F3569F">
      <w:pPr>
        <w:rPr>
          <w:rFonts w:ascii="Arial" w:hAnsi="Arial" w:cs="Arial"/>
          <w:szCs w:val="24"/>
        </w:rPr>
      </w:pPr>
    </w:p>
    <w:p w14:paraId="1227453C" w14:textId="0797D994" w:rsidR="00F3569F" w:rsidRDefault="00F3569F" w:rsidP="00F3569F">
      <w:pPr>
        <w:rPr>
          <w:rFonts w:ascii="Arial" w:hAnsi="Arial" w:cs="Arial"/>
          <w:szCs w:val="24"/>
        </w:rPr>
      </w:pPr>
    </w:p>
    <w:p w14:paraId="6782C0E1" w14:textId="1E2E67D5" w:rsidR="00F3569F" w:rsidRDefault="00F3569F" w:rsidP="00F3569F">
      <w:pPr>
        <w:rPr>
          <w:rFonts w:ascii="Arial" w:hAnsi="Arial" w:cs="Arial"/>
          <w:szCs w:val="24"/>
        </w:rPr>
      </w:pPr>
    </w:p>
    <w:p w14:paraId="75522606" w14:textId="6B89B79A" w:rsidR="00F3569F" w:rsidRDefault="00F3569F" w:rsidP="00F3569F">
      <w:pPr>
        <w:rPr>
          <w:rFonts w:ascii="Arial" w:hAnsi="Arial" w:cs="Arial"/>
          <w:szCs w:val="24"/>
        </w:rPr>
      </w:pPr>
    </w:p>
    <w:p w14:paraId="1D557FDD" w14:textId="741710EE" w:rsidR="00F3569F" w:rsidRDefault="00F3569F" w:rsidP="00F3569F">
      <w:pPr>
        <w:rPr>
          <w:rFonts w:ascii="Arial" w:hAnsi="Arial" w:cs="Arial"/>
          <w:szCs w:val="24"/>
        </w:rPr>
      </w:pPr>
    </w:p>
    <w:p w14:paraId="33F17DE3" w14:textId="52773805" w:rsidR="00F3569F" w:rsidRDefault="00F3569F" w:rsidP="00F3569F">
      <w:pPr>
        <w:rPr>
          <w:rFonts w:ascii="Arial" w:hAnsi="Arial" w:cs="Arial"/>
          <w:szCs w:val="24"/>
        </w:rPr>
      </w:pPr>
    </w:p>
    <w:p w14:paraId="42ACE764" w14:textId="7E35BD6B" w:rsidR="00F3569F" w:rsidRDefault="00F3569F" w:rsidP="00F3569F">
      <w:pPr>
        <w:rPr>
          <w:rFonts w:ascii="Arial" w:hAnsi="Arial" w:cs="Arial"/>
          <w:szCs w:val="24"/>
        </w:rPr>
      </w:pPr>
    </w:p>
    <w:p w14:paraId="6EB0A6C2" w14:textId="77777777" w:rsidR="00F3569F" w:rsidRDefault="00F3569F" w:rsidP="00F3569F">
      <w:pPr>
        <w:rPr>
          <w:rFonts w:ascii="Arial" w:hAnsi="Arial" w:cs="Arial"/>
          <w:szCs w:val="24"/>
        </w:rPr>
      </w:pPr>
    </w:p>
    <w:p w14:paraId="49A4BEA8" w14:textId="77777777" w:rsidR="00F3569F" w:rsidRDefault="00F3569F"/>
    <w:sectPr w:rsidR="00F3569F">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C9A3E" w14:textId="77777777" w:rsidR="0002650A" w:rsidRDefault="0002650A" w:rsidP="00FB7432">
      <w:pPr>
        <w:spacing w:before="0" w:after="0" w:line="240" w:lineRule="auto"/>
      </w:pPr>
      <w:r>
        <w:separator/>
      </w:r>
    </w:p>
  </w:endnote>
  <w:endnote w:type="continuationSeparator" w:id="0">
    <w:p w14:paraId="0E46E0BD" w14:textId="77777777" w:rsidR="0002650A" w:rsidRDefault="0002650A" w:rsidP="00FB74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678108"/>
      <w:docPartObj>
        <w:docPartGallery w:val="Page Numbers (Bottom of Page)"/>
        <w:docPartUnique/>
      </w:docPartObj>
    </w:sdtPr>
    <w:sdtEndPr>
      <w:rPr>
        <w:noProof/>
      </w:rPr>
    </w:sdtEndPr>
    <w:sdtContent>
      <w:p w14:paraId="175059C2" w14:textId="36BC8DE7" w:rsidR="00FB7432" w:rsidRDefault="00FB74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CFAAAD" w14:textId="77777777" w:rsidR="00FB7432" w:rsidRDefault="00FB7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1C7DB" w14:textId="77777777" w:rsidR="0002650A" w:rsidRDefault="0002650A" w:rsidP="00FB7432">
      <w:pPr>
        <w:spacing w:before="0" w:after="0" w:line="240" w:lineRule="auto"/>
      </w:pPr>
      <w:r>
        <w:separator/>
      </w:r>
    </w:p>
  </w:footnote>
  <w:footnote w:type="continuationSeparator" w:id="0">
    <w:p w14:paraId="4AFEA105" w14:textId="77777777" w:rsidR="0002650A" w:rsidRDefault="0002650A" w:rsidP="00FB743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5642"/>
    <w:rsid w:val="0002650A"/>
    <w:rsid w:val="0036618B"/>
    <w:rsid w:val="0062111F"/>
    <w:rsid w:val="006F29CA"/>
    <w:rsid w:val="008B14A6"/>
    <w:rsid w:val="008C277B"/>
    <w:rsid w:val="00D43C1F"/>
    <w:rsid w:val="00F3569F"/>
    <w:rsid w:val="00F45642"/>
    <w:rsid w:val="00FB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D5C1"/>
  <w15:docId w15:val="{B49B599A-AC32-469D-AD00-82257E873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69F"/>
    <w:pPr>
      <w:spacing w:before="120" w:after="280" w:line="360"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F356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56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14A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69F"/>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3569F"/>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8B14A6"/>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semiHidden/>
    <w:unhideWhenUsed/>
    <w:rsid w:val="0036618B"/>
    <w:rPr>
      <w:color w:val="0563C1" w:themeColor="hyperlink"/>
      <w:u w:val="single"/>
    </w:rPr>
  </w:style>
  <w:style w:type="paragraph" w:styleId="TOC1">
    <w:name w:val="toc 1"/>
    <w:basedOn w:val="Normal"/>
    <w:next w:val="Normal"/>
    <w:autoRedefine/>
    <w:uiPriority w:val="39"/>
    <w:semiHidden/>
    <w:unhideWhenUsed/>
    <w:rsid w:val="0036618B"/>
    <w:pPr>
      <w:spacing w:before="0" w:after="100"/>
      <w:jc w:val="both"/>
    </w:pPr>
    <w:rPr>
      <w:rFonts w:ascii="Arial" w:hAnsi="Arial"/>
      <w:color w:val="auto"/>
    </w:rPr>
  </w:style>
  <w:style w:type="paragraph" w:styleId="TOC2">
    <w:name w:val="toc 2"/>
    <w:basedOn w:val="Normal"/>
    <w:next w:val="Normal"/>
    <w:autoRedefine/>
    <w:uiPriority w:val="39"/>
    <w:semiHidden/>
    <w:unhideWhenUsed/>
    <w:rsid w:val="0036618B"/>
    <w:pPr>
      <w:spacing w:before="0" w:after="100"/>
      <w:ind w:left="240"/>
      <w:jc w:val="both"/>
    </w:pPr>
    <w:rPr>
      <w:rFonts w:ascii="Arial" w:hAnsi="Arial"/>
      <w:color w:val="auto"/>
    </w:rPr>
  </w:style>
  <w:style w:type="paragraph" w:styleId="Caption">
    <w:name w:val="caption"/>
    <w:basedOn w:val="Normal"/>
    <w:next w:val="Normal"/>
    <w:autoRedefine/>
    <w:uiPriority w:val="35"/>
    <w:semiHidden/>
    <w:unhideWhenUsed/>
    <w:qFormat/>
    <w:rsid w:val="0036618B"/>
    <w:pPr>
      <w:spacing w:before="0" w:after="200"/>
      <w:jc w:val="center"/>
    </w:pPr>
    <w:rPr>
      <w:rFonts w:ascii="Arial" w:hAnsi="Arial"/>
      <w:b/>
      <w:i/>
      <w:iCs/>
      <w:color w:val="auto"/>
      <w:sz w:val="20"/>
      <w:szCs w:val="18"/>
    </w:rPr>
  </w:style>
  <w:style w:type="paragraph" w:styleId="Header">
    <w:name w:val="header"/>
    <w:basedOn w:val="Normal"/>
    <w:link w:val="HeaderChar"/>
    <w:uiPriority w:val="99"/>
    <w:unhideWhenUsed/>
    <w:rsid w:val="00FB743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B7432"/>
    <w:rPr>
      <w:rFonts w:ascii="Times New Roman" w:hAnsi="Times New Roman"/>
      <w:color w:val="000000" w:themeColor="text1"/>
      <w:sz w:val="24"/>
      <w:lang w:val="en-GB"/>
    </w:rPr>
  </w:style>
  <w:style w:type="paragraph" w:styleId="Footer">
    <w:name w:val="footer"/>
    <w:basedOn w:val="Normal"/>
    <w:link w:val="FooterChar"/>
    <w:uiPriority w:val="99"/>
    <w:unhideWhenUsed/>
    <w:rsid w:val="00FB743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B7432"/>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0198">
      <w:bodyDiv w:val="1"/>
      <w:marLeft w:val="0"/>
      <w:marRight w:val="0"/>
      <w:marTop w:val="0"/>
      <w:marBottom w:val="0"/>
      <w:divBdr>
        <w:top w:val="none" w:sz="0" w:space="0" w:color="auto"/>
        <w:left w:val="none" w:sz="0" w:space="0" w:color="auto"/>
        <w:bottom w:val="none" w:sz="0" w:space="0" w:color="auto"/>
        <w:right w:val="none" w:sz="0" w:space="0" w:color="auto"/>
      </w:divBdr>
    </w:div>
    <w:div w:id="105271396">
      <w:bodyDiv w:val="1"/>
      <w:marLeft w:val="0"/>
      <w:marRight w:val="0"/>
      <w:marTop w:val="0"/>
      <w:marBottom w:val="0"/>
      <w:divBdr>
        <w:top w:val="none" w:sz="0" w:space="0" w:color="auto"/>
        <w:left w:val="none" w:sz="0" w:space="0" w:color="auto"/>
        <w:bottom w:val="none" w:sz="0" w:space="0" w:color="auto"/>
        <w:right w:val="none" w:sz="0" w:space="0" w:color="auto"/>
      </w:divBdr>
    </w:div>
    <w:div w:id="460609424">
      <w:bodyDiv w:val="1"/>
      <w:marLeft w:val="0"/>
      <w:marRight w:val="0"/>
      <w:marTop w:val="0"/>
      <w:marBottom w:val="0"/>
      <w:divBdr>
        <w:top w:val="none" w:sz="0" w:space="0" w:color="auto"/>
        <w:left w:val="none" w:sz="0" w:space="0" w:color="auto"/>
        <w:bottom w:val="none" w:sz="0" w:space="0" w:color="auto"/>
        <w:right w:val="none" w:sz="0" w:space="0" w:color="auto"/>
      </w:divBdr>
    </w:div>
    <w:div w:id="1594119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13"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18"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6"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7" Type="http://schemas.openxmlformats.org/officeDocument/2006/relationships/image" Target="media/image1.jpg"/><Relationship Id="rId12"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17"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5"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 Type="http://schemas.openxmlformats.org/officeDocument/2006/relationships/styles" Target="styles.xml"/><Relationship Id="rId16"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0"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4"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5" Type="http://schemas.openxmlformats.org/officeDocument/2006/relationships/footnotes" Target="footnotes.xml"/><Relationship Id="rId15"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3"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8" Type="http://schemas.openxmlformats.org/officeDocument/2006/relationships/fontTable" Target="fontTable.xml"/><Relationship Id="rId10"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19"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4" Type="http://schemas.openxmlformats.org/officeDocument/2006/relationships/webSettings" Target="webSettings.xml"/><Relationship Id="rId9"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14"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2" Type="http://schemas.openxmlformats.org/officeDocument/2006/relationships/hyperlink" Target="file:///C:\Users\corin\AppData\Local\Packages\microsoft.windowscommunicationsapps_8wekyb3d8bbwe\LocalState\Files\S0\5\Attachments\Corina%20Popescu%20BMSW5105%20Workplace%20Culture%20and%20Its%20Impact%20on%20Organisational%20Efficiency%20Task%201%5b186%5d.docx"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74A04-70B3-43DE-91DA-9428A0D7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5309</Words>
  <Characters>30263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Popescu (2026257)</dc:creator>
  <cp:keywords/>
  <dc:description/>
  <cp:lastModifiedBy>Corina Popescu (2026257)</cp:lastModifiedBy>
  <cp:revision>3</cp:revision>
  <dcterms:created xsi:type="dcterms:W3CDTF">2022-11-06T19:08:00Z</dcterms:created>
  <dcterms:modified xsi:type="dcterms:W3CDTF">2022-11-18T12:39:00Z</dcterms:modified>
</cp:coreProperties>
</file>