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9B15DA8" wp14:paraId="377DB88E" wp14:textId="792BB47D">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29B15DA8" wp14:paraId="75456448" wp14:textId="34D17246">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29B15DA8" wp14:paraId="373F9F1C" wp14:textId="50F97AB1">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29B15DA8" wp14:paraId="092AA981" wp14:textId="31AA3053">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29B15DA8" wp14:paraId="5AFB720D" wp14:textId="0A27A0BC">
      <w:pPr>
        <w:spacing w:before="0" w:beforeAutospacing="off" w:after="160" w:afterAutospacing="off" w:line="360" w:lineRule="auto"/>
        <w:ind w:left="0" w:right="0"/>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r w:rsidRPr="29B15DA8" w:rsidR="46CA6A86">
        <w:rPr>
          <w:rFonts w:ascii="Times New Roman" w:hAnsi="Times New Roman" w:eastAsia="Times New Roman" w:cs="Times New Roman"/>
          <w:b w:val="0"/>
          <w:bCs w:val="0"/>
          <w:i w:val="0"/>
          <w:iCs w:val="0"/>
          <w:caps w:val="0"/>
          <w:smallCaps w:val="0"/>
          <w:color w:val="000000" w:themeColor="text1" w:themeTint="FF" w:themeShade="FF"/>
          <w:sz w:val="22"/>
          <w:szCs w:val="22"/>
        </w:rPr>
        <w:t>GENDERED EXPIERENCES DURING THE ARMENIAN GENOCIDE 1915 – 1920</w:t>
      </w:r>
    </w:p>
    <w:p xmlns:wp14="http://schemas.microsoft.com/office/word/2010/wordml" w:rsidP="29B15DA8" wp14:paraId="19BFD348" wp14:textId="37B86E0C">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r w:rsidRPr="29B15DA8" w:rsidR="5F035B0B">
        <w:rPr>
          <w:rFonts w:ascii="Times New Roman" w:hAnsi="Times New Roman" w:eastAsia="Times New Roman" w:cs="Times New Roman"/>
          <w:b w:val="0"/>
          <w:bCs w:val="0"/>
          <w:i w:val="0"/>
          <w:iCs w:val="0"/>
          <w:caps w:val="0"/>
          <w:smallCaps w:val="0"/>
          <w:color w:val="000000" w:themeColor="text1" w:themeTint="FF" w:themeShade="FF"/>
          <w:sz w:val="22"/>
          <w:szCs w:val="22"/>
        </w:rPr>
        <w:t>Evan Davies</w:t>
      </w:r>
    </w:p>
    <w:p xmlns:wp14="http://schemas.microsoft.com/office/word/2010/wordml" w:rsidP="29B15DA8" wp14:paraId="63F0D5F0" wp14:textId="4216C221">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29B15DA8" wp14:paraId="380C2630" wp14:textId="7B8763EE">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29B15DA8" wp14:paraId="5A522642" wp14:textId="4BEC932D">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29B15DA8" wp14:paraId="3D9E9ADB" wp14:textId="055D6111">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29B15DA8" wp14:paraId="283E1091" wp14:textId="38F8E55A">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29B15DA8" wp14:paraId="2C868999" wp14:textId="6D97A6CB">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29B15DA8" wp14:paraId="5AF690E9" wp14:textId="23C00323">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29B15DA8" wp14:paraId="457F4B39" wp14:textId="33F3B7C0">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29B15DA8" wp14:paraId="529E31AE" wp14:textId="4A7D2A05">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29B15DA8" wp14:paraId="428B1438" wp14:textId="3FB6BA57">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29B15DA8" wp14:paraId="0084338D" wp14:textId="50600659">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r w:rsidRPr="29B15DA8" w:rsidR="5F035B0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Global Genocides </w:t>
      </w:r>
    </w:p>
    <w:p xmlns:wp14="http://schemas.microsoft.com/office/word/2010/wordml" w:rsidP="29B15DA8" wp14:paraId="5573D4E9" wp14:textId="33AB56E2">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r w:rsidRPr="29B15DA8" w:rsidR="5F035B0B">
        <w:rPr>
          <w:rFonts w:ascii="Times New Roman" w:hAnsi="Times New Roman" w:eastAsia="Times New Roman" w:cs="Times New Roman"/>
          <w:b w:val="0"/>
          <w:bCs w:val="0"/>
          <w:i w:val="0"/>
          <w:iCs w:val="0"/>
          <w:caps w:val="0"/>
          <w:smallCaps w:val="0"/>
          <w:color w:val="000000" w:themeColor="text1" w:themeTint="FF" w:themeShade="FF"/>
          <w:sz w:val="22"/>
          <w:szCs w:val="22"/>
        </w:rPr>
        <w:t>HIH5029/6029</w:t>
      </w:r>
    </w:p>
    <w:p xmlns:wp14="http://schemas.microsoft.com/office/word/2010/wordml" w:rsidP="29B15DA8" wp14:paraId="26888154" wp14:textId="0ECAE810">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r w:rsidRPr="29B15DA8" w:rsidR="5F035B0B">
        <w:rPr>
          <w:rFonts w:ascii="Times New Roman" w:hAnsi="Times New Roman" w:eastAsia="Times New Roman" w:cs="Times New Roman"/>
          <w:b w:val="0"/>
          <w:bCs w:val="0"/>
          <w:i w:val="0"/>
          <w:iCs w:val="0"/>
          <w:caps w:val="0"/>
          <w:smallCaps w:val="0"/>
          <w:color w:val="000000" w:themeColor="text1" w:themeTint="FF" w:themeShade="FF"/>
          <w:sz w:val="22"/>
          <w:szCs w:val="22"/>
        </w:rPr>
        <w:t>Rhian Keyse</w:t>
      </w:r>
    </w:p>
    <w:p xmlns:wp14="http://schemas.microsoft.com/office/word/2010/wordml" w:rsidP="29B15DA8" wp14:paraId="0C0CE6A8" wp14:textId="501926E0">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r w:rsidRPr="29B15DA8" w:rsidR="5F035B0B">
        <w:rPr>
          <w:rFonts w:ascii="Times New Roman" w:hAnsi="Times New Roman" w:eastAsia="Times New Roman" w:cs="Times New Roman"/>
          <w:b w:val="0"/>
          <w:bCs w:val="0"/>
          <w:i w:val="0"/>
          <w:iCs w:val="0"/>
          <w:caps w:val="0"/>
          <w:smallCaps w:val="0"/>
          <w:color w:val="000000" w:themeColor="text1" w:themeTint="FF" w:themeShade="FF"/>
          <w:sz w:val="22"/>
          <w:szCs w:val="22"/>
        </w:rPr>
        <w:t>University of Wales Trinity Saint David</w:t>
      </w:r>
    </w:p>
    <w:p xmlns:wp14="http://schemas.microsoft.com/office/word/2010/wordml" w:rsidP="29B15DA8" wp14:paraId="4DB90760" wp14:textId="2260AF0F">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r w:rsidRPr="29B15DA8" w:rsidR="5F035B0B">
        <w:rPr>
          <w:rFonts w:ascii="Times New Roman" w:hAnsi="Times New Roman" w:eastAsia="Times New Roman" w:cs="Times New Roman"/>
          <w:b w:val="0"/>
          <w:bCs w:val="0"/>
          <w:i w:val="0"/>
          <w:iCs w:val="0"/>
          <w:caps w:val="0"/>
          <w:smallCaps w:val="0"/>
          <w:color w:val="000000" w:themeColor="text1" w:themeTint="FF" w:themeShade="FF"/>
          <w:sz w:val="22"/>
          <w:szCs w:val="22"/>
        </w:rPr>
        <w:t>Feb 9, 2025</w:t>
      </w:r>
    </w:p>
    <w:p xmlns:wp14="http://schemas.microsoft.com/office/word/2010/wordml" w:rsidP="29B15DA8" wp14:paraId="0B95BD87" wp14:textId="4197864C">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29B15DA8" wp14:paraId="475484AD" wp14:textId="34FDA91D">
      <w:pPr>
        <w:pStyle w:val="Normal"/>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29B15DA8" wp14:paraId="2C078E63" wp14:textId="3394ABA9">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29B15DA8" w:rsidR="06747CFB">
        <w:rPr>
          <w:rFonts w:ascii="Times New Roman" w:hAnsi="Times New Roman" w:eastAsia="Times New Roman" w:cs="Times New Roman"/>
          <w:b w:val="0"/>
          <w:bCs w:val="0"/>
          <w:i w:val="0"/>
          <w:iCs w:val="0"/>
          <w:caps w:val="0"/>
          <w:smallCaps w:val="0"/>
          <w:color w:val="000000" w:themeColor="text1" w:themeTint="FF" w:themeShade="FF"/>
          <w:sz w:val="22"/>
          <w:szCs w:val="22"/>
        </w:rPr>
        <w:t>In this essay a discussion of t</w:t>
      </w:r>
      <w:r w:rsidRPr="29B15DA8" w:rsidR="5F035B0B">
        <w:rPr>
          <w:rFonts w:ascii="Times New Roman" w:hAnsi="Times New Roman" w:eastAsia="Times New Roman" w:cs="Times New Roman"/>
          <w:b w:val="0"/>
          <w:bCs w:val="0"/>
          <w:i w:val="0"/>
          <w:iCs w:val="0"/>
          <w:caps w:val="0"/>
          <w:smallCaps w:val="0"/>
          <w:color w:val="000000" w:themeColor="text1" w:themeTint="FF" w:themeShade="FF"/>
          <w:sz w:val="22"/>
          <w:szCs w:val="22"/>
        </w:rPr>
        <w:t>he Armenian genocide</w:t>
      </w:r>
      <w:r w:rsidRPr="29B15DA8" w:rsidR="2E4AAD9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in the Ottoman Empire</w:t>
      </w:r>
      <w:r w:rsidRPr="29B15DA8" w:rsidR="5F035B0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5F035B0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and </w:t>
      </w:r>
      <w:r w:rsidRPr="29B15DA8" w:rsidR="08EDEC6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how the CUP saw </w:t>
      </w:r>
      <w:r w:rsidRPr="29B15DA8" w:rsidR="5F035B0B">
        <w:rPr>
          <w:rFonts w:ascii="Times New Roman" w:hAnsi="Times New Roman" w:eastAsia="Times New Roman" w:cs="Times New Roman"/>
          <w:b w:val="0"/>
          <w:bCs w:val="0"/>
          <w:i w:val="0"/>
          <w:iCs w:val="0"/>
          <w:caps w:val="0"/>
          <w:smallCaps w:val="0"/>
          <w:color w:val="000000" w:themeColor="text1" w:themeTint="FF" w:themeShade="FF"/>
          <w:sz w:val="22"/>
          <w:szCs w:val="22"/>
        </w:rPr>
        <w:t>gen</w:t>
      </w:r>
      <w:r w:rsidRPr="29B15DA8" w:rsidR="5F035B0B">
        <w:rPr>
          <w:rFonts w:ascii="Times New Roman" w:hAnsi="Times New Roman" w:eastAsia="Times New Roman" w:cs="Times New Roman"/>
          <w:b w:val="0"/>
          <w:bCs w:val="0"/>
          <w:i w:val="0"/>
          <w:iCs w:val="0"/>
          <w:caps w:val="0"/>
          <w:smallCaps w:val="0"/>
          <w:color w:val="000000" w:themeColor="text1" w:themeTint="FF" w:themeShade="FF"/>
          <w:sz w:val="22"/>
          <w:szCs w:val="22"/>
        </w:rPr>
        <w:t>der</w:t>
      </w:r>
      <w:r w:rsidRPr="29B15DA8" w:rsidR="6B2A8A3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under </w:t>
      </w:r>
      <w:r w:rsidRPr="29B15DA8" w:rsidR="6B2A8A3C">
        <w:rPr>
          <w:rFonts w:ascii="Times New Roman" w:hAnsi="Times New Roman" w:eastAsia="Times New Roman" w:cs="Times New Roman"/>
          <w:b w:val="0"/>
          <w:bCs w:val="0"/>
          <w:i w:val="0"/>
          <w:iCs w:val="0"/>
          <w:caps w:val="0"/>
          <w:smallCaps w:val="0"/>
          <w:color w:val="000000" w:themeColor="text1" w:themeTint="FF" w:themeShade="FF"/>
          <w:sz w:val="22"/>
          <w:szCs w:val="22"/>
        </w:rPr>
        <w:t>there</w:t>
      </w:r>
      <w:r w:rsidRPr="29B15DA8" w:rsidR="6B2A8A3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control</w:t>
      </w:r>
      <w:r w:rsidRPr="29B15DA8" w:rsidR="5F035B0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535AE124">
        <w:rPr>
          <w:rFonts w:ascii="Times New Roman" w:hAnsi="Times New Roman" w:eastAsia="Times New Roman" w:cs="Times New Roman"/>
          <w:b w:val="0"/>
          <w:bCs w:val="0"/>
          <w:i w:val="0"/>
          <w:iCs w:val="0"/>
          <w:caps w:val="0"/>
          <w:smallCaps w:val="0"/>
          <w:color w:val="000000" w:themeColor="text1" w:themeTint="FF" w:themeShade="FF"/>
          <w:sz w:val="22"/>
          <w:szCs w:val="22"/>
        </w:rPr>
        <w:t>In order to</w:t>
      </w:r>
      <w:r w:rsidRPr="29B15DA8" w:rsidR="535AE12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535AE124">
        <w:rPr>
          <w:rFonts w:ascii="Times New Roman" w:hAnsi="Times New Roman" w:eastAsia="Times New Roman" w:cs="Times New Roman"/>
          <w:b w:val="0"/>
          <w:bCs w:val="0"/>
          <w:i w:val="0"/>
          <w:iCs w:val="0"/>
          <w:caps w:val="0"/>
          <w:smallCaps w:val="0"/>
          <w:color w:val="000000" w:themeColor="text1" w:themeTint="FF" w:themeShade="FF"/>
          <w:sz w:val="22"/>
          <w:szCs w:val="22"/>
        </w:rPr>
        <w:t>come to a conclusion</w:t>
      </w:r>
      <w:r w:rsidRPr="29B15DA8" w:rsidR="535AE12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on the gendered aspects of the Armenian genocide</w:t>
      </w:r>
      <w:r w:rsidRPr="29B15DA8" w:rsidR="6CBB00D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if the gendered discrimination was </w:t>
      </w:r>
      <w:r w:rsidRPr="29B15DA8" w:rsidR="043E8073">
        <w:rPr>
          <w:rFonts w:ascii="Times New Roman" w:hAnsi="Times New Roman" w:eastAsia="Times New Roman" w:cs="Times New Roman"/>
          <w:b w:val="0"/>
          <w:bCs w:val="0"/>
          <w:i w:val="0"/>
          <w:iCs w:val="0"/>
          <w:caps w:val="0"/>
          <w:smallCaps w:val="0"/>
          <w:color w:val="000000" w:themeColor="text1" w:themeTint="FF" w:themeShade="FF"/>
          <w:sz w:val="22"/>
          <w:szCs w:val="22"/>
        </w:rPr>
        <w:t>in</w:t>
      </w:r>
      <w:r w:rsidRPr="29B15DA8" w:rsidR="3D71BC1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tentional </w:t>
      </w:r>
      <w:r w:rsidRPr="29B15DA8" w:rsidR="043E8073">
        <w:rPr>
          <w:rFonts w:ascii="Times New Roman" w:hAnsi="Times New Roman" w:eastAsia="Times New Roman" w:cs="Times New Roman"/>
          <w:b w:val="0"/>
          <w:bCs w:val="0"/>
          <w:i w:val="0"/>
          <w:iCs w:val="0"/>
          <w:caps w:val="0"/>
          <w:smallCaps w:val="0"/>
          <w:color w:val="000000" w:themeColor="text1" w:themeTint="FF" w:themeShade="FF"/>
          <w:sz w:val="22"/>
          <w:szCs w:val="22"/>
        </w:rPr>
        <w:t>or not</w:t>
      </w:r>
      <w:r w:rsidRPr="29B15DA8" w:rsidR="535AE124">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1993139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 assessment must</w:t>
      </w:r>
      <w:r w:rsidRPr="29B15DA8" w:rsidR="2F253E1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19931391">
        <w:rPr>
          <w:rFonts w:ascii="Times New Roman" w:hAnsi="Times New Roman" w:eastAsia="Times New Roman" w:cs="Times New Roman"/>
          <w:b w:val="0"/>
          <w:bCs w:val="0"/>
          <w:i w:val="0"/>
          <w:iCs w:val="0"/>
          <w:caps w:val="0"/>
          <w:smallCaps w:val="0"/>
          <w:color w:val="000000" w:themeColor="text1" w:themeTint="FF" w:themeShade="FF"/>
          <w:sz w:val="22"/>
          <w:szCs w:val="22"/>
        </w:rPr>
        <w:t>be made on the ways gender discrimination</w:t>
      </w:r>
      <w:r w:rsidRPr="29B15DA8" w:rsidR="4650AAE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influenced the treatment of women and men</w:t>
      </w:r>
      <w:r w:rsidRPr="29B15DA8" w:rsidR="07B29A3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To understand the differences </w:t>
      </w:r>
      <w:r w:rsidRPr="29B15DA8" w:rsidR="289B189F">
        <w:rPr>
          <w:rFonts w:ascii="Times New Roman" w:hAnsi="Times New Roman" w:eastAsia="Times New Roman" w:cs="Times New Roman"/>
          <w:b w:val="0"/>
          <w:bCs w:val="0"/>
          <w:i w:val="0"/>
          <w:iCs w:val="0"/>
          <w:caps w:val="0"/>
          <w:smallCaps w:val="0"/>
          <w:color w:val="000000" w:themeColor="text1" w:themeTint="FF" w:themeShade="FF"/>
          <w:sz w:val="22"/>
          <w:szCs w:val="22"/>
        </w:rPr>
        <w:t>such as; sexual violence against women</w:t>
      </w:r>
      <w:r w:rsidRPr="29B15DA8" w:rsidR="7690F4C8">
        <w:rPr>
          <w:rFonts w:ascii="Times New Roman" w:hAnsi="Times New Roman" w:eastAsia="Times New Roman" w:cs="Times New Roman"/>
          <w:b w:val="0"/>
          <w:bCs w:val="0"/>
          <w:i w:val="0"/>
          <w:iCs w:val="0"/>
          <w:caps w:val="0"/>
          <w:smallCaps w:val="0"/>
          <w:color w:val="000000" w:themeColor="text1" w:themeTint="FF" w:themeShade="FF"/>
          <w:sz w:val="22"/>
          <w:szCs w:val="22"/>
        </w:rPr>
        <w:t>, the forced marriages and assimilation of younger women and girls</w:t>
      </w:r>
      <w:r w:rsidRPr="29B15DA8" w:rsidR="2DF63D3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4A846F4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and the neglect of </w:t>
      </w:r>
      <w:r w:rsidRPr="29B15DA8" w:rsidR="2258FAC6">
        <w:rPr>
          <w:rFonts w:ascii="Times New Roman" w:hAnsi="Times New Roman" w:eastAsia="Times New Roman" w:cs="Times New Roman"/>
          <w:b w:val="0"/>
          <w:bCs w:val="0"/>
          <w:i w:val="0"/>
          <w:iCs w:val="0"/>
          <w:caps w:val="0"/>
          <w:smallCaps w:val="0"/>
          <w:color w:val="000000" w:themeColor="text1" w:themeTint="FF" w:themeShade="FF"/>
          <w:sz w:val="22"/>
          <w:szCs w:val="22"/>
        </w:rPr>
        <w:t>women's</w:t>
      </w:r>
      <w:r w:rsidRPr="29B15DA8" w:rsidR="4A846F4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needs</w:t>
      </w:r>
      <w:r w:rsidRPr="29B15DA8" w:rsidR="1F4B9F6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3D46F7C9">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3D46F7C9">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3D46F7C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2005) </w:t>
      </w:r>
      <w:r w:rsidRPr="29B15DA8" w:rsidR="1F4B9F6D">
        <w:rPr>
          <w:rFonts w:ascii="Times New Roman" w:hAnsi="Times New Roman" w:eastAsia="Times New Roman" w:cs="Times New Roman"/>
          <w:b w:val="0"/>
          <w:bCs w:val="0"/>
          <w:i w:val="0"/>
          <w:iCs w:val="0"/>
          <w:caps w:val="0"/>
          <w:smallCaps w:val="0"/>
          <w:color w:val="000000" w:themeColor="text1" w:themeTint="FF" w:themeShade="FF"/>
          <w:sz w:val="22"/>
          <w:szCs w:val="22"/>
        </w:rPr>
        <w:t>– not only the gendered discrimination of women but also of men and boys</w:t>
      </w:r>
      <w:r w:rsidRPr="29B15DA8" w:rsidR="5894242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05AAF3A8">
        <w:rPr>
          <w:rFonts w:ascii="Times New Roman" w:hAnsi="Times New Roman" w:eastAsia="Times New Roman" w:cs="Times New Roman"/>
          <w:b w:val="0"/>
          <w:bCs w:val="0"/>
          <w:i w:val="0"/>
          <w:iCs w:val="0"/>
          <w:caps w:val="0"/>
          <w:smallCaps w:val="0"/>
          <w:color w:val="000000" w:themeColor="text1" w:themeTint="FF" w:themeShade="FF"/>
          <w:sz w:val="22"/>
          <w:szCs w:val="22"/>
        </w:rPr>
        <w:t>de Jong, 2023</w:t>
      </w:r>
      <w:r w:rsidRPr="29B15DA8" w:rsidR="5894242D">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1F4B9F6D">
        <w:rPr>
          <w:rFonts w:ascii="Times New Roman" w:hAnsi="Times New Roman" w:eastAsia="Times New Roman" w:cs="Times New Roman"/>
          <w:b w:val="0"/>
          <w:bCs w:val="0"/>
          <w:i w:val="0"/>
          <w:iCs w:val="0"/>
          <w:caps w:val="0"/>
          <w:smallCaps w:val="0"/>
          <w:color w:val="000000" w:themeColor="text1" w:themeTint="FF" w:themeShade="FF"/>
          <w:sz w:val="22"/>
          <w:szCs w:val="22"/>
        </w:rPr>
        <w:t>. As men would undergo sexual mutilation by Turkish soldiers (</w:t>
      </w:r>
      <w:r w:rsidRPr="29B15DA8" w:rsidR="497F8718">
        <w:rPr>
          <w:rFonts w:ascii="Times New Roman" w:hAnsi="Times New Roman" w:eastAsia="Times New Roman" w:cs="Times New Roman"/>
          <w:b w:val="0"/>
          <w:bCs w:val="0"/>
          <w:i w:val="0"/>
          <w:iCs w:val="0"/>
          <w:caps w:val="0"/>
          <w:smallCaps w:val="0"/>
          <w:color w:val="000000" w:themeColor="text1" w:themeTint="FF" w:themeShade="FF"/>
          <w:sz w:val="22"/>
          <w:szCs w:val="22"/>
        </w:rPr>
        <w:t>B</w:t>
      </w:r>
      <w:r w:rsidRPr="29B15DA8" w:rsidR="497F8718">
        <w:rPr>
          <w:rFonts w:ascii="Times New Roman" w:hAnsi="Times New Roman" w:eastAsia="Times New Roman" w:cs="Times New Roman"/>
          <w:noProof w:val="0"/>
          <w:sz w:val="22"/>
          <w:szCs w:val="22"/>
          <w:lang w:val="en-GB"/>
        </w:rPr>
        <w:t>jørnlund, 20</w:t>
      </w:r>
      <w:r w:rsidRPr="29B15DA8" w:rsidR="5AAB2FC1">
        <w:rPr>
          <w:rFonts w:ascii="Times New Roman" w:hAnsi="Times New Roman" w:eastAsia="Times New Roman" w:cs="Times New Roman"/>
          <w:noProof w:val="0"/>
          <w:sz w:val="22"/>
          <w:szCs w:val="22"/>
          <w:lang w:val="en-GB"/>
        </w:rPr>
        <w:t>09</w:t>
      </w:r>
      <w:r w:rsidRPr="29B15DA8" w:rsidR="1F4B9F6D">
        <w:rPr>
          <w:rFonts w:ascii="Times New Roman" w:hAnsi="Times New Roman" w:eastAsia="Times New Roman" w:cs="Times New Roman"/>
          <w:b w:val="0"/>
          <w:bCs w:val="0"/>
          <w:i w:val="0"/>
          <w:iCs w:val="0"/>
          <w:caps w:val="0"/>
          <w:smallCaps w:val="0"/>
          <w:color w:val="000000" w:themeColor="text1" w:themeTint="FF" w:themeShade="FF"/>
          <w:sz w:val="22"/>
          <w:szCs w:val="22"/>
        </w:rPr>
        <w:t>), and massacres b</w:t>
      </w:r>
      <w:r w:rsidRPr="29B15DA8" w:rsidR="4211365A">
        <w:rPr>
          <w:rFonts w:ascii="Times New Roman" w:hAnsi="Times New Roman" w:eastAsia="Times New Roman" w:cs="Times New Roman"/>
          <w:b w:val="0"/>
          <w:bCs w:val="0"/>
          <w:i w:val="0"/>
          <w:iCs w:val="0"/>
          <w:caps w:val="0"/>
          <w:smallCaps w:val="0"/>
          <w:color w:val="000000" w:themeColor="text1" w:themeTint="FF" w:themeShade="FF"/>
          <w:sz w:val="22"/>
          <w:szCs w:val="22"/>
        </w:rPr>
        <w:t>ecause of the ideologies of the general Turkish population and the CUP (</w:t>
      </w:r>
      <w:r w:rsidRPr="29B15DA8" w:rsidR="3EAA8432">
        <w:rPr>
          <w:rFonts w:ascii="Times New Roman" w:hAnsi="Times New Roman" w:eastAsia="Times New Roman" w:cs="Times New Roman"/>
          <w:b w:val="0"/>
          <w:bCs w:val="0"/>
          <w:i w:val="0"/>
          <w:iCs w:val="0"/>
          <w:caps w:val="0"/>
          <w:smallCaps w:val="0"/>
          <w:color w:val="000000" w:themeColor="text1" w:themeTint="FF" w:themeShade="FF"/>
          <w:sz w:val="22"/>
          <w:szCs w:val="22"/>
        </w:rPr>
        <w:t>B</w:t>
      </w:r>
      <w:r w:rsidRPr="29B15DA8" w:rsidR="3EAA8432">
        <w:rPr>
          <w:rFonts w:ascii="Times New Roman" w:hAnsi="Times New Roman" w:eastAsia="Times New Roman" w:cs="Times New Roman"/>
          <w:noProof w:val="0"/>
          <w:sz w:val="22"/>
          <w:szCs w:val="22"/>
          <w:lang w:val="en-GB"/>
        </w:rPr>
        <w:t>jørnlund, 2009</w:t>
      </w:r>
      <w:r w:rsidRPr="29B15DA8" w:rsidR="4211365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1DD39217">
        <w:rPr>
          <w:rFonts w:ascii="Times New Roman" w:hAnsi="Times New Roman" w:eastAsia="Times New Roman" w:cs="Times New Roman"/>
          <w:b w:val="0"/>
          <w:bCs w:val="0"/>
          <w:i w:val="0"/>
          <w:iCs w:val="0"/>
          <w:caps w:val="0"/>
          <w:smallCaps w:val="0"/>
          <w:color w:val="000000" w:themeColor="text1" w:themeTint="FF" w:themeShade="FF"/>
          <w:sz w:val="22"/>
          <w:szCs w:val="22"/>
        </w:rPr>
        <w:t>Th</w:t>
      </w:r>
      <w:r w:rsidRPr="29B15DA8" w:rsidR="07B29A3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ere </w:t>
      </w:r>
      <w:r w:rsidRPr="29B15DA8" w:rsidR="6360BF7E">
        <w:rPr>
          <w:rFonts w:ascii="Times New Roman" w:hAnsi="Times New Roman" w:eastAsia="Times New Roman" w:cs="Times New Roman"/>
          <w:b w:val="0"/>
          <w:bCs w:val="0"/>
          <w:i w:val="0"/>
          <w:iCs w:val="0"/>
          <w:caps w:val="0"/>
          <w:smallCaps w:val="0"/>
          <w:color w:val="000000" w:themeColor="text1" w:themeTint="FF" w:themeShade="FF"/>
          <w:sz w:val="22"/>
          <w:szCs w:val="22"/>
        </w:rPr>
        <w:t>must</w:t>
      </w:r>
      <w:r w:rsidRPr="29B15DA8" w:rsidR="07B29A3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be a</w:t>
      </w:r>
      <w:r w:rsidRPr="29B15DA8" w:rsidR="117BED77">
        <w:rPr>
          <w:rFonts w:ascii="Times New Roman" w:hAnsi="Times New Roman" w:eastAsia="Times New Roman" w:cs="Times New Roman"/>
          <w:b w:val="0"/>
          <w:bCs w:val="0"/>
          <w:i w:val="0"/>
          <w:iCs w:val="0"/>
          <w:caps w:val="0"/>
          <w:smallCaps w:val="0"/>
          <w:color w:val="000000" w:themeColor="text1" w:themeTint="FF" w:themeShade="FF"/>
          <w:sz w:val="22"/>
          <w:szCs w:val="22"/>
        </w:rPr>
        <w:t>n</w:t>
      </w:r>
      <w:r w:rsidRPr="29B15DA8" w:rsidR="07B29A3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6401B03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in-depth analysis </w:t>
      </w:r>
      <w:r w:rsidRPr="29B15DA8" w:rsidR="07B29A3E">
        <w:rPr>
          <w:rFonts w:ascii="Times New Roman" w:hAnsi="Times New Roman" w:eastAsia="Times New Roman" w:cs="Times New Roman"/>
          <w:b w:val="0"/>
          <w:bCs w:val="0"/>
          <w:i w:val="0"/>
          <w:iCs w:val="0"/>
          <w:caps w:val="0"/>
          <w:smallCaps w:val="0"/>
          <w:color w:val="000000" w:themeColor="text1" w:themeTint="FF" w:themeShade="FF"/>
          <w:sz w:val="22"/>
          <w:szCs w:val="22"/>
        </w:rPr>
        <w:t>into the actions that were carried out by the Ottoman Turks a</w:t>
      </w:r>
      <w:r w:rsidRPr="29B15DA8" w:rsidR="2AF913C8">
        <w:rPr>
          <w:rFonts w:ascii="Times New Roman" w:hAnsi="Times New Roman" w:eastAsia="Times New Roman" w:cs="Times New Roman"/>
          <w:b w:val="0"/>
          <w:bCs w:val="0"/>
          <w:i w:val="0"/>
          <w:iCs w:val="0"/>
          <w:caps w:val="0"/>
          <w:smallCaps w:val="0"/>
          <w:color w:val="000000" w:themeColor="text1" w:themeTint="FF" w:themeShade="FF"/>
          <w:sz w:val="22"/>
          <w:szCs w:val="22"/>
        </w:rPr>
        <w:t>nd the process they created to create these struggles for the Armenian communities</w:t>
      </w:r>
      <w:r w:rsidRPr="29B15DA8" w:rsidR="2AF913C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2AF913C8">
        <w:rPr>
          <w:rFonts w:ascii="Times New Roman" w:hAnsi="Times New Roman" w:eastAsia="Times New Roman" w:cs="Times New Roman"/>
          <w:b w:val="0"/>
          <w:bCs w:val="0"/>
          <w:i w:val="0"/>
          <w:iCs w:val="0"/>
          <w:caps w:val="0"/>
          <w:smallCaps w:val="0"/>
          <w:color w:val="000000" w:themeColor="text1" w:themeTint="FF" w:themeShade="FF"/>
          <w:sz w:val="22"/>
          <w:szCs w:val="22"/>
        </w:rPr>
        <w:t>– and how the these effected the population of the communities</w:t>
      </w:r>
      <w:r w:rsidRPr="29B15DA8" w:rsidR="34C501A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how </w:t>
      </w:r>
      <w:r w:rsidRPr="29B15DA8" w:rsidR="34C501AA">
        <w:rPr>
          <w:rFonts w:ascii="Times New Roman" w:hAnsi="Times New Roman" w:eastAsia="Times New Roman" w:cs="Times New Roman"/>
          <w:b w:val="0"/>
          <w:bCs w:val="0"/>
          <w:i w:val="0"/>
          <w:iCs w:val="0"/>
          <w:caps w:val="0"/>
          <w:smallCaps w:val="0"/>
          <w:color w:val="000000" w:themeColor="text1" w:themeTint="FF" w:themeShade="FF"/>
          <w:sz w:val="22"/>
          <w:szCs w:val="22"/>
        </w:rPr>
        <w:t>numerous</w:t>
      </w:r>
      <w:r w:rsidRPr="29B15DA8" w:rsidR="34C501A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these gendered acts of discrimination were.</w:t>
      </w:r>
      <w:r w:rsidRPr="29B15DA8" w:rsidR="1FEDEEF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This essay will investigate why the Ottoman Turks committed the acts of gender discrimination and if it was effective in helping the </w:t>
      </w:r>
      <w:r w:rsidRPr="29B15DA8" w:rsidR="3B4A14E4">
        <w:rPr>
          <w:rFonts w:ascii="Times New Roman" w:hAnsi="Times New Roman" w:eastAsia="Times New Roman" w:cs="Times New Roman"/>
          <w:b w:val="0"/>
          <w:bCs w:val="0"/>
          <w:i w:val="0"/>
          <w:iCs w:val="0"/>
          <w:caps w:val="0"/>
          <w:smallCaps w:val="0"/>
          <w:color w:val="000000" w:themeColor="text1" w:themeTint="FF" w:themeShade="FF"/>
          <w:sz w:val="22"/>
          <w:szCs w:val="22"/>
        </w:rPr>
        <w:t>genocides'</w:t>
      </w:r>
      <w:r w:rsidRPr="29B15DA8" w:rsidR="1FEDEEF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purpose. </w:t>
      </w:r>
      <w:r w:rsidRPr="29B15DA8" w:rsidR="4457279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As well as </w:t>
      </w:r>
      <w:r w:rsidRPr="29B15DA8" w:rsidR="44572792">
        <w:rPr>
          <w:rFonts w:ascii="Times New Roman" w:hAnsi="Times New Roman" w:eastAsia="Times New Roman" w:cs="Times New Roman"/>
          <w:b w:val="0"/>
          <w:bCs w:val="0"/>
          <w:i w:val="0"/>
          <w:iCs w:val="0"/>
          <w:caps w:val="0"/>
          <w:smallCaps w:val="0"/>
          <w:color w:val="000000" w:themeColor="text1" w:themeTint="FF" w:themeShade="FF"/>
          <w:sz w:val="22"/>
          <w:szCs w:val="22"/>
        </w:rPr>
        <w:t>a brief summary</w:t>
      </w:r>
      <w:r w:rsidRPr="29B15DA8" w:rsidR="4457279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to understand the historical context of the Armenian genocide. This will allow the reader to understand where and when these aspects of genocide took place – to help c</w:t>
      </w:r>
      <w:r w:rsidRPr="29B15DA8" w:rsidR="18683A3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reate a conclusion for this essay. </w:t>
      </w:r>
    </w:p>
    <w:p w:rsidR="1C7395EF" w:rsidP="29B15DA8" w:rsidRDefault="1C7395EF" w14:paraId="06083158" w14:textId="45983A72">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29B15DA8" w:rsidR="1C7395E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Firstly, </w:t>
      </w:r>
      <w:r w:rsidRPr="29B15DA8" w:rsidR="78CFE5C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to give context to this essay. A brief history of the Armenian genocide is needed to allow a wider understanding of the </w:t>
      </w:r>
      <w:r w:rsidRPr="29B15DA8" w:rsidR="360D4ACC">
        <w:rPr>
          <w:rFonts w:ascii="Times New Roman" w:hAnsi="Times New Roman" w:eastAsia="Times New Roman" w:cs="Times New Roman"/>
          <w:b w:val="0"/>
          <w:bCs w:val="0"/>
          <w:i w:val="0"/>
          <w:iCs w:val="0"/>
          <w:caps w:val="0"/>
          <w:smallCaps w:val="0"/>
          <w:color w:val="000000" w:themeColor="text1" w:themeTint="FF" w:themeShade="FF"/>
          <w:sz w:val="22"/>
          <w:szCs w:val="22"/>
        </w:rPr>
        <w:t>gendered discrimination during the atrocities that were committed towards the Armenian populations. Therefore, t</w:t>
      </w:r>
      <w:r w:rsidRPr="29B15DA8" w:rsidR="3A6B6EA4">
        <w:rPr>
          <w:rFonts w:ascii="Times New Roman" w:hAnsi="Times New Roman" w:eastAsia="Times New Roman" w:cs="Times New Roman"/>
          <w:b w:val="0"/>
          <w:bCs w:val="0"/>
          <w:i w:val="0"/>
          <w:iCs w:val="0"/>
          <w:caps w:val="0"/>
          <w:smallCaps w:val="0"/>
          <w:color w:val="000000" w:themeColor="text1" w:themeTint="FF" w:themeShade="FF"/>
          <w:sz w:val="22"/>
          <w:szCs w:val="22"/>
        </w:rPr>
        <w:t>he beginning of the Armenian genocide began on the 24</w:t>
      </w:r>
      <w:r w:rsidRPr="29B15DA8" w:rsidR="3A6B6EA4">
        <w:rPr>
          <w:rFonts w:ascii="Times New Roman" w:hAnsi="Times New Roman" w:eastAsia="Times New Roman" w:cs="Times New Roman"/>
          <w:b w:val="0"/>
          <w:bCs w:val="0"/>
          <w:i w:val="0"/>
          <w:iCs w:val="0"/>
          <w:caps w:val="0"/>
          <w:smallCaps w:val="0"/>
          <w:color w:val="000000" w:themeColor="text1" w:themeTint="FF" w:themeShade="FF"/>
          <w:sz w:val="22"/>
          <w:szCs w:val="22"/>
          <w:vertAlign w:val="superscript"/>
        </w:rPr>
        <w:t>th</w:t>
      </w:r>
      <w:r w:rsidRPr="29B15DA8" w:rsidR="3A6B6EA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w:t>
      </w:r>
      <w:r w:rsidRPr="29B15DA8" w:rsidR="5D30E7B9">
        <w:rPr>
          <w:rFonts w:ascii="Times New Roman" w:hAnsi="Times New Roman" w:eastAsia="Times New Roman" w:cs="Times New Roman"/>
          <w:b w:val="0"/>
          <w:bCs w:val="0"/>
          <w:i w:val="0"/>
          <w:iCs w:val="0"/>
          <w:caps w:val="0"/>
          <w:smallCaps w:val="0"/>
          <w:color w:val="000000" w:themeColor="text1" w:themeTint="FF" w:themeShade="FF"/>
          <w:sz w:val="22"/>
          <w:szCs w:val="22"/>
        </w:rPr>
        <w:t>April</w:t>
      </w:r>
      <w:r w:rsidRPr="29B15DA8" w:rsidR="3A6B6EA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1915 (</w:t>
      </w:r>
      <w:r w:rsidRPr="29B15DA8" w:rsidR="1B2AB9FC">
        <w:rPr>
          <w:rFonts w:ascii="Times New Roman" w:hAnsi="Times New Roman" w:eastAsia="Times New Roman" w:cs="Times New Roman"/>
          <w:b w:val="0"/>
          <w:bCs w:val="0"/>
          <w:i w:val="0"/>
          <w:iCs w:val="0"/>
          <w:caps w:val="0"/>
          <w:smallCaps w:val="0"/>
          <w:color w:val="000000" w:themeColor="text1" w:themeTint="FF" w:themeShade="FF"/>
          <w:sz w:val="22"/>
          <w:szCs w:val="22"/>
        </w:rPr>
        <w:t>Bloxham, 2003, pp. 141</w:t>
      </w:r>
      <w:r w:rsidRPr="29B15DA8" w:rsidR="3A6B6EA4">
        <w:rPr>
          <w:rFonts w:ascii="Times New Roman" w:hAnsi="Times New Roman" w:eastAsia="Times New Roman" w:cs="Times New Roman"/>
          <w:b w:val="0"/>
          <w:bCs w:val="0"/>
          <w:i w:val="0"/>
          <w:iCs w:val="0"/>
          <w:caps w:val="0"/>
          <w:smallCaps w:val="0"/>
          <w:color w:val="000000" w:themeColor="text1" w:themeTint="FF" w:themeShade="FF"/>
          <w:sz w:val="22"/>
          <w:szCs w:val="22"/>
        </w:rPr>
        <w:t>). Where the members of the Armenian communities were imprisoned in Const</w:t>
      </w:r>
      <w:r w:rsidRPr="29B15DA8" w:rsidR="73BF93D7">
        <w:rPr>
          <w:rFonts w:ascii="Times New Roman" w:hAnsi="Times New Roman" w:eastAsia="Times New Roman" w:cs="Times New Roman"/>
          <w:b w:val="0"/>
          <w:bCs w:val="0"/>
          <w:i w:val="0"/>
          <w:iCs w:val="0"/>
          <w:caps w:val="0"/>
          <w:smallCaps w:val="0"/>
          <w:color w:val="000000" w:themeColor="text1" w:themeTint="FF" w:themeShade="FF"/>
          <w:sz w:val="22"/>
          <w:szCs w:val="22"/>
        </w:rPr>
        <w:t>antinople (Modern day Istanbul), and from March to May there were many arrests and deportations from the Armenian communities (</w:t>
      </w:r>
      <w:r w:rsidRPr="29B15DA8" w:rsidR="79C5A61A">
        <w:rPr>
          <w:rFonts w:ascii="Times New Roman" w:hAnsi="Times New Roman" w:eastAsia="Times New Roman" w:cs="Times New Roman"/>
          <w:b w:val="0"/>
          <w:bCs w:val="0"/>
          <w:i w:val="0"/>
          <w:iCs w:val="0"/>
          <w:caps w:val="0"/>
          <w:smallCaps w:val="0"/>
          <w:color w:val="000000" w:themeColor="text1" w:themeTint="FF" w:themeShade="FF"/>
          <w:sz w:val="22"/>
          <w:szCs w:val="22"/>
        </w:rPr>
        <w:t>Bloxham, 2003, pp. 141</w:t>
      </w:r>
      <w:r w:rsidRPr="29B15DA8" w:rsidR="73BF93D7">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7AF7517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However, the date</w:t>
      </w:r>
      <w:r w:rsidRPr="29B15DA8" w:rsidR="034E54E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when</w:t>
      </w:r>
      <w:r w:rsidRPr="29B15DA8" w:rsidR="7AF7517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genocide began is contested by Taner </w:t>
      </w:r>
      <w:r w:rsidRPr="29B15DA8" w:rsidR="7AF7517B">
        <w:rPr>
          <w:rFonts w:ascii="Times New Roman" w:hAnsi="Times New Roman" w:eastAsia="Times New Roman" w:cs="Times New Roman"/>
          <w:b w:val="0"/>
          <w:bCs w:val="0"/>
          <w:i w:val="0"/>
          <w:iCs w:val="0"/>
          <w:caps w:val="0"/>
          <w:smallCaps w:val="0"/>
          <w:color w:val="000000" w:themeColor="text1" w:themeTint="FF" w:themeShade="FF"/>
          <w:sz w:val="22"/>
          <w:szCs w:val="22"/>
        </w:rPr>
        <w:t>Akcam</w:t>
      </w:r>
      <w:r w:rsidRPr="29B15DA8" w:rsidR="0BFB8774">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7AF7517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7AF7517B">
        <w:rPr>
          <w:rFonts w:ascii="Times New Roman" w:hAnsi="Times New Roman" w:eastAsia="Times New Roman" w:cs="Times New Roman"/>
          <w:b w:val="0"/>
          <w:bCs w:val="0"/>
          <w:i w:val="0"/>
          <w:iCs w:val="0"/>
          <w:caps w:val="0"/>
          <w:smallCaps w:val="0"/>
          <w:color w:val="000000" w:themeColor="text1" w:themeTint="FF" w:themeShade="FF"/>
          <w:sz w:val="22"/>
          <w:szCs w:val="22"/>
        </w:rPr>
        <w:t>Akcam</w:t>
      </w:r>
      <w:r w:rsidRPr="29B15DA8" w:rsidR="7AF7517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suggests the genocide began between 15</w:t>
      </w:r>
      <w:r w:rsidRPr="29B15DA8" w:rsidR="7AF7517B">
        <w:rPr>
          <w:rFonts w:ascii="Times New Roman" w:hAnsi="Times New Roman" w:eastAsia="Times New Roman" w:cs="Times New Roman"/>
          <w:b w:val="0"/>
          <w:bCs w:val="0"/>
          <w:i w:val="0"/>
          <w:iCs w:val="0"/>
          <w:caps w:val="0"/>
          <w:smallCaps w:val="0"/>
          <w:color w:val="000000" w:themeColor="text1" w:themeTint="FF" w:themeShade="FF"/>
          <w:sz w:val="22"/>
          <w:szCs w:val="22"/>
          <w:vertAlign w:val="superscript"/>
        </w:rPr>
        <w:t>th</w:t>
      </w:r>
      <w:r w:rsidRPr="29B15DA8" w:rsidR="7AF7517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w:t>
      </w:r>
      <w:r w:rsidRPr="29B15DA8" w:rsidR="055736C9">
        <w:rPr>
          <w:rFonts w:ascii="Times New Roman" w:hAnsi="Times New Roman" w:eastAsia="Times New Roman" w:cs="Times New Roman"/>
          <w:b w:val="0"/>
          <w:bCs w:val="0"/>
          <w:i w:val="0"/>
          <w:iCs w:val="0"/>
          <w:caps w:val="0"/>
          <w:smallCaps w:val="0"/>
          <w:color w:val="000000" w:themeColor="text1" w:themeTint="FF" w:themeShade="FF"/>
          <w:sz w:val="22"/>
          <w:szCs w:val="22"/>
        </w:rPr>
        <w:t>February</w:t>
      </w:r>
      <w:r w:rsidRPr="29B15DA8" w:rsidR="7AF7517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the 3</w:t>
      </w:r>
      <w:r w:rsidRPr="29B15DA8" w:rsidR="7AF7517B">
        <w:rPr>
          <w:rFonts w:ascii="Times New Roman" w:hAnsi="Times New Roman" w:eastAsia="Times New Roman" w:cs="Times New Roman"/>
          <w:b w:val="0"/>
          <w:bCs w:val="0"/>
          <w:i w:val="0"/>
          <w:iCs w:val="0"/>
          <w:caps w:val="0"/>
          <w:smallCaps w:val="0"/>
          <w:color w:val="000000" w:themeColor="text1" w:themeTint="FF" w:themeShade="FF"/>
          <w:sz w:val="22"/>
          <w:szCs w:val="22"/>
          <w:vertAlign w:val="superscript"/>
        </w:rPr>
        <w:t>rd</w:t>
      </w:r>
      <w:r w:rsidRPr="29B15DA8" w:rsidR="7AF7517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w:t>
      </w:r>
      <w:r w:rsidRPr="29B15DA8" w:rsidR="2380DB02">
        <w:rPr>
          <w:rFonts w:ascii="Times New Roman" w:hAnsi="Times New Roman" w:eastAsia="Times New Roman" w:cs="Times New Roman"/>
          <w:b w:val="0"/>
          <w:bCs w:val="0"/>
          <w:i w:val="0"/>
          <w:iCs w:val="0"/>
          <w:caps w:val="0"/>
          <w:smallCaps w:val="0"/>
          <w:color w:val="000000" w:themeColor="text1" w:themeTint="FF" w:themeShade="FF"/>
          <w:sz w:val="22"/>
          <w:szCs w:val="22"/>
        </w:rPr>
        <w:t>March (</w:t>
      </w:r>
      <w:r w:rsidRPr="29B15DA8" w:rsidR="71BA297E">
        <w:rPr>
          <w:rFonts w:ascii="Times New Roman" w:hAnsi="Times New Roman" w:eastAsia="Times New Roman" w:cs="Times New Roman"/>
          <w:b w:val="0"/>
          <w:bCs w:val="0"/>
          <w:i w:val="0"/>
          <w:iCs w:val="0"/>
          <w:caps w:val="0"/>
          <w:smallCaps w:val="0"/>
          <w:color w:val="000000" w:themeColor="text1" w:themeTint="FF" w:themeShade="FF"/>
          <w:sz w:val="22"/>
          <w:szCs w:val="22"/>
        </w:rPr>
        <w:t>Akcam</w:t>
      </w:r>
      <w:r w:rsidRPr="29B15DA8" w:rsidR="71BA297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2019, pp. </w:t>
      </w:r>
      <w:r w:rsidRPr="29B15DA8" w:rsidR="0565A608">
        <w:rPr>
          <w:rFonts w:ascii="Times New Roman" w:hAnsi="Times New Roman" w:eastAsia="Times New Roman" w:cs="Times New Roman"/>
          <w:b w:val="0"/>
          <w:bCs w:val="0"/>
          <w:i w:val="0"/>
          <w:iCs w:val="0"/>
          <w:caps w:val="0"/>
          <w:smallCaps w:val="0"/>
          <w:color w:val="000000" w:themeColor="text1" w:themeTint="FF" w:themeShade="FF"/>
          <w:sz w:val="22"/>
          <w:szCs w:val="22"/>
        </w:rPr>
        <w:t>457</w:t>
      </w:r>
      <w:r w:rsidRPr="29B15DA8" w:rsidR="2380DB02">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73BF93D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5EF319BD">
        <w:rPr>
          <w:rFonts w:ascii="Times New Roman" w:hAnsi="Times New Roman" w:eastAsia="Times New Roman" w:cs="Times New Roman"/>
          <w:b w:val="0"/>
          <w:bCs w:val="0"/>
          <w:i w:val="0"/>
          <w:iCs w:val="0"/>
          <w:caps w:val="0"/>
          <w:smallCaps w:val="0"/>
          <w:color w:val="000000" w:themeColor="text1" w:themeTint="FF" w:themeShade="FF"/>
          <w:sz w:val="22"/>
          <w:szCs w:val="22"/>
        </w:rPr>
        <w:t>Subsequently</w:t>
      </w:r>
      <w:r w:rsidRPr="29B15DA8" w:rsidR="7C4FD57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Ottoman Turk government </w:t>
      </w:r>
      <w:r w:rsidRPr="29B15DA8" w:rsidR="53D4E2B6">
        <w:rPr>
          <w:rFonts w:ascii="Times New Roman" w:hAnsi="Times New Roman" w:eastAsia="Times New Roman" w:cs="Times New Roman"/>
          <w:b w:val="0"/>
          <w:bCs w:val="0"/>
          <w:i w:val="0"/>
          <w:iCs w:val="0"/>
          <w:caps w:val="0"/>
          <w:smallCaps w:val="0"/>
          <w:color w:val="000000" w:themeColor="text1" w:themeTint="FF" w:themeShade="FF"/>
          <w:sz w:val="22"/>
          <w:szCs w:val="22"/>
        </w:rPr>
        <w:t>and</w:t>
      </w:r>
      <w:r w:rsidRPr="29B15DA8" w:rsidR="7C4FD57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7C4FD575">
        <w:rPr>
          <w:rFonts w:ascii="Times New Roman" w:hAnsi="Times New Roman" w:eastAsia="Times New Roman" w:cs="Times New Roman"/>
          <w:b w:val="0"/>
          <w:bCs w:val="0"/>
          <w:i w:val="0"/>
          <w:iCs w:val="0"/>
          <w:caps w:val="0"/>
          <w:smallCaps w:val="0"/>
          <w:color w:val="000000" w:themeColor="text1" w:themeTint="FF" w:themeShade="FF"/>
          <w:sz w:val="22"/>
          <w:szCs w:val="22"/>
        </w:rPr>
        <w:t>Itthad</w:t>
      </w:r>
      <w:r w:rsidRPr="29B15DA8" w:rsidR="7C4FD57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7C4FD575">
        <w:rPr>
          <w:rFonts w:ascii="Times New Roman" w:hAnsi="Times New Roman" w:eastAsia="Times New Roman" w:cs="Times New Roman"/>
          <w:b w:val="0"/>
          <w:bCs w:val="0"/>
          <w:i w:val="0"/>
          <w:iCs w:val="0"/>
          <w:caps w:val="0"/>
          <w:smallCaps w:val="0"/>
          <w:color w:val="000000" w:themeColor="text1" w:themeTint="FF" w:themeShade="FF"/>
          <w:sz w:val="22"/>
          <w:szCs w:val="22"/>
        </w:rPr>
        <w:t>ve</w:t>
      </w:r>
      <w:r w:rsidRPr="29B15DA8" w:rsidR="7C4FD57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7C4FD575">
        <w:rPr>
          <w:rFonts w:ascii="Times New Roman" w:hAnsi="Times New Roman" w:eastAsia="Times New Roman" w:cs="Times New Roman"/>
          <w:b w:val="0"/>
          <w:bCs w:val="0"/>
          <w:i w:val="0"/>
          <w:iCs w:val="0"/>
          <w:caps w:val="0"/>
          <w:smallCaps w:val="0"/>
          <w:color w:val="000000" w:themeColor="text1" w:themeTint="FF" w:themeShade="FF"/>
          <w:sz w:val="22"/>
          <w:szCs w:val="22"/>
        </w:rPr>
        <w:t>Terakki</w:t>
      </w:r>
      <w:r w:rsidRPr="29B15DA8" w:rsidR="7C4FD57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7C4FD575">
        <w:rPr>
          <w:rFonts w:ascii="Times New Roman" w:hAnsi="Times New Roman" w:eastAsia="Times New Roman" w:cs="Times New Roman"/>
          <w:b w:val="0"/>
          <w:bCs w:val="0"/>
          <w:i w:val="0"/>
          <w:iCs w:val="0"/>
          <w:caps w:val="0"/>
          <w:smallCaps w:val="0"/>
          <w:color w:val="000000" w:themeColor="text1" w:themeTint="FF" w:themeShade="FF"/>
          <w:sz w:val="22"/>
          <w:szCs w:val="22"/>
        </w:rPr>
        <w:t>Gemiyeti</w:t>
      </w:r>
      <w:r w:rsidRPr="29B15DA8" w:rsidR="7C4FD57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49131F6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led </w:t>
      </w:r>
      <w:r w:rsidRPr="29B15DA8" w:rsidR="7C4FD575">
        <w:rPr>
          <w:rFonts w:ascii="Times New Roman" w:hAnsi="Times New Roman" w:eastAsia="Times New Roman" w:cs="Times New Roman"/>
          <w:b w:val="0"/>
          <w:bCs w:val="0"/>
          <w:i w:val="0"/>
          <w:iCs w:val="0"/>
          <w:caps w:val="0"/>
          <w:smallCaps w:val="0"/>
          <w:color w:val="000000" w:themeColor="text1" w:themeTint="FF" w:themeShade="FF"/>
          <w:sz w:val="22"/>
          <w:szCs w:val="22"/>
        </w:rPr>
        <w:t>a programme of deportation and mass murder onto the Armenian communities in Anatolia</w:t>
      </w:r>
      <w:r w:rsidRPr="29B15DA8" w:rsidR="7193A94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1B847107">
        <w:rPr>
          <w:rFonts w:ascii="Times New Roman" w:hAnsi="Times New Roman" w:eastAsia="Times New Roman" w:cs="Times New Roman"/>
          <w:b w:val="0"/>
          <w:bCs w:val="0"/>
          <w:i w:val="0"/>
          <w:iCs w:val="0"/>
          <w:caps w:val="0"/>
          <w:smallCaps w:val="0"/>
          <w:color w:val="000000" w:themeColor="text1" w:themeTint="FF" w:themeShade="FF"/>
          <w:sz w:val="22"/>
          <w:szCs w:val="22"/>
        </w:rPr>
        <w:t>Bloxham, 2003, pp. 141</w:t>
      </w:r>
      <w:r w:rsidRPr="29B15DA8" w:rsidR="7193A94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7307FF05">
        <w:rPr>
          <w:rFonts w:ascii="Times New Roman" w:hAnsi="Times New Roman" w:eastAsia="Times New Roman" w:cs="Times New Roman"/>
          <w:b w:val="0"/>
          <w:bCs w:val="0"/>
          <w:i w:val="0"/>
          <w:iCs w:val="0"/>
          <w:caps w:val="0"/>
          <w:smallCaps w:val="0"/>
          <w:color w:val="000000" w:themeColor="text1" w:themeTint="FF" w:themeShade="FF"/>
          <w:sz w:val="22"/>
          <w:szCs w:val="22"/>
        </w:rPr>
        <w:t>The name of the government under the Pasha rule was called the CUP (Committe of Union and Progress) (</w:t>
      </w:r>
      <w:r w:rsidRPr="29B15DA8" w:rsidR="63438275">
        <w:rPr>
          <w:rFonts w:ascii="Times New Roman" w:hAnsi="Times New Roman" w:eastAsia="Times New Roman" w:cs="Times New Roman"/>
          <w:b w:val="0"/>
          <w:bCs w:val="0"/>
          <w:i w:val="0"/>
          <w:iCs w:val="0"/>
          <w:caps w:val="0"/>
          <w:smallCaps w:val="0"/>
          <w:color w:val="000000" w:themeColor="text1" w:themeTint="FF" w:themeShade="FF"/>
          <w:sz w:val="22"/>
          <w:szCs w:val="22"/>
        </w:rPr>
        <w:t>Bloxham, 2003, pp. 141</w:t>
      </w:r>
      <w:r w:rsidRPr="29B15DA8" w:rsidR="7307FF0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w:t>
      </w:r>
      <w:r w:rsidRPr="29B15DA8" w:rsidR="7307FF05">
        <w:rPr>
          <w:rFonts w:ascii="Times New Roman" w:hAnsi="Times New Roman" w:eastAsia="Times New Roman" w:cs="Times New Roman"/>
          <w:b w:val="0"/>
          <w:bCs w:val="0"/>
          <w:i w:val="0"/>
          <w:iCs w:val="0"/>
          <w:caps w:val="0"/>
          <w:smallCaps w:val="0"/>
          <w:color w:val="000000" w:themeColor="text1" w:themeTint="FF" w:themeShade="FF"/>
          <w:sz w:val="22"/>
          <w:szCs w:val="22"/>
        </w:rPr>
        <w:t>reason wh</w:t>
      </w:r>
      <w:r w:rsidRPr="29B15DA8" w:rsidR="7307FF05">
        <w:rPr>
          <w:rFonts w:ascii="Times New Roman" w:hAnsi="Times New Roman" w:eastAsia="Times New Roman" w:cs="Times New Roman"/>
          <w:b w:val="0"/>
          <w:bCs w:val="0"/>
          <w:i w:val="0"/>
          <w:iCs w:val="0"/>
          <w:caps w:val="0"/>
          <w:smallCaps w:val="0"/>
          <w:color w:val="000000" w:themeColor="text1" w:themeTint="FF" w:themeShade="FF"/>
          <w:sz w:val="22"/>
          <w:szCs w:val="22"/>
        </w:rPr>
        <w:t>y</w:t>
      </w:r>
      <w:r w:rsidRPr="29B15DA8" w:rsidR="7307FF0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Committe of Union and Progress decided to carry out these beginning acts of genocide was </w:t>
      </w:r>
      <w:r w:rsidRPr="29B15DA8" w:rsidR="18E2F34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due to the rise of Armenian nationalism in the Empire, </w:t>
      </w:r>
      <w:r w:rsidRPr="29B15DA8" w:rsidR="3D4D3F6C">
        <w:rPr>
          <w:rFonts w:ascii="Times New Roman" w:hAnsi="Times New Roman" w:eastAsia="Times New Roman" w:cs="Times New Roman"/>
          <w:b w:val="0"/>
          <w:bCs w:val="0"/>
          <w:i w:val="0"/>
          <w:iCs w:val="0"/>
          <w:caps w:val="0"/>
          <w:smallCaps w:val="0"/>
          <w:color w:val="000000" w:themeColor="text1" w:themeTint="FF" w:themeShade="FF"/>
          <w:sz w:val="22"/>
          <w:szCs w:val="22"/>
        </w:rPr>
        <w:t>religion</w:t>
      </w:r>
      <w:r w:rsidRPr="29B15DA8" w:rsidR="18E2F34D">
        <w:rPr>
          <w:rFonts w:ascii="Times New Roman" w:hAnsi="Times New Roman" w:eastAsia="Times New Roman" w:cs="Times New Roman"/>
          <w:b w:val="0"/>
          <w:bCs w:val="0"/>
          <w:i w:val="0"/>
          <w:iCs w:val="0"/>
          <w:caps w:val="0"/>
          <w:smallCaps w:val="0"/>
          <w:color w:val="000000" w:themeColor="text1" w:themeTint="FF" w:themeShade="FF"/>
          <w:sz w:val="22"/>
          <w:szCs w:val="22"/>
        </w:rPr>
        <w:t>, and ethnic purity</w:t>
      </w:r>
      <w:r w:rsidRPr="29B15DA8" w:rsidR="261D0B96">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(Suny, 2015, pp. 349)</w:t>
      </w:r>
      <w:r w:rsidRPr="29B15DA8" w:rsidR="18E2F34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in the Ottoman Empire (</w:t>
      </w:r>
      <w:r w:rsidRPr="29B15DA8" w:rsidR="0FCC1821">
        <w:rPr>
          <w:rFonts w:ascii="Times New Roman" w:hAnsi="Times New Roman" w:eastAsia="Times New Roman" w:cs="Times New Roman"/>
          <w:b w:val="0"/>
          <w:bCs w:val="0"/>
          <w:i w:val="0"/>
          <w:iCs w:val="0"/>
          <w:caps w:val="0"/>
          <w:smallCaps w:val="0"/>
          <w:color w:val="000000" w:themeColor="text1" w:themeTint="FF" w:themeShade="FF"/>
          <w:sz w:val="22"/>
          <w:szCs w:val="22"/>
        </w:rPr>
        <w:t>Akcam</w:t>
      </w:r>
      <w:r w:rsidRPr="29B15DA8" w:rsidR="0FCC1821">
        <w:rPr>
          <w:rFonts w:ascii="Times New Roman" w:hAnsi="Times New Roman" w:eastAsia="Times New Roman" w:cs="Times New Roman"/>
          <w:b w:val="0"/>
          <w:bCs w:val="0"/>
          <w:i w:val="0"/>
          <w:iCs w:val="0"/>
          <w:caps w:val="0"/>
          <w:smallCaps w:val="0"/>
          <w:color w:val="000000" w:themeColor="text1" w:themeTint="FF" w:themeShade="FF"/>
          <w:sz w:val="22"/>
          <w:szCs w:val="22"/>
        </w:rPr>
        <w:t>, 2019</w:t>
      </w:r>
      <w:r w:rsidRPr="29B15DA8" w:rsidR="18E2F34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4080DF0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Suny also mentions in “They Can Live in a Desert but Nowhere </w:t>
      </w:r>
      <w:r w:rsidRPr="29B15DA8" w:rsidR="5940E1D3">
        <w:rPr>
          <w:rFonts w:ascii="Times New Roman" w:hAnsi="Times New Roman" w:eastAsia="Times New Roman" w:cs="Times New Roman"/>
          <w:b w:val="0"/>
          <w:bCs w:val="0"/>
          <w:i w:val="0"/>
          <w:iCs w:val="0"/>
          <w:caps w:val="0"/>
          <w:smallCaps w:val="0"/>
          <w:color w:val="000000" w:themeColor="text1" w:themeTint="FF" w:themeShade="FF"/>
          <w:sz w:val="22"/>
          <w:szCs w:val="22"/>
        </w:rPr>
        <w:t>E</w:t>
      </w:r>
      <w:r w:rsidRPr="29B15DA8" w:rsidR="4080DF07">
        <w:rPr>
          <w:rFonts w:ascii="Times New Roman" w:hAnsi="Times New Roman" w:eastAsia="Times New Roman" w:cs="Times New Roman"/>
          <w:b w:val="0"/>
          <w:bCs w:val="0"/>
          <w:i w:val="0"/>
          <w:iCs w:val="0"/>
          <w:caps w:val="0"/>
          <w:smallCaps w:val="0"/>
          <w:color w:val="000000" w:themeColor="text1" w:themeTint="FF" w:themeShade="FF"/>
          <w:sz w:val="22"/>
          <w:szCs w:val="22"/>
        </w:rPr>
        <w:t>lse”</w:t>
      </w:r>
      <w:r w:rsidRPr="29B15DA8" w:rsidR="6D04AE1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that there was Xenophobia in both Armenian and Turkish </w:t>
      </w:r>
      <w:r w:rsidRPr="29B15DA8" w:rsidR="6D04AE14">
        <w:rPr>
          <w:rFonts w:ascii="Times New Roman" w:hAnsi="Times New Roman" w:eastAsia="Times New Roman" w:cs="Times New Roman"/>
          <w:b w:val="0"/>
          <w:bCs w:val="0"/>
          <w:i w:val="0"/>
          <w:iCs w:val="0"/>
          <w:caps w:val="0"/>
          <w:smallCaps w:val="0"/>
          <w:color w:val="000000" w:themeColor="text1" w:themeTint="FF" w:themeShade="FF"/>
          <w:sz w:val="22"/>
          <w:szCs w:val="22"/>
        </w:rPr>
        <w:t>perspect</w:t>
      </w:r>
      <w:r w:rsidRPr="29B15DA8" w:rsidR="21FE95D2">
        <w:rPr>
          <w:rFonts w:ascii="Times New Roman" w:hAnsi="Times New Roman" w:eastAsia="Times New Roman" w:cs="Times New Roman"/>
          <w:b w:val="0"/>
          <w:bCs w:val="0"/>
          <w:i w:val="0"/>
          <w:iCs w:val="0"/>
          <w:caps w:val="0"/>
          <w:smallCaps w:val="0"/>
          <w:color w:val="000000" w:themeColor="text1" w:themeTint="FF" w:themeShade="FF"/>
          <w:sz w:val="22"/>
          <w:szCs w:val="22"/>
        </w:rPr>
        <w:t>ives generally</w:t>
      </w:r>
      <w:r w:rsidRPr="29B15DA8" w:rsidR="21FE95D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(Suny, 2015, pp. 121), of course this is just a generalised view of the populations – however</w:t>
      </w:r>
      <w:r w:rsidRPr="29B15DA8" w:rsidR="224D51E8">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21FE95D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it does seem to be a popular view from the two communities. </w:t>
      </w:r>
      <w:r w:rsidRPr="29B15DA8" w:rsidR="06D89AB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Because of the popularity of this </w:t>
      </w:r>
      <w:r w:rsidRPr="29B15DA8" w:rsidR="726227CA">
        <w:rPr>
          <w:rFonts w:ascii="Times New Roman" w:hAnsi="Times New Roman" w:eastAsia="Times New Roman" w:cs="Times New Roman"/>
          <w:b w:val="0"/>
          <w:bCs w:val="0"/>
          <w:i w:val="0"/>
          <w:iCs w:val="0"/>
          <w:caps w:val="0"/>
          <w:smallCaps w:val="0"/>
          <w:color w:val="000000" w:themeColor="text1" w:themeTint="FF" w:themeShade="FF"/>
          <w:sz w:val="22"/>
          <w:szCs w:val="22"/>
        </w:rPr>
        <w:t>outlook,</w:t>
      </w:r>
      <w:r w:rsidRPr="29B15DA8" w:rsidR="06D89AB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it creates a fear, </w:t>
      </w:r>
      <w:r w:rsidRPr="29B15DA8" w:rsidR="06D89AB9">
        <w:rPr>
          <w:rFonts w:ascii="Times New Roman" w:hAnsi="Times New Roman" w:eastAsia="Times New Roman" w:cs="Times New Roman"/>
          <w:b w:val="0"/>
          <w:bCs w:val="0"/>
          <w:i w:val="0"/>
          <w:iCs w:val="0"/>
          <w:caps w:val="0"/>
          <w:smallCaps w:val="0"/>
          <w:color w:val="000000" w:themeColor="text1" w:themeTint="FF" w:themeShade="FF"/>
          <w:sz w:val="22"/>
          <w:szCs w:val="22"/>
        </w:rPr>
        <w:t>anger</w:t>
      </w:r>
      <w:r w:rsidRPr="29B15DA8" w:rsidR="06D89AB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hatred amongst the populations, as seen in a modern context of the </w:t>
      </w:r>
      <w:r w:rsidRPr="29B15DA8" w:rsidR="6E81E901">
        <w:rPr>
          <w:rFonts w:ascii="Times New Roman" w:hAnsi="Times New Roman" w:eastAsia="Times New Roman" w:cs="Times New Roman"/>
          <w:b w:val="0"/>
          <w:bCs w:val="0"/>
          <w:i w:val="0"/>
          <w:iCs w:val="0"/>
          <w:caps w:val="0"/>
          <w:smallCaps w:val="0"/>
          <w:color w:val="000000" w:themeColor="text1" w:themeTint="FF" w:themeShade="FF"/>
          <w:sz w:val="22"/>
          <w:szCs w:val="22"/>
        </w:rPr>
        <w:t>Israel Palestine conflict</w:t>
      </w:r>
      <w:r w:rsidRPr="29B15DA8" w:rsidR="75BCE37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1F9BCFCB">
        <w:rPr>
          <w:rFonts w:ascii="Times New Roman" w:hAnsi="Times New Roman" w:eastAsia="Times New Roman" w:cs="Times New Roman"/>
          <w:b w:val="0"/>
          <w:bCs w:val="0"/>
          <w:i w:val="0"/>
          <w:iCs w:val="0"/>
          <w:caps w:val="0"/>
          <w:smallCaps w:val="0"/>
          <w:color w:val="000000" w:themeColor="text1" w:themeTint="FF" w:themeShade="FF"/>
          <w:sz w:val="22"/>
          <w:szCs w:val="22"/>
        </w:rPr>
        <w:t>Al Jazeera, 2018</w:t>
      </w:r>
      <w:r w:rsidRPr="29B15DA8" w:rsidR="75BCE37C">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6E81E90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35CA7F7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 Armenian communities also did </w:t>
      </w:r>
      <w:r w:rsidRPr="29B15DA8" w:rsidR="35CA7F72">
        <w:rPr>
          <w:rFonts w:ascii="Times New Roman" w:hAnsi="Times New Roman" w:eastAsia="Times New Roman" w:cs="Times New Roman"/>
          <w:b w:val="0"/>
          <w:bCs w:val="0"/>
          <w:i w:val="0"/>
          <w:iCs w:val="0"/>
          <w:caps w:val="0"/>
          <w:smallCaps w:val="0"/>
          <w:color w:val="000000" w:themeColor="text1" w:themeTint="FF" w:themeShade="FF"/>
          <w:sz w:val="22"/>
          <w:szCs w:val="22"/>
        </w:rPr>
        <w:t>attempt</w:t>
      </w:r>
      <w:r w:rsidRPr="29B15DA8" w:rsidR="35CA7F7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to resist the oncoming genocide, such as the </w:t>
      </w:r>
      <w:r w:rsidRPr="29B15DA8" w:rsidR="2C665E3F">
        <w:rPr>
          <w:rFonts w:ascii="Times New Roman" w:hAnsi="Times New Roman" w:eastAsia="Times New Roman" w:cs="Times New Roman"/>
          <w:b w:val="0"/>
          <w:bCs w:val="0"/>
          <w:i w:val="0"/>
          <w:iCs w:val="0"/>
          <w:caps w:val="0"/>
          <w:smallCaps w:val="0"/>
          <w:color w:val="000000" w:themeColor="text1" w:themeTint="FF" w:themeShade="FF"/>
          <w:sz w:val="22"/>
          <w:szCs w:val="22"/>
        </w:rPr>
        <w:t>defence</w:t>
      </w:r>
      <w:r w:rsidRPr="29B15DA8" w:rsidR="35CA7F7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Van and other minor cases of resistance (</w:t>
      </w:r>
      <w:r w:rsidRPr="29B15DA8" w:rsidR="2F15A723">
        <w:rPr>
          <w:rFonts w:ascii="Times New Roman" w:hAnsi="Times New Roman" w:eastAsia="Times New Roman" w:cs="Times New Roman"/>
          <w:b w:val="0"/>
          <w:bCs w:val="0"/>
          <w:i w:val="0"/>
          <w:iCs w:val="0"/>
          <w:caps w:val="0"/>
          <w:smallCaps w:val="0"/>
          <w:color w:val="000000" w:themeColor="text1" w:themeTint="FF" w:themeShade="FF"/>
          <w:sz w:val="22"/>
          <w:szCs w:val="22"/>
        </w:rPr>
        <w:t>Der Matossian, 2018</w:t>
      </w:r>
      <w:r w:rsidRPr="29B15DA8" w:rsidR="79D13261">
        <w:rPr>
          <w:rFonts w:ascii="Times New Roman" w:hAnsi="Times New Roman" w:eastAsia="Times New Roman" w:cs="Times New Roman"/>
          <w:b w:val="0"/>
          <w:bCs w:val="0"/>
          <w:i w:val="0"/>
          <w:iCs w:val="0"/>
          <w:caps w:val="0"/>
          <w:smallCaps w:val="0"/>
          <w:color w:val="000000" w:themeColor="text1" w:themeTint="FF" w:themeShade="FF"/>
          <w:sz w:val="22"/>
          <w:szCs w:val="22"/>
        </w:rPr>
        <w:t>, pp, 137</w:t>
      </w:r>
      <w:r w:rsidRPr="29B15DA8" w:rsidR="35CA7F7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However, these would be </w:t>
      </w:r>
      <w:r w:rsidRPr="29B15DA8" w:rsidR="5594EDC5">
        <w:rPr>
          <w:rFonts w:ascii="Times New Roman" w:hAnsi="Times New Roman" w:eastAsia="Times New Roman" w:cs="Times New Roman"/>
          <w:b w:val="0"/>
          <w:bCs w:val="0"/>
          <w:i w:val="0"/>
          <w:iCs w:val="0"/>
          <w:caps w:val="0"/>
          <w:smallCaps w:val="0"/>
          <w:color w:val="000000" w:themeColor="text1" w:themeTint="FF" w:themeShade="FF"/>
          <w:sz w:val="22"/>
          <w:szCs w:val="22"/>
        </w:rPr>
        <w:t>unsuccessful,</w:t>
      </w:r>
      <w:r w:rsidRPr="29B15DA8" w:rsidR="35CA7F7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w:t>
      </w:r>
      <w:r w:rsidRPr="29B15DA8" w:rsidR="48ED97F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survivors would be massacred or </w:t>
      </w:r>
      <w:r w:rsidRPr="29B15DA8" w:rsidR="6D66CF79">
        <w:rPr>
          <w:rFonts w:ascii="Times New Roman" w:hAnsi="Times New Roman" w:eastAsia="Times New Roman" w:cs="Times New Roman"/>
          <w:b w:val="0"/>
          <w:bCs w:val="0"/>
          <w:i w:val="0"/>
          <w:iCs w:val="0"/>
          <w:caps w:val="0"/>
          <w:smallCaps w:val="0"/>
          <w:color w:val="000000" w:themeColor="text1" w:themeTint="FF" w:themeShade="FF"/>
          <w:sz w:val="22"/>
          <w:szCs w:val="22"/>
        </w:rPr>
        <w:t>deported</w:t>
      </w:r>
      <w:r w:rsidRPr="29B15DA8" w:rsidR="48ED97F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to the </w:t>
      </w:r>
      <w:r w:rsidRPr="29B15DA8" w:rsidR="6E76197F">
        <w:rPr>
          <w:rFonts w:ascii="Times New Roman" w:hAnsi="Times New Roman" w:eastAsia="Times New Roman" w:cs="Times New Roman"/>
          <w:b w:val="0"/>
          <w:bCs w:val="0"/>
          <w:i w:val="0"/>
          <w:iCs w:val="0"/>
          <w:caps w:val="0"/>
          <w:smallCaps w:val="0"/>
          <w:color w:val="000000" w:themeColor="text1" w:themeTint="FF" w:themeShade="FF"/>
          <w:sz w:val="22"/>
          <w:szCs w:val="22"/>
        </w:rPr>
        <w:t>concentration</w:t>
      </w:r>
      <w:r w:rsidRPr="29B15DA8" w:rsidR="48ED97F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camps set up in the region (</w:t>
      </w:r>
      <w:r w:rsidRPr="29B15DA8" w:rsidR="6DF86F13">
        <w:rPr>
          <w:rFonts w:ascii="Times New Roman" w:hAnsi="Times New Roman" w:eastAsia="Times New Roman" w:cs="Times New Roman"/>
          <w:b w:val="0"/>
          <w:bCs w:val="0"/>
          <w:i w:val="0"/>
          <w:iCs w:val="0"/>
          <w:caps w:val="0"/>
          <w:smallCaps w:val="0"/>
          <w:color w:val="000000" w:themeColor="text1" w:themeTint="FF" w:themeShade="FF"/>
          <w:sz w:val="22"/>
          <w:szCs w:val="22"/>
        </w:rPr>
        <w:t>Der Matossian, 2018,</w:t>
      </w:r>
      <w:r w:rsidRPr="29B15DA8" w:rsidR="2901D49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pp. 138</w:t>
      </w:r>
      <w:r w:rsidRPr="29B15DA8" w:rsidR="48ED97F8">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54941AE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467340D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To </w:t>
      </w:r>
      <w:r w:rsidRPr="29B15DA8" w:rsidR="0B0B77A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close this summary an estimate of 600,000 to 2 million people </w:t>
      </w:r>
      <w:r w:rsidRPr="29B15DA8" w:rsidR="0B0B77AB">
        <w:rPr>
          <w:rFonts w:ascii="Times New Roman" w:hAnsi="Times New Roman" w:eastAsia="Times New Roman" w:cs="Times New Roman"/>
          <w:b w:val="0"/>
          <w:bCs w:val="0"/>
          <w:i w:val="0"/>
          <w:iCs w:val="0"/>
          <w:caps w:val="0"/>
          <w:smallCaps w:val="0"/>
          <w:color w:val="000000" w:themeColor="text1" w:themeTint="FF" w:themeShade="FF"/>
          <w:sz w:val="22"/>
          <w:szCs w:val="22"/>
        </w:rPr>
        <w:t>were</w:t>
      </w:r>
      <w:r w:rsidRPr="29B15DA8" w:rsidR="0B0B77A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1A3BC3BA">
        <w:rPr>
          <w:rFonts w:ascii="Times New Roman" w:hAnsi="Times New Roman" w:eastAsia="Times New Roman" w:cs="Times New Roman"/>
          <w:b w:val="0"/>
          <w:bCs w:val="0"/>
          <w:i w:val="0"/>
          <w:iCs w:val="0"/>
          <w:caps w:val="0"/>
          <w:smallCaps w:val="0"/>
          <w:color w:val="000000" w:themeColor="text1" w:themeTint="FF" w:themeShade="FF"/>
          <w:sz w:val="22"/>
          <w:szCs w:val="22"/>
        </w:rPr>
        <w:t>killed during the genocide, although there are debates as to whether this is an ad</w:t>
      </w:r>
      <w:r w:rsidRPr="29B15DA8" w:rsidR="609EF427">
        <w:rPr>
          <w:rFonts w:ascii="Times New Roman" w:hAnsi="Times New Roman" w:eastAsia="Times New Roman" w:cs="Times New Roman"/>
          <w:b w:val="0"/>
          <w:bCs w:val="0"/>
          <w:i w:val="0"/>
          <w:iCs w:val="0"/>
          <w:caps w:val="0"/>
          <w:smallCaps w:val="0"/>
          <w:color w:val="000000" w:themeColor="text1" w:themeTint="FF" w:themeShade="FF"/>
          <w:sz w:val="22"/>
          <w:szCs w:val="22"/>
        </w:rPr>
        <w:t>e</w:t>
      </w:r>
      <w:r w:rsidRPr="29B15DA8" w:rsidR="1A3BC3B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quate estimate (Hovannisian, </w:t>
      </w:r>
      <w:r w:rsidRPr="29B15DA8" w:rsidR="54D29120">
        <w:rPr>
          <w:rFonts w:ascii="Times New Roman" w:hAnsi="Times New Roman" w:eastAsia="Times New Roman" w:cs="Times New Roman"/>
          <w:b w:val="0"/>
          <w:bCs w:val="0"/>
          <w:i w:val="0"/>
          <w:iCs w:val="0"/>
          <w:caps w:val="0"/>
          <w:smallCaps w:val="0"/>
          <w:color w:val="000000" w:themeColor="text1" w:themeTint="FF" w:themeShade="FF"/>
          <w:sz w:val="22"/>
          <w:szCs w:val="22"/>
        </w:rPr>
        <w:t>1999, pp. 15).</w:t>
      </w:r>
      <w:r w:rsidRPr="29B15DA8" w:rsidR="7CC2D61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p>
    <w:p w:rsidR="3486A435" w:rsidP="29B15DA8" w:rsidRDefault="3486A435" w14:paraId="3E7F7D52" w14:textId="3469033B">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29B15DA8" w:rsidR="7C7C35A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 women of the Armenian population were not exclusively massacred. There were other systematic measures in place to lower the number of the Armenian </w:t>
      </w:r>
      <w:r w:rsidRPr="29B15DA8" w:rsidR="72779601">
        <w:rPr>
          <w:rFonts w:ascii="Times New Roman" w:hAnsi="Times New Roman" w:eastAsia="Times New Roman" w:cs="Times New Roman"/>
          <w:b w:val="0"/>
          <w:bCs w:val="0"/>
          <w:i w:val="0"/>
          <w:iCs w:val="0"/>
          <w:caps w:val="0"/>
          <w:smallCaps w:val="0"/>
          <w:color w:val="000000" w:themeColor="text1" w:themeTint="FF" w:themeShade="FF"/>
          <w:sz w:val="22"/>
          <w:szCs w:val="22"/>
        </w:rPr>
        <w:t>communities</w:t>
      </w:r>
      <w:r w:rsidRPr="29B15DA8" w:rsidR="7C7C35A2">
        <w:rPr>
          <w:rFonts w:ascii="Times New Roman" w:hAnsi="Times New Roman" w:eastAsia="Times New Roman" w:cs="Times New Roman"/>
          <w:b w:val="0"/>
          <w:bCs w:val="0"/>
          <w:i w:val="0"/>
          <w:iCs w:val="0"/>
          <w:caps w:val="0"/>
          <w:smallCaps w:val="0"/>
          <w:color w:val="000000" w:themeColor="text1" w:themeTint="FF" w:themeShade="FF"/>
          <w:sz w:val="22"/>
          <w:szCs w:val="22"/>
        </w:rPr>
        <w:t>. Such as forced marriages (</w:t>
      </w:r>
      <w:r w:rsidRPr="29B15DA8" w:rsidR="72977F39">
        <w:rPr>
          <w:rFonts w:ascii="Times New Roman" w:hAnsi="Times New Roman" w:eastAsia="Times New Roman" w:cs="Times New Roman"/>
          <w:b w:val="0"/>
          <w:bCs w:val="0"/>
          <w:i w:val="0"/>
          <w:iCs w:val="0"/>
          <w:caps w:val="0"/>
          <w:smallCaps w:val="0"/>
          <w:color w:val="000000" w:themeColor="text1" w:themeTint="FF" w:themeShade="FF"/>
          <w:sz w:val="22"/>
          <w:szCs w:val="22"/>
        </w:rPr>
        <w:t>Tachjian</w:t>
      </w:r>
      <w:r w:rsidRPr="29B15DA8" w:rsidR="0962850C">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3A41E77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0962850C">
        <w:rPr>
          <w:rFonts w:ascii="Times New Roman" w:hAnsi="Times New Roman" w:eastAsia="Times New Roman" w:cs="Times New Roman"/>
          <w:b w:val="0"/>
          <w:bCs w:val="0"/>
          <w:i w:val="0"/>
          <w:iCs w:val="0"/>
          <w:caps w:val="0"/>
          <w:smallCaps w:val="0"/>
          <w:color w:val="000000" w:themeColor="text1" w:themeTint="FF" w:themeShade="FF"/>
          <w:sz w:val="22"/>
          <w:szCs w:val="22"/>
        </w:rPr>
        <w:t>200</w:t>
      </w:r>
      <w:r w:rsidRPr="29B15DA8" w:rsidR="6DE83C96">
        <w:rPr>
          <w:rFonts w:ascii="Times New Roman" w:hAnsi="Times New Roman" w:eastAsia="Times New Roman" w:cs="Times New Roman"/>
          <w:b w:val="0"/>
          <w:bCs w:val="0"/>
          <w:i w:val="0"/>
          <w:iCs w:val="0"/>
          <w:caps w:val="0"/>
          <w:smallCaps w:val="0"/>
          <w:color w:val="000000" w:themeColor="text1" w:themeTint="FF" w:themeShade="FF"/>
          <w:sz w:val="22"/>
          <w:szCs w:val="22"/>
        </w:rPr>
        <w:t>9</w:t>
      </w:r>
      <w:r w:rsidRPr="29B15DA8" w:rsidR="0962850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pp. </w:t>
      </w:r>
      <w:r w:rsidRPr="29B15DA8" w:rsidR="5D9A2466">
        <w:rPr>
          <w:rFonts w:ascii="Times New Roman" w:hAnsi="Times New Roman" w:eastAsia="Times New Roman" w:cs="Times New Roman"/>
          <w:b w:val="0"/>
          <w:bCs w:val="0"/>
          <w:i w:val="0"/>
          <w:iCs w:val="0"/>
          <w:caps w:val="0"/>
          <w:smallCaps w:val="0"/>
          <w:color w:val="000000" w:themeColor="text1" w:themeTint="FF" w:themeShade="FF"/>
          <w:sz w:val="22"/>
          <w:szCs w:val="22"/>
        </w:rPr>
        <w:t>66</w:t>
      </w:r>
      <w:r w:rsidRPr="29B15DA8" w:rsidR="7C7C35A2">
        <w:rPr>
          <w:rFonts w:ascii="Times New Roman" w:hAnsi="Times New Roman" w:eastAsia="Times New Roman" w:cs="Times New Roman"/>
          <w:b w:val="0"/>
          <w:bCs w:val="0"/>
          <w:i w:val="0"/>
          <w:iCs w:val="0"/>
          <w:caps w:val="0"/>
          <w:smallCaps w:val="0"/>
          <w:color w:val="000000" w:themeColor="text1" w:themeTint="FF" w:themeShade="FF"/>
          <w:sz w:val="22"/>
          <w:szCs w:val="22"/>
        </w:rPr>
        <w:t>). These forced marriages would force the</w:t>
      </w:r>
      <w:r w:rsidRPr="29B15DA8" w:rsidR="064A9CA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young</w:t>
      </w:r>
      <w:r w:rsidRPr="29B15DA8" w:rsidR="7C7C35A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0BE5049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Armenian women to leave their heritage and </w:t>
      </w:r>
      <w:r w:rsidRPr="29B15DA8" w:rsidR="0FCE10D4">
        <w:rPr>
          <w:rFonts w:ascii="Times New Roman" w:hAnsi="Times New Roman" w:eastAsia="Times New Roman" w:cs="Times New Roman"/>
          <w:b w:val="0"/>
          <w:bCs w:val="0"/>
          <w:i w:val="0"/>
          <w:iCs w:val="0"/>
          <w:caps w:val="0"/>
          <w:smallCaps w:val="0"/>
          <w:color w:val="000000" w:themeColor="text1" w:themeTint="FF" w:themeShade="FF"/>
          <w:sz w:val="22"/>
          <w:szCs w:val="22"/>
        </w:rPr>
        <w:t>identity</w:t>
      </w:r>
      <w:r w:rsidRPr="29B15DA8" w:rsidR="0BE5049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behind</w:t>
      </w:r>
      <w:r w:rsidRPr="29B15DA8" w:rsidR="0F32502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in forced marriages</w:t>
      </w:r>
      <w:r w:rsidRPr="29B15DA8" w:rsidR="0BE5049A">
        <w:rPr>
          <w:rFonts w:ascii="Times New Roman" w:hAnsi="Times New Roman" w:eastAsia="Times New Roman" w:cs="Times New Roman"/>
          <w:b w:val="0"/>
          <w:bCs w:val="0"/>
          <w:i w:val="0"/>
          <w:iCs w:val="0"/>
          <w:caps w:val="0"/>
          <w:smallCaps w:val="0"/>
          <w:color w:val="000000" w:themeColor="text1" w:themeTint="FF" w:themeShade="FF"/>
          <w:sz w:val="22"/>
          <w:szCs w:val="22"/>
        </w:rPr>
        <w:t>. Not only that their religion, as most cases prohibited them to continue following Christianity and to convert to Islam (</w:t>
      </w:r>
      <w:r w:rsidRPr="29B15DA8" w:rsidR="5A41E6AD">
        <w:rPr>
          <w:rFonts w:ascii="Times New Roman" w:hAnsi="Times New Roman" w:eastAsia="Times New Roman" w:cs="Times New Roman"/>
          <w:b w:val="0"/>
          <w:bCs w:val="0"/>
          <w:i w:val="0"/>
          <w:iCs w:val="0"/>
          <w:caps w:val="0"/>
          <w:smallCaps w:val="0"/>
          <w:color w:val="000000" w:themeColor="text1" w:themeTint="FF" w:themeShade="FF"/>
          <w:sz w:val="22"/>
          <w:szCs w:val="22"/>
        </w:rPr>
        <w:t>Tachjian</w:t>
      </w:r>
      <w:r w:rsidRPr="29B15DA8" w:rsidR="45EF379C">
        <w:rPr>
          <w:rFonts w:ascii="Times New Roman" w:hAnsi="Times New Roman" w:eastAsia="Times New Roman" w:cs="Times New Roman"/>
          <w:b w:val="0"/>
          <w:bCs w:val="0"/>
          <w:i w:val="0"/>
          <w:iCs w:val="0"/>
          <w:caps w:val="0"/>
          <w:smallCaps w:val="0"/>
          <w:color w:val="000000" w:themeColor="text1" w:themeTint="FF" w:themeShade="FF"/>
          <w:sz w:val="22"/>
          <w:szCs w:val="22"/>
        </w:rPr>
        <w:t>, 200</w:t>
      </w:r>
      <w:r w:rsidRPr="29B15DA8" w:rsidR="0E99904A">
        <w:rPr>
          <w:rFonts w:ascii="Times New Roman" w:hAnsi="Times New Roman" w:eastAsia="Times New Roman" w:cs="Times New Roman"/>
          <w:b w:val="0"/>
          <w:bCs w:val="0"/>
          <w:i w:val="0"/>
          <w:iCs w:val="0"/>
          <w:caps w:val="0"/>
          <w:smallCaps w:val="0"/>
          <w:color w:val="000000" w:themeColor="text1" w:themeTint="FF" w:themeShade="FF"/>
          <w:sz w:val="22"/>
          <w:szCs w:val="22"/>
        </w:rPr>
        <w:t>9</w:t>
      </w:r>
      <w:r w:rsidRPr="29B15DA8" w:rsidR="45EF379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pp. </w:t>
      </w:r>
      <w:r w:rsidRPr="29B15DA8" w:rsidR="5502D915">
        <w:rPr>
          <w:rFonts w:ascii="Times New Roman" w:hAnsi="Times New Roman" w:eastAsia="Times New Roman" w:cs="Times New Roman"/>
          <w:b w:val="0"/>
          <w:bCs w:val="0"/>
          <w:i w:val="0"/>
          <w:iCs w:val="0"/>
          <w:caps w:val="0"/>
          <w:smallCaps w:val="0"/>
          <w:color w:val="000000" w:themeColor="text1" w:themeTint="FF" w:themeShade="FF"/>
          <w:sz w:val="22"/>
          <w:szCs w:val="22"/>
        </w:rPr>
        <w:t>65</w:t>
      </w:r>
      <w:r w:rsidRPr="29B15DA8" w:rsidR="0BE5049A">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027DCDA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To carry out these forced marriages the Turks would have the young Women which were often children to be kidnapped from the caravans (</w:t>
      </w:r>
      <w:r w:rsidRPr="29B15DA8" w:rsidR="027DCDA0">
        <w:rPr>
          <w:rFonts w:ascii="Times New Roman" w:hAnsi="Times New Roman" w:eastAsia="Times New Roman" w:cs="Times New Roman"/>
          <w:b w:val="0"/>
          <w:bCs w:val="0"/>
          <w:i w:val="0"/>
          <w:iCs w:val="0"/>
          <w:caps w:val="0"/>
          <w:smallCaps w:val="0"/>
          <w:color w:val="000000" w:themeColor="text1" w:themeTint="FF" w:themeShade="FF"/>
          <w:sz w:val="22"/>
          <w:szCs w:val="22"/>
        </w:rPr>
        <w:t>D</w:t>
      </w:r>
      <w:r w:rsidRPr="29B15DA8" w:rsidR="4882A3E6">
        <w:rPr>
          <w:rFonts w:ascii="Times New Roman" w:hAnsi="Times New Roman" w:eastAsia="Times New Roman" w:cs="Times New Roman"/>
          <w:b w:val="0"/>
          <w:bCs w:val="0"/>
          <w:i w:val="0"/>
          <w:iCs w:val="0"/>
          <w:caps w:val="0"/>
          <w:smallCaps w:val="0"/>
          <w:color w:val="000000" w:themeColor="text1" w:themeTint="FF" w:themeShade="FF"/>
          <w:sz w:val="22"/>
          <w:szCs w:val="22"/>
        </w:rPr>
        <w:t>erederian</w:t>
      </w:r>
      <w:r w:rsidRPr="29B15DA8" w:rsidR="4882A3E6">
        <w:rPr>
          <w:rFonts w:ascii="Times New Roman" w:hAnsi="Times New Roman" w:eastAsia="Times New Roman" w:cs="Times New Roman"/>
          <w:b w:val="0"/>
          <w:bCs w:val="0"/>
          <w:i w:val="0"/>
          <w:iCs w:val="0"/>
          <w:caps w:val="0"/>
          <w:smallCaps w:val="0"/>
          <w:color w:val="000000" w:themeColor="text1" w:themeTint="FF" w:themeShade="FF"/>
          <w:sz w:val="22"/>
          <w:szCs w:val="22"/>
        </w:rPr>
        <w:t>, 2005, pp. 9).</w:t>
      </w:r>
      <w:r w:rsidRPr="29B15DA8" w:rsidR="0BE5049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0BE5049A">
        <w:rPr>
          <w:rFonts w:ascii="Times New Roman" w:hAnsi="Times New Roman" w:eastAsia="Times New Roman" w:cs="Times New Roman"/>
          <w:b w:val="0"/>
          <w:bCs w:val="0"/>
          <w:i w:val="0"/>
          <w:iCs w:val="0"/>
          <w:caps w:val="0"/>
          <w:smallCaps w:val="0"/>
          <w:color w:val="000000" w:themeColor="text1" w:themeTint="FF" w:themeShade="FF"/>
          <w:sz w:val="22"/>
          <w:szCs w:val="22"/>
        </w:rPr>
        <w:t>Th</w:t>
      </w:r>
      <w:r w:rsidRPr="29B15DA8" w:rsidR="55777CB9">
        <w:rPr>
          <w:rFonts w:ascii="Times New Roman" w:hAnsi="Times New Roman" w:eastAsia="Times New Roman" w:cs="Times New Roman"/>
          <w:b w:val="0"/>
          <w:bCs w:val="0"/>
          <w:i w:val="0"/>
          <w:iCs w:val="0"/>
          <w:caps w:val="0"/>
          <w:smallCaps w:val="0"/>
          <w:color w:val="000000" w:themeColor="text1" w:themeTint="FF" w:themeShade="FF"/>
          <w:sz w:val="22"/>
          <w:szCs w:val="22"/>
        </w:rPr>
        <w:t>e</w:t>
      </w:r>
      <w:r w:rsidRPr="29B15DA8" w:rsidR="6C6123B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conversion</w:t>
      </w:r>
      <w:r w:rsidRPr="29B15DA8" w:rsidR="259E7940">
        <w:rPr>
          <w:rFonts w:ascii="Times New Roman" w:hAnsi="Times New Roman" w:eastAsia="Times New Roman" w:cs="Times New Roman"/>
          <w:b w:val="0"/>
          <w:bCs w:val="0"/>
          <w:i w:val="0"/>
          <w:iCs w:val="0"/>
          <w:caps w:val="0"/>
          <w:smallCaps w:val="0"/>
          <w:color w:val="000000" w:themeColor="text1" w:themeTint="FF" w:themeShade="FF"/>
          <w:sz w:val="22"/>
          <w:szCs w:val="22"/>
        </w:rPr>
        <w:t>s</w:t>
      </w:r>
      <w:r w:rsidRPr="29B15DA8" w:rsidR="6C6123B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forced marriages would have a slow effect of reducing the Armenian population, and to force their identity into secrecy</w:t>
      </w:r>
      <w:r w:rsidRPr="29B15DA8" w:rsidR="5791E34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due to fear of prosecution by the CUP. The overall result the CUP were</w:t>
      </w:r>
      <w:r w:rsidRPr="29B15DA8" w:rsidR="4681175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expecting from this </w:t>
      </w:r>
      <w:r w:rsidRPr="29B15DA8" w:rsidR="2DDD6877">
        <w:rPr>
          <w:rFonts w:ascii="Times New Roman" w:hAnsi="Times New Roman" w:eastAsia="Times New Roman" w:cs="Times New Roman"/>
          <w:b w:val="0"/>
          <w:bCs w:val="0"/>
          <w:i w:val="0"/>
          <w:iCs w:val="0"/>
          <w:caps w:val="0"/>
          <w:smallCaps w:val="0"/>
          <w:color w:val="000000" w:themeColor="text1" w:themeTint="FF" w:themeShade="FF"/>
          <w:sz w:val="22"/>
          <w:szCs w:val="22"/>
        </w:rPr>
        <w:t>act genocide was to reduce the Armenian ethnicity as low as possible without outrigh</w:t>
      </w:r>
      <w:r w:rsidRPr="29B15DA8" w:rsidR="41937F8C">
        <w:rPr>
          <w:rFonts w:ascii="Times New Roman" w:hAnsi="Times New Roman" w:eastAsia="Times New Roman" w:cs="Times New Roman"/>
          <w:b w:val="0"/>
          <w:bCs w:val="0"/>
          <w:i w:val="0"/>
          <w:iCs w:val="0"/>
          <w:caps w:val="0"/>
          <w:smallCaps w:val="0"/>
          <w:color w:val="000000" w:themeColor="text1" w:themeTint="FF" w:themeShade="FF"/>
          <w:sz w:val="22"/>
          <w:szCs w:val="22"/>
        </w:rPr>
        <w:t>t killing them</w:t>
      </w:r>
      <w:r w:rsidRPr="29B15DA8" w:rsidR="54A94D8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2EB15FA6">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2EB15FA6">
        <w:rPr>
          <w:rFonts w:ascii="Times New Roman" w:hAnsi="Times New Roman" w:eastAsia="Times New Roman" w:cs="Times New Roman"/>
          <w:b w:val="0"/>
          <w:bCs w:val="0"/>
          <w:i w:val="0"/>
          <w:iCs w:val="0"/>
          <w:caps w:val="0"/>
          <w:smallCaps w:val="0"/>
          <w:color w:val="000000" w:themeColor="text1" w:themeTint="FF" w:themeShade="FF"/>
          <w:sz w:val="22"/>
          <w:szCs w:val="22"/>
        </w:rPr>
        <w:t>, 2005, pp. 2</w:t>
      </w:r>
      <w:r w:rsidRPr="29B15DA8" w:rsidR="54A94D8D">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56F737F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 </w:t>
      </w:r>
      <w:r w:rsidRPr="29B15DA8" w:rsidR="49E787F1">
        <w:rPr>
          <w:rFonts w:ascii="Times New Roman" w:hAnsi="Times New Roman" w:eastAsia="Times New Roman" w:cs="Times New Roman"/>
          <w:b w:val="0"/>
          <w:bCs w:val="0"/>
          <w:i w:val="0"/>
          <w:iCs w:val="0"/>
          <w:caps w:val="0"/>
          <w:smallCaps w:val="0"/>
          <w:color w:val="000000" w:themeColor="text1" w:themeTint="FF" w:themeShade="FF"/>
          <w:sz w:val="22"/>
          <w:szCs w:val="22"/>
        </w:rPr>
        <w:t>this</w:t>
      </w:r>
      <w:r w:rsidRPr="29B15DA8" w:rsidR="56F737F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49E787F1">
        <w:rPr>
          <w:rFonts w:ascii="Times New Roman" w:hAnsi="Times New Roman" w:eastAsia="Times New Roman" w:cs="Times New Roman"/>
          <w:b w:val="0"/>
          <w:bCs w:val="0"/>
          <w:i w:val="0"/>
          <w:iCs w:val="0"/>
          <w:caps w:val="0"/>
          <w:smallCaps w:val="0"/>
          <w:color w:val="000000" w:themeColor="text1" w:themeTint="FF" w:themeShade="FF"/>
          <w:sz w:val="22"/>
          <w:szCs w:val="22"/>
        </w:rPr>
        <w:t>aspect of gendered discrimination against Armenian women, was the assimilation o</w:t>
      </w:r>
      <w:r w:rsidRPr="29B15DA8" w:rsidR="44CFAFD9">
        <w:rPr>
          <w:rFonts w:ascii="Times New Roman" w:hAnsi="Times New Roman" w:eastAsia="Times New Roman" w:cs="Times New Roman"/>
          <w:b w:val="0"/>
          <w:bCs w:val="0"/>
          <w:i w:val="0"/>
          <w:iCs w:val="0"/>
          <w:caps w:val="0"/>
          <w:smallCaps w:val="0"/>
          <w:color w:val="000000" w:themeColor="text1" w:themeTint="FF" w:themeShade="FF"/>
          <w:sz w:val="22"/>
          <w:szCs w:val="22"/>
        </w:rPr>
        <w:t>f younger Armenian women</w:t>
      </w:r>
      <w:r w:rsidRPr="29B15DA8" w:rsidR="49E787F1">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325A95D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1A40F29E">
        <w:rPr>
          <w:rFonts w:ascii="Times New Roman" w:hAnsi="Times New Roman" w:eastAsia="Times New Roman" w:cs="Times New Roman"/>
          <w:b w:val="0"/>
          <w:bCs w:val="0"/>
          <w:i w:val="0"/>
          <w:iCs w:val="0"/>
          <w:caps w:val="0"/>
          <w:smallCaps w:val="0"/>
          <w:color w:val="000000" w:themeColor="text1" w:themeTint="FF" w:themeShade="FF"/>
          <w:sz w:val="22"/>
          <w:szCs w:val="22"/>
        </w:rPr>
        <w:t>There were older Armenian women that would have been or were originally pregnant from 1915 – 1920. Because of this,</w:t>
      </w:r>
      <w:r w:rsidRPr="29B15DA8" w:rsidR="23AB321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CUP </w:t>
      </w:r>
      <w:r w:rsidRPr="29B15DA8" w:rsidR="23588F4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would have </w:t>
      </w:r>
      <w:r w:rsidRPr="29B15DA8" w:rsidR="23AB321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aggression towards to biological reproduction of the </w:t>
      </w:r>
      <w:r w:rsidRPr="29B15DA8" w:rsidR="178D1C4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older </w:t>
      </w:r>
      <w:r w:rsidRPr="29B15DA8" w:rsidR="23AB3213">
        <w:rPr>
          <w:rFonts w:ascii="Times New Roman" w:hAnsi="Times New Roman" w:eastAsia="Times New Roman" w:cs="Times New Roman"/>
          <w:b w:val="0"/>
          <w:bCs w:val="0"/>
          <w:i w:val="0"/>
          <w:iCs w:val="0"/>
          <w:caps w:val="0"/>
          <w:smallCaps w:val="0"/>
          <w:color w:val="000000" w:themeColor="text1" w:themeTint="FF" w:themeShade="FF"/>
          <w:sz w:val="22"/>
          <w:szCs w:val="22"/>
        </w:rPr>
        <w:t>Armenian women (</w:t>
      </w:r>
      <w:r w:rsidRPr="29B15DA8" w:rsidR="5B3FF879">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5B3FF879">
        <w:rPr>
          <w:rFonts w:ascii="Times New Roman" w:hAnsi="Times New Roman" w:eastAsia="Times New Roman" w:cs="Times New Roman"/>
          <w:b w:val="0"/>
          <w:bCs w:val="0"/>
          <w:i w:val="0"/>
          <w:iCs w:val="0"/>
          <w:caps w:val="0"/>
          <w:smallCaps w:val="0"/>
          <w:color w:val="000000" w:themeColor="text1" w:themeTint="FF" w:themeShade="FF"/>
          <w:sz w:val="22"/>
          <w:szCs w:val="22"/>
        </w:rPr>
        <w:t>, 2005, pp. 3</w:t>
      </w:r>
      <w:r w:rsidRPr="29B15DA8" w:rsidR="23AB3213">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15A7456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40C066B6">
        <w:rPr>
          <w:rFonts w:ascii="Times New Roman" w:hAnsi="Times New Roman" w:eastAsia="Times New Roman" w:cs="Times New Roman"/>
          <w:b w:val="0"/>
          <w:bCs w:val="0"/>
          <w:i w:val="0"/>
          <w:iCs w:val="0"/>
          <w:caps w:val="0"/>
          <w:smallCaps w:val="0"/>
          <w:color w:val="000000" w:themeColor="text1" w:themeTint="FF" w:themeShade="FF"/>
          <w:sz w:val="22"/>
          <w:szCs w:val="22"/>
        </w:rPr>
        <w:t>In order for</w:t>
      </w:r>
      <w:r w:rsidRPr="29B15DA8" w:rsidR="40C066B6">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Turkish soldiers carry out this aggression towards the biological reproduction of Armenian women they would; use cudgels</w:t>
      </w:r>
      <w:r w:rsidRPr="29B15DA8" w:rsidR="5003C1B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(which are short and thick stick-like weapons)</w:t>
      </w:r>
      <w:r w:rsidRPr="29B15DA8" w:rsidR="40C066B6">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42FF6BD9">
        <w:rPr>
          <w:rFonts w:ascii="Times New Roman" w:hAnsi="Times New Roman" w:eastAsia="Times New Roman" w:cs="Times New Roman"/>
          <w:b w:val="0"/>
          <w:bCs w:val="0"/>
          <w:i w:val="0"/>
          <w:iCs w:val="0"/>
          <w:caps w:val="0"/>
          <w:smallCaps w:val="0"/>
          <w:color w:val="000000" w:themeColor="text1" w:themeTint="FF" w:themeShade="FF"/>
          <w:sz w:val="22"/>
          <w:szCs w:val="22"/>
        </w:rPr>
        <w:t>on late term women in pregnancy, or stab and slit their bellies open</w:t>
      </w:r>
      <w:r w:rsidRPr="29B15DA8" w:rsidR="0ED5A83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0ED5A835">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0ED5A835">
        <w:rPr>
          <w:rFonts w:ascii="Times New Roman" w:hAnsi="Times New Roman" w:eastAsia="Times New Roman" w:cs="Times New Roman"/>
          <w:b w:val="0"/>
          <w:bCs w:val="0"/>
          <w:i w:val="0"/>
          <w:iCs w:val="0"/>
          <w:caps w:val="0"/>
          <w:smallCaps w:val="0"/>
          <w:color w:val="000000" w:themeColor="text1" w:themeTint="FF" w:themeShade="FF"/>
          <w:sz w:val="22"/>
          <w:szCs w:val="22"/>
        </w:rPr>
        <w:t>, 2005, pp. 9)</w:t>
      </w:r>
      <w:r w:rsidRPr="29B15DA8" w:rsidR="42FF6BD9">
        <w:rPr>
          <w:rFonts w:ascii="Times New Roman" w:hAnsi="Times New Roman" w:eastAsia="Times New Roman" w:cs="Times New Roman"/>
          <w:b w:val="0"/>
          <w:bCs w:val="0"/>
          <w:i w:val="0"/>
          <w:iCs w:val="0"/>
          <w:caps w:val="0"/>
          <w:smallCaps w:val="0"/>
          <w:color w:val="000000" w:themeColor="text1" w:themeTint="FF" w:themeShade="FF"/>
          <w:sz w:val="22"/>
          <w:szCs w:val="22"/>
        </w:rPr>
        <w:t>. Howev</w:t>
      </w:r>
      <w:r w:rsidRPr="29B15DA8" w:rsidR="6132BA20">
        <w:rPr>
          <w:rFonts w:ascii="Times New Roman" w:hAnsi="Times New Roman" w:eastAsia="Times New Roman" w:cs="Times New Roman"/>
          <w:b w:val="0"/>
          <w:bCs w:val="0"/>
          <w:i w:val="0"/>
          <w:iCs w:val="0"/>
          <w:caps w:val="0"/>
          <w:smallCaps w:val="0"/>
          <w:color w:val="000000" w:themeColor="text1" w:themeTint="FF" w:themeShade="FF"/>
          <w:sz w:val="22"/>
          <w:szCs w:val="22"/>
        </w:rPr>
        <w:t>er, another way the CUP</w:t>
      </w:r>
      <w:r w:rsidRPr="29B15DA8" w:rsidR="42FF6BD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1877345D">
        <w:rPr>
          <w:rFonts w:ascii="Times New Roman" w:hAnsi="Times New Roman" w:eastAsia="Times New Roman" w:cs="Times New Roman"/>
          <w:b w:val="0"/>
          <w:bCs w:val="0"/>
          <w:i w:val="0"/>
          <w:iCs w:val="0"/>
          <w:caps w:val="0"/>
          <w:smallCaps w:val="0"/>
          <w:color w:val="000000" w:themeColor="text1" w:themeTint="FF" w:themeShade="FF"/>
          <w:sz w:val="22"/>
          <w:szCs w:val="22"/>
        </w:rPr>
        <w:t>reduced t</w:t>
      </w:r>
      <w:r w:rsidRPr="29B15DA8" w:rsidR="42FF6BD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he biological reproduction of Armenian women </w:t>
      </w:r>
      <w:r w:rsidRPr="29B15DA8" w:rsidR="2E91BA57">
        <w:rPr>
          <w:rFonts w:ascii="Times New Roman" w:hAnsi="Times New Roman" w:eastAsia="Times New Roman" w:cs="Times New Roman"/>
          <w:b w:val="0"/>
          <w:bCs w:val="0"/>
          <w:i w:val="0"/>
          <w:iCs w:val="0"/>
          <w:caps w:val="0"/>
          <w:smallCaps w:val="0"/>
          <w:color w:val="000000" w:themeColor="text1" w:themeTint="FF" w:themeShade="FF"/>
          <w:sz w:val="22"/>
          <w:szCs w:val="22"/>
        </w:rPr>
        <w:t>was to neglect their needs</w:t>
      </w:r>
      <w:r w:rsidRPr="29B15DA8" w:rsidR="4CAA3F7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CUP would allow the </w:t>
      </w:r>
      <w:r w:rsidRPr="29B15DA8" w:rsidR="799926C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pregnant Armenian </w:t>
      </w:r>
      <w:r w:rsidRPr="29B15DA8" w:rsidR="4CAA3F7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women to succumb to </w:t>
      </w:r>
      <w:r w:rsidRPr="29B15DA8" w:rsidR="5D820E72">
        <w:rPr>
          <w:rFonts w:ascii="Times New Roman" w:hAnsi="Times New Roman" w:eastAsia="Times New Roman" w:cs="Times New Roman"/>
          <w:b w:val="0"/>
          <w:bCs w:val="0"/>
          <w:i w:val="0"/>
          <w:iCs w:val="0"/>
          <w:caps w:val="0"/>
          <w:smallCaps w:val="0"/>
          <w:color w:val="000000" w:themeColor="text1" w:themeTint="FF" w:themeShade="FF"/>
          <w:sz w:val="22"/>
          <w:szCs w:val="22"/>
        </w:rPr>
        <w:t>e</w:t>
      </w:r>
      <w:r w:rsidRPr="29B15DA8" w:rsidR="4CAA3F79">
        <w:rPr>
          <w:rFonts w:ascii="Times New Roman" w:hAnsi="Times New Roman" w:eastAsia="Times New Roman" w:cs="Times New Roman"/>
          <w:b w:val="0"/>
          <w:bCs w:val="0"/>
          <w:i w:val="0"/>
          <w:iCs w:val="0"/>
          <w:caps w:val="0"/>
          <w:smallCaps w:val="0"/>
          <w:color w:val="000000" w:themeColor="text1" w:themeTint="FF" w:themeShade="FF"/>
          <w:sz w:val="22"/>
          <w:szCs w:val="22"/>
        </w:rPr>
        <w:t>xhaustion during the deportations</w:t>
      </w:r>
      <w:r w:rsidRPr="29B15DA8" w:rsidR="2BBECC1E">
        <w:rPr>
          <w:rFonts w:ascii="Times New Roman" w:hAnsi="Times New Roman" w:eastAsia="Times New Roman" w:cs="Times New Roman"/>
          <w:b w:val="0"/>
          <w:bCs w:val="0"/>
          <w:i w:val="0"/>
          <w:iCs w:val="0"/>
          <w:caps w:val="0"/>
          <w:smallCaps w:val="0"/>
          <w:color w:val="000000" w:themeColor="text1" w:themeTint="FF" w:themeShade="FF"/>
          <w:sz w:val="22"/>
          <w:szCs w:val="22"/>
        </w:rPr>
        <w:t>, which created high mortality amongst infants</w:t>
      </w:r>
      <w:r w:rsidRPr="29B15DA8" w:rsidR="1B10671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 due to this they</w:t>
      </w:r>
      <w:r w:rsidRPr="29B15DA8" w:rsidR="6397D51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1B10671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forced </w:t>
      </w:r>
      <w:r w:rsidRPr="29B15DA8" w:rsidR="6B45FEC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 Armenian women </w:t>
      </w:r>
      <w:r w:rsidRPr="29B15DA8" w:rsidR="1B10671E">
        <w:rPr>
          <w:rFonts w:ascii="Times New Roman" w:hAnsi="Times New Roman" w:eastAsia="Times New Roman" w:cs="Times New Roman"/>
          <w:b w:val="0"/>
          <w:bCs w:val="0"/>
          <w:i w:val="0"/>
          <w:iCs w:val="0"/>
          <w:caps w:val="0"/>
          <w:smallCaps w:val="0"/>
          <w:color w:val="000000" w:themeColor="text1" w:themeTint="FF" w:themeShade="FF"/>
          <w:sz w:val="22"/>
          <w:szCs w:val="22"/>
        </w:rPr>
        <w:t>to abandon their children</w:t>
      </w:r>
      <w:r w:rsidRPr="29B15DA8" w:rsidR="26424C48">
        <w:rPr>
          <w:rFonts w:ascii="Times New Roman" w:hAnsi="Times New Roman" w:eastAsia="Times New Roman" w:cs="Times New Roman"/>
          <w:b w:val="0"/>
          <w:bCs w:val="0"/>
          <w:i w:val="0"/>
          <w:iCs w:val="0"/>
          <w:caps w:val="0"/>
          <w:smallCaps w:val="0"/>
          <w:color w:val="000000" w:themeColor="text1" w:themeTint="FF" w:themeShade="FF"/>
          <w:sz w:val="22"/>
          <w:szCs w:val="22"/>
        </w:rPr>
        <w:t>, give them to other families,</w:t>
      </w:r>
      <w:r w:rsidRPr="29B15DA8" w:rsidR="1B10671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1B10671E">
        <w:rPr>
          <w:rFonts w:ascii="Times New Roman" w:hAnsi="Times New Roman" w:eastAsia="Times New Roman" w:cs="Times New Roman"/>
          <w:b w:val="0"/>
          <w:bCs w:val="0"/>
          <w:i w:val="0"/>
          <w:iCs w:val="0"/>
          <w:caps w:val="0"/>
          <w:smallCaps w:val="0"/>
          <w:color w:val="000000" w:themeColor="text1" w:themeTint="FF" w:themeShade="FF"/>
          <w:sz w:val="22"/>
          <w:szCs w:val="22"/>
        </w:rPr>
        <w:t>or neglect their newborns on the marches</w:t>
      </w:r>
      <w:r w:rsidRPr="29B15DA8" w:rsidR="7F57041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causing their newborn children to die</w:t>
      </w:r>
      <w:r w:rsidRPr="29B15DA8" w:rsidR="76631B3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76631B37">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031A544B">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031A544B">
        <w:rPr>
          <w:rFonts w:ascii="Times New Roman" w:hAnsi="Times New Roman" w:eastAsia="Times New Roman" w:cs="Times New Roman"/>
          <w:b w:val="0"/>
          <w:bCs w:val="0"/>
          <w:i w:val="0"/>
          <w:iCs w:val="0"/>
          <w:caps w:val="0"/>
          <w:smallCaps w:val="0"/>
          <w:color w:val="000000" w:themeColor="text1" w:themeTint="FF" w:themeShade="FF"/>
          <w:sz w:val="22"/>
          <w:szCs w:val="22"/>
        </w:rPr>
        <w:t>, 2005, pp. 9</w:t>
      </w:r>
      <w:r w:rsidRPr="29B15DA8" w:rsidR="76631B3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35F172D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Not only that the Turkish </w:t>
      </w:r>
      <w:r w:rsidRPr="29B15DA8" w:rsidR="35F172D4">
        <w:rPr>
          <w:rFonts w:ascii="Times New Roman" w:hAnsi="Times New Roman" w:eastAsia="Times New Roman" w:cs="Times New Roman"/>
          <w:b w:val="0"/>
          <w:bCs w:val="0"/>
          <w:i w:val="0"/>
          <w:iCs w:val="0"/>
          <w:caps w:val="0"/>
          <w:smallCaps w:val="0"/>
          <w:color w:val="000000" w:themeColor="text1" w:themeTint="FF" w:themeShade="FF"/>
          <w:sz w:val="22"/>
          <w:szCs w:val="22"/>
        </w:rPr>
        <w:t>solders</w:t>
      </w:r>
      <w:r w:rsidRPr="29B15DA8" w:rsidR="35F172D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would force the Armenian</w:t>
      </w:r>
      <w:r w:rsidRPr="29B15DA8" w:rsidR="49E3991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women that were giving birth to continue with the convoy, without rest shortly after giving birth</w:t>
      </w:r>
      <w:r w:rsidRPr="29B15DA8" w:rsidR="6739C7B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6739C7B4">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6739C7B4">
        <w:rPr>
          <w:rFonts w:ascii="Times New Roman" w:hAnsi="Times New Roman" w:eastAsia="Times New Roman" w:cs="Times New Roman"/>
          <w:b w:val="0"/>
          <w:bCs w:val="0"/>
          <w:i w:val="0"/>
          <w:iCs w:val="0"/>
          <w:caps w:val="0"/>
          <w:smallCaps w:val="0"/>
          <w:color w:val="000000" w:themeColor="text1" w:themeTint="FF" w:themeShade="FF"/>
          <w:sz w:val="22"/>
          <w:szCs w:val="22"/>
        </w:rPr>
        <w:t>, 2005, pp. 9)</w:t>
      </w:r>
      <w:r w:rsidRPr="29B15DA8" w:rsidR="49E3991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7F4CF412">
        <w:rPr>
          <w:rFonts w:ascii="Times New Roman" w:hAnsi="Times New Roman" w:eastAsia="Times New Roman" w:cs="Times New Roman"/>
          <w:b w:val="0"/>
          <w:bCs w:val="0"/>
          <w:i w:val="0"/>
          <w:iCs w:val="0"/>
          <w:caps w:val="0"/>
          <w:smallCaps w:val="0"/>
          <w:color w:val="000000" w:themeColor="text1" w:themeTint="FF" w:themeShade="FF"/>
          <w:sz w:val="22"/>
          <w:szCs w:val="22"/>
        </w:rPr>
        <w:t>Therefore,</w:t>
      </w:r>
      <w:r w:rsidRPr="29B15DA8" w:rsidR="53693EE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this had lowered </w:t>
      </w:r>
      <w:r w:rsidRPr="29B15DA8" w:rsidR="7F4CF41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 number of Armenians in the Empire. </w:t>
      </w:r>
      <w:r w:rsidRPr="29B15DA8" w:rsidR="66C99423">
        <w:rPr>
          <w:rFonts w:ascii="Times New Roman" w:hAnsi="Times New Roman" w:eastAsia="Times New Roman" w:cs="Times New Roman"/>
          <w:b w:val="0"/>
          <w:bCs w:val="0"/>
          <w:i w:val="0"/>
          <w:iCs w:val="0"/>
          <w:caps w:val="0"/>
          <w:smallCaps w:val="0"/>
          <w:color w:val="000000" w:themeColor="text1" w:themeTint="FF" w:themeShade="FF"/>
          <w:sz w:val="22"/>
          <w:szCs w:val="22"/>
        </w:rPr>
        <w:t>Despite this being systematically don</w:t>
      </w:r>
      <w:r w:rsidRPr="29B15DA8" w:rsidR="1606D52B">
        <w:rPr>
          <w:rFonts w:ascii="Times New Roman" w:hAnsi="Times New Roman" w:eastAsia="Times New Roman" w:cs="Times New Roman"/>
          <w:b w:val="0"/>
          <w:bCs w:val="0"/>
          <w:i w:val="0"/>
          <w:iCs w:val="0"/>
          <w:caps w:val="0"/>
          <w:smallCaps w:val="0"/>
          <w:color w:val="000000" w:themeColor="text1" w:themeTint="FF" w:themeShade="FF"/>
          <w:sz w:val="22"/>
          <w:szCs w:val="22"/>
        </w:rPr>
        <w:t>e. I</w:t>
      </w:r>
      <w:r w:rsidRPr="29B15DA8" w:rsidR="5BE4523B">
        <w:rPr>
          <w:rFonts w:ascii="Times New Roman" w:hAnsi="Times New Roman" w:eastAsia="Times New Roman" w:cs="Times New Roman"/>
          <w:b w:val="0"/>
          <w:bCs w:val="0"/>
          <w:i w:val="0"/>
          <w:iCs w:val="0"/>
          <w:caps w:val="0"/>
          <w:smallCaps w:val="0"/>
          <w:color w:val="000000" w:themeColor="text1" w:themeTint="FF" w:themeShade="FF"/>
          <w:sz w:val="22"/>
          <w:szCs w:val="22"/>
        </w:rPr>
        <w:t>t was</w:t>
      </w:r>
      <w:r w:rsidRPr="29B15DA8" w:rsidR="7F4CF41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not necessarily done out of spite of women, but over the general Armenian population – and unfortunately, the CUP</w:t>
      </w:r>
      <w:r w:rsidRPr="29B15DA8" w:rsidR="33F64C4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recognised the importance of reproduction to continue the population</w:t>
      </w:r>
      <w:r w:rsidRPr="29B15DA8" w:rsidR="683074E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33F64C41">
        <w:rPr>
          <w:rFonts w:ascii="Times New Roman" w:hAnsi="Times New Roman" w:eastAsia="Times New Roman" w:cs="Times New Roman"/>
          <w:b w:val="0"/>
          <w:bCs w:val="0"/>
          <w:i w:val="0"/>
          <w:iCs w:val="0"/>
          <w:caps w:val="0"/>
          <w:smallCaps w:val="0"/>
          <w:color w:val="000000" w:themeColor="text1" w:themeTint="FF" w:themeShade="FF"/>
          <w:sz w:val="22"/>
          <w:szCs w:val="22"/>
        </w:rPr>
        <w:t>causing them to have a focus on the female population of the Armenians</w:t>
      </w:r>
      <w:r w:rsidRPr="29B15DA8" w:rsidR="4269989C">
        <w:rPr>
          <w:rFonts w:ascii="Times New Roman" w:hAnsi="Times New Roman" w:eastAsia="Times New Roman" w:cs="Times New Roman"/>
          <w:b w:val="0"/>
          <w:bCs w:val="0"/>
          <w:i w:val="0"/>
          <w:iCs w:val="0"/>
          <w:caps w:val="0"/>
          <w:smallCaps w:val="0"/>
          <w:color w:val="000000" w:themeColor="text1" w:themeTint="FF" w:themeShade="FF"/>
          <w:sz w:val="22"/>
          <w:szCs w:val="22"/>
        </w:rPr>
        <w:t>.</w:t>
      </w:r>
    </w:p>
    <w:p w:rsidR="45BA0C7A" w:rsidP="29B15DA8" w:rsidRDefault="45BA0C7A" w14:paraId="438BA55F" w14:textId="5590CE6F">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29B15DA8" w:rsidR="42A91A6E">
        <w:rPr>
          <w:rFonts w:ascii="Times New Roman" w:hAnsi="Times New Roman" w:eastAsia="Times New Roman" w:cs="Times New Roman"/>
          <w:b w:val="0"/>
          <w:bCs w:val="0"/>
          <w:i w:val="0"/>
          <w:iCs w:val="0"/>
          <w:caps w:val="0"/>
          <w:smallCaps w:val="0"/>
          <w:color w:val="000000" w:themeColor="text1" w:themeTint="FF" w:themeShade="FF"/>
          <w:sz w:val="22"/>
          <w:szCs w:val="22"/>
        </w:rPr>
        <w:t>One of the most dehumanising aspects of the Armenian genocide was the rape</w:t>
      </w:r>
      <w:r w:rsidRPr="29B15DA8" w:rsidR="393FCC5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sexual </w:t>
      </w:r>
      <w:r w:rsidRPr="29B15DA8" w:rsidR="393FCC58">
        <w:rPr>
          <w:rFonts w:ascii="Times New Roman" w:hAnsi="Times New Roman" w:eastAsia="Times New Roman" w:cs="Times New Roman"/>
          <w:b w:val="0"/>
          <w:bCs w:val="0"/>
          <w:i w:val="0"/>
          <w:iCs w:val="0"/>
          <w:caps w:val="0"/>
          <w:smallCaps w:val="0"/>
          <w:color w:val="000000" w:themeColor="text1" w:themeTint="FF" w:themeShade="FF"/>
          <w:sz w:val="22"/>
          <w:szCs w:val="22"/>
        </w:rPr>
        <w:t>violence</w:t>
      </w:r>
      <w:r w:rsidRPr="29B15DA8" w:rsidR="393FCC5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gang rapes</w:t>
      </w:r>
      <w:r w:rsidRPr="29B15DA8" w:rsidR="42A91A6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42A91A6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of the Armenian women. </w:t>
      </w:r>
      <w:r w:rsidRPr="29B15DA8" w:rsidR="48961A91">
        <w:rPr>
          <w:rFonts w:ascii="Times New Roman" w:hAnsi="Times New Roman" w:eastAsia="Times New Roman" w:cs="Times New Roman"/>
          <w:b w:val="0"/>
          <w:bCs w:val="0"/>
          <w:i w:val="0"/>
          <w:iCs w:val="0"/>
          <w:caps w:val="0"/>
          <w:smallCaps w:val="0"/>
          <w:color w:val="000000" w:themeColor="text1" w:themeTint="FF" w:themeShade="FF"/>
          <w:sz w:val="22"/>
          <w:szCs w:val="22"/>
        </w:rPr>
        <w:t>During the deportations of Armenians, many night raids happened (</w:t>
      </w:r>
      <w:r w:rsidRPr="29B15DA8" w:rsidR="7DCDE6B8">
        <w:rPr>
          <w:rFonts w:ascii="Times New Roman" w:hAnsi="Times New Roman" w:eastAsia="Times New Roman" w:cs="Times New Roman"/>
          <w:b w:val="0"/>
          <w:bCs w:val="0"/>
          <w:i w:val="0"/>
          <w:iCs w:val="0"/>
          <w:caps w:val="0"/>
          <w:smallCaps w:val="0"/>
          <w:color w:val="000000" w:themeColor="text1" w:themeTint="FF" w:themeShade="FF"/>
          <w:sz w:val="22"/>
          <w:szCs w:val="22"/>
        </w:rPr>
        <w:t>Tachjian</w:t>
      </w:r>
      <w:r w:rsidRPr="29B15DA8" w:rsidR="55652A1A">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120CDC2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2009,</w:t>
      </w:r>
      <w:r w:rsidRPr="29B15DA8" w:rsidR="55652A1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p</w:t>
      </w:r>
      <w:r w:rsidRPr="29B15DA8" w:rsidR="55652A1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p. </w:t>
      </w:r>
      <w:r w:rsidRPr="29B15DA8" w:rsidR="03DFBB5D">
        <w:rPr>
          <w:rFonts w:ascii="Times New Roman" w:hAnsi="Times New Roman" w:eastAsia="Times New Roman" w:cs="Times New Roman"/>
          <w:b w:val="0"/>
          <w:bCs w:val="0"/>
          <w:i w:val="0"/>
          <w:iCs w:val="0"/>
          <w:caps w:val="0"/>
          <w:smallCaps w:val="0"/>
          <w:color w:val="000000" w:themeColor="text1" w:themeTint="FF" w:themeShade="FF"/>
          <w:sz w:val="22"/>
          <w:szCs w:val="22"/>
        </w:rPr>
        <w:t>66</w:t>
      </w:r>
      <w:r w:rsidRPr="29B15DA8" w:rsidR="48961A91">
        <w:rPr>
          <w:rFonts w:ascii="Times New Roman" w:hAnsi="Times New Roman" w:eastAsia="Times New Roman" w:cs="Times New Roman"/>
          <w:b w:val="0"/>
          <w:bCs w:val="0"/>
          <w:i w:val="0"/>
          <w:iCs w:val="0"/>
          <w:caps w:val="0"/>
          <w:smallCaps w:val="0"/>
          <w:color w:val="000000" w:themeColor="text1" w:themeTint="FF" w:themeShade="FF"/>
          <w:sz w:val="22"/>
          <w:szCs w:val="22"/>
        </w:rPr>
        <w:t>). As these night raids were happening many of the men and guards would abduct the women</w:t>
      </w:r>
      <w:r w:rsidRPr="29B15DA8" w:rsidR="72D6A0C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 and this would entail in </w:t>
      </w:r>
      <w:r w:rsidRPr="29B15DA8" w:rsidR="199757A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 men </w:t>
      </w:r>
      <w:r w:rsidRPr="29B15DA8" w:rsidR="72D6A0C5">
        <w:rPr>
          <w:rFonts w:ascii="Times New Roman" w:hAnsi="Times New Roman" w:eastAsia="Times New Roman" w:cs="Times New Roman"/>
          <w:b w:val="0"/>
          <w:bCs w:val="0"/>
          <w:i w:val="0"/>
          <w:iCs w:val="0"/>
          <w:caps w:val="0"/>
          <w:smallCaps w:val="0"/>
          <w:color w:val="000000" w:themeColor="text1" w:themeTint="FF" w:themeShade="FF"/>
          <w:sz w:val="22"/>
          <w:szCs w:val="22"/>
        </w:rPr>
        <w:t>raping them (</w:t>
      </w:r>
      <w:r w:rsidRPr="29B15DA8" w:rsidR="26716552">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26716552">
        <w:rPr>
          <w:rFonts w:ascii="Times New Roman" w:hAnsi="Times New Roman" w:eastAsia="Times New Roman" w:cs="Times New Roman"/>
          <w:b w:val="0"/>
          <w:bCs w:val="0"/>
          <w:i w:val="0"/>
          <w:iCs w:val="0"/>
          <w:caps w:val="0"/>
          <w:smallCaps w:val="0"/>
          <w:color w:val="000000" w:themeColor="text1" w:themeTint="FF" w:themeShade="FF"/>
          <w:sz w:val="22"/>
          <w:szCs w:val="22"/>
        </w:rPr>
        <w:t>, 2005, pp. 7</w:t>
      </w:r>
      <w:r w:rsidRPr="29B15DA8" w:rsidR="72D6A0C5">
        <w:rPr>
          <w:rFonts w:ascii="Times New Roman" w:hAnsi="Times New Roman" w:eastAsia="Times New Roman" w:cs="Times New Roman"/>
          <w:b w:val="0"/>
          <w:bCs w:val="0"/>
          <w:i w:val="0"/>
          <w:iCs w:val="0"/>
          <w:caps w:val="0"/>
          <w:smallCaps w:val="0"/>
          <w:color w:val="000000" w:themeColor="text1" w:themeTint="FF" w:themeShade="FF"/>
          <w:sz w:val="22"/>
          <w:szCs w:val="22"/>
        </w:rPr>
        <w:t>). After these actions</w:t>
      </w:r>
      <w:r w:rsidRPr="29B15DA8" w:rsidR="66F28A6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were</w:t>
      </w:r>
      <w:r w:rsidRPr="29B15DA8" w:rsidR="72D6A0C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done by the guards or the raiders</w:t>
      </w:r>
      <w:r w:rsidRPr="29B15DA8" w:rsidR="662874DD">
        <w:rPr>
          <w:rFonts w:ascii="Times New Roman" w:hAnsi="Times New Roman" w:eastAsia="Times New Roman" w:cs="Times New Roman"/>
          <w:b w:val="0"/>
          <w:bCs w:val="0"/>
          <w:i w:val="0"/>
          <w:iCs w:val="0"/>
          <w:caps w:val="0"/>
          <w:smallCaps w:val="0"/>
          <w:color w:val="000000" w:themeColor="text1" w:themeTint="FF" w:themeShade="FF"/>
          <w:sz w:val="22"/>
          <w:szCs w:val="22"/>
        </w:rPr>
        <w:t>, many of the women were either killed or returned to the caravans (</w:t>
      </w:r>
      <w:r w:rsidRPr="29B15DA8" w:rsidR="70EFBAC5">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70EFBAC5">
        <w:rPr>
          <w:rFonts w:ascii="Times New Roman" w:hAnsi="Times New Roman" w:eastAsia="Times New Roman" w:cs="Times New Roman"/>
          <w:b w:val="0"/>
          <w:bCs w:val="0"/>
          <w:i w:val="0"/>
          <w:iCs w:val="0"/>
          <w:caps w:val="0"/>
          <w:smallCaps w:val="0"/>
          <w:color w:val="000000" w:themeColor="text1" w:themeTint="FF" w:themeShade="FF"/>
          <w:sz w:val="22"/>
          <w:szCs w:val="22"/>
        </w:rPr>
        <w:t>, 2005, pp. 7</w:t>
      </w:r>
      <w:r w:rsidRPr="29B15DA8" w:rsidR="662874D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In one testimony from an Armenian </w:t>
      </w:r>
      <w:r w:rsidRPr="29B15DA8" w:rsidR="39A95B9E">
        <w:rPr>
          <w:rFonts w:ascii="Times New Roman" w:hAnsi="Times New Roman" w:eastAsia="Times New Roman" w:cs="Times New Roman"/>
          <w:b w:val="0"/>
          <w:bCs w:val="0"/>
          <w:i w:val="0"/>
          <w:iCs w:val="0"/>
          <w:caps w:val="0"/>
          <w:smallCaps w:val="0"/>
          <w:color w:val="000000" w:themeColor="text1" w:themeTint="FF" w:themeShade="FF"/>
          <w:sz w:val="22"/>
          <w:szCs w:val="22"/>
        </w:rPr>
        <w:t>man,</w:t>
      </w:r>
      <w:r w:rsidRPr="29B15DA8" w:rsidR="6456D53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he said: </w:t>
      </w:r>
    </w:p>
    <w:p w:rsidR="6456D531" w:rsidP="29B15DA8" w:rsidRDefault="6456D531" w14:paraId="25347F1B" w14:textId="35EA1176">
      <w:pPr>
        <w:pStyle w:val="Normal"/>
        <w:spacing w:line="360" w:lineRule="auto"/>
        <w:ind w:firstLine="72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29B15DA8" w:rsidR="6456D531">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6456D531">
        <w:rPr>
          <w:rFonts w:ascii="Times New Roman" w:hAnsi="Times New Roman" w:eastAsia="Times New Roman" w:cs="Times New Roman"/>
          <w:b w:val="0"/>
          <w:bCs w:val="0"/>
          <w:i w:val="0"/>
          <w:iCs w:val="0"/>
          <w:caps w:val="0"/>
          <w:smallCaps w:val="0"/>
          <w:color w:val="000000" w:themeColor="text1" w:themeTint="FF" w:themeShade="FF"/>
          <w:sz w:val="22"/>
          <w:szCs w:val="22"/>
        </w:rPr>
        <w:t>the</w:t>
      </w:r>
      <w:r w:rsidRPr="29B15DA8" w:rsidR="6456D53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gendarmes would come among the people and snatch the young girls and women and after </w:t>
      </w:r>
      <w:r>
        <w:tab/>
      </w:r>
      <w:r w:rsidRPr="29B15DA8" w:rsidR="6456D53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doing all sorts of </w:t>
      </w:r>
      <w:r w:rsidRPr="29B15DA8" w:rsidR="6456D531">
        <w:rPr>
          <w:rFonts w:ascii="Times New Roman" w:hAnsi="Times New Roman" w:eastAsia="Times New Roman" w:cs="Times New Roman"/>
          <w:b w:val="0"/>
          <w:bCs w:val="0"/>
          <w:i w:val="0"/>
          <w:iCs w:val="0"/>
          <w:caps w:val="0"/>
          <w:smallCaps w:val="0"/>
          <w:color w:val="000000" w:themeColor="text1" w:themeTint="FF" w:themeShade="FF"/>
          <w:sz w:val="22"/>
          <w:szCs w:val="22"/>
        </w:rPr>
        <w:t>bad things</w:t>
      </w:r>
      <w:r w:rsidRPr="29B15DA8" w:rsidR="6456D53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to them, they would return them bloody or dead to their mothers. </w:t>
      </w:r>
      <w:r>
        <w:tab/>
      </w:r>
      <w:r w:rsidRPr="29B15DA8" w:rsidR="6456D531">
        <w:rPr>
          <w:rFonts w:ascii="Times New Roman" w:hAnsi="Times New Roman" w:eastAsia="Times New Roman" w:cs="Times New Roman"/>
          <w:b w:val="0"/>
          <w:bCs w:val="0"/>
          <w:i w:val="0"/>
          <w:iCs w:val="0"/>
          <w:caps w:val="0"/>
          <w:smallCaps w:val="0"/>
          <w:color w:val="000000" w:themeColor="text1" w:themeTint="FF" w:themeShade="FF"/>
          <w:sz w:val="22"/>
          <w:szCs w:val="22"/>
        </w:rPr>
        <w:t>Those things I can never forget” (</w:t>
      </w:r>
      <w:r w:rsidRPr="29B15DA8" w:rsidR="216BB6D3">
        <w:rPr>
          <w:rFonts w:ascii="Times New Roman" w:hAnsi="Times New Roman" w:eastAsia="Times New Roman" w:cs="Times New Roman"/>
          <w:b w:val="0"/>
          <w:bCs w:val="0"/>
          <w:i w:val="0"/>
          <w:iCs w:val="0"/>
          <w:caps w:val="0"/>
          <w:smallCaps w:val="0"/>
          <w:color w:val="000000" w:themeColor="text1" w:themeTint="FF" w:themeShade="FF"/>
          <w:sz w:val="22"/>
          <w:szCs w:val="22"/>
        </w:rPr>
        <w:t>38</w:t>
      </w:r>
      <w:r w:rsidRPr="29B15DA8" w:rsidR="6456D531">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25516F65">
        <w:rPr>
          <w:rFonts w:ascii="Times New Roman" w:hAnsi="Times New Roman" w:eastAsia="Times New Roman" w:cs="Times New Roman"/>
          <w:b w:val="0"/>
          <w:bCs w:val="0"/>
          <w:i w:val="0"/>
          <w:iCs w:val="0"/>
          <w:caps w:val="0"/>
          <w:smallCaps w:val="0"/>
          <w:color w:val="000000" w:themeColor="text1" w:themeTint="FF" w:themeShade="FF"/>
          <w:sz w:val="22"/>
          <w:szCs w:val="22"/>
        </w:rPr>
        <w:t>.</w:t>
      </w:r>
    </w:p>
    <w:p w:rsidR="25516F65" w:rsidP="29B15DA8" w:rsidRDefault="25516F65" w14:paraId="5B26FE50" w14:textId="6C3B731E">
      <w:pPr>
        <w:pStyle w:val="Normal"/>
        <w:spacing w:line="360" w:lineRule="auto"/>
        <w:ind w:firstLine="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29B15DA8" w:rsidR="25516F65">
        <w:rPr>
          <w:rFonts w:ascii="Times New Roman" w:hAnsi="Times New Roman" w:eastAsia="Times New Roman" w:cs="Times New Roman"/>
          <w:b w:val="0"/>
          <w:bCs w:val="0"/>
          <w:i w:val="0"/>
          <w:iCs w:val="0"/>
          <w:caps w:val="0"/>
          <w:smallCaps w:val="0"/>
          <w:color w:val="000000" w:themeColor="text1" w:themeTint="FF" w:themeShade="FF"/>
          <w:sz w:val="22"/>
          <w:szCs w:val="22"/>
        </w:rPr>
        <w:t>There are many accounts and testimonies that include these gruesome images, unlike the other actions committed by the CUP</w:t>
      </w:r>
      <w:r w:rsidRPr="29B15DA8" w:rsidR="73587EC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1A1B108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can </w:t>
      </w:r>
      <w:r w:rsidRPr="29B15DA8" w:rsidR="1A1B1085">
        <w:rPr>
          <w:rFonts w:ascii="Times New Roman" w:hAnsi="Times New Roman" w:eastAsia="Times New Roman" w:cs="Times New Roman"/>
          <w:b w:val="0"/>
          <w:bCs w:val="0"/>
          <w:i w:val="0"/>
          <w:iCs w:val="0"/>
          <w:caps w:val="0"/>
          <w:smallCaps w:val="0"/>
          <w:color w:val="000000" w:themeColor="text1" w:themeTint="FF" w:themeShade="FF"/>
          <w:sz w:val="22"/>
          <w:szCs w:val="22"/>
        </w:rPr>
        <w:t>the rape of women and girls be systematic towards the genocide</w:t>
      </w:r>
      <w:r w:rsidRPr="29B15DA8" w:rsidR="21BC614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 </w:t>
      </w:r>
      <w:r w:rsidRPr="29B15DA8" w:rsidR="11F6BE4E">
        <w:rPr>
          <w:rFonts w:ascii="Times New Roman" w:hAnsi="Times New Roman" w:eastAsia="Times New Roman" w:cs="Times New Roman"/>
          <w:b w:val="0"/>
          <w:bCs w:val="0"/>
          <w:i w:val="0"/>
          <w:iCs w:val="0"/>
          <w:caps w:val="0"/>
          <w:smallCaps w:val="0"/>
          <w:color w:val="000000" w:themeColor="text1" w:themeTint="FF" w:themeShade="FF"/>
          <w:sz w:val="22"/>
          <w:szCs w:val="22"/>
        </w:rPr>
        <w:t>o</w:t>
      </w:r>
      <w:r w:rsidRPr="29B15DA8" w:rsidR="1A1B108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r </w:t>
      </w:r>
      <w:r w:rsidRPr="29B15DA8" w:rsidR="1A1B1085">
        <w:rPr>
          <w:rFonts w:ascii="Times New Roman" w:hAnsi="Times New Roman" w:eastAsia="Times New Roman" w:cs="Times New Roman"/>
          <w:b w:val="0"/>
          <w:bCs w:val="0"/>
          <w:i w:val="0"/>
          <w:iCs w:val="0"/>
          <w:caps w:val="0"/>
          <w:smallCaps w:val="0"/>
          <w:color w:val="000000" w:themeColor="text1" w:themeTint="FF" w:themeShade="FF"/>
          <w:sz w:val="22"/>
          <w:szCs w:val="22"/>
        </w:rPr>
        <w:t>was this something that festered due to the genocide?</w:t>
      </w:r>
      <w:r w:rsidRPr="29B15DA8" w:rsidR="5B8E30A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To put it plainly it </w:t>
      </w:r>
      <w:r w:rsidRPr="29B15DA8" w:rsidR="5B8E30A4">
        <w:rPr>
          <w:rFonts w:ascii="Times New Roman" w:hAnsi="Times New Roman" w:eastAsia="Times New Roman" w:cs="Times New Roman"/>
          <w:b w:val="0"/>
          <w:bCs w:val="0"/>
          <w:i w:val="0"/>
          <w:iCs w:val="0"/>
          <w:caps w:val="0"/>
          <w:smallCaps w:val="0"/>
          <w:color w:val="000000" w:themeColor="text1" w:themeTint="FF" w:themeShade="FF"/>
          <w:sz w:val="22"/>
          <w:szCs w:val="22"/>
        </w:rPr>
        <w:t>appears to be</w:t>
      </w:r>
      <w:r w:rsidRPr="29B15DA8" w:rsidR="5B8E30A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systematic. As one account mentions that the Ottoman official had 100 A</w:t>
      </w:r>
      <w:r w:rsidRPr="29B15DA8" w:rsidR="2B2F94EE">
        <w:rPr>
          <w:rFonts w:ascii="Times New Roman" w:hAnsi="Times New Roman" w:eastAsia="Times New Roman" w:cs="Times New Roman"/>
          <w:b w:val="0"/>
          <w:bCs w:val="0"/>
          <w:i w:val="0"/>
          <w:iCs w:val="0"/>
          <w:caps w:val="0"/>
          <w:smallCaps w:val="0"/>
          <w:color w:val="000000" w:themeColor="text1" w:themeTint="FF" w:themeShade="FF"/>
          <w:sz w:val="22"/>
          <w:szCs w:val="22"/>
        </w:rPr>
        <w:t>rmenian girls from a mission school divided into groups based on attractiveness (</w:t>
      </w:r>
      <w:r w:rsidRPr="29B15DA8" w:rsidR="41FA1C72">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41FA1C72">
        <w:rPr>
          <w:rFonts w:ascii="Times New Roman" w:hAnsi="Times New Roman" w:eastAsia="Times New Roman" w:cs="Times New Roman"/>
          <w:b w:val="0"/>
          <w:bCs w:val="0"/>
          <w:i w:val="0"/>
          <w:iCs w:val="0"/>
          <w:caps w:val="0"/>
          <w:smallCaps w:val="0"/>
          <w:color w:val="000000" w:themeColor="text1" w:themeTint="FF" w:themeShade="FF"/>
          <w:sz w:val="22"/>
          <w:szCs w:val="22"/>
        </w:rPr>
        <w:t>, 2005, pp. 7</w:t>
      </w:r>
      <w:r w:rsidRPr="29B15DA8" w:rsidR="2B2F94EE">
        <w:rPr>
          <w:rFonts w:ascii="Times New Roman" w:hAnsi="Times New Roman" w:eastAsia="Times New Roman" w:cs="Times New Roman"/>
          <w:b w:val="0"/>
          <w:bCs w:val="0"/>
          <w:i w:val="0"/>
          <w:iCs w:val="0"/>
          <w:caps w:val="0"/>
          <w:smallCaps w:val="0"/>
          <w:color w:val="000000" w:themeColor="text1" w:themeTint="FF" w:themeShade="FF"/>
          <w:sz w:val="22"/>
          <w:szCs w:val="22"/>
        </w:rPr>
        <w:t>). The soldiers would</w:t>
      </w:r>
      <w:r w:rsidRPr="29B15DA8" w:rsidR="4B63C06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be given the not as attractive girls, and the government would put the most attractive girls up for sale (</w:t>
      </w:r>
      <w:r w:rsidRPr="29B15DA8" w:rsidR="492436A9">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492436A9">
        <w:rPr>
          <w:rFonts w:ascii="Times New Roman" w:hAnsi="Times New Roman" w:eastAsia="Times New Roman" w:cs="Times New Roman"/>
          <w:b w:val="0"/>
          <w:bCs w:val="0"/>
          <w:i w:val="0"/>
          <w:iCs w:val="0"/>
          <w:caps w:val="0"/>
          <w:smallCaps w:val="0"/>
          <w:color w:val="000000" w:themeColor="text1" w:themeTint="FF" w:themeShade="FF"/>
          <w:sz w:val="22"/>
          <w:szCs w:val="22"/>
        </w:rPr>
        <w:t>, 2005, pp. 8</w:t>
      </w:r>
      <w:r w:rsidRPr="29B15DA8" w:rsidR="4B63C06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3AAC790F">
        <w:rPr>
          <w:rFonts w:ascii="Times New Roman" w:hAnsi="Times New Roman" w:eastAsia="Times New Roman" w:cs="Times New Roman"/>
          <w:b w:val="0"/>
          <w:bCs w:val="0"/>
          <w:i w:val="0"/>
          <w:iCs w:val="0"/>
          <w:caps w:val="0"/>
          <w:smallCaps w:val="0"/>
          <w:color w:val="000000" w:themeColor="text1" w:themeTint="FF" w:themeShade="FF"/>
          <w:sz w:val="22"/>
          <w:szCs w:val="22"/>
        </w:rPr>
        <w:t>These acts would lead to sexual violence towards the Armenian girls, from rape to other acts of sexual violence (</w:t>
      </w:r>
      <w:r w:rsidRPr="29B15DA8" w:rsidR="1ADA63CA">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1ADA63CA">
        <w:rPr>
          <w:rFonts w:ascii="Times New Roman" w:hAnsi="Times New Roman" w:eastAsia="Times New Roman" w:cs="Times New Roman"/>
          <w:b w:val="0"/>
          <w:bCs w:val="0"/>
          <w:i w:val="0"/>
          <w:iCs w:val="0"/>
          <w:caps w:val="0"/>
          <w:smallCaps w:val="0"/>
          <w:color w:val="000000" w:themeColor="text1" w:themeTint="FF" w:themeShade="FF"/>
          <w:sz w:val="22"/>
          <w:szCs w:val="22"/>
        </w:rPr>
        <w:t>, 2005, pp. 8</w:t>
      </w:r>
      <w:r w:rsidRPr="29B15DA8" w:rsidR="3AAC790F">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082FDC4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Not</w:t>
      </w:r>
      <w:r w:rsidRPr="29B15DA8" w:rsidR="3AAC790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082FDC4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only that the Armenian girls were put up by Turkish officials for prostitution and the police would encourage this </w:t>
      </w:r>
      <w:r w:rsidRPr="29B15DA8" w:rsidR="224BBC39">
        <w:rPr>
          <w:rFonts w:ascii="Times New Roman" w:hAnsi="Times New Roman" w:eastAsia="Times New Roman" w:cs="Times New Roman"/>
          <w:b w:val="0"/>
          <w:bCs w:val="0"/>
          <w:i w:val="0"/>
          <w:iCs w:val="0"/>
          <w:caps w:val="0"/>
          <w:smallCaps w:val="0"/>
          <w:color w:val="000000" w:themeColor="text1" w:themeTint="FF" w:themeShade="FF"/>
          <w:sz w:val="22"/>
          <w:szCs w:val="22"/>
        </w:rPr>
        <w:t>behaviour</w:t>
      </w:r>
      <w:r w:rsidRPr="29B15DA8" w:rsidR="082FDC4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19A539B3">
        <w:rPr>
          <w:rFonts w:ascii="Times New Roman" w:hAnsi="Times New Roman" w:eastAsia="Times New Roman" w:cs="Times New Roman"/>
          <w:b w:val="0"/>
          <w:bCs w:val="0"/>
          <w:i w:val="0"/>
          <w:iCs w:val="0"/>
          <w:caps w:val="0"/>
          <w:smallCaps w:val="0"/>
          <w:color w:val="000000" w:themeColor="text1" w:themeTint="FF" w:themeShade="FF"/>
          <w:sz w:val="22"/>
          <w:szCs w:val="22"/>
        </w:rPr>
        <w:t>Tachjian</w:t>
      </w:r>
      <w:r w:rsidRPr="29B15DA8" w:rsidR="1FFE31E9">
        <w:rPr>
          <w:rFonts w:ascii="Times New Roman" w:hAnsi="Times New Roman" w:eastAsia="Times New Roman" w:cs="Times New Roman"/>
          <w:b w:val="0"/>
          <w:bCs w:val="0"/>
          <w:i w:val="0"/>
          <w:iCs w:val="0"/>
          <w:caps w:val="0"/>
          <w:smallCaps w:val="0"/>
          <w:color w:val="000000" w:themeColor="text1" w:themeTint="FF" w:themeShade="FF"/>
          <w:sz w:val="22"/>
          <w:szCs w:val="22"/>
        </w:rPr>
        <w:t>, 200</w:t>
      </w:r>
      <w:r w:rsidRPr="29B15DA8" w:rsidR="1A35CC5E">
        <w:rPr>
          <w:rFonts w:ascii="Times New Roman" w:hAnsi="Times New Roman" w:eastAsia="Times New Roman" w:cs="Times New Roman"/>
          <w:b w:val="0"/>
          <w:bCs w:val="0"/>
          <w:i w:val="0"/>
          <w:iCs w:val="0"/>
          <w:caps w:val="0"/>
          <w:smallCaps w:val="0"/>
          <w:color w:val="000000" w:themeColor="text1" w:themeTint="FF" w:themeShade="FF"/>
          <w:sz w:val="22"/>
          <w:szCs w:val="22"/>
        </w:rPr>
        <w:t>9</w:t>
      </w:r>
      <w:r w:rsidRPr="29B15DA8" w:rsidR="1FFE31E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pp. </w:t>
      </w:r>
      <w:r w:rsidRPr="29B15DA8" w:rsidR="209D61D2">
        <w:rPr>
          <w:rFonts w:ascii="Times New Roman" w:hAnsi="Times New Roman" w:eastAsia="Times New Roman" w:cs="Times New Roman"/>
          <w:b w:val="0"/>
          <w:bCs w:val="0"/>
          <w:i w:val="0"/>
          <w:iCs w:val="0"/>
          <w:caps w:val="0"/>
          <w:smallCaps w:val="0"/>
          <w:color w:val="000000" w:themeColor="text1" w:themeTint="FF" w:themeShade="FF"/>
          <w:sz w:val="22"/>
          <w:szCs w:val="22"/>
        </w:rPr>
        <w:t>66</w:t>
      </w:r>
      <w:r w:rsidRPr="29B15DA8" w:rsidR="082FDC4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3AAC790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This would dehumanise the </w:t>
      </w:r>
      <w:r w:rsidRPr="29B15DA8" w:rsidR="7AE679B2">
        <w:rPr>
          <w:rFonts w:ascii="Times New Roman" w:hAnsi="Times New Roman" w:eastAsia="Times New Roman" w:cs="Times New Roman"/>
          <w:b w:val="0"/>
          <w:bCs w:val="0"/>
          <w:i w:val="0"/>
          <w:iCs w:val="0"/>
          <w:caps w:val="0"/>
          <w:smallCaps w:val="0"/>
          <w:color w:val="000000" w:themeColor="text1" w:themeTint="FF" w:themeShade="FF"/>
          <w:sz w:val="22"/>
          <w:szCs w:val="22"/>
        </w:rPr>
        <w:t>Armenian</w:t>
      </w:r>
      <w:r w:rsidRPr="29B15DA8" w:rsidR="3AAC790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7918A487">
        <w:rPr>
          <w:rFonts w:ascii="Times New Roman" w:hAnsi="Times New Roman" w:eastAsia="Times New Roman" w:cs="Times New Roman"/>
          <w:b w:val="0"/>
          <w:bCs w:val="0"/>
          <w:i w:val="0"/>
          <w:iCs w:val="0"/>
          <w:caps w:val="0"/>
          <w:smallCaps w:val="0"/>
          <w:color w:val="000000" w:themeColor="text1" w:themeTint="FF" w:themeShade="FF"/>
          <w:sz w:val="22"/>
          <w:szCs w:val="22"/>
        </w:rPr>
        <w:t>population,</w:t>
      </w:r>
      <w:r w:rsidRPr="29B15DA8" w:rsidR="3AAC790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which was necessary for the </w:t>
      </w:r>
      <w:r w:rsidRPr="29B15DA8" w:rsidR="7E38426B">
        <w:rPr>
          <w:rFonts w:ascii="Times New Roman" w:hAnsi="Times New Roman" w:eastAsia="Times New Roman" w:cs="Times New Roman"/>
          <w:b w:val="0"/>
          <w:bCs w:val="0"/>
          <w:i w:val="0"/>
          <w:iCs w:val="0"/>
          <w:caps w:val="0"/>
          <w:smallCaps w:val="0"/>
          <w:color w:val="000000" w:themeColor="text1" w:themeTint="FF" w:themeShade="FF"/>
          <w:sz w:val="22"/>
          <w:szCs w:val="22"/>
        </w:rPr>
        <w:t>prosecution</w:t>
      </w:r>
      <w:r w:rsidRPr="29B15DA8" w:rsidR="3AF699AB">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418C5E4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for a </w:t>
      </w:r>
      <w:r w:rsidRPr="29B15DA8" w:rsidR="75BC3F59">
        <w:rPr>
          <w:rFonts w:ascii="Times New Roman" w:hAnsi="Times New Roman" w:eastAsia="Times New Roman" w:cs="Times New Roman"/>
          <w:b w:val="0"/>
          <w:bCs w:val="0"/>
          <w:i w:val="0"/>
          <w:iCs w:val="0"/>
          <w:caps w:val="0"/>
          <w:smallCaps w:val="0"/>
          <w:color w:val="000000" w:themeColor="text1" w:themeTint="FF" w:themeShade="FF"/>
          <w:sz w:val="22"/>
          <w:szCs w:val="22"/>
        </w:rPr>
        <w:t>successful</w:t>
      </w:r>
      <w:r w:rsidRPr="29B15DA8" w:rsidR="418C5E4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genocide as written by </w:t>
      </w:r>
      <w:r w:rsidRPr="29B15DA8" w:rsidR="418C5E40">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48A46486">
        <w:rPr>
          <w:rFonts w:ascii="Times New Roman" w:hAnsi="Times New Roman" w:eastAsia="Times New Roman" w:cs="Times New Roman"/>
          <w:b w:val="0"/>
          <w:bCs w:val="0"/>
          <w:i w:val="0"/>
          <w:iCs w:val="0"/>
          <w:caps w:val="0"/>
          <w:smallCaps w:val="0"/>
          <w:color w:val="000000" w:themeColor="text1" w:themeTint="FF" w:themeShade="FF"/>
          <w:sz w:val="22"/>
          <w:szCs w:val="22"/>
        </w:rPr>
        <w:t>. In addition to the dehuma</w:t>
      </w:r>
      <w:r w:rsidRPr="29B15DA8" w:rsidR="24C9FC6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nisation of Armenian women was furthered by the rape of the women being done in public arears, </w:t>
      </w:r>
      <w:r w:rsidRPr="29B15DA8" w:rsidR="34F02235">
        <w:rPr>
          <w:rFonts w:ascii="Times New Roman" w:hAnsi="Times New Roman" w:eastAsia="Times New Roman" w:cs="Times New Roman"/>
          <w:b w:val="0"/>
          <w:bCs w:val="0"/>
          <w:i w:val="0"/>
          <w:iCs w:val="0"/>
          <w:caps w:val="0"/>
          <w:smallCaps w:val="0"/>
          <w:color w:val="000000" w:themeColor="text1" w:themeTint="FF" w:themeShade="FF"/>
          <w:sz w:val="22"/>
          <w:szCs w:val="22"/>
        </w:rPr>
        <w:t>in front</w:t>
      </w:r>
      <w:r w:rsidRPr="29B15DA8" w:rsidR="24C9FC6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family and friends (</w:t>
      </w:r>
      <w:r w:rsidRPr="29B15DA8" w:rsidR="24C9FC6F">
        <w:rPr>
          <w:rFonts w:ascii="Times New Roman" w:hAnsi="Times New Roman" w:eastAsia="Times New Roman" w:cs="Times New Roman"/>
          <w:b w:val="0"/>
          <w:bCs w:val="0"/>
          <w:i w:val="0"/>
          <w:iCs w:val="0"/>
          <w:caps w:val="0"/>
          <w:smallCaps w:val="0"/>
          <w:color w:val="000000" w:themeColor="text1" w:themeTint="FF" w:themeShade="FF"/>
          <w:sz w:val="22"/>
          <w:szCs w:val="22"/>
        </w:rPr>
        <w:t>D</w:t>
      </w:r>
      <w:r w:rsidRPr="29B15DA8" w:rsidR="45EB48C0">
        <w:rPr>
          <w:rFonts w:ascii="Times New Roman" w:hAnsi="Times New Roman" w:eastAsia="Times New Roman" w:cs="Times New Roman"/>
          <w:b w:val="0"/>
          <w:bCs w:val="0"/>
          <w:i w:val="0"/>
          <w:iCs w:val="0"/>
          <w:caps w:val="0"/>
          <w:smallCaps w:val="0"/>
          <w:color w:val="000000" w:themeColor="text1" w:themeTint="FF" w:themeShade="FF"/>
          <w:sz w:val="22"/>
          <w:szCs w:val="22"/>
        </w:rPr>
        <w:t>erederian</w:t>
      </w:r>
      <w:r w:rsidRPr="29B15DA8" w:rsidR="45EB48C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2005, pp. </w:t>
      </w:r>
      <w:r w:rsidRPr="29B15DA8" w:rsidR="4B59A5E2">
        <w:rPr>
          <w:rFonts w:ascii="Times New Roman" w:hAnsi="Times New Roman" w:eastAsia="Times New Roman" w:cs="Times New Roman"/>
          <w:b w:val="0"/>
          <w:bCs w:val="0"/>
          <w:i w:val="0"/>
          <w:iCs w:val="0"/>
          <w:caps w:val="0"/>
          <w:smallCaps w:val="0"/>
          <w:color w:val="000000" w:themeColor="text1" w:themeTint="FF" w:themeShade="FF"/>
          <w:sz w:val="22"/>
          <w:szCs w:val="22"/>
        </w:rPr>
        <w:t>8</w:t>
      </w:r>
      <w:r w:rsidRPr="29B15DA8" w:rsidR="24C9FC6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2ED76B1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This behaviour and lack of agency by the CUP </w:t>
      </w:r>
      <w:r w:rsidRPr="29B15DA8" w:rsidR="5952F6E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made the threat of rape an easy way to control the Armenian population, as a way of control the </w:t>
      </w:r>
      <w:r w:rsidRPr="29B15DA8" w:rsidR="401D8A22">
        <w:rPr>
          <w:rFonts w:ascii="Times New Roman" w:hAnsi="Times New Roman" w:eastAsia="Times New Roman" w:cs="Times New Roman"/>
          <w:b w:val="0"/>
          <w:bCs w:val="0"/>
          <w:i w:val="0"/>
          <w:iCs w:val="0"/>
          <w:caps w:val="0"/>
          <w:smallCaps w:val="0"/>
          <w:color w:val="000000" w:themeColor="text1" w:themeTint="FF" w:themeShade="FF"/>
          <w:sz w:val="22"/>
          <w:szCs w:val="22"/>
        </w:rPr>
        <w:t>intimidating</w:t>
      </w:r>
      <w:r w:rsidRPr="29B15DA8" w:rsidR="5952F6E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factor</w:t>
      </w:r>
      <w:r w:rsidRPr="29B15DA8" w:rsidR="107511B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rape allowed the men of the caravans during the deportation to be more lenient towards the guards – as there was a fear of their women being raped by the gendarmes due to their </w:t>
      </w:r>
      <w:r w:rsidRPr="29B15DA8" w:rsidR="33DA1C15">
        <w:rPr>
          <w:rFonts w:ascii="Times New Roman" w:hAnsi="Times New Roman" w:eastAsia="Times New Roman" w:cs="Times New Roman"/>
          <w:b w:val="0"/>
          <w:bCs w:val="0"/>
          <w:i w:val="0"/>
          <w:iCs w:val="0"/>
          <w:caps w:val="0"/>
          <w:smallCaps w:val="0"/>
          <w:color w:val="000000" w:themeColor="text1" w:themeTint="FF" w:themeShade="FF"/>
          <w:sz w:val="22"/>
          <w:szCs w:val="22"/>
        </w:rPr>
        <w:t>rebellious</w:t>
      </w:r>
      <w:r w:rsidRPr="29B15DA8" w:rsidR="107511B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actions (</w:t>
      </w:r>
      <w:r w:rsidRPr="29B15DA8" w:rsidR="07ECFB82">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07ECFB82">
        <w:rPr>
          <w:rFonts w:ascii="Times New Roman" w:hAnsi="Times New Roman" w:eastAsia="Times New Roman" w:cs="Times New Roman"/>
          <w:b w:val="0"/>
          <w:bCs w:val="0"/>
          <w:i w:val="0"/>
          <w:iCs w:val="0"/>
          <w:caps w:val="0"/>
          <w:smallCaps w:val="0"/>
          <w:color w:val="000000" w:themeColor="text1" w:themeTint="FF" w:themeShade="FF"/>
          <w:sz w:val="22"/>
          <w:szCs w:val="22"/>
        </w:rPr>
        <w:t>, 2005, pp. 8</w:t>
      </w:r>
      <w:r w:rsidRPr="29B15DA8" w:rsidR="107511B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345FA132">
        <w:rPr>
          <w:rFonts w:ascii="Times New Roman" w:hAnsi="Times New Roman" w:eastAsia="Times New Roman" w:cs="Times New Roman"/>
          <w:b w:val="0"/>
          <w:bCs w:val="0"/>
          <w:i w:val="0"/>
          <w:iCs w:val="0"/>
          <w:caps w:val="0"/>
          <w:smallCaps w:val="0"/>
          <w:color w:val="000000" w:themeColor="text1" w:themeTint="FF" w:themeShade="FF"/>
          <w:sz w:val="22"/>
          <w:szCs w:val="22"/>
        </w:rPr>
        <w:t>Therefore,</w:t>
      </w:r>
      <w:r w:rsidRPr="29B15DA8" w:rsidR="107511B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it is likely that the actions </w:t>
      </w:r>
      <w:r w:rsidRPr="29B15DA8" w:rsidR="6E2249F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carried out by the gendarmes and raiders proved as a way of control the Armenian population through sexual violence and rape at the expense of the Armenian women and girls. </w:t>
      </w:r>
    </w:p>
    <w:p w:rsidR="041E66EB" w:rsidP="29B15DA8" w:rsidRDefault="041E66EB" w14:paraId="052FDAED" w14:textId="6986A2B0">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29B15DA8" w:rsidR="041E66EB">
        <w:rPr>
          <w:rFonts w:ascii="Times New Roman" w:hAnsi="Times New Roman" w:eastAsia="Times New Roman" w:cs="Times New Roman"/>
          <w:b w:val="0"/>
          <w:bCs w:val="0"/>
          <w:i w:val="0"/>
          <w:iCs w:val="0"/>
          <w:caps w:val="0"/>
          <w:smallCaps w:val="0"/>
          <w:color w:val="000000" w:themeColor="text1" w:themeTint="FF" w:themeShade="FF"/>
          <w:sz w:val="22"/>
          <w:szCs w:val="22"/>
        </w:rPr>
        <w:t>After the deportations, many of the Armenian women and children were sold to the Mohammedans (</w:t>
      </w:r>
      <w:r w:rsidRPr="29B15DA8" w:rsidR="57560AAB">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57560AAB">
        <w:rPr>
          <w:rFonts w:ascii="Times New Roman" w:hAnsi="Times New Roman" w:eastAsia="Times New Roman" w:cs="Times New Roman"/>
          <w:b w:val="0"/>
          <w:bCs w:val="0"/>
          <w:i w:val="0"/>
          <w:iCs w:val="0"/>
          <w:caps w:val="0"/>
          <w:smallCaps w:val="0"/>
          <w:color w:val="000000" w:themeColor="text1" w:themeTint="FF" w:themeShade="FF"/>
          <w:sz w:val="22"/>
          <w:szCs w:val="22"/>
        </w:rPr>
        <w:t>, 2005, pp. 12</w:t>
      </w:r>
      <w:r w:rsidRPr="29B15DA8" w:rsidR="041E66E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One account of this was marketed in Damascus – naked women and girls </w:t>
      </w:r>
      <w:r w:rsidRPr="29B15DA8" w:rsidR="1FE23D88">
        <w:rPr>
          <w:rFonts w:ascii="Times New Roman" w:hAnsi="Times New Roman" w:eastAsia="Times New Roman" w:cs="Times New Roman"/>
          <w:b w:val="0"/>
          <w:bCs w:val="0"/>
          <w:i w:val="0"/>
          <w:iCs w:val="0"/>
          <w:caps w:val="0"/>
          <w:smallCaps w:val="0"/>
          <w:color w:val="000000" w:themeColor="text1" w:themeTint="FF" w:themeShade="FF"/>
          <w:sz w:val="22"/>
          <w:szCs w:val="22"/>
        </w:rPr>
        <w:t>(an esti</w:t>
      </w:r>
      <w:r w:rsidRPr="29B15DA8" w:rsidR="3BF63BCA">
        <w:rPr>
          <w:rFonts w:ascii="Times New Roman" w:hAnsi="Times New Roman" w:eastAsia="Times New Roman" w:cs="Times New Roman"/>
          <w:b w:val="0"/>
          <w:bCs w:val="0"/>
          <w:i w:val="0"/>
          <w:iCs w:val="0"/>
          <w:caps w:val="0"/>
          <w:smallCaps w:val="0"/>
          <w:color w:val="000000" w:themeColor="text1" w:themeTint="FF" w:themeShade="FF"/>
          <w:sz w:val="22"/>
          <w:szCs w:val="22"/>
        </w:rPr>
        <w:t>mate</w:t>
      </w:r>
      <w:r w:rsidRPr="29B15DA8" w:rsidR="1FE23D8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300 to 400) would be sold off to the bidders (</w:t>
      </w:r>
      <w:r w:rsidRPr="29B15DA8" w:rsidR="6A6CEB03">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6A6CEB03">
        <w:rPr>
          <w:rFonts w:ascii="Times New Roman" w:hAnsi="Times New Roman" w:eastAsia="Times New Roman" w:cs="Times New Roman"/>
          <w:b w:val="0"/>
          <w:bCs w:val="0"/>
          <w:i w:val="0"/>
          <w:iCs w:val="0"/>
          <w:caps w:val="0"/>
          <w:smallCaps w:val="0"/>
          <w:color w:val="000000" w:themeColor="text1" w:themeTint="FF" w:themeShade="FF"/>
          <w:sz w:val="22"/>
          <w:szCs w:val="22"/>
        </w:rPr>
        <w:t>, 2005, pp. 12</w:t>
      </w:r>
      <w:r w:rsidRPr="29B15DA8" w:rsidR="1FE23D8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670158D4">
        <w:rPr>
          <w:rFonts w:ascii="Times New Roman" w:hAnsi="Times New Roman" w:eastAsia="Times New Roman" w:cs="Times New Roman"/>
          <w:b w:val="0"/>
          <w:bCs w:val="0"/>
          <w:i w:val="0"/>
          <w:iCs w:val="0"/>
          <w:caps w:val="0"/>
          <w:smallCaps w:val="0"/>
          <w:color w:val="000000" w:themeColor="text1" w:themeTint="FF" w:themeShade="FF"/>
          <w:sz w:val="22"/>
          <w:szCs w:val="22"/>
        </w:rPr>
        <w:t>Some of the Armenian women and girls were priced from two francs to four francs (</w:t>
      </w:r>
      <w:r w:rsidRPr="29B15DA8" w:rsidR="56094756">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56094756">
        <w:rPr>
          <w:rFonts w:ascii="Times New Roman" w:hAnsi="Times New Roman" w:eastAsia="Times New Roman" w:cs="Times New Roman"/>
          <w:b w:val="0"/>
          <w:bCs w:val="0"/>
          <w:i w:val="0"/>
          <w:iCs w:val="0"/>
          <w:caps w:val="0"/>
          <w:smallCaps w:val="0"/>
          <w:color w:val="000000" w:themeColor="text1" w:themeTint="FF" w:themeShade="FF"/>
          <w:sz w:val="22"/>
          <w:szCs w:val="22"/>
        </w:rPr>
        <w:t>, 2005, pp. 12</w:t>
      </w:r>
      <w:r w:rsidRPr="29B15DA8" w:rsidR="670158D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Thereafter, the Armenian women and girls </w:t>
      </w:r>
      <w:r w:rsidRPr="29B15DA8" w:rsidR="790F6BF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would be forced for labour in Turkish households, or as servants and farmhands and </w:t>
      </w:r>
      <w:r w:rsidRPr="29B15DA8" w:rsidR="68EAE3B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would become </w:t>
      </w:r>
      <w:r w:rsidRPr="29B15DA8" w:rsidR="790F6BF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completely </w:t>
      </w:r>
      <w:r w:rsidRPr="29B15DA8" w:rsidR="790F6BF1">
        <w:rPr>
          <w:rFonts w:ascii="Times New Roman" w:hAnsi="Times New Roman" w:eastAsia="Times New Roman" w:cs="Times New Roman"/>
          <w:b w:val="0"/>
          <w:bCs w:val="0"/>
          <w:i w:val="0"/>
          <w:iCs w:val="0"/>
          <w:caps w:val="0"/>
          <w:smallCaps w:val="0"/>
          <w:color w:val="000000" w:themeColor="text1" w:themeTint="FF" w:themeShade="FF"/>
          <w:sz w:val="22"/>
          <w:szCs w:val="22"/>
        </w:rPr>
        <w:t>dependant</w:t>
      </w:r>
      <w:r w:rsidRPr="29B15DA8" w:rsidR="790F6BF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on the Turkish owners</w:t>
      </w:r>
      <w:r w:rsidRPr="29B15DA8" w:rsidR="61B8969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790F6BF1">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0FAC4AC2">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0FAC4AC2">
        <w:rPr>
          <w:rFonts w:ascii="Times New Roman" w:hAnsi="Times New Roman" w:eastAsia="Times New Roman" w:cs="Times New Roman"/>
          <w:b w:val="0"/>
          <w:bCs w:val="0"/>
          <w:i w:val="0"/>
          <w:iCs w:val="0"/>
          <w:caps w:val="0"/>
          <w:smallCaps w:val="0"/>
          <w:color w:val="000000" w:themeColor="text1" w:themeTint="FF" w:themeShade="FF"/>
          <w:sz w:val="22"/>
          <w:szCs w:val="22"/>
        </w:rPr>
        <w:t>, 2005, pp. 12</w:t>
      </w:r>
      <w:r w:rsidRPr="29B15DA8" w:rsidR="790F6BF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2A60515C">
        <w:rPr>
          <w:rFonts w:ascii="Times New Roman" w:hAnsi="Times New Roman" w:eastAsia="Times New Roman" w:cs="Times New Roman"/>
          <w:b w:val="0"/>
          <w:bCs w:val="0"/>
          <w:i w:val="0"/>
          <w:iCs w:val="0"/>
          <w:caps w:val="0"/>
          <w:smallCaps w:val="0"/>
          <w:color w:val="000000" w:themeColor="text1" w:themeTint="FF" w:themeShade="FF"/>
          <w:sz w:val="22"/>
          <w:szCs w:val="22"/>
        </w:rPr>
        <w:t>Others being forced into being traded in inns and other forms of prostitution (</w:t>
      </w:r>
      <w:r w:rsidRPr="29B15DA8" w:rsidR="1751C5E9">
        <w:rPr>
          <w:rFonts w:ascii="Times New Roman" w:hAnsi="Times New Roman" w:eastAsia="Times New Roman" w:cs="Times New Roman"/>
          <w:b w:val="0"/>
          <w:bCs w:val="0"/>
          <w:i w:val="0"/>
          <w:iCs w:val="0"/>
          <w:caps w:val="0"/>
          <w:smallCaps w:val="0"/>
          <w:color w:val="000000" w:themeColor="text1" w:themeTint="FF" w:themeShade="FF"/>
          <w:sz w:val="22"/>
          <w:szCs w:val="22"/>
        </w:rPr>
        <w:t>Tachjian</w:t>
      </w:r>
      <w:r w:rsidRPr="29B15DA8" w:rsidR="4F551BB9">
        <w:rPr>
          <w:rFonts w:ascii="Times New Roman" w:hAnsi="Times New Roman" w:eastAsia="Times New Roman" w:cs="Times New Roman"/>
          <w:b w:val="0"/>
          <w:bCs w:val="0"/>
          <w:i w:val="0"/>
          <w:iCs w:val="0"/>
          <w:caps w:val="0"/>
          <w:smallCaps w:val="0"/>
          <w:color w:val="000000" w:themeColor="text1" w:themeTint="FF" w:themeShade="FF"/>
          <w:sz w:val="22"/>
          <w:szCs w:val="22"/>
        </w:rPr>
        <w:t>, 200</w:t>
      </w:r>
      <w:r w:rsidRPr="29B15DA8" w:rsidR="712A6842">
        <w:rPr>
          <w:rFonts w:ascii="Times New Roman" w:hAnsi="Times New Roman" w:eastAsia="Times New Roman" w:cs="Times New Roman"/>
          <w:b w:val="0"/>
          <w:bCs w:val="0"/>
          <w:i w:val="0"/>
          <w:iCs w:val="0"/>
          <w:caps w:val="0"/>
          <w:smallCaps w:val="0"/>
          <w:color w:val="000000" w:themeColor="text1" w:themeTint="FF" w:themeShade="FF"/>
          <w:sz w:val="22"/>
          <w:szCs w:val="22"/>
        </w:rPr>
        <w:t>9</w:t>
      </w:r>
      <w:r w:rsidRPr="29B15DA8" w:rsidR="4F551BB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pp. </w:t>
      </w:r>
      <w:r w:rsidRPr="29B15DA8" w:rsidR="0207ABB7">
        <w:rPr>
          <w:rFonts w:ascii="Times New Roman" w:hAnsi="Times New Roman" w:eastAsia="Times New Roman" w:cs="Times New Roman"/>
          <w:b w:val="0"/>
          <w:bCs w:val="0"/>
          <w:i w:val="0"/>
          <w:iCs w:val="0"/>
          <w:caps w:val="0"/>
          <w:smallCaps w:val="0"/>
          <w:color w:val="000000" w:themeColor="text1" w:themeTint="FF" w:themeShade="FF"/>
          <w:sz w:val="22"/>
          <w:szCs w:val="22"/>
        </w:rPr>
        <w:t>66</w:t>
      </w:r>
      <w:r w:rsidRPr="29B15DA8" w:rsidR="2A60515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This was one of the last nails in the coffin for the Armenian populations </w:t>
      </w:r>
      <w:r w:rsidRPr="29B15DA8" w:rsidR="39BED59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thus creating the downfall of the last Armenians in the country. </w:t>
      </w:r>
    </w:p>
    <w:p w:rsidR="6B4F843C" w:rsidP="29B15DA8" w:rsidRDefault="6B4F843C" w14:paraId="61A1063A" w14:textId="5A5C0C83">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29B15DA8" w:rsidR="6B4F843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To create a wider discussion, discourse </w:t>
      </w:r>
      <w:r w:rsidRPr="29B15DA8" w:rsidR="6B4F843C">
        <w:rPr>
          <w:rFonts w:ascii="Times New Roman" w:hAnsi="Times New Roman" w:eastAsia="Times New Roman" w:cs="Times New Roman"/>
          <w:b w:val="0"/>
          <w:bCs w:val="0"/>
          <w:i w:val="0"/>
          <w:iCs w:val="0"/>
          <w:caps w:val="0"/>
          <w:smallCaps w:val="0"/>
          <w:color w:val="000000" w:themeColor="text1" w:themeTint="FF" w:themeShade="FF"/>
          <w:sz w:val="22"/>
          <w:szCs w:val="22"/>
        </w:rPr>
        <w:t>in regards to</w:t>
      </w:r>
      <w:r w:rsidRPr="29B15DA8" w:rsidR="02BA94E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6B4F843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 treatment of men and boys must be had </w:t>
      </w:r>
      <w:r w:rsidRPr="29B15DA8" w:rsidR="6B4F843C">
        <w:rPr>
          <w:rFonts w:ascii="Times New Roman" w:hAnsi="Times New Roman" w:eastAsia="Times New Roman" w:cs="Times New Roman"/>
          <w:b w:val="0"/>
          <w:bCs w:val="0"/>
          <w:i w:val="0"/>
          <w:iCs w:val="0"/>
          <w:caps w:val="0"/>
          <w:smallCaps w:val="0"/>
          <w:color w:val="000000" w:themeColor="text1" w:themeTint="FF" w:themeShade="FF"/>
          <w:sz w:val="22"/>
          <w:szCs w:val="22"/>
        </w:rPr>
        <w:t>in order to</w:t>
      </w:r>
      <w:r w:rsidRPr="29B15DA8" w:rsidR="6B4F843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create the conclusion effectively.</w:t>
      </w:r>
      <w:r w:rsidRPr="29B15DA8" w:rsidR="1F916C7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Men are usually overlooked when gendered based violence is discussed, although the men of the Armenian genocide suffered from gendered based violence</w:t>
      </w:r>
      <w:r w:rsidRPr="29B15DA8" w:rsidR="0F34A47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 </w:t>
      </w:r>
      <w:r w:rsidRPr="29B15DA8" w:rsidR="1F916C7A">
        <w:rPr>
          <w:rFonts w:ascii="Times New Roman" w:hAnsi="Times New Roman" w:eastAsia="Times New Roman" w:cs="Times New Roman"/>
          <w:b w:val="0"/>
          <w:bCs w:val="0"/>
          <w:i w:val="0"/>
          <w:iCs w:val="0"/>
          <w:caps w:val="0"/>
          <w:smallCaps w:val="0"/>
          <w:color w:val="000000" w:themeColor="text1" w:themeTint="FF" w:themeShade="FF"/>
          <w:sz w:val="22"/>
          <w:szCs w:val="22"/>
        </w:rPr>
        <w:t>similarly</w:t>
      </w:r>
      <w:r w:rsidRPr="29B15DA8" w:rsidR="0F34A47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1F916C7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to the </w:t>
      </w:r>
      <w:r w:rsidRPr="29B15DA8" w:rsidR="5B76443E">
        <w:rPr>
          <w:rFonts w:ascii="Times New Roman" w:hAnsi="Times New Roman" w:eastAsia="Times New Roman" w:cs="Times New Roman"/>
          <w:b w:val="0"/>
          <w:bCs w:val="0"/>
          <w:i w:val="0"/>
          <w:iCs w:val="0"/>
          <w:caps w:val="0"/>
          <w:smallCaps w:val="0"/>
          <w:color w:val="000000" w:themeColor="text1" w:themeTint="FF" w:themeShade="FF"/>
          <w:sz w:val="22"/>
          <w:szCs w:val="22"/>
        </w:rPr>
        <w:t>female victims of the genocide's atrocities.</w:t>
      </w:r>
      <w:r w:rsidRPr="29B15DA8" w:rsidR="6B4F843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7E10D16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Firstly, </w:t>
      </w:r>
      <w:r w:rsidRPr="29B15DA8" w:rsidR="58529D2A">
        <w:rPr>
          <w:rFonts w:ascii="Times New Roman" w:hAnsi="Times New Roman" w:eastAsia="Times New Roman" w:cs="Times New Roman"/>
          <w:b w:val="0"/>
          <w:bCs w:val="0"/>
          <w:i w:val="0"/>
          <w:iCs w:val="0"/>
          <w:caps w:val="0"/>
          <w:smallCaps w:val="0"/>
          <w:color w:val="000000" w:themeColor="text1" w:themeTint="FF" w:themeShade="FF"/>
          <w:sz w:val="22"/>
          <w:szCs w:val="22"/>
        </w:rPr>
        <w:t>of the deadly atrocities such as massacres males made up the higher population (</w:t>
      </w:r>
      <w:r w:rsidRPr="29B15DA8" w:rsidR="04C288A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29B15DA8" w:rsidR="58529D2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pp. 7). </w:t>
      </w:r>
      <w:r w:rsidRPr="29B15DA8" w:rsidR="564A92D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Although women had been </w:t>
      </w:r>
      <w:r w:rsidRPr="29B15DA8" w:rsidR="564A92D1">
        <w:rPr>
          <w:rFonts w:ascii="Times New Roman" w:hAnsi="Times New Roman" w:eastAsia="Times New Roman" w:cs="Times New Roman"/>
          <w:b w:val="0"/>
          <w:bCs w:val="0"/>
          <w:i w:val="0"/>
          <w:iCs w:val="0"/>
          <w:caps w:val="0"/>
          <w:smallCaps w:val="0"/>
          <w:color w:val="000000" w:themeColor="text1" w:themeTint="FF" w:themeShade="FF"/>
          <w:sz w:val="22"/>
          <w:szCs w:val="22"/>
        </w:rPr>
        <w:t>apart</w:t>
      </w:r>
      <w:r w:rsidRPr="29B15DA8" w:rsidR="564A92D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the massacres and other deadly atrocities, there were sex selective massacres that </w:t>
      </w:r>
      <w:r w:rsidRPr="29B15DA8" w:rsidR="45F26F80">
        <w:rPr>
          <w:rFonts w:ascii="Times New Roman" w:hAnsi="Times New Roman" w:eastAsia="Times New Roman" w:cs="Times New Roman"/>
          <w:b w:val="0"/>
          <w:bCs w:val="0"/>
          <w:i w:val="0"/>
          <w:iCs w:val="0"/>
          <w:caps w:val="0"/>
          <w:smallCaps w:val="0"/>
          <w:color w:val="000000" w:themeColor="text1" w:themeTint="FF" w:themeShade="FF"/>
          <w:sz w:val="22"/>
          <w:szCs w:val="22"/>
        </w:rPr>
        <w:t>targeted</w:t>
      </w:r>
      <w:r w:rsidRPr="29B15DA8" w:rsidR="564A92D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male populations of Armenians (</w:t>
      </w:r>
      <w:r w:rsidRPr="29B15DA8" w:rsidR="1F1D179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29B15DA8" w:rsidR="564A92D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pp. 7). The reasonings as to why </w:t>
      </w:r>
      <w:r w:rsidRPr="29B15DA8" w:rsidR="4595A6FF">
        <w:rPr>
          <w:rFonts w:ascii="Times New Roman" w:hAnsi="Times New Roman" w:eastAsia="Times New Roman" w:cs="Times New Roman"/>
          <w:b w:val="0"/>
          <w:bCs w:val="0"/>
          <w:i w:val="0"/>
          <w:iCs w:val="0"/>
          <w:caps w:val="0"/>
          <w:smallCaps w:val="0"/>
          <w:color w:val="000000" w:themeColor="text1" w:themeTint="FF" w:themeShade="FF"/>
          <w:sz w:val="22"/>
          <w:szCs w:val="22"/>
        </w:rPr>
        <w:t>Armenian men were selected as the main target of massacres and such – was due to them being viewed by the Turkish soldiers as potential combatants (</w:t>
      </w:r>
      <w:r w:rsidRPr="29B15DA8" w:rsidR="6F763F1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29B15DA8" w:rsidR="4595A6FF">
        <w:rPr>
          <w:rFonts w:ascii="Times New Roman" w:hAnsi="Times New Roman" w:eastAsia="Times New Roman" w:cs="Times New Roman"/>
          <w:b w:val="0"/>
          <w:bCs w:val="0"/>
          <w:i w:val="0"/>
          <w:iCs w:val="0"/>
          <w:caps w:val="0"/>
          <w:smallCaps w:val="0"/>
          <w:color w:val="000000" w:themeColor="text1" w:themeTint="FF" w:themeShade="FF"/>
          <w:sz w:val="22"/>
          <w:szCs w:val="22"/>
        </w:rPr>
        <w:t>pp. 7). The</w:t>
      </w:r>
      <w:r w:rsidRPr="29B15DA8" w:rsidR="1C5E69D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ideology that women were seen as property of men, due to the men being the household heads of families furthered their targeting (</w:t>
      </w:r>
      <w:r w:rsidRPr="29B15DA8" w:rsidR="639953D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29B15DA8" w:rsidR="1C5E69D0">
        <w:rPr>
          <w:rFonts w:ascii="Times New Roman" w:hAnsi="Times New Roman" w:eastAsia="Times New Roman" w:cs="Times New Roman"/>
          <w:b w:val="0"/>
          <w:bCs w:val="0"/>
          <w:i w:val="0"/>
          <w:iCs w:val="0"/>
          <w:caps w:val="0"/>
          <w:smallCaps w:val="0"/>
          <w:color w:val="000000" w:themeColor="text1" w:themeTint="FF" w:themeShade="FF"/>
          <w:sz w:val="22"/>
          <w:szCs w:val="22"/>
        </w:rPr>
        <w:t>pp. 7).</w:t>
      </w:r>
      <w:r w:rsidRPr="29B15DA8" w:rsidR="5CE83D9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To extend the argument men were regarded as the “carriers of ethnicity</w:t>
      </w:r>
      <w:r w:rsidRPr="29B15DA8" w:rsidR="5CE83D9A">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5CE83D9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not the Armenian women – which in turn put more focus on the extermination of Armenian men and boys (</w:t>
      </w:r>
      <w:r w:rsidRPr="29B15DA8" w:rsidR="28C94B9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29B15DA8" w:rsidR="3155F8F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pp, 7). As this is </w:t>
      </w:r>
      <w:r w:rsidRPr="29B15DA8" w:rsidR="3155F8F9">
        <w:rPr>
          <w:rFonts w:ascii="Times New Roman" w:hAnsi="Times New Roman" w:eastAsia="Times New Roman" w:cs="Times New Roman"/>
          <w:b w:val="0"/>
          <w:bCs w:val="0"/>
          <w:i w:val="0"/>
          <w:iCs w:val="0"/>
          <w:caps w:val="0"/>
          <w:smallCaps w:val="0"/>
          <w:color w:val="000000" w:themeColor="text1" w:themeTint="FF" w:themeShade="FF"/>
          <w:sz w:val="22"/>
          <w:szCs w:val="22"/>
        </w:rPr>
        <w:t>generally regarded</w:t>
      </w:r>
      <w:r w:rsidRPr="29B15DA8" w:rsidR="3155F8F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as a norm</w:t>
      </w:r>
      <w:r w:rsidRPr="29B15DA8" w:rsidR="6BD86A73">
        <w:rPr>
          <w:rFonts w:ascii="Times New Roman" w:hAnsi="Times New Roman" w:eastAsia="Times New Roman" w:cs="Times New Roman"/>
          <w:b w:val="0"/>
          <w:bCs w:val="0"/>
          <w:i w:val="0"/>
          <w:iCs w:val="0"/>
          <w:caps w:val="0"/>
          <w:smallCaps w:val="0"/>
          <w:color w:val="000000" w:themeColor="text1" w:themeTint="FF" w:themeShade="FF"/>
          <w:sz w:val="22"/>
          <w:szCs w:val="22"/>
        </w:rPr>
        <w:t>al ideology</w:t>
      </w:r>
      <w:r w:rsidRPr="29B15DA8" w:rsidR="3155F8F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during the early 20</w:t>
      </w:r>
      <w:r w:rsidRPr="29B15DA8" w:rsidR="3155F8F9">
        <w:rPr>
          <w:rFonts w:ascii="Times New Roman" w:hAnsi="Times New Roman" w:eastAsia="Times New Roman" w:cs="Times New Roman"/>
          <w:b w:val="0"/>
          <w:bCs w:val="0"/>
          <w:i w:val="0"/>
          <w:iCs w:val="0"/>
          <w:caps w:val="0"/>
          <w:smallCaps w:val="0"/>
          <w:color w:val="000000" w:themeColor="text1" w:themeTint="FF" w:themeShade="FF"/>
          <w:sz w:val="22"/>
          <w:szCs w:val="22"/>
          <w:vertAlign w:val="superscript"/>
        </w:rPr>
        <w:t>th</w:t>
      </w:r>
      <w:r w:rsidRPr="29B15DA8" w:rsidR="3155F8F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century </w:t>
      </w:r>
      <w:r w:rsidRPr="29B15DA8" w:rsidR="1102B16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it can be seen as discrimination of both genders. </w:t>
      </w:r>
      <w:r w:rsidRPr="29B15DA8" w:rsidR="16011D36">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Violence does not need to be the main factor on gendered based discrimination, pushing a narrative that gender </w:t>
      </w:r>
      <w:r w:rsidRPr="29B15DA8" w:rsidR="2C6C9D2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was a crucial aspect of the Armenian genocide and the CUP’s goal of exterminating the Armenian communities. </w:t>
      </w:r>
      <w:r w:rsidRPr="29B15DA8" w:rsidR="36A7B34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Furthermore, the ideology of women being </w:t>
      </w:r>
      <w:r w:rsidRPr="29B15DA8" w:rsidR="1434FCC4">
        <w:rPr>
          <w:rFonts w:ascii="Times New Roman" w:hAnsi="Times New Roman" w:eastAsia="Times New Roman" w:cs="Times New Roman"/>
          <w:b w:val="0"/>
          <w:bCs w:val="0"/>
          <w:i w:val="0"/>
          <w:iCs w:val="0"/>
          <w:caps w:val="0"/>
          <w:smallCaps w:val="0"/>
          <w:color w:val="000000" w:themeColor="text1" w:themeTint="FF" w:themeShade="FF"/>
          <w:sz w:val="22"/>
          <w:szCs w:val="22"/>
        </w:rPr>
        <w:t>men's</w:t>
      </w:r>
      <w:r w:rsidRPr="29B15DA8" w:rsidR="36A7B34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property created as said above – women to be targeted to </w:t>
      </w:r>
      <w:r w:rsidRPr="29B15DA8" w:rsidR="64AD9688">
        <w:rPr>
          <w:rFonts w:ascii="Times New Roman" w:hAnsi="Times New Roman" w:eastAsia="Times New Roman" w:cs="Times New Roman"/>
          <w:b w:val="0"/>
          <w:bCs w:val="0"/>
          <w:i w:val="0"/>
          <w:iCs w:val="0"/>
          <w:caps w:val="0"/>
          <w:smallCaps w:val="0"/>
          <w:color w:val="000000" w:themeColor="text1" w:themeTint="FF" w:themeShade="FF"/>
          <w:sz w:val="22"/>
          <w:szCs w:val="22"/>
        </w:rPr>
        <w:t>demoralise</w:t>
      </w:r>
      <w:r w:rsidRPr="29B15DA8" w:rsidR="36A7B34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men (</w:t>
      </w:r>
      <w:r w:rsidRPr="29B15DA8" w:rsidR="3DDFA84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29B15DA8" w:rsidR="777BCC00">
        <w:rPr>
          <w:rFonts w:ascii="Times New Roman" w:hAnsi="Times New Roman" w:eastAsia="Times New Roman" w:cs="Times New Roman"/>
          <w:b w:val="0"/>
          <w:bCs w:val="0"/>
          <w:i w:val="0"/>
          <w:iCs w:val="0"/>
          <w:caps w:val="0"/>
          <w:smallCaps w:val="0"/>
          <w:color w:val="000000" w:themeColor="text1" w:themeTint="FF" w:themeShade="FF"/>
          <w:sz w:val="22"/>
          <w:szCs w:val="22"/>
        </w:rPr>
        <w:t>pp. 7</w:t>
      </w:r>
      <w:r w:rsidRPr="29B15DA8" w:rsidR="36A7B34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36A7B348">
        <w:rPr>
          <w:rFonts w:ascii="Times New Roman" w:hAnsi="Times New Roman" w:eastAsia="Times New Roman" w:cs="Times New Roman"/>
          <w:b w:val="0"/>
          <w:bCs w:val="0"/>
          <w:i w:val="0"/>
          <w:iCs w:val="0"/>
          <w:caps w:val="0"/>
          <w:smallCaps w:val="0"/>
          <w:color w:val="000000" w:themeColor="text1" w:themeTint="FF" w:themeShade="FF"/>
          <w:sz w:val="22"/>
          <w:szCs w:val="22"/>
        </w:rPr>
        <w:t>In order for</w:t>
      </w:r>
      <w:r w:rsidRPr="29B15DA8" w:rsidR="36A7B34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w:t>
      </w:r>
      <w:r w:rsidRPr="29B15DA8" w:rsidR="6886E4AA">
        <w:rPr>
          <w:rFonts w:ascii="Times New Roman" w:hAnsi="Times New Roman" w:eastAsia="Times New Roman" w:cs="Times New Roman"/>
          <w:b w:val="0"/>
          <w:bCs w:val="0"/>
          <w:i w:val="0"/>
          <w:iCs w:val="0"/>
          <w:caps w:val="0"/>
          <w:smallCaps w:val="0"/>
          <w:color w:val="000000" w:themeColor="text1" w:themeTint="FF" w:themeShade="FF"/>
          <w:sz w:val="22"/>
          <w:szCs w:val="22"/>
        </w:rPr>
        <w:t>soldiers to demoralise the men sexual acts of violence were carried out on the Armenian men's female relatives (</w:t>
      </w:r>
      <w:r w:rsidRPr="29B15DA8" w:rsidR="11CC5F36">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29B15DA8" w:rsidR="6334F340">
        <w:rPr>
          <w:rFonts w:ascii="Times New Roman" w:hAnsi="Times New Roman" w:eastAsia="Times New Roman" w:cs="Times New Roman"/>
          <w:b w:val="0"/>
          <w:bCs w:val="0"/>
          <w:i w:val="0"/>
          <w:iCs w:val="0"/>
          <w:caps w:val="0"/>
          <w:smallCaps w:val="0"/>
          <w:color w:val="000000" w:themeColor="text1" w:themeTint="FF" w:themeShade="FF"/>
          <w:sz w:val="22"/>
          <w:szCs w:val="22"/>
        </w:rPr>
        <w:t>pp. 7</w:t>
      </w:r>
      <w:r w:rsidRPr="29B15DA8" w:rsidR="6886E4A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7AF4E8B4">
        <w:rPr>
          <w:rFonts w:ascii="Times New Roman" w:hAnsi="Times New Roman" w:eastAsia="Times New Roman" w:cs="Times New Roman"/>
          <w:b w:val="0"/>
          <w:bCs w:val="0"/>
          <w:i w:val="0"/>
          <w:iCs w:val="0"/>
          <w:caps w:val="0"/>
          <w:smallCaps w:val="0"/>
          <w:color w:val="000000" w:themeColor="text1" w:themeTint="FF" w:themeShade="FF"/>
          <w:sz w:val="22"/>
          <w:szCs w:val="22"/>
        </w:rPr>
        <w:t>The rape of female relatives of the Armenian men aids the conclusion of this essay, as it infers the use of rape and sexual violence of Armenian women to be a strategy of</w:t>
      </w:r>
      <w:r w:rsidRPr="29B15DA8" w:rsidR="03EC3E06">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control and war by the CUP (</w:t>
      </w:r>
      <w:r w:rsidRPr="29B15DA8" w:rsidR="1220CAD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29B15DA8" w:rsidR="03EC3E06">
        <w:rPr>
          <w:rFonts w:ascii="Times New Roman" w:hAnsi="Times New Roman" w:eastAsia="Times New Roman" w:cs="Times New Roman"/>
          <w:b w:val="0"/>
          <w:bCs w:val="0"/>
          <w:i w:val="0"/>
          <w:iCs w:val="0"/>
          <w:caps w:val="0"/>
          <w:smallCaps w:val="0"/>
          <w:color w:val="000000" w:themeColor="text1" w:themeTint="FF" w:themeShade="FF"/>
          <w:sz w:val="22"/>
          <w:szCs w:val="22"/>
        </w:rPr>
        <w:t>pp. 7).</w:t>
      </w:r>
    </w:p>
    <w:p w:rsidR="2DD3E5FD" w:rsidP="29B15DA8" w:rsidRDefault="2DD3E5FD" w14:paraId="08B5F413" w14:textId="76C8360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29B15DA8" w:rsidR="2DD3E5F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To further the discussion of men being targeted for </w:t>
      </w:r>
      <w:r w:rsidRPr="29B15DA8" w:rsidR="6F10A5AD">
        <w:rPr>
          <w:rFonts w:ascii="Times New Roman" w:hAnsi="Times New Roman" w:eastAsia="Times New Roman" w:cs="Times New Roman"/>
          <w:b w:val="0"/>
          <w:bCs w:val="0"/>
          <w:i w:val="0"/>
          <w:iCs w:val="0"/>
          <w:caps w:val="0"/>
          <w:smallCaps w:val="0"/>
          <w:color w:val="000000" w:themeColor="text1" w:themeTint="FF" w:themeShade="FF"/>
          <w:sz w:val="22"/>
          <w:szCs w:val="22"/>
        </w:rPr>
        <w:t>gender-based</w:t>
      </w:r>
      <w:r w:rsidRPr="29B15DA8" w:rsidR="2DD3E5F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violence by the CUP</w:t>
      </w:r>
      <w:r w:rsidRPr="29B15DA8" w:rsidR="71E1691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 the massacres </w:t>
      </w:r>
      <w:r w:rsidRPr="29B15DA8" w:rsidR="3E04D5F2">
        <w:rPr>
          <w:rFonts w:ascii="Times New Roman" w:hAnsi="Times New Roman" w:eastAsia="Times New Roman" w:cs="Times New Roman"/>
          <w:b w:val="0"/>
          <w:bCs w:val="0"/>
          <w:i w:val="0"/>
          <w:iCs w:val="0"/>
          <w:caps w:val="0"/>
          <w:smallCaps w:val="0"/>
          <w:color w:val="000000" w:themeColor="text1" w:themeTint="FF" w:themeShade="FF"/>
          <w:sz w:val="22"/>
          <w:szCs w:val="22"/>
        </w:rPr>
        <w:t>deliberately targeted the Armenian men (</w:t>
      </w:r>
      <w:r w:rsidRPr="29B15DA8" w:rsidR="3460EE2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29B15DA8" w:rsidR="192378DA">
        <w:rPr>
          <w:rFonts w:ascii="Times New Roman" w:hAnsi="Times New Roman" w:eastAsia="Times New Roman" w:cs="Times New Roman"/>
          <w:b w:val="0"/>
          <w:bCs w:val="0"/>
          <w:i w:val="0"/>
          <w:iCs w:val="0"/>
          <w:caps w:val="0"/>
          <w:smallCaps w:val="0"/>
          <w:color w:val="000000" w:themeColor="text1" w:themeTint="FF" w:themeShade="FF"/>
          <w:sz w:val="22"/>
          <w:szCs w:val="22"/>
        </w:rPr>
        <w:t>pp. 8</w:t>
      </w:r>
      <w:r w:rsidRPr="29B15DA8" w:rsidR="3E04D5F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6CB4ACD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 CUP had disarmed the Armenian </w:t>
      </w:r>
      <w:r w:rsidRPr="29B15DA8" w:rsidR="2BAAB5CB">
        <w:rPr>
          <w:rFonts w:ascii="Times New Roman" w:hAnsi="Times New Roman" w:eastAsia="Times New Roman" w:cs="Times New Roman"/>
          <w:b w:val="0"/>
          <w:bCs w:val="0"/>
          <w:i w:val="0"/>
          <w:iCs w:val="0"/>
          <w:caps w:val="0"/>
          <w:smallCaps w:val="0"/>
          <w:color w:val="000000" w:themeColor="text1" w:themeTint="FF" w:themeShade="FF"/>
          <w:sz w:val="22"/>
          <w:szCs w:val="22"/>
        </w:rPr>
        <w:t>soldiers</w:t>
      </w:r>
      <w:r w:rsidRPr="29B15DA8" w:rsidR="6CB4ACD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the Ottoman </w:t>
      </w:r>
      <w:r w:rsidRPr="29B15DA8" w:rsidR="5D564E68">
        <w:rPr>
          <w:rFonts w:ascii="Times New Roman" w:hAnsi="Times New Roman" w:eastAsia="Times New Roman" w:cs="Times New Roman"/>
          <w:b w:val="0"/>
          <w:bCs w:val="0"/>
          <w:i w:val="0"/>
          <w:iCs w:val="0"/>
          <w:caps w:val="0"/>
          <w:smallCaps w:val="0"/>
          <w:color w:val="000000" w:themeColor="text1" w:themeTint="FF" w:themeShade="FF"/>
          <w:sz w:val="22"/>
          <w:szCs w:val="22"/>
        </w:rPr>
        <w:t>Army,</w:t>
      </w:r>
      <w:r w:rsidRPr="29B15DA8" w:rsidR="6CB4ACD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the CUP had searched the Armenian villages for any weapons, in fear the me</w:t>
      </w:r>
      <w:r w:rsidRPr="29B15DA8" w:rsidR="135DDE2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n would </w:t>
      </w:r>
      <w:r w:rsidRPr="29B15DA8" w:rsidR="633069A8">
        <w:rPr>
          <w:rFonts w:ascii="Times New Roman" w:hAnsi="Times New Roman" w:eastAsia="Times New Roman" w:cs="Times New Roman"/>
          <w:b w:val="0"/>
          <w:bCs w:val="0"/>
          <w:i w:val="0"/>
          <w:iCs w:val="0"/>
          <w:caps w:val="0"/>
          <w:smallCaps w:val="0"/>
          <w:color w:val="000000" w:themeColor="text1" w:themeTint="FF" w:themeShade="FF"/>
          <w:sz w:val="22"/>
          <w:szCs w:val="22"/>
        </w:rPr>
        <w:t>revolt against</w:t>
      </w:r>
      <w:r w:rsidRPr="29B15DA8" w:rsidR="135DDE2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Turkish soldiers (</w:t>
      </w:r>
      <w:r w:rsidRPr="29B15DA8" w:rsidR="1509CBD4">
        <w:rPr>
          <w:rFonts w:ascii="Times New Roman" w:hAnsi="Times New Roman" w:eastAsia="Times New Roman" w:cs="Times New Roman"/>
          <w:b w:val="0"/>
          <w:bCs w:val="0"/>
          <w:i w:val="0"/>
          <w:iCs w:val="0"/>
          <w:caps w:val="0"/>
          <w:smallCaps w:val="0"/>
          <w:color w:val="000000" w:themeColor="text1" w:themeTint="FF" w:themeShade="FF"/>
          <w:sz w:val="22"/>
          <w:szCs w:val="22"/>
        </w:rPr>
        <w:t>Holslag</w:t>
      </w:r>
      <w:r w:rsidRPr="29B15DA8" w:rsidR="1509CBD4">
        <w:rPr>
          <w:rFonts w:ascii="Times New Roman" w:hAnsi="Times New Roman" w:eastAsia="Times New Roman" w:cs="Times New Roman"/>
          <w:b w:val="0"/>
          <w:bCs w:val="0"/>
          <w:i w:val="0"/>
          <w:iCs w:val="0"/>
          <w:caps w:val="0"/>
          <w:smallCaps w:val="0"/>
          <w:color w:val="000000" w:themeColor="text1" w:themeTint="FF" w:themeShade="FF"/>
          <w:sz w:val="22"/>
          <w:szCs w:val="22"/>
        </w:rPr>
        <w:t>, 2015</w:t>
      </w:r>
      <w:r w:rsidRPr="29B15DA8" w:rsidR="135DDE2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This was done to squash the </w:t>
      </w:r>
      <w:r w:rsidRPr="29B15DA8" w:rsidR="377E2AFD">
        <w:rPr>
          <w:rFonts w:ascii="Times New Roman" w:hAnsi="Times New Roman" w:eastAsia="Times New Roman" w:cs="Times New Roman"/>
          <w:b w:val="0"/>
          <w:bCs w:val="0"/>
          <w:i w:val="0"/>
          <w:iCs w:val="0"/>
          <w:caps w:val="0"/>
          <w:smallCaps w:val="0"/>
          <w:color w:val="000000" w:themeColor="text1" w:themeTint="FF" w:themeShade="FF"/>
          <w:sz w:val="22"/>
          <w:szCs w:val="22"/>
        </w:rPr>
        <w:t>resistance</w:t>
      </w:r>
      <w:r w:rsidRPr="29B15DA8" w:rsidR="135DDE2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the Armenian men all together, as the CUP feared of t</w:t>
      </w:r>
      <w:r w:rsidRPr="29B15DA8" w:rsidR="186D860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he Armenian men of </w:t>
      </w:r>
      <w:r w:rsidRPr="29B15DA8" w:rsidR="5811D7B4">
        <w:rPr>
          <w:rFonts w:ascii="Times New Roman" w:hAnsi="Times New Roman" w:eastAsia="Times New Roman" w:cs="Times New Roman"/>
          <w:b w:val="0"/>
          <w:bCs w:val="0"/>
          <w:i w:val="0"/>
          <w:iCs w:val="0"/>
          <w:caps w:val="0"/>
          <w:smallCaps w:val="0"/>
          <w:color w:val="000000" w:themeColor="text1" w:themeTint="FF" w:themeShade="FF"/>
          <w:sz w:val="22"/>
          <w:szCs w:val="22"/>
        </w:rPr>
        <w:t>revolting against</w:t>
      </w:r>
      <w:r w:rsidRPr="29B15DA8" w:rsidR="186D860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them (</w:t>
      </w:r>
      <w:r w:rsidRPr="29B15DA8" w:rsidR="54B5865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29B15DA8" w:rsidR="12F500AA">
        <w:rPr>
          <w:rFonts w:ascii="Times New Roman" w:hAnsi="Times New Roman" w:eastAsia="Times New Roman" w:cs="Times New Roman"/>
          <w:b w:val="0"/>
          <w:bCs w:val="0"/>
          <w:i w:val="0"/>
          <w:iCs w:val="0"/>
          <w:caps w:val="0"/>
          <w:smallCaps w:val="0"/>
          <w:color w:val="000000" w:themeColor="text1" w:themeTint="FF" w:themeShade="FF"/>
          <w:sz w:val="22"/>
          <w:szCs w:val="22"/>
        </w:rPr>
        <w:t>pp. 8</w:t>
      </w:r>
      <w:r w:rsidRPr="29B15DA8" w:rsidR="186D860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56F911D1">
        <w:rPr>
          <w:rFonts w:ascii="Times New Roman" w:hAnsi="Times New Roman" w:eastAsia="Times New Roman" w:cs="Times New Roman"/>
          <w:b w:val="0"/>
          <w:bCs w:val="0"/>
          <w:i w:val="0"/>
          <w:iCs w:val="0"/>
          <w:caps w:val="0"/>
          <w:smallCaps w:val="0"/>
          <w:color w:val="000000" w:themeColor="text1" w:themeTint="FF" w:themeShade="FF"/>
          <w:sz w:val="22"/>
          <w:szCs w:val="22"/>
        </w:rPr>
        <w:t>Making the deportations and massacres of men far more comfortable for the Turkish soldiers – this would also cause the raids by Kurdish militias on the Armenian caravans far more effective</w:t>
      </w:r>
      <w:r w:rsidRPr="29B15DA8" w:rsidR="4A2BECE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4223270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29B15DA8" w:rsidR="1407E513">
        <w:rPr>
          <w:rFonts w:ascii="Times New Roman" w:hAnsi="Times New Roman" w:eastAsia="Times New Roman" w:cs="Times New Roman"/>
          <w:b w:val="0"/>
          <w:bCs w:val="0"/>
          <w:i w:val="0"/>
          <w:iCs w:val="0"/>
          <w:caps w:val="0"/>
          <w:smallCaps w:val="0"/>
          <w:color w:val="000000" w:themeColor="text1" w:themeTint="FF" w:themeShade="FF"/>
          <w:sz w:val="22"/>
          <w:szCs w:val="22"/>
        </w:rPr>
        <w:t>pp, 8</w:t>
      </w:r>
      <w:r w:rsidRPr="29B15DA8" w:rsidR="4A2BECE2">
        <w:rPr>
          <w:rFonts w:ascii="Times New Roman" w:hAnsi="Times New Roman" w:eastAsia="Times New Roman" w:cs="Times New Roman"/>
          <w:b w:val="0"/>
          <w:bCs w:val="0"/>
          <w:i w:val="0"/>
          <w:iCs w:val="0"/>
          <w:caps w:val="0"/>
          <w:smallCaps w:val="0"/>
          <w:color w:val="000000" w:themeColor="text1" w:themeTint="FF" w:themeShade="FF"/>
          <w:sz w:val="22"/>
          <w:szCs w:val="22"/>
        </w:rPr>
        <w:t>). Leaving the Armenian men</w:t>
      </w:r>
      <w:r w:rsidRPr="29B15DA8" w:rsidR="4A2BECE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51C9EB8D">
        <w:rPr>
          <w:rFonts w:ascii="Times New Roman" w:hAnsi="Times New Roman" w:eastAsia="Times New Roman" w:cs="Times New Roman"/>
          <w:b w:val="0"/>
          <w:bCs w:val="0"/>
          <w:i w:val="0"/>
          <w:iCs w:val="0"/>
          <w:caps w:val="0"/>
          <w:smallCaps w:val="0"/>
          <w:color w:val="000000" w:themeColor="text1" w:themeTint="FF" w:themeShade="FF"/>
          <w:sz w:val="22"/>
          <w:szCs w:val="22"/>
        </w:rPr>
        <w:t>defenceless</w:t>
      </w:r>
      <w:r w:rsidRPr="29B15DA8" w:rsidR="4A2BECE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7F760064">
        <w:rPr>
          <w:rFonts w:ascii="Times New Roman" w:hAnsi="Times New Roman" w:eastAsia="Times New Roman" w:cs="Times New Roman"/>
          <w:b w:val="0"/>
          <w:bCs w:val="0"/>
          <w:i w:val="0"/>
          <w:iCs w:val="0"/>
          <w:caps w:val="0"/>
          <w:smallCaps w:val="0"/>
          <w:color w:val="000000" w:themeColor="text1" w:themeTint="FF" w:themeShade="FF"/>
          <w:sz w:val="22"/>
          <w:szCs w:val="22"/>
        </w:rPr>
        <w:t>The Armenian boys above the age of twelve that had survived the massacres, would</w:t>
      </w:r>
      <w:r w:rsidRPr="29B15DA8" w:rsidR="2D7EA98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get removed from the caravans and shot by the Turkish soldiers (</w:t>
      </w:r>
      <w:r w:rsidRPr="29B15DA8" w:rsidR="2D7EA98E">
        <w:rPr>
          <w:rFonts w:ascii="Times New Roman" w:hAnsi="Times New Roman" w:eastAsia="Times New Roman" w:cs="Times New Roman"/>
          <w:b w:val="0"/>
          <w:bCs w:val="0"/>
          <w:i w:val="0"/>
          <w:iCs w:val="0"/>
          <w:caps w:val="0"/>
          <w:smallCaps w:val="0"/>
          <w:color w:val="000000" w:themeColor="text1" w:themeTint="FF" w:themeShade="FF"/>
          <w:sz w:val="22"/>
          <w:szCs w:val="22"/>
        </w:rPr>
        <w:t>Maksudyan</w:t>
      </w:r>
      <w:r w:rsidRPr="29B15DA8" w:rsidR="2D7EA98E">
        <w:rPr>
          <w:rFonts w:ascii="Times New Roman" w:hAnsi="Times New Roman" w:eastAsia="Times New Roman" w:cs="Times New Roman"/>
          <w:b w:val="0"/>
          <w:bCs w:val="0"/>
          <w:i w:val="0"/>
          <w:iCs w:val="0"/>
          <w:caps w:val="0"/>
          <w:smallCaps w:val="0"/>
          <w:color w:val="000000" w:themeColor="text1" w:themeTint="FF" w:themeShade="FF"/>
          <w:sz w:val="22"/>
          <w:szCs w:val="22"/>
        </w:rPr>
        <w:t>, 2018).</w:t>
      </w:r>
      <w:r w:rsidRPr="29B15DA8" w:rsidR="623A047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53399DD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Other ways Armenian men would get subjected to gendered-based violence was through sexual mutilation – the Turkish soldiers would use “red-hot skewers” </w:t>
      </w:r>
      <w:r w:rsidRPr="29B15DA8" w:rsidR="2A6ADC95">
        <w:rPr>
          <w:rFonts w:ascii="Times New Roman" w:hAnsi="Times New Roman" w:eastAsia="Times New Roman" w:cs="Times New Roman"/>
          <w:b w:val="0"/>
          <w:bCs w:val="0"/>
          <w:i w:val="0"/>
          <w:iCs w:val="0"/>
          <w:caps w:val="0"/>
          <w:smallCaps w:val="0"/>
          <w:color w:val="000000" w:themeColor="text1" w:themeTint="FF" w:themeShade="FF"/>
          <w:sz w:val="22"/>
          <w:szCs w:val="22"/>
        </w:rPr>
        <w:t>throu</w:t>
      </w:r>
      <w:r w:rsidRPr="29B15DA8" w:rsidR="2A6ADC95">
        <w:rPr>
          <w:rFonts w:ascii="Times New Roman" w:hAnsi="Times New Roman" w:eastAsia="Times New Roman" w:cs="Times New Roman"/>
          <w:b w:val="0"/>
          <w:bCs w:val="0"/>
          <w:i w:val="0"/>
          <w:iCs w:val="0"/>
          <w:caps w:val="0"/>
          <w:smallCaps w:val="0"/>
          <w:color w:val="000000" w:themeColor="text1" w:themeTint="FF" w:themeShade="FF"/>
          <w:sz w:val="22"/>
          <w:szCs w:val="22"/>
        </w:rPr>
        <w:t>gh</w:t>
      </w:r>
      <w:r w:rsidRPr="29B15DA8" w:rsidR="53399DD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118D252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 male genitals </w:t>
      </w:r>
      <w:r w:rsidRPr="29B15DA8" w:rsidR="118D2521">
        <w:rPr>
          <w:rFonts w:ascii="Times New Roman" w:hAnsi="Times New Roman" w:eastAsia="Times New Roman" w:cs="Times New Roman"/>
          <w:b w:val="0"/>
          <w:bCs w:val="0"/>
          <w:i w:val="0"/>
          <w:iCs w:val="0"/>
          <w:caps w:val="0"/>
          <w:smallCaps w:val="0"/>
          <w:color w:val="000000" w:themeColor="text1" w:themeTint="FF" w:themeShade="FF"/>
          <w:sz w:val="22"/>
          <w:szCs w:val="22"/>
        </w:rPr>
        <w:t>in order to</w:t>
      </w:r>
      <w:r w:rsidRPr="29B15DA8" w:rsidR="118D252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kill them (</w:t>
      </w:r>
      <w:r w:rsidRPr="29B15DA8" w:rsidR="118D2521">
        <w:rPr>
          <w:rFonts w:ascii="Times New Roman" w:hAnsi="Times New Roman" w:eastAsia="Times New Roman" w:cs="Times New Roman"/>
          <w:noProof w:val="0"/>
          <w:sz w:val="22"/>
          <w:szCs w:val="22"/>
          <w:lang w:val="en-GB"/>
        </w:rPr>
        <w:t>Bjørnlund, 2009</w:t>
      </w:r>
      <w:r w:rsidRPr="29B15DA8" w:rsidR="118D2521">
        <w:rPr>
          <w:rFonts w:ascii="Times New Roman" w:hAnsi="Times New Roman" w:eastAsia="Times New Roman" w:cs="Times New Roman"/>
          <w:b w:val="0"/>
          <w:bCs w:val="0"/>
          <w:i w:val="0"/>
          <w:iCs w:val="0"/>
          <w:caps w:val="0"/>
          <w:smallCaps w:val="0"/>
          <w:color w:val="000000" w:themeColor="text1" w:themeTint="FF" w:themeShade="FF"/>
          <w:sz w:val="22"/>
          <w:szCs w:val="22"/>
        </w:rPr>
        <w:t>). Thereafter, the corpse of the Armenian men would get put on display as a form of humiliation (</w:t>
      </w:r>
      <w:r w:rsidRPr="29B15DA8" w:rsidR="7B28B1B7">
        <w:rPr>
          <w:rFonts w:ascii="Times New Roman" w:hAnsi="Times New Roman" w:eastAsia="Times New Roman" w:cs="Times New Roman"/>
          <w:b w:val="0"/>
          <w:bCs w:val="0"/>
          <w:i w:val="0"/>
          <w:iCs w:val="0"/>
          <w:caps w:val="0"/>
          <w:smallCaps w:val="0"/>
          <w:color w:val="000000" w:themeColor="text1" w:themeTint="FF" w:themeShade="FF"/>
          <w:sz w:val="22"/>
          <w:szCs w:val="22"/>
        </w:rPr>
        <w:t>Holslag</w:t>
      </w:r>
      <w:r w:rsidRPr="29B15DA8" w:rsidR="7B28B1B7">
        <w:rPr>
          <w:rFonts w:ascii="Times New Roman" w:hAnsi="Times New Roman" w:eastAsia="Times New Roman" w:cs="Times New Roman"/>
          <w:b w:val="0"/>
          <w:bCs w:val="0"/>
          <w:i w:val="0"/>
          <w:iCs w:val="0"/>
          <w:caps w:val="0"/>
          <w:smallCaps w:val="0"/>
          <w:color w:val="000000" w:themeColor="text1" w:themeTint="FF" w:themeShade="FF"/>
          <w:sz w:val="22"/>
          <w:szCs w:val="22"/>
        </w:rPr>
        <w:t>, 2015</w:t>
      </w:r>
      <w:r w:rsidRPr="29B15DA8" w:rsidR="118D2521">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6FD06EAF">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0B73B71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Because the CUP had ordered these atrocities it is conclusive to say this was a way of </w:t>
      </w:r>
      <w:r w:rsidRPr="29B15DA8" w:rsidR="0B73B71F">
        <w:rPr>
          <w:rFonts w:ascii="Times New Roman" w:hAnsi="Times New Roman" w:eastAsia="Times New Roman" w:cs="Times New Roman"/>
          <w:b w:val="0"/>
          <w:bCs w:val="0"/>
          <w:i w:val="0"/>
          <w:iCs w:val="0"/>
          <w:caps w:val="0"/>
          <w:smallCaps w:val="0"/>
          <w:color w:val="000000" w:themeColor="text1" w:themeTint="FF" w:themeShade="FF"/>
          <w:sz w:val="22"/>
          <w:szCs w:val="22"/>
        </w:rPr>
        <w:t>demonstrating</w:t>
      </w:r>
      <w:r w:rsidRPr="29B15DA8" w:rsidR="0B73B71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47B9BEC1">
        <w:rPr>
          <w:rFonts w:ascii="Times New Roman" w:hAnsi="Times New Roman" w:eastAsia="Times New Roman" w:cs="Times New Roman"/>
          <w:b w:val="0"/>
          <w:bCs w:val="0"/>
          <w:i w:val="0"/>
          <w:iCs w:val="0"/>
          <w:caps w:val="0"/>
          <w:smallCaps w:val="0"/>
          <w:color w:val="000000" w:themeColor="text1" w:themeTint="FF" w:themeShade="FF"/>
          <w:sz w:val="22"/>
          <w:szCs w:val="22"/>
        </w:rPr>
        <w:t>omnipotence</w:t>
      </w:r>
      <w:r w:rsidRPr="29B15DA8" w:rsidR="0B73B71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over the Armenian male population</w:t>
      </w:r>
      <w:r w:rsidRPr="29B15DA8" w:rsidR="78823A6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 providing evidence of it being an intentional and institutional act of the CUP during the genocide. </w:t>
      </w:r>
      <w:r w:rsidRPr="29B15DA8" w:rsidR="6FD06EA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p>
    <w:p w:rsidR="7345A614" w:rsidP="29B15DA8" w:rsidRDefault="7345A614" w14:paraId="5AB40EB6" w14:textId="0B9D8033">
      <w:pPr>
        <w:pStyle w:val="Normal"/>
        <w:suppressLineNumbers w:val="0"/>
        <w:bidi w:val="0"/>
        <w:spacing w:before="0" w:beforeAutospacing="off" w:after="160" w:afterAutospacing="off" w:line="360" w:lineRule="auto"/>
        <w:ind w:left="0" w:right="0" w:firstLine="72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29B15DA8" w:rsidR="7345A614">
        <w:rPr>
          <w:rFonts w:ascii="Times New Roman" w:hAnsi="Times New Roman" w:eastAsia="Times New Roman" w:cs="Times New Roman"/>
          <w:b w:val="0"/>
          <w:bCs w:val="0"/>
          <w:i w:val="0"/>
          <w:iCs w:val="0"/>
          <w:caps w:val="0"/>
          <w:smallCaps w:val="0"/>
          <w:color w:val="000000" w:themeColor="text1" w:themeTint="FF" w:themeShade="FF"/>
          <w:sz w:val="22"/>
          <w:szCs w:val="22"/>
        </w:rPr>
        <w:t>At present the evidence suggests that the Armenian genocide must be</w:t>
      </w:r>
      <w:r w:rsidRPr="29B15DA8" w:rsidR="3DA5BBA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gendered-based in the way it was perpetrated by the CUP. Unf</w:t>
      </w:r>
      <w:r w:rsidRPr="29B15DA8" w:rsidR="7A8F7452">
        <w:rPr>
          <w:rFonts w:ascii="Times New Roman" w:hAnsi="Times New Roman" w:eastAsia="Times New Roman" w:cs="Times New Roman"/>
          <w:b w:val="0"/>
          <w:bCs w:val="0"/>
          <w:i w:val="0"/>
          <w:iCs w:val="0"/>
          <w:caps w:val="0"/>
          <w:smallCaps w:val="0"/>
          <w:color w:val="000000" w:themeColor="text1" w:themeTint="FF" w:themeShade="FF"/>
          <w:sz w:val="22"/>
          <w:szCs w:val="22"/>
        </w:rPr>
        <w:t>ortunately, because the</w:t>
      </w:r>
      <w:r w:rsidRPr="29B15DA8" w:rsidR="2B1ABDD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Armenian</w:t>
      </w:r>
      <w:r w:rsidRPr="29B15DA8" w:rsidR="7A8F745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genocide had no </w:t>
      </w:r>
      <w:r w:rsidRPr="29B15DA8" w:rsidR="76351227">
        <w:rPr>
          <w:rFonts w:ascii="Times New Roman" w:hAnsi="Times New Roman" w:eastAsia="Times New Roman" w:cs="Times New Roman"/>
          <w:b w:val="0"/>
          <w:bCs w:val="0"/>
          <w:i w:val="0"/>
          <w:iCs w:val="0"/>
          <w:caps w:val="0"/>
          <w:smallCaps w:val="0"/>
          <w:color w:val="000000" w:themeColor="text1" w:themeTint="FF" w:themeShade="FF"/>
          <w:sz w:val="22"/>
          <w:szCs w:val="22"/>
        </w:rPr>
        <w:t>specific</w:t>
      </w:r>
      <w:r w:rsidRPr="29B15DA8" w:rsidR="7A8F745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legislation or </w:t>
      </w:r>
      <w:r w:rsidRPr="29B15DA8" w:rsidR="2CB93F63">
        <w:rPr>
          <w:rFonts w:ascii="Times New Roman" w:hAnsi="Times New Roman" w:eastAsia="Times New Roman" w:cs="Times New Roman"/>
          <w:b w:val="0"/>
          <w:bCs w:val="0"/>
          <w:i w:val="0"/>
          <w:iCs w:val="0"/>
          <w:caps w:val="0"/>
          <w:smallCaps w:val="0"/>
          <w:color w:val="000000" w:themeColor="text1" w:themeTint="FF" w:themeShade="FF"/>
          <w:sz w:val="22"/>
          <w:szCs w:val="22"/>
        </w:rPr>
        <w:t>other official communications on the gendered discrimination it is difficult to provide the evidence to</w:t>
      </w:r>
      <w:r w:rsidRPr="29B15DA8" w:rsidR="6DDE1C9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argue it to</w:t>
      </w:r>
      <w:r w:rsidRPr="29B15DA8" w:rsidR="2CB93F6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be completely intentional</w:t>
      </w:r>
      <w:r w:rsidRPr="29B15DA8" w:rsidR="0447F42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w:t>
      </w:r>
      <w:r w:rsidRPr="29B15DA8" w:rsidR="1A975352">
        <w:rPr>
          <w:rFonts w:ascii="Times New Roman" w:hAnsi="Times New Roman" w:eastAsia="Times New Roman" w:cs="Times New Roman"/>
          <w:b w:val="0"/>
          <w:bCs w:val="0"/>
          <w:i w:val="0"/>
          <w:iCs w:val="0"/>
          <w:caps w:val="0"/>
          <w:smallCaps w:val="0"/>
          <w:color w:val="000000" w:themeColor="text1" w:themeTint="FF" w:themeShade="FF"/>
          <w:sz w:val="22"/>
          <w:szCs w:val="22"/>
        </w:rPr>
        <w:t>institutional</w:t>
      </w:r>
      <w:r w:rsidRPr="29B15DA8" w:rsidR="0447F423">
        <w:rPr>
          <w:rFonts w:ascii="Times New Roman" w:hAnsi="Times New Roman" w:eastAsia="Times New Roman" w:cs="Times New Roman"/>
          <w:b w:val="0"/>
          <w:bCs w:val="0"/>
          <w:i w:val="0"/>
          <w:iCs w:val="0"/>
          <w:caps w:val="0"/>
          <w:smallCaps w:val="0"/>
          <w:color w:val="000000" w:themeColor="text1" w:themeTint="FF" w:themeShade="FF"/>
          <w:sz w:val="22"/>
          <w:szCs w:val="22"/>
        </w:rPr>
        <w:t>. Despite this being a large factor on creating a narr</w:t>
      </w:r>
      <w:r w:rsidRPr="29B15DA8" w:rsidR="61EA2FFA">
        <w:rPr>
          <w:rFonts w:ascii="Times New Roman" w:hAnsi="Times New Roman" w:eastAsia="Times New Roman" w:cs="Times New Roman"/>
          <w:b w:val="0"/>
          <w:bCs w:val="0"/>
          <w:i w:val="0"/>
          <w:iCs w:val="0"/>
          <w:caps w:val="0"/>
          <w:smallCaps w:val="0"/>
          <w:color w:val="000000" w:themeColor="text1" w:themeTint="FF" w:themeShade="FF"/>
          <w:sz w:val="22"/>
          <w:szCs w:val="22"/>
        </w:rPr>
        <w:t>ative where gendered discrimination was not ordered by the CUP – the evidence suggests otherwise. The apparent gendered violence that was targeted towards Armenian women such as; th</w:t>
      </w:r>
      <w:r w:rsidRPr="29B15DA8" w:rsidR="3850A31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e </w:t>
      </w:r>
      <w:r w:rsidRPr="29B15DA8" w:rsidR="29FF6650">
        <w:rPr>
          <w:rFonts w:ascii="Times New Roman" w:hAnsi="Times New Roman" w:eastAsia="Times New Roman" w:cs="Times New Roman"/>
          <w:b w:val="0"/>
          <w:bCs w:val="0"/>
          <w:i w:val="0"/>
          <w:iCs w:val="0"/>
          <w:caps w:val="0"/>
          <w:smallCaps w:val="0"/>
          <w:color w:val="000000" w:themeColor="text1" w:themeTint="FF" w:themeShade="FF"/>
          <w:sz w:val="22"/>
          <w:szCs w:val="22"/>
        </w:rPr>
        <w:t>Turkish soldiers neglect of pregnant Armenian women, forcing them to abandon their newborn children or allowing the newborns to die of thirst or starvation (</w:t>
      </w:r>
      <w:r w:rsidRPr="29B15DA8" w:rsidR="5C176060">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5C176060">
        <w:rPr>
          <w:rFonts w:ascii="Times New Roman" w:hAnsi="Times New Roman" w:eastAsia="Times New Roman" w:cs="Times New Roman"/>
          <w:b w:val="0"/>
          <w:bCs w:val="0"/>
          <w:i w:val="0"/>
          <w:iCs w:val="0"/>
          <w:caps w:val="0"/>
          <w:smallCaps w:val="0"/>
          <w:color w:val="000000" w:themeColor="text1" w:themeTint="FF" w:themeShade="FF"/>
          <w:sz w:val="22"/>
          <w:szCs w:val="22"/>
        </w:rPr>
        <w:t>, 2005, pp. 9</w:t>
      </w:r>
      <w:r w:rsidRPr="29B15DA8" w:rsidR="29FF6650">
        <w:rPr>
          <w:rFonts w:ascii="Times New Roman" w:hAnsi="Times New Roman" w:eastAsia="Times New Roman" w:cs="Times New Roman"/>
          <w:b w:val="0"/>
          <w:bCs w:val="0"/>
          <w:i w:val="0"/>
          <w:iCs w:val="0"/>
          <w:caps w:val="0"/>
          <w:smallCaps w:val="0"/>
          <w:color w:val="000000" w:themeColor="text1" w:themeTint="FF" w:themeShade="FF"/>
          <w:sz w:val="22"/>
          <w:szCs w:val="22"/>
        </w:rPr>
        <w:t>) - and how the Turkish sold</w:t>
      </w:r>
      <w:r w:rsidRPr="29B15DA8" w:rsidR="334BC4DF">
        <w:rPr>
          <w:rFonts w:ascii="Times New Roman" w:hAnsi="Times New Roman" w:eastAsia="Times New Roman" w:cs="Times New Roman"/>
          <w:b w:val="0"/>
          <w:bCs w:val="0"/>
          <w:i w:val="0"/>
          <w:iCs w:val="0"/>
          <w:caps w:val="0"/>
          <w:smallCaps w:val="0"/>
          <w:color w:val="000000" w:themeColor="text1" w:themeTint="FF" w:themeShade="FF"/>
          <w:sz w:val="22"/>
          <w:szCs w:val="22"/>
        </w:rPr>
        <w:t>iers would kill pregnant Armenian women by stabbing or slitting their stomachs open suggests this was allowed by the CUP (</w:t>
      </w:r>
      <w:r w:rsidRPr="29B15DA8" w:rsidR="0BD42054">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29B15DA8" w:rsidR="0BD42054">
        <w:rPr>
          <w:rFonts w:ascii="Times New Roman" w:hAnsi="Times New Roman" w:eastAsia="Times New Roman" w:cs="Times New Roman"/>
          <w:b w:val="0"/>
          <w:bCs w:val="0"/>
          <w:i w:val="0"/>
          <w:iCs w:val="0"/>
          <w:caps w:val="0"/>
          <w:smallCaps w:val="0"/>
          <w:color w:val="000000" w:themeColor="text1" w:themeTint="FF" w:themeShade="FF"/>
          <w:sz w:val="22"/>
          <w:szCs w:val="22"/>
        </w:rPr>
        <w:t>, 2005, pp. 9</w:t>
      </w:r>
      <w:r w:rsidRPr="29B15DA8" w:rsidR="334BC4DF">
        <w:rPr>
          <w:rFonts w:ascii="Times New Roman" w:hAnsi="Times New Roman" w:eastAsia="Times New Roman" w:cs="Times New Roman"/>
          <w:b w:val="0"/>
          <w:bCs w:val="0"/>
          <w:i w:val="0"/>
          <w:iCs w:val="0"/>
          <w:caps w:val="0"/>
          <w:smallCaps w:val="0"/>
          <w:color w:val="000000" w:themeColor="text1" w:themeTint="FF" w:themeShade="FF"/>
          <w:sz w:val="22"/>
          <w:szCs w:val="22"/>
        </w:rPr>
        <w:t>), rather than scourged by t</w:t>
      </w:r>
      <w:r w:rsidRPr="29B15DA8" w:rsidR="340A218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he CUP. Due to this overall neglect on the CUP’s part, it shows that them being aware of this aspect of the deportations was </w:t>
      </w:r>
      <w:r w:rsidRPr="29B15DA8" w:rsidR="03C09F52">
        <w:rPr>
          <w:rFonts w:ascii="Times New Roman" w:hAnsi="Times New Roman" w:eastAsia="Times New Roman" w:cs="Times New Roman"/>
          <w:b w:val="0"/>
          <w:bCs w:val="0"/>
          <w:i w:val="0"/>
          <w:iCs w:val="0"/>
          <w:caps w:val="0"/>
          <w:smallCaps w:val="0"/>
          <w:color w:val="000000" w:themeColor="text1" w:themeTint="FF" w:themeShade="FF"/>
          <w:sz w:val="22"/>
          <w:szCs w:val="22"/>
        </w:rPr>
        <w:t>planned and</w:t>
      </w:r>
      <w:r w:rsidRPr="29B15DA8" w:rsidR="340A218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allowed. The neglect of these atrocities </w:t>
      </w:r>
      <w:r w:rsidRPr="29B15DA8" w:rsidR="3BF26FA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by the CUP may not be written on </w:t>
      </w:r>
      <w:r w:rsidRPr="29B15DA8" w:rsidR="568354AE">
        <w:rPr>
          <w:rFonts w:ascii="Times New Roman" w:hAnsi="Times New Roman" w:eastAsia="Times New Roman" w:cs="Times New Roman"/>
          <w:b w:val="0"/>
          <w:bCs w:val="0"/>
          <w:i w:val="0"/>
          <w:iCs w:val="0"/>
          <w:caps w:val="0"/>
          <w:smallCaps w:val="0"/>
          <w:color w:val="000000" w:themeColor="text1" w:themeTint="FF" w:themeShade="FF"/>
          <w:sz w:val="22"/>
          <w:szCs w:val="22"/>
        </w:rPr>
        <w:t>legislation</w:t>
      </w:r>
      <w:r w:rsidRPr="29B15DA8" w:rsidR="3BF26FA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but was carefully thought out and done </w:t>
      </w:r>
      <w:r w:rsidRPr="29B15DA8" w:rsidR="002AE630">
        <w:rPr>
          <w:rFonts w:ascii="Times New Roman" w:hAnsi="Times New Roman" w:eastAsia="Times New Roman" w:cs="Times New Roman"/>
          <w:b w:val="0"/>
          <w:bCs w:val="0"/>
          <w:i w:val="0"/>
          <w:iCs w:val="0"/>
          <w:caps w:val="0"/>
          <w:smallCaps w:val="0"/>
          <w:color w:val="000000" w:themeColor="text1" w:themeTint="FF" w:themeShade="FF"/>
          <w:sz w:val="22"/>
          <w:szCs w:val="22"/>
        </w:rPr>
        <w:t>by them. Other factors of the genocide include the young Armenian women being forced into marriage</w:t>
      </w:r>
      <w:r w:rsidRPr="29B15DA8" w:rsidR="0B7D3D7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with Turkish men</w:t>
      </w:r>
      <w:r w:rsidRPr="29B15DA8" w:rsidR="34FC9AE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 </w:t>
      </w:r>
      <w:r w:rsidRPr="29B15DA8" w:rsidR="002AE63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and </w:t>
      </w:r>
      <w:r w:rsidRPr="29B15DA8" w:rsidR="002AE630">
        <w:rPr>
          <w:rFonts w:ascii="Times New Roman" w:hAnsi="Times New Roman" w:eastAsia="Times New Roman" w:cs="Times New Roman"/>
          <w:b w:val="0"/>
          <w:bCs w:val="0"/>
          <w:i w:val="0"/>
          <w:iCs w:val="0"/>
          <w:caps w:val="0"/>
          <w:smallCaps w:val="0"/>
          <w:color w:val="000000" w:themeColor="text1" w:themeTint="FF" w:themeShade="FF"/>
          <w:sz w:val="22"/>
          <w:szCs w:val="22"/>
        </w:rPr>
        <w:t>forced to convert to Islam</w:t>
      </w:r>
      <w:r w:rsidRPr="29B15DA8" w:rsidR="04DD2B4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2213F932">
        <w:rPr>
          <w:rFonts w:ascii="Times New Roman" w:hAnsi="Times New Roman" w:eastAsia="Times New Roman" w:cs="Times New Roman"/>
          <w:b w:val="0"/>
          <w:bCs w:val="0"/>
          <w:i w:val="0"/>
          <w:iCs w:val="0"/>
          <w:caps w:val="0"/>
          <w:smallCaps w:val="0"/>
          <w:color w:val="000000" w:themeColor="text1" w:themeTint="FF" w:themeShade="FF"/>
          <w:sz w:val="22"/>
          <w:szCs w:val="22"/>
        </w:rPr>
        <w:t>Tachjian</w:t>
      </w:r>
      <w:r w:rsidRPr="29B15DA8" w:rsidR="2213F932">
        <w:rPr>
          <w:rFonts w:ascii="Times New Roman" w:hAnsi="Times New Roman" w:eastAsia="Times New Roman" w:cs="Times New Roman"/>
          <w:b w:val="0"/>
          <w:bCs w:val="0"/>
          <w:i w:val="0"/>
          <w:iCs w:val="0"/>
          <w:caps w:val="0"/>
          <w:smallCaps w:val="0"/>
          <w:color w:val="000000" w:themeColor="text1" w:themeTint="FF" w:themeShade="FF"/>
          <w:sz w:val="22"/>
          <w:szCs w:val="22"/>
        </w:rPr>
        <w:t>, 2009, pp. 66</w:t>
      </w:r>
      <w:r w:rsidRPr="29B15DA8" w:rsidR="04DD2B44">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002AE630">
        <w:rPr>
          <w:rFonts w:ascii="Times New Roman" w:hAnsi="Times New Roman" w:eastAsia="Times New Roman" w:cs="Times New Roman"/>
          <w:b w:val="0"/>
          <w:bCs w:val="0"/>
          <w:i w:val="0"/>
          <w:iCs w:val="0"/>
          <w:caps w:val="0"/>
          <w:smallCaps w:val="0"/>
          <w:color w:val="000000" w:themeColor="text1" w:themeTint="FF" w:themeShade="FF"/>
          <w:sz w:val="22"/>
          <w:szCs w:val="22"/>
        </w:rPr>
        <w:t>. The reasonings on this being gendered discrimination is due to how women in the Ottoman Empire were vi</w:t>
      </w:r>
      <w:r w:rsidRPr="29B15DA8" w:rsidR="5379031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ewed. They were not seen as important in their </w:t>
      </w:r>
      <w:r w:rsidRPr="29B15DA8" w:rsidR="77AA6FE7">
        <w:rPr>
          <w:rFonts w:ascii="Times New Roman" w:hAnsi="Times New Roman" w:eastAsia="Times New Roman" w:cs="Times New Roman"/>
          <w:b w:val="0"/>
          <w:bCs w:val="0"/>
          <w:i w:val="0"/>
          <w:iCs w:val="0"/>
          <w:caps w:val="0"/>
          <w:smallCaps w:val="0"/>
          <w:color w:val="000000" w:themeColor="text1" w:themeTint="FF" w:themeShade="FF"/>
          <w:sz w:val="22"/>
          <w:szCs w:val="22"/>
        </w:rPr>
        <w:t>ethnicities and</w:t>
      </w:r>
      <w:r w:rsidRPr="29B15DA8" w:rsidR="5379031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regarded women more so as property rather than independent people (</w:t>
      </w:r>
      <w:r w:rsidRPr="29B15DA8" w:rsidR="20AF6583">
        <w:rPr>
          <w:rFonts w:ascii="Times New Roman" w:hAnsi="Times New Roman" w:eastAsia="Times New Roman" w:cs="Times New Roman"/>
          <w:b w:val="0"/>
          <w:bCs w:val="0"/>
          <w:i w:val="0"/>
          <w:iCs w:val="0"/>
          <w:caps w:val="0"/>
          <w:smallCaps w:val="0"/>
          <w:color w:val="000000" w:themeColor="text1" w:themeTint="FF" w:themeShade="FF"/>
          <w:sz w:val="22"/>
          <w:szCs w:val="22"/>
        </w:rPr>
        <w:t>Tachjian</w:t>
      </w:r>
      <w:r w:rsidRPr="29B15DA8" w:rsidR="20AF6583">
        <w:rPr>
          <w:rFonts w:ascii="Times New Roman" w:hAnsi="Times New Roman" w:eastAsia="Times New Roman" w:cs="Times New Roman"/>
          <w:b w:val="0"/>
          <w:bCs w:val="0"/>
          <w:i w:val="0"/>
          <w:iCs w:val="0"/>
          <w:caps w:val="0"/>
          <w:smallCaps w:val="0"/>
          <w:color w:val="000000" w:themeColor="text1" w:themeTint="FF" w:themeShade="FF"/>
          <w:sz w:val="22"/>
          <w:szCs w:val="22"/>
        </w:rPr>
        <w:t>, 2009, pp. 66</w:t>
      </w:r>
      <w:r w:rsidRPr="29B15DA8" w:rsidR="5379031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1AB6B9E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Despite this outlook on the discrimination of women predating the Armenian genocide – it was still used intentionally </w:t>
      </w:r>
      <w:r w:rsidRPr="29B15DA8" w:rsidR="1AB6B9E7">
        <w:rPr>
          <w:rFonts w:ascii="Times New Roman" w:hAnsi="Times New Roman" w:eastAsia="Times New Roman" w:cs="Times New Roman"/>
          <w:b w:val="0"/>
          <w:bCs w:val="0"/>
          <w:i w:val="0"/>
          <w:iCs w:val="0"/>
          <w:caps w:val="0"/>
          <w:smallCaps w:val="0"/>
          <w:color w:val="000000" w:themeColor="text1" w:themeTint="FF" w:themeShade="FF"/>
          <w:sz w:val="22"/>
          <w:szCs w:val="22"/>
        </w:rPr>
        <w:t>as a way to</w:t>
      </w:r>
      <w:r w:rsidRPr="29B15DA8" w:rsidR="1AB6B9E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commit the erasure of the Armenian population of Anatolia. </w:t>
      </w:r>
      <w:r w:rsidRPr="29B15DA8" w:rsidR="167F3123">
        <w:rPr>
          <w:rFonts w:ascii="Times New Roman" w:hAnsi="Times New Roman" w:eastAsia="Times New Roman" w:cs="Times New Roman"/>
          <w:b w:val="0"/>
          <w:bCs w:val="0"/>
          <w:i w:val="0"/>
          <w:iCs w:val="0"/>
          <w:caps w:val="0"/>
          <w:smallCaps w:val="0"/>
          <w:color w:val="000000" w:themeColor="text1" w:themeTint="FF" w:themeShade="FF"/>
          <w:sz w:val="22"/>
          <w:szCs w:val="22"/>
        </w:rPr>
        <w:t>Furthering the conclusion of the gendered discrimination aspects of the Armenian genocide to be intentional. However, the Armenian women and girls were not the only ones to be subjected to this gendered discrimination and violence. The male popul</w:t>
      </w:r>
      <w:r w:rsidRPr="29B15DA8" w:rsidR="3C5ADE79">
        <w:rPr>
          <w:rFonts w:ascii="Times New Roman" w:hAnsi="Times New Roman" w:eastAsia="Times New Roman" w:cs="Times New Roman"/>
          <w:b w:val="0"/>
          <w:bCs w:val="0"/>
          <w:i w:val="0"/>
          <w:iCs w:val="0"/>
          <w:caps w:val="0"/>
          <w:smallCaps w:val="0"/>
          <w:color w:val="000000" w:themeColor="text1" w:themeTint="FF" w:themeShade="FF"/>
          <w:sz w:val="22"/>
          <w:szCs w:val="22"/>
        </w:rPr>
        <w:t>ation of the Armenian communities were also subjected to this (</w:t>
      </w:r>
      <w:r w:rsidRPr="29B15DA8" w:rsidR="06C67960">
        <w:rPr>
          <w:rFonts w:ascii="Times New Roman" w:hAnsi="Times New Roman" w:eastAsia="Times New Roman" w:cs="Times New Roman"/>
          <w:b w:val="0"/>
          <w:bCs w:val="0"/>
          <w:i w:val="0"/>
          <w:iCs w:val="0"/>
          <w:caps w:val="0"/>
          <w:smallCaps w:val="0"/>
          <w:color w:val="000000" w:themeColor="text1" w:themeTint="FF" w:themeShade="FF"/>
          <w:sz w:val="22"/>
          <w:szCs w:val="22"/>
        </w:rPr>
        <w:t>de Jong, 2023</w:t>
      </w:r>
      <w:r w:rsidRPr="29B15DA8" w:rsidR="3C5ADE7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Such as; the </w:t>
      </w:r>
      <w:r w:rsidRPr="29B15DA8" w:rsidR="7C722B48">
        <w:rPr>
          <w:rFonts w:ascii="Times New Roman" w:hAnsi="Times New Roman" w:eastAsia="Times New Roman" w:cs="Times New Roman"/>
          <w:b w:val="0"/>
          <w:bCs w:val="0"/>
          <w:i w:val="0"/>
          <w:iCs w:val="0"/>
          <w:caps w:val="0"/>
          <w:smallCaps w:val="0"/>
          <w:color w:val="000000" w:themeColor="text1" w:themeTint="FF" w:themeShade="FF"/>
          <w:sz w:val="22"/>
          <w:szCs w:val="22"/>
        </w:rPr>
        <w:t>thought-out</w:t>
      </w:r>
      <w:r w:rsidRPr="29B15DA8" w:rsidR="3C5ADE7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massacres of men and boys, and the mutilation of their genitals (</w:t>
      </w:r>
      <w:r w:rsidRPr="29B15DA8" w:rsidR="3AEB46D4">
        <w:rPr>
          <w:rFonts w:ascii="Times New Roman" w:hAnsi="Times New Roman" w:eastAsia="Times New Roman" w:cs="Times New Roman"/>
          <w:b w:val="0"/>
          <w:bCs w:val="0"/>
          <w:i w:val="0"/>
          <w:iCs w:val="0"/>
          <w:caps w:val="0"/>
          <w:smallCaps w:val="0"/>
          <w:color w:val="000000" w:themeColor="text1" w:themeTint="FF" w:themeShade="FF"/>
          <w:sz w:val="22"/>
          <w:szCs w:val="22"/>
        </w:rPr>
        <w:t>B</w:t>
      </w:r>
      <w:r w:rsidRPr="29B15DA8" w:rsidR="3AEB46D4">
        <w:rPr>
          <w:rFonts w:ascii="Times New Roman" w:hAnsi="Times New Roman" w:eastAsia="Times New Roman" w:cs="Times New Roman"/>
          <w:noProof w:val="0"/>
          <w:sz w:val="22"/>
          <w:szCs w:val="22"/>
          <w:lang w:val="en-GB"/>
        </w:rPr>
        <w:t>jørnlund, 2009</w:t>
      </w:r>
      <w:r w:rsidRPr="29B15DA8" w:rsidR="3C5ADE79">
        <w:rPr>
          <w:rFonts w:ascii="Times New Roman" w:hAnsi="Times New Roman" w:eastAsia="Times New Roman" w:cs="Times New Roman"/>
          <w:b w:val="0"/>
          <w:bCs w:val="0"/>
          <w:i w:val="0"/>
          <w:iCs w:val="0"/>
          <w:caps w:val="0"/>
          <w:smallCaps w:val="0"/>
          <w:color w:val="000000" w:themeColor="text1" w:themeTint="FF" w:themeShade="FF"/>
          <w:sz w:val="22"/>
          <w:szCs w:val="22"/>
        </w:rPr>
        <w:t>). Despite viewing men as “carrie</w:t>
      </w:r>
      <w:r w:rsidRPr="29B15DA8" w:rsidR="599FB5B6">
        <w:rPr>
          <w:rFonts w:ascii="Times New Roman" w:hAnsi="Times New Roman" w:eastAsia="Times New Roman" w:cs="Times New Roman"/>
          <w:b w:val="0"/>
          <w:bCs w:val="0"/>
          <w:i w:val="0"/>
          <w:iCs w:val="0"/>
          <w:caps w:val="0"/>
          <w:smallCaps w:val="0"/>
          <w:color w:val="000000" w:themeColor="text1" w:themeTint="FF" w:themeShade="FF"/>
          <w:sz w:val="22"/>
          <w:szCs w:val="22"/>
        </w:rPr>
        <w:t>r</w:t>
      </w:r>
      <w:r w:rsidRPr="29B15DA8" w:rsidR="3C5ADE79">
        <w:rPr>
          <w:rFonts w:ascii="Times New Roman" w:hAnsi="Times New Roman" w:eastAsia="Times New Roman" w:cs="Times New Roman"/>
          <w:b w:val="0"/>
          <w:bCs w:val="0"/>
          <w:i w:val="0"/>
          <w:iCs w:val="0"/>
          <w:caps w:val="0"/>
          <w:smallCaps w:val="0"/>
          <w:color w:val="000000" w:themeColor="text1" w:themeTint="FF" w:themeShade="FF"/>
          <w:sz w:val="22"/>
          <w:szCs w:val="22"/>
        </w:rPr>
        <w:t>s of ethni</w:t>
      </w:r>
      <w:r w:rsidRPr="29B15DA8" w:rsidR="63C8175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city” and it not being </w:t>
      </w:r>
      <w:r w:rsidRPr="29B15DA8" w:rsidR="63C8175D">
        <w:rPr>
          <w:rFonts w:ascii="Times New Roman" w:hAnsi="Times New Roman" w:eastAsia="Times New Roman" w:cs="Times New Roman"/>
          <w:b w:val="0"/>
          <w:bCs w:val="0"/>
          <w:i w:val="0"/>
          <w:iCs w:val="0"/>
          <w:caps w:val="0"/>
          <w:smallCaps w:val="0"/>
          <w:color w:val="000000" w:themeColor="text1" w:themeTint="FF" w:themeShade="FF"/>
          <w:sz w:val="22"/>
          <w:szCs w:val="22"/>
        </w:rPr>
        <w:t>a g</w:t>
      </w:r>
      <w:r w:rsidRPr="29B15DA8" w:rsidR="2FD6E876">
        <w:rPr>
          <w:rFonts w:ascii="Times New Roman" w:hAnsi="Times New Roman" w:eastAsia="Times New Roman" w:cs="Times New Roman"/>
          <w:b w:val="0"/>
          <w:bCs w:val="0"/>
          <w:i w:val="0"/>
          <w:iCs w:val="0"/>
          <w:caps w:val="0"/>
          <w:smallCaps w:val="0"/>
          <w:color w:val="000000" w:themeColor="text1" w:themeTint="FF" w:themeShade="FF"/>
          <w:sz w:val="22"/>
          <w:szCs w:val="22"/>
        </w:rPr>
        <w:t>enerally accepted</w:t>
      </w:r>
      <w:r w:rsidRPr="29B15DA8" w:rsidR="63C8175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discriminatory outlook on men</w:t>
      </w:r>
      <w:r w:rsidRPr="29B15DA8" w:rsidR="0BAC1296">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 </w:t>
      </w:r>
      <w:r w:rsidRPr="29B15DA8" w:rsidR="63C8175D">
        <w:rPr>
          <w:rFonts w:ascii="Times New Roman" w:hAnsi="Times New Roman" w:eastAsia="Times New Roman" w:cs="Times New Roman"/>
          <w:b w:val="0"/>
          <w:bCs w:val="0"/>
          <w:i w:val="0"/>
          <w:iCs w:val="0"/>
          <w:caps w:val="0"/>
          <w:smallCaps w:val="0"/>
          <w:color w:val="000000" w:themeColor="text1" w:themeTint="FF" w:themeShade="FF"/>
          <w:sz w:val="22"/>
          <w:szCs w:val="22"/>
        </w:rPr>
        <w:t>the</w:t>
      </w:r>
      <w:r w:rsidRPr="29B15DA8" w:rsidR="0BAC1296">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63C8175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use of this ideology would create </w:t>
      </w:r>
      <w:r w:rsidRPr="29B15DA8" w:rsidR="0DCFC5F4">
        <w:rPr>
          <w:rFonts w:ascii="Times New Roman" w:hAnsi="Times New Roman" w:eastAsia="Times New Roman" w:cs="Times New Roman"/>
          <w:b w:val="0"/>
          <w:bCs w:val="0"/>
          <w:i w:val="0"/>
          <w:iCs w:val="0"/>
          <w:caps w:val="0"/>
          <w:smallCaps w:val="0"/>
          <w:color w:val="000000" w:themeColor="text1" w:themeTint="FF" w:themeShade="FF"/>
          <w:sz w:val="22"/>
          <w:szCs w:val="22"/>
        </w:rPr>
        <w:t>the ideology t</w:t>
      </w:r>
      <w:r w:rsidRPr="29B15DA8" w:rsidR="63C8175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o fester into discrimination </w:t>
      </w:r>
      <w:r w:rsidRPr="29B15DA8" w:rsidR="63C8175D">
        <w:rPr>
          <w:rFonts w:ascii="Times New Roman" w:hAnsi="Times New Roman" w:eastAsia="Times New Roman" w:cs="Times New Roman"/>
          <w:b w:val="0"/>
          <w:bCs w:val="0"/>
          <w:i w:val="0"/>
          <w:iCs w:val="0"/>
          <w:caps w:val="0"/>
          <w:smallCaps w:val="0"/>
          <w:color w:val="000000" w:themeColor="text1" w:themeTint="FF" w:themeShade="FF"/>
          <w:sz w:val="22"/>
          <w:szCs w:val="22"/>
        </w:rPr>
        <w:t>as a way to</w:t>
      </w:r>
      <w:r w:rsidRPr="29B15DA8" w:rsidR="63C8175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justify outright killing them and mutilating them (</w:t>
      </w:r>
      <w:r w:rsidRPr="29B15DA8" w:rsidR="0269D7E2">
        <w:rPr>
          <w:rFonts w:ascii="Times New Roman" w:hAnsi="Times New Roman" w:eastAsia="Times New Roman" w:cs="Times New Roman"/>
          <w:b w:val="0"/>
          <w:bCs w:val="0"/>
          <w:i w:val="0"/>
          <w:iCs w:val="0"/>
          <w:caps w:val="0"/>
          <w:smallCaps w:val="0"/>
          <w:color w:val="000000" w:themeColor="text1" w:themeTint="FF" w:themeShade="FF"/>
          <w:sz w:val="22"/>
          <w:szCs w:val="22"/>
        </w:rPr>
        <w:t>B</w:t>
      </w:r>
      <w:r w:rsidRPr="29B15DA8" w:rsidR="0269D7E2">
        <w:rPr>
          <w:rFonts w:ascii="Times New Roman" w:hAnsi="Times New Roman" w:eastAsia="Times New Roman" w:cs="Times New Roman"/>
          <w:noProof w:val="0"/>
          <w:sz w:val="22"/>
          <w:szCs w:val="22"/>
          <w:lang w:val="en-GB"/>
        </w:rPr>
        <w:t>jørnlund, 2009</w:t>
      </w:r>
      <w:r w:rsidRPr="29B15DA8" w:rsidR="63C8175D">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29B15DA8" w:rsidR="7BA3104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29B15DA8" w:rsidR="3486FAA6">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Therefore, inferring that this to be an aspect of gender-based discrimination and violence that was coined by the CUP in the Armenian genocide. </w:t>
      </w:r>
      <w:r w:rsidRPr="29B15DA8" w:rsidR="16A703B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To conclude this essay, it is uncomfortable however safe to suggests that the Armenian </w:t>
      </w:r>
      <w:r w:rsidRPr="29B15DA8" w:rsidR="22E3350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genocide intentionally included gendered based discrimination </w:t>
      </w:r>
      <w:r w:rsidRPr="29B15DA8" w:rsidR="22E33508">
        <w:rPr>
          <w:rFonts w:ascii="Times New Roman" w:hAnsi="Times New Roman" w:eastAsia="Times New Roman" w:cs="Times New Roman"/>
          <w:b w:val="0"/>
          <w:bCs w:val="0"/>
          <w:i w:val="0"/>
          <w:iCs w:val="0"/>
          <w:caps w:val="0"/>
          <w:smallCaps w:val="0"/>
          <w:color w:val="000000" w:themeColor="text1" w:themeTint="FF" w:themeShade="FF"/>
          <w:sz w:val="22"/>
          <w:szCs w:val="22"/>
        </w:rPr>
        <w:t>as a way to</w:t>
      </w:r>
      <w:r w:rsidRPr="29B15DA8" w:rsidR="22E3350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commit the act of genocide </w:t>
      </w:r>
      <w:r w:rsidRPr="29B15DA8" w:rsidR="22E33508">
        <w:rPr>
          <w:rFonts w:ascii="Times New Roman" w:hAnsi="Times New Roman" w:eastAsia="Times New Roman" w:cs="Times New Roman"/>
          <w:b w:val="0"/>
          <w:bCs w:val="0"/>
          <w:i w:val="0"/>
          <w:iCs w:val="0"/>
          <w:caps w:val="0"/>
          <w:smallCaps w:val="0"/>
          <w:color w:val="000000" w:themeColor="text1" w:themeTint="FF" w:themeShade="FF"/>
          <w:sz w:val="22"/>
          <w:szCs w:val="22"/>
        </w:rPr>
        <w:t>as a means to</w:t>
      </w:r>
      <w:r w:rsidRPr="29B15DA8" w:rsidR="22E3350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control and justify</w:t>
      </w:r>
      <w:r w:rsidRPr="29B15DA8" w:rsidR="734A810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massacres and erasure of the Western Armenians of the CUP’s Ottoman Empire</w:t>
      </w:r>
      <w:r w:rsidRPr="29B15DA8" w:rsidR="7DD4C4D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p>
    <w:p w:rsidR="29B15DA8" w:rsidP="29B15DA8" w:rsidRDefault="29B15DA8" w14:paraId="6DAE0DEA" w14:textId="1B73DBF8">
      <w:pPr>
        <w:pStyle w:val="Normal"/>
      </w:pPr>
    </w:p>
    <w:p w:rsidR="237F5F55" w:rsidP="29B15DA8" w:rsidRDefault="237F5F55" w14:paraId="392B2458" w14:textId="6D895F7C">
      <w:pPr>
        <w:bidi w:val="0"/>
        <w:spacing w:before="0" w:beforeAutospacing="off" w:after="240" w:afterAutospacing="off" w:line="360" w:lineRule="auto"/>
        <w:jc w:val="left"/>
      </w:pPr>
      <w:r w:rsidRPr="29B15DA8" w:rsidR="237F5F55">
        <w:rPr>
          <w:rFonts w:ascii="Times New Roman" w:hAnsi="Times New Roman" w:eastAsia="Times New Roman" w:cs="Times New Roman"/>
          <w:noProof w:val="0"/>
          <w:sz w:val="24"/>
          <w:szCs w:val="24"/>
          <w:lang w:val="en-GB"/>
        </w:rPr>
        <w:t xml:space="preserve">Reference List: </w:t>
      </w:r>
    </w:p>
    <w:p w:rsidR="237F5F55" w:rsidP="29B15DA8" w:rsidRDefault="237F5F55" w14:paraId="5C6D28DC" w14:textId="3A74DB04">
      <w:pPr>
        <w:bidi w:val="0"/>
        <w:spacing w:before="0" w:beforeAutospacing="off" w:after="240" w:afterAutospacing="off" w:line="360" w:lineRule="auto"/>
        <w:ind w:firstLine="720"/>
        <w:jc w:val="left"/>
      </w:pPr>
      <w:r w:rsidRPr="29B15DA8" w:rsidR="237F5F55">
        <w:rPr>
          <w:rFonts w:ascii="Times New Roman" w:hAnsi="Times New Roman" w:eastAsia="Times New Roman" w:cs="Times New Roman"/>
          <w:noProof w:val="0"/>
          <w:sz w:val="24"/>
          <w:szCs w:val="24"/>
          <w:lang w:val="en-GB"/>
        </w:rPr>
        <w:t xml:space="preserve">Akçam, T. (2019). When Was the Decision to Annihilate the Armenians Taken? </w:t>
      </w:r>
      <w:r w:rsidRPr="29B15DA8" w:rsidR="237F5F55">
        <w:rPr>
          <w:rFonts w:ascii="Times New Roman" w:hAnsi="Times New Roman" w:eastAsia="Times New Roman" w:cs="Times New Roman"/>
          <w:i w:val="1"/>
          <w:iCs w:val="1"/>
          <w:noProof w:val="0"/>
          <w:sz w:val="24"/>
          <w:szCs w:val="24"/>
          <w:lang w:val="en-GB"/>
        </w:rPr>
        <w:t>Journal of Genocide Research</w:t>
      </w:r>
      <w:r w:rsidRPr="29B15DA8" w:rsidR="237F5F55">
        <w:rPr>
          <w:rFonts w:ascii="Times New Roman" w:hAnsi="Times New Roman" w:eastAsia="Times New Roman" w:cs="Times New Roman"/>
          <w:noProof w:val="0"/>
          <w:sz w:val="24"/>
          <w:szCs w:val="24"/>
          <w:lang w:val="en-GB"/>
        </w:rPr>
        <w:t xml:space="preserve">, 21(4), pp.457–480. </w:t>
      </w:r>
      <w:r w:rsidRPr="29B15DA8" w:rsidR="237F5F55">
        <w:rPr>
          <w:rFonts w:ascii="Times New Roman" w:hAnsi="Times New Roman" w:eastAsia="Times New Roman" w:cs="Times New Roman"/>
          <w:noProof w:val="0"/>
          <w:sz w:val="24"/>
          <w:szCs w:val="24"/>
          <w:lang w:val="en-GB"/>
        </w:rPr>
        <w:t>doi:https</w:t>
      </w:r>
      <w:r w:rsidRPr="29B15DA8" w:rsidR="237F5F55">
        <w:rPr>
          <w:rFonts w:ascii="Times New Roman" w:hAnsi="Times New Roman" w:eastAsia="Times New Roman" w:cs="Times New Roman"/>
          <w:noProof w:val="0"/>
          <w:sz w:val="24"/>
          <w:szCs w:val="24"/>
          <w:lang w:val="en-GB"/>
        </w:rPr>
        <w:t>://doi.org/10.1080/14623528.2019.1630893.</w:t>
      </w:r>
    </w:p>
    <w:p w:rsidR="496B03D7" w:rsidP="29B15DA8" w:rsidRDefault="496B03D7" w14:paraId="03D678E8" w14:textId="7E114C94">
      <w:pPr>
        <w:pStyle w:val="Normal"/>
        <w:bidi w:val="0"/>
        <w:spacing w:before="0" w:beforeAutospacing="off" w:after="240" w:afterAutospacing="off" w:line="360" w:lineRule="auto"/>
        <w:ind w:firstLine="720"/>
        <w:jc w:val="left"/>
        <w:rPr>
          <w:rFonts w:ascii="Times New Roman" w:hAnsi="Times New Roman" w:eastAsia="Times New Roman" w:cs="Times New Roman"/>
          <w:noProof w:val="0"/>
          <w:sz w:val="24"/>
          <w:szCs w:val="24"/>
          <w:lang w:val="en-GB"/>
        </w:rPr>
      </w:pPr>
      <w:r w:rsidRPr="29B15DA8" w:rsidR="496B03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 Jazeera (2018). </w:t>
      </w:r>
      <w:r w:rsidRPr="29B15DA8" w:rsidR="496B03D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Five ways Israeli law discriminates against Palestinians</w:t>
      </w:r>
      <w:r w:rsidRPr="29B15DA8" w:rsidR="496B03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www.aljazeera.com. Available at: https://www.aljazeera.com/news/2018/7/19/five-ways-israeli-law-discriminates-against-palestinians.</w:t>
      </w:r>
    </w:p>
    <w:p w:rsidR="237F5F55" w:rsidP="29B15DA8" w:rsidRDefault="237F5F55" w14:paraId="56609091" w14:textId="2ED2865E">
      <w:pPr>
        <w:bidi w:val="0"/>
        <w:spacing w:before="0" w:beforeAutospacing="off" w:after="240" w:afterAutospacing="off" w:line="360" w:lineRule="auto"/>
        <w:ind w:firstLine="720"/>
        <w:jc w:val="left"/>
      </w:pPr>
      <w:r w:rsidRPr="29B15DA8" w:rsidR="237F5F55">
        <w:rPr>
          <w:rFonts w:ascii="Times New Roman" w:hAnsi="Times New Roman" w:eastAsia="Times New Roman" w:cs="Times New Roman"/>
          <w:noProof w:val="0"/>
          <w:sz w:val="24"/>
          <w:szCs w:val="24"/>
          <w:lang w:val="en-GB"/>
        </w:rPr>
        <w:t xml:space="preserve">Bjørnlund, M. (2009). ‘A Fate Worse Than Dying’: Sexual Violence during the Armenian Genocide. </w:t>
      </w:r>
      <w:r w:rsidRPr="29B15DA8" w:rsidR="237F5F55">
        <w:rPr>
          <w:rFonts w:ascii="Times New Roman" w:hAnsi="Times New Roman" w:eastAsia="Times New Roman" w:cs="Times New Roman"/>
          <w:i w:val="1"/>
          <w:iCs w:val="1"/>
          <w:noProof w:val="0"/>
          <w:sz w:val="24"/>
          <w:szCs w:val="24"/>
          <w:lang w:val="en-GB"/>
        </w:rPr>
        <w:t>Brutality and Desire</w:t>
      </w:r>
      <w:r w:rsidRPr="29B15DA8" w:rsidR="237F5F55">
        <w:rPr>
          <w:rFonts w:ascii="Times New Roman" w:hAnsi="Times New Roman" w:eastAsia="Times New Roman" w:cs="Times New Roman"/>
          <w:noProof w:val="0"/>
          <w:sz w:val="24"/>
          <w:szCs w:val="24"/>
          <w:lang w:val="en-GB"/>
        </w:rPr>
        <w:t xml:space="preserve">, [online] pp.16–58. </w:t>
      </w:r>
      <w:r w:rsidRPr="29B15DA8" w:rsidR="237F5F55">
        <w:rPr>
          <w:rFonts w:ascii="Times New Roman" w:hAnsi="Times New Roman" w:eastAsia="Times New Roman" w:cs="Times New Roman"/>
          <w:noProof w:val="0"/>
          <w:sz w:val="24"/>
          <w:szCs w:val="24"/>
          <w:lang w:val="en-GB"/>
        </w:rPr>
        <w:t>doi:https</w:t>
      </w:r>
      <w:r w:rsidRPr="29B15DA8" w:rsidR="237F5F55">
        <w:rPr>
          <w:rFonts w:ascii="Times New Roman" w:hAnsi="Times New Roman" w:eastAsia="Times New Roman" w:cs="Times New Roman"/>
          <w:noProof w:val="0"/>
          <w:sz w:val="24"/>
          <w:szCs w:val="24"/>
          <w:lang w:val="en-GB"/>
        </w:rPr>
        <w:t>://doi.org/10.1057/9780230234291_2.</w:t>
      </w:r>
    </w:p>
    <w:p w:rsidR="237F5F55" w:rsidP="29B15DA8" w:rsidRDefault="237F5F55" w14:paraId="7847CE05" w14:textId="060BCFAD">
      <w:pPr>
        <w:bidi w:val="0"/>
        <w:spacing w:before="0" w:beforeAutospacing="off" w:after="240" w:afterAutospacing="off" w:line="360" w:lineRule="auto"/>
        <w:ind w:firstLine="720"/>
        <w:jc w:val="left"/>
      </w:pPr>
      <w:r w:rsidRPr="29B15DA8" w:rsidR="237F5F55">
        <w:rPr>
          <w:rFonts w:ascii="Times New Roman" w:hAnsi="Times New Roman" w:eastAsia="Times New Roman" w:cs="Times New Roman"/>
          <w:noProof w:val="0"/>
          <w:sz w:val="24"/>
          <w:szCs w:val="24"/>
          <w:lang w:val="en-GB"/>
        </w:rPr>
        <w:t xml:space="preserve">Bloxham, D. (2003). The Armenian Genocide of 19151916: Cumulative Radicalization and the Development of a Destruction Policy. </w:t>
      </w:r>
      <w:r w:rsidRPr="29B15DA8" w:rsidR="237F5F55">
        <w:rPr>
          <w:rFonts w:ascii="Times New Roman" w:hAnsi="Times New Roman" w:eastAsia="Times New Roman" w:cs="Times New Roman"/>
          <w:i w:val="1"/>
          <w:iCs w:val="1"/>
          <w:noProof w:val="0"/>
          <w:sz w:val="24"/>
          <w:szCs w:val="24"/>
          <w:lang w:val="en-GB"/>
        </w:rPr>
        <w:t>Past &amp; Present</w:t>
      </w:r>
      <w:r w:rsidRPr="29B15DA8" w:rsidR="237F5F55">
        <w:rPr>
          <w:rFonts w:ascii="Times New Roman" w:hAnsi="Times New Roman" w:eastAsia="Times New Roman" w:cs="Times New Roman"/>
          <w:noProof w:val="0"/>
          <w:sz w:val="24"/>
          <w:szCs w:val="24"/>
          <w:lang w:val="en-GB"/>
        </w:rPr>
        <w:t xml:space="preserve">, [online] 181(181), pp.141–191. </w:t>
      </w:r>
      <w:r w:rsidRPr="29B15DA8" w:rsidR="237F5F55">
        <w:rPr>
          <w:rFonts w:ascii="Times New Roman" w:hAnsi="Times New Roman" w:eastAsia="Times New Roman" w:cs="Times New Roman"/>
          <w:noProof w:val="0"/>
          <w:sz w:val="24"/>
          <w:szCs w:val="24"/>
          <w:lang w:val="en-GB"/>
        </w:rPr>
        <w:t>doi:https</w:t>
      </w:r>
      <w:r w:rsidRPr="29B15DA8" w:rsidR="237F5F55">
        <w:rPr>
          <w:rFonts w:ascii="Times New Roman" w:hAnsi="Times New Roman" w:eastAsia="Times New Roman" w:cs="Times New Roman"/>
          <w:noProof w:val="0"/>
          <w:sz w:val="24"/>
          <w:szCs w:val="24"/>
          <w:lang w:val="en-GB"/>
        </w:rPr>
        <w:t>://doi.org/10.2307/3600788.</w:t>
      </w:r>
    </w:p>
    <w:p w:rsidR="237F5F55" w:rsidP="29B15DA8" w:rsidRDefault="237F5F55" w14:paraId="31A0B77B" w14:textId="700AA693">
      <w:pPr>
        <w:bidi w:val="0"/>
        <w:spacing w:before="0" w:beforeAutospacing="off" w:after="240" w:afterAutospacing="off" w:line="360" w:lineRule="auto"/>
        <w:ind w:firstLine="720"/>
        <w:jc w:val="left"/>
      </w:pPr>
      <w:r w:rsidRPr="29B15DA8" w:rsidR="237F5F55">
        <w:rPr>
          <w:rFonts w:ascii="Times New Roman" w:hAnsi="Times New Roman" w:eastAsia="Times New Roman" w:cs="Times New Roman"/>
          <w:noProof w:val="0"/>
          <w:sz w:val="24"/>
          <w:szCs w:val="24"/>
          <w:lang w:val="en-GB"/>
        </w:rPr>
        <w:t xml:space="preserve">Der Matossian, B. (2018). FROM GENOCIDE TO POSTGENOCIDE: SURVIVAL, GENDER, AND POLITICS. </w:t>
      </w:r>
      <w:r w:rsidRPr="29B15DA8" w:rsidR="237F5F55">
        <w:rPr>
          <w:rFonts w:ascii="Times New Roman" w:hAnsi="Times New Roman" w:eastAsia="Times New Roman" w:cs="Times New Roman"/>
          <w:i w:val="1"/>
          <w:iCs w:val="1"/>
          <w:noProof w:val="0"/>
          <w:sz w:val="24"/>
          <w:szCs w:val="24"/>
          <w:lang w:val="en-GB"/>
        </w:rPr>
        <w:t>International Journal of Middle East Studies</w:t>
      </w:r>
      <w:r w:rsidRPr="29B15DA8" w:rsidR="237F5F55">
        <w:rPr>
          <w:rFonts w:ascii="Times New Roman" w:hAnsi="Times New Roman" w:eastAsia="Times New Roman" w:cs="Times New Roman"/>
          <w:noProof w:val="0"/>
          <w:sz w:val="24"/>
          <w:szCs w:val="24"/>
          <w:lang w:val="en-GB"/>
        </w:rPr>
        <w:t xml:space="preserve">, 51(1), pp.135–147. </w:t>
      </w:r>
      <w:r w:rsidRPr="29B15DA8" w:rsidR="237F5F55">
        <w:rPr>
          <w:rFonts w:ascii="Times New Roman" w:hAnsi="Times New Roman" w:eastAsia="Times New Roman" w:cs="Times New Roman"/>
          <w:noProof w:val="0"/>
          <w:sz w:val="24"/>
          <w:szCs w:val="24"/>
          <w:lang w:val="en-GB"/>
        </w:rPr>
        <w:t>doi:https</w:t>
      </w:r>
      <w:r w:rsidRPr="29B15DA8" w:rsidR="237F5F55">
        <w:rPr>
          <w:rFonts w:ascii="Times New Roman" w:hAnsi="Times New Roman" w:eastAsia="Times New Roman" w:cs="Times New Roman"/>
          <w:noProof w:val="0"/>
          <w:sz w:val="24"/>
          <w:szCs w:val="24"/>
          <w:lang w:val="en-GB"/>
        </w:rPr>
        <w:t>://doi.org/10.1017/s0020743818001253.</w:t>
      </w:r>
    </w:p>
    <w:p w:rsidR="237F5F55" w:rsidP="29B15DA8" w:rsidRDefault="237F5F55" w14:paraId="41156937" w14:textId="4655EBB8">
      <w:pPr>
        <w:bidi w:val="0"/>
        <w:spacing w:before="0" w:beforeAutospacing="off" w:after="240" w:afterAutospacing="off" w:line="360" w:lineRule="auto"/>
        <w:ind w:firstLine="720"/>
        <w:jc w:val="left"/>
      </w:pPr>
      <w:r w:rsidRPr="29B15DA8" w:rsidR="237F5F55">
        <w:rPr>
          <w:rFonts w:ascii="Times New Roman" w:hAnsi="Times New Roman" w:eastAsia="Times New Roman" w:cs="Times New Roman"/>
          <w:noProof w:val="0"/>
          <w:sz w:val="24"/>
          <w:szCs w:val="24"/>
          <w:lang w:val="en-GB"/>
        </w:rPr>
        <w:t xml:space="preserve">Hovannisian, R.G. (1999). </w:t>
      </w:r>
      <w:r w:rsidRPr="29B15DA8" w:rsidR="237F5F55">
        <w:rPr>
          <w:rFonts w:ascii="Times New Roman" w:hAnsi="Times New Roman" w:eastAsia="Times New Roman" w:cs="Times New Roman"/>
          <w:i w:val="1"/>
          <w:iCs w:val="1"/>
          <w:noProof w:val="0"/>
          <w:sz w:val="24"/>
          <w:szCs w:val="24"/>
          <w:lang w:val="en-GB"/>
        </w:rPr>
        <w:t xml:space="preserve">Remembrance and </w:t>
      </w:r>
      <w:r w:rsidRPr="29B15DA8" w:rsidR="237F5F55">
        <w:rPr>
          <w:rFonts w:ascii="Times New Roman" w:hAnsi="Times New Roman" w:eastAsia="Times New Roman" w:cs="Times New Roman"/>
          <w:i w:val="1"/>
          <w:iCs w:val="1"/>
          <w:noProof w:val="0"/>
          <w:sz w:val="24"/>
          <w:szCs w:val="24"/>
          <w:lang w:val="en-GB"/>
        </w:rPr>
        <w:t>denial :</w:t>
      </w:r>
      <w:r w:rsidRPr="29B15DA8" w:rsidR="237F5F55">
        <w:rPr>
          <w:rFonts w:ascii="Times New Roman" w:hAnsi="Times New Roman" w:eastAsia="Times New Roman" w:cs="Times New Roman"/>
          <w:i w:val="1"/>
          <w:iCs w:val="1"/>
          <w:noProof w:val="0"/>
          <w:sz w:val="24"/>
          <w:szCs w:val="24"/>
          <w:lang w:val="en-GB"/>
        </w:rPr>
        <w:t xml:space="preserve"> the case of the Armenian genocide</w:t>
      </w:r>
      <w:r w:rsidRPr="29B15DA8" w:rsidR="237F5F55">
        <w:rPr>
          <w:rFonts w:ascii="Times New Roman" w:hAnsi="Times New Roman" w:eastAsia="Times New Roman" w:cs="Times New Roman"/>
          <w:noProof w:val="0"/>
          <w:sz w:val="24"/>
          <w:szCs w:val="24"/>
          <w:lang w:val="en-GB"/>
        </w:rPr>
        <w:t xml:space="preserve">. Detroit, Mich.: Wayne State University </w:t>
      </w:r>
      <w:r w:rsidRPr="29B15DA8" w:rsidR="237F5F55">
        <w:rPr>
          <w:rFonts w:ascii="Times New Roman" w:hAnsi="Times New Roman" w:eastAsia="Times New Roman" w:cs="Times New Roman"/>
          <w:noProof w:val="0"/>
          <w:sz w:val="24"/>
          <w:szCs w:val="24"/>
          <w:lang w:val="en-GB"/>
        </w:rPr>
        <w:t>Press ;</w:t>
      </w:r>
      <w:r w:rsidRPr="29B15DA8" w:rsidR="237F5F55">
        <w:rPr>
          <w:rFonts w:ascii="Times New Roman" w:hAnsi="Times New Roman" w:eastAsia="Times New Roman" w:cs="Times New Roman"/>
          <w:noProof w:val="0"/>
          <w:sz w:val="24"/>
          <w:szCs w:val="24"/>
          <w:lang w:val="en-GB"/>
        </w:rPr>
        <w:t xml:space="preserve"> London.</w:t>
      </w:r>
    </w:p>
    <w:p w:rsidR="237F5F55" w:rsidP="29B15DA8" w:rsidRDefault="237F5F55" w14:paraId="1FEA1DEC" w14:textId="308EE173">
      <w:pPr>
        <w:bidi w:val="0"/>
        <w:spacing w:before="0" w:beforeAutospacing="off" w:after="240" w:afterAutospacing="off" w:line="360" w:lineRule="auto"/>
        <w:ind w:firstLine="720"/>
        <w:jc w:val="left"/>
      </w:pPr>
      <w:r w:rsidRPr="29B15DA8" w:rsidR="237F5F55">
        <w:rPr>
          <w:rFonts w:ascii="Times New Roman" w:hAnsi="Times New Roman" w:eastAsia="Times New Roman" w:cs="Times New Roman"/>
          <w:noProof w:val="0"/>
          <w:sz w:val="24"/>
          <w:szCs w:val="24"/>
          <w:lang w:val="en-GB"/>
        </w:rPr>
        <w:t>Maksudyan</w:t>
      </w:r>
      <w:r w:rsidRPr="29B15DA8" w:rsidR="237F5F55">
        <w:rPr>
          <w:rFonts w:ascii="Times New Roman" w:hAnsi="Times New Roman" w:eastAsia="Times New Roman" w:cs="Times New Roman"/>
          <w:noProof w:val="0"/>
          <w:sz w:val="24"/>
          <w:szCs w:val="24"/>
          <w:lang w:val="en-GB"/>
        </w:rPr>
        <w:t xml:space="preserve">, N. (2018). The Armenian Genocide and Survival Narratives of Children. </w:t>
      </w:r>
      <w:r w:rsidRPr="29B15DA8" w:rsidR="237F5F55">
        <w:rPr>
          <w:rFonts w:ascii="Times New Roman" w:hAnsi="Times New Roman" w:eastAsia="Times New Roman" w:cs="Times New Roman"/>
          <w:i w:val="1"/>
          <w:iCs w:val="1"/>
          <w:noProof w:val="0"/>
          <w:sz w:val="24"/>
          <w:szCs w:val="24"/>
          <w:lang w:val="en-GB"/>
        </w:rPr>
        <w:t>Childhood Vulnerability Journal</w:t>
      </w:r>
      <w:r w:rsidRPr="29B15DA8" w:rsidR="237F5F55">
        <w:rPr>
          <w:rFonts w:ascii="Times New Roman" w:hAnsi="Times New Roman" w:eastAsia="Times New Roman" w:cs="Times New Roman"/>
          <w:noProof w:val="0"/>
          <w:sz w:val="24"/>
          <w:szCs w:val="24"/>
          <w:lang w:val="en-GB"/>
        </w:rPr>
        <w:t xml:space="preserve">, 1(1-3), pp.15–30. </w:t>
      </w:r>
      <w:r w:rsidRPr="29B15DA8" w:rsidR="237F5F55">
        <w:rPr>
          <w:rFonts w:ascii="Times New Roman" w:hAnsi="Times New Roman" w:eastAsia="Times New Roman" w:cs="Times New Roman"/>
          <w:noProof w:val="0"/>
          <w:sz w:val="24"/>
          <w:szCs w:val="24"/>
          <w:lang w:val="en-GB"/>
        </w:rPr>
        <w:t>doi:https</w:t>
      </w:r>
      <w:r w:rsidRPr="29B15DA8" w:rsidR="237F5F55">
        <w:rPr>
          <w:rFonts w:ascii="Times New Roman" w:hAnsi="Times New Roman" w:eastAsia="Times New Roman" w:cs="Times New Roman"/>
          <w:noProof w:val="0"/>
          <w:sz w:val="24"/>
          <w:szCs w:val="24"/>
          <w:lang w:val="en-GB"/>
        </w:rPr>
        <w:t>://doi.org/10.1007/s41255-019-00002-8.</w:t>
      </w:r>
    </w:p>
    <w:p w:rsidR="237F5F55" w:rsidP="29B15DA8" w:rsidRDefault="237F5F55" w14:paraId="444CED4C" w14:textId="3B2C0D60">
      <w:pPr>
        <w:bidi w:val="0"/>
        <w:spacing w:before="0" w:beforeAutospacing="off" w:after="240" w:afterAutospacing="off" w:line="360" w:lineRule="auto"/>
        <w:ind w:firstLine="720"/>
        <w:jc w:val="left"/>
      </w:pPr>
      <w:r w:rsidRPr="29B15DA8" w:rsidR="237F5F55">
        <w:rPr>
          <w:rFonts w:ascii="Times New Roman" w:hAnsi="Times New Roman" w:eastAsia="Times New Roman" w:cs="Times New Roman"/>
          <w:noProof w:val="0"/>
          <w:sz w:val="24"/>
          <w:szCs w:val="24"/>
          <w:lang w:val="en-GB"/>
        </w:rPr>
        <w:t xml:space="preserve">Ronald Grigor Suny (2015). </w:t>
      </w:r>
      <w:r w:rsidRPr="29B15DA8" w:rsidR="237F5F55">
        <w:rPr>
          <w:rFonts w:ascii="Times New Roman" w:hAnsi="Times New Roman" w:eastAsia="Times New Roman" w:cs="Times New Roman"/>
          <w:i w:val="1"/>
          <w:iCs w:val="1"/>
          <w:noProof w:val="0"/>
          <w:sz w:val="24"/>
          <w:szCs w:val="24"/>
          <w:lang w:val="en-GB"/>
        </w:rPr>
        <w:t>‘They can live in the desert but nowhere else</w:t>
      </w:r>
      <w:r w:rsidRPr="29B15DA8" w:rsidR="237F5F55">
        <w:rPr>
          <w:rFonts w:ascii="Times New Roman" w:hAnsi="Times New Roman" w:eastAsia="Times New Roman" w:cs="Times New Roman"/>
          <w:i w:val="1"/>
          <w:iCs w:val="1"/>
          <w:noProof w:val="0"/>
          <w:sz w:val="24"/>
          <w:szCs w:val="24"/>
          <w:lang w:val="en-GB"/>
        </w:rPr>
        <w:t>’ :</w:t>
      </w:r>
      <w:r w:rsidRPr="29B15DA8" w:rsidR="237F5F55">
        <w:rPr>
          <w:rFonts w:ascii="Times New Roman" w:hAnsi="Times New Roman" w:eastAsia="Times New Roman" w:cs="Times New Roman"/>
          <w:i w:val="1"/>
          <w:iCs w:val="1"/>
          <w:noProof w:val="0"/>
          <w:sz w:val="24"/>
          <w:szCs w:val="24"/>
          <w:lang w:val="en-GB"/>
        </w:rPr>
        <w:t xml:space="preserve"> a history of the Armenian genocide</w:t>
      </w:r>
      <w:r w:rsidRPr="29B15DA8" w:rsidR="237F5F55">
        <w:rPr>
          <w:rFonts w:ascii="Times New Roman" w:hAnsi="Times New Roman" w:eastAsia="Times New Roman" w:cs="Times New Roman"/>
          <w:noProof w:val="0"/>
          <w:sz w:val="24"/>
          <w:szCs w:val="24"/>
          <w:lang w:val="en-GB"/>
        </w:rPr>
        <w:t xml:space="preserve">. Princeton, New </w:t>
      </w:r>
      <w:r w:rsidRPr="29B15DA8" w:rsidR="237F5F55">
        <w:rPr>
          <w:rFonts w:ascii="Times New Roman" w:hAnsi="Times New Roman" w:eastAsia="Times New Roman" w:cs="Times New Roman"/>
          <w:noProof w:val="0"/>
          <w:sz w:val="24"/>
          <w:szCs w:val="24"/>
          <w:lang w:val="en-GB"/>
        </w:rPr>
        <w:t>Jersey ;</w:t>
      </w:r>
      <w:r w:rsidRPr="29B15DA8" w:rsidR="237F5F55">
        <w:rPr>
          <w:rFonts w:ascii="Times New Roman" w:hAnsi="Times New Roman" w:eastAsia="Times New Roman" w:cs="Times New Roman"/>
          <w:noProof w:val="0"/>
          <w:sz w:val="24"/>
          <w:szCs w:val="24"/>
          <w:lang w:val="en-GB"/>
        </w:rPr>
        <w:t xml:space="preserve"> Oxfordshire, England: Princeton University Press.</w:t>
      </w:r>
    </w:p>
    <w:p w:rsidR="237F5F55" w:rsidP="29B15DA8" w:rsidRDefault="237F5F55" w14:paraId="51F369E0" w14:textId="6BCE96BE">
      <w:pPr>
        <w:bidi w:val="0"/>
        <w:spacing w:before="0" w:beforeAutospacing="off" w:after="240" w:afterAutospacing="off" w:line="360" w:lineRule="auto"/>
        <w:ind w:firstLine="720"/>
        <w:jc w:val="left"/>
      </w:pPr>
      <w:r w:rsidRPr="29B15DA8" w:rsidR="237F5F55">
        <w:rPr>
          <w:rFonts w:ascii="Times New Roman" w:hAnsi="Times New Roman" w:eastAsia="Times New Roman" w:cs="Times New Roman"/>
          <w:noProof w:val="0"/>
          <w:sz w:val="24"/>
          <w:szCs w:val="24"/>
          <w:lang w:val="en-GB"/>
        </w:rPr>
        <w:t xml:space="preserve">de Jong, S. (2023). Gender-Based Violence During the Armenian Genocide. </w:t>
      </w:r>
      <w:r w:rsidRPr="29B15DA8" w:rsidR="237F5F55">
        <w:rPr>
          <w:rFonts w:ascii="Times New Roman" w:hAnsi="Times New Roman" w:eastAsia="Times New Roman" w:cs="Times New Roman"/>
          <w:i w:val="1"/>
          <w:iCs w:val="1"/>
          <w:noProof w:val="0"/>
          <w:sz w:val="24"/>
          <w:szCs w:val="24"/>
          <w:lang w:val="en-GB"/>
        </w:rPr>
        <w:t>The Maastricht journal of liberal arts</w:t>
      </w:r>
      <w:r w:rsidRPr="29B15DA8" w:rsidR="237F5F55">
        <w:rPr>
          <w:rFonts w:ascii="Times New Roman" w:hAnsi="Times New Roman" w:eastAsia="Times New Roman" w:cs="Times New Roman"/>
          <w:noProof w:val="0"/>
          <w:sz w:val="24"/>
          <w:szCs w:val="24"/>
          <w:lang w:val="en-GB"/>
        </w:rPr>
        <w:t xml:space="preserve">, 14(14). </w:t>
      </w:r>
      <w:r w:rsidRPr="29B15DA8" w:rsidR="237F5F55">
        <w:rPr>
          <w:rFonts w:ascii="Times New Roman" w:hAnsi="Times New Roman" w:eastAsia="Times New Roman" w:cs="Times New Roman"/>
          <w:noProof w:val="0"/>
          <w:sz w:val="24"/>
          <w:szCs w:val="24"/>
          <w:lang w:val="en-GB"/>
        </w:rPr>
        <w:t>doi:https</w:t>
      </w:r>
      <w:r w:rsidRPr="29B15DA8" w:rsidR="237F5F55">
        <w:rPr>
          <w:rFonts w:ascii="Times New Roman" w:hAnsi="Times New Roman" w:eastAsia="Times New Roman" w:cs="Times New Roman"/>
          <w:noProof w:val="0"/>
          <w:sz w:val="24"/>
          <w:szCs w:val="24"/>
          <w:lang w:val="en-GB"/>
        </w:rPr>
        <w:t>://doi.org/10.26481/mjla.2023.v14.932.</w:t>
      </w:r>
    </w:p>
    <w:p w:rsidR="237F5F55" w:rsidP="29B15DA8" w:rsidRDefault="237F5F55" w14:paraId="182F1E6F" w14:textId="551E50E0">
      <w:pPr>
        <w:bidi w:val="0"/>
        <w:spacing w:before="0" w:beforeAutospacing="off" w:after="240" w:afterAutospacing="off" w:line="360" w:lineRule="auto"/>
        <w:ind w:firstLine="720"/>
        <w:jc w:val="left"/>
      </w:pPr>
      <w:r w:rsidRPr="29B15DA8" w:rsidR="237F5F55">
        <w:rPr>
          <w:rFonts w:ascii="Times New Roman" w:hAnsi="Times New Roman" w:eastAsia="Times New Roman" w:cs="Times New Roman"/>
          <w:noProof w:val="0"/>
          <w:sz w:val="24"/>
          <w:szCs w:val="24"/>
          <w:lang w:val="en-GB"/>
        </w:rPr>
        <w:t xml:space="preserve">TACHJIAN, V. (2009). Gender, nationalism, exclusion: the reintegration process of female survivors of the Armenian genocide. </w:t>
      </w:r>
      <w:r w:rsidRPr="29B15DA8" w:rsidR="237F5F55">
        <w:rPr>
          <w:rFonts w:ascii="Times New Roman" w:hAnsi="Times New Roman" w:eastAsia="Times New Roman" w:cs="Times New Roman"/>
          <w:i w:val="1"/>
          <w:iCs w:val="1"/>
          <w:noProof w:val="0"/>
          <w:sz w:val="24"/>
          <w:szCs w:val="24"/>
          <w:lang w:val="en-GB"/>
        </w:rPr>
        <w:t>Nations and Nationalism</w:t>
      </w:r>
      <w:r w:rsidRPr="29B15DA8" w:rsidR="237F5F55">
        <w:rPr>
          <w:rFonts w:ascii="Times New Roman" w:hAnsi="Times New Roman" w:eastAsia="Times New Roman" w:cs="Times New Roman"/>
          <w:noProof w:val="0"/>
          <w:sz w:val="24"/>
          <w:szCs w:val="24"/>
          <w:lang w:val="en-GB"/>
        </w:rPr>
        <w:t xml:space="preserve">, [online] 15(1), pp.60–80. </w:t>
      </w:r>
      <w:r w:rsidRPr="29B15DA8" w:rsidR="237F5F55">
        <w:rPr>
          <w:rFonts w:ascii="Times New Roman" w:hAnsi="Times New Roman" w:eastAsia="Times New Roman" w:cs="Times New Roman"/>
          <w:noProof w:val="0"/>
          <w:sz w:val="24"/>
          <w:szCs w:val="24"/>
          <w:lang w:val="en-GB"/>
        </w:rPr>
        <w:t>doi:https</w:t>
      </w:r>
      <w:r w:rsidRPr="29B15DA8" w:rsidR="237F5F55">
        <w:rPr>
          <w:rFonts w:ascii="Times New Roman" w:hAnsi="Times New Roman" w:eastAsia="Times New Roman" w:cs="Times New Roman"/>
          <w:noProof w:val="0"/>
          <w:sz w:val="24"/>
          <w:szCs w:val="24"/>
          <w:lang w:val="en-GB"/>
        </w:rPr>
        <w:t>://doi.org/10.1111/j.1469-8129.2009.00366.x.</w:t>
      </w:r>
    </w:p>
    <w:p w:rsidR="29B15DA8" w:rsidP="29B15DA8" w:rsidRDefault="29B15DA8" w14:paraId="250050BB" w14:textId="08A813DD">
      <w:pPr>
        <w:pStyle w:val="Normal"/>
        <w:suppressLineNumbers w:val="0"/>
        <w:bidi w:val="0"/>
        <w:spacing w:before="0" w:beforeAutospacing="off" w:after="160" w:afterAutospacing="off" w:line="360" w:lineRule="auto"/>
        <w:ind w:left="0" w:right="0" w:firstLine="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p>
    <w:sectPr>
      <w:pgSz w:w="12240" w:h="15840" w:orient="portrait"/>
      <w:pgMar w:top="1440" w:right="1440" w:bottom="1440" w:left="1440" w:header="720" w:footer="720" w:gutter="0"/>
      <w:cols w:space="720"/>
      <w:docGrid w:linePitch="360"/>
      <w:headerReference w:type="default" r:id="Ra1a445d285c84be4"/>
      <w:footerReference w:type="default" r:id="R3ece558ef092493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9B15DA8" w:rsidTr="29B15DA8" w14:paraId="4BC65AE7">
      <w:trPr>
        <w:trHeight w:val="300"/>
      </w:trPr>
      <w:tc>
        <w:tcPr>
          <w:tcW w:w="3120" w:type="dxa"/>
          <w:tcMar/>
        </w:tcPr>
        <w:p w:rsidR="29B15DA8" w:rsidP="29B15DA8" w:rsidRDefault="29B15DA8" w14:paraId="123B0590" w14:textId="52102518">
          <w:pPr>
            <w:pStyle w:val="Header"/>
            <w:bidi w:val="0"/>
            <w:ind w:left="-115"/>
            <w:jc w:val="left"/>
          </w:pPr>
        </w:p>
      </w:tc>
      <w:tc>
        <w:tcPr>
          <w:tcW w:w="3120" w:type="dxa"/>
          <w:tcMar/>
        </w:tcPr>
        <w:p w:rsidR="29B15DA8" w:rsidP="29B15DA8" w:rsidRDefault="29B15DA8" w14:paraId="1C4313D4" w14:textId="4B0E20E2">
          <w:pPr>
            <w:pStyle w:val="Header"/>
            <w:bidi w:val="0"/>
            <w:jc w:val="center"/>
          </w:pPr>
        </w:p>
      </w:tc>
      <w:tc>
        <w:tcPr>
          <w:tcW w:w="3120" w:type="dxa"/>
          <w:tcMar/>
        </w:tcPr>
        <w:p w:rsidR="29B15DA8" w:rsidP="29B15DA8" w:rsidRDefault="29B15DA8" w14:paraId="254B0FA6" w14:textId="407DB1B3">
          <w:pPr>
            <w:pStyle w:val="Header"/>
            <w:bidi w:val="0"/>
            <w:ind w:right="-115"/>
            <w:jc w:val="right"/>
          </w:pPr>
        </w:p>
      </w:tc>
    </w:tr>
  </w:tbl>
  <w:p w:rsidR="29B15DA8" w:rsidP="29B15DA8" w:rsidRDefault="29B15DA8" w14:paraId="2FE853A7" w14:textId="3B7E235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9B15DA8" w:rsidTr="29B15DA8" w14:paraId="46C44302">
      <w:trPr>
        <w:trHeight w:val="300"/>
      </w:trPr>
      <w:tc>
        <w:tcPr>
          <w:tcW w:w="3120" w:type="dxa"/>
          <w:tcMar/>
        </w:tcPr>
        <w:p w:rsidR="29B15DA8" w:rsidP="29B15DA8" w:rsidRDefault="29B15DA8" w14:paraId="74E3AD42" w14:textId="140A6C4D">
          <w:pPr>
            <w:pStyle w:val="Header"/>
            <w:bidi w:val="0"/>
            <w:ind w:left="-115"/>
            <w:jc w:val="left"/>
          </w:pPr>
        </w:p>
      </w:tc>
      <w:tc>
        <w:tcPr>
          <w:tcW w:w="3120" w:type="dxa"/>
          <w:tcMar/>
        </w:tcPr>
        <w:p w:rsidR="29B15DA8" w:rsidP="29B15DA8" w:rsidRDefault="29B15DA8" w14:paraId="55961346" w14:textId="03DDC96B">
          <w:pPr>
            <w:pStyle w:val="Header"/>
            <w:bidi w:val="0"/>
            <w:jc w:val="center"/>
          </w:pPr>
        </w:p>
      </w:tc>
      <w:tc>
        <w:tcPr>
          <w:tcW w:w="3120" w:type="dxa"/>
          <w:tcMar/>
        </w:tcPr>
        <w:p w:rsidR="29B15DA8" w:rsidP="29B15DA8" w:rsidRDefault="29B15DA8" w14:paraId="683A3111" w14:textId="61C76034">
          <w:pPr>
            <w:pStyle w:val="Header"/>
            <w:bidi w:val="0"/>
            <w:ind w:right="-115"/>
            <w:jc w:val="right"/>
          </w:pPr>
          <w:r w:rsidR="29B15DA8">
            <w:rPr/>
            <w:t xml:space="preserve">Davies </w:t>
          </w:r>
          <w:r>
            <w:fldChar w:fldCharType="begin"/>
          </w:r>
          <w:r>
            <w:instrText xml:space="preserve">PAGE</w:instrText>
          </w:r>
          <w:r>
            <w:fldChar w:fldCharType="separate"/>
          </w:r>
          <w:r>
            <w:fldChar w:fldCharType="end"/>
          </w:r>
        </w:p>
      </w:tc>
    </w:tr>
  </w:tbl>
  <w:p w:rsidR="29B15DA8" w:rsidP="29B15DA8" w:rsidRDefault="29B15DA8" w14:paraId="6765F547" w14:textId="298921D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D986AE"/>
    <w:rsid w:val="002AE630"/>
    <w:rsid w:val="01017D9E"/>
    <w:rsid w:val="017D9CBF"/>
    <w:rsid w:val="01C18999"/>
    <w:rsid w:val="01E003E2"/>
    <w:rsid w:val="0207ABB7"/>
    <w:rsid w:val="025FA294"/>
    <w:rsid w:val="0269D7E2"/>
    <w:rsid w:val="026B10CC"/>
    <w:rsid w:val="027DCDA0"/>
    <w:rsid w:val="0281D2EA"/>
    <w:rsid w:val="028EEA0A"/>
    <w:rsid w:val="02A79435"/>
    <w:rsid w:val="02BA94E3"/>
    <w:rsid w:val="02BDCC83"/>
    <w:rsid w:val="02BE954C"/>
    <w:rsid w:val="02FEC691"/>
    <w:rsid w:val="030A7261"/>
    <w:rsid w:val="031A544B"/>
    <w:rsid w:val="0326204A"/>
    <w:rsid w:val="034E54E1"/>
    <w:rsid w:val="0363F41D"/>
    <w:rsid w:val="03A29B44"/>
    <w:rsid w:val="03C09F52"/>
    <w:rsid w:val="03C3EA73"/>
    <w:rsid w:val="03DFBB5D"/>
    <w:rsid w:val="03EC3E06"/>
    <w:rsid w:val="041E66EB"/>
    <w:rsid w:val="0428200A"/>
    <w:rsid w:val="043E8073"/>
    <w:rsid w:val="0447F423"/>
    <w:rsid w:val="04C288A5"/>
    <w:rsid w:val="04CD4AB9"/>
    <w:rsid w:val="04DD2B44"/>
    <w:rsid w:val="050FD111"/>
    <w:rsid w:val="055736C9"/>
    <w:rsid w:val="0565A608"/>
    <w:rsid w:val="056EA4AC"/>
    <w:rsid w:val="05999722"/>
    <w:rsid w:val="05AAF3A8"/>
    <w:rsid w:val="064A9CA7"/>
    <w:rsid w:val="06747CFB"/>
    <w:rsid w:val="069AFB15"/>
    <w:rsid w:val="06C67960"/>
    <w:rsid w:val="06D89AB9"/>
    <w:rsid w:val="06FC1A64"/>
    <w:rsid w:val="07B29A3E"/>
    <w:rsid w:val="07D8649A"/>
    <w:rsid w:val="07ECFB82"/>
    <w:rsid w:val="07F3C580"/>
    <w:rsid w:val="08203ADE"/>
    <w:rsid w:val="082FDC4C"/>
    <w:rsid w:val="083C6109"/>
    <w:rsid w:val="0874FEAA"/>
    <w:rsid w:val="0889832F"/>
    <w:rsid w:val="08EDEC68"/>
    <w:rsid w:val="08F13DB2"/>
    <w:rsid w:val="09352243"/>
    <w:rsid w:val="0962850C"/>
    <w:rsid w:val="09AC343F"/>
    <w:rsid w:val="09C4D672"/>
    <w:rsid w:val="09F7BE80"/>
    <w:rsid w:val="0B0B77AB"/>
    <w:rsid w:val="0B4FCB72"/>
    <w:rsid w:val="0B73B71F"/>
    <w:rsid w:val="0B7D3D7F"/>
    <w:rsid w:val="0BAC1296"/>
    <w:rsid w:val="0BD42054"/>
    <w:rsid w:val="0BE5049A"/>
    <w:rsid w:val="0BFB8774"/>
    <w:rsid w:val="0C8E83F7"/>
    <w:rsid w:val="0DCEE693"/>
    <w:rsid w:val="0DCFC5F4"/>
    <w:rsid w:val="0DD29F19"/>
    <w:rsid w:val="0E99904A"/>
    <w:rsid w:val="0ED5A835"/>
    <w:rsid w:val="0F32502B"/>
    <w:rsid w:val="0F34A471"/>
    <w:rsid w:val="0FAC4AC2"/>
    <w:rsid w:val="0FCC1821"/>
    <w:rsid w:val="0FCE10D4"/>
    <w:rsid w:val="0FFDC88D"/>
    <w:rsid w:val="104DCF2D"/>
    <w:rsid w:val="105B7CBB"/>
    <w:rsid w:val="10643791"/>
    <w:rsid w:val="107511B3"/>
    <w:rsid w:val="1076E75D"/>
    <w:rsid w:val="10E0360E"/>
    <w:rsid w:val="1102B168"/>
    <w:rsid w:val="11427030"/>
    <w:rsid w:val="117BED77"/>
    <w:rsid w:val="118D2521"/>
    <w:rsid w:val="11A8F87E"/>
    <w:rsid w:val="11B4C3F1"/>
    <w:rsid w:val="11CC5F36"/>
    <w:rsid w:val="11DE8C90"/>
    <w:rsid w:val="11F6BE4E"/>
    <w:rsid w:val="12077A05"/>
    <w:rsid w:val="120CDC2F"/>
    <w:rsid w:val="1220CADB"/>
    <w:rsid w:val="1248D8CB"/>
    <w:rsid w:val="1256D154"/>
    <w:rsid w:val="12615E25"/>
    <w:rsid w:val="12B25E8E"/>
    <w:rsid w:val="12F500AA"/>
    <w:rsid w:val="134FD219"/>
    <w:rsid w:val="135DDE29"/>
    <w:rsid w:val="139C8EE7"/>
    <w:rsid w:val="1407E513"/>
    <w:rsid w:val="1434FCC4"/>
    <w:rsid w:val="14553B98"/>
    <w:rsid w:val="14862199"/>
    <w:rsid w:val="1509CBD4"/>
    <w:rsid w:val="15487B67"/>
    <w:rsid w:val="15A74560"/>
    <w:rsid w:val="15F1CE70"/>
    <w:rsid w:val="16011D36"/>
    <w:rsid w:val="1606D52B"/>
    <w:rsid w:val="161DAD04"/>
    <w:rsid w:val="167F3123"/>
    <w:rsid w:val="16A703B7"/>
    <w:rsid w:val="1751C5E9"/>
    <w:rsid w:val="1781D65A"/>
    <w:rsid w:val="178D1C4E"/>
    <w:rsid w:val="17961941"/>
    <w:rsid w:val="17E87222"/>
    <w:rsid w:val="1854CE50"/>
    <w:rsid w:val="18683A34"/>
    <w:rsid w:val="186D8607"/>
    <w:rsid w:val="1877345D"/>
    <w:rsid w:val="1889DED1"/>
    <w:rsid w:val="18E2F34D"/>
    <w:rsid w:val="192378DA"/>
    <w:rsid w:val="19931391"/>
    <w:rsid w:val="199757A1"/>
    <w:rsid w:val="19A2FF14"/>
    <w:rsid w:val="19A539B3"/>
    <w:rsid w:val="19C2F60B"/>
    <w:rsid w:val="1A03DD91"/>
    <w:rsid w:val="1A1B1085"/>
    <w:rsid w:val="1A1EF342"/>
    <w:rsid w:val="1A35CC5E"/>
    <w:rsid w:val="1A3BC3BA"/>
    <w:rsid w:val="1A40F29E"/>
    <w:rsid w:val="1A5492CF"/>
    <w:rsid w:val="1A79BB60"/>
    <w:rsid w:val="1A8FED7B"/>
    <w:rsid w:val="1A975352"/>
    <w:rsid w:val="1AB6B9E7"/>
    <w:rsid w:val="1ADA63CA"/>
    <w:rsid w:val="1B10671E"/>
    <w:rsid w:val="1B2AB9FC"/>
    <w:rsid w:val="1B4B6264"/>
    <w:rsid w:val="1B847107"/>
    <w:rsid w:val="1BA52558"/>
    <w:rsid w:val="1C5E69D0"/>
    <w:rsid w:val="1C65422B"/>
    <w:rsid w:val="1C7395EF"/>
    <w:rsid w:val="1C7A50B8"/>
    <w:rsid w:val="1CEB1CAC"/>
    <w:rsid w:val="1CF27102"/>
    <w:rsid w:val="1D0537F3"/>
    <w:rsid w:val="1DD39217"/>
    <w:rsid w:val="1E33BD9E"/>
    <w:rsid w:val="1E8F4CC4"/>
    <w:rsid w:val="1EAF697A"/>
    <w:rsid w:val="1EF6B76B"/>
    <w:rsid w:val="1F1D1793"/>
    <w:rsid w:val="1F4302DE"/>
    <w:rsid w:val="1F4B9F6D"/>
    <w:rsid w:val="1F621EE5"/>
    <w:rsid w:val="1F6BA481"/>
    <w:rsid w:val="1F916C7A"/>
    <w:rsid w:val="1F9BCFCB"/>
    <w:rsid w:val="1FE23D88"/>
    <w:rsid w:val="1FEDEEF9"/>
    <w:rsid w:val="1FFE31E9"/>
    <w:rsid w:val="200D0F88"/>
    <w:rsid w:val="2030B500"/>
    <w:rsid w:val="209D61D2"/>
    <w:rsid w:val="20AF6583"/>
    <w:rsid w:val="216BB6D3"/>
    <w:rsid w:val="217936E0"/>
    <w:rsid w:val="21AD8ACC"/>
    <w:rsid w:val="21BC6141"/>
    <w:rsid w:val="21FE95D2"/>
    <w:rsid w:val="2213F932"/>
    <w:rsid w:val="22474FC2"/>
    <w:rsid w:val="224BBC39"/>
    <w:rsid w:val="224D51E8"/>
    <w:rsid w:val="2258FAC6"/>
    <w:rsid w:val="22CBC6B7"/>
    <w:rsid w:val="22D10EB6"/>
    <w:rsid w:val="22E33508"/>
    <w:rsid w:val="23588F4C"/>
    <w:rsid w:val="237F5F55"/>
    <w:rsid w:val="2380DB02"/>
    <w:rsid w:val="23AB3213"/>
    <w:rsid w:val="23DB9D0A"/>
    <w:rsid w:val="24121710"/>
    <w:rsid w:val="245B2B37"/>
    <w:rsid w:val="24AFEC8F"/>
    <w:rsid w:val="24C9FC6F"/>
    <w:rsid w:val="25516F65"/>
    <w:rsid w:val="259E22C1"/>
    <w:rsid w:val="259E7940"/>
    <w:rsid w:val="25ABA59E"/>
    <w:rsid w:val="26000419"/>
    <w:rsid w:val="261D0B96"/>
    <w:rsid w:val="26424C48"/>
    <w:rsid w:val="26716552"/>
    <w:rsid w:val="26CF633A"/>
    <w:rsid w:val="26D6071D"/>
    <w:rsid w:val="26D70144"/>
    <w:rsid w:val="26F6F4C1"/>
    <w:rsid w:val="2706A401"/>
    <w:rsid w:val="27213F3C"/>
    <w:rsid w:val="2729A179"/>
    <w:rsid w:val="278E76B4"/>
    <w:rsid w:val="27A48504"/>
    <w:rsid w:val="27C46B97"/>
    <w:rsid w:val="27EF26EB"/>
    <w:rsid w:val="28193305"/>
    <w:rsid w:val="282AA637"/>
    <w:rsid w:val="28938513"/>
    <w:rsid w:val="289B189F"/>
    <w:rsid w:val="28C94B98"/>
    <w:rsid w:val="28F1D86C"/>
    <w:rsid w:val="2901D497"/>
    <w:rsid w:val="2933598C"/>
    <w:rsid w:val="2938E37E"/>
    <w:rsid w:val="29607CBA"/>
    <w:rsid w:val="29B15DA8"/>
    <w:rsid w:val="29CAAB45"/>
    <w:rsid w:val="29FF6650"/>
    <w:rsid w:val="2A60515C"/>
    <w:rsid w:val="2A6ADC95"/>
    <w:rsid w:val="2A8F7DC0"/>
    <w:rsid w:val="2AC701AC"/>
    <w:rsid w:val="2AD5B5B5"/>
    <w:rsid w:val="2AF913C8"/>
    <w:rsid w:val="2B13DDCF"/>
    <w:rsid w:val="2B1ABDD7"/>
    <w:rsid w:val="2B1E5701"/>
    <w:rsid w:val="2B2F94EE"/>
    <w:rsid w:val="2B9936AF"/>
    <w:rsid w:val="2BAAB5CB"/>
    <w:rsid w:val="2BBECC1E"/>
    <w:rsid w:val="2BD553F6"/>
    <w:rsid w:val="2C2F58F7"/>
    <w:rsid w:val="2C665E3F"/>
    <w:rsid w:val="2C6C9D29"/>
    <w:rsid w:val="2C86081B"/>
    <w:rsid w:val="2CB93F63"/>
    <w:rsid w:val="2CCBEE7B"/>
    <w:rsid w:val="2D556433"/>
    <w:rsid w:val="2D7EA98E"/>
    <w:rsid w:val="2DD3E5FD"/>
    <w:rsid w:val="2DDD6877"/>
    <w:rsid w:val="2DF63D35"/>
    <w:rsid w:val="2DFBEB2F"/>
    <w:rsid w:val="2E280B34"/>
    <w:rsid w:val="2E4AAD9B"/>
    <w:rsid w:val="2E91BA57"/>
    <w:rsid w:val="2EB15FA6"/>
    <w:rsid w:val="2ED76B1C"/>
    <w:rsid w:val="2F0FE915"/>
    <w:rsid w:val="2F15A723"/>
    <w:rsid w:val="2F253E1E"/>
    <w:rsid w:val="2FD6E876"/>
    <w:rsid w:val="300E0910"/>
    <w:rsid w:val="30F3E8E1"/>
    <w:rsid w:val="31102E8A"/>
    <w:rsid w:val="3155F8F9"/>
    <w:rsid w:val="317D4789"/>
    <w:rsid w:val="317E0261"/>
    <w:rsid w:val="31E3971F"/>
    <w:rsid w:val="32385305"/>
    <w:rsid w:val="325A95D2"/>
    <w:rsid w:val="33194A82"/>
    <w:rsid w:val="334BC4DF"/>
    <w:rsid w:val="339C3198"/>
    <w:rsid w:val="33DA1C15"/>
    <w:rsid w:val="33F64C41"/>
    <w:rsid w:val="340A2180"/>
    <w:rsid w:val="345589CB"/>
    <w:rsid w:val="345FA132"/>
    <w:rsid w:val="3460EE28"/>
    <w:rsid w:val="3486A435"/>
    <w:rsid w:val="3486FAA6"/>
    <w:rsid w:val="34BFB5DF"/>
    <w:rsid w:val="34C501AA"/>
    <w:rsid w:val="34C9A12C"/>
    <w:rsid w:val="34F02235"/>
    <w:rsid w:val="34FC9AEF"/>
    <w:rsid w:val="352E4735"/>
    <w:rsid w:val="3574E21B"/>
    <w:rsid w:val="357BA76A"/>
    <w:rsid w:val="35872B18"/>
    <w:rsid w:val="35960361"/>
    <w:rsid w:val="35CA7F72"/>
    <w:rsid w:val="35F172D4"/>
    <w:rsid w:val="360D4ACC"/>
    <w:rsid w:val="361DE0C8"/>
    <w:rsid w:val="364E6E8B"/>
    <w:rsid w:val="36662F8A"/>
    <w:rsid w:val="36A7B348"/>
    <w:rsid w:val="36EEED9F"/>
    <w:rsid w:val="3721E8C2"/>
    <w:rsid w:val="3726E0EB"/>
    <w:rsid w:val="3773CF2C"/>
    <w:rsid w:val="3779EDF6"/>
    <w:rsid w:val="377E2AFD"/>
    <w:rsid w:val="37C9546E"/>
    <w:rsid w:val="37E0DAAA"/>
    <w:rsid w:val="37E81B80"/>
    <w:rsid w:val="3850A31E"/>
    <w:rsid w:val="38C67A03"/>
    <w:rsid w:val="38EB9B3C"/>
    <w:rsid w:val="393FCC58"/>
    <w:rsid w:val="398E4D8F"/>
    <w:rsid w:val="39A95B9E"/>
    <w:rsid w:val="39BED59F"/>
    <w:rsid w:val="3A299201"/>
    <w:rsid w:val="3A41E77C"/>
    <w:rsid w:val="3A6B6EA4"/>
    <w:rsid w:val="3AAC790F"/>
    <w:rsid w:val="3AEB46D4"/>
    <w:rsid w:val="3AF699AB"/>
    <w:rsid w:val="3AF918CD"/>
    <w:rsid w:val="3B1065D5"/>
    <w:rsid w:val="3B3EC834"/>
    <w:rsid w:val="3B410113"/>
    <w:rsid w:val="3B4A14E4"/>
    <w:rsid w:val="3B4D91D5"/>
    <w:rsid w:val="3B8B1A96"/>
    <w:rsid w:val="3BDBC88D"/>
    <w:rsid w:val="3BE96C29"/>
    <w:rsid w:val="3BF26FAF"/>
    <w:rsid w:val="3BF63BCA"/>
    <w:rsid w:val="3C01CACF"/>
    <w:rsid w:val="3C29179D"/>
    <w:rsid w:val="3C2FE49B"/>
    <w:rsid w:val="3C5ADE79"/>
    <w:rsid w:val="3D46F7C9"/>
    <w:rsid w:val="3D4D3F6C"/>
    <w:rsid w:val="3D6F223D"/>
    <w:rsid w:val="3D71BC12"/>
    <w:rsid w:val="3D792A49"/>
    <w:rsid w:val="3DA5BBA9"/>
    <w:rsid w:val="3DDFA845"/>
    <w:rsid w:val="3DEF43EF"/>
    <w:rsid w:val="3E04D5F2"/>
    <w:rsid w:val="3E480D03"/>
    <w:rsid w:val="3E8E3609"/>
    <w:rsid w:val="3EAA8432"/>
    <w:rsid w:val="3FAD306D"/>
    <w:rsid w:val="40067E9F"/>
    <w:rsid w:val="401D8A22"/>
    <w:rsid w:val="4029FCAF"/>
    <w:rsid w:val="404ACBCE"/>
    <w:rsid w:val="4061CDA4"/>
    <w:rsid w:val="4080DF07"/>
    <w:rsid w:val="4090E4D9"/>
    <w:rsid w:val="40C066B6"/>
    <w:rsid w:val="40C0B517"/>
    <w:rsid w:val="40F80F9C"/>
    <w:rsid w:val="4167CE0C"/>
    <w:rsid w:val="418C5E40"/>
    <w:rsid w:val="419015E0"/>
    <w:rsid w:val="41937F8C"/>
    <w:rsid w:val="41FA1C72"/>
    <w:rsid w:val="420AF8EF"/>
    <w:rsid w:val="4211365A"/>
    <w:rsid w:val="42232703"/>
    <w:rsid w:val="4269989C"/>
    <w:rsid w:val="42A91A6E"/>
    <w:rsid w:val="42C093D7"/>
    <w:rsid w:val="42FF6BD9"/>
    <w:rsid w:val="43D42313"/>
    <w:rsid w:val="44572792"/>
    <w:rsid w:val="4491F645"/>
    <w:rsid w:val="44A5A853"/>
    <w:rsid w:val="44CFAFD9"/>
    <w:rsid w:val="44E77307"/>
    <w:rsid w:val="45148AEF"/>
    <w:rsid w:val="45535282"/>
    <w:rsid w:val="4572D50F"/>
    <w:rsid w:val="45829CE7"/>
    <w:rsid w:val="4595A6FF"/>
    <w:rsid w:val="4595FABF"/>
    <w:rsid w:val="45BA0C7A"/>
    <w:rsid w:val="45D95C41"/>
    <w:rsid w:val="45EB48C0"/>
    <w:rsid w:val="45EF379C"/>
    <w:rsid w:val="45F26F80"/>
    <w:rsid w:val="45F778F4"/>
    <w:rsid w:val="4650AAEA"/>
    <w:rsid w:val="467340D8"/>
    <w:rsid w:val="467727AE"/>
    <w:rsid w:val="46811757"/>
    <w:rsid w:val="468DDC43"/>
    <w:rsid w:val="468E4F9F"/>
    <w:rsid w:val="46993BEF"/>
    <w:rsid w:val="46CA6A86"/>
    <w:rsid w:val="47A73D50"/>
    <w:rsid w:val="47B9BEC1"/>
    <w:rsid w:val="47FDF130"/>
    <w:rsid w:val="48597578"/>
    <w:rsid w:val="4882A3E6"/>
    <w:rsid w:val="48961A91"/>
    <w:rsid w:val="48A46486"/>
    <w:rsid w:val="48ED97F8"/>
    <w:rsid w:val="48EFF495"/>
    <w:rsid w:val="49089233"/>
    <w:rsid w:val="49131F62"/>
    <w:rsid w:val="492436A9"/>
    <w:rsid w:val="4934666C"/>
    <w:rsid w:val="49418CA8"/>
    <w:rsid w:val="496B03D7"/>
    <w:rsid w:val="4979B174"/>
    <w:rsid w:val="497F8718"/>
    <w:rsid w:val="49E3991D"/>
    <w:rsid w:val="49E787F1"/>
    <w:rsid w:val="49F7E3CA"/>
    <w:rsid w:val="4A2BECE2"/>
    <w:rsid w:val="4A6AAC32"/>
    <w:rsid w:val="4A846F40"/>
    <w:rsid w:val="4B2B71E6"/>
    <w:rsid w:val="4B42358D"/>
    <w:rsid w:val="4B59A5E2"/>
    <w:rsid w:val="4B63C06C"/>
    <w:rsid w:val="4B9AD61A"/>
    <w:rsid w:val="4BBF6335"/>
    <w:rsid w:val="4CAA3F79"/>
    <w:rsid w:val="4D72AB75"/>
    <w:rsid w:val="4DA1FCCE"/>
    <w:rsid w:val="4DBA7EC9"/>
    <w:rsid w:val="4E0B6AC4"/>
    <w:rsid w:val="4E0CB96A"/>
    <w:rsid w:val="4E25C1F2"/>
    <w:rsid w:val="4E95D81E"/>
    <w:rsid w:val="4EC3D664"/>
    <w:rsid w:val="4F551BB9"/>
    <w:rsid w:val="4F55CC0D"/>
    <w:rsid w:val="4F89B62C"/>
    <w:rsid w:val="4F9F59D6"/>
    <w:rsid w:val="5003C1B8"/>
    <w:rsid w:val="501BC050"/>
    <w:rsid w:val="50229FEF"/>
    <w:rsid w:val="516F1168"/>
    <w:rsid w:val="51A7D29C"/>
    <w:rsid w:val="51C05B31"/>
    <w:rsid w:val="51C9EB8D"/>
    <w:rsid w:val="51F461CF"/>
    <w:rsid w:val="5281B78C"/>
    <w:rsid w:val="52C0BD5D"/>
    <w:rsid w:val="53399DD4"/>
    <w:rsid w:val="535AE124"/>
    <w:rsid w:val="53693EE7"/>
    <w:rsid w:val="53790310"/>
    <w:rsid w:val="53955204"/>
    <w:rsid w:val="53D4E2B6"/>
    <w:rsid w:val="5460ECB4"/>
    <w:rsid w:val="546C8AD0"/>
    <w:rsid w:val="54752564"/>
    <w:rsid w:val="54941AE0"/>
    <w:rsid w:val="54A94D8D"/>
    <w:rsid w:val="54B58654"/>
    <w:rsid w:val="54D29120"/>
    <w:rsid w:val="5502D915"/>
    <w:rsid w:val="55652A1A"/>
    <w:rsid w:val="55777CB9"/>
    <w:rsid w:val="5594EDC5"/>
    <w:rsid w:val="559710D3"/>
    <w:rsid w:val="55CFA41C"/>
    <w:rsid w:val="55EBA05A"/>
    <w:rsid w:val="56094756"/>
    <w:rsid w:val="5616F7A4"/>
    <w:rsid w:val="564A92D1"/>
    <w:rsid w:val="568354AE"/>
    <w:rsid w:val="56CE2F48"/>
    <w:rsid w:val="56D30806"/>
    <w:rsid w:val="56D93622"/>
    <w:rsid w:val="56F737F2"/>
    <w:rsid w:val="56F911D1"/>
    <w:rsid w:val="5700008B"/>
    <w:rsid w:val="573EC5BB"/>
    <w:rsid w:val="57560AAB"/>
    <w:rsid w:val="5791E343"/>
    <w:rsid w:val="5811D7B4"/>
    <w:rsid w:val="58529D2A"/>
    <w:rsid w:val="5894242D"/>
    <w:rsid w:val="58A48E26"/>
    <w:rsid w:val="58C02646"/>
    <w:rsid w:val="58F15C4B"/>
    <w:rsid w:val="58F47050"/>
    <w:rsid w:val="5940E1D3"/>
    <w:rsid w:val="5947CB56"/>
    <w:rsid w:val="5952F6E4"/>
    <w:rsid w:val="599FB5B6"/>
    <w:rsid w:val="59B2B6A6"/>
    <w:rsid w:val="5A3774BA"/>
    <w:rsid w:val="5A41E6AD"/>
    <w:rsid w:val="5A465FEB"/>
    <w:rsid w:val="5AA8251F"/>
    <w:rsid w:val="5AAB2FC1"/>
    <w:rsid w:val="5AC308C7"/>
    <w:rsid w:val="5B07A707"/>
    <w:rsid w:val="5B1C6027"/>
    <w:rsid w:val="5B3FF879"/>
    <w:rsid w:val="5B6F15F7"/>
    <w:rsid w:val="5B76443E"/>
    <w:rsid w:val="5B8201AC"/>
    <w:rsid w:val="5B8E30A4"/>
    <w:rsid w:val="5BCF4D80"/>
    <w:rsid w:val="5BDD6EC4"/>
    <w:rsid w:val="5BE4523B"/>
    <w:rsid w:val="5BF1B1A5"/>
    <w:rsid w:val="5C176060"/>
    <w:rsid w:val="5C752EE0"/>
    <w:rsid w:val="5CA53395"/>
    <w:rsid w:val="5CDF24AB"/>
    <w:rsid w:val="5CE614F6"/>
    <w:rsid w:val="5CE83D9A"/>
    <w:rsid w:val="5D30E7B9"/>
    <w:rsid w:val="5D4C86AC"/>
    <w:rsid w:val="5D564E68"/>
    <w:rsid w:val="5D820E72"/>
    <w:rsid w:val="5D84E70C"/>
    <w:rsid w:val="5D9A2466"/>
    <w:rsid w:val="5EDB0900"/>
    <w:rsid w:val="5EF319BD"/>
    <w:rsid w:val="5EFFB432"/>
    <w:rsid w:val="5F035B0B"/>
    <w:rsid w:val="5F4882F2"/>
    <w:rsid w:val="5F662121"/>
    <w:rsid w:val="5FD4A6DA"/>
    <w:rsid w:val="601850ED"/>
    <w:rsid w:val="6040F0F5"/>
    <w:rsid w:val="604BC4A6"/>
    <w:rsid w:val="6084CD7A"/>
    <w:rsid w:val="609EF427"/>
    <w:rsid w:val="60AA0A1E"/>
    <w:rsid w:val="6132BA20"/>
    <w:rsid w:val="61B89694"/>
    <w:rsid w:val="61EA2FFA"/>
    <w:rsid w:val="623A0472"/>
    <w:rsid w:val="625C5E05"/>
    <w:rsid w:val="6311BCE7"/>
    <w:rsid w:val="633069A8"/>
    <w:rsid w:val="6334F340"/>
    <w:rsid w:val="63438275"/>
    <w:rsid w:val="63470020"/>
    <w:rsid w:val="6360BF7E"/>
    <w:rsid w:val="6397D51F"/>
    <w:rsid w:val="639953DF"/>
    <w:rsid w:val="63B58D2A"/>
    <w:rsid w:val="63C8175D"/>
    <w:rsid w:val="6401B03B"/>
    <w:rsid w:val="6414B6EF"/>
    <w:rsid w:val="6427B1D9"/>
    <w:rsid w:val="6456D531"/>
    <w:rsid w:val="64AD9688"/>
    <w:rsid w:val="64BC056E"/>
    <w:rsid w:val="64D17E89"/>
    <w:rsid w:val="64FB2500"/>
    <w:rsid w:val="65BEAF20"/>
    <w:rsid w:val="65F40DF8"/>
    <w:rsid w:val="662874DD"/>
    <w:rsid w:val="66288B39"/>
    <w:rsid w:val="66966936"/>
    <w:rsid w:val="66C99423"/>
    <w:rsid w:val="66F28A61"/>
    <w:rsid w:val="66F5B75F"/>
    <w:rsid w:val="670158D4"/>
    <w:rsid w:val="6715C825"/>
    <w:rsid w:val="6739C7B4"/>
    <w:rsid w:val="6784CE7A"/>
    <w:rsid w:val="678E2659"/>
    <w:rsid w:val="67B166C6"/>
    <w:rsid w:val="67CF1223"/>
    <w:rsid w:val="67D79F6F"/>
    <w:rsid w:val="6821FB3F"/>
    <w:rsid w:val="683074EA"/>
    <w:rsid w:val="6886E4AA"/>
    <w:rsid w:val="68EAE3BF"/>
    <w:rsid w:val="692338EE"/>
    <w:rsid w:val="69B30BD9"/>
    <w:rsid w:val="69C0D8CA"/>
    <w:rsid w:val="69E96CD4"/>
    <w:rsid w:val="6A0CBC42"/>
    <w:rsid w:val="6A6BB345"/>
    <w:rsid w:val="6A6CEB03"/>
    <w:rsid w:val="6A90EA67"/>
    <w:rsid w:val="6AD986AE"/>
    <w:rsid w:val="6B2A8A3C"/>
    <w:rsid w:val="6B45FEC7"/>
    <w:rsid w:val="6B4F843C"/>
    <w:rsid w:val="6B688693"/>
    <w:rsid w:val="6B81E9B4"/>
    <w:rsid w:val="6B90735F"/>
    <w:rsid w:val="6BB42177"/>
    <w:rsid w:val="6BD86A73"/>
    <w:rsid w:val="6C6123BF"/>
    <w:rsid w:val="6C9FF109"/>
    <w:rsid w:val="6CB4ACD1"/>
    <w:rsid w:val="6CBB00D1"/>
    <w:rsid w:val="6CF3703E"/>
    <w:rsid w:val="6D04AE14"/>
    <w:rsid w:val="6D5FE319"/>
    <w:rsid w:val="6D66CF79"/>
    <w:rsid w:val="6DDE1C9E"/>
    <w:rsid w:val="6DE83C96"/>
    <w:rsid w:val="6DF86F13"/>
    <w:rsid w:val="6E2249F8"/>
    <w:rsid w:val="6E40D2A6"/>
    <w:rsid w:val="6E4CF120"/>
    <w:rsid w:val="6E6744BC"/>
    <w:rsid w:val="6E76197F"/>
    <w:rsid w:val="6E8070E1"/>
    <w:rsid w:val="6E81E901"/>
    <w:rsid w:val="6E946C04"/>
    <w:rsid w:val="6F0177BE"/>
    <w:rsid w:val="6F03C919"/>
    <w:rsid w:val="6F062725"/>
    <w:rsid w:val="6F10A5AD"/>
    <w:rsid w:val="6F23FE0B"/>
    <w:rsid w:val="6F5A1D14"/>
    <w:rsid w:val="6F763F19"/>
    <w:rsid w:val="6FD06EAF"/>
    <w:rsid w:val="70493C0D"/>
    <w:rsid w:val="709ED585"/>
    <w:rsid w:val="70CFE894"/>
    <w:rsid w:val="70D5E59C"/>
    <w:rsid w:val="70EFBAC5"/>
    <w:rsid w:val="712A6842"/>
    <w:rsid w:val="7193A941"/>
    <w:rsid w:val="71A0046F"/>
    <w:rsid w:val="71B786B6"/>
    <w:rsid w:val="71BA297E"/>
    <w:rsid w:val="71E16914"/>
    <w:rsid w:val="72068299"/>
    <w:rsid w:val="726227CA"/>
    <w:rsid w:val="72779601"/>
    <w:rsid w:val="728C6AD0"/>
    <w:rsid w:val="72977F39"/>
    <w:rsid w:val="72D6A0C5"/>
    <w:rsid w:val="7307FF05"/>
    <w:rsid w:val="73398A4E"/>
    <w:rsid w:val="7345A614"/>
    <w:rsid w:val="734A8109"/>
    <w:rsid w:val="734E609A"/>
    <w:rsid w:val="73587EC2"/>
    <w:rsid w:val="73AAC82C"/>
    <w:rsid w:val="73B5D3F7"/>
    <w:rsid w:val="73BF93D7"/>
    <w:rsid w:val="740F5922"/>
    <w:rsid w:val="7443AC02"/>
    <w:rsid w:val="74F9D151"/>
    <w:rsid w:val="753D8332"/>
    <w:rsid w:val="75890CA5"/>
    <w:rsid w:val="7599BEA2"/>
    <w:rsid w:val="75BC3F59"/>
    <w:rsid w:val="75BCE37C"/>
    <w:rsid w:val="76351227"/>
    <w:rsid w:val="765FD1D5"/>
    <w:rsid w:val="76631B37"/>
    <w:rsid w:val="7690F4C8"/>
    <w:rsid w:val="76BCA676"/>
    <w:rsid w:val="777BCC00"/>
    <w:rsid w:val="77AA6FE7"/>
    <w:rsid w:val="780F8589"/>
    <w:rsid w:val="78823A65"/>
    <w:rsid w:val="78C51D30"/>
    <w:rsid w:val="78CFE5CD"/>
    <w:rsid w:val="790F6BF1"/>
    <w:rsid w:val="7918A487"/>
    <w:rsid w:val="79608072"/>
    <w:rsid w:val="796338DB"/>
    <w:rsid w:val="799926C0"/>
    <w:rsid w:val="79B12D7D"/>
    <w:rsid w:val="79C5A61A"/>
    <w:rsid w:val="79D13261"/>
    <w:rsid w:val="7A8F7452"/>
    <w:rsid w:val="7AE679B2"/>
    <w:rsid w:val="7AF4E8B4"/>
    <w:rsid w:val="7AF7517B"/>
    <w:rsid w:val="7AFAF74C"/>
    <w:rsid w:val="7B1A09B9"/>
    <w:rsid w:val="7B28B1B7"/>
    <w:rsid w:val="7B36A9A8"/>
    <w:rsid w:val="7B3EC340"/>
    <w:rsid w:val="7B711ACF"/>
    <w:rsid w:val="7B986E31"/>
    <w:rsid w:val="7BA31041"/>
    <w:rsid w:val="7C4A33BE"/>
    <w:rsid w:val="7C4FD575"/>
    <w:rsid w:val="7C722B48"/>
    <w:rsid w:val="7C7C35A2"/>
    <w:rsid w:val="7CA36BBA"/>
    <w:rsid w:val="7CC2D61A"/>
    <w:rsid w:val="7D18A03D"/>
    <w:rsid w:val="7D38F47E"/>
    <w:rsid w:val="7DBC9570"/>
    <w:rsid w:val="7DCDE6B8"/>
    <w:rsid w:val="7DD4C4DC"/>
    <w:rsid w:val="7E10D16C"/>
    <w:rsid w:val="7E38426B"/>
    <w:rsid w:val="7EDA5FC2"/>
    <w:rsid w:val="7EFC2064"/>
    <w:rsid w:val="7F3962D5"/>
    <w:rsid w:val="7F4CF412"/>
    <w:rsid w:val="7F570412"/>
    <w:rsid w:val="7F760064"/>
    <w:rsid w:val="7F7F4047"/>
    <w:rsid w:val="7F91C011"/>
    <w:rsid w:val="7FAEC0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986AE"/>
  <w15:chartTrackingRefBased/>
  <w15:docId w15:val="{6767A553-B829-4F27-B195-859F19F01D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9B15DA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9B15DA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9B15DA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9B15DA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9B15DA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9B15DA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9B15DA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9B15DA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9B15DA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9B15DA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9B15DA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9B15DA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9B15DA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9B15DA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9B15DA8"/>
    <w:pPr>
      <w:tabs>
        <w:tab w:val="center" w:leader="none" w:pos="4680"/>
        <w:tab w:val="right" w:leader="none" w:pos="9360"/>
      </w:tabs>
      <w:spacing w:after="0" w:line="240" w:lineRule="auto"/>
    </w:pPr>
  </w:style>
  <w:style w:type="paragraph" w:styleId="Footer">
    <w:uiPriority w:val="99"/>
    <w:name w:val="footer"/>
    <w:basedOn w:val="Normal"/>
    <w:unhideWhenUsed/>
    <w:rsid w:val="29B15DA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1a445d285c84be4" /><Relationship Type="http://schemas.openxmlformats.org/officeDocument/2006/relationships/footer" Target="footer.xml" Id="R3ece558ef092493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2025-02-06T10:11:21.9234250Z</dcterms:created>
  <dcterms:modified xsi:type="dcterms:W3CDTF">2025-02-08T16:30:04.0128889Z</dcterms:modified>
  <dc:creator>Evan Davies (2304228)</dc:creator>
  <lastModifiedBy>Evan Davies (2304228)</lastModifiedBy>
</coreProperties>
</file>