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EECF2D" w14:textId="77777777" w:rsidR="009C2F4A" w:rsidRDefault="009C2F4A" w:rsidP="009C2F4A">
      <w:pPr>
        <w:rPr>
          <w:rFonts w:ascii="Trebuchet MS" w:hAnsi="Trebuchet MS" w:cs="Arial Unicode MS"/>
          <w:color w:val="000000"/>
          <w:u w:color="000000"/>
        </w:rPr>
      </w:pPr>
      <w:r>
        <w:rPr>
          <w:rFonts w:ascii="Georgia" w:hAnsi="Georgia" w:cs="Arial Unicode MS"/>
          <w:noProof/>
          <w:color w:val="000000"/>
          <w:sz w:val="21"/>
          <w:szCs w:val="21"/>
          <w:u w:color="000000"/>
          <w:lang w:eastAsia="en-GB"/>
        </w:rPr>
        <w:drawing>
          <wp:inline distT="0" distB="0" distL="0" distR="0" wp14:anchorId="6B0CF90B" wp14:editId="6BBAF8BB">
            <wp:extent cx="2877973" cy="1048512"/>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8">
                      <a:extLst/>
                    </a:blip>
                    <a:stretch>
                      <a:fillRect/>
                    </a:stretch>
                  </pic:blipFill>
                  <pic:spPr>
                    <a:xfrm>
                      <a:off x="0" y="0"/>
                      <a:ext cx="2877973" cy="1048512"/>
                    </a:xfrm>
                    <a:prstGeom prst="rect">
                      <a:avLst/>
                    </a:prstGeom>
                    <a:ln w="19050" cap="flat">
                      <a:noFill/>
                      <a:prstDash val="solid"/>
                      <a:round/>
                    </a:ln>
                    <a:effectLst/>
                  </pic:spPr>
                </pic:pic>
              </a:graphicData>
            </a:graphic>
          </wp:inline>
        </w:drawing>
      </w:r>
    </w:p>
    <w:p w14:paraId="368ED980" w14:textId="77777777" w:rsidR="009C2F4A" w:rsidRDefault="009C2F4A" w:rsidP="009C2F4A">
      <w:pPr>
        <w:pStyle w:val="Heading"/>
        <w:spacing w:before="240" w:after="60"/>
        <w:jc w:val="center"/>
        <w:rPr>
          <w:rFonts w:ascii="Arial" w:eastAsia="Arial" w:hAnsi="Arial" w:cs="Arial"/>
          <w:kern w:val="32"/>
          <w:sz w:val="32"/>
          <w:szCs w:val="32"/>
          <w:u w:color="000000"/>
        </w:rPr>
      </w:pPr>
      <w:r>
        <w:rPr>
          <w:rFonts w:ascii="Arial" w:hAnsi="Arial"/>
          <w:kern w:val="32"/>
          <w:sz w:val="32"/>
          <w:szCs w:val="32"/>
          <w:u w:color="000000"/>
        </w:rPr>
        <w:t>Undergraduate assignment feedback form</w:t>
      </w:r>
    </w:p>
    <w:p w14:paraId="213AC98F" w14:textId="77777777" w:rsidR="009C2F4A" w:rsidRDefault="009C2F4A" w:rsidP="009C2F4A">
      <w:pPr>
        <w:pStyle w:val="Body"/>
        <w:jc w:val="center"/>
        <w:rPr>
          <w:rFonts w:ascii="Arial" w:eastAsia="Arial" w:hAnsi="Arial" w:cs="Arial"/>
          <w:b/>
          <w:bCs/>
        </w:rPr>
      </w:pPr>
      <w:r>
        <w:rPr>
          <w:rFonts w:ascii="Arial" w:hAnsi="Arial"/>
          <w:b/>
          <w:bCs/>
        </w:rPr>
        <w:t>(to be completed by marker)</w:t>
      </w:r>
    </w:p>
    <w:p w14:paraId="6753466B" w14:textId="77777777" w:rsidR="009C2F4A" w:rsidRDefault="009C2F4A" w:rsidP="009C2F4A">
      <w:pPr>
        <w:pStyle w:val="Body"/>
        <w:jc w:val="center"/>
        <w:rPr>
          <w:rFonts w:ascii="Arial" w:eastAsia="Arial" w:hAnsi="Arial" w:cs="Arial"/>
          <w:b/>
          <w:bCs/>
        </w:rPr>
      </w:pPr>
    </w:p>
    <w:p w14:paraId="00C15E0D" w14:textId="77777777" w:rsidR="009C2F4A" w:rsidRDefault="009C2F4A" w:rsidP="009C2F4A">
      <w:pPr>
        <w:pStyle w:val="Heading3"/>
        <w:pBdr>
          <w:top w:val="nil"/>
        </w:pBdr>
        <w:spacing w:before="0" w:after="0" w:line="240" w:lineRule="auto"/>
        <w:ind w:left="720"/>
        <w:jc w:val="both"/>
        <w:rPr>
          <w:rFonts w:ascii="Trebuchet MS" w:eastAsia="Trebuchet MS" w:hAnsi="Trebuchet MS" w:cs="Trebuchet MS"/>
          <w:b/>
          <w:bCs/>
          <w:spacing w:val="0"/>
          <w:sz w:val="20"/>
          <w:szCs w:val="20"/>
          <w:u w:color="000000"/>
          <w:lang w:val="en-US"/>
        </w:rPr>
      </w:pPr>
    </w:p>
    <w:tbl>
      <w:tblPr>
        <w:tblW w:w="875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88"/>
        <w:gridCol w:w="854"/>
        <w:gridCol w:w="3113"/>
      </w:tblGrid>
      <w:tr w:rsidR="009C2F4A" w14:paraId="18F2EA50" w14:textId="77777777" w:rsidTr="00D30CA1">
        <w:trPr>
          <w:trHeight w:val="478"/>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vAlign w:val="center"/>
          </w:tcPr>
          <w:p w14:paraId="1541D0C6" w14:textId="48F77968" w:rsidR="009C2F4A" w:rsidRPr="00C1786A" w:rsidRDefault="009C2F4A" w:rsidP="009C2F4A">
            <w:pPr>
              <w:spacing w:after="0" w:line="240" w:lineRule="auto"/>
              <w:ind w:right="34"/>
              <w:rPr>
                <w:b w:val="0"/>
              </w:rPr>
            </w:pPr>
            <w:r>
              <w:rPr>
                <w:rFonts w:ascii="Calibri" w:eastAsia="Calibri" w:hAnsi="Calibri" w:cs="Calibri"/>
                <w:i/>
                <w:iCs/>
                <w:color w:val="000000"/>
                <w:u w:color="000000"/>
              </w:rPr>
              <w:t xml:space="preserve">Student Name:  </w:t>
            </w:r>
            <w:r w:rsidR="00C1786A" w:rsidRPr="00C1786A">
              <w:rPr>
                <w:rFonts w:ascii="Calibri" w:eastAsia="Calibri" w:hAnsi="Calibri" w:cs="Calibri"/>
                <w:b w:val="0"/>
                <w:iCs/>
                <w:color w:val="000000"/>
              </w:rPr>
              <w:t xml:space="preserve">Kourtney </w:t>
            </w:r>
            <w:proofErr w:type="spellStart"/>
            <w:r w:rsidR="00C1786A" w:rsidRPr="00C1786A">
              <w:rPr>
                <w:rFonts w:ascii="Calibri" w:eastAsia="Calibri" w:hAnsi="Calibri" w:cs="Calibri"/>
                <w:b w:val="0"/>
                <w:iCs/>
                <w:color w:val="000000"/>
              </w:rPr>
              <w:t>Mckenzy</w:t>
            </w:r>
            <w:proofErr w:type="spellEnd"/>
          </w:p>
        </w:tc>
      </w:tr>
      <w:tr w:rsidR="009C2F4A" w14:paraId="742E8ABB" w14:textId="77777777" w:rsidTr="009C2F4A">
        <w:trPr>
          <w:trHeight w:val="730"/>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vAlign w:val="center"/>
          </w:tcPr>
          <w:p w14:paraId="3A13CEC0" w14:textId="77777777" w:rsidR="009C2F4A" w:rsidRPr="009C2F4A" w:rsidRDefault="009C2F4A" w:rsidP="009C2F4A">
            <w:pPr>
              <w:spacing w:after="0" w:line="240" w:lineRule="auto"/>
              <w:ind w:right="34"/>
              <w:rPr>
                <w:rFonts w:ascii="Calibri" w:eastAsia="Calibri" w:hAnsi="Calibri" w:cs="Calibri"/>
                <w:b w:val="0"/>
                <w:iCs/>
                <w:color w:val="000000"/>
                <w:u w:color="000000"/>
              </w:rPr>
            </w:pPr>
            <w:r>
              <w:rPr>
                <w:rFonts w:ascii="Calibri" w:eastAsia="Calibri" w:hAnsi="Calibri" w:cs="Calibri"/>
                <w:i/>
                <w:iCs/>
                <w:color w:val="000000"/>
                <w:u w:color="000000"/>
              </w:rPr>
              <w:t xml:space="preserve">Module Code: </w:t>
            </w:r>
            <w:r w:rsidRPr="009C2F4A">
              <w:rPr>
                <w:rFonts w:ascii="Calibri" w:eastAsia="Calibri" w:hAnsi="Calibri" w:cs="Calibri"/>
                <w:b w:val="0"/>
                <w:iCs/>
                <w:color w:val="000000"/>
                <w:u w:color="000000"/>
              </w:rPr>
              <w:t>CSPB4001</w:t>
            </w:r>
          </w:p>
          <w:p w14:paraId="0FA0591A" w14:textId="77777777" w:rsidR="009C2F4A" w:rsidRDefault="009C2F4A" w:rsidP="009C2F4A">
            <w:pPr>
              <w:spacing w:after="0" w:line="240" w:lineRule="auto"/>
              <w:ind w:right="34"/>
            </w:pPr>
            <w:r>
              <w:rPr>
                <w:rFonts w:ascii="Calibri" w:eastAsia="Calibri" w:hAnsi="Calibri" w:cs="Calibri"/>
                <w:i/>
                <w:iCs/>
                <w:color w:val="000000"/>
                <w:u w:color="000000"/>
              </w:rPr>
              <w:t xml:space="preserve">Module title: </w:t>
            </w:r>
            <w:r w:rsidRPr="009C2F4A">
              <w:rPr>
                <w:rFonts w:ascii="Calibri" w:eastAsia="Calibri" w:hAnsi="Calibri" w:cs="Calibri"/>
                <w:b w:val="0"/>
                <w:iCs/>
                <w:color w:val="000000"/>
              </w:rPr>
              <w:t>Persuasive Language: Creativity, Copywriting and Text Editing</w:t>
            </w:r>
          </w:p>
        </w:tc>
        <w:tc>
          <w:tcPr>
            <w:tcW w:w="396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1586EC93" w14:textId="6EA4F27C" w:rsidR="009C2F4A" w:rsidRDefault="009C2F4A" w:rsidP="009C2F4A">
            <w:pPr>
              <w:spacing w:after="0" w:line="240" w:lineRule="auto"/>
              <w:ind w:right="34"/>
            </w:pPr>
            <w:r>
              <w:rPr>
                <w:rFonts w:ascii="Calibri" w:eastAsia="Calibri" w:hAnsi="Calibri" w:cs="Calibri"/>
                <w:i/>
                <w:iCs/>
                <w:color w:val="000000"/>
                <w:u w:color="000000"/>
              </w:rPr>
              <w:t xml:space="preserve">Student number:  </w:t>
            </w:r>
            <w:r w:rsidR="00C1786A" w:rsidRPr="00C1786A">
              <w:rPr>
                <w:rFonts w:ascii="Calibri" w:eastAsia="Calibri" w:hAnsi="Calibri" w:cs="Calibri"/>
                <w:b w:val="0"/>
                <w:iCs/>
                <w:color w:val="000000"/>
              </w:rPr>
              <w:t>1701719</w:t>
            </w:r>
          </w:p>
        </w:tc>
      </w:tr>
      <w:tr w:rsidR="009C2F4A" w14:paraId="2E2A9056" w14:textId="77777777" w:rsidTr="00BF5C54">
        <w:trPr>
          <w:trHeight w:val="4850"/>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8D2524" w14:textId="77777777" w:rsidR="009C2F4A" w:rsidRDefault="009C2F4A" w:rsidP="009C2F4A">
            <w:pPr>
              <w:spacing w:after="0" w:line="240" w:lineRule="auto"/>
              <w:rPr>
                <w:rFonts w:ascii="Calibri" w:eastAsia="Calibri" w:hAnsi="Calibri" w:cs="Calibri"/>
                <w:i/>
                <w:iCs/>
                <w:color w:val="000000"/>
                <w:u w:color="000000"/>
              </w:rPr>
            </w:pPr>
            <w:r>
              <w:rPr>
                <w:rFonts w:ascii="Calibri" w:eastAsia="Calibri" w:hAnsi="Calibri" w:cs="Calibri"/>
                <w:i/>
                <w:iCs/>
                <w:color w:val="000000"/>
                <w:u w:color="000000"/>
              </w:rPr>
              <w:t>For completion by marker:</w:t>
            </w:r>
          </w:p>
          <w:p w14:paraId="19D69DA3" w14:textId="77777777" w:rsidR="009C2F4A" w:rsidRPr="00C1786A" w:rsidRDefault="009C2F4A" w:rsidP="009C2F4A">
            <w:pPr>
              <w:spacing w:before="100" w:after="0" w:line="240" w:lineRule="auto"/>
              <w:rPr>
                <w:rFonts w:ascii="Calibri" w:eastAsia="Calibri" w:hAnsi="Calibri" w:cs="Calibri"/>
                <w:b w:val="0"/>
                <w:iCs/>
                <w:color w:val="000000"/>
                <w:u w:color="000000"/>
              </w:rPr>
            </w:pPr>
            <w:r>
              <w:rPr>
                <w:rFonts w:ascii="Calibri" w:eastAsia="Calibri" w:hAnsi="Calibri" w:cs="Calibri"/>
                <w:i/>
                <w:iCs/>
                <w:color w:val="000000"/>
                <w:u w:color="000000"/>
              </w:rPr>
              <w:t>Comments:</w:t>
            </w:r>
          </w:p>
          <w:p w14:paraId="5482CCE7" w14:textId="77777777" w:rsidR="00483041" w:rsidRPr="00483041" w:rsidRDefault="00483041" w:rsidP="00483041">
            <w:pPr>
              <w:spacing w:after="0" w:line="240" w:lineRule="auto"/>
              <w:rPr>
                <w:rFonts w:ascii="Palatino Linotype" w:eastAsia="SimSun" w:hAnsi="Palatino Linotype" w:cs="Tahoma"/>
                <w:b w:val="0"/>
                <w:color w:val="000000"/>
                <w:u w:val="single"/>
                <w:lang w:eastAsia="zh-CN"/>
              </w:rPr>
            </w:pPr>
            <w:r w:rsidRPr="00483041">
              <w:rPr>
                <w:rFonts w:ascii="Palatino Linotype" w:eastAsia="SimSun" w:hAnsi="Palatino Linotype" w:cs="Tahoma"/>
                <w:b w:val="0"/>
                <w:color w:val="000000"/>
                <w:u w:val="single"/>
                <w:lang w:eastAsia="zh-CN"/>
              </w:rPr>
              <w:t>Image Literacy</w:t>
            </w:r>
          </w:p>
          <w:p w14:paraId="38FB96D4" w14:textId="70F1F41B" w:rsidR="00483041" w:rsidRPr="00483041" w:rsidRDefault="00266DDC" w:rsidP="00483041">
            <w:pPr>
              <w:spacing w:after="0" w:line="240" w:lineRule="auto"/>
              <w:rPr>
                <w:rFonts w:ascii="Palatino Linotype" w:eastAsia="SimSun" w:hAnsi="Palatino Linotype" w:cs="Tahoma"/>
                <w:b w:val="0"/>
                <w:color w:val="000000"/>
                <w:lang w:eastAsia="zh-CN"/>
              </w:rPr>
            </w:pPr>
            <w:r>
              <w:rPr>
                <w:rFonts w:ascii="Palatino Linotype" w:eastAsia="SimSun" w:hAnsi="Palatino Linotype" w:cs="Tahoma"/>
                <w:b w:val="0"/>
                <w:color w:val="000000"/>
                <w:lang w:eastAsia="zh-CN"/>
              </w:rPr>
              <w:t xml:space="preserve">This is a good choice but you didn’t follow the guidance in discussing it. </w:t>
            </w:r>
            <w:r w:rsidR="00F959E7">
              <w:rPr>
                <w:rFonts w:ascii="Palatino Linotype" w:eastAsia="SimSun" w:hAnsi="Palatino Linotype" w:cs="Tahoma"/>
                <w:b w:val="0"/>
                <w:color w:val="000000"/>
                <w:lang w:eastAsia="zh-CN"/>
              </w:rPr>
              <w:t>Y</w:t>
            </w:r>
            <w:r>
              <w:rPr>
                <w:rFonts w:ascii="Palatino Linotype" w:eastAsia="SimSun" w:hAnsi="Palatino Linotype" w:cs="Tahoma"/>
                <w:b w:val="0"/>
                <w:color w:val="000000"/>
                <w:lang w:eastAsia="zh-CN"/>
              </w:rPr>
              <w:t xml:space="preserve">ou have taken the ad to be a </w:t>
            </w:r>
            <w:r w:rsidR="00F959E7">
              <w:rPr>
                <w:rFonts w:ascii="Palatino Linotype" w:eastAsia="SimSun" w:hAnsi="Palatino Linotype" w:cs="Tahoma"/>
                <w:b w:val="0"/>
                <w:color w:val="000000"/>
                <w:lang w:eastAsia="zh-CN"/>
              </w:rPr>
              <w:t xml:space="preserve">representative of a type of advert and your </w:t>
            </w:r>
            <w:proofErr w:type="gramStart"/>
            <w:r w:rsidR="00F959E7">
              <w:rPr>
                <w:rFonts w:ascii="Palatino Linotype" w:eastAsia="SimSun" w:hAnsi="Palatino Linotype" w:cs="Tahoma"/>
                <w:b w:val="0"/>
                <w:color w:val="000000"/>
                <w:lang w:eastAsia="zh-CN"/>
              </w:rPr>
              <w:t>analysis  doesn’t</w:t>
            </w:r>
            <w:proofErr w:type="gramEnd"/>
            <w:r w:rsidR="00F959E7">
              <w:rPr>
                <w:rFonts w:ascii="Palatino Linotype" w:eastAsia="SimSun" w:hAnsi="Palatino Linotype" w:cs="Tahoma"/>
                <w:b w:val="0"/>
                <w:color w:val="000000"/>
                <w:lang w:eastAsia="zh-CN"/>
              </w:rPr>
              <w:t xml:space="preserve"> discuss the individual image and how it works</w:t>
            </w:r>
            <w:r w:rsidR="00FE6AF1">
              <w:rPr>
                <w:rFonts w:ascii="Palatino Linotype" w:eastAsia="SimSun" w:hAnsi="Palatino Linotype" w:cs="Tahoma"/>
                <w:b w:val="0"/>
                <w:color w:val="000000"/>
                <w:lang w:eastAsia="zh-CN"/>
              </w:rPr>
              <w:t>.,</w:t>
            </w:r>
            <w:r w:rsidR="00FE6AF1" w:rsidRPr="00F959E7">
              <w:rPr>
                <w:rFonts w:ascii="Palatino Linotype" w:eastAsia="SimSun" w:hAnsi="Palatino Linotype" w:cs="Tahoma"/>
                <w:b w:val="0"/>
                <w:color w:val="000000"/>
                <w:lang w:eastAsia="zh-CN"/>
              </w:rPr>
              <w:t>– colours/ composition/ cropping. How does it achieve its impact? you say these ads frequently feature ‘a young model, who is often wearing makeup that covers any imperfections’ but that is too general. as with all projects the aim is to bring focus and closeup to understand the mechanism by which it achieves its effect. Target group? – who is it aimed at?  you only say ‘the buyer’ - you need more detail.</w:t>
            </w:r>
            <w:r w:rsidR="00FE6AF1">
              <w:rPr>
                <w:rFonts w:ascii="Palatino Linotype" w:eastAsia="SimSun" w:hAnsi="Palatino Linotype" w:cs="Tahoma"/>
                <w:b w:val="0"/>
                <w:color w:val="000000"/>
                <w:lang w:eastAsia="zh-CN"/>
              </w:rPr>
              <w:t xml:space="preserve"> </w:t>
            </w:r>
            <w:r w:rsidR="00F959E7">
              <w:rPr>
                <w:rFonts w:ascii="Palatino Linotype" w:eastAsia="SimSun" w:hAnsi="Palatino Linotype" w:cs="Tahoma"/>
                <w:b w:val="0"/>
                <w:color w:val="000000"/>
                <w:lang w:eastAsia="zh-CN"/>
              </w:rPr>
              <w:t xml:space="preserve">See marginal notes </w:t>
            </w:r>
          </w:p>
          <w:p w14:paraId="71DB2159" w14:textId="77777777" w:rsidR="00483041" w:rsidRPr="00483041" w:rsidRDefault="00483041" w:rsidP="00483041">
            <w:pPr>
              <w:spacing w:after="0" w:line="240" w:lineRule="auto"/>
              <w:rPr>
                <w:rFonts w:ascii="Palatino Linotype" w:eastAsia="SimSun" w:hAnsi="Palatino Linotype" w:cs="Tahoma"/>
                <w:b w:val="0"/>
                <w:color w:val="000000"/>
                <w:lang w:eastAsia="zh-CN"/>
              </w:rPr>
            </w:pPr>
          </w:p>
          <w:p w14:paraId="26D625D9" w14:textId="77777777" w:rsidR="00483041" w:rsidRPr="00483041" w:rsidRDefault="00483041" w:rsidP="00483041">
            <w:pPr>
              <w:spacing w:after="0" w:line="240" w:lineRule="auto"/>
              <w:rPr>
                <w:rFonts w:ascii="Palatino Linotype" w:eastAsia="SimSun" w:hAnsi="Palatino Linotype" w:cs="Tahoma"/>
                <w:b w:val="0"/>
                <w:color w:val="000000"/>
                <w:u w:val="single"/>
                <w:lang w:eastAsia="zh-CN"/>
              </w:rPr>
            </w:pPr>
            <w:r w:rsidRPr="00483041">
              <w:rPr>
                <w:rFonts w:ascii="Palatino Linotype" w:eastAsia="SimSun" w:hAnsi="Palatino Linotype" w:cs="Tahoma"/>
                <w:b w:val="0"/>
                <w:color w:val="000000"/>
                <w:u w:val="single"/>
                <w:lang w:eastAsia="zh-CN"/>
              </w:rPr>
              <w:t>Conspiracy Theory</w:t>
            </w:r>
          </w:p>
          <w:p w14:paraId="0076BFB7" w14:textId="024EF3A4" w:rsidR="00483041" w:rsidRDefault="00F959E7" w:rsidP="00483041">
            <w:pPr>
              <w:spacing w:after="0" w:line="240" w:lineRule="auto"/>
              <w:rPr>
                <w:rFonts w:ascii="Palatino Linotype" w:eastAsia="SimSun" w:hAnsi="Palatino Linotype" w:cs="Tahoma"/>
                <w:b w:val="0"/>
                <w:color w:val="000000"/>
                <w:lang w:eastAsia="zh-CN"/>
              </w:rPr>
            </w:pPr>
            <w:r>
              <w:rPr>
                <w:rFonts w:ascii="Palatino Linotype" w:eastAsia="SimSun" w:hAnsi="Palatino Linotype" w:cs="Tahoma"/>
                <w:b w:val="0"/>
                <w:color w:val="000000"/>
                <w:lang w:eastAsia="zh-CN"/>
              </w:rPr>
              <w:t xml:space="preserve">Again good idea. However you need more detail and focus. </w:t>
            </w:r>
            <w:r w:rsidR="00D30CA1">
              <w:rPr>
                <w:rFonts w:ascii="Palatino Linotype" w:eastAsia="SimSun" w:hAnsi="Palatino Linotype" w:cs="Tahoma"/>
                <w:b w:val="0"/>
                <w:color w:val="000000"/>
                <w:lang w:eastAsia="zh-CN"/>
              </w:rPr>
              <w:t>Edit what you have and you will have the words for more detail</w:t>
            </w:r>
          </w:p>
          <w:p w14:paraId="2659921B" w14:textId="77777777" w:rsidR="00483041" w:rsidRPr="00483041" w:rsidRDefault="00483041" w:rsidP="00483041">
            <w:pPr>
              <w:spacing w:after="0" w:line="240" w:lineRule="auto"/>
              <w:rPr>
                <w:rFonts w:ascii="Palatino Linotype" w:eastAsia="SimSun" w:hAnsi="Palatino Linotype" w:cs="Tahoma"/>
                <w:b w:val="0"/>
                <w:color w:val="000000"/>
                <w:lang w:eastAsia="zh-CN"/>
              </w:rPr>
            </w:pPr>
          </w:p>
          <w:p w14:paraId="66A586B3" w14:textId="2334CE64" w:rsidR="00483041" w:rsidRPr="00483041" w:rsidRDefault="00483041" w:rsidP="00483041">
            <w:pPr>
              <w:spacing w:after="0" w:line="240" w:lineRule="auto"/>
              <w:rPr>
                <w:rFonts w:ascii="Palatino Linotype" w:eastAsia="SimSun" w:hAnsi="Palatino Linotype" w:cs="Tahoma"/>
                <w:b w:val="0"/>
                <w:color w:val="000000"/>
                <w:u w:val="single"/>
                <w:lang w:eastAsia="zh-CN"/>
              </w:rPr>
            </w:pPr>
            <w:r w:rsidRPr="00483041">
              <w:rPr>
                <w:rFonts w:ascii="Palatino Linotype" w:eastAsia="SimSun" w:hAnsi="Palatino Linotype" w:cs="Tahoma"/>
                <w:b w:val="0"/>
                <w:color w:val="000000"/>
                <w:u w:val="single"/>
                <w:lang w:eastAsia="zh-CN"/>
              </w:rPr>
              <w:t>Unbelievable Truth</w:t>
            </w:r>
            <w:r w:rsidR="00F959E7">
              <w:rPr>
                <w:rFonts w:ascii="Palatino Linotype" w:eastAsia="SimSun" w:hAnsi="Palatino Linotype" w:cs="Tahoma"/>
                <w:b w:val="0"/>
                <w:color w:val="000000"/>
                <w:u w:val="single"/>
                <w:lang w:eastAsia="zh-CN"/>
              </w:rPr>
              <w:t>: Birds</w:t>
            </w:r>
          </w:p>
          <w:p w14:paraId="3AF1F8D3" w14:textId="639382C5" w:rsidR="009C2F4A" w:rsidRDefault="00F959E7" w:rsidP="009C2F4A">
            <w:pPr>
              <w:spacing w:before="100" w:after="0" w:line="240" w:lineRule="auto"/>
              <w:rPr>
                <w:rFonts w:ascii="Palatino Linotype" w:eastAsia="SimSun" w:hAnsi="Palatino Linotype" w:cs="Tahoma"/>
                <w:b w:val="0"/>
                <w:color w:val="000000"/>
                <w:lang w:eastAsia="zh-CN"/>
              </w:rPr>
            </w:pPr>
            <w:r>
              <w:rPr>
                <w:rFonts w:ascii="Palatino Linotype" w:eastAsia="SimSun" w:hAnsi="Palatino Linotype" w:cs="Tahoma"/>
                <w:b w:val="0"/>
                <w:color w:val="000000"/>
                <w:lang w:eastAsia="zh-CN"/>
              </w:rPr>
              <w:t xml:space="preserve">Good </w:t>
            </w:r>
            <w:r w:rsidR="00FE6AF1">
              <w:rPr>
                <w:rFonts w:ascii="Palatino Linotype" w:eastAsia="SimSun" w:hAnsi="Palatino Linotype" w:cs="Tahoma"/>
                <w:b w:val="0"/>
                <w:color w:val="000000"/>
                <w:lang w:eastAsia="zh-CN"/>
              </w:rPr>
              <w:t>idea</w:t>
            </w:r>
            <w:r w:rsidR="00D30CA1">
              <w:rPr>
                <w:rFonts w:ascii="Palatino Linotype" w:eastAsia="SimSun" w:hAnsi="Palatino Linotype" w:cs="Tahoma"/>
                <w:b w:val="0"/>
                <w:color w:val="000000"/>
                <w:lang w:eastAsia="zh-CN"/>
              </w:rPr>
              <w:t xml:space="preserve"> and in general done well</w:t>
            </w:r>
            <w:r w:rsidR="00FE6AF1">
              <w:rPr>
                <w:rFonts w:ascii="Palatino Linotype" w:eastAsia="SimSun" w:hAnsi="Palatino Linotype" w:cs="Tahoma"/>
                <w:b w:val="0"/>
                <w:color w:val="000000"/>
                <w:lang w:eastAsia="zh-CN"/>
              </w:rPr>
              <w:t xml:space="preserve"> </w:t>
            </w:r>
            <w:r>
              <w:rPr>
                <w:rFonts w:ascii="Palatino Linotype" w:eastAsia="SimSun" w:hAnsi="Palatino Linotype" w:cs="Tahoma"/>
                <w:b w:val="0"/>
                <w:color w:val="000000"/>
                <w:lang w:eastAsia="zh-CN"/>
              </w:rPr>
              <w:t xml:space="preserve">but more focus is necessary </w:t>
            </w:r>
            <w:r w:rsidR="00D30CA1">
              <w:rPr>
                <w:rFonts w:ascii="Palatino Linotype" w:eastAsia="SimSun" w:hAnsi="Palatino Linotype" w:cs="Tahoma"/>
                <w:b w:val="0"/>
                <w:color w:val="000000"/>
                <w:lang w:eastAsia="zh-CN"/>
              </w:rPr>
              <w:t xml:space="preserve">- </w:t>
            </w:r>
            <w:r w:rsidR="00FE6AF1">
              <w:rPr>
                <w:rFonts w:ascii="Palatino Linotype" w:eastAsia="SimSun" w:hAnsi="Palatino Linotype" w:cs="Tahoma"/>
                <w:b w:val="0"/>
                <w:color w:val="000000"/>
                <w:lang w:eastAsia="zh-CN"/>
              </w:rPr>
              <w:t xml:space="preserve">several sentences are confused </w:t>
            </w:r>
            <w:r w:rsidR="004158F8">
              <w:rPr>
                <w:rFonts w:ascii="Palatino Linotype" w:eastAsia="SimSun" w:hAnsi="Palatino Linotype" w:cs="Tahoma"/>
                <w:b w:val="0"/>
                <w:color w:val="000000"/>
                <w:lang w:eastAsia="zh-CN"/>
              </w:rPr>
              <w:t>and feel rushed</w:t>
            </w:r>
          </w:p>
          <w:p w14:paraId="122F8D0C" w14:textId="77777777" w:rsidR="004158F8" w:rsidRPr="00C1786A" w:rsidRDefault="004158F8" w:rsidP="009C2F4A">
            <w:pPr>
              <w:spacing w:before="100" w:after="0" w:line="240" w:lineRule="auto"/>
              <w:rPr>
                <w:rFonts w:ascii="Palatino Linotype" w:eastAsia="SimSun" w:hAnsi="Palatino Linotype" w:cs="Tahoma"/>
                <w:b w:val="0"/>
                <w:color w:val="000000"/>
                <w:lang w:eastAsia="zh-CN"/>
              </w:rPr>
            </w:pPr>
          </w:p>
          <w:p w14:paraId="6FE395A9" w14:textId="489320FA" w:rsidR="009C2F4A" w:rsidRPr="00D225F0" w:rsidRDefault="009C2F4A" w:rsidP="009C2F4A">
            <w:pPr>
              <w:spacing w:after="0" w:line="240" w:lineRule="auto"/>
              <w:rPr>
                <w:rFonts w:ascii="Palatino Linotype" w:eastAsia="SimSun" w:hAnsi="Palatino Linotype" w:cs="Tahoma"/>
                <w:b w:val="0"/>
                <w:color w:val="000000"/>
                <w:lang w:eastAsia="zh-CN"/>
              </w:rPr>
            </w:pPr>
            <w:r>
              <w:rPr>
                <w:rFonts w:ascii="Palatino Linotype" w:eastAsia="SimSun" w:hAnsi="Palatino Linotype" w:cs="Tahoma"/>
                <w:color w:val="000000"/>
                <w:u w:val="single"/>
                <w:lang w:eastAsia="zh-CN"/>
              </w:rPr>
              <w:t>Corrected piece</w:t>
            </w:r>
            <w:r>
              <w:rPr>
                <w:rFonts w:ascii="Palatino Linotype" w:eastAsia="SimSun" w:hAnsi="Palatino Linotype" w:cs="Tahoma"/>
                <w:lang w:eastAsia="zh-CN"/>
              </w:rPr>
              <w:t xml:space="preserve">                   </w:t>
            </w:r>
            <w:r w:rsidR="00D225F0">
              <w:rPr>
                <w:rFonts w:ascii="Palatino Linotype" w:eastAsia="SimSun" w:hAnsi="Palatino Linotype" w:cs="Tahoma"/>
                <w:b w:val="0"/>
                <w:color w:val="000000"/>
                <w:lang w:eastAsia="zh-CN"/>
              </w:rPr>
              <w:t xml:space="preserve">13 incorrect </w:t>
            </w:r>
          </w:p>
          <w:p w14:paraId="4F65044A" w14:textId="126B6F23" w:rsidR="00D225F0" w:rsidRPr="00D225F0" w:rsidRDefault="00D225F0" w:rsidP="00D225F0">
            <w:pPr>
              <w:rPr>
                <w:rFonts w:ascii="Palatino Linotype" w:eastAsia="SimSun" w:hAnsi="Palatino Linotype" w:cs="Tahoma"/>
                <w:b w:val="0"/>
                <w:color w:val="000000"/>
                <w:u w:val="single"/>
                <w:lang w:eastAsia="zh-CN"/>
              </w:rPr>
            </w:pPr>
            <w:r w:rsidRPr="00D225F0">
              <w:rPr>
                <w:rFonts w:ascii="Palatino Linotype" w:eastAsia="SimSun" w:hAnsi="Palatino Linotype" w:cs="Tahoma"/>
                <w:b w:val="0"/>
                <w:color w:val="000000"/>
                <w:lang w:eastAsia="zh-CN"/>
              </w:rPr>
              <w:t xml:space="preserve">Ok but spend a bit of time on the grammar/punctuation site I’ve added to Moodle </w:t>
            </w:r>
          </w:p>
          <w:p w14:paraId="08F15A87" w14:textId="77777777" w:rsidR="009C2F4A" w:rsidRDefault="009C2F4A" w:rsidP="009C2F4A">
            <w:pPr>
              <w:spacing w:before="100" w:after="0" w:line="240" w:lineRule="auto"/>
            </w:pPr>
          </w:p>
        </w:tc>
      </w:tr>
      <w:tr w:rsidR="009C2F4A" w14:paraId="4BA59A66" w14:textId="77777777" w:rsidTr="00D30CA1">
        <w:trPr>
          <w:trHeight w:val="251"/>
        </w:trPr>
        <w:tc>
          <w:tcPr>
            <w:tcW w:w="56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vAlign w:val="center"/>
          </w:tcPr>
          <w:p w14:paraId="31EFFBEC" w14:textId="654944AE" w:rsidR="009C2F4A" w:rsidRDefault="009C2F4A" w:rsidP="00483041">
            <w:pPr>
              <w:spacing w:after="0" w:line="240" w:lineRule="auto"/>
              <w:ind w:left="-52" w:right="34"/>
            </w:pPr>
            <w:r>
              <w:rPr>
                <w:rFonts w:ascii="Calibri" w:eastAsia="Calibri" w:hAnsi="Calibri" w:cs="Calibri"/>
                <w:i/>
                <w:iCs/>
                <w:color w:val="000000"/>
                <w:u w:color="000000"/>
              </w:rPr>
              <w:t>Marker’s signature:</w:t>
            </w:r>
            <w:r w:rsidR="00C1786A">
              <w:rPr>
                <w:rFonts w:ascii="Calibri" w:eastAsia="Calibri" w:hAnsi="Calibri" w:cs="Calibri"/>
                <w:i/>
                <w:iCs/>
                <w:color w:val="000000"/>
                <w:u w:color="000000"/>
              </w:rPr>
              <w:t xml:space="preserve">     </w:t>
            </w:r>
            <w:r w:rsidR="00C1786A" w:rsidRPr="00C1786A">
              <w:rPr>
                <w:rFonts w:ascii="Palatino Linotype" w:eastAsia="SimSun" w:hAnsi="Palatino Linotype" w:cs="Tahoma"/>
                <w:b w:val="0"/>
                <w:color w:val="000000"/>
                <w:lang w:eastAsia="zh-CN"/>
              </w:rPr>
              <w:t>Jeni Williams</w:t>
            </w:r>
            <w:r w:rsidR="00483041">
              <w:rPr>
                <w:rFonts w:ascii="Palatino Linotype" w:eastAsia="SimSun" w:hAnsi="Palatino Linotype" w:cs="Tahoma"/>
                <w:b w:val="0"/>
                <w:color w:val="000000"/>
                <w:lang w:eastAsia="zh-CN"/>
              </w:rPr>
              <w:t xml:space="preserve"> </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vAlign w:val="center"/>
          </w:tcPr>
          <w:p w14:paraId="5EA06DEA" w14:textId="341CCB9A" w:rsidR="009C2F4A" w:rsidRDefault="009C2F4A" w:rsidP="009C2F4A">
            <w:pPr>
              <w:spacing w:before="100" w:after="0" w:line="240" w:lineRule="auto"/>
              <w:ind w:right="34"/>
            </w:pPr>
            <w:r>
              <w:rPr>
                <w:rFonts w:ascii="Calibri" w:eastAsia="Calibri" w:hAnsi="Calibri" w:cs="Calibri"/>
                <w:i/>
                <w:iCs/>
                <w:color w:val="000000"/>
                <w:u w:color="000000"/>
              </w:rPr>
              <w:t>Date:</w:t>
            </w:r>
            <w:r w:rsidR="00D30CA1" w:rsidRPr="00D225F0">
              <w:rPr>
                <w:rFonts w:ascii="Palatino Linotype" w:eastAsia="SimSun" w:hAnsi="Palatino Linotype" w:cs="Tahoma"/>
                <w:b w:val="0"/>
                <w:color w:val="000000"/>
                <w:lang w:eastAsia="zh-CN"/>
              </w:rPr>
              <w:t xml:space="preserve"> April 2018</w:t>
            </w:r>
          </w:p>
        </w:tc>
      </w:tr>
      <w:tr w:rsidR="009C2F4A" w14:paraId="57FFA3DF" w14:textId="77777777" w:rsidTr="00BF5C54">
        <w:trPr>
          <w:trHeight w:val="850"/>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vAlign w:val="center"/>
          </w:tcPr>
          <w:p w14:paraId="2B212694" w14:textId="4FBB9EC6" w:rsidR="009C2F4A" w:rsidRDefault="009C2F4A" w:rsidP="009C2F4A">
            <w:pPr>
              <w:spacing w:after="0" w:line="240" w:lineRule="auto"/>
              <w:ind w:right="34"/>
              <w:rPr>
                <w:rFonts w:ascii="Palatino Linotype" w:eastAsia="SimSun" w:hAnsi="Palatino Linotype" w:cs="Tahoma"/>
                <w:b w:val="0"/>
                <w:color w:val="000000"/>
                <w:lang w:eastAsia="zh-CN"/>
              </w:rPr>
            </w:pPr>
            <w:r>
              <w:rPr>
                <w:rFonts w:ascii="Calibri" w:eastAsia="Calibri" w:hAnsi="Calibri" w:cs="Calibri"/>
                <w:i/>
                <w:iCs/>
                <w:color w:val="000000"/>
                <w:u w:color="000000"/>
              </w:rPr>
              <w:t xml:space="preserve">Provisional mark: </w:t>
            </w:r>
            <w:r w:rsidR="00483041">
              <w:rPr>
                <w:rFonts w:ascii="Calibri" w:eastAsia="Calibri" w:hAnsi="Calibri" w:cs="Calibri"/>
                <w:i/>
                <w:iCs/>
                <w:color w:val="000000"/>
                <w:u w:color="000000"/>
              </w:rPr>
              <w:t xml:space="preserve">  </w:t>
            </w:r>
            <w:r w:rsidR="00D30CA1">
              <w:rPr>
                <w:rFonts w:ascii="Calibri" w:eastAsia="Calibri" w:hAnsi="Calibri" w:cs="Calibri"/>
                <w:i/>
                <w:iCs/>
                <w:color w:val="000000"/>
                <w:u w:color="000000"/>
              </w:rPr>
              <w:t xml:space="preserve"> </w:t>
            </w:r>
            <w:r w:rsidR="00D30CA1" w:rsidRPr="00D30CA1">
              <w:rPr>
                <w:rFonts w:ascii="Palatino Linotype" w:eastAsia="SimSun" w:hAnsi="Palatino Linotype" w:cs="Tahoma"/>
                <w:b w:val="0"/>
                <w:color w:val="000000"/>
                <w:lang w:eastAsia="zh-CN"/>
              </w:rPr>
              <w:t>57</w:t>
            </w:r>
          </w:p>
          <w:p w14:paraId="31D1C858" w14:textId="18E44D69" w:rsidR="009C2F4A" w:rsidRDefault="009C2F4A" w:rsidP="009C2F4A">
            <w:pPr>
              <w:spacing w:after="0" w:line="240" w:lineRule="auto"/>
              <w:ind w:right="34"/>
            </w:pPr>
            <w:proofErr w:type="gramStart"/>
            <w:r>
              <w:rPr>
                <w:rFonts w:ascii="Calibri" w:eastAsia="Calibri" w:hAnsi="Calibri" w:cs="Calibri"/>
                <w:i/>
                <w:iCs/>
                <w:color w:val="000000"/>
                <w:u w:color="000000"/>
              </w:rPr>
              <w:t>confirmed</w:t>
            </w:r>
            <w:proofErr w:type="gramEnd"/>
            <w:r>
              <w:rPr>
                <w:rFonts w:ascii="Calibri" w:eastAsia="Calibri" w:hAnsi="Calibri" w:cs="Calibri"/>
                <w:i/>
                <w:iCs/>
                <w:color w:val="000000"/>
                <w:u w:color="000000"/>
              </w:rPr>
              <w:t xml:space="preserve"> by the final examination board. </w:t>
            </w:r>
          </w:p>
        </w:tc>
      </w:tr>
    </w:tbl>
    <w:p w14:paraId="053E7BEE" w14:textId="77777777" w:rsidR="009C2F4A" w:rsidRDefault="009C2F4A" w:rsidP="00483041">
      <w:pPr>
        <w:pStyle w:val="Heading3"/>
        <w:widowControl w:val="0"/>
        <w:pBdr>
          <w:top w:val="nil"/>
        </w:pBdr>
        <w:spacing w:before="0" w:after="0" w:line="240" w:lineRule="auto"/>
        <w:jc w:val="both"/>
        <w:rPr>
          <w:rFonts w:ascii="Trebuchet MS" w:eastAsia="Trebuchet MS" w:hAnsi="Trebuchet MS" w:cs="Trebuchet MS"/>
          <w:b/>
          <w:bCs/>
          <w:spacing w:val="0"/>
          <w:sz w:val="20"/>
          <w:szCs w:val="20"/>
          <w:u w:color="000000"/>
          <w:lang w:val="en-US"/>
        </w:rPr>
      </w:pPr>
    </w:p>
    <w:p w14:paraId="424A13C0" w14:textId="08527D7B" w:rsidR="009C2F4A" w:rsidRPr="004158F8" w:rsidRDefault="009C2F4A" w:rsidP="004158F8">
      <w:pPr>
        <w:rPr>
          <w:rFonts w:ascii="Palatino Linotype" w:hAnsi="Palatino Linotype"/>
        </w:rPr>
      </w:pPr>
      <w:bookmarkStart w:id="0" w:name="_GoBack"/>
      <w:bookmarkEnd w:id="0"/>
      <w:r>
        <w:rPr>
          <w:rFonts w:ascii="Palatino Linotype" w:hAnsi="Palatino Linotype"/>
        </w:rPr>
        <w:t xml:space="preserve">ASSESSMENT CRITERIA for CREATIVE WRITING </w:t>
      </w:r>
    </w:p>
    <w:p w14:paraId="2EE48A69" w14:textId="77777777" w:rsidR="009C2F4A" w:rsidRDefault="009C2F4A" w:rsidP="009C2F4A">
      <w:pPr>
        <w:spacing w:after="0" w:line="240" w:lineRule="auto"/>
        <w:rPr>
          <w:rFonts w:ascii="Palatino Linotype" w:hAnsi="Palatino Linotype"/>
        </w:rPr>
      </w:pPr>
    </w:p>
    <w:tbl>
      <w:tblPr>
        <w:tblStyle w:val="TableGrid"/>
        <w:tblW w:w="0" w:type="auto"/>
        <w:tblInd w:w="0" w:type="dxa"/>
        <w:tblLayout w:type="fixed"/>
        <w:tblLook w:val="04A0" w:firstRow="1" w:lastRow="0" w:firstColumn="1" w:lastColumn="0" w:noHBand="0" w:noVBand="1"/>
      </w:tblPr>
      <w:tblGrid>
        <w:gridCol w:w="2122"/>
        <w:gridCol w:w="5386"/>
        <w:gridCol w:w="709"/>
      </w:tblGrid>
      <w:tr w:rsidR="009C2F4A" w14:paraId="57C4C72D" w14:textId="77777777" w:rsidTr="009C2F4A">
        <w:tc>
          <w:tcPr>
            <w:tcW w:w="2122" w:type="dxa"/>
            <w:tcBorders>
              <w:top w:val="single" w:sz="4" w:space="0" w:color="auto"/>
              <w:left w:val="single" w:sz="4" w:space="0" w:color="auto"/>
              <w:bottom w:val="single" w:sz="4" w:space="0" w:color="auto"/>
              <w:right w:val="single" w:sz="4" w:space="0" w:color="auto"/>
            </w:tcBorders>
            <w:hideMark/>
          </w:tcPr>
          <w:p w14:paraId="109EB9EF" w14:textId="77777777" w:rsidR="009C2F4A" w:rsidRDefault="009C2F4A">
            <w:pPr>
              <w:rPr>
                <w:rFonts w:ascii="Palatino Linotype" w:hAnsi="Palatino Linotype"/>
                <w:i/>
                <w:sz w:val="20"/>
              </w:rPr>
            </w:pPr>
            <w:r>
              <w:rPr>
                <w:rFonts w:ascii="Palatino Linotype" w:hAnsi="Palatino Linotype"/>
                <w:i/>
                <w:sz w:val="20"/>
              </w:rPr>
              <w:t>Criteria</w:t>
            </w:r>
          </w:p>
        </w:tc>
        <w:tc>
          <w:tcPr>
            <w:tcW w:w="5386" w:type="dxa"/>
            <w:tcBorders>
              <w:top w:val="single" w:sz="4" w:space="0" w:color="auto"/>
              <w:left w:val="single" w:sz="4" w:space="0" w:color="auto"/>
              <w:bottom w:val="single" w:sz="4" w:space="0" w:color="auto"/>
              <w:right w:val="single" w:sz="4" w:space="0" w:color="auto"/>
            </w:tcBorders>
          </w:tcPr>
          <w:p w14:paraId="344FCCDB" w14:textId="77777777" w:rsidR="009C2F4A" w:rsidRDefault="009C2F4A">
            <w:pPr>
              <w:rPr>
                <w:rFonts w:ascii="Palatino Linotype" w:hAnsi="Palatino Linotype"/>
                <w:i/>
              </w:rPr>
            </w:pPr>
            <w:r>
              <w:rPr>
                <w:rFonts w:ascii="Palatino Linotype" w:hAnsi="Palatino Linotype"/>
                <w:i/>
              </w:rPr>
              <w:t>The portfolio demonstrates:</w:t>
            </w:r>
          </w:p>
          <w:p w14:paraId="7472CEE3" w14:textId="77777777" w:rsidR="009C2F4A" w:rsidRDefault="009C2F4A">
            <w:pPr>
              <w:rPr>
                <w:rFonts w:ascii="Palatino Linotype" w:hAnsi="Palatino Linotype"/>
                <w:i/>
              </w:rPr>
            </w:pPr>
          </w:p>
        </w:tc>
        <w:tc>
          <w:tcPr>
            <w:tcW w:w="709" w:type="dxa"/>
            <w:tcBorders>
              <w:top w:val="single" w:sz="4" w:space="0" w:color="auto"/>
              <w:left w:val="single" w:sz="4" w:space="0" w:color="auto"/>
              <w:bottom w:val="single" w:sz="4" w:space="0" w:color="auto"/>
              <w:right w:val="single" w:sz="4" w:space="0" w:color="auto"/>
            </w:tcBorders>
            <w:hideMark/>
          </w:tcPr>
          <w:p w14:paraId="7377D8CB" w14:textId="77777777" w:rsidR="009C2F4A" w:rsidRDefault="009C2F4A">
            <w:pPr>
              <w:rPr>
                <w:rFonts w:ascii="Palatino Linotype" w:hAnsi="Palatino Linotype"/>
                <w:i/>
              </w:rPr>
            </w:pPr>
            <w:r>
              <w:rPr>
                <w:rFonts w:ascii="Palatino Linotype" w:hAnsi="Palatino Linotype"/>
                <w:i/>
              </w:rPr>
              <w:t xml:space="preserve">Mark </w:t>
            </w:r>
          </w:p>
        </w:tc>
      </w:tr>
      <w:tr w:rsidR="009C2F4A" w14:paraId="51B26F98" w14:textId="77777777" w:rsidTr="009C2F4A">
        <w:tc>
          <w:tcPr>
            <w:tcW w:w="2122" w:type="dxa"/>
            <w:tcBorders>
              <w:top w:val="single" w:sz="4" w:space="0" w:color="auto"/>
              <w:left w:val="single" w:sz="4" w:space="0" w:color="auto"/>
              <w:bottom w:val="single" w:sz="4" w:space="0" w:color="auto"/>
              <w:right w:val="single" w:sz="4" w:space="0" w:color="auto"/>
            </w:tcBorders>
            <w:hideMark/>
          </w:tcPr>
          <w:p w14:paraId="3319E4B0" w14:textId="77777777" w:rsidR="009C2F4A" w:rsidRDefault="009C2F4A">
            <w:pPr>
              <w:rPr>
                <w:rFonts w:ascii="Palatino Linotype" w:hAnsi="Palatino Linotype"/>
                <w:sz w:val="20"/>
              </w:rPr>
            </w:pPr>
            <w:r>
              <w:rPr>
                <w:rFonts w:ascii="Palatino Linotype" w:hAnsi="Palatino Linotype"/>
                <w:sz w:val="20"/>
              </w:rPr>
              <w:t>ORIGINALITY</w:t>
            </w:r>
          </w:p>
        </w:tc>
        <w:tc>
          <w:tcPr>
            <w:tcW w:w="5386" w:type="dxa"/>
            <w:tcBorders>
              <w:top w:val="single" w:sz="4" w:space="0" w:color="auto"/>
              <w:left w:val="single" w:sz="4" w:space="0" w:color="auto"/>
              <w:bottom w:val="single" w:sz="4" w:space="0" w:color="auto"/>
              <w:right w:val="single" w:sz="4" w:space="0" w:color="auto"/>
            </w:tcBorders>
            <w:hideMark/>
          </w:tcPr>
          <w:p w14:paraId="0366F787" w14:textId="77777777" w:rsidR="009C2F4A" w:rsidRDefault="009C2F4A">
            <w:pPr>
              <w:rPr>
                <w:rFonts w:ascii="Palatino Linotype" w:hAnsi="Palatino Linotype"/>
              </w:rPr>
            </w:pPr>
            <w:r>
              <w:rPr>
                <w:rFonts w:ascii="Palatino Linotype" w:hAnsi="Palatino Linotype"/>
              </w:rPr>
              <w:t xml:space="preserve">imagination and originality in the production </w:t>
            </w:r>
          </w:p>
        </w:tc>
        <w:tc>
          <w:tcPr>
            <w:tcW w:w="709" w:type="dxa"/>
            <w:tcBorders>
              <w:top w:val="single" w:sz="4" w:space="0" w:color="auto"/>
              <w:left w:val="single" w:sz="4" w:space="0" w:color="auto"/>
              <w:bottom w:val="single" w:sz="4" w:space="0" w:color="auto"/>
              <w:right w:val="single" w:sz="4" w:space="0" w:color="auto"/>
            </w:tcBorders>
          </w:tcPr>
          <w:p w14:paraId="2032A360" w14:textId="644E2AB5" w:rsidR="009C2F4A" w:rsidRDefault="00FE6AF1">
            <w:pPr>
              <w:rPr>
                <w:rFonts w:ascii="Palatino Linotype" w:hAnsi="Palatino Linotype"/>
              </w:rPr>
            </w:pPr>
            <w:r>
              <w:rPr>
                <w:rFonts w:ascii="Palatino Linotype" w:hAnsi="Palatino Linotype"/>
              </w:rPr>
              <w:t>2</w:t>
            </w:r>
          </w:p>
        </w:tc>
      </w:tr>
      <w:tr w:rsidR="009C2F4A" w14:paraId="2D6522E2" w14:textId="77777777" w:rsidTr="009C2F4A">
        <w:tc>
          <w:tcPr>
            <w:tcW w:w="2122" w:type="dxa"/>
            <w:tcBorders>
              <w:top w:val="single" w:sz="4" w:space="0" w:color="auto"/>
              <w:left w:val="single" w:sz="4" w:space="0" w:color="auto"/>
              <w:bottom w:val="single" w:sz="4" w:space="0" w:color="auto"/>
              <w:right w:val="single" w:sz="4" w:space="0" w:color="auto"/>
            </w:tcBorders>
            <w:hideMark/>
          </w:tcPr>
          <w:p w14:paraId="456FEC44" w14:textId="77777777" w:rsidR="009C2F4A" w:rsidRDefault="009C2F4A">
            <w:pPr>
              <w:rPr>
                <w:rFonts w:ascii="Palatino Linotype" w:hAnsi="Palatino Linotype"/>
                <w:sz w:val="20"/>
              </w:rPr>
            </w:pPr>
            <w:r>
              <w:rPr>
                <w:rFonts w:ascii="Palatino Linotype" w:hAnsi="Palatino Linotype"/>
                <w:sz w:val="20"/>
              </w:rPr>
              <w:t>LANGUAGE</w:t>
            </w:r>
          </w:p>
        </w:tc>
        <w:tc>
          <w:tcPr>
            <w:tcW w:w="5386" w:type="dxa"/>
            <w:tcBorders>
              <w:top w:val="single" w:sz="4" w:space="0" w:color="auto"/>
              <w:left w:val="single" w:sz="4" w:space="0" w:color="auto"/>
              <w:bottom w:val="single" w:sz="4" w:space="0" w:color="auto"/>
              <w:right w:val="single" w:sz="4" w:space="0" w:color="auto"/>
            </w:tcBorders>
            <w:hideMark/>
          </w:tcPr>
          <w:p w14:paraId="71C7C291" w14:textId="77777777" w:rsidR="009C2F4A" w:rsidRDefault="009C2F4A">
            <w:pPr>
              <w:rPr>
                <w:rFonts w:ascii="Palatino Linotype" w:hAnsi="Palatino Linotype"/>
              </w:rPr>
            </w:pPr>
            <w:r>
              <w:rPr>
                <w:rFonts w:ascii="Palatino Linotype" w:hAnsi="Palatino Linotype"/>
              </w:rPr>
              <w:t>an awareness of, and the ability to deploy, appropriate language in relation to genre, form or other conventions and expectations, including pace, rhythm and shaping.</w:t>
            </w:r>
          </w:p>
        </w:tc>
        <w:tc>
          <w:tcPr>
            <w:tcW w:w="709" w:type="dxa"/>
            <w:tcBorders>
              <w:top w:val="single" w:sz="4" w:space="0" w:color="auto"/>
              <w:left w:val="single" w:sz="4" w:space="0" w:color="auto"/>
              <w:bottom w:val="single" w:sz="4" w:space="0" w:color="auto"/>
              <w:right w:val="single" w:sz="4" w:space="0" w:color="auto"/>
            </w:tcBorders>
          </w:tcPr>
          <w:p w14:paraId="17803B06" w14:textId="34ADA2E8" w:rsidR="009C2F4A" w:rsidRDefault="00FE6AF1">
            <w:pPr>
              <w:rPr>
                <w:rFonts w:ascii="Palatino Linotype" w:hAnsi="Palatino Linotype"/>
              </w:rPr>
            </w:pPr>
            <w:r>
              <w:rPr>
                <w:rFonts w:ascii="Palatino Linotype" w:hAnsi="Palatino Linotype"/>
              </w:rPr>
              <w:t>2/3</w:t>
            </w:r>
          </w:p>
        </w:tc>
      </w:tr>
      <w:tr w:rsidR="009C2F4A" w14:paraId="0F326B01" w14:textId="77777777" w:rsidTr="009C2F4A">
        <w:tc>
          <w:tcPr>
            <w:tcW w:w="2122" w:type="dxa"/>
            <w:tcBorders>
              <w:top w:val="single" w:sz="4" w:space="0" w:color="auto"/>
              <w:left w:val="single" w:sz="4" w:space="0" w:color="auto"/>
              <w:bottom w:val="single" w:sz="4" w:space="0" w:color="auto"/>
              <w:right w:val="single" w:sz="4" w:space="0" w:color="auto"/>
            </w:tcBorders>
            <w:hideMark/>
          </w:tcPr>
          <w:p w14:paraId="1BF7F971" w14:textId="77777777" w:rsidR="009C2F4A" w:rsidRDefault="009C2F4A">
            <w:pPr>
              <w:rPr>
                <w:rFonts w:ascii="Palatino Linotype" w:hAnsi="Palatino Linotype"/>
                <w:sz w:val="20"/>
              </w:rPr>
            </w:pPr>
            <w:r>
              <w:rPr>
                <w:rFonts w:ascii="Palatino Linotype" w:hAnsi="Palatino Linotype"/>
                <w:sz w:val="20"/>
              </w:rPr>
              <w:t>EDITING</w:t>
            </w:r>
          </w:p>
        </w:tc>
        <w:tc>
          <w:tcPr>
            <w:tcW w:w="5386" w:type="dxa"/>
            <w:tcBorders>
              <w:top w:val="single" w:sz="4" w:space="0" w:color="auto"/>
              <w:left w:val="single" w:sz="4" w:space="0" w:color="auto"/>
              <w:bottom w:val="single" w:sz="4" w:space="0" w:color="auto"/>
              <w:right w:val="single" w:sz="4" w:space="0" w:color="auto"/>
            </w:tcBorders>
            <w:hideMark/>
          </w:tcPr>
          <w:p w14:paraId="13292684" w14:textId="77777777" w:rsidR="009C2F4A" w:rsidRDefault="009C2F4A">
            <w:pPr>
              <w:rPr>
                <w:rFonts w:ascii="Palatino Linotype" w:hAnsi="Palatino Linotype"/>
              </w:rPr>
            </w:pPr>
            <w:r>
              <w:rPr>
                <w:rFonts w:ascii="Palatino Linotype" w:hAnsi="Palatino Linotype"/>
              </w:rPr>
              <w:t>an awareness of the demands of, and the ability to deploy the skills required in, editing and revision at a mechanical (proof-reading), structural (length, pace, plot etc.) level</w:t>
            </w:r>
          </w:p>
        </w:tc>
        <w:tc>
          <w:tcPr>
            <w:tcW w:w="709" w:type="dxa"/>
            <w:tcBorders>
              <w:top w:val="single" w:sz="4" w:space="0" w:color="auto"/>
              <w:left w:val="single" w:sz="4" w:space="0" w:color="auto"/>
              <w:bottom w:val="single" w:sz="4" w:space="0" w:color="auto"/>
              <w:right w:val="single" w:sz="4" w:space="0" w:color="auto"/>
            </w:tcBorders>
          </w:tcPr>
          <w:p w14:paraId="2CB74DDA" w14:textId="044F640B" w:rsidR="009C2F4A" w:rsidRDefault="00FE6AF1">
            <w:pPr>
              <w:rPr>
                <w:rFonts w:ascii="Palatino Linotype" w:hAnsi="Palatino Linotype"/>
              </w:rPr>
            </w:pPr>
            <w:r>
              <w:rPr>
                <w:rFonts w:ascii="Palatino Linotype" w:hAnsi="Palatino Linotype"/>
              </w:rPr>
              <w:t>3</w:t>
            </w:r>
          </w:p>
        </w:tc>
      </w:tr>
      <w:tr w:rsidR="009C2F4A" w14:paraId="634D2352" w14:textId="77777777" w:rsidTr="009C2F4A">
        <w:tc>
          <w:tcPr>
            <w:tcW w:w="2122" w:type="dxa"/>
            <w:tcBorders>
              <w:top w:val="single" w:sz="4" w:space="0" w:color="auto"/>
              <w:left w:val="single" w:sz="4" w:space="0" w:color="auto"/>
              <w:bottom w:val="single" w:sz="4" w:space="0" w:color="auto"/>
              <w:right w:val="single" w:sz="4" w:space="0" w:color="auto"/>
            </w:tcBorders>
            <w:hideMark/>
          </w:tcPr>
          <w:p w14:paraId="1C3FD1CB" w14:textId="77777777" w:rsidR="009C2F4A" w:rsidRDefault="009C2F4A">
            <w:pPr>
              <w:rPr>
                <w:rFonts w:ascii="Palatino Linotype" w:hAnsi="Palatino Linotype"/>
                <w:sz w:val="20"/>
              </w:rPr>
            </w:pPr>
            <w:r>
              <w:rPr>
                <w:rFonts w:ascii="Palatino Linotype" w:hAnsi="Palatino Linotype"/>
                <w:sz w:val="20"/>
              </w:rPr>
              <w:t>SR</w:t>
            </w:r>
          </w:p>
        </w:tc>
        <w:tc>
          <w:tcPr>
            <w:tcW w:w="5386" w:type="dxa"/>
            <w:tcBorders>
              <w:top w:val="single" w:sz="4" w:space="0" w:color="auto"/>
              <w:left w:val="single" w:sz="4" w:space="0" w:color="auto"/>
              <w:bottom w:val="single" w:sz="4" w:space="0" w:color="auto"/>
              <w:right w:val="single" w:sz="4" w:space="0" w:color="auto"/>
            </w:tcBorders>
            <w:hideMark/>
          </w:tcPr>
          <w:p w14:paraId="576016B6" w14:textId="77777777" w:rsidR="009C2F4A" w:rsidRDefault="009C2F4A">
            <w:pPr>
              <w:rPr>
                <w:rFonts w:ascii="Palatino Linotype" w:hAnsi="Palatino Linotype"/>
              </w:rPr>
            </w:pPr>
            <w:r>
              <w:rPr>
                <w:rFonts w:ascii="Palatino Linotype" w:hAnsi="Palatino Linotype"/>
              </w:rPr>
              <w:t xml:space="preserve">evidence of reading of, and reflection upon, (sub)genre or other </w:t>
            </w:r>
            <w:proofErr w:type="spellStart"/>
            <w:r>
              <w:rPr>
                <w:rFonts w:ascii="Palatino Linotype" w:hAnsi="Palatino Linotype"/>
              </w:rPr>
              <w:t>comparables</w:t>
            </w:r>
            <w:proofErr w:type="spellEnd"/>
            <w:r>
              <w:rPr>
                <w:rFonts w:ascii="Palatino Linotype" w:hAnsi="Palatino Linotype"/>
              </w:rPr>
              <w:t xml:space="preserve">; and of awareness and deployment of ‘background’ research as appropriate to each piece </w:t>
            </w:r>
          </w:p>
        </w:tc>
        <w:tc>
          <w:tcPr>
            <w:tcW w:w="709" w:type="dxa"/>
            <w:tcBorders>
              <w:top w:val="single" w:sz="4" w:space="0" w:color="auto"/>
              <w:left w:val="single" w:sz="4" w:space="0" w:color="auto"/>
              <w:bottom w:val="single" w:sz="4" w:space="0" w:color="auto"/>
              <w:right w:val="single" w:sz="4" w:space="0" w:color="auto"/>
            </w:tcBorders>
          </w:tcPr>
          <w:p w14:paraId="1C542647" w14:textId="033BD5F1" w:rsidR="009C2F4A" w:rsidRDefault="00FE6AF1">
            <w:pPr>
              <w:rPr>
                <w:rFonts w:ascii="Palatino Linotype" w:hAnsi="Palatino Linotype"/>
              </w:rPr>
            </w:pPr>
            <w:r>
              <w:rPr>
                <w:rFonts w:ascii="Palatino Linotype" w:hAnsi="Palatino Linotype"/>
              </w:rPr>
              <w:t>2/3</w:t>
            </w:r>
          </w:p>
        </w:tc>
      </w:tr>
      <w:tr w:rsidR="009C2F4A" w14:paraId="53189F6F" w14:textId="77777777" w:rsidTr="009C2F4A">
        <w:tc>
          <w:tcPr>
            <w:tcW w:w="2122" w:type="dxa"/>
            <w:tcBorders>
              <w:top w:val="single" w:sz="4" w:space="0" w:color="auto"/>
              <w:left w:val="single" w:sz="4" w:space="0" w:color="auto"/>
              <w:bottom w:val="single" w:sz="4" w:space="0" w:color="auto"/>
              <w:right w:val="single" w:sz="4" w:space="0" w:color="auto"/>
            </w:tcBorders>
            <w:hideMark/>
          </w:tcPr>
          <w:p w14:paraId="2150DD1A" w14:textId="77777777" w:rsidR="009C2F4A" w:rsidRDefault="009C2F4A">
            <w:pPr>
              <w:rPr>
                <w:rFonts w:ascii="Palatino Linotype" w:hAnsi="Palatino Linotype"/>
                <w:sz w:val="20"/>
              </w:rPr>
            </w:pPr>
            <w:r>
              <w:rPr>
                <w:rFonts w:ascii="Palatino Linotype" w:hAnsi="Palatino Linotype"/>
                <w:sz w:val="20"/>
              </w:rPr>
              <w:t>ASSESS OTHERS</w:t>
            </w:r>
          </w:p>
        </w:tc>
        <w:tc>
          <w:tcPr>
            <w:tcW w:w="5386" w:type="dxa"/>
            <w:tcBorders>
              <w:top w:val="single" w:sz="4" w:space="0" w:color="auto"/>
              <w:left w:val="single" w:sz="4" w:space="0" w:color="auto"/>
              <w:bottom w:val="single" w:sz="4" w:space="0" w:color="auto"/>
              <w:right w:val="single" w:sz="4" w:space="0" w:color="auto"/>
            </w:tcBorders>
            <w:hideMark/>
          </w:tcPr>
          <w:p w14:paraId="363EFFE5" w14:textId="77777777" w:rsidR="009C2F4A" w:rsidRDefault="009C2F4A">
            <w:pPr>
              <w:rPr>
                <w:rFonts w:ascii="Palatino Linotype" w:hAnsi="Palatino Linotype"/>
              </w:rPr>
            </w:pPr>
            <w:r>
              <w:rPr>
                <w:rFonts w:ascii="Palatino Linotype" w:hAnsi="Palatino Linotype"/>
              </w:rPr>
              <w:t xml:space="preserve">an understanding of the process of assessment through written assessments of the creative work of others </w:t>
            </w:r>
          </w:p>
        </w:tc>
        <w:tc>
          <w:tcPr>
            <w:tcW w:w="709" w:type="dxa"/>
            <w:tcBorders>
              <w:top w:val="single" w:sz="4" w:space="0" w:color="auto"/>
              <w:left w:val="single" w:sz="4" w:space="0" w:color="auto"/>
              <w:bottom w:val="single" w:sz="4" w:space="0" w:color="auto"/>
              <w:right w:val="single" w:sz="4" w:space="0" w:color="auto"/>
            </w:tcBorders>
          </w:tcPr>
          <w:p w14:paraId="29EBB8AD" w14:textId="36B0E139" w:rsidR="009C2F4A" w:rsidRDefault="00FE6AF1">
            <w:pPr>
              <w:rPr>
                <w:rFonts w:ascii="Palatino Linotype" w:hAnsi="Palatino Linotype"/>
              </w:rPr>
            </w:pPr>
            <w:r>
              <w:rPr>
                <w:rFonts w:ascii="Palatino Linotype" w:hAnsi="Palatino Linotype"/>
              </w:rPr>
              <w:t>2/3</w:t>
            </w:r>
          </w:p>
        </w:tc>
      </w:tr>
      <w:tr w:rsidR="009C2F4A" w14:paraId="4F91F5F2" w14:textId="77777777" w:rsidTr="009C2F4A">
        <w:tc>
          <w:tcPr>
            <w:tcW w:w="2122" w:type="dxa"/>
            <w:tcBorders>
              <w:top w:val="single" w:sz="4" w:space="0" w:color="auto"/>
              <w:left w:val="single" w:sz="4" w:space="0" w:color="auto"/>
              <w:bottom w:val="single" w:sz="4" w:space="0" w:color="auto"/>
              <w:right w:val="single" w:sz="4" w:space="0" w:color="auto"/>
            </w:tcBorders>
            <w:hideMark/>
          </w:tcPr>
          <w:p w14:paraId="72A95650" w14:textId="77777777" w:rsidR="009C2F4A" w:rsidRDefault="009C2F4A">
            <w:pPr>
              <w:rPr>
                <w:rFonts w:ascii="Palatino Linotype" w:hAnsi="Palatino Linotype"/>
                <w:sz w:val="20"/>
              </w:rPr>
            </w:pPr>
            <w:r>
              <w:rPr>
                <w:rFonts w:ascii="Palatino Linotype" w:hAnsi="Palatino Linotype"/>
                <w:sz w:val="20"/>
              </w:rPr>
              <w:t>AUDIENCE</w:t>
            </w:r>
          </w:p>
        </w:tc>
        <w:tc>
          <w:tcPr>
            <w:tcW w:w="5386" w:type="dxa"/>
            <w:tcBorders>
              <w:top w:val="single" w:sz="4" w:space="0" w:color="auto"/>
              <w:left w:val="single" w:sz="4" w:space="0" w:color="auto"/>
              <w:bottom w:val="single" w:sz="4" w:space="0" w:color="auto"/>
              <w:right w:val="single" w:sz="4" w:space="0" w:color="auto"/>
            </w:tcBorders>
            <w:hideMark/>
          </w:tcPr>
          <w:p w14:paraId="656137F7" w14:textId="77777777" w:rsidR="009C2F4A" w:rsidRDefault="009C2F4A">
            <w:pPr>
              <w:rPr>
                <w:rFonts w:ascii="Palatino Linotype" w:hAnsi="Palatino Linotype"/>
              </w:rPr>
            </w:pPr>
            <w:r>
              <w:rPr>
                <w:rFonts w:ascii="Palatino Linotype" w:hAnsi="Palatino Linotype"/>
              </w:rPr>
              <w:t>an awareness of its intended audience and readership/ viewer and/or the market expectations relevant to the work including the conscious subverting of these expectations if appropriate.</w:t>
            </w:r>
          </w:p>
        </w:tc>
        <w:tc>
          <w:tcPr>
            <w:tcW w:w="709" w:type="dxa"/>
            <w:tcBorders>
              <w:top w:val="single" w:sz="4" w:space="0" w:color="auto"/>
              <w:left w:val="single" w:sz="4" w:space="0" w:color="auto"/>
              <w:bottom w:val="single" w:sz="4" w:space="0" w:color="auto"/>
              <w:right w:val="single" w:sz="4" w:space="0" w:color="auto"/>
            </w:tcBorders>
          </w:tcPr>
          <w:p w14:paraId="5DACF724" w14:textId="298B41FD" w:rsidR="009C2F4A" w:rsidRDefault="00FE6AF1">
            <w:pPr>
              <w:rPr>
                <w:rFonts w:ascii="Palatino Linotype" w:hAnsi="Palatino Linotype"/>
              </w:rPr>
            </w:pPr>
            <w:r>
              <w:rPr>
                <w:rFonts w:ascii="Palatino Linotype" w:hAnsi="Palatino Linotype"/>
              </w:rPr>
              <w:t>3</w:t>
            </w:r>
          </w:p>
        </w:tc>
      </w:tr>
      <w:tr w:rsidR="009C2F4A" w14:paraId="2DA24DFF" w14:textId="77777777" w:rsidTr="009C2F4A">
        <w:tc>
          <w:tcPr>
            <w:tcW w:w="2122" w:type="dxa"/>
            <w:tcBorders>
              <w:top w:val="single" w:sz="4" w:space="0" w:color="auto"/>
              <w:left w:val="single" w:sz="4" w:space="0" w:color="auto"/>
              <w:bottom w:val="single" w:sz="4" w:space="0" w:color="auto"/>
              <w:right w:val="single" w:sz="4" w:space="0" w:color="auto"/>
            </w:tcBorders>
            <w:hideMark/>
          </w:tcPr>
          <w:p w14:paraId="2D9524E6" w14:textId="77777777" w:rsidR="009C2F4A" w:rsidRDefault="009C2F4A">
            <w:pPr>
              <w:rPr>
                <w:rFonts w:ascii="Palatino Linotype" w:hAnsi="Palatino Linotype"/>
                <w:sz w:val="20"/>
              </w:rPr>
            </w:pPr>
            <w:r>
              <w:rPr>
                <w:rFonts w:ascii="Palatino Linotype" w:hAnsi="Palatino Linotype"/>
                <w:sz w:val="20"/>
              </w:rPr>
              <w:t>PROFESSIONALISM</w:t>
            </w:r>
          </w:p>
        </w:tc>
        <w:tc>
          <w:tcPr>
            <w:tcW w:w="5386" w:type="dxa"/>
            <w:tcBorders>
              <w:top w:val="single" w:sz="4" w:space="0" w:color="auto"/>
              <w:left w:val="single" w:sz="4" w:space="0" w:color="auto"/>
              <w:bottom w:val="single" w:sz="4" w:space="0" w:color="auto"/>
              <w:right w:val="single" w:sz="4" w:space="0" w:color="auto"/>
            </w:tcBorders>
            <w:hideMark/>
          </w:tcPr>
          <w:p w14:paraId="4DB5592E" w14:textId="77777777" w:rsidR="009C2F4A" w:rsidRDefault="009C2F4A">
            <w:pPr>
              <w:rPr>
                <w:rFonts w:ascii="Palatino Linotype" w:hAnsi="Palatino Linotype"/>
              </w:rPr>
            </w:pPr>
            <w:r>
              <w:rPr>
                <w:rFonts w:ascii="Palatino Linotype" w:hAnsi="Palatino Linotype"/>
              </w:rPr>
              <w:t xml:space="preserve">an understanding of the presentational expectations of particular forms - here writing in the style of conspiracy theorists, a satirical radio programme and the use of symbolic narrative </w:t>
            </w:r>
          </w:p>
        </w:tc>
        <w:tc>
          <w:tcPr>
            <w:tcW w:w="709" w:type="dxa"/>
            <w:tcBorders>
              <w:top w:val="single" w:sz="4" w:space="0" w:color="auto"/>
              <w:left w:val="single" w:sz="4" w:space="0" w:color="auto"/>
              <w:bottom w:val="single" w:sz="4" w:space="0" w:color="auto"/>
              <w:right w:val="single" w:sz="4" w:space="0" w:color="auto"/>
            </w:tcBorders>
          </w:tcPr>
          <w:p w14:paraId="412B1A72" w14:textId="3ABD2571" w:rsidR="009C2F4A" w:rsidRDefault="00FE6AF1">
            <w:pPr>
              <w:rPr>
                <w:rFonts w:ascii="Palatino Linotype" w:hAnsi="Palatino Linotype"/>
              </w:rPr>
            </w:pPr>
            <w:r>
              <w:rPr>
                <w:rFonts w:ascii="Palatino Linotype" w:hAnsi="Palatino Linotype"/>
              </w:rPr>
              <w:t>2</w:t>
            </w:r>
          </w:p>
        </w:tc>
      </w:tr>
      <w:tr w:rsidR="009C2F4A" w14:paraId="48A08F60" w14:textId="77777777" w:rsidTr="009C2F4A">
        <w:tc>
          <w:tcPr>
            <w:tcW w:w="2122" w:type="dxa"/>
            <w:tcBorders>
              <w:top w:val="single" w:sz="4" w:space="0" w:color="auto"/>
              <w:left w:val="single" w:sz="4" w:space="0" w:color="auto"/>
              <w:bottom w:val="single" w:sz="4" w:space="0" w:color="auto"/>
              <w:right w:val="single" w:sz="4" w:space="0" w:color="auto"/>
            </w:tcBorders>
            <w:hideMark/>
          </w:tcPr>
          <w:p w14:paraId="46970D86" w14:textId="77777777" w:rsidR="009C2F4A" w:rsidRDefault="009C2F4A">
            <w:pPr>
              <w:rPr>
                <w:rFonts w:ascii="Palatino Linotype" w:hAnsi="Palatino Linotype"/>
                <w:sz w:val="20"/>
              </w:rPr>
            </w:pPr>
            <w:r>
              <w:rPr>
                <w:rFonts w:ascii="Palatino Linotype" w:hAnsi="Palatino Linotype"/>
                <w:sz w:val="20"/>
              </w:rPr>
              <w:t>GUIDELINES</w:t>
            </w:r>
          </w:p>
        </w:tc>
        <w:tc>
          <w:tcPr>
            <w:tcW w:w="5386" w:type="dxa"/>
            <w:tcBorders>
              <w:top w:val="single" w:sz="4" w:space="0" w:color="auto"/>
              <w:left w:val="single" w:sz="4" w:space="0" w:color="auto"/>
              <w:bottom w:val="single" w:sz="4" w:space="0" w:color="auto"/>
              <w:right w:val="single" w:sz="4" w:space="0" w:color="auto"/>
            </w:tcBorders>
          </w:tcPr>
          <w:p w14:paraId="2BEE9803" w14:textId="77777777" w:rsidR="009C2F4A" w:rsidRDefault="009C2F4A">
            <w:pPr>
              <w:rPr>
                <w:rFonts w:ascii="Palatino Linotype" w:hAnsi="Palatino Linotype"/>
              </w:rPr>
            </w:pPr>
            <w:r>
              <w:rPr>
                <w:rFonts w:ascii="Palatino Linotype" w:hAnsi="Palatino Linotype"/>
              </w:rPr>
              <w:t xml:space="preserve">Adherence to guidelines </w:t>
            </w:r>
          </w:p>
          <w:p w14:paraId="7B4A65C1" w14:textId="77777777" w:rsidR="009C2F4A" w:rsidRDefault="009C2F4A">
            <w:pPr>
              <w:rPr>
                <w:rFonts w:ascii="Palatino Linotype" w:hAnsi="Palatino Linotype"/>
              </w:rPr>
            </w:pPr>
          </w:p>
        </w:tc>
        <w:tc>
          <w:tcPr>
            <w:tcW w:w="709" w:type="dxa"/>
            <w:tcBorders>
              <w:top w:val="single" w:sz="4" w:space="0" w:color="auto"/>
              <w:left w:val="single" w:sz="4" w:space="0" w:color="auto"/>
              <w:bottom w:val="single" w:sz="4" w:space="0" w:color="auto"/>
              <w:right w:val="single" w:sz="4" w:space="0" w:color="auto"/>
            </w:tcBorders>
          </w:tcPr>
          <w:p w14:paraId="702EA5EE" w14:textId="055242CF" w:rsidR="009C2F4A" w:rsidRDefault="00FE6AF1">
            <w:pPr>
              <w:rPr>
                <w:rFonts w:ascii="Palatino Linotype" w:hAnsi="Palatino Linotype"/>
              </w:rPr>
            </w:pPr>
            <w:r>
              <w:rPr>
                <w:rFonts w:ascii="Palatino Linotype" w:hAnsi="Palatino Linotype"/>
              </w:rPr>
              <w:t>1</w:t>
            </w:r>
          </w:p>
        </w:tc>
      </w:tr>
    </w:tbl>
    <w:p w14:paraId="264E6684" w14:textId="77777777" w:rsidR="009C2F4A" w:rsidRDefault="009C2F4A" w:rsidP="000E083A">
      <w:pPr>
        <w:jc w:val="center"/>
        <w:rPr>
          <w:rFonts w:asciiTheme="minorHAnsi" w:hAnsiTheme="minorHAnsi" w:cstheme="minorHAnsi"/>
          <w:sz w:val="44"/>
        </w:rPr>
      </w:pPr>
    </w:p>
    <w:p w14:paraId="5EBB6DEF" w14:textId="77777777" w:rsidR="00483041" w:rsidRDefault="00483041">
      <w:pPr>
        <w:rPr>
          <w:rFonts w:asciiTheme="minorHAnsi" w:hAnsiTheme="minorHAnsi" w:cstheme="minorHAnsi"/>
          <w:sz w:val="44"/>
        </w:rPr>
      </w:pPr>
      <w:r>
        <w:rPr>
          <w:rFonts w:asciiTheme="minorHAnsi" w:hAnsiTheme="minorHAnsi" w:cstheme="minorHAnsi"/>
          <w:sz w:val="44"/>
        </w:rPr>
        <w:br w:type="page"/>
      </w:r>
    </w:p>
    <w:p w14:paraId="743A2F8B" w14:textId="002D239A" w:rsidR="000E083A" w:rsidRPr="000E083A" w:rsidRDefault="000E083A" w:rsidP="002931F6">
      <w:pPr>
        <w:spacing w:after="0"/>
        <w:jc w:val="center"/>
        <w:rPr>
          <w:rFonts w:asciiTheme="minorHAnsi" w:hAnsiTheme="minorHAnsi" w:cstheme="minorHAnsi"/>
          <w:sz w:val="40"/>
        </w:rPr>
      </w:pPr>
      <w:r w:rsidRPr="000E083A">
        <w:rPr>
          <w:rFonts w:asciiTheme="minorHAnsi" w:hAnsiTheme="minorHAnsi" w:cstheme="minorHAnsi"/>
          <w:sz w:val="44"/>
        </w:rPr>
        <w:lastRenderedPageBreak/>
        <w:t>CSPB 4001 Persuasive Language</w:t>
      </w:r>
      <w:r w:rsidRPr="000E083A">
        <w:rPr>
          <w:rFonts w:asciiTheme="minorHAnsi" w:hAnsiTheme="minorHAnsi" w:cstheme="minorHAnsi"/>
          <w:sz w:val="40"/>
        </w:rPr>
        <w:t>:</w:t>
      </w:r>
    </w:p>
    <w:p w14:paraId="773EE48C" w14:textId="77777777" w:rsidR="000E083A" w:rsidRPr="000E083A" w:rsidRDefault="000E083A" w:rsidP="002931F6">
      <w:pPr>
        <w:spacing w:after="0"/>
        <w:jc w:val="center"/>
        <w:rPr>
          <w:rFonts w:asciiTheme="minorHAnsi" w:hAnsiTheme="minorHAnsi" w:cstheme="minorHAnsi"/>
          <w:i/>
          <w:sz w:val="32"/>
        </w:rPr>
      </w:pPr>
      <w:r w:rsidRPr="000E083A">
        <w:rPr>
          <w:rFonts w:asciiTheme="minorHAnsi" w:hAnsiTheme="minorHAnsi" w:cstheme="minorHAnsi"/>
          <w:i/>
          <w:sz w:val="32"/>
        </w:rPr>
        <w:t>Creativity, Copywriting &amp; Text editing</w:t>
      </w:r>
    </w:p>
    <w:p w14:paraId="42D2D535" w14:textId="77777777" w:rsidR="000E083A" w:rsidRPr="000E083A" w:rsidRDefault="000E083A" w:rsidP="002931F6">
      <w:pPr>
        <w:pBdr>
          <w:bottom w:val="single" w:sz="6" w:space="1" w:color="auto"/>
        </w:pBdr>
        <w:spacing w:after="0"/>
        <w:rPr>
          <w:rFonts w:asciiTheme="minorHAnsi" w:hAnsiTheme="minorHAnsi" w:cstheme="minorHAnsi"/>
          <w:szCs w:val="24"/>
          <w:lang w:val="en-US"/>
        </w:rPr>
      </w:pPr>
    </w:p>
    <w:p w14:paraId="0FB8BB58" w14:textId="77777777" w:rsidR="000E083A" w:rsidRPr="000E083A" w:rsidRDefault="000E083A" w:rsidP="002931F6">
      <w:pPr>
        <w:spacing w:after="0"/>
        <w:rPr>
          <w:rFonts w:asciiTheme="minorHAnsi" w:hAnsiTheme="minorHAnsi" w:cstheme="minorHAnsi"/>
          <w:sz w:val="20"/>
          <w:szCs w:val="24"/>
        </w:rPr>
      </w:pPr>
    </w:p>
    <w:p w14:paraId="3CF7E16E" w14:textId="77777777" w:rsidR="000E083A" w:rsidRPr="000E083A" w:rsidRDefault="000E083A" w:rsidP="002931F6">
      <w:pPr>
        <w:spacing w:after="0"/>
        <w:jc w:val="center"/>
        <w:rPr>
          <w:rFonts w:asciiTheme="minorHAnsi" w:hAnsiTheme="minorHAnsi" w:cstheme="minorHAnsi"/>
          <w:sz w:val="20"/>
        </w:rPr>
      </w:pPr>
      <w:r w:rsidRPr="000E083A">
        <w:rPr>
          <w:rFonts w:asciiTheme="minorHAnsi" w:hAnsiTheme="minorHAnsi" w:cstheme="minorHAnsi"/>
          <w:sz w:val="20"/>
        </w:rPr>
        <w:t>Portfolio index</w:t>
      </w:r>
    </w:p>
    <w:p w14:paraId="0C901739" w14:textId="77777777" w:rsidR="000E083A" w:rsidRPr="000E083A" w:rsidRDefault="000E083A" w:rsidP="002931F6">
      <w:pPr>
        <w:spacing w:after="0"/>
        <w:jc w:val="center"/>
        <w:rPr>
          <w:rFonts w:asciiTheme="minorHAnsi" w:hAnsiTheme="minorHAnsi" w:cstheme="minorHAnsi"/>
          <w:sz w:val="10"/>
          <w:szCs w:val="16"/>
        </w:rPr>
      </w:pPr>
    </w:p>
    <w:p w14:paraId="0ED7AC85" w14:textId="77777777" w:rsidR="000E083A" w:rsidRPr="000E083A" w:rsidRDefault="000E083A" w:rsidP="002931F6">
      <w:pPr>
        <w:spacing w:after="0"/>
        <w:rPr>
          <w:rFonts w:asciiTheme="minorHAnsi" w:hAnsiTheme="minorHAnsi" w:cstheme="minorHAnsi"/>
          <w:sz w:val="20"/>
          <w:szCs w:val="24"/>
        </w:rPr>
      </w:pPr>
      <w:r w:rsidRPr="000E083A">
        <w:rPr>
          <w:rFonts w:asciiTheme="minorHAnsi" w:hAnsiTheme="minorHAnsi" w:cstheme="minorHAnsi"/>
          <w:i/>
          <w:sz w:val="20"/>
        </w:rPr>
        <w:t>A Proof of Peer engagement:</w:t>
      </w:r>
      <w:r w:rsidRPr="000E083A">
        <w:rPr>
          <w:rFonts w:asciiTheme="minorHAnsi" w:hAnsiTheme="minorHAnsi" w:cstheme="minorHAnsi"/>
          <w:sz w:val="20"/>
        </w:rPr>
        <w:t xml:space="preserve"> List postings under forum and date of posting (no word count)</w:t>
      </w:r>
    </w:p>
    <w:p w14:paraId="03021062" w14:textId="77777777" w:rsidR="000E083A" w:rsidRPr="000E083A" w:rsidRDefault="000E083A" w:rsidP="002931F6">
      <w:pPr>
        <w:spacing w:after="0"/>
        <w:rPr>
          <w:rFonts w:asciiTheme="minorHAnsi" w:hAnsiTheme="minorHAnsi" w:cstheme="minorHAnsi"/>
          <w:sz w:val="20"/>
        </w:rPr>
      </w:pPr>
      <w:r w:rsidRPr="000E083A">
        <w:rPr>
          <w:rFonts w:asciiTheme="minorHAnsi" w:hAnsiTheme="minorHAnsi" w:cstheme="minorHAnsi"/>
          <w:i/>
          <w:sz w:val="20"/>
        </w:rPr>
        <w:t>B Written Work</w:t>
      </w:r>
      <w:r w:rsidRPr="000E083A">
        <w:rPr>
          <w:rFonts w:asciiTheme="minorHAnsi" w:hAnsiTheme="minorHAnsi" w:cstheme="minorHAnsi"/>
          <w:sz w:val="20"/>
        </w:rPr>
        <w:t>: indicate which three tasks completed; confirm that the single compulsory task has been completed and submitted by (the equivalent of 2000 words)</w:t>
      </w:r>
    </w:p>
    <w:p w14:paraId="013B3D92" w14:textId="77777777" w:rsidR="000E083A" w:rsidRPr="000E083A" w:rsidRDefault="000E083A" w:rsidP="002931F6">
      <w:pPr>
        <w:spacing w:after="0"/>
        <w:rPr>
          <w:rFonts w:asciiTheme="minorHAnsi" w:hAnsiTheme="minorHAnsi" w:cstheme="minorHAnsi"/>
          <w:sz w:val="20"/>
        </w:rPr>
      </w:pPr>
      <w:r w:rsidRPr="000E083A">
        <w:rPr>
          <w:rFonts w:asciiTheme="minorHAnsi" w:hAnsiTheme="minorHAnsi" w:cstheme="minorHAnsi"/>
          <w:sz w:val="20"/>
        </w:rPr>
        <w:t xml:space="preserve"> </w:t>
      </w:r>
    </w:p>
    <w:tbl>
      <w:tblPr>
        <w:tblStyle w:val="TableGrid"/>
        <w:tblW w:w="0" w:type="auto"/>
        <w:tblInd w:w="0" w:type="dxa"/>
        <w:tblLook w:val="04A0" w:firstRow="1" w:lastRow="0" w:firstColumn="1" w:lastColumn="0" w:noHBand="0" w:noVBand="1"/>
      </w:tblPr>
      <w:tblGrid>
        <w:gridCol w:w="1668"/>
        <w:gridCol w:w="1984"/>
        <w:gridCol w:w="2835"/>
        <w:gridCol w:w="1448"/>
        <w:gridCol w:w="1307"/>
      </w:tblGrid>
      <w:tr w:rsidR="00841612" w:rsidRPr="000E083A" w14:paraId="15801551" w14:textId="77777777" w:rsidTr="000E083A">
        <w:tc>
          <w:tcPr>
            <w:tcW w:w="365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B5C5D5" w14:textId="77777777" w:rsidR="000E083A" w:rsidRPr="000E083A" w:rsidRDefault="000E083A" w:rsidP="002931F6">
            <w:pPr>
              <w:rPr>
                <w:rFonts w:cstheme="minorHAnsi"/>
                <w:i/>
                <w:sz w:val="20"/>
              </w:rPr>
            </w:pPr>
            <w:r w:rsidRPr="000E083A">
              <w:rPr>
                <w:rFonts w:cstheme="minorHAnsi"/>
                <w:i/>
                <w:sz w:val="20"/>
              </w:rPr>
              <w:t>A: Engagement</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736B44" w14:textId="77777777" w:rsidR="000E083A" w:rsidRPr="000E083A" w:rsidRDefault="000E083A" w:rsidP="002931F6">
            <w:pPr>
              <w:jc w:val="center"/>
              <w:rPr>
                <w:rFonts w:cstheme="minorHAnsi"/>
                <w:i/>
                <w:sz w:val="20"/>
              </w:rPr>
            </w:pPr>
            <w:r w:rsidRPr="000E083A">
              <w:rPr>
                <w:rFonts w:cstheme="minorHAnsi"/>
                <w:i/>
                <w:sz w:val="20"/>
              </w:rPr>
              <w:t xml:space="preserve">Forum/date </w:t>
            </w:r>
          </w:p>
        </w:tc>
        <w:tc>
          <w:tcPr>
            <w:tcW w:w="275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E6F634" w14:textId="77777777" w:rsidR="000E083A" w:rsidRPr="000E083A" w:rsidRDefault="000E083A" w:rsidP="002931F6">
            <w:pPr>
              <w:jc w:val="center"/>
              <w:rPr>
                <w:rFonts w:cstheme="minorHAnsi"/>
                <w:i/>
                <w:sz w:val="20"/>
              </w:rPr>
            </w:pPr>
            <w:r w:rsidRPr="000E083A">
              <w:rPr>
                <w:rFonts w:cstheme="minorHAnsi"/>
                <w:i/>
                <w:sz w:val="20"/>
              </w:rPr>
              <w:t>Forum/date</w:t>
            </w:r>
          </w:p>
        </w:tc>
      </w:tr>
      <w:tr w:rsidR="000E083A" w:rsidRPr="000E083A" w14:paraId="5AF279D2" w14:textId="77777777" w:rsidTr="000E083A">
        <w:tc>
          <w:tcPr>
            <w:tcW w:w="3652" w:type="dxa"/>
            <w:gridSpan w:val="2"/>
            <w:tcBorders>
              <w:top w:val="single" w:sz="4" w:space="0" w:color="auto"/>
              <w:left w:val="single" w:sz="4" w:space="0" w:color="auto"/>
              <w:bottom w:val="single" w:sz="4" w:space="0" w:color="auto"/>
              <w:right w:val="single" w:sz="4" w:space="0" w:color="auto"/>
            </w:tcBorders>
            <w:hideMark/>
          </w:tcPr>
          <w:p w14:paraId="6DBE719B" w14:textId="77777777" w:rsidR="000E083A" w:rsidRPr="000E083A" w:rsidRDefault="000E083A" w:rsidP="002931F6">
            <w:pPr>
              <w:rPr>
                <w:rFonts w:cstheme="minorHAnsi"/>
                <w:sz w:val="20"/>
              </w:rPr>
            </w:pPr>
            <w:r w:rsidRPr="000E083A">
              <w:rPr>
                <w:rFonts w:cstheme="minorHAnsi"/>
                <w:sz w:val="20"/>
              </w:rPr>
              <w:t>Moodle postings of work</w:t>
            </w:r>
          </w:p>
        </w:tc>
        <w:tc>
          <w:tcPr>
            <w:tcW w:w="2835" w:type="dxa"/>
            <w:tcBorders>
              <w:top w:val="single" w:sz="4" w:space="0" w:color="auto"/>
              <w:left w:val="single" w:sz="4" w:space="0" w:color="auto"/>
              <w:bottom w:val="single" w:sz="4" w:space="0" w:color="auto"/>
              <w:right w:val="single" w:sz="4" w:space="0" w:color="auto"/>
            </w:tcBorders>
          </w:tcPr>
          <w:p w14:paraId="3E193574" w14:textId="47907AFB" w:rsidR="000E083A" w:rsidRPr="000E083A" w:rsidRDefault="000E083A" w:rsidP="002931F6">
            <w:pPr>
              <w:pStyle w:val="ListParagraph"/>
              <w:numPr>
                <w:ilvl w:val="0"/>
                <w:numId w:val="1"/>
              </w:numPr>
              <w:rPr>
                <w:rFonts w:asciiTheme="minorHAnsi" w:hAnsiTheme="minorHAnsi" w:cstheme="minorHAnsi"/>
                <w:sz w:val="20"/>
                <w:lang w:eastAsia="en-US"/>
              </w:rPr>
            </w:pPr>
            <w:r>
              <w:rPr>
                <w:rFonts w:asciiTheme="minorHAnsi" w:hAnsiTheme="minorHAnsi" w:cstheme="minorHAnsi"/>
                <w:sz w:val="20"/>
                <w:lang w:eastAsia="en-US"/>
              </w:rPr>
              <w:t>Task 4/21.03.2018</w:t>
            </w:r>
          </w:p>
        </w:tc>
        <w:tc>
          <w:tcPr>
            <w:tcW w:w="2755" w:type="dxa"/>
            <w:gridSpan w:val="2"/>
            <w:tcBorders>
              <w:top w:val="single" w:sz="4" w:space="0" w:color="auto"/>
              <w:left w:val="single" w:sz="4" w:space="0" w:color="auto"/>
              <w:bottom w:val="single" w:sz="4" w:space="0" w:color="auto"/>
              <w:right w:val="single" w:sz="4" w:space="0" w:color="auto"/>
            </w:tcBorders>
          </w:tcPr>
          <w:p w14:paraId="68247D94" w14:textId="71922587" w:rsidR="000E083A" w:rsidRPr="000E083A" w:rsidRDefault="00841612" w:rsidP="002931F6">
            <w:pPr>
              <w:pStyle w:val="ListParagraph"/>
              <w:numPr>
                <w:ilvl w:val="0"/>
                <w:numId w:val="1"/>
              </w:numPr>
              <w:rPr>
                <w:rFonts w:asciiTheme="minorHAnsi" w:hAnsiTheme="minorHAnsi" w:cstheme="minorHAnsi"/>
                <w:sz w:val="20"/>
                <w:lang w:eastAsia="en-US"/>
              </w:rPr>
            </w:pPr>
            <w:r>
              <w:rPr>
                <w:rFonts w:asciiTheme="minorHAnsi" w:hAnsiTheme="minorHAnsi" w:cstheme="minorHAnsi"/>
                <w:sz w:val="20"/>
                <w:lang w:eastAsia="en-US"/>
              </w:rPr>
              <w:t>Task 3/</w:t>
            </w:r>
            <w:r w:rsidR="00E96BCD">
              <w:rPr>
                <w:rFonts w:asciiTheme="minorHAnsi" w:hAnsiTheme="minorHAnsi" w:cstheme="minorHAnsi"/>
                <w:sz w:val="20"/>
                <w:lang w:eastAsia="en-US"/>
              </w:rPr>
              <w:t>7.3.2018</w:t>
            </w:r>
          </w:p>
        </w:tc>
      </w:tr>
      <w:tr w:rsidR="000E083A" w:rsidRPr="000E083A" w14:paraId="03B814A2" w14:textId="77777777" w:rsidTr="000E083A">
        <w:tc>
          <w:tcPr>
            <w:tcW w:w="3652" w:type="dxa"/>
            <w:gridSpan w:val="2"/>
            <w:tcBorders>
              <w:top w:val="single" w:sz="4" w:space="0" w:color="auto"/>
              <w:left w:val="single" w:sz="4" w:space="0" w:color="auto"/>
              <w:bottom w:val="single" w:sz="4" w:space="0" w:color="auto"/>
              <w:right w:val="single" w:sz="4" w:space="0" w:color="auto"/>
            </w:tcBorders>
            <w:hideMark/>
          </w:tcPr>
          <w:p w14:paraId="23384C13" w14:textId="77777777" w:rsidR="000E083A" w:rsidRPr="000E083A" w:rsidRDefault="000E083A" w:rsidP="002931F6">
            <w:pPr>
              <w:rPr>
                <w:rFonts w:cstheme="minorHAnsi"/>
                <w:b/>
                <w:i/>
                <w:sz w:val="20"/>
              </w:rPr>
            </w:pPr>
            <w:r w:rsidRPr="000E083A">
              <w:rPr>
                <w:rFonts w:cstheme="minorHAnsi"/>
                <w:sz w:val="20"/>
              </w:rPr>
              <w:t>Moodle postings of peer feedback</w:t>
            </w:r>
            <w:r w:rsidRPr="000E083A">
              <w:rPr>
                <w:rFonts w:cstheme="minorHAnsi"/>
                <w:i/>
                <w:sz w:val="20"/>
              </w:rPr>
              <w:t xml:space="preserve"> </w:t>
            </w:r>
          </w:p>
        </w:tc>
        <w:tc>
          <w:tcPr>
            <w:tcW w:w="2835" w:type="dxa"/>
            <w:tcBorders>
              <w:top w:val="single" w:sz="4" w:space="0" w:color="auto"/>
              <w:left w:val="single" w:sz="4" w:space="0" w:color="auto"/>
              <w:bottom w:val="single" w:sz="4" w:space="0" w:color="auto"/>
              <w:right w:val="single" w:sz="4" w:space="0" w:color="auto"/>
            </w:tcBorders>
          </w:tcPr>
          <w:p w14:paraId="41CB4620" w14:textId="1F23B60C" w:rsidR="000E083A" w:rsidRPr="000E083A" w:rsidRDefault="00841612" w:rsidP="002931F6">
            <w:pPr>
              <w:pStyle w:val="ListParagraph"/>
              <w:numPr>
                <w:ilvl w:val="0"/>
                <w:numId w:val="2"/>
              </w:numPr>
              <w:rPr>
                <w:rFonts w:asciiTheme="minorHAnsi" w:hAnsiTheme="minorHAnsi" w:cstheme="minorHAnsi"/>
                <w:b w:val="0"/>
                <w:sz w:val="20"/>
                <w:lang w:eastAsia="en-US"/>
              </w:rPr>
            </w:pPr>
            <w:r>
              <w:rPr>
                <w:rFonts w:asciiTheme="minorHAnsi" w:hAnsiTheme="minorHAnsi" w:cstheme="minorHAnsi"/>
                <w:b w:val="0"/>
                <w:sz w:val="20"/>
                <w:lang w:eastAsia="en-US"/>
              </w:rPr>
              <w:t>Task 3/</w:t>
            </w:r>
            <w:r w:rsidR="00E96BCD">
              <w:rPr>
                <w:rFonts w:asciiTheme="minorHAnsi" w:hAnsiTheme="minorHAnsi" w:cstheme="minorHAnsi"/>
                <w:b w:val="0"/>
                <w:sz w:val="20"/>
                <w:lang w:eastAsia="en-US"/>
              </w:rPr>
              <w:t>7.3.2018</w:t>
            </w:r>
          </w:p>
        </w:tc>
        <w:tc>
          <w:tcPr>
            <w:tcW w:w="2755" w:type="dxa"/>
            <w:gridSpan w:val="2"/>
            <w:tcBorders>
              <w:top w:val="single" w:sz="4" w:space="0" w:color="auto"/>
              <w:left w:val="single" w:sz="4" w:space="0" w:color="auto"/>
              <w:bottom w:val="single" w:sz="4" w:space="0" w:color="auto"/>
              <w:right w:val="single" w:sz="4" w:space="0" w:color="auto"/>
            </w:tcBorders>
          </w:tcPr>
          <w:p w14:paraId="2E4E0F92" w14:textId="18789C87" w:rsidR="000E083A" w:rsidRPr="000E083A" w:rsidRDefault="00841612" w:rsidP="002931F6">
            <w:pPr>
              <w:pStyle w:val="ListParagraph"/>
              <w:numPr>
                <w:ilvl w:val="0"/>
                <w:numId w:val="2"/>
              </w:numPr>
              <w:rPr>
                <w:rFonts w:asciiTheme="minorHAnsi" w:hAnsiTheme="minorHAnsi" w:cstheme="minorHAnsi"/>
                <w:sz w:val="20"/>
                <w:lang w:eastAsia="en-US"/>
              </w:rPr>
            </w:pPr>
            <w:r>
              <w:rPr>
                <w:rFonts w:asciiTheme="minorHAnsi" w:hAnsiTheme="minorHAnsi" w:cstheme="minorHAnsi"/>
                <w:sz w:val="20"/>
                <w:lang w:eastAsia="en-US"/>
              </w:rPr>
              <w:t>Task 4/ 21.03.2018</w:t>
            </w:r>
          </w:p>
        </w:tc>
      </w:tr>
      <w:tr w:rsidR="000E083A" w:rsidRPr="000E083A" w14:paraId="307D4A62" w14:textId="77777777" w:rsidTr="000E083A">
        <w:tc>
          <w:tcPr>
            <w:tcW w:w="9242" w:type="dxa"/>
            <w:gridSpan w:val="5"/>
            <w:tcBorders>
              <w:top w:val="single" w:sz="4" w:space="0" w:color="auto"/>
              <w:left w:val="single" w:sz="4" w:space="0" w:color="auto"/>
              <w:bottom w:val="single" w:sz="4" w:space="0" w:color="auto"/>
              <w:right w:val="single" w:sz="4" w:space="0" w:color="auto"/>
            </w:tcBorders>
          </w:tcPr>
          <w:p w14:paraId="47FC2DFE" w14:textId="77777777" w:rsidR="000E083A" w:rsidRPr="000E083A" w:rsidRDefault="000E083A" w:rsidP="002931F6">
            <w:pPr>
              <w:rPr>
                <w:rFonts w:cstheme="minorHAnsi"/>
                <w:b/>
                <w:sz w:val="20"/>
              </w:rPr>
            </w:pPr>
          </w:p>
        </w:tc>
      </w:tr>
      <w:tr w:rsidR="00841612" w:rsidRPr="000E083A" w14:paraId="49AA5F2A" w14:textId="77777777" w:rsidTr="000E083A">
        <w:tc>
          <w:tcPr>
            <w:tcW w:w="16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9B54A9" w14:textId="77777777" w:rsidR="000E083A" w:rsidRPr="000E083A" w:rsidRDefault="000E083A" w:rsidP="002931F6">
            <w:pPr>
              <w:rPr>
                <w:rFonts w:cstheme="minorHAnsi"/>
                <w:i/>
                <w:sz w:val="20"/>
              </w:rPr>
            </w:pPr>
            <w:r w:rsidRPr="000E083A">
              <w:rPr>
                <w:rFonts w:cstheme="minorHAnsi"/>
                <w:i/>
                <w:sz w:val="20"/>
              </w:rPr>
              <w:t xml:space="preserve">B: Task no. </w:t>
            </w:r>
          </w:p>
        </w:tc>
        <w:tc>
          <w:tcPr>
            <w:tcW w:w="481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0BC709" w14:textId="77777777" w:rsidR="000E083A" w:rsidRPr="000E083A" w:rsidRDefault="000E083A" w:rsidP="002931F6">
            <w:pPr>
              <w:jc w:val="center"/>
              <w:rPr>
                <w:rFonts w:cstheme="minorHAnsi"/>
                <w:i/>
                <w:sz w:val="20"/>
              </w:rPr>
            </w:pPr>
            <w:r w:rsidRPr="000E083A">
              <w:rPr>
                <w:rFonts w:cstheme="minorHAnsi"/>
                <w:i/>
                <w:sz w:val="20"/>
              </w:rPr>
              <w:t>Description</w:t>
            </w:r>
          </w:p>
        </w:tc>
        <w:tc>
          <w:tcPr>
            <w:tcW w:w="275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DF96D7" w14:textId="77777777" w:rsidR="000E083A" w:rsidRPr="000E083A" w:rsidRDefault="000E083A" w:rsidP="002931F6">
            <w:pPr>
              <w:jc w:val="center"/>
              <w:rPr>
                <w:rFonts w:cstheme="minorHAnsi"/>
                <w:b/>
                <w:sz w:val="20"/>
              </w:rPr>
            </w:pPr>
            <w:r w:rsidRPr="000E083A">
              <w:rPr>
                <w:rFonts w:cstheme="minorHAnsi"/>
                <w:i/>
                <w:sz w:val="20"/>
              </w:rPr>
              <w:t>Word count</w:t>
            </w:r>
          </w:p>
        </w:tc>
      </w:tr>
      <w:tr w:rsidR="000E083A" w:rsidRPr="000E083A" w14:paraId="7E68CBF3" w14:textId="77777777" w:rsidTr="000E083A">
        <w:tc>
          <w:tcPr>
            <w:tcW w:w="1668" w:type="dxa"/>
            <w:tcBorders>
              <w:top w:val="single" w:sz="4" w:space="0" w:color="auto"/>
              <w:left w:val="single" w:sz="4" w:space="0" w:color="auto"/>
              <w:bottom w:val="single" w:sz="4" w:space="0" w:color="auto"/>
              <w:right w:val="single" w:sz="4" w:space="0" w:color="auto"/>
            </w:tcBorders>
          </w:tcPr>
          <w:p w14:paraId="2811BCC7" w14:textId="64D36171" w:rsidR="000E083A" w:rsidRPr="000E083A" w:rsidRDefault="00841612" w:rsidP="002931F6">
            <w:pPr>
              <w:pStyle w:val="ListParagraph"/>
              <w:numPr>
                <w:ilvl w:val="0"/>
                <w:numId w:val="3"/>
              </w:numPr>
              <w:rPr>
                <w:rFonts w:asciiTheme="minorHAnsi" w:hAnsiTheme="minorHAnsi" w:cstheme="minorHAnsi"/>
                <w:b w:val="0"/>
                <w:sz w:val="20"/>
                <w:lang w:eastAsia="en-US"/>
              </w:rPr>
            </w:pPr>
            <w:r>
              <w:rPr>
                <w:rFonts w:asciiTheme="minorHAnsi" w:hAnsiTheme="minorHAnsi" w:cstheme="minorHAnsi"/>
                <w:b w:val="0"/>
                <w:sz w:val="20"/>
                <w:lang w:eastAsia="en-US"/>
              </w:rPr>
              <w:t>1</w:t>
            </w:r>
          </w:p>
        </w:tc>
        <w:tc>
          <w:tcPr>
            <w:tcW w:w="4819" w:type="dxa"/>
            <w:gridSpan w:val="2"/>
            <w:tcBorders>
              <w:top w:val="single" w:sz="4" w:space="0" w:color="auto"/>
              <w:left w:val="single" w:sz="4" w:space="0" w:color="auto"/>
              <w:bottom w:val="single" w:sz="4" w:space="0" w:color="auto"/>
              <w:right w:val="single" w:sz="4" w:space="0" w:color="auto"/>
            </w:tcBorders>
          </w:tcPr>
          <w:p w14:paraId="4B83F50F" w14:textId="3FC38323" w:rsidR="000E083A" w:rsidRPr="000E083A" w:rsidRDefault="00841612" w:rsidP="002931F6">
            <w:pPr>
              <w:rPr>
                <w:rFonts w:cstheme="minorHAnsi"/>
                <w:sz w:val="20"/>
              </w:rPr>
            </w:pPr>
            <w:r>
              <w:rPr>
                <w:rFonts w:cstheme="minorHAnsi"/>
                <w:sz w:val="20"/>
              </w:rPr>
              <w:t>Image Literacy</w:t>
            </w:r>
          </w:p>
          <w:p w14:paraId="205D2754" w14:textId="77777777" w:rsidR="000E083A" w:rsidRPr="000E083A" w:rsidRDefault="000E083A" w:rsidP="002931F6">
            <w:pPr>
              <w:rPr>
                <w:rFonts w:cstheme="minorHAnsi"/>
                <w:sz w:val="20"/>
              </w:rPr>
            </w:pPr>
          </w:p>
        </w:tc>
        <w:tc>
          <w:tcPr>
            <w:tcW w:w="2755" w:type="dxa"/>
            <w:gridSpan w:val="2"/>
            <w:tcBorders>
              <w:top w:val="single" w:sz="4" w:space="0" w:color="auto"/>
              <w:left w:val="single" w:sz="4" w:space="0" w:color="auto"/>
              <w:bottom w:val="single" w:sz="4" w:space="0" w:color="auto"/>
              <w:right w:val="single" w:sz="4" w:space="0" w:color="auto"/>
            </w:tcBorders>
            <w:hideMark/>
          </w:tcPr>
          <w:p w14:paraId="30BA840E" w14:textId="238D5523" w:rsidR="000E083A" w:rsidRPr="000E083A" w:rsidRDefault="00841612" w:rsidP="002931F6">
            <w:pPr>
              <w:jc w:val="right"/>
              <w:rPr>
                <w:rFonts w:cstheme="minorHAnsi"/>
                <w:sz w:val="20"/>
              </w:rPr>
            </w:pPr>
            <w:r>
              <w:rPr>
                <w:rFonts w:cstheme="minorHAnsi"/>
                <w:sz w:val="20"/>
              </w:rPr>
              <w:t xml:space="preserve">420 </w:t>
            </w:r>
            <w:r w:rsidR="000E083A" w:rsidRPr="000E083A">
              <w:rPr>
                <w:rFonts w:cstheme="minorHAnsi"/>
                <w:sz w:val="20"/>
              </w:rPr>
              <w:t xml:space="preserve">words </w:t>
            </w:r>
          </w:p>
        </w:tc>
      </w:tr>
      <w:tr w:rsidR="000E083A" w:rsidRPr="000E083A" w14:paraId="46F05480" w14:textId="77777777" w:rsidTr="000E083A">
        <w:tc>
          <w:tcPr>
            <w:tcW w:w="1668" w:type="dxa"/>
            <w:tcBorders>
              <w:top w:val="single" w:sz="4" w:space="0" w:color="auto"/>
              <w:left w:val="single" w:sz="4" w:space="0" w:color="auto"/>
              <w:bottom w:val="single" w:sz="4" w:space="0" w:color="auto"/>
              <w:right w:val="single" w:sz="4" w:space="0" w:color="auto"/>
            </w:tcBorders>
          </w:tcPr>
          <w:p w14:paraId="15651254" w14:textId="0007F1C4" w:rsidR="000E083A" w:rsidRPr="000E083A" w:rsidRDefault="00841612" w:rsidP="002931F6">
            <w:pPr>
              <w:pStyle w:val="ListParagraph"/>
              <w:numPr>
                <w:ilvl w:val="0"/>
                <w:numId w:val="3"/>
              </w:numPr>
              <w:rPr>
                <w:rFonts w:asciiTheme="minorHAnsi" w:hAnsiTheme="minorHAnsi" w:cstheme="minorHAnsi"/>
                <w:sz w:val="20"/>
                <w:lang w:eastAsia="en-US"/>
              </w:rPr>
            </w:pPr>
            <w:r>
              <w:rPr>
                <w:rFonts w:asciiTheme="minorHAnsi" w:hAnsiTheme="minorHAnsi" w:cstheme="minorHAnsi"/>
                <w:sz w:val="20"/>
                <w:lang w:eastAsia="en-US"/>
              </w:rPr>
              <w:t>3</w:t>
            </w:r>
          </w:p>
        </w:tc>
        <w:tc>
          <w:tcPr>
            <w:tcW w:w="4819" w:type="dxa"/>
            <w:gridSpan w:val="2"/>
            <w:tcBorders>
              <w:top w:val="single" w:sz="4" w:space="0" w:color="auto"/>
              <w:left w:val="single" w:sz="4" w:space="0" w:color="auto"/>
              <w:bottom w:val="single" w:sz="4" w:space="0" w:color="auto"/>
              <w:right w:val="single" w:sz="4" w:space="0" w:color="auto"/>
            </w:tcBorders>
          </w:tcPr>
          <w:p w14:paraId="617CED77" w14:textId="55C4531A" w:rsidR="000E083A" w:rsidRPr="000E083A" w:rsidRDefault="00841612" w:rsidP="002931F6">
            <w:pPr>
              <w:rPr>
                <w:rFonts w:cstheme="minorHAnsi"/>
                <w:sz w:val="20"/>
              </w:rPr>
            </w:pPr>
            <w:r>
              <w:rPr>
                <w:rFonts w:cstheme="minorHAnsi"/>
                <w:sz w:val="20"/>
              </w:rPr>
              <w:t>Conspiracy Theory</w:t>
            </w:r>
          </w:p>
          <w:p w14:paraId="10AEDCFA" w14:textId="77777777" w:rsidR="000E083A" w:rsidRPr="000E083A" w:rsidRDefault="000E083A" w:rsidP="002931F6">
            <w:pPr>
              <w:rPr>
                <w:rFonts w:cstheme="minorHAnsi"/>
                <w:sz w:val="20"/>
              </w:rPr>
            </w:pPr>
          </w:p>
        </w:tc>
        <w:tc>
          <w:tcPr>
            <w:tcW w:w="2755" w:type="dxa"/>
            <w:gridSpan w:val="2"/>
            <w:tcBorders>
              <w:top w:val="single" w:sz="4" w:space="0" w:color="auto"/>
              <w:left w:val="single" w:sz="4" w:space="0" w:color="auto"/>
              <w:bottom w:val="single" w:sz="4" w:space="0" w:color="auto"/>
              <w:right w:val="single" w:sz="4" w:space="0" w:color="auto"/>
            </w:tcBorders>
            <w:hideMark/>
          </w:tcPr>
          <w:p w14:paraId="1F602822" w14:textId="690A5F4B" w:rsidR="000E083A" w:rsidRPr="000E083A" w:rsidRDefault="00841612" w:rsidP="002931F6">
            <w:pPr>
              <w:jc w:val="right"/>
              <w:rPr>
                <w:rFonts w:cstheme="minorHAnsi"/>
                <w:sz w:val="20"/>
              </w:rPr>
            </w:pPr>
            <w:r>
              <w:rPr>
                <w:rFonts w:cstheme="minorHAnsi"/>
                <w:sz w:val="20"/>
              </w:rPr>
              <w:t xml:space="preserve">480 </w:t>
            </w:r>
            <w:r w:rsidR="000E083A" w:rsidRPr="000E083A">
              <w:rPr>
                <w:rFonts w:cstheme="minorHAnsi"/>
                <w:sz w:val="20"/>
              </w:rPr>
              <w:t xml:space="preserve">words </w:t>
            </w:r>
          </w:p>
        </w:tc>
      </w:tr>
      <w:tr w:rsidR="000E083A" w:rsidRPr="000E083A" w14:paraId="61199A6D" w14:textId="77777777" w:rsidTr="000E083A">
        <w:tc>
          <w:tcPr>
            <w:tcW w:w="1668" w:type="dxa"/>
            <w:tcBorders>
              <w:top w:val="single" w:sz="4" w:space="0" w:color="auto"/>
              <w:left w:val="single" w:sz="4" w:space="0" w:color="auto"/>
              <w:bottom w:val="single" w:sz="4" w:space="0" w:color="auto"/>
              <w:right w:val="single" w:sz="4" w:space="0" w:color="auto"/>
            </w:tcBorders>
          </w:tcPr>
          <w:p w14:paraId="0CE69C87" w14:textId="4BD29BB5" w:rsidR="000E083A" w:rsidRPr="000E083A" w:rsidRDefault="00841612" w:rsidP="002931F6">
            <w:pPr>
              <w:pStyle w:val="ListParagraph"/>
              <w:numPr>
                <w:ilvl w:val="0"/>
                <w:numId w:val="3"/>
              </w:numPr>
              <w:rPr>
                <w:rFonts w:asciiTheme="minorHAnsi" w:hAnsiTheme="minorHAnsi" w:cstheme="minorHAnsi"/>
                <w:sz w:val="20"/>
                <w:lang w:eastAsia="en-US"/>
              </w:rPr>
            </w:pPr>
            <w:r>
              <w:rPr>
                <w:rFonts w:asciiTheme="minorHAnsi" w:hAnsiTheme="minorHAnsi" w:cstheme="minorHAnsi"/>
                <w:sz w:val="20"/>
                <w:lang w:eastAsia="en-US"/>
              </w:rPr>
              <w:t>4</w:t>
            </w:r>
          </w:p>
        </w:tc>
        <w:tc>
          <w:tcPr>
            <w:tcW w:w="4819" w:type="dxa"/>
            <w:gridSpan w:val="2"/>
            <w:tcBorders>
              <w:top w:val="single" w:sz="4" w:space="0" w:color="auto"/>
              <w:left w:val="single" w:sz="4" w:space="0" w:color="auto"/>
              <w:bottom w:val="single" w:sz="4" w:space="0" w:color="auto"/>
              <w:right w:val="single" w:sz="4" w:space="0" w:color="auto"/>
            </w:tcBorders>
          </w:tcPr>
          <w:p w14:paraId="060F9B59" w14:textId="68892451" w:rsidR="000E083A" w:rsidRPr="000E083A" w:rsidRDefault="00841612" w:rsidP="002931F6">
            <w:pPr>
              <w:rPr>
                <w:rFonts w:cstheme="minorHAnsi"/>
                <w:sz w:val="20"/>
              </w:rPr>
            </w:pPr>
            <w:r>
              <w:rPr>
                <w:rFonts w:cstheme="minorHAnsi"/>
                <w:sz w:val="20"/>
              </w:rPr>
              <w:t>Unbelievable Truth</w:t>
            </w:r>
          </w:p>
          <w:p w14:paraId="1FC75091" w14:textId="77777777" w:rsidR="000E083A" w:rsidRPr="000E083A" w:rsidRDefault="000E083A" w:rsidP="002931F6">
            <w:pPr>
              <w:rPr>
                <w:rFonts w:cstheme="minorHAnsi"/>
                <w:sz w:val="20"/>
              </w:rPr>
            </w:pPr>
          </w:p>
        </w:tc>
        <w:tc>
          <w:tcPr>
            <w:tcW w:w="2755" w:type="dxa"/>
            <w:gridSpan w:val="2"/>
            <w:tcBorders>
              <w:top w:val="single" w:sz="4" w:space="0" w:color="auto"/>
              <w:left w:val="single" w:sz="4" w:space="0" w:color="auto"/>
              <w:bottom w:val="single" w:sz="4" w:space="0" w:color="auto"/>
              <w:right w:val="single" w:sz="4" w:space="0" w:color="auto"/>
            </w:tcBorders>
            <w:hideMark/>
          </w:tcPr>
          <w:p w14:paraId="3C6A9D19" w14:textId="5F3F09AE" w:rsidR="000E083A" w:rsidRPr="000E083A" w:rsidRDefault="00841612" w:rsidP="002931F6">
            <w:pPr>
              <w:jc w:val="right"/>
              <w:rPr>
                <w:rFonts w:cstheme="minorHAnsi"/>
                <w:sz w:val="20"/>
              </w:rPr>
            </w:pPr>
            <w:r>
              <w:rPr>
                <w:rFonts w:cstheme="minorHAnsi"/>
                <w:sz w:val="20"/>
              </w:rPr>
              <w:t xml:space="preserve">375 </w:t>
            </w:r>
            <w:r w:rsidR="000E083A" w:rsidRPr="000E083A">
              <w:rPr>
                <w:rFonts w:cstheme="minorHAnsi"/>
                <w:sz w:val="20"/>
              </w:rPr>
              <w:t xml:space="preserve">words </w:t>
            </w:r>
          </w:p>
        </w:tc>
      </w:tr>
      <w:tr w:rsidR="00841612" w:rsidRPr="000E083A" w14:paraId="166768CC" w14:textId="77777777" w:rsidTr="000E083A">
        <w:tc>
          <w:tcPr>
            <w:tcW w:w="1668" w:type="dxa"/>
            <w:tcBorders>
              <w:top w:val="single" w:sz="4" w:space="0" w:color="auto"/>
              <w:left w:val="single" w:sz="4" w:space="0" w:color="auto"/>
              <w:bottom w:val="single" w:sz="4" w:space="0" w:color="auto"/>
              <w:right w:val="single" w:sz="4" w:space="0" w:color="auto"/>
            </w:tcBorders>
            <w:hideMark/>
          </w:tcPr>
          <w:p w14:paraId="2E463957" w14:textId="77777777" w:rsidR="000E083A" w:rsidRPr="000E083A" w:rsidRDefault="000E083A" w:rsidP="002931F6">
            <w:pPr>
              <w:pStyle w:val="ListParagraph"/>
              <w:numPr>
                <w:ilvl w:val="0"/>
                <w:numId w:val="3"/>
              </w:numPr>
              <w:jc w:val="both"/>
              <w:rPr>
                <w:rFonts w:asciiTheme="minorHAnsi" w:hAnsiTheme="minorHAnsi" w:cstheme="minorHAnsi"/>
                <w:sz w:val="20"/>
                <w:lang w:eastAsia="en-US"/>
              </w:rPr>
            </w:pPr>
            <w:r w:rsidRPr="000E083A">
              <w:rPr>
                <w:rFonts w:asciiTheme="minorHAnsi" w:hAnsiTheme="minorHAnsi" w:cstheme="minorHAnsi"/>
                <w:sz w:val="20"/>
                <w:lang w:eastAsia="en-US"/>
              </w:rPr>
              <w:t>Task 9</w:t>
            </w:r>
          </w:p>
        </w:tc>
        <w:tc>
          <w:tcPr>
            <w:tcW w:w="4819" w:type="dxa"/>
            <w:gridSpan w:val="2"/>
            <w:tcBorders>
              <w:top w:val="single" w:sz="4" w:space="0" w:color="auto"/>
              <w:left w:val="single" w:sz="4" w:space="0" w:color="auto"/>
              <w:bottom w:val="single" w:sz="4" w:space="0" w:color="auto"/>
              <w:right w:val="single" w:sz="4" w:space="0" w:color="auto"/>
            </w:tcBorders>
          </w:tcPr>
          <w:p w14:paraId="57128E1A" w14:textId="77777777" w:rsidR="000E083A" w:rsidRPr="000E083A" w:rsidRDefault="000E083A" w:rsidP="002931F6">
            <w:pPr>
              <w:rPr>
                <w:rFonts w:cstheme="minorHAnsi"/>
                <w:i/>
                <w:sz w:val="20"/>
              </w:rPr>
            </w:pPr>
            <w:r w:rsidRPr="000E083A">
              <w:rPr>
                <w:rFonts w:cstheme="minorHAnsi"/>
                <w:i/>
                <w:sz w:val="20"/>
              </w:rPr>
              <w:t>Tick to confirm completed &amp; submitted by hand</w:t>
            </w:r>
          </w:p>
          <w:p w14:paraId="7DE270EE" w14:textId="77777777" w:rsidR="000E083A" w:rsidRPr="000E083A" w:rsidRDefault="000E083A" w:rsidP="002931F6">
            <w:pPr>
              <w:rPr>
                <w:rFonts w:cstheme="minorHAnsi"/>
                <w:sz w:val="20"/>
              </w:rPr>
            </w:pPr>
          </w:p>
        </w:tc>
        <w:tc>
          <w:tcPr>
            <w:tcW w:w="1448" w:type="dxa"/>
            <w:tcBorders>
              <w:top w:val="single" w:sz="4" w:space="0" w:color="auto"/>
              <w:left w:val="single" w:sz="4" w:space="0" w:color="auto"/>
              <w:bottom w:val="single" w:sz="4" w:space="0" w:color="auto"/>
              <w:right w:val="single" w:sz="4" w:space="0" w:color="auto"/>
            </w:tcBorders>
            <w:hideMark/>
          </w:tcPr>
          <w:p w14:paraId="73135378" w14:textId="0C869372" w:rsidR="000E083A" w:rsidRPr="000E083A" w:rsidRDefault="000E083A" w:rsidP="002931F6">
            <w:pPr>
              <w:rPr>
                <w:rFonts w:cstheme="minorHAnsi"/>
                <w:sz w:val="20"/>
              </w:rPr>
            </w:pPr>
            <w:r>
              <w:rPr>
                <w:rStyle w:val="y0nh2b"/>
                <w:rFonts w:ascii="Segoe UI Symbol" w:hAnsi="Segoe UI Symbol" w:cs="Segoe UI Symbol"/>
              </w:rPr>
              <w:t>✓</w:t>
            </w:r>
          </w:p>
        </w:tc>
        <w:tc>
          <w:tcPr>
            <w:tcW w:w="1307" w:type="dxa"/>
            <w:tcBorders>
              <w:top w:val="single" w:sz="4" w:space="0" w:color="auto"/>
              <w:left w:val="single" w:sz="4" w:space="0" w:color="auto"/>
              <w:bottom w:val="single" w:sz="4" w:space="0" w:color="auto"/>
              <w:right w:val="single" w:sz="4" w:space="0" w:color="auto"/>
            </w:tcBorders>
            <w:hideMark/>
          </w:tcPr>
          <w:p w14:paraId="477609EB" w14:textId="77777777" w:rsidR="000E083A" w:rsidRPr="000E083A" w:rsidRDefault="000E083A" w:rsidP="002931F6">
            <w:pPr>
              <w:jc w:val="right"/>
              <w:rPr>
                <w:rFonts w:cstheme="minorHAnsi"/>
                <w:sz w:val="20"/>
              </w:rPr>
            </w:pPr>
            <w:r w:rsidRPr="000E083A">
              <w:rPr>
                <w:rFonts w:cstheme="minorHAnsi"/>
                <w:sz w:val="20"/>
              </w:rPr>
              <w:t>500 words</w:t>
            </w:r>
          </w:p>
        </w:tc>
      </w:tr>
    </w:tbl>
    <w:p w14:paraId="182C0738" w14:textId="77777777" w:rsidR="000E083A" w:rsidRPr="000E083A" w:rsidRDefault="000E083A" w:rsidP="002931F6">
      <w:pPr>
        <w:spacing w:after="0"/>
        <w:rPr>
          <w:rFonts w:asciiTheme="minorHAnsi" w:eastAsia="Times New Roman" w:hAnsiTheme="minorHAnsi" w:cstheme="minorHAnsi"/>
          <w:sz w:val="20"/>
          <w:lang w:eastAsia="en-GB"/>
        </w:rPr>
      </w:pPr>
    </w:p>
    <w:p w14:paraId="6C1DB028" w14:textId="77777777" w:rsidR="000E083A" w:rsidRPr="000E083A" w:rsidRDefault="000E083A" w:rsidP="002931F6">
      <w:pPr>
        <w:spacing w:after="0"/>
        <w:jc w:val="center"/>
        <w:rPr>
          <w:rFonts w:asciiTheme="minorHAnsi" w:hAnsiTheme="minorHAnsi" w:cstheme="minorHAnsi"/>
          <w:b w:val="0"/>
          <w:sz w:val="20"/>
        </w:rPr>
      </w:pPr>
      <w:r w:rsidRPr="000E083A">
        <w:rPr>
          <w:rFonts w:asciiTheme="minorHAnsi" w:hAnsiTheme="minorHAnsi" w:cstheme="minorHAnsi"/>
          <w:sz w:val="20"/>
        </w:rPr>
        <w:t>Written Work: TASKS</w:t>
      </w:r>
    </w:p>
    <w:p w14:paraId="49FBCCF1" w14:textId="77777777" w:rsidR="000E083A" w:rsidRPr="000E083A" w:rsidRDefault="000E083A" w:rsidP="002931F6">
      <w:pPr>
        <w:spacing w:after="0"/>
        <w:jc w:val="center"/>
        <w:rPr>
          <w:rFonts w:asciiTheme="minorHAnsi" w:hAnsiTheme="minorHAnsi" w:cstheme="minorHAnsi"/>
          <w:sz w:val="10"/>
          <w:szCs w:val="16"/>
        </w:rPr>
      </w:pPr>
    </w:p>
    <w:p w14:paraId="5BF20E4B" w14:textId="77777777" w:rsidR="000E083A" w:rsidRPr="000E083A" w:rsidRDefault="000E083A" w:rsidP="002931F6">
      <w:pPr>
        <w:spacing w:after="0"/>
        <w:jc w:val="both"/>
        <w:rPr>
          <w:rFonts w:asciiTheme="minorHAnsi" w:hAnsiTheme="minorHAnsi" w:cstheme="minorHAnsi"/>
          <w:b w:val="0"/>
        </w:rPr>
      </w:pPr>
      <w:r w:rsidRPr="000E083A">
        <w:rPr>
          <w:rFonts w:asciiTheme="minorHAnsi" w:hAnsiTheme="minorHAnsi" w:cstheme="minorHAnsi"/>
          <w:sz w:val="20"/>
        </w:rPr>
        <w:t xml:space="preserve">TASK 1: Image literary; </w:t>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t>(500 words)</w:t>
      </w:r>
    </w:p>
    <w:p w14:paraId="701B3DCB" w14:textId="77777777" w:rsidR="000E083A" w:rsidRPr="000E083A" w:rsidRDefault="000E083A" w:rsidP="002931F6">
      <w:pPr>
        <w:spacing w:after="0"/>
        <w:jc w:val="both"/>
        <w:rPr>
          <w:rFonts w:asciiTheme="minorHAnsi" w:hAnsiTheme="minorHAnsi" w:cstheme="minorHAnsi"/>
          <w:sz w:val="20"/>
        </w:rPr>
      </w:pPr>
      <w:r w:rsidRPr="000E083A">
        <w:rPr>
          <w:rFonts w:asciiTheme="minorHAnsi" w:hAnsiTheme="minorHAnsi" w:cstheme="minorHAnsi"/>
          <w:sz w:val="20"/>
        </w:rPr>
        <w:t>TASK 2: Moving image literacy</w:t>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t>(500 words)</w:t>
      </w:r>
    </w:p>
    <w:p w14:paraId="601E79D3" w14:textId="77777777" w:rsidR="000E083A" w:rsidRPr="000E083A" w:rsidRDefault="000E083A" w:rsidP="002931F6">
      <w:pPr>
        <w:spacing w:after="0"/>
        <w:jc w:val="both"/>
        <w:rPr>
          <w:rFonts w:asciiTheme="minorHAnsi" w:hAnsiTheme="minorHAnsi" w:cstheme="minorHAnsi"/>
          <w:sz w:val="20"/>
        </w:rPr>
      </w:pPr>
      <w:r w:rsidRPr="000E083A">
        <w:rPr>
          <w:rFonts w:asciiTheme="minorHAnsi" w:hAnsiTheme="minorHAnsi" w:cstheme="minorHAnsi"/>
          <w:sz w:val="20"/>
        </w:rPr>
        <w:t xml:space="preserve">TASK 3: The persuasion of Narrative </w:t>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t>(500 words)</w:t>
      </w:r>
    </w:p>
    <w:p w14:paraId="0C346ED8" w14:textId="77777777" w:rsidR="000E083A" w:rsidRPr="000E083A" w:rsidRDefault="000E083A" w:rsidP="002931F6">
      <w:pPr>
        <w:spacing w:after="0"/>
        <w:rPr>
          <w:rFonts w:asciiTheme="minorHAnsi" w:hAnsiTheme="minorHAnsi" w:cstheme="minorHAnsi"/>
          <w:sz w:val="20"/>
        </w:rPr>
      </w:pPr>
      <w:r w:rsidRPr="000E083A">
        <w:rPr>
          <w:rFonts w:asciiTheme="minorHAnsi" w:hAnsiTheme="minorHAnsi" w:cstheme="minorHAnsi"/>
          <w:sz w:val="20"/>
        </w:rPr>
        <w:t>TASK 4:   Rhetorical Persuasion (</w:t>
      </w:r>
      <w:proofErr w:type="spellStart"/>
      <w:r w:rsidRPr="000E083A">
        <w:rPr>
          <w:rFonts w:asciiTheme="minorHAnsi" w:hAnsiTheme="minorHAnsi" w:cstheme="minorHAnsi"/>
          <w:sz w:val="20"/>
        </w:rPr>
        <w:t>i</w:t>
      </w:r>
      <w:proofErr w:type="spellEnd"/>
      <w:r w:rsidRPr="000E083A">
        <w:rPr>
          <w:rFonts w:asciiTheme="minorHAnsi" w:hAnsiTheme="minorHAnsi" w:cstheme="minorHAnsi"/>
          <w:sz w:val="20"/>
        </w:rPr>
        <w:t xml:space="preserve">)  </w:t>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t xml:space="preserve">(500 words) </w:t>
      </w:r>
    </w:p>
    <w:p w14:paraId="528D0A1E" w14:textId="77777777" w:rsidR="000E083A" w:rsidRPr="000E083A" w:rsidRDefault="000E083A" w:rsidP="002931F6">
      <w:pPr>
        <w:spacing w:after="0"/>
        <w:ind w:left="720"/>
        <w:jc w:val="both"/>
        <w:rPr>
          <w:rFonts w:asciiTheme="minorHAnsi" w:hAnsiTheme="minorHAnsi" w:cstheme="minorHAnsi"/>
          <w:sz w:val="20"/>
        </w:rPr>
      </w:pPr>
      <w:r w:rsidRPr="000E083A">
        <w:rPr>
          <w:rFonts w:asciiTheme="minorHAnsi" w:hAnsiTheme="minorHAnsi" w:cstheme="minorHAnsi"/>
          <w:i/>
          <w:sz w:val="20"/>
        </w:rPr>
        <w:t xml:space="preserve">Either </w:t>
      </w:r>
      <w:r w:rsidRPr="000E083A">
        <w:rPr>
          <w:rFonts w:asciiTheme="minorHAnsi" w:hAnsiTheme="minorHAnsi" w:cstheme="minorHAnsi"/>
          <w:i/>
          <w:sz w:val="20"/>
        </w:rPr>
        <w:tab/>
      </w:r>
      <w:r w:rsidRPr="000E083A">
        <w:rPr>
          <w:rFonts w:asciiTheme="minorHAnsi" w:hAnsiTheme="minorHAnsi" w:cstheme="minorHAnsi"/>
          <w:sz w:val="20"/>
        </w:rPr>
        <w:t>1. Write 3 pieces of copy that deploy (</w:t>
      </w:r>
      <w:proofErr w:type="spellStart"/>
      <w:r w:rsidRPr="000E083A">
        <w:rPr>
          <w:rFonts w:asciiTheme="minorHAnsi" w:hAnsiTheme="minorHAnsi" w:cstheme="minorHAnsi"/>
          <w:sz w:val="20"/>
        </w:rPr>
        <w:t>i</w:t>
      </w:r>
      <w:proofErr w:type="spellEnd"/>
      <w:r w:rsidRPr="000E083A">
        <w:rPr>
          <w:rFonts w:asciiTheme="minorHAnsi" w:hAnsiTheme="minorHAnsi" w:cstheme="minorHAnsi"/>
          <w:sz w:val="20"/>
        </w:rPr>
        <w:t xml:space="preserve">) puns; (ii) alliteration; (iii) parallelism </w:t>
      </w:r>
    </w:p>
    <w:p w14:paraId="07C9FCD7" w14:textId="77777777" w:rsidR="000E083A" w:rsidRPr="000E083A" w:rsidRDefault="000E083A" w:rsidP="002931F6">
      <w:pPr>
        <w:spacing w:after="0"/>
        <w:ind w:left="720"/>
        <w:jc w:val="both"/>
        <w:rPr>
          <w:rFonts w:asciiTheme="minorHAnsi" w:hAnsiTheme="minorHAnsi" w:cstheme="minorHAnsi"/>
          <w:sz w:val="20"/>
        </w:rPr>
      </w:pPr>
      <w:r w:rsidRPr="000E083A">
        <w:rPr>
          <w:rFonts w:asciiTheme="minorHAnsi" w:hAnsiTheme="minorHAnsi" w:cstheme="minorHAnsi"/>
          <w:sz w:val="20"/>
        </w:rPr>
        <w:tab/>
      </w:r>
      <w:r w:rsidRPr="000E083A">
        <w:rPr>
          <w:rFonts w:asciiTheme="minorHAnsi" w:hAnsiTheme="minorHAnsi" w:cstheme="minorHAnsi"/>
          <w:sz w:val="20"/>
        </w:rPr>
        <w:tab/>
        <w:t xml:space="preserve">Include self-reflection on what you are doing and why </w:t>
      </w:r>
    </w:p>
    <w:p w14:paraId="6AF572B5" w14:textId="77777777" w:rsidR="000E083A" w:rsidRPr="000E083A" w:rsidRDefault="000E083A" w:rsidP="002931F6">
      <w:pPr>
        <w:spacing w:after="0"/>
        <w:ind w:left="720"/>
        <w:jc w:val="both"/>
        <w:rPr>
          <w:rFonts w:asciiTheme="minorHAnsi" w:hAnsiTheme="minorHAnsi" w:cstheme="minorHAnsi"/>
          <w:sz w:val="20"/>
        </w:rPr>
      </w:pPr>
      <w:r w:rsidRPr="000E083A">
        <w:rPr>
          <w:rFonts w:asciiTheme="minorHAnsi" w:hAnsiTheme="minorHAnsi" w:cstheme="minorHAnsi"/>
          <w:i/>
          <w:sz w:val="20"/>
        </w:rPr>
        <w:t xml:space="preserve">Or </w:t>
      </w:r>
      <w:r w:rsidRPr="000E083A">
        <w:rPr>
          <w:rFonts w:asciiTheme="minorHAnsi" w:hAnsiTheme="minorHAnsi" w:cstheme="minorHAnsi"/>
          <w:i/>
          <w:sz w:val="20"/>
        </w:rPr>
        <w:tab/>
      </w:r>
      <w:r w:rsidRPr="000E083A">
        <w:rPr>
          <w:rFonts w:asciiTheme="minorHAnsi" w:hAnsiTheme="minorHAnsi" w:cstheme="minorHAnsi"/>
          <w:sz w:val="20"/>
        </w:rPr>
        <w:t>2.</w:t>
      </w:r>
      <w:r w:rsidRPr="000E083A">
        <w:rPr>
          <w:rFonts w:asciiTheme="minorHAnsi" w:hAnsiTheme="minorHAnsi" w:cstheme="minorHAnsi"/>
          <w:i/>
          <w:sz w:val="20"/>
        </w:rPr>
        <w:t xml:space="preserve"> </w:t>
      </w:r>
      <w:r w:rsidRPr="000E083A">
        <w:rPr>
          <w:rFonts w:asciiTheme="minorHAnsi" w:hAnsiTheme="minorHAnsi" w:cstheme="minorHAnsi"/>
          <w:sz w:val="20"/>
        </w:rPr>
        <w:t xml:space="preserve">Develop your story by writing 2-3 pieces of copy that deploy </w:t>
      </w:r>
    </w:p>
    <w:p w14:paraId="653E8934" w14:textId="77777777" w:rsidR="000E083A" w:rsidRPr="000E083A" w:rsidRDefault="000E083A" w:rsidP="002931F6">
      <w:pPr>
        <w:spacing w:after="0"/>
        <w:ind w:left="1440" w:firstLine="720"/>
        <w:jc w:val="both"/>
        <w:rPr>
          <w:rFonts w:asciiTheme="minorHAnsi" w:hAnsiTheme="minorHAnsi" w:cstheme="minorHAnsi"/>
          <w:sz w:val="20"/>
        </w:rPr>
      </w:pPr>
      <w:r w:rsidRPr="000E083A">
        <w:rPr>
          <w:rFonts w:asciiTheme="minorHAnsi" w:hAnsiTheme="minorHAnsi" w:cstheme="minorHAnsi"/>
          <w:sz w:val="20"/>
        </w:rPr>
        <w:t>(</w:t>
      </w:r>
      <w:proofErr w:type="spellStart"/>
      <w:r w:rsidRPr="000E083A">
        <w:rPr>
          <w:rFonts w:asciiTheme="minorHAnsi" w:hAnsiTheme="minorHAnsi" w:cstheme="minorHAnsi"/>
          <w:sz w:val="20"/>
        </w:rPr>
        <w:t>i</w:t>
      </w:r>
      <w:proofErr w:type="spellEnd"/>
      <w:r w:rsidRPr="000E083A">
        <w:rPr>
          <w:rFonts w:asciiTheme="minorHAnsi" w:hAnsiTheme="minorHAnsi" w:cstheme="minorHAnsi"/>
          <w:sz w:val="20"/>
        </w:rPr>
        <w:t>) puns; (ii) alliteration; (iii) parallelism (include self-reflection)</w:t>
      </w:r>
    </w:p>
    <w:p w14:paraId="2B228F0C" w14:textId="77777777" w:rsidR="000E083A" w:rsidRPr="000E083A" w:rsidRDefault="000E083A" w:rsidP="002931F6">
      <w:pPr>
        <w:spacing w:after="0"/>
        <w:ind w:left="1440" w:hanging="720"/>
        <w:jc w:val="both"/>
        <w:rPr>
          <w:rFonts w:asciiTheme="minorHAnsi" w:hAnsiTheme="minorHAnsi" w:cstheme="minorHAnsi"/>
          <w:sz w:val="20"/>
        </w:rPr>
      </w:pPr>
      <w:r w:rsidRPr="000E083A">
        <w:rPr>
          <w:rFonts w:asciiTheme="minorHAnsi" w:hAnsiTheme="minorHAnsi" w:cstheme="minorHAnsi"/>
          <w:i/>
          <w:sz w:val="20"/>
        </w:rPr>
        <w:t xml:space="preserve">Or </w:t>
      </w:r>
      <w:r w:rsidRPr="000E083A">
        <w:rPr>
          <w:rFonts w:asciiTheme="minorHAnsi" w:hAnsiTheme="minorHAnsi" w:cstheme="minorHAnsi"/>
          <w:sz w:val="20"/>
        </w:rPr>
        <w:tab/>
        <w:t xml:space="preserve">3. write a speech for </w:t>
      </w:r>
      <w:r w:rsidRPr="000E083A">
        <w:rPr>
          <w:rFonts w:asciiTheme="minorHAnsi" w:hAnsiTheme="minorHAnsi" w:cstheme="minorHAnsi"/>
          <w:i/>
          <w:sz w:val="20"/>
        </w:rPr>
        <w:t>The Unbelievable Truth</w:t>
      </w:r>
      <w:r w:rsidRPr="000E083A">
        <w:rPr>
          <w:rFonts w:asciiTheme="minorHAnsi" w:hAnsiTheme="minorHAnsi" w:cstheme="minorHAnsi"/>
          <w:sz w:val="20"/>
        </w:rPr>
        <w:t xml:space="preserve"> which full of ridiculous statements and try to blind the reader to 4 true facts</w:t>
      </w:r>
    </w:p>
    <w:p w14:paraId="67D67C33" w14:textId="77777777" w:rsidR="000E083A" w:rsidRPr="000E083A" w:rsidRDefault="000E083A" w:rsidP="002931F6">
      <w:pPr>
        <w:spacing w:after="0"/>
        <w:rPr>
          <w:rFonts w:asciiTheme="minorHAnsi" w:hAnsiTheme="minorHAnsi" w:cstheme="minorHAnsi"/>
          <w:sz w:val="20"/>
        </w:rPr>
      </w:pPr>
      <w:r w:rsidRPr="000E083A">
        <w:rPr>
          <w:rFonts w:asciiTheme="minorHAnsi" w:hAnsiTheme="minorHAnsi" w:cstheme="minorHAnsi"/>
          <w:sz w:val="20"/>
        </w:rPr>
        <w:t>TASK 5: Proofreading/Copyediting for a house style</w:t>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t xml:space="preserve">(500 words) </w:t>
      </w:r>
    </w:p>
    <w:p w14:paraId="2A679D40" w14:textId="77777777" w:rsidR="000E083A" w:rsidRPr="000E083A" w:rsidRDefault="000E083A" w:rsidP="002931F6">
      <w:pPr>
        <w:pStyle w:val="ListParagraph"/>
        <w:ind w:left="0"/>
        <w:jc w:val="both"/>
        <w:rPr>
          <w:rFonts w:asciiTheme="minorHAnsi" w:hAnsiTheme="minorHAnsi" w:cstheme="minorHAnsi"/>
          <w:sz w:val="20"/>
          <w:szCs w:val="22"/>
        </w:rPr>
      </w:pPr>
      <w:r w:rsidRPr="000E083A">
        <w:rPr>
          <w:rFonts w:asciiTheme="minorHAnsi" w:hAnsiTheme="minorHAnsi" w:cstheme="minorHAnsi"/>
          <w:sz w:val="22"/>
          <w:szCs w:val="22"/>
        </w:rPr>
        <w:t xml:space="preserve">TASK 6: Writing for an audience </w:t>
      </w:r>
      <w:r w:rsidRPr="000E083A">
        <w:rPr>
          <w:rFonts w:asciiTheme="minorHAnsi" w:hAnsiTheme="minorHAnsi" w:cstheme="minorHAnsi"/>
          <w:sz w:val="22"/>
          <w:szCs w:val="22"/>
        </w:rPr>
        <w:tab/>
      </w:r>
      <w:r w:rsidRPr="000E083A">
        <w:rPr>
          <w:rFonts w:asciiTheme="minorHAnsi" w:hAnsiTheme="minorHAnsi" w:cstheme="minorHAnsi"/>
          <w:sz w:val="22"/>
          <w:szCs w:val="22"/>
        </w:rPr>
        <w:tab/>
      </w:r>
      <w:r w:rsidRPr="000E083A">
        <w:rPr>
          <w:rFonts w:asciiTheme="minorHAnsi" w:hAnsiTheme="minorHAnsi" w:cstheme="minorHAnsi"/>
          <w:sz w:val="22"/>
          <w:szCs w:val="22"/>
        </w:rPr>
        <w:tab/>
      </w:r>
      <w:r w:rsidRPr="000E083A">
        <w:rPr>
          <w:rFonts w:asciiTheme="minorHAnsi" w:hAnsiTheme="minorHAnsi" w:cstheme="minorHAnsi"/>
          <w:sz w:val="22"/>
          <w:szCs w:val="22"/>
        </w:rPr>
        <w:tab/>
      </w:r>
      <w:r w:rsidRPr="000E083A">
        <w:rPr>
          <w:rFonts w:asciiTheme="minorHAnsi" w:hAnsiTheme="minorHAnsi" w:cstheme="minorHAnsi"/>
          <w:sz w:val="22"/>
          <w:szCs w:val="22"/>
        </w:rPr>
        <w:tab/>
        <w:t>(500 words)</w:t>
      </w:r>
    </w:p>
    <w:p w14:paraId="6408693A" w14:textId="77777777" w:rsidR="000E083A" w:rsidRPr="000E083A" w:rsidRDefault="000E083A" w:rsidP="002931F6">
      <w:pPr>
        <w:spacing w:after="0"/>
        <w:jc w:val="both"/>
        <w:rPr>
          <w:rFonts w:asciiTheme="minorHAnsi" w:hAnsiTheme="minorHAnsi" w:cstheme="minorHAnsi"/>
          <w:sz w:val="20"/>
        </w:rPr>
      </w:pPr>
      <w:r w:rsidRPr="000E083A">
        <w:rPr>
          <w:rFonts w:asciiTheme="minorHAnsi" w:hAnsiTheme="minorHAnsi" w:cstheme="minorHAnsi"/>
          <w:sz w:val="20"/>
        </w:rPr>
        <w:t>TASK 7: letter of complaint and demand for redress</w:t>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t>(500 words)</w:t>
      </w:r>
    </w:p>
    <w:p w14:paraId="31B9D320" w14:textId="77777777" w:rsidR="000E083A" w:rsidRPr="000E083A" w:rsidRDefault="000E083A" w:rsidP="002931F6">
      <w:pPr>
        <w:spacing w:after="0"/>
        <w:jc w:val="both"/>
        <w:rPr>
          <w:rFonts w:asciiTheme="minorHAnsi" w:hAnsiTheme="minorHAnsi" w:cstheme="minorHAnsi"/>
          <w:szCs w:val="24"/>
        </w:rPr>
      </w:pPr>
      <w:r w:rsidRPr="000E083A">
        <w:rPr>
          <w:rFonts w:asciiTheme="minorHAnsi" w:hAnsiTheme="minorHAnsi" w:cstheme="minorHAnsi"/>
          <w:sz w:val="20"/>
        </w:rPr>
        <w:t xml:space="preserve">TASK 8: Rhetorical Persuasion (ii)  </w:t>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t xml:space="preserve">(500 words) </w:t>
      </w:r>
    </w:p>
    <w:p w14:paraId="40E55289" w14:textId="77777777" w:rsidR="000E083A" w:rsidRPr="000E083A" w:rsidRDefault="000E083A" w:rsidP="002931F6">
      <w:pPr>
        <w:spacing w:after="0"/>
        <w:ind w:left="720"/>
        <w:jc w:val="both"/>
        <w:rPr>
          <w:rFonts w:asciiTheme="minorHAnsi" w:hAnsiTheme="minorHAnsi" w:cstheme="minorHAnsi"/>
          <w:sz w:val="20"/>
        </w:rPr>
      </w:pPr>
      <w:r w:rsidRPr="000E083A">
        <w:rPr>
          <w:rFonts w:asciiTheme="minorHAnsi" w:hAnsiTheme="minorHAnsi" w:cstheme="minorHAnsi"/>
          <w:i/>
          <w:sz w:val="20"/>
        </w:rPr>
        <w:t>Either</w:t>
      </w:r>
      <w:r w:rsidRPr="000E083A">
        <w:rPr>
          <w:rFonts w:asciiTheme="minorHAnsi" w:hAnsiTheme="minorHAnsi" w:cstheme="minorHAnsi"/>
          <w:sz w:val="20"/>
        </w:rPr>
        <w:t xml:space="preserve"> </w:t>
      </w:r>
      <w:r w:rsidRPr="000E083A">
        <w:rPr>
          <w:rFonts w:asciiTheme="minorHAnsi" w:hAnsiTheme="minorHAnsi" w:cstheme="minorHAnsi"/>
          <w:sz w:val="20"/>
        </w:rPr>
        <w:tab/>
        <w:t>1.  3 pieces of copy that each deploy metaphor in different ways (plus self-reflection)</w:t>
      </w:r>
    </w:p>
    <w:p w14:paraId="389C186D" w14:textId="77777777" w:rsidR="000E083A" w:rsidRPr="000E083A" w:rsidRDefault="000E083A" w:rsidP="002931F6">
      <w:pPr>
        <w:spacing w:after="0"/>
        <w:ind w:left="720"/>
        <w:jc w:val="both"/>
        <w:rPr>
          <w:rFonts w:asciiTheme="minorHAnsi" w:hAnsiTheme="minorHAnsi" w:cstheme="minorHAnsi"/>
          <w:sz w:val="20"/>
        </w:rPr>
      </w:pPr>
      <w:r w:rsidRPr="000E083A">
        <w:rPr>
          <w:rFonts w:asciiTheme="minorHAnsi" w:hAnsiTheme="minorHAnsi" w:cstheme="minorHAnsi"/>
          <w:i/>
          <w:sz w:val="20"/>
        </w:rPr>
        <w:t>Or</w:t>
      </w:r>
      <w:r w:rsidRPr="000E083A">
        <w:rPr>
          <w:rFonts w:asciiTheme="minorHAnsi" w:hAnsiTheme="minorHAnsi" w:cstheme="minorHAnsi"/>
          <w:i/>
          <w:sz w:val="20"/>
        </w:rPr>
        <w:tab/>
      </w:r>
      <w:r w:rsidRPr="000E083A">
        <w:rPr>
          <w:rFonts w:asciiTheme="minorHAnsi" w:hAnsiTheme="minorHAnsi" w:cstheme="minorHAnsi"/>
          <w:sz w:val="20"/>
        </w:rPr>
        <w:t xml:space="preserve">2. </w:t>
      </w:r>
      <w:proofErr w:type="gramStart"/>
      <w:r w:rsidRPr="000E083A">
        <w:rPr>
          <w:rFonts w:asciiTheme="minorHAnsi" w:hAnsiTheme="minorHAnsi" w:cstheme="minorHAnsi"/>
          <w:sz w:val="20"/>
        </w:rPr>
        <w:t>write</w:t>
      </w:r>
      <w:proofErr w:type="gramEnd"/>
      <w:r w:rsidRPr="000E083A">
        <w:rPr>
          <w:rFonts w:asciiTheme="minorHAnsi" w:hAnsiTheme="minorHAnsi" w:cstheme="minorHAnsi"/>
          <w:sz w:val="20"/>
        </w:rPr>
        <w:t xml:space="preserve"> a short story that depends on developing a metaphor   (plus self-reflection)</w:t>
      </w:r>
    </w:p>
    <w:p w14:paraId="5761F273" w14:textId="77777777" w:rsidR="000E083A" w:rsidRPr="000E083A" w:rsidRDefault="000E083A" w:rsidP="002931F6">
      <w:pPr>
        <w:spacing w:after="0"/>
        <w:jc w:val="both"/>
        <w:rPr>
          <w:rFonts w:asciiTheme="minorHAnsi" w:hAnsiTheme="minorHAnsi" w:cstheme="minorHAnsi"/>
          <w:sz w:val="20"/>
        </w:rPr>
      </w:pPr>
      <w:r w:rsidRPr="000E083A">
        <w:rPr>
          <w:rFonts w:asciiTheme="minorHAnsi" w:hAnsiTheme="minorHAnsi" w:cstheme="minorHAnsi"/>
          <w:sz w:val="20"/>
        </w:rPr>
        <w:t xml:space="preserve">TASK 9: COMPULSORY </w:t>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r>
      <w:r w:rsidRPr="000E083A">
        <w:rPr>
          <w:rFonts w:asciiTheme="minorHAnsi" w:hAnsiTheme="minorHAnsi" w:cstheme="minorHAnsi"/>
          <w:sz w:val="20"/>
        </w:rPr>
        <w:tab/>
        <w:t>(500 words)</w:t>
      </w:r>
    </w:p>
    <w:p w14:paraId="639F1259" w14:textId="77777777" w:rsidR="000E083A" w:rsidRPr="000E083A" w:rsidRDefault="000E083A" w:rsidP="002931F6">
      <w:pPr>
        <w:spacing w:after="0"/>
        <w:ind w:firstLine="720"/>
        <w:jc w:val="both"/>
        <w:rPr>
          <w:rFonts w:asciiTheme="minorHAnsi" w:hAnsiTheme="minorHAnsi" w:cstheme="minorHAnsi"/>
          <w:sz w:val="20"/>
        </w:rPr>
      </w:pPr>
      <w:r w:rsidRPr="000E083A">
        <w:rPr>
          <w:rFonts w:asciiTheme="minorHAnsi" w:hAnsiTheme="minorHAnsi" w:cstheme="minorHAnsi"/>
          <w:sz w:val="20"/>
        </w:rPr>
        <w:t xml:space="preserve">Edit and correct 3 pieces of copy supplied in the class  </w:t>
      </w:r>
    </w:p>
    <w:p w14:paraId="142BDC80" w14:textId="77777777" w:rsidR="000E083A" w:rsidRDefault="000E083A">
      <w:pPr>
        <w:rPr>
          <w:rFonts w:asciiTheme="minorHAnsi" w:hAnsiTheme="minorHAnsi" w:cstheme="minorHAnsi"/>
          <w:b w:val="0"/>
        </w:rPr>
      </w:pPr>
      <w:r>
        <w:rPr>
          <w:rFonts w:asciiTheme="minorHAnsi" w:hAnsiTheme="minorHAnsi" w:cstheme="minorHAnsi"/>
          <w:b w:val="0"/>
        </w:rPr>
        <w:br w:type="page"/>
      </w:r>
    </w:p>
    <w:p w14:paraId="0C2E4B53" w14:textId="77777777" w:rsidR="000E083A" w:rsidRDefault="000E083A" w:rsidP="00606074">
      <w:pPr>
        <w:rPr>
          <w:rFonts w:asciiTheme="minorHAnsi" w:hAnsiTheme="minorHAnsi" w:cstheme="minorHAnsi"/>
          <w:b w:val="0"/>
        </w:rPr>
      </w:pPr>
    </w:p>
    <w:p w14:paraId="0CEFED37" w14:textId="59FF7FE4" w:rsidR="00266DDC" w:rsidRDefault="00606074" w:rsidP="00606074">
      <w:pPr>
        <w:rPr>
          <w:rFonts w:asciiTheme="minorHAnsi" w:hAnsiTheme="minorHAnsi" w:cstheme="minorHAnsi"/>
          <w:b w:val="0"/>
        </w:rPr>
      </w:pPr>
      <w:r>
        <w:rPr>
          <w:rFonts w:asciiTheme="minorHAnsi" w:hAnsiTheme="minorHAnsi" w:cstheme="minorHAnsi"/>
          <w:b w:val="0"/>
        </w:rPr>
        <w:t>Task 1: Image Literacy</w:t>
      </w:r>
    </w:p>
    <w:p w14:paraId="67B14D68" w14:textId="7921021A" w:rsidR="00606074" w:rsidRPr="00606074" w:rsidRDefault="00606074" w:rsidP="00606074">
      <w:pPr>
        <w:rPr>
          <w:rFonts w:asciiTheme="minorHAnsi" w:hAnsiTheme="minorHAnsi" w:cstheme="minorHAnsi"/>
          <w:b w:val="0"/>
        </w:rPr>
      </w:pPr>
      <w:r w:rsidRPr="00606074">
        <w:rPr>
          <w:rFonts w:asciiTheme="minorHAnsi" w:hAnsiTheme="minorHAnsi" w:cstheme="minorHAnsi"/>
          <w:b w:val="0"/>
          <w:noProof/>
          <w:lang w:eastAsia="en-GB"/>
        </w:rPr>
        <w:drawing>
          <wp:anchor distT="0" distB="0" distL="114300" distR="114300" simplePos="0" relativeHeight="251659264" behindDoc="0" locked="0" layoutInCell="1" allowOverlap="1" wp14:anchorId="381F0E36" wp14:editId="1A70F04E">
            <wp:simplePos x="0" y="0"/>
            <wp:positionH relativeFrom="column">
              <wp:posOffset>-352425</wp:posOffset>
            </wp:positionH>
            <wp:positionV relativeFrom="paragraph">
              <wp:posOffset>1905</wp:posOffset>
            </wp:positionV>
            <wp:extent cx="2797175" cy="251714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nese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97175" cy="2517140"/>
                    </a:xfrm>
                    <a:prstGeom prst="rect">
                      <a:avLst/>
                    </a:prstGeom>
                  </pic:spPr>
                </pic:pic>
              </a:graphicData>
            </a:graphic>
            <wp14:sizeRelH relativeFrom="page">
              <wp14:pctWidth>0</wp14:pctWidth>
            </wp14:sizeRelH>
            <wp14:sizeRelV relativeFrom="page">
              <wp14:pctHeight>0</wp14:pctHeight>
            </wp14:sizeRelV>
          </wp:anchor>
        </w:drawing>
      </w:r>
    </w:p>
    <w:p w14:paraId="17F38BEA" w14:textId="77777777" w:rsidR="00606074" w:rsidRPr="00606074" w:rsidRDefault="00606074" w:rsidP="00606074">
      <w:pPr>
        <w:rPr>
          <w:rFonts w:asciiTheme="minorHAnsi" w:hAnsiTheme="minorHAnsi" w:cstheme="minorHAnsi"/>
          <w:b w:val="0"/>
        </w:rPr>
      </w:pPr>
      <w:r w:rsidRPr="00606074">
        <w:rPr>
          <w:rFonts w:asciiTheme="minorHAnsi" w:hAnsiTheme="minorHAnsi" w:cstheme="minorHAnsi"/>
          <w:b w:val="0"/>
          <w:noProof/>
          <w:lang w:eastAsia="en-GB"/>
        </w:rPr>
        <mc:AlternateContent>
          <mc:Choice Requires="wps">
            <w:drawing>
              <wp:anchor distT="0" distB="0" distL="114300" distR="114300" simplePos="0" relativeHeight="251660288" behindDoc="0" locked="0" layoutInCell="1" allowOverlap="1" wp14:anchorId="79BFAD22" wp14:editId="4961F886">
                <wp:simplePos x="0" y="0"/>
                <wp:positionH relativeFrom="column">
                  <wp:posOffset>-314325</wp:posOffset>
                </wp:positionH>
                <wp:positionV relativeFrom="paragraph">
                  <wp:posOffset>2197100</wp:posOffset>
                </wp:positionV>
                <wp:extent cx="279717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797175" cy="635"/>
                        </a:xfrm>
                        <a:prstGeom prst="rect">
                          <a:avLst/>
                        </a:prstGeom>
                        <a:solidFill>
                          <a:prstClr val="white"/>
                        </a:solidFill>
                        <a:ln>
                          <a:noFill/>
                        </a:ln>
                      </wps:spPr>
                      <wps:txbx>
                        <w:txbxContent>
                          <w:p w14:paraId="5C144B67" w14:textId="77777777" w:rsidR="00606074" w:rsidRPr="006A581F" w:rsidRDefault="00606074" w:rsidP="00606074">
                            <w:pPr>
                              <w:pStyle w:val="Caption"/>
                              <w:rPr>
                                <w:noProof/>
                                <w:vertAlign w:val="superscript"/>
                              </w:rPr>
                            </w:pPr>
                            <w:r>
                              <w:t xml:space="preserve">Figure </w:t>
                            </w:r>
                            <w:fldSimple w:instr=" SEQ Figure \* ARABIC ">
                              <w:r>
                                <w:rPr>
                                  <w:noProof/>
                                </w:rPr>
                                <w:t>1</w:t>
                              </w:r>
                            </w:fldSimple>
                            <w:r>
                              <w:t xml:space="preserve">: </w:t>
                            </w:r>
                            <w:proofErr w:type="spellStart"/>
                            <w:r>
                              <w:t>Genesea</w:t>
                            </w:r>
                            <w:proofErr w:type="spellEnd"/>
                            <w:r>
                              <w:t xml:space="preserve"> Pure Dead Sea Minerals</w:t>
                            </w:r>
                            <w:r>
                              <w:rPr>
                                <w:vertAlign w:val="superscript"/>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79BFAD22" id="_x0000_t202" coordsize="21600,21600" o:spt="202" path="m,l,21600r21600,l21600,xe">
                <v:stroke joinstyle="miter"/>
                <v:path gradientshapeok="t" o:connecttype="rect"/>
              </v:shapetype>
              <v:shape id="Text Box 2" o:spid="_x0000_s1026" type="#_x0000_t202" style="position:absolute;margin-left:-24.75pt;margin-top:173pt;width:220.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" stroked="f">
                <v:textbox style="mso-fit-shape-to-text:t" inset="0,0,0,0">
                  <w:txbxContent>
                    <w:p w14:paraId="5C144B67" w14:textId="77777777" w:rsidR="00606074" w:rsidRPr="006A581F" w:rsidRDefault="00606074" w:rsidP="00606074">
                      <w:pPr>
                        <w:pStyle w:val="Caption"/>
                        <w:rPr>
                          <w:noProof/>
                          <w:vertAlign w:val="superscript"/>
                        </w:rPr>
                      </w:pPr>
                      <w:r>
                        <w:t xml:space="preserve">Figure </w:t>
                      </w:r>
                      <w:fldSimple w:instr=" SEQ Figure \* ARABIC ">
                        <w:r>
                          <w:rPr>
                            <w:noProof/>
                          </w:rPr>
                          <w:t>1</w:t>
                        </w:r>
                      </w:fldSimple>
                      <w:r>
                        <w:t xml:space="preserve">: </w:t>
                      </w:r>
                      <w:proofErr w:type="spellStart"/>
                      <w:r>
                        <w:t>Genesea</w:t>
                      </w:r>
                      <w:proofErr w:type="spellEnd"/>
                      <w:r>
                        <w:t xml:space="preserve"> Pure Dead Sea Minerals</w:t>
                      </w:r>
                      <w:r>
                        <w:rPr>
                          <w:vertAlign w:val="superscript"/>
                        </w:rPr>
                        <w:t>1</w:t>
                      </w:r>
                    </w:p>
                  </w:txbxContent>
                </v:textbox>
                <w10:wrap type="square"/>
              </v:shape>
            </w:pict>
          </mc:Fallback>
        </mc:AlternateContent>
      </w:r>
      <w:r w:rsidRPr="00606074">
        <w:rPr>
          <w:rFonts w:asciiTheme="minorHAnsi" w:hAnsiTheme="minorHAnsi" w:cstheme="minorHAnsi"/>
          <w:b w:val="0"/>
        </w:rPr>
        <w:t>The advert for the anti-ageing cream promises to reduce the appearance of wrinkles and ‘other signs of aging’</w:t>
      </w:r>
      <w:r w:rsidRPr="00606074">
        <w:rPr>
          <w:rStyle w:val="FootnoteReference"/>
          <w:rFonts w:asciiTheme="minorHAnsi" w:hAnsiTheme="minorHAnsi" w:cstheme="minorHAnsi"/>
          <w:b w:val="0"/>
        </w:rPr>
        <w:footnoteReference w:id="1"/>
      </w:r>
      <w:r w:rsidRPr="00606074">
        <w:rPr>
          <w:rFonts w:asciiTheme="minorHAnsi" w:hAnsiTheme="minorHAnsi" w:cstheme="minorHAnsi"/>
          <w:b w:val="0"/>
        </w:rPr>
        <w:t xml:space="preserve"> make the buyer look younger and have fresher looking skin. The advert promises this by stating that there is a ‘real visible face lift affect- Natural Botox Affect’</w:t>
      </w:r>
      <w:r w:rsidRPr="00606074">
        <w:rPr>
          <w:rFonts w:asciiTheme="minorHAnsi" w:hAnsiTheme="minorHAnsi" w:cstheme="minorHAnsi"/>
          <w:b w:val="0"/>
          <w:vertAlign w:val="superscript"/>
        </w:rPr>
        <w:t>1</w:t>
      </w:r>
      <w:r w:rsidRPr="00606074">
        <w:rPr>
          <w:rFonts w:asciiTheme="minorHAnsi" w:hAnsiTheme="minorHAnsi" w:cstheme="minorHAnsi"/>
          <w:b w:val="0"/>
        </w:rPr>
        <w:t xml:space="preserve"> and says that it contains ‘non-surgical face lift ingredients’</w:t>
      </w:r>
      <w:r w:rsidRPr="00606074">
        <w:rPr>
          <w:rFonts w:asciiTheme="minorHAnsi" w:hAnsiTheme="minorHAnsi" w:cstheme="minorHAnsi"/>
          <w:b w:val="0"/>
          <w:vertAlign w:val="superscript"/>
        </w:rPr>
        <w:t>1</w:t>
      </w:r>
      <w:r w:rsidRPr="00606074">
        <w:rPr>
          <w:rFonts w:asciiTheme="minorHAnsi" w:hAnsiTheme="minorHAnsi" w:cstheme="minorHAnsi"/>
          <w:b w:val="0"/>
        </w:rPr>
        <w:t>(reference ad/quote) and also by using a young model, who is often wearing makeup that covers any imperfections, which gives the buyer the impression that her skin is flawless and wrinkle-free due to the cream. Additionally, they promise that skin will start to look younger within a few weeks, and include good ratings and reviews, to convince the buyer that the product is actually effective.</w:t>
      </w:r>
    </w:p>
    <w:p w14:paraId="754B5085" w14:textId="77777777" w:rsidR="00606074" w:rsidRPr="00606074" w:rsidRDefault="00606074" w:rsidP="00606074">
      <w:pPr>
        <w:rPr>
          <w:rFonts w:asciiTheme="minorHAnsi" w:hAnsiTheme="minorHAnsi" w:cstheme="minorHAnsi"/>
          <w:b w:val="0"/>
        </w:rPr>
      </w:pPr>
      <w:r w:rsidRPr="00606074">
        <w:rPr>
          <w:rFonts w:asciiTheme="minorHAnsi" w:hAnsiTheme="minorHAnsi" w:cstheme="minorHAnsi"/>
          <w:b w:val="0"/>
        </w:rPr>
        <w:t xml:space="preserve">Adverts for the anti-ageing cream also plays on the anxieties of not being as attractive as in earlier life once the skin starts to visibly age. This again is shown by the use of a young model, </w:t>
      </w:r>
      <w:proofErr w:type="gramStart"/>
      <w:r w:rsidRPr="00606074">
        <w:rPr>
          <w:rFonts w:asciiTheme="minorHAnsi" w:hAnsiTheme="minorHAnsi" w:cstheme="minorHAnsi"/>
          <w:b w:val="0"/>
        </w:rPr>
        <w:t>who</w:t>
      </w:r>
      <w:proofErr w:type="gramEnd"/>
      <w:r w:rsidRPr="00606074">
        <w:rPr>
          <w:rFonts w:asciiTheme="minorHAnsi" w:hAnsiTheme="minorHAnsi" w:cstheme="minorHAnsi"/>
          <w:b w:val="0"/>
        </w:rPr>
        <w:t xml:space="preserve"> would be considered beautiful by today’s Western standards. Often the model appears to be happy and confident, which suggests that looking younger will reduce the anxiety of not looking attractive. When looking at the details of the product on the website, it also appeals to men’s anxieties about aging, as it states that it works for both men and women</w:t>
      </w:r>
      <w:r w:rsidRPr="00606074">
        <w:rPr>
          <w:rFonts w:asciiTheme="minorHAnsi" w:hAnsiTheme="minorHAnsi" w:cstheme="minorHAnsi"/>
          <w:b w:val="0"/>
          <w:vertAlign w:val="superscript"/>
        </w:rPr>
        <w:t>1</w:t>
      </w:r>
      <w:r w:rsidRPr="00606074">
        <w:rPr>
          <w:rFonts w:asciiTheme="minorHAnsi" w:hAnsiTheme="minorHAnsi" w:cstheme="minorHAnsi"/>
          <w:b w:val="0"/>
        </w:rPr>
        <w:t>. Although there is not as much pressure from mainstream media for men to remain youthful and the topic of male body image and appearance is more taboo</w:t>
      </w:r>
      <w:r w:rsidRPr="00606074">
        <w:rPr>
          <w:rStyle w:val="FootnoteReference"/>
          <w:rFonts w:asciiTheme="minorHAnsi" w:hAnsiTheme="minorHAnsi" w:cstheme="minorHAnsi"/>
          <w:b w:val="0"/>
        </w:rPr>
        <w:footnoteReference w:id="2"/>
      </w:r>
      <w:r w:rsidRPr="00606074">
        <w:rPr>
          <w:rFonts w:asciiTheme="minorHAnsi" w:hAnsiTheme="minorHAnsi" w:cstheme="minorHAnsi"/>
          <w:b w:val="0"/>
        </w:rPr>
        <w:t>, many men do experience insecurity with their appearance. Therefore, if an anti-ageing product is marketed at them, it reduces the fear of being judged for using it, similar to how makeup being marketed towards men or featuring men in the adverts reduces the stigma and idea that those products are only for women</w:t>
      </w:r>
      <w:r w:rsidRPr="00606074">
        <w:rPr>
          <w:rStyle w:val="FootnoteReference"/>
          <w:rFonts w:asciiTheme="minorHAnsi" w:hAnsiTheme="minorHAnsi" w:cstheme="minorHAnsi"/>
          <w:b w:val="0"/>
        </w:rPr>
        <w:footnoteReference w:id="3"/>
      </w:r>
      <w:r w:rsidRPr="00606074">
        <w:rPr>
          <w:rFonts w:asciiTheme="minorHAnsi" w:hAnsiTheme="minorHAnsi" w:cstheme="minorHAnsi"/>
          <w:b w:val="0"/>
        </w:rPr>
        <w:t>.</w:t>
      </w:r>
    </w:p>
    <w:p w14:paraId="655CE737" w14:textId="77777777" w:rsidR="00606074" w:rsidRPr="00606074" w:rsidRDefault="00606074" w:rsidP="00606074">
      <w:pPr>
        <w:rPr>
          <w:rFonts w:asciiTheme="minorHAnsi" w:hAnsiTheme="minorHAnsi" w:cstheme="minorHAnsi"/>
          <w:b w:val="0"/>
        </w:rPr>
      </w:pPr>
      <w:r w:rsidRPr="00606074">
        <w:rPr>
          <w:rFonts w:asciiTheme="minorHAnsi" w:hAnsiTheme="minorHAnsi" w:cstheme="minorHAnsi"/>
          <w:b w:val="0"/>
        </w:rPr>
        <w:t>The promises of the anti-ageing cream, if true, will improve the buyer’s life as if they appear younger, they may feel younger and more attractive, which will reduce their anxieties. Additionally, they will likely feel more confident and outgoing, which will lead to other people believing they are extroverted and may be more likely to form friendships or relationships with them, as these are often seen as attractive traits and easier to get along with, compared to someone who is shy and introverted</w:t>
      </w:r>
      <w:r w:rsidRPr="00606074">
        <w:rPr>
          <w:rStyle w:val="FootnoteReference"/>
          <w:rFonts w:asciiTheme="minorHAnsi" w:hAnsiTheme="minorHAnsi" w:cstheme="minorHAnsi"/>
          <w:b w:val="0"/>
        </w:rPr>
        <w:footnoteReference w:id="4"/>
      </w:r>
      <w:r w:rsidRPr="00606074">
        <w:rPr>
          <w:rFonts w:asciiTheme="minorHAnsi" w:hAnsiTheme="minorHAnsi" w:cstheme="minorHAnsi"/>
          <w:b w:val="0"/>
        </w:rPr>
        <w:t xml:space="preserve">. Buying the product would say that the person is someone who cares about their </w:t>
      </w:r>
      <w:r w:rsidRPr="00606074">
        <w:rPr>
          <w:rFonts w:asciiTheme="minorHAnsi" w:hAnsiTheme="minorHAnsi" w:cstheme="minorHAnsi"/>
          <w:b w:val="0"/>
        </w:rPr>
        <w:lastRenderedPageBreak/>
        <w:t xml:space="preserve">appearance and they may also care about things such as healthy and going to the gym, making them more healthy overall, and thus more </w:t>
      </w:r>
      <w:commentRangeStart w:id="1"/>
      <w:r w:rsidRPr="00606074">
        <w:rPr>
          <w:rFonts w:asciiTheme="minorHAnsi" w:hAnsiTheme="minorHAnsi" w:cstheme="minorHAnsi"/>
          <w:b w:val="0"/>
        </w:rPr>
        <w:t>attractive</w:t>
      </w:r>
      <w:r w:rsidRPr="00606074">
        <w:rPr>
          <w:rFonts w:asciiTheme="minorHAnsi" w:hAnsiTheme="minorHAnsi" w:cstheme="minorHAnsi"/>
          <w:b w:val="0"/>
          <w:vertAlign w:val="superscript"/>
        </w:rPr>
        <w:t>3</w:t>
      </w:r>
      <w:commentRangeEnd w:id="1"/>
      <w:r w:rsidR="00A6054B">
        <w:rPr>
          <w:rStyle w:val="CommentReference"/>
        </w:rPr>
        <w:commentReference w:id="1"/>
      </w:r>
      <w:r w:rsidRPr="00606074">
        <w:rPr>
          <w:rFonts w:asciiTheme="minorHAnsi" w:hAnsiTheme="minorHAnsi" w:cstheme="minorHAnsi"/>
          <w:b w:val="0"/>
        </w:rPr>
        <w:t>.</w:t>
      </w:r>
    </w:p>
    <w:p w14:paraId="4B68F154" w14:textId="77777777" w:rsidR="00606074" w:rsidRDefault="00606074" w:rsidP="00606074">
      <w:pPr>
        <w:rPr>
          <w:rFonts w:asciiTheme="majorHAnsi" w:hAnsiTheme="majorHAnsi" w:cstheme="majorHAnsi"/>
          <w:b w:val="0"/>
          <w:sz w:val="28"/>
        </w:rPr>
      </w:pPr>
    </w:p>
    <w:p w14:paraId="5BD64CAD" w14:textId="77777777" w:rsidR="00A6054B" w:rsidRDefault="00A6054B" w:rsidP="00606074">
      <w:pPr>
        <w:rPr>
          <w:rFonts w:asciiTheme="majorHAnsi" w:hAnsiTheme="majorHAnsi" w:cstheme="majorHAnsi"/>
          <w:b w:val="0"/>
          <w:sz w:val="28"/>
        </w:rPr>
      </w:pPr>
      <w:r w:rsidRPr="00A6054B">
        <w:rPr>
          <w:rFonts w:asciiTheme="majorHAnsi" w:hAnsiTheme="majorHAnsi" w:cstheme="majorHAnsi"/>
          <w:b w:val="0"/>
          <w:sz w:val="28"/>
        </w:rPr>
        <w:t xml:space="preserve"> </w:t>
      </w:r>
    </w:p>
    <w:p w14:paraId="04324E71" w14:textId="22240B68" w:rsidR="00606074" w:rsidRPr="006C188E" w:rsidRDefault="00606074" w:rsidP="00606074">
      <w:pPr>
        <w:rPr>
          <w:rFonts w:asciiTheme="majorHAnsi" w:hAnsiTheme="majorHAnsi" w:cstheme="majorHAnsi"/>
          <w:b w:val="0"/>
          <w:sz w:val="28"/>
        </w:rPr>
      </w:pPr>
      <w:r w:rsidRPr="006C188E">
        <w:rPr>
          <w:rFonts w:asciiTheme="majorHAnsi" w:hAnsiTheme="majorHAnsi" w:cstheme="majorHAnsi"/>
          <w:b w:val="0"/>
          <w:sz w:val="28"/>
        </w:rPr>
        <w:t>Task 3: Conspiracy Theory</w:t>
      </w:r>
    </w:p>
    <w:p w14:paraId="18F7F05D" w14:textId="77777777" w:rsidR="00606074" w:rsidRDefault="00606074" w:rsidP="00606074">
      <w:pPr>
        <w:rPr>
          <w:rFonts w:asciiTheme="majorHAnsi" w:hAnsiTheme="majorHAnsi" w:cstheme="majorHAnsi"/>
          <w:b w:val="0"/>
          <w:sz w:val="28"/>
        </w:rPr>
      </w:pPr>
    </w:p>
    <w:p w14:paraId="7ACCD2CF" w14:textId="77777777" w:rsidR="00606074" w:rsidRPr="006C188E" w:rsidRDefault="00606074" w:rsidP="00606074">
      <w:pPr>
        <w:rPr>
          <w:rFonts w:asciiTheme="majorHAnsi" w:hAnsiTheme="majorHAnsi" w:cstheme="majorHAnsi"/>
          <w:b w:val="0"/>
          <w:sz w:val="28"/>
        </w:rPr>
      </w:pPr>
      <w:r w:rsidRPr="006C188E">
        <w:rPr>
          <w:rFonts w:asciiTheme="majorHAnsi" w:hAnsiTheme="majorHAnsi" w:cstheme="majorHAnsi"/>
          <w:b w:val="0"/>
          <w:sz w:val="28"/>
        </w:rPr>
        <w:t xml:space="preserve">Stairways to </w:t>
      </w:r>
      <w:r>
        <w:rPr>
          <w:rFonts w:asciiTheme="majorHAnsi" w:hAnsiTheme="majorHAnsi" w:cstheme="majorHAnsi"/>
          <w:b w:val="0"/>
          <w:sz w:val="28"/>
        </w:rPr>
        <w:t>H</w:t>
      </w:r>
      <w:r w:rsidRPr="006C188E">
        <w:rPr>
          <w:rFonts w:asciiTheme="majorHAnsi" w:hAnsiTheme="majorHAnsi" w:cstheme="majorHAnsi"/>
          <w:b w:val="0"/>
          <w:sz w:val="28"/>
        </w:rPr>
        <w:t>ealth:</w:t>
      </w:r>
    </w:p>
    <w:p w14:paraId="1EC043CA" w14:textId="77777777" w:rsidR="00606074" w:rsidRPr="00B613C3" w:rsidRDefault="00606074" w:rsidP="00606074">
      <w:pPr>
        <w:rPr>
          <w:rFonts w:asciiTheme="majorHAnsi" w:hAnsiTheme="majorHAnsi" w:cstheme="majorHAnsi"/>
          <w:b w:val="0"/>
          <w:sz w:val="24"/>
        </w:rPr>
      </w:pPr>
      <w:r w:rsidRPr="00B613C3">
        <w:rPr>
          <w:rFonts w:asciiTheme="majorHAnsi" w:hAnsiTheme="majorHAnsi" w:cstheme="majorHAnsi"/>
          <w:b w:val="0"/>
          <w:sz w:val="24"/>
        </w:rPr>
        <w:t>Due to the rise in obesity, the strong and stable government has clearly decided that the best course of action is to increase the number of staircases in the UK. Over the coming years, stairs will become the primary method of ascent or descent in every area and building in the UK that requires a person to go up and down, with no exceptions, other than in government only buildings. For people with diagnosed mobility issues, they will likely have to carried by good Samaritans as lifts and escalators will be off limits. The government have stated that obesity, particularly in children is a concern</w:t>
      </w:r>
      <w:r w:rsidRPr="00B613C3">
        <w:rPr>
          <w:rStyle w:val="FootnoteReference"/>
          <w:rFonts w:asciiTheme="majorHAnsi" w:hAnsiTheme="majorHAnsi" w:cstheme="majorHAnsi"/>
          <w:b w:val="0"/>
          <w:sz w:val="24"/>
        </w:rPr>
        <w:footnoteReference w:id="5"/>
      </w:r>
      <w:r w:rsidRPr="00B613C3">
        <w:rPr>
          <w:rFonts w:asciiTheme="majorHAnsi" w:hAnsiTheme="majorHAnsi" w:cstheme="majorHAnsi"/>
          <w:b w:val="0"/>
          <w:sz w:val="24"/>
        </w:rPr>
        <w:t>, however they have not been open about their plans, which is likely due to a fear of objection or protests. Their plans have been confirmed by the works that are ongoing in London tube stations(although they claim they are simply ‘replacing lifts and escalators’</w:t>
      </w:r>
      <w:r w:rsidRPr="00B613C3">
        <w:rPr>
          <w:rStyle w:val="FootnoteReference"/>
          <w:rFonts w:asciiTheme="majorHAnsi" w:hAnsiTheme="majorHAnsi" w:cstheme="majorHAnsi"/>
          <w:b w:val="0"/>
          <w:sz w:val="24"/>
        </w:rPr>
        <w:footnoteReference w:id="6"/>
      </w:r>
      <w:r w:rsidRPr="00B613C3">
        <w:rPr>
          <w:rFonts w:asciiTheme="majorHAnsi" w:hAnsiTheme="majorHAnsi" w:cstheme="majorHAnsi"/>
          <w:b w:val="0"/>
          <w:sz w:val="24"/>
        </w:rPr>
        <w:t>, so as not to face public fury or expose the government plans) , and by a team of staircase experts(who have remained anonymous) that found where both escalators and stairs are present, the staircases tend to be steeper and therefore longer, requiring a person to exert more energy than if they were to simply walk up the escalator(instead of standing). Additionally, many tube stations have escalators that despite not being off-limits, are not mobile, which is a sign that major companies and government organisations encourage the notion of taking the stairs, rather than waiting to reach the top on an escalator or getting in the lift. On top of this, it has been found that 33 stations only have staircase access, and these number of stairs across these stations comes to over 3, 600</w:t>
      </w:r>
      <w:r w:rsidRPr="00B613C3">
        <w:rPr>
          <w:rStyle w:val="FootnoteReference"/>
          <w:rFonts w:asciiTheme="majorHAnsi" w:hAnsiTheme="majorHAnsi" w:cstheme="majorHAnsi"/>
          <w:b w:val="0"/>
          <w:sz w:val="24"/>
        </w:rPr>
        <w:footnoteReference w:id="7"/>
      </w:r>
      <w:r w:rsidRPr="00B613C3">
        <w:rPr>
          <w:rFonts w:asciiTheme="majorHAnsi" w:hAnsiTheme="majorHAnsi" w:cstheme="majorHAnsi"/>
          <w:b w:val="0"/>
          <w:sz w:val="24"/>
        </w:rPr>
        <w:t xml:space="preserve">. This is not accounting for stations with escalators and stairs, and so the total number is likely to be much higher. Some stations have step-free access, relying on escalators and elevators to transport passengers between levels, however simply turning the elevators off will fulfil the government’s desire for stairs. </w:t>
      </w:r>
    </w:p>
    <w:p w14:paraId="50F56822" w14:textId="77777777" w:rsidR="00606074" w:rsidRPr="00B613C3" w:rsidRDefault="00606074" w:rsidP="00606074">
      <w:pPr>
        <w:rPr>
          <w:rFonts w:asciiTheme="majorHAnsi" w:hAnsiTheme="majorHAnsi" w:cstheme="majorHAnsi"/>
          <w:b w:val="0"/>
          <w:sz w:val="24"/>
        </w:rPr>
      </w:pPr>
      <w:r w:rsidRPr="00B613C3">
        <w:rPr>
          <w:rFonts w:asciiTheme="majorHAnsi" w:hAnsiTheme="majorHAnsi" w:cstheme="majorHAnsi"/>
          <w:b w:val="0"/>
          <w:sz w:val="24"/>
        </w:rPr>
        <w:t xml:space="preserve">The government clearly wants to have a world of stairs, and public health concern is a wonderful pretence for it. With 27% of adults in the UK being obese, and 36% being </w:t>
      </w:r>
      <w:r w:rsidRPr="00B613C3">
        <w:rPr>
          <w:rFonts w:asciiTheme="majorHAnsi" w:hAnsiTheme="majorHAnsi" w:cstheme="majorHAnsi"/>
          <w:b w:val="0"/>
          <w:sz w:val="24"/>
        </w:rPr>
        <w:lastRenderedPageBreak/>
        <w:t>overweight, it is obviously an issue the UK is facing</w:t>
      </w:r>
      <w:r w:rsidRPr="00B613C3">
        <w:rPr>
          <w:rStyle w:val="FootnoteReference"/>
          <w:rFonts w:asciiTheme="majorHAnsi" w:hAnsiTheme="majorHAnsi" w:cstheme="majorHAnsi"/>
          <w:b w:val="0"/>
          <w:sz w:val="24"/>
        </w:rPr>
        <w:footnoteReference w:id="8"/>
      </w:r>
      <w:r w:rsidRPr="00B613C3">
        <w:rPr>
          <w:rFonts w:asciiTheme="majorHAnsi" w:hAnsiTheme="majorHAnsi" w:cstheme="majorHAnsi"/>
          <w:b w:val="0"/>
          <w:sz w:val="24"/>
        </w:rPr>
        <w:t>. Theresa May’s previous attempts to combat the rise of obesity have been called ‘pathetic’</w:t>
      </w:r>
      <w:bookmarkStart w:id="2" w:name="_Ref508204327"/>
      <w:r w:rsidRPr="00B613C3">
        <w:rPr>
          <w:rStyle w:val="FootnoteReference"/>
          <w:rFonts w:asciiTheme="majorHAnsi" w:hAnsiTheme="majorHAnsi" w:cstheme="majorHAnsi"/>
          <w:b w:val="0"/>
          <w:sz w:val="24"/>
        </w:rPr>
        <w:footnoteReference w:id="9"/>
      </w:r>
      <w:bookmarkEnd w:id="2"/>
      <w:r w:rsidRPr="00B613C3">
        <w:rPr>
          <w:rFonts w:asciiTheme="majorHAnsi" w:hAnsiTheme="majorHAnsi" w:cstheme="majorHAnsi"/>
          <w:b w:val="0"/>
          <w:sz w:val="24"/>
        </w:rPr>
        <w:t>, and it has also been suggested that ‘more than 50% of the UK will be obese by 2050’</w:t>
      </w:r>
      <w:r w:rsidRPr="00B613C3">
        <w:rPr>
          <w:rFonts w:asciiTheme="majorHAnsi" w:hAnsiTheme="majorHAnsi" w:cstheme="majorHAnsi"/>
          <w:b w:val="0"/>
          <w:sz w:val="24"/>
          <w:vertAlign w:val="superscript"/>
        </w:rPr>
        <w:t>5</w:t>
      </w:r>
      <w:r w:rsidRPr="00B613C3">
        <w:rPr>
          <w:rFonts w:asciiTheme="majorHAnsi" w:hAnsiTheme="majorHAnsi" w:cstheme="majorHAnsi"/>
          <w:b w:val="0"/>
          <w:sz w:val="24"/>
        </w:rPr>
        <w:t>. Obesity has a large impact on the NHS financially</w:t>
      </w:r>
      <w:r w:rsidRPr="00B613C3">
        <w:rPr>
          <w:rStyle w:val="FootnoteReference"/>
          <w:rFonts w:asciiTheme="majorHAnsi" w:hAnsiTheme="majorHAnsi" w:cstheme="majorHAnsi"/>
          <w:b w:val="0"/>
          <w:sz w:val="24"/>
        </w:rPr>
        <w:footnoteReference w:id="10"/>
      </w:r>
      <w:r w:rsidRPr="00B613C3">
        <w:rPr>
          <w:rFonts w:asciiTheme="majorHAnsi" w:hAnsiTheme="majorHAnsi" w:cstheme="majorHAnsi"/>
          <w:b w:val="0"/>
          <w:sz w:val="24"/>
        </w:rPr>
        <w:t>, and with the cuts the Conservatives have made to the NHS</w:t>
      </w:r>
      <w:r w:rsidRPr="00B613C3">
        <w:rPr>
          <w:rStyle w:val="FootnoteReference"/>
          <w:rFonts w:asciiTheme="majorHAnsi" w:hAnsiTheme="majorHAnsi" w:cstheme="majorHAnsi"/>
          <w:b w:val="0"/>
          <w:sz w:val="24"/>
        </w:rPr>
        <w:footnoteReference w:id="11"/>
      </w:r>
      <w:r w:rsidRPr="00B613C3">
        <w:rPr>
          <w:rFonts w:asciiTheme="majorHAnsi" w:hAnsiTheme="majorHAnsi" w:cstheme="majorHAnsi"/>
          <w:b w:val="0"/>
          <w:sz w:val="24"/>
        </w:rPr>
        <w:t xml:space="preserve"> over recent years, introducing this new policy will not only give the illusion that the government care about public health, but that they want to actually help the NHS, and most importantly, build Theresa May’s reputation back up, and create a strong and stable </w:t>
      </w:r>
      <w:commentRangeStart w:id="3"/>
      <w:r w:rsidRPr="00B613C3">
        <w:rPr>
          <w:rFonts w:asciiTheme="majorHAnsi" w:hAnsiTheme="majorHAnsi" w:cstheme="majorHAnsi"/>
          <w:b w:val="0"/>
          <w:sz w:val="24"/>
        </w:rPr>
        <w:t>government</w:t>
      </w:r>
      <w:commentRangeEnd w:id="3"/>
      <w:r w:rsidR="00E32C9D">
        <w:rPr>
          <w:rStyle w:val="CommentReference"/>
        </w:rPr>
        <w:commentReference w:id="3"/>
      </w:r>
      <w:r w:rsidRPr="00B613C3">
        <w:rPr>
          <w:rFonts w:asciiTheme="majorHAnsi" w:hAnsiTheme="majorHAnsi" w:cstheme="majorHAnsi"/>
          <w:b w:val="0"/>
          <w:sz w:val="24"/>
        </w:rPr>
        <w:t>.</w:t>
      </w:r>
    </w:p>
    <w:p w14:paraId="71A8D2B0" w14:textId="77777777" w:rsidR="00606074" w:rsidRPr="006C188E" w:rsidRDefault="00606074" w:rsidP="00606074">
      <w:pPr>
        <w:rPr>
          <w:rFonts w:asciiTheme="majorHAnsi" w:hAnsiTheme="majorHAnsi" w:cstheme="majorHAnsi"/>
          <w:b w:val="0"/>
          <w:sz w:val="28"/>
        </w:rPr>
      </w:pPr>
    </w:p>
    <w:p w14:paraId="74A7B12E" w14:textId="77777777" w:rsidR="00606074" w:rsidRPr="006C188E" w:rsidRDefault="00606074" w:rsidP="00606074">
      <w:pPr>
        <w:rPr>
          <w:rFonts w:asciiTheme="majorHAnsi" w:hAnsiTheme="majorHAnsi" w:cstheme="majorHAnsi"/>
          <w:b w:val="0"/>
          <w:sz w:val="28"/>
        </w:rPr>
      </w:pPr>
    </w:p>
    <w:p w14:paraId="60452CAB" w14:textId="77777777" w:rsidR="00606074" w:rsidRPr="006C188E" w:rsidRDefault="00606074" w:rsidP="00606074">
      <w:pPr>
        <w:rPr>
          <w:rFonts w:asciiTheme="majorHAnsi" w:hAnsiTheme="majorHAnsi" w:cstheme="majorHAnsi"/>
          <w:b w:val="0"/>
          <w:sz w:val="28"/>
        </w:rPr>
      </w:pPr>
    </w:p>
    <w:p w14:paraId="58CF78CE" w14:textId="77777777" w:rsidR="00606074" w:rsidRPr="006C188E" w:rsidRDefault="00606074" w:rsidP="00606074">
      <w:pPr>
        <w:rPr>
          <w:rFonts w:asciiTheme="majorHAnsi" w:hAnsiTheme="majorHAnsi" w:cstheme="majorHAnsi"/>
          <w:b w:val="0"/>
          <w:sz w:val="28"/>
        </w:rPr>
      </w:pPr>
    </w:p>
    <w:p w14:paraId="2A5A6B20" w14:textId="77777777" w:rsidR="00606074" w:rsidRDefault="00606074" w:rsidP="00606074">
      <w:pPr>
        <w:rPr>
          <w:rFonts w:asciiTheme="majorHAnsi" w:hAnsiTheme="majorHAnsi" w:cstheme="majorHAnsi"/>
          <w:b w:val="0"/>
        </w:rPr>
      </w:pPr>
      <w:r>
        <w:rPr>
          <w:rFonts w:asciiTheme="majorHAnsi" w:hAnsiTheme="majorHAnsi" w:cstheme="majorHAnsi"/>
          <w:b w:val="0"/>
        </w:rPr>
        <w:br w:type="page"/>
      </w:r>
    </w:p>
    <w:p w14:paraId="69CC80DE" w14:textId="77777777" w:rsidR="00606074" w:rsidRDefault="00606074" w:rsidP="00606074">
      <w:pPr>
        <w:rPr>
          <w:rFonts w:asciiTheme="majorHAnsi" w:hAnsiTheme="majorHAnsi" w:cstheme="majorHAnsi"/>
          <w:b w:val="0"/>
          <w:sz w:val="28"/>
        </w:rPr>
      </w:pPr>
      <w:r w:rsidRPr="00B613C3">
        <w:rPr>
          <w:rFonts w:asciiTheme="majorHAnsi" w:hAnsiTheme="majorHAnsi" w:cstheme="majorHAnsi"/>
          <w:b w:val="0"/>
          <w:sz w:val="28"/>
        </w:rPr>
        <w:lastRenderedPageBreak/>
        <w:t>Bibliography</w:t>
      </w:r>
    </w:p>
    <w:p w14:paraId="6578A11C" w14:textId="77777777" w:rsidR="00606074" w:rsidRDefault="00606074" w:rsidP="00606074">
      <w:pPr>
        <w:rPr>
          <w:rFonts w:asciiTheme="majorHAnsi" w:hAnsiTheme="majorHAnsi" w:cstheme="majorHAnsi"/>
          <w:b w:val="0"/>
          <w:sz w:val="28"/>
        </w:rPr>
      </w:pPr>
    </w:p>
    <w:p w14:paraId="5FC98E8E" w14:textId="77777777" w:rsidR="00606074" w:rsidRPr="00B613C3" w:rsidRDefault="00606074" w:rsidP="00606074">
      <w:pPr>
        <w:pStyle w:val="NormalWeb"/>
        <w:rPr>
          <w:rFonts w:asciiTheme="majorHAnsi" w:hAnsiTheme="majorHAnsi" w:cstheme="majorHAnsi"/>
          <w:sz w:val="22"/>
        </w:rPr>
      </w:pPr>
      <w:r w:rsidRPr="00B613C3">
        <w:rPr>
          <w:rFonts w:asciiTheme="majorHAnsi" w:hAnsiTheme="majorHAnsi" w:cstheme="majorHAnsi"/>
          <w:sz w:val="22"/>
        </w:rPr>
        <w:t xml:space="preserve">Baker, Carl, and Alex Bate, "Obesity Statistics", </w:t>
      </w:r>
      <w:r w:rsidRPr="00B613C3">
        <w:rPr>
          <w:rFonts w:asciiTheme="majorHAnsi" w:hAnsiTheme="majorHAnsi" w:cstheme="majorHAnsi"/>
          <w:i/>
          <w:iCs/>
          <w:sz w:val="22"/>
        </w:rPr>
        <w:t>Researchbriefings.Parliament.Uk</w:t>
      </w:r>
      <w:r w:rsidRPr="00B613C3">
        <w:rPr>
          <w:rFonts w:asciiTheme="majorHAnsi" w:hAnsiTheme="majorHAnsi" w:cstheme="majorHAnsi"/>
          <w:sz w:val="22"/>
        </w:rPr>
        <w:t>, 2017 &lt;http://researchbriefings.parliament.uk/ResearchBriefing/Summary/SN03336#fullreport&gt; [Accessed 7 March 2018]</w:t>
      </w:r>
    </w:p>
    <w:p w14:paraId="526EC031" w14:textId="77777777" w:rsidR="00606074" w:rsidRPr="00B613C3" w:rsidRDefault="00606074" w:rsidP="00606074">
      <w:pPr>
        <w:pStyle w:val="NormalWeb"/>
        <w:rPr>
          <w:rFonts w:asciiTheme="majorHAnsi" w:hAnsiTheme="majorHAnsi" w:cstheme="majorHAnsi"/>
          <w:sz w:val="22"/>
        </w:rPr>
      </w:pPr>
      <w:r w:rsidRPr="00B613C3">
        <w:rPr>
          <w:rFonts w:asciiTheme="majorHAnsi" w:hAnsiTheme="majorHAnsi" w:cstheme="majorHAnsi"/>
          <w:sz w:val="22"/>
        </w:rPr>
        <w:t xml:space="preserve">"Eight Reasons You </w:t>
      </w:r>
      <w:proofErr w:type="gramStart"/>
      <w:r w:rsidRPr="00B613C3">
        <w:rPr>
          <w:rFonts w:asciiTheme="majorHAnsi" w:hAnsiTheme="majorHAnsi" w:cstheme="majorHAnsi"/>
          <w:sz w:val="22"/>
        </w:rPr>
        <w:t>Really Can't Trust The Tories With The</w:t>
      </w:r>
      <w:proofErr w:type="gramEnd"/>
      <w:r w:rsidRPr="00B613C3">
        <w:rPr>
          <w:rFonts w:asciiTheme="majorHAnsi" w:hAnsiTheme="majorHAnsi" w:cstheme="majorHAnsi"/>
          <w:sz w:val="22"/>
        </w:rPr>
        <w:t xml:space="preserve"> NHS", </w:t>
      </w:r>
      <w:proofErr w:type="spellStart"/>
      <w:r w:rsidRPr="00B613C3">
        <w:rPr>
          <w:rFonts w:asciiTheme="majorHAnsi" w:hAnsiTheme="majorHAnsi" w:cstheme="majorHAnsi"/>
          <w:i/>
          <w:iCs/>
          <w:sz w:val="22"/>
        </w:rPr>
        <w:t>Opendemocracy</w:t>
      </w:r>
      <w:proofErr w:type="spellEnd"/>
      <w:r w:rsidRPr="00B613C3">
        <w:rPr>
          <w:rFonts w:asciiTheme="majorHAnsi" w:hAnsiTheme="majorHAnsi" w:cstheme="majorHAnsi"/>
          <w:sz w:val="22"/>
        </w:rPr>
        <w:t>, 2018 &lt;https://www.opendemocracy.net/ournhs/caroline-molloy/eight-reasons-you-really-can%27t-trust-tories-with-nhs&gt; [Accessed 7 March 2018]</w:t>
      </w:r>
    </w:p>
    <w:p w14:paraId="7DCFF323" w14:textId="77777777" w:rsidR="00606074" w:rsidRPr="00B613C3" w:rsidRDefault="00606074" w:rsidP="00606074">
      <w:pPr>
        <w:pStyle w:val="NormalWeb"/>
        <w:rPr>
          <w:rFonts w:asciiTheme="majorHAnsi" w:hAnsiTheme="majorHAnsi" w:cstheme="majorHAnsi"/>
          <w:sz w:val="22"/>
        </w:rPr>
      </w:pPr>
      <w:r w:rsidRPr="00B613C3">
        <w:rPr>
          <w:rFonts w:asciiTheme="majorHAnsi" w:hAnsiTheme="majorHAnsi" w:cstheme="majorHAnsi"/>
          <w:sz w:val="22"/>
        </w:rPr>
        <w:t xml:space="preserve">"Health Matters: Obesity And </w:t>
      </w:r>
      <w:proofErr w:type="gramStart"/>
      <w:r w:rsidRPr="00B613C3">
        <w:rPr>
          <w:rFonts w:asciiTheme="majorHAnsi" w:hAnsiTheme="majorHAnsi" w:cstheme="majorHAnsi"/>
          <w:sz w:val="22"/>
        </w:rPr>
        <w:t>The</w:t>
      </w:r>
      <w:proofErr w:type="gramEnd"/>
      <w:r w:rsidRPr="00B613C3">
        <w:rPr>
          <w:rFonts w:asciiTheme="majorHAnsi" w:hAnsiTheme="majorHAnsi" w:cstheme="majorHAnsi"/>
          <w:sz w:val="22"/>
        </w:rPr>
        <w:t xml:space="preserve"> Food Environment - GOV.UK", </w:t>
      </w:r>
      <w:r w:rsidRPr="00B613C3">
        <w:rPr>
          <w:rFonts w:asciiTheme="majorHAnsi" w:hAnsiTheme="majorHAnsi" w:cstheme="majorHAnsi"/>
          <w:i/>
          <w:iCs/>
          <w:sz w:val="22"/>
        </w:rPr>
        <w:t>Gov.Uk</w:t>
      </w:r>
      <w:r w:rsidRPr="00B613C3">
        <w:rPr>
          <w:rFonts w:asciiTheme="majorHAnsi" w:hAnsiTheme="majorHAnsi" w:cstheme="majorHAnsi"/>
          <w:sz w:val="22"/>
        </w:rPr>
        <w:t>, 2018 &lt;https://www.gov.uk/government/publications/health-matters-obesity-and-the-food-environment/health-matters-obesity-and-the-food-environment--2&gt; [Accessed 6 March 2018]</w:t>
      </w:r>
    </w:p>
    <w:p w14:paraId="2DAF6FAA" w14:textId="77777777" w:rsidR="00606074" w:rsidRPr="00B613C3" w:rsidRDefault="00606074" w:rsidP="00606074">
      <w:pPr>
        <w:pStyle w:val="NormalWeb"/>
        <w:rPr>
          <w:rFonts w:asciiTheme="majorHAnsi" w:hAnsiTheme="majorHAnsi" w:cstheme="majorHAnsi"/>
          <w:sz w:val="22"/>
        </w:rPr>
      </w:pPr>
      <w:r w:rsidRPr="00B613C3">
        <w:rPr>
          <w:rFonts w:asciiTheme="majorHAnsi" w:hAnsiTheme="majorHAnsi" w:cstheme="majorHAnsi"/>
          <w:sz w:val="22"/>
        </w:rPr>
        <w:t xml:space="preserve">Matters, Transport, "Tube Escalators &amp; Lifts", </w:t>
      </w:r>
      <w:r w:rsidRPr="00B613C3">
        <w:rPr>
          <w:rFonts w:asciiTheme="majorHAnsi" w:hAnsiTheme="majorHAnsi" w:cstheme="majorHAnsi"/>
          <w:i/>
          <w:iCs/>
          <w:sz w:val="22"/>
        </w:rPr>
        <w:t xml:space="preserve">Transport </w:t>
      </w:r>
      <w:proofErr w:type="gramStart"/>
      <w:r w:rsidRPr="00B613C3">
        <w:rPr>
          <w:rFonts w:asciiTheme="majorHAnsi" w:hAnsiTheme="majorHAnsi" w:cstheme="majorHAnsi"/>
          <w:i/>
          <w:iCs/>
          <w:sz w:val="22"/>
        </w:rPr>
        <w:t>For</w:t>
      </w:r>
      <w:proofErr w:type="gramEnd"/>
      <w:r w:rsidRPr="00B613C3">
        <w:rPr>
          <w:rFonts w:asciiTheme="majorHAnsi" w:hAnsiTheme="majorHAnsi" w:cstheme="majorHAnsi"/>
          <w:i/>
          <w:iCs/>
          <w:sz w:val="22"/>
        </w:rPr>
        <w:t xml:space="preserve"> London</w:t>
      </w:r>
      <w:r w:rsidRPr="00B613C3">
        <w:rPr>
          <w:rFonts w:asciiTheme="majorHAnsi" w:hAnsiTheme="majorHAnsi" w:cstheme="majorHAnsi"/>
          <w:sz w:val="22"/>
        </w:rPr>
        <w:t>, 2018 &lt;https://tfl.gov.uk/campaign/tube-improvements/behind-the-scenes/escalator-refurbishment&gt; [Accessed 6 March 2018]</w:t>
      </w:r>
    </w:p>
    <w:p w14:paraId="3E5BA09A" w14:textId="77777777" w:rsidR="00606074" w:rsidRPr="00B613C3" w:rsidRDefault="00606074" w:rsidP="00606074">
      <w:pPr>
        <w:pStyle w:val="NormalWeb"/>
        <w:rPr>
          <w:rFonts w:asciiTheme="majorHAnsi" w:hAnsiTheme="majorHAnsi" w:cstheme="majorHAnsi"/>
          <w:sz w:val="22"/>
        </w:rPr>
      </w:pPr>
      <w:r w:rsidRPr="00B613C3">
        <w:rPr>
          <w:rFonts w:asciiTheme="majorHAnsi" w:hAnsiTheme="majorHAnsi" w:cstheme="majorHAnsi"/>
          <w:sz w:val="22"/>
        </w:rPr>
        <w:t xml:space="preserve">Siddique, Haroon, "UK Is Most Obese Country </w:t>
      </w:r>
      <w:proofErr w:type="gramStart"/>
      <w:r w:rsidRPr="00B613C3">
        <w:rPr>
          <w:rFonts w:asciiTheme="majorHAnsi" w:hAnsiTheme="majorHAnsi" w:cstheme="majorHAnsi"/>
          <w:sz w:val="22"/>
        </w:rPr>
        <w:t>In</w:t>
      </w:r>
      <w:proofErr w:type="gramEnd"/>
      <w:r w:rsidRPr="00B613C3">
        <w:rPr>
          <w:rFonts w:asciiTheme="majorHAnsi" w:hAnsiTheme="majorHAnsi" w:cstheme="majorHAnsi"/>
          <w:sz w:val="22"/>
        </w:rPr>
        <w:t xml:space="preserve"> Western Europe, OECD Finds", </w:t>
      </w:r>
      <w:r w:rsidRPr="00B613C3">
        <w:rPr>
          <w:rFonts w:asciiTheme="majorHAnsi" w:hAnsiTheme="majorHAnsi" w:cstheme="majorHAnsi"/>
          <w:i/>
          <w:iCs/>
          <w:sz w:val="22"/>
        </w:rPr>
        <w:t>The Guardian</w:t>
      </w:r>
      <w:r w:rsidRPr="00B613C3">
        <w:rPr>
          <w:rFonts w:asciiTheme="majorHAnsi" w:hAnsiTheme="majorHAnsi" w:cstheme="majorHAnsi"/>
          <w:sz w:val="22"/>
        </w:rPr>
        <w:t>, 2018 &lt;https://www.theguardian.com/society/2017/nov/10/uk-most-obese-country-in-western-europe-oecd-report-finds&gt; [Accessed 7 March 2018]</w:t>
      </w:r>
    </w:p>
    <w:p w14:paraId="5C2D1799" w14:textId="77777777" w:rsidR="00606074" w:rsidRPr="00B613C3" w:rsidRDefault="00606074" w:rsidP="00606074">
      <w:pPr>
        <w:pStyle w:val="NormalWeb"/>
        <w:rPr>
          <w:rFonts w:asciiTheme="majorHAnsi" w:hAnsiTheme="majorHAnsi" w:cstheme="majorHAnsi"/>
          <w:sz w:val="22"/>
        </w:rPr>
      </w:pPr>
      <w:r w:rsidRPr="00B613C3">
        <w:rPr>
          <w:rFonts w:asciiTheme="majorHAnsi" w:hAnsiTheme="majorHAnsi" w:cstheme="majorHAnsi"/>
          <w:sz w:val="22"/>
        </w:rPr>
        <w:t xml:space="preserve">"The Costs </w:t>
      </w:r>
      <w:proofErr w:type="gramStart"/>
      <w:r w:rsidRPr="00B613C3">
        <w:rPr>
          <w:rFonts w:asciiTheme="majorHAnsi" w:hAnsiTheme="majorHAnsi" w:cstheme="majorHAnsi"/>
          <w:sz w:val="22"/>
        </w:rPr>
        <w:t>Of</w:t>
      </w:r>
      <w:proofErr w:type="gramEnd"/>
      <w:r w:rsidRPr="00B613C3">
        <w:rPr>
          <w:rFonts w:asciiTheme="majorHAnsi" w:hAnsiTheme="majorHAnsi" w:cstheme="majorHAnsi"/>
          <w:sz w:val="22"/>
        </w:rPr>
        <w:t xml:space="preserve"> Obesity", </w:t>
      </w:r>
      <w:r w:rsidRPr="00B613C3">
        <w:rPr>
          <w:rFonts w:asciiTheme="majorHAnsi" w:hAnsiTheme="majorHAnsi" w:cstheme="majorHAnsi"/>
          <w:i/>
          <w:iCs/>
          <w:sz w:val="22"/>
        </w:rPr>
        <w:t>Obesityhealthalliance.Org.Uk</w:t>
      </w:r>
      <w:r w:rsidRPr="00B613C3">
        <w:rPr>
          <w:rFonts w:asciiTheme="majorHAnsi" w:hAnsiTheme="majorHAnsi" w:cstheme="majorHAnsi"/>
          <w:sz w:val="22"/>
        </w:rPr>
        <w:t>, 2018 &lt;http://obesityhealthalliance.org.uk/wp-content/uploads/2017/10/OHA-briefing-paper-Costs-of-Obesity-.pdf&gt; [Accessed 7 March 2018]</w:t>
      </w:r>
    </w:p>
    <w:p w14:paraId="48EF38C0" w14:textId="77777777" w:rsidR="00606074" w:rsidRPr="00B613C3" w:rsidRDefault="00606074" w:rsidP="00606074">
      <w:pPr>
        <w:pStyle w:val="NormalWeb"/>
        <w:rPr>
          <w:rFonts w:asciiTheme="majorHAnsi" w:hAnsiTheme="majorHAnsi" w:cstheme="majorHAnsi"/>
          <w:sz w:val="22"/>
        </w:rPr>
      </w:pPr>
      <w:r w:rsidRPr="00B613C3">
        <w:rPr>
          <w:rFonts w:asciiTheme="majorHAnsi" w:hAnsiTheme="majorHAnsi" w:cstheme="majorHAnsi"/>
          <w:sz w:val="22"/>
        </w:rPr>
        <w:t xml:space="preserve">"Tube Facts &amp; Figures", </w:t>
      </w:r>
      <w:r w:rsidRPr="00B613C3">
        <w:rPr>
          <w:rFonts w:asciiTheme="majorHAnsi" w:hAnsiTheme="majorHAnsi" w:cstheme="majorHAnsi"/>
          <w:i/>
          <w:iCs/>
          <w:sz w:val="22"/>
        </w:rPr>
        <w:t>Geofftech.Co.Uk</w:t>
      </w:r>
      <w:r w:rsidRPr="00B613C3">
        <w:rPr>
          <w:rFonts w:asciiTheme="majorHAnsi" w:hAnsiTheme="majorHAnsi" w:cstheme="majorHAnsi"/>
          <w:sz w:val="22"/>
        </w:rPr>
        <w:t>, 2018 &lt;http://www.geofftech.co.uk/tube/facts.html&gt; [Accessed 7 March 2018]</w:t>
      </w:r>
    </w:p>
    <w:p w14:paraId="1C60F45F" w14:textId="77777777" w:rsidR="00606074" w:rsidRPr="00B613C3" w:rsidRDefault="00606074" w:rsidP="00606074">
      <w:pPr>
        <w:rPr>
          <w:rFonts w:asciiTheme="majorHAnsi" w:hAnsiTheme="majorHAnsi" w:cstheme="majorHAnsi"/>
          <w:b w:val="0"/>
        </w:rPr>
      </w:pPr>
    </w:p>
    <w:p w14:paraId="3C86E7FC" w14:textId="77777777" w:rsidR="000030CC" w:rsidRDefault="000030CC" w:rsidP="000408DF">
      <w:pPr>
        <w:rPr>
          <w:rStyle w:val="Emphasis"/>
          <w:rFonts w:asciiTheme="minorHAnsi" w:hAnsiTheme="minorHAnsi" w:cstheme="minorHAnsi"/>
          <w:b w:val="0"/>
          <w:color w:val="000000" w:themeColor="text1"/>
          <w:sz w:val="24"/>
        </w:rPr>
      </w:pPr>
    </w:p>
    <w:p w14:paraId="77D5A90A" w14:textId="77777777" w:rsidR="000030CC" w:rsidRDefault="000030CC">
      <w:pPr>
        <w:rPr>
          <w:rStyle w:val="Emphasis"/>
          <w:rFonts w:asciiTheme="minorHAnsi" w:hAnsiTheme="minorHAnsi" w:cstheme="minorHAnsi"/>
          <w:b w:val="0"/>
          <w:color w:val="000000" w:themeColor="text1"/>
          <w:sz w:val="24"/>
        </w:rPr>
      </w:pPr>
      <w:r>
        <w:rPr>
          <w:rStyle w:val="Emphasis"/>
          <w:rFonts w:asciiTheme="minorHAnsi" w:hAnsiTheme="minorHAnsi" w:cstheme="minorHAnsi"/>
          <w:b w:val="0"/>
          <w:color w:val="000000" w:themeColor="text1"/>
          <w:sz w:val="24"/>
        </w:rPr>
        <w:br w:type="page"/>
      </w:r>
    </w:p>
    <w:p w14:paraId="1CEDED3F" w14:textId="1E7E8C36" w:rsidR="000408DF" w:rsidRPr="000030CC" w:rsidRDefault="0011152B" w:rsidP="000408DF">
      <w:pPr>
        <w:rPr>
          <w:rStyle w:val="Emphasis"/>
          <w:rFonts w:asciiTheme="minorHAnsi" w:hAnsiTheme="minorHAnsi" w:cstheme="minorHAnsi"/>
          <w:b w:val="0"/>
          <w:color w:val="000000" w:themeColor="text1"/>
          <w:sz w:val="24"/>
        </w:rPr>
      </w:pPr>
      <w:r w:rsidRPr="000030CC">
        <w:rPr>
          <w:rStyle w:val="Emphasis"/>
          <w:rFonts w:asciiTheme="minorHAnsi" w:hAnsiTheme="minorHAnsi" w:cstheme="minorHAnsi"/>
          <w:b w:val="0"/>
          <w:color w:val="000000" w:themeColor="text1"/>
          <w:sz w:val="24"/>
        </w:rPr>
        <w:lastRenderedPageBreak/>
        <w:t>Task 4</w:t>
      </w:r>
    </w:p>
    <w:p w14:paraId="3D3E6CF8" w14:textId="5AC8EDAF" w:rsidR="000408DF" w:rsidRPr="000030CC" w:rsidRDefault="000408DF" w:rsidP="000408DF">
      <w:pPr>
        <w:rPr>
          <w:rStyle w:val="Emphasis"/>
          <w:rFonts w:asciiTheme="minorHAnsi" w:hAnsiTheme="minorHAnsi" w:cstheme="minorHAnsi"/>
          <w:b w:val="0"/>
          <w:color w:val="000000" w:themeColor="text1"/>
          <w:sz w:val="24"/>
        </w:rPr>
      </w:pPr>
      <w:r w:rsidRPr="000030CC">
        <w:rPr>
          <w:rStyle w:val="Emphasis"/>
          <w:rFonts w:asciiTheme="minorHAnsi" w:hAnsiTheme="minorHAnsi" w:cstheme="minorHAnsi"/>
          <w:b w:val="0"/>
          <w:color w:val="000000" w:themeColor="text1"/>
          <w:sz w:val="24"/>
        </w:rPr>
        <w:t>The Unbelievable Truth: Birds</w:t>
      </w:r>
    </w:p>
    <w:p w14:paraId="03A5DEDD" w14:textId="0D636F86" w:rsidR="000408DF" w:rsidRPr="000030CC" w:rsidRDefault="000408DF" w:rsidP="000408DF">
      <w:pPr>
        <w:rPr>
          <w:rStyle w:val="Emphasis"/>
          <w:rFonts w:asciiTheme="minorHAnsi" w:hAnsiTheme="minorHAnsi" w:cstheme="minorHAnsi"/>
          <w:b w:val="0"/>
          <w:color w:val="000000" w:themeColor="text1"/>
          <w:sz w:val="24"/>
        </w:rPr>
      </w:pPr>
    </w:p>
    <w:p w14:paraId="1D2C6D17" w14:textId="79D6CC81" w:rsidR="00A6210E" w:rsidRPr="000030CC" w:rsidRDefault="00CE10D2" w:rsidP="000408DF">
      <w:pPr>
        <w:rPr>
          <w:rStyle w:val="Emphasis"/>
          <w:rFonts w:asciiTheme="minorHAnsi" w:hAnsiTheme="minorHAnsi" w:cstheme="minorHAnsi"/>
          <w:b w:val="0"/>
          <w:color w:val="000000" w:themeColor="text1"/>
          <w:sz w:val="24"/>
        </w:rPr>
      </w:pPr>
      <w:r w:rsidRPr="000030CC">
        <w:rPr>
          <w:rStyle w:val="Emphasis"/>
          <w:rFonts w:asciiTheme="minorHAnsi" w:hAnsiTheme="minorHAnsi" w:cstheme="minorHAnsi"/>
          <w:b w:val="0"/>
          <w:color w:val="000000" w:themeColor="text1"/>
          <w:sz w:val="24"/>
        </w:rPr>
        <w:t>Aristotle, one of the greatest scholars to have ever lived, was an avid bird watcher and it’s this pastime that led to the discovery of the goatsucker bird</w:t>
      </w:r>
      <w:r w:rsidR="00D8208D" w:rsidRPr="000030CC">
        <w:rPr>
          <w:rStyle w:val="Emphasis"/>
          <w:rFonts w:asciiTheme="minorHAnsi" w:hAnsiTheme="minorHAnsi" w:cstheme="minorHAnsi"/>
          <w:b w:val="0"/>
          <w:color w:val="000000" w:themeColor="text1"/>
          <w:sz w:val="24"/>
        </w:rPr>
        <w:t xml:space="preserve"> </w:t>
      </w:r>
      <w:r w:rsidR="00AF498E" w:rsidRPr="000030CC">
        <w:rPr>
          <w:rStyle w:val="Emphasis"/>
          <w:rFonts w:asciiTheme="minorHAnsi" w:hAnsiTheme="minorHAnsi" w:cstheme="minorHAnsi"/>
          <w:b w:val="0"/>
          <w:color w:val="000000" w:themeColor="text1"/>
          <w:sz w:val="24"/>
        </w:rPr>
        <w:t>(</w:t>
      </w:r>
      <w:proofErr w:type="spellStart"/>
      <w:r w:rsidR="00AF498E" w:rsidRPr="000030CC">
        <w:rPr>
          <w:rStyle w:val="Emphasis"/>
          <w:rFonts w:asciiTheme="minorHAnsi" w:hAnsiTheme="minorHAnsi" w:cstheme="minorHAnsi"/>
          <w:b w:val="0"/>
          <w:color w:val="000000" w:themeColor="text1"/>
          <w:sz w:val="24"/>
        </w:rPr>
        <w:t>Caprimulgus</w:t>
      </w:r>
      <w:proofErr w:type="spellEnd"/>
      <w:r w:rsidR="00AF498E" w:rsidRPr="000030CC">
        <w:rPr>
          <w:rStyle w:val="Emphasis"/>
          <w:rFonts w:asciiTheme="minorHAnsi" w:hAnsiTheme="minorHAnsi" w:cstheme="minorHAnsi"/>
          <w:b w:val="0"/>
          <w:color w:val="000000" w:themeColor="text1"/>
          <w:sz w:val="24"/>
        </w:rPr>
        <w:t xml:space="preserve"> to give its Latin name)</w:t>
      </w:r>
      <w:r w:rsidRPr="000030CC">
        <w:rPr>
          <w:rStyle w:val="Emphasis"/>
          <w:rFonts w:asciiTheme="minorHAnsi" w:hAnsiTheme="minorHAnsi" w:cstheme="minorHAnsi"/>
          <w:b w:val="0"/>
          <w:color w:val="000000" w:themeColor="text1"/>
          <w:sz w:val="24"/>
        </w:rPr>
        <w:t xml:space="preserve">; a bird that drinks the milk of female goats in the dead of night. </w:t>
      </w:r>
      <w:r w:rsidR="00DD177E" w:rsidRPr="000030CC">
        <w:rPr>
          <w:rStyle w:val="Emphasis"/>
          <w:rFonts w:asciiTheme="minorHAnsi" w:hAnsiTheme="minorHAnsi" w:cstheme="minorHAnsi"/>
          <w:b w:val="0"/>
          <w:color w:val="000000" w:themeColor="text1"/>
          <w:sz w:val="24"/>
        </w:rPr>
        <w:t xml:space="preserve">In an attempt to add to great bird discoveries, Eugene </w:t>
      </w:r>
      <w:proofErr w:type="spellStart"/>
      <w:r w:rsidR="00DD177E" w:rsidRPr="000030CC">
        <w:rPr>
          <w:rStyle w:val="Emphasis"/>
          <w:rFonts w:asciiTheme="minorHAnsi" w:hAnsiTheme="minorHAnsi" w:cstheme="minorHAnsi"/>
          <w:b w:val="0"/>
          <w:color w:val="000000" w:themeColor="text1"/>
          <w:sz w:val="24"/>
        </w:rPr>
        <w:t>Schieffelin</w:t>
      </w:r>
      <w:proofErr w:type="spellEnd"/>
      <w:r w:rsidR="00DD177E" w:rsidRPr="000030CC">
        <w:rPr>
          <w:rStyle w:val="Emphasis"/>
          <w:rFonts w:asciiTheme="minorHAnsi" w:hAnsiTheme="minorHAnsi" w:cstheme="minorHAnsi"/>
          <w:b w:val="0"/>
          <w:color w:val="000000" w:themeColor="text1"/>
          <w:sz w:val="24"/>
        </w:rPr>
        <w:t xml:space="preserve"> released starlings imported from England into America in 1890, as part of a plan to introduce all of the birds in Shakespeare’s plays to North America. </w:t>
      </w:r>
      <w:proofErr w:type="spellStart"/>
      <w:r w:rsidR="00D8208D" w:rsidRPr="000030CC">
        <w:rPr>
          <w:rStyle w:val="Emphasis"/>
          <w:rFonts w:asciiTheme="minorHAnsi" w:hAnsiTheme="minorHAnsi" w:cstheme="minorHAnsi"/>
          <w:b w:val="0"/>
          <w:color w:val="000000" w:themeColor="text1"/>
          <w:sz w:val="24"/>
        </w:rPr>
        <w:t>Schieffelin</w:t>
      </w:r>
      <w:proofErr w:type="spellEnd"/>
      <w:r w:rsidR="00D8208D" w:rsidRPr="000030CC">
        <w:rPr>
          <w:rStyle w:val="Emphasis"/>
          <w:rFonts w:asciiTheme="minorHAnsi" w:hAnsiTheme="minorHAnsi" w:cstheme="minorHAnsi"/>
          <w:b w:val="0"/>
          <w:color w:val="000000" w:themeColor="text1"/>
          <w:sz w:val="24"/>
        </w:rPr>
        <w:t xml:space="preserve"> must have left some starlings in England as Big Ben once ran four and a half minutes due to a starling flock on the minute hand. Birds clearly have favouritism when it comes to hands as parrots tend to be right</w:t>
      </w:r>
      <w:r w:rsidR="005F249C" w:rsidRPr="000030CC">
        <w:rPr>
          <w:rStyle w:val="Emphasis"/>
          <w:rFonts w:asciiTheme="minorHAnsi" w:hAnsiTheme="minorHAnsi" w:cstheme="minorHAnsi"/>
          <w:b w:val="0"/>
          <w:color w:val="000000" w:themeColor="text1"/>
          <w:sz w:val="24"/>
        </w:rPr>
        <w:t>- “</w:t>
      </w:r>
      <w:r w:rsidR="00D8208D" w:rsidRPr="000030CC">
        <w:rPr>
          <w:rStyle w:val="Emphasis"/>
          <w:rFonts w:asciiTheme="minorHAnsi" w:hAnsiTheme="minorHAnsi" w:cstheme="minorHAnsi"/>
          <w:b w:val="0"/>
          <w:color w:val="000000" w:themeColor="text1"/>
          <w:sz w:val="24"/>
        </w:rPr>
        <w:t xml:space="preserve">handed”, or more accurately right-footed. Australian magpies, however, prefer eyes, as research has shown that at least one person in Australia each year loses an eye to </w:t>
      </w:r>
      <w:r w:rsidR="006A6B6A" w:rsidRPr="000030CC">
        <w:rPr>
          <w:rStyle w:val="Emphasis"/>
          <w:rFonts w:asciiTheme="minorHAnsi" w:hAnsiTheme="minorHAnsi" w:cstheme="minorHAnsi"/>
          <w:b w:val="0"/>
          <w:color w:val="000000" w:themeColor="text1"/>
          <w:sz w:val="24"/>
        </w:rPr>
        <w:t>swooping attacks. Chickens have also been know</w:t>
      </w:r>
      <w:r w:rsidR="005F249C" w:rsidRPr="000030CC">
        <w:rPr>
          <w:rStyle w:val="Emphasis"/>
          <w:rFonts w:asciiTheme="minorHAnsi" w:hAnsiTheme="minorHAnsi" w:cstheme="minorHAnsi"/>
          <w:b w:val="0"/>
          <w:color w:val="000000" w:themeColor="text1"/>
          <w:sz w:val="24"/>
        </w:rPr>
        <w:t>n</w:t>
      </w:r>
      <w:r w:rsidR="006A6B6A" w:rsidRPr="000030CC">
        <w:rPr>
          <w:rStyle w:val="Emphasis"/>
          <w:rFonts w:asciiTheme="minorHAnsi" w:hAnsiTheme="minorHAnsi" w:cstheme="minorHAnsi"/>
          <w:b w:val="0"/>
          <w:color w:val="000000" w:themeColor="text1"/>
          <w:sz w:val="24"/>
        </w:rPr>
        <w:t xml:space="preserve"> to cause eye injuries by spitting seeds at their owners when they try to take a hen’s eggs. </w:t>
      </w:r>
      <w:commentRangeStart w:id="4"/>
      <w:r w:rsidR="006A6B6A" w:rsidRPr="00266DDC">
        <w:rPr>
          <w:rStyle w:val="Emphasis"/>
          <w:rFonts w:asciiTheme="minorHAnsi" w:hAnsiTheme="minorHAnsi" w:cstheme="minorHAnsi"/>
          <w:b w:val="0"/>
          <w:color w:val="000000" w:themeColor="text1"/>
          <w:sz w:val="24"/>
        </w:rPr>
        <w:t xml:space="preserve">All of these attacks on the </w:t>
      </w:r>
      <w:r w:rsidR="00615C32" w:rsidRPr="00266DDC">
        <w:rPr>
          <w:rStyle w:val="Emphasis"/>
          <w:rFonts w:asciiTheme="minorHAnsi" w:hAnsiTheme="minorHAnsi" w:cstheme="minorHAnsi"/>
          <w:b w:val="0"/>
          <w:color w:val="000000" w:themeColor="text1"/>
          <w:sz w:val="24"/>
        </w:rPr>
        <w:t xml:space="preserve">eyes could possibly be a global bird kingdom effort to keep </w:t>
      </w:r>
      <w:r w:rsidR="009944B2" w:rsidRPr="00266DDC">
        <w:rPr>
          <w:rStyle w:val="Emphasis"/>
          <w:rFonts w:asciiTheme="minorHAnsi" w:hAnsiTheme="minorHAnsi" w:cstheme="minorHAnsi"/>
          <w:b w:val="0"/>
          <w:color w:val="000000" w:themeColor="text1"/>
          <w:sz w:val="24"/>
        </w:rPr>
        <w:t>protect their</w:t>
      </w:r>
      <w:r w:rsidR="00615C32" w:rsidRPr="00266DDC">
        <w:rPr>
          <w:rStyle w:val="Emphasis"/>
          <w:rFonts w:asciiTheme="minorHAnsi" w:hAnsiTheme="minorHAnsi" w:cstheme="minorHAnsi"/>
          <w:b w:val="0"/>
          <w:color w:val="000000" w:themeColor="text1"/>
          <w:sz w:val="24"/>
        </w:rPr>
        <w:t xml:space="preserve"> ability to see</w:t>
      </w:r>
      <w:r w:rsidR="009944B2" w:rsidRPr="00266DDC">
        <w:rPr>
          <w:rStyle w:val="Emphasis"/>
          <w:rFonts w:asciiTheme="minorHAnsi" w:hAnsiTheme="minorHAnsi" w:cstheme="minorHAnsi"/>
          <w:b w:val="0"/>
          <w:color w:val="000000" w:themeColor="text1"/>
          <w:sz w:val="24"/>
        </w:rPr>
        <w:t xml:space="preserve"> more colours than humans</w:t>
      </w:r>
      <w:r w:rsidR="00615C32" w:rsidRPr="00266DDC">
        <w:rPr>
          <w:rStyle w:val="Emphasis"/>
          <w:rFonts w:asciiTheme="minorHAnsi" w:hAnsiTheme="minorHAnsi" w:cstheme="minorHAnsi"/>
          <w:b w:val="0"/>
          <w:color w:val="000000" w:themeColor="text1"/>
          <w:sz w:val="24"/>
        </w:rPr>
        <w:t xml:space="preserve">. </w:t>
      </w:r>
      <w:r w:rsidR="005F249C" w:rsidRPr="00266DDC">
        <w:rPr>
          <w:rStyle w:val="Emphasis"/>
          <w:rFonts w:asciiTheme="minorHAnsi" w:hAnsiTheme="minorHAnsi" w:cstheme="minorHAnsi"/>
          <w:b w:val="0"/>
          <w:color w:val="000000" w:themeColor="text1"/>
          <w:sz w:val="24"/>
        </w:rPr>
        <w:t>Birds</w:t>
      </w:r>
      <w:r w:rsidR="00615C32" w:rsidRPr="00266DDC">
        <w:rPr>
          <w:rStyle w:val="Emphasis"/>
          <w:rFonts w:asciiTheme="minorHAnsi" w:hAnsiTheme="minorHAnsi" w:cstheme="minorHAnsi"/>
          <w:b w:val="0"/>
          <w:color w:val="000000" w:themeColor="text1"/>
          <w:sz w:val="24"/>
        </w:rPr>
        <w:t xml:space="preserve"> are (kind of) like bees, as they can both</w:t>
      </w:r>
      <w:r w:rsidR="009944B2" w:rsidRPr="00266DDC">
        <w:rPr>
          <w:rStyle w:val="Emphasis"/>
          <w:rFonts w:asciiTheme="minorHAnsi" w:hAnsiTheme="minorHAnsi" w:cstheme="minorHAnsi"/>
          <w:b w:val="0"/>
          <w:color w:val="000000" w:themeColor="text1"/>
          <w:sz w:val="24"/>
        </w:rPr>
        <w:t xml:space="preserve"> ultraviolet, </w:t>
      </w:r>
      <w:r w:rsidR="00A13246" w:rsidRPr="00266DDC">
        <w:rPr>
          <w:rStyle w:val="Emphasis"/>
          <w:rFonts w:asciiTheme="minorHAnsi" w:hAnsiTheme="minorHAnsi" w:cstheme="minorHAnsi"/>
          <w:b w:val="0"/>
          <w:color w:val="000000" w:themeColor="text1"/>
          <w:sz w:val="24"/>
        </w:rPr>
        <w:t>although</w:t>
      </w:r>
      <w:r w:rsidR="009944B2" w:rsidRPr="00266DDC">
        <w:rPr>
          <w:rStyle w:val="Emphasis"/>
          <w:rFonts w:asciiTheme="minorHAnsi" w:hAnsiTheme="minorHAnsi" w:cstheme="minorHAnsi"/>
          <w:b w:val="0"/>
          <w:color w:val="000000" w:themeColor="text1"/>
          <w:sz w:val="24"/>
        </w:rPr>
        <w:t xml:space="preserve"> birds are far greater as they can differentiate between similar shades that humans and bees can’t due to having more colo</w:t>
      </w:r>
      <w:r w:rsidR="00A13246" w:rsidRPr="00266DDC">
        <w:rPr>
          <w:rStyle w:val="Emphasis"/>
          <w:rFonts w:asciiTheme="minorHAnsi" w:hAnsiTheme="minorHAnsi" w:cstheme="minorHAnsi"/>
          <w:b w:val="0"/>
          <w:color w:val="000000" w:themeColor="text1"/>
          <w:sz w:val="24"/>
        </w:rPr>
        <w:t>ur receptors in their eyes</w:t>
      </w:r>
      <w:r w:rsidR="009944B2" w:rsidRPr="00266DDC">
        <w:rPr>
          <w:rStyle w:val="Emphasis"/>
          <w:rFonts w:asciiTheme="minorHAnsi" w:hAnsiTheme="minorHAnsi" w:cstheme="minorHAnsi"/>
          <w:b w:val="0"/>
          <w:color w:val="000000" w:themeColor="text1"/>
          <w:sz w:val="24"/>
          <w:u w:val="single"/>
        </w:rPr>
        <w:t>.</w:t>
      </w:r>
      <w:r w:rsidR="00A13246" w:rsidRPr="000030CC">
        <w:rPr>
          <w:rStyle w:val="Emphasis"/>
          <w:rFonts w:asciiTheme="minorHAnsi" w:hAnsiTheme="minorHAnsi" w:cstheme="minorHAnsi"/>
          <w:b w:val="0"/>
          <w:color w:val="000000" w:themeColor="text1"/>
          <w:sz w:val="24"/>
        </w:rPr>
        <w:t xml:space="preserve"> </w:t>
      </w:r>
      <w:commentRangeEnd w:id="4"/>
      <w:r w:rsidR="00266DDC">
        <w:rPr>
          <w:rStyle w:val="CommentReference"/>
        </w:rPr>
        <w:commentReference w:id="4"/>
      </w:r>
      <w:r w:rsidR="00A13246" w:rsidRPr="000030CC">
        <w:rPr>
          <w:rStyle w:val="Emphasis"/>
          <w:rFonts w:asciiTheme="minorHAnsi" w:hAnsiTheme="minorHAnsi" w:cstheme="minorHAnsi"/>
          <w:b w:val="0"/>
          <w:color w:val="000000" w:themeColor="text1"/>
          <w:sz w:val="24"/>
        </w:rPr>
        <w:t xml:space="preserve">The possessiveness of birds can further be seen in </w:t>
      </w:r>
      <w:r w:rsidR="0035482B" w:rsidRPr="000030CC">
        <w:rPr>
          <w:rStyle w:val="Emphasis"/>
          <w:rFonts w:asciiTheme="minorHAnsi" w:hAnsiTheme="minorHAnsi" w:cstheme="minorHAnsi"/>
          <w:b w:val="0"/>
          <w:color w:val="000000" w:themeColor="text1"/>
          <w:sz w:val="24"/>
        </w:rPr>
        <w:t xml:space="preserve">an American law that states it is illegal to look at the feather of bald eagle in the wild when the feather is on the ground. </w:t>
      </w:r>
      <w:r w:rsidR="00985D12" w:rsidRPr="000030CC">
        <w:rPr>
          <w:rStyle w:val="Emphasis"/>
          <w:rFonts w:asciiTheme="minorHAnsi" w:hAnsiTheme="minorHAnsi" w:cstheme="minorHAnsi"/>
          <w:b w:val="0"/>
          <w:color w:val="000000" w:themeColor="text1"/>
          <w:sz w:val="24"/>
        </w:rPr>
        <w:t>Furthermore, bald eagles can only be used in falconry if the handler holds a master’s degree in bird communication</w:t>
      </w:r>
      <w:r w:rsidR="005F249C" w:rsidRPr="000030CC">
        <w:rPr>
          <w:rStyle w:val="Emphasis"/>
          <w:rFonts w:asciiTheme="minorHAnsi" w:hAnsiTheme="minorHAnsi" w:cstheme="minorHAnsi"/>
          <w:b w:val="0"/>
          <w:color w:val="000000" w:themeColor="text1"/>
          <w:sz w:val="24"/>
        </w:rPr>
        <w:t xml:space="preserve"> </w:t>
      </w:r>
      <w:r w:rsidR="00985D12" w:rsidRPr="000030CC">
        <w:rPr>
          <w:rStyle w:val="Emphasis"/>
          <w:rFonts w:asciiTheme="minorHAnsi" w:hAnsiTheme="minorHAnsi" w:cstheme="minorHAnsi"/>
          <w:b w:val="0"/>
          <w:color w:val="000000" w:themeColor="text1"/>
          <w:sz w:val="24"/>
        </w:rPr>
        <w:t xml:space="preserve">(however </w:t>
      </w:r>
      <w:r w:rsidR="00DD7659" w:rsidRPr="000030CC">
        <w:rPr>
          <w:rStyle w:val="Emphasis"/>
          <w:rFonts w:asciiTheme="minorHAnsi" w:hAnsiTheme="minorHAnsi" w:cstheme="minorHAnsi"/>
          <w:b w:val="0"/>
          <w:color w:val="000000" w:themeColor="text1"/>
          <w:sz w:val="24"/>
        </w:rPr>
        <w:t xml:space="preserve">handlers only need a minimum GCSE grade 4(C under the old system) or higher in Science for all other birds used). When it comes to keeping birds as pets, no formal qualifications are needed, </w:t>
      </w:r>
      <w:r w:rsidR="005F249C" w:rsidRPr="000030CC">
        <w:rPr>
          <w:rStyle w:val="Emphasis"/>
          <w:rFonts w:asciiTheme="minorHAnsi" w:hAnsiTheme="minorHAnsi" w:cstheme="minorHAnsi"/>
          <w:b w:val="0"/>
          <w:color w:val="000000" w:themeColor="text1"/>
          <w:sz w:val="24"/>
        </w:rPr>
        <w:t>though children under the age of 11 must demonstrate their commitment to the pet by blood oath. On a chirpier note, Francis Scott Key wrote the Star Spangled Banner to the tune of the mating call of the Cornelius Bunting.</w:t>
      </w:r>
    </w:p>
    <w:p w14:paraId="39370C73" w14:textId="77777777" w:rsidR="00937D09" w:rsidRPr="000030CC" w:rsidRDefault="00937D09" w:rsidP="000408DF">
      <w:pPr>
        <w:rPr>
          <w:rStyle w:val="Emphasis"/>
          <w:rFonts w:asciiTheme="minorHAnsi" w:hAnsiTheme="minorHAnsi" w:cstheme="minorHAnsi"/>
          <w:b w:val="0"/>
          <w:color w:val="000000" w:themeColor="text1"/>
          <w:sz w:val="24"/>
        </w:rPr>
      </w:pPr>
    </w:p>
    <w:p w14:paraId="65C4107D" w14:textId="2DB971D7" w:rsidR="008F4878" w:rsidRPr="000030CC" w:rsidRDefault="008F4878" w:rsidP="000408DF">
      <w:pPr>
        <w:rPr>
          <w:rStyle w:val="Emphasis"/>
          <w:rFonts w:asciiTheme="minorHAnsi" w:hAnsiTheme="minorHAnsi" w:cstheme="minorHAnsi"/>
          <w:b w:val="0"/>
          <w:color w:val="000000" w:themeColor="text1"/>
          <w:sz w:val="24"/>
        </w:rPr>
      </w:pPr>
    </w:p>
    <w:p w14:paraId="3E510432" w14:textId="77777777" w:rsidR="008F4878" w:rsidRPr="000030CC" w:rsidRDefault="008F4878" w:rsidP="000408DF">
      <w:pPr>
        <w:rPr>
          <w:rStyle w:val="Emphasis"/>
          <w:rFonts w:asciiTheme="minorHAnsi" w:hAnsiTheme="minorHAnsi" w:cstheme="minorHAnsi"/>
          <w:b w:val="0"/>
          <w:color w:val="000000" w:themeColor="text1"/>
          <w:sz w:val="24"/>
        </w:rPr>
      </w:pPr>
    </w:p>
    <w:p w14:paraId="3F97B4C7" w14:textId="39FF1288" w:rsidR="000408DF" w:rsidRPr="000030CC" w:rsidRDefault="000408DF" w:rsidP="000408DF">
      <w:pPr>
        <w:rPr>
          <w:rFonts w:asciiTheme="minorHAnsi" w:hAnsiTheme="minorHAnsi" w:cstheme="minorHAnsi"/>
          <w:b w:val="0"/>
          <w:i/>
          <w:color w:val="000000" w:themeColor="text1"/>
          <w:sz w:val="24"/>
        </w:rPr>
      </w:pPr>
    </w:p>
    <w:p w14:paraId="0976B5E3" w14:textId="2971EACC" w:rsidR="000408DF" w:rsidRPr="000030CC" w:rsidRDefault="000408DF" w:rsidP="000408DF">
      <w:pPr>
        <w:rPr>
          <w:rFonts w:asciiTheme="minorHAnsi" w:hAnsiTheme="minorHAnsi" w:cstheme="minorHAnsi"/>
          <w:b w:val="0"/>
          <w:i/>
          <w:color w:val="000000" w:themeColor="text1"/>
          <w:sz w:val="24"/>
        </w:rPr>
      </w:pPr>
    </w:p>
    <w:sectPr w:rsidR="000408DF" w:rsidRPr="000030C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Jeni Williams" w:date="2018-04-09T23:12:00Z" w:initials="JW">
    <w:p w14:paraId="33B01931" w14:textId="629D8ED0" w:rsidR="00A6054B" w:rsidRDefault="00A6054B">
      <w:pPr>
        <w:pStyle w:val="CommentText"/>
      </w:pPr>
      <w:r>
        <w:rPr>
          <w:rStyle w:val="CommentReference"/>
        </w:rPr>
        <w:annotationRef/>
      </w:r>
      <w:proofErr w:type="gramStart"/>
      <w:r w:rsidRPr="00A6054B">
        <w:rPr>
          <w:b w:val="0"/>
        </w:rPr>
        <w:t>this</w:t>
      </w:r>
      <w:proofErr w:type="gramEnd"/>
      <w:r w:rsidRPr="00A6054B">
        <w:rPr>
          <w:b w:val="0"/>
        </w:rPr>
        <w:t xml:space="preserve"> is good on the generic </w:t>
      </w:r>
      <w:r w:rsidRPr="00A6054B">
        <w:rPr>
          <w:b w:val="0"/>
          <w:i/>
        </w:rPr>
        <w:t>message</w:t>
      </w:r>
      <w:r w:rsidRPr="00A6054B">
        <w:rPr>
          <w:b w:val="0"/>
        </w:rPr>
        <w:t xml:space="preserve"> of the </w:t>
      </w:r>
      <w:proofErr w:type="spellStart"/>
      <w:r w:rsidRPr="00A6054B">
        <w:rPr>
          <w:b w:val="0"/>
        </w:rPr>
        <w:t>anti wrinkle</w:t>
      </w:r>
      <w:proofErr w:type="spellEnd"/>
      <w:r w:rsidRPr="00A6054B">
        <w:rPr>
          <w:b w:val="0"/>
        </w:rPr>
        <w:t xml:space="preserve"> ads but you don’t discuss this individual image – colours/ composition/ cropping. How does it achieve its impact? you say</w:t>
      </w:r>
      <w:r>
        <w:t xml:space="preserve"> </w:t>
      </w:r>
      <w:r w:rsidRPr="00A6054B">
        <w:rPr>
          <w:b w:val="0"/>
        </w:rPr>
        <w:t>these ads frequently feature</w:t>
      </w:r>
      <w:r>
        <w:t xml:space="preserve"> </w:t>
      </w:r>
      <w:r w:rsidRPr="00A6054B">
        <w:rPr>
          <w:b w:val="0"/>
        </w:rPr>
        <w:t>‘a young model, who is often wearing makeup that covers any imperfections’</w:t>
      </w:r>
      <w:r>
        <w:rPr>
          <w:b w:val="0"/>
        </w:rPr>
        <w:t xml:space="preserve"> but that is too general. as with all projects the aim is to bring focus and closeup to understand the mechanism by which it achi</w:t>
      </w:r>
      <w:r w:rsidR="00E32C9D">
        <w:rPr>
          <w:b w:val="0"/>
        </w:rPr>
        <w:t>e</w:t>
      </w:r>
      <w:r>
        <w:rPr>
          <w:b w:val="0"/>
        </w:rPr>
        <w:t xml:space="preserve">ves its effect. </w:t>
      </w:r>
      <w:r w:rsidR="00E32C9D">
        <w:rPr>
          <w:b w:val="0"/>
        </w:rPr>
        <w:t>Target group? – who is it aimed at?  you only say ‘the buyer’ - you need more detail.</w:t>
      </w:r>
    </w:p>
  </w:comment>
  <w:comment w:id="3" w:author="Jeni Williams" w:date="2018-04-09T23:23:00Z" w:initials="JW">
    <w:p w14:paraId="517CA2BE" w14:textId="31FE0A1D" w:rsidR="00E32C9D" w:rsidRPr="00E32C9D" w:rsidRDefault="00E32C9D">
      <w:pPr>
        <w:pStyle w:val="CommentText"/>
        <w:rPr>
          <w:b w:val="0"/>
        </w:rPr>
      </w:pPr>
      <w:r>
        <w:rPr>
          <w:rStyle w:val="CommentReference"/>
        </w:rPr>
        <w:annotationRef/>
      </w:r>
      <w:r w:rsidRPr="00E32C9D">
        <w:rPr>
          <w:b w:val="0"/>
        </w:rPr>
        <w:t>great idea.</w:t>
      </w:r>
      <w:r>
        <w:t xml:space="preserve"> </w:t>
      </w:r>
      <w:r w:rsidRPr="00E32C9D">
        <w:rPr>
          <w:b w:val="0"/>
        </w:rPr>
        <w:t>perhaps some other nefarious</w:t>
      </w:r>
      <w:r>
        <w:rPr>
          <w:b w:val="0"/>
        </w:rPr>
        <w:t xml:space="preserve"> schemes? </w:t>
      </w:r>
      <w:r w:rsidR="00266DDC">
        <w:rPr>
          <w:b w:val="0"/>
        </w:rPr>
        <w:t xml:space="preserve">this is the result of imposing stairs on everyone. Maybe link to the pressure from multinationals to resist drastic sugar taxes which would have the greatest impact ….  </w:t>
      </w:r>
    </w:p>
  </w:comment>
  <w:comment w:id="4" w:author="Jeni Williams" w:date="2018-04-09T23:36:00Z" w:initials="JW">
    <w:p w14:paraId="40706620" w14:textId="081838A9" w:rsidR="00266DDC" w:rsidRPr="00266DDC" w:rsidRDefault="00266DDC">
      <w:pPr>
        <w:pStyle w:val="CommentText"/>
        <w:rPr>
          <w:b w:val="0"/>
        </w:rPr>
      </w:pPr>
      <w:r>
        <w:rPr>
          <w:rStyle w:val="CommentReference"/>
        </w:rPr>
        <w:annotationRef/>
      </w:r>
      <w:r w:rsidRPr="00266DDC">
        <w:rPr>
          <w:b w:val="0"/>
        </w:rPr>
        <w:t>needs editing</w:t>
      </w:r>
      <w:r w:rsidRPr="00266DDC">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B01931" w15:done="0"/>
  <w15:commentEx w15:paraId="517CA2BE" w15:done="0"/>
  <w15:commentEx w15:paraId="4070662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B01931" w16cid:durableId="1E7671CE"/>
  <w16cid:commentId w16cid:paraId="517CA2BE" w16cid:durableId="1E767474"/>
  <w16cid:commentId w16cid:paraId="40706620" w16cid:durableId="1E7677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76BBBB" w14:textId="77777777" w:rsidR="00AF5290" w:rsidRDefault="00AF5290" w:rsidP="00606074">
      <w:pPr>
        <w:spacing w:after="0" w:line="240" w:lineRule="auto"/>
      </w:pPr>
      <w:r>
        <w:separator/>
      </w:r>
    </w:p>
  </w:endnote>
  <w:endnote w:type="continuationSeparator" w:id="0">
    <w:p w14:paraId="3D14D739" w14:textId="77777777" w:rsidR="00AF5290" w:rsidRDefault="00AF5290" w:rsidP="00606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Light">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FDEAEE" w14:textId="77777777" w:rsidR="00AF5290" w:rsidRDefault="00AF5290" w:rsidP="00606074">
      <w:pPr>
        <w:spacing w:after="0" w:line="240" w:lineRule="auto"/>
      </w:pPr>
      <w:r>
        <w:separator/>
      </w:r>
    </w:p>
  </w:footnote>
  <w:footnote w:type="continuationSeparator" w:id="0">
    <w:p w14:paraId="1B7B372B" w14:textId="77777777" w:rsidR="00AF5290" w:rsidRDefault="00AF5290" w:rsidP="00606074">
      <w:pPr>
        <w:spacing w:after="0" w:line="240" w:lineRule="auto"/>
      </w:pPr>
      <w:r>
        <w:continuationSeparator/>
      </w:r>
    </w:p>
  </w:footnote>
  <w:footnote w:id="1">
    <w:p w14:paraId="4E87FA3B" w14:textId="77777777" w:rsidR="00606074" w:rsidRPr="000E083A" w:rsidRDefault="00606074" w:rsidP="00606074">
      <w:pPr>
        <w:pStyle w:val="FootnoteText"/>
        <w:rPr>
          <w:rFonts w:asciiTheme="minorHAnsi" w:hAnsiTheme="minorHAnsi" w:cstheme="minorHAnsi"/>
        </w:rPr>
      </w:pPr>
      <w:r w:rsidRPr="000E083A">
        <w:rPr>
          <w:rStyle w:val="FootnoteReference"/>
          <w:rFonts w:asciiTheme="minorHAnsi" w:hAnsiTheme="minorHAnsi" w:cstheme="minorHAnsi"/>
        </w:rPr>
        <w:footnoteRef/>
      </w:r>
      <w:r w:rsidRPr="000E083A">
        <w:rPr>
          <w:rFonts w:asciiTheme="minorHAnsi" w:hAnsiTheme="minorHAnsi" w:cstheme="minorHAnsi"/>
        </w:rPr>
        <w:t xml:space="preserve"> </w:t>
      </w:r>
      <w:r w:rsidRPr="000E083A">
        <w:rPr>
          <w:rStyle w:val="selectable"/>
          <w:rFonts w:asciiTheme="minorHAnsi" w:hAnsiTheme="minorHAnsi" w:cstheme="minorHAnsi"/>
          <w:i/>
          <w:iCs/>
        </w:rPr>
        <w:t>Amazon.Com</w:t>
      </w:r>
      <w:r w:rsidRPr="000E083A">
        <w:rPr>
          <w:rStyle w:val="selectable"/>
          <w:rFonts w:asciiTheme="minorHAnsi" w:hAnsiTheme="minorHAnsi" w:cstheme="minorHAnsi"/>
        </w:rPr>
        <w:t>, 2018 &lt;https://www.amazon.com/Genesea-Retinol-Anti-Wrinkle-Cream/dp/B00RFNQ7HU&gt; [Accessed 16 March 2018].</w:t>
      </w:r>
    </w:p>
  </w:footnote>
  <w:footnote w:id="2">
    <w:p w14:paraId="51978332" w14:textId="77777777" w:rsidR="00606074" w:rsidRPr="000E083A" w:rsidRDefault="00606074" w:rsidP="00606074">
      <w:pPr>
        <w:pStyle w:val="FootnoteText"/>
        <w:rPr>
          <w:rFonts w:asciiTheme="minorHAnsi" w:hAnsiTheme="minorHAnsi" w:cstheme="minorHAnsi"/>
        </w:rPr>
      </w:pPr>
      <w:r w:rsidRPr="000E083A">
        <w:rPr>
          <w:rStyle w:val="FootnoteReference"/>
          <w:rFonts w:asciiTheme="minorHAnsi" w:hAnsiTheme="minorHAnsi" w:cstheme="minorHAnsi"/>
        </w:rPr>
        <w:footnoteRef/>
      </w:r>
      <w:r w:rsidRPr="000E083A">
        <w:rPr>
          <w:rFonts w:asciiTheme="minorHAnsi" w:hAnsiTheme="minorHAnsi" w:cstheme="minorHAnsi"/>
        </w:rPr>
        <w:t xml:space="preserve"> </w:t>
      </w:r>
      <w:r w:rsidRPr="000E083A">
        <w:rPr>
          <w:rStyle w:val="selectable"/>
          <w:rFonts w:asciiTheme="minorHAnsi" w:hAnsiTheme="minorHAnsi" w:cstheme="minorHAnsi"/>
        </w:rPr>
        <w:t xml:space="preserve">Jim Mitchell, "Comment: </w:t>
      </w:r>
      <w:proofErr w:type="gramStart"/>
      <w:r w:rsidRPr="000E083A">
        <w:rPr>
          <w:rStyle w:val="selectable"/>
          <w:rFonts w:asciiTheme="minorHAnsi" w:hAnsiTheme="minorHAnsi" w:cstheme="minorHAnsi"/>
        </w:rPr>
        <w:t>We Need To Talk About Male Body</w:t>
      </w:r>
      <w:proofErr w:type="gramEnd"/>
      <w:r w:rsidRPr="000E083A">
        <w:rPr>
          <w:rStyle w:val="selectable"/>
          <w:rFonts w:asciiTheme="minorHAnsi" w:hAnsiTheme="minorHAnsi" w:cstheme="minorHAnsi"/>
        </w:rPr>
        <w:t xml:space="preserve"> Image", </w:t>
      </w:r>
      <w:r w:rsidRPr="000E083A">
        <w:rPr>
          <w:rStyle w:val="selectable"/>
          <w:rFonts w:asciiTheme="minorHAnsi" w:hAnsiTheme="minorHAnsi" w:cstheme="minorHAnsi"/>
          <w:i/>
          <w:iCs/>
        </w:rPr>
        <w:t>Guide</w:t>
      </w:r>
      <w:r w:rsidRPr="000E083A">
        <w:rPr>
          <w:rStyle w:val="selectable"/>
          <w:rFonts w:asciiTheme="minorHAnsi" w:hAnsiTheme="minorHAnsi" w:cstheme="minorHAnsi"/>
        </w:rPr>
        <w:t>, 2017 &lt;https://www.sbs.com.au/guide/article/2017/06/13/comment-we-need-talk-about-male-body-image&gt; [Accessed 13 March 2018].</w:t>
      </w:r>
    </w:p>
  </w:footnote>
  <w:footnote w:id="3">
    <w:p w14:paraId="3C91063B" w14:textId="77777777" w:rsidR="00606074" w:rsidRPr="000E083A" w:rsidRDefault="00606074" w:rsidP="00606074">
      <w:pPr>
        <w:pStyle w:val="FootnoteText"/>
        <w:rPr>
          <w:rFonts w:asciiTheme="minorHAnsi" w:hAnsiTheme="minorHAnsi" w:cstheme="minorHAnsi"/>
        </w:rPr>
      </w:pPr>
      <w:r w:rsidRPr="000E083A">
        <w:rPr>
          <w:rStyle w:val="FootnoteReference"/>
          <w:rFonts w:asciiTheme="minorHAnsi" w:hAnsiTheme="minorHAnsi" w:cstheme="minorHAnsi"/>
        </w:rPr>
        <w:footnoteRef/>
      </w:r>
      <w:r w:rsidRPr="000E083A">
        <w:rPr>
          <w:rFonts w:asciiTheme="minorHAnsi" w:hAnsiTheme="minorHAnsi" w:cstheme="minorHAnsi"/>
        </w:rPr>
        <w:t xml:space="preserve"> </w:t>
      </w:r>
      <w:r w:rsidRPr="000E083A">
        <w:rPr>
          <w:rStyle w:val="selectable"/>
          <w:rFonts w:asciiTheme="minorHAnsi" w:hAnsiTheme="minorHAnsi" w:cstheme="minorHAnsi"/>
        </w:rPr>
        <w:t>Daniel Thomas, "Is The Taboo Around Male Make-Up Disappearing?</w:t>
      </w:r>
      <w:proofErr w:type="gramStart"/>
      <w:r w:rsidRPr="000E083A">
        <w:rPr>
          <w:rStyle w:val="selectable"/>
          <w:rFonts w:asciiTheme="minorHAnsi" w:hAnsiTheme="minorHAnsi" w:cstheme="minorHAnsi"/>
        </w:rPr>
        <w:t>",</w:t>
      </w:r>
      <w:proofErr w:type="gramEnd"/>
      <w:r w:rsidRPr="000E083A">
        <w:rPr>
          <w:rStyle w:val="selectable"/>
          <w:rFonts w:asciiTheme="minorHAnsi" w:hAnsiTheme="minorHAnsi" w:cstheme="minorHAnsi"/>
        </w:rPr>
        <w:t xml:space="preserve"> </w:t>
      </w:r>
      <w:r w:rsidRPr="000E083A">
        <w:rPr>
          <w:rStyle w:val="selectable"/>
          <w:rFonts w:asciiTheme="minorHAnsi" w:hAnsiTheme="minorHAnsi" w:cstheme="minorHAnsi"/>
          <w:i/>
          <w:iCs/>
        </w:rPr>
        <w:t>BBC News</w:t>
      </w:r>
      <w:r w:rsidRPr="000E083A">
        <w:rPr>
          <w:rStyle w:val="selectable"/>
          <w:rFonts w:asciiTheme="minorHAnsi" w:hAnsiTheme="minorHAnsi" w:cstheme="minorHAnsi"/>
        </w:rPr>
        <w:t>, 2017 &lt;http://www.bbc.co.uk/news/business-41971587&gt; [Accessed 21 March 2018].</w:t>
      </w:r>
    </w:p>
  </w:footnote>
  <w:footnote w:id="4">
    <w:p w14:paraId="22A8E2F2" w14:textId="77777777" w:rsidR="00606074" w:rsidRPr="000E083A" w:rsidRDefault="00606074" w:rsidP="00606074">
      <w:pPr>
        <w:pStyle w:val="FootnoteText"/>
        <w:rPr>
          <w:rFonts w:asciiTheme="minorHAnsi" w:hAnsiTheme="minorHAnsi" w:cstheme="minorHAnsi"/>
        </w:rPr>
      </w:pPr>
      <w:r w:rsidRPr="000E083A">
        <w:rPr>
          <w:rStyle w:val="FootnoteReference"/>
          <w:rFonts w:asciiTheme="minorHAnsi" w:hAnsiTheme="minorHAnsi" w:cstheme="minorHAnsi"/>
        </w:rPr>
        <w:footnoteRef/>
      </w:r>
      <w:r w:rsidRPr="000E083A">
        <w:rPr>
          <w:rFonts w:asciiTheme="minorHAnsi" w:hAnsiTheme="minorHAnsi" w:cstheme="minorHAnsi"/>
        </w:rPr>
        <w:t xml:space="preserve"> </w:t>
      </w:r>
      <w:r w:rsidRPr="000E083A">
        <w:rPr>
          <w:rStyle w:val="selectable"/>
          <w:rFonts w:asciiTheme="minorHAnsi" w:hAnsiTheme="minorHAnsi" w:cstheme="minorHAnsi"/>
        </w:rPr>
        <w:t xml:space="preserve">Juliette Siegfried, "Physical Traits That Are Universally Attractive In Men And Women", </w:t>
      </w:r>
      <w:r w:rsidRPr="000E083A">
        <w:rPr>
          <w:rStyle w:val="selectable"/>
          <w:rFonts w:asciiTheme="minorHAnsi" w:hAnsiTheme="minorHAnsi" w:cstheme="minorHAnsi"/>
          <w:i/>
          <w:iCs/>
        </w:rPr>
        <w:t>Healthguidance.Org</w:t>
      </w:r>
      <w:r w:rsidRPr="000E083A">
        <w:rPr>
          <w:rStyle w:val="selectable"/>
          <w:rFonts w:asciiTheme="minorHAnsi" w:hAnsiTheme="minorHAnsi" w:cstheme="minorHAnsi"/>
        </w:rPr>
        <w:t>, 2018 &lt;http://www.healthguidance.org/entry/16417/1/Physical-Traits-That-Are-Universally-Attractive-in-Men-and-Women.html&gt; [Accessed 10 March 2018]</w:t>
      </w:r>
    </w:p>
  </w:footnote>
  <w:footnote w:id="5">
    <w:p w14:paraId="4E8B9316" w14:textId="77777777" w:rsidR="00606074" w:rsidRPr="006C188E" w:rsidRDefault="00606074" w:rsidP="00606074">
      <w:pPr>
        <w:pStyle w:val="FootnoteText"/>
        <w:rPr>
          <w:rFonts w:asciiTheme="majorHAnsi" w:hAnsiTheme="majorHAnsi" w:cstheme="majorHAnsi"/>
        </w:rPr>
      </w:pPr>
      <w:r w:rsidRPr="000E083A">
        <w:rPr>
          <w:rStyle w:val="FootnoteReference"/>
          <w:rFonts w:asciiTheme="minorHAnsi" w:hAnsiTheme="minorHAnsi" w:cstheme="minorHAnsi"/>
        </w:rPr>
        <w:footnoteRef/>
      </w:r>
      <w:r w:rsidRPr="000E083A">
        <w:rPr>
          <w:rFonts w:asciiTheme="minorHAnsi" w:hAnsiTheme="minorHAnsi" w:cstheme="minorHAnsi"/>
        </w:rPr>
        <w:t xml:space="preserve"> </w:t>
      </w:r>
      <w:r w:rsidRPr="000E083A">
        <w:rPr>
          <w:rStyle w:val="selectable"/>
          <w:rFonts w:asciiTheme="minorHAnsi" w:hAnsiTheme="minorHAnsi" w:cstheme="minorHAnsi"/>
        </w:rPr>
        <w:t xml:space="preserve">"Health Matters: Obesity And </w:t>
      </w:r>
      <w:proofErr w:type="gramStart"/>
      <w:r w:rsidRPr="000E083A">
        <w:rPr>
          <w:rStyle w:val="selectable"/>
          <w:rFonts w:asciiTheme="minorHAnsi" w:hAnsiTheme="minorHAnsi" w:cstheme="minorHAnsi"/>
        </w:rPr>
        <w:t>The</w:t>
      </w:r>
      <w:proofErr w:type="gramEnd"/>
      <w:r w:rsidRPr="000E083A">
        <w:rPr>
          <w:rStyle w:val="selectable"/>
          <w:rFonts w:asciiTheme="minorHAnsi" w:hAnsiTheme="minorHAnsi" w:cstheme="minorHAnsi"/>
        </w:rPr>
        <w:t xml:space="preserve"> Food Environment - GOV.UK", </w:t>
      </w:r>
      <w:r w:rsidRPr="000E083A">
        <w:rPr>
          <w:rStyle w:val="selectable"/>
          <w:rFonts w:asciiTheme="minorHAnsi" w:hAnsiTheme="minorHAnsi" w:cstheme="minorHAnsi"/>
          <w:i/>
          <w:iCs/>
        </w:rPr>
        <w:t>Gov.Uk</w:t>
      </w:r>
      <w:r w:rsidRPr="000E083A">
        <w:rPr>
          <w:rStyle w:val="selectable"/>
          <w:rFonts w:asciiTheme="minorHAnsi" w:hAnsiTheme="minorHAnsi" w:cstheme="minorHAnsi"/>
        </w:rPr>
        <w:t xml:space="preserve">, 2018 </w:t>
      </w:r>
      <w:r w:rsidRPr="006C188E">
        <w:rPr>
          <w:rStyle w:val="selectable"/>
          <w:rFonts w:asciiTheme="majorHAnsi" w:hAnsiTheme="majorHAnsi" w:cstheme="majorHAnsi"/>
        </w:rPr>
        <w:t>&lt;https://www.gov.uk/government/publications/health-matters-obesity-and-the-food-environment/health-matters-obesity-and-the-food-environment--2&gt; [Accessed 6 March 2018].</w:t>
      </w:r>
    </w:p>
  </w:footnote>
  <w:footnote w:id="6">
    <w:p w14:paraId="5B96A422" w14:textId="77777777" w:rsidR="00606074" w:rsidRPr="006C188E" w:rsidRDefault="00606074" w:rsidP="00606074">
      <w:pPr>
        <w:pStyle w:val="FootnoteText"/>
        <w:rPr>
          <w:rFonts w:asciiTheme="majorHAnsi" w:hAnsiTheme="majorHAnsi" w:cstheme="majorHAnsi"/>
        </w:rPr>
      </w:pPr>
      <w:r w:rsidRPr="006C188E">
        <w:rPr>
          <w:rStyle w:val="FootnoteReference"/>
          <w:rFonts w:asciiTheme="majorHAnsi" w:hAnsiTheme="majorHAnsi" w:cstheme="majorHAnsi"/>
        </w:rPr>
        <w:footnoteRef/>
      </w:r>
      <w:r w:rsidRPr="006C188E">
        <w:rPr>
          <w:rFonts w:asciiTheme="majorHAnsi" w:hAnsiTheme="majorHAnsi" w:cstheme="majorHAnsi"/>
        </w:rPr>
        <w:t xml:space="preserve"> </w:t>
      </w:r>
      <w:r w:rsidRPr="006C188E">
        <w:rPr>
          <w:rStyle w:val="selectable"/>
          <w:rFonts w:asciiTheme="majorHAnsi" w:hAnsiTheme="majorHAnsi" w:cstheme="majorHAnsi"/>
        </w:rPr>
        <w:t xml:space="preserve">Transport Matters, "Tube Escalators &amp; Lifts", </w:t>
      </w:r>
      <w:r w:rsidRPr="006C188E">
        <w:rPr>
          <w:rStyle w:val="selectable"/>
          <w:rFonts w:asciiTheme="majorHAnsi" w:hAnsiTheme="majorHAnsi" w:cstheme="majorHAnsi"/>
          <w:i/>
          <w:iCs/>
        </w:rPr>
        <w:t xml:space="preserve">Transport </w:t>
      </w:r>
      <w:proofErr w:type="gramStart"/>
      <w:r w:rsidRPr="006C188E">
        <w:rPr>
          <w:rStyle w:val="selectable"/>
          <w:rFonts w:asciiTheme="majorHAnsi" w:hAnsiTheme="majorHAnsi" w:cstheme="majorHAnsi"/>
          <w:i/>
          <w:iCs/>
        </w:rPr>
        <w:t>For</w:t>
      </w:r>
      <w:proofErr w:type="gramEnd"/>
      <w:r w:rsidRPr="006C188E">
        <w:rPr>
          <w:rStyle w:val="selectable"/>
          <w:rFonts w:asciiTheme="majorHAnsi" w:hAnsiTheme="majorHAnsi" w:cstheme="majorHAnsi"/>
          <w:i/>
          <w:iCs/>
        </w:rPr>
        <w:t xml:space="preserve"> London</w:t>
      </w:r>
      <w:r w:rsidRPr="006C188E">
        <w:rPr>
          <w:rStyle w:val="selectable"/>
          <w:rFonts w:asciiTheme="majorHAnsi" w:hAnsiTheme="majorHAnsi" w:cstheme="majorHAnsi"/>
        </w:rPr>
        <w:t>, 2018 &lt;https://tfl.gov.uk/campaign/tube-improvements/behind-the-scenes/escalator-refurbishment&gt; [Accessed 6 March 2018].</w:t>
      </w:r>
    </w:p>
  </w:footnote>
  <w:footnote w:id="7">
    <w:p w14:paraId="3D2390D5" w14:textId="77777777" w:rsidR="00606074" w:rsidRPr="006C188E" w:rsidRDefault="00606074" w:rsidP="00606074">
      <w:pPr>
        <w:pStyle w:val="FootnoteText"/>
        <w:rPr>
          <w:rFonts w:asciiTheme="majorHAnsi" w:hAnsiTheme="majorHAnsi" w:cstheme="majorHAnsi"/>
        </w:rPr>
      </w:pPr>
      <w:r w:rsidRPr="006C188E">
        <w:rPr>
          <w:rStyle w:val="FootnoteReference"/>
          <w:rFonts w:asciiTheme="majorHAnsi" w:hAnsiTheme="majorHAnsi" w:cstheme="majorHAnsi"/>
        </w:rPr>
        <w:footnoteRef/>
      </w:r>
      <w:r w:rsidRPr="006C188E">
        <w:rPr>
          <w:rFonts w:asciiTheme="majorHAnsi" w:hAnsiTheme="majorHAnsi" w:cstheme="majorHAnsi"/>
        </w:rPr>
        <w:t xml:space="preserve"> </w:t>
      </w:r>
      <w:proofErr w:type="gramStart"/>
      <w:r w:rsidRPr="006C188E">
        <w:rPr>
          <w:rStyle w:val="selectable"/>
          <w:rFonts w:asciiTheme="majorHAnsi" w:hAnsiTheme="majorHAnsi" w:cstheme="majorHAnsi"/>
        </w:rPr>
        <w:t xml:space="preserve">"Tube Facts &amp; Figures", </w:t>
      </w:r>
      <w:r w:rsidRPr="006C188E">
        <w:rPr>
          <w:rStyle w:val="selectable"/>
          <w:rFonts w:asciiTheme="majorHAnsi" w:hAnsiTheme="majorHAnsi" w:cstheme="majorHAnsi"/>
          <w:i/>
          <w:iCs/>
        </w:rPr>
        <w:t>Geofftech.Co.Uk</w:t>
      </w:r>
      <w:r w:rsidRPr="006C188E">
        <w:rPr>
          <w:rStyle w:val="selectable"/>
          <w:rFonts w:asciiTheme="majorHAnsi" w:hAnsiTheme="majorHAnsi" w:cstheme="majorHAnsi"/>
        </w:rPr>
        <w:t>, 2018 &lt;http://www.geofftech.co.uk/tube/facts.html&gt; [Accessed 7 March 2018].</w:t>
      </w:r>
      <w:proofErr w:type="gramEnd"/>
    </w:p>
  </w:footnote>
  <w:footnote w:id="8">
    <w:p w14:paraId="1878051C" w14:textId="77777777" w:rsidR="00606074" w:rsidRPr="006C188E" w:rsidRDefault="00606074" w:rsidP="00606074">
      <w:pPr>
        <w:pStyle w:val="FootnoteText"/>
        <w:rPr>
          <w:rFonts w:asciiTheme="majorHAnsi" w:hAnsiTheme="majorHAnsi" w:cstheme="majorHAnsi"/>
        </w:rPr>
      </w:pPr>
      <w:r w:rsidRPr="006C188E">
        <w:rPr>
          <w:rStyle w:val="FootnoteReference"/>
          <w:rFonts w:asciiTheme="majorHAnsi" w:hAnsiTheme="majorHAnsi" w:cstheme="majorHAnsi"/>
        </w:rPr>
        <w:footnoteRef/>
      </w:r>
      <w:r w:rsidRPr="006C188E">
        <w:rPr>
          <w:rFonts w:asciiTheme="majorHAnsi" w:hAnsiTheme="majorHAnsi" w:cstheme="majorHAnsi"/>
        </w:rPr>
        <w:t xml:space="preserve"> </w:t>
      </w:r>
      <w:proofErr w:type="gramStart"/>
      <w:r w:rsidRPr="006C188E">
        <w:rPr>
          <w:rStyle w:val="selectable"/>
          <w:rFonts w:asciiTheme="majorHAnsi" w:hAnsiTheme="majorHAnsi" w:cstheme="majorHAnsi"/>
        </w:rPr>
        <w:t xml:space="preserve">Carl Baker and Alex Bate, "Obesity Statistics", </w:t>
      </w:r>
      <w:r w:rsidRPr="006C188E">
        <w:rPr>
          <w:rStyle w:val="selectable"/>
          <w:rFonts w:asciiTheme="majorHAnsi" w:hAnsiTheme="majorHAnsi" w:cstheme="majorHAnsi"/>
          <w:i/>
          <w:iCs/>
        </w:rPr>
        <w:t>Researchbriefings.Parliament.Uk</w:t>
      </w:r>
      <w:r w:rsidRPr="006C188E">
        <w:rPr>
          <w:rStyle w:val="selectable"/>
          <w:rFonts w:asciiTheme="majorHAnsi" w:hAnsiTheme="majorHAnsi" w:cstheme="majorHAnsi"/>
        </w:rPr>
        <w:t>, 2017 &lt;http://researchbriefings.parliament.uk/ResearchBriefing/Summary/SN03336#fullreport&gt; [Accessed 7 March 2018].</w:t>
      </w:r>
      <w:proofErr w:type="gramEnd"/>
    </w:p>
  </w:footnote>
  <w:footnote w:id="9">
    <w:p w14:paraId="4F68D2D2" w14:textId="77777777" w:rsidR="00606074" w:rsidRPr="006C188E" w:rsidRDefault="00606074" w:rsidP="00606074">
      <w:pPr>
        <w:pStyle w:val="FootnoteText"/>
        <w:rPr>
          <w:rFonts w:asciiTheme="majorHAnsi" w:hAnsiTheme="majorHAnsi" w:cstheme="majorHAnsi"/>
        </w:rPr>
      </w:pPr>
      <w:r w:rsidRPr="006C188E">
        <w:rPr>
          <w:rStyle w:val="FootnoteReference"/>
          <w:rFonts w:asciiTheme="majorHAnsi" w:hAnsiTheme="majorHAnsi" w:cstheme="majorHAnsi"/>
        </w:rPr>
        <w:footnoteRef/>
      </w:r>
      <w:r w:rsidRPr="006C188E">
        <w:rPr>
          <w:rFonts w:asciiTheme="majorHAnsi" w:hAnsiTheme="majorHAnsi" w:cstheme="majorHAnsi"/>
        </w:rPr>
        <w:t xml:space="preserve"> </w:t>
      </w:r>
      <w:r w:rsidRPr="006C188E">
        <w:rPr>
          <w:rStyle w:val="selectable"/>
          <w:rFonts w:asciiTheme="majorHAnsi" w:hAnsiTheme="majorHAnsi" w:cstheme="majorHAnsi"/>
        </w:rPr>
        <w:t xml:space="preserve">Haroon Siddique, "UK Is Most Obese Country </w:t>
      </w:r>
      <w:proofErr w:type="gramStart"/>
      <w:r w:rsidRPr="006C188E">
        <w:rPr>
          <w:rStyle w:val="selectable"/>
          <w:rFonts w:asciiTheme="majorHAnsi" w:hAnsiTheme="majorHAnsi" w:cstheme="majorHAnsi"/>
        </w:rPr>
        <w:t>In</w:t>
      </w:r>
      <w:proofErr w:type="gramEnd"/>
      <w:r w:rsidRPr="006C188E">
        <w:rPr>
          <w:rStyle w:val="selectable"/>
          <w:rFonts w:asciiTheme="majorHAnsi" w:hAnsiTheme="majorHAnsi" w:cstheme="majorHAnsi"/>
        </w:rPr>
        <w:t xml:space="preserve"> Western Europe, OECD Finds", </w:t>
      </w:r>
      <w:r w:rsidRPr="006C188E">
        <w:rPr>
          <w:rStyle w:val="selectable"/>
          <w:rFonts w:asciiTheme="majorHAnsi" w:hAnsiTheme="majorHAnsi" w:cstheme="majorHAnsi"/>
          <w:i/>
          <w:iCs/>
        </w:rPr>
        <w:t>The Guardian</w:t>
      </w:r>
      <w:r w:rsidRPr="006C188E">
        <w:rPr>
          <w:rStyle w:val="selectable"/>
          <w:rFonts w:asciiTheme="majorHAnsi" w:hAnsiTheme="majorHAnsi" w:cstheme="majorHAnsi"/>
        </w:rPr>
        <w:t>, 2018 &lt;https://www.theguardian.com/society/2017/nov/10/uk-most-obese-country-in-western-europe-oecd-report-finds&gt; [Accessed 7 March 2018].</w:t>
      </w:r>
    </w:p>
  </w:footnote>
  <w:footnote w:id="10">
    <w:p w14:paraId="036C9F5B" w14:textId="77777777" w:rsidR="00606074" w:rsidRPr="006C188E" w:rsidRDefault="00606074" w:rsidP="00606074">
      <w:pPr>
        <w:pStyle w:val="FootnoteText"/>
        <w:rPr>
          <w:rFonts w:asciiTheme="majorHAnsi" w:hAnsiTheme="majorHAnsi" w:cstheme="majorHAnsi"/>
        </w:rPr>
      </w:pPr>
      <w:r w:rsidRPr="006C188E">
        <w:rPr>
          <w:rStyle w:val="FootnoteReference"/>
          <w:rFonts w:asciiTheme="majorHAnsi" w:hAnsiTheme="majorHAnsi" w:cstheme="majorHAnsi"/>
        </w:rPr>
        <w:footnoteRef/>
      </w:r>
      <w:r w:rsidRPr="006C188E">
        <w:rPr>
          <w:rFonts w:asciiTheme="majorHAnsi" w:hAnsiTheme="majorHAnsi" w:cstheme="majorHAnsi"/>
        </w:rPr>
        <w:t xml:space="preserve"> </w:t>
      </w:r>
      <w:r w:rsidRPr="006C188E">
        <w:rPr>
          <w:rStyle w:val="selectable"/>
          <w:rFonts w:asciiTheme="majorHAnsi" w:hAnsiTheme="majorHAnsi" w:cstheme="majorHAnsi"/>
        </w:rPr>
        <w:t xml:space="preserve">"The Costs </w:t>
      </w:r>
      <w:proofErr w:type="gramStart"/>
      <w:r w:rsidRPr="006C188E">
        <w:rPr>
          <w:rStyle w:val="selectable"/>
          <w:rFonts w:asciiTheme="majorHAnsi" w:hAnsiTheme="majorHAnsi" w:cstheme="majorHAnsi"/>
        </w:rPr>
        <w:t>Of</w:t>
      </w:r>
      <w:proofErr w:type="gramEnd"/>
      <w:r w:rsidRPr="006C188E">
        <w:rPr>
          <w:rStyle w:val="selectable"/>
          <w:rFonts w:asciiTheme="majorHAnsi" w:hAnsiTheme="majorHAnsi" w:cstheme="majorHAnsi"/>
        </w:rPr>
        <w:t xml:space="preserve"> Obesity", </w:t>
      </w:r>
      <w:r w:rsidRPr="006C188E">
        <w:rPr>
          <w:rStyle w:val="selectable"/>
          <w:rFonts w:asciiTheme="majorHAnsi" w:hAnsiTheme="majorHAnsi" w:cstheme="majorHAnsi"/>
          <w:i/>
          <w:iCs/>
        </w:rPr>
        <w:t>Obesityhealthalliance.Org.Uk</w:t>
      </w:r>
      <w:r w:rsidRPr="006C188E">
        <w:rPr>
          <w:rStyle w:val="selectable"/>
          <w:rFonts w:asciiTheme="majorHAnsi" w:hAnsiTheme="majorHAnsi" w:cstheme="majorHAnsi"/>
        </w:rPr>
        <w:t>, 2018 &lt;http://obesityhealthalliance.org.uk/wp-content/uploads/2017/10/OHA-briefing-paper-Costs-of-Obesity-.pdf&gt; [Accessed 7 March 2018].</w:t>
      </w:r>
    </w:p>
  </w:footnote>
  <w:footnote w:id="11">
    <w:p w14:paraId="792A0A19" w14:textId="77777777" w:rsidR="00606074" w:rsidRPr="00B613C3" w:rsidRDefault="00606074" w:rsidP="00606074">
      <w:pPr>
        <w:pStyle w:val="FootnoteText"/>
        <w:rPr>
          <w:rFonts w:asciiTheme="majorHAnsi" w:hAnsiTheme="majorHAnsi" w:cstheme="majorHAnsi"/>
        </w:rPr>
      </w:pPr>
      <w:r w:rsidRPr="006C188E">
        <w:rPr>
          <w:rStyle w:val="FootnoteReference"/>
          <w:rFonts w:asciiTheme="majorHAnsi" w:hAnsiTheme="majorHAnsi" w:cstheme="majorHAnsi"/>
        </w:rPr>
        <w:footnoteRef/>
      </w:r>
      <w:r w:rsidRPr="006C188E">
        <w:rPr>
          <w:rFonts w:asciiTheme="majorHAnsi" w:hAnsiTheme="majorHAnsi" w:cstheme="majorHAnsi"/>
        </w:rPr>
        <w:t xml:space="preserve"> </w:t>
      </w:r>
      <w:r w:rsidRPr="006C188E">
        <w:rPr>
          <w:rStyle w:val="selectable"/>
          <w:rFonts w:asciiTheme="majorHAnsi" w:hAnsiTheme="majorHAnsi" w:cstheme="majorHAnsi"/>
        </w:rPr>
        <w:t xml:space="preserve">"Eight Reasons You </w:t>
      </w:r>
      <w:proofErr w:type="gramStart"/>
      <w:r w:rsidRPr="006C188E">
        <w:rPr>
          <w:rStyle w:val="selectable"/>
          <w:rFonts w:asciiTheme="majorHAnsi" w:hAnsiTheme="majorHAnsi" w:cstheme="majorHAnsi"/>
        </w:rPr>
        <w:t>Really Can't Trust The Tories With The</w:t>
      </w:r>
      <w:proofErr w:type="gramEnd"/>
      <w:r w:rsidRPr="006C188E">
        <w:rPr>
          <w:rStyle w:val="selectable"/>
          <w:rFonts w:asciiTheme="majorHAnsi" w:hAnsiTheme="majorHAnsi" w:cstheme="majorHAnsi"/>
        </w:rPr>
        <w:t xml:space="preserve"> NHS", </w:t>
      </w:r>
      <w:proofErr w:type="spellStart"/>
      <w:r w:rsidRPr="006C188E">
        <w:rPr>
          <w:rStyle w:val="selectable"/>
          <w:rFonts w:asciiTheme="majorHAnsi" w:hAnsiTheme="majorHAnsi" w:cstheme="majorHAnsi"/>
          <w:i/>
          <w:iCs/>
        </w:rPr>
        <w:t>Opendemocracy</w:t>
      </w:r>
      <w:proofErr w:type="spellEnd"/>
      <w:r w:rsidRPr="006C188E">
        <w:rPr>
          <w:rStyle w:val="selectable"/>
          <w:rFonts w:asciiTheme="majorHAnsi" w:hAnsiTheme="majorHAnsi" w:cstheme="majorHAnsi"/>
        </w:rPr>
        <w:t>, 2018 &lt;https://www.opendemocracy.net/ournhs/caroline-molloy/eight-reasons-you-really-can%27t-trust-tories-with-nhs&gt; [Accessed 7 March 2018].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84389"/>
    <w:multiLevelType w:val="hybridMultilevel"/>
    <w:tmpl w:val="35C4E79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nsid w:val="2DC16DF7"/>
    <w:multiLevelType w:val="hybridMultilevel"/>
    <w:tmpl w:val="B66821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79CF43CE"/>
    <w:multiLevelType w:val="hybridMultilevel"/>
    <w:tmpl w:val="C9009668"/>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i Williams">
    <w15:presenceInfo w15:providerId="Windows Live" w15:userId="f0c1b372bc1fb1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M0tjQ0MjWxMDY1MDZV0lEKTi0uzszPAykwrAUA7IViCCwAAAA="/>
  </w:docVars>
  <w:rsids>
    <w:rsidRoot w:val="000408DF"/>
    <w:rsid w:val="000030CC"/>
    <w:rsid w:val="000408DF"/>
    <w:rsid w:val="000A79CE"/>
    <w:rsid w:val="000E083A"/>
    <w:rsid w:val="00100300"/>
    <w:rsid w:val="0011152B"/>
    <w:rsid w:val="00124507"/>
    <w:rsid w:val="00266DDC"/>
    <w:rsid w:val="002931F6"/>
    <w:rsid w:val="00296BB6"/>
    <w:rsid w:val="0035482B"/>
    <w:rsid w:val="00396A93"/>
    <w:rsid w:val="004158F8"/>
    <w:rsid w:val="00483041"/>
    <w:rsid w:val="00572DC4"/>
    <w:rsid w:val="005C4777"/>
    <w:rsid w:val="005F249C"/>
    <w:rsid w:val="00606074"/>
    <w:rsid w:val="00615C32"/>
    <w:rsid w:val="00617E93"/>
    <w:rsid w:val="006A6B6A"/>
    <w:rsid w:val="007D4CCE"/>
    <w:rsid w:val="007E5CD3"/>
    <w:rsid w:val="0081214B"/>
    <w:rsid w:val="00841612"/>
    <w:rsid w:val="00875517"/>
    <w:rsid w:val="008F4878"/>
    <w:rsid w:val="00937D09"/>
    <w:rsid w:val="009640B9"/>
    <w:rsid w:val="00985D12"/>
    <w:rsid w:val="009944B2"/>
    <w:rsid w:val="009C2F4A"/>
    <w:rsid w:val="00A13246"/>
    <w:rsid w:val="00A6054B"/>
    <w:rsid w:val="00A6210E"/>
    <w:rsid w:val="00AF498E"/>
    <w:rsid w:val="00AF5290"/>
    <w:rsid w:val="00B33635"/>
    <w:rsid w:val="00C1786A"/>
    <w:rsid w:val="00C86E6C"/>
    <w:rsid w:val="00C964C5"/>
    <w:rsid w:val="00CE10D2"/>
    <w:rsid w:val="00D225F0"/>
    <w:rsid w:val="00D30CA1"/>
    <w:rsid w:val="00D8208D"/>
    <w:rsid w:val="00DD177E"/>
    <w:rsid w:val="00DD7659"/>
    <w:rsid w:val="00E32C9D"/>
    <w:rsid w:val="00E96BCD"/>
    <w:rsid w:val="00EE2B62"/>
    <w:rsid w:val="00F959E7"/>
    <w:rsid w:val="00FE6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F48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eastAsiaTheme="minorHAnsi" w:hAnsi="Comic Sans MS" w:cstheme="minorBidi"/>
        <w:b/>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next w:val="Body"/>
    <w:link w:val="Heading3Char"/>
    <w:rsid w:val="009C2F4A"/>
    <w:pPr>
      <w:keepNext/>
      <w:pBdr>
        <w:top w:val="single" w:sz="4" w:space="0" w:color="515151"/>
        <w:left w:val="nil"/>
        <w:bottom w:val="nil"/>
        <w:right w:val="nil"/>
        <w:between w:val="nil"/>
        <w:bar w:val="nil"/>
      </w:pBdr>
      <w:spacing w:before="360" w:after="40" w:line="288" w:lineRule="auto"/>
      <w:outlineLvl w:val="2"/>
    </w:pPr>
    <w:rPr>
      <w:rFonts w:ascii="Helvetica Light" w:eastAsia="Helvetica Light" w:hAnsi="Helvetica Light" w:cs="Helvetica Light"/>
      <w:b w:val="0"/>
      <w:color w:val="000000"/>
      <w:spacing w:val="5"/>
      <w:sz w:val="28"/>
      <w:szCs w:val="28"/>
      <w:bdr w:val="ni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0408DF"/>
  </w:style>
  <w:style w:type="character" w:styleId="Emphasis">
    <w:name w:val="Emphasis"/>
    <w:basedOn w:val="DefaultParagraphFont"/>
    <w:uiPriority w:val="20"/>
    <w:qFormat/>
    <w:rsid w:val="000408DF"/>
    <w:rPr>
      <w:i/>
      <w:iCs/>
    </w:rPr>
  </w:style>
  <w:style w:type="paragraph" w:styleId="FootnoteText">
    <w:name w:val="footnote text"/>
    <w:basedOn w:val="Normal"/>
    <w:link w:val="FootnoteTextChar"/>
    <w:uiPriority w:val="99"/>
    <w:semiHidden/>
    <w:unhideWhenUsed/>
    <w:rsid w:val="006060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6074"/>
    <w:rPr>
      <w:sz w:val="20"/>
      <w:szCs w:val="20"/>
    </w:rPr>
  </w:style>
  <w:style w:type="character" w:styleId="FootnoteReference">
    <w:name w:val="footnote reference"/>
    <w:basedOn w:val="DefaultParagraphFont"/>
    <w:uiPriority w:val="99"/>
    <w:unhideWhenUsed/>
    <w:rsid w:val="00606074"/>
    <w:rPr>
      <w:vertAlign w:val="superscript"/>
    </w:rPr>
  </w:style>
  <w:style w:type="character" w:customStyle="1" w:styleId="selectable">
    <w:name w:val="selectable"/>
    <w:basedOn w:val="DefaultParagraphFont"/>
    <w:rsid w:val="00606074"/>
  </w:style>
  <w:style w:type="paragraph" w:styleId="NormalWeb">
    <w:name w:val="Normal (Web)"/>
    <w:basedOn w:val="Normal"/>
    <w:uiPriority w:val="99"/>
    <w:semiHidden/>
    <w:unhideWhenUsed/>
    <w:rsid w:val="00606074"/>
    <w:pPr>
      <w:spacing w:before="100" w:beforeAutospacing="1" w:after="100" w:afterAutospacing="1" w:line="240" w:lineRule="auto"/>
    </w:pPr>
    <w:rPr>
      <w:rFonts w:ascii="Times New Roman" w:eastAsia="Times New Roman" w:hAnsi="Times New Roman" w:cs="Times New Roman"/>
      <w:b w:val="0"/>
      <w:sz w:val="24"/>
      <w:szCs w:val="24"/>
      <w:lang w:eastAsia="en-GB"/>
    </w:rPr>
  </w:style>
  <w:style w:type="paragraph" w:styleId="Caption">
    <w:name w:val="caption"/>
    <w:basedOn w:val="Normal"/>
    <w:next w:val="Normal"/>
    <w:uiPriority w:val="35"/>
    <w:unhideWhenUsed/>
    <w:qFormat/>
    <w:rsid w:val="00606074"/>
    <w:pPr>
      <w:spacing w:after="200" w:line="240" w:lineRule="auto"/>
    </w:pPr>
    <w:rPr>
      <w:rFonts w:asciiTheme="minorHAnsi" w:hAnsiTheme="minorHAnsi"/>
      <w:b w:val="0"/>
      <w:i/>
      <w:iCs/>
      <w:color w:val="44546A" w:themeColor="text2"/>
      <w:sz w:val="18"/>
      <w:szCs w:val="18"/>
    </w:rPr>
  </w:style>
  <w:style w:type="paragraph" w:styleId="ListParagraph">
    <w:name w:val="List Paragraph"/>
    <w:basedOn w:val="Normal"/>
    <w:qFormat/>
    <w:rsid w:val="000E083A"/>
    <w:pPr>
      <w:spacing w:after="0" w:line="240" w:lineRule="auto"/>
      <w:ind w:left="720"/>
    </w:pPr>
    <w:rPr>
      <w:rFonts w:ascii="Times New Roman" w:eastAsia="Times New Roman" w:hAnsi="Times New Roman" w:cs="Times New Roman"/>
      <w:b w:val="0"/>
      <w:sz w:val="24"/>
      <w:szCs w:val="24"/>
      <w:lang w:eastAsia="en-GB"/>
    </w:rPr>
  </w:style>
  <w:style w:type="table" w:styleId="TableGrid">
    <w:name w:val="Table Grid"/>
    <w:basedOn w:val="TableNormal"/>
    <w:uiPriority w:val="39"/>
    <w:rsid w:val="000E083A"/>
    <w:pPr>
      <w:spacing w:after="0" w:line="240" w:lineRule="auto"/>
    </w:pPr>
    <w:rPr>
      <w:rFonts w:asciiTheme="minorHAnsi" w:hAnsiTheme="minorHAnsi"/>
      <w:b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08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83A"/>
  </w:style>
  <w:style w:type="paragraph" w:styleId="Footer">
    <w:name w:val="footer"/>
    <w:basedOn w:val="Normal"/>
    <w:link w:val="FooterChar"/>
    <w:uiPriority w:val="99"/>
    <w:unhideWhenUsed/>
    <w:rsid w:val="000E08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83A"/>
  </w:style>
  <w:style w:type="character" w:customStyle="1" w:styleId="y0nh2b">
    <w:name w:val="y0nh2b"/>
    <w:basedOn w:val="DefaultParagraphFont"/>
    <w:rsid w:val="000E083A"/>
  </w:style>
  <w:style w:type="character" w:customStyle="1" w:styleId="Heading3Char">
    <w:name w:val="Heading 3 Char"/>
    <w:basedOn w:val="DefaultParagraphFont"/>
    <w:link w:val="Heading3"/>
    <w:rsid w:val="009C2F4A"/>
    <w:rPr>
      <w:rFonts w:ascii="Helvetica Light" w:eastAsia="Helvetica Light" w:hAnsi="Helvetica Light" w:cs="Helvetica Light"/>
      <w:b w:val="0"/>
      <w:color w:val="000000"/>
      <w:spacing w:val="5"/>
      <w:sz w:val="28"/>
      <w:szCs w:val="28"/>
      <w:bdr w:val="nil"/>
      <w:lang w:eastAsia="en-GB"/>
    </w:rPr>
  </w:style>
  <w:style w:type="paragraph" w:customStyle="1" w:styleId="Heading">
    <w:name w:val="Heading"/>
    <w:next w:val="Body"/>
    <w:rsid w:val="009C2F4A"/>
    <w:pPr>
      <w:keepNext/>
      <w:pBdr>
        <w:top w:val="nil"/>
        <w:left w:val="nil"/>
        <w:bottom w:val="nil"/>
        <w:right w:val="nil"/>
        <w:between w:val="nil"/>
        <w:bar w:val="nil"/>
      </w:pBdr>
      <w:spacing w:after="0" w:line="240" w:lineRule="auto"/>
      <w:outlineLvl w:val="0"/>
    </w:pPr>
    <w:rPr>
      <w:rFonts w:ascii="Helvetica" w:eastAsia="Arial Unicode MS" w:hAnsi="Helvetica" w:cs="Arial Unicode MS"/>
      <w:bCs/>
      <w:color w:val="000000"/>
      <w:sz w:val="36"/>
      <w:szCs w:val="36"/>
      <w:bdr w:val="nil"/>
      <w:lang w:eastAsia="en-GB"/>
    </w:rPr>
  </w:style>
  <w:style w:type="paragraph" w:customStyle="1" w:styleId="Body">
    <w:name w:val="Body"/>
    <w:rsid w:val="009C2F4A"/>
    <w:pPr>
      <w:pBdr>
        <w:top w:val="nil"/>
        <w:left w:val="nil"/>
        <w:bottom w:val="nil"/>
        <w:right w:val="nil"/>
        <w:between w:val="nil"/>
        <w:bar w:val="nil"/>
      </w:pBdr>
      <w:spacing w:after="0" w:line="240" w:lineRule="auto"/>
    </w:pPr>
    <w:rPr>
      <w:rFonts w:ascii="Times New Roman" w:eastAsia="Arial Unicode MS" w:hAnsi="Times New Roman" w:cs="Arial Unicode MS"/>
      <w:b w:val="0"/>
      <w:color w:val="000000"/>
      <w:sz w:val="24"/>
      <w:szCs w:val="24"/>
      <w:u w:color="000000"/>
      <w:bdr w:val="nil"/>
      <w:lang w:eastAsia="en-GB"/>
    </w:rPr>
  </w:style>
  <w:style w:type="character" w:styleId="CommentReference">
    <w:name w:val="annotation reference"/>
    <w:basedOn w:val="DefaultParagraphFont"/>
    <w:uiPriority w:val="99"/>
    <w:semiHidden/>
    <w:unhideWhenUsed/>
    <w:rsid w:val="00A6054B"/>
    <w:rPr>
      <w:sz w:val="16"/>
      <w:szCs w:val="16"/>
    </w:rPr>
  </w:style>
  <w:style w:type="paragraph" w:styleId="CommentText">
    <w:name w:val="annotation text"/>
    <w:basedOn w:val="Normal"/>
    <w:link w:val="CommentTextChar"/>
    <w:uiPriority w:val="99"/>
    <w:semiHidden/>
    <w:unhideWhenUsed/>
    <w:rsid w:val="00A6054B"/>
    <w:pPr>
      <w:spacing w:line="240" w:lineRule="auto"/>
    </w:pPr>
    <w:rPr>
      <w:sz w:val="20"/>
      <w:szCs w:val="20"/>
    </w:rPr>
  </w:style>
  <w:style w:type="character" w:customStyle="1" w:styleId="CommentTextChar">
    <w:name w:val="Comment Text Char"/>
    <w:basedOn w:val="DefaultParagraphFont"/>
    <w:link w:val="CommentText"/>
    <w:uiPriority w:val="99"/>
    <w:semiHidden/>
    <w:rsid w:val="00A6054B"/>
    <w:rPr>
      <w:sz w:val="20"/>
      <w:szCs w:val="20"/>
    </w:rPr>
  </w:style>
  <w:style w:type="paragraph" w:styleId="CommentSubject">
    <w:name w:val="annotation subject"/>
    <w:basedOn w:val="CommentText"/>
    <w:next w:val="CommentText"/>
    <w:link w:val="CommentSubjectChar"/>
    <w:uiPriority w:val="99"/>
    <w:semiHidden/>
    <w:unhideWhenUsed/>
    <w:rsid w:val="00A6054B"/>
    <w:rPr>
      <w:bCs/>
    </w:rPr>
  </w:style>
  <w:style w:type="character" w:customStyle="1" w:styleId="CommentSubjectChar">
    <w:name w:val="Comment Subject Char"/>
    <w:basedOn w:val="CommentTextChar"/>
    <w:link w:val="CommentSubject"/>
    <w:uiPriority w:val="99"/>
    <w:semiHidden/>
    <w:rsid w:val="00A6054B"/>
    <w:rPr>
      <w:bCs/>
      <w:sz w:val="20"/>
      <w:szCs w:val="20"/>
    </w:rPr>
  </w:style>
  <w:style w:type="paragraph" w:styleId="BalloonText">
    <w:name w:val="Balloon Text"/>
    <w:basedOn w:val="Normal"/>
    <w:link w:val="BalloonTextChar"/>
    <w:uiPriority w:val="99"/>
    <w:semiHidden/>
    <w:unhideWhenUsed/>
    <w:rsid w:val="00A605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054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mic Sans MS" w:eastAsiaTheme="minorHAnsi" w:hAnsi="Comic Sans MS" w:cstheme="minorBidi"/>
        <w:b/>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next w:val="Body"/>
    <w:link w:val="Heading3Char"/>
    <w:rsid w:val="009C2F4A"/>
    <w:pPr>
      <w:keepNext/>
      <w:pBdr>
        <w:top w:val="single" w:sz="4" w:space="0" w:color="515151"/>
        <w:left w:val="nil"/>
        <w:bottom w:val="nil"/>
        <w:right w:val="nil"/>
        <w:between w:val="nil"/>
        <w:bar w:val="nil"/>
      </w:pBdr>
      <w:spacing w:before="360" w:after="40" w:line="288" w:lineRule="auto"/>
      <w:outlineLvl w:val="2"/>
    </w:pPr>
    <w:rPr>
      <w:rFonts w:ascii="Helvetica Light" w:eastAsia="Helvetica Light" w:hAnsi="Helvetica Light" w:cs="Helvetica Light"/>
      <w:b w:val="0"/>
      <w:color w:val="000000"/>
      <w:spacing w:val="5"/>
      <w:sz w:val="28"/>
      <w:szCs w:val="28"/>
      <w:bdr w:val="ni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0408DF"/>
  </w:style>
  <w:style w:type="character" w:styleId="Emphasis">
    <w:name w:val="Emphasis"/>
    <w:basedOn w:val="DefaultParagraphFont"/>
    <w:uiPriority w:val="20"/>
    <w:qFormat/>
    <w:rsid w:val="000408DF"/>
    <w:rPr>
      <w:i/>
      <w:iCs/>
    </w:rPr>
  </w:style>
  <w:style w:type="paragraph" w:styleId="FootnoteText">
    <w:name w:val="footnote text"/>
    <w:basedOn w:val="Normal"/>
    <w:link w:val="FootnoteTextChar"/>
    <w:uiPriority w:val="99"/>
    <w:semiHidden/>
    <w:unhideWhenUsed/>
    <w:rsid w:val="006060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6074"/>
    <w:rPr>
      <w:sz w:val="20"/>
      <w:szCs w:val="20"/>
    </w:rPr>
  </w:style>
  <w:style w:type="character" w:styleId="FootnoteReference">
    <w:name w:val="footnote reference"/>
    <w:basedOn w:val="DefaultParagraphFont"/>
    <w:uiPriority w:val="99"/>
    <w:unhideWhenUsed/>
    <w:rsid w:val="00606074"/>
    <w:rPr>
      <w:vertAlign w:val="superscript"/>
    </w:rPr>
  </w:style>
  <w:style w:type="character" w:customStyle="1" w:styleId="selectable">
    <w:name w:val="selectable"/>
    <w:basedOn w:val="DefaultParagraphFont"/>
    <w:rsid w:val="00606074"/>
  </w:style>
  <w:style w:type="paragraph" w:styleId="NormalWeb">
    <w:name w:val="Normal (Web)"/>
    <w:basedOn w:val="Normal"/>
    <w:uiPriority w:val="99"/>
    <w:semiHidden/>
    <w:unhideWhenUsed/>
    <w:rsid w:val="00606074"/>
    <w:pPr>
      <w:spacing w:before="100" w:beforeAutospacing="1" w:after="100" w:afterAutospacing="1" w:line="240" w:lineRule="auto"/>
    </w:pPr>
    <w:rPr>
      <w:rFonts w:ascii="Times New Roman" w:eastAsia="Times New Roman" w:hAnsi="Times New Roman" w:cs="Times New Roman"/>
      <w:b w:val="0"/>
      <w:sz w:val="24"/>
      <w:szCs w:val="24"/>
      <w:lang w:eastAsia="en-GB"/>
    </w:rPr>
  </w:style>
  <w:style w:type="paragraph" w:styleId="Caption">
    <w:name w:val="caption"/>
    <w:basedOn w:val="Normal"/>
    <w:next w:val="Normal"/>
    <w:uiPriority w:val="35"/>
    <w:unhideWhenUsed/>
    <w:qFormat/>
    <w:rsid w:val="00606074"/>
    <w:pPr>
      <w:spacing w:after="200" w:line="240" w:lineRule="auto"/>
    </w:pPr>
    <w:rPr>
      <w:rFonts w:asciiTheme="minorHAnsi" w:hAnsiTheme="minorHAnsi"/>
      <w:b w:val="0"/>
      <w:i/>
      <w:iCs/>
      <w:color w:val="44546A" w:themeColor="text2"/>
      <w:sz w:val="18"/>
      <w:szCs w:val="18"/>
    </w:rPr>
  </w:style>
  <w:style w:type="paragraph" w:styleId="ListParagraph">
    <w:name w:val="List Paragraph"/>
    <w:basedOn w:val="Normal"/>
    <w:qFormat/>
    <w:rsid w:val="000E083A"/>
    <w:pPr>
      <w:spacing w:after="0" w:line="240" w:lineRule="auto"/>
      <w:ind w:left="720"/>
    </w:pPr>
    <w:rPr>
      <w:rFonts w:ascii="Times New Roman" w:eastAsia="Times New Roman" w:hAnsi="Times New Roman" w:cs="Times New Roman"/>
      <w:b w:val="0"/>
      <w:sz w:val="24"/>
      <w:szCs w:val="24"/>
      <w:lang w:eastAsia="en-GB"/>
    </w:rPr>
  </w:style>
  <w:style w:type="table" w:styleId="TableGrid">
    <w:name w:val="Table Grid"/>
    <w:basedOn w:val="TableNormal"/>
    <w:uiPriority w:val="39"/>
    <w:rsid w:val="000E083A"/>
    <w:pPr>
      <w:spacing w:after="0" w:line="240" w:lineRule="auto"/>
    </w:pPr>
    <w:rPr>
      <w:rFonts w:asciiTheme="minorHAnsi" w:hAnsiTheme="minorHAnsi"/>
      <w:b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08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83A"/>
  </w:style>
  <w:style w:type="paragraph" w:styleId="Footer">
    <w:name w:val="footer"/>
    <w:basedOn w:val="Normal"/>
    <w:link w:val="FooterChar"/>
    <w:uiPriority w:val="99"/>
    <w:unhideWhenUsed/>
    <w:rsid w:val="000E08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83A"/>
  </w:style>
  <w:style w:type="character" w:customStyle="1" w:styleId="y0nh2b">
    <w:name w:val="y0nh2b"/>
    <w:basedOn w:val="DefaultParagraphFont"/>
    <w:rsid w:val="000E083A"/>
  </w:style>
  <w:style w:type="character" w:customStyle="1" w:styleId="Heading3Char">
    <w:name w:val="Heading 3 Char"/>
    <w:basedOn w:val="DefaultParagraphFont"/>
    <w:link w:val="Heading3"/>
    <w:rsid w:val="009C2F4A"/>
    <w:rPr>
      <w:rFonts w:ascii="Helvetica Light" w:eastAsia="Helvetica Light" w:hAnsi="Helvetica Light" w:cs="Helvetica Light"/>
      <w:b w:val="0"/>
      <w:color w:val="000000"/>
      <w:spacing w:val="5"/>
      <w:sz w:val="28"/>
      <w:szCs w:val="28"/>
      <w:bdr w:val="nil"/>
      <w:lang w:eastAsia="en-GB"/>
    </w:rPr>
  </w:style>
  <w:style w:type="paragraph" w:customStyle="1" w:styleId="Heading">
    <w:name w:val="Heading"/>
    <w:next w:val="Body"/>
    <w:rsid w:val="009C2F4A"/>
    <w:pPr>
      <w:keepNext/>
      <w:pBdr>
        <w:top w:val="nil"/>
        <w:left w:val="nil"/>
        <w:bottom w:val="nil"/>
        <w:right w:val="nil"/>
        <w:between w:val="nil"/>
        <w:bar w:val="nil"/>
      </w:pBdr>
      <w:spacing w:after="0" w:line="240" w:lineRule="auto"/>
      <w:outlineLvl w:val="0"/>
    </w:pPr>
    <w:rPr>
      <w:rFonts w:ascii="Helvetica" w:eastAsia="Arial Unicode MS" w:hAnsi="Helvetica" w:cs="Arial Unicode MS"/>
      <w:bCs/>
      <w:color w:val="000000"/>
      <w:sz w:val="36"/>
      <w:szCs w:val="36"/>
      <w:bdr w:val="nil"/>
      <w:lang w:eastAsia="en-GB"/>
    </w:rPr>
  </w:style>
  <w:style w:type="paragraph" w:customStyle="1" w:styleId="Body">
    <w:name w:val="Body"/>
    <w:rsid w:val="009C2F4A"/>
    <w:pPr>
      <w:pBdr>
        <w:top w:val="nil"/>
        <w:left w:val="nil"/>
        <w:bottom w:val="nil"/>
        <w:right w:val="nil"/>
        <w:between w:val="nil"/>
        <w:bar w:val="nil"/>
      </w:pBdr>
      <w:spacing w:after="0" w:line="240" w:lineRule="auto"/>
    </w:pPr>
    <w:rPr>
      <w:rFonts w:ascii="Times New Roman" w:eastAsia="Arial Unicode MS" w:hAnsi="Times New Roman" w:cs="Arial Unicode MS"/>
      <w:b w:val="0"/>
      <w:color w:val="000000"/>
      <w:sz w:val="24"/>
      <w:szCs w:val="24"/>
      <w:u w:color="000000"/>
      <w:bdr w:val="nil"/>
      <w:lang w:eastAsia="en-GB"/>
    </w:rPr>
  </w:style>
  <w:style w:type="character" w:styleId="CommentReference">
    <w:name w:val="annotation reference"/>
    <w:basedOn w:val="DefaultParagraphFont"/>
    <w:uiPriority w:val="99"/>
    <w:semiHidden/>
    <w:unhideWhenUsed/>
    <w:rsid w:val="00A6054B"/>
    <w:rPr>
      <w:sz w:val="16"/>
      <w:szCs w:val="16"/>
    </w:rPr>
  </w:style>
  <w:style w:type="paragraph" w:styleId="CommentText">
    <w:name w:val="annotation text"/>
    <w:basedOn w:val="Normal"/>
    <w:link w:val="CommentTextChar"/>
    <w:uiPriority w:val="99"/>
    <w:semiHidden/>
    <w:unhideWhenUsed/>
    <w:rsid w:val="00A6054B"/>
    <w:pPr>
      <w:spacing w:line="240" w:lineRule="auto"/>
    </w:pPr>
    <w:rPr>
      <w:sz w:val="20"/>
      <w:szCs w:val="20"/>
    </w:rPr>
  </w:style>
  <w:style w:type="character" w:customStyle="1" w:styleId="CommentTextChar">
    <w:name w:val="Comment Text Char"/>
    <w:basedOn w:val="DefaultParagraphFont"/>
    <w:link w:val="CommentText"/>
    <w:uiPriority w:val="99"/>
    <w:semiHidden/>
    <w:rsid w:val="00A6054B"/>
    <w:rPr>
      <w:sz w:val="20"/>
      <w:szCs w:val="20"/>
    </w:rPr>
  </w:style>
  <w:style w:type="paragraph" w:styleId="CommentSubject">
    <w:name w:val="annotation subject"/>
    <w:basedOn w:val="CommentText"/>
    <w:next w:val="CommentText"/>
    <w:link w:val="CommentSubjectChar"/>
    <w:uiPriority w:val="99"/>
    <w:semiHidden/>
    <w:unhideWhenUsed/>
    <w:rsid w:val="00A6054B"/>
    <w:rPr>
      <w:bCs/>
    </w:rPr>
  </w:style>
  <w:style w:type="character" w:customStyle="1" w:styleId="CommentSubjectChar">
    <w:name w:val="Comment Subject Char"/>
    <w:basedOn w:val="CommentTextChar"/>
    <w:link w:val="CommentSubject"/>
    <w:uiPriority w:val="99"/>
    <w:semiHidden/>
    <w:rsid w:val="00A6054B"/>
    <w:rPr>
      <w:bCs/>
      <w:sz w:val="20"/>
      <w:szCs w:val="20"/>
    </w:rPr>
  </w:style>
  <w:style w:type="paragraph" w:styleId="BalloonText">
    <w:name w:val="Balloon Text"/>
    <w:basedOn w:val="Normal"/>
    <w:link w:val="BalloonTextChar"/>
    <w:uiPriority w:val="99"/>
    <w:semiHidden/>
    <w:unhideWhenUsed/>
    <w:rsid w:val="00A605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05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128274">
      <w:bodyDiv w:val="1"/>
      <w:marLeft w:val="0"/>
      <w:marRight w:val="0"/>
      <w:marTop w:val="0"/>
      <w:marBottom w:val="0"/>
      <w:divBdr>
        <w:top w:val="none" w:sz="0" w:space="0" w:color="auto"/>
        <w:left w:val="none" w:sz="0" w:space="0" w:color="auto"/>
        <w:bottom w:val="none" w:sz="0" w:space="0" w:color="auto"/>
        <w:right w:val="none" w:sz="0" w:space="0" w:color="auto"/>
      </w:divBdr>
    </w:div>
    <w:div w:id="150778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jpeg"/><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8</Pages>
  <Words>2009</Words>
  <Characters>11453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Kourtney Mckenzy (1701719)</dc:creator>
  <cp:keywords/>
  <dc:description/>
  <cp:lastModifiedBy>Administrator</cp:lastModifiedBy>
  <cp:revision>10</cp:revision>
  <dcterms:created xsi:type="dcterms:W3CDTF">2018-03-21T20:51:00Z</dcterms:created>
  <dcterms:modified xsi:type="dcterms:W3CDTF">2018-04-10T20:17:00Z</dcterms:modified>
</cp:coreProperties>
</file>