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EB3" w:rsidRPr="003A223B" w:rsidRDefault="00963EB3">
      <w:pPr>
        <w:pStyle w:val="normal0"/>
        <w:spacing w:line="360" w:lineRule="auto"/>
        <w:contextualSpacing w:val="0"/>
        <w:jc w:val="center"/>
        <w:rPr>
          <w:rFonts w:ascii="Times New Roman" w:eastAsia="Times New Roman" w:hAnsi="Times New Roman" w:cs="Times New Roman"/>
          <w:b/>
          <w:sz w:val="36"/>
          <w:szCs w:val="36"/>
        </w:rPr>
      </w:pPr>
    </w:p>
    <w:p w:rsidR="00963EB3" w:rsidRPr="003A223B" w:rsidRDefault="00963EB3">
      <w:pPr>
        <w:pStyle w:val="normal0"/>
        <w:spacing w:line="360" w:lineRule="auto"/>
        <w:contextualSpacing w:val="0"/>
        <w:jc w:val="center"/>
        <w:rPr>
          <w:rFonts w:ascii="Times New Roman" w:eastAsia="Times New Roman" w:hAnsi="Times New Roman" w:cs="Times New Roman"/>
          <w:b/>
          <w:sz w:val="36"/>
          <w:szCs w:val="36"/>
        </w:rPr>
      </w:pPr>
    </w:p>
    <w:p w:rsidR="00963EB3" w:rsidRPr="003A223B" w:rsidRDefault="00963EB3">
      <w:pPr>
        <w:pStyle w:val="normal0"/>
        <w:spacing w:line="360" w:lineRule="auto"/>
        <w:contextualSpacing w:val="0"/>
        <w:jc w:val="center"/>
        <w:rPr>
          <w:rFonts w:ascii="Times New Roman" w:eastAsia="Times New Roman" w:hAnsi="Times New Roman" w:cs="Times New Roman"/>
          <w:b/>
          <w:sz w:val="36"/>
          <w:szCs w:val="36"/>
        </w:rPr>
      </w:pPr>
    </w:p>
    <w:p w:rsidR="00963EB3" w:rsidRPr="003A223B" w:rsidRDefault="00963EB3">
      <w:pPr>
        <w:pStyle w:val="normal0"/>
        <w:spacing w:line="360" w:lineRule="auto"/>
        <w:contextualSpacing w:val="0"/>
        <w:jc w:val="center"/>
        <w:rPr>
          <w:rFonts w:ascii="Times New Roman" w:eastAsia="Times New Roman" w:hAnsi="Times New Roman" w:cs="Times New Roman"/>
          <w:b/>
          <w:sz w:val="36"/>
          <w:szCs w:val="36"/>
        </w:rPr>
      </w:pPr>
    </w:p>
    <w:p w:rsidR="00963EB3" w:rsidRPr="003A223B" w:rsidRDefault="00963EB3">
      <w:pPr>
        <w:pStyle w:val="normal0"/>
        <w:spacing w:line="360" w:lineRule="auto"/>
        <w:contextualSpacing w:val="0"/>
        <w:jc w:val="center"/>
        <w:rPr>
          <w:rFonts w:ascii="Times New Roman" w:eastAsia="Times New Roman" w:hAnsi="Times New Roman" w:cs="Times New Roman"/>
          <w:b/>
          <w:sz w:val="36"/>
          <w:szCs w:val="36"/>
        </w:rPr>
      </w:pPr>
    </w:p>
    <w:p w:rsidR="00F8295B" w:rsidRPr="003A223B" w:rsidRDefault="00F8295B">
      <w:pPr>
        <w:pStyle w:val="normal0"/>
        <w:spacing w:line="360" w:lineRule="auto"/>
        <w:contextualSpacing w:val="0"/>
        <w:jc w:val="center"/>
        <w:rPr>
          <w:rFonts w:ascii="Times New Roman" w:eastAsia="Times New Roman" w:hAnsi="Times New Roman" w:cs="Times New Roman"/>
          <w:b/>
          <w:sz w:val="36"/>
          <w:szCs w:val="36"/>
        </w:rPr>
      </w:pPr>
    </w:p>
    <w:p w:rsidR="00F8295B" w:rsidRPr="003A223B" w:rsidRDefault="00F8295B">
      <w:pPr>
        <w:pStyle w:val="normal0"/>
        <w:spacing w:line="360" w:lineRule="auto"/>
        <w:contextualSpacing w:val="0"/>
        <w:jc w:val="center"/>
        <w:rPr>
          <w:rFonts w:ascii="Times New Roman" w:eastAsia="Times New Roman" w:hAnsi="Times New Roman" w:cs="Times New Roman"/>
          <w:b/>
          <w:sz w:val="36"/>
          <w:szCs w:val="36"/>
        </w:rPr>
      </w:pPr>
    </w:p>
    <w:p w:rsidR="00F8295B" w:rsidRPr="003A223B" w:rsidRDefault="00F8295B">
      <w:pPr>
        <w:pStyle w:val="normal0"/>
        <w:spacing w:line="360" w:lineRule="auto"/>
        <w:contextualSpacing w:val="0"/>
        <w:jc w:val="center"/>
        <w:rPr>
          <w:rFonts w:ascii="Times New Roman" w:eastAsia="Times New Roman" w:hAnsi="Times New Roman" w:cs="Times New Roman"/>
          <w:b/>
          <w:sz w:val="36"/>
          <w:szCs w:val="36"/>
        </w:rPr>
      </w:pPr>
    </w:p>
    <w:p w:rsidR="00F8295B" w:rsidRPr="003A223B" w:rsidRDefault="00F8295B">
      <w:pPr>
        <w:pStyle w:val="normal0"/>
        <w:spacing w:line="360" w:lineRule="auto"/>
        <w:contextualSpacing w:val="0"/>
        <w:jc w:val="center"/>
        <w:rPr>
          <w:rFonts w:ascii="Times New Roman" w:eastAsia="Times New Roman" w:hAnsi="Times New Roman" w:cs="Times New Roman"/>
          <w:b/>
          <w:sz w:val="36"/>
          <w:szCs w:val="36"/>
        </w:rPr>
      </w:pPr>
    </w:p>
    <w:p w:rsidR="00963EB3" w:rsidRPr="003A223B" w:rsidRDefault="00D96F86">
      <w:pPr>
        <w:pStyle w:val="normal0"/>
        <w:spacing w:line="360" w:lineRule="auto"/>
        <w:contextualSpacing w:val="0"/>
        <w:jc w:val="center"/>
        <w:rPr>
          <w:rFonts w:ascii="Times New Roman" w:eastAsia="Times New Roman" w:hAnsi="Times New Roman" w:cs="Times New Roman"/>
          <w:b/>
          <w:sz w:val="36"/>
          <w:szCs w:val="36"/>
        </w:rPr>
      </w:pPr>
      <w:r w:rsidRPr="003A223B">
        <w:rPr>
          <w:rFonts w:ascii="Times New Roman" w:eastAsia="Times New Roman" w:hAnsi="Times New Roman" w:cs="Times New Roman"/>
          <w:b/>
          <w:sz w:val="36"/>
          <w:szCs w:val="36"/>
        </w:rPr>
        <w:t>T</w:t>
      </w:r>
      <w:r w:rsidR="008B2B35" w:rsidRPr="003A223B">
        <w:rPr>
          <w:rFonts w:ascii="Times New Roman" w:eastAsia="Times New Roman" w:hAnsi="Times New Roman" w:cs="Times New Roman"/>
          <w:b/>
          <w:sz w:val="36"/>
          <w:szCs w:val="36"/>
        </w:rPr>
        <w:t xml:space="preserve">ITLE: </w:t>
      </w:r>
      <w:r w:rsidR="003D2D4E" w:rsidRPr="003A223B">
        <w:rPr>
          <w:rFonts w:ascii="Times New Roman" w:eastAsia="Times New Roman" w:hAnsi="Times New Roman" w:cs="Times New Roman"/>
          <w:b/>
          <w:sz w:val="36"/>
          <w:szCs w:val="36"/>
        </w:rPr>
        <w:t>STRATEGIC MANAGEMENT</w:t>
      </w:r>
    </w:p>
    <w:tbl>
      <w:tblPr>
        <w:tblStyle w:val="TableGrid"/>
        <w:tblW w:w="0" w:type="auto"/>
        <w:tblLook w:val="04A0"/>
      </w:tblPr>
      <w:tblGrid>
        <w:gridCol w:w="4788"/>
        <w:gridCol w:w="4788"/>
      </w:tblGrid>
      <w:tr w:rsidR="00B0324B" w:rsidRPr="003A223B" w:rsidTr="00B0324B">
        <w:tc>
          <w:tcPr>
            <w:tcW w:w="4788" w:type="dxa"/>
          </w:tcPr>
          <w:p w:rsidR="00B0324B" w:rsidRPr="00B573C9" w:rsidRDefault="00B0324B">
            <w:pPr>
              <w:pStyle w:val="normal0"/>
              <w:spacing w:line="360" w:lineRule="auto"/>
              <w:contextualSpacing w:val="0"/>
              <w:jc w:val="center"/>
              <w:rPr>
                <w:rFonts w:ascii="Times New Roman" w:hAnsi="Times New Roman" w:cs="Times New Roman"/>
                <w:b/>
                <w:sz w:val="24"/>
                <w:szCs w:val="24"/>
              </w:rPr>
            </w:pPr>
            <w:r w:rsidRPr="00B573C9">
              <w:rPr>
                <w:rFonts w:ascii="Times New Roman" w:hAnsi="Times New Roman" w:cs="Times New Roman"/>
                <w:b/>
                <w:sz w:val="24"/>
                <w:szCs w:val="24"/>
              </w:rPr>
              <w:t>STUDENT NAME</w:t>
            </w:r>
          </w:p>
        </w:tc>
        <w:tc>
          <w:tcPr>
            <w:tcW w:w="4788" w:type="dxa"/>
          </w:tcPr>
          <w:p w:rsidR="00B0324B" w:rsidRPr="003A223B" w:rsidRDefault="00C236B3">
            <w:pPr>
              <w:pStyle w:val="normal0"/>
              <w:spacing w:line="360" w:lineRule="auto"/>
              <w:contextualSpacing w:val="0"/>
              <w:jc w:val="center"/>
            </w:pPr>
            <w:r w:rsidRPr="00C236B3">
              <w:rPr>
                <w:rFonts w:ascii="Times New Roman" w:eastAsia="Times New Roman" w:hAnsi="Times New Roman" w:cs="Times New Roman"/>
                <w:b/>
                <w:sz w:val="24"/>
                <w:szCs w:val="24"/>
              </w:rPr>
              <w:t>PATEL FARHAN IMTIYAZ</w:t>
            </w:r>
          </w:p>
        </w:tc>
      </w:tr>
      <w:tr w:rsidR="00B0324B" w:rsidRPr="003A223B" w:rsidTr="00B0324B">
        <w:tc>
          <w:tcPr>
            <w:tcW w:w="4788" w:type="dxa"/>
          </w:tcPr>
          <w:p w:rsidR="00B0324B" w:rsidRPr="00B573C9" w:rsidRDefault="00B0324B">
            <w:pPr>
              <w:pStyle w:val="normal0"/>
              <w:spacing w:line="360" w:lineRule="auto"/>
              <w:contextualSpacing w:val="0"/>
              <w:jc w:val="center"/>
              <w:rPr>
                <w:rFonts w:ascii="Times New Roman" w:hAnsi="Times New Roman" w:cs="Times New Roman"/>
                <w:b/>
                <w:sz w:val="24"/>
                <w:szCs w:val="24"/>
              </w:rPr>
            </w:pPr>
            <w:r w:rsidRPr="00B573C9">
              <w:rPr>
                <w:rFonts w:ascii="Times New Roman" w:hAnsi="Times New Roman" w:cs="Times New Roman"/>
                <w:b/>
                <w:sz w:val="24"/>
                <w:szCs w:val="24"/>
              </w:rPr>
              <w:t>STUDENT ID</w:t>
            </w:r>
          </w:p>
        </w:tc>
        <w:tc>
          <w:tcPr>
            <w:tcW w:w="4788" w:type="dxa"/>
          </w:tcPr>
          <w:p w:rsidR="00B0324B" w:rsidRPr="00C236B3" w:rsidRDefault="00C236B3">
            <w:pPr>
              <w:pStyle w:val="normal0"/>
              <w:spacing w:line="360" w:lineRule="auto"/>
              <w:contextualSpacing w:val="0"/>
              <w:jc w:val="center"/>
              <w:rPr>
                <w:rFonts w:ascii="Times New Roman" w:hAnsi="Times New Roman" w:cs="Times New Roman"/>
                <w:b/>
                <w:bCs/>
              </w:rPr>
            </w:pPr>
            <w:r w:rsidRPr="00C236B3">
              <w:rPr>
                <w:rFonts w:ascii="Times New Roman" w:hAnsi="Times New Roman" w:cs="Times New Roman"/>
                <w:b/>
                <w:bCs/>
              </w:rPr>
              <w:t>1706368</w:t>
            </w:r>
          </w:p>
        </w:tc>
      </w:tr>
      <w:tr w:rsidR="00B0324B" w:rsidRPr="003A223B" w:rsidTr="00B0324B">
        <w:tc>
          <w:tcPr>
            <w:tcW w:w="4788" w:type="dxa"/>
          </w:tcPr>
          <w:p w:rsidR="00B0324B" w:rsidRPr="00B573C9" w:rsidRDefault="001F55BE">
            <w:pPr>
              <w:pStyle w:val="normal0"/>
              <w:spacing w:line="360" w:lineRule="auto"/>
              <w:contextualSpacing w:val="0"/>
              <w:jc w:val="center"/>
              <w:rPr>
                <w:rFonts w:ascii="Times New Roman" w:hAnsi="Times New Roman" w:cs="Times New Roman"/>
                <w:b/>
                <w:sz w:val="24"/>
                <w:szCs w:val="24"/>
              </w:rPr>
            </w:pPr>
            <w:r>
              <w:rPr>
                <w:rFonts w:ascii="Times New Roman" w:hAnsi="Times New Roman" w:cs="Times New Roman"/>
                <w:b/>
                <w:sz w:val="24"/>
                <w:szCs w:val="24"/>
              </w:rPr>
              <w:t>SUBJECT</w:t>
            </w:r>
          </w:p>
        </w:tc>
        <w:tc>
          <w:tcPr>
            <w:tcW w:w="4788" w:type="dxa"/>
          </w:tcPr>
          <w:p w:rsidR="00B0324B" w:rsidRPr="003A223B" w:rsidRDefault="001F55BE">
            <w:pPr>
              <w:pStyle w:val="normal0"/>
              <w:spacing w:line="360" w:lineRule="auto"/>
              <w:contextualSpacing w:val="0"/>
              <w:jc w:val="center"/>
            </w:pPr>
            <w:r w:rsidRPr="001F55BE">
              <w:rPr>
                <w:rFonts w:ascii="Times New Roman" w:eastAsia="Times New Roman" w:hAnsi="Times New Roman" w:cs="Times New Roman"/>
                <w:b/>
                <w:sz w:val="24"/>
                <w:szCs w:val="24"/>
              </w:rPr>
              <w:t>STRATEGIC MANAGEMENT</w:t>
            </w:r>
          </w:p>
        </w:tc>
      </w:tr>
      <w:tr w:rsidR="00B0324B" w:rsidRPr="003A223B" w:rsidTr="00B0324B">
        <w:tc>
          <w:tcPr>
            <w:tcW w:w="4788" w:type="dxa"/>
          </w:tcPr>
          <w:p w:rsidR="00B0324B" w:rsidRPr="001F55BE" w:rsidRDefault="001F55BE">
            <w:pPr>
              <w:pStyle w:val="normal0"/>
              <w:spacing w:line="360" w:lineRule="auto"/>
              <w:contextualSpacing w:val="0"/>
              <w:jc w:val="center"/>
              <w:rPr>
                <w:rFonts w:ascii="Times New Roman" w:hAnsi="Times New Roman" w:cs="Times New Roman"/>
                <w:b/>
                <w:sz w:val="24"/>
                <w:szCs w:val="24"/>
              </w:rPr>
            </w:pPr>
            <w:r w:rsidRPr="001F55BE">
              <w:rPr>
                <w:rFonts w:ascii="Times New Roman" w:hAnsi="Times New Roman" w:cs="Times New Roman"/>
                <w:b/>
                <w:sz w:val="24"/>
                <w:szCs w:val="24"/>
              </w:rPr>
              <w:t>SUBJECT CODE</w:t>
            </w:r>
          </w:p>
        </w:tc>
        <w:tc>
          <w:tcPr>
            <w:tcW w:w="4788" w:type="dxa"/>
          </w:tcPr>
          <w:p w:rsidR="00B0324B" w:rsidRPr="001F55BE" w:rsidRDefault="001F55BE">
            <w:pPr>
              <w:pStyle w:val="normal0"/>
              <w:spacing w:line="360" w:lineRule="auto"/>
              <w:contextualSpacing w:val="0"/>
              <w:jc w:val="center"/>
              <w:rPr>
                <w:rFonts w:ascii="Times New Roman" w:hAnsi="Times New Roman" w:cs="Times New Roman"/>
                <w:b/>
                <w:bCs/>
              </w:rPr>
            </w:pPr>
            <w:r w:rsidRPr="001F55BE">
              <w:rPr>
                <w:rFonts w:ascii="Times New Roman" w:hAnsi="Times New Roman" w:cs="Times New Roman"/>
                <w:b/>
                <w:bCs/>
                <w:sz w:val="24"/>
                <w:szCs w:val="24"/>
              </w:rPr>
              <w:t>(SBMA7103_LON)</w:t>
            </w:r>
          </w:p>
        </w:tc>
      </w:tr>
      <w:tr w:rsidR="00B0324B" w:rsidRPr="003A223B" w:rsidTr="00B0324B">
        <w:tc>
          <w:tcPr>
            <w:tcW w:w="4788" w:type="dxa"/>
          </w:tcPr>
          <w:p w:rsidR="00B0324B" w:rsidRPr="00B573C9" w:rsidRDefault="00F8295B">
            <w:pPr>
              <w:pStyle w:val="normal0"/>
              <w:spacing w:line="360" w:lineRule="auto"/>
              <w:contextualSpacing w:val="0"/>
              <w:jc w:val="center"/>
              <w:rPr>
                <w:rFonts w:ascii="Times New Roman" w:hAnsi="Times New Roman" w:cs="Times New Roman"/>
                <w:b/>
                <w:sz w:val="24"/>
                <w:szCs w:val="24"/>
              </w:rPr>
            </w:pPr>
            <w:r w:rsidRPr="00B573C9">
              <w:rPr>
                <w:rFonts w:ascii="Times New Roman" w:hAnsi="Times New Roman" w:cs="Times New Roman"/>
                <w:b/>
                <w:sz w:val="24"/>
                <w:szCs w:val="24"/>
              </w:rPr>
              <w:t>NAME OF LECTURER</w:t>
            </w:r>
          </w:p>
        </w:tc>
        <w:tc>
          <w:tcPr>
            <w:tcW w:w="4788" w:type="dxa"/>
          </w:tcPr>
          <w:p w:rsidR="00B0324B" w:rsidRPr="001F55BE" w:rsidRDefault="001F55BE">
            <w:pPr>
              <w:pStyle w:val="normal0"/>
              <w:spacing w:line="360" w:lineRule="auto"/>
              <w:contextualSpacing w:val="0"/>
              <w:jc w:val="center"/>
              <w:rPr>
                <w:b/>
                <w:bCs/>
              </w:rPr>
            </w:pPr>
            <w:r w:rsidRPr="001F55BE">
              <w:rPr>
                <w:b/>
                <w:bCs/>
                <w:sz w:val="24"/>
                <w:szCs w:val="24"/>
              </w:rPr>
              <w:t>ALLISON WYLDE</w:t>
            </w:r>
          </w:p>
        </w:tc>
      </w:tr>
    </w:tbl>
    <w:p w:rsidR="00963EB3" w:rsidRPr="003A223B" w:rsidRDefault="003D2D4E">
      <w:pPr>
        <w:pStyle w:val="normal0"/>
        <w:spacing w:line="360" w:lineRule="auto"/>
        <w:contextualSpacing w:val="0"/>
        <w:jc w:val="center"/>
        <w:rPr>
          <w:rFonts w:ascii="Times New Roman" w:eastAsia="Times New Roman" w:hAnsi="Times New Roman" w:cs="Times New Roman"/>
          <w:b/>
          <w:sz w:val="36"/>
          <w:szCs w:val="36"/>
        </w:rPr>
      </w:pPr>
      <w:r w:rsidRPr="003A223B">
        <w:br w:type="page"/>
      </w:r>
    </w:p>
    <w:p w:rsidR="003F3439" w:rsidRPr="003A223B" w:rsidRDefault="003D2D4E" w:rsidP="000A40EB">
      <w:pPr>
        <w:spacing w:line="360" w:lineRule="auto"/>
        <w:jc w:val="center"/>
        <w:rPr>
          <w:rFonts w:ascii="Times New Roman" w:eastAsia="Times New Roman" w:hAnsi="Times New Roman" w:cs="Times New Roman"/>
          <w:b/>
          <w:sz w:val="24"/>
          <w:szCs w:val="24"/>
        </w:rPr>
      </w:pPr>
      <w:r w:rsidRPr="003A223B">
        <w:rPr>
          <w:rFonts w:ascii="Times New Roman" w:eastAsia="Times New Roman" w:hAnsi="Times New Roman" w:cs="Times New Roman"/>
          <w:b/>
          <w:sz w:val="24"/>
          <w:szCs w:val="24"/>
        </w:rPr>
        <w:lastRenderedPageBreak/>
        <w:t>Executive summary</w:t>
      </w:r>
    </w:p>
    <w:p w:rsidR="003F3439" w:rsidRPr="003A223B" w:rsidRDefault="003D2D4E" w:rsidP="000A40EB">
      <w:pPr>
        <w:spacing w:line="360" w:lineRule="auto"/>
        <w:jc w:val="both"/>
        <w:rPr>
          <w:rFonts w:ascii="Times New Roman" w:eastAsia="Times New Roman" w:hAnsi="Times New Roman" w:cs="Times New Roman"/>
          <w:sz w:val="24"/>
          <w:szCs w:val="24"/>
        </w:rPr>
      </w:pPr>
      <w:r w:rsidRPr="003A223B">
        <w:rPr>
          <w:rFonts w:ascii="Times New Roman" w:eastAsia="Times New Roman" w:hAnsi="Times New Roman" w:cs="Times New Roman"/>
          <w:sz w:val="24"/>
          <w:szCs w:val="24"/>
        </w:rPr>
        <w:t xml:space="preserve">In this report, </w:t>
      </w:r>
      <w:r w:rsidR="00140654" w:rsidRPr="003A223B">
        <w:rPr>
          <w:rFonts w:ascii="Times New Roman" w:eastAsia="Times New Roman" w:hAnsi="Times New Roman" w:cs="Times New Roman"/>
          <w:sz w:val="24"/>
          <w:szCs w:val="24"/>
        </w:rPr>
        <w:t xml:space="preserve">strategic management of Deloitte is done. It can be seen that in this digital age, </w:t>
      </w:r>
      <w:r w:rsidR="002A5765" w:rsidRPr="003A223B">
        <w:rPr>
          <w:rFonts w:ascii="Times New Roman" w:eastAsia="Times New Roman" w:hAnsi="Times New Roman" w:cs="Times New Roman"/>
          <w:sz w:val="24"/>
          <w:szCs w:val="24"/>
        </w:rPr>
        <w:t xml:space="preserve">several large organization s are facing several challenges. </w:t>
      </w:r>
      <w:r w:rsidR="00A25DB3" w:rsidRPr="003A223B">
        <w:rPr>
          <w:rFonts w:ascii="Times New Roman" w:eastAsia="Times New Roman" w:hAnsi="Times New Roman" w:cs="Times New Roman"/>
          <w:sz w:val="24"/>
          <w:szCs w:val="24"/>
        </w:rPr>
        <w:t xml:space="preserve"> Various tools </w:t>
      </w:r>
      <w:r w:rsidR="000A40EB" w:rsidRPr="003A223B">
        <w:rPr>
          <w:rFonts w:ascii="Times New Roman" w:eastAsia="Times New Roman" w:hAnsi="Times New Roman" w:cs="Times New Roman"/>
          <w:sz w:val="24"/>
          <w:szCs w:val="24"/>
        </w:rPr>
        <w:t xml:space="preserve">like SWOT and PESTLE </w:t>
      </w:r>
      <w:r w:rsidR="00A25DB3" w:rsidRPr="003A223B">
        <w:rPr>
          <w:rFonts w:ascii="Times New Roman" w:eastAsia="Times New Roman" w:hAnsi="Times New Roman" w:cs="Times New Roman"/>
          <w:sz w:val="24"/>
          <w:szCs w:val="24"/>
        </w:rPr>
        <w:t xml:space="preserve">are adopted for analyzing the external and internal environment of the organization. </w:t>
      </w:r>
      <w:r w:rsidR="000A40EB" w:rsidRPr="003A223B">
        <w:rPr>
          <w:rFonts w:ascii="Times New Roman" w:eastAsia="Times New Roman" w:hAnsi="Times New Roman" w:cs="Times New Roman"/>
          <w:sz w:val="24"/>
          <w:szCs w:val="24"/>
        </w:rPr>
        <w:t>Moreover,</w:t>
      </w:r>
      <w:r w:rsidR="00282446" w:rsidRPr="003A223B">
        <w:rPr>
          <w:rFonts w:ascii="Times New Roman" w:eastAsia="Times New Roman" w:hAnsi="Times New Roman" w:cs="Times New Roman"/>
          <w:sz w:val="24"/>
          <w:szCs w:val="24"/>
        </w:rPr>
        <w:t xml:space="preserve"> a relationship is established between these factors and their impacts on the organization's strategies are described. </w:t>
      </w:r>
      <w:r w:rsidR="006800AF" w:rsidRPr="003A223B">
        <w:rPr>
          <w:rFonts w:ascii="Times New Roman" w:eastAsia="Times New Roman" w:hAnsi="Times New Roman" w:cs="Times New Roman"/>
          <w:sz w:val="24"/>
          <w:szCs w:val="24"/>
        </w:rPr>
        <w:t>Current strategies of the company are</w:t>
      </w:r>
      <w:r w:rsidR="006E1B84" w:rsidRPr="003A223B">
        <w:rPr>
          <w:rFonts w:ascii="Times New Roman" w:eastAsia="Times New Roman" w:hAnsi="Times New Roman" w:cs="Times New Roman"/>
          <w:sz w:val="24"/>
          <w:szCs w:val="24"/>
        </w:rPr>
        <w:t xml:space="preserve"> </w:t>
      </w:r>
      <w:r w:rsidR="006800AF" w:rsidRPr="003A223B">
        <w:rPr>
          <w:rFonts w:ascii="Times New Roman" w:eastAsia="Times New Roman" w:hAnsi="Times New Roman" w:cs="Times New Roman"/>
          <w:sz w:val="24"/>
          <w:szCs w:val="24"/>
        </w:rPr>
        <w:t>described</w:t>
      </w:r>
      <w:r w:rsidR="006E1B84" w:rsidRPr="003A223B">
        <w:rPr>
          <w:rFonts w:ascii="Times New Roman" w:eastAsia="Times New Roman" w:hAnsi="Times New Roman" w:cs="Times New Roman"/>
          <w:sz w:val="24"/>
          <w:szCs w:val="24"/>
        </w:rPr>
        <w:t xml:space="preserve"> in this report. Strategies </w:t>
      </w:r>
      <w:r w:rsidR="006800AF" w:rsidRPr="003A223B">
        <w:rPr>
          <w:rFonts w:ascii="Times New Roman" w:eastAsia="Times New Roman" w:hAnsi="Times New Roman" w:cs="Times New Roman"/>
          <w:sz w:val="24"/>
          <w:szCs w:val="24"/>
        </w:rPr>
        <w:t>regarding</w:t>
      </w:r>
      <w:r w:rsidR="006E1B84" w:rsidRPr="003A223B">
        <w:rPr>
          <w:rFonts w:ascii="Times New Roman" w:eastAsia="Times New Roman" w:hAnsi="Times New Roman" w:cs="Times New Roman"/>
          <w:sz w:val="24"/>
          <w:szCs w:val="24"/>
        </w:rPr>
        <w:t xml:space="preserve"> market capture </w:t>
      </w:r>
      <w:r w:rsidR="006800AF" w:rsidRPr="003A223B">
        <w:rPr>
          <w:rFonts w:ascii="Times New Roman" w:eastAsia="Times New Roman" w:hAnsi="Times New Roman" w:cs="Times New Roman"/>
          <w:sz w:val="24"/>
          <w:szCs w:val="24"/>
        </w:rPr>
        <w:t>and</w:t>
      </w:r>
      <w:r w:rsidR="006E1B84" w:rsidRPr="003A223B">
        <w:rPr>
          <w:rFonts w:ascii="Times New Roman" w:eastAsia="Times New Roman" w:hAnsi="Times New Roman" w:cs="Times New Roman"/>
          <w:sz w:val="24"/>
          <w:szCs w:val="24"/>
        </w:rPr>
        <w:t xml:space="preserve"> customer handling are described in this report. </w:t>
      </w:r>
      <w:r w:rsidR="00CB6694" w:rsidRPr="003A223B">
        <w:rPr>
          <w:rFonts w:ascii="Times New Roman" w:eastAsia="Times New Roman" w:hAnsi="Times New Roman" w:cs="Times New Roman"/>
          <w:sz w:val="24"/>
          <w:szCs w:val="24"/>
        </w:rPr>
        <w:t xml:space="preserve">Impact of </w:t>
      </w:r>
      <w:r w:rsidR="006800AF" w:rsidRPr="003A223B">
        <w:rPr>
          <w:rFonts w:ascii="Times New Roman" w:eastAsia="Times New Roman" w:hAnsi="Times New Roman" w:cs="Times New Roman"/>
          <w:sz w:val="24"/>
          <w:szCs w:val="24"/>
        </w:rPr>
        <w:t>internal</w:t>
      </w:r>
      <w:r w:rsidR="00CB6694" w:rsidRPr="003A223B">
        <w:rPr>
          <w:rFonts w:ascii="Times New Roman" w:eastAsia="Times New Roman" w:hAnsi="Times New Roman" w:cs="Times New Roman"/>
          <w:sz w:val="24"/>
          <w:szCs w:val="24"/>
        </w:rPr>
        <w:t xml:space="preserve"> and external </w:t>
      </w:r>
      <w:r w:rsidR="006800AF" w:rsidRPr="003A223B">
        <w:rPr>
          <w:rFonts w:ascii="Times New Roman" w:eastAsia="Times New Roman" w:hAnsi="Times New Roman" w:cs="Times New Roman"/>
          <w:sz w:val="24"/>
          <w:szCs w:val="24"/>
        </w:rPr>
        <w:t>factors</w:t>
      </w:r>
      <w:r w:rsidR="00CB6694" w:rsidRPr="003A223B">
        <w:rPr>
          <w:rFonts w:ascii="Times New Roman" w:eastAsia="Times New Roman" w:hAnsi="Times New Roman" w:cs="Times New Roman"/>
          <w:sz w:val="24"/>
          <w:szCs w:val="24"/>
        </w:rPr>
        <w:t xml:space="preserve"> on the organization’s operation process is also described. </w:t>
      </w:r>
    </w:p>
    <w:p w:rsidR="006800AF" w:rsidRPr="003A223B" w:rsidRDefault="003D2D4E" w:rsidP="000A40EB">
      <w:pPr>
        <w:spacing w:line="360" w:lineRule="auto"/>
        <w:jc w:val="both"/>
        <w:rPr>
          <w:rFonts w:ascii="Times New Roman" w:eastAsia="Times New Roman" w:hAnsi="Times New Roman" w:cs="Times New Roman"/>
          <w:sz w:val="24"/>
          <w:szCs w:val="24"/>
        </w:rPr>
      </w:pPr>
      <w:r w:rsidRPr="003A223B">
        <w:rPr>
          <w:rFonts w:ascii="Times New Roman" w:eastAsia="Times New Roman" w:hAnsi="Times New Roman" w:cs="Times New Roman"/>
          <w:sz w:val="24"/>
          <w:szCs w:val="24"/>
        </w:rPr>
        <w:t xml:space="preserve">Critical evaluations of the competitive and development strategies of the firm are discussed in this report. </w:t>
      </w:r>
      <w:r w:rsidR="00F34A2B" w:rsidRPr="003A223B">
        <w:rPr>
          <w:rFonts w:ascii="Times New Roman" w:eastAsia="Times New Roman" w:hAnsi="Times New Roman" w:cs="Times New Roman"/>
          <w:sz w:val="24"/>
          <w:szCs w:val="24"/>
        </w:rPr>
        <w:t xml:space="preserve">Porter’s model of competitive analysis and value chain analysis is chosen to evaluate the </w:t>
      </w:r>
      <w:r w:rsidR="000B784E" w:rsidRPr="003A223B">
        <w:rPr>
          <w:rFonts w:ascii="Times New Roman" w:eastAsia="Times New Roman" w:hAnsi="Times New Roman" w:cs="Times New Roman"/>
          <w:sz w:val="24"/>
          <w:szCs w:val="24"/>
        </w:rPr>
        <w:t>developmental</w:t>
      </w:r>
      <w:r w:rsidR="00F34A2B" w:rsidRPr="003A223B">
        <w:rPr>
          <w:rFonts w:ascii="Times New Roman" w:eastAsia="Times New Roman" w:hAnsi="Times New Roman" w:cs="Times New Roman"/>
          <w:sz w:val="24"/>
          <w:szCs w:val="24"/>
        </w:rPr>
        <w:t xml:space="preserve"> </w:t>
      </w:r>
      <w:r w:rsidR="000B784E" w:rsidRPr="003A223B">
        <w:rPr>
          <w:rFonts w:ascii="Times New Roman" w:eastAsia="Times New Roman" w:hAnsi="Times New Roman" w:cs="Times New Roman"/>
          <w:sz w:val="24"/>
          <w:szCs w:val="24"/>
        </w:rPr>
        <w:t>strategies</w:t>
      </w:r>
      <w:r w:rsidR="00F34A2B" w:rsidRPr="003A223B">
        <w:rPr>
          <w:rFonts w:ascii="Times New Roman" w:eastAsia="Times New Roman" w:hAnsi="Times New Roman" w:cs="Times New Roman"/>
          <w:sz w:val="24"/>
          <w:szCs w:val="24"/>
        </w:rPr>
        <w:t xml:space="preserve"> of the firm. </w:t>
      </w:r>
      <w:r w:rsidR="000B784E" w:rsidRPr="003A223B">
        <w:rPr>
          <w:rFonts w:ascii="Times New Roman" w:eastAsia="Times New Roman" w:hAnsi="Times New Roman" w:cs="Times New Roman"/>
          <w:sz w:val="24"/>
          <w:szCs w:val="24"/>
        </w:rPr>
        <w:t xml:space="preserve">Moreover, different factors are critically analyzed </w:t>
      </w:r>
      <w:r w:rsidR="00801773" w:rsidRPr="003A223B">
        <w:rPr>
          <w:rFonts w:ascii="Times New Roman" w:eastAsia="Times New Roman" w:hAnsi="Times New Roman" w:cs="Times New Roman"/>
          <w:sz w:val="24"/>
          <w:szCs w:val="24"/>
        </w:rPr>
        <w:t>for implementing strategies. Several strategies are recommended that can be implemented to avoid the challenge posed by the digital age.</w:t>
      </w:r>
    </w:p>
    <w:p w:rsidR="003F3439" w:rsidRPr="003A223B" w:rsidRDefault="003D2D4E" w:rsidP="003F3439">
      <w:pPr>
        <w:jc w:val="center"/>
        <w:rPr>
          <w:rFonts w:ascii="Times New Roman" w:eastAsia="Times New Roman" w:hAnsi="Times New Roman" w:cs="Times New Roman"/>
          <w:b/>
          <w:sz w:val="24"/>
          <w:szCs w:val="24"/>
        </w:rPr>
      </w:pPr>
      <w:r w:rsidRPr="003A223B">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rPr>
        <w:id w:val="27651849"/>
        <w:docPartObj>
          <w:docPartGallery w:val="Table of Contents"/>
          <w:docPartUnique/>
        </w:docPartObj>
      </w:sdtPr>
      <w:sdtContent>
        <w:p w:rsidR="00A06F34" w:rsidRPr="003A223B" w:rsidRDefault="003D2D4E" w:rsidP="00A06F34">
          <w:pPr>
            <w:pStyle w:val="TOCHeading"/>
            <w:jc w:val="center"/>
            <w:rPr>
              <w:color w:val="auto"/>
            </w:rPr>
          </w:pPr>
          <w:r w:rsidRPr="003A223B">
            <w:rPr>
              <w:rFonts w:ascii="Times New Roman" w:hAnsi="Times New Roman" w:cs="Times New Roman"/>
              <w:color w:val="auto"/>
              <w:sz w:val="24"/>
              <w:szCs w:val="24"/>
            </w:rPr>
            <w:t>Table of Contents</w:t>
          </w:r>
        </w:p>
        <w:p w:rsidR="00E7464F" w:rsidRPr="00E7464F" w:rsidRDefault="000001B5" w:rsidP="00E7464F">
          <w:pPr>
            <w:pStyle w:val="TOC1"/>
            <w:tabs>
              <w:tab w:val="right" w:leader="dot" w:pos="9350"/>
            </w:tabs>
            <w:spacing w:line="360" w:lineRule="auto"/>
            <w:jc w:val="both"/>
            <w:rPr>
              <w:rFonts w:ascii="Times New Roman" w:eastAsiaTheme="minorEastAsia" w:hAnsi="Times New Roman" w:cs="Times New Roman"/>
              <w:noProof/>
              <w:sz w:val="24"/>
              <w:szCs w:val="24"/>
            </w:rPr>
          </w:pPr>
          <w:r w:rsidRPr="003A223B">
            <w:fldChar w:fldCharType="begin"/>
          </w:r>
          <w:r w:rsidR="003D2D4E" w:rsidRPr="003A223B">
            <w:instrText xml:space="preserve"> TOC \o "1-3" \h \z \u </w:instrText>
          </w:r>
          <w:r w:rsidRPr="003A223B">
            <w:fldChar w:fldCharType="separate"/>
          </w:r>
          <w:hyperlink w:anchor="_Toc523243686" w:history="1">
            <w:r w:rsidR="00E7464F" w:rsidRPr="00E7464F">
              <w:rPr>
                <w:rStyle w:val="Hyperlink"/>
                <w:rFonts w:ascii="Times New Roman" w:hAnsi="Times New Roman" w:cs="Times New Roman"/>
                <w:noProof/>
                <w:sz w:val="24"/>
                <w:szCs w:val="24"/>
              </w:rPr>
              <w:t>1. Introduction</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_Toc523243686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4</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3243687" w:history="1">
            <w:r w:rsidR="00E7464F" w:rsidRPr="00E7464F">
              <w:rPr>
                <w:rStyle w:val="Hyperlink"/>
                <w:rFonts w:ascii="Times New Roman" w:hAnsi="Times New Roman" w:cs="Times New Roman"/>
                <w:noProof/>
                <w:sz w:val="24"/>
                <w:szCs w:val="24"/>
              </w:rPr>
              <w:t>2. Main findings</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_Toc523243687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4</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3243688" w:history="1">
            <w:r w:rsidR="00E7464F" w:rsidRPr="00E7464F">
              <w:rPr>
                <w:rStyle w:val="Hyperlink"/>
                <w:rFonts w:ascii="Times New Roman" w:hAnsi="Times New Roman" w:cs="Times New Roman"/>
                <w:noProof/>
                <w:sz w:val="24"/>
                <w:szCs w:val="24"/>
              </w:rPr>
              <w:t>2.1. Relationship between external and internal context of the organization and their impact in the strategies:</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_Toc523243688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4</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3243689" w:history="1">
            <w:r w:rsidR="00E7464F" w:rsidRPr="00E7464F">
              <w:rPr>
                <w:rStyle w:val="Hyperlink"/>
                <w:rFonts w:ascii="Times New Roman" w:hAnsi="Times New Roman" w:cs="Times New Roman"/>
                <w:noProof/>
                <w:sz w:val="24"/>
                <w:szCs w:val="24"/>
              </w:rPr>
              <w:t>2.1.1. SWOT analysis</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_Toc523243689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4</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3243690" w:history="1">
            <w:r w:rsidR="00E7464F" w:rsidRPr="00E7464F">
              <w:rPr>
                <w:rStyle w:val="Hyperlink"/>
                <w:rFonts w:ascii="Times New Roman" w:hAnsi="Times New Roman" w:cs="Times New Roman"/>
                <w:noProof/>
                <w:sz w:val="24"/>
                <w:szCs w:val="24"/>
              </w:rPr>
              <w:t>2.1.2. PESTLE analysis</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_Toc523243690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7</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3243691" w:history="1">
            <w:r w:rsidR="00E7464F" w:rsidRPr="00E7464F">
              <w:rPr>
                <w:rStyle w:val="Hyperlink"/>
                <w:rFonts w:ascii="Times New Roman" w:hAnsi="Times New Roman" w:cs="Times New Roman"/>
                <w:noProof/>
                <w:sz w:val="24"/>
                <w:szCs w:val="24"/>
              </w:rPr>
              <w:t>2.1.3. Current strategies of the organization</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_Toc523243691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9</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3243692" w:history="1">
            <w:r w:rsidR="00E7464F" w:rsidRPr="00E7464F">
              <w:rPr>
                <w:rStyle w:val="Hyperlink"/>
                <w:rFonts w:ascii="Times New Roman" w:hAnsi="Times New Roman" w:cs="Times New Roman"/>
                <w:noProof/>
                <w:sz w:val="24"/>
                <w:szCs w:val="24"/>
              </w:rPr>
              <w:t>2.1.4. Impact of external and internal environment on the organization</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_Toc523243692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10</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3243693" w:history="1">
            <w:r w:rsidR="00E7464F" w:rsidRPr="00E7464F">
              <w:rPr>
                <w:rStyle w:val="Hyperlink"/>
                <w:rFonts w:ascii="Times New Roman" w:hAnsi="Times New Roman" w:cs="Times New Roman"/>
                <w:noProof/>
                <w:sz w:val="24"/>
                <w:szCs w:val="24"/>
              </w:rPr>
              <w:t>2.2. Evaluation of competitive and development strategies:</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_Toc523243693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11</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3243694" w:history="1">
            <w:r w:rsidR="00E7464F" w:rsidRPr="00E7464F">
              <w:rPr>
                <w:rStyle w:val="Hyperlink"/>
                <w:rFonts w:ascii="Times New Roman" w:hAnsi="Times New Roman" w:cs="Times New Roman"/>
                <w:noProof/>
                <w:sz w:val="24"/>
                <w:szCs w:val="24"/>
              </w:rPr>
              <w:t>2.2.1. Porter’s competitive analysis</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_Toc523243694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11</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3243695" w:history="1">
            <w:r w:rsidR="00E7464F" w:rsidRPr="00E7464F">
              <w:rPr>
                <w:rStyle w:val="Hyperlink"/>
                <w:rFonts w:ascii="Times New Roman" w:hAnsi="Times New Roman" w:cs="Times New Roman"/>
                <w:noProof/>
                <w:sz w:val="24"/>
                <w:szCs w:val="24"/>
              </w:rPr>
              <w:t>2.2.2. Porter’s value chain analysis of Deloitte</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_Toc523243695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12</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3243696" w:history="1">
            <w:r w:rsidR="00E7464F" w:rsidRPr="00E7464F">
              <w:rPr>
                <w:rStyle w:val="Hyperlink"/>
                <w:rFonts w:ascii="Times New Roman" w:hAnsi="Times New Roman" w:cs="Times New Roman"/>
                <w:noProof/>
                <w:sz w:val="24"/>
                <w:szCs w:val="24"/>
              </w:rPr>
              <w:t>2.2.3. Critical analysis of competitive and development strategies:</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_Toc523243696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15</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3243697" w:history="1">
            <w:r w:rsidR="00E7464F" w:rsidRPr="00E7464F">
              <w:rPr>
                <w:rStyle w:val="Hyperlink"/>
                <w:rFonts w:ascii="Times New Roman" w:hAnsi="Times New Roman" w:cs="Times New Roman"/>
                <w:noProof/>
                <w:sz w:val="24"/>
                <w:szCs w:val="24"/>
              </w:rPr>
              <w:t>3. Critical analysis of factors that can be considered in implementing strategy:</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_Toc523243697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17</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3243698" w:history="1">
            <w:r w:rsidR="00E7464F" w:rsidRPr="00E7464F">
              <w:rPr>
                <w:rStyle w:val="Hyperlink"/>
                <w:rFonts w:ascii="Times New Roman" w:hAnsi="Times New Roman" w:cs="Times New Roman"/>
                <w:noProof/>
                <w:sz w:val="24"/>
                <w:szCs w:val="24"/>
              </w:rPr>
              <w:t>4. Strategies that can be implemented</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_Toc523243698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19</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3243699" w:history="1">
            <w:r w:rsidR="00E7464F" w:rsidRPr="00E7464F">
              <w:rPr>
                <w:rStyle w:val="Hyperlink"/>
                <w:rFonts w:ascii="Times New Roman" w:hAnsi="Times New Roman" w:cs="Times New Roman"/>
                <w:noProof/>
                <w:sz w:val="24"/>
                <w:szCs w:val="24"/>
              </w:rPr>
              <w:t>5. Conclusion</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_Toc523243699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21</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3243700" w:history="1">
            <w:r w:rsidR="00E7464F" w:rsidRPr="00E7464F">
              <w:rPr>
                <w:rStyle w:val="Hyperlink"/>
                <w:rFonts w:ascii="Times New Roman" w:hAnsi="Times New Roman" w:cs="Times New Roman"/>
                <w:noProof/>
                <w:sz w:val="24"/>
                <w:szCs w:val="24"/>
              </w:rPr>
              <w:t>6. Recommendations:</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_Toc523243700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21</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3243701" w:history="1">
            <w:r w:rsidR="00E7464F" w:rsidRPr="00E7464F">
              <w:rPr>
                <w:rStyle w:val="Hyperlink"/>
                <w:rFonts w:ascii="Times New Roman" w:hAnsi="Times New Roman" w:cs="Times New Roman"/>
                <w:noProof/>
                <w:sz w:val="24"/>
                <w:szCs w:val="24"/>
              </w:rPr>
              <w:t>Reference list:</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_Toc523243701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23</w:t>
            </w:r>
            <w:r w:rsidRPr="00E7464F">
              <w:rPr>
                <w:rFonts w:ascii="Times New Roman" w:hAnsi="Times New Roman" w:cs="Times New Roman"/>
                <w:noProof/>
                <w:webHidden/>
                <w:sz w:val="24"/>
                <w:szCs w:val="24"/>
              </w:rPr>
              <w:fldChar w:fldCharType="end"/>
            </w:r>
          </w:hyperlink>
        </w:p>
        <w:p w:rsidR="00E7464F" w:rsidRPr="00E7464F" w:rsidRDefault="000001B5" w:rsidP="00E7464F">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3243702" w:history="1">
            <w:r w:rsidR="00E7464F" w:rsidRPr="00E7464F">
              <w:rPr>
                <w:rStyle w:val="Hyperlink"/>
                <w:rFonts w:ascii="Times New Roman" w:hAnsi="Times New Roman" w:cs="Times New Roman"/>
                <w:noProof/>
                <w:sz w:val="24"/>
                <w:szCs w:val="24"/>
                <w:shd w:val="clear" w:color="auto" w:fill="FFFFFF"/>
              </w:rPr>
              <w:t>Appendix:</w:t>
            </w:r>
            <w:r w:rsidR="00E7464F" w:rsidRPr="00E7464F">
              <w:rPr>
                <w:rFonts w:ascii="Times New Roman" w:hAnsi="Times New Roman" w:cs="Times New Roman"/>
                <w:noProof/>
                <w:webHidden/>
                <w:sz w:val="24"/>
                <w:szCs w:val="24"/>
              </w:rPr>
              <w:tab/>
            </w:r>
            <w:r w:rsidRPr="00E7464F">
              <w:rPr>
                <w:rFonts w:ascii="Times New Roman" w:hAnsi="Times New Roman" w:cs="Times New Roman"/>
                <w:noProof/>
                <w:webHidden/>
                <w:sz w:val="24"/>
                <w:szCs w:val="24"/>
              </w:rPr>
              <w:fldChar w:fldCharType="begin"/>
            </w:r>
            <w:r w:rsidR="00E7464F" w:rsidRPr="00E7464F">
              <w:rPr>
                <w:rFonts w:ascii="Times New Roman" w:hAnsi="Times New Roman" w:cs="Times New Roman"/>
                <w:noProof/>
                <w:webHidden/>
                <w:sz w:val="24"/>
                <w:szCs w:val="24"/>
              </w:rPr>
              <w:instrText xml:space="preserve"> PAGEREF _Toc523243702 \h </w:instrText>
            </w:r>
            <w:r w:rsidRPr="00E7464F">
              <w:rPr>
                <w:rFonts w:ascii="Times New Roman" w:hAnsi="Times New Roman" w:cs="Times New Roman"/>
                <w:noProof/>
                <w:webHidden/>
                <w:sz w:val="24"/>
                <w:szCs w:val="24"/>
              </w:rPr>
            </w:r>
            <w:r w:rsidRPr="00E7464F">
              <w:rPr>
                <w:rFonts w:ascii="Times New Roman" w:hAnsi="Times New Roman" w:cs="Times New Roman"/>
                <w:noProof/>
                <w:webHidden/>
                <w:sz w:val="24"/>
                <w:szCs w:val="24"/>
              </w:rPr>
              <w:fldChar w:fldCharType="separate"/>
            </w:r>
            <w:r w:rsidR="00E7464F" w:rsidRPr="00E7464F">
              <w:rPr>
                <w:rFonts w:ascii="Times New Roman" w:hAnsi="Times New Roman" w:cs="Times New Roman"/>
                <w:noProof/>
                <w:webHidden/>
                <w:sz w:val="24"/>
                <w:szCs w:val="24"/>
              </w:rPr>
              <w:t>27</w:t>
            </w:r>
            <w:r w:rsidRPr="00E7464F">
              <w:rPr>
                <w:rFonts w:ascii="Times New Roman" w:hAnsi="Times New Roman" w:cs="Times New Roman"/>
                <w:noProof/>
                <w:webHidden/>
                <w:sz w:val="24"/>
                <w:szCs w:val="24"/>
              </w:rPr>
              <w:fldChar w:fldCharType="end"/>
            </w:r>
          </w:hyperlink>
        </w:p>
        <w:p w:rsidR="00A06F34" w:rsidRPr="003A223B" w:rsidRDefault="000001B5">
          <w:r w:rsidRPr="003A223B">
            <w:fldChar w:fldCharType="end"/>
          </w:r>
        </w:p>
      </w:sdtContent>
    </w:sdt>
    <w:p w:rsidR="00F802A2" w:rsidRPr="003A223B" w:rsidRDefault="003D2D4E">
      <w:pPr>
        <w:rPr>
          <w:rFonts w:ascii="Times New Roman" w:eastAsia="Times New Roman" w:hAnsi="Times New Roman" w:cs="Times New Roman"/>
          <w:b/>
          <w:sz w:val="24"/>
          <w:szCs w:val="24"/>
        </w:rPr>
      </w:pPr>
      <w:r w:rsidRPr="003A223B">
        <w:rPr>
          <w:rFonts w:ascii="Times New Roman" w:eastAsia="Times New Roman" w:hAnsi="Times New Roman" w:cs="Times New Roman"/>
          <w:b/>
          <w:sz w:val="24"/>
          <w:szCs w:val="24"/>
        </w:rPr>
        <w:br w:type="page"/>
      </w:r>
    </w:p>
    <w:p w:rsidR="00B54595" w:rsidRDefault="00B54595" w:rsidP="009162A3">
      <w:pPr>
        <w:pStyle w:val="Heading1"/>
      </w:pPr>
      <w:bookmarkStart w:id="0" w:name="_Toc523243686"/>
      <w:r>
        <w:lastRenderedPageBreak/>
        <w:t>1. Introduction</w:t>
      </w:r>
      <w:bookmarkEnd w:id="0"/>
      <w:r>
        <w:t xml:space="preserve"> </w:t>
      </w:r>
    </w:p>
    <w:p w:rsidR="00B54595" w:rsidRDefault="00B54595" w:rsidP="00B54595">
      <w:pPr>
        <w:pStyle w:val="normal0"/>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Strategic management is considered to be an important resource of organization that helps in achievement of several goals and objectives. Organizations are able to achieve their goals only when they adopt effective strategies for mitigation of several issues or risks that are imposed on operational performance. This study focuses on strategic management tactics that are applied by Deloitte which provides audit, tax and financial advisory services on managing several challenges it faces due to digital age. Digital age has posed many challenges on strategic management. Rapid development of digitalization has created traditional entry barrier helping the start-up companies to promote disruptive technologies. This disruptive technology has created huge competition between the existing and start-up companies.  Moreover, criminal procedures in the digital age have created huge adverse effect on the company’s operation. Hacking is the main offense that companies like Deloitte have to face. This study has given a prior focus on how internal environment of Deloitte is getting affected by this digital age challenges on strategic management. In-depth analysis is being carried out on the competitive and development strategies of the company to analyze how it can lower the risks that are posed by digital age. Strategies related to mitigation of the risks posed by digital age on strategic management adopted by Deloitte are discussed in details.   </w:t>
      </w:r>
    </w:p>
    <w:p w:rsidR="00B54595" w:rsidRDefault="00B54595" w:rsidP="009162A3">
      <w:pPr>
        <w:pStyle w:val="Heading1"/>
      </w:pPr>
      <w:bookmarkStart w:id="1" w:name="_Toc523243687"/>
      <w:r>
        <w:t>2. Main findings</w:t>
      </w:r>
      <w:bookmarkEnd w:id="1"/>
    </w:p>
    <w:p w:rsidR="00B54595" w:rsidRDefault="00B54595" w:rsidP="00987988">
      <w:pPr>
        <w:pStyle w:val="Heading2"/>
      </w:pPr>
      <w:bookmarkStart w:id="2" w:name="_Toc523243688"/>
      <w:r>
        <w:t>2.1. Relationship between external and internal context of the organization and their impact in the strategies:</w:t>
      </w:r>
      <w:bookmarkEnd w:id="2"/>
      <w:r>
        <w:t xml:space="preserve"> </w:t>
      </w:r>
    </w:p>
    <w:p w:rsidR="00B54595" w:rsidRDefault="00B54595" w:rsidP="00987988">
      <w:pPr>
        <w:pStyle w:val="Heading3"/>
      </w:pPr>
      <w:bookmarkStart w:id="3" w:name="_Toc523243689"/>
      <w:r>
        <w:t>2.1.1. SWOT analysis</w:t>
      </w:r>
      <w:bookmarkEnd w:id="3"/>
      <w:r>
        <w:t xml:space="preserve"> </w:t>
      </w:r>
    </w:p>
    <w:p w:rsidR="00B54595" w:rsidRDefault="00B54595" w:rsidP="00B54595">
      <w:pPr>
        <w:pStyle w:val="normal0"/>
        <w:spacing w:line="360" w:lineRule="auto"/>
        <w:contextualSpacing w:val="0"/>
        <w:jc w:val="both"/>
        <w:rPr>
          <w:rFonts w:ascii="Times New Roman" w:eastAsia="Times New Roman" w:hAnsi="Times New Roman" w:cs="Times New Roman"/>
          <w:b/>
          <w:sz w:val="24"/>
          <w:szCs w:val="24"/>
        </w:rPr>
      </w:pPr>
    </w:p>
    <w:tbl>
      <w:tblPr>
        <w:tblW w:w="9345" w:type="dxa"/>
        <w:tblBorders>
          <w:top w:val="nil"/>
          <w:left w:val="nil"/>
          <w:bottom w:val="nil"/>
          <w:right w:val="nil"/>
          <w:insideH w:val="nil"/>
          <w:insideV w:val="nil"/>
        </w:tblBorders>
        <w:tblLayout w:type="fixed"/>
        <w:tblLook w:val="0600"/>
      </w:tblPr>
      <w:tblGrid>
        <w:gridCol w:w="4350"/>
        <w:gridCol w:w="4995"/>
      </w:tblGrid>
      <w:tr w:rsidR="00B54595" w:rsidTr="00DB5A97">
        <w:trPr>
          <w:trHeight w:val="4620"/>
        </w:trPr>
        <w:tc>
          <w:tcPr>
            <w:tcW w:w="4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54595" w:rsidRDefault="00B54595" w:rsidP="00DB5A97">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Strength:</w:t>
            </w:r>
          </w:p>
          <w:p w:rsidR="00B54595" w:rsidRDefault="00B54595" w:rsidP="00B54595">
            <w:pPr>
              <w:pStyle w:val="normal0"/>
              <w:numPr>
                <w:ilvl w:val="0"/>
                <w:numId w:val="12"/>
              </w:numPr>
              <w:spacing w:line="360" w:lineRule="auto"/>
              <w:jc w:val="both"/>
            </w:pPr>
            <w:r>
              <w:rPr>
                <w:rFonts w:ascii="Times New Roman" w:eastAsia="Times New Roman" w:hAnsi="Times New Roman" w:cs="Times New Roman"/>
                <w:sz w:val="24"/>
                <w:szCs w:val="24"/>
              </w:rPr>
              <w:t>Highly skilled workforce</w:t>
            </w:r>
          </w:p>
          <w:p w:rsidR="00B54595" w:rsidRDefault="00B54595" w:rsidP="00B54595">
            <w:pPr>
              <w:pStyle w:val="normal0"/>
              <w:numPr>
                <w:ilvl w:val="0"/>
                <w:numId w:val="12"/>
              </w:numPr>
              <w:spacing w:line="360" w:lineRule="auto"/>
              <w:jc w:val="both"/>
            </w:pPr>
            <w:r>
              <w:rPr>
                <w:rFonts w:ascii="Times New Roman" w:eastAsia="Times New Roman" w:hAnsi="Times New Roman" w:cs="Times New Roman"/>
                <w:sz w:val="24"/>
                <w:szCs w:val="24"/>
              </w:rPr>
              <w:t>Good performance in new markets</w:t>
            </w:r>
          </w:p>
          <w:p w:rsidR="00B54595" w:rsidRDefault="00B54595" w:rsidP="00B54595">
            <w:pPr>
              <w:pStyle w:val="normal0"/>
              <w:numPr>
                <w:ilvl w:val="0"/>
                <w:numId w:val="12"/>
              </w:numPr>
              <w:spacing w:line="360" w:lineRule="auto"/>
              <w:jc w:val="both"/>
            </w:pPr>
            <w:r>
              <w:rPr>
                <w:rFonts w:ascii="Times New Roman" w:eastAsia="Times New Roman" w:hAnsi="Times New Roman" w:cs="Times New Roman"/>
                <w:sz w:val="24"/>
                <w:szCs w:val="24"/>
              </w:rPr>
              <w:t>Reliable suppliers</w:t>
            </w:r>
          </w:p>
          <w:p w:rsidR="00B54595" w:rsidRDefault="00B54595" w:rsidP="00B54595">
            <w:pPr>
              <w:pStyle w:val="normal0"/>
              <w:numPr>
                <w:ilvl w:val="0"/>
                <w:numId w:val="12"/>
              </w:numPr>
              <w:spacing w:line="360" w:lineRule="auto"/>
              <w:jc w:val="both"/>
            </w:pPr>
            <w:r>
              <w:rPr>
                <w:rFonts w:ascii="Times New Roman" w:eastAsia="Times New Roman" w:hAnsi="Times New Roman" w:cs="Times New Roman"/>
                <w:sz w:val="24"/>
                <w:szCs w:val="24"/>
              </w:rPr>
              <w:t>Strong distribution network</w:t>
            </w:r>
          </w:p>
          <w:p w:rsidR="00B54595" w:rsidRDefault="00B54595" w:rsidP="00B54595">
            <w:pPr>
              <w:pStyle w:val="normal0"/>
              <w:numPr>
                <w:ilvl w:val="0"/>
                <w:numId w:val="12"/>
              </w:numPr>
              <w:spacing w:line="360" w:lineRule="auto"/>
              <w:jc w:val="both"/>
            </w:pPr>
            <w:r>
              <w:rPr>
                <w:rFonts w:ascii="Times New Roman" w:eastAsia="Times New Roman" w:hAnsi="Times New Roman" w:cs="Times New Roman"/>
                <w:sz w:val="24"/>
                <w:szCs w:val="24"/>
              </w:rPr>
              <w:t>High level of customer satisfaction</w:t>
            </w:r>
          </w:p>
        </w:tc>
        <w:tc>
          <w:tcPr>
            <w:tcW w:w="49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54595" w:rsidRDefault="00B54595" w:rsidP="00DB5A97">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w:t>
            </w:r>
          </w:p>
          <w:p w:rsidR="00B54595" w:rsidRDefault="00B54595" w:rsidP="00B54595">
            <w:pPr>
              <w:pStyle w:val="normal0"/>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Unsuccessful at integrating firms for different work culture</w:t>
            </w:r>
          </w:p>
          <w:p w:rsidR="00B54595" w:rsidRDefault="00B54595" w:rsidP="00B54595">
            <w:pPr>
              <w:pStyle w:val="normal0"/>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Incompatible organization structure as per present business model</w:t>
            </w:r>
          </w:p>
          <w:p w:rsidR="00B54595" w:rsidRDefault="00B54595" w:rsidP="00B54595">
            <w:pPr>
              <w:pStyle w:val="normal0"/>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data visibility</w:t>
            </w:r>
          </w:p>
          <w:p w:rsidR="00B54595" w:rsidRDefault="00B54595" w:rsidP="00B54595">
            <w:pPr>
              <w:pStyle w:val="normal0"/>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data protection system</w:t>
            </w:r>
          </w:p>
          <w:p w:rsidR="00B54595" w:rsidRDefault="00B54595" w:rsidP="00B54595">
            <w:pPr>
              <w:pStyle w:val="normal0"/>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 of multiple ERP system across organization  </w:t>
            </w:r>
          </w:p>
        </w:tc>
      </w:tr>
      <w:tr w:rsidR="00B54595" w:rsidTr="00DB5A97">
        <w:trPr>
          <w:trHeight w:val="3420"/>
        </w:trPr>
        <w:tc>
          <w:tcPr>
            <w:tcW w:w="43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54595" w:rsidRDefault="00B54595" w:rsidP="00DB5A97">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rsidR="00B54595" w:rsidRDefault="00B54595" w:rsidP="00B54595">
            <w:pPr>
              <w:pStyle w:val="normal0"/>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Drive home new technology and gain market share in new products</w:t>
            </w:r>
          </w:p>
          <w:p w:rsidR="00B54595" w:rsidRDefault="00B54595" w:rsidP="00B54595">
            <w:pPr>
              <w:pStyle w:val="normal0"/>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Inclusion of EMS for management of customer’s information</w:t>
            </w:r>
          </w:p>
          <w:p w:rsidR="00B54595" w:rsidRDefault="00B54595" w:rsidP="00B54595">
            <w:pPr>
              <w:pStyle w:val="normal0"/>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Adopting MDAS for managing customer’s data networks.</w:t>
            </w:r>
          </w:p>
        </w:tc>
        <w:tc>
          <w:tcPr>
            <w:tcW w:w="4995" w:type="dxa"/>
            <w:tcBorders>
              <w:top w:val="nil"/>
              <w:left w:val="nil"/>
              <w:bottom w:val="single" w:sz="8" w:space="0" w:color="000000"/>
              <w:right w:val="single" w:sz="8" w:space="0" w:color="000000"/>
            </w:tcBorders>
            <w:tcMar>
              <w:top w:w="100" w:type="dxa"/>
              <w:left w:w="100" w:type="dxa"/>
              <w:bottom w:w="100" w:type="dxa"/>
              <w:right w:w="100" w:type="dxa"/>
            </w:tcMar>
          </w:tcPr>
          <w:p w:rsidR="00B54595" w:rsidRDefault="00B54595" w:rsidP="00DB5A97">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rsidR="00B54595" w:rsidRDefault="00B54595" w:rsidP="00B54595">
            <w:pPr>
              <w:pStyle w:val="normal0"/>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Hacking of customers data</w:t>
            </w:r>
          </w:p>
          <w:p w:rsidR="00B54595" w:rsidRDefault="00B54595" w:rsidP="00B54595">
            <w:pPr>
              <w:pStyle w:val="normal0"/>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Disruptive technologies by new entrants</w:t>
            </w:r>
          </w:p>
          <w:p w:rsidR="00B54595" w:rsidRDefault="00B54595" w:rsidP="00B54595">
            <w:pPr>
              <w:pStyle w:val="normal0"/>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Shrinking of product life cycle</w:t>
            </w:r>
          </w:p>
        </w:tc>
      </w:tr>
    </w:tbl>
    <w:p w:rsidR="00B54595" w:rsidRDefault="00B54595" w:rsidP="00B54595">
      <w:pPr>
        <w:pStyle w:val="normal0"/>
        <w:spacing w:line="360" w:lineRule="auto"/>
        <w:contextualSpacing w:val="0"/>
        <w:jc w:val="both"/>
        <w:rPr>
          <w:rFonts w:ascii="Times New Roman" w:eastAsia="Times New Roman" w:hAnsi="Times New Roman" w:cs="Times New Roman"/>
          <w:b/>
          <w:sz w:val="24"/>
          <w:szCs w:val="24"/>
        </w:rPr>
      </w:pPr>
    </w:p>
    <w:p w:rsidR="00B54595" w:rsidRDefault="00B54595" w:rsidP="00B54595">
      <w:pPr>
        <w:pStyle w:val="normal0"/>
        <w:spacing w:line="36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SWOT analysis</w:t>
      </w:r>
    </w:p>
    <w:p w:rsidR="00B54595" w:rsidRPr="00433167" w:rsidRDefault="00B54595" w:rsidP="00B54595">
      <w:pPr>
        <w:pStyle w:val="normal0"/>
        <w:spacing w:line="360" w:lineRule="auto"/>
        <w:contextualSpacing w:val="0"/>
        <w:jc w:val="center"/>
        <w:rPr>
          <w:rFonts w:ascii="Times New Roman" w:eastAsia="Times New Roman" w:hAnsi="Times New Roman" w:cs="Times New Roman"/>
          <w:sz w:val="24"/>
          <w:szCs w:val="24"/>
        </w:rPr>
      </w:pPr>
      <w:r w:rsidRPr="00433167">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xml:space="preserve"> Deloitee.com, 2018)</w:t>
      </w:r>
    </w:p>
    <w:p w:rsidR="00B54595" w:rsidRDefault="00B54595" w:rsidP="00B54595">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Analysis: </w:t>
      </w:r>
    </w:p>
    <w:p w:rsidR="00B54595" w:rsidRDefault="00B54595" w:rsidP="00B54595">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 xml:space="preserve">Strength: </w:t>
      </w:r>
      <w:r>
        <w:rPr>
          <w:rFonts w:ascii="Times New Roman" w:eastAsia="Times New Roman" w:hAnsi="Times New Roman" w:cs="Times New Roman"/>
          <w:sz w:val="24"/>
          <w:szCs w:val="24"/>
        </w:rPr>
        <w:t xml:space="preserve">Highly organized working environment and successful training of the employees within the Deloitte is the key of success of Deloitte.  According to Karadag (2015), Deloitte provides huge resources for their employee training so that they can learn more about the technology of the company required to compete with other company in the global market. Deloitte also provides greater HR audit facility which is required to determine the ultimate customer satisfaction. They have become an integral part of the global market by investing and sharing more profits. They have strong reliable suppliers in their supply chain management </w:t>
      </w:r>
      <w:r>
        <w:rPr>
          <w:rFonts w:ascii="Times New Roman" w:eastAsia="Times New Roman" w:hAnsi="Times New Roman" w:cs="Times New Roman"/>
          <w:sz w:val="24"/>
          <w:szCs w:val="24"/>
        </w:rPr>
        <w:lastRenderedPageBreak/>
        <w:t xml:space="preserve">process. These suppliers enable company to achieve more profit through reliable supply of company’s raw materials and services to the customers (Kenworthy and Verbeke 2015). They have also strong distribution network and dealership policy which helps the company to reach too near towards the customer. High quality supply of goods and products by </w:t>
      </w:r>
      <w:r w:rsidRPr="00433167">
        <w:rPr>
          <w:rFonts w:ascii="Times New Roman" w:eastAsia="Times New Roman" w:hAnsi="Times New Roman" w:cs="Times New Roman"/>
          <w:sz w:val="24"/>
          <w:szCs w:val="24"/>
        </w:rPr>
        <w:t>Deloitte</w:t>
      </w:r>
      <w:r>
        <w:rPr>
          <w:rFonts w:ascii="Times New Roman" w:eastAsia="Times New Roman" w:hAnsi="Times New Roman" w:cs="Times New Roman"/>
          <w:sz w:val="24"/>
          <w:szCs w:val="24"/>
        </w:rPr>
        <w:t xml:space="preserve"> imparts better customer satisfaction.  </w:t>
      </w:r>
    </w:p>
    <w:p w:rsidR="00B54595" w:rsidRDefault="00B54595" w:rsidP="00B54595">
      <w:pPr>
        <w:pStyle w:val="normal0"/>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Weakness: </w:t>
      </w:r>
      <w:r>
        <w:rPr>
          <w:rFonts w:ascii="Times New Roman" w:eastAsia="Times New Roman" w:hAnsi="Times New Roman" w:cs="Times New Roman"/>
          <w:sz w:val="24"/>
          <w:szCs w:val="24"/>
        </w:rPr>
        <w:t>Key weakness behind the strategic management of Deloitte is the unsuccessful at integrating firms for different work culture. Deloitte’s main weakness relied on the poor data visibility, Poor data protection system and use of multiple ERP system across organization. There is different range of products within different sector in the marketplace. Therefore customers feel cheated by the use of those products.  In the digital age, market policy was not properly developed by Deloitte. As stated by Too and Weaver (2014), they invest very small amount of money for their new technology development. Hence, digital age in that part does not work better for their innovation and customer movements occurred. Financial planning was not also properly developed by Deloitte.</w:t>
      </w:r>
    </w:p>
    <w:p w:rsidR="00B54595" w:rsidRDefault="00B54595" w:rsidP="00B54595">
      <w:pPr>
        <w:pStyle w:val="normal0"/>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Opportunities:</w:t>
      </w:r>
      <w:r>
        <w:rPr>
          <w:rFonts w:ascii="Times New Roman" w:eastAsia="Times New Roman" w:hAnsi="Times New Roman" w:cs="Times New Roman"/>
          <w:sz w:val="24"/>
          <w:szCs w:val="24"/>
        </w:rPr>
        <w:t xml:space="preserve"> Deloitte has various opportunities to become the most important multinational corporate services.  Deloitte recently developed new technology to make more new products in the global market. They wanted to explore innovation in the field of global market competition. They provide better customer satisfaction through inclusion of EMS management system for better customer satisfaction as this helps in managing information of customers related to audit, taxation and financial advisory services. Through EMS system, customer’s confidential information can be made safe (Saeidi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2015). Adoption of MDAS for management of customers’ data is an essential strategy of Deloitte through which the company can monitor the data of customers effectively. </w:t>
      </w:r>
    </w:p>
    <w:p w:rsidR="00B54595" w:rsidRDefault="00B54595" w:rsidP="00B54595">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Threats: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New comer and starter of the business use disruptive technology to build their business so that they can beat other multinational company in the field of global market. Use of these types of technology uses the alternative strategy and changes the traditional business policy to attract more customers towards them. Hence, this technology beats Deloitte and Customer movement has becoming a new challenge for the Deloitte. Customer expects that there data should be made confidential but frequent hacking of those data made customer feels insecure. </w:t>
      </w:r>
    </w:p>
    <w:p w:rsidR="00B54595" w:rsidRDefault="00B54595" w:rsidP="00B5459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B54595" w:rsidRDefault="00B54595" w:rsidP="00987988">
      <w:pPr>
        <w:pStyle w:val="Heading3"/>
      </w:pPr>
      <w:bookmarkStart w:id="4" w:name="_Toc523243690"/>
      <w:r>
        <w:lastRenderedPageBreak/>
        <w:t>2.1.2. PESTLE analysis</w:t>
      </w:r>
      <w:bookmarkEnd w:id="4"/>
      <w:r>
        <w:t xml:space="preserve"> </w:t>
      </w:r>
    </w:p>
    <w:tbl>
      <w:tblPr>
        <w:tblW w:w="8865" w:type="dxa"/>
        <w:tblBorders>
          <w:top w:val="nil"/>
          <w:left w:val="nil"/>
          <w:bottom w:val="nil"/>
          <w:right w:val="nil"/>
          <w:insideH w:val="nil"/>
          <w:insideV w:val="nil"/>
        </w:tblBorders>
        <w:tblLayout w:type="fixed"/>
        <w:tblLook w:val="0600"/>
      </w:tblPr>
      <w:tblGrid>
        <w:gridCol w:w="4440"/>
        <w:gridCol w:w="4425"/>
      </w:tblGrid>
      <w:tr w:rsidR="00B54595" w:rsidTr="00DB5A97">
        <w:trPr>
          <w:trHeight w:val="2120"/>
        </w:trPr>
        <w:tc>
          <w:tcPr>
            <w:tcW w:w="4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54595" w:rsidRDefault="00B54595" w:rsidP="00DB5A97">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tc>
        <w:tc>
          <w:tcPr>
            <w:tcW w:w="44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B54595" w:rsidRDefault="00B54595" w:rsidP="00B54595">
            <w:pPr>
              <w:pStyle w:val="normal0"/>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Stable political environment</w:t>
            </w:r>
          </w:p>
          <w:p w:rsidR="00B54595" w:rsidRDefault="00B54595" w:rsidP="00B54595">
            <w:pPr>
              <w:pStyle w:val="normal0"/>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policy does not change drastically</w:t>
            </w:r>
          </w:p>
          <w:p w:rsidR="00B54595" w:rsidRDefault="00B54595" w:rsidP="00B54595">
            <w:pPr>
              <w:pStyle w:val="normal0"/>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trading relationship</w:t>
            </w:r>
          </w:p>
        </w:tc>
      </w:tr>
      <w:tr w:rsidR="00B54595" w:rsidTr="00DB5A97">
        <w:trPr>
          <w:trHeight w:val="2480"/>
        </w:trPr>
        <w:tc>
          <w:tcPr>
            <w:tcW w:w="4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54595" w:rsidRDefault="00B54595" w:rsidP="00DB5A97">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tc>
        <w:tc>
          <w:tcPr>
            <w:tcW w:w="4425" w:type="dxa"/>
            <w:tcBorders>
              <w:top w:val="nil"/>
              <w:left w:val="nil"/>
              <w:bottom w:val="single" w:sz="8" w:space="0" w:color="000000"/>
              <w:right w:val="single" w:sz="8" w:space="0" w:color="000000"/>
            </w:tcBorders>
            <w:tcMar>
              <w:top w:w="100" w:type="dxa"/>
              <w:left w:w="100" w:type="dxa"/>
              <w:bottom w:w="100" w:type="dxa"/>
              <w:right w:w="100" w:type="dxa"/>
            </w:tcMar>
          </w:tcPr>
          <w:p w:rsidR="00B54595" w:rsidRDefault="00B54595" w:rsidP="00B54595">
            <w:pPr>
              <w:pStyle w:val="normal0"/>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Solid growth and stable economy</w:t>
            </w:r>
          </w:p>
          <w:p w:rsidR="00B54595" w:rsidRDefault="00B54595" w:rsidP="00B54595">
            <w:pPr>
              <w:pStyle w:val="normal0"/>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10th place for easy performance of business in world</w:t>
            </w:r>
          </w:p>
          <w:p w:rsidR="00B54595" w:rsidRDefault="00B54595" w:rsidP="00B54595">
            <w:pPr>
              <w:pStyle w:val="normal0"/>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Transparent as well as highly-regulated business environment.</w:t>
            </w:r>
          </w:p>
        </w:tc>
      </w:tr>
      <w:tr w:rsidR="00B54595" w:rsidTr="00DB5A97">
        <w:trPr>
          <w:trHeight w:val="1520"/>
        </w:trPr>
        <w:tc>
          <w:tcPr>
            <w:tcW w:w="4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54595" w:rsidRDefault="00B54595" w:rsidP="00DB5A97">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Socio-cultural:</w:t>
            </w:r>
          </w:p>
        </w:tc>
        <w:tc>
          <w:tcPr>
            <w:tcW w:w="4425" w:type="dxa"/>
            <w:tcBorders>
              <w:top w:val="nil"/>
              <w:left w:val="nil"/>
              <w:bottom w:val="single" w:sz="8" w:space="0" w:color="000000"/>
              <w:right w:val="single" w:sz="8" w:space="0" w:color="000000"/>
            </w:tcBorders>
            <w:tcMar>
              <w:top w:w="100" w:type="dxa"/>
              <w:left w:w="100" w:type="dxa"/>
              <w:bottom w:w="100" w:type="dxa"/>
              <w:right w:w="100" w:type="dxa"/>
            </w:tcMar>
          </w:tcPr>
          <w:p w:rsidR="00B54595" w:rsidRDefault="00B54595" w:rsidP="00B54595">
            <w:pPr>
              <w:pStyle w:val="normal0"/>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Attainment in education is at higher level</w:t>
            </w:r>
          </w:p>
          <w:p w:rsidR="00B54595" w:rsidRDefault="00B54595" w:rsidP="00B54595">
            <w:pPr>
              <w:pStyle w:val="normal0"/>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 in immigrants created diversity in workforce</w:t>
            </w:r>
          </w:p>
        </w:tc>
      </w:tr>
      <w:tr w:rsidR="00B54595" w:rsidTr="00DB5A97">
        <w:trPr>
          <w:trHeight w:val="1520"/>
        </w:trPr>
        <w:tc>
          <w:tcPr>
            <w:tcW w:w="44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B54595" w:rsidRDefault="00B54595" w:rsidP="00DB5A97">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tc>
        <w:tc>
          <w:tcPr>
            <w:tcW w:w="4425" w:type="dxa"/>
            <w:tcBorders>
              <w:top w:val="nil"/>
              <w:left w:val="nil"/>
              <w:bottom w:val="single" w:sz="8" w:space="0" w:color="000000"/>
              <w:right w:val="single" w:sz="8" w:space="0" w:color="000000"/>
            </w:tcBorders>
            <w:tcMar>
              <w:top w:w="100" w:type="dxa"/>
              <w:left w:w="100" w:type="dxa"/>
              <w:bottom w:w="100" w:type="dxa"/>
              <w:right w:w="100" w:type="dxa"/>
            </w:tcMar>
          </w:tcPr>
          <w:p w:rsidR="00B54595" w:rsidRDefault="00B54595" w:rsidP="00B54595">
            <w:pPr>
              <w:pStyle w:val="normal0"/>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Properly arranged IT infrastructure</w:t>
            </w:r>
          </w:p>
          <w:p w:rsidR="00B54595" w:rsidRDefault="00B54595" w:rsidP="00B54595">
            <w:pPr>
              <w:pStyle w:val="normal0"/>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spend $80 billion on IT infrastructure</w:t>
            </w:r>
          </w:p>
        </w:tc>
      </w:tr>
    </w:tbl>
    <w:p w:rsidR="00B54595" w:rsidRDefault="00B54595" w:rsidP="00B54595">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B54595" w:rsidRDefault="00B54595" w:rsidP="00B54595">
      <w:pPr>
        <w:pStyle w:val="normal0"/>
        <w:spacing w:line="36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PESTLE analysis</w:t>
      </w:r>
    </w:p>
    <w:p w:rsidR="00B54595" w:rsidRDefault="00B54595" w:rsidP="00B54595">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rsidR="00B54595" w:rsidRDefault="00B54595" w:rsidP="00B54595">
      <w:pPr>
        <w:pStyle w:val="normal0"/>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table highlights all the political, economic, social as well as technological factors of Australia have an implication on every organization carrying out their business. Deloitte is not an exceptional one. As influenced by Jiang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all these factors have huge effect on the company supporting it internal working environment especially its strategic management capabilities. Due to stable political environment and never drastic change in government policy, organization whether large or small, has supporting environment to carry out business </w:t>
      </w:r>
      <w:r>
        <w:rPr>
          <w:rFonts w:ascii="Times New Roman" w:eastAsia="Times New Roman" w:hAnsi="Times New Roman" w:cs="Times New Roman"/>
          <w:sz w:val="24"/>
          <w:szCs w:val="24"/>
        </w:rPr>
        <w:lastRenderedPageBreak/>
        <w:t>effectively. Due to this, many startup businesses have evolved out in the recent years. Evolution of start-up business has also evolved up use of disruptive technologies. Rapid change in digital age has made a strong base for disruptive technologies which in return has created traditional entry barrier helping the start-up companies to promote disruptive technologies (Reynolds and Yetton 2015). This disruptive technology has created huge competition between the existing and start-up companies.  Moreover, criminal procedures in the digital age have created huge adverse effect on the company’s operation. Hacking is the main offense that companies like Deloitte have to face.</w:t>
      </w:r>
    </w:p>
    <w:p w:rsidR="00B54595" w:rsidRDefault="00B54595" w:rsidP="00B54595">
      <w:pPr>
        <w:pStyle w:val="normal0"/>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scenario of disruptive technologies supports the economic factors directly. As the economic factors describes that Australia has a transparent as well as highly-regulated business environment, therefore it highly acknowledged the small firms to carry out their business effectively (Varsei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2014). This posed a negative impact on Deloitte because increase in small start-up business will increase use of disruptive technologies to a higher level. This displaces established technology that is used by larger firms like Deloitte putting up challenges in company's strategic management capability. Moreover, factor of easy performance of business has also affected Deloitte in higher amount as due to easy business performance; several businessmen are getting influenced to set up a new business. This has affected the larger firms like Deloitte a lot (Nguyen </w:t>
      </w:r>
      <w:r>
        <w:rPr>
          <w:rFonts w:ascii="Times New Roman" w:eastAsia="Times New Roman" w:hAnsi="Times New Roman" w:cs="Times New Roman"/>
          <w:i/>
          <w:sz w:val="24"/>
          <w:szCs w:val="24"/>
        </w:rPr>
        <w:t>et a</w:t>
      </w:r>
      <w:r>
        <w:rPr>
          <w:rFonts w:ascii="Times New Roman" w:eastAsia="Times New Roman" w:hAnsi="Times New Roman" w:cs="Times New Roman"/>
          <w:sz w:val="24"/>
          <w:szCs w:val="24"/>
        </w:rPr>
        <w:t>l. 2017).</w:t>
      </w:r>
    </w:p>
    <w:p w:rsidR="00B54595" w:rsidRDefault="00B54595" w:rsidP="00B54595">
      <w:pPr>
        <w:pStyle w:val="normal0"/>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case of socio-cultural factors, the implication on condition of Deloitte is higher. As attainment of education is at higher level, so people are able to compare between good performances of business. People when found that through use of disruptive technology, start-up companies are performing better than that of large companies then they will automatically get attracted towards products and services of start-up companies rather than larger companies. In accordance to Zaman, (2015) start-up companies when start generating huge number of customers along with huge number of profit, then employees working in larger firms will definitely try to immigrate from large companies. Therefore, there are higher chances of Deloitte to lack employees due to this socio-cultural factor.</w:t>
      </w:r>
    </w:p>
    <w:p w:rsidR="00B54595" w:rsidRDefault="00B54595" w:rsidP="00B54595">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As digital age has imposed hacking challenges over strategic management, therefore the technological factor proper IT infrastructure will help in overcoming these challenges. As government spend $80 billion on IT infrastructure, number of hackings can be reduced (Soosay and Hyland 2015). Through proper IT infrastructure, Deloitte can implement layered security </w:t>
      </w:r>
      <w:r>
        <w:rPr>
          <w:rFonts w:ascii="Times New Roman" w:eastAsia="Times New Roman" w:hAnsi="Times New Roman" w:cs="Times New Roman"/>
          <w:sz w:val="24"/>
          <w:szCs w:val="24"/>
        </w:rPr>
        <w:lastRenderedPageBreak/>
        <w:t>approach to compete with start-up business that has imposed higher risks on the company through huge implication of disruptive technology, an innovation in digital age</w:t>
      </w:r>
      <w:r>
        <w:rPr>
          <w:rFonts w:ascii="Times New Roman" w:eastAsia="Times New Roman" w:hAnsi="Times New Roman" w:cs="Times New Roman"/>
          <w:b/>
          <w:sz w:val="24"/>
          <w:szCs w:val="24"/>
        </w:rPr>
        <w:t xml:space="preserve">.    </w:t>
      </w:r>
    </w:p>
    <w:p w:rsidR="00B54595" w:rsidRDefault="00B54595" w:rsidP="00987988">
      <w:pPr>
        <w:pStyle w:val="Heading3"/>
      </w:pPr>
      <w:bookmarkStart w:id="5" w:name="_Toc523243691"/>
      <w:r>
        <w:t>2.1.3. Current strategies of the organization</w:t>
      </w:r>
      <w:bookmarkEnd w:id="5"/>
      <w:r>
        <w:t xml:space="preserve"> </w:t>
      </w:r>
    </w:p>
    <w:p w:rsidR="00B54595" w:rsidRDefault="00B54595" w:rsidP="00B54595">
      <w:pPr>
        <w:pStyle w:val="normal0"/>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Quinlan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(2016), strategy is the most crucial element in the development of a corporate business. There are different types of strategy used by the Deloitte to become the most important profit holder in the global market. These can be categorized as follows: </w:t>
      </w:r>
    </w:p>
    <w:p w:rsidR="00B54595" w:rsidRDefault="00B54595" w:rsidP="00B54595">
      <w:pPr>
        <w:pStyle w:val="normal0"/>
        <w:spacing w:line="360" w:lineRule="auto"/>
        <w:contextualSpacing w:val="0"/>
        <w:jc w:val="both"/>
        <w:rPr>
          <w:rFonts w:ascii="Times New Roman" w:eastAsia="Times New Roman" w:hAnsi="Times New Roman" w:cs="Times New Roman"/>
          <w:sz w:val="24"/>
          <w:szCs w:val="24"/>
        </w:rPr>
      </w:pPr>
      <w:r w:rsidRPr="00F14E5F">
        <w:rPr>
          <w:rFonts w:ascii="Times New Roman" w:eastAsia="Times New Roman" w:hAnsi="Times New Roman" w:cs="Times New Roman"/>
          <w:noProof/>
          <w:sz w:val="24"/>
          <w:szCs w:val="24"/>
          <w:lang w:bidi="hi-IN"/>
        </w:rPr>
        <w:drawing>
          <wp:inline distT="0" distB="0" distL="0" distR="0">
            <wp:extent cx="5486400" cy="3200400"/>
            <wp:effectExtent l="76200" t="0" r="952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54595" w:rsidRDefault="00B54595" w:rsidP="00B54595">
      <w:pPr>
        <w:pStyle w:val="normal0"/>
        <w:spacing w:line="360" w:lineRule="auto"/>
        <w:contextualSpacing w:val="0"/>
        <w:jc w:val="center"/>
        <w:rPr>
          <w:rFonts w:ascii="Times New Roman" w:eastAsia="Times New Roman" w:hAnsi="Times New Roman" w:cs="Times New Roman"/>
          <w:b/>
          <w:sz w:val="24"/>
          <w:szCs w:val="24"/>
        </w:rPr>
      </w:pPr>
      <w:r w:rsidRPr="00F14E5F">
        <w:rPr>
          <w:rFonts w:ascii="Times New Roman" w:eastAsia="Times New Roman" w:hAnsi="Times New Roman" w:cs="Times New Roman"/>
          <w:b/>
          <w:sz w:val="24"/>
          <w:szCs w:val="24"/>
        </w:rPr>
        <w:t>Figure 1: Strategies used by Deloitte</w:t>
      </w:r>
    </w:p>
    <w:p w:rsidR="00B54595" w:rsidRPr="00F14E5F" w:rsidRDefault="00B54595" w:rsidP="00B54595">
      <w:pPr>
        <w:pStyle w:val="normal0"/>
        <w:spacing w:line="360" w:lineRule="auto"/>
        <w:contextualSpacing w:val="0"/>
        <w:jc w:val="center"/>
        <w:rPr>
          <w:rFonts w:ascii="Times New Roman" w:eastAsia="Times New Roman" w:hAnsi="Times New Roman" w:cs="Times New Roman"/>
          <w:sz w:val="24"/>
          <w:szCs w:val="24"/>
        </w:rPr>
      </w:pPr>
      <w:r w:rsidRPr="00F14E5F">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rPr>
        <w:t>Created by Author</w:t>
      </w:r>
      <w:r w:rsidRPr="00F14E5F">
        <w:rPr>
          <w:rFonts w:ascii="Times New Roman" w:eastAsia="Times New Roman" w:hAnsi="Times New Roman" w:cs="Times New Roman"/>
          <w:sz w:val="24"/>
          <w:szCs w:val="24"/>
        </w:rPr>
        <w:t>)</w:t>
      </w:r>
    </w:p>
    <w:p w:rsidR="00B54595" w:rsidRDefault="00B54595" w:rsidP="00B54595">
      <w:pPr>
        <w:pStyle w:val="normal0"/>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Market growth strategy:  </w:t>
      </w:r>
      <w:r>
        <w:rPr>
          <w:rFonts w:ascii="Times New Roman" w:eastAsia="Times New Roman" w:hAnsi="Times New Roman" w:cs="Times New Roman"/>
          <w:sz w:val="24"/>
          <w:szCs w:val="24"/>
        </w:rPr>
        <w:t>Stakeholder of the Deloitte is very concern about the growth of their business. Expectation for growth and profitability has become most important challenge for them. They expand their marketing investment to make more profit. Profit is required for better growth of the company (Zou</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2014). For the improvement of company’s production, they trained their employee prior to adopt an innovative technology. Training is the only way by employee can develop their skill about the new technology for their better performance and to improve customer’s satisfaction. They share more on the marketing sector to achieve greater reputation. Current trend keeping in mind, they are now establishing new information related to marketing demand of the products and services produced by Deloitte. Understanding the behavior of customer towards certain product is also monitored for feedback of those particular </w:t>
      </w:r>
      <w:r>
        <w:rPr>
          <w:rFonts w:ascii="Times New Roman" w:eastAsia="Times New Roman" w:hAnsi="Times New Roman" w:cs="Times New Roman"/>
          <w:sz w:val="24"/>
          <w:szCs w:val="24"/>
        </w:rPr>
        <w:lastRenderedPageBreak/>
        <w:t xml:space="preserve">products. As stated by Chetty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(2015), Deloitte have deep empathy for their customers. They provide better customer satisfaction through providing customer care services and online customer complain channel. Sustainable growth is another important aspect of Deloitte's market growth strategy.  </w:t>
      </w:r>
    </w:p>
    <w:p w:rsidR="00B54595" w:rsidRDefault="00B54595" w:rsidP="00B54595">
      <w:pPr>
        <w:pStyle w:val="normal0"/>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Business unit and corporate strategy: </w:t>
      </w:r>
      <w:r>
        <w:rPr>
          <w:rFonts w:ascii="Times New Roman" w:eastAsia="Times New Roman" w:hAnsi="Times New Roman" w:cs="Times New Roman"/>
          <w:sz w:val="24"/>
          <w:szCs w:val="24"/>
        </w:rPr>
        <w:t xml:space="preserve">With an increase in the uncertain challenge in the environment, Deloitte provides all essential opportunity and values to the customers to execute their growth in the global market competition. Customers also want to compete with others in creating new trend, to achieve this they have to depend on the innovative products produced by the company (Cameron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2015). Monitoring unit of Deloitte provides opportunity to other corporate sector to collaborate with the deloitte so that they can make their profit more and became an important part of scenario in the global market sector. They invest more and more in the adoption of new technology. </w:t>
      </w:r>
    </w:p>
    <w:p w:rsidR="00B54595" w:rsidRDefault="00B54595" w:rsidP="00B54595">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Financial strategy: </w:t>
      </w:r>
      <w:r>
        <w:rPr>
          <w:rFonts w:ascii="Times New Roman" w:eastAsia="Times New Roman" w:hAnsi="Times New Roman" w:cs="Times New Roman"/>
          <w:sz w:val="24"/>
          <w:szCs w:val="24"/>
        </w:rPr>
        <w:t xml:space="preserve">It is the single most important strategy that can lead the Deloitte to a top level in the marketing and business sector (Flyvbjerg, 2014). Their HR policy is highly developed which is very much important for the employee performance,. Financial capacity of the company is the essential feature which can judge the existence of the company in the fare market. Without any financial resource, any company cannot achieve their financial reward from the trend market. Deloitte provides different types of services that have higher financial value on the part of customer (Shen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2016). </w:t>
      </w:r>
    </w:p>
    <w:p w:rsidR="00B54595" w:rsidRDefault="00B54595" w:rsidP="00987988">
      <w:pPr>
        <w:pStyle w:val="Heading3"/>
      </w:pPr>
      <w:bookmarkStart w:id="6" w:name="_Toc523243692"/>
      <w:r>
        <w:t>2.1.4. Impact of external and internal environment on the organization</w:t>
      </w:r>
      <w:bookmarkEnd w:id="6"/>
      <w:r>
        <w:t xml:space="preserve"> </w:t>
      </w:r>
    </w:p>
    <w:p w:rsidR="00B54595" w:rsidRDefault="00B54595" w:rsidP="00B54595">
      <w:pPr>
        <w:pStyle w:val="normal0"/>
        <w:spacing w:line="360" w:lineRule="auto"/>
        <w:contextualSpacing w:val="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external and internal environment factors that have been analyzed above are considered to have a direct effect on company’s performance of business. Considering SWOT analysis to analyze the internal environment of Deloitte, it has been found that the strengths that company possesses create a strong competition with its competitors. According to Spanjol</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(2017), the company through the strengths that it possessed helps in analyzing how it applies its strategic management to operate in market of Australia gaining higher amount of customers. Through these strengths, Deloitte has gained 790 partners along with 8000 people working in 14 offices across Australia (Kunkel, 2014). Moreover, the weakness that are found from SWOT analysis have highlighted that competitive nature of the company has lowered down in higher amount. The small start-up business has become a strong competitor to Deloitte as they use disruptive </w:t>
      </w:r>
      <w:r>
        <w:rPr>
          <w:rFonts w:ascii="Times New Roman" w:eastAsia="Times New Roman" w:hAnsi="Times New Roman" w:cs="Times New Roman"/>
          <w:sz w:val="24"/>
          <w:szCs w:val="24"/>
        </w:rPr>
        <w:lastRenderedPageBreak/>
        <w:t xml:space="preserve">technology to serve the customers with good quality products and services. The main reason behind this is found to be incompatible organization structure as per present business model. This has shaken the employee’s base and their working ability. As the working ability of the employees has decreased protection of data has also loosened. This also possesses the company towards threat like hacking customer’s data. Therefore, this analysis has proved that technological base of the company is very weak and this needs modification to compete with other companies in Australian market. </w:t>
      </w:r>
    </w:p>
    <w:p w:rsidR="00B54595" w:rsidRDefault="00B54595" w:rsidP="00B54595">
      <w:pPr>
        <w:pStyle w:val="normal0"/>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extent to which the external factors like political environment, socio cultural environment and technological environment affect the growth of company, it can be said that those factors are more likely involved in the ultimate growth of the company. They have both positive and negative impact on the growth of a corporate company like Deloitte. Political stability helped the Deloitte to sustain their business strategy (Hollebeek and Chen 2014). Economical factors somewhat disrupts the company's reputation, as Deloitte uses only traditional technology customers are becoming more unsatisfied by using those products. In another words development of small micro starter business hinders the growth and innovation of Deloitte. Small starter business continuously focuses on the use of disruptive technology which helps them to create innovation in the global market. Customers are more attracted towards the innovative products in terms of small starter business and customer movement results, which is a big shock for the Deloitte. Moreover, all external factors have the negative impact on the innovation growth of the Deloitte.</w:t>
      </w:r>
    </w:p>
    <w:p w:rsidR="00963EB3" w:rsidRPr="003A223B" w:rsidRDefault="003D2D4E" w:rsidP="00E7464F">
      <w:pPr>
        <w:pStyle w:val="Heading2"/>
      </w:pPr>
      <w:bookmarkStart w:id="7" w:name="_Toc523243693"/>
      <w:r w:rsidRPr="003A223B">
        <w:t xml:space="preserve">2.2. </w:t>
      </w:r>
      <w:r w:rsidR="00263AD4" w:rsidRPr="003A223B">
        <w:t>Evaluation of competitive and development strategies:</w:t>
      </w:r>
      <w:bookmarkEnd w:id="7"/>
      <w:r w:rsidR="00263AD4" w:rsidRPr="003A223B">
        <w:t xml:space="preserve"> </w:t>
      </w:r>
    </w:p>
    <w:p w:rsidR="00963EB3" w:rsidRPr="003A223B" w:rsidRDefault="003D2D4E" w:rsidP="00E7464F">
      <w:pPr>
        <w:pStyle w:val="Heading3"/>
      </w:pPr>
      <w:bookmarkStart w:id="8" w:name="_Toc523243694"/>
      <w:r w:rsidRPr="003A223B">
        <w:t xml:space="preserve">2.2.1. </w:t>
      </w:r>
      <w:r w:rsidR="00263AD4" w:rsidRPr="003A223B">
        <w:t>Porter’s competitive analysis</w:t>
      </w:r>
      <w:bookmarkEnd w:id="8"/>
    </w:p>
    <w:p w:rsidR="00963EB3" w:rsidRPr="003A223B" w:rsidRDefault="003D2D4E">
      <w:pPr>
        <w:pStyle w:val="normal0"/>
        <w:spacing w:line="360" w:lineRule="auto"/>
        <w:contextualSpacing w:val="0"/>
        <w:jc w:val="both"/>
        <w:rPr>
          <w:rFonts w:ascii="Times New Roman" w:eastAsia="Times New Roman" w:hAnsi="Times New Roman" w:cs="Times New Roman"/>
          <w:sz w:val="24"/>
          <w:szCs w:val="24"/>
        </w:rPr>
      </w:pPr>
      <w:r w:rsidRPr="003A223B">
        <w:rPr>
          <w:rFonts w:ascii="Times New Roman" w:eastAsia="Times New Roman" w:hAnsi="Times New Roman" w:cs="Times New Roman"/>
          <w:sz w:val="24"/>
          <w:szCs w:val="24"/>
        </w:rPr>
        <w:t>Competitive</w:t>
      </w:r>
      <w:r w:rsidRPr="003A223B">
        <w:rPr>
          <w:rFonts w:ascii="Times New Roman" w:eastAsia="Times New Roman" w:hAnsi="Times New Roman" w:cs="Times New Roman"/>
          <w:b/>
          <w:sz w:val="24"/>
          <w:szCs w:val="24"/>
        </w:rPr>
        <w:t xml:space="preserve"> </w:t>
      </w:r>
      <w:r w:rsidRPr="003A223B">
        <w:rPr>
          <w:rFonts w:ascii="Times New Roman" w:eastAsia="Times New Roman" w:hAnsi="Times New Roman" w:cs="Times New Roman"/>
          <w:sz w:val="24"/>
          <w:szCs w:val="24"/>
        </w:rPr>
        <w:t>analysis of Deloitte can be done with the help of Porter's competitive analysis model, which contains various threats or risks.</w:t>
      </w:r>
    </w:p>
    <w:p w:rsidR="00963EB3" w:rsidRPr="003A223B" w:rsidRDefault="003D2D4E">
      <w:pPr>
        <w:pStyle w:val="normal0"/>
        <w:spacing w:line="360" w:lineRule="auto"/>
        <w:contextualSpacing w:val="0"/>
        <w:jc w:val="both"/>
        <w:rPr>
          <w:rFonts w:ascii="Times New Roman" w:eastAsia="Times New Roman" w:hAnsi="Times New Roman" w:cs="Times New Roman"/>
          <w:sz w:val="24"/>
          <w:szCs w:val="24"/>
        </w:rPr>
      </w:pPr>
      <w:r w:rsidRPr="003A223B">
        <w:rPr>
          <w:rFonts w:ascii="Times New Roman" w:eastAsia="Times New Roman" w:hAnsi="Times New Roman" w:cs="Times New Roman"/>
          <w:b/>
          <w:sz w:val="24"/>
          <w:szCs w:val="24"/>
        </w:rPr>
        <w:t xml:space="preserve">Rivalry in the industry (Risk level high): </w:t>
      </w:r>
      <w:r w:rsidRPr="003A223B">
        <w:rPr>
          <w:rFonts w:ascii="Times New Roman" w:eastAsia="Times New Roman" w:hAnsi="Times New Roman" w:cs="Times New Roman"/>
          <w:sz w:val="24"/>
          <w:szCs w:val="24"/>
        </w:rPr>
        <w:t xml:space="preserve">Rivalry in this industry is quite high because there is a number of other companies </w:t>
      </w:r>
      <w:r w:rsidR="00E5278F" w:rsidRPr="003A223B">
        <w:rPr>
          <w:rFonts w:ascii="Times New Roman" w:eastAsia="Times New Roman" w:hAnsi="Times New Roman" w:cs="Times New Roman"/>
          <w:sz w:val="24"/>
          <w:szCs w:val="24"/>
        </w:rPr>
        <w:t>that are</w:t>
      </w:r>
      <w:r w:rsidRPr="003A223B">
        <w:rPr>
          <w:rFonts w:ascii="Times New Roman" w:eastAsia="Times New Roman" w:hAnsi="Times New Roman" w:cs="Times New Roman"/>
          <w:sz w:val="24"/>
          <w:szCs w:val="24"/>
        </w:rPr>
        <w:t xml:space="preserve"> involved in providing the same services to the customers. </w:t>
      </w:r>
      <w:r w:rsidR="00E5278F" w:rsidRPr="003A223B">
        <w:rPr>
          <w:rFonts w:ascii="Times New Roman" w:eastAsia="Times New Roman" w:hAnsi="Times New Roman" w:cs="Times New Roman"/>
          <w:sz w:val="24"/>
          <w:szCs w:val="24"/>
        </w:rPr>
        <w:t>Main competitors of this firm include</w:t>
      </w:r>
      <w:r w:rsidRPr="003A223B">
        <w:rPr>
          <w:rFonts w:ascii="Times New Roman" w:eastAsia="Times New Roman" w:hAnsi="Times New Roman" w:cs="Times New Roman"/>
          <w:sz w:val="24"/>
          <w:szCs w:val="24"/>
        </w:rPr>
        <w:t xml:space="preserve"> KPMG, PwC and many more, </w:t>
      </w:r>
      <w:r w:rsidR="00E5278F" w:rsidRPr="003A223B">
        <w:rPr>
          <w:rFonts w:ascii="Times New Roman" w:eastAsia="Times New Roman" w:hAnsi="Times New Roman" w:cs="Times New Roman"/>
          <w:sz w:val="24"/>
          <w:szCs w:val="24"/>
        </w:rPr>
        <w:t>which</w:t>
      </w:r>
      <w:r w:rsidRPr="003A223B">
        <w:rPr>
          <w:rFonts w:ascii="Times New Roman" w:eastAsia="Times New Roman" w:hAnsi="Times New Roman" w:cs="Times New Roman"/>
          <w:sz w:val="24"/>
          <w:szCs w:val="24"/>
        </w:rPr>
        <w:t xml:space="preserve"> provide same services to the customers.  These competitors are trying to improve their services by providing </w:t>
      </w:r>
      <w:r w:rsidRPr="003A223B">
        <w:rPr>
          <w:rFonts w:ascii="Times New Roman" w:eastAsia="Times New Roman" w:hAnsi="Times New Roman" w:cs="Times New Roman"/>
          <w:sz w:val="24"/>
          <w:szCs w:val="24"/>
        </w:rPr>
        <w:lastRenderedPageBreak/>
        <w:t xml:space="preserve">more benefit to the customers. As opined by Karadag (2015), higher competition in market helps a firm to take more </w:t>
      </w:r>
      <w:r w:rsidR="00E5278F" w:rsidRPr="003A223B">
        <w:rPr>
          <w:rFonts w:ascii="Times New Roman" w:eastAsia="Times New Roman" w:hAnsi="Times New Roman" w:cs="Times New Roman"/>
          <w:sz w:val="24"/>
          <w:szCs w:val="24"/>
        </w:rPr>
        <w:t>effective strategies</w:t>
      </w:r>
      <w:r w:rsidRPr="003A223B">
        <w:rPr>
          <w:rFonts w:ascii="Times New Roman" w:eastAsia="Times New Roman" w:hAnsi="Times New Roman" w:cs="Times New Roman"/>
          <w:sz w:val="24"/>
          <w:szCs w:val="24"/>
        </w:rPr>
        <w:t xml:space="preserve"> for coping up in the competitive market.  </w:t>
      </w:r>
    </w:p>
    <w:p w:rsidR="00963EB3" w:rsidRPr="003A223B" w:rsidRDefault="003D2D4E">
      <w:pPr>
        <w:pStyle w:val="normal0"/>
        <w:spacing w:line="360" w:lineRule="auto"/>
        <w:contextualSpacing w:val="0"/>
        <w:jc w:val="both"/>
        <w:rPr>
          <w:rFonts w:ascii="Times New Roman" w:eastAsia="Times New Roman" w:hAnsi="Times New Roman" w:cs="Times New Roman"/>
          <w:sz w:val="24"/>
          <w:szCs w:val="24"/>
        </w:rPr>
      </w:pPr>
      <w:r w:rsidRPr="003A223B">
        <w:rPr>
          <w:rFonts w:ascii="Times New Roman" w:eastAsia="Times New Roman" w:hAnsi="Times New Roman" w:cs="Times New Roman"/>
          <w:b/>
          <w:sz w:val="24"/>
          <w:szCs w:val="24"/>
        </w:rPr>
        <w:t>Power of bargaining of customers (Risk level moderate)</w:t>
      </w:r>
      <w:r w:rsidRPr="003A223B">
        <w:rPr>
          <w:rFonts w:ascii="Times New Roman" w:eastAsia="Times New Roman" w:hAnsi="Times New Roman" w:cs="Times New Roman"/>
          <w:sz w:val="24"/>
          <w:szCs w:val="24"/>
        </w:rPr>
        <w:t xml:space="preserve">: Buyer can change the firm if they get a good offer from the customers. As stated by </w:t>
      </w:r>
      <w:r w:rsidR="00E5278F" w:rsidRPr="003A223B">
        <w:rPr>
          <w:rFonts w:ascii="Times New Roman" w:eastAsia="Times New Roman" w:hAnsi="Times New Roman" w:cs="Times New Roman"/>
          <w:sz w:val="24"/>
          <w:szCs w:val="24"/>
          <w:highlight w:val="white"/>
        </w:rPr>
        <w:t>Elmes and Barry (2017), buyers have</w:t>
      </w:r>
      <w:r w:rsidRPr="003A223B">
        <w:rPr>
          <w:rFonts w:ascii="Times New Roman" w:eastAsia="Times New Roman" w:hAnsi="Times New Roman" w:cs="Times New Roman"/>
          <w:sz w:val="24"/>
          <w:szCs w:val="24"/>
          <w:highlight w:val="white"/>
        </w:rPr>
        <w:t xml:space="preserve"> the power to exert extra pressure in a business. On another hand, Wheelen </w:t>
      </w:r>
      <w:r w:rsidRPr="003A223B">
        <w:rPr>
          <w:rFonts w:ascii="Times New Roman" w:eastAsia="Times New Roman" w:hAnsi="Times New Roman" w:cs="Times New Roman"/>
          <w:i/>
          <w:sz w:val="24"/>
          <w:szCs w:val="24"/>
          <w:highlight w:val="white"/>
        </w:rPr>
        <w:t>et al.</w:t>
      </w:r>
      <w:r w:rsidRPr="003A223B">
        <w:rPr>
          <w:rFonts w:ascii="Times New Roman" w:eastAsia="Times New Roman" w:hAnsi="Times New Roman" w:cs="Times New Roman"/>
          <w:sz w:val="24"/>
          <w:szCs w:val="24"/>
          <w:highlight w:val="white"/>
        </w:rPr>
        <w:t xml:space="preserve"> (2017) contradicted that buyers want good services at low prices, which creates pressure in the business. </w:t>
      </w:r>
      <w:r w:rsidRPr="003A223B">
        <w:rPr>
          <w:rFonts w:ascii="Times New Roman" w:eastAsia="Times New Roman" w:hAnsi="Times New Roman" w:cs="Times New Roman"/>
          <w:sz w:val="24"/>
          <w:szCs w:val="24"/>
        </w:rPr>
        <w:t>However, in this industry, the bargaining power of cu</w:t>
      </w:r>
      <w:r w:rsidR="00E5278F" w:rsidRPr="003A223B">
        <w:rPr>
          <w:rFonts w:ascii="Times New Roman" w:eastAsia="Times New Roman" w:hAnsi="Times New Roman" w:cs="Times New Roman"/>
          <w:sz w:val="24"/>
          <w:szCs w:val="24"/>
        </w:rPr>
        <w:t>stomers</w:t>
      </w:r>
      <w:r w:rsidRPr="003A223B">
        <w:rPr>
          <w:rFonts w:ascii="Times New Roman" w:eastAsia="Times New Roman" w:hAnsi="Times New Roman" w:cs="Times New Roman"/>
          <w:sz w:val="24"/>
          <w:szCs w:val="24"/>
        </w:rPr>
        <w:t xml:space="preserve"> is moderate du</w:t>
      </w:r>
      <w:r w:rsidR="00E5278F" w:rsidRPr="003A223B">
        <w:rPr>
          <w:rFonts w:ascii="Times New Roman" w:eastAsia="Times New Roman" w:hAnsi="Times New Roman" w:cs="Times New Roman"/>
          <w:sz w:val="24"/>
          <w:szCs w:val="24"/>
        </w:rPr>
        <w:t>e</w:t>
      </w:r>
      <w:r w:rsidRPr="003A223B">
        <w:rPr>
          <w:rFonts w:ascii="Times New Roman" w:eastAsia="Times New Roman" w:hAnsi="Times New Roman" w:cs="Times New Roman"/>
          <w:sz w:val="24"/>
          <w:szCs w:val="24"/>
        </w:rPr>
        <w:t xml:space="preserve"> to less number of options. This point is considered as the most crucial phase in this model for a customer-oriented business.  </w:t>
      </w:r>
    </w:p>
    <w:p w:rsidR="00963EB3" w:rsidRPr="003A223B" w:rsidRDefault="003D2D4E">
      <w:pPr>
        <w:pStyle w:val="normal0"/>
        <w:spacing w:line="360" w:lineRule="auto"/>
        <w:contextualSpacing w:val="0"/>
        <w:jc w:val="both"/>
        <w:rPr>
          <w:rFonts w:ascii="Times New Roman" w:eastAsia="Times New Roman" w:hAnsi="Times New Roman" w:cs="Times New Roman"/>
          <w:sz w:val="24"/>
          <w:szCs w:val="24"/>
        </w:rPr>
      </w:pPr>
      <w:r w:rsidRPr="003A223B">
        <w:rPr>
          <w:rFonts w:ascii="Times New Roman" w:eastAsia="Times New Roman" w:hAnsi="Times New Roman" w:cs="Times New Roman"/>
          <w:b/>
          <w:sz w:val="24"/>
          <w:szCs w:val="24"/>
        </w:rPr>
        <w:t xml:space="preserve">Threats from suppliers of an organization (Risk level low): </w:t>
      </w:r>
      <w:r w:rsidRPr="003A223B">
        <w:rPr>
          <w:rFonts w:ascii="Times New Roman" w:eastAsia="Times New Roman" w:hAnsi="Times New Roman" w:cs="Times New Roman"/>
          <w:sz w:val="24"/>
          <w:szCs w:val="24"/>
        </w:rPr>
        <w:t xml:space="preserve">key suppliers of Deloitte are the peoples and bargaining power of them is quite low. This is because many of the people </w:t>
      </w:r>
      <w:r w:rsidR="00E5278F" w:rsidRPr="003A223B">
        <w:rPr>
          <w:rFonts w:ascii="Times New Roman" w:eastAsia="Times New Roman" w:hAnsi="Times New Roman" w:cs="Times New Roman"/>
          <w:sz w:val="24"/>
          <w:szCs w:val="24"/>
        </w:rPr>
        <w:t>want</w:t>
      </w:r>
      <w:r w:rsidRPr="003A223B">
        <w:rPr>
          <w:rFonts w:ascii="Times New Roman" w:eastAsia="Times New Roman" w:hAnsi="Times New Roman" w:cs="Times New Roman"/>
          <w:sz w:val="24"/>
          <w:szCs w:val="24"/>
        </w:rPr>
        <w:t xml:space="preserve"> to work for this company. As stated by Engert </w:t>
      </w:r>
      <w:r w:rsidRPr="003A223B">
        <w:rPr>
          <w:rFonts w:ascii="Times New Roman" w:eastAsia="Times New Roman" w:hAnsi="Times New Roman" w:cs="Times New Roman"/>
          <w:i/>
          <w:sz w:val="24"/>
          <w:szCs w:val="24"/>
        </w:rPr>
        <w:t xml:space="preserve">et al. </w:t>
      </w:r>
      <w:r w:rsidRPr="003A223B">
        <w:rPr>
          <w:rFonts w:ascii="Times New Roman" w:eastAsia="Times New Roman" w:hAnsi="Times New Roman" w:cs="Times New Roman"/>
          <w:sz w:val="24"/>
          <w:szCs w:val="24"/>
        </w:rPr>
        <w:t xml:space="preserve">(2016), suppliers are </w:t>
      </w:r>
      <w:r w:rsidR="00E5278F" w:rsidRPr="003A223B">
        <w:rPr>
          <w:rFonts w:ascii="Times New Roman" w:eastAsia="Times New Roman" w:hAnsi="Times New Roman" w:cs="Times New Roman"/>
          <w:sz w:val="24"/>
          <w:szCs w:val="24"/>
        </w:rPr>
        <w:t>those people, who help</w:t>
      </w:r>
      <w:r w:rsidRPr="003A223B">
        <w:rPr>
          <w:rFonts w:ascii="Times New Roman" w:eastAsia="Times New Roman" w:hAnsi="Times New Roman" w:cs="Times New Roman"/>
          <w:sz w:val="24"/>
          <w:szCs w:val="24"/>
        </w:rPr>
        <w:t xml:space="preserve"> a firm to offer good service to the customers. Hence, collaboration and cooperation of suppliers are necessary.  </w:t>
      </w:r>
    </w:p>
    <w:p w:rsidR="00963EB3" w:rsidRPr="003A223B" w:rsidRDefault="003D2D4E">
      <w:pPr>
        <w:pStyle w:val="normal0"/>
        <w:spacing w:line="360" w:lineRule="auto"/>
        <w:contextualSpacing w:val="0"/>
        <w:jc w:val="both"/>
        <w:rPr>
          <w:rFonts w:ascii="Times New Roman" w:eastAsia="Times New Roman" w:hAnsi="Times New Roman" w:cs="Times New Roman"/>
          <w:sz w:val="24"/>
          <w:szCs w:val="24"/>
        </w:rPr>
      </w:pPr>
      <w:r w:rsidRPr="003A223B">
        <w:rPr>
          <w:rFonts w:ascii="Times New Roman" w:eastAsia="Times New Roman" w:hAnsi="Times New Roman" w:cs="Times New Roman"/>
          <w:b/>
          <w:sz w:val="24"/>
          <w:szCs w:val="24"/>
        </w:rPr>
        <w:t xml:space="preserve">Threats from new entrants in the market (Risk level moderate): </w:t>
      </w:r>
      <w:r w:rsidRPr="003A223B">
        <w:rPr>
          <w:rFonts w:ascii="Times New Roman" w:eastAsia="Times New Roman" w:hAnsi="Times New Roman" w:cs="Times New Roman"/>
          <w:sz w:val="24"/>
          <w:szCs w:val="24"/>
        </w:rPr>
        <w:t xml:space="preserve">Improvement in a business environment is enabling new companies to enter the market. As opined by Kolk (2016), </w:t>
      </w:r>
      <w:r w:rsidR="00E5278F" w:rsidRPr="003A223B">
        <w:rPr>
          <w:rFonts w:ascii="Times New Roman" w:eastAsia="Times New Roman" w:hAnsi="Times New Roman" w:cs="Times New Roman"/>
          <w:sz w:val="24"/>
          <w:szCs w:val="24"/>
        </w:rPr>
        <w:t>new entrants have</w:t>
      </w:r>
      <w:r w:rsidRPr="003A223B">
        <w:rPr>
          <w:rFonts w:ascii="Times New Roman" w:eastAsia="Times New Roman" w:hAnsi="Times New Roman" w:cs="Times New Roman"/>
          <w:sz w:val="24"/>
          <w:szCs w:val="24"/>
        </w:rPr>
        <w:t xml:space="preserve"> the possibility to become new competitors. Moreover, Ethiraj </w:t>
      </w:r>
      <w:r w:rsidRPr="003A223B">
        <w:rPr>
          <w:rFonts w:ascii="Times New Roman" w:eastAsia="Times New Roman" w:hAnsi="Times New Roman" w:cs="Times New Roman"/>
          <w:i/>
          <w:sz w:val="24"/>
          <w:szCs w:val="24"/>
        </w:rPr>
        <w:t>et al.</w:t>
      </w:r>
      <w:r w:rsidRPr="003A223B">
        <w:rPr>
          <w:rFonts w:ascii="Times New Roman" w:eastAsia="Times New Roman" w:hAnsi="Times New Roman" w:cs="Times New Roman"/>
          <w:sz w:val="24"/>
          <w:szCs w:val="24"/>
        </w:rPr>
        <w:t xml:space="preserve"> (2018) argued that new entrants in this industry can provide more auditing facilities to the customers. This may pose threat </w:t>
      </w:r>
      <w:r w:rsidR="00172ADA" w:rsidRPr="003A223B">
        <w:rPr>
          <w:rFonts w:ascii="Times New Roman" w:eastAsia="Times New Roman" w:hAnsi="Times New Roman" w:cs="Times New Roman"/>
          <w:sz w:val="24"/>
          <w:szCs w:val="24"/>
        </w:rPr>
        <w:t>to Deloitte</w:t>
      </w:r>
      <w:r w:rsidRPr="003A223B">
        <w:rPr>
          <w:rFonts w:ascii="Times New Roman" w:eastAsia="Times New Roman" w:hAnsi="Times New Roman" w:cs="Times New Roman"/>
          <w:sz w:val="24"/>
          <w:szCs w:val="24"/>
        </w:rPr>
        <w:t xml:space="preserve"> in future. However, this risk is posing a moderate threat to the business of Deloitte because they are already leading the market of this industry. Hence, it would be tough for any industry to capture their market.  </w:t>
      </w:r>
    </w:p>
    <w:p w:rsidR="00963EB3" w:rsidRDefault="003D2D4E">
      <w:pPr>
        <w:pStyle w:val="normal0"/>
        <w:spacing w:line="360" w:lineRule="auto"/>
        <w:contextualSpacing w:val="0"/>
        <w:jc w:val="both"/>
        <w:rPr>
          <w:rFonts w:ascii="Times New Roman" w:eastAsia="Times New Roman" w:hAnsi="Times New Roman" w:cs="Times New Roman"/>
          <w:sz w:val="24"/>
          <w:szCs w:val="24"/>
        </w:rPr>
      </w:pPr>
      <w:r w:rsidRPr="003A223B">
        <w:rPr>
          <w:rFonts w:ascii="Times New Roman" w:eastAsia="Times New Roman" w:hAnsi="Times New Roman" w:cs="Times New Roman"/>
          <w:b/>
          <w:sz w:val="24"/>
          <w:szCs w:val="24"/>
        </w:rPr>
        <w:t xml:space="preserve">Risk of getting substituted (Risk level low): </w:t>
      </w:r>
      <w:r w:rsidRPr="003A223B">
        <w:rPr>
          <w:rFonts w:ascii="Times New Roman" w:eastAsia="Times New Roman" w:hAnsi="Times New Roman" w:cs="Times New Roman"/>
          <w:sz w:val="24"/>
          <w:szCs w:val="24"/>
        </w:rPr>
        <w:t xml:space="preserve">Deloitte is producing auditing services to their organizations. This service is a legal requirement and it cannot be substituted. However, this firm needs to take proper actions for surviving in the market in future. </w:t>
      </w:r>
    </w:p>
    <w:p w:rsidR="00963EB3" w:rsidRPr="003A223B" w:rsidRDefault="003D2D4E" w:rsidP="00E7464F">
      <w:pPr>
        <w:pStyle w:val="Heading3"/>
      </w:pPr>
      <w:bookmarkStart w:id="9" w:name="_Toc523243695"/>
      <w:r w:rsidRPr="003A223B">
        <w:t xml:space="preserve">2.2.2. </w:t>
      </w:r>
      <w:r w:rsidR="00263AD4" w:rsidRPr="003A223B">
        <w:t>Porter’s value chain analysis of Deloitte</w:t>
      </w:r>
      <w:bookmarkEnd w:id="9"/>
      <w:r w:rsidR="00263AD4" w:rsidRPr="003A223B">
        <w:t xml:space="preserve"> </w:t>
      </w:r>
    </w:p>
    <w:p w:rsidR="00963EB3" w:rsidRPr="003A223B" w:rsidRDefault="00963EB3">
      <w:pPr>
        <w:pStyle w:val="normal0"/>
        <w:spacing w:line="360" w:lineRule="auto"/>
        <w:contextualSpacing w:val="0"/>
        <w:jc w:val="both"/>
        <w:rPr>
          <w:rFonts w:ascii="Times New Roman" w:eastAsia="Times New Roman" w:hAnsi="Times New Roman" w:cs="Times New Roman"/>
          <w:b/>
          <w:sz w:val="24"/>
          <w:szCs w:val="24"/>
        </w:rPr>
      </w:pPr>
    </w:p>
    <w:tbl>
      <w:tblPr>
        <w:tblStyle w:val="a"/>
        <w:tblW w:w="9330" w:type="dxa"/>
        <w:tblBorders>
          <w:top w:val="nil"/>
          <w:left w:val="nil"/>
          <w:bottom w:val="nil"/>
          <w:right w:val="nil"/>
          <w:insideH w:val="nil"/>
          <w:insideV w:val="nil"/>
        </w:tblBorders>
        <w:tblLayout w:type="fixed"/>
        <w:tblLook w:val="0600"/>
      </w:tblPr>
      <w:tblGrid>
        <w:gridCol w:w="4620"/>
        <w:gridCol w:w="4710"/>
      </w:tblGrid>
      <w:tr w:rsidR="00DA4350" w:rsidRPr="003A223B">
        <w:trPr>
          <w:trHeight w:val="680"/>
        </w:trPr>
        <w:tc>
          <w:tcPr>
            <w:tcW w:w="933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3EB3" w:rsidRPr="003A223B" w:rsidRDefault="003D2D4E">
            <w:pPr>
              <w:pStyle w:val="normal0"/>
              <w:spacing w:line="480" w:lineRule="auto"/>
              <w:contextualSpacing w:val="0"/>
              <w:jc w:val="center"/>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Support activities</w:t>
            </w:r>
          </w:p>
        </w:tc>
      </w:tr>
      <w:tr w:rsidR="00DA4350" w:rsidRPr="003A223B">
        <w:trPr>
          <w:trHeight w:val="2560"/>
        </w:trPr>
        <w:tc>
          <w:tcPr>
            <w:tcW w:w="4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spacing w:line="480" w:lineRule="auto"/>
              <w:contextualSpacing w:val="0"/>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lastRenderedPageBreak/>
              <w:t>Infrastructure</w:t>
            </w:r>
          </w:p>
        </w:tc>
        <w:tc>
          <w:tcPr>
            <w:tcW w:w="4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numPr>
                <w:ilvl w:val="0"/>
                <w:numId w:val="10"/>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Infrastructure regarding collecting customer data is built.</w:t>
            </w:r>
          </w:p>
          <w:p w:rsidR="00963EB3" w:rsidRPr="003A223B" w:rsidRDefault="003D2D4E">
            <w:pPr>
              <w:pStyle w:val="normal0"/>
              <w:numPr>
                <w:ilvl w:val="0"/>
                <w:numId w:val="10"/>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Innovating various analytical tools like SAS</w:t>
            </w:r>
          </w:p>
          <w:p w:rsidR="00963EB3" w:rsidRPr="003A223B" w:rsidRDefault="003D2D4E">
            <w:pPr>
              <w:pStyle w:val="normal0"/>
              <w:spacing w:line="480" w:lineRule="auto"/>
              <w:contextualSpacing w:val="0"/>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 xml:space="preserve"> </w:t>
            </w:r>
          </w:p>
        </w:tc>
      </w:tr>
      <w:tr w:rsidR="00DA4350" w:rsidRPr="003A223B">
        <w:trPr>
          <w:trHeight w:val="1000"/>
        </w:trPr>
        <w:tc>
          <w:tcPr>
            <w:tcW w:w="4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spacing w:line="480" w:lineRule="auto"/>
              <w:contextualSpacing w:val="0"/>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HR management</w:t>
            </w:r>
          </w:p>
        </w:tc>
        <w:tc>
          <w:tcPr>
            <w:tcW w:w="4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numPr>
                <w:ilvl w:val="0"/>
                <w:numId w:val="5"/>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Deloitte has adopted a high impact HR model that has helped them to increase job satisfaction of their employees. </w:t>
            </w:r>
          </w:p>
          <w:p w:rsidR="00963EB3" w:rsidRPr="003A223B" w:rsidRDefault="003D2D4E">
            <w:pPr>
              <w:pStyle w:val="normal0"/>
              <w:numPr>
                <w:ilvl w:val="0"/>
                <w:numId w:val="5"/>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They </w:t>
            </w:r>
            <w:r w:rsidR="00E5278F" w:rsidRPr="003A223B">
              <w:rPr>
                <w:rFonts w:ascii="Times New Roman" w:eastAsia="Times New Roman" w:hAnsi="Times New Roman" w:cs="Times New Roman"/>
                <w:sz w:val="24"/>
                <w:szCs w:val="24"/>
                <w:highlight w:val="white"/>
              </w:rPr>
              <w:t>focus</w:t>
            </w:r>
            <w:r w:rsidRPr="003A223B">
              <w:rPr>
                <w:rFonts w:ascii="Times New Roman" w:eastAsia="Times New Roman" w:hAnsi="Times New Roman" w:cs="Times New Roman"/>
                <w:sz w:val="24"/>
                <w:szCs w:val="24"/>
                <w:highlight w:val="white"/>
              </w:rPr>
              <w:t xml:space="preserve"> mainly to attract talent and retain them for achieving desired business goals. </w:t>
            </w:r>
          </w:p>
        </w:tc>
      </w:tr>
      <w:tr w:rsidR="00DA4350" w:rsidRPr="003A223B">
        <w:trPr>
          <w:trHeight w:val="3260"/>
        </w:trPr>
        <w:tc>
          <w:tcPr>
            <w:tcW w:w="4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spacing w:line="480" w:lineRule="auto"/>
              <w:contextualSpacing w:val="0"/>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Development of technology</w:t>
            </w:r>
          </w:p>
        </w:tc>
        <w:tc>
          <w:tcPr>
            <w:tcW w:w="4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numPr>
                <w:ilvl w:val="0"/>
                <w:numId w:val="9"/>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This firm has included EMS </w:t>
            </w:r>
            <w:r w:rsidR="00E5278F" w:rsidRPr="003A223B">
              <w:rPr>
                <w:rFonts w:ascii="Times New Roman" w:eastAsia="Times New Roman" w:hAnsi="Times New Roman" w:cs="Times New Roman"/>
                <w:sz w:val="24"/>
                <w:szCs w:val="24"/>
                <w:highlight w:val="white"/>
              </w:rPr>
              <w:t>or energy</w:t>
            </w:r>
            <w:r w:rsidRPr="003A223B">
              <w:rPr>
                <w:rFonts w:ascii="Times New Roman" w:eastAsia="Times New Roman" w:hAnsi="Times New Roman" w:cs="Times New Roman"/>
                <w:sz w:val="24"/>
                <w:szCs w:val="24"/>
                <w:highlight w:val="white"/>
              </w:rPr>
              <w:t xml:space="preserve"> management systems for managing information of the customer.  </w:t>
            </w:r>
          </w:p>
          <w:p w:rsidR="00963EB3" w:rsidRPr="003A223B" w:rsidRDefault="003D2D4E">
            <w:pPr>
              <w:pStyle w:val="normal0"/>
              <w:numPr>
                <w:ilvl w:val="0"/>
                <w:numId w:val="9"/>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They have also adopted MDAS or master data acquisition systems for managing their network of data collection. </w:t>
            </w:r>
          </w:p>
          <w:p w:rsidR="00963EB3" w:rsidRPr="003A223B" w:rsidRDefault="00963EB3">
            <w:pPr>
              <w:pStyle w:val="normal0"/>
              <w:spacing w:line="480" w:lineRule="auto"/>
              <w:contextualSpacing w:val="0"/>
              <w:jc w:val="both"/>
              <w:rPr>
                <w:rFonts w:ascii="Times New Roman" w:eastAsia="Times New Roman" w:hAnsi="Times New Roman" w:cs="Times New Roman"/>
                <w:b/>
                <w:sz w:val="24"/>
                <w:szCs w:val="24"/>
                <w:highlight w:val="white"/>
              </w:rPr>
            </w:pPr>
          </w:p>
        </w:tc>
      </w:tr>
      <w:tr w:rsidR="00DA4350" w:rsidRPr="003A223B">
        <w:trPr>
          <w:trHeight w:val="1840"/>
        </w:trPr>
        <w:tc>
          <w:tcPr>
            <w:tcW w:w="4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spacing w:line="480" w:lineRule="auto"/>
              <w:contextualSpacing w:val="0"/>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lastRenderedPageBreak/>
              <w:t>Procurement</w:t>
            </w:r>
          </w:p>
        </w:tc>
        <w:tc>
          <w:tcPr>
            <w:tcW w:w="4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numPr>
                <w:ilvl w:val="0"/>
                <w:numId w:val="7"/>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Procurement from global supplier fields. </w:t>
            </w:r>
          </w:p>
        </w:tc>
      </w:tr>
      <w:tr w:rsidR="00DA4350" w:rsidRPr="003A223B">
        <w:trPr>
          <w:trHeight w:val="680"/>
        </w:trPr>
        <w:tc>
          <w:tcPr>
            <w:tcW w:w="9330"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spacing w:line="480" w:lineRule="auto"/>
              <w:contextualSpacing w:val="0"/>
              <w:jc w:val="center"/>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Primary activities</w:t>
            </w:r>
          </w:p>
        </w:tc>
      </w:tr>
      <w:tr w:rsidR="00DA4350" w:rsidRPr="003A223B">
        <w:trPr>
          <w:trHeight w:val="2700"/>
        </w:trPr>
        <w:tc>
          <w:tcPr>
            <w:tcW w:w="4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spacing w:line="480" w:lineRule="auto"/>
              <w:contextualSpacing w:val="0"/>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Inbound logistics</w:t>
            </w:r>
          </w:p>
        </w:tc>
        <w:tc>
          <w:tcPr>
            <w:tcW w:w="4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numPr>
                <w:ilvl w:val="0"/>
                <w:numId w:val="8"/>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Taking help from multiple service providers </w:t>
            </w:r>
          </w:p>
          <w:p w:rsidR="00963EB3" w:rsidRPr="003A223B" w:rsidRDefault="003D2D4E">
            <w:pPr>
              <w:pStyle w:val="normal0"/>
              <w:numPr>
                <w:ilvl w:val="0"/>
                <w:numId w:val="8"/>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Service providers also help to manage the network system of this global organization</w:t>
            </w:r>
          </w:p>
          <w:p w:rsidR="00963EB3" w:rsidRPr="003A223B" w:rsidRDefault="003D2D4E">
            <w:pPr>
              <w:pStyle w:val="normal0"/>
              <w:spacing w:line="480" w:lineRule="auto"/>
              <w:contextualSpacing w:val="0"/>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 xml:space="preserve"> </w:t>
            </w:r>
          </w:p>
        </w:tc>
      </w:tr>
      <w:tr w:rsidR="00DA4350" w:rsidRPr="003A223B">
        <w:trPr>
          <w:trHeight w:val="2800"/>
        </w:trPr>
        <w:tc>
          <w:tcPr>
            <w:tcW w:w="4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spacing w:line="480" w:lineRule="auto"/>
              <w:contextualSpacing w:val="0"/>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Operational activities</w:t>
            </w:r>
          </w:p>
        </w:tc>
        <w:tc>
          <w:tcPr>
            <w:tcW w:w="4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numPr>
                <w:ilvl w:val="0"/>
                <w:numId w:val="1"/>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This firm helps other companies in achieving competitive advantage by giving fast and accurate auditing services. </w:t>
            </w:r>
          </w:p>
          <w:p w:rsidR="00963EB3" w:rsidRPr="003A223B" w:rsidRDefault="003D2D4E">
            <w:pPr>
              <w:pStyle w:val="normal0"/>
              <w:numPr>
                <w:ilvl w:val="0"/>
                <w:numId w:val="1"/>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They also work collaboratively with their clients for connecting strategic vision with appropriate results for various industrial operations. This </w:t>
            </w:r>
            <w:r w:rsidR="00E5278F" w:rsidRPr="003A223B">
              <w:rPr>
                <w:rFonts w:ascii="Times New Roman" w:eastAsia="Times New Roman" w:hAnsi="Times New Roman" w:cs="Times New Roman"/>
                <w:sz w:val="24"/>
                <w:szCs w:val="24"/>
                <w:highlight w:val="white"/>
              </w:rPr>
              <w:t>operation</w:t>
            </w:r>
            <w:r w:rsidRPr="003A223B">
              <w:rPr>
                <w:rFonts w:ascii="Times New Roman" w:eastAsia="Times New Roman" w:hAnsi="Times New Roman" w:cs="Times New Roman"/>
                <w:sz w:val="24"/>
                <w:szCs w:val="24"/>
                <w:highlight w:val="white"/>
              </w:rPr>
              <w:t xml:space="preserve"> includes cost reduction, a transformation of a business model.   </w:t>
            </w:r>
          </w:p>
        </w:tc>
      </w:tr>
      <w:tr w:rsidR="00DA4350" w:rsidRPr="003A223B">
        <w:trPr>
          <w:trHeight w:val="1840"/>
        </w:trPr>
        <w:tc>
          <w:tcPr>
            <w:tcW w:w="4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spacing w:line="480" w:lineRule="auto"/>
              <w:contextualSpacing w:val="0"/>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lastRenderedPageBreak/>
              <w:t>Outbound logistics</w:t>
            </w:r>
          </w:p>
        </w:tc>
        <w:tc>
          <w:tcPr>
            <w:tcW w:w="4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numPr>
                <w:ilvl w:val="0"/>
                <w:numId w:val="2"/>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Providing auditing and accounting services to the customers from different locations all over the world. </w:t>
            </w:r>
          </w:p>
        </w:tc>
      </w:tr>
      <w:tr w:rsidR="00DA4350" w:rsidRPr="003A223B">
        <w:trPr>
          <w:trHeight w:val="3500"/>
        </w:trPr>
        <w:tc>
          <w:tcPr>
            <w:tcW w:w="4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spacing w:line="480" w:lineRule="auto"/>
              <w:contextualSpacing w:val="0"/>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Sales operation</w:t>
            </w:r>
          </w:p>
        </w:tc>
        <w:tc>
          <w:tcPr>
            <w:tcW w:w="4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numPr>
                <w:ilvl w:val="0"/>
                <w:numId w:val="3"/>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Providing various tax services to the clients </w:t>
            </w:r>
          </w:p>
          <w:p w:rsidR="00963EB3" w:rsidRPr="003A223B" w:rsidRDefault="003D2D4E">
            <w:pPr>
              <w:pStyle w:val="normal0"/>
              <w:numPr>
                <w:ilvl w:val="0"/>
                <w:numId w:val="3"/>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Giving essential financial advice</w:t>
            </w:r>
          </w:p>
          <w:p w:rsidR="00963EB3" w:rsidRPr="003A223B" w:rsidRDefault="003D2D4E">
            <w:pPr>
              <w:pStyle w:val="normal0"/>
              <w:numPr>
                <w:ilvl w:val="0"/>
                <w:numId w:val="3"/>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Providing auditing services to the customers</w:t>
            </w:r>
          </w:p>
          <w:p w:rsidR="00963EB3" w:rsidRPr="003A223B" w:rsidRDefault="003D2D4E">
            <w:pPr>
              <w:pStyle w:val="normal0"/>
              <w:numPr>
                <w:ilvl w:val="0"/>
                <w:numId w:val="3"/>
              </w:numPr>
              <w:spacing w:line="48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Helping consumers by giving storing business solutions </w:t>
            </w:r>
          </w:p>
        </w:tc>
      </w:tr>
      <w:tr w:rsidR="00DA4350" w:rsidRPr="003A223B">
        <w:trPr>
          <w:trHeight w:val="680"/>
        </w:trPr>
        <w:tc>
          <w:tcPr>
            <w:tcW w:w="4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spacing w:line="480" w:lineRule="auto"/>
              <w:contextualSpacing w:val="0"/>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Other services</w:t>
            </w:r>
          </w:p>
        </w:tc>
        <w:tc>
          <w:tcPr>
            <w:tcW w:w="471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963EB3" w:rsidRPr="003A223B" w:rsidRDefault="003D2D4E">
            <w:pPr>
              <w:pStyle w:val="normal0"/>
              <w:spacing w:line="480" w:lineRule="auto"/>
              <w:contextualSpacing w:val="0"/>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   </w:t>
            </w:r>
            <w:r w:rsidRPr="003A223B">
              <w:rPr>
                <w:rFonts w:ascii="Times New Roman" w:eastAsia="Times New Roman" w:hAnsi="Times New Roman" w:cs="Times New Roman"/>
                <w:sz w:val="24"/>
                <w:szCs w:val="24"/>
                <w:highlight w:val="white"/>
              </w:rPr>
              <w:tab/>
              <w:t xml:space="preserve">Feedback collection from customers </w:t>
            </w:r>
          </w:p>
        </w:tc>
      </w:tr>
    </w:tbl>
    <w:p w:rsidR="00963EB3" w:rsidRPr="003A223B" w:rsidRDefault="003D2D4E">
      <w:pPr>
        <w:pStyle w:val="normal0"/>
        <w:spacing w:line="360" w:lineRule="auto"/>
        <w:contextualSpacing w:val="0"/>
        <w:jc w:val="center"/>
        <w:rPr>
          <w:rFonts w:ascii="Times New Roman" w:eastAsia="Times New Roman" w:hAnsi="Times New Roman" w:cs="Times New Roman"/>
          <w:b/>
          <w:sz w:val="24"/>
          <w:szCs w:val="24"/>
        </w:rPr>
      </w:pPr>
      <w:r w:rsidRPr="003A223B">
        <w:rPr>
          <w:rFonts w:ascii="Times New Roman" w:eastAsia="Times New Roman" w:hAnsi="Times New Roman" w:cs="Times New Roman"/>
          <w:b/>
          <w:sz w:val="24"/>
          <w:szCs w:val="24"/>
        </w:rPr>
        <w:t>Table 3</w:t>
      </w:r>
      <w:r w:rsidR="00263AD4" w:rsidRPr="003A223B">
        <w:rPr>
          <w:rFonts w:ascii="Times New Roman" w:eastAsia="Times New Roman" w:hAnsi="Times New Roman" w:cs="Times New Roman"/>
          <w:b/>
          <w:sz w:val="24"/>
          <w:szCs w:val="24"/>
        </w:rPr>
        <w:t>: Value chain analysis of Deloitte</w:t>
      </w:r>
    </w:p>
    <w:p w:rsidR="00963EB3" w:rsidRPr="003A223B" w:rsidRDefault="003D2D4E">
      <w:pPr>
        <w:pStyle w:val="normal0"/>
        <w:spacing w:line="360" w:lineRule="auto"/>
        <w:contextualSpacing w:val="0"/>
        <w:jc w:val="center"/>
        <w:rPr>
          <w:rFonts w:ascii="Times New Roman" w:eastAsia="Times New Roman" w:hAnsi="Times New Roman" w:cs="Times New Roman"/>
          <w:sz w:val="24"/>
          <w:szCs w:val="24"/>
        </w:rPr>
      </w:pPr>
      <w:r w:rsidRPr="003A223B">
        <w:rPr>
          <w:rFonts w:ascii="Times New Roman" w:eastAsia="Times New Roman" w:hAnsi="Times New Roman" w:cs="Times New Roman"/>
          <w:sz w:val="24"/>
          <w:szCs w:val="24"/>
        </w:rPr>
        <w:t>(Source: Created by author)</w:t>
      </w:r>
    </w:p>
    <w:p w:rsidR="00963EB3" w:rsidRPr="003A223B" w:rsidRDefault="003D2D4E" w:rsidP="00E7464F">
      <w:pPr>
        <w:pStyle w:val="Heading3"/>
      </w:pPr>
      <w:bookmarkStart w:id="10" w:name="_Toc523243696"/>
      <w:r w:rsidRPr="003A223B">
        <w:t xml:space="preserve">2.2.3. </w:t>
      </w:r>
      <w:r w:rsidR="00263AD4" w:rsidRPr="003A223B">
        <w:t>Critical analysis of competitive and development strategies:</w:t>
      </w:r>
      <w:bookmarkEnd w:id="10"/>
    </w:p>
    <w:p w:rsidR="00963EB3" w:rsidRPr="003A223B" w:rsidRDefault="003D2D4E">
      <w:pPr>
        <w:pStyle w:val="normal0"/>
        <w:spacing w:line="360" w:lineRule="auto"/>
        <w:contextualSpacing w:val="0"/>
        <w:jc w:val="both"/>
        <w:rPr>
          <w:rFonts w:ascii="Times New Roman" w:eastAsia="Times New Roman" w:hAnsi="Times New Roman" w:cs="Times New Roman"/>
          <w:sz w:val="24"/>
          <w:szCs w:val="24"/>
        </w:rPr>
      </w:pPr>
      <w:r w:rsidRPr="003A223B">
        <w:rPr>
          <w:rFonts w:ascii="Times New Roman" w:eastAsia="Times New Roman" w:hAnsi="Times New Roman" w:cs="Times New Roman"/>
          <w:sz w:val="24"/>
          <w:szCs w:val="24"/>
        </w:rPr>
        <w:t>The main vision of Deloitte is to provide outstanding value to their clients (</w:t>
      </w:r>
      <w:r w:rsidRPr="003A223B">
        <w:rPr>
          <w:rFonts w:ascii="Times New Roman" w:eastAsia="Times New Roman" w:hAnsi="Times New Roman" w:cs="Times New Roman"/>
          <w:sz w:val="24"/>
          <w:szCs w:val="24"/>
          <w:highlight w:val="white"/>
        </w:rPr>
        <w:t>Deloitte.com, 2018)</w:t>
      </w:r>
      <w:r w:rsidRPr="003A223B">
        <w:rPr>
          <w:rFonts w:ascii="Times New Roman" w:eastAsia="Times New Roman" w:hAnsi="Times New Roman" w:cs="Times New Roman"/>
          <w:sz w:val="24"/>
          <w:szCs w:val="24"/>
        </w:rPr>
        <w:t>. They have developed proper strategies to help both their clients and member firms. For doing this activity they have developed a process of data collection about their clients. This has helped them to manage their customers successfully. As stated by Somsuk and Laosirihongthong</w:t>
      </w:r>
      <w:r w:rsidR="00AA21B5" w:rsidRPr="003A223B">
        <w:rPr>
          <w:rFonts w:ascii="Times New Roman" w:eastAsia="Times New Roman" w:hAnsi="Times New Roman" w:cs="Times New Roman"/>
          <w:sz w:val="24"/>
          <w:szCs w:val="24"/>
        </w:rPr>
        <w:t xml:space="preserve"> (</w:t>
      </w:r>
      <w:r w:rsidRPr="003A223B">
        <w:rPr>
          <w:rFonts w:ascii="Times New Roman" w:eastAsia="Times New Roman" w:hAnsi="Times New Roman" w:cs="Times New Roman"/>
          <w:sz w:val="24"/>
          <w:szCs w:val="24"/>
        </w:rPr>
        <w:t xml:space="preserve">2014), taking intelligent steps for management of data of customers helps a firm by providing useful information. Data about customers is proliferated daily in this company. Hence, protection of those data is a major challenge for this firm. Eesley </w:t>
      </w:r>
      <w:r w:rsidRPr="003A223B">
        <w:rPr>
          <w:rFonts w:ascii="Times New Roman" w:eastAsia="Times New Roman" w:hAnsi="Times New Roman" w:cs="Times New Roman"/>
          <w:i/>
          <w:sz w:val="24"/>
          <w:szCs w:val="24"/>
        </w:rPr>
        <w:t>et al.</w:t>
      </w:r>
      <w:r w:rsidRPr="003A223B">
        <w:rPr>
          <w:rFonts w:ascii="Times New Roman" w:eastAsia="Times New Roman" w:hAnsi="Times New Roman" w:cs="Times New Roman"/>
          <w:sz w:val="24"/>
          <w:szCs w:val="24"/>
        </w:rPr>
        <w:t xml:space="preserve"> (2014) argued that data security is a vital part of customer satisfaction. In this competitive era, protection of consumer data helps to gain competitive advantage. Hence, enhancement in data protection of the customers can help this firm in increasing their competitiveness. </w:t>
      </w:r>
    </w:p>
    <w:p w:rsidR="00963EB3" w:rsidRPr="003A223B" w:rsidRDefault="003D2D4E">
      <w:pPr>
        <w:pStyle w:val="normal0"/>
        <w:spacing w:line="360" w:lineRule="auto"/>
        <w:contextualSpacing w:val="0"/>
        <w:jc w:val="both"/>
        <w:rPr>
          <w:rFonts w:ascii="Times New Roman" w:eastAsia="Times New Roman" w:hAnsi="Times New Roman" w:cs="Times New Roman"/>
          <w:sz w:val="24"/>
          <w:szCs w:val="24"/>
        </w:rPr>
      </w:pPr>
      <w:r w:rsidRPr="003A223B">
        <w:rPr>
          <w:rFonts w:ascii="Times New Roman" w:eastAsia="Times New Roman" w:hAnsi="Times New Roman" w:cs="Times New Roman"/>
          <w:sz w:val="24"/>
          <w:szCs w:val="24"/>
        </w:rPr>
        <w:lastRenderedPageBreak/>
        <w:t>Deloitte has adopted various data acquiring and monitoring systems like MDAS (</w:t>
      </w:r>
      <w:r w:rsidRPr="003A223B">
        <w:rPr>
          <w:rFonts w:ascii="Times New Roman" w:eastAsia="Times New Roman" w:hAnsi="Times New Roman" w:cs="Times New Roman"/>
          <w:sz w:val="24"/>
          <w:szCs w:val="24"/>
          <w:highlight w:val="white"/>
        </w:rPr>
        <w:t>Deloitte.com, 2018)</w:t>
      </w:r>
      <w:r w:rsidRPr="003A223B">
        <w:rPr>
          <w:rFonts w:ascii="Times New Roman" w:eastAsia="Times New Roman" w:hAnsi="Times New Roman" w:cs="Times New Roman"/>
          <w:sz w:val="24"/>
          <w:szCs w:val="24"/>
        </w:rPr>
        <w:t xml:space="preserve">. They have also adopted various GIS mapping that helps in monitoring of a large amount of data. Hence, management of data became easier. This has helped them in providing operational services like financial service and auditing to their customers. However, Wu </w:t>
      </w:r>
      <w:r w:rsidRPr="003A223B">
        <w:rPr>
          <w:rFonts w:ascii="Times New Roman" w:eastAsia="Times New Roman" w:hAnsi="Times New Roman" w:cs="Times New Roman"/>
          <w:i/>
          <w:sz w:val="24"/>
          <w:szCs w:val="24"/>
        </w:rPr>
        <w:t>et al.</w:t>
      </w:r>
      <w:r w:rsidRPr="003A223B">
        <w:rPr>
          <w:rFonts w:ascii="Times New Roman" w:eastAsia="Times New Roman" w:hAnsi="Times New Roman" w:cs="Times New Roman"/>
          <w:sz w:val="24"/>
          <w:szCs w:val="24"/>
        </w:rPr>
        <w:t xml:space="preserve"> (2015) contradicted that right mix of sensors is also necessary for the management of data. Proper use of sensors helps </w:t>
      </w:r>
      <w:r w:rsidR="00AA21B5" w:rsidRPr="003A223B">
        <w:rPr>
          <w:rFonts w:ascii="Times New Roman" w:eastAsia="Times New Roman" w:hAnsi="Times New Roman" w:cs="Times New Roman"/>
          <w:sz w:val="24"/>
          <w:szCs w:val="24"/>
        </w:rPr>
        <w:t>managers</w:t>
      </w:r>
      <w:r w:rsidRPr="003A223B">
        <w:rPr>
          <w:rFonts w:ascii="Times New Roman" w:eastAsia="Times New Roman" w:hAnsi="Times New Roman" w:cs="Times New Roman"/>
          <w:sz w:val="24"/>
          <w:szCs w:val="24"/>
        </w:rPr>
        <w:t xml:space="preserve"> in achieving a good view of the current assets of the firm, which is known as asset health index. Customers are considered as main assets of this firm. On another hand, Schlesinger and Doyle (2015) argued that proper mix sensors enable a management in the maintenance of the assets and poor assets can also be replaced by new.  </w:t>
      </w:r>
    </w:p>
    <w:p w:rsidR="00963EB3" w:rsidRPr="003A223B" w:rsidRDefault="003D2D4E">
      <w:pPr>
        <w:pStyle w:val="normal0"/>
        <w:spacing w:line="360" w:lineRule="auto"/>
        <w:contextualSpacing w:val="0"/>
        <w:jc w:val="both"/>
        <w:rPr>
          <w:rFonts w:ascii="Times New Roman" w:eastAsia="Times New Roman" w:hAnsi="Times New Roman" w:cs="Times New Roman"/>
          <w:sz w:val="24"/>
          <w:szCs w:val="24"/>
        </w:rPr>
      </w:pPr>
      <w:r w:rsidRPr="003A223B">
        <w:rPr>
          <w:rFonts w:ascii="Times New Roman" w:eastAsia="Times New Roman" w:hAnsi="Times New Roman" w:cs="Times New Roman"/>
          <w:sz w:val="24"/>
          <w:szCs w:val="24"/>
        </w:rPr>
        <w:t xml:space="preserve">This firm has concentrated in building technology and EMS or energy management system is a part of it. As opined by Rosemann and vom Brocke (2015), EMS is a tool that can be used in increasing the performance of data collection. This is helping </w:t>
      </w:r>
      <w:r w:rsidR="00AA21B5" w:rsidRPr="003A223B">
        <w:rPr>
          <w:rFonts w:ascii="Times New Roman" w:eastAsia="Times New Roman" w:hAnsi="Times New Roman" w:cs="Times New Roman"/>
          <w:sz w:val="24"/>
          <w:szCs w:val="24"/>
        </w:rPr>
        <w:t xml:space="preserve">the </w:t>
      </w:r>
      <w:r w:rsidRPr="003A223B">
        <w:rPr>
          <w:rFonts w:ascii="Times New Roman" w:eastAsia="Times New Roman" w:hAnsi="Times New Roman" w:cs="Times New Roman"/>
          <w:sz w:val="24"/>
          <w:szCs w:val="24"/>
        </w:rPr>
        <w:t xml:space="preserve">firm in collecting more data consuming less amount of time. Moreover, Ethiraj </w:t>
      </w:r>
      <w:r w:rsidRPr="003A223B">
        <w:rPr>
          <w:rFonts w:ascii="Times New Roman" w:eastAsia="Times New Roman" w:hAnsi="Times New Roman" w:cs="Times New Roman"/>
          <w:i/>
          <w:sz w:val="24"/>
          <w:szCs w:val="24"/>
        </w:rPr>
        <w:t xml:space="preserve">et al. </w:t>
      </w:r>
      <w:r w:rsidRPr="003A223B">
        <w:rPr>
          <w:rFonts w:ascii="Times New Roman" w:eastAsia="Times New Roman" w:hAnsi="Times New Roman" w:cs="Times New Roman"/>
          <w:sz w:val="24"/>
          <w:szCs w:val="24"/>
        </w:rPr>
        <w:t>(2018) contradicted that use of various analytical tools like SAS also helps a firm in collecting various operational data like DCS data. Deloitte has also adopted analytical tools for managing various data sets relating to maintenance of logs. This has increases ability of this firm in managing operational or internal data. However, a challenge of protection of data is still a vital challenge for this company.</w:t>
      </w:r>
    </w:p>
    <w:p w:rsidR="00963EB3" w:rsidRPr="003A223B" w:rsidRDefault="003D2D4E">
      <w:pPr>
        <w:pStyle w:val="normal0"/>
        <w:spacing w:line="360" w:lineRule="auto"/>
        <w:contextualSpacing w:val="0"/>
        <w:jc w:val="both"/>
        <w:rPr>
          <w:rFonts w:ascii="Times New Roman" w:eastAsia="Times New Roman" w:hAnsi="Times New Roman" w:cs="Times New Roman"/>
          <w:sz w:val="24"/>
          <w:szCs w:val="24"/>
        </w:rPr>
      </w:pPr>
      <w:r w:rsidRPr="003A223B">
        <w:rPr>
          <w:rFonts w:ascii="Times New Roman" w:eastAsia="Times New Roman" w:hAnsi="Times New Roman" w:cs="Times New Roman"/>
          <w:sz w:val="24"/>
          <w:szCs w:val="24"/>
        </w:rPr>
        <w:t xml:space="preserve">Management of human resources is also a vital challenge in this digital age. Management of Deloitte is </w:t>
      </w:r>
      <w:r w:rsidR="00AA21B5" w:rsidRPr="003A223B">
        <w:rPr>
          <w:rFonts w:ascii="Times New Roman" w:eastAsia="Times New Roman" w:hAnsi="Times New Roman" w:cs="Times New Roman"/>
          <w:sz w:val="24"/>
          <w:szCs w:val="24"/>
        </w:rPr>
        <w:t>focusing</w:t>
      </w:r>
      <w:r w:rsidRPr="003A223B">
        <w:rPr>
          <w:rFonts w:ascii="Times New Roman" w:eastAsia="Times New Roman" w:hAnsi="Times New Roman" w:cs="Times New Roman"/>
          <w:sz w:val="24"/>
          <w:szCs w:val="24"/>
        </w:rPr>
        <w:t xml:space="preserve"> on maintaining a cultural diversity in their organization. As this is a global firm, therefore maintenance of cultural diversity is essential. As stated by Rothaermel (2015), cultural diversity helps a firm in engaging all the employees in a decision-making process. This increases the flow of fresh ideas and productivity of the workforce increases. HR department of this firm has adopted an HR model, which increases integrity between the employees.  Moreover, Wheelen </w:t>
      </w:r>
      <w:r w:rsidRPr="003A223B">
        <w:rPr>
          <w:rFonts w:ascii="Times New Roman" w:eastAsia="Times New Roman" w:hAnsi="Times New Roman" w:cs="Times New Roman"/>
          <w:i/>
          <w:sz w:val="24"/>
          <w:szCs w:val="24"/>
        </w:rPr>
        <w:t>et al</w:t>
      </w:r>
      <w:r w:rsidRPr="003A223B">
        <w:rPr>
          <w:rFonts w:ascii="Times New Roman" w:eastAsia="Times New Roman" w:hAnsi="Times New Roman" w:cs="Times New Roman"/>
          <w:sz w:val="24"/>
          <w:szCs w:val="24"/>
        </w:rPr>
        <w:t xml:space="preserve">. (2017) argued that </w:t>
      </w:r>
      <w:r w:rsidR="00AA21B5" w:rsidRPr="003A223B">
        <w:rPr>
          <w:rFonts w:ascii="Times New Roman" w:eastAsia="Times New Roman" w:hAnsi="Times New Roman" w:cs="Times New Roman"/>
          <w:sz w:val="24"/>
          <w:szCs w:val="24"/>
        </w:rPr>
        <w:t>digital technologies have</w:t>
      </w:r>
      <w:r w:rsidRPr="003A223B">
        <w:rPr>
          <w:rFonts w:ascii="Times New Roman" w:eastAsia="Times New Roman" w:hAnsi="Times New Roman" w:cs="Times New Roman"/>
          <w:sz w:val="24"/>
          <w:szCs w:val="24"/>
        </w:rPr>
        <w:t xml:space="preserve"> enabled organizations in enhancing a relationship with the employees. Proper implementation of digital technology in HRM can increase communication level of the management with the employees. This can help them to operate in an outstanding manner. Moreover, this can also act as a competitive factor for Deloitte by increasing the satisfaction level of the employees. Hence, skilled labour can be retained in the firm.  </w:t>
      </w:r>
    </w:p>
    <w:p w:rsidR="00963EB3" w:rsidRPr="003A223B" w:rsidRDefault="003D2D4E" w:rsidP="00E7464F">
      <w:pPr>
        <w:pStyle w:val="Heading1"/>
      </w:pPr>
      <w:bookmarkStart w:id="11" w:name="_Toc523243697"/>
      <w:r w:rsidRPr="003A223B">
        <w:lastRenderedPageBreak/>
        <w:t xml:space="preserve">3. </w:t>
      </w:r>
      <w:r w:rsidR="00263AD4" w:rsidRPr="003A223B">
        <w:t xml:space="preserve">Critical analysis of </w:t>
      </w:r>
      <w:r w:rsidR="00263AD4" w:rsidRPr="00E7464F">
        <w:t>factors</w:t>
      </w:r>
      <w:r w:rsidR="00263AD4" w:rsidRPr="003A223B">
        <w:t xml:space="preserve"> that can be considered in implementing strategy:</w:t>
      </w:r>
      <w:bookmarkEnd w:id="11"/>
    </w:p>
    <w:p w:rsidR="00963EB3" w:rsidRPr="003A223B" w:rsidRDefault="003D2D4E">
      <w:pPr>
        <w:pStyle w:val="normal0"/>
        <w:spacing w:line="360" w:lineRule="auto"/>
        <w:contextualSpacing w:val="0"/>
        <w:jc w:val="both"/>
        <w:rPr>
          <w:rFonts w:ascii="Times New Roman" w:eastAsia="Times New Roman" w:hAnsi="Times New Roman" w:cs="Times New Roman"/>
          <w:sz w:val="24"/>
          <w:szCs w:val="24"/>
        </w:rPr>
      </w:pPr>
      <w:r w:rsidRPr="003A223B">
        <w:rPr>
          <w:rFonts w:ascii="Times New Roman" w:eastAsia="Times New Roman" w:hAnsi="Times New Roman" w:cs="Times New Roman"/>
          <w:sz w:val="24"/>
          <w:szCs w:val="24"/>
        </w:rPr>
        <w:t xml:space="preserve">There are several factors that can be considered for implementing various strategies for giving gaining more benefits from business markets. </w:t>
      </w:r>
    </w:p>
    <w:p w:rsidR="00963EB3" w:rsidRPr="003A223B" w:rsidRDefault="003D2D4E">
      <w:pPr>
        <w:pStyle w:val="normal0"/>
        <w:numPr>
          <w:ilvl w:val="0"/>
          <w:numId w:val="6"/>
        </w:numPr>
        <w:spacing w:line="360" w:lineRule="auto"/>
        <w:jc w:val="both"/>
        <w:rPr>
          <w:rFonts w:ascii="Times New Roman" w:eastAsia="Times New Roman" w:hAnsi="Times New Roman" w:cs="Times New Roman"/>
          <w:sz w:val="24"/>
          <w:szCs w:val="24"/>
        </w:rPr>
      </w:pPr>
      <w:r w:rsidRPr="003A223B">
        <w:rPr>
          <w:rFonts w:ascii="Times New Roman" w:eastAsia="Times New Roman" w:hAnsi="Times New Roman" w:cs="Times New Roman"/>
          <w:b/>
          <w:sz w:val="24"/>
          <w:szCs w:val="24"/>
          <w:highlight w:val="white"/>
        </w:rPr>
        <w:t xml:space="preserve">Development of communication with the clients via social media is an essential factor. </w:t>
      </w:r>
      <w:r w:rsidRPr="003A223B">
        <w:rPr>
          <w:rFonts w:ascii="Times New Roman" w:eastAsia="Times New Roman" w:hAnsi="Times New Roman" w:cs="Times New Roman"/>
          <w:sz w:val="24"/>
          <w:szCs w:val="24"/>
        </w:rPr>
        <w:t xml:space="preserve">In this digital age, a total transformation has occurred in the process of interaction with the customers.  As stated by </w:t>
      </w:r>
      <w:r w:rsidRPr="003A223B">
        <w:rPr>
          <w:rFonts w:ascii="Times New Roman" w:eastAsia="Times New Roman" w:hAnsi="Times New Roman" w:cs="Times New Roman"/>
          <w:sz w:val="24"/>
          <w:szCs w:val="24"/>
          <w:highlight w:val="white"/>
        </w:rPr>
        <w:t xml:space="preserve">Kane </w:t>
      </w:r>
      <w:r w:rsidRPr="003A223B">
        <w:rPr>
          <w:rFonts w:ascii="Times New Roman" w:eastAsia="Times New Roman" w:hAnsi="Times New Roman" w:cs="Times New Roman"/>
          <w:i/>
          <w:sz w:val="24"/>
          <w:szCs w:val="24"/>
          <w:highlight w:val="white"/>
        </w:rPr>
        <w:t>et al</w:t>
      </w:r>
      <w:r w:rsidRPr="003A223B">
        <w:rPr>
          <w:rFonts w:ascii="Times New Roman" w:eastAsia="Times New Roman" w:hAnsi="Times New Roman" w:cs="Times New Roman"/>
          <w:sz w:val="24"/>
          <w:szCs w:val="24"/>
          <w:highlight w:val="white"/>
        </w:rPr>
        <w:t>. (2015), social media can be used in communicating with the customers. Deloitte has various social media pages that are used by the organization for collecting data about consumers and achievement of leads about clients. Moreover, Kenworthy and Verbeke (2015) argued that feedbacks from the customers can be collected with the help of social media. This can help a firm in improving the operational procedure. Deloitte will be able to collect several essential data about gaps in their service process. On another hand, vital inputs regarding financial services can be given effectively with the help of advanced communicating applications like Skype. This will enable the firm in eliminating barriers regarding communication with the clients.</w:t>
      </w:r>
    </w:p>
    <w:p w:rsidR="00963EB3" w:rsidRPr="003A223B" w:rsidRDefault="003D2D4E">
      <w:pPr>
        <w:pStyle w:val="normal0"/>
        <w:numPr>
          <w:ilvl w:val="0"/>
          <w:numId w:val="6"/>
        </w:numPr>
        <w:spacing w:line="36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b/>
          <w:sz w:val="24"/>
          <w:szCs w:val="24"/>
          <w:highlight w:val="white"/>
        </w:rPr>
        <w:t>Protection of vast amount of data</w:t>
      </w:r>
      <w:r w:rsidRPr="003A223B">
        <w:rPr>
          <w:rFonts w:ascii="Times New Roman" w:eastAsia="Times New Roman" w:hAnsi="Times New Roman" w:cs="Times New Roman"/>
          <w:sz w:val="24"/>
          <w:szCs w:val="24"/>
          <w:highlight w:val="white"/>
        </w:rPr>
        <w:t xml:space="preserve"> is another vital </w:t>
      </w:r>
      <w:r w:rsidR="00AA21B5" w:rsidRPr="003A223B">
        <w:rPr>
          <w:rFonts w:ascii="Times New Roman" w:eastAsia="Times New Roman" w:hAnsi="Times New Roman" w:cs="Times New Roman"/>
          <w:sz w:val="24"/>
          <w:szCs w:val="24"/>
          <w:highlight w:val="white"/>
        </w:rPr>
        <w:t>factor</w:t>
      </w:r>
      <w:r w:rsidRPr="003A223B">
        <w:rPr>
          <w:rFonts w:ascii="Times New Roman" w:eastAsia="Times New Roman" w:hAnsi="Times New Roman" w:cs="Times New Roman"/>
          <w:sz w:val="24"/>
          <w:szCs w:val="24"/>
          <w:highlight w:val="white"/>
        </w:rPr>
        <w:t xml:space="preserve"> that needs to be achieved by implementing strategies of data protection. Deloitte collects a large amount of data from their clients, which is considered as an essential asset by them. As stated by Too and Weaver (2014), data security from cybercriminals is a vital challenge for a large data-oriented firm. This results in the loss of vital customer information and customer satisfaction reduces. On another hand, Saeidi </w:t>
      </w:r>
      <w:r w:rsidRPr="003A223B">
        <w:rPr>
          <w:rFonts w:ascii="Times New Roman" w:eastAsia="Times New Roman" w:hAnsi="Times New Roman" w:cs="Times New Roman"/>
          <w:i/>
          <w:sz w:val="24"/>
          <w:szCs w:val="24"/>
          <w:highlight w:val="white"/>
        </w:rPr>
        <w:t>et al.</w:t>
      </w:r>
      <w:r w:rsidRPr="003A223B">
        <w:rPr>
          <w:rFonts w:ascii="Times New Roman" w:eastAsia="Times New Roman" w:hAnsi="Times New Roman" w:cs="Times New Roman"/>
          <w:sz w:val="24"/>
          <w:szCs w:val="24"/>
          <w:highlight w:val="white"/>
        </w:rPr>
        <w:t xml:space="preserve"> (2015) argued that data encryption is </w:t>
      </w:r>
      <w:r w:rsidR="00AA21B5" w:rsidRPr="003A223B">
        <w:rPr>
          <w:rFonts w:ascii="Times New Roman" w:eastAsia="Times New Roman" w:hAnsi="Times New Roman" w:cs="Times New Roman"/>
          <w:sz w:val="24"/>
          <w:szCs w:val="24"/>
          <w:highlight w:val="white"/>
        </w:rPr>
        <w:t>a vital challenge that needs</w:t>
      </w:r>
      <w:r w:rsidRPr="003A223B">
        <w:rPr>
          <w:rFonts w:ascii="Times New Roman" w:eastAsia="Times New Roman" w:hAnsi="Times New Roman" w:cs="Times New Roman"/>
          <w:sz w:val="24"/>
          <w:szCs w:val="24"/>
          <w:highlight w:val="white"/>
        </w:rPr>
        <w:t xml:space="preserve"> to be ensured because a loss of data hampers the business proceedings. Deloitte has implemented many advanced technologies for collecting and monitoring data. However, data protection is still a vital challenge for this firm. As opined by Hanna and Rowley (2015), employees of many firms are also ignorant about the protection of data. Employee awareness about hacking and protection of vital data by using advanced software need to be increased. This will increase the level of security.  </w:t>
      </w:r>
    </w:p>
    <w:p w:rsidR="00963EB3" w:rsidRPr="003A223B" w:rsidRDefault="003D2D4E">
      <w:pPr>
        <w:pStyle w:val="normal0"/>
        <w:numPr>
          <w:ilvl w:val="0"/>
          <w:numId w:val="6"/>
        </w:numPr>
        <w:spacing w:line="36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b/>
          <w:sz w:val="24"/>
          <w:szCs w:val="24"/>
          <w:highlight w:val="white"/>
        </w:rPr>
        <w:t>Promotion of disruptive technologies can also pose risks to this organization</w:t>
      </w:r>
      <w:r w:rsidRPr="003A223B">
        <w:rPr>
          <w:rFonts w:ascii="Times New Roman" w:eastAsia="Times New Roman" w:hAnsi="Times New Roman" w:cs="Times New Roman"/>
          <w:sz w:val="24"/>
          <w:szCs w:val="24"/>
          <w:highlight w:val="white"/>
        </w:rPr>
        <w:t xml:space="preserve">. New entrants in the market can use more sophisticated and advanced technologies for providing better support to the clients like MDAS, GIS mapping and many more. As mentioned by Reynolds and Yetton (2015), </w:t>
      </w:r>
      <w:r w:rsidRPr="003A223B">
        <w:rPr>
          <w:rFonts w:ascii="Times New Roman" w:eastAsia="Times New Roman" w:hAnsi="Times New Roman" w:cs="Times New Roman"/>
          <w:sz w:val="24"/>
          <w:szCs w:val="24"/>
          <w:highlight w:val="white"/>
          <w:lang w:val="en-GB"/>
        </w:rPr>
        <w:t>upgradation</w:t>
      </w:r>
      <w:r w:rsidRPr="003A223B">
        <w:rPr>
          <w:rFonts w:ascii="Times New Roman" w:eastAsia="Times New Roman" w:hAnsi="Times New Roman" w:cs="Times New Roman"/>
          <w:sz w:val="24"/>
          <w:szCs w:val="24"/>
          <w:highlight w:val="white"/>
        </w:rPr>
        <w:t xml:space="preserve"> of digital technology is a </w:t>
      </w:r>
      <w:r w:rsidRPr="003A223B">
        <w:rPr>
          <w:rFonts w:ascii="Times New Roman" w:eastAsia="Times New Roman" w:hAnsi="Times New Roman" w:cs="Times New Roman"/>
          <w:sz w:val="24"/>
          <w:szCs w:val="24"/>
          <w:highlight w:val="white"/>
        </w:rPr>
        <w:lastRenderedPageBreak/>
        <w:t xml:space="preserve">continuous process that helps a different organization to gain more benefits. Hence, continuous research and development need to be done for implementing different advanced technologies in different areas of operation. Moreover, Nguyen </w:t>
      </w:r>
      <w:r w:rsidRPr="003A223B">
        <w:rPr>
          <w:rFonts w:ascii="Times New Roman" w:eastAsia="Times New Roman" w:hAnsi="Times New Roman" w:cs="Times New Roman"/>
          <w:i/>
          <w:sz w:val="24"/>
          <w:szCs w:val="24"/>
          <w:highlight w:val="white"/>
        </w:rPr>
        <w:t>et al.</w:t>
      </w:r>
      <w:r w:rsidRPr="003A223B">
        <w:rPr>
          <w:rFonts w:ascii="Times New Roman" w:eastAsia="Times New Roman" w:hAnsi="Times New Roman" w:cs="Times New Roman"/>
          <w:sz w:val="24"/>
          <w:szCs w:val="24"/>
          <w:highlight w:val="white"/>
        </w:rPr>
        <w:t xml:space="preserve"> (2017) argued that innovation in digital technology also helps an organization in assessing potential failures of a firm. In Deloitte, failure has occurred in management of their employees due to poor leadership. Moreover, </w:t>
      </w:r>
      <w:r w:rsidR="00AA21B5" w:rsidRPr="003A223B">
        <w:rPr>
          <w:rFonts w:ascii="Times New Roman" w:eastAsia="Times New Roman" w:hAnsi="Times New Roman" w:cs="Times New Roman"/>
          <w:sz w:val="24"/>
          <w:szCs w:val="24"/>
          <w:highlight w:val="white"/>
        </w:rPr>
        <w:t>recent records are</w:t>
      </w:r>
      <w:r w:rsidRPr="003A223B">
        <w:rPr>
          <w:rFonts w:ascii="Times New Roman" w:eastAsia="Times New Roman" w:hAnsi="Times New Roman" w:cs="Times New Roman"/>
          <w:sz w:val="24"/>
          <w:szCs w:val="24"/>
          <w:highlight w:val="white"/>
        </w:rPr>
        <w:t xml:space="preserve"> showing that this organization has been fined for audit failure in 2015 (independent.ie, 2018). They have been fined € 42000 as a penalty by the CARB or chartered accountants regulatory boards. In this case, the management of this firm has failed to give the sufficiency of the audit work. This has resulted due to technological failure, which caused a loss of their clients. Hence, it can be seen that technological failure has occurred and this needs to be improved.</w:t>
      </w:r>
    </w:p>
    <w:p w:rsidR="00963EB3" w:rsidRPr="00FA1259" w:rsidRDefault="003D2D4E">
      <w:pPr>
        <w:pStyle w:val="normal0"/>
        <w:numPr>
          <w:ilvl w:val="0"/>
          <w:numId w:val="6"/>
        </w:numPr>
        <w:spacing w:line="360" w:lineRule="auto"/>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 xml:space="preserve">Digital strategy also needs to be implemented in managing human resources of the firm. </w:t>
      </w:r>
      <w:r w:rsidRPr="003A223B">
        <w:rPr>
          <w:rFonts w:ascii="Times New Roman" w:eastAsia="Times New Roman" w:hAnsi="Times New Roman" w:cs="Times New Roman"/>
          <w:sz w:val="24"/>
          <w:szCs w:val="24"/>
          <w:highlight w:val="white"/>
        </w:rPr>
        <w:t xml:space="preserve">In a recent survey performed by Deloitte, it can be seen that this organization has failed to motivate their employees properly (Deloitte.com, 2018).  This has decreased the level of employee engagement in this organization. As opined by Soosay and Hyland (2015), employee engagement can be increased by bringing in flexibility and creativity in the management. In this digital age, employees can find better options investing less amount of time. Hence. Digital technology can be used to increase communication with the employees for motivating them. On another hand, Rosemann and vom Brocke (2015) contradicted that the HR </w:t>
      </w:r>
      <w:r w:rsidR="00172ADA" w:rsidRPr="003A223B">
        <w:rPr>
          <w:rFonts w:ascii="Times New Roman" w:eastAsia="Times New Roman" w:hAnsi="Times New Roman" w:cs="Times New Roman"/>
          <w:sz w:val="24"/>
          <w:szCs w:val="24"/>
          <w:highlight w:val="white"/>
        </w:rPr>
        <w:t>department of a firm can adopt various</w:t>
      </w:r>
      <w:r w:rsidRPr="003A223B">
        <w:rPr>
          <w:rFonts w:ascii="Times New Roman" w:eastAsia="Times New Roman" w:hAnsi="Times New Roman" w:cs="Times New Roman"/>
          <w:sz w:val="24"/>
          <w:szCs w:val="24"/>
          <w:highlight w:val="white"/>
        </w:rPr>
        <w:t xml:space="preserve"> digital </w:t>
      </w:r>
      <w:r w:rsidR="00172ADA" w:rsidRPr="003A223B">
        <w:rPr>
          <w:rFonts w:ascii="Times New Roman" w:eastAsia="Times New Roman" w:hAnsi="Times New Roman" w:cs="Times New Roman"/>
          <w:sz w:val="24"/>
          <w:szCs w:val="24"/>
          <w:highlight w:val="white"/>
        </w:rPr>
        <w:t>platforms</w:t>
      </w:r>
      <w:r w:rsidRPr="003A223B">
        <w:rPr>
          <w:rFonts w:ascii="Times New Roman" w:eastAsia="Times New Roman" w:hAnsi="Times New Roman" w:cs="Times New Roman"/>
          <w:sz w:val="24"/>
          <w:szCs w:val="24"/>
          <w:highlight w:val="white"/>
        </w:rPr>
        <w:t xml:space="preserve"> for creating a pool of potential candidates. They can use cloud storage for storing the vast amount of data of the candidates. Moreover, various online job portals can be used to recruit talented employees.</w:t>
      </w:r>
    </w:p>
    <w:p w:rsidR="00FA1259" w:rsidRPr="00A21ECB" w:rsidRDefault="00FA1259" w:rsidP="00FA1259">
      <w:pPr>
        <w:pStyle w:val="normal0"/>
        <w:spacing w:line="360" w:lineRule="auto"/>
        <w:ind w:left="360"/>
        <w:jc w:val="both"/>
        <w:rPr>
          <w:rFonts w:ascii="Times New Roman" w:eastAsia="Times New Roman" w:hAnsi="Times New Roman" w:cs="Times New Roman"/>
          <w:b/>
          <w:sz w:val="24"/>
          <w:szCs w:val="24"/>
          <w:highlight w:val="white"/>
        </w:rPr>
      </w:pPr>
    </w:p>
    <w:p w:rsidR="00A21ECB" w:rsidRDefault="00A21ECB" w:rsidP="00A21ECB">
      <w:pPr>
        <w:pStyle w:val="normal0"/>
        <w:spacing w:line="360" w:lineRule="auto"/>
        <w:ind w:left="72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noProof/>
          <w:sz w:val="24"/>
          <w:szCs w:val="24"/>
          <w:lang w:bidi="hi-IN"/>
        </w:rPr>
        <w:lastRenderedPageBreak/>
        <w:drawing>
          <wp:inline distT="0" distB="0" distL="0" distR="0">
            <wp:extent cx="5486400" cy="3200400"/>
            <wp:effectExtent l="1905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8279C1" w:rsidRDefault="008279C1" w:rsidP="00C209A2">
      <w:pPr>
        <w:pStyle w:val="normal0"/>
        <w:spacing w:line="360" w:lineRule="auto"/>
        <w:ind w:left="720"/>
        <w:jc w:val="center"/>
        <w:rPr>
          <w:rFonts w:ascii="Times New Roman" w:hAnsi="Times New Roman" w:cs="Times New Roman"/>
          <w:b/>
          <w:sz w:val="24"/>
          <w:szCs w:val="24"/>
        </w:rPr>
      </w:pPr>
      <w:r>
        <w:rPr>
          <w:rFonts w:ascii="Times New Roman" w:eastAsia="Times New Roman" w:hAnsi="Times New Roman" w:cs="Times New Roman"/>
          <w:b/>
          <w:sz w:val="24"/>
          <w:szCs w:val="24"/>
          <w:highlight w:val="white"/>
        </w:rPr>
        <w:t xml:space="preserve">Figure 2: </w:t>
      </w:r>
      <w:r w:rsidR="00C209A2" w:rsidRPr="00C209A2">
        <w:rPr>
          <w:rFonts w:ascii="Times New Roman" w:hAnsi="Times New Roman" w:cs="Times New Roman"/>
          <w:b/>
          <w:sz w:val="24"/>
          <w:szCs w:val="24"/>
        </w:rPr>
        <w:t>Factors that can be considered in implementing strategy</w:t>
      </w:r>
    </w:p>
    <w:p w:rsidR="00C209A2" w:rsidRPr="00C209A2" w:rsidRDefault="00C209A2" w:rsidP="00C209A2">
      <w:pPr>
        <w:pStyle w:val="normal0"/>
        <w:spacing w:line="360" w:lineRule="auto"/>
        <w:ind w:left="720"/>
        <w:jc w:val="center"/>
        <w:rPr>
          <w:rFonts w:ascii="Times New Roman" w:eastAsia="Times New Roman" w:hAnsi="Times New Roman" w:cs="Times New Roman"/>
          <w:sz w:val="24"/>
          <w:szCs w:val="24"/>
          <w:highlight w:val="white"/>
        </w:rPr>
      </w:pPr>
      <w:r w:rsidRPr="00C209A2">
        <w:rPr>
          <w:rFonts w:ascii="Times New Roman" w:eastAsia="Times New Roman" w:hAnsi="Times New Roman" w:cs="Times New Roman"/>
          <w:sz w:val="24"/>
          <w:szCs w:val="24"/>
          <w:highlight w:val="white"/>
        </w:rPr>
        <w:t>(Source: Created by author)</w:t>
      </w:r>
    </w:p>
    <w:p w:rsidR="00963EB3" w:rsidRPr="003A223B" w:rsidRDefault="003D2D4E" w:rsidP="00E7464F">
      <w:pPr>
        <w:pStyle w:val="Heading1"/>
        <w:rPr>
          <w:highlight w:val="white"/>
        </w:rPr>
      </w:pPr>
      <w:bookmarkStart w:id="12" w:name="_Toc523243698"/>
      <w:r w:rsidRPr="003A223B">
        <w:rPr>
          <w:highlight w:val="white"/>
        </w:rPr>
        <w:t xml:space="preserve">4. </w:t>
      </w:r>
      <w:r w:rsidR="00263AD4" w:rsidRPr="003A223B">
        <w:rPr>
          <w:highlight w:val="white"/>
        </w:rPr>
        <w:t>Strategies that can be implemented</w:t>
      </w:r>
      <w:bookmarkEnd w:id="12"/>
      <w:r w:rsidR="00263AD4" w:rsidRPr="003A223B">
        <w:rPr>
          <w:highlight w:val="white"/>
        </w:rPr>
        <w:t xml:space="preserve"> </w:t>
      </w:r>
    </w:p>
    <w:p w:rsidR="00963EB3" w:rsidRPr="003A223B" w:rsidRDefault="003D2D4E">
      <w:pPr>
        <w:pStyle w:val="normal0"/>
        <w:spacing w:line="360" w:lineRule="auto"/>
        <w:contextualSpacing w:val="0"/>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Different strategies can be implemented by the firm in improving their performance and gain a competitive advantage. These strategies will help the firm in gaining more benefit from the business process.</w:t>
      </w:r>
    </w:p>
    <w:p w:rsidR="00963EB3" w:rsidRPr="003A223B" w:rsidRDefault="003D2D4E">
      <w:pPr>
        <w:pStyle w:val="normal0"/>
        <w:numPr>
          <w:ilvl w:val="0"/>
          <w:numId w:val="4"/>
        </w:numPr>
        <w:spacing w:line="360" w:lineRule="auto"/>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 xml:space="preserve">Social media management for increasing the level of communication: </w:t>
      </w:r>
      <w:r w:rsidRPr="003A223B">
        <w:rPr>
          <w:rFonts w:ascii="Times New Roman" w:eastAsia="Times New Roman" w:hAnsi="Times New Roman" w:cs="Times New Roman"/>
          <w:sz w:val="24"/>
          <w:szCs w:val="24"/>
          <w:highlight w:val="white"/>
        </w:rPr>
        <w:t xml:space="preserve">Social media can be used for gaining essential feedbacks from the customers. A team needs to be developed by the firm for monitoring and collecting information regarding clients. Development of proper content is necessary, which needs to include a company's business aims and objectives. This will help reach to more customers and consistent interaction can be established. As stated by Karadag (2015), employees of the firm need to give proper training about management of social media. This will help to improve advertising contents of the firm. However, social media support can be outsourced from any consulting firm. Deloitte has established different official pages in various platforms like </w:t>
      </w:r>
      <w:r w:rsidR="00744F8D" w:rsidRPr="003A223B">
        <w:rPr>
          <w:rFonts w:ascii="Times New Roman" w:eastAsia="Times New Roman" w:hAnsi="Times New Roman" w:cs="Times New Roman"/>
          <w:sz w:val="24"/>
          <w:szCs w:val="24"/>
          <w:highlight w:val="white"/>
        </w:rPr>
        <w:t>LinkedIn</w:t>
      </w:r>
      <w:r w:rsidRPr="003A223B">
        <w:rPr>
          <w:rFonts w:ascii="Times New Roman" w:eastAsia="Times New Roman" w:hAnsi="Times New Roman" w:cs="Times New Roman"/>
          <w:sz w:val="24"/>
          <w:szCs w:val="24"/>
          <w:highlight w:val="white"/>
        </w:rPr>
        <w:t xml:space="preserve">, Instagram. Management of these social media platforms helps to gain more benefits by increasing communication with the clients. Wheelen </w:t>
      </w:r>
      <w:r w:rsidRPr="003A223B">
        <w:rPr>
          <w:rFonts w:ascii="Times New Roman" w:eastAsia="Times New Roman" w:hAnsi="Times New Roman" w:cs="Times New Roman"/>
          <w:i/>
          <w:sz w:val="24"/>
          <w:szCs w:val="24"/>
          <w:highlight w:val="white"/>
        </w:rPr>
        <w:t>et al.</w:t>
      </w:r>
      <w:r w:rsidRPr="003A223B">
        <w:rPr>
          <w:rFonts w:ascii="Times New Roman" w:eastAsia="Times New Roman" w:hAnsi="Times New Roman" w:cs="Times New Roman"/>
          <w:sz w:val="24"/>
          <w:szCs w:val="24"/>
          <w:highlight w:val="white"/>
        </w:rPr>
        <w:t xml:space="preserve"> (2016) </w:t>
      </w:r>
      <w:r w:rsidRPr="003A223B">
        <w:rPr>
          <w:rFonts w:ascii="Times New Roman" w:eastAsia="Times New Roman" w:hAnsi="Times New Roman" w:cs="Times New Roman"/>
          <w:sz w:val="24"/>
          <w:szCs w:val="24"/>
          <w:highlight w:val="white"/>
        </w:rPr>
        <w:lastRenderedPageBreak/>
        <w:t xml:space="preserve">argued that proper management of social media can help a firm in communicating bu8siness principles to the stakeholders effectively. </w:t>
      </w:r>
    </w:p>
    <w:p w:rsidR="00963EB3" w:rsidRPr="003A223B" w:rsidRDefault="003D2D4E">
      <w:pPr>
        <w:pStyle w:val="normal0"/>
        <w:numPr>
          <w:ilvl w:val="0"/>
          <w:numId w:val="4"/>
        </w:numPr>
        <w:spacing w:line="360" w:lineRule="auto"/>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 xml:space="preserve">Construction of a secured infrastructure: </w:t>
      </w:r>
      <w:r w:rsidRPr="003A223B">
        <w:rPr>
          <w:rFonts w:ascii="Times New Roman" w:eastAsia="Times New Roman" w:hAnsi="Times New Roman" w:cs="Times New Roman"/>
          <w:sz w:val="24"/>
          <w:szCs w:val="24"/>
          <w:highlight w:val="white"/>
        </w:rPr>
        <w:t xml:space="preserve">Data management and collection is a vital operational process for Deloitte. Layered security technologies can be adopted to mitigate cyber attacks. As stated by Helfat and Martin (2015), the process of </w:t>
      </w:r>
      <w:r w:rsidRPr="003A223B">
        <w:rPr>
          <w:rFonts w:ascii="Times New Roman" w:eastAsia="Times New Roman" w:hAnsi="Times New Roman" w:cs="Times New Roman"/>
          <w:b/>
          <w:sz w:val="24"/>
          <w:szCs w:val="24"/>
          <w:highlight w:val="white"/>
        </w:rPr>
        <w:t>layered security</w:t>
      </w:r>
      <w:r w:rsidRPr="003A223B">
        <w:rPr>
          <w:rFonts w:ascii="Times New Roman" w:eastAsia="Times New Roman" w:hAnsi="Times New Roman" w:cs="Times New Roman"/>
          <w:sz w:val="24"/>
          <w:szCs w:val="24"/>
          <w:highlight w:val="white"/>
        </w:rPr>
        <w:t xml:space="preserve"> utilizes several components that can be used to protect operations in multiple levels. An in-depth defence can be provided to the valuable data of the firm. Layered security protects </w:t>
      </w:r>
      <w:r w:rsidR="00FE7D78" w:rsidRPr="003A223B">
        <w:rPr>
          <w:rFonts w:ascii="Times New Roman" w:eastAsia="Times New Roman" w:hAnsi="Times New Roman" w:cs="Times New Roman"/>
          <w:sz w:val="24"/>
          <w:szCs w:val="24"/>
          <w:highlight w:val="white"/>
        </w:rPr>
        <w:t>operational systems</w:t>
      </w:r>
      <w:r w:rsidRPr="003A223B">
        <w:rPr>
          <w:rFonts w:ascii="Times New Roman" w:eastAsia="Times New Roman" w:hAnsi="Times New Roman" w:cs="Times New Roman"/>
          <w:sz w:val="24"/>
          <w:szCs w:val="24"/>
          <w:highlight w:val="white"/>
        </w:rPr>
        <w:t xml:space="preserve"> from a broad range of cyber attacks. This will be more effective in providing security to the data as it is considered as vital assets for the firm. Moreover, Stephan </w:t>
      </w:r>
      <w:r w:rsidRPr="003A223B">
        <w:rPr>
          <w:rFonts w:ascii="Times New Roman" w:eastAsia="Times New Roman" w:hAnsi="Times New Roman" w:cs="Times New Roman"/>
          <w:i/>
          <w:sz w:val="24"/>
          <w:szCs w:val="24"/>
          <w:highlight w:val="white"/>
        </w:rPr>
        <w:t>et al.</w:t>
      </w:r>
      <w:r w:rsidRPr="003A223B">
        <w:rPr>
          <w:rFonts w:ascii="Times New Roman" w:eastAsia="Times New Roman" w:hAnsi="Times New Roman" w:cs="Times New Roman"/>
          <w:sz w:val="24"/>
          <w:szCs w:val="24"/>
          <w:highlight w:val="white"/>
        </w:rPr>
        <w:t xml:space="preserve"> (2016) argued that layered security approach helps a firm in avoiding hacking and from other threats like worms, viruses, malware and many more. This will help to increase satisfaction level; of the customers and advantage can be gained over the competitors. </w:t>
      </w:r>
    </w:p>
    <w:p w:rsidR="00963EB3" w:rsidRPr="003A223B" w:rsidRDefault="003D2D4E">
      <w:pPr>
        <w:pStyle w:val="normal0"/>
        <w:numPr>
          <w:ilvl w:val="0"/>
          <w:numId w:val="4"/>
        </w:numPr>
        <w:spacing w:line="360" w:lineRule="auto"/>
        <w:jc w:val="both"/>
        <w:rPr>
          <w:rFonts w:ascii="Times New Roman" w:eastAsia="Times New Roman" w:hAnsi="Times New Roman" w:cs="Times New Roman"/>
          <w:b/>
          <w:sz w:val="24"/>
          <w:szCs w:val="24"/>
          <w:highlight w:val="white"/>
        </w:rPr>
      </w:pPr>
      <w:r w:rsidRPr="003A223B">
        <w:rPr>
          <w:rFonts w:ascii="Times New Roman" w:eastAsia="Times New Roman" w:hAnsi="Times New Roman" w:cs="Times New Roman"/>
          <w:b/>
          <w:sz w:val="24"/>
          <w:szCs w:val="24"/>
          <w:highlight w:val="white"/>
        </w:rPr>
        <w:t xml:space="preserve">Strengthening research and development of the firm: </w:t>
      </w:r>
      <w:r w:rsidRPr="003A223B">
        <w:rPr>
          <w:rFonts w:ascii="Times New Roman" w:eastAsia="Times New Roman" w:hAnsi="Times New Roman" w:cs="Times New Roman"/>
          <w:sz w:val="24"/>
          <w:szCs w:val="24"/>
          <w:highlight w:val="white"/>
        </w:rPr>
        <w:t xml:space="preserve">Continuous research and development regarding management of big data is necessary for this digital age. Deloitte has already adopted several data management tools like SAS, MDAS and so on. However, continuous development is necessary for managing big data and closely monitoring the system. As stated by Spanjol </w:t>
      </w:r>
      <w:r w:rsidRPr="003A223B">
        <w:rPr>
          <w:rFonts w:ascii="Times New Roman" w:eastAsia="Times New Roman" w:hAnsi="Times New Roman" w:cs="Times New Roman"/>
          <w:i/>
          <w:sz w:val="24"/>
          <w:szCs w:val="24"/>
          <w:highlight w:val="white"/>
        </w:rPr>
        <w:t>et al.</w:t>
      </w:r>
      <w:r w:rsidRPr="003A223B">
        <w:rPr>
          <w:rFonts w:ascii="Times New Roman" w:eastAsia="Times New Roman" w:hAnsi="Times New Roman" w:cs="Times New Roman"/>
          <w:sz w:val="24"/>
          <w:szCs w:val="24"/>
          <w:highlight w:val="white"/>
        </w:rPr>
        <w:t xml:space="preserve"> (2015)</w:t>
      </w:r>
      <w:r w:rsidR="00037001" w:rsidRPr="003A223B">
        <w:rPr>
          <w:rFonts w:ascii="Times New Roman" w:eastAsia="Times New Roman" w:hAnsi="Times New Roman" w:cs="Times New Roman"/>
          <w:sz w:val="24"/>
          <w:szCs w:val="24"/>
          <w:highlight w:val="white"/>
        </w:rPr>
        <w:t>, for</w:t>
      </w:r>
      <w:r w:rsidRPr="003A223B">
        <w:rPr>
          <w:rFonts w:ascii="Times New Roman" w:eastAsia="Times New Roman" w:hAnsi="Times New Roman" w:cs="Times New Roman"/>
          <w:sz w:val="24"/>
          <w:szCs w:val="24"/>
          <w:highlight w:val="white"/>
        </w:rPr>
        <w:t xml:space="preserve"> storing and managing a large amount of data </w:t>
      </w:r>
      <w:r w:rsidRPr="003A223B">
        <w:rPr>
          <w:rFonts w:ascii="Times New Roman" w:eastAsia="Times New Roman" w:hAnsi="Times New Roman" w:cs="Times New Roman"/>
          <w:b/>
          <w:sz w:val="24"/>
          <w:szCs w:val="24"/>
          <w:highlight w:val="white"/>
        </w:rPr>
        <w:t>NoSQL</w:t>
      </w:r>
      <w:r w:rsidRPr="003A223B">
        <w:rPr>
          <w:rFonts w:ascii="Times New Roman" w:eastAsia="Times New Roman" w:hAnsi="Times New Roman" w:cs="Times New Roman"/>
          <w:sz w:val="24"/>
          <w:szCs w:val="24"/>
          <w:highlight w:val="white"/>
        </w:rPr>
        <w:t xml:space="preserve"> can be used by a large organization. This technology is used to store and manage a large amount of unstructured data. Hence, management process of massive </w:t>
      </w:r>
      <w:r w:rsidR="00037001" w:rsidRPr="003A223B">
        <w:rPr>
          <w:rFonts w:ascii="Times New Roman" w:eastAsia="Times New Roman" w:hAnsi="Times New Roman" w:cs="Times New Roman"/>
          <w:sz w:val="24"/>
          <w:szCs w:val="24"/>
          <w:highlight w:val="white"/>
        </w:rPr>
        <w:t>data will</w:t>
      </w:r>
      <w:r w:rsidRPr="003A223B">
        <w:rPr>
          <w:rFonts w:ascii="Times New Roman" w:eastAsia="Times New Roman" w:hAnsi="Times New Roman" w:cs="Times New Roman"/>
          <w:sz w:val="24"/>
          <w:szCs w:val="24"/>
          <w:highlight w:val="white"/>
        </w:rPr>
        <w:t xml:space="preserve"> be easier for the firm. Moreover, Shen and Benson (2016) contradicted that </w:t>
      </w:r>
      <w:r w:rsidRPr="003A223B">
        <w:rPr>
          <w:rFonts w:ascii="Times New Roman" w:eastAsia="Times New Roman" w:hAnsi="Times New Roman" w:cs="Times New Roman"/>
          <w:b/>
          <w:sz w:val="24"/>
          <w:szCs w:val="24"/>
          <w:highlight w:val="white"/>
        </w:rPr>
        <w:t>presto</w:t>
      </w:r>
      <w:r w:rsidRPr="003A223B">
        <w:rPr>
          <w:rFonts w:ascii="Times New Roman" w:eastAsia="Times New Roman" w:hAnsi="Times New Roman" w:cs="Times New Roman"/>
          <w:sz w:val="24"/>
          <w:szCs w:val="24"/>
          <w:highlight w:val="white"/>
        </w:rPr>
        <w:t xml:space="preserve"> can be used to retrieve data quickly. This is modern technology that helps in management of data in a better way. </w:t>
      </w:r>
    </w:p>
    <w:p w:rsidR="004C577B" w:rsidRPr="003A223B" w:rsidRDefault="003D2D4E">
      <w:pPr>
        <w:pStyle w:val="normal0"/>
        <w:numPr>
          <w:ilvl w:val="0"/>
          <w:numId w:val="4"/>
        </w:numPr>
        <w:spacing w:line="36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b/>
          <w:sz w:val="24"/>
          <w:szCs w:val="24"/>
          <w:highlight w:val="white"/>
        </w:rPr>
        <w:t xml:space="preserve">Better management of human resources by organizing frequent training and development programs: </w:t>
      </w:r>
      <w:r w:rsidRPr="003A223B">
        <w:rPr>
          <w:rFonts w:ascii="Times New Roman" w:eastAsia="Times New Roman" w:hAnsi="Times New Roman" w:cs="Times New Roman"/>
          <w:sz w:val="24"/>
          <w:szCs w:val="24"/>
          <w:highlight w:val="white"/>
        </w:rPr>
        <w:t xml:space="preserve">Increasing training and development programs impacts in the engagement level of the employees. Moreover, this also helps to motivate employees to engage in a decision-making process. As stated by Rothaermel (2015), training programs must end by giving feedback to the employees. This will help them to become aware of their gaps in performance. Digital media can be used for giving feedback to the employees like </w:t>
      </w:r>
      <w:r w:rsidRPr="003A223B">
        <w:rPr>
          <w:rFonts w:ascii="Times New Roman" w:eastAsia="Times New Roman" w:hAnsi="Times New Roman" w:cs="Times New Roman"/>
          <w:b/>
          <w:sz w:val="24"/>
          <w:szCs w:val="24"/>
          <w:highlight w:val="white"/>
        </w:rPr>
        <w:t>Tinypulse</w:t>
      </w:r>
      <w:r w:rsidRPr="003A223B">
        <w:rPr>
          <w:rFonts w:ascii="Times New Roman" w:eastAsia="Times New Roman" w:hAnsi="Times New Roman" w:cs="Times New Roman"/>
          <w:sz w:val="24"/>
          <w:szCs w:val="24"/>
          <w:highlight w:val="white"/>
        </w:rPr>
        <w:t>. This will make the process feedback giving easier. Moreover, Nguyen</w:t>
      </w:r>
      <w:r w:rsidRPr="003A223B">
        <w:rPr>
          <w:rFonts w:ascii="Times New Roman" w:eastAsia="Times New Roman" w:hAnsi="Times New Roman" w:cs="Times New Roman"/>
          <w:i/>
          <w:sz w:val="24"/>
          <w:szCs w:val="24"/>
          <w:highlight w:val="white"/>
        </w:rPr>
        <w:t xml:space="preserve"> et al. </w:t>
      </w:r>
      <w:r w:rsidRPr="003A223B">
        <w:rPr>
          <w:rFonts w:ascii="Times New Roman" w:eastAsia="Times New Roman" w:hAnsi="Times New Roman" w:cs="Times New Roman"/>
          <w:sz w:val="24"/>
          <w:szCs w:val="24"/>
          <w:highlight w:val="white"/>
        </w:rPr>
        <w:t xml:space="preserve">(2017) argued that giving feedbacks with the help of digital media also </w:t>
      </w:r>
      <w:r w:rsidRPr="003A223B">
        <w:rPr>
          <w:rFonts w:ascii="Times New Roman" w:eastAsia="Times New Roman" w:hAnsi="Times New Roman" w:cs="Times New Roman"/>
          <w:sz w:val="24"/>
          <w:szCs w:val="24"/>
          <w:highlight w:val="white"/>
        </w:rPr>
        <w:lastRenderedPageBreak/>
        <w:t xml:space="preserve">helps the firm to keep records for future use. These records can </w:t>
      </w:r>
      <w:r w:rsidR="00037001" w:rsidRPr="003A223B">
        <w:rPr>
          <w:rFonts w:ascii="Times New Roman" w:eastAsia="Times New Roman" w:hAnsi="Times New Roman" w:cs="Times New Roman"/>
          <w:sz w:val="24"/>
          <w:szCs w:val="24"/>
          <w:highlight w:val="white"/>
        </w:rPr>
        <w:t>tally</w:t>
      </w:r>
      <w:r w:rsidRPr="003A223B">
        <w:rPr>
          <w:rFonts w:ascii="Times New Roman" w:eastAsia="Times New Roman" w:hAnsi="Times New Roman" w:cs="Times New Roman"/>
          <w:sz w:val="24"/>
          <w:szCs w:val="24"/>
          <w:highlight w:val="white"/>
        </w:rPr>
        <w:t xml:space="preserve"> to measure the growth in performance of the employees. Training can also be given by using digital tools like presentation. Moreover, communication with the employees can be enhanced by using different tools like </w:t>
      </w:r>
      <w:r w:rsidR="00037001" w:rsidRPr="003A223B">
        <w:rPr>
          <w:rFonts w:ascii="Times New Roman" w:eastAsia="Times New Roman" w:hAnsi="Times New Roman" w:cs="Times New Roman"/>
          <w:b/>
          <w:sz w:val="24"/>
          <w:szCs w:val="24"/>
          <w:highlight w:val="white"/>
        </w:rPr>
        <w:t>Skype</w:t>
      </w:r>
      <w:r w:rsidRPr="003A223B">
        <w:rPr>
          <w:rFonts w:ascii="Times New Roman" w:eastAsia="Times New Roman" w:hAnsi="Times New Roman" w:cs="Times New Roman"/>
          <w:b/>
          <w:sz w:val="24"/>
          <w:szCs w:val="24"/>
          <w:highlight w:val="white"/>
        </w:rPr>
        <w:t>.</w:t>
      </w:r>
      <w:r w:rsidRPr="003A223B">
        <w:rPr>
          <w:rFonts w:ascii="Times New Roman" w:eastAsia="Times New Roman" w:hAnsi="Times New Roman" w:cs="Times New Roman"/>
          <w:sz w:val="24"/>
          <w:szCs w:val="24"/>
          <w:highlight w:val="white"/>
        </w:rPr>
        <w:t xml:space="preserve"> </w:t>
      </w:r>
    </w:p>
    <w:p w:rsidR="00A06F34" w:rsidRPr="003A223B" w:rsidRDefault="003D2D4E" w:rsidP="00E7464F">
      <w:pPr>
        <w:pStyle w:val="Heading1"/>
        <w:rPr>
          <w:highlight w:val="white"/>
        </w:rPr>
      </w:pPr>
      <w:bookmarkStart w:id="13" w:name="_Toc523243699"/>
      <w:r w:rsidRPr="003A223B">
        <w:rPr>
          <w:highlight w:val="white"/>
        </w:rPr>
        <w:t xml:space="preserve">5. </w:t>
      </w:r>
      <w:r w:rsidRPr="00E7464F">
        <w:rPr>
          <w:highlight w:val="white"/>
        </w:rPr>
        <w:t>Conclusion</w:t>
      </w:r>
      <w:bookmarkEnd w:id="13"/>
    </w:p>
    <w:p w:rsidR="00A06F34" w:rsidRPr="003A223B" w:rsidRDefault="003D2D4E" w:rsidP="00A06F34">
      <w:pPr>
        <w:pStyle w:val="normal0"/>
        <w:spacing w:line="360" w:lineRule="auto"/>
        <w:jc w:val="both"/>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t xml:space="preserve">It can be concluded that </w:t>
      </w:r>
      <w:r w:rsidR="00E23177" w:rsidRPr="003A223B">
        <w:rPr>
          <w:rFonts w:ascii="Times New Roman" w:eastAsia="Times New Roman" w:hAnsi="Times New Roman" w:cs="Times New Roman"/>
          <w:sz w:val="24"/>
          <w:szCs w:val="24"/>
          <w:highlight w:val="white"/>
        </w:rPr>
        <w:t xml:space="preserve">digital age has increased the level of competition in the market in every industry. Deloitte is also facing several challenges regarding this matter. </w:t>
      </w:r>
      <w:r w:rsidR="00263AD4" w:rsidRPr="003A223B">
        <w:rPr>
          <w:rFonts w:ascii="Times New Roman" w:eastAsia="Times New Roman" w:hAnsi="Times New Roman" w:cs="Times New Roman"/>
          <w:sz w:val="24"/>
          <w:szCs w:val="24"/>
          <w:highlight w:val="white"/>
        </w:rPr>
        <w:t>However</w:t>
      </w:r>
      <w:r w:rsidR="00CA5F68" w:rsidRPr="003A223B">
        <w:rPr>
          <w:rFonts w:ascii="Times New Roman" w:eastAsia="Times New Roman" w:hAnsi="Times New Roman" w:cs="Times New Roman"/>
          <w:sz w:val="24"/>
          <w:szCs w:val="24"/>
          <w:highlight w:val="white"/>
        </w:rPr>
        <w:t xml:space="preserve">, they have developed their technology to a greater extent in giving excellent customer service and management of big data. But some recent failures are impacting their business. Proper </w:t>
      </w:r>
      <w:r w:rsidR="00263AD4" w:rsidRPr="003A223B">
        <w:rPr>
          <w:rFonts w:ascii="Times New Roman" w:eastAsia="Times New Roman" w:hAnsi="Times New Roman" w:cs="Times New Roman"/>
          <w:sz w:val="24"/>
          <w:szCs w:val="24"/>
          <w:highlight w:val="white"/>
        </w:rPr>
        <w:t>adoption</w:t>
      </w:r>
      <w:r w:rsidR="00CA5F68" w:rsidRPr="003A223B">
        <w:rPr>
          <w:rFonts w:ascii="Times New Roman" w:eastAsia="Times New Roman" w:hAnsi="Times New Roman" w:cs="Times New Roman"/>
          <w:sz w:val="24"/>
          <w:szCs w:val="24"/>
          <w:highlight w:val="white"/>
        </w:rPr>
        <w:t xml:space="preserve"> of digital </w:t>
      </w:r>
      <w:r w:rsidR="00263AD4" w:rsidRPr="003A223B">
        <w:rPr>
          <w:rFonts w:ascii="Times New Roman" w:eastAsia="Times New Roman" w:hAnsi="Times New Roman" w:cs="Times New Roman"/>
          <w:sz w:val="24"/>
          <w:szCs w:val="24"/>
          <w:highlight w:val="white"/>
        </w:rPr>
        <w:t>technology</w:t>
      </w:r>
      <w:r w:rsidR="00CA5F68" w:rsidRPr="003A223B">
        <w:rPr>
          <w:rFonts w:ascii="Times New Roman" w:eastAsia="Times New Roman" w:hAnsi="Times New Roman" w:cs="Times New Roman"/>
          <w:sz w:val="24"/>
          <w:szCs w:val="24"/>
          <w:highlight w:val="white"/>
        </w:rPr>
        <w:t xml:space="preserve"> and implementing them in the business process will help them to mitigate gaps in the operations. </w:t>
      </w:r>
      <w:r w:rsidR="00F54AB3" w:rsidRPr="003A223B">
        <w:rPr>
          <w:rFonts w:ascii="Times New Roman" w:eastAsia="Times New Roman" w:hAnsi="Times New Roman" w:cs="Times New Roman"/>
          <w:sz w:val="24"/>
          <w:szCs w:val="24"/>
          <w:highlight w:val="white"/>
        </w:rPr>
        <w:t>They can also increase the security level of customer information and enhance the level of engagement of the employees. This can be done by imp</w:t>
      </w:r>
      <w:r w:rsidR="008A403D" w:rsidRPr="003A223B">
        <w:rPr>
          <w:rFonts w:ascii="Times New Roman" w:eastAsia="Times New Roman" w:hAnsi="Times New Roman" w:cs="Times New Roman"/>
          <w:sz w:val="24"/>
          <w:szCs w:val="24"/>
          <w:highlight w:val="white"/>
        </w:rPr>
        <w:t>lementing</w:t>
      </w:r>
      <w:r w:rsidR="00F54AB3" w:rsidRPr="003A223B">
        <w:rPr>
          <w:rFonts w:ascii="Times New Roman" w:eastAsia="Times New Roman" w:hAnsi="Times New Roman" w:cs="Times New Roman"/>
          <w:sz w:val="24"/>
          <w:szCs w:val="24"/>
          <w:highlight w:val="white"/>
        </w:rPr>
        <w:t xml:space="preserve"> digit</w:t>
      </w:r>
      <w:r w:rsidR="008A403D" w:rsidRPr="003A223B">
        <w:rPr>
          <w:rFonts w:ascii="Times New Roman" w:eastAsia="Times New Roman" w:hAnsi="Times New Roman" w:cs="Times New Roman"/>
          <w:sz w:val="24"/>
          <w:szCs w:val="24"/>
          <w:highlight w:val="white"/>
        </w:rPr>
        <w:t>al tools in their operating procedure.</w:t>
      </w:r>
    </w:p>
    <w:p w:rsidR="008341BE" w:rsidRPr="003A223B" w:rsidRDefault="003D2D4E" w:rsidP="00E7464F">
      <w:pPr>
        <w:pStyle w:val="Heading1"/>
      </w:pPr>
      <w:bookmarkStart w:id="14" w:name="_Toc523243700"/>
      <w:r w:rsidRPr="003A223B">
        <w:t xml:space="preserve">6. </w:t>
      </w:r>
      <w:r w:rsidRPr="00E7464F">
        <w:t>Recommendations</w:t>
      </w:r>
      <w:r w:rsidRPr="003A223B">
        <w:t>:</w:t>
      </w:r>
      <w:bookmarkEnd w:id="14"/>
    </w:p>
    <w:p w:rsidR="008341BE" w:rsidRPr="003A223B" w:rsidRDefault="003D2D4E" w:rsidP="008341BE">
      <w:pPr>
        <w:spacing w:line="360" w:lineRule="auto"/>
        <w:jc w:val="both"/>
        <w:rPr>
          <w:rFonts w:ascii="Times New Roman" w:hAnsi="Times New Roman" w:cs="Times New Roman"/>
          <w:sz w:val="24"/>
          <w:szCs w:val="24"/>
        </w:rPr>
      </w:pPr>
      <w:r w:rsidRPr="003A223B">
        <w:rPr>
          <w:rFonts w:ascii="Times New Roman" w:eastAsia="Times New Roman" w:hAnsi="Times New Roman" w:cs="Times New Roman"/>
          <w:sz w:val="24"/>
          <w:szCs w:val="24"/>
        </w:rPr>
        <w:t>Deloitte</w:t>
      </w:r>
      <w:r w:rsidRPr="003A223B">
        <w:rPr>
          <w:rFonts w:ascii="Times New Roman" w:hAnsi="Times New Roman" w:cs="Times New Roman"/>
          <w:sz w:val="24"/>
          <w:szCs w:val="24"/>
        </w:rPr>
        <w:t xml:space="preserve"> can implement effective strategies to improve quality of their product and service as this aspect will help them to maximize number of customers. Several effective recommendations are mentioned below that may be considered by this organization to improve their business performance.  </w:t>
      </w:r>
    </w:p>
    <w:p w:rsidR="008341BE" w:rsidRPr="003A223B" w:rsidRDefault="003D2D4E" w:rsidP="008341BE">
      <w:pPr>
        <w:pStyle w:val="ListParagraph"/>
        <w:numPr>
          <w:ilvl w:val="0"/>
          <w:numId w:val="11"/>
        </w:numPr>
        <w:spacing w:line="360" w:lineRule="auto"/>
        <w:jc w:val="both"/>
        <w:rPr>
          <w:rFonts w:ascii="Times New Roman" w:hAnsi="Times New Roman" w:cs="Times New Roman"/>
          <w:b/>
          <w:sz w:val="24"/>
          <w:szCs w:val="24"/>
        </w:rPr>
      </w:pPr>
      <w:r w:rsidRPr="003A223B">
        <w:rPr>
          <w:rFonts w:ascii="Times New Roman" w:hAnsi="Times New Roman" w:cs="Times New Roman"/>
          <w:b/>
          <w:sz w:val="24"/>
          <w:szCs w:val="24"/>
        </w:rPr>
        <w:t>Use of social media to improve business communication:</w:t>
      </w:r>
    </w:p>
    <w:p w:rsidR="008341BE" w:rsidRPr="003A223B" w:rsidRDefault="003D2D4E" w:rsidP="008341BE">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 xml:space="preserve">Management of this organization can encourage and train employees to use social media chats to communicate with each other. </w:t>
      </w:r>
    </w:p>
    <w:p w:rsidR="008341BE" w:rsidRPr="003A223B" w:rsidRDefault="003D2D4E" w:rsidP="008341BE">
      <w:pPr>
        <w:pStyle w:val="ListParagraph"/>
        <w:numPr>
          <w:ilvl w:val="0"/>
          <w:numId w:val="11"/>
        </w:numPr>
        <w:spacing w:line="360" w:lineRule="auto"/>
        <w:jc w:val="both"/>
        <w:rPr>
          <w:rFonts w:ascii="Times New Roman" w:hAnsi="Times New Roman" w:cs="Times New Roman"/>
          <w:b/>
          <w:sz w:val="24"/>
          <w:szCs w:val="24"/>
        </w:rPr>
      </w:pPr>
      <w:r w:rsidRPr="003A223B">
        <w:rPr>
          <w:rFonts w:ascii="Times New Roman" w:hAnsi="Times New Roman" w:cs="Times New Roman"/>
          <w:b/>
          <w:sz w:val="24"/>
          <w:szCs w:val="24"/>
        </w:rPr>
        <w:t>Ensuring security of data:</w:t>
      </w:r>
    </w:p>
    <w:p w:rsidR="008341BE" w:rsidRPr="003A223B" w:rsidRDefault="003D2D4E" w:rsidP="008341BE">
      <w:pPr>
        <w:spacing w:line="360" w:lineRule="auto"/>
        <w:rPr>
          <w:rFonts w:ascii="Times New Roman" w:hAnsi="Times New Roman" w:cs="Times New Roman"/>
          <w:sz w:val="24"/>
          <w:szCs w:val="24"/>
        </w:rPr>
      </w:pPr>
      <w:r w:rsidRPr="003A223B">
        <w:rPr>
          <w:rFonts w:ascii="Times New Roman" w:hAnsi="Times New Roman" w:cs="Times New Roman"/>
          <w:sz w:val="24"/>
          <w:szCs w:val="24"/>
        </w:rPr>
        <w:t xml:space="preserve">This company requires ensuring of data security and they can use latest technologies to maintain confidentiality of data. </w:t>
      </w:r>
    </w:p>
    <w:p w:rsidR="008341BE" w:rsidRPr="003A223B" w:rsidRDefault="003D2D4E" w:rsidP="008341BE">
      <w:pPr>
        <w:pStyle w:val="ListParagraph"/>
        <w:numPr>
          <w:ilvl w:val="0"/>
          <w:numId w:val="11"/>
        </w:numPr>
        <w:spacing w:line="360" w:lineRule="auto"/>
        <w:jc w:val="both"/>
        <w:rPr>
          <w:rFonts w:ascii="Times New Roman" w:hAnsi="Times New Roman" w:cs="Times New Roman"/>
          <w:b/>
          <w:sz w:val="24"/>
          <w:szCs w:val="24"/>
        </w:rPr>
      </w:pPr>
      <w:r w:rsidRPr="003A223B">
        <w:rPr>
          <w:rFonts w:ascii="Times New Roman" w:hAnsi="Times New Roman" w:cs="Times New Roman"/>
          <w:b/>
          <w:sz w:val="24"/>
          <w:szCs w:val="24"/>
        </w:rPr>
        <w:t>Conduction of research to improve business process:</w:t>
      </w:r>
    </w:p>
    <w:p w:rsidR="008341BE" w:rsidRPr="003A223B" w:rsidRDefault="003D2D4E" w:rsidP="008341BE">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They need to invest more time and cost in research as it will help this organization to identify areas of further development.</w:t>
      </w:r>
    </w:p>
    <w:p w:rsidR="008341BE" w:rsidRPr="003A223B" w:rsidRDefault="003D2D4E" w:rsidP="008341BE">
      <w:pPr>
        <w:pStyle w:val="ListParagraph"/>
        <w:numPr>
          <w:ilvl w:val="0"/>
          <w:numId w:val="11"/>
        </w:numPr>
        <w:spacing w:line="360" w:lineRule="auto"/>
        <w:jc w:val="both"/>
        <w:rPr>
          <w:rFonts w:ascii="Times New Roman" w:hAnsi="Times New Roman" w:cs="Times New Roman"/>
          <w:b/>
          <w:sz w:val="24"/>
          <w:szCs w:val="24"/>
        </w:rPr>
      </w:pPr>
      <w:r w:rsidRPr="003A223B">
        <w:rPr>
          <w:rFonts w:ascii="Times New Roman" w:hAnsi="Times New Roman" w:cs="Times New Roman"/>
          <w:b/>
          <w:sz w:val="24"/>
          <w:szCs w:val="24"/>
        </w:rPr>
        <w:lastRenderedPageBreak/>
        <w:t>Effective human resource management:</w:t>
      </w:r>
    </w:p>
    <w:p w:rsidR="008341BE" w:rsidRPr="003A223B" w:rsidRDefault="003D2D4E" w:rsidP="008341BE">
      <w:pPr>
        <w:spacing w:line="360" w:lineRule="auto"/>
        <w:rPr>
          <w:rFonts w:ascii="Times New Roman" w:hAnsi="Times New Roman" w:cs="Times New Roman"/>
          <w:sz w:val="24"/>
          <w:szCs w:val="24"/>
        </w:rPr>
      </w:pPr>
      <w:r w:rsidRPr="003A223B">
        <w:rPr>
          <w:rFonts w:ascii="Times New Roman" w:hAnsi="Times New Roman" w:cs="Times New Roman"/>
          <w:sz w:val="24"/>
          <w:szCs w:val="24"/>
        </w:rPr>
        <w:t xml:space="preserve">Managers of this firm need to train their employees to help them to improve their professional skills. New employees must be hired on the basis of their professional skills by managers of </w:t>
      </w:r>
      <w:r w:rsidRPr="003A223B">
        <w:rPr>
          <w:rFonts w:ascii="Times New Roman" w:eastAsia="Times New Roman" w:hAnsi="Times New Roman" w:cs="Times New Roman"/>
          <w:sz w:val="24"/>
          <w:szCs w:val="24"/>
        </w:rPr>
        <w:t xml:space="preserve">Deloitte. </w:t>
      </w:r>
    </w:p>
    <w:p w:rsidR="004C577B" w:rsidRPr="003A223B" w:rsidRDefault="003D2D4E">
      <w:pPr>
        <w:rPr>
          <w:rFonts w:ascii="Times New Roman" w:eastAsia="Times New Roman" w:hAnsi="Times New Roman" w:cs="Times New Roman"/>
          <w:sz w:val="24"/>
          <w:szCs w:val="24"/>
          <w:highlight w:val="white"/>
        </w:rPr>
      </w:pPr>
      <w:r w:rsidRPr="003A223B">
        <w:rPr>
          <w:rFonts w:ascii="Times New Roman" w:eastAsia="Times New Roman" w:hAnsi="Times New Roman" w:cs="Times New Roman"/>
          <w:sz w:val="24"/>
          <w:szCs w:val="24"/>
          <w:highlight w:val="white"/>
        </w:rPr>
        <w:br w:type="page"/>
      </w:r>
    </w:p>
    <w:p w:rsidR="004C577B" w:rsidRPr="003A223B" w:rsidRDefault="003D2D4E" w:rsidP="00A06F34">
      <w:pPr>
        <w:pStyle w:val="Heading1"/>
      </w:pPr>
      <w:bookmarkStart w:id="15" w:name="_Toc523243701"/>
      <w:r w:rsidRPr="003A223B">
        <w:lastRenderedPageBreak/>
        <w:t>Reference list:</w:t>
      </w:r>
      <w:bookmarkEnd w:id="15"/>
    </w:p>
    <w:p w:rsidR="004C577B" w:rsidRPr="003A223B" w:rsidRDefault="003D2D4E" w:rsidP="004C577B">
      <w:pPr>
        <w:spacing w:line="360" w:lineRule="auto"/>
        <w:jc w:val="both"/>
        <w:rPr>
          <w:rFonts w:ascii="Times New Roman" w:hAnsi="Times New Roman" w:cs="Times New Roman"/>
          <w:b/>
          <w:sz w:val="24"/>
          <w:szCs w:val="24"/>
        </w:rPr>
      </w:pPr>
      <w:r w:rsidRPr="003A223B">
        <w:rPr>
          <w:rFonts w:ascii="Times New Roman" w:hAnsi="Times New Roman" w:cs="Times New Roman"/>
          <w:b/>
          <w:sz w:val="24"/>
          <w:szCs w:val="24"/>
        </w:rPr>
        <w:t>Journals:</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Cameron, R., Sankaran, S. and Scales, J., 2015. Mixed methods use in project management research. Project Management Journal, 46(2), pp.90-104.</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Chetty, S., Ojala, A. and Leppäaho, T., 2015. Effectuation and foreign market entry of entrepreneurial firms. European Journal of Marketing, 49(9/10), pp.1436-1459.</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D. Hollebeek, L. and Chen, T., 2014. Exploring positively-versus negatively-valenced brand engagement: a conceptual model. Journal of Product &amp; Brand Management, 23(1), pp.62-74.</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Eesley, C.E., Hsu, D.H. and Roberts, E.B., 2014. The contingent effects of top management teams on venture performance: Aligning founding team composition with innovation strategy and commercialization environment. </w:t>
      </w:r>
      <w:r w:rsidRPr="003A223B">
        <w:rPr>
          <w:rFonts w:ascii="Times New Roman" w:hAnsi="Times New Roman" w:cs="Times New Roman"/>
          <w:i/>
          <w:iCs/>
          <w:sz w:val="24"/>
          <w:szCs w:val="24"/>
        </w:rPr>
        <w:t>Strategic Management Journal</w:t>
      </w:r>
      <w:r w:rsidRPr="003A223B">
        <w:rPr>
          <w:rFonts w:ascii="Times New Roman" w:hAnsi="Times New Roman" w:cs="Times New Roman"/>
          <w:sz w:val="24"/>
          <w:szCs w:val="24"/>
        </w:rPr>
        <w:t>, </w:t>
      </w:r>
      <w:r w:rsidRPr="003A223B">
        <w:rPr>
          <w:rFonts w:ascii="Times New Roman" w:hAnsi="Times New Roman" w:cs="Times New Roman"/>
          <w:i/>
          <w:iCs/>
          <w:sz w:val="24"/>
          <w:szCs w:val="24"/>
        </w:rPr>
        <w:t>35</w:t>
      </w:r>
      <w:r w:rsidRPr="003A223B">
        <w:rPr>
          <w:rFonts w:ascii="Times New Roman" w:hAnsi="Times New Roman" w:cs="Times New Roman"/>
          <w:sz w:val="24"/>
          <w:szCs w:val="24"/>
        </w:rPr>
        <w:t>(12), pp.1798-1817.</w:t>
      </w:r>
    </w:p>
    <w:p w:rsidR="006E31C4" w:rsidRPr="003A223B" w:rsidRDefault="003D2D4E" w:rsidP="004C577B">
      <w:pPr>
        <w:spacing w:line="360" w:lineRule="auto"/>
        <w:jc w:val="both"/>
        <w:rPr>
          <w:rFonts w:ascii="Times New Roman" w:hAnsi="Times New Roman" w:cs="Times New Roman"/>
          <w:sz w:val="24"/>
          <w:szCs w:val="24"/>
          <w:shd w:val="clear" w:color="auto" w:fill="FFFFFF"/>
        </w:rPr>
      </w:pPr>
      <w:r w:rsidRPr="003A223B">
        <w:rPr>
          <w:rFonts w:ascii="Times New Roman" w:hAnsi="Times New Roman" w:cs="Times New Roman"/>
          <w:sz w:val="24"/>
          <w:szCs w:val="24"/>
          <w:shd w:val="clear" w:color="auto" w:fill="FFFFFF"/>
        </w:rPr>
        <w:t>Elmes, M. and Barry, D., 2017. Strategy retold: Toward a narrative view of strategic discourse. In </w:t>
      </w:r>
      <w:r w:rsidRPr="003A223B">
        <w:rPr>
          <w:rFonts w:ascii="Times New Roman" w:hAnsi="Times New Roman" w:cs="Times New Roman"/>
          <w:i/>
          <w:iCs/>
          <w:sz w:val="24"/>
          <w:szCs w:val="24"/>
          <w:shd w:val="clear" w:color="auto" w:fill="FFFFFF"/>
        </w:rPr>
        <w:t>The Aesthetic Turn in Management</w:t>
      </w:r>
      <w:r w:rsidRPr="003A223B">
        <w:rPr>
          <w:rFonts w:ascii="Times New Roman" w:hAnsi="Times New Roman" w:cs="Times New Roman"/>
          <w:sz w:val="24"/>
          <w:szCs w:val="24"/>
          <w:shd w:val="clear" w:color="auto" w:fill="FFFFFF"/>
        </w:rPr>
        <w:t> pp. 39-62</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Engert, S., Rauter, R. and Baumgartner, R.J., 2016. Exploring the integration of corporate sustainability into strategic management: a literature review. </w:t>
      </w:r>
      <w:r w:rsidRPr="003A223B">
        <w:rPr>
          <w:rFonts w:ascii="Times New Roman" w:hAnsi="Times New Roman" w:cs="Times New Roman"/>
          <w:i/>
          <w:iCs/>
          <w:sz w:val="24"/>
          <w:szCs w:val="24"/>
        </w:rPr>
        <w:t>Journal of cleaner production</w:t>
      </w:r>
      <w:r w:rsidRPr="003A223B">
        <w:rPr>
          <w:rFonts w:ascii="Times New Roman" w:hAnsi="Times New Roman" w:cs="Times New Roman"/>
          <w:sz w:val="24"/>
          <w:szCs w:val="24"/>
        </w:rPr>
        <w:t>, </w:t>
      </w:r>
      <w:r w:rsidRPr="003A223B">
        <w:rPr>
          <w:rFonts w:ascii="Times New Roman" w:hAnsi="Times New Roman" w:cs="Times New Roman"/>
          <w:i/>
          <w:iCs/>
          <w:sz w:val="24"/>
          <w:szCs w:val="24"/>
        </w:rPr>
        <w:t>112</w:t>
      </w:r>
      <w:r w:rsidRPr="003A223B">
        <w:rPr>
          <w:rFonts w:ascii="Times New Roman" w:hAnsi="Times New Roman" w:cs="Times New Roman"/>
          <w:sz w:val="24"/>
          <w:szCs w:val="24"/>
        </w:rPr>
        <w:t>, pp.2833-2850.</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Flyvbjerg, B., 2014. What you should know about megaprojects and why: An overview. Project management journal, 45(2), pp.6-19.</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 xml:space="preserve">Jiang, Z., Gollan, P.J. and Brooks, G., 2017. “Relationships between organizational justice, organizational trust and organizational commitment: a cross-cultural study of China, South Korea and Australia”. The International Journal of Human Resource Management, 28(7), pp.973-1004. </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Karadag, H., 2015. “Financial management challenges in small and medium-sized enterprises: A strategic management approach”. EMAJ: Emerging Markets Journal, 5(1), pp.26-40.</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Karadag, H., 2015. Financial management challenges in small and medium-sized enterprises: A strategic management approach. </w:t>
      </w:r>
      <w:r w:rsidRPr="003A223B">
        <w:rPr>
          <w:rFonts w:ascii="Times New Roman" w:hAnsi="Times New Roman" w:cs="Times New Roman"/>
          <w:i/>
          <w:iCs/>
          <w:sz w:val="24"/>
          <w:szCs w:val="24"/>
        </w:rPr>
        <w:t>EMAJ: Emerging Markets Journal</w:t>
      </w:r>
      <w:r w:rsidRPr="003A223B">
        <w:rPr>
          <w:rFonts w:ascii="Times New Roman" w:hAnsi="Times New Roman" w:cs="Times New Roman"/>
          <w:sz w:val="24"/>
          <w:szCs w:val="24"/>
        </w:rPr>
        <w:t>, </w:t>
      </w:r>
      <w:r w:rsidRPr="003A223B">
        <w:rPr>
          <w:rFonts w:ascii="Times New Roman" w:hAnsi="Times New Roman" w:cs="Times New Roman"/>
          <w:i/>
          <w:iCs/>
          <w:sz w:val="24"/>
          <w:szCs w:val="24"/>
        </w:rPr>
        <w:t>5</w:t>
      </w:r>
      <w:r w:rsidRPr="003A223B">
        <w:rPr>
          <w:rFonts w:ascii="Times New Roman" w:hAnsi="Times New Roman" w:cs="Times New Roman"/>
          <w:sz w:val="24"/>
          <w:szCs w:val="24"/>
        </w:rPr>
        <w:t>(1), pp.26-40.</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Kenworthy, T.P. and Verbeke, A., 2015. The future of strategic management research: Assessing the quality of theory borrowing. European Management Journal, 33(3), pp.179-190.</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Kolk, A., 2016. The social responsibility of international business: From ethics and the environment to CSR and sustainable development. </w:t>
      </w:r>
      <w:r w:rsidRPr="003A223B">
        <w:rPr>
          <w:rFonts w:ascii="Times New Roman" w:hAnsi="Times New Roman" w:cs="Times New Roman"/>
          <w:i/>
          <w:iCs/>
          <w:sz w:val="24"/>
          <w:szCs w:val="24"/>
        </w:rPr>
        <w:t>Journal of World Business</w:t>
      </w:r>
      <w:r w:rsidRPr="003A223B">
        <w:rPr>
          <w:rFonts w:ascii="Times New Roman" w:hAnsi="Times New Roman" w:cs="Times New Roman"/>
          <w:sz w:val="24"/>
          <w:szCs w:val="24"/>
        </w:rPr>
        <w:t>, </w:t>
      </w:r>
      <w:r w:rsidRPr="003A223B">
        <w:rPr>
          <w:rFonts w:ascii="Times New Roman" w:hAnsi="Times New Roman" w:cs="Times New Roman"/>
          <w:i/>
          <w:iCs/>
          <w:sz w:val="24"/>
          <w:szCs w:val="24"/>
        </w:rPr>
        <w:t>51</w:t>
      </w:r>
      <w:r w:rsidRPr="003A223B">
        <w:rPr>
          <w:rFonts w:ascii="Times New Roman" w:hAnsi="Times New Roman" w:cs="Times New Roman"/>
          <w:sz w:val="24"/>
          <w:szCs w:val="24"/>
        </w:rPr>
        <w:t>(1), pp.23-34.</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lastRenderedPageBreak/>
        <w:t>Kunkel, T., Funk, D. and King, C., 2014. Developing a conceptual understanding of consumer-based league brand associations. Journal of Sport Management, 28(1), pp.49-67.</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Nguyen, T.T., Mia, L., Winata, L. and Chong, V.K., 2017. Effect of transformational-leadership style and management control system on managerial performance. Journal of Business Research, 70, pp.202-213.</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Quinlan, A.E., Berbés</w:t>
      </w:r>
      <w:r w:rsidRPr="003A223B">
        <w:rPr>
          <w:rFonts w:ascii="Cambria Math" w:hAnsi="Cambria Math" w:cs="Cambria Math"/>
          <w:sz w:val="24"/>
          <w:szCs w:val="24"/>
        </w:rPr>
        <w:t>‐</w:t>
      </w:r>
      <w:r w:rsidRPr="003A223B">
        <w:rPr>
          <w:rFonts w:ascii="Times New Roman" w:hAnsi="Times New Roman" w:cs="Times New Roman"/>
          <w:sz w:val="24"/>
          <w:szCs w:val="24"/>
        </w:rPr>
        <w:t>Blázquez, M., Haider, L.J. and Peterson, G.D., 2016. Measuring and assessing resilience: broadening understanding through multiple disciplinary perspectives. Journal of Applied Ecology, 53(3), pp.677-687.</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Reynolds, P. and Yetton, P., 2015. “Aligning business and IT strategies in multi-business organizations”. Journal of Information Technology, 30(2), pp.101-118.</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Rosemann, M. and vom Brocke, J., 2015. The six core elements of business process management. In </w:t>
      </w:r>
      <w:r w:rsidRPr="003A223B">
        <w:rPr>
          <w:rFonts w:ascii="Times New Roman" w:hAnsi="Times New Roman" w:cs="Times New Roman"/>
          <w:i/>
          <w:iCs/>
          <w:sz w:val="24"/>
          <w:szCs w:val="24"/>
        </w:rPr>
        <w:t>Handbook on business process management 1</w:t>
      </w:r>
      <w:r w:rsidRPr="003A223B">
        <w:rPr>
          <w:rFonts w:ascii="Times New Roman" w:hAnsi="Times New Roman" w:cs="Times New Roman"/>
          <w:sz w:val="24"/>
          <w:szCs w:val="24"/>
        </w:rPr>
        <w:t> pp. 105-122</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Saeidi, S.P., Sofian, S., Saeidi, P., Saeidi, S.P. and Saaeidi, S.A., 2015. “How does corporate social responsibility contribute to firm financial performance? The mediating role of competitive advantage, reputation, and customer satisfaction”. Journal of business research, 68(2), pp.341-350.</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Schlesinger, P. and Doyle, G., 2015. From organizational crisis to multi-platform salvation? Creative destruction and the recomposition of news media. </w:t>
      </w:r>
      <w:r w:rsidRPr="003A223B">
        <w:rPr>
          <w:rFonts w:ascii="Times New Roman" w:hAnsi="Times New Roman" w:cs="Times New Roman"/>
          <w:i/>
          <w:iCs/>
          <w:sz w:val="24"/>
          <w:szCs w:val="24"/>
        </w:rPr>
        <w:t>Journalism</w:t>
      </w:r>
      <w:r w:rsidRPr="003A223B">
        <w:rPr>
          <w:rFonts w:ascii="Times New Roman" w:hAnsi="Times New Roman" w:cs="Times New Roman"/>
          <w:sz w:val="24"/>
          <w:szCs w:val="24"/>
        </w:rPr>
        <w:t>, </w:t>
      </w:r>
      <w:r w:rsidRPr="003A223B">
        <w:rPr>
          <w:rFonts w:ascii="Times New Roman" w:hAnsi="Times New Roman" w:cs="Times New Roman"/>
          <w:i/>
          <w:iCs/>
          <w:sz w:val="24"/>
          <w:szCs w:val="24"/>
        </w:rPr>
        <w:t>16</w:t>
      </w:r>
      <w:r w:rsidRPr="003A223B">
        <w:rPr>
          <w:rFonts w:ascii="Times New Roman" w:hAnsi="Times New Roman" w:cs="Times New Roman"/>
          <w:sz w:val="24"/>
          <w:szCs w:val="24"/>
        </w:rPr>
        <w:t>(3), pp.305-323.</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Shen, J. and Benson, J., 2016. When CSR is a social norm: How socially responsible human resource management affects employee work behaviour. Journal of Management, 42(6), pp.1723-1746.</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Somsuk, N. and Laosirihongthong, T., 2014. A fuzzy AHP to prioritize enabling factors for strategic management of university business incubators: Resource-based view. </w:t>
      </w:r>
      <w:r w:rsidRPr="003A223B">
        <w:rPr>
          <w:rFonts w:ascii="Times New Roman" w:hAnsi="Times New Roman" w:cs="Times New Roman"/>
          <w:i/>
          <w:iCs/>
          <w:sz w:val="24"/>
          <w:szCs w:val="24"/>
        </w:rPr>
        <w:t>Technological Forecasting and Social Change</w:t>
      </w:r>
      <w:r w:rsidRPr="003A223B">
        <w:rPr>
          <w:rFonts w:ascii="Times New Roman" w:hAnsi="Times New Roman" w:cs="Times New Roman"/>
          <w:sz w:val="24"/>
          <w:szCs w:val="24"/>
        </w:rPr>
        <w:t>, </w:t>
      </w:r>
      <w:r w:rsidRPr="003A223B">
        <w:rPr>
          <w:rFonts w:ascii="Times New Roman" w:hAnsi="Times New Roman" w:cs="Times New Roman"/>
          <w:i/>
          <w:iCs/>
          <w:sz w:val="24"/>
          <w:szCs w:val="24"/>
        </w:rPr>
        <w:t>85</w:t>
      </w:r>
      <w:r w:rsidRPr="003A223B">
        <w:rPr>
          <w:rFonts w:ascii="Times New Roman" w:hAnsi="Times New Roman" w:cs="Times New Roman"/>
          <w:sz w:val="24"/>
          <w:szCs w:val="24"/>
        </w:rPr>
        <w:t>, pp.198-210.</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Soosay, C.A. and Hyland, P., 2015. A decade of supply chain collaboration and directions for future research. Supply Chain Management: An International Journal, 20(6), pp.613-630.</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Spanjol, J., Tam, L. and Tam, V., 2015. Employer–employee congruence in environmental values: An exploration of effects on job satisfaction and creativity. Journal of Business Ethics, 130(1), pp.117-130.</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lastRenderedPageBreak/>
        <w:t>Stephan, U., Patterson, M., Kelly, C. and Mair, J., 2016. Organizations driving positive social change: A review and an integrative framework of change processes. Journal of Management, 42(5), pp.1250-1281.</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Too, E.G. and Weaver, P., 2014. “The management of project management: A conceptual framework for project governance”. International Journal of Project Management, 32(8), pp.1382-1394.</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Varsei, M., Soosay, C., Fahimnia, B. and Sarkis, J., 2014. Framing sustainability performance of supply chains with multidimensional indicators. Supply Chain Management: An International Journal, 19(3), pp.242-257.</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Wu, S.P.J., Straub, D.W. and Liang, T.P., 2015. How information technology governance mechanisms and strategic alignment influence organizational performance: Insights from a matched survey of business and IT managers. </w:t>
      </w:r>
      <w:r w:rsidRPr="003A223B">
        <w:rPr>
          <w:rFonts w:ascii="Times New Roman" w:hAnsi="Times New Roman" w:cs="Times New Roman"/>
          <w:i/>
          <w:iCs/>
          <w:sz w:val="24"/>
          <w:szCs w:val="24"/>
        </w:rPr>
        <w:t>Mis Quarterly</w:t>
      </w:r>
      <w:r w:rsidRPr="003A223B">
        <w:rPr>
          <w:rFonts w:ascii="Times New Roman" w:hAnsi="Times New Roman" w:cs="Times New Roman"/>
          <w:sz w:val="24"/>
          <w:szCs w:val="24"/>
        </w:rPr>
        <w:t>, </w:t>
      </w:r>
      <w:r w:rsidRPr="003A223B">
        <w:rPr>
          <w:rFonts w:ascii="Times New Roman" w:hAnsi="Times New Roman" w:cs="Times New Roman"/>
          <w:i/>
          <w:iCs/>
          <w:sz w:val="24"/>
          <w:szCs w:val="24"/>
        </w:rPr>
        <w:t>39</w:t>
      </w:r>
      <w:r w:rsidRPr="003A223B">
        <w:rPr>
          <w:rFonts w:ascii="Times New Roman" w:hAnsi="Times New Roman" w:cs="Times New Roman"/>
          <w:sz w:val="24"/>
          <w:szCs w:val="24"/>
        </w:rPr>
        <w:t>(2), pp.497-518.</w:t>
      </w:r>
    </w:p>
    <w:p w:rsidR="006E31C4" w:rsidRPr="003A223B" w:rsidRDefault="003D2D4E" w:rsidP="004C577B">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Zaman, A.U., 2015. A comprehensive review of the development of zero waste management: lessons learned and guidelines. Journal of Cleaner Production, 91, pp.12-25.</w:t>
      </w:r>
    </w:p>
    <w:p w:rsidR="006E31C4" w:rsidRDefault="003D2D4E" w:rsidP="004D3609">
      <w:pPr>
        <w:spacing w:line="360" w:lineRule="auto"/>
        <w:jc w:val="both"/>
        <w:rPr>
          <w:rFonts w:ascii="Times New Roman" w:hAnsi="Times New Roman" w:cs="Times New Roman"/>
          <w:sz w:val="24"/>
          <w:szCs w:val="24"/>
        </w:rPr>
      </w:pPr>
      <w:r w:rsidRPr="003A223B">
        <w:rPr>
          <w:rFonts w:ascii="Times New Roman" w:hAnsi="Times New Roman" w:cs="Times New Roman"/>
          <w:sz w:val="24"/>
          <w:szCs w:val="24"/>
        </w:rPr>
        <w:t>Zou, W., Kumaraswamy, M., Chung, J. and Wong, J., 2014. Identifying the critical success factors for relationship management in PPP projects. International Journal of Project Management, 32(2), pp.265-274.</w:t>
      </w:r>
    </w:p>
    <w:p w:rsidR="004D3609" w:rsidRDefault="004D3609" w:rsidP="004D3609">
      <w:pPr>
        <w:spacing w:line="360" w:lineRule="auto"/>
        <w:jc w:val="both"/>
        <w:rPr>
          <w:rFonts w:ascii="Times New Roman" w:hAnsi="Times New Roman" w:cs="Times New Roman"/>
          <w:sz w:val="24"/>
          <w:szCs w:val="24"/>
        </w:rPr>
      </w:pPr>
    </w:p>
    <w:p w:rsidR="004D3609" w:rsidRDefault="004D3609" w:rsidP="004D3609">
      <w:pPr>
        <w:spacing w:line="360" w:lineRule="auto"/>
        <w:jc w:val="both"/>
        <w:rPr>
          <w:rFonts w:ascii="Times New Roman" w:hAnsi="Times New Roman" w:cs="Times New Roman"/>
          <w:sz w:val="24"/>
          <w:szCs w:val="24"/>
        </w:rPr>
      </w:pPr>
    </w:p>
    <w:p w:rsidR="004D3609" w:rsidRDefault="004D3609" w:rsidP="004D3609">
      <w:pPr>
        <w:spacing w:line="360" w:lineRule="auto"/>
        <w:jc w:val="both"/>
        <w:rPr>
          <w:rFonts w:ascii="Times New Roman" w:hAnsi="Times New Roman" w:cs="Times New Roman"/>
          <w:sz w:val="24"/>
          <w:szCs w:val="24"/>
        </w:rPr>
      </w:pPr>
    </w:p>
    <w:p w:rsidR="004D3609" w:rsidRDefault="004D3609" w:rsidP="004D3609">
      <w:pPr>
        <w:spacing w:line="360" w:lineRule="auto"/>
        <w:jc w:val="both"/>
        <w:rPr>
          <w:rFonts w:ascii="Times New Roman" w:hAnsi="Times New Roman" w:cs="Times New Roman"/>
          <w:sz w:val="24"/>
          <w:szCs w:val="24"/>
        </w:rPr>
      </w:pPr>
    </w:p>
    <w:p w:rsidR="004D3609" w:rsidRPr="003A223B" w:rsidRDefault="004D3609" w:rsidP="004D3609">
      <w:pPr>
        <w:spacing w:line="360" w:lineRule="auto"/>
        <w:jc w:val="both"/>
        <w:rPr>
          <w:rFonts w:ascii="Times New Roman" w:hAnsi="Times New Roman" w:cs="Times New Roman"/>
          <w:sz w:val="24"/>
          <w:szCs w:val="24"/>
        </w:rPr>
      </w:pPr>
    </w:p>
    <w:sectPr w:rsidR="004D3609" w:rsidRPr="003A223B" w:rsidSect="000610CF">
      <w:footerReference w:type="default" r:id="rId16"/>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5D17" w:rsidRDefault="00495D17" w:rsidP="00DA4350">
      <w:pPr>
        <w:spacing w:line="240" w:lineRule="auto"/>
      </w:pPr>
      <w:r>
        <w:separator/>
      </w:r>
    </w:p>
  </w:endnote>
  <w:endnote w:type="continuationSeparator" w:id="1">
    <w:p w:rsidR="00495D17" w:rsidRDefault="00495D17" w:rsidP="00DA435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651857"/>
      <w:docPartObj>
        <w:docPartGallery w:val="Page Numbers (Bottom of Page)"/>
        <w:docPartUnique/>
      </w:docPartObj>
    </w:sdtPr>
    <w:sdtContent>
      <w:p w:rsidR="00263AD4" w:rsidRDefault="000001B5">
        <w:pPr>
          <w:pStyle w:val="Footer"/>
          <w:jc w:val="right"/>
        </w:pPr>
        <w:r>
          <w:fldChar w:fldCharType="begin"/>
        </w:r>
        <w:r w:rsidR="003D2D4E">
          <w:instrText xml:space="preserve"> PAGE   \* MERGEFORMAT </w:instrText>
        </w:r>
        <w:r>
          <w:fldChar w:fldCharType="separate"/>
        </w:r>
        <w:r w:rsidR="004D3609">
          <w:rPr>
            <w:noProof/>
          </w:rPr>
          <w:t>25</w:t>
        </w:r>
        <w:r>
          <w:rPr>
            <w:noProof/>
          </w:rPr>
          <w:fldChar w:fldCharType="end"/>
        </w:r>
      </w:p>
    </w:sdtContent>
  </w:sdt>
  <w:p w:rsidR="00263AD4" w:rsidRDefault="00263A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5D17" w:rsidRDefault="00495D17" w:rsidP="00DA4350">
      <w:pPr>
        <w:spacing w:line="240" w:lineRule="auto"/>
      </w:pPr>
      <w:r>
        <w:separator/>
      </w:r>
    </w:p>
  </w:footnote>
  <w:footnote w:type="continuationSeparator" w:id="1">
    <w:p w:rsidR="00495D17" w:rsidRDefault="00495D17" w:rsidP="00DA435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540C0"/>
    <w:multiLevelType w:val="multilevel"/>
    <w:tmpl w:val="79E02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ABD1A9D"/>
    <w:multiLevelType w:val="hybridMultilevel"/>
    <w:tmpl w:val="C12AE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B12F48"/>
    <w:multiLevelType w:val="multilevel"/>
    <w:tmpl w:val="3E4A27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FE86B06"/>
    <w:multiLevelType w:val="multilevel"/>
    <w:tmpl w:val="36142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27F3F5D"/>
    <w:multiLevelType w:val="multilevel"/>
    <w:tmpl w:val="12328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5226835"/>
    <w:multiLevelType w:val="multilevel"/>
    <w:tmpl w:val="20EE9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EF70EAB"/>
    <w:multiLevelType w:val="multilevel"/>
    <w:tmpl w:val="F18AF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7B13EA2"/>
    <w:multiLevelType w:val="multilevel"/>
    <w:tmpl w:val="118ED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E9F1D6D"/>
    <w:multiLevelType w:val="multilevel"/>
    <w:tmpl w:val="1C9CF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95E31A4"/>
    <w:multiLevelType w:val="multilevel"/>
    <w:tmpl w:val="58ECC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B9352DD"/>
    <w:multiLevelType w:val="multilevel"/>
    <w:tmpl w:val="56741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4A96CA6"/>
    <w:multiLevelType w:val="multilevel"/>
    <w:tmpl w:val="E3B08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88F730C"/>
    <w:multiLevelType w:val="multilevel"/>
    <w:tmpl w:val="BF162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6CC62648"/>
    <w:multiLevelType w:val="multilevel"/>
    <w:tmpl w:val="96D4D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D3C5466"/>
    <w:multiLevelType w:val="multilevel"/>
    <w:tmpl w:val="486E1B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0C87350"/>
    <w:multiLevelType w:val="multilevel"/>
    <w:tmpl w:val="0C9AD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7387424D"/>
    <w:multiLevelType w:val="multilevel"/>
    <w:tmpl w:val="8B0E0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75A1B3B"/>
    <w:multiLevelType w:val="multilevel"/>
    <w:tmpl w:val="93CC6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95F7D66"/>
    <w:multiLevelType w:val="hybridMultilevel"/>
    <w:tmpl w:val="194CB736"/>
    <w:lvl w:ilvl="0" w:tplc="9BACBBB2">
      <w:start w:val="1"/>
      <w:numFmt w:val="bullet"/>
      <w:lvlText w:val=""/>
      <w:lvlJc w:val="left"/>
      <w:pPr>
        <w:ind w:left="720" w:hanging="360"/>
      </w:pPr>
      <w:rPr>
        <w:rFonts w:ascii="Symbol" w:hAnsi="Symbol" w:hint="default"/>
      </w:rPr>
    </w:lvl>
    <w:lvl w:ilvl="1" w:tplc="164A9AA8" w:tentative="1">
      <w:start w:val="1"/>
      <w:numFmt w:val="bullet"/>
      <w:lvlText w:val="o"/>
      <w:lvlJc w:val="left"/>
      <w:pPr>
        <w:ind w:left="1440" w:hanging="360"/>
      </w:pPr>
      <w:rPr>
        <w:rFonts w:ascii="Courier New" w:hAnsi="Courier New" w:cs="Courier New" w:hint="default"/>
      </w:rPr>
    </w:lvl>
    <w:lvl w:ilvl="2" w:tplc="8DF21D3C" w:tentative="1">
      <w:start w:val="1"/>
      <w:numFmt w:val="bullet"/>
      <w:lvlText w:val=""/>
      <w:lvlJc w:val="left"/>
      <w:pPr>
        <w:ind w:left="2160" w:hanging="360"/>
      </w:pPr>
      <w:rPr>
        <w:rFonts w:ascii="Wingdings" w:hAnsi="Wingdings" w:hint="default"/>
      </w:rPr>
    </w:lvl>
    <w:lvl w:ilvl="3" w:tplc="C9346254" w:tentative="1">
      <w:start w:val="1"/>
      <w:numFmt w:val="bullet"/>
      <w:lvlText w:val=""/>
      <w:lvlJc w:val="left"/>
      <w:pPr>
        <w:ind w:left="2880" w:hanging="360"/>
      </w:pPr>
      <w:rPr>
        <w:rFonts w:ascii="Symbol" w:hAnsi="Symbol" w:hint="default"/>
      </w:rPr>
    </w:lvl>
    <w:lvl w:ilvl="4" w:tplc="C40EE0F2" w:tentative="1">
      <w:start w:val="1"/>
      <w:numFmt w:val="bullet"/>
      <w:lvlText w:val="o"/>
      <w:lvlJc w:val="left"/>
      <w:pPr>
        <w:ind w:left="3600" w:hanging="360"/>
      </w:pPr>
      <w:rPr>
        <w:rFonts w:ascii="Courier New" w:hAnsi="Courier New" w:cs="Courier New" w:hint="default"/>
      </w:rPr>
    </w:lvl>
    <w:lvl w:ilvl="5" w:tplc="4B264572" w:tentative="1">
      <w:start w:val="1"/>
      <w:numFmt w:val="bullet"/>
      <w:lvlText w:val=""/>
      <w:lvlJc w:val="left"/>
      <w:pPr>
        <w:ind w:left="4320" w:hanging="360"/>
      </w:pPr>
      <w:rPr>
        <w:rFonts w:ascii="Wingdings" w:hAnsi="Wingdings" w:hint="default"/>
      </w:rPr>
    </w:lvl>
    <w:lvl w:ilvl="6" w:tplc="7C36CB92" w:tentative="1">
      <w:start w:val="1"/>
      <w:numFmt w:val="bullet"/>
      <w:lvlText w:val=""/>
      <w:lvlJc w:val="left"/>
      <w:pPr>
        <w:ind w:left="5040" w:hanging="360"/>
      </w:pPr>
      <w:rPr>
        <w:rFonts w:ascii="Symbol" w:hAnsi="Symbol" w:hint="default"/>
      </w:rPr>
    </w:lvl>
    <w:lvl w:ilvl="7" w:tplc="149036FC" w:tentative="1">
      <w:start w:val="1"/>
      <w:numFmt w:val="bullet"/>
      <w:lvlText w:val="o"/>
      <w:lvlJc w:val="left"/>
      <w:pPr>
        <w:ind w:left="5760" w:hanging="360"/>
      </w:pPr>
      <w:rPr>
        <w:rFonts w:ascii="Courier New" w:hAnsi="Courier New" w:cs="Courier New" w:hint="default"/>
      </w:rPr>
    </w:lvl>
    <w:lvl w:ilvl="8" w:tplc="DA963054" w:tentative="1">
      <w:start w:val="1"/>
      <w:numFmt w:val="bullet"/>
      <w:lvlText w:val=""/>
      <w:lvlJc w:val="left"/>
      <w:pPr>
        <w:ind w:left="6480" w:hanging="360"/>
      </w:pPr>
      <w:rPr>
        <w:rFonts w:ascii="Wingdings" w:hAnsi="Wingdings" w:hint="default"/>
      </w:rPr>
    </w:lvl>
  </w:abstractNum>
  <w:abstractNum w:abstractNumId="19">
    <w:nsid w:val="7BA712A7"/>
    <w:multiLevelType w:val="multilevel"/>
    <w:tmpl w:val="6374D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16"/>
  </w:num>
  <w:num w:numId="3">
    <w:abstractNumId w:val="10"/>
  </w:num>
  <w:num w:numId="4">
    <w:abstractNumId w:val="9"/>
  </w:num>
  <w:num w:numId="5">
    <w:abstractNumId w:val="4"/>
  </w:num>
  <w:num w:numId="6">
    <w:abstractNumId w:val="17"/>
  </w:num>
  <w:num w:numId="7">
    <w:abstractNumId w:val="11"/>
  </w:num>
  <w:num w:numId="8">
    <w:abstractNumId w:val="8"/>
  </w:num>
  <w:num w:numId="9">
    <w:abstractNumId w:val="15"/>
  </w:num>
  <w:num w:numId="10">
    <w:abstractNumId w:val="2"/>
  </w:num>
  <w:num w:numId="11">
    <w:abstractNumId w:val="18"/>
  </w:num>
  <w:num w:numId="12">
    <w:abstractNumId w:val="0"/>
  </w:num>
  <w:num w:numId="13">
    <w:abstractNumId w:val="5"/>
  </w:num>
  <w:num w:numId="14">
    <w:abstractNumId w:val="13"/>
  </w:num>
  <w:num w:numId="15">
    <w:abstractNumId w:val="19"/>
  </w:num>
  <w:num w:numId="16">
    <w:abstractNumId w:val="6"/>
  </w:num>
  <w:num w:numId="17">
    <w:abstractNumId w:val="3"/>
  </w:num>
  <w:num w:numId="18">
    <w:abstractNumId w:val="7"/>
  </w:num>
  <w:num w:numId="19">
    <w:abstractNumId w:val="12"/>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footnotePr>
    <w:footnote w:id="0"/>
    <w:footnote w:id="1"/>
  </w:footnotePr>
  <w:endnotePr>
    <w:endnote w:id="0"/>
    <w:endnote w:id="1"/>
  </w:endnotePr>
  <w:compat/>
  <w:rsids>
    <w:rsidRoot w:val="00963EB3"/>
    <w:rsid w:val="000001B5"/>
    <w:rsid w:val="00021EFF"/>
    <w:rsid w:val="00031DA7"/>
    <w:rsid w:val="00037001"/>
    <w:rsid w:val="000610CF"/>
    <w:rsid w:val="000A40EB"/>
    <w:rsid w:val="000B784E"/>
    <w:rsid w:val="00140654"/>
    <w:rsid w:val="00172ADA"/>
    <w:rsid w:val="001B6C0D"/>
    <w:rsid w:val="001F55BE"/>
    <w:rsid w:val="00253E18"/>
    <w:rsid w:val="00263AD4"/>
    <w:rsid w:val="00282446"/>
    <w:rsid w:val="002A5765"/>
    <w:rsid w:val="002C34EE"/>
    <w:rsid w:val="002F7D1B"/>
    <w:rsid w:val="00372814"/>
    <w:rsid w:val="00377AD6"/>
    <w:rsid w:val="003A223B"/>
    <w:rsid w:val="003D15F5"/>
    <w:rsid w:val="003D2D4E"/>
    <w:rsid w:val="003E0893"/>
    <w:rsid w:val="003F3439"/>
    <w:rsid w:val="00402670"/>
    <w:rsid w:val="00412DF8"/>
    <w:rsid w:val="004312C8"/>
    <w:rsid w:val="00450517"/>
    <w:rsid w:val="00495D17"/>
    <w:rsid w:val="004C577B"/>
    <w:rsid w:val="004D3609"/>
    <w:rsid w:val="00562030"/>
    <w:rsid w:val="00625980"/>
    <w:rsid w:val="00631C82"/>
    <w:rsid w:val="006800AF"/>
    <w:rsid w:val="006E1B84"/>
    <w:rsid w:val="006E31C4"/>
    <w:rsid w:val="007117DA"/>
    <w:rsid w:val="00744F8D"/>
    <w:rsid w:val="007567E1"/>
    <w:rsid w:val="007A1799"/>
    <w:rsid w:val="007B72CD"/>
    <w:rsid w:val="00801773"/>
    <w:rsid w:val="008279C1"/>
    <w:rsid w:val="008341BE"/>
    <w:rsid w:val="008A403D"/>
    <w:rsid w:val="008B2B35"/>
    <w:rsid w:val="008D562C"/>
    <w:rsid w:val="008E62FB"/>
    <w:rsid w:val="009162A3"/>
    <w:rsid w:val="00963EB3"/>
    <w:rsid w:val="00971BFC"/>
    <w:rsid w:val="00987988"/>
    <w:rsid w:val="009A0990"/>
    <w:rsid w:val="00A04782"/>
    <w:rsid w:val="00A06F34"/>
    <w:rsid w:val="00A21ECB"/>
    <w:rsid w:val="00A25DB3"/>
    <w:rsid w:val="00A4702D"/>
    <w:rsid w:val="00AA21B5"/>
    <w:rsid w:val="00AA45BA"/>
    <w:rsid w:val="00B0324B"/>
    <w:rsid w:val="00B54595"/>
    <w:rsid w:val="00B573C9"/>
    <w:rsid w:val="00B70322"/>
    <w:rsid w:val="00C209A2"/>
    <w:rsid w:val="00C236B3"/>
    <w:rsid w:val="00C849F8"/>
    <w:rsid w:val="00CA5F68"/>
    <w:rsid w:val="00CB6694"/>
    <w:rsid w:val="00CB7DC9"/>
    <w:rsid w:val="00D17B0F"/>
    <w:rsid w:val="00D43AD8"/>
    <w:rsid w:val="00D96F86"/>
    <w:rsid w:val="00DA4350"/>
    <w:rsid w:val="00DC3624"/>
    <w:rsid w:val="00E0392B"/>
    <w:rsid w:val="00E23177"/>
    <w:rsid w:val="00E5278F"/>
    <w:rsid w:val="00E7464F"/>
    <w:rsid w:val="00F0055F"/>
    <w:rsid w:val="00F20B4F"/>
    <w:rsid w:val="00F34A2B"/>
    <w:rsid w:val="00F54AB3"/>
    <w:rsid w:val="00F802A2"/>
    <w:rsid w:val="00F8295B"/>
    <w:rsid w:val="00FA1259"/>
    <w:rsid w:val="00FE7D78"/>
    <w:rsid w:val="00FF596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4350"/>
  </w:style>
  <w:style w:type="paragraph" w:styleId="Heading1">
    <w:name w:val="heading 1"/>
    <w:basedOn w:val="normal0"/>
    <w:next w:val="normal0"/>
    <w:rsid w:val="00A06F34"/>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0"/>
    <w:next w:val="normal0"/>
    <w:rsid w:val="00A06F34"/>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0"/>
    <w:next w:val="normal0"/>
    <w:rsid w:val="00987988"/>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0"/>
    <w:next w:val="normal0"/>
    <w:rsid w:val="00963EB3"/>
    <w:pPr>
      <w:keepNext/>
      <w:keepLines/>
      <w:spacing w:before="280" w:after="80"/>
      <w:outlineLvl w:val="3"/>
    </w:pPr>
    <w:rPr>
      <w:color w:val="666666"/>
      <w:sz w:val="24"/>
      <w:szCs w:val="24"/>
    </w:rPr>
  </w:style>
  <w:style w:type="paragraph" w:styleId="Heading5">
    <w:name w:val="heading 5"/>
    <w:basedOn w:val="normal0"/>
    <w:next w:val="normal0"/>
    <w:rsid w:val="00963EB3"/>
    <w:pPr>
      <w:keepNext/>
      <w:keepLines/>
      <w:spacing w:before="240" w:after="80"/>
      <w:outlineLvl w:val="4"/>
    </w:pPr>
    <w:rPr>
      <w:color w:val="666666"/>
    </w:rPr>
  </w:style>
  <w:style w:type="paragraph" w:styleId="Heading6">
    <w:name w:val="heading 6"/>
    <w:basedOn w:val="normal0"/>
    <w:next w:val="normal0"/>
    <w:rsid w:val="00963EB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63EB3"/>
  </w:style>
  <w:style w:type="paragraph" w:styleId="Title">
    <w:name w:val="Title"/>
    <w:basedOn w:val="normal0"/>
    <w:next w:val="normal0"/>
    <w:rsid w:val="00963EB3"/>
    <w:pPr>
      <w:keepNext/>
      <w:keepLines/>
      <w:spacing w:after="60"/>
    </w:pPr>
    <w:rPr>
      <w:sz w:val="52"/>
      <w:szCs w:val="52"/>
    </w:rPr>
  </w:style>
  <w:style w:type="paragraph" w:styleId="Subtitle">
    <w:name w:val="Subtitle"/>
    <w:basedOn w:val="normal0"/>
    <w:next w:val="normal0"/>
    <w:rsid w:val="00963EB3"/>
    <w:pPr>
      <w:keepNext/>
      <w:keepLines/>
      <w:spacing w:after="320"/>
    </w:pPr>
    <w:rPr>
      <w:color w:val="666666"/>
      <w:sz w:val="30"/>
      <w:szCs w:val="30"/>
    </w:rPr>
  </w:style>
  <w:style w:type="table" w:customStyle="1" w:styleId="a">
    <w:name w:val="a"/>
    <w:basedOn w:val="TableNormal"/>
    <w:rsid w:val="00963EB3"/>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963EB3"/>
    <w:pPr>
      <w:spacing w:line="240" w:lineRule="auto"/>
    </w:pPr>
    <w:rPr>
      <w:sz w:val="20"/>
      <w:szCs w:val="20"/>
    </w:rPr>
  </w:style>
  <w:style w:type="character" w:customStyle="1" w:styleId="CommentTextChar">
    <w:name w:val="Comment Text Char"/>
    <w:basedOn w:val="DefaultParagraphFont"/>
    <w:link w:val="CommentText"/>
    <w:uiPriority w:val="99"/>
    <w:semiHidden/>
    <w:rsid w:val="00963EB3"/>
    <w:rPr>
      <w:sz w:val="20"/>
      <w:szCs w:val="20"/>
    </w:rPr>
  </w:style>
  <w:style w:type="character" w:styleId="CommentReference">
    <w:name w:val="annotation reference"/>
    <w:basedOn w:val="DefaultParagraphFont"/>
    <w:uiPriority w:val="99"/>
    <w:semiHidden/>
    <w:unhideWhenUsed/>
    <w:rsid w:val="00963EB3"/>
    <w:rPr>
      <w:sz w:val="16"/>
      <w:szCs w:val="16"/>
    </w:rPr>
  </w:style>
  <w:style w:type="paragraph" w:styleId="BalloonText">
    <w:name w:val="Balloon Text"/>
    <w:basedOn w:val="Normal"/>
    <w:link w:val="BalloonTextChar"/>
    <w:uiPriority w:val="99"/>
    <w:semiHidden/>
    <w:unhideWhenUsed/>
    <w:rsid w:val="00E527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78F"/>
    <w:rPr>
      <w:rFonts w:ascii="Tahoma" w:hAnsi="Tahoma" w:cs="Tahoma"/>
      <w:sz w:val="16"/>
      <w:szCs w:val="16"/>
    </w:rPr>
  </w:style>
  <w:style w:type="character" w:styleId="Hyperlink">
    <w:name w:val="Hyperlink"/>
    <w:basedOn w:val="DefaultParagraphFont"/>
    <w:uiPriority w:val="99"/>
    <w:unhideWhenUsed/>
    <w:rsid w:val="004C577B"/>
    <w:rPr>
      <w:color w:val="0000FF" w:themeColor="hyperlink"/>
      <w:u w:val="single"/>
    </w:rPr>
  </w:style>
  <w:style w:type="paragraph" w:styleId="ListParagraph">
    <w:name w:val="List Paragraph"/>
    <w:basedOn w:val="Normal"/>
    <w:uiPriority w:val="34"/>
    <w:qFormat/>
    <w:rsid w:val="008341BE"/>
    <w:pPr>
      <w:spacing w:after="200"/>
      <w:ind w:left="720"/>
    </w:pPr>
    <w:rPr>
      <w:rFonts w:asciiTheme="minorHAnsi" w:eastAsiaTheme="minorHAnsi" w:hAnsiTheme="minorHAnsi" w:cstheme="minorBidi"/>
    </w:rPr>
  </w:style>
  <w:style w:type="paragraph" w:styleId="TOCHeading">
    <w:name w:val="TOC Heading"/>
    <w:basedOn w:val="Heading1"/>
    <w:next w:val="Normal"/>
    <w:uiPriority w:val="39"/>
    <w:semiHidden/>
    <w:unhideWhenUsed/>
    <w:qFormat/>
    <w:rsid w:val="00A06F34"/>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06F34"/>
    <w:pPr>
      <w:spacing w:after="100"/>
    </w:pPr>
  </w:style>
  <w:style w:type="paragraph" w:styleId="TOC2">
    <w:name w:val="toc 2"/>
    <w:basedOn w:val="Normal"/>
    <w:next w:val="Normal"/>
    <w:autoRedefine/>
    <w:uiPriority w:val="39"/>
    <w:unhideWhenUsed/>
    <w:rsid w:val="00A06F34"/>
    <w:pPr>
      <w:spacing w:after="100"/>
      <w:ind w:left="220"/>
    </w:pPr>
  </w:style>
  <w:style w:type="paragraph" w:styleId="Header">
    <w:name w:val="header"/>
    <w:basedOn w:val="Normal"/>
    <w:link w:val="HeaderChar"/>
    <w:uiPriority w:val="99"/>
    <w:semiHidden/>
    <w:unhideWhenUsed/>
    <w:rsid w:val="000610C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610CF"/>
  </w:style>
  <w:style w:type="paragraph" w:styleId="Footer">
    <w:name w:val="footer"/>
    <w:basedOn w:val="Normal"/>
    <w:link w:val="FooterChar"/>
    <w:uiPriority w:val="99"/>
    <w:unhideWhenUsed/>
    <w:rsid w:val="000610CF"/>
    <w:pPr>
      <w:tabs>
        <w:tab w:val="center" w:pos="4680"/>
        <w:tab w:val="right" w:pos="9360"/>
      </w:tabs>
      <w:spacing w:line="240" w:lineRule="auto"/>
    </w:pPr>
  </w:style>
  <w:style w:type="character" w:customStyle="1" w:styleId="FooterChar">
    <w:name w:val="Footer Char"/>
    <w:basedOn w:val="DefaultParagraphFont"/>
    <w:link w:val="Footer"/>
    <w:uiPriority w:val="99"/>
    <w:rsid w:val="000610CF"/>
  </w:style>
  <w:style w:type="table" w:styleId="TableGrid">
    <w:name w:val="Table Grid"/>
    <w:basedOn w:val="TableNormal"/>
    <w:uiPriority w:val="59"/>
    <w:rsid w:val="00B0324B"/>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987988"/>
    <w:pPr>
      <w:spacing w:after="100"/>
      <w:ind w:left="4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Colors" Target="diagrams/colors2.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2F6B8E-807E-4009-AC59-4125C6431693}" type="doc">
      <dgm:prSet loTypeId="urn:microsoft.com/office/officeart/2005/8/layout/list1" loCatId="list" qsTypeId="urn:microsoft.com/office/officeart/2005/8/quickstyle/3d2" qsCatId="3D" csTypeId="urn:microsoft.com/office/officeart/2005/8/colors/colorful1" csCatId="colorful" phldr="1"/>
      <dgm:spPr/>
      <dgm:t>
        <a:bodyPr/>
        <a:lstStyle/>
        <a:p>
          <a:endParaRPr lang="en-US"/>
        </a:p>
      </dgm:t>
    </dgm:pt>
    <dgm:pt modelId="{F77DC4BC-9CAA-45A3-B668-2AA0E9B24A2A}">
      <dgm:prSet phldrT="[Text]"/>
      <dgm:spPr/>
      <dgm:t>
        <a:bodyPr/>
        <a:lstStyle/>
        <a:p>
          <a:r>
            <a:rPr lang="en-US" b="1" i="1" u="none">
              <a:solidFill>
                <a:sysClr val="windowText" lastClr="000000"/>
              </a:solidFill>
              <a:latin typeface="Times New Roman" pitchFamily="18" charset="0"/>
              <a:cs typeface="Times New Roman" pitchFamily="18" charset="0"/>
            </a:rPr>
            <a:t>Market growth strategy</a:t>
          </a:r>
          <a:endParaRPr lang="en-US" i="1">
            <a:solidFill>
              <a:sysClr val="windowText" lastClr="000000"/>
            </a:solidFill>
            <a:latin typeface="Times New Roman" pitchFamily="18" charset="0"/>
            <a:cs typeface="Times New Roman" pitchFamily="18" charset="0"/>
          </a:endParaRPr>
        </a:p>
      </dgm:t>
    </dgm:pt>
    <dgm:pt modelId="{1398B27D-5BBD-47B6-BEE9-CD3472514939}" type="parTrans" cxnId="{6B91FDB9-BBDF-49A3-97F7-732570EDE673}">
      <dgm:prSet/>
      <dgm:spPr/>
      <dgm:t>
        <a:bodyPr/>
        <a:lstStyle/>
        <a:p>
          <a:endParaRPr lang="en-US" i="1">
            <a:solidFill>
              <a:sysClr val="windowText" lastClr="000000"/>
            </a:solidFill>
            <a:latin typeface="Times New Roman" pitchFamily="18" charset="0"/>
            <a:cs typeface="Times New Roman" pitchFamily="18" charset="0"/>
          </a:endParaRPr>
        </a:p>
      </dgm:t>
    </dgm:pt>
    <dgm:pt modelId="{8343F428-0235-4EFC-AFDD-7888C406DC6F}" type="sibTrans" cxnId="{6B91FDB9-BBDF-49A3-97F7-732570EDE673}">
      <dgm:prSet/>
      <dgm:spPr/>
      <dgm:t>
        <a:bodyPr/>
        <a:lstStyle/>
        <a:p>
          <a:endParaRPr lang="en-US" i="1">
            <a:solidFill>
              <a:sysClr val="windowText" lastClr="000000"/>
            </a:solidFill>
            <a:latin typeface="Times New Roman" pitchFamily="18" charset="0"/>
            <a:cs typeface="Times New Roman" pitchFamily="18" charset="0"/>
          </a:endParaRPr>
        </a:p>
      </dgm:t>
    </dgm:pt>
    <dgm:pt modelId="{E0AE1C42-A82D-4A94-A08F-0B4F51E6F402}">
      <dgm:prSet phldrT="[Text]"/>
      <dgm:spPr/>
      <dgm:t>
        <a:bodyPr/>
        <a:lstStyle/>
        <a:p>
          <a:r>
            <a:rPr lang="en-US" b="1" i="1" u="none">
              <a:solidFill>
                <a:sysClr val="windowText" lastClr="000000"/>
              </a:solidFill>
              <a:latin typeface="Times New Roman" pitchFamily="18" charset="0"/>
              <a:cs typeface="Times New Roman" pitchFamily="18" charset="0"/>
            </a:rPr>
            <a:t>Business unit and corporate strategy</a:t>
          </a:r>
          <a:endParaRPr lang="en-US" i="1">
            <a:solidFill>
              <a:sysClr val="windowText" lastClr="000000"/>
            </a:solidFill>
            <a:latin typeface="Times New Roman" pitchFamily="18" charset="0"/>
            <a:cs typeface="Times New Roman" pitchFamily="18" charset="0"/>
          </a:endParaRPr>
        </a:p>
      </dgm:t>
    </dgm:pt>
    <dgm:pt modelId="{79CDEB9E-4702-4AFB-86F4-32D8727D0197}" type="parTrans" cxnId="{FCC4CAAB-B250-4B7E-903E-06D784919ADE}">
      <dgm:prSet/>
      <dgm:spPr/>
      <dgm:t>
        <a:bodyPr/>
        <a:lstStyle/>
        <a:p>
          <a:endParaRPr lang="en-US" i="1">
            <a:solidFill>
              <a:sysClr val="windowText" lastClr="000000"/>
            </a:solidFill>
            <a:latin typeface="Times New Roman" pitchFamily="18" charset="0"/>
            <a:cs typeface="Times New Roman" pitchFamily="18" charset="0"/>
          </a:endParaRPr>
        </a:p>
      </dgm:t>
    </dgm:pt>
    <dgm:pt modelId="{16C5891D-7714-4A04-AA18-89DBFD300A8A}" type="sibTrans" cxnId="{FCC4CAAB-B250-4B7E-903E-06D784919ADE}">
      <dgm:prSet/>
      <dgm:spPr/>
      <dgm:t>
        <a:bodyPr/>
        <a:lstStyle/>
        <a:p>
          <a:endParaRPr lang="en-US" i="1">
            <a:solidFill>
              <a:sysClr val="windowText" lastClr="000000"/>
            </a:solidFill>
            <a:latin typeface="Times New Roman" pitchFamily="18" charset="0"/>
            <a:cs typeface="Times New Roman" pitchFamily="18" charset="0"/>
          </a:endParaRPr>
        </a:p>
      </dgm:t>
    </dgm:pt>
    <dgm:pt modelId="{EAEFEFDB-8454-461F-A32D-19E25433AE80}">
      <dgm:prSet phldrT="[Text]"/>
      <dgm:spPr/>
      <dgm:t>
        <a:bodyPr/>
        <a:lstStyle/>
        <a:p>
          <a:r>
            <a:rPr lang="en-US" b="1" i="1" u="none">
              <a:solidFill>
                <a:sysClr val="windowText" lastClr="000000"/>
              </a:solidFill>
              <a:latin typeface="Times New Roman" pitchFamily="18" charset="0"/>
              <a:cs typeface="Times New Roman" pitchFamily="18" charset="0"/>
            </a:rPr>
            <a:t>Financial strategy</a:t>
          </a:r>
          <a:endParaRPr lang="en-US" i="1">
            <a:solidFill>
              <a:sysClr val="windowText" lastClr="000000"/>
            </a:solidFill>
            <a:latin typeface="Times New Roman" pitchFamily="18" charset="0"/>
            <a:cs typeface="Times New Roman" pitchFamily="18" charset="0"/>
          </a:endParaRPr>
        </a:p>
      </dgm:t>
    </dgm:pt>
    <dgm:pt modelId="{038F7A2C-BEBC-4E91-B6EC-9F457F1B912A}" type="parTrans" cxnId="{BA86A071-1F18-4639-8FAC-642251E77B04}">
      <dgm:prSet/>
      <dgm:spPr/>
      <dgm:t>
        <a:bodyPr/>
        <a:lstStyle/>
        <a:p>
          <a:endParaRPr lang="en-US" i="1">
            <a:solidFill>
              <a:sysClr val="windowText" lastClr="000000"/>
            </a:solidFill>
            <a:latin typeface="Times New Roman" pitchFamily="18" charset="0"/>
            <a:cs typeface="Times New Roman" pitchFamily="18" charset="0"/>
          </a:endParaRPr>
        </a:p>
      </dgm:t>
    </dgm:pt>
    <dgm:pt modelId="{B208FAE2-6FFA-43BB-A675-0E634558D87E}" type="sibTrans" cxnId="{BA86A071-1F18-4639-8FAC-642251E77B04}">
      <dgm:prSet/>
      <dgm:spPr/>
      <dgm:t>
        <a:bodyPr/>
        <a:lstStyle/>
        <a:p>
          <a:endParaRPr lang="en-US" i="1">
            <a:solidFill>
              <a:sysClr val="windowText" lastClr="000000"/>
            </a:solidFill>
            <a:latin typeface="Times New Roman" pitchFamily="18" charset="0"/>
            <a:cs typeface="Times New Roman" pitchFamily="18" charset="0"/>
          </a:endParaRPr>
        </a:p>
      </dgm:t>
    </dgm:pt>
    <dgm:pt modelId="{AC7097DA-13A6-4D6C-806A-0CBF07A22DCD}" type="pres">
      <dgm:prSet presAssocID="{CE2F6B8E-807E-4009-AC59-4125C6431693}" presName="linear" presStyleCnt="0">
        <dgm:presLayoutVars>
          <dgm:dir/>
          <dgm:animLvl val="lvl"/>
          <dgm:resizeHandles val="exact"/>
        </dgm:presLayoutVars>
      </dgm:prSet>
      <dgm:spPr/>
      <dgm:t>
        <a:bodyPr/>
        <a:lstStyle/>
        <a:p>
          <a:endParaRPr lang="en-US"/>
        </a:p>
      </dgm:t>
    </dgm:pt>
    <dgm:pt modelId="{A10204CB-6525-4E67-AC15-E1D25AC61C11}" type="pres">
      <dgm:prSet presAssocID="{F77DC4BC-9CAA-45A3-B668-2AA0E9B24A2A}" presName="parentLin" presStyleCnt="0"/>
      <dgm:spPr/>
    </dgm:pt>
    <dgm:pt modelId="{AEEAD569-17B0-4A21-9861-451D4A028D89}" type="pres">
      <dgm:prSet presAssocID="{F77DC4BC-9CAA-45A3-B668-2AA0E9B24A2A}" presName="parentLeftMargin" presStyleLbl="node1" presStyleIdx="0" presStyleCnt="3"/>
      <dgm:spPr/>
      <dgm:t>
        <a:bodyPr/>
        <a:lstStyle/>
        <a:p>
          <a:endParaRPr lang="en-US"/>
        </a:p>
      </dgm:t>
    </dgm:pt>
    <dgm:pt modelId="{222F6771-0520-44A6-9DAD-4616221B1FC3}" type="pres">
      <dgm:prSet presAssocID="{F77DC4BC-9CAA-45A3-B668-2AA0E9B24A2A}" presName="parentText" presStyleLbl="node1" presStyleIdx="0" presStyleCnt="3">
        <dgm:presLayoutVars>
          <dgm:chMax val="0"/>
          <dgm:bulletEnabled val="1"/>
        </dgm:presLayoutVars>
      </dgm:prSet>
      <dgm:spPr/>
      <dgm:t>
        <a:bodyPr/>
        <a:lstStyle/>
        <a:p>
          <a:endParaRPr lang="en-US"/>
        </a:p>
      </dgm:t>
    </dgm:pt>
    <dgm:pt modelId="{3266995A-7229-4AEE-BB37-15F388DA498A}" type="pres">
      <dgm:prSet presAssocID="{F77DC4BC-9CAA-45A3-B668-2AA0E9B24A2A}" presName="negativeSpace" presStyleCnt="0"/>
      <dgm:spPr/>
    </dgm:pt>
    <dgm:pt modelId="{D1EEB6E0-3B6F-428C-B7E9-6338BDFA4551}" type="pres">
      <dgm:prSet presAssocID="{F77DC4BC-9CAA-45A3-B668-2AA0E9B24A2A}" presName="childText" presStyleLbl="conFgAcc1" presStyleIdx="0" presStyleCnt="3">
        <dgm:presLayoutVars>
          <dgm:bulletEnabled val="1"/>
        </dgm:presLayoutVars>
      </dgm:prSet>
      <dgm:spPr/>
    </dgm:pt>
    <dgm:pt modelId="{66C2680C-FF22-47B6-AFE3-0C69618CB5FD}" type="pres">
      <dgm:prSet presAssocID="{8343F428-0235-4EFC-AFDD-7888C406DC6F}" presName="spaceBetweenRectangles" presStyleCnt="0"/>
      <dgm:spPr/>
    </dgm:pt>
    <dgm:pt modelId="{AA8BC2A6-20C6-492D-8CCA-2FF160BE0561}" type="pres">
      <dgm:prSet presAssocID="{E0AE1C42-A82D-4A94-A08F-0B4F51E6F402}" presName="parentLin" presStyleCnt="0"/>
      <dgm:spPr/>
    </dgm:pt>
    <dgm:pt modelId="{5FD00016-E6AB-4A2B-B09C-EABD6370470A}" type="pres">
      <dgm:prSet presAssocID="{E0AE1C42-A82D-4A94-A08F-0B4F51E6F402}" presName="parentLeftMargin" presStyleLbl="node1" presStyleIdx="0" presStyleCnt="3"/>
      <dgm:spPr/>
      <dgm:t>
        <a:bodyPr/>
        <a:lstStyle/>
        <a:p>
          <a:endParaRPr lang="en-US"/>
        </a:p>
      </dgm:t>
    </dgm:pt>
    <dgm:pt modelId="{937D405F-1087-4387-BF84-B842256B6BDD}" type="pres">
      <dgm:prSet presAssocID="{E0AE1C42-A82D-4A94-A08F-0B4F51E6F402}" presName="parentText" presStyleLbl="node1" presStyleIdx="1" presStyleCnt="3">
        <dgm:presLayoutVars>
          <dgm:chMax val="0"/>
          <dgm:bulletEnabled val="1"/>
        </dgm:presLayoutVars>
      </dgm:prSet>
      <dgm:spPr/>
      <dgm:t>
        <a:bodyPr/>
        <a:lstStyle/>
        <a:p>
          <a:endParaRPr lang="en-US"/>
        </a:p>
      </dgm:t>
    </dgm:pt>
    <dgm:pt modelId="{3162BBDC-F7DE-484D-B5AD-CC24C43BD1C4}" type="pres">
      <dgm:prSet presAssocID="{E0AE1C42-A82D-4A94-A08F-0B4F51E6F402}" presName="negativeSpace" presStyleCnt="0"/>
      <dgm:spPr/>
    </dgm:pt>
    <dgm:pt modelId="{270D8672-2679-41FC-B197-3D593A8DF08D}" type="pres">
      <dgm:prSet presAssocID="{E0AE1C42-A82D-4A94-A08F-0B4F51E6F402}" presName="childText" presStyleLbl="conFgAcc1" presStyleIdx="1" presStyleCnt="3">
        <dgm:presLayoutVars>
          <dgm:bulletEnabled val="1"/>
        </dgm:presLayoutVars>
      </dgm:prSet>
      <dgm:spPr/>
    </dgm:pt>
    <dgm:pt modelId="{31BC60B1-D075-4BCF-8A79-DB520D57E437}" type="pres">
      <dgm:prSet presAssocID="{16C5891D-7714-4A04-AA18-89DBFD300A8A}" presName="spaceBetweenRectangles" presStyleCnt="0"/>
      <dgm:spPr/>
    </dgm:pt>
    <dgm:pt modelId="{9A22EF0C-7D61-468A-A975-745A18E46F24}" type="pres">
      <dgm:prSet presAssocID="{EAEFEFDB-8454-461F-A32D-19E25433AE80}" presName="parentLin" presStyleCnt="0"/>
      <dgm:spPr/>
    </dgm:pt>
    <dgm:pt modelId="{2E16D4AA-BA55-4AF6-AFFE-C3628C5E5856}" type="pres">
      <dgm:prSet presAssocID="{EAEFEFDB-8454-461F-A32D-19E25433AE80}" presName="parentLeftMargin" presStyleLbl="node1" presStyleIdx="1" presStyleCnt="3"/>
      <dgm:spPr/>
      <dgm:t>
        <a:bodyPr/>
        <a:lstStyle/>
        <a:p>
          <a:endParaRPr lang="en-US"/>
        </a:p>
      </dgm:t>
    </dgm:pt>
    <dgm:pt modelId="{85006B29-265F-4CB1-9077-2B8409DCC3D6}" type="pres">
      <dgm:prSet presAssocID="{EAEFEFDB-8454-461F-A32D-19E25433AE80}" presName="parentText" presStyleLbl="node1" presStyleIdx="2" presStyleCnt="3">
        <dgm:presLayoutVars>
          <dgm:chMax val="0"/>
          <dgm:bulletEnabled val="1"/>
        </dgm:presLayoutVars>
      </dgm:prSet>
      <dgm:spPr/>
      <dgm:t>
        <a:bodyPr/>
        <a:lstStyle/>
        <a:p>
          <a:endParaRPr lang="en-US"/>
        </a:p>
      </dgm:t>
    </dgm:pt>
    <dgm:pt modelId="{B76FC769-E1ED-4FB8-A666-7BCE22A14E68}" type="pres">
      <dgm:prSet presAssocID="{EAEFEFDB-8454-461F-A32D-19E25433AE80}" presName="negativeSpace" presStyleCnt="0"/>
      <dgm:spPr/>
    </dgm:pt>
    <dgm:pt modelId="{1A25E033-D18D-41C7-9611-BF1B6D30FCDE}" type="pres">
      <dgm:prSet presAssocID="{EAEFEFDB-8454-461F-A32D-19E25433AE80}" presName="childText" presStyleLbl="conFgAcc1" presStyleIdx="2" presStyleCnt="3">
        <dgm:presLayoutVars>
          <dgm:bulletEnabled val="1"/>
        </dgm:presLayoutVars>
      </dgm:prSet>
      <dgm:spPr/>
    </dgm:pt>
  </dgm:ptLst>
  <dgm:cxnLst>
    <dgm:cxn modelId="{7EBB01E2-B9E2-4EEA-AEAE-F3736BC17F31}" type="presOf" srcId="{E0AE1C42-A82D-4A94-A08F-0B4F51E6F402}" destId="{937D405F-1087-4387-BF84-B842256B6BDD}" srcOrd="1" destOrd="0" presId="urn:microsoft.com/office/officeart/2005/8/layout/list1"/>
    <dgm:cxn modelId="{2AA31B43-1C10-480C-B77A-1FC22E9A3A96}" type="presOf" srcId="{EAEFEFDB-8454-461F-A32D-19E25433AE80}" destId="{85006B29-265F-4CB1-9077-2B8409DCC3D6}" srcOrd="1" destOrd="0" presId="urn:microsoft.com/office/officeart/2005/8/layout/list1"/>
    <dgm:cxn modelId="{BA86A071-1F18-4639-8FAC-642251E77B04}" srcId="{CE2F6B8E-807E-4009-AC59-4125C6431693}" destId="{EAEFEFDB-8454-461F-A32D-19E25433AE80}" srcOrd="2" destOrd="0" parTransId="{038F7A2C-BEBC-4E91-B6EC-9F457F1B912A}" sibTransId="{B208FAE2-6FFA-43BB-A675-0E634558D87E}"/>
    <dgm:cxn modelId="{F6B858F9-0FE3-4ECA-AE4E-5F9162624342}" type="presOf" srcId="{F77DC4BC-9CAA-45A3-B668-2AA0E9B24A2A}" destId="{AEEAD569-17B0-4A21-9861-451D4A028D89}" srcOrd="0" destOrd="0" presId="urn:microsoft.com/office/officeart/2005/8/layout/list1"/>
    <dgm:cxn modelId="{59B24E8C-AEF3-46CD-BC46-FF2DFB75F086}" type="presOf" srcId="{EAEFEFDB-8454-461F-A32D-19E25433AE80}" destId="{2E16D4AA-BA55-4AF6-AFFE-C3628C5E5856}" srcOrd="0" destOrd="0" presId="urn:microsoft.com/office/officeart/2005/8/layout/list1"/>
    <dgm:cxn modelId="{6B91FDB9-BBDF-49A3-97F7-732570EDE673}" srcId="{CE2F6B8E-807E-4009-AC59-4125C6431693}" destId="{F77DC4BC-9CAA-45A3-B668-2AA0E9B24A2A}" srcOrd="0" destOrd="0" parTransId="{1398B27D-5BBD-47B6-BEE9-CD3472514939}" sibTransId="{8343F428-0235-4EFC-AFDD-7888C406DC6F}"/>
    <dgm:cxn modelId="{F4CBBB4C-3AF4-4629-8DDC-5633D3648B43}" type="presOf" srcId="{CE2F6B8E-807E-4009-AC59-4125C6431693}" destId="{AC7097DA-13A6-4D6C-806A-0CBF07A22DCD}" srcOrd="0" destOrd="0" presId="urn:microsoft.com/office/officeart/2005/8/layout/list1"/>
    <dgm:cxn modelId="{FCC4CAAB-B250-4B7E-903E-06D784919ADE}" srcId="{CE2F6B8E-807E-4009-AC59-4125C6431693}" destId="{E0AE1C42-A82D-4A94-A08F-0B4F51E6F402}" srcOrd="1" destOrd="0" parTransId="{79CDEB9E-4702-4AFB-86F4-32D8727D0197}" sibTransId="{16C5891D-7714-4A04-AA18-89DBFD300A8A}"/>
    <dgm:cxn modelId="{7064D15F-4FDB-4274-B211-FA540F780227}" type="presOf" srcId="{F77DC4BC-9CAA-45A3-B668-2AA0E9B24A2A}" destId="{222F6771-0520-44A6-9DAD-4616221B1FC3}" srcOrd="1" destOrd="0" presId="urn:microsoft.com/office/officeart/2005/8/layout/list1"/>
    <dgm:cxn modelId="{4F7C2DE8-BFBD-4AD8-A285-74C2BC26748F}" type="presOf" srcId="{E0AE1C42-A82D-4A94-A08F-0B4F51E6F402}" destId="{5FD00016-E6AB-4A2B-B09C-EABD6370470A}" srcOrd="0" destOrd="0" presId="urn:microsoft.com/office/officeart/2005/8/layout/list1"/>
    <dgm:cxn modelId="{ACA1132C-E173-4322-809E-7F2728720E65}" type="presParOf" srcId="{AC7097DA-13A6-4D6C-806A-0CBF07A22DCD}" destId="{A10204CB-6525-4E67-AC15-E1D25AC61C11}" srcOrd="0" destOrd="0" presId="urn:microsoft.com/office/officeart/2005/8/layout/list1"/>
    <dgm:cxn modelId="{3059D49E-1363-4D1B-A59F-9036BE7AFFAA}" type="presParOf" srcId="{A10204CB-6525-4E67-AC15-E1D25AC61C11}" destId="{AEEAD569-17B0-4A21-9861-451D4A028D89}" srcOrd="0" destOrd="0" presId="urn:microsoft.com/office/officeart/2005/8/layout/list1"/>
    <dgm:cxn modelId="{762884F5-6F89-4B68-927A-9BAD023BF315}" type="presParOf" srcId="{A10204CB-6525-4E67-AC15-E1D25AC61C11}" destId="{222F6771-0520-44A6-9DAD-4616221B1FC3}" srcOrd="1" destOrd="0" presId="urn:microsoft.com/office/officeart/2005/8/layout/list1"/>
    <dgm:cxn modelId="{2D05A0C5-6EB2-4DF5-87D6-C624C3B34F4D}" type="presParOf" srcId="{AC7097DA-13A6-4D6C-806A-0CBF07A22DCD}" destId="{3266995A-7229-4AEE-BB37-15F388DA498A}" srcOrd="1" destOrd="0" presId="urn:microsoft.com/office/officeart/2005/8/layout/list1"/>
    <dgm:cxn modelId="{4219B77B-3685-4F29-87BD-5AB9632F69D2}" type="presParOf" srcId="{AC7097DA-13A6-4D6C-806A-0CBF07A22DCD}" destId="{D1EEB6E0-3B6F-428C-B7E9-6338BDFA4551}" srcOrd="2" destOrd="0" presId="urn:microsoft.com/office/officeart/2005/8/layout/list1"/>
    <dgm:cxn modelId="{05F122EE-6B0A-499D-BFA1-931390E0A4E6}" type="presParOf" srcId="{AC7097DA-13A6-4D6C-806A-0CBF07A22DCD}" destId="{66C2680C-FF22-47B6-AFE3-0C69618CB5FD}" srcOrd="3" destOrd="0" presId="urn:microsoft.com/office/officeart/2005/8/layout/list1"/>
    <dgm:cxn modelId="{A5BAAA3F-6394-478F-84B4-3CF1F2F3AB64}" type="presParOf" srcId="{AC7097DA-13A6-4D6C-806A-0CBF07A22DCD}" destId="{AA8BC2A6-20C6-492D-8CCA-2FF160BE0561}" srcOrd="4" destOrd="0" presId="urn:microsoft.com/office/officeart/2005/8/layout/list1"/>
    <dgm:cxn modelId="{0A9C6521-7AFA-44E9-BE2C-1E40D4766EE0}" type="presParOf" srcId="{AA8BC2A6-20C6-492D-8CCA-2FF160BE0561}" destId="{5FD00016-E6AB-4A2B-B09C-EABD6370470A}" srcOrd="0" destOrd="0" presId="urn:microsoft.com/office/officeart/2005/8/layout/list1"/>
    <dgm:cxn modelId="{78A2C7B7-B237-4644-AC68-15D2F52C739A}" type="presParOf" srcId="{AA8BC2A6-20C6-492D-8CCA-2FF160BE0561}" destId="{937D405F-1087-4387-BF84-B842256B6BDD}" srcOrd="1" destOrd="0" presId="urn:microsoft.com/office/officeart/2005/8/layout/list1"/>
    <dgm:cxn modelId="{D8857BA6-E509-441F-B976-E1DFB2E36E1B}" type="presParOf" srcId="{AC7097DA-13A6-4D6C-806A-0CBF07A22DCD}" destId="{3162BBDC-F7DE-484D-B5AD-CC24C43BD1C4}" srcOrd="5" destOrd="0" presId="urn:microsoft.com/office/officeart/2005/8/layout/list1"/>
    <dgm:cxn modelId="{F6F23BA4-507C-46B9-B236-FEBC21F98617}" type="presParOf" srcId="{AC7097DA-13A6-4D6C-806A-0CBF07A22DCD}" destId="{270D8672-2679-41FC-B197-3D593A8DF08D}" srcOrd="6" destOrd="0" presId="urn:microsoft.com/office/officeart/2005/8/layout/list1"/>
    <dgm:cxn modelId="{47A50F37-4033-4E2D-A660-796710A54890}" type="presParOf" srcId="{AC7097DA-13A6-4D6C-806A-0CBF07A22DCD}" destId="{31BC60B1-D075-4BCF-8A79-DB520D57E437}" srcOrd="7" destOrd="0" presId="urn:microsoft.com/office/officeart/2005/8/layout/list1"/>
    <dgm:cxn modelId="{6D97EF4F-22B8-4C44-95FA-98E0903575CD}" type="presParOf" srcId="{AC7097DA-13A6-4D6C-806A-0CBF07A22DCD}" destId="{9A22EF0C-7D61-468A-A975-745A18E46F24}" srcOrd="8" destOrd="0" presId="urn:microsoft.com/office/officeart/2005/8/layout/list1"/>
    <dgm:cxn modelId="{22D63932-F5C3-41E1-A1F8-68E9237C8DC7}" type="presParOf" srcId="{9A22EF0C-7D61-468A-A975-745A18E46F24}" destId="{2E16D4AA-BA55-4AF6-AFFE-C3628C5E5856}" srcOrd="0" destOrd="0" presId="urn:microsoft.com/office/officeart/2005/8/layout/list1"/>
    <dgm:cxn modelId="{0B01F832-8076-4308-A654-E646B236D488}" type="presParOf" srcId="{9A22EF0C-7D61-468A-A975-745A18E46F24}" destId="{85006B29-265F-4CB1-9077-2B8409DCC3D6}" srcOrd="1" destOrd="0" presId="urn:microsoft.com/office/officeart/2005/8/layout/list1"/>
    <dgm:cxn modelId="{0A92C3A1-F266-44EE-B766-E9EF7191279A}" type="presParOf" srcId="{AC7097DA-13A6-4D6C-806A-0CBF07A22DCD}" destId="{B76FC769-E1ED-4FB8-A666-7BCE22A14E68}" srcOrd="9" destOrd="0" presId="urn:microsoft.com/office/officeart/2005/8/layout/list1"/>
    <dgm:cxn modelId="{DE9E0059-61AA-43C6-8DBD-77615BFF2E9B}" type="presParOf" srcId="{AC7097DA-13A6-4D6C-806A-0CBF07A22DCD}" destId="{1A25E033-D18D-41C7-9611-BF1B6D30FCDE}" srcOrd="10" destOrd="0" presId="urn:microsoft.com/office/officeart/2005/8/layout/list1"/>
  </dgm:cxnLst>
  <dgm:bg/>
  <dgm:whole/>
</dgm:dataModel>
</file>

<file path=word/diagrams/data2.xml><?xml version="1.0" encoding="utf-8"?>
<dgm:dataModel xmlns:dgm="http://schemas.openxmlformats.org/drawingml/2006/diagram" xmlns:a="http://schemas.openxmlformats.org/drawingml/2006/main">
  <dgm:ptLst>
    <dgm:pt modelId="{7B453A6E-4B1B-4529-8B3D-B7C08703002C}"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029757D0-F7B7-467F-97DC-FA606E95EBFA}">
      <dgm:prSet phldrT="[Text]"/>
      <dgm:spPr/>
      <dgm:t>
        <a:bodyPr/>
        <a:lstStyle/>
        <a:p>
          <a:r>
            <a:rPr lang="en-US" b="1">
              <a:solidFill>
                <a:sysClr val="windowText" lastClr="000000"/>
              </a:solidFill>
            </a:rPr>
            <a:t>Development of communication with the clients</a:t>
          </a:r>
          <a:endParaRPr lang="en-US">
            <a:solidFill>
              <a:sysClr val="windowText" lastClr="000000"/>
            </a:solidFill>
          </a:endParaRPr>
        </a:p>
      </dgm:t>
    </dgm:pt>
    <dgm:pt modelId="{51F8350F-D062-4634-B182-70D689D855C9}" type="parTrans" cxnId="{A46A1B40-BF44-422A-93AD-1E267BBB5CB2}">
      <dgm:prSet/>
      <dgm:spPr/>
      <dgm:t>
        <a:bodyPr/>
        <a:lstStyle/>
        <a:p>
          <a:endParaRPr lang="en-US"/>
        </a:p>
      </dgm:t>
    </dgm:pt>
    <dgm:pt modelId="{AF3988F0-967C-4145-B204-7A1438F10C51}" type="sibTrans" cxnId="{A46A1B40-BF44-422A-93AD-1E267BBB5CB2}">
      <dgm:prSet/>
      <dgm:spPr/>
      <dgm:t>
        <a:bodyPr/>
        <a:lstStyle/>
        <a:p>
          <a:endParaRPr lang="en-US"/>
        </a:p>
      </dgm:t>
    </dgm:pt>
    <dgm:pt modelId="{757FABE5-4242-4685-BC18-55422331293D}">
      <dgm:prSet phldrT="[Text]"/>
      <dgm:spPr/>
      <dgm:t>
        <a:bodyPr/>
        <a:lstStyle/>
        <a:p>
          <a:r>
            <a:rPr lang="en-US" b="1">
              <a:solidFill>
                <a:sysClr val="windowText" lastClr="000000"/>
              </a:solidFill>
            </a:rPr>
            <a:t>Protection of vast amount of data</a:t>
          </a:r>
          <a:r>
            <a:rPr lang="en-US">
              <a:solidFill>
                <a:sysClr val="windowText" lastClr="000000"/>
              </a:solidFill>
            </a:rPr>
            <a:t> </a:t>
          </a:r>
        </a:p>
      </dgm:t>
    </dgm:pt>
    <dgm:pt modelId="{7B55310B-7E63-4CE2-9C58-0A536C83740F}" type="parTrans" cxnId="{8039E100-3103-47EF-B532-52171711EFF5}">
      <dgm:prSet/>
      <dgm:spPr/>
      <dgm:t>
        <a:bodyPr/>
        <a:lstStyle/>
        <a:p>
          <a:endParaRPr lang="en-US"/>
        </a:p>
      </dgm:t>
    </dgm:pt>
    <dgm:pt modelId="{36E6280D-9A12-441B-A56C-B66E72FD8BA5}" type="sibTrans" cxnId="{8039E100-3103-47EF-B532-52171711EFF5}">
      <dgm:prSet/>
      <dgm:spPr/>
      <dgm:t>
        <a:bodyPr/>
        <a:lstStyle/>
        <a:p>
          <a:endParaRPr lang="en-US"/>
        </a:p>
      </dgm:t>
    </dgm:pt>
    <dgm:pt modelId="{09310484-B0F9-4A7F-A168-7F1557ECD41F}">
      <dgm:prSet phldrT="[Text]"/>
      <dgm:spPr/>
      <dgm:t>
        <a:bodyPr/>
        <a:lstStyle/>
        <a:p>
          <a:r>
            <a:rPr lang="en-US" b="1">
              <a:solidFill>
                <a:sysClr val="windowText" lastClr="000000"/>
              </a:solidFill>
            </a:rPr>
            <a:t>implementation of digitalk strategy</a:t>
          </a:r>
        </a:p>
      </dgm:t>
    </dgm:pt>
    <dgm:pt modelId="{CC1FA800-CBCB-4BE8-8388-8B4F594386FF}" type="parTrans" cxnId="{91B9EA7A-B6E7-496E-90BC-383CEB3E503F}">
      <dgm:prSet/>
      <dgm:spPr/>
      <dgm:t>
        <a:bodyPr/>
        <a:lstStyle/>
        <a:p>
          <a:endParaRPr lang="en-US"/>
        </a:p>
      </dgm:t>
    </dgm:pt>
    <dgm:pt modelId="{45FF87AE-A413-4D9F-AB49-2FFAFB2287F1}" type="sibTrans" cxnId="{91B9EA7A-B6E7-496E-90BC-383CEB3E503F}">
      <dgm:prSet/>
      <dgm:spPr/>
      <dgm:t>
        <a:bodyPr/>
        <a:lstStyle/>
        <a:p>
          <a:endParaRPr lang="en-US"/>
        </a:p>
      </dgm:t>
    </dgm:pt>
    <dgm:pt modelId="{B0DA2AA4-EC7E-42D5-B38E-3FD143D12EE3}" type="pres">
      <dgm:prSet presAssocID="{7B453A6E-4B1B-4529-8B3D-B7C08703002C}" presName="linear" presStyleCnt="0">
        <dgm:presLayoutVars>
          <dgm:dir/>
          <dgm:animLvl val="lvl"/>
          <dgm:resizeHandles val="exact"/>
        </dgm:presLayoutVars>
      </dgm:prSet>
      <dgm:spPr/>
      <dgm:t>
        <a:bodyPr/>
        <a:lstStyle/>
        <a:p>
          <a:endParaRPr lang="en-US"/>
        </a:p>
      </dgm:t>
    </dgm:pt>
    <dgm:pt modelId="{3EAE4811-B8DE-4FAA-98E7-E18F83681C95}" type="pres">
      <dgm:prSet presAssocID="{029757D0-F7B7-467F-97DC-FA606E95EBFA}" presName="parentLin" presStyleCnt="0"/>
      <dgm:spPr/>
    </dgm:pt>
    <dgm:pt modelId="{039C59B7-9DA3-4D91-B0CE-41C5DB3E5DE1}" type="pres">
      <dgm:prSet presAssocID="{029757D0-F7B7-467F-97DC-FA606E95EBFA}" presName="parentLeftMargin" presStyleLbl="node1" presStyleIdx="0" presStyleCnt="3"/>
      <dgm:spPr/>
      <dgm:t>
        <a:bodyPr/>
        <a:lstStyle/>
        <a:p>
          <a:endParaRPr lang="en-US"/>
        </a:p>
      </dgm:t>
    </dgm:pt>
    <dgm:pt modelId="{F69D15EB-78C4-4029-A873-5EBFEA1CB3A5}" type="pres">
      <dgm:prSet presAssocID="{029757D0-F7B7-467F-97DC-FA606E95EBFA}" presName="parentText" presStyleLbl="node1" presStyleIdx="0" presStyleCnt="3">
        <dgm:presLayoutVars>
          <dgm:chMax val="0"/>
          <dgm:bulletEnabled val="1"/>
        </dgm:presLayoutVars>
      </dgm:prSet>
      <dgm:spPr/>
      <dgm:t>
        <a:bodyPr/>
        <a:lstStyle/>
        <a:p>
          <a:endParaRPr lang="en-US"/>
        </a:p>
      </dgm:t>
    </dgm:pt>
    <dgm:pt modelId="{181668EE-8293-4574-831A-35292F0BF1EC}" type="pres">
      <dgm:prSet presAssocID="{029757D0-F7B7-467F-97DC-FA606E95EBFA}" presName="negativeSpace" presStyleCnt="0"/>
      <dgm:spPr/>
    </dgm:pt>
    <dgm:pt modelId="{45D3C5AF-F2C0-47F5-9F4D-2D2628C8FB2E}" type="pres">
      <dgm:prSet presAssocID="{029757D0-F7B7-467F-97DC-FA606E95EBFA}" presName="childText" presStyleLbl="conFgAcc1" presStyleIdx="0" presStyleCnt="3">
        <dgm:presLayoutVars>
          <dgm:bulletEnabled val="1"/>
        </dgm:presLayoutVars>
      </dgm:prSet>
      <dgm:spPr/>
    </dgm:pt>
    <dgm:pt modelId="{6CE9FF6C-ECEE-4FEB-AD4F-CBF3E6F82322}" type="pres">
      <dgm:prSet presAssocID="{AF3988F0-967C-4145-B204-7A1438F10C51}" presName="spaceBetweenRectangles" presStyleCnt="0"/>
      <dgm:spPr/>
    </dgm:pt>
    <dgm:pt modelId="{5546FB9A-B446-4A74-BAC8-628A0C359761}" type="pres">
      <dgm:prSet presAssocID="{757FABE5-4242-4685-BC18-55422331293D}" presName="parentLin" presStyleCnt="0"/>
      <dgm:spPr/>
    </dgm:pt>
    <dgm:pt modelId="{54920929-94C7-472A-8611-2EED493AE234}" type="pres">
      <dgm:prSet presAssocID="{757FABE5-4242-4685-BC18-55422331293D}" presName="parentLeftMargin" presStyleLbl="node1" presStyleIdx="0" presStyleCnt="3"/>
      <dgm:spPr/>
      <dgm:t>
        <a:bodyPr/>
        <a:lstStyle/>
        <a:p>
          <a:endParaRPr lang="en-US"/>
        </a:p>
      </dgm:t>
    </dgm:pt>
    <dgm:pt modelId="{91335461-9790-45BD-A102-759F01669E26}" type="pres">
      <dgm:prSet presAssocID="{757FABE5-4242-4685-BC18-55422331293D}" presName="parentText" presStyleLbl="node1" presStyleIdx="1" presStyleCnt="3">
        <dgm:presLayoutVars>
          <dgm:chMax val="0"/>
          <dgm:bulletEnabled val="1"/>
        </dgm:presLayoutVars>
      </dgm:prSet>
      <dgm:spPr/>
      <dgm:t>
        <a:bodyPr/>
        <a:lstStyle/>
        <a:p>
          <a:endParaRPr lang="en-US"/>
        </a:p>
      </dgm:t>
    </dgm:pt>
    <dgm:pt modelId="{99461A65-DB1D-4ABD-A9CE-740B3F45A322}" type="pres">
      <dgm:prSet presAssocID="{757FABE5-4242-4685-BC18-55422331293D}" presName="negativeSpace" presStyleCnt="0"/>
      <dgm:spPr/>
    </dgm:pt>
    <dgm:pt modelId="{7CA93B63-B6C4-43BD-9883-C2F4A6297504}" type="pres">
      <dgm:prSet presAssocID="{757FABE5-4242-4685-BC18-55422331293D}" presName="childText" presStyleLbl="conFgAcc1" presStyleIdx="1" presStyleCnt="3">
        <dgm:presLayoutVars>
          <dgm:bulletEnabled val="1"/>
        </dgm:presLayoutVars>
      </dgm:prSet>
      <dgm:spPr/>
    </dgm:pt>
    <dgm:pt modelId="{1501E7F7-5708-4FD4-AFD6-892D1DB08233}" type="pres">
      <dgm:prSet presAssocID="{36E6280D-9A12-441B-A56C-B66E72FD8BA5}" presName="spaceBetweenRectangles" presStyleCnt="0"/>
      <dgm:spPr/>
    </dgm:pt>
    <dgm:pt modelId="{F9A01E93-0791-41AF-9897-D2402AE65CBC}" type="pres">
      <dgm:prSet presAssocID="{09310484-B0F9-4A7F-A168-7F1557ECD41F}" presName="parentLin" presStyleCnt="0"/>
      <dgm:spPr/>
    </dgm:pt>
    <dgm:pt modelId="{31E0CF4B-13AB-4AA5-8259-FF3641D74F2C}" type="pres">
      <dgm:prSet presAssocID="{09310484-B0F9-4A7F-A168-7F1557ECD41F}" presName="parentLeftMargin" presStyleLbl="node1" presStyleIdx="1" presStyleCnt="3"/>
      <dgm:spPr/>
      <dgm:t>
        <a:bodyPr/>
        <a:lstStyle/>
        <a:p>
          <a:endParaRPr lang="en-US"/>
        </a:p>
      </dgm:t>
    </dgm:pt>
    <dgm:pt modelId="{79F545D1-2032-453A-8B4A-F01A41251069}" type="pres">
      <dgm:prSet presAssocID="{09310484-B0F9-4A7F-A168-7F1557ECD41F}" presName="parentText" presStyleLbl="node1" presStyleIdx="2" presStyleCnt="3">
        <dgm:presLayoutVars>
          <dgm:chMax val="0"/>
          <dgm:bulletEnabled val="1"/>
        </dgm:presLayoutVars>
      </dgm:prSet>
      <dgm:spPr/>
      <dgm:t>
        <a:bodyPr/>
        <a:lstStyle/>
        <a:p>
          <a:endParaRPr lang="en-US"/>
        </a:p>
      </dgm:t>
    </dgm:pt>
    <dgm:pt modelId="{BF0FB5B1-2C60-423F-B2F4-7B71CD6A0125}" type="pres">
      <dgm:prSet presAssocID="{09310484-B0F9-4A7F-A168-7F1557ECD41F}" presName="negativeSpace" presStyleCnt="0"/>
      <dgm:spPr/>
    </dgm:pt>
    <dgm:pt modelId="{7B6F2387-52DF-4F46-A0C4-F2FCE644806E}" type="pres">
      <dgm:prSet presAssocID="{09310484-B0F9-4A7F-A168-7F1557ECD41F}" presName="childText" presStyleLbl="conFgAcc1" presStyleIdx="2" presStyleCnt="3">
        <dgm:presLayoutVars>
          <dgm:bulletEnabled val="1"/>
        </dgm:presLayoutVars>
      </dgm:prSet>
      <dgm:spPr/>
    </dgm:pt>
  </dgm:ptLst>
  <dgm:cxnLst>
    <dgm:cxn modelId="{89D2A252-38E0-45ED-943E-D600E750B1FF}" type="presOf" srcId="{09310484-B0F9-4A7F-A168-7F1557ECD41F}" destId="{31E0CF4B-13AB-4AA5-8259-FF3641D74F2C}" srcOrd="0" destOrd="0" presId="urn:microsoft.com/office/officeart/2005/8/layout/list1"/>
    <dgm:cxn modelId="{3BE294F6-FDB6-4E2E-804F-A4184CEB14AB}" type="presOf" srcId="{029757D0-F7B7-467F-97DC-FA606E95EBFA}" destId="{F69D15EB-78C4-4029-A873-5EBFEA1CB3A5}" srcOrd="1" destOrd="0" presId="urn:microsoft.com/office/officeart/2005/8/layout/list1"/>
    <dgm:cxn modelId="{2094A730-7291-48DA-9580-201FF132F67B}" type="presOf" srcId="{09310484-B0F9-4A7F-A168-7F1557ECD41F}" destId="{79F545D1-2032-453A-8B4A-F01A41251069}" srcOrd="1" destOrd="0" presId="urn:microsoft.com/office/officeart/2005/8/layout/list1"/>
    <dgm:cxn modelId="{F60489AD-6EC1-4181-81B1-C643B737E96B}" type="presOf" srcId="{757FABE5-4242-4685-BC18-55422331293D}" destId="{91335461-9790-45BD-A102-759F01669E26}" srcOrd="1" destOrd="0" presId="urn:microsoft.com/office/officeart/2005/8/layout/list1"/>
    <dgm:cxn modelId="{B5C86DB8-8935-45A4-95E8-C0D1B5CA7808}" type="presOf" srcId="{029757D0-F7B7-467F-97DC-FA606E95EBFA}" destId="{039C59B7-9DA3-4D91-B0CE-41C5DB3E5DE1}" srcOrd="0" destOrd="0" presId="urn:microsoft.com/office/officeart/2005/8/layout/list1"/>
    <dgm:cxn modelId="{34A7FF99-1584-4AB2-963D-5FC5C66466ED}" type="presOf" srcId="{7B453A6E-4B1B-4529-8B3D-B7C08703002C}" destId="{B0DA2AA4-EC7E-42D5-B38E-3FD143D12EE3}" srcOrd="0" destOrd="0" presId="urn:microsoft.com/office/officeart/2005/8/layout/list1"/>
    <dgm:cxn modelId="{A46A1B40-BF44-422A-93AD-1E267BBB5CB2}" srcId="{7B453A6E-4B1B-4529-8B3D-B7C08703002C}" destId="{029757D0-F7B7-467F-97DC-FA606E95EBFA}" srcOrd="0" destOrd="0" parTransId="{51F8350F-D062-4634-B182-70D689D855C9}" sibTransId="{AF3988F0-967C-4145-B204-7A1438F10C51}"/>
    <dgm:cxn modelId="{8039E100-3103-47EF-B532-52171711EFF5}" srcId="{7B453A6E-4B1B-4529-8B3D-B7C08703002C}" destId="{757FABE5-4242-4685-BC18-55422331293D}" srcOrd="1" destOrd="0" parTransId="{7B55310B-7E63-4CE2-9C58-0A536C83740F}" sibTransId="{36E6280D-9A12-441B-A56C-B66E72FD8BA5}"/>
    <dgm:cxn modelId="{91B9EA7A-B6E7-496E-90BC-383CEB3E503F}" srcId="{7B453A6E-4B1B-4529-8B3D-B7C08703002C}" destId="{09310484-B0F9-4A7F-A168-7F1557ECD41F}" srcOrd="2" destOrd="0" parTransId="{CC1FA800-CBCB-4BE8-8388-8B4F594386FF}" sibTransId="{45FF87AE-A413-4D9F-AB49-2FFAFB2287F1}"/>
    <dgm:cxn modelId="{81913500-1AB7-4B47-BAF6-0947E12FAEF9}" type="presOf" srcId="{757FABE5-4242-4685-BC18-55422331293D}" destId="{54920929-94C7-472A-8611-2EED493AE234}" srcOrd="0" destOrd="0" presId="urn:microsoft.com/office/officeart/2005/8/layout/list1"/>
    <dgm:cxn modelId="{0AA61813-965A-4046-B113-7327DEE6D45C}" type="presParOf" srcId="{B0DA2AA4-EC7E-42D5-B38E-3FD143D12EE3}" destId="{3EAE4811-B8DE-4FAA-98E7-E18F83681C95}" srcOrd="0" destOrd="0" presId="urn:microsoft.com/office/officeart/2005/8/layout/list1"/>
    <dgm:cxn modelId="{C1C48BE6-1DCC-4105-BC27-BCE241700E31}" type="presParOf" srcId="{3EAE4811-B8DE-4FAA-98E7-E18F83681C95}" destId="{039C59B7-9DA3-4D91-B0CE-41C5DB3E5DE1}" srcOrd="0" destOrd="0" presId="urn:microsoft.com/office/officeart/2005/8/layout/list1"/>
    <dgm:cxn modelId="{C152860A-5D7C-4129-B6AF-7DDAB0F2BE38}" type="presParOf" srcId="{3EAE4811-B8DE-4FAA-98E7-E18F83681C95}" destId="{F69D15EB-78C4-4029-A873-5EBFEA1CB3A5}" srcOrd="1" destOrd="0" presId="urn:microsoft.com/office/officeart/2005/8/layout/list1"/>
    <dgm:cxn modelId="{C699370E-0885-4107-B5F6-19FF64C0BA64}" type="presParOf" srcId="{B0DA2AA4-EC7E-42D5-B38E-3FD143D12EE3}" destId="{181668EE-8293-4574-831A-35292F0BF1EC}" srcOrd="1" destOrd="0" presId="urn:microsoft.com/office/officeart/2005/8/layout/list1"/>
    <dgm:cxn modelId="{14006863-1763-4D8F-B149-F2A9CAEC50C0}" type="presParOf" srcId="{B0DA2AA4-EC7E-42D5-B38E-3FD143D12EE3}" destId="{45D3C5AF-F2C0-47F5-9F4D-2D2628C8FB2E}" srcOrd="2" destOrd="0" presId="urn:microsoft.com/office/officeart/2005/8/layout/list1"/>
    <dgm:cxn modelId="{8879AEAD-BF5B-49D2-BD4C-3AF6E8389B71}" type="presParOf" srcId="{B0DA2AA4-EC7E-42D5-B38E-3FD143D12EE3}" destId="{6CE9FF6C-ECEE-4FEB-AD4F-CBF3E6F82322}" srcOrd="3" destOrd="0" presId="urn:microsoft.com/office/officeart/2005/8/layout/list1"/>
    <dgm:cxn modelId="{C0F92C95-D508-44CB-8B4E-48A27D6DB018}" type="presParOf" srcId="{B0DA2AA4-EC7E-42D5-B38E-3FD143D12EE3}" destId="{5546FB9A-B446-4A74-BAC8-628A0C359761}" srcOrd="4" destOrd="0" presId="urn:microsoft.com/office/officeart/2005/8/layout/list1"/>
    <dgm:cxn modelId="{29B94EAD-1E8B-48E8-808A-167378A26D97}" type="presParOf" srcId="{5546FB9A-B446-4A74-BAC8-628A0C359761}" destId="{54920929-94C7-472A-8611-2EED493AE234}" srcOrd="0" destOrd="0" presId="urn:microsoft.com/office/officeart/2005/8/layout/list1"/>
    <dgm:cxn modelId="{4A541BD7-9493-471A-A772-E39FBCB3C793}" type="presParOf" srcId="{5546FB9A-B446-4A74-BAC8-628A0C359761}" destId="{91335461-9790-45BD-A102-759F01669E26}" srcOrd="1" destOrd="0" presId="urn:microsoft.com/office/officeart/2005/8/layout/list1"/>
    <dgm:cxn modelId="{53420CEF-452D-485B-865A-2FB94FA73836}" type="presParOf" srcId="{B0DA2AA4-EC7E-42D5-B38E-3FD143D12EE3}" destId="{99461A65-DB1D-4ABD-A9CE-740B3F45A322}" srcOrd="5" destOrd="0" presId="urn:microsoft.com/office/officeart/2005/8/layout/list1"/>
    <dgm:cxn modelId="{DA2A059B-7F0F-4046-9E62-973606D56BA3}" type="presParOf" srcId="{B0DA2AA4-EC7E-42D5-B38E-3FD143D12EE3}" destId="{7CA93B63-B6C4-43BD-9883-C2F4A6297504}" srcOrd="6" destOrd="0" presId="urn:microsoft.com/office/officeart/2005/8/layout/list1"/>
    <dgm:cxn modelId="{CBBDD896-1A35-4A97-905E-E8DF1D91315D}" type="presParOf" srcId="{B0DA2AA4-EC7E-42D5-B38E-3FD143D12EE3}" destId="{1501E7F7-5708-4FD4-AFD6-892D1DB08233}" srcOrd="7" destOrd="0" presId="urn:microsoft.com/office/officeart/2005/8/layout/list1"/>
    <dgm:cxn modelId="{D905D0F2-DCFB-4EF0-850C-E5931D4691DF}" type="presParOf" srcId="{B0DA2AA4-EC7E-42D5-B38E-3FD143D12EE3}" destId="{F9A01E93-0791-41AF-9897-D2402AE65CBC}" srcOrd="8" destOrd="0" presId="urn:microsoft.com/office/officeart/2005/8/layout/list1"/>
    <dgm:cxn modelId="{321DE331-0BC1-4A05-93E9-E22B2DDE3CA5}" type="presParOf" srcId="{F9A01E93-0791-41AF-9897-D2402AE65CBC}" destId="{31E0CF4B-13AB-4AA5-8259-FF3641D74F2C}" srcOrd="0" destOrd="0" presId="urn:microsoft.com/office/officeart/2005/8/layout/list1"/>
    <dgm:cxn modelId="{1F59B7FB-C325-44CA-AAB6-836B12E35702}" type="presParOf" srcId="{F9A01E93-0791-41AF-9897-D2402AE65CBC}" destId="{79F545D1-2032-453A-8B4A-F01A41251069}" srcOrd="1" destOrd="0" presId="urn:microsoft.com/office/officeart/2005/8/layout/list1"/>
    <dgm:cxn modelId="{5DA9E577-792D-4122-8D85-7709EE4F50F2}" type="presParOf" srcId="{B0DA2AA4-EC7E-42D5-B38E-3FD143D12EE3}" destId="{BF0FB5B1-2C60-423F-B2F4-7B71CD6A0125}" srcOrd="9" destOrd="0" presId="urn:microsoft.com/office/officeart/2005/8/layout/list1"/>
    <dgm:cxn modelId="{0C3725AF-EDC8-4A20-9E51-F2C3101C51D0}" type="presParOf" srcId="{B0DA2AA4-EC7E-42D5-B38E-3FD143D12EE3}" destId="{7B6F2387-52DF-4F46-A0C4-F2FCE644806E}" srcOrd="10" destOrd="0" presId="urn:microsoft.com/office/officeart/2005/8/layout/list1"/>
  </dgm:cxnLst>
  <dgm:bg/>
  <dgm:whole/>
</dgm:dataModel>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1C891-FBC2-4002-BF06-B3A6BE661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25</Pages>
  <Words>6299</Words>
  <Characters>35906</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dhanush</cp:lastModifiedBy>
  <cp:revision>2</cp:revision>
  <dcterms:created xsi:type="dcterms:W3CDTF">2018-08-28T13:48:00Z</dcterms:created>
  <dcterms:modified xsi:type="dcterms:W3CDTF">2018-08-28T13:48:00Z</dcterms:modified>
</cp:coreProperties>
</file>