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EB483" w14:textId="77777777" w:rsidR="00C33D48" w:rsidRPr="00C33D48" w:rsidRDefault="00C33D48" w:rsidP="00C33D48">
      <w:pPr>
        <w:spacing w:after="240"/>
        <w:rPr>
          <w:rFonts w:ascii="Times New Roman" w:eastAsia="Times New Roman" w:hAnsi="Times New Roman" w:cs="Times New Roman"/>
          <w:color w:val="000000"/>
          <w:lang w:eastAsia="en-GB"/>
        </w:rPr>
      </w:pPr>
    </w:p>
    <w:p w14:paraId="7CFFF6BA" w14:textId="77777777" w:rsidR="00C33D48" w:rsidRPr="00C33D48" w:rsidRDefault="00C33D48" w:rsidP="00C33D48">
      <w:pPr>
        <w:jc w:val="center"/>
        <w:rPr>
          <w:rFonts w:ascii="Times New Roman" w:eastAsia="Times New Roman" w:hAnsi="Times New Roman" w:cs="Times New Roman"/>
          <w:color w:val="000000"/>
          <w:lang w:eastAsia="en-GB"/>
        </w:rPr>
      </w:pPr>
      <w:r w:rsidRPr="00C33D48">
        <w:rPr>
          <w:rFonts w:ascii="Arial" w:eastAsia="Times New Roman" w:hAnsi="Arial" w:cs="Arial"/>
          <w:color w:val="000000"/>
          <w:sz w:val="28"/>
          <w:szCs w:val="28"/>
          <w:lang w:eastAsia="en-GB"/>
        </w:rPr>
        <w:t>BA Hons Public Services</w:t>
      </w:r>
      <w:r w:rsidRPr="00C33D48">
        <w:rPr>
          <w:rFonts w:ascii="Arial" w:eastAsia="Times New Roman" w:hAnsi="Arial" w:cs="Arial"/>
          <w:b/>
          <w:bCs/>
          <w:color w:val="000000"/>
          <w:sz w:val="28"/>
          <w:szCs w:val="28"/>
          <w:lang w:eastAsia="en-GB"/>
        </w:rPr>
        <w:t xml:space="preserve"> Title: </w:t>
      </w:r>
      <w:r w:rsidRPr="00C33D48">
        <w:rPr>
          <w:rFonts w:ascii="Arial" w:eastAsia="Times New Roman" w:hAnsi="Arial" w:cs="Arial"/>
          <w:color w:val="000000"/>
          <w:sz w:val="28"/>
          <w:szCs w:val="28"/>
          <w:lang w:eastAsia="en-GB"/>
        </w:rPr>
        <w:t>Emerging Issues</w:t>
      </w:r>
    </w:p>
    <w:p w14:paraId="02A9486B" w14:textId="77777777" w:rsidR="00C33D48" w:rsidRPr="00C33D48" w:rsidRDefault="00C33D48" w:rsidP="00C33D48">
      <w:pPr>
        <w:jc w:val="center"/>
        <w:rPr>
          <w:rFonts w:ascii="Times New Roman" w:eastAsia="Times New Roman" w:hAnsi="Times New Roman" w:cs="Times New Roman"/>
          <w:color w:val="000000"/>
          <w:lang w:eastAsia="en-GB"/>
        </w:rPr>
      </w:pPr>
      <w:r w:rsidRPr="00C33D48">
        <w:rPr>
          <w:rFonts w:ascii="Arial" w:eastAsia="Times New Roman" w:hAnsi="Arial" w:cs="Arial"/>
          <w:b/>
          <w:bCs/>
          <w:color w:val="000000"/>
          <w:sz w:val="28"/>
          <w:szCs w:val="28"/>
          <w:lang w:eastAsia="en-GB"/>
        </w:rPr>
        <w:t xml:space="preserve">Name: </w:t>
      </w:r>
      <w:r w:rsidRPr="00C33D48">
        <w:rPr>
          <w:rFonts w:ascii="Arial" w:eastAsia="Times New Roman" w:hAnsi="Arial" w:cs="Arial"/>
          <w:color w:val="000000"/>
          <w:sz w:val="28"/>
          <w:szCs w:val="28"/>
          <w:lang w:eastAsia="en-GB"/>
        </w:rPr>
        <w:t xml:space="preserve">Rebecca Thomas </w:t>
      </w:r>
      <w:r w:rsidRPr="00C33D48">
        <w:rPr>
          <w:rFonts w:ascii="Arial" w:eastAsia="Times New Roman" w:hAnsi="Arial" w:cs="Arial"/>
          <w:b/>
          <w:bCs/>
          <w:color w:val="000000"/>
          <w:sz w:val="28"/>
          <w:szCs w:val="28"/>
          <w:lang w:eastAsia="en-GB"/>
        </w:rPr>
        <w:t xml:space="preserve">Lecturer: </w:t>
      </w:r>
      <w:r w:rsidRPr="00C33D48">
        <w:rPr>
          <w:rFonts w:ascii="Arial" w:eastAsia="Times New Roman" w:hAnsi="Arial" w:cs="Arial"/>
          <w:color w:val="000000"/>
          <w:sz w:val="28"/>
          <w:szCs w:val="28"/>
          <w:lang w:eastAsia="en-GB"/>
        </w:rPr>
        <w:t>Mike Durke</w:t>
      </w:r>
    </w:p>
    <w:p w14:paraId="334BD450" w14:textId="77777777" w:rsidR="00C33D48" w:rsidRPr="00C33D48" w:rsidRDefault="00C33D48" w:rsidP="00C33D48">
      <w:pPr>
        <w:spacing w:after="240"/>
        <w:rPr>
          <w:rFonts w:ascii="Times New Roman" w:eastAsia="Times New Roman" w:hAnsi="Times New Roman" w:cs="Times New Roman"/>
          <w:color w:val="000000"/>
          <w:lang w:eastAsia="en-GB"/>
        </w:rPr>
      </w:pPr>
    </w:p>
    <w:p w14:paraId="7F1CD7AE" w14:textId="242BACCA" w:rsidR="00C33D48" w:rsidRPr="00C33D48" w:rsidRDefault="00C33D48" w:rsidP="00C33D48">
      <w:pPr>
        <w:jc w:val="center"/>
        <w:rPr>
          <w:rFonts w:ascii="Times New Roman" w:eastAsia="Times New Roman" w:hAnsi="Times New Roman" w:cs="Times New Roman"/>
          <w:color w:val="000000"/>
          <w:lang w:eastAsia="en-GB"/>
        </w:rPr>
      </w:pPr>
      <w:r w:rsidRPr="00C33D48">
        <w:rPr>
          <w:rFonts w:ascii="Arial" w:eastAsia="Times New Roman" w:hAnsi="Arial" w:cs="Arial"/>
          <w:color w:val="000000"/>
          <w:sz w:val="28"/>
          <w:szCs w:val="28"/>
          <w:lang w:eastAsia="en-GB"/>
        </w:rPr>
        <w:t>“Critical evaluation of the contributing factors of Poverty in Wales and to determine how this impacts the Public Services”</w:t>
      </w:r>
      <w:r w:rsidRPr="00C33D48">
        <w:rPr>
          <w:rFonts w:ascii="Times New Roman" w:eastAsia="Times New Roman" w:hAnsi="Times New Roman" w:cs="Times New Roman"/>
          <w:color w:val="000000"/>
          <w:bdr w:val="none" w:sz="0" w:space="0" w:color="auto" w:frame="1"/>
          <w:lang w:eastAsia="en-GB"/>
        </w:rPr>
        <w:fldChar w:fldCharType="begin"/>
      </w:r>
      <w:r w:rsidRPr="00C33D48">
        <w:rPr>
          <w:rFonts w:ascii="Times New Roman" w:eastAsia="Times New Roman" w:hAnsi="Times New Roman" w:cs="Times New Roman"/>
          <w:color w:val="000000"/>
          <w:bdr w:val="none" w:sz="0" w:space="0" w:color="auto" w:frame="1"/>
          <w:lang w:eastAsia="en-GB"/>
        </w:rPr>
        <w:instrText xml:space="preserve"> INCLUDEPICTURE "https://lh5.googleusercontent.com/KwLtA2QDtovQ_ElIRrsmSap0IWJTerT5VUruIc-uv4GJTXz5qYroIK0s7QFwE5bRRetO0MedPnyfByMjmTAHyq42E8QUrBIxFnB_z7P6nR-CgUAf55Ts3WEEuDOHvHEs1hUCxXu4" \* MERGEFORMATINET </w:instrText>
      </w:r>
      <w:r w:rsidRPr="00C33D48">
        <w:rPr>
          <w:rFonts w:ascii="Times New Roman" w:eastAsia="Times New Roman" w:hAnsi="Times New Roman" w:cs="Times New Roman"/>
          <w:color w:val="000000"/>
          <w:bdr w:val="none" w:sz="0" w:space="0" w:color="auto" w:frame="1"/>
          <w:lang w:eastAsia="en-GB"/>
        </w:rPr>
        <w:fldChar w:fldCharType="separate"/>
      </w:r>
      <w:r w:rsidRPr="00C33D48">
        <w:rPr>
          <w:rFonts w:ascii="Times New Roman" w:eastAsia="Times New Roman" w:hAnsi="Times New Roman" w:cs="Times New Roman"/>
          <w:noProof/>
          <w:color w:val="000000"/>
          <w:bdr w:val="none" w:sz="0" w:space="0" w:color="auto" w:frame="1"/>
          <w:lang w:eastAsia="en-GB"/>
        </w:rPr>
        <w:drawing>
          <wp:inline distT="0" distB="0" distL="0" distR="0" wp14:anchorId="51D80AAF" wp14:editId="5095F6D8">
            <wp:extent cx="5118100" cy="4584700"/>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8100" cy="4584700"/>
                    </a:xfrm>
                    <a:prstGeom prst="rect">
                      <a:avLst/>
                    </a:prstGeom>
                    <a:noFill/>
                    <a:ln>
                      <a:noFill/>
                    </a:ln>
                  </pic:spPr>
                </pic:pic>
              </a:graphicData>
            </a:graphic>
          </wp:inline>
        </w:drawing>
      </w:r>
      <w:r w:rsidRPr="00C33D48">
        <w:rPr>
          <w:rFonts w:ascii="Times New Roman" w:eastAsia="Times New Roman" w:hAnsi="Times New Roman" w:cs="Times New Roman"/>
          <w:color w:val="000000"/>
          <w:bdr w:val="none" w:sz="0" w:space="0" w:color="auto" w:frame="1"/>
          <w:lang w:eastAsia="en-GB"/>
        </w:rPr>
        <w:fldChar w:fldCharType="end"/>
      </w:r>
    </w:p>
    <w:p w14:paraId="108B1E28" w14:textId="77777777" w:rsidR="00C33D48" w:rsidRPr="00C33D48" w:rsidRDefault="00C33D48" w:rsidP="00C33D48">
      <w:pPr>
        <w:spacing w:after="240"/>
        <w:rPr>
          <w:rFonts w:ascii="Times New Roman" w:eastAsia="Times New Roman" w:hAnsi="Times New Roman" w:cs="Times New Roman"/>
          <w:color w:val="000000"/>
          <w:lang w:eastAsia="en-GB"/>
        </w:rPr>
      </w:pP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p>
    <w:p w14:paraId="4410A665" w14:textId="77777777" w:rsidR="00C33D48" w:rsidRPr="00C33D48" w:rsidRDefault="00C33D48" w:rsidP="00C33D48">
      <w:pPr>
        <w:spacing w:line="480" w:lineRule="auto"/>
        <w:jc w:val="center"/>
        <w:rPr>
          <w:rFonts w:ascii="Times New Roman" w:eastAsia="Times New Roman" w:hAnsi="Times New Roman" w:cs="Times New Roman"/>
          <w:color w:val="000000"/>
          <w:lang w:eastAsia="en-GB"/>
        </w:rPr>
      </w:pPr>
      <w:r w:rsidRPr="00C33D48">
        <w:rPr>
          <w:rFonts w:ascii="Arial" w:eastAsia="Times New Roman" w:hAnsi="Arial" w:cs="Arial"/>
          <w:color w:val="000000"/>
          <w:sz w:val="28"/>
          <w:szCs w:val="28"/>
          <w:lang w:eastAsia="en-GB"/>
        </w:rPr>
        <w:t>Date: 08/05/2020  P Number: 1702023</w:t>
      </w:r>
    </w:p>
    <w:p w14:paraId="50E0C6B6" w14:textId="77777777" w:rsidR="00097EC4" w:rsidRDefault="00097EC4" w:rsidP="00097EC4">
      <w:pPr>
        <w:spacing w:after="240"/>
        <w:rPr>
          <w:rFonts w:ascii="Times New Roman" w:eastAsia="Times New Roman" w:hAnsi="Times New Roman" w:cs="Times New Roman"/>
          <w:color w:val="000000"/>
          <w:lang w:eastAsia="en-GB"/>
        </w:rPr>
      </w:pPr>
    </w:p>
    <w:p w14:paraId="2F62CB74" w14:textId="1874B8C3" w:rsidR="00C33D48" w:rsidRPr="00C33D48" w:rsidRDefault="00C33D48" w:rsidP="00097EC4">
      <w:pPr>
        <w:spacing w:after="240"/>
        <w:rPr>
          <w:rFonts w:ascii="Times New Roman" w:eastAsia="Times New Roman" w:hAnsi="Times New Roman" w:cs="Times New Roman"/>
          <w:color w:val="000000"/>
          <w:lang w:eastAsia="en-GB"/>
        </w:rPr>
      </w:pPr>
      <w:r w:rsidRPr="00C33D48">
        <w:rPr>
          <w:rFonts w:ascii="Arial" w:eastAsia="Times New Roman" w:hAnsi="Arial" w:cs="Arial"/>
          <w:color w:val="000000"/>
          <w:u w:val="single"/>
          <w:lang w:eastAsia="en-GB"/>
        </w:rPr>
        <w:t>Abstract</w:t>
      </w:r>
    </w:p>
    <w:p w14:paraId="7C23EA91" w14:textId="77777777" w:rsidR="00C33D48" w:rsidRPr="00C33D48" w:rsidRDefault="00C33D48" w:rsidP="00C33D48">
      <w:pPr>
        <w:spacing w:after="200" w:line="480" w:lineRule="auto"/>
        <w:ind w:right="140"/>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This report has been written to examine the rising poverty rates in Wales. It aims to  discuss many contributing factors in order to identify a cause as well as to determine people most vulnerable to poverty. Another purpose of this report is to evaluate how much of an impact poverty has on public services in Wales and discuss what they can do in order to reduce poverty in Wales and pressure on the service. Lastly this report will explore current policies in place that aim to prevent poverty and whether they have been proven to be effective for people in poverty in Wales. </w:t>
      </w:r>
    </w:p>
    <w:p w14:paraId="12BB9D0D" w14:textId="77777777" w:rsidR="00C33D48" w:rsidRDefault="00C33D48" w:rsidP="00C33D48">
      <w:pPr>
        <w:pStyle w:val="Heading1"/>
        <w:rPr>
          <w:rFonts w:ascii="Times New Roman" w:eastAsia="Times New Roman" w:hAnsi="Times New Roman" w:cs="Times New Roman"/>
          <w:lang w:eastAsia="en-GB"/>
        </w:rPr>
      </w:pPr>
    </w:p>
    <w:p w14:paraId="782DBE97" w14:textId="77777777" w:rsidR="00C33D48" w:rsidRDefault="00C33D48" w:rsidP="00C33D48">
      <w:pPr>
        <w:pStyle w:val="Heading1"/>
        <w:rPr>
          <w:rFonts w:ascii="Times New Roman" w:eastAsia="Times New Roman" w:hAnsi="Times New Roman" w:cs="Times New Roman"/>
          <w:lang w:eastAsia="en-GB"/>
        </w:rPr>
      </w:pPr>
    </w:p>
    <w:p w14:paraId="251F304D" w14:textId="77777777" w:rsidR="00C33D48" w:rsidRDefault="00C33D48" w:rsidP="00C33D48">
      <w:pPr>
        <w:pStyle w:val="Heading1"/>
        <w:rPr>
          <w:rFonts w:ascii="Times New Roman" w:eastAsia="Times New Roman" w:hAnsi="Times New Roman" w:cs="Times New Roman"/>
          <w:lang w:eastAsia="en-GB"/>
        </w:rPr>
      </w:pPr>
    </w:p>
    <w:p w14:paraId="098D7371" w14:textId="77777777" w:rsidR="00C33D48" w:rsidRDefault="00C33D48" w:rsidP="00C33D48">
      <w:pPr>
        <w:pStyle w:val="Heading1"/>
        <w:rPr>
          <w:rFonts w:ascii="Times New Roman" w:eastAsia="Times New Roman" w:hAnsi="Times New Roman" w:cs="Times New Roman"/>
          <w:lang w:eastAsia="en-GB"/>
        </w:rPr>
      </w:pPr>
    </w:p>
    <w:p w14:paraId="3A6AA443" w14:textId="1232DB9C" w:rsidR="00C33D48" w:rsidRDefault="00C33D48">
      <w:pPr>
        <w:pStyle w:val="TOCHeading"/>
      </w:pPr>
    </w:p>
    <w:p w14:paraId="441FAA57" w14:textId="0DD6AE11" w:rsidR="00C33D48" w:rsidRDefault="00C33D48" w:rsidP="00C33D48">
      <w:pPr>
        <w:rPr>
          <w:lang w:val="en-US"/>
        </w:rPr>
      </w:pPr>
    </w:p>
    <w:p w14:paraId="7FE06936" w14:textId="5F312ECE" w:rsidR="00C33D48" w:rsidRDefault="00C33D48" w:rsidP="00C33D48">
      <w:pPr>
        <w:rPr>
          <w:lang w:val="en-US"/>
        </w:rPr>
      </w:pPr>
    </w:p>
    <w:p w14:paraId="39FEE5EF" w14:textId="77777777" w:rsidR="00C33D48" w:rsidRPr="00C33D48" w:rsidRDefault="00C33D48" w:rsidP="00C33D48">
      <w:pPr>
        <w:rPr>
          <w:lang w:val="en-US"/>
        </w:rPr>
      </w:pPr>
    </w:p>
    <w:p w14:paraId="49316FB2" w14:textId="77777777" w:rsidR="00C33D48" w:rsidRDefault="00C33D48">
      <w:pPr>
        <w:pStyle w:val="TOCHeading"/>
      </w:pPr>
    </w:p>
    <w:p w14:paraId="1E8D6DC1" w14:textId="77777777" w:rsidR="00C33D48" w:rsidRDefault="00C33D48" w:rsidP="00C33D48"/>
    <w:p w14:paraId="64D7D70E" w14:textId="77777777" w:rsidR="00C33D48" w:rsidRDefault="00C33D48" w:rsidP="00C33D48"/>
    <w:p w14:paraId="1915FF41" w14:textId="77777777" w:rsidR="00C33D48" w:rsidRDefault="00C33D48" w:rsidP="00C33D48"/>
    <w:p w14:paraId="7815418F" w14:textId="77777777" w:rsidR="00C33D48" w:rsidRDefault="00C33D48" w:rsidP="00C33D48"/>
    <w:p w14:paraId="09624244" w14:textId="77777777" w:rsidR="00C33D48" w:rsidRDefault="00C33D48" w:rsidP="00C33D48"/>
    <w:p w14:paraId="0066ED84" w14:textId="77777777" w:rsidR="00C33D48" w:rsidRDefault="00C33D48" w:rsidP="00C33D48"/>
    <w:sdt>
      <w:sdtPr>
        <w:id w:val="803897212"/>
        <w:docPartObj>
          <w:docPartGallery w:val="Table of Contents"/>
          <w:docPartUnique/>
        </w:docPartObj>
      </w:sdtPr>
      <w:sdtEndPr>
        <w:rPr>
          <w:b/>
          <w:bCs/>
          <w:noProof/>
        </w:rPr>
      </w:sdtEndPr>
      <w:sdtContent>
        <w:p w14:paraId="2CD6DB61" w14:textId="5A3424F5" w:rsidR="00C33D48" w:rsidRDefault="00C33D48" w:rsidP="00C33D48"/>
        <w:p w14:paraId="1D7AB9FA" w14:textId="5122D770" w:rsidR="00097EC4" w:rsidRDefault="00097EC4" w:rsidP="00C33D48"/>
        <w:p w14:paraId="40AFD342" w14:textId="2C65420A" w:rsidR="00097EC4" w:rsidRDefault="00097EC4" w:rsidP="00C33D48"/>
        <w:p w14:paraId="43A353EC" w14:textId="6BD759DA" w:rsidR="00097EC4" w:rsidRDefault="00097EC4" w:rsidP="00C33D48"/>
        <w:p w14:paraId="3F9EE739" w14:textId="77777777" w:rsidR="00097EC4" w:rsidRPr="00C33D48" w:rsidRDefault="00097EC4" w:rsidP="00C33D48">
          <w:pPr>
            <w:rPr>
              <w:lang w:val="en-US"/>
            </w:rPr>
          </w:pPr>
        </w:p>
        <w:p w14:paraId="1E32E7F5" w14:textId="77777777" w:rsidR="00C33D48" w:rsidRDefault="00C33D48" w:rsidP="00C33D48">
          <w:pPr>
            <w:pStyle w:val="TOCHeading"/>
          </w:pPr>
          <w:r>
            <w:t>Table of Contents</w:t>
          </w:r>
        </w:p>
        <w:p w14:paraId="1AB6DC22" w14:textId="4AC7FE30" w:rsidR="00097EC4" w:rsidRDefault="00C33D48">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9502537" w:history="1">
            <w:r w:rsidR="00097EC4" w:rsidRPr="00E926BC">
              <w:rPr>
                <w:rStyle w:val="Hyperlink"/>
                <w:rFonts w:eastAsia="Times New Roman"/>
                <w:noProof/>
                <w:lang w:eastAsia="en-GB"/>
              </w:rPr>
              <w:t>Introduction</w:t>
            </w:r>
            <w:r w:rsidR="00097EC4">
              <w:rPr>
                <w:noProof/>
                <w:webHidden/>
              </w:rPr>
              <w:tab/>
            </w:r>
            <w:r w:rsidR="00097EC4">
              <w:rPr>
                <w:noProof/>
                <w:webHidden/>
              </w:rPr>
              <w:fldChar w:fldCharType="begin"/>
            </w:r>
            <w:r w:rsidR="00097EC4">
              <w:rPr>
                <w:noProof/>
                <w:webHidden/>
              </w:rPr>
              <w:instrText xml:space="preserve"> PAGEREF _Toc39502537 \h </w:instrText>
            </w:r>
            <w:r w:rsidR="00097EC4">
              <w:rPr>
                <w:noProof/>
                <w:webHidden/>
              </w:rPr>
            </w:r>
            <w:r w:rsidR="00097EC4">
              <w:rPr>
                <w:noProof/>
                <w:webHidden/>
              </w:rPr>
              <w:fldChar w:fldCharType="separate"/>
            </w:r>
            <w:r w:rsidR="00097EC4">
              <w:rPr>
                <w:noProof/>
                <w:webHidden/>
              </w:rPr>
              <w:t>4</w:t>
            </w:r>
            <w:r w:rsidR="00097EC4">
              <w:rPr>
                <w:noProof/>
                <w:webHidden/>
              </w:rPr>
              <w:fldChar w:fldCharType="end"/>
            </w:r>
          </w:hyperlink>
        </w:p>
        <w:p w14:paraId="7427CBFB" w14:textId="75081A35" w:rsidR="00097EC4" w:rsidRDefault="00097EC4">
          <w:pPr>
            <w:pStyle w:val="TOC1"/>
            <w:tabs>
              <w:tab w:val="right" w:leader="dot" w:pos="9010"/>
            </w:tabs>
            <w:rPr>
              <w:rFonts w:eastAsiaTheme="minorEastAsia"/>
              <w:b w:val="0"/>
              <w:bCs w:val="0"/>
              <w:i w:val="0"/>
              <w:iCs w:val="0"/>
              <w:noProof/>
              <w:lang w:eastAsia="en-GB"/>
            </w:rPr>
          </w:pPr>
          <w:hyperlink w:anchor="_Toc39502538" w:history="1">
            <w:r w:rsidRPr="00E926BC">
              <w:rPr>
                <w:rStyle w:val="Hyperlink"/>
                <w:rFonts w:eastAsia="Times New Roman"/>
                <w:noProof/>
                <w:lang w:val="en-US" w:eastAsia="en-GB"/>
              </w:rPr>
              <w:t>Literature Review</w:t>
            </w:r>
            <w:r>
              <w:rPr>
                <w:noProof/>
                <w:webHidden/>
              </w:rPr>
              <w:tab/>
            </w:r>
            <w:r>
              <w:rPr>
                <w:noProof/>
                <w:webHidden/>
              </w:rPr>
              <w:fldChar w:fldCharType="begin"/>
            </w:r>
            <w:r>
              <w:rPr>
                <w:noProof/>
                <w:webHidden/>
              </w:rPr>
              <w:instrText xml:space="preserve"> PAGEREF _Toc39502538 \h </w:instrText>
            </w:r>
            <w:r>
              <w:rPr>
                <w:noProof/>
                <w:webHidden/>
              </w:rPr>
            </w:r>
            <w:r>
              <w:rPr>
                <w:noProof/>
                <w:webHidden/>
              </w:rPr>
              <w:fldChar w:fldCharType="separate"/>
            </w:r>
            <w:r>
              <w:rPr>
                <w:noProof/>
                <w:webHidden/>
              </w:rPr>
              <w:t>6</w:t>
            </w:r>
            <w:r>
              <w:rPr>
                <w:noProof/>
                <w:webHidden/>
              </w:rPr>
              <w:fldChar w:fldCharType="end"/>
            </w:r>
          </w:hyperlink>
        </w:p>
        <w:p w14:paraId="35C94EE6" w14:textId="0F2A5696" w:rsidR="00097EC4" w:rsidRDefault="00097EC4">
          <w:pPr>
            <w:pStyle w:val="TOC1"/>
            <w:tabs>
              <w:tab w:val="right" w:leader="dot" w:pos="9010"/>
            </w:tabs>
            <w:rPr>
              <w:rFonts w:eastAsiaTheme="minorEastAsia"/>
              <w:b w:val="0"/>
              <w:bCs w:val="0"/>
              <w:i w:val="0"/>
              <w:iCs w:val="0"/>
              <w:noProof/>
              <w:lang w:eastAsia="en-GB"/>
            </w:rPr>
          </w:pPr>
          <w:hyperlink w:anchor="_Toc39502539" w:history="1">
            <w:r w:rsidRPr="00E926BC">
              <w:rPr>
                <w:rStyle w:val="Hyperlink"/>
                <w:rFonts w:eastAsia="Times New Roman"/>
                <w:noProof/>
                <w:lang w:eastAsia="en-GB"/>
              </w:rPr>
              <w:t>Causes of Poverty</w:t>
            </w:r>
            <w:r>
              <w:rPr>
                <w:noProof/>
                <w:webHidden/>
              </w:rPr>
              <w:tab/>
            </w:r>
            <w:r>
              <w:rPr>
                <w:noProof/>
                <w:webHidden/>
              </w:rPr>
              <w:fldChar w:fldCharType="begin"/>
            </w:r>
            <w:r>
              <w:rPr>
                <w:noProof/>
                <w:webHidden/>
              </w:rPr>
              <w:instrText xml:space="preserve"> PAGEREF _Toc39502539 \h </w:instrText>
            </w:r>
            <w:r>
              <w:rPr>
                <w:noProof/>
                <w:webHidden/>
              </w:rPr>
            </w:r>
            <w:r>
              <w:rPr>
                <w:noProof/>
                <w:webHidden/>
              </w:rPr>
              <w:fldChar w:fldCharType="separate"/>
            </w:r>
            <w:r>
              <w:rPr>
                <w:noProof/>
                <w:webHidden/>
              </w:rPr>
              <w:t>6</w:t>
            </w:r>
            <w:r>
              <w:rPr>
                <w:noProof/>
                <w:webHidden/>
              </w:rPr>
              <w:fldChar w:fldCharType="end"/>
            </w:r>
          </w:hyperlink>
        </w:p>
        <w:p w14:paraId="06E4AAFE" w14:textId="5C404EEF" w:rsidR="00097EC4" w:rsidRDefault="00097EC4">
          <w:pPr>
            <w:pStyle w:val="TOC1"/>
            <w:tabs>
              <w:tab w:val="right" w:leader="dot" w:pos="9010"/>
            </w:tabs>
            <w:rPr>
              <w:rFonts w:eastAsiaTheme="minorEastAsia"/>
              <w:b w:val="0"/>
              <w:bCs w:val="0"/>
              <w:i w:val="0"/>
              <w:iCs w:val="0"/>
              <w:noProof/>
              <w:lang w:eastAsia="en-GB"/>
            </w:rPr>
          </w:pPr>
          <w:hyperlink w:anchor="_Toc39502540" w:history="1">
            <w:r w:rsidRPr="00E926BC">
              <w:rPr>
                <w:rStyle w:val="Hyperlink"/>
                <w:rFonts w:eastAsia="Times New Roman"/>
                <w:noProof/>
                <w:shd w:val="clear" w:color="auto" w:fill="FFFFFF"/>
                <w:lang w:eastAsia="en-GB"/>
              </w:rPr>
              <w:t>Who are the people most vulnerable to poverty?</w:t>
            </w:r>
            <w:r>
              <w:rPr>
                <w:noProof/>
                <w:webHidden/>
              </w:rPr>
              <w:tab/>
            </w:r>
            <w:r>
              <w:rPr>
                <w:noProof/>
                <w:webHidden/>
              </w:rPr>
              <w:fldChar w:fldCharType="begin"/>
            </w:r>
            <w:r>
              <w:rPr>
                <w:noProof/>
                <w:webHidden/>
              </w:rPr>
              <w:instrText xml:space="preserve"> PAGEREF _Toc39502540 \h </w:instrText>
            </w:r>
            <w:r>
              <w:rPr>
                <w:noProof/>
                <w:webHidden/>
              </w:rPr>
            </w:r>
            <w:r>
              <w:rPr>
                <w:noProof/>
                <w:webHidden/>
              </w:rPr>
              <w:fldChar w:fldCharType="separate"/>
            </w:r>
            <w:r>
              <w:rPr>
                <w:noProof/>
                <w:webHidden/>
              </w:rPr>
              <w:t>6</w:t>
            </w:r>
            <w:r>
              <w:rPr>
                <w:noProof/>
                <w:webHidden/>
              </w:rPr>
              <w:fldChar w:fldCharType="end"/>
            </w:r>
          </w:hyperlink>
        </w:p>
        <w:p w14:paraId="0D809929" w14:textId="2B5B12DE" w:rsidR="00097EC4" w:rsidRDefault="00097EC4">
          <w:pPr>
            <w:pStyle w:val="TOC1"/>
            <w:tabs>
              <w:tab w:val="right" w:leader="dot" w:pos="9010"/>
            </w:tabs>
            <w:rPr>
              <w:rFonts w:eastAsiaTheme="minorEastAsia"/>
              <w:b w:val="0"/>
              <w:bCs w:val="0"/>
              <w:i w:val="0"/>
              <w:iCs w:val="0"/>
              <w:noProof/>
              <w:lang w:eastAsia="en-GB"/>
            </w:rPr>
          </w:pPr>
          <w:hyperlink w:anchor="_Toc39502541" w:history="1">
            <w:r w:rsidRPr="00E926BC">
              <w:rPr>
                <w:rStyle w:val="Hyperlink"/>
                <w:rFonts w:eastAsia="Times New Roman"/>
                <w:noProof/>
                <w:lang w:val="en-US" w:eastAsia="en-GB"/>
              </w:rPr>
              <w:t>Contributing Factors of Poverty</w:t>
            </w:r>
            <w:r>
              <w:rPr>
                <w:noProof/>
                <w:webHidden/>
              </w:rPr>
              <w:tab/>
            </w:r>
            <w:r>
              <w:rPr>
                <w:noProof/>
                <w:webHidden/>
              </w:rPr>
              <w:fldChar w:fldCharType="begin"/>
            </w:r>
            <w:r>
              <w:rPr>
                <w:noProof/>
                <w:webHidden/>
              </w:rPr>
              <w:instrText xml:space="preserve"> PAGEREF _Toc39502541 \h </w:instrText>
            </w:r>
            <w:r>
              <w:rPr>
                <w:noProof/>
                <w:webHidden/>
              </w:rPr>
            </w:r>
            <w:r>
              <w:rPr>
                <w:noProof/>
                <w:webHidden/>
              </w:rPr>
              <w:fldChar w:fldCharType="separate"/>
            </w:r>
            <w:r>
              <w:rPr>
                <w:noProof/>
                <w:webHidden/>
              </w:rPr>
              <w:t>7</w:t>
            </w:r>
            <w:r>
              <w:rPr>
                <w:noProof/>
                <w:webHidden/>
              </w:rPr>
              <w:fldChar w:fldCharType="end"/>
            </w:r>
          </w:hyperlink>
        </w:p>
        <w:p w14:paraId="198066EE" w14:textId="069A9132" w:rsidR="00097EC4" w:rsidRDefault="00097EC4">
          <w:pPr>
            <w:pStyle w:val="TOC2"/>
            <w:tabs>
              <w:tab w:val="right" w:leader="dot" w:pos="9010"/>
            </w:tabs>
            <w:rPr>
              <w:rFonts w:eastAsiaTheme="minorEastAsia"/>
              <w:b w:val="0"/>
              <w:bCs w:val="0"/>
              <w:noProof/>
              <w:sz w:val="24"/>
              <w:szCs w:val="24"/>
              <w:lang w:eastAsia="en-GB"/>
            </w:rPr>
          </w:pPr>
          <w:hyperlink w:anchor="_Toc39502542" w:history="1">
            <w:r w:rsidRPr="00E926BC">
              <w:rPr>
                <w:rStyle w:val="Hyperlink"/>
                <w:rFonts w:eastAsia="Times New Roman"/>
                <w:noProof/>
                <w:lang w:eastAsia="en-GB"/>
              </w:rPr>
              <w:t>How much of an impact do zero hour contracts have on poverty?</w:t>
            </w:r>
            <w:r>
              <w:rPr>
                <w:noProof/>
                <w:webHidden/>
              </w:rPr>
              <w:tab/>
            </w:r>
            <w:r>
              <w:rPr>
                <w:noProof/>
                <w:webHidden/>
              </w:rPr>
              <w:fldChar w:fldCharType="begin"/>
            </w:r>
            <w:r>
              <w:rPr>
                <w:noProof/>
                <w:webHidden/>
              </w:rPr>
              <w:instrText xml:space="preserve"> PAGEREF _Toc39502542 \h </w:instrText>
            </w:r>
            <w:r>
              <w:rPr>
                <w:noProof/>
                <w:webHidden/>
              </w:rPr>
            </w:r>
            <w:r>
              <w:rPr>
                <w:noProof/>
                <w:webHidden/>
              </w:rPr>
              <w:fldChar w:fldCharType="separate"/>
            </w:r>
            <w:r>
              <w:rPr>
                <w:noProof/>
                <w:webHidden/>
              </w:rPr>
              <w:t>7</w:t>
            </w:r>
            <w:r>
              <w:rPr>
                <w:noProof/>
                <w:webHidden/>
              </w:rPr>
              <w:fldChar w:fldCharType="end"/>
            </w:r>
          </w:hyperlink>
        </w:p>
        <w:p w14:paraId="6DF9724E" w14:textId="3F9CDEE8" w:rsidR="00097EC4" w:rsidRDefault="00097EC4">
          <w:pPr>
            <w:pStyle w:val="TOC2"/>
            <w:tabs>
              <w:tab w:val="right" w:leader="dot" w:pos="9010"/>
            </w:tabs>
            <w:rPr>
              <w:rFonts w:eastAsiaTheme="minorEastAsia"/>
              <w:b w:val="0"/>
              <w:bCs w:val="0"/>
              <w:noProof/>
              <w:sz w:val="24"/>
              <w:szCs w:val="24"/>
              <w:lang w:eastAsia="en-GB"/>
            </w:rPr>
          </w:pPr>
          <w:hyperlink w:anchor="_Toc39502543" w:history="1">
            <w:r w:rsidRPr="00E926BC">
              <w:rPr>
                <w:rStyle w:val="Hyperlink"/>
                <w:rFonts w:eastAsia="Times New Roman"/>
                <w:noProof/>
                <w:shd w:val="clear" w:color="auto" w:fill="FFFFFF"/>
                <w:lang w:eastAsia="en-GB"/>
              </w:rPr>
              <w:t>Should a national living wage be compulsory?</w:t>
            </w:r>
            <w:r>
              <w:rPr>
                <w:noProof/>
                <w:webHidden/>
              </w:rPr>
              <w:tab/>
            </w:r>
            <w:r>
              <w:rPr>
                <w:noProof/>
                <w:webHidden/>
              </w:rPr>
              <w:fldChar w:fldCharType="begin"/>
            </w:r>
            <w:r>
              <w:rPr>
                <w:noProof/>
                <w:webHidden/>
              </w:rPr>
              <w:instrText xml:space="preserve"> PAGEREF _Toc39502543 \h </w:instrText>
            </w:r>
            <w:r>
              <w:rPr>
                <w:noProof/>
                <w:webHidden/>
              </w:rPr>
            </w:r>
            <w:r>
              <w:rPr>
                <w:noProof/>
                <w:webHidden/>
              </w:rPr>
              <w:fldChar w:fldCharType="separate"/>
            </w:r>
            <w:r>
              <w:rPr>
                <w:noProof/>
                <w:webHidden/>
              </w:rPr>
              <w:t>8</w:t>
            </w:r>
            <w:r>
              <w:rPr>
                <w:noProof/>
                <w:webHidden/>
              </w:rPr>
              <w:fldChar w:fldCharType="end"/>
            </w:r>
          </w:hyperlink>
        </w:p>
        <w:p w14:paraId="15A2FCDF" w14:textId="35FC066B" w:rsidR="00097EC4" w:rsidRDefault="00097EC4">
          <w:pPr>
            <w:pStyle w:val="TOC2"/>
            <w:tabs>
              <w:tab w:val="right" w:leader="dot" w:pos="9010"/>
            </w:tabs>
            <w:rPr>
              <w:rFonts w:eastAsiaTheme="minorEastAsia"/>
              <w:b w:val="0"/>
              <w:bCs w:val="0"/>
              <w:noProof/>
              <w:sz w:val="24"/>
              <w:szCs w:val="24"/>
              <w:lang w:eastAsia="en-GB"/>
            </w:rPr>
          </w:pPr>
          <w:hyperlink w:anchor="_Toc39502544" w:history="1">
            <w:r w:rsidRPr="00E926BC">
              <w:rPr>
                <w:rStyle w:val="Hyperlink"/>
                <w:rFonts w:eastAsia="Times New Roman"/>
                <w:noProof/>
                <w:shd w:val="clear" w:color="auto" w:fill="FFFFFF"/>
                <w:lang w:eastAsia="en-GB"/>
              </w:rPr>
              <w:t>How rising living and housing costs contribute to poverty?</w:t>
            </w:r>
            <w:r>
              <w:rPr>
                <w:noProof/>
                <w:webHidden/>
              </w:rPr>
              <w:tab/>
            </w:r>
            <w:r>
              <w:rPr>
                <w:noProof/>
                <w:webHidden/>
              </w:rPr>
              <w:fldChar w:fldCharType="begin"/>
            </w:r>
            <w:r>
              <w:rPr>
                <w:noProof/>
                <w:webHidden/>
              </w:rPr>
              <w:instrText xml:space="preserve"> PAGEREF _Toc39502544 \h </w:instrText>
            </w:r>
            <w:r>
              <w:rPr>
                <w:noProof/>
                <w:webHidden/>
              </w:rPr>
            </w:r>
            <w:r>
              <w:rPr>
                <w:noProof/>
                <w:webHidden/>
              </w:rPr>
              <w:fldChar w:fldCharType="separate"/>
            </w:r>
            <w:r>
              <w:rPr>
                <w:noProof/>
                <w:webHidden/>
              </w:rPr>
              <w:t>9</w:t>
            </w:r>
            <w:r>
              <w:rPr>
                <w:noProof/>
                <w:webHidden/>
              </w:rPr>
              <w:fldChar w:fldCharType="end"/>
            </w:r>
          </w:hyperlink>
        </w:p>
        <w:p w14:paraId="28CBA518" w14:textId="4ABA3543" w:rsidR="00097EC4" w:rsidRDefault="00097EC4">
          <w:pPr>
            <w:pStyle w:val="TOC2"/>
            <w:tabs>
              <w:tab w:val="right" w:leader="dot" w:pos="9010"/>
            </w:tabs>
            <w:rPr>
              <w:rFonts w:eastAsiaTheme="minorEastAsia"/>
              <w:b w:val="0"/>
              <w:bCs w:val="0"/>
              <w:noProof/>
              <w:sz w:val="24"/>
              <w:szCs w:val="24"/>
              <w:lang w:eastAsia="en-GB"/>
            </w:rPr>
          </w:pPr>
          <w:hyperlink w:anchor="_Toc39502545" w:history="1">
            <w:r w:rsidRPr="00E926BC">
              <w:rPr>
                <w:rStyle w:val="Hyperlink"/>
                <w:rFonts w:eastAsia="Times New Roman"/>
                <w:noProof/>
                <w:shd w:val="clear" w:color="auto" w:fill="FFFFFF"/>
                <w:lang w:val="en-US" w:eastAsia="en-GB"/>
              </w:rPr>
              <w:t>H</w:t>
            </w:r>
            <w:r w:rsidRPr="00E926BC">
              <w:rPr>
                <w:rStyle w:val="Hyperlink"/>
                <w:rFonts w:eastAsia="Times New Roman"/>
                <w:noProof/>
                <w:shd w:val="clear" w:color="auto" w:fill="FFFFFF"/>
                <w:lang w:eastAsia="en-GB"/>
              </w:rPr>
              <w:t>ow effective is the benefits system?</w:t>
            </w:r>
            <w:r>
              <w:rPr>
                <w:noProof/>
                <w:webHidden/>
              </w:rPr>
              <w:tab/>
            </w:r>
            <w:r>
              <w:rPr>
                <w:noProof/>
                <w:webHidden/>
              </w:rPr>
              <w:fldChar w:fldCharType="begin"/>
            </w:r>
            <w:r>
              <w:rPr>
                <w:noProof/>
                <w:webHidden/>
              </w:rPr>
              <w:instrText xml:space="preserve"> PAGEREF _Toc39502545 \h </w:instrText>
            </w:r>
            <w:r>
              <w:rPr>
                <w:noProof/>
                <w:webHidden/>
              </w:rPr>
            </w:r>
            <w:r>
              <w:rPr>
                <w:noProof/>
                <w:webHidden/>
              </w:rPr>
              <w:fldChar w:fldCharType="separate"/>
            </w:r>
            <w:r>
              <w:rPr>
                <w:noProof/>
                <w:webHidden/>
              </w:rPr>
              <w:t>10</w:t>
            </w:r>
            <w:r>
              <w:rPr>
                <w:noProof/>
                <w:webHidden/>
              </w:rPr>
              <w:fldChar w:fldCharType="end"/>
            </w:r>
          </w:hyperlink>
        </w:p>
        <w:p w14:paraId="27895865" w14:textId="79973379" w:rsidR="00097EC4" w:rsidRDefault="00097EC4">
          <w:pPr>
            <w:pStyle w:val="TOC1"/>
            <w:tabs>
              <w:tab w:val="right" w:leader="dot" w:pos="9010"/>
            </w:tabs>
            <w:rPr>
              <w:rFonts w:eastAsiaTheme="minorEastAsia"/>
              <w:b w:val="0"/>
              <w:bCs w:val="0"/>
              <w:i w:val="0"/>
              <w:iCs w:val="0"/>
              <w:noProof/>
              <w:lang w:eastAsia="en-GB"/>
            </w:rPr>
          </w:pPr>
          <w:hyperlink w:anchor="_Toc39502546" w:history="1">
            <w:r w:rsidRPr="00E926BC">
              <w:rPr>
                <w:rStyle w:val="Hyperlink"/>
                <w:rFonts w:eastAsia="Times New Roman"/>
                <w:noProof/>
                <w:lang w:eastAsia="en-GB"/>
              </w:rPr>
              <w:t>Consequences of poverty on the Public Services</w:t>
            </w:r>
            <w:r>
              <w:rPr>
                <w:noProof/>
                <w:webHidden/>
              </w:rPr>
              <w:tab/>
            </w:r>
            <w:r>
              <w:rPr>
                <w:noProof/>
                <w:webHidden/>
              </w:rPr>
              <w:fldChar w:fldCharType="begin"/>
            </w:r>
            <w:r>
              <w:rPr>
                <w:noProof/>
                <w:webHidden/>
              </w:rPr>
              <w:instrText xml:space="preserve"> PAGEREF _Toc39502546 \h </w:instrText>
            </w:r>
            <w:r>
              <w:rPr>
                <w:noProof/>
                <w:webHidden/>
              </w:rPr>
            </w:r>
            <w:r>
              <w:rPr>
                <w:noProof/>
                <w:webHidden/>
              </w:rPr>
              <w:fldChar w:fldCharType="separate"/>
            </w:r>
            <w:r>
              <w:rPr>
                <w:noProof/>
                <w:webHidden/>
              </w:rPr>
              <w:t>11</w:t>
            </w:r>
            <w:r>
              <w:rPr>
                <w:noProof/>
                <w:webHidden/>
              </w:rPr>
              <w:fldChar w:fldCharType="end"/>
            </w:r>
          </w:hyperlink>
        </w:p>
        <w:p w14:paraId="5B10E9E4" w14:textId="10B3144E" w:rsidR="00097EC4" w:rsidRDefault="00097EC4">
          <w:pPr>
            <w:pStyle w:val="TOC2"/>
            <w:tabs>
              <w:tab w:val="right" w:leader="dot" w:pos="9010"/>
            </w:tabs>
            <w:rPr>
              <w:rFonts w:eastAsiaTheme="minorEastAsia"/>
              <w:b w:val="0"/>
              <w:bCs w:val="0"/>
              <w:noProof/>
              <w:sz w:val="24"/>
              <w:szCs w:val="24"/>
              <w:lang w:eastAsia="en-GB"/>
            </w:rPr>
          </w:pPr>
          <w:hyperlink w:anchor="_Toc39502547" w:history="1">
            <w:r w:rsidRPr="00E926BC">
              <w:rPr>
                <w:rStyle w:val="Hyperlink"/>
                <w:rFonts w:eastAsia="Times New Roman"/>
                <w:noProof/>
                <w:lang w:eastAsia="en-GB"/>
              </w:rPr>
              <w:t>How does poverty impact the NHS?</w:t>
            </w:r>
            <w:r>
              <w:rPr>
                <w:noProof/>
                <w:webHidden/>
              </w:rPr>
              <w:tab/>
            </w:r>
            <w:r>
              <w:rPr>
                <w:noProof/>
                <w:webHidden/>
              </w:rPr>
              <w:fldChar w:fldCharType="begin"/>
            </w:r>
            <w:r>
              <w:rPr>
                <w:noProof/>
                <w:webHidden/>
              </w:rPr>
              <w:instrText xml:space="preserve"> PAGEREF _Toc39502547 \h </w:instrText>
            </w:r>
            <w:r>
              <w:rPr>
                <w:noProof/>
                <w:webHidden/>
              </w:rPr>
            </w:r>
            <w:r>
              <w:rPr>
                <w:noProof/>
                <w:webHidden/>
              </w:rPr>
              <w:fldChar w:fldCharType="separate"/>
            </w:r>
            <w:r>
              <w:rPr>
                <w:noProof/>
                <w:webHidden/>
              </w:rPr>
              <w:t>12</w:t>
            </w:r>
            <w:r>
              <w:rPr>
                <w:noProof/>
                <w:webHidden/>
              </w:rPr>
              <w:fldChar w:fldCharType="end"/>
            </w:r>
          </w:hyperlink>
        </w:p>
        <w:p w14:paraId="32E9A972" w14:textId="4E07B1BE" w:rsidR="00097EC4" w:rsidRDefault="00097EC4">
          <w:pPr>
            <w:pStyle w:val="TOC2"/>
            <w:tabs>
              <w:tab w:val="right" w:leader="dot" w:pos="9010"/>
            </w:tabs>
            <w:rPr>
              <w:rFonts w:eastAsiaTheme="minorEastAsia"/>
              <w:b w:val="0"/>
              <w:bCs w:val="0"/>
              <w:noProof/>
              <w:sz w:val="24"/>
              <w:szCs w:val="24"/>
              <w:lang w:eastAsia="en-GB"/>
            </w:rPr>
          </w:pPr>
          <w:hyperlink w:anchor="_Toc39502548" w:history="1">
            <w:r w:rsidRPr="00E926BC">
              <w:rPr>
                <w:rStyle w:val="Hyperlink"/>
                <w:rFonts w:eastAsia="Times New Roman"/>
                <w:noProof/>
                <w:lang w:eastAsia="en-GB"/>
              </w:rPr>
              <w:t>How does Poverty impact education?</w:t>
            </w:r>
            <w:r>
              <w:rPr>
                <w:noProof/>
                <w:webHidden/>
              </w:rPr>
              <w:tab/>
            </w:r>
            <w:r>
              <w:rPr>
                <w:noProof/>
                <w:webHidden/>
              </w:rPr>
              <w:fldChar w:fldCharType="begin"/>
            </w:r>
            <w:r>
              <w:rPr>
                <w:noProof/>
                <w:webHidden/>
              </w:rPr>
              <w:instrText xml:space="preserve"> PAGEREF _Toc39502548 \h </w:instrText>
            </w:r>
            <w:r>
              <w:rPr>
                <w:noProof/>
                <w:webHidden/>
              </w:rPr>
            </w:r>
            <w:r>
              <w:rPr>
                <w:noProof/>
                <w:webHidden/>
              </w:rPr>
              <w:fldChar w:fldCharType="separate"/>
            </w:r>
            <w:r>
              <w:rPr>
                <w:noProof/>
                <w:webHidden/>
              </w:rPr>
              <w:t>13</w:t>
            </w:r>
            <w:r>
              <w:rPr>
                <w:noProof/>
                <w:webHidden/>
              </w:rPr>
              <w:fldChar w:fldCharType="end"/>
            </w:r>
          </w:hyperlink>
        </w:p>
        <w:p w14:paraId="4916372E" w14:textId="07E28D42" w:rsidR="00097EC4" w:rsidRDefault="00097EC4">
          <w:pPr>
            <w:pStyle w:val="TOC2"/>
            <w:tabs>
              <w:tab w:val="right" w:leader="dot" w:pos="9010"/>
            </w:tabs>
            <w:rPr>
              <w:rFonts w:eastAsiaTheme="minorEastAsia"/>
              <w:b w:val="0"/>
              <w:bCs w:val="0"/>
              <w:noProof/>
              <w:sz w:val="24"/>
              <w:szCs w:val="24"/>
              <w:lang w:eastAsia="en-GB"/>
            </w:rPr>
          </w:pPr>
          <w:hyperlink w:anchor="_Toc39502549" w:history="1">
            <w:r w:rsidRPr="00E926BC">
              <w:rPr>
                <w:rStyle w:val="Hyperlink"/>
                <w:rFonts w:eastAsia="Times New Roman"/>
                <w:noProof/>
                <w:shd w:val="clear" w:color="auto" w:fill="FFFFFF"/>
                <w:lang w:eastAsia="en-GB"/>
              </w:rPr>
              <w:t>How does poverty impact Policing?</w:t>
            </w:r>
            <w:r>
              <w:rPr>
                <w:noProof/>
                <w:webHidden/>
              </w:rPr>
              <w:tab/>
            </w:r>
            <w:r>
              <w:rPr>
                <w:noProof/>
                <w:webHidden/>
              </w:rPr>
              <w:fldChar w:fldCharType="begin"/>
            </w:r>
            <w:r>
              <w:rPr>
                <w:noProof/>
                <w:webHidden/>
              </w:rPr>
              <w:instrText xml:space="preserve"> PAGEREF _Toc39502549 \h </w:instrText>
            </w:r>
            <w:r>
              <w:rPr>
                <w:noProof/>
                <w:webHidden/>
              </w:rPr>
            </w:r>
            <w:r>
              <w:rPr>
                <w:noProof/>
                <w:webHidden/>
              </w:rPr>
              <w:fldChar w:fldCharType="separate"/>
            </w:r>
            <w:r>
              <w:rPr>
                <w:noProof/>
                <w:webHidden/>
              </w:rPr>
              <w:t>14</w:t>
            </w:r>
            <w:r>
              <w:rPr>
                <w:noProof/>
                <w:webHidden/>
              </w:rPr>
              <w:fldChar w:fldCharType="end"/>
            </w:r>
          </w:hyperlink>
        </w:p>
        <w:p w14:paraId="744FC576" w14:textId="3AAAB7FB" w:rsidR="00097EC4" w:rsidRDefault="00097EC4">
          <w:pPr>
            <w:pStyle w:val="TOC1"/>
            <w:tabs>
              <w:tab w:val="right" w:leader="dot" w:pos="9010"/>
            </w:tabs>
            <w:rPr>
              <w:rFonts w:eastAsiaTheme="minorEastAsia"/>
              <w:b w:val="0"/>
              <w:bCs w:val="0"/>
              <w:i w:val="0"/>
              <w:iCs w:val="0"/>
              <w:noProof/>
              <w:lang w:eastAsia="en-GB"/>
            </w:rPr>
          </w:pPr>
          <w:hyperlink w:anchor="_Toc39502550" w:history="1">
            <w:r w:rsidRPr="00E926BC">
              <w:rPr>
                <w:rStyle w:val="Hyperlink"/>
                <w:rFonts w:eastAsia="Times New Roman"/>
                <w:noProof/>
                <w:lang w:eastAsia="en-GB"/>
              </w:rPr>
              <w:t>Are current government policies doing enough?</w:t>
            </w:r>
            <w:r>
              <w:rPr>
                <w:noProof/>
                <w:webHidden/>
              </w:rPr>
              <w:tab/>
            </w:r>
            <w:r>
              <w:rPr>
                <w:noProof/>
                <w:webHidden/>
              </w:rPr>
              <w:fldChar w:fldCharType="begin"/>
            </w:r>
            <w:r>
              <w:rPr>
                <w:noProof/>
                <w:webHidden/>
              </w:rPr>
              <w:instrText xml:space="preserve"> PAGEREF _Toc39502550 \h </w:instrText>
            </w:r>
            <w:r>
              <w:rPr>
                <w:noProof/>
                <w:webHidden/>
              </w:rPr>
            </w:r>
            <w:r>
              <w:rPr>
                <w:noProof/>
                <w:webHidden/>
              </w:rPr>
              <w:fldChar w:fldCharType="separate"/>
            </w:r>
            <w:r>
              <w:rPr>
                <w:noProof/>
                <w:webHidden/>
              </w:rPr>
              <w:t>15</w:t>
            </w:r>
            <w:r>
              <w:rPr>
                <w:noProof/>
                <w:webHidden/>
              </w:rPr>
              <w:fldChar w:fldCharType="end"/>
            </w:r>
          </w:hyperlink>
        </w:p>
        <w:p w14:paraId="33573355" w14:textId="7DF3AC93" w:rsidR="00097EC4" w:rsidRDefault="00097EC4">
          <w:pPr>
            <w:pStyle w:val="TOC1"/>
            <w:tabs>
              <w:tab w:val="right" w:leader="dot" w:pos="9010"/>
            </w:tabs>
            <w:rPr>
              <w:rFonts w:eastAsiaTheme="minorEastAsia"/>
              <w:b w:val="0"/>
              <w:bCs w:val="0"/>
              <w:i w:val="0"/>
              <w:iCs w:val="0"/>
              <w:noProof/>
              <w:lang w:eastAsia="en-GB"/>
            </w:rPr>
          </w:pPr>
          <w:hyperlink w:anchor="_Toc39502551" w:history="1">
            <w:r w:rsidRPr="00E926BC">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_Toc39502551 \h </w:instrText>
            </w:r>
            <w:r>
              <w:rPr>
                <w:noProof/>
                <w:webHidden/>
              </w:rPr>
            </w:r>
            <w:r>
              <w:rPr>
                <w:noProof/>
                <w:webHidden/>
              </w:rPr>
              <w:fldChar w:fldCharType="separate"/>
            </w:r>
            <w:r>
              <w:rPr>
                <w:noProof/>
                <w:webHidden/>
              </w:rPr>
              <w:t>16</w:t>
            </w:r>
            <w:r>
              <w:rPr>
                <w:noProof/>
                <w:webHidden/>
              </w:rPr>
              <w:fldChar w:fldCharType="end"/>
            </w:r>
          </w:hyperlink>
        </w:p>
        <w:p w14:paraId="33591A46" w14:textId="512A9F9B" w:rsidR="00097EC4" w:rsidRDefault="00097EC4">
          <w:pPr>
            <w:pStyle w:val="TOC1"/>
            <w:tabs>
              <w:tab w:val="right" w:leader="dot" w:pos="9010"/>
            </w:tabs>
            <w:rPr>
              <w:rFonts w:eastAsiaTheme="minorEastAsia"/>
              <w:b w:val="0"/>
              <w:bCs w:val="0"/>
              <w:i w:val="0"/>
              <w:iCs w:val="0"/>
              <w:noProof/>
              <w:lang w:eastAsia="en-GB"/>
            </w:rPr>
          </w:pPr>
          <w:hyperlink w:anchor="_Toc39502552" w:history="1">
            <w:r w:rsidRPr="00E926BC">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_Toc39502552 \h </w:instrText>
            </w:r>
            <w:r>
              <w:rPr>
                <w:noProof/>
                <w:webHidden/>
              </w:rPr>
            </w:r>
            <w:r>
              <w:rPr>
                <w:noProof/>
                <w:webHidden/>
              </w:rPr>
              <w:fldChar w:fldCharType="separate"/>
            </w:r>
            <w:r>
              <w:rPr>
                <w:noProof/>
                <w:webHidden/>
              </w:rPr>
              <w:t>17</w:t>
            </w:r>
            <w:r>
              <w:rPr>
                <w:noProof/>
                <w:webHidden/>
              </w:rPr>
              <w:fldChar w:fldCharType="end"/>
            </w:r>
          </w:hyperlink>
        </w:p>
        <w:p w14:paraId="7C51B376" w14:textId="1F63578E" w:rsidR="00097EC4" w:rsidRDefault="00097EC4">
          <w:pPr>
            <w:pStyle w:val="TOC1"/>
            <w:tabs>
              <w:tab w:val="right" w:leader="dot" w:pos="9010"/>
            </w:tabs>
            <w:rPr>
              <w:rFonts w:eastAsiaTheme="minorEastAsia"/>
              <w:b w:val="0"/>
              <w:bCs w:val="0"/>
              <w:i w:val="0"/>
              <w:iCs w:val="0"/>
              <w:noProof/>
              <w:lang w:eastAsia="en-GB"/>
            </w:rPr>
          </w:pPr>
          <w:hyperlink w:anchor="_Toc39502553" w:history="1">
            <w:r w:rsidRPr="00E926BC">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_Toc39502553 \h </w:instrText>
            </w:r>
            <w:r>
              <w:rPr>
                <w:noProof/>
                <w:webHidden/>
              </w:rPr>
            </w:r>
            <w:r>
              <w:rPr>
                <w:noProof/>
                <w:webHidden/>
              </w:rPr>
              <w:fldChar w:fldCharType="separate"/>
            </w:r>
            <w:r>
              <w:rPr>
                <w:noProof/>
                <w:webHidden/>
              </w:rPr>
              <w:t>18</w:t>
            </w:r>
            <w:r>
              <w:rPr>
                <w:noProof/>
                <w:webHidden/>
              </w:rPr>
              <w:fldChar w:fldCharType="end"/>
            </w:r>
          </w:hyperlink>
        </w:p>
        <w:p w14:paraId="49AAE0B2" w14:textId="655EB35F" w:rsidR="00C33D48" w:rsidRDefault="00C33D48">
          <w:r>
            <w:rPr>
              <w:b/>
              <w:bCs/>
              <w:noProof/>
            </w:rPr>
            <w:fldChar w:fldCharType="end"/>
          </w:r>
        </w:p>
      </w:sdtContent>
    </w:sdt>
    <w:p w14:paraId="306854F8" w14:textId="743455A1" w:rsidR="00C33D48" w:rsidRDefault="00C33D48" w:rsidP="00C33D48">
      <w:pPr>
        <w:pStyle w:val="Heading1"/>
        <w:rPr>
          <w:rFonts w:eastAsia="Times New Roman"/>
          <w:lang w:eastAsia="en-GB"/>
        </w:rPr>
      </w:pPr>
      <w:r w:rsidRPr="00C33D48">
        <w:rPr>
          <w:rFonts w:ascii="Times New Roman" w:eastAsia="Times New Roman" w:hAnsi="Times New Roman" w:cs="Times New Roman"/>
          <w:lang w:eastAsia="en-GB"/>
        </w:rPr>
        <w:lastRenderedPageBreak/>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r w:rsidRPr="00C33D48">
        <w:rPr>
          <w:rFonts w:ascii="Times New Roman" w:eastAsia="Times New Roman" w:hAnsi="Times New Roman" w:cs="Times New Roman"/>
          <w:lang w:eastAsia="en-GB"/>
        </w:rPr>
        <w:br/>
      </w:r>
    </w:p>
    <w:p w14:paraId="75B2D5FF" w14:textId="68C88EEC" w:rsidR="00C33D48" w:rsidRDefault="00C33D48" w:rsidP="00C33D48">
      <w:pPr>
        <w:rPr>
          <w:lang w:eastAsia="en-GB"/>
        </w:rPr>
      </w:pPr>
    </w:p>
    <w:p w14:paraId="711FD42A" w14:textId="77777777" w:rsidR="00C33D48" w:rsidRPr="00C33D48" w:rsidRDefault="00C33D48" w:rsidP="00C33D48">
      <w:pPr>
        <w:rPr>
          <w:lang w:eastAsia="en-GB"/>
        </w:rPr>
      </w:pPr>
    </w:p>
    <w:p w14:paraId="4A73E2D2" w14:textId="77777777" w:rsidR="00C33D48" w:rsidRDefault="00C33D48" w:rsidP="00C33D48">
      <w:pPr>
        <w:spacing w:before="240" w:after="240" w:line="480" w:lineRule="auto"/>
        <w:rPr>
          <w:rFonts w:ascii="Arial" w:eastAsia="Times New Roman" w:hAnsi="Arial" w:cs="Arial"/>
          <w:b/>
          <w:bCs/>
          <w:color w:val="000000"/>
          <w:lang w:eastAsia="en-GB"/>
        </w:rPr>
      </w:pPr>
    </w:p>
    <w:p w14:paraId="5B66C5C5" w14:textId="0CBCF2E6" w:rsidR="00C33D48" w:rsidRPr="0061446A" w:rsidRDefault="00C33D48" w:rsidP="00C33D48">
      <w:pPr>
        <w:pStyle w:val="Heading1"/>
        <w:rPr>
          <w:lang w:eastAsia="en-GB"/>
        </w:rPr>
      </w:pPr>
      <w:bookmarkStart w:id="0" w:name="_Toc39502537"/>
      <w:r w:rsidRPr="0061446A">
        <w:rPr>
          <w:rFonts w:eastAsia="Times New Roman"/>
          <w:lang w:eastAsia="en-GB"/>
        </w:rPr>
        <w:t>Introduction</w:t>
      </w:r>
      <w:bookmarkEnd w:id="0"/>
    </w:p>
    <w:p w14:paraId="2D907DF8" w14:textId="6B8492E7" w:rsidR="00C33D48" w:rsidRPr="00C33D48" w:rsidRDefault="00C33D48" w:rsidP="00C33D48">
      <w:pPr>
        <w:spacing w:before="240" w:after="240"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“Poverty was one of the biggest social problems in the twentieth century and will continue to be so in the twenty-first century” stated by </w:t>
      </w:r>
      <w:r w:rsidRPr="00C33D48">
        <w:rPr>
          <w:rFonts w:ascii="Arial" w:eastAsia="Times New Roman" w:hAnsi="Arial" w:cs="Arial"/>
          <w:color w:val="222222"/>
          <w:shd w:val="clear" w:color="auto" w:fill="FFFFFF"/>
          <w:lang w:eastAsia="en-GB"/>
        </w:rPr>
        <w:t>Wagle (2002) shows that poverty has been a issue for hundreds of years and that more interventions need to be put into place in order to prevent people from being in poverty as well as recurring poverty. He also states that there are many different definitions of poverty which depend on the perspective looking into it. Examples include health and well being, access to vital services as well as the ability to afford vital resources. Lines (2013) agrees that there are many aspects of poverty as he argues that a resolution of poverty is difficult. He argues that an example would be that if you deduct the cost of food for people who are struggling to meet the costs of bills then this will increase the amount of poor farmers. He believes that as a resolution to poverty is difficult to determine it has resulted in poverty being present throughout all of history. Clark (2012) agrees that poverty has been a big problem for hundreds of years but argues that a contributing factor of poverty is social exclusion and class systems. He argues that there have always been people with too much money and then also people who can barely afford to eat. He states that people who are born in poverty may be given less opportunities than those who were not, which already has an impact on their life making it a lot harder for them to access well paying jobs.  Therefore this report will determine how much of an issue poverty is in Wales as well as how it impacts the Public Services. The Joseph Rowntree Foundation (2010) explains recurrent poverty is another factor to consider when talking about poverty. They define recurrent poverty as the struggle of only getting low paid, low skilled jobs. They state that if people are in this cycle then they are more likely to find themselves in poverty on more than one occasion. </w:t>
      </w:r>
    </w:p>
    <w:p w14:paraId="1B3D5EB3" w14:textId="77777777" w:rsidR="00C33D48" w:rsidRPr="00C33D48" w:rsidRDefault="00C33D48" w:rsidP="00C33D48">
      <w:pPr>
        <w:spacing w:before="240" w:after="240" w:line="480" w:lineRule="auto"/>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lastRenderedPageBreak/>
        <w:t>This report will specifically focus on Wales as Allen (2019) states that it has drastically increased in comparison to other countries in the UK. He states that it is more of an issue in Wales due to average wages being lower, more specifically lower than they were before the financial crash in 2008, This has resulted in the slowest pay recovery in over 200 years. He also states that a quarter of all workers in Wales are currently being paid a wage lower than a real living wage and 19,000 workers in Wales are being paid lower than the legal minimum wage. Another factor to consider is the gender pay gap and zero hour contracts which are all persistent in employment in Wales. These are all reasons why Wales has seen an increase in child poverty, poverty of pensioners as well as poverty of people in work. The National Assembly for Wales (2018) agree that poverty in Wales has become a drastic issue and as the figures increase it will put a strain on the Public Services. They state that Wales suffers most with Poverty in comparison to England, Scotland and Northern Ireland. Oxfam Cymru (2019) agree with this as they state that one in four people currently live in poverty in Wales which is equivalent to 700,000 people. They also explain that this means all these people are trying to live on a wage up to 60% less than average wage. This shows that if strict interventions are not made then it will result in poverty increasing in Wales.</w:t>
      </w:r>
    </w:p>
    <w:p w14:paraId="1C66B712"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In order to achieve the aim of this report many objectives will be set. This is because many different areas of poverty need to be inspected in order to determine if poverty is an emerging issue within Wales and to determine if it can be prevented. The objectives are:</w:t>
      </w:r>
    </w:p>
    <w:p w14:paraId="2B89F04D" w14:textId="77777777" w:rsidR="00C33D48" w:rsidRPr="00C33D48" w:rsidRDefault="00C33D48" w:rsidP="00C33D48">
      <w:pPr>
        <w:numPr>
          <w:ilvl w:val="0"/>
          <w:numId w:val="1"/>
        </w:numPr>
        <w:spacing w:line="480" w:lineRule="auto"/>
        <w:ind w:right="140"/>
        <w:textAlignment w:val="baseline"/>
        <w:rPr>
          <w:rFonts w:ascii="Arial" w:eastAsia="Times New Roman" w:hAnsi="Arial" w:cs="Arial"/>
          <w:color w:val="000000"/>
          <w:sz w:val="22"/>
          <w:szCs w:val="22"/>
          <w:lang w:eastAsia="en-GB"/>
        </w:rPr>
      </w:pPr>
      <w:r w:rsidRPr="00C33D48">
        <w:rPr>
          <w:rFonts w:ascii="Arial" w:eastAsia="Times New Roman" w:hAnsi="Arial" w:cs="Arial"/>
          <w:color w:val="000000"/>
          <w:sz w:val="22"/>
          <w:szCs w:val="22"/>
          <w:lang w:eastAsia="en-GB"/>
        </w:rPr>
        <w:t>To determine different factors of poverty and evaluate the main causes of recurrent poverty.</w:t>
      </w:r>
    </w:p>
    <w:p w14:paraId="65D48DBE" w14:textId="77777777" w:rsidR="00C33D48" w:rsidRPr="00C33D48" w:rsidRDefault="00C33D48" w:rsidP="00C33D48">
      <w:pPr>
        <w:numPr>
          <w:ilvl w:val="0"/>
          <w:numId w:val="1"/>
        </w:numPr>
        <w:spacing w:line="480" w:lineRule="auto"/>
        <w:ind w:right="140"/>
        <w:textAlignment w:val="baseline"/>
        <w:rPr>
          <w:rFonts w:ascii="Arial" w:eastAsia="Times New Roman" w:hAnsi="Arial" w:cs="Arial"/>
          <w:color w:val="000000"/>
          <w:sz w:val="22"/>
          <w:szCs w:val="22"/>
          <w:lang w:eastAsia="en-GB"/>
        </w:rPr>
      </w:pPr>
      <w:r w:rsidRPr="00C33D48">
        <w:rPr>
          <w:rFonts w:ascii="Arial" w:eastAsia="Times New Roman" w:hAnsi="Arial" w:cs="Arial"/>
          <w:color w:val="000000"/>
          <w:sz w:val="22"/>
          <w:szCs w:val="22"/>
          <w:lang w:eastAsia="en-GB"/>
        </w:rPr>
        <w:t>To determine how much of an impact poverty has on the Public Services</w:t>
      </w:r>
    </w:p>
    <w:p w14:paraId="264E8EB6" w14:textId="77777777" w:rsidR="00C33D48" w:rsidRPr="00C33D48" w:rsidRDefault="00C33D48" w:rsidP="00C33D48">
      <w:pPr>
        <w:numPr>
          <w:ilvl w:val="0"/>
          <w:numId w:val="1"/>
        </w:numPr>
        <w:spacing w:after="200" w:line="480" w:lineRule="auto"/>
        <w:ind w:right="140"/>
        <w:textAlignment w:val="baseline"/>
        <w:rPr>
          <w:rFonts w:ascii="Arial" w:eastAsia="Times New Roman" w:hAnsi="Arial" w:cs="Arial"/>
          <w:color w:val="000000"/>
          <w:sz w:val="22"/>
          <w:szCs w:val="22"/>
          <w:lang w:eastAsia="en-GB"/>
        </w:rPr>
      </w:pPr>
      <w:r w:rsidRPr="00C33D48">
        <w:rPr>
          <w:rFonts w:ascii="Arial" w:eastAsia="Times New Roman" w:hAnsi="Arial" w:cs="Arial"/>
          <w:color w:val="000000"/>
          <w:sz w:val="22"/>
          <w:szCs w:val="22"/>
          <w:lang w:eastAsia="en-GB"/>
        </w:rPr>
        <w:lastRenderedPageBreak/>
        <w:t>To evaluate policies that aim to support those living in Poverty</w:t>
      </w:r>
    </w:p>
    <w:p w14:paraId="2A44CACB" w14:textId="14E69C03" w:rsidR="00097EC4" w:rsidRPr="0061446A" w:rsidRDefault="00C33D48" w:rsidP="00C33D48">
      <w:pPr>
        <w:pStyle w:val="Heading1"/>
        <w:rPr>
          <w:rFonts w:eastAsia="Times New Roman"/>
          <w:lang w:val="en-US" w:eastAsia="en-GB"/>
        </w:rPr>
      </w:pPr>
      <w:bookmarkStart w:id="1" w:name="_Toc39502538"/>
      <w:r w:rsidRPr="0061446A">
        <w:rPr>
          <w:rFonts w:eastAsia="Times New Roman"/>
          <w:lang w:val="en-US" w:eastAsia="en-GB"/>
        </w:rPr>
        <w:t>Literature Review</w:t>
      </w:r>
      <w:bookmarkEnd w:id="1"/>
    </w:p>
    <w:p w14:paraId="70193E3C" w14:textId="266921DC" w:rsidR="00C33D48" w:rsidRPr="0061446A" w:rsidRDefault="00C33D48" w:rsidP="00C33D48">
      <w:pPr>
        <w:pStyle w:val="Heading1"/>
        <w:rPr>
          <w:rFonts w:eastAsia="Times New Roman"/>
          <w:lang w:val="en-US" w:eastAsia="en-GB"/>
        </w:rPr>
      </w:pPr>
      <w:bookmarkStart w:id="2" w:name="_Toc39502539"/>
      <w:r w:rsidRPr="0061446A">
        <w:rPr>
          <w:rFonts w:eastAsia="Times New Roman"/>
          <w:lang w:eastAsia="en-GB"/>
        </w:rPr>
        <w:t>Causes of Poverty</w:t>
      </w:r>
      <w:bookmarkEnd w:id="2"/>
    </w:p>
    <w:p w14:paraId="137586A0" w14:textId="77777777" w:rsidR="00C33D48" w:rsidRPr="00C33D48" w:rsidRDefault="00C33D48" w:rsidP="00C33D48">
      <w:pPr>
        <w:spacing w:after="200" w:line="480" w:lineRule="auto"/>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The area of investigation has been commented on by Bulman (2018) who explains that the causes of poverty are beyond the control of those who suffer. She states that poverty is the result of low paid and unreliable jobs, the rise of living costs, increased housing costs, benefits for working aged people. These are all contributing factors to the 185,000 children 120,000 pensioners and 405,000 working aged adults who all live in poverty. This determines that more interventions can be made to prevent poverty. The United Nations (2014) have stated that there is a legal requirement of good quality jobs that ensure an appropriate living wage then it will promote poverty eradication as well as eliminate recurrent poverty.</w:t>
      </w:r>
    </w:p>
    <w:p w14:paraId="1EBA614C" w14:textId="77777777" w:rsidR="00C33D48" w:rsidRPr="0061446A" w:rsidRDefault="00C33D48" w:rsidP="00C33D48">
      <w:pPr>
        <w:pStyle w:val="Heading1"/>
        <w:rPr>
          <w:rFonts w:eastAsia="Times New Roman"/>
          <w:lang w:eastAsia="en-GB"/>
        </w:rPr>
      </w:pPr>
      <w:bookmarkStart w:id="3" w:name="_Toc39502540"/>
      <w:r w:rsidRPr="0061446A">
        <w:rPr>
          <w:rFonts w:eastAsia="Times New Roman"/>
          <w:shd w:val="clear" w:color="auto" w:fill="FFFFFF"/>
          <w:lang w:eastAsia="en-GB"/>
        </w:rPr>
        <w:t>Who are the people most vulnerable to poverty?</w:t>
      </w:r>
      <w:bookmarkEnd w:id="3"/>
    </w:p>
    <w:p w14:paraId="6F336AC9"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The Child Poverty Action Group (2020) states that anyone can be a victim of poverty as it can be a result of unpredicted decisions or events such as separation, illness and unemployment. They also argue that certain groups of people face higher risks of poverty as well as become more vulnerable to poverty. These groups include people with disabilities, pensioners, people receiving benefits, gender and race. </w:t>
      </w:r>
    </w:p>
    <w:p w14:paraId="22949A7B"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lastRenderedPageBreak/>
        <w:t>Eide and Ingstad (2011) explain that disabilities are highly linked with poverty as depending on the disability expensive equipment may be needed in order to allow the person to have a better quality of life as well as the fact that employment opportunities may be limited and low skilled and low paying jobs will be more accessible meaning they are at a higher risk of poverty. They also state that this can happen to people who have disabilities as well as people who have someone with a disability in the family. Kotecha et al (2013) then explain that material deprivation and pensioner poverty greatly link up. They state that pensioners often go without due to the lack of funding they receive.  Age UK (2015) also agree that pensioners not only suffer physically but also mentally due to not having enough money to buy basic necessities. They also argue that the government can do more to prevent pension poverty in Wales. One example includes allocating the entitled funding that goes unclaimed or making pensioners more aware of what they are entitled to claim. </w:t>
      </w:r>
    </w:p>
    <w:p w14:paraId="74814B8A" w14:textId="6F834EF9" w:rsidR="00097EC4" w:rsidRPr="0061446A" w:rsidRDefault="00C33D48" w:rsidP="00097EC4">
      <w:pPr>
        <w:pStyle w:val="Heading1"/>
        <w:rPr>
          <w:rFonts w:eastAsia="Times New Roman"/>
          <w:lang w:val="en-US" w:eastAsia="en-GB"/>
        </w:rPr>
      </w:pPr>
      <w:bookmarkStart w:id="4" w:name="_Toc39502541"/>
      <w:r w:rsidRPr="0061446A">
        <w:rPr>
          <w:rFonts w:eastAsia="Times New Roman"/>
          <w:lang w:val="en-US" w:eastAsia="en-GB"/>
        </w:rPr>
        <w:t>Contributing Factors of Poverty</w:t>
      </w:r>
      <w:bookmarkEnd w:id="4"/>
    </w:p>
    <w:p w14:paraId="5956DD56" w14:textId="1B799D5F" w:rsidR="00C33D48" w:rsidRPr="0061446A" w:rsidRDefault="00C33D48" w:rsidP="00C33D48">
      <w:pPr>
        <w:pStyle w:val="Heading2"/>
        <w:rPr>
          <w:rFonts w:eastAsia="Times New Roman"/>
          <w:lang w:eastAsia="en-GB"/>
        </w:rPr>
      </w:pPr>
      <w:bookmarkStart w:id="5" w:name="_Toc39502542"/>
      <w:r w:rsidRPr="0061446A">
        <w:rPr>
          <w:rFonts w:eastAsia="Times New Roman"/>
          <w:lang w:eastAsia="en-GB"/>
        </w:rPr>
        <w:t>How much of an impact do zero hour contracts have on poverty?</w:t>
      </w:r>
      <w:bookmarkEnd w:id="5"/>
    </w:p>
    <w:p w14:paraId="2397032E" w14:textId="77777777" w:rsidR="00097EC4" w:rsidRPr="0061446A" w:rsidRDefault="00097EC4" w:rsidP="00097EC4">
      <w:pPr>
        <w:rPr>
          <w:lang w:eastAsia="en-GB"/>
        </w:rPr>
      </w:pPr>
    </w:p>
    <w:p w14:paraId="7476215A" w14:textId="77777777" w:rsidR="00C33D48" w:rsidRPr="00C33D48" w:rsidRDefault="00C33D48" w:rsidP="00C33D48">
      <w:pPr>
        <w:spacing w:after="200" w:line="480" w:lineRule="auto"/>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McQuaid (2020) explains that realistically if employment in the UK has improved then poverty should also decrease, however this is not the case. He states that in work poverty has increased as a result of an increase of zero hour contracts. He also explains that this should be banned as it limits people with disabilities and lack of education as they have less opportunity to work towards a good quality job. </w:t>
      </w:r>
      <w:r w:rsidRPr="00C33D48">
        <w:rPr>
          <w:rFonts w:ascii="Arial" w:eastAsia="Times New Roman" w:hAnsi="Arial" w:cs="Arial"/>
          <w:color w:val="222222"/>
          <w:shd w:val="clear" w:color="auto" w:fill="FFFFFF"/>
          <w:lang w:eastAsia="en-GB"/>
        </w:rPr>
        <w:t xml:space="preserve">Ahammad et al (2017) also argues that zero hour contracts limit opportunity for workers as more often than not the workers are expected to be at work when they are required. This makes it impossible for them to get a second job as the employer may call them to work at any time. They state that this is one of the reasons why people on zero hour contracts are more likely to fall into poverty if it is their only means of an income. They state that there are advantages when it comes to zero </w:t>
      </w:r>
      <w:r w:rsidRPr="00C33D48">
        <w:rPr>
          <w:rFonts w:ascii="Arial" w:eastAsia="Times New Roman" w:hAnsi="Arial" w:cs="Arial"/>
          <w:color w:val="222222"/>
          <w:shd w:val="clear" w:color="auto" w:fill="FFFFFF"/>
          <w:lang w:eastAsia="en-GB"/>
        </w:rPr>
        <w:lastRenderedPageBreak/>
        <w:t>hour contracts such as allowing people to gain experience in a different field of work, it can boost incomes for people who already have another job and they preserve jobs when times are tough. This determines that these contracts are beneficial for people looking to increase their income or gain experience however shows that as they are so unpredictable it is difficult for workers to live and save to better their living conditions and can often lead to recurrent poverty. Ray et al (2010) agree with this statement and elaborate by explaining once workers find themselves in poverty it is hard to escape and if they do there will be a high chance that they will fall back into poverty at another time in their life. McQuaid et al (2010) states that workers with children face the most setbacks when it comes to employment and getting a better quality job. They state that they have to consider jobs that are suitable around their lifestyle with children as well as the fact that the cost of childcare can hinder people from seeking work. They state that people with families are more likely to fall into poverty and they will also suffer the most with recurrent poverty. They state that one of the main ways to escape a low pay/ no pay cycle is to get a job that pays above minimum wage or pays the national living wage. </w:t>
      </w:r>
    </w:p>
    <w:p w14:paraId="72EA7639" w14:textId="7361C1FE" w:rsidR="00C33D48" w:rsidRPr="0061446A" w:rsidRDefault="00C33D48" w:rsidP="00C33D48">
      <w:pPr>
        <w:pStyle w:val="Heading2"/>
        <w:rPr>
          <w:rFonts w:eastAsia="Times New Roman"/>
          <w:shd w:val="clear" w:color="auto" w:fill="FFFFFF"/>
          <w:lang w:eastAsia="en-GB"/>
        </w:rPr>
      </w:pPr>
      <w:bookmarkStart w:id="6" w:name="_Toc39502543"/>
      <w:r w:rsidRPr="0061446A">
        <w:rPr>
          <w:rFonts w:eastAsia="Times New Roman"/>
          <w:shd w:val="clear" w:color="auto" w:fill="FFFFFF"/>
          <w:lang w:eastAsia="en-GB"/>
        </w:rPr>
        <w:t>Should a national living wage be compulsory?</w:t>
      </w:r>
      <w:bookmarkEnd w:id="6"/>
      <w:r w:rsidRPr="0061446A">
        <w:rPr>
          <w:rFonts w:eastAsia="Times New Roman"/>
          <w:shd w:val="clear" w:color="auto" w:fill="FFFFFF"/>
          <w:lang w:eastAsia="en-GB"/>
        </w:rPr>
        <w:t> </w:t>
      </w:r>
    </w:p>
    <w:p w14:paraId="085C15A7" w14:textId="77777777" w:rsidR="00097EC4" w:rsidRPr="0061446A" w:rsidRDefault="00097EC4" w:rsidP="00097EC4">
      <w:pPr>
        <w:rPr>
          <w:lang w:eastAsia="en-GB"/>
        </w:rPr>
      </w:pPr>
    </w:p>
    <w:p w14:paraId="27C664B7" w14:textId="77777777" w:rsidR="00C33D48" w:rsidRPr="00C33D48" w:rsidRDefault="00C33D48" w:rsidP="00C33D48">
      <w:pPr>
        <w:spacing w:after="200" w:line="480" w:lineRule="auto"/>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D’Arcy and Kelly (2015) explain that the purpose of the national living wage is to ensure that workers have enough pay to purchase whatever they believe is needed in order to have a minimum acceptable standard of living.  They state that this wage is a voluntary wage rate and employers do not have to pay this however it is encouraged so that companies can help their employees achieve a good standard of living. Butler (2018) believes that it is vital that businesses start paying a national living wage as it will prevent their employees from facing the stigma that comes with a lower paying job. He states that a lot of people will feel humiliated and will rarely </w:t>
      </w:r>
      <w:r w:rsidRPr="00C33D48">
        <w:rPr>
          <w:rFonts w:ascii="Arial" w:eastAsia="Times New Roman" w:hAnsi="Arial" w:cs="Arial"/>
          <w:color w:val="222222"/>
          <w:shd w:val="clear" w:color="auto" w:fill="FFFFFF"/>
          <w:lang w:eastAsia="en-GB"/>
        </w:rPr>
        <w:lastRenderedPageBreak/>
        <w:t>ask for help which in the long run will cause a lot more issues for the workers and the business. He also states that when companies pay their employees a living wage they can truly then see the potential of their staff as they can put all their attention to their work instead of worrying about feeding their children. Hollinrake (n.d) agrees that introducing a national living wage to employers can have many advantages for a business. This includes enhanced brands, a better reputation as well as a positive differentiation from competitors. Therefore the business is gaining from ensuring their employers are earning enough to afford basic necessities which he states is considered as an investment and a lot more businesses in the UK should be complying. Von Bergen et al (2007) argues that a compulsory living wage will do little to reduce poverty as if the pay goes up then certain companies will be forced to reduce the amount of people they employ. They state that this will cause issues as their employees will have the pressure of completing the work with less staff meaning they will have to work more as well as people who have been fired will have no guarantee of a new job meaning they may have to go on benefits and possibly could end up in poverty. They agree that it will improve the poverty seen in people in employment, however they argue that employment rates will decrease meaning more people will be relying on the benefits system. Barnard (2016) agrees that the national living wage alone will not solve poverty however believe it should be highly encouraged. She states that it will do little as people on lower wages often have high overall incomes in their households due to housing costs and the costs of living. </w:t>
      </w:r>
    </w:p>
    <w:p w14:paraId="01128BA3" w14:textId="4FB75C31" w:rsidR="00C33D48" w:rsidRPr="0061446A" w:rsidRDefault="00C33D48" w:rsidP="00C33D48">
      <w:pPr>
        <w:pStyle w:val="Heading2"/>
        <w:rPr>
          <w:rFonts w:eastAsia="Times New Roman"/>
          <w:shd w:val="clear" w:color="auto" w:fill="FFFFFF"/>
          <w:lang w:eastAsia="en-GB"/>
        </w:rPr>
      </w:pPr>
      <w:bookmarkStart w:id="7" w:name="_Toc39502544"/>
      <w:r w:rsidRPr="0061446A">
        <w:rPr>
          <w:rFonts w:eastAsia="Times New Roman"/>
          <w:shd w:val="clear" w:color="auto" w:fill="FFFFFF"/>
          <w:lang w:eastAsia="en-GB"/>
        </w:rPr>
        <w:t>How rising living and housing costs contribute to poverty?</w:t>
      </w:r>
      <w:bookmarkEnd w:id="7"/>
    </w:p>
    <w:p w14:paraId="4858AA4D" w14:textId="77777777" w:rsidR="00097EC4" w:rsidRPr="0061446A" w:rsidRDefault="00097EC4" w:rsidP="00097EC4">
      <w:pPr>
        <w:rPr>
          <w:lang w:eastAsia="en-GB"/>
        </w:rPr>
      </w:pPr>
    </w:p>
    <w:p w14:paraId="3F83A6CF" w14:textId="77777777" w:rsidR="00C33D48" w:rsidRPr="00C33D48" w:rsidRDefault="00C33D48" w:rsidP="00C33D48">
      <w:pPr>
        <w:spacing w:after="200" w:line="480" w:lineRule="auto"/>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Partington (2019) argues that people who live in low income households spend the majority of their income on living costs. He states that this could include food, bills such as rent or mortgage, council tax, fuel and car insurance just to name a few. He </w:t>
      </w:r>
      <w:r w:rsidRPr="00C33D48">
        <w:rPr>
          <w:rFonts w:ascii="Arial" w:eastAsia="Times New Roman" w:hAnsi="Arial" w:cs="Arial"/>
          <w:color w:val="222222"/>
          <w:shd w:val="clear" w:color="auto" w:fill="FFFFFF"/>
          <w:lang w:eastAsia="en-GB"/>
        </w:rPr>
        <w:lastRenderedPageBreak/>
        <w:t>explains that the rise of these living costs have had a negative impact on people living in low income households as the majority of their money is spent on things they need to earn it. Jones (2017) agrees with this as he states that the inflation and rising living costs have become a major contributor to poverty, he argues that the government are aware of this and he criticizes their actions by stating that they need to be more drastic so that they can guarantee the protection of some of the countries poorest people. Jones (2019) agrees with this statement as he also argues that the poorest of people need more support. He states that there are 1.2 million people in the UK that do not have a bank account. This could be due to reasons such as having a poor credit history or being unemployed, this means that each year they are £485 extra each year as they miss out on ‘direct debit discounts’. This indicates that there are people out there with little money however they are worse off financially because they are unable to get a bank account. This also shows how hard it is to escape poverty due to lack of support. Tunstall et al (2013) states that within the last two decades housing costs induced poverty has drastically increased. They explain that poor housing conditions and poverty have been known to link closely together with 3.1 million people in the UK being in poverty after the housing costs have been paid. They indicate that this is an issue due to the fact that 1 million of these people are located in London which is known for high housing costs. In order to tackle the issue of poverty they state that the government should introduce more affordable housing that considers the housing costs of those living in low income households. They state that this would have a beneficial impact not only on poverty but also unemployment figures, potentially reducing the amount of people receiving benefits.</w:t>
      </w:r>
    </w:p>
    <w:p w14:paraId="38A32EB0" w14:textId="0C8A3866" w:rsidR="00C33D48" w:rsidRPr="0061446A" w:rsidRDefault="00C33D48" w:rsidP="00C33D48">
      <w:pPr>
        <w:pStyle w:val="Heading2"/>
        <w:rPr>
          <w:rFonts w:eastAsia="Times New Roman"/>
          <w:shd w:val="clear" w:color="auto" w:fill="FFFFFF"/>
          <w:lang w:eastAsia="en-GB"/>
        </w:rPr>
      </w:pPr>
      <w:bookmarkStart w:id="8" w:name="_Toc39502545"/>
      <w:r w:rsidRPr="0061446A">
        <w:rPr>
          <w:rFonts w:eastAsia="Times New Roman"/>
          <w:shd w:val="clear" w:color="auto" w:fill="FFFFFF"/>
          <w:lang w:val="en-US" w:eastAsia="en-GB"/>
        </w:rPr>
        <w:lastRenderedPageBreak/>
        <w:t>H</w:t>
      </w:r>
      <w:r w:rsidRPr="0061446A">
        <w:rPr>
          <w:rFonts w:eastAsia="Times New Roman"/>
          <w:shd w:val="clear" w:color="auto" w:fill="FFFFFF"/>
          <w:lang w:eastAsia="en-GB"/>
        </w:rPr>
        <w:t>ow effective is the benefits system?</w:t>
      </w:r>
      <w:bookmarkEnd w:id="8"/>
    </w:p>
    <w:p w14:paraId="2DA24E2A" w14:textId="77777777" w:rsidR="00097EC4" w:rsidRPr="0061446A" w:rsidRDefault="00097EC4" w:rsidP="00097EC4">
      <w:pPr>
        <w:rPr>
          <w:lang w:eastAsia="en-GB"/>
        </w:rPr>
      </w:pPr>
    </w:p>
    <w:p w14:paraId="6742F2EC" w14:textId="77777777" w:rsidR="00C33D48" w:rsidRPr="00C33D48" w:rsidRDefault="00C33D48" w:rsidP="00C33D48">
      <w:pPr>
        <w:spacing w:after="200" w:line="480" w:lineRule="auto"/>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Barnard (2019) comments that the purpose of the benefit system is to ensure that people can receive basic human needs when they are not in the position to work or are struggling to find work. This shows that the use of the benefits system is to ensure that people are not living in poverty therefore meaning that it should be considered an intervention for the raising rates of poverty, however Butler (2019) argues that changes in the benefits system can encourage poverty. He states that this is because some people rely on benefits such as Universal Credit as their only source of income therefore if payments change or get delayed then it will force people into poverty. It is also stated that changes in the benefit system is a significant cause of the increased demand of food banks in Wales. Downing et al (2014) explains that </w:t>
      </w:r>
      <w:r w:rsidRPr="00C33D48">
        <w:rPr>
          <w:rFonts w:ascii="Arial" w:eastAsia="Times New Roman" w:hAnsi="Arial" w:cs="Arial"/>
          <w:color w:val="000000"/>
          <w:lang w:eastAsia="en-GB"/>
        </w:rPr>
        <w:t xml:space="preserve">Ed Davey MP (Secretary of State for Energy and Climate Change) believes that the increase of the use of foodbanks should not be linked with the benefit reforms introduced by the government however he did not justify his belief. The Welsh Government (2019) states that benefit reforms have had a drastic implication towards lower income households. They state that changes to Universal credit, child benefits, tax credits and many other benefits means that people who are on a lower wage are going to struggle. An example of this is that households with an individual earning over £50,000 a year will not be eligible for the child benefits however they have also introduced a limit of 2 children per household being entitled to child benefits therefore meaning any household that has had their third or more child after April 6th 2017 will not be able to claim for the extra support regardless of their income. This shows that the government is aware of reforming the system to prevent people from abusing it however not implementing it to the benefits of lower income households or houses receiving other benefits. The benefit reforms that have been put into place have shown to have been disruptive to those receiving and can be seen as a limiting </w:t>
      </w:r>
      <w:r w:rsidRPr="00C33D48">
        <w:rPr>
          <w:rFonts w:ascii="Arial" w:eastAsia="Times New Roman" w:hAnsi="Arial" w:cs="Arial"/>
          <w:color w:val="000000"/>
          <w:lang w:eastAsia="en-GB"/>
        </w:rPr>
        <w:lastRenderedPageBreak/>
        <w:t>factor of escaping poverty and can potentially lead to people getting low paid jobs and low wages. </w:t>
      </w:r>
    </w:p>
    <w:p w14:paraId="0E6E3189" w14:textId="77777777" w:rsidR="00C33D48" w:rsidRPr="0061446A" w:rsidRDefault="00C33D48" w:rsidP="00C33D48">
      <w:pPr>
        <w:pStyle w:val="Heading1"/>
        <w:rPr>
          <w:rFonts w:eastAsia="Times New Roman"/>
          <w:lang w:eastAsia="en-GB"/>
        </w:rPr>
      </w:pPr>
      <w:bookmarkStart w:id="9" w:name="_Toc39502546"/>
      <w:r w:rsidRPr="0061446A">
        <w:rPr>
          <w:rFonts w:eastAsia="Times New Roman"/>
          <w:lang w:eastAsia="en-GB"/>
        </w:rPr>
        <w:t>Consequences of poverty on the Public Services</w:t>
      </w:r>
      <w:bookmarkEnd w:id="9"/>
    </w:p>
    <w:p w14:paraId="346F1A87" w14:textId="77777777" w:rsidR="00C33D48" w:rsidRPr="00C33D48" w:rsidRDefault="00C33D48" w:rsidP="00C33D48">
      <w:pPr>
        <w:rPr>
          <w:rFonts w:ascii="Times New Roman" w:eastAsia="Times New Roman" w:hAnsi="Times New Roman" w:cs="Times New Roman"/>
          <w:color w:val="000000"/>
          <w:lang w:eastAsia="en-GB"/>
        </w:rPr>
      </w:pPr>
    </w:p>
    <w:p w14:paraId="25598B01"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Allen (2016) explains that not only does poverty impact the people experiencing it but it also impacts services, hospitals and education. She states that an extra £78 billion is spent on services as a result of the increasing poverty. This is the equivalent to £1,200 per person in poverty. The money is spent on a range of services however the vast majority of the money is spent on treating health conditions.</w:t>
      </w:r>
    </w:p>
    <w:p w14:paraId="773676A8" w14:textId="469D6212" w:rsidR="00C33D48" w:rsidRPr="0061446A" w:rsidRDefault="00C33D48" w:rsidP="00C33D48">
      <w:pPr>
        <w:pStyle w:val="Heading2"/>
        <w:rPr>
          <w:rFonts w:eastAsia="Times New Roman"/>
          <w:lang w:eastAsia="en-GB"/>
        </w:rPr>
      </w:pPr>
      <w:bookmarkStart w:id="10" w:name="_Toc39502547"/>
      <w:r w:rsidRPr="0061446A">
        <w:rPr>
          <w:rFonts w:eastAsia="Times New Roman"/>
          <w:lang w:eastAsia="en-GB"/>
        </w:rPr>
        <w:t>How does poverty impact the NHS?</w:t>
      </w:r>
      <w:bookmarkEnd w:id="10"/>
    </w:p>
    <w:p w14:paraId="1EC82AF3" w14:textId="77777777" w:rsidR="00097EC4" w:rsidRPr="0061446A" w:rsidRDefault="00097EC4" w:rsidP="00097EC4">
      <w:pPr>
        <w:rPr>
          <w:lang w:eastAsia="en-GB"/>
        </w:rPr>
      </w:pPr>
    </w:p>
    <w:p w14:paraId="7F730E4D"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 Roberts (2018) agrees with this statement as she believes that poverty is not only a cause of poor health but it also can be a result of poor health which explains why the UK spent so much money on health conditions related to poverty. Roberts (2017) also states that there is a cycle that explains why poor health is linked with poverty. She states that poverty contributes to poor health because of poor nutrition, overcrowding, people putting their health at risk for their families and the lack of access to clean water. She then states that poor health contributes to poverty as families may have to sell valuables for the cost of treatment as well as the fact that they may not be able to work. Buck and Jabbal (2014) state that it is inevitable that the NHS have to encounter poverty. They state however that if the NHS focuses on ways to reduce poverty then it may have drastic effects on their primary focuses which can include duty of care, therefore they argue that even though reducing poverty would be in the best interests of the NHS it should not be their responsibility to reduce the rate of poverty in Wales. The NHS (2013) agreed that there are negative effects to health when a person is in poverty however they also explain that </w:t>
      </w:r>
      <w:r w:rsidRPr="00C33D48">
        <w:rPr>
          <w:rFonts w:ascii="Arial" w:eastAsia="Times New Roman" w:hAnsi="Arial" w:cs="Arial"/>
          <w:color w:val="000000"/>
          <w:lang w:eastAsia="en-GB"/>
        </w:rPr>
        <w:lastRenderedPageBreak/>
        <w:t>the continuous thought of financial difficulty amongst a person drastically impacts their mental health as well as their cognitive function. This determines that other services within the NHS are being used to support those in poverty especially services that focus on mental health. This means that more people will need to use these services which can put a strain on the NHS when it could all be prevented if the government put more preventable measures in place.</w:t>
      </w:r>
    </w:p>
    <w:p w14:paraId="7BF8A92A" w14:textId="00248107" w:rsidR="00C33D48" w:rsidRPr="0061446A" w:rsidRDefault="00C33D48" w:rsidP="00C33D48">
      <w:pPr>
        <w:pStyle w:val="Heading2"/>
        <w:rPr>
          <w:rFonts w:eastAsia="Times New Roman"/>
          <w:lang w:eastAsia="en-GB"/>
        </w:rPr>
      </w:pPr>
      <w:bookmarkStart w:id="11" w:name="_Toc39502548"/>
      <w:r w:rsidRPr="0061446A">
        <w:rPr>
          <w:rFonts w:eastAsia="Times New Roman"/>
          <w:lang w:eastAsia="en-GB"/>
        </w:rPr>
        <w:t>How does Poverty impact education?</w:t>
      </w:r>
      <w:bookmarkEnd w:id="11"/>
    </w:p>
    <w:p w14:paraId="1376875E" w14:textId="77777777" w:rsidR="00097EC4" w:rsidRPr="0061446A" w:rsidRDefault="00097EC4" w:rsidP="00097EC4">
      <w:pPr>
        <w:rPr>
          <w:lang w:eastAsia="en-GB"/>
        </w:rPr>
      </w:pPr>
    </w:p>
    <w:p w14:paraId="0D7EA094"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Horgan (2007) states that children who grow up in poverty will have a completely different perspective of school in comparison to children not in poverty. He argues that children in poverty are more likely to get in trouble at school and will find education more difficult. He explains that this is a reason why children in poverty are less likely to pursue a higher education course. Goodman and Gregg (2010) state that schools have a vital part to play when delivering education to children from a low income household. They argue that it is the schools duty to identify if a child is falling behind in class as well as to determine resolutions to help the child. This shows how important schools are for children in poverty as well as the fact that poverty puts pressure on schools and teachers as they are expected to help the child as much as possible. </w:t>
      </w:r>
      <w:r w:rsidRPr="00C33D48">
        <w:rPr>
          <w:rFonts w:ascii="Arial" w:eastAsia="Times New Roman" w:hAnsi="Arial" w:cs="Arial"/>
          <w:color w:val="000000"/>
          <w:shd w:val="clear" w:color="auto" w:fill="FFFFFF"/>
          <w:lang w:eastAsia="en-GB"/>
        </w:rPr>
        <w:t xml:space="preserve">Cooper and Stewart (2017)  support this by stating that children from low income backgrounds will have poorer cognitive development in comparison to children who are not in low income households as well as this they also state that social, physical and mental development can be hindered by poverty. They also explain that only a third of children eligible for free school meals achieved 5 GCSE’s grades A*- C. Hood and Waters (2017) also explain that schools will be impacted by poverty as by 2021/2022 there will be an estimate of 5.2 million children in poverty and an increase of 1.1 million in comparison to 2017/2018. They explain that this is an issue due to the fact that there is a higher population of children attending school </w:t>
      </w:r>
      <w:r w:rsidRPr="00C33D48">
        <w:rPr>
          <w:rFonts w:ascii="Arial" w:eastAsia="Times New Roman" w:hAnsi="Arial" w:cs="Arial"/>
          <w:color w:val="000000"/>
          <w:shd w:val="clear" w:color="auto" w:fill="FFFFFF"/>
          <w:lang w:eastAsia="en-GB"/>
        </w:rPr>
        <w:lastRenderedPageBreak/>
        <w:t>and with the poverty figures increasing it will be more difficult for teachers to meet specific children needs. In order for schools to support children in poverty Howes (2019) states that schools need to make services more accessible. They could do this by allowing children to use ICT facilities as an after school activity and during lunch to ensure students can access resources for class. Longer library opening times were also mentioned for children that need to study for their GCSEs as well as drop in sessions for students who are falling behind. She believes that if schools offer these recommendations and promote them to all students then it will have great benefits especially for students in poverty.</w:t>
      </w:r>
    </w:p>
    <w:p w14:paraId="4DE30C08" w14:textId="4533DFDD" w:rsidR="00C33D48" w:rsidRPr="0061446A" w:rsidRDefault="00C33D48" w:rsidP="00C33D48">
      <w:pPr>
        <w:pStyle w:val="Heading2"/>
        <w:rPr>
          <w:rFonts w:eastAsia="Times New Roman"/>
          <w:shd w:val="clear" w:color="auto" w:fill="FFFFFF"/>
          <w:lang w:eastAsia="en-GB"/>
        </w:rPr>
      </w:pPr>
      <w:bookmarkStart w:id="12" w:name="_Toc39502549"/>
      <w:r w:rsidRPr="0061446A">
        <w:rPr>
          <w:rFonts w:eastAsia="Times New Roman"/>
          <w:shd w:val="clear" w:color="auto" w:fill="FFFFFF"/>
          <w:lang w:eastAsia="en-GB"/>
        </w:rPr>
        <w:t>How does poverty impact Policing?</w:t>
      </w:r>
      <w:bookmarkEnd w:id="12"/>
    </w:p>
    <w:p w14:paraId="72200AC3" w14:textId="77777777" w:rsidR="00097EC4" w:rsidRPr="0061446A" w:rsidRDefault="00097EC4" w:rsidP="00097EC4">
      <w:pPr>
        <w:rPr>
          <w:lang w:eastAsia="en-GB"/>
        </w:rPr>
      </w:pPr>
    </w:p>
    <w:p w14:paraId="1A516693"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The link between poverty and crime has always been substantial according to Cuthbertson (2018) he states that people in poverty will benefit most from low levels of crime in comparison to those not in poverty.  He states that poverty has a large impact on policing and the criminal justice system as more often than not harsher sentencing and policing methods are introduced to areas most vulnerable to poverty and people within those communities. He also explains that people in poverty fear crime the most. This is because they may not be able to meet the costs of being a victim of a crime such as having their car or bike stolen. </w:t>
      </w:r>
      <w:r w:rsidRPr="00C33D48">
        <w:rPr>
          <w:rFonts w:ascii="Arial" w:eastAsia="Times New Roman" w:hAnsi="Arial" w:cs="Arial"/>
          <w:color w:val="000000"/>
          <w:shd w:val="clear" w:color="auto" w:fill="FFFFFF"/>
          <w:lang w:eastAsia="en-GB"/>
        </w:rPr>
        <w:t xml:space="preserve">Duque and McKnight (2019) support this by saying that criminal activity in Wales has been greatly linked with declining social and economic conditions. They also argue that not enough is being done in order to reduce the rates of crime amongst people in poverty.  Dodd (2018) supports this as he states that Police forces in the UK have previously called for more efforts to reduce inequalities within society to support people who suffer the worst with social exclusion. He also states that if inequalities continue to increase then police will face more pressure due to higher crime rates and if areas more </w:t>
      </w:r>
      <w:r w:rsidRPr="00C33D48">
        <w:rPr>
          <w:rFonts w:ascii="Arial" w:eastAsia="Times New Roman" w:hAnsi="Arial" w:cs="Arial"/>
          <w:color w:val="000000"/>
          <w:shd w:val="clear" w:color="auto" w:fill="FFFFFF"/>
          <w:lang w:eastAsia="en-GB"/>
        </w:rPr>
        <w:lastRenderedPageBreak/>
        <w:t>vulnerable to poverty have high crime rates then the relationship this area has with authorities will also be negatively affected.</w:t>
      </w:r>
    </w:p>
    <w:p w14:paraId="7622E9A4" w14:textId="77777777" w:rsidR="00097EC4" w:rsidRPr="0061446A" w:rsidRDefault="00097EC4" w:rsidP="00C33D48">
      <w:pPr>
        <w:pStyle w:val="Heading1"/>
        <w:rPr>
          <w:rFonts w:eastAsia="Times New Roman"/>
          <w:lang w:eastAsia="en-GB"/>
        </w:rPr>
      </w:pPr>
    </w:p>
    <w:p w14:paraId="66F4E64D" w14:textId="77777777" w:rsidR="00097EC4" w:rsidRPr="0061446A" w:rsidRDefault="00097EC4" w:rsidP="00C33D48">
      <w:pPr>
        <w:pStyle w:val="Heading1"/>
        <w:rPr>
          <w:rFonts w:eastAsia="Times New Roman"/>
          <w:lang w:eastAsia="en-GB"/>
        </w:rPr>
      </w:pPr>
    </w:p>
    <w:p w14:paraId="3FD8DCCF" w14:textId="346A2407" w:rsidR="00C33D48" w:rsidRPr="0061446A" w:rsidRDefault="00C33D48" w:rsidP="00C33D48">
      <w:pPr>
        <w:pStyle w:val="Heading1"/>
        <w:rPr>
          <w:rFonts w:eastAsia="Times New Roman"/>
          <w:lang w:eastAsia="en-GB"/>
        </w:rPr>
      </w:pPr>
      <w:bookmarkStart w:id="13" w:name="_Toc39502550"/>
      <w:r w:rsidRPr="0061446A">
        <w:rPr>
          <w:rFonts w:eastAsia="Times New Roman"/>
          <w:lang w:eastAsia="en-GB"/>
        </w:rPr>
        <w:t>Are current government policies doing enough?</w:t>
      </w:r>
      <w:bookmarkEnd w:id="13"/>
    </w:p>
    <w:p w14:paraId="7D9BCF02" w14:textId="77777777" w:rsidR="00C33D48" w:rsidRPr="00C33D48" w:rsidRDefault="00C33D48" w:rsidP="00C33D48">
      <w:pPr>
        <w:rPr>
          <w:rFonts w:ascii="Times New Roman" w:eastAsia="Times New Roman" w:hAnsi="Times New Roman" w:cs="Times New Roman"/>
          <w:color w:val="000000"/>
          <w:lang w:eastAsia="en-GB"/>
        </w:rPr>
      </w:pPr>
    </w:p>
    <w:p w14:paraId="5D616973"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Pollock (2019) states that Wales was the only country in the UK that saw a rise in poverty in 2018. She states that the Welsh Government believes that this is due to policies set by the government that set unrealistic goals for people in work poverty.  The Welsh Government (2015) insist that there are many policies in place with the intention to reduce poverty in Wales. There are many different policies due to how many different people are affected by poverty. They state that some examples include the Tackling Poverty Action Plan, Child Poverty Strategy and the Wellbeing of Future Generations Act 2015.</w:t>
      </w:r>
    </w:p>
    <w:p w14:paraId="7D174601"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The Welsh Government (2019) explain that the Child Poverty Strategy has been successful at implementing their aims and objectives. An example of this is that they wanted to place responsibility on local authorities and public bodies to ensure child poverty is being prioritised.  They state that the amount of children living in poverty with working parents is slightly decreasing. They state that this is a decent result but explain they can do more to reduce it drastically. They plan on doing this by supporting people into decent jobs, helping parents increase skills and ensure every child receives opportunities to reach their full potential as well as many other initiatives. This shows that the results are heading in the right direction however more effort needs to be done when implementing this strategy in order to reduce the numbers even more.</w:t>
      </w:r>
    </w:p>
    <w:p w14:paraId="00E57D6B"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The Welsh Government (2015) also states that The Wellbeing of future generations act 2015 is vital to reduce poverty. They state that the act ensures that companies, local authorities and public services consider the seven wellbeing goals when </w:t>
      </w:r>
      <w:r w:rsidRPr="00C33D48">
        <w:rPr>
          <w:rFonts w:ascii="Arial" w:eastAsia="Times New Roman" w:hAnsi="Arial" w:cs="Arial"/>
          <w:color w:val="000000"/>
          <w:lang w:eastAsia="en-GB"/>
        </w:rPr>
        <w:lastRenderedPageBreak/>
        <w:t>making decisions. This is beneficial as it ensures that the consequences of a decision being made will not affect the goals in place, one being poverty which should have a positive impact on the poverty rates seen in the future.</w:t>
      </w:r>
    </w:p>
    <w:p w14:paraId="7F091875"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Lastly The Welsh Government (2012) state that they have many initiatives in place with the Tackling Poverty Action Plan. They state that this plan aims to prevent poverty by focussing on education and early year children. They offer programmes such as Flying Start and Families First to help children and families in poverty. They ensure local authorities and public services are helping those who find themselves in poverty and consider circumstances as to why they may be in poverty. Secondly they state that they aim to help people out of poverty by encouraging education and skills. They believe the more skilled and qualified an individual is then the more opportunities they have for employment which will then give them a higher chance of getting out of poverty and avoiding recurrent poverty. </w:t>
      </w:r>
    </w:p>
    <w:p w14:paraId="1AFC2F40" w14:textId="77777777" w:rsidR="00C33D48" w:rsidRPr="00C33D48" w:rsidRDefault="00C33D48" w:rsidP="00C33D48">
      <w:pPr>
        <w:rPr>
          <w:rFonts w:ascii="Times New Roman" w:eastAsia="Times New Roman" w:hAnsi="Times New Roman" w:cs="Times New Roman"/>
          <w:color w:val="000000"/>
          <w:lang w:eastAsia="en-GB"/>
        </w:rPr>
      </w:pPr>
    </w:p>
    <w:p w14:paraId="57AD7B19" w14:textId="5C33F5EE" w:rsidR="00C33D48" w:rsidRPr="0061446A" w:rsidRDefault="00C33D48" w:rsidP="00C33D48">
      <w:pPr>
        <w:pStyle w:val="Heading1"/>
        <w:rPr>
          <w:rFonts w:eastAsia="Times New Roman"/>
          <w:lang w:eastAsia="en-GB"/>
        </w:rPr>
      </w:pPr>
      <w:bookmarkStart w:id="14" w:name="_Toc39502551"/>
      <w:r w:rsidRPr="0061446A">
        <w:rPr>
          <w:rFonts w:eastAsia="Times New Roman"/>
          <w:lang w:eastAsia="en-GB"/>
        </w:rPr>
        <w:t>Conclusion</w:t>
      </w:r>
      <w:bookmarkEnd w:id="14"/>
    </w:p>
    <w:p w14:paraId="506EA31F" w14:textId="77777777" w:rsidR="00097EC4" w:rsidRPr="0061446A" w:rsidRDefault="00097EC4" w:rsidP="00097EC4">
      <w:pPr>
        <w:rPr>
          <w:lang w:eastAsia="en-GB"/>
        </w:rPr>
      </w:pPr>
    </w:p>
    <w:p w14:paraId="3558478C"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In general, the findings indicated that poverty in Wales is a crisis and that the wide range of contributing factors to poverty will make it difficult for the rate of poverty to decrease rapidly. The wide range of contributing factors also highlight the fact that there are many different types of poverty that need to be prevented such as child poverty, pension poverty and in work poverty. This also has a harsh impact on the majority of public services and if prevention strategies are ineffective then this can lead to huge amounts of pressure on the public services. Lastly the findings have determined that there are many different strategies in place to prevent poverty which have proven to be successful however more effort and initiatives can be introduced in order to improve the rate. </w:t>
      </w:r>
    </w:p>
    <w:p w14:paraId="16BD9B0E" w14:textId="3F74B92C" w:rsidR="00C33D48" w:rsidRPr="0061446A" w:rsidRDefault="00C33D48" w:rsidP="00C33D48">
      <w:pPr>
        <w:pStyle w:val="Heading1"/>
        <w:rPr>
          <w:rFonts w:eastAsia="Times New Roman"/>
          <w:lang w:eastAsia="en-GB"/>
        </w:rPr>
      </w:pPr>
      <w:bookmarkStart w:id="15" w:name="_Toc39502552"/>
      <w:r w:rsidRPr="0061446A">
        <w:rPr>
          <w:rFonts w:eastAsia="Times New Roman"/>
          <w:lang w:eastAsia="en-GB"/>
        </w:rPr>
        <w:lastRenderedPageBreak/>
        <w:t>Recommendations</w:t>
      </w:r>
      <w:bookmarkEnd w:id="15"/>
      <w:r w:rsidRPr="0061446A">
        <w:rPr>
          <w:rFonts w:eastAsia="Times New Roman"/>
          <w:lang w:eastAsia="en-GB"/>
        </w:rPr>
        <w:t> </w:t>
      </w:r>
    </w:p>
    <w:p w14:paraId="7BF0AFD0" w14:textId="77777777" w:rsidR="00097EC4" w:rsidRPr="0061446A" w:rsidRDefault="00097EC4" w:rsidP="00097EC4">
      <w:pPr>
        <w:rPr>
          <w:lang w:eastAsia="en-GB"/>
        </w:rPr>
      </w:pPr>
    </w:p>
    <w:p w14:paraId="02F22FB9" w14:textId="77777777"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Some recommendations that were suggested throughout research included  to introduce a compulsory living wage or increase the national minimum wage that all employers have to comply too. This will ensure that people are getting enough money for their labour. The second suggestion was that the government pay benefits and tax credits in accordance to the rising cost of living. This will ensure that people who are on benefits do not have to rely on foodbanks after paying all of their bills. Another suggestion was to ban zero hour contracts as this will introduce more reliable jobs for people in poverty and also allow them to get a second job if there are not enough hours available. Lastly it is encouraged that the government builds more affordable housing as it will reduce the amount of people suffering from in-work poverty as less money will be going on rent or a mortgage.</w:t>
      </w:r>
    </w:p>
    <w:p w14:paraId="201D7233" w14:textId="77777777" w:rsidR="00C33D48" w:rsidRPr="00C33D48" w:rsidRDefault="00C33D48" w:rsidP="00C33D48">
      <w:pPr>
        <w:spacing w:after="240"/>
        <w:rPr>
          <w:rFonts w:ascii="Times New Roman" w:eastAsia="Times New Roman" w:hAnsi="Times New Roman" w:cs="Times New Roman"/>
          <w:color w:val="000000"/>
          <w:lang w:eastAsia="en-GB"/>
        </w:rPr>
      </w:pP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r w:rsidRPr="00C33D48">
        <w:rPr>
          <w:rFonts w:ascii="Times New Roman" w:eastAsia="Times New Roman" w:hAnsi="Times New Roman" w:cs="Times New Roman"/>
          <w:color w:val="000000"/>
          <w:lang w:eastAsia="en-GB"/>
        </w:rPr>
        <w:br/>
      </w:r>
    </w:p>
    <w:p w14:paraId="5477B0FB" w14:textId="77777777" w:rsidR="00C33D48" w:rsidRDefault="00C33D48" w:rsidP="00C33D48">
      <w:pPr>
        <w:pStyle w:val="Heading1"/>
        <w:rPr>
          <w:rFonts w:eastAsia="Times New Roman"/>
          <w:lang w:eastAsia="en-GB"/>
        </w:rPr>
      </w:pPr>
    </w:p>
    <w:p w14:paraId="7971BD4A" w14:textId="77777777" w:rsidR="00C33D48" w:rsidRDefault="00C33D48" w:rsidP="00C33D48">
      <w:pPr>
        <w:pStyle w:val="Heading1"/>
        <w:rPr>
          <w:rFonts w:eastAsia="Times New Roman"/>
          <w:lang w:eastAsia="en-GB"/>
        </w:rPr>
      </w:pPr>
    </w:p>
    <w:p w14:paraId="5870676F" w14:textId="77777777" w:rsidR="00C33D48" w:rsidRDefault="00C33D48" w:rsidP="00C33D48">
      <w:pPr>
        <w:pStyle w:val="Heading1"/>
        <w:rPr>
          <w:rFonts w:eastAsia="Times New Roman"/>
          <w:lang w:eastAsia="en-GB"/>
        </w:rPr>
      </w:pPr>
    </w:p>
    <w:p w14:paraId="1E6DFA8A" w14:textId="77777777" w:rsidR="00C33D48" w:rsidRDefault="00C33D48" w:rsidP="00C33D48">
      <w:pPr>
        <w:pStyle w:val="Heading1"/>
        <w:rPr>
          <w:rFonts w:eastAsia="Times New Roman"/>
          <w:lang w:eastAsia="en-GB"/>
        </w:rPr>
      </w:pPr>
    </w:p>
    <w:p w14:paraId="08396677" w14:textId="77777777" w:rsidR="00C33D48" w:rsidRDefault="00C33D48" w:rsidP="00C33D48">
      <w:pPr>
        <w:pStyle w:val="Heading1"/>
        <w:rPr>
          <w:rFonts w:eastAsia="Times New Roman"/>
          <w:lang w:eastAsia="en-GB"/>
        </w:rPr>
      </w:pPr>
    </w:p>
    <w:p w14:paraId="6E8EDB40" w14:textId="77777777" w:rsidR="00C33D48" w:rsidRDefault="00C33D48" w:rsidP="00C33D48">
      <w:pPr>
        <w:pStyle w:val="Heading1"/>
        <w:rPr>
          <w:rFonts w:eastAsia="Times New Roman"/>
          <w:lang w:eastAsia="en-GB"/>
        </w:rPr>
      </w:pPr>
    </w:p>
    <w:p w14:paraId="1D0B56B9" w14:textId="5122D7A6" w:rsidR="00C33D48" w:rsidRDefault="00C33D48" w:rsidP="00C33D48">
      <w:pPr>
        <w:spacing w:line="480" w:lineRule="auto"/>
        <w:rPr>
          <w:rFonts w:ascii="Arial" w:eastAsia="Times New Roman" w:hAnsi="Arial" w:cs="Arial"/>
          <w:color w:val="222222"/>
          <w:shd w:val="clear" w:color="auto" w:fill="FFFFFF"/>
          <w:lang w:eastAsia="en-GB"/>
        </w:rPr>
      </w:pPr>
    </w:p>
    <w:p w14:paraId="67C09AE1" w14:textId="77777777" w:rsidR="00C33D48" w:rsidRPr="00C33D48" w:rsidRDefault="00C33D48" w:rsidP="00C33D48">
      <w:pPr>
        <w:pStyle w:val="Heading1"/>
        <w:rPr>
          <w:rFonts w:ascii="Times New Roman" w:eastAsia="Times New Roman" w:hAnsi="Times New Roman" w:cs="Times New Roman"/>
          <w:lang w:eastAsia="en-GB"/>
        </w:rPr>
      </w:pPr>
      <w:bookmarkStart w:id="16" w:name="_Toc39502553"/>
      <w:r w:rsidRPr="00C33D48">
        <w:rPr>
          <w:rFonts w:eastAsia="Times New Roman"/>
          <w:lang w:eastAsia="en-GB"/>
        </w:rPr>
        <w:lastRenderedPageBreak/>
        <w:t>References</w:t>
      </w:r>
      <w:bookmarkEnd w:id="16"/>
      <w:r w:rsidRPr="00C33D48">
        <w:rPr>
          <w:rFonts w:eastAsia="Times New Roman"/>
          <w:lang w:eastAsia="en-GB"/>
        </w:rPr>
        <w:t> </w:t>
      </w:r>
    </w:p>
    <w:p w14:paraId="7950A2F5" w14:textId="385481FB" w:rsidR="00C33D48" w:rsidRPr="00C33D48" w:rsidRDefault="00C33D48" w:rsidP="00C33D48">
      <w:pPr>
        <w:spacing w:line="480" w:lineRule="auto"/>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Age, U.K., 2015. How we can end pensioner poverty.</w:t>
      </w:r>
    </w:p>
    <w:p w14:paraId="258885D2"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Ahammad, T., Shanta, F., Naim, M.J., Khadiza, B. and Sultana, N., 2017. FUTURE IN ZERO HOUR CONTRACTS: WORLD PERSPECTIVE.</w:t>
      </w:r>
    </w:p>
    <w:p w14:paraId="018283AA"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Allen, K, 2016, </w:t>
      </w:r>
      <w:r w:rsidRPr="00C33D48">
        <w:rPr>
          <w:rFonts w:ascii="Arial" w:eastAsia="Times New Roman" w:hAnsi="Arial" w:cs="Arial"/>
          <w:color w:val="121212"/>
          <w:shd w:val="clear" w:color="auto" w:fill="FFFFFF"/>
          <w:lang w:eastAsia="en-GB"/>
        </w:rPr>
        <w:t xml:space="preserve">Impact of poverty costs the UK £78bn a year, says report, (Online), Available at </w:t>
      </w:r>
      <w:hyperlink r:id="rId7" w:history="1">
        <w:r w:rsidRPr="00C33D48">
          <w:rPr>
            <w:rFonts w:ascii="Arial" w:eastAsia="Times New Roman" w:hAnsi="Arial" w:cs="Arial"/>
            <w:color w:val="1155CC"/>
            <w:u w:val="single"/>
            <w:shd w:val="clear" w:color="auto" w:fill="FFFFFF"/>
            <w:lang w:eastAsia="en-GB"/>
          </w:rPr>
          <w:t>https://www.theguardian.com/society/2016/aug/01/uk-impact-of-poverty-costs-78bn-a-year-joseph-rowntree-foundation</w:t>
        </w:r>
      </w:hyperlink>
      <w:r w:rsidRPr="00C33D48">
        <w:rPr>
          <w:rFonts w:ascii="Arial" w:eastAsia="Times New Roman" w:hAnsi="Arial" w:cs="Arial"/>
          <w:color w:val="121212"/>
          <w:shd w:val="clear" w:color="auto" w:fill="FFFFFF"/>
          <w:lang w:eastAsia="en-GB"/>
        </w:rPr>
        <w:t xml:space="preserve"> Accessed on 10/04/2020</w:t>
      </w:r>
    </w:p>
    <w:p w14:paraId="0701B0FB"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Allen, J 2019, Pay, Work and Poverty in Wales: The facts that all Welsh voters need to know, (Online), Available at </w:t>
      </w:r>
      <w:hyperlink r:id="rId8" w:history="1">
        <w:r w:rsidRPr="00C33D48">
          <w:rPr>
            <w:rFonts w:ascii="Arial" w:eastAsia="Times New Roman" w:hAnsi="Arial" w:cs="Arial"/>
            <w:color w:val="1155CC"/>
            <w:u w:val="single"/>
            <w:lang w:eastAsia="en-GB"/>
          </w:rPr>
          <w:t>https://www.tuc.org.uk/blogs/pay-work-and-poverty-wales-facts-all-welsh-voters-need-know</w:t>
        </w:r>
      </w:hyperlink>
    </w:p>
    <w:p w14:paraId="66EF44B4"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Barnard, H, (2016), The National Living Wage is welcome, but it won’t solve in work poverty alone, (Online), Available at </w:t>
      </w:r>
      <w:hyperlink r:id="rId9" w:history="1">
        <w:r w:rsidRPr="00C33D48">
          <w:rPr>
            <w:rFonts w:ascii="Arial" w:eastAsia="Times New Roman" w:hAnsi="Arial" w:cs="Arial"/>
            <w:color w:val="1155CC"/>
            <w:u w:val="single"/>
            <w:lang w:eastAsia="en-GB"/>
          </w:rPr>
          <w:t>https://www.jrf.org.uk/blog/national-living-wage-welcome-it-wont-solve-work-poverty-alone</w:t>
        </w:r>
      </w:hyperlink>
      <w:r w:rsidRPr="00C33D48">
        <w:rPr>
          <w:rFonts w:ascii="Arial" w:eastAsia="Times New Roman" w:hAnsi="Arial" w:cs="Arial"/>
          <w:color w:val="000000"/>
          <w:lang w:eastAsia="en-GB"/>
        </w:rPr>
        <w:t xml:space="preserve"> Accessed on 26/03/2020</w:t>
      </w:r>
    </w:p>
    <w:p w14:paraId="042BA997"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Barnard, H, (2019), </w:t>
      </w:r>
      <w:r w:rsidRPr="00C33D48">
        <w:rPr>
          <w:rFonts w:ascii="Arial" w:eastAsia="Times New Roman" w:hAnsi="Arial" w:cs="Arial"/>
          <w:color w:val="313131"/>
          <w:lang w:eastAsia="en-GB"/>
        </w:rPr>
        <w:t xml:space="preserve">Where next for Universal Credit and tackling poverty?, (Online), Available at </w:t>
      </w:r>
      <w:hyperlink r:id="rId10" w:history="1">
        <w:r w:rsidRPr="00C33D48">
          <w:rPr>
            <w:rFonts w:ascii="Arial" w:eastAsia="Times New Roman" w:hAnsi="Arial" w:cs="Arial"/>
            <w:color w:val="1155CC"/>
            <w:u w:val="single"/>
            <w:lang w:eastAsia="en-GB"/>
          </w:rPr>
          <w:t>https://www.jrf.org.uk/report/where-next-universal-credit-and-tackling-poverty</w:t>
        </w:r>
      </w:hyperlink>
      <w:r w:rsidRPr="00C33D48">
        <w:rPr>
          <w:rFonts w:ascii="Arial" w:eastAsia="Times New Roman" w:hAnsi="Arial" w:cs="Arial"/>
          <w:color w:val="313131"/>
          <w:lang w:eastAsia="en-GB"/>
        </w:rPr>
        <w:t xml:space="preserve"> Accessed on 03/04/2020</w:t>
      </w:r>
    </w:p>
    <w:p w14:paraId="1A15A8C6"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Buck, D. and Jabbal, J., 2014. Tackling poverty: making more of the NHS in England. </w:t>
      </w:r>
      <w:r w:rsidRPr="00C33D48">
        <w:rPr>
          <w:rFonts w:ascii="Arial" w:eastAsia="Times New Roman" w:hAnsi="Arial" w:cs="Arial"/>
          <w:i/>
          <w:iCs/>
          <w:color w:val="222222"/>
          <w:lang w:eastAsia="en-GB"/>
        </w:rPr>
        <w:t>London: King’s Fund</w:t>
      </w:r>
      <w:r w:rsidRPr="00C33D48">
        <w:rPr>
          <w:rFonts w:ascii="Arial" w:eastAsia="Times New Roman" w:hAnsi="Arial" w:cs="Arial"/>
          <w:color w:val="222222"/>
          <w:shd w:val="clear" w:color="auto" w:fill="FFFFFF"/>
          <w:lang w:eastAsia="en-GB"/>
        </w:rPr>
        <w:t>.</w:t>
      </w:r>
    </w:p>
    <w:p w14:paraId="4BF88022" w14:textId="77777777" w:rsidR="00C33D48" w:rsidRPr="00C33D48" w:rsidRDefault="00C33D48" w:rsidP="00C33D48">
      <w:pPr>
        <w:rPr>
          <w:rFonts w:ascii="Times New Roman" w:eastAsia="Times New Roman" w:hAnsi="Times New Roman" w:cs="Times New Roman"/>
          <w:color w:val="000000"/>
          <w:lang w:eastAsia="en-GB"/>
        </w:rPr>
      </w:pPr>
    </w:p>
    <w:p w14:paraId="175867C7"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Bulman, M 2018, Almost a quarter of people in Wales trapped in poverty amid rising living costs and cuts to benefits, (Online), Available at </w:t>
      </w:r>
      <w:hyperlink r:id="rId11" w:history="1">
        <w:r w:rsidRPr="00C33D48">
          <w:rPr>
            <w:rFonts w:ascii="Arial" w:eastAsia="Times New Roman" w:hAnsi="Arial" w:cs="Arial"/>
            <w:color w:val="1155CC"/>
            <w:u w:val="single"/>
            <w:shd w:val="clear" w:color="auto" w:fill="FFFFFF"/>
            <w:lang w:eastAsia="en-GB"/>
          </w:rPr>
          <w:t>https://www.independent.co.uk/news/uk/home-news/wales-poverty-rates-rising-living-costs-benefits-cut-people-trapped-government-a8241926.html</w:t>
        </w:r>
      </w:hyperlink>
      <w:r w:rsidRPr="00C33D48">
        <w:rPr>
          <w:rFonts w:ascii="Arial" w:eastAsia="Times New Roman" w:hAnsi="Arial" w:cs="Arial"/>
          <w:color w:val="222222"/>
          <w:shd w:val="clear" w:color="auto" w:fill="FFFFFF"/>
          <w:lang w:eastAsia="en-GB"/>
        </w:rPr>
        <w:t xml:space="preserve"> Accessed on 25/03/2020</w:t>
      </w:r>
    </w:p>
    <w:p w14:paraId="35920573"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Butler, P, (2019), </w:t>
      </w:r>
      <w:r w:rsidRPr="00C33D48">
        <w:rPr>
          <w:rFonts w:ascii="Arial" w:eastAsia="Times New Roman" w:hAnsi="Arial" w:cs="Arial"/>
          <w:color w:val="121212"/>
          <w:shd w:val="clear" w:color="auto" w:fill="FFFFFF"/>
          <w:lang w:eastAsia="en-GB"/>
        </w:rPr>
        <w:t xml:space="preserve">Welfare changes drive rising poverty and food bank use, study finds, (Online), Available at </w:t>
      </w:r>
      <w:hyperlink r:id="rId12" w:history="1">
        <w:r w:rsidRPr="00C33D48">
          <w:rPr>
            <w:rFonts w:ascii="Arial" w:eastAsia="Times New Roman" w:hAnsi="Arial" w:cs="Arial"/>
            <w:color w:val="1155CC"/>
            <w:u w:val="single"/>
            <w:shd w:val="clear" w:color="auto" w:fill="FFFFFF"/>
            <w:lang w:eastAsia="en-GB"/>
          </w:rPr>
          <w:t>https://www.theguardian.com/society/2019/nov/05/welfare-changes-key-factor-rising-poverty-food-bank-use-study-finds</w:t>
        </w:r>
      </w:hyperlink>
      <w:r w:rsidRPr="00C33D48">
        <w:rPr>
          <w:rFonts w:ascii="Arial" w:eastAsia="Times New Roman" w:hAnsi="Arial" w:cs="Arial"/>
          <w:color w:val="121212"/>
          <w:shd w:val="clear" w:color="auto" w:fill="FFFFFF"/>
          <w:lang w:eastAsia="en-GB"/>
        </w:rPr>
        <w:t xml:space="preserve"> Accessed on 03/04/2020</w:t>
      </w:r>
    </w:p>
    <w:p w14:paraId="3DE7E38B"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The Child Action Poverty Group, 2020, </w:t>
      </w:r>
      <w:r w:rsidRPr="00C33D48">
        <w:rPr>
          <w:rFonts w:ascii="Arial" w:eastAsia="Times New Roman" w:hAnsi="Arial" w:cs="Arial"/>
          <w:color w:val="201C3E"/>
          <w:shd w:val="clear" w:color="auto" w:fill="FFFFFF"/>
          <w:lang w:eastAsia="en-GB"/>
        </w:rPr>
        <w:t xml:space="preserve">Who is at risk of Poverty?, (Online), Available at </w:t>
      </w:r>
      <w:hyperlink r:id="rId13" w:history="1">
        <w:r w:rsidRPr="00C33D48">
          <w:rPr>
            <w:rFonts w:ascii="Arial" w:eastAsia="Times New Roman" w:hAnsi="Arial" w:cs="Arial"/>
            <w:color w:val="1155CC"/>
            <w:u w:val="single"/>
            <w:shd w:val="clear" w:color="auto" w:fill="FFFFFF"/>
            <w:lang w:eastAsia="en-GB"/>
          </w:rPr>
          <w:t>https://cpag.org.uk/child-poverty/who-risk-poverty</w:t>
        </w:r>
      </w:hyperlink>
      <w:r w:rsidRPr="00C33D48">
        <w:rPr>
          <w:rFonts w:ascii="Arial" w:eastAsia="Times New Roman" w:hAnsi="Arial" w:cs="Arial"/>
          <w:color w:val="201C3E"/>
          <w:shd w:val="clear" w:color="auto" w:fill="FFFFFF"/>
          <w:lang w:eastAsia="en-GB"/>
        </w:rPr>
        <w:t xml:space="preserve"> , Accessed on 10/04/2020</w:t>
      </w:r>
    </w:p>
    <w:p w14:paraId="04113260"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Clark, D. ed., 2012. </w:t>
      </w:r>
      <w:r w:rsidRPr="00C33D48">
        <w:rPr>
          <w:rFonts w:ascii="Arial" w:eastAsia="Times New Roman" w:hAnsi="Arial" w:cs="Arial"/>
          <w:i/>
          <w:iCs/>
          <w:color w:val="222222"/>
          <w:shd w:val="clear" w:color="auto" w:fill="FFFFFF"/>
          <w:lang w:eastAsia="en-GB"/>
        </w:rPr>
        <w:t>Adaptation, poverty and development: The dynamics of subjective well-being</w:t>
      </w:r>
      <w:r w:rsidRPr="00C33D48">
        <w:rPr>
          <w:rFonts w:ascii="Arial" w:eastAsia="Times New Roman" w:hAnsi="Arial" w:cs="Arial"/>
          <w:color w:val="222222"/>
          <w:shd w:val="clear" w:color="auto" w:fill="FFFFFF"/>
          <w:lang w:eastAsia="en-GB"/>
        </w:rPr>
        <w:t>. Springer.</w:t>
      </w:r>
    </w:p>
    <w:p w14:paraId="22C64F6A"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i/>
          <w:iCs/>
          <w:color w:val="000000"/>
          <w:lang w:eastAsia="en-GB"/>
        </w:rPr>
        <w:t>Cooper, K. &amp; Stewart, K., 2017. Does money affect children's outcomes? An Update, IDEAS Working Paper Series from RePEc, pp.IDEAS Working Paper Series from RePEc, 2017.</w:t>
      </w:r>
    </w:p>
    <w:p w14:paraId="2CE15460"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D'Arcy, C. and Kelly, G., 2015. </w:t>
      </w:r>
      <w:r w:rsidRPr="00C33D48">
        <w:rPr>
          <w:rFonts w:ascii="Arial" w:eastAsia="Times New Roman" w:hAnsi="Arial" w:cs="Arial"/>
          <w:i/>
          <w:iCs/>
          <w:color w:val="222222"/>
          <w:shd w:val="clear" w:color="auto" w:fill="FFFFFF"/>
          <w:lang w:eastAsia="en-GB"/>
        </w:rPr>
        <w:t>Analysing the National Living Wage: Impact and Implications for Britain's Low Pay Challenge</w:t>
      </w:r>
      <w:r w:rsidRPr="00C33D48">
        <w:rPr>
          <w:rFonts w:ascii="Arial" w:eastAsia="Times New Roman" w:hAnsi="Arial" w:cs="Arial"/>
          <w:color w:val="222222"/>
          <w:shd w:val="clear" w:color="auto" w:fill="FFFFFF"/>
          <w:lang w:eastAsia="en-GB"/>
        </w:rPr>
        <w:t>. Resolution Foundation.</w:t>
      </w:r>
    </w:p>
    <w:p w14:paraId="5B6EA98F" w14:textId="77777777" w:rsidR="00C33D48" w:rsidRPr="00C33D48" w:rsidRDefault="00C33D48" w:rsidP="00C33D48">
      <w:pPr>
        <w:spacing w:before="240" w:after="240"/>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Dodd, V, (2018), </w:t>
      </w:r>
      <w:r w:rsidRPr="00C33D48">
        <w:rPr>
          <w:rFonts w:ascii="Arial" w:eastAsia="Times New Roman" w:hAnsi="Arial" w:cs="Arial"/>
          <w:color w:val="121212"/>
          <w:lang w:eastAsia="en-GB"/>
        </w:rPr>
        <w:t xml:space="preserve">Rising crime is symptom of inequality, says senior Met chief, (Online), Available at </w:t>
      </w:r>
      <w:hyperlink r:id="rId14" w:history="1">
        <w:r w:rsidRPr="00C33D48">
          <w:rPr>
            <w:rFonts w:ascii="Arial" w:eastAsia="Times New Roman" w:hAnsi="Arial" w:cs="Arial"/>
            <w:color w:val="1155CC"/>
            <w:u w:val="single"/>
            <w:lang w:eastAsia="en-GB"/>
          </w:rPr>
          <w:t>https://www.theguardian.com/uk-news/2018/jun/14/rising-is-symptom-of-inequality-says-senior-met-chief</w:t>
        </w:r>
      </w:hyperlink>
      <w:r w:rsidRPr="00C33D48">
        <w:rPr>
          <w:rFonts w:ascii="Arial" w:eastAsia="Times New Roman" w:hAnsi="Arial" w:cs="Arial"/>
          <w:color w:val="121212"/>
          <w:lang w:eastAsia="en-GB"/>
        </w:rPr>
        <w:t xml:space="preserve"> Accessed on 27/04/2020</w:t>
      </w:r>
    </w:p>
    <w:p w14:paraId="3F6BC61D"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lang w:eastAsia="en-GB"/>
        </w:rPr>
        <w:lastRenderedPageBreak/>
        <w:t xml:space="preserve">Downing, E., Kennedy, S. and Fell, M., 2014. Food banks and food poverty. </w:t>
      </w:r>
      <w:r w:rsidRPr="00C33D48">
        <w:rPr>
          <w:rFonts w:ascii="Arial" w:eastAsia="Times New Roman" w:hAnsi="Arial" w:cs="Arial"/>
          <w:i/>
          <w:iCs/>
          <w:color w:val="222222"/>
          <w:lang w:eastAsia="en-GB"/>
        </w:rPr>
        <w:t>House of Commons Library SN06657</w:t>
      </w:r>
      <w:r w:rsidRPr="00C33D48">
        <w:rPr>
          <w:rFonts w:ascii="Arial" w:eastAsia="Times New Roman" w:hAnsi="Arial" w:cs="Arial"/>
          <w:color w:val="222222"/>
          <w:lang w:eastAsia="en-GB"/>
        </w:rPr>
        <w:t xml:space="preserve">, </w:t>
      </w:r>
      <w:r w:rsidRPr="00C33D48">
        <w:rPr>
          <w:rFonts w:ascii="Arial" w:eastAsia="Times New Roman" w:hAnsi="Arial" w:cs="Arial"/>
          <w:i/>
          <w:iCs/>
          <w:color w:val="222222"/>
          <w:lang w:eastAsia="en-GB"/>
        </w:rPr>
        <w:t>9</w:t>
      </w:r>
      <w:r w:rsidRPr="00C33D48">
        <w:rPr>
          <w:rFonts w:ascii="Arial" w:eastAsia="Times New Roman" w:hAnsi="Arial" w:cs="Arial"/>
          <w:color w:val="222222"/>
          <w:lang w:eastAsia="en-GB"/>
        </w:rPr>
        <w:t>.</w:t>
      </w:r>
    </w:p>
    <w:p w14:paraId="249C2758" w14:textId="77777777" w:rsidR="00C33D48" w:rsidRPr="00C33D48" w:rsidRDefault="00C33D48" w:rsidP="00C33D48">
      <w:pPr>
        <w:spacing w:before="240" w:after="240"/>
        <w:rPr>
          <w:rFonts w:ascii="Times New Roman" w:eastAsia="Times New Roman" w:hAnsi="Times New Roman" w:cs="Times New Roman"/>
          <w:color w:val="000000"/>
          <w:lang w:eastAsia="en-GB"/>
        </w:rPr>
      </w:pPr>
      <w:r w:rsidRPr="00C33D48">
        <w:rPr>
          <w:rFonts w:ascii="Arial" w:eastAsia="Times New Roman" w:hAnsi="Arial" w:cs="Arial"/>
          <w:color w:val="000000"/>
          <w:shd w:val="clear" w:color="auto" w:fill="FFFFFF"/>
          <w:lang w:eastAsia="en-GB"/>
        </w:rPr>
        <w:t xml:space="preserve">Duque, M. and McKnight, A., 2019. Understanding the relationship between inequalities and poverty: mechanisms associated with crime, the legal system and punitive sanctions. </w:t>
      </w:r>
      <w:r w:rsidRPr="00C33D48">
        <w:rPr>
          <w:rFonts w:ascii="Arial" w:eastAsia="Times New Roman" w:hAnsi="Arial" w:cs="Arial"/>
          <w:i/>
          <w:iCs/>
          <w:color w:val="000000"/>
          <w:lang w:eastAsia="en-GB"/>
        </w:rPr>
        <w:t>LIP Paper</w:t>
      </w:r>
      <w:r w:rsidRPr="00C33D48">
        <w:rPr>
          <w:rFonts w:ascii="Arial" w:eastAsia="Times New Roman" w:hAnsi="Arial" w:cs="Arial"/>
          <w:color w:val="000000"/>
          <w:shd w:val="clear" w:color="auto" w:fill="FFFFFF"/>
          <w:lang w:eastAsia="en-GB"/>
        </w:rPr>
        <w:t xml:space="preserve">, </w:t>
      </w:r>
      <w:r w:rsidRPr="00C33D48">
        <w:rPr>
          <w:rFonts w:ascii="Arial" w:eastAsia="Times New Roman" w:hAnsi="Arial" w:cs="Arial"/>
          <w:i/>
          <w:iCs/>
          <w:color w:val="000000"/>
          <w:lang w:eastAsia="en-GB"/>
        </w:rPr>
        <w:t>6</w:t>
      </w:r>
      <w:r w:rsidRPr="00C33D48">
        <w:rPr>
          <w:rFonts w:ascii="Arial" w:eastAsia="Times New Roman" w:hAnsi="Arial" w:cs="Arial"/>
          <w:color w:val="000000"/>
          <w:shd w:val="clear" w:color="auto" w:fill="FFFFFF"/>
          <w:lang w:eastAsia="en-GB"/>
        </w:rPr>
        <w:t>.</w:t>
      </w:r>
    </w:p>
    <w:p w14:paraId="159E2886"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Eide, A.H. and Ingstad, B. eds., 2011. </w:t>
      </w:r>
      <w:r w:rsidRPr="00C33D48">
        <w:rPr>
          <w:rFonts w:ascii="Arial" w:eastAsia="Times New Roman" w:hAnsi="Arial" w:cs="Arial"/>
          <w:i/>
          <w:iCs/>
          <w:color w:val="222222"/>
          <w:shd w:val="clear" w:color="auto" w:fill="FFFFFF"/>
          <w:lang w:eastAsia="en-GB"/>
        </w:rPr>
        <w:t>Disability and poverty: A global challenge</w:t>
      </w:r>
      <w:r w:rsidRPr="00C33D48">
        <w:rPr>
          <w:rFonts w:ascii="Arial" w:eastAsia="Times New Roman" w:hAnsi="Arial" w:cs="Arial"/>
          <w:color w:val="222222"/>
          <w:shd w:val="clear" w:color="auto" w:fill="FFFFFF"/>
          <w:lang w:eastAsia="en-GB"/>
        </w:rPr>
        <w:t>. Policy Press. Disabilities in poverty </w:t>
      </w:r>
    </w:p>
    <w:p w14:paraId="6F855014"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Goodman, A. and Gregg, P. eds., 2010. </w:t>
      </w:r>
      <w:r w:rsidRPr="00C33D48">
        <w:rPr>
          <w:rFonts w:ascii="Arial" w:eastAsia="Times New Roman" w:hAnsi="Arial" w:cs="Arial"/>
          <w:i/>
          <w:iCs/>
          <w:color w:val="222222"/>
          <w:lang w:eastAsia="en-GB"/>
        </w:rPr>
        <w:t>Poorer children's educational attainment: How important are attitudes and behaviour?</w:t>
      </w:r>
      <w:r w:rsidRPr="00C33D48">
        <w:rPr>
          <w:rFonts w:ascii="Arial" w:eastAsia="Times New Roman" w:hAnsi="Arial" w:cs="Arial"/>
          <w:color w:val="222222"/>
          <w:shd w:val="clear" w:color="auto" w:fill="FFFFFF"/>
          <w:lang w:eastAsia="en-GB"/>
        </w:rPr>
        <w:t xml:space="preserve"> (pp. 76-92). York: Joseph Rowntree Foundation.</w:t>
      </w:r>
    </w:p>
    <w:p w14:paraId="685E0055" w14:textId="77777777" w:rsidR="00C33D48" w:rsidRPr="00C33D48" w:rsidRDefault="00C33D48" w:rsidP="00C33D48">
      <w:pPr>
        <w:rPr>
          <w:rFonts w:ascii="Times New Roman" w:eastAsia="Times New Roman" w:hAnsi="Times New Roman" w:cs="Times New Roman"/>
          <w:color w:val="000000"/>
          <w:lang w:eastAsia="en-GB"/>
        </w:rPr>
      </w:pPr>
    </w:p>
    <w:p w14:paraId="793F9A76"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Hollinrake, K (n.d), </w:t>
      </w:r>
      <w:r w:rsidRPr="00C33D48">
        <w:rPr>
          <w:rFonts w:ascii="Arial" w:eastAsia="Times New Roman" w:hAnsi="Arial" w:cs="Arial"/>
          <w:color w:val="000000"/>
          <w:shd w:val="clear" w:color="auto" w:fill="FFFFFF"/>
          <w:lang w:eastAsia="en-GB"/>
        </w:rPr>
        <w:t xml:space="preserve">Tackle Poverty With the True Living Wage says Conservative MP Kevin Hollinrake, (Online), Available at </w:t>
      </w:r>
      <w:hyperlink r:id="rId15" w:history="1">
        <w:r w:rsidRPr="00C33D48">
          <w:rPr>
            <w:rFonts w:ascii="Arial" w:eastAsia="Times New Roman" w:hAnsi="Arial" w:cs="Arial"/>
            <w:color w:val="1155CC"/>
            <w:u w:val="single"/>
            <w:shd w:val="clear" w:color="auto" w:fill="FFFFFF"/>
            <w:lang w:eastAsia="en-GB"/>
          </w:rPr>
          <w:t>https://www.citizensuk.org/tackling_poverty_with_the_living_wage</w:t>
        </w:r>
      </w:hyperlink>
      <w:r w:rsidRPr="00C33D48">
        <w:rPr>
          <w:rFonts w:ascii="Arial" w:eastAsia="Times New Roman" w:hAnsi="Arial" w:cs="Arial"/>
          <w:color w:val="000000"/>
          <w:shd w:val="clear" w:color="auto" w:fill="FFFFFF"/>
          <w:lang w:eastAsia="en-GB"/>
        </w:rPr>
        <w:t xml:space="preserve"> Accessed on 26/03/2020</w:t>
      </w:r>
    </w:p>
    <w:p w14:paraId="18159C0D"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Hood, A and Waters, T (2017), Living standards, poverty and inequality in the UK: 2017–18 to 2021–22, (Online), Available at </w:t>
      </w:r>
      <w:hyperlink r:id="rId16" w:history="1">
        <w:r w:rsidRPr="00C33D48">
          <w:rPr>
            <w:rFonts w:ascii="Arial" w:eastAsia="Times New Roman" w:hAnsi="Arial" w:cs="Arial"/>
            <w:color w:val="1155CC"/>
            <w:u w:val="single"/>
            <w:lang w:eastAsia="en-GB"/>
          </w:rPr>
          <w:t>https://www.ifs.org.uk/uploads/publications/comms/R136.pdf</w:t>
        </w:r>
      </w:hyperlink>
      <w:r w:rsidRPr="00C33D48">
        <w:rPr>
          <w:rFonts w:ascii="Arial" w:eastAsia="Times New Roman" w:hAnsi="Arial" w:cs="Arial"/>
          <w:color w:val="000000"/>
          <w:lang w:eastAsia="en-GB"/>
        </w:rPr>
        <w:t xml:space="preserve"> Accessed on 20/04/2020</w:t>
      </w:r>
    </w:p>
    <w:p w14:paraId="101069E1" w14:textId="77777777" w:rsidR="00C33D48" w:rsidRPr="00C33D48" w:rsidRDefault="00C33D48" w:rsidP="00C33D48">
      <w:pPr>
        <w:rPr>
          <w:rFonts w:ascii="Times New Roman" w:eastAsia="Times New Roman" w:hAnsi="Times New Roman" w:cs="Times New Roman"/>
          <w:color w:val="000000"/>
          <w:lang w:eastAsia="en-GB"/>
        </w:rPr>
      </w:pPr>
    </w:p>
    <w:p w14:paraId="60BA9755"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Horgan, G., 2007. </w:t>
      </w:r>
      <w:r w:rsidRPr="00C33D48">
        <w:rPr>
          <w:rFonts w:ascii="Arial" w:eastAsia="Times New Roman" w:hAnsi="Arial" w:cs="Arial"/>
          <w:i/>
          <w:iCs/>
          <w:color w:val="222222"/>
          <w:lang w:eastAsia="en-GB"/>
        </w:rPr>
        <w:t>The impact of poverty on young children's experience of school</w:t>
      </w:r>
      <w:r w:rsidRPr="00C33D48">
        <w:rPr>
          <w:rFonts w:ascii="Arial" w:eastAsia="Times New Roman" w:hAnsi="Arial" w:cs="Arial"/>
          <w:color w:val="222222"/>
          <w:shd w:val="clear" w:color="auto" w:fill="FFFFFF"/>
          <w:lang w:eastAsia="en-GB"/>
        </w:rPr>
        <w:t>. York: Joseph Rowntree Foundation.</w:t>
      </w:r>
    </w:p>
    <w:p w14:paraId="714C735D" w14:textId="77777777" w:rsidR="00C33D48" w:rsidRPr="00C33D48" w:rsidRDefault="00C33D48" w:rsidP="00C33D48">
      <w:pPr>
        <w:rPr>
          <w:rFonts w:ascii="Times New Roman" w:eastAsia="Times New Roman" w:hAnsi="Times New Roman" w:cs="Times New Roman"/>
          <w:color w:val="000000"/>
          <w:lang w:eastAsia="en-GB"/>
        </w:rPr>
      </w:pPr>
    </w:p>
    <w:p w14:paraId="1CF2AEAC"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Howes, S, 2019, </w:t>
      </w:r>
      <w:r w:rsidRPr="00C33D48">
        <w:rPr>
          <w:rFonts w:ascii="Arial" w:eastAsia="Times New Roman" w:hAnsi="Arial" w:cs="Arial"/>
          <w:color w:val="201C3E"/>
          <w:lang w:eastAsia="en-GB"/>
        </w:rPr>
        <w:t xml:space="preserve">TACKLING CHILD POVERTY IN SCHOOLS: A ROLE FOR SCHOOL LIBRARIANS?, (Online),Available at </w:t>
      </w:r>
      <w:hyperlink r:id="rId17" w:history="1">
        <w:r w:rsidRPr="00C33D48">
          <w:rPr>
            <w:rFonts w:ascii="Arial" w:eastAsia="Times New Roman" w:hAnsi="Arial" w:cs="Arial"/>
            <w:color w:val="1155CC"/>
            <w:u w:val="single"/>
            <w:lang w:eastAsia="en-GB"/>
          </w:rPr>
          <w:t>https://cpag.org.uk/news-blogs/news-listings/tackling-child-poverty-schools-role-school-librarians</w:t>
        </w:r>
      </w:hyperlink>
      <w:r w:rsidRPr="00C33D48">
        <w:rPr>
          <w:rFonts w:ascii="Arial" w:eastAsia="Times New Roman" w:hAnsi="Arial" w:cs="Arial"/>
          <w:color w:val="201C3E"/>
          <w:lang w:eastAsia="en-GB"/>
        </w:rPr>
        <w:t xml:space="preserve"> Accessed on 20/04/2020</w:t>
      </w:r>
    </w:p>
    <w:p w14:paraId="2523C7F0" w14:textId="77777777" w:rsidR="00C33D48" w:rsidRPr="00C33D48" w:rsidRDefault="00C33D48" w:rsidP="00C33D48">
      <w:pPr>
        <w:rPr>
          <w:rFonts w:ascii="Times New Roman" w:eastAsia="Times New Roman" w:hAnsi="Times New Roman" w:cs="Times New Roman"/>
          <w:color w:val="000000"/>
          <w:lang w:eastAsia="en-GB"/>
        </w:rPr>
      </w:pPr>
    </w:p>
    <w:p w14:paraId="68BA18A7"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Jones, A, (2017), Millions of families pushed to brink of poverty by rising living costs, report warns, (0nline), Available at </w:t>
      </w:r>
      <w:hyperlink r:id="rId18" w:history="1">
        <w:r w:rsidRPr="00C33D48">
          <w:rPr>
            <w:rFonts w:ascii="Arial" w:eastAsia="Times New Roman" w:hAnsi="Arial" w:cs="Arial"/>
            <w:color w:val="1155CC"/>
            <w:u w:val="single"/>
            <w:shd w:val="clear" w:color="auto" w:fill="FFFFFF"/>
            <w:lang w:eastAsia="en-GB"/>
          </w:rPr>
          <w:t>https://www.independent.co.uk/news/uk/home-news/millions-families-poverty-rising-living-costs-joseph-rowntree-foundation-a7580731.html</w:t>
        </w:r>
      </w:hyperlink>
      <w:r w:rsidRPr="00C33D48">
        <w:rPr>
          <w:rFonts w:ascii="Arial" w:eastAsia="Times New Roman" w:hAnsi="Arial" w:cs="Arial"/>
          <w:color w:val="222222"/>
          <w:shd w:val="clear" w:color="auto" w:fill="FFFFFF"/>
          <w:lang w:eastAsia="en-GB"/>
        </w:rPr>
        <w:t xml:space="preserve"> Accessed on 28/03/2020</w:t>
      </w:r>
    </w:p>
    <w:p w14:paraId="4650B009"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Jones, R, (2019), </w:t>
      </w:r>
      <w:r w:rsidRPr="00C33D48">
        <w:rPr>
          <w:rFonts w:ascii="Arial" w:eastAsia="Times New Roman" w:hAnsi="Arial" w:cs="Arial"/>
          <w:color w:val="121212"/>
          <w:shd w:val="clear" w:color="auto" w:fill="FFFFFF"/>
          <w:lang w:eastAsia="en-GB"/>
        </w:rPr>
        <w:t xml:space="preserve">Britons without a bank account 'pay a £485 poverty premium', (Online), Available at </w:t>
      </w:r>
      <w:hyperlink r:id="rId19" w:history="1">
        <w:r w:rsidRPr="00C33D48">
          <w:rPr>
            <w:rFonts w:ascii="Arial" w:eastAsia="Times New Roman" w:hAnsi="Arial" w:cs="Arial"/>
            <w:color w:val="1155CC"/>
            <w:u w:val="single"/>
            <w:shd w:val="clear" w:color="auto" w:fill="FFFFFF"/>
            <w:lang w:eastAsia="en-GB"/>
          </w:rPr>
          <w:t>https://www.theguardian.com/money/2019/apr/22/britons-without-bank-account-pay-poverty-premium</w:t>
        </w:r>
      </w:hyperlink>
      <w:r w:rsidRPr="00C33D48">
        <w:rPr>
          <w:rFonts w:ascii="Arial" w:eastAsia="Times New Roman" w:hAnsi="Arial" w:cs="Arial"/>
          <w:color w:val="121212"/>
          <w:shd w:val="clear" w:color="auto" w:fill="FFFFFF"/>
          <w:lang w:eastAsia="en-GB"/>
        </w:rPr>
        <w:t xml:space="preserve"> Accessed on 28/03/2020</w:t>
      </w:r>
    </w:p>
    <w:p w14:paraId="207E1C4B"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The Joseph Rowntree Foundation, 2010, </w:t>
      </w:r>
      <w:r w:rsidRPr="00C33D48">
        <w:rPr>
          <w:rFonts w:ascii="Arial" w:eastAsia="Times New Roman" w:hAnsi="Arial" w:cs="Arial"/>
          <w:color w:val="313131"/>
          <w:shd w:val="clear" w:color="auto" w:fill="FFFFFF"/>
          <w:lang w:eastAsia="en-GB"/>
        </w:rPr>
        <w:t xml:space="preserve">The low-pay, no-pay cycle: Understanding recurrent poverty, (Online), Available at  </w:t>
      </w:r>
      <w:hyperlink r:id="rId20" w:history="1">
        <w:r w:rsidRPr="00C33D48">
          <w:rPr>
            <w:rFonts w:ascii="Arial" w:eastAsia="Times New Roman" w:hAnsi="Arial" w:cs="Arial"/>
            <w:color w:val="1155CC"/>
            <w:u w:val="single"/>
            <w:shd w:val="clear" w:color="auto" w:fill="FFFFFF"/>
            <w:lang w:eastAsia="en-GB"/>
          </w:rPr>
          <w:t>https://www.jrf.org.uk/report/low-pay-no-pay-cycle-understanding-recurrent-poverty</w:t>
        </w:r>
      </w:hyperlink>
      <w:r w:rsidRPr="00C33D48">
        <w:rPr>
          <w:rFonts w:ascii="Arial" w:eastAsia="Times New Roman" w:hAnsi="Arial" w:cs="Arial"/>
          <w:color w:val="313131"/>
          <w:shd w:val="clear" w:color="auto" w:fill="FFFFFF"/>
          <w:lang w:eastAsia="en-GB"/>
        </w:rPr>
        <w:t xml:space="preserve"> accessed on 25/03/2020</w:t>
      </w:r>
    </w:p>
    <w:p w14:paraId="2110269D"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Kotecha, M., Arthur, S. and Coutinho, S., 2013. </w:t>
      </w:r>
      <w:r w:rsidRPr="00C33D48">
        <w:rPr>
          <w:rFonts w:ascii="Arial" w:eastAsia="Times New Roman" w:hAnsi="Arial" w:cs="Arial"/>
          <w:i/>
          <w:iCs/>
          <w:color w:val="222222"/>
          <w:shd w:val="clear" w:color="auto" w:fill="FFFFFF"/>
          <w:lang w:eastAsia="en-GB"/>
        </w:rPr>
        <w:t>Understanding the relationship between pensioner poverty and material deprivation</w:t>
      </w:r>
      <w:r w:rsidRPr="00C33D48">
        <w:rPr>
          <w:rFonts w:ascii="Arial" w:eastAsia="Times New Roman" w:hAnsi="Arial" w:cs="Arial"/>
          <w:color w:val="222222"/>
          <w:shd w:val="clear" w:color="auto" w:fill="FFFFFF"/>
          <w:lang w:eastAsia="en-GB"/>
        </w:rPr>
        <w:t>. Corporate Document Services.</w:t>
      </w:r>
    </w:p>
    <w:p w14:paraId="03A625D0" w14:textId="77777777" w:rsidR="00C33D48" w:rsidRPr="00C33D48" w:rsidRDefault="00C33D48" w:rsidP="00C33D48">
      <w:pPr>
        <w:rPr>
          <w:rFonts w:ascii="Times New Roman" w:eastAsia="Times New Roman" w:hAnsi="Times New Roman" w:cs="Times New Roman"/>
          <w:color w:val="000000"/>
          <w:lang w:eastAsia="en-GB"/>
        </w:rPr>
      </w:pPr>
    </w:p>
    <w:p w14:paraId="180548B3"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Lines, T., 2013. </w:t>
      </w:r>
      <w:r w:rsidRPr="00C33D48">
        <w:rPr>
          <w:rFonts w:ascii="Arial" w:eastAsia="Times New Roman" w:hAnsi="Arial" w:cs="Arial"/>
          <w:i/>
          <w:iCs/>
          <w:color w:val="222222"/>
          <w:shd w:val="clear" w:color="auto" w:fill="FFFFFF"/>
          <w:lang w:eastAsia="en-GB"/>
        </w:rPr>
        <w:t>Making poverty: A history</w:t>
      </w:r>
      <w:r w:rsidRPr="00C33D48">
        <w:rPr>
          <w:rFonts w:ascii="Arial" w:eastAsia="Times New Roman" w:hAnsi="Arial" w:cs="Arial"/>
          <w:color w:val="222222"/>
          <w:shd w:val="clear" w:color="auto" w:fill="FFFFFF"/>
          <w:lang w:eastAsia="en-GB"/>
        </w:rPr>
        <w:t>. Zed Books Ltd..</w:t>
      </w:r>
    </w:p>
    <w:p w14:paraId="1DC2ADFB"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Mcquaid, D 2020, </w:t>
      </w:r>
      <w:r w:rsidRPr="00C33D48">
        <w:rPr>
          <w:rFonts w:ascii="Arial" w:eastAsia="Times New Roman" w:hAnsi="Arial" w:cs="Arial"/>
          <w:color w:val="333333"/>
          <w:shd w:val="clear" w:color="auto" w:fill="FFFFFF"/>
          <w:lang w:eastAsia="en-GB"/>
        </w:rPr>
        <w:t xml:space="preserve">Call for ban on zero-hour contracts as work poverty rises, (Online), Available at </w:t>
      </w:r>
      <w:hyperlink r:id="rId21" w:history="1">
        <w:r w:rsidRPr="00C33D48">
          <w:rPr>
            <w:rFonts w:ascii="Arial" w:eastAsia="Times New Roman" w:hAnsi="Arial" w:cs="Arial"/>
            <w:color w:val="1155CC"/>
            <w:u w:val="single"/>
            <w:shd w:val="clear" w:color="auto" w:fill="FFFFFF"/>
            <w:lang w:eastAsia="en-GB"/>
          </w:rPr>
          <w:t>https://www.hrreview.co.uk/hr-news/call-for-ban-on-zero-hour-contracts-in-work-poverty-rises/123697</w:t>
        </w:r>
      </w:hyperlink>
      <w:r w:rsidRPr="00C33D48">
        <w:rPr>
          <w:rFonts w:ascii="Arial" w:eastAsia="Times New Roman" w:hAnsi="Arial" w:cs="Arial"/>
          <w:color w:val="333333"/>
          <w:shd w:val="clear" w:color="auto" w:fill="FFFFFF"/>
          <w:lang w:eastAsia="en-GB"/>
        </w:rPr>
        <w:t xml:space="preserve"> Accessed on 25/03/2020</w:t>
      </w:r>
    </w:p>
    <w:p w14:paraId="50993D71"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lang w:eastAsia="en-GB"/>
        </w:rPr>
        <w:lastRenderedPageBreak/>
        <w:t xml:space="preserve">McQuaid, R., Fuertes, V. and Richard, A., 2010. How can parents escape from recurrent poverty. </w:t>
      </w:r>
      <w:r w:rsidRPr="00C33D48">
        <w:rPr>
          <w:rFonts w:ascii="Arial" w:eastAsia="Times New Roman" w:hAnsi="Arial" w:cs="Arial"/>
          <w:i/>
          <w:iCs/>
          <w:color w:val="222222"/>
          <w:lang w:eastAsia="en-GB"/>
        </w:rPr>
        <w:t>York: Report for the Joseph Rowntree Foundation</w:t>
      </w:r>
      <w:r w:rsidRPr="00C33D48">
        <w:rPr>
          <w:rFonts w:ascii="Arial" w:eastAsia="Times New Roman" w:hAnsi="Arial" w:cs="Arial"/>
          <w:color w:val="222222"/>
          <w:lang w:eastAsia="en-GB"/>
        </w:rPr>
        <w:t>.</w:t>
      </w:r>
    </w:p>
    <w:p w14:paraId="21D6E7ED" w14:textId="77777777" w:rsidR="00C33D48" w:rsidRPr="00C33D48" w:rsidRDefault="00C33D48" w:rsidP="00C33D48">
      <w:pPr>
        <w:spacing w:before="240" w:after="240"/>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The National Assembly for Wales, 2018, </w:t>
      </w:r>
      <w:r w:rsidRPr="00C33D48">
        <w:rPr>
          <w:rFonts w:ascii="Arial" w:eastAsia="Times New Roman" w:hAnsi="Arial" w:cs="Arial"/>
          <w:color w:val="151E28"/>
          <w:shd w:val="clear" w:color="auto" w:fill="FFFFFF"/>
          <w:lang w:eastAsia="en-GB"/>
        </w:rPr>
        <w:t xml:space="preserve">Poverty in Wales: are we getting the full picture?, (Online), Available at </w:t>
      </w:r>
      <w:hyperlink r:id="rId22" w:history="1">
        <w:r w:rsidRPr="00C33D48">
          <w:rPr>
            <w:rFonts w:ascii="Arial" w:eastAsia="Times New Roman" w:hAnsi="Arial" w:cs="Arial"/>
            <w:color w:val="1155CC"/>
            <w:u w:val="single"/>
            <w:shd w:val="clear" w:color="auto" w:fill="FFFFFF"/>
            <w:lang w:eastAsia="en-GB"/>
          </w:rPr>
          <w:t>https://seneddresearch.blog/2018/03/16/poverty-in-wales-are-we-getting-the-full-picture/</w:t>
        </w:r>
      </w:hyperlink>
      <w:r w:rsidRPr="00C33D48">
        <w:rPr>
          <w:rFonts w:ascii="Arial" w:eastAsia="Times New Roman" w:hAnsi="Arial" w:cs="Arial"/>
          <w:color w:val="151E28"/>
          <w:shd w:val="clear" w:color="auto" w:fill="FFFFFF"/>
          <w:lang w:eastAsia="en-GB"/>
        </w:rPr>
        <w:t xml:space="preserve"> Accessed on 25/03/2020</w:t>
      </w:r>
    </w:p>
    <w:p w14:paraId="4C8C3AB3"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The NHS, 2013, </w:t>
      </w:r>
      <w:r w:rsidRPr="00C33D48">
        <w:rPr>
          <w:rFonts w:ascii="Arial" w:eastAsia="Times New Roman" w:hAnsi="Arial" w:cs="Arial"/>
          <w:color w:val="212B32"/>
          <w:lang w:eastAsia="en-GB"/>
        </w:rPr>
        <w:t xml:space="preserve">Poverty 'consumes' your mental capacity, (Online), Available at </w:t>
      </w:r>
      <w:hyperlink r:id="rId23" w:history="1">
        <w:r w:rsidRPr="00C33D48">
          <w:rPr>
            <w:rFonts w:ascii="Arial" w:eastAsia="Times New Roman" w:hAnsi="Arial" w:cs="Arial"/>
            <w:color w:val="1155CC"/>
            <w:u w:val="single"/>
            <w:lang w:eastAsia="en-GB"/>
          </w:rPr>
          <w:t>https://www.nhs.uk/news/mental-health/poverty-consumes-your-mental-capacity/</w:t>
        </w:r>
      </w:hyperlink>
      <w:r w:rsidRPr="00C33D48">
        <w:rPr>
          <w:rFonts w:ascii="Arial" w:eastAsia="Times New Roman" w:hAnsi="Arial" w:cs="Arial"/>
          <w:color w:val="212B32"/>
          <w:lang w:eastAsia="en-GB"/>
        </w:rPr>
        <w:t xml:space="preserve"> Accessed on 11/04/2020</w:t>
      </w:r>
    </w:p>
    <w:p w14:paraId="3AB4C96F" w14:textId="77777777" w:rsidR="00C33D48" w:rsidRPr="00C33D48" w:rsidRDefault="00C33D48" w:rsidP="00C33D48">
      <w:pPr>
        <w:spacing w:before="240" w:after="240"/>
        <w:rPr>
          <w:rFonts w:ascii="Times New Roman" w:eastAsia="Times New Roman" w:hAnsi="Times New Roman" w:cs="Times New Roman"/>
          <w:color w:val="000000"/>
          <w:lang w:eastAsia="en-GB"/>
        </w:rPr>
      </w:pPr>
      <w:r w:rsidRPr="00C33D48">
        <w:rPr>
          <w:rFonts w:ascii="Arial" w:eastAsia="Times New Roman" w:hAnsi="Arial" w:cs="Arial"/>
          <w:color w:val="151E28"/>
          <w:shd w:val="clear" w:color="auto" w:fill="FFFFFF"/>
          <w:lang w:eastAsia="en-GB"/>
        </w:rPr>
        <w:t xml:space="preserve">Oxfam Cymru, 2019, </w:t>
      </w:r>
      <w:r w:rsidRPr="00C33D48">
        <w:rPr>
          <w:rFonts w:ascii="Arial" w:eastAsia="Times New Roman" w:hAnsi="Arial" w:cs="Arial"/>
          <w:color w:val="000000"/>
          <w:shd w:val="clear" w:color="auto" w:fill="FFFFFF"/>
          <w:lang w:eastAsia="en-GB"/>
        </w:rPr>
        <w:t xml:space="preserve">Poverty in Wales, (Online), Available at </w:t>
      </w:r>
      <w:hyperlink r:id="rId24" w:history="1">
        <w:r w:rsidRPr="00C33D48">
          <w:rPr>
            <w:rFonts w:ascii="Arial" w:eastAsia="Times New Roman" w:hAnsi="Arial" w:cs="Arial"/>
            <w:color w:val="1155CC"/>
            <w:u w:val="single"/>
            <w:shd w:val="clear" w:color="auto" w:fill="FFFFFF"/>
            <w:lang w:eastAsia="en-GB"/>
          </w:rPr>
          <w:t>https://oxfamapps.org/cymru/poverty-in-wales/</w:t>
        </w:r>
      </w:hyperlink>
      <w:r w:rsidRPr="00C33D48">
        <w:rPr>
          <w:rFonts w:ascii="Arial" w:eastAsia="Times New Roman" w:hAnsi="Arial" w:cs="Arial"/>
          <w:color w:val="000000"/>
          <w:shd w:val="clear" w:color="auto" w:fill="FFFFFF"/>
          <w:lang w:eastAsia="en-GB"/>
        </w:rPr>
        <w:t xml:space="preserve"> accessed on 25/03/2020</w:t>
      </w:r>
    </w:p>
    <w:p w14:paraId="44A06A16" w14:textId="77777777" w:rsidR="00C33D48" w:rsidRPr="00C33D48" w:rsidRDefault="00C33D48" w:rsidP="00C33D48">
      <w:pPr>
        <w:spacing w:before="240" w:after="240"/>
        <w:rPr>
          <w:rFonts w:ascii="Times New Roman" w:eastAsia="Times New Roman" w:hAnsi="Times New Roman" w:cs="Times New Roman"/>
          <w:color w:val="000000"/>
          <w:lang w:eastAsia="en-GB"/>
        </w:rPr>
      </w:pPr>
      <w:r w:rsidRPr="00C33D48">
        <w:rPr>
          <w:rFonts w:ascii="Arial" w:eastAsia="Times New Roman" w:hAnsi="Arial" w:cs="Arial"/>
          <w:color w:val="000000"/>
          <w:shd w:val="clear" w:color="auto" w:fill="FFFFFF"/>
          <w:lang w:eastAsia="en-GB"/>
        </w:rPr>
        <w:t xml:space="preserve">Partington, R (2019), </w:t>
      </w:r>
      <w:r w:rsidRPr="00C33D48">
        <w:rPr>
          <w:rFonts w:ascii="Arial" w:eastAsia="Times New Roman" w:hAnsi="Arial" w:cs="Arial"/>
          <w:color w:val="121212"/>
          <w:shd w:val="clear" w:color="auto" w:fill="FFFFFF"/>
          <w:lang w:eastAsia="en-GB"/>
        </w:rPr>
        <w:t xml:space="preserve">Living costs rising faster for UK's poorest families than richest, (Online), Available at </w:t>
      </w:r>
      <w:hyperlink r:id="rId25" w:history="1">
        <w:r w:rsidRPr="00C33D48">
          <w:rPr>
            <w:rFonts w:ascii="Arial" w:eastAsia="Times New Roman" w:hAnsi="Arial" w:cs="Arial"/>
            <w:color w:val="1155CC"/>
            <w:u w:val="single"/>
            <w:shd w:val="clear" w:color="auto" w:fill="FFFFFF"/>
            <w:lang w:eastAsia="en-GB"/>
          </w:rPr>
          <w:t>https://www.theguardian.com/uk-news/2019/apr/25/living-costs-rising-faster-for-uks-poorest-families-than-richest</w:t>
        </w:r>
      </w:hyperlink>
      <w:r w:rsidRPr="00C33D48">
        <w:rPr>
          <w:rFonts w:ascii="Arial" w:eastAsia="Times New Roman" w:hAnsi="Arial" w:cs="Arial"/>
          <w:color w:val="121212"/>
          <w:shd w:val="clear" w:color="auto" w:fill="FFFFFF"/>
          <w:lang w:eastAsia="en-GB"/>
        </w:rPr>
        <w:t xml:space="preserve"> Accessed on 28/03/2020</w:t>
      </w:r>
    </w:p>
    <w:p w14:paraId="5912A1C3"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Pollock, I,(2019), </w:t>
      </w:r>
      <w:r w:rsidRPr="00C33D48">
        <w:rPr>
          <w:rFonts w:ascii="Arial" w:eastAsia="Times New Roman" w:hAnsi="Arial" w:cs="Arial"/>
          <w:color w:val="1E1E1E"/>
          <w:lang w:eastAsia="en-GB"/>
        </w:rPr>
        <w:t xml:space="preserve">Child poverty: Wales is the only UK nation to see increase, (Online), Available at </w:t>
      </w:r>
      <w:hyperlink r:id="rId26" w:history="1">
        <w:r w:rsidRPr="00C33D48">
          <w:rPr>
            <w:rFonts w:ascii="Arial" w:eastAsia="Times New Roman" w:hAnsi="Arial" w:cs="Arial"/>
            <w:color w:val="1155CC"/>
            <w:u w:val="single"/>
            <w:lang w:eastAsia="en-GB"/>
          </w:rPr>
          <w:t>https://www.bbc.co.uk/news/uk-wales-48259327</w:t>
        </w:r>
      </w:hyperlink>
      <w:r w:rsidRPr="00C33D48">
        <w:rPr>
          <w:rFonts w:ascii="Arial" w:eastAsia="Times New Roman" w:hAnsi="Arial" w:cs="Arial"/>
          <w:color w:val="1E1E1E"/>
          <w:lang w:eastAsia="en-GB"/>
        </w:rPr>
        <w:t xml:space="preserve"> Accessed on 27/04/2020</w:t>
      </w:r>
    </w:p>
    <w:p w14:paraId="3AD49287" w14:textId="77777777" w:rsidR="00C33D48" w:rsidRPr="00C33D48" w:rsidRDefault="00C33D48" w:rsidP="00C33D48">
      <w:pPr>
        <w:spacing w:before="240" w:after="2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Ray, K., Hoggart, L., Vegeris, S. and Taylor, R., 2010. Better off working? Work, poverty and benefit cycling.</w:t>
      </w:r>
    </w:p>
    <w:p w14:paraId="080612F9"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Roberts, S, 2018, KEY FACTS: POVERTY AND POOR HEALTH, (Online), Available at </w:t>
      </w:r>
      <w:hyperlink r:id="rId27" w:history="1">
        <w:r w:rsidRPr="00C33D48">
          <w:rPr>
            <w:rFonts w:ascii="Arial" w:eastAsia="Times New Roman" w:hAnsi="Arial" w:cs="Arial"/>
            <w:color w:val="1155CC"/>
            <w:u w:val="single"/>
            <w:lang w:eastAsia="en-GB"/>
          </w:rPr>
          <w:t>https://www.healthpovertyaction.org/news-events/key-facts-poverty-and-poor-health/</w:t>
        </w:r>
      </w:hyperlink>
      <w:r w:rsidRPr="00C33D48">
        <w:rPr>
          <w:rFonts w:ascii="Arial" w:eastAsia="Times New Roman" w:hAnsi="Arial" w:cs="Arial"/>
          <w:color w:val="000000"/>
          <w:lang w:eastAsia="en-GB"/>
        </w:rPr>
        <w:t xml:space="preserve"> Accessed on 10/04/2020</w:t>
      </w:r>
    </w:p>
    <w:p w14:paraId="6C128A55" w14:textId="77777777" w:rsidR="00C33D48" w:rsidRPr="00C33D48" w:rsidRDefault="00C33D48" w:rsidP="00C33D48">
      <w:pPr>
        <w:rPr>
          <w:rFonts w:ascii="Times New Roman" w:eastAsia="Times New Roman" w:hAnsi="Times New Roman" w:cs="Times New Roman"/>
          <w:color w:val="000000"/>
          <w:lang w:eastAsia="en-GB"/>
        </w:rPr>
      </w:pPr>
    </w:p>
    <w:p w14:paraId="1E51E1B5"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Roberts, S, 2017, THE CYCLE OF POVERTY AND POOR HEALTH, (Online), Available at </w:t>
      </w:r>
      <w:hyperlink r:id="rId28" w:history="1">
        <w:r w:rsidRPr="00C33D48">
          <w:rPr>
            <w:rFonts w:ascii="Arial" w:eastAsia="Times New Roman" w:hAnsi="Arial" w:cs="Arial"/>
            <w:color w:val="1155CC"/>
            <w:u w:val="single"/>
            <w:lang w:eastAsia="en-GB"/>
          </w:rPr>
          <w:t>https://www.healthpovertyaction.org/news-events/the-cycle-of-poverty-and-poor-health/</w:t>
        </w:r>
      </w:hyperlink>
      <w:r w:rsidRPr="00C33D48">
        <w:rPr>
          <w:rFonts w:ascii="Arial" w:eastAsia="Times New Roman" w:hAnsi="Arial" w:cs="Arial"/>
          <w:color w:val="044C3D"/>
          <w:lang w:eastAsia="en-GB"/>
        </w:rPr>
        <w:t xml:space="preserve"> </w:t>
      </w:r>
      <w:r w:rsidRPr="00C33D48">
        <w:rPr>
          <w:rFonts w:ascii="Arial" w:eastAsia="Times New Roman" w:hAnsi="Arial" w:cs="Arial"/>
          <w:color w:val="000000"/>
          <w:lang w:eastAsia="en-GB"/>
        </w:rPr>
        <w:t>Accessed on 10/04/2020</w:t>
      </w:r>
    </w:p>
    <w:p w14:paraId="464C95ED" w14:textId="77777777" w:rsidR="00C33D48" w:rsidRPr="00C33D48" w:rsidRDefault="00C33D48" w:rsidP="00C33D48">
      <w:pPr>
        <w:rPr>
          <w:rFonts w:ascii="Times New Roman" w:eastAsia="Times New Roman" w:hAnsi="Times New Roman" w:cs="Times New Roman"/>
          <w:color w:val="000000"/>
          <w:lang w:eastAsia="en-GB"/>
        </w:rPr>
      </w:pPr>
    </w:p>
    <w:p w14:paraId="03206F48"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shd w:val="clear" w:color="auto" w:fill="FFFFFF"/>
          <w:lang w:eastAsia="en-GB"/>
        </w:rPr>
        <w:t xml:space="preserve">Tunstall, R., Bevan, M., Bradshaw, J., Croucher, K., Duffy, S., Hunter, C., Jones, A., Rugg, J., Wallace, A. and Wilcox, S., 2013. The links between housing and poverty: an evidence review. </w:t>
      </w:r>
      <w:r w:rsidRPr="00C33D48">
        <w:rPr>
          <w:rFonts w:ascii="Arial" w:eastAsia="Times New Roman" w:hAnsi="Arial" w:cs="Arial"/>
          <w:i/>
          <w:iCs/>
          <w:color w:val="000000"/>
          <w:shd w:val="clear" w:color="auto" w:fill="FFFFFF"/>
          <w:lang w:eastAsia="en-GB"/>
        </w:rPr>
        <w:t>Joseph Rowntree Foundation</w:t>
      </w:r>
      <w:r w:rsidRPr="00C33D48">
        <w:rPr>
          <w:rFonts w:ascii="Arial" w:eastAsia="Times New Roman" w:hAnsi="Arial" w:cs="Arial"/>
          <w:color w:val="000000"/>
          <w:shd w:val="clear" w:color="auto" w:fill="FFFFFF"/>
          <w:lang w:eastAsia="en-GB"/>
        </w:rPr>
        <w:t>.</w:t>
      </w:r>
    </w:p>
    <w:p w14:paraId="0E59C9E4" w14:textId="77777777" w:rsidR="00C33D48" w:rsidRPr="00C33D48" w:rsidRDefault="00C33D48" w:rsidP="00C33D48">
      <w:pPr>
        <w:spacing w:before="240" w:after="240"/>
        <w:rPr>
          <w:rFonts w:ascii="Times New Roman" w:eastAsia="Times New Roman" w:hAnsi="Times New Roman" w:cs="Times New Roman"/>
          <w:color w:val="000000"/>
          <w:lang w:eastAsia="en-GB"/>
        </w:rPr>
      </w:pPr>
      <w:r w:rsidRPr="00C33D48">
        <w:rPr>
          <w:rFonts w:ascii="Arial" w:eastAsia="Times New Roman" w:hAnsi="Arial" w:cs="Arial"/>
          <w:color w:val="000000"/>
          <w:shd w:val="clear" w:color="auto" w:fill="FFFFFF"/>
          <w:lang w:eastAsia="en-GB"/>
        </w:rPr>
        <w:t xml:space="preserve">The United Nations 2014, Growth-Driven Quality Jobs Key to Reducing Poverty in Post-2015 Era, Delegates Stress during General Assembly Meeting, (Online), Available at </w:t>
      </w:r>
      <w:hyperlink r:id="rId29" w:history="1">
        <w:r w:rsidRPr="00C33D48">
          <w:rPr>
            <w:rFonts w:ascii="Arial" w:eastAsia="Times New Roman" w:hAnsi="Arial" w:cs="Arial"/>
            <w:color w:val="1155CC"/>
            <w:u w:val="single"/>
            <w:shd w:val="clear" w:color="auto" w:fill="FFFFFF"/>
            <w:lang w:eastAsia="en-GB"/>
          </w:rPr>
          <w:t>https://www.un.org/press/en/2014/ga11512.doc.htm</w:t>
        </w:r>
      </w:hyperlink>
      <w:r w:rsidRPr="00C33D48">
        <w:rPr>
          <w:rFonts w:ascii="Arial" w:eastAsia="Times New Roman" w:hAnsi="Arial" w:cs="Arial"/>
          <w:color w:val="000000"/>
          <w:shd w:val="clear" w:color="auto" w:fill="FFFFFF"/>
          <w:lang w:eastAsia="en-GB"/>
        </w:rPr>
        <w:t xml:space="preserve"> accessed on 25/03/2020</w:t>
      </w:r>
    </w:p>
    <w:p w14:paraId="25A2F42B"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Von Bergen, C.W., Mawer, W.W.T. and Soper, B., 2007. Living wage ordinances in the public sector. </w:t>
      </w:r>
      <w:r w:rsidRPr="00C33D48">
        <w:rPr>
          <w:rFonts w:ascii="Arial" w:eastAsia="Times New Roman" w:hAnsi="Arial" w:cs="Arial"/>
          <w:i/>
          <w:iCs/>
          <w:color w:val="222222"/>
          <w:shd w:val="clear" w:color="auto" w:fill="FFFFFF"/>
          <w:lang w:eastAsia="en-GB"/>
        </w:rPr>
        <w:t>Public Personnel Management</w:t>
      </w:r>
      <w:r w:rsidRPr="00C33D48">
        <w:rPr>
          <w:rFonts w:ascii="Arial" w:eastAsia="Times New Roman" w:hAnsi="Arial" w:cs="Arial"/>
          <w:color w:val="222222"/>
          <w:shd w:val="clear" w:color="auto" w:fill="FFFFFF"/>
          <w:lang w:eastAsia="en-GB"/>
        </w:rPr>
        <w:t xml:space="preserve">, </w:t>
      </w:r>
      <w:r w:rsidRPr="00C33D48">
        <w:rPr>
          <w:rFonts w:ascii="Arial" w:eastAsia="Times New Roman" w:hAnsi="Arial" w:cs="Arial"/>
          <w:i/>
          <w:iCs/>
          <w:color w:val="222222"/>
          <w:shd w:val="clear" w:color="auto" w:fill="FFFFFF"/>
          <w:lang w:eastAsia="en-GB"/>
        </w:rPr>
        <w:t>36</w:t>
      </w:r>
      <w:r w:rsidRPr="00C33D48">
        <w:rPr>
          <w:rFonts w:ascii="Arial" w:eastAsia="Times New Roman" w:hAnsi="Arial" w:cs="Arial"/>
          <w:color w:val="222222"/>
          <w:shd w:val="clear" w:color="auto" w:fill="FFFFFF"/>
          <w:lang w:eastAsia="en-GB"/>
        </w:rPr>
        <w:t>(3), pp.281-305.</w:t>
      </w:r>
    </w:p>
    <w:p w14:paraId="777DD2E9"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222222"/>
          <w:shd w:val="clear" w:color="auto" w:fill="FFFFFF"/>
          <w:lang w:eastAsia="en-GB"/>
        </w:rPr>
        <w:t xml:space="preserve">Wagle, U., 2002. Rethinking poverty: definition and measurement. </w:t>
      </w:r>
      <w:r w:rsidRPr="00C33D48">
        <w:rPr>
          <w:rFonts w:ascii="Arial" w:eastAsia="Times New Roman" w:hAnsi="Arial" w:cs="Arial"/>
          <w:i/>
          <w:iCs/>
          <w:color w:val="222222"/>
          <w:lang w:eastAsia="en-GB"/>
        </w:rPr>
        <w:t>International Social Science Journal</w:t>
      </w:r>
      <w:r w:rsidRPr="00C33D48">
        <w:rPr>
          <w:rFonts w:ascii="Arial" w:eastAsia="Times New Roman" w:hAnsi="Arial" w:cs="Arial"/>
          <w:color w:val="222222"/>
          <w:shd w:val="clear" w:color="auto" w:fill="FFFFFF"/>
          <w:lang w:eastAsia="en-GB"/>
        </w:rPr>
        <w:t xml:space="preserve">, </w:t>
      </w:r>
      <w:r w:rsidRPr="00C33D48">
        <w:rPr>
          <w:rFonts w:ascii="Arial" w:eastAsia="Times New Roman" w:hAnsi="Arial" w:cs="Arial"/>
          <w:i/>
          <w:iCs/>
          <w:color w:val="222222"/>
          <w:lang w:eastAsia="en-GB"/>
        </w:rPr>
        <w:t>54</w:t>
      </w:r>
      <w:r w:rsidRPr="00C33D48">
        <w:rPr>
          <w:rFonts w:ascii="Arial" w:eastAsia="Times New Roman" w:hAnsi="Arial" w:cs="Arial"/>
          <w:color w:val="222222"/>
          <w:shd w:val="clear" w:color="auto" w:fill="FFFFFF"/>
          <w:lang w:eastAsia="en-GB"/>
        </w:rPr>
        <w:t>(171), pp.155-165.</w:t>
      </w:r>
    </w:p>
    <w:p w14:paraId="311124D0" w14:textId="77777777" w:rsidR="00C33D48" w:rsidRPr="00C33D48" w:rsidRDefault="00C33D48" w:rsidP="00C33D48">
      <w:pPr>
        <w:spacing w:after="200"/>
        <w:ind w:right="140"/>
        <w:jc w:val="both"/>
        <w:rPr>
          <w:rFonts w:ascii="Times New Roman" w:eastAsia="Times New Roman" w:hAnsi="Times New Roman" w:cs="Times New Roman"/>
          <w:color w:val="000000"/>
          <w:lang w:eastAsia="en-GB"/>
        </w:rPr>
      </w:pPr>
      <w:r w:rsidRPr="00C33D48">
        <w:rPr>
          <w:rFonts w:ascii="Arial" w:eastAsia="Times New Roman" w:hAnsi="Arial" w:cs="Arial"/>
          <w:color w:val="000000"/>
          <w:sz w:val="22"/>
          <w:szCs w:val="22"/>
          <w:lang w:eastAsia="en-GB"/>
        </w:rPr>
        <w:t xml:space="preserve">The Welsh Government, 2019, </w:t>
      </w:r>
      <w:r w:rsidRPr="00C33D48">
        <w:rPr>
          <w:rFonts w:ascii="Arial" w:eastAsia="Times New Roman" w:hAnsi="Arial" w:cs="Arial"/>
          <w:color w:val="000000"/>
          <w:lang w:eastAsia="en-GB"/>
        </w:rPr>
        <w:t xml:space="preserve">Analysis of the impact of the UK Government’s welfare reforms on households in Wales, (Online), Available at </w:t>
      </w:r>
      <w:hyperlink r:id="rId30" w:history="1">
        <w:r w:rsidRPr="00C33D48">
          <w:rPr>
            <w:rFonts w:ascii="Arial" w:eastAsia="Times New Roman" w:hAnsi="Arial" w:cs="Arial"/>
            <w:color w:val="1155CC"/>
            <w:u w:val="single"/>
            <w:lang w:eastAsia="en-GB"/>
          </w:rPr>
          <w:t>https://gov.wales/sites/default/files/publications/2019-03/impact-of-welfare-reform-on-households-in-wales.pdf</w:t>
        </w:r>
      </w:hyperlink>
      <w:r w:rsidRPr="00C33D48">
        <w:rPr>
          <w:rFonts w:ascii="Arial" w:eastAsia="Times New Roman" w:hAnsi="Arial" w:cs="Arial"/>
          <w:color w:val="000000"/>
          <w:lang w:eastAsia="en-GB"/>
        </w:rPr>
        <w:t xml:space="preserve"> Accessed on 06/04/2020</w:t>
      </w:r>
    </w:p>
    <w:p w14:paraId="79BE1640"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lastRenderedPageBreak/>
        <w:t xml:space="preserve">The Welsh Government, (2015), Building Resilient Communities, (Online), Available at </w:t>
      </w:r>
      <w:hyperlink r:id="rId31" w:history="1">
        <w:r w:rsidRPr="00C33D48">
          <w:rPr>
            <w:rFonts w:ascii="Arial" w:eastAsia="Times New Roman" w:hAnsi="Arial" w:cs="Arial"/>
            <w:color w:val="1155CC"/>
            <w:u w:val="single"/>
            <w:lang w:eastAsia="en-GB"/>
          </w:rPr>
          <w:t>https://dera.ioe.ac.uk/24506/2/150701-tackling-poverty-action-plan-2015-en_Redacted.pdf</w:t>
        </w:r>
      </w:hyperlink>
      <w:r w:rsidRPr="00C33D48">
        <w:rPr>
          <w:rFonts w:ascii="Arial" w:eastAsia="Times New Roman" w:hAnsi="Arial" w:cs="Arial"/>
          <w:color w:val="000000"/>
          <w:lang w:eastAsia="en-GB"/>
        </w:rPr>
        <w:t xml:space="preserve"> Accessed on 28/04/2020</w:t>
      </w:r>
    </w:p>
    <w:p w14:paraId="0C689B86" w14:textId="77777777" w:rsidR="00C33D48" w:rsidRPr="00C33D48" w:rsidRDefault="00C33D48" w:rsidP="00C33D48">
      <w:pPr>
        <w:rPr>
          <w:rFonts w:ascii="Times New Roman" w:eastAsia="Times New Roman" w:hAnsi="Times New Roman" w:cs="Times New Roman"/>
          <w:color w:val="000000"/>
          <w:lang w:eastAsia="en-GB"/>
        </w:rPr>
      </w:pPr>
    </w:p>
    <w:p w14:paraId="24232A57" w14:textId="77777777" w:rsidR="00C33D48" w:rsidRPr="00C33D48" w:rsidRDefault="00C33D48" w:rsidP="00C33D48">
      <w:pPr>
        <w:rPr>
          <w:rFonts w:ascii="Times New Roman" w:eastAsia="Times New Roman" w:hAnsi="Times New Roman" w:cs="Times New Roman"/>
          <w:color w:val="000000"/>
          <w:lang w:eastAsia="en-GB"/>
        </w:rPr>
      </w:pPr>
      <w:r w:rsidRPr="00C33D48">
        <w:rPr>
          <w:rFonts w:ascii="Arial" w:eastAsia="Times New Roman" w:hAnsi="Arial" w:cs="Arial"/>
          <w:color w:val="000000"/>
          <w:lang w:eastAsia="en-GB"/>
        </w:rPr>
        <w:t xml:space="preserve">The Welsh Government (2019), Child Poverty Progress Report 2019, (Online), Available at </w:t>
      </w:r>
      <w:hyperlink r:id="rId32" w:history="1">
        <w:r w:rsidRPr="00C33D48">
          <w:rPr>
            <w:rFonts w:ascii="Arial" w:eastAsia="Times New Roman" w:hAnsi="Arial" w:cs="Arial"/>
            <w:color w:val="1155CC"/>
            <w:u w:val="single"/>
            <w:lang w:eastAsia="en-GB"/>
          </w:rPr>
          <w:t>https://gov.wales/sites/default/files/publications/2020-01/child-poverty-strategy-2019-progress-report.pdf</w:t>
        </w:r>
      </w:hyperlink>
      <w:r w:rsidRPr="00C33D48">
        <w:rPr>
          <w:rFonts w:ascii="Arial" w:eastAsia="Times New Roman" w:hAnsi="Arial" w:cs="Arial"/>
          <w:color w:val="000000"/>
          <w:lang w:eastAsia="en-GB"/>
        </w:rPr>
        <w:t xml:space="preserve"> Accessed on 28/04/2020</w:t>
      </w:r>
    </w:p>
    <w:p w14:paraId="741C0A18" w14:textId="77777777" w:rsidR="00C33D48" w:rsidRPr="00C33D48" w:rsidRDefault="00C33D48" w:rsidP="00C33D48">
      <w:pPr>
        <w:rPr>
          <w:rFonts w:ascii="Times New Roman" w:eastAsia="Times New Roman" w:hAnsi="Times New Roman" w:cs="Times New Roman"/>
          <w:lang w:eastAsia="en-GB"/>
        </w:rPr>
      </w:pPr>
      <w:r w:rsidRPr="00C33D48">
        <w:rPr>
          <w:rFonts w:ascii="Times New Roman" w:eastAsia="Times New Roman" w:hAnsi="Times New Roman" w:cs="Times New Roman"/>
          <w:color w:val="000000"/>
          <w:lang w:eastAsia="en-GB"/>
        </w:rPr>
        <w:br/>
      </w:r>
      <w:r w:rsidRPr="00C33D48">
        <w:rPr>
          <w:rFonts w:ascii="Arial" w:eastAsia="Times New Roman" w:hAnsi="Arial" w:cs="Arial"/>
          <w:color w:val="000000"/>
          <w:lang w:eastAsia="en-GB"/>
        </w:rPr>
        <w:t xml:space="preserve">The Welsh Government, (2015), Council for Economic Renewal Tackling Poverty, (Online), Available at </w:t>
      </w:r>
      <w:hyperlink r:id="rId33" w:history="1">
        <w:r w:rsidRPr="00C33D48">
          <w:rPr>
            <w:rFonts w:ascii="Arial" w:eastAsia="Times New Roman" w:hAnsi="Arial" w:cs="Arial"/>
            <w:color w:val="1155CC"/>
            <w:u w:val="single"/>
            <w:lang w:eastAsia="en-GB"/>
          </w:rPr>
          <w:t>https://gov.wales/sites/default/files/publications/2018-10/council-for-economic-renewal-june-15-tackling-poverty.pdf</w:t>
        </w:r>
      </w:hyperlink>
      <w:r w:rsidRPr="00C33D48">
        <w:rPr>
          <w:rFonts w:ascii="Arial" w:eastAsia="Times New Roman" w:hAnsi="Arial" w:cs="Arial"/>
          <w:color w:val="000000"/>
          <w:lang w:eastAsia="en-GB"/>
        </w:rPr>
        <w:t xml:space="preserve"> Accessed on 28/04/2020</w:t>
      </w:r>
    </w:p>
    <w:p w14:paraId="36F936A9" w14:textId="77777777" w:rsidR="00C33D48" w:rsidRDefault="00C33D48"/>
    <w:sectPr w:rsidR="00C33D48" w:rsidSect="00101F1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813575"/>
    <w:multiLevelType w:val="multilevel"/>
    <w:tmpl w:val="1A5CB7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E27048"/>
    <w:multiLevelType w:val="multilevel"/>
    <w:tmpl w:val="93CC8A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BC00A4"/>
    <w:multiLevelType w:val="multilevel"/>
    <w:tmpl w:val="90209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9232EF"/>
    <w:multiLevelType w:val="multilevel"/>
    <w:tmpl w:val="757A5B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1401D8"/>
    <w:multiLevelType w:val="multilevel"/>
    <w:tmpl w:val="C0867D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0711FB"/>
    <w:multiLevelType w:val="multilevel"/>
    <w:tmpl w:val="F0E4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lvlOverride w:ilvl="0">
      <w:lvl w:ilvl="0">
        <w:numFmt w:val="decimal"/>
        <w:lvlText w:val="%1."/>
        <w:lvlJc w:val="left"/>
      </w:lvl>
    </w:lvlOverride>
  </w:num>
  <w:num w:numId="4">
    <w:abstractNumId w:val="3"/>
    <w:lvlOverride w:ilvl="0">
      <w:lvl w:ilvl="0">
        <w:numFmt w:val="decimal"/>
        <w:lvlText w:val="%1."/>
        <w:lvlJc w:val="left"/>
      </w:lvl>
    </w:lvlOverride>
  </w:num>
  <w:num w:numId="5">
    <w:abstractNumId w:val="4"/>
    <w:lvlOverride w:ilvl="0">
      <w:lvl w:ilvl="0">
        <w:numFmt w:val="decimal"/>
        <w:lvlText w:val="%1."/>
        <w:lvlJc w:val="left"/>
      </w:lvl>
    </w:lvlOverride>
  </w:num>
  <w:num w:numId="6">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48"/>
    <w:rsid w:val="00097EC4"/>
    <w:rsid w:val="00101F16"/>
    <w:rsid w:val="0061446A"/>
    <w:rsid w:val="00B55A3A"/>
    <w:rsid w:val="00C33D48"/>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43EA3"/>
  <w15:chartTrackingRefBased/>
  <w15:docId w15:val="{CF4707EB-0326-264E-ACCA-21F1AC6FD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D4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3D4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3D4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33D48"/>
    <w:rPr>
      <w:color w:val="0000FF"/>
      <w:u w:val="single"/>
    </w:rPr>
  </w:style>
  <w:style w:type="character" w:customStyle="1" w:styleId="Heading1Char">
    <w:name w:val="Heading 1 Char"/>
    <w:basedOn w:val="DefaultParagraphFont"/>
    <w:link w:val="Heading1"/>
    <w:uiPriority w:val="9"/>
    <w:rsid w:val="00C33D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3D4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33D4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33D48"/>
    <w:pPr>
      <w:spacing w:before="120"/>
    </w:pPr>
    <w:rPr>
      <w:b/>
      <w:bCs/>
      <w:i/>
      <w:iCs/>
    </w:rPr>
  </w:style>
  <w:style w:type="paragraph" w:styleId="TOC2">
    <w:name w:val="toc 2"/>
    <w:basedOn w:val="Normal"/>
    <w:next w:val="Normal"/>
    <w:autoRedefine/>
    <w:uiPriority w:val="39"/>
    <w:unhideWhenUsed/>
    <w:rsid w:val="00C33D48"/>
    <w:pPr>
      <w:spacing w:before="120"/>
      <w:ind w:left="240"/>
    </w:pPr>
    <w:rPr>
      <w:b/>
      <w:bCs/>
      <w:sz w:val="22"/>
      <w:szCs w:val="22"/>
    </w:rPr>
  </w:style>
  <w:style w:type="paragraph" w:styleId="TOC3">
    <w:name w:val="toc 3"/>
    <w:basedOn w:val="Normal"/>
    <w:next w:val="Normal"/>
    <w:autoRedefine/>
    <w:uiPriority w:val="39"/>
    <w:semiHidden/>
    <w:unhideWhenUsed/>
    <w:rsid w:val="00C33D48"/>
    <w:pPr>
      <w:ind w:left="480"/>
    </w:pPr>
    <w:rPr>
      <w:sz w:val="20"/>
      <w:szCs w:val="20"/>
    </w:rPr>
  </w:style>
  <w:style w:type="paragraph" w:styleId="TOC4">
    <w:name w:val="toc 4"/>
    <w:basedOn w:val="Normal"/>
    <w:next w:val="Normal"/>
    <w:autoRedefine/>
    <w:uiPriority w:val="39"/>
    <w:semiHidden/>
    <w:unhideWhenUsed/>
    <w:rsid w:val="00C33D48"/>
    <w:pPr>
      <w:ind w:left="720"/>
    </w:pPr>
    <w:rPr>
      <w:sz w:val="20"/>
      <w:szCs w:val="20"/>
    </w:rPr>
  </w:style>
  <w:style w:type="paragraph" w:styleId="TOC5">
    <w:name w:val="toc 5"/>
    <w:basedOn w:val="Normal"/>
    <w:next w:val="Normal"/>
    <w:autoRedefine/>
    <w:uiPriority w:val="39"/>
    <w:semiHidden/>
    <w:unhideWhenUsed/>
    <w:rsid w:val="00C33D48"/>
    <w:pPr>
      <w:ind w:left="960"/>
    </w:pPr>
    <w:rPr>
      <w:sz w:val="20"/>
      <w:szCs w:val="20"/>
    </w:rPr>
  </w:style>
  <w:style w:type="paragraph" w:styleId="TOC6">
    <w:name w:val="toc 6"/>
    <w:basedOn w:val="Normal"/>
    <w:next w:val="Normal"/>
    <w:autoRedefine/>
    <w:uiPriority w:val="39"/>
    <w:semiHidden/>
    <w:unhideWhenUsed/>
    <w:rsid w:val="00C33D48"/>
    <w:pPr>
      <w:ind w:left="1200"/>
    </w:pPr>
    <w:rPr>
      <w:sz w:val="20"/>
      <w:szCs w:val="20"/>
    </w:rPr>
  </w:style>
  <w:style w:type="paragraph" w:styleId="TOC7">
    <w:name w:val="toc 7"/>
    <w:basedOn w:val="Normal"/>
    <w:next w:val="Normal"/>
    <w:autoRedefine/>
    <w:uiPriority w:val="39"/>
    <w:semiHidden/>
    <w:unhideWhenUsed/>
    <w:rsid w:val="00C33D48"/>
    <w:pPr>
      <w:ind w:left="1440"/>
    </w:pPr>
    <w:rPr>
      <w:sz w:val="20"/>
      <w:szCs w:val="20"/>
    </w:rPr>
  </w:style>
  <w:style w:type="paragraph" w:styleId="TOC8">
    <w:name w:val="toc 8"/>
    <w:basedOn w:val="Normal"/>
    <w:next w:val="Normal"/>
    <w:autoRedefine/>
    <w:uiPriority w:val="39"/>
    <w:semiHidden/>
    <w:unhideWhenUsed/>
    <w:rsid w:val="00C33D48"/>
    <w:pPr>
      <w:ind w:left="1680"/>
    </w:pPr>
    <w:rPr>
      <w:sz w:val="20"/>
      <w:szCs w:val="20"/>
    </w:rPr>
  </w:style>
  <w:style w:type="paragraph" w:styleId="TOC9">
    <w:name w:val="toc 9"/>
    <w:basedOn w:val="Normal"/>
    <w:next w:val="Normal"/>
    <w:autoRedefine/>
    <w:uiPriority w:val="39"/>
    <w:semiHidden/>
    <w:unhideWhenUsed/>
    <w:rsid w:val="00C33D4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29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pag.org.uk/child-poverty/who-risk-poverty" TargetMode="External"/><Relationship Id="rId18" Type="http://schemas.openxmlformats.org/officeDocument/2006/relationships/hyperlink" Target="https://www.independent.co.uk/news/uk/home-news/millions-families-poverty-rising-living-costs-joseph-rowntree-foundation-a7580731.html" TargetMode="External"/><Relationship Id="rId26" Type="http://schemas.openxmlformats.org/officeDocument/2006/relationships/hyperlink" Target="https://www.bbc.co.uk/news/uk-wales-48259327" TargetMode="External"/><Relationship Id="rId3" Type="http://schemas.openxmlformats.org/officeDocument/2006/relationships/styles" Target="styles.xml"/><Relationship Id="rId21" Type="http://schemas.openxmlformats.org/officeDocument/2006/relationships/hyperlink" Target="https://www.hrreview.co.uk/hr-news/call-for-ban-on-zero-hour-contracts-in-work-poverty-rises/123697" TargetMode="External"/><Relationship Id="rId34" Type="http://schemas.openxmlformats.org/officeDocument/2006/relationships/fontTable" Target="fontTable.xml"/><Relationship Id="rId7" Type="http://schemas.openxmlformats.org/officeDocument/2006/relationships/hyperlink" Target="https://www.theguardian.com/society/2016/aug/01/uk-impact-of-poverty-costs-78bn-a-year-joseph-rowntree-foundation" TargetMode="External"/><Relationship Id="rId12" Type="http://schemas.openxmlformats.org/officeDocument/2006/relationships/hyperlink" Target="https://www.theguardian.com/society/2019/nov/05/welfare-changes-key-factor-rising-poverty-food-bank-use-study-finds" TargetMode="External"/><Relationship Id="rId17" Type="http://schemas.openxmlformats.org/officeDocument/2006/relationships/hyperlink" Target="https://cpag.org.uk/news-blogs/news-listings/tackling-child-poverty-schools-role-school-librarians" TargetMode="External"/><Relationship Id="rId25" Type="http://schemas.openxmlformats.org/officeDocument/2006/relationships/hyperlink" Target="https://www.theguardian.com/uk-news/2019/apr/25/living-costs-rising-faster-for-uks-poorest-families-than-richest" TargetMode="External"/><Relationship Id="rId33" Type="http://schemas.openxmlformats.org/officeDocument/2006/relationships/hyperlink" Target="https://gov.wales/sites/default/files/publications/2018-10/council-for-economic-renewal-june-15-tackling-poverty.pdf" TargetMode="External"/><Relationship Id="rId2" Type="http://schemas.openxmlformats.org/officeDocument/2006/relationships/numbering" Target="numbering.xml"/><Relationship Id="rId16" Type="http://schemas.openxmlformats.org/officeDocument/2006/relationships/hyperlink" Target="https://www.ifs.org.uk/uploads/publications/comms/R136.pdf" TargetMode="External"/><Relationship Id="rId20" Type="http://schemas.openxmlformats.org/officeDocument/2006/relationships/hyperlink" Target="https://www.jrf.org.uk/report/low-pay-no-pay-cycle-understanding-recurrent-poverty" TargetMode="External"/><Relationship Id="rId29" Type="http://schemas.openxmlformats.org/officeDocument/2006/relationships/hyperlink" Target="https://www.un.org/press/en/2014/ga11512.doc.ht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ndependent.co.uk/news/uk/home-news/wales-poverty-rates-rising-living-costs-benefits-cut-people-trapped-government-a8241926.html" TargetMode="External"/><Relationship Id="rId24" Type="http://schemas.openxmlformats.org/officeDocument/2006/relationships/hyperlink" Target="https://oxfamapps.org/cymru/poverty-in-wales/" TargetMode="External"/><Relationship Id="rId32" Type="http://schemas.openxmlformats.org/officeDocument/2006/relationships/hyperlink" Target="https://gov.wales/sites/default/files/publications/2020-01/child-poverty-strategy-2019-progress-report.pdf" TargetMode="External"/><Relationship Id="rId5" Type="http://schemas.openxmlformats.org/officeDocument/2006/relationships/webSettings" Target="webSettings.xml"/><Relationship Id="rId15" Type="http://schemas.openxmlformats.org/officeDocument/2006/relationships/hyperlink" Target="https://www.citizensuk.org/tackling_poverty_with_the_living_wage" TargetMode="External"/><Relationship Id="rId23" Type="http://schemas.openxmlformats.org/officeDocument/2006/relationships/hyperlink" Target="https://www.nhs.uk/news/mental-health/poverty-consumes-your-mental-capacity/" TargetMode="External"/><Relationship Id="rId28" Type="http://schemas.openxmlformats.org/officeDocument/2006/relationships/hyperlink" Target="https://www.healthpovertyaction.org/news-events/the-cycle-of-poverty-and-poor-health/" TargetMode="External"/><Relationship Id="rId10" Type="http://schemas.openxmlformats.org/officeDocument/2006/relationships/hyperlink" Target="https://www.jrf.org.uk/report/where-next-universal-credit-and-tackling-poverty" TargetMode="External"/><Relationship Id="rId19" Type="http://schemas.openxmlformats.org/officeDocument/2006/relationships/hyperlink" Target="https://www.theguardian.com/money/2019/apr/22/britons-without-bank-account-pay-poverty-premium" TargetMode="External"/><Relationship Id="rId31" Type="http://schemas.openxmlformats.org/officeDocument/2006/relationships/hyperlink" Target="https://dera.ioe.ac.uk/24506/2/150701-tackling-poverty-action-plan-2015-en_Redacted.pdf" TargetMode="External"/><Relationship Id="rId4" Type="http://schemas.openxmlformats.org/officeDocument/2006/relationships/settings" Target="settings.xml"/><Relationship Id="rId9" Type="http://schemas.openxmlformats.org/officeDocument/2006/relationships/hyperlink" Target="https://www.jrf.org.uk/blog/national-living-wage-welcome-it-wont-solve-work-poverty-alone" TargetMode="External"/><Relationship Id="rId14" Type="http://schemas.openxmlformats.org/officeDocument/2006/relationships/hyperlink" Target="https://www.theguardian.com/uk-news/2018/jun/14/rising-is-symptom-of-inequality-says-senior-met-chief" TargetMode="External"/><Relationship Id="rId22" Type="http://schemas.openxmlformats.org/officeDocument/2006/relationships/hyperlink" Target="https://seneddresearch.blog/2018/03/16/poverty-in-wales-are-we-getting-the-full-picture/" TargetMode="External"/><Relationship Id="rId27" Type="http://schemas.openxmlformats.org/officeDocument/2006/relationships/hyperlink" Target="https://www.healthpovertyaction.org/news-events/key-facts-poverty-and-poor-health/" TargetMode="External"/><Relationship Id="rId30" Type="http://schemas.openxmlformats.org/officeDocument/2006/relationships/hyperlink" Target="https://gov.wales/sites/default/files/publications/2019-03/impact-of-welfare-reform-on-households-in-wales.pdf" TargetMode="External"/><Relationship Id="rId35" Type="http://schemas.openxmlformats.org/officeDocument/2006/relationships/theme" Target="theme/theme1.xml"/><Relationship Id="rId8" Type="http://schemas.openxmlformats.org/officeDocument/2006/relationships/hyperlink" Target="https://www.tuc.org.uk/blogs/pay-work-and-poverty-wales-facts-all-welsh-voters-need-kn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7F74C-1EE3-C740-98D7-767C6A3CB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5958</Words>
  <Characters>33962</Characters>
  <Application>Microsoft Office Word</Application>
  <DocSecurity>0</DocSecurity>
  <Lines>283</Lines>
  <Paragraphs>79</Paragraphs>
  <ScaleCrop>false</ScaleCrop>
  <Company/>
  <LinksUpToDate>false</LinksUpToDate>
  <CharactersWithSpaces>39841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Thomas (1702023)</dc:creator>
  <cp:keywords/>
  <dc:description/>
  <cp:lastModifiedBy>Rebecca Thomas (1702023)</cp:lastModifiedBy>
  <cp:revision>2</cp:revision>
  <dcterms:created xsi:type="dcterms:W3CDTF">2020-05-07T17:36:00Z</dcterms:created>
  <dcterms:modified xsi:type="dcterms:W3CDTF">2020-05-07T17:36:00Z</dcterms:modified>
</cp:coreProperties>
</file>