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372A8D" w14:textId="77777777" w:rsidR="00D40931" w:rsidRPr="002653E6" w:rsidRDefault="00D40931" w:rsidP="00D40931">
      <w:pPr>
        <w:rPr>
          <w:rFonts w:ascii="Arial" w:hAnsi="Arial" w:cs="Arial"/>
          <w:sz w:val="22"/>
          <w:szCs w:val="22"/>
        </w:rPr>
      </w:pPr>
      <w:r w:rsidRPr="002653E6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725862A3" wp14:editId="43CCFE47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B6846E1" w14:textId="77777777" w:rsidR="00D40931" w:rsidRPr="002653E6" w:rsidRDefault="00D40931" w:rsidP="00D40931">
      <w:pPr>
        <w:rPr>
          <w:rFonts w:ascii="Arial" w:hAnsi="Arial" w:cs="Arial"/>
          <w:sz w:val="22"/>
          <w:szCs w:val="22"/>
        </w:rPr>
      </w:pPr>
    </w:p>
    <w:p w14:paraId="0A73EFB2" w14:textId="77777777" w:rsidR="00D40931" w:rsidRPr="002653E6" w:rsidRDefault="00D40931" w:rsidP="00D40931">
      <w:pPr>
        <w:rPr>
          <w:rFonts w:ascii="Arial" w:hAnsi="Arial" w:cs="Arial"/>
          <w:sz w:val="22"/>
          <w:szCs w:val="22"/>
        </w:rPr>
      </w:pPr>
    </w:p>
    <w:p w14:paraId="1CBF3DDB" w14:textId="77777777" w:rsidR="00D40931" w:rsidRPr="002653E6" w:rsidRDefault="00D40931" w:rsidP="00D40931">
      <w:pPr>
        <w:rPr>
          <w:rFonts w:ascii="Arial" w:hAnsi="Arial" w:cs="Arial"/>
          <w:sz w:val="22"/>
          <w:szCs w:val="22"/>
        </w:rPr>
      </w:pPr>
    </w:p>
    <w:p w14:paraId="6FB4CB41" w14:textId="77777777" w:rsidR="00D40931" w:rsidRPr="002653E6" w:rsidRDefault="00D40931" w:rsidP="00D40931">
      <w:pPr>
        <w:rPr>
          <w:rFonts w:ascii="Arial" w:hAnsi="Arial" w:cs="Arial"/>
          <w:sz w:val="22"/>
          <w:szCs w:val="22"/>
        </w:rPr>
      </w:pPr>
    </w:p>
    <w:p w14:paraId="05E66E82" w14:textId="77777777" w:rsidR="00D40931" w:rsidRPr="002653E6" w:rsidRDefault="00D40931" w:rsidP="00D40931">
      <w:pPr>
        <w:spacing w:line="360" w:lineRule="auto"/>
        <w:rPr>
          <w:rFonts w:ascii="Arial" w:hAnsi="Arial" w:cs="Arial"/>
          <w:sz w:val="22"/>
          <w:szCs w:val="22"/>
        </w:rPr>
      </w:pPr>
    </w:p>
    <w:p w14:paraId="742A284C" w14:textId="77777777" w:rsidR="00D40931" w:rsidRPr="002653E6" w:rsidRDefault="00D40931" w:rsidP="00D4093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653E6">
        <w:rPr>
          <w:rFonts w:ascii="Arial" w:hAnsi="Arial" w:cs="Arial"/>
          <w:sz w:val="22"/>
          <w:szCs w:val="22"/>
        </w:rPr>
        <w:t>Name: Nordia Clarke</w:t>
      </w:r>
    </w:p>
    <w:p w14:paraId="1058D8DC" w14:textId="77777777" w:rsidR="00D40931" w:rsidRPr="002653E6" w:rsidRDefault="00D40931" w:rsidP="00D4093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653E6">
        <w:rPr>
          <w:rFonts w:ascii="Arial" w:hAnsi="Arial" w:cs="Arial"/>
          <w:sz w:val="22"/>
          <w:szCs w:val="22"/>
        </w:rPr>
        <w:t>Student ID: 2520544</w:t>
      </w:r>
    </w:p>
    <w:p w14:paraId="3B841D1B" w14:textId="1CFE770F" w:rsidR="00D40931" w:rsidRPr="002653E6" w:rsidRDefault="00D40931" w:rsidP="00D4093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653E6">
        <w:rPr>
          <w:rFonts w:ascii="Arial" w:hAnsi="Arial" w:cs="Arial"/>
          <w:sz w:val="22"/>
          <w:szCs w:val="22"/>
        </w:rPr>
        <w:t xml:space="preserve">Module Code: </w:t>
      </w:r>
      <w:r>
        <w:rPr>
          <w:rFonts w:ascii="Arial" w:hAnsi="Arial" w:cs="Arial"/>
          <w:sz w:val="22"/>
          <w:szCs w:val="22"/>
        </w:rPr>
        <w:t>LCHS4003</w:t>
      </w:r>
    </w:p>
    <w:p w14:paraId="565D5C97" w14:textId="63992481" w:rsidR="00D40931" w:rsidRPr="002653E6" w:rsidRDefault="00D40931" w:rsidP="00D4093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653E6">
        <w:rPr>
          <w:rFonts w:ascii="Arial" w:hAnsi="Arial" w:cs="Arial"/>
          <w:sz w:val="22"/>
          <w:szCs w:val="22"/>
        </w:rPr>
        <w:t>Module</w:t>
      </w:r>
      <w:r w:rsidRPr="00D40931">
        <w:rPr>
          <w:rFonts w:ascii="Arial" w:hAnsi="Arial" w:cs="Arial"/>
          <w:sz w:val="22"/>
          <w:szCs w:val="22"/>
        </w:rPr>
        <w:t>: Introduction to Health and Social Care</w:t>
      </w:r>
    </w:p>
    <w:p w14:paraId="56B5E725" w14:textId="6626F0E0" w:rsidR="00D40931" w:rsidRPr="002653E6" w:rsidRDefault="00D40931" w:rsidP="00D4093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653E6">
        <w:rPr>
          <w:rFonts w:ascii="Arial" w:hAnsi="Arial" w:cs="Arial"/>
          <w:sz w:val="22"/>
          <w:szCs w:val="22"/>
        </w:rPr>
        <w:t xml:space="preserve">Lecturer: </w:t>
      </w:r>
      <w:r w:rsidRPr="00D40931">
        <w:rPr>
          <w:rFonts w:ascii="Arial" w:hAnsi="Arial" w:cs="Arial"/>
          <w:sz w:val="22"/>
          <w:szCs w:val="22"/>
        </w:rPr>
        <w:t>Bernice Ejiogu</w:t>
      </w:r>
    </w:p>
    <w:p w14:paraId="1B714B90" w14:textId="77777777" w:rsidR="00D40931" w:rsidRPr="002653E6" w:rsidRDefault="00D40931" w:rsidP="00D40931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46C93F9" w14:textId="77777777" w:rsidR="00D40931" w:rsidRPr="002653E6" w:rsidRDefault="00D40931" w:rsidP="00D40931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475AE4B" w14:textId="77777777" w:rsidR="00D40931" w:rsidRPr="002653E6" w:rsidRDefault="00D40931" w:rsidP="00D40931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1AC503C" w14:textId="77777777" w:rsidR="00D40931" w:rsidRPr="002653E6" w:rsidRDefault="00D40931" w:rsidP="00D40931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A8ED13B" w14:textId="77777777" w:rsidR="00D40931" w:rsidRPr="002653E6" w:rsidRDefault="00D40931" w:rsidP="00D40931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3FDB08F" w14:textId="77777777" w:rsidR="00D40931" w:rsidRPr="002653E6" w:rsidRDefault="00D40931" w:rsidP="00D40931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66B158C" w14:textId="77777777" w:rsidR="00D40931" w:rsidRPr="002653E6" w:rsidRDefault="00D40931" w:rsidP="00D40931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7692353" w14:textId="7CAFDAF4" w:rsidR="00D40931" w:rsidRPr="002653E6" w:rsidRDefault="00D40931" w:rsidP="00D4093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653E6">
        <w:rPr>
          <w:rFonts w:ascii="Arial" w:hAnsi="Arial" w:cs="Arial"/>
          <w:sz w:val="22"/>
          <w:szCs w:val="22"/>
        </w:rPr>
        <w:tab/>
      </w:r>
      <w:r w:rsidRPr="002653E6">
        <w:rPr>
          <w:rFonts w:ascii="Arial" w:hAnsi="Arial" w:cs="Arial"/>
          <w:sz w:val="22"/>
          <w:szCs w:val="22"/>
        </w:rPr>
        <w:tab/>
      </w:r>
      <w:r w:rsidRPr="002653E6">
        <w:rPr>
          <w:rFonts w:ascii="Arial" w:hAnsi="Arial" w:cs="Arial"/>
          <w:sz w:val="22"/>
          <w:szCs w:val="22"/>
        </w:rPr>
        <w:tab/>
      </w:r>
      <w:r w:rsidRPr="002653E6">
        <w:rPr>
          <w:rFonts w:ascii="Arial" w:hAnsi="Arial" w:cs="Arial"/>
          <w:sz w:val="22"/>
          <w:szCs w:val="22"/>
        </w:rPr>
        <w:tab/>
        <w:t xml:space="preserve">Submitted on: </w:t>
      </w:r>
    </w:p>
    <w:p w14:paraId="6E367471" w14:textId="77777777" w:rsidR="00D40931" w:rsidRPr="002653E6" w:rsidRDefault="00D40931" w:rsidP="00D4093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A1DF5E2" w14:textId="77777777" w:rsidR="00D40931" w:rsidRPr="002653E6" w:rsidRDefault="00D40931" w:rsidP="00D4093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A6EA90F" w14:textId="17C16D40" w:rsidR="00D40931" w:rsidRDefault="00D40931" w:rsidP="00D4093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E5A1B52" w14:textId="3485D6AE" w:rsidR="00D40931" w:rsidRDefault="00D40931" w:rsidP="00D4093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86FBDFD" w14:textId="1DD27FB4" w:rsidR="00D40931" w:rsidRDefault="00D40931" w:rsidP="00D4093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6BD3031" w14:textId="4A88B8A0" w:rsidR="00D40931" w:rsidRPr="00236E8C" w:rsidRDefault="00863A06" w:rsidP="00236E8C">
      <w:pPr>
        <w:spacing w:line="360" w:lineRule="auto"/>
        <w:rPr>
          <w:rFonts w:ascii="Arial" w:hAnsi="Arial" w:cs="Arial"/>
          <w:b/>
          <w:bCs/>
          <w:color w:val="FF3399"/>
          <w:sz w:val="40"/>
          <w:szCs w:val="40"/>
        </w:rPr>
      </w:pPr>
      <w:r w:rsidRPr="006C2C20">
        <w:rPr>
          <w:rFonts w:ascii="Arial" w:hAnsi="Arial" w:cs="Arial"/>
          <w:b/>
          <w:bCs/>
          <w:noProof/>
          <w:color w:val="E59EDC" w:themeColor="accent5" w:themeTint="66"/>
          <w:sz w:val="40"/>
          <w:szCs w:val="40"/>
        </w:rPr>
        <w:lastRenderedPageBreak/>
        <mc:AlternateContent>
          <mc:Choice Requires="wps">
            <w:drawing>
              <wp:anchor distT="0" distB="0" distL="114300" distR="114300" simplePos="0" relativeHeight="250418176" behindDoc="0" locked="0" layoutInCell="1" allowOverlap="1" wp14:anchorId="102EC862" wp14:editId="45702505">
                <wp:simplePos x="0" y="0"/>
                <wp:positionH relativeFrom="margin">
                  <wp:posOffset>-518160</wp:posOffset>
                </wp:positionH>
                <wp:positionV relativeFrom="paragraph">
                  <wp:posOffset>350520</wp:posOffset>
                </wp:positionV>
                <wp:extent cx="6797040" cy="2598420"/>
                <wp:effectExtent l="0" t="0" r="3810" b="0"/>
                <wp:wrapNone/>
                <wp:docPr id="1262336156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97040" cy="2598420"/>
                        </a:xfrm>
                        <a:prstGeom prst="roundRect">
                          <a:avLst/>
                        </a:prstGeom>
                        <a:solidFill>
                          <a:schemeClr val="accent5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1">
                          <a:schemeClr val="accent5"/>
                        </a:lnRef>
                        <a:fillRef idx="2">
                          <a:schemeClr val="accent5"/>
                        </a:fillRef>
                        <a:effectRef idx="1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F9B2707" id="Rectangle: Rounded Corners 1" o:spid="_x0000_s1026" style="position:absolute;margin-left:-40.8pt;margin-top:27.6pt;width:535.2pt;height:204.6pt;z-index:2504181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aBYkhAIAAIAFAAAOAAAAZHJzL2Uyb0RvYy54bWysVNtuGjEQfa/Uf7D83iwgckNZIkSUqlKa&#10;oCRVnh2vDVa9HndsWOjXd+xllySN1KoqD4s9d585MxeX29qyjcJgwJV8eDTgTDkJlXHLkn97vP50&#10;xlmIwlXCglMl36nAL6cfP1w0fqJGsAJbKWQUxIVJ40u+itFPiiLIlapFOAKvHCk1YC0iXXFZVCga&#10;il7bYjQYnBQNYOURpAqBpFetkk9zfK2VjHdaBxWZLTnVFvMX8/c5fYvphZgsUfiVkfsyxD9UUQvj&#10;KGkf6kpEwdZofgtVG4kQQMcjCXUBWhup8hvoNcPBm9c8rIRX+S0ETvA9TOH/hZW3mwe/QIKh8WES&#10;6JhesdVYp3+qj20zWLseLLWNTJLw5PT8dDAmTCXpRsfnZ+NRhrM4uHsM8bOCmqVDyRHWrrqnlmSk&#10;xOYmRMpL9p1dShnAmuraWJsviQZqbpFtBDVQSKlcPM7udl1/haqVjwf0a1tJYmp4Kz7pxJQiEypF&#10;yglfJbEupXKQkrb1JElxwCOf4s6qZGfdvdLMVITAMBfSR35dYxeJrJObpuC94+jPjnv75KoyjXvn&#10;v8jae+TM4GLvXBsH+F726vswAUhI6da+Q6B9d4LgGardAhlCO0TBy2tDfb0RIS4E0tQQF2gTxDv6&#10;aAtNyWF/4mwF+PM9ebInMpOWs4amsOThx1qg4sx+cUTz8+E4USzmy/j4lCjG8KXm+aXGres5EE+G&#10;tHO8zMdkH2131Aj1Ey2MWcpKKuEk5S65jNhd5rHdDrRypJrNshmNqhfxxj142XU9UfZx+yTQ78kd&#10;aS5uoZtYMXlD79Y29cPBbB1Bm8z9A657vGnMcxf2KyntkZf3bHVYnNNfAAAA//8DAFBLAwQUAAYA&#10;CAAAACEAV7SP8d8AAAAKAQAADwAAAGRycy9kb3ducmV2LnhtbEyPQU7DMBBF90jcwRokNqh1GiVW&#10;SDOpEAhWIETLAdx4mkTEdmS7SXp7zIouR/P0//vVbtEDm8j53hqEzToBRqaxqjctwvfhdVUA80Ea&#10;JQdrCOFCHnb17U0lS2Vn80XTPrQshhhfSoQuhLHk3DcdaenXdiQTfyfrtAzxdC1XTs4xXA88TRLB&#10;texNbOjkSM8dNT/7s0ZI/eFFiEt4c3nyMM30+T5+jB7x/m552gILtIR/GP70ozrU0eloz0Z5NiCs&#10;io2IKEKep8Ai8FgUccsRIRNZBryu+PWE+hcAAP//AwBQSwECLQAUAAYACAAAACEAtoM4kv4AAADh&#10;AQAAEwAAAAAAAAAAAAAAAAAAAAAAW0NvbnRlbnRfVHlwZXNdLnhtbFBLAQItABQABgAIAAAAIQA4&#10;/SH/1gAAAJQBAAALAAAAAAAAAAAAAAAAAC8BAABfcmVscy8ucmVsc1BLAQItABQABgAIAAAAIQAz&#10;aBYkhAIAAIAFAAAOAAAAAAAAAAAAAAAAAC4CAABkcnMvZTJvRG9jLnhtbFBLAQItABQABgAIAAAA&#10;IQBXtI/x3wAAAAoBAAAPAAAAAAAAAAAAAAAAAN4EAABkcnMvZG93bnJldi54bWxQSwUGAAAAAAQA&#10;BADzAAAA6gUAAAAA&#10;" fillcolor="#e59edc [1304]" stroked="f" strokeweight="1pt">
                <v:stroke joinstyle="miter"/>
                <w10:wrap anchorx="margin"/>
              </v:roundrect>
            </w:pict>
          </mc:Fallback>
        </mc:AlternateContent>
      </w:r>
      <w:r w:rsidR="00172F7D">
        <w:rPr>
          <w:b/>
          <w:bCs/>
          <w:noProof/>
          <w:u w:val="single"/>
        </w:rPr>
        <w:drawing>
          <wp:anchor distT="0" distB="0" distL="114300" distR="114300" simplePos="0" relativeHeight="252996608" behindDoc="0" locked="0" layoutInCell="1" allowOverlap="1" wp14:anchorId="7EA51DCE" wp14:editId="1C0AB1F1">
            <wp:simplePos x="0" y="0"/>
            <wp:positionH relativeFrom="column">
              <wp:posOffset>-518160</wp:posOffset>
            </wp:positionH>
            <wp:positionV relativeFrom="paragraph">
              <wp:posOffset>3817620</wp:posOffset>
            </wp:positionV>
            <wp:extent cx="6797040" cy="3360420"/>
            <wp:effectExtent l="0" t="0" r="41910" b="0"/>
            <wp:wrapSquare wrapText="bothSides"/>
            <wp:docPr id="142773134" name="Diagram 48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C1CBB" w:rsidRPr="00653DB9">
        <w:rPr>
          <w:noProof/>
          <w:color w:val="FF3399"/>
        </w:rPr>
        <mc:AlternateContent>
          <mc:Choice Requires="wps">
            <w:drawing>
              <wp:anchor distT="45720" distB="45720" distL="114300" distR="114300" simplePos="0" relativeHeight="250593280" behindDoc="0" locked="0" layoutInCell="1" allowOverlap="1" wp14:anchorId="2A647487" wp14:editId="53FC073A">
                <wp:simplePos x="0" y="0"/>
                <wp:positionH relativeFrom="margin">
                  <wp:posOffset>-450215</wp:posOffset>
                </wp:positionH>
                <wp:positionV relativeFrom="paragraph">
                  <wp:posOffset>3046095</wp:posOffset>
                </wp:positionV>
                <wp:extent cx="6617970" cy="716280"/>
                <wp:effectExtent l="0" t="0" r="0" b="0"/>
                <wp:wrapSquare wrapText="bothSides"/>
                <wp:docPr id="22781533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17970" cy="7162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929581E" w14:textId="7371E8F3" w:rsidR="00A17D9B" w:rsidRPr="00395BA4" w:rsidRDefault="00640393" w:rsidP="00C81726">
                            <w:pPr>
                              <w:pBdr>
                                <w:bottom w:val="single" w:sz="4" w:space="1" w:color="auto"/>
                              </w:pBdr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</w:pPr>
                            <w:r w:rsidRPr="00395BA4"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  <w:t xml:space="preserve">Community Midwives </w:t>
                            </w:r>
                            <w:r w:rsidR="00A07A0A" w:rsidRPr="00395BA4"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  <w:t>function as</w:t>
                            </w:r>
                            <w:r w:rsidRPr="00395BA4"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  <w:t xml:space="preserve"> the first point of contact</w:t>
                            </w:r>
                            <w:r w:rsidR="00AA0829" w:rsidRPr="00395BA4"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  <w:t xml:space="preserve"> for most pregnant women. They work closely with G</w:t>
                            </w:r>
                            <w:r w:rsidR="006032B6" w:rsidRPr="00395BA4"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  <w:t>P</w:t>
                            </w:r>
                            <w:r w:rsidR="00AA0829" w:rsidRPr="00395BA4"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  <w:t xml:space="preserve">’s, health visitors, obstetricians, mental health teams, and social care to provide holistic, </w:t>
                            </w:r>
                            <w:r w:rsidR="00F26BF7" w:rsidRPr="00395BA4"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  <w:t>community-based</w:t>
                            </w:r>
                            <w:r w:rsidR="00AA0829" w:rsidRPr="00395BA4"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  <w:t xml:space="preserve"> care</w:t>
                            </w:r>
                            <w:r w:rsidR="00357156"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357156" w:rsidRPr="00357156"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  <w:t>(NICE, 2023)</w:t>
                            </w:r>
                            <w:r w:rsidR="00357156"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A64748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35.45pt;margin-top:239.85pt;width:521.1pt;height:56.4pt;z-index:25059328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Wc8t9wEAAM0DAAAOAAAAZHJzL2Uyb0RvYy54bWysU9uO0zAQfUfiHyy/0zRRr1HT1bLLIqRl&#10;QVr4AMdxGgvbY2y3Sfl6xk62W8EbIg/WOGOfmXPmeHczaEVOwnkJpqL5bE6JMBwaaQ4V/f7t4d2G&#10;Eh+YaZgCIyp6Fp7e7N++2fW2FAV0oBrhCIIYX/a2ol0ItswyzzuhmZ+BFQaTLTjNAm7dIWsc6xFd&#10;q6yYz1dZD66xDrjwHv/ej0m6T/htK3j40rZeBKIqir2FtLq01nHN9jtWHhyzneRTG+wfutBMGix6&#10;gbpngZGjk39BackdeGjDjIPOoG0lF4kDssnnf7B57pgViQuK4+1FJv//YPnT6dl+dSQM72HAASYS&#10;3j4C/+GJgbuOmYO4dQ76TrAGC+dRsqy3vpyuRql96SNI3X+GBofMjgES0NA6HVVBngTRcQDni+hi&#10;CITjz9UqX2/XmOKYW+erYpOmkrHy5bZ1PnwUoEkMKupwqAmdnR59iN2w8uVILGbgQSqVBqsM6Su6&#10;XRbLdOEqo2VA3ympK7qZx290QiT5wTTpcmBSjTEWUGZiHYmOlMNQD3gwsq+hOSN/B6O/8D1g0IH7&#10;RUmP3qqo/3lkTlCiPhnUcJsvFtGMabNYrgvcuOtMfZ1hhiNURQMlY3gXkoFHrreodSuTDK+dTL2i&#10;Z5I6k7+jKa/36dTrK9z/BgAA//8DAFBLAwQUAAYACAAAACEANryC2OAAAAALAQAADwAAAGRycy9k&#10;b3ducmV2LnhtbEyPy07DMBBF90j8gzVI7Fq7pSE4ZFIhEFsQ5SGxc+NpEhGPo9htwt9jVrAc3aN7&#10;z5Tb2fXiRGPoPCOslgoEce1txw3C2+vj4gZEiIat6T0TwjcF2FbnZ6UprJ/4hU672IhUwqEwCG2M&#10;QyFlqFtyJiz9QJyygx+diekcG2lHM6Vy18u1UtfSmY7TQmsGum+p/todHcL70+HzY6OemweXDZOf&#10;lWSnJeLlxXx3CyLSHP9g+NVP6lAlp70/sg2iR1jkSicUYZPrHEQidL66ArFHyPQ6A1mV8v8P1Q8A&#10;AAD//wMAUEsBAi0AFAAGAAgAAAAhALaDOJL+AAAA4QEAABMAAAAAAAAAAAAAAAAAAAAAAFtDb250&#10;ZW50X1R5cGVzXS54bWxQSwECLQAUAAYACAAAACEAOP0h/9YAAACUAQAACwAAAAAAAAAAAAAAAAAv&#10;AQAAX3JlbHMvLnJlbHNQSwECLQAUAAYACAAAACEABlnPLfcBAADNAwAADgAAAAAAAAAAAAAAAAAu&#10;AgAAZHJzL2Uyb0RvYy54bWxQSwECLQAUAAYACAAAACEANryC2OAAAAALAQAADwAAAAAAAAAAAAAA&#10;AABRBAAAZHJzL2Rvd25yZXYueG1sUEsFBgAAAAAEAAQA8wAAAF4FAAAAAA==&#10;" filled="f" stroked="f">
                <v:textbox>
                  <w:txbxContent>
                    <w:p w14:paraId="3929581E" w14:textId="7371E8F3" w:rsidR="00A17D9B" w:rsidRPr="00395BA4" w:rsidRDefault="00640393" w:rsidP="00C81726">
                      <w:pPr>
                        <w:pBdr>
                          <w:bottom w:val="single" w:sz="4" w:space="1" w:color="auto"/>
                        </w:pBdr>
                        <w:rPr>
                          <w:color w:val="A02B93" w:themeColor="accent5"/>
                          <w:sz w:val="22"/>
                          <w:szCs w:val="22"/>
                        </w:rPr>
                      </w:pPr>
                      <w:r w:rsidRPr="00395BA4">
                        <w:rPr>
                          <w:color w:val="A02B93" w:themeColor="accent5"/>
                          <w:sz w:val="22"/>
                          <w:szCs w:val="22"/>
                        </w:rPr>
                        <w:t xml:space="preserve">Community Midwives </w:t>
                      </w:r>
                      <w:r w:rsidR="00A07A0A" w:rsidRPr="00395BA4">
                        <w:rPr>
                          <w:color w:val="A02B93" w:themeColor="accent5"/>
                          <w:sz w:val="22"/>
                          <w:szCs w:val="22"/>
                        </w:rPr>
                        <w:t>function as</w:t>
                      </w:r>
                      <w:r w:rsidRPr="00395BA4">
                        <w:rPr>
                          <w:color w:val="A02B93" w:themeColor="accent5"/>
                          <w:sz w:val="22"/>
                          <w:szCs w:val="22"/>
                        </w:rPr>
                        <w:t xml:space="preserve"> the first point of contact</w:t>
                      </w:r>
                      <w:r w:rsidR="00AA0829" w:rsidRPr="00395BA4">
                        <w:rPr>
                          <w:color w:val="A02B93" w:themeColor="accent5"/>
                          <w:sz w:val="22"/>
                          <w:szCs w:val="22"/>
                        </w:rPr>
                        <w:t xml:space="preserve"> for most pregnant women. They work closely with G</w:t>
                      </w:r>
                      <w:r w:rsidR="006032B6" w:rsidRPr="00395BA4">
                        <w:rPr>
                          <w:color w:val="A02B93" w:themeColor="accent5"/>
                          <w:sz w:val="22"/>
                          <w:szCs w:val="22"/>
                        </w:rPr>
                        <w:t>P</w:t>
                      </w:r>
                      <w:r w:rsidR="00AA0829" w:rsidRPr="00395BA4">
                        <w:rPr>
                          <w:color w:val="A02B93" w:themeColor="accent5"/>
                          <w:sz w:val="22"/>
                          <w:szCs w:val="22"/>
                        </w:rPr>
                        <w:t xml:space="preserve">’s, health visitors, obstetricians, mental health teams, and social care to provide holistic, </w:t>
                      </w:r>
                      <w:r w:rsidR="00F26BF7" w:rsidRPr="00395BA4">
                        <w:rPr>
                          <w:color w:val="A02B93" w:themeColor="accent5"/>
                          <w:sz w:val="22"/>
                          <w:szCs w:val="22"/>
                        </w:rPr>
                        <w:t>community-based</w:t>
                      </w:r>
                      <w:r w:rsidR="00AA0829" w:rsidRPr="00395BA4">
                        <w:rPr>
                          <w:color w:val="A02B93" w:themeColor="accent5"/>
                          <w:sz w:val="22"/>
                          <w:szCs w:val="22"/>
                        </w:rPr>
                        <w:t xml:space="preserve"> care</w:t>
                      </w:r>
                      <w:r w:rsidR="00357156">
                        <w:rPr>
                          <w:color w:val="A02B93" w:themeColor="accent5"/>
                          <w:sz w:val="22"/>
                          <w:szCs w:val="22"/>
                        </w:rPr>
                        <w:t xml:space="preserve"> </w:t>
                      </w:r>
                      <w:r w:rsidR="00357156" w:rsidRPr="00357156">
                        <w:rPr>
                          <w:color w:val="A02B93" w:themeColor="accent5"/>
                          <w:sz w:val="22"/>
                          <w:szCs w:val="22"/>
                        </w:rPr>
                        <w:t>(NICE, 2023)</w:t>
                      </w:r>
                      <w:r w:rsidR="00357156">
                        <w:rPr>
                          <w:color w:val="A02B93" w:themeColor="accent5"/>
                          <w:sz w:val="22"/>
                          <w:szCs w:val="22"/>
                        </w:rPr>
                        <w:t>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95BA4">
        <w:rPr>
          <w:noProof/>
        </w:rPr>
        <mc:AlternateContent>
          <mc:Choice Requires="wps">
            <w:drawing>
              <wp:anchor distT="45720" distB="45720" distL="114300" distR="114300" simplePos="0" relativeHeight="252369920" behindDoc="0" locked="0" layoutInCell="1" allowOverlap="1" wp14:anchorId="16894CD3" wp14:editId="12B55DF5">
                <wp:simplePos x="0" y="0"/>
                <wp:positionH relativeFrom="margin">
                  <wp:posOffset>2446020</wp:posOffset>
                </wp:positionH>
                <wp:positionV relativeFrom="paragraph">
                  <wp:posOffset>7229475</wp:posOffset>
                </wp:positionV>
                <wp:extent cx="3649980" cy="1630680"/>
                <wp:effectExtent l="0" t="0" r="0" b="0"/>
                <wp:wrapSquare wrapText="bothSides"/>
                <wp:docPr id="117629060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49980" cy="16306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684B00" w14:textId="510C4C51" w:rsidR="00C506B1" w:rsidRPr="00C506B1" w:rsidRDefault="00C506B1" w:rsidP="00C506B1">
                            <w:pPr>
                              <w:rPr>
                                <w:color w:val="7030A0"/>
                                <w:sz w:val="22"/>
                                <w:szCs w:val="22"/>
                              </w:rPr>
                            </w:pPr>
                            <w:r w:rsidRPr="00EF0776">
                              <w:rPr>
                                <w:b/>
                                <w:bCs/>
                                <w:color w:val="7030A0"/>
                                <w:sz w:val="22"/>
                                <w:szCs w:val="22"/>
                                <w:u w:val="single"/>
                              </w:rPr>
                              <w:t>Safeguarding</w:t>
                            </w:r>
                            <w:r w:rsidRPr="00C506B1">
                              <w:rPr>
                                <w:b/>
                                <w:bCs/>
                                <w:color w:val="7030A0"/>
                                <w:sz w:val="22"/>
                                <w:szCs w:val="22"/>
                              </w:rPr>
                              <w:t>:</w:t>
                            </w:r>
                            <w:r w:rsidRPr="00C506B1">
                              <w:rPr>
                                <w:color w:val="7030A0"/>
                                <w:sz w:val="22"/>
                                <w:szCs w:val="22"/>
                              </w:rPr>
                              <w:t xml:space="preserve"> Making sure home life will be safe, identifying domestic violence, substance </w:t>
                            </w:r>
                            <w:r w:rsidR="00B41248" w:rsidRPr="00C506B1">
                              <w:rPr>
                                <w:color w:val="7030A0"/>
                                <w:sz w:val="22"/>
                                <w:szCs w:val="22"/>
                              </w:rPr>
                              <w:t>misuse,</w:t>
                            </w:r>
                            <w:r w:rsidRPr="00C506B1">
                              <w:rPr>
                                <w:color w:val="7030A0"/>
                                <w:sz w:val="22"/>
                                <w:szCs w:val="22"/>
                              </w:rPr>
                              <w:t xml:space="preserve"> or any vulnerabilities</w:t>
                            </w:r>
                          </w:p>
                          <w:p w14:paraId="2212086F" w14:textId="77777777" w:rsidR="00C506B1" w:rsidRPr="00C506B1" w:rsidRDefault="00C506B1" w:rsidP="00C506B1">
                            <w:pPr>
                              <w:rPr>
                                <w:color w:val="7030A0"/>
                                <w:sz w:val="22"/>
                                <w:szCs w:val="22"/>
                              </w:rPr>
                            </w:pPr>
                            <w:r w:rsidRPr="00EF0776">
                              <w:rPr>
                                <w:b/>
                                <w:bCs/>
                                <w:color w:val="7030A0"/>
                                <w:sz w:val="22"/>
                                <w:szCs w:val="22"/>
                                <w:u w:val="single"/>
                              </w:rPr>
                              <w:t>Mental Health support:</w:t>
                            </w:r>
                            <w:r w:rsidRPr="00C506B1">
                              <w:rPr>
                                <w:color w:val="7030A0"/>
                                <w:sz w:val="22"/>
                                <w:szCs w:val="22"/>
                              </w:rPr>
                              <w:t xml:space="preserve"> screening for anxiety, depression, perinatal mental health needs</w:t>
                            </w:r>
                          </w:p>
                          <w:p w14:paraId="0AE4B407" w14:textId="0AB0E1A2" w:rsidR="00C506B1" w:rsidRPr="00C506B1" w:rsidRDefault="00C506B1" w:rsidP="00C506B1">
                            <w:pPr>
                              <w:rPr>
                                <w:color w:val="7030A0"/>
                                <w:sz w:val="22"/>
                                <w:szCs w:val="22"/>
                              </w:rPr>
                            </w:pPr>
                            <w:r w:rsidRPr="00EF0776">
                              <w:rPr>
                                <w:b/>
                                <w:bCs/>
                                <w:color w:val="7030A0"/>
                                <w:sz w:val="22"/>
                                <w:szCs w:val="22"/>
                                <w:u w:val="single"/>
                              </w:rPr>
                              <w:t>Referrals:</w:t>
                            </w:r>
                            <w:r w:rsidRPr="00C506B1">
                              <w:rPr>
                                <w:color w:val="7030A0"/>
                                <w:sz w:val="22"/>
                                <w:szCs w:val="22"/>
                              </w:rPr>
                              <w:t xml:space="preserve"> Physiotherapists, obstetricians, mental health </w:t>
                            </w:r>
                            <w:r w:rsidR="00B41248" w:rsidRPr="00C506B1">
                              <w:rPr>
                                <w:color w:val="7030A0"/>
                                <w:sz w:val="22"/>
                                <w:szCs w:val="22"/>
                              </w:rPr>
                              <w:t>teams,</w:t>
                            </w:r>
                            <w:r w:rsidRPr="00C506B1">
                              <w:rPr>
                                <w:color w:val="7030A0"/>
                                <w:sz w:val="22"/>
                                <w:szCs w:val="22"/>
                              </w:rPr>
                              <w:t xml:space="preserve"> or social services</w:t>
                            </w:r>
                            <w:r w:rsidR="00E15718">
                              <w:rPr>
                                <w:color w:val="7030A0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E15718" w:rsidRPr="00E15718">
                              <w:rPr>
                                <w:color w:val="7030A0"/>
                                <w:sz w:val="22"/>
                                <w:szCs w:val="22"/>
                              </w:rPr>
                              <w:t>(NHS, 2026b)</w:t>
                            </w:r>
                          </w:p>
                          <w:p w14:paraId="09D3515B" w14:textId="77777777" w:rsidR="00C506B1" w:rsidRPr="00075C0C" w:rsidRDefault="00C506B1" w:rsidP="00C506B1">
                            <w:pPr>
                              <w:rPr>
                                <w:color w:val="7030A0"/>
                              </w:rPr>
                            </w:pPr>
                          </w:p>
                          <w:p w14:paraId="75BB2195" w14:textId="77777777" w:rsidR="00C506B1" w:rsidRPr="00C506B1" w:rsidRDefault="00C506B1" w:rsidP="00C506B1">
                            <w:pPr>
                              <w:rPr>
                                <w:b/>
                                <w:bCs/>
                                <w:color w:val="7030A0"/>
                              </w:rPr>
                            </w:pPr>
                          </w:p>
                          <w:p w14:paraId="27043AA1" w14:textId="77777777" w:rsidR="00C506B1" w:rsidRDefault="00C506B1" w:rsidP="00C506B1"/>
                          <w:p w14:paraId="684A02BC" w14:textId="77777777" w:rsidR="00C506B1" w:rsidRDefault="00C506B1" w:rsidP="00C506B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894CD3" id="_x0000_s1027" type="#_x0000_t202" style="position:absolute;margin-left:192.6pt;margin-top:569.25pt;width:287.4pt;height:128.4pt;z-index:25236992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BiPv+gEAANUDAAAOAAAAZHJzL2Uyb0RvYy54bWysU11v2yAUfZ+0/4B4X2ynSZZYcaquXadJ&#10;3YfU7gdgjGM04DIgsbNfvwt202h7q+YHxPXlHu4597C9HrQiR+G8BFPRYpZTIgyHRpp9RX883b9b&#10;U+IDMw1TYERFT8LT693bN9velmIOHahGOIIgxpe9rWgXgi2zzPNOaOZnYIXBZAtOs4Ch22eNYz2i&#10;a5XN83yV9eAa64AL7/Hv3Ziku4TftoKHb23rRSCqothbSKtLax3XbLdl5d4x20k+tcFe0YVm0uCl&#10;Z6g7Fhg5OPkPlJbcgYc2zDjoDNpWcpE4IJsi/4vNY8esSFxQHG/PMvn/B8u/Hh/td0fC8AEGHGAi&#10;4e0D8J+eGLjtmNmLG+eg7wRr8OIiSpb11pdTaZTalz6C1P0XaHDI7BAgAQ2t01EV5EkQHQdwOosu&#10;hkA4/rxaLTabNaY45orVVb7CIN7Byudy63z4JECTuKmow6kmeHZ88GE8+nwk3mbgXiqVJqsM6Su6&#10;Wc6XqeAio2VA4ympK7rO4zdaIbL8aJpUHJhU4x57UWaiHZmOnMNQD0Q2kyZRhRqaE+rgYPQZvgvc&#10;dOB+U9Kjxyrqfx2YE5Sozwa13BSLRTRlChbL93MM3GWmvswwwxGqooGScXsbkpFHyjeoeSuTGi+d&#10;TC2jd5Kek8+jOS/jdOrlNe7+AAAA//8DAFBLAwQUAAYACAAAACEA0U4OdOAAAAANAQAADwAAAGRy&#10;cy9kb3ducmV2LnhtbEyPQU/DMAyF70j7D5GRuLFkK53W0nSaQFxBbAOJW9Z4bUXjVE22ln+PObGb&#10;7ff0/L1iM7lOXHAIrScNi7kCgVR521Kt4bB/uV+DCNGQNZ0n1PCDATbl7KYwufUjveNlF2vBIRRy&#10;o6GJsc+lDFWDzoS575FYO/nBmcjrUEs7mJHDXSeXSq2kMy3xh8b0+NRg9b07Ow0fr6evzwf1Vj+7&#10;tB/9pCS5TGp9dzttH0FEnOK/Gf7wGR1KZjr6M9kgOg3JOl2ylYUFjyDYkq0U1zvyKcnSBGRZyOsW&#10;5S8AAAD//wMAUEsBAi0AFAAGAAgAAAAhALaDOJL+AAAA4QEAABMAAAAAAAAAAAAAAAAAAAAAAFtD&#10;b250ZW50X1R5cGVzXS54bWxQSwECLQAUAAYACAAAACEAOP0h/9YAAACUAQAACwAAAAAAAAAAAAAA&#10;AAAvAQAAX3JlbHMvLnJlbHNQSwECLQAUAAYACAAAACEAlQYj7/oBAADVAwAADgAAAAAAAAAAAAAA&#10;AAAuAgAAZHJzL2Uyb0RvYy54bWxQSwECLQAUAAYACAAAACEA0U4OdOAAAAANAQAADwAAAAAAAAAA&#10;AAAAAABUBAAAZHJzL2Rvd25yZXYueG1sUEsFBgAAAAAEAAQA8wAAAGEFAAAAAA==&#10;" filled="f" stroked="f">
                <v:textbox>
                  <w:txbxContent>
                    <w:p w14:paraId="1E684B00" w14:textId="510C4C51" w:rsidR="00C506B1" w:rsidRPr="00C506B1" w:rsidRDefault="00C506B1" w:rsidP="00C506B1">
                      <w:pPr>
                        <w:rPr>
                          <w:color w:val="7030A0"/>
                          <w:sz w:val="22"/>
                          <w:szCs w:val="22"/>
                        </w:rPr>
                      </w:pPr>
                      <w:r w:rsidRPr="00EF0776">
                        <w:rPr>
                          <w:b/>
                          <w:bCs/>
                          <w:color w:val="7030A0"/>
                          <w:sz w:val="22"/>
                          <w:szCs w:val="22"/>
                          <w:u w:val="single"/>
                        </w:rPr>
                        <w:t>Safeguarding</w:t>
                      </w:r>
                      <w:r w:rsidRPr="00C506B1">
                        <w:rPr>
                          <w:b/>
                          <w:bCs/>
                          <w:color w:val="7030A0"/>
                          <w:sz w:val="22"/>
                          <w:szCs w:val="22"/>
                        </w:rPr>
                        <w:t>:</w:t>
                      </w:r>
                      <w:r w:rsidRPr="00C506B1">
                        <w:rPr>
                          <w:color w:val="7030A0"/>
                          <w:sz w:val="22"/>
                          <w:szCs w:val="22"/>
                        </w:rPr>
                        <w:t xml:space="preserve"> Making sure home life will be safe, identifying domestic violence, substance </w:t>
                      </w:r>
                      <w:r w:rsidR="00B41248" w:rsidRPr="00C506B1">
                        <w:rPr>
                          <w:color w:val="7030A0"/>
                          <w:sz w:val="22"/>
                          <w:szCs w:val="22"/>
                        </w:rPr>
                        <w:t>misuse,</w:t>
                      </w:r>
                      <w:r w:rsidRPr="00C506B1">
                        <w:rPr>
                          <w:color w:val="7030A0"/>
                          <w:sz w:val="22"/>
                          <w:szCs w:val="22"/>
                        </w:rPr>
                        <w:t xml:space="preserve"> or any vulnerabilities</w:t>
                      </w:r>
                    </w:p>
                    <w:p w14:paraId="2212086F" w14:textId="77777777" w:rsidR="00C506B1" w:rsidRPr="00C506B1" w:rsidRDefault="00C506B1" w:rsidP="00C506B1">
                      <w:pPr>
                        <w:rPr>
                          <w:color w:val="7030A0"/>
                          <w:sz w:val="22"/>
                          <w:szCs w:val="22"/>
                        </w:rPr>
                      </w:pPr>
                      <w:r w:rsidRPr="00EF0776">
                        <w:rPr>
                          <w:b/>
                          <w:bCs/>
                          <w:color w:val="7030A0"/>
                          <w:sz w:val="22"/>
                          <w:szCs w:val="22"/>
                          <w:u w:val="single"/>
                        </w:rPr>
                        <w:t>Mental Health support:</w:t>
                      </w:r>
                      <w:r w:rsidRPr="00C506B1">
                        <w:rPr>
                          <w:color w:val="7030A0"/>
                          <w:sz w:val="22"/>
                          <w:szCs w:val="22"/>
                        </w:rPr>
                        <w:t xml:space="preserve"> screening for anxiety, depression, perinatal mental health needs</w:t>
                      </w:r>
                    </w:p>
                    <w:p w14:paraId="0AE4B407" w14:textId="0AB0E1A2" w:rsidR="00C506B1" w:rsidRPr="00C506B1" w:rsidRDefault="00C506B1" w:rsidP="00C506B1">
                      <w:pPr>
                        <w:rPr>
                          <w:color w:val="7030A0"/>
                          <w:sz w:val="22"/>
                          <w:szCs w:val="22"/>
                        </w:rPr>
                      </w:pPr>
                      <w:r w:rsidRPr="00EF0776">
                        <w:rPr>
                          <w:b/>
                          <w:bCs/>
                          <w:color w:val="7030A0"/>
                          <w:sz w:val="22"/>
                          <w:szCs w:val="22"/>
                          <w:u w:val="single"/>
                        </w:rPr>
                        <w:t>Referrals:</w:t>
                      </w:r>
                      <w:r w:rsidRPr="00C506B1">
                        <w:rPr>
                          <w:color w:val="7030A0"/>
                          <w:sz w:val="22"/>
                          <w:szCs w:val="22"/>
                        </w:rPr>
                        <w:t xml:space="preserve"> Physiotherapists, obstetricians, mental health </w:t>
                      </w:r>
                      <w:r w:rsidR="00B41248" w:rsidRPr="00C506B1">
                        <w:rPr>
                          <w:color w:val="7030A0"/>
                          <w:sz w:val="22"/>
                          <w:szCs w:val="22"/>
                        </w:rPr>
                        <w:t>teams,</w:t>
                      </w:r>
                      <w:r w:rsidRPr="00C506B1">
                        <w:rPr>
                          <w:color w:val="7030A0"/>
                          <w:sz w:val="22"/>
                          <w:szCs w:val="22"/>
                        </w:rPr>
                        <w:t xml:space="preserve"> or social services</w:t>
                      </w:r>
                      <w:r w:rsidR="00E15718">
                        <w:rPr>
                          <w:color w:val="7030A0"/>
                          <w:sz w:val="22"/>
                          <w:szCs w:val="22"/>
                        </w:rPr>
                        <w:t xml:space="preserve"> </w:t>
                      </w:r>
                      <w:r w:rsidR="00E15718" w:rsidRPr="00E15718">
                        <w:rPr>
                          <w:color w:val="7030A0"/>
                          <w:sz w:val="22"/>
                          <w:szCs w:val="22"/>
                        </w:rPr>
                        <w:t>(NHS, 2026b)</w:t>
                      </w:r>
                    </w:p>
                    <w:p w14:paraId="09D3515B" w14:textId="77777777" w:rsidR="00C506B1" w:rsidRPr="00075C0C" w:rsidRDefault="00C506B1" w:rsidP="00C506B1">
                      <w:pPr>
                        <w:rPr>
                          <w:color w:val="7030A0"/>
                        </w:rPr>
                      </w:pPr>
                    </w:p>
                    <w:p w14:paraId="75BB2195" w14:textId="77777777" w:rsidR="00C506B1" w:rsidRPr="00C506B1" w:rsidRDefault="00C506B1" w:rsidP="00C506B1">
                      <w:pPr>
                        <w:rPr>
                          <w:b/>
                          <w:bCs/>
                          <w:color w:val="7030A0"/>
                        </w:rPr>
                      </w:pPr>
                    </w:p>
                    <w:p w14:paraId="27043AA1" w14:textId="77777777" w:rsidR="00C506B1" w:rsidRDefault="00C506B1" w:rsidP="00C506B1"/>
                    <w:p w14:paraId="684A02BC" w14:textId="77777777" w:rsidR="00C506B1" w:rsidRDefault="00C506B1" w:rsidP="00C506B1"/>
                  </w:txbxContent>
                </v:textbox>
                <w10:wrap type="square" anchorx="margin"/>
              </v:shape>
            </w:pict>
          </mc:Fallback>
        </mc:AlternateContent>
      </w:r>
      <w:r w:rsidR="00395BA4" w:rsidRPr="00653DB9">
        <w:rPr>
          <w:noProof/>
          <w:color w:val="FF3399"/>
        </w:rPr>
        <mc:AlternateContent>
          <mc:Choice Requires="wps">
            <w:drawing>
              <wp:anchor distT="45720" distB="45720" distL="114300" distR="114300" simplePos="0" relativeHeight="251199488" behindDoc="0" locked="0" layoutInCell="1" allowOverlap="1" wp14:anchorId="57EDD252" wp14:editId="04D7D775">
                <wp:simplePos x="0" y="0"/>
                <wp:positionH relativeFrom="column">
                  <wp:posOffset>-222885</wp:posOffset>
                </wp:positionH>
                <wp:positionV relativeFrom="paragraph">
                  <wp:posOffset>3815715</wp:posOffset>
                </wp:positionV>
                <wp:extent cx="6141720" cy="304800"/>
                <wp:effectExtent l="0" t="0" r="0" b="0"/>
                <wp:wrapSquare wrapText="bothSides"/>
                <wp:docPr id="193840488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41720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263398E" w14:textId="2362ECA0" w:rsidR="00AA0829" w:rsidRPr="00395BA4" w:rsidRDefault="00A01B7C" w:rsidP="00A01B7C">
                            <w:pPr>
                              <w:jc w:val="center"/>
                              <w:rPr>
                                <w:b/>
                                <w:bCs/>
                                <w:color w:val="0F9ED5" w:themeColor="accent4"/>
                                <w:sz w:val="22"/>
                                <w:szCs w:val="22"/>
                                <w:u w:val="single"/>
                              </w:rPr>
                            </w:pPr>
                            <w:r w:rsidRPr="00395BA4">
                              <w:rPr>
                                <w:b/>
                                <w:bCs/>
                                <w:color w:val="0F9ED5" w:themeColor="accent4"/>
                                <w:sz w:val="22"/>
                                <w:szCs w:val="22"/>
                                <w:u w:val="single"/>
                              </w:rPr>
                              <w:t>A BRIEF HISTORY OF SERVICE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EDD252" id="_x0000_s1028" type="#_x0000_t202" style="position:absolute;margin-left:-17.55pt;margin-top:300.45pt;width:483.6pt;height:24pt;z-index:2511994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fUl6EQIAAP0DAAAOAAAAZHJzL2Uyb0RvYy54bWysk92O2yAQhe8r9R0Q943tNNnuWnFW22xT&#10;Vdr+SNs+AMY4RsUMHUjs9Ok74Gw22t5V9QUCDxxmvjmsbsfesINCr8FWvJjlnCkrodF2V/Ef37dv&#10;rjnzQdhGGLCq4kfl+e369avV4Eo1hw5Mo5CRiPXl4CreheDKLPOyU73wM3DKUrAF7EWgJe6yBsVA&#10;6r3J5nl+lQ2AjUOQynv6ez8F+Trpt62S4WvbehWYqTjlFtKIaazjmK1XotyhcJ2WpzTEP2TRC23p&#10;0rPUvQiC7VH/JdVrieChDTMJfQZtq6VKNVA1Rf6imsdOOJVqITjenTH5/ycrvxwe3TdkYXwPIzUw&#10;FeHdA8ifnlnYdMLu1B0iDJ0SDV1cRGTZ4Hx5OhpR+9JHkXr4DA01WewDJKGxxT5SoToZqVMDjmfo&#10;agxM0s+rYlG8m1NIUuxtvrjOU1cyUT6ddujDRwU9i5OKIzU1qYvDgw8xG1E+bYmXeTC62Wpj0gJ3&#10;9cYgOwgywDZ9qYAX24xlQ8VvlvNlUrYQzydv9DqQQY3uK06Z0TdZJtL4YJu0JQhtpjllYuwJTyQy&#10;sQljPTLdVHwez0ZaNTRH4oUw+ZHeD006wN+cDeTFivtfe4GKM/PJEvObYrGI5k2LxTLRwstIfRkR&#10;VpJUxQNn03QTkuEjDgt31JtWJ2zPmZxSJo8lmqf3EE18uU67nl/t+g8AAAD//wMAUEsDBBQABgAI&#10;AAAAIQCmVmXh3wAAAAsBAAAPAAAAZHJzL2Rvd25yZXYueG1sTI/LTsMwEEX3SPyDNUhsUGv3lTYh&#10;TgVIILYt/YBJ7CYR8TiK3Sb9e4YVLOfO0Z0z+X5ynbjaIbSeNCzmCoSlypuWag2nr/fZDkSISAY7&#10;T1bDzQbYF/d3OWbGj3Sw12OsBZdQyFBDE2OfSRmqxjoMc99b4t3ZDw4jj0MtzYAjl7tOLpVKpMOW&#10;+EKDvX1rbPV9vDgN58/xaZOO5Uc8bQ/r5BXbbelvWj8+TC/PIKKd4h8Mv/qsDgU7lf5CJohOw2y1&#10;WTCqIVEqBcFEulpyUnKy3qUgi1z+/6H4AQAA//8DAFBLAQItABQABgAIAAAAIQC2gziS/gAAAOEB&#10;AAATAAAAAAAAAAAAAAAAAAAAAABbQ29udGVudF9UeXBlc10ueG1sUEsBAi0AFAAGAAgAAAAhADj9&#10;If/WAAAAlAEAAAsAAAAAAAAAAAAAAAAALwEAAF9yZWxzLy5yZWxzUEsBAi0AFAAGAAgAAAAhAMV9&#10;SXoRAgAA/QMAAA4AAAAAAAAAAAAAAAAALgIAAGRycy9lMm9Eb2MueG1sUEsBAi0AFAAGAAgAAAAh&#10;AKZWZeHfAAAACwEAAA8AAAAAAAAAAAAAAAAAawQAAGRycy9kb3ducmV2LnhtbFBLBQYAAAAABAAE&#10;APMAAAB3BQAAAAA=&#10;" stroked="f">
                <v:textbox>
                  <w:txbxContent>
                    <w:p w14:paraId="0263398E" w14:textId="2362ECA0" w:rsidR="00AA0829" w:rsidRPr="00395BA4" w:rsidRDefault="00A01B7C" w:rsidP="00A01B7C">
                      <w:pPr>
                        <w:jc w:val="center"/>
                        <w:rPr>
                          <w:b/>
                          <w:bCs/>
                          <w:color w:val="0F9ED5" w:themeColor="accent4"/>
                          <w:sz w:val="22"/>
                          <w:szCs w:val="22"/>
                          <w:u w:val="single"/>
                        </w:rPr>
                      </w:pPr>
                      <w:r w:rsidRPr="00395BA4">
                        <w:rPr>
                          <w:b/>
                          <w:bCs/>
                          <w:color w:val="0F9ED5" w:themeColor="accent4"/>
                          <w:sz w:val="22"/>
                          <w:szCs w:val="22"/>
                          <w:u w:val="single"/>
                        </w:rPr>
                        <w:t>A BRIEF HISTORY OF SERVICE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95BA4">
        <w:rPr>
          <w:b/>
          <w:bCs/>
          <w:noProof/>
          <w:u w:val="single"/>
        </w:rPr>
        <w:drawing>
          <wp:anchor distT="0" distB="0" distL="114300" distR="114300" simplePos="0" relativeHeight="252930048" behindDoc="0" locked="0" layoutInCell="1" allowOverlap="1" wp14:anchorId="54BD1A66" wp14:editId="2A9F2568">
            <wp:simplePos x="0" y="0"/>
            <wp:positionH relativeFrom="column">
              <wp:posOffset>4685665</wp:posOffset>
            </wp:positionH>
            <wp:positionV relativeFrom="paragraph">
              <wp:posOffset>1605915</wp:posOffset>
            </wp:positionV>
            <wp:extent cx="1479550" cy="1209675"/>
            <wp:effectExtent l="0" t="0" r="6350" b="9525"/>
            <wp:wrapSquare wrapText="bothSides"/>
            <wp:docPr id="180820737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820737" name="Picture 180820737"/>
                    <pic:cNvPicPr/>
                  </pic:nvPicPr>
                  <pic:blipFill rotWithShape="1">
                    <a:blip r:embed="rId14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5">
                              <a14:imgEffect>
                                <a14:backgroundRemoval t="9955" b="89995" l="169" r="96115">
                                  <a14:foregroundMark x1="51689" y1="27602" x2="53885" y2="38864"/>
                                  <a14:foregroundMark x1="53885" y1="38864" x2="49662" y2="23731"/>
                                  <a14:foregroundMark x1="49662" y1="23731" x2="50169" y2="20764"/>
                                  <a14:foregroundMark x1="55856" y1="36802" x2="57320" y2="36652"/>
                                  <a14:foregroundMark x1="56644" y1="36652" x2="56644" y2="36652"/>
                                  <a14:foregroundMark x1="41892" y1="34741" x2="44369" y2="34289"/>
                                  <a14:foregroundMark x1="91385" y1="59779" x2="97523" y2="66013"/>
                                  <a14:foregroundMark x1="97523" y1="66013" x2="94932" y2="73705"/>
                                  <a14:foregroundMark x1="94932" y1="73705" x2="85980" y2="80543"/>
                                  <a14:foregroundMark x1="85980" y1="80543" x2="92230" y2="64555"/>
                                  <a14:foregroundMark x1="93581" y1="62896" x2="96227" y2="60080"/>
                                  <a14:foregroundMark x1="66779" y1="51634" x2="72635" y2="55807"/>
                                  <a14:foregroundMark x1="12275" y1="61890" x2="4110" y2="65359"/>
                                  <a14:foregroundMark x1="4110" y1="65359" x2="4223" y2="56410"/>
                                  <a14:foregroundMark x1="4223" y1="56410" x2="6363" y2="66365"/>
                                  <a14:foregroundMark x1="6363" y1="66365" x2="9797" y2="59226"/>
                                  <a14:foregroundMark x1="1689" y1="54148" x2="1802" y2="69784"/>
                                  <a14:foregroundMark x1="1802" y1="69784" x2="3547" y2="56410"/>
                                  <a14:foregroundMark x1="3547" y1="56410" x2="169" y2="53544"/>
                                  <a14:foregroundMark x1="21959" y1="45098" x2="14865" y2="40825"/>
                                  <a14:foregroundMark x1="14865" y1="40825" x2="21791" y2="46204"/>
                                  <a14:foregroundMark x1="21791" y1="46204" x2="27590" y2="43791"/>
                                  <a14:foregroundMark x1="50169" y1="36048" x2="50338" y2="52539"/>
                                  <a14:foregroundMark x1="33727" y1="60382" x2="38514" y2="68829"/>
                                  <a14:foregroundMark x1="38514" y1="68829" x2="50169" y2="70639"/>
                                  <a14:foregroundMark x1="60473" y1="71543" x2="62162" y2="59226"/>
                                  <a14:foregroundMark x1="62162" y1="59226" x2="59966" y2="68627"/>
                                  <a14:foregroundMark x1="59966" y1="68627" x2="69313" y2="63047"/>
                                  <a14:foregroundMark x1="45721" y1="69130" x2="55293" y2="71543"/>
                                  <a14:foregroundMark x1="55293" y1="71543" x2="60980" y2="77174"/>
                                  <a14:foregroundMark x1="60980" y1="77174" x2="55687" y2="78482"/>
                                  <a14:foregroundMark x1="59685" y1="57416" x2="61824" y2="59377"/>
                                  <a14:foregroundMark x1="82264" y1="47612" x2="79617" y2="48064"/>
                                  <a14:foregroundMark x1="85417" y1="74057" x2="85923" y2="71946"/>
                                  <a14:foregroundMark x1="14977" y1="39316" x2="25338" y2="40523"/>
                                  <a14:foregroundMark x1="25338" y1="40523" x2="26070" y2="41830"/>
                                  <a14:foregroundMark x1="53041" y1="22725" x2="51464" y2="30317"/>
                                  <a14:foregroundMark x1="51464" y1="30317" x2="42905" y2="29361"/>
                                  <a14:foregroundMark x1="42905" y1="29361" x2="54167" y2="29361"/>
                                  <a14:foregroundMark x1="54167" y1="29361" x2="51802" y2="22122"/>
                                  <a14:foregroundMark x1="51802" y1="22122" x2="49831" y2="23429"/>
                                  <a14:foregroundMark x1="75282" y1="55354" x2="67005" y2="68276"/>
                                  <a14:foregroundMark x1="67005" y1="68276" x2="74606" y2="62494"/>
                                  <a14:foregroundMark x1="55180" y1="22574" x2="47185" y2="22574"/>
                                  <a14:foregroundMark x1="56644" y1="31624" x2="55687" y2="27753"/>
                                  <a14:foregroundMark x1="56025" y1="35294" x2="57489" y2="28507"/>
                                  <a14:foregroundMark x1="49212" y1="26998" x2="45045" y2="29663"/>
                                  <a14:foregroundMark x1="48874" y1="25691" x2="42736" y2="31926"/>
                                  <a14:foregroundMark x1="42736" y1="31926" x2="49212" y2="25390"/>
                                  <a14:foregroundMark x1="27252" y1="48064" x2="26577" y2="46305"/>
                                  <a14:foregroundMark x1="57320" y1="30116" x2="55687" y2="37406"/>
                                  <a14:foregroundMark x1="56813" y1="27602" x2="57995" y2="34289"/>
                                  <a14:foregroundMark x1="57995" y1="30417" x2="57151" y2="29512"/>
                                  <a14:foregroundMark x1="45045" y1="27149" x2="42230" y2="31171"/>
                                  <a14:foregroundMark x1="45552" y1="25390" x2="43018" y2="29814"/>
                                  <a14:foregroundMark x1="55856" y1="25691" x2="53209" y2="18301"/>
                                  <a14:foregroundMark x1="53209" y1="18301" x2="46791" y2="23278"/>
                                  <a14:foregroundMark x1="46791" y1="23278" x2="46847" y2="23881"/>
                                  <a14:foregroundMark x1="57489" y1="24635" x2="49944" y2="18854"/>
                                  <a14:foregroundMark x1="49944" y1="18854" x2="46059" y2="22725"/>
                                  <a14:foregroundMark x1="56982" y1="24485" x2="55687" y2="23429"/>
                                  <a14:foregroundMark x1="57827" y1="22423" x2="56644" y2="24635"/>
                                  <a14:foregroundMark x1="45890" y1="21669" x2="56081" y2="23781"/>
                                  <a14:foregroundMark x1="56081" y1="23781" x2="57320" y2="21518"/>
                                  <a14:foregroundMark x1="46678" y1="24635" x2="47860" y2="24786"/>
                                  <a14:foregroundMark x1="46340" y1="23881" x2="47523" y2="24334"/>
                                  <a14:foregroundMark x1="90259" y1="83409" x2="88232" y2="85772"/>
                                </a14:backgroundRemoval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6322" b="106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79550" cy="12096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95BA4" w:rsidRPr="00653DB9">
        <w:rPr>
          <w:rFonts w:ascii="Arial" w:hAnsi="Arial" w:cs="Arial"/>
          <w:b/>
          <w:bCs/>
          <w:noProof/>
          <w:color w:val="FF3399"/>
          <w:sz w:val="40"/>
          <w:szCs w:val="40"/>
        </w:rPr>
        <mc:AlternateContent>
          <mc:Choice Requires="wps">
            <w:drawing>
              <wp:anchor distT="45720" distB="45720" distL="114300" distR="114300" simplePos="0" relativeHeight="250515456" behindDoc="0" locked="0" layoutInCell="1" allowOverlap="1" wp14:anchorId="60F53D3C" wp14:editId="2DE1364A">
                <wp:simplePos x="0" y="0"/>
                <wp:positionH relativeFrom="margin">
                  <wp:posOffset>-518160</wp:posOffset>
                </wp:positionH>
                <wp:positionV relativeFrom="paragraph">
                  <wp:posOffset>350520</wp:posOffset>
                </wp:positionV>
                <wp:extent cx="6637020" cy="2644140"/>
                <wp:effectExtent l="0" t="0" r="0" b="381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37020" cy="2644140"/>
                        </a:xfrm>
                        <a:custGeom>
                          <a:avLst/>
                          <a:gdLst>
                            <a:gd name="csX0" fmla="*/ 0 w 6637020"/>
                            <a:gd name="csY0" fmla="*/ 0 h 2644140"/>
                            <a:gd name="csX1" fmla="*/ 597332 w 6637020"/>
                            <a:gd name="csY1" fmla="*/ 0 h 2644140"/>
                            <a:gd name="csX2" fmla="*/ 1061923 w 6637020"/>
                            <a:gd name="csY2" fmla="*/ 0 h 2644140"/>
                            <a:gd name="csX3" fmla="*/ 1858366 w 6637020"/>
                            <a:gd name="csY3" fmla="*/ 0 h 2644140"/>
                            <a:gd name="csX4" fmla="*/ 2455697 w 6637020"/>
                            <a:gd name="csY4" fmla="*/ 0 h 2644140"/>
                            <a:gd name="csX5" fmla="*/ 3053029 w 6637020"/>
                            <a:gd name="csY5" fmla="*/ 0 h 2644140"/>
                            <a:gd name="csX6" fmla="*/ 3849472 w 6637020"/>
                            <a:gd name="csY6" fmla="*/ 0 h 2644140"/>
                            <a:gd name="csX7" fmla="*/ 4380433 w 6637020"/>
                            <a:gd name="csY7" fmla="*/ 0 h 2644140"/>
                            <a:gd name="csX8" fmla="*/ 5176876 w 6637020"/>
                            <a:gd name="csY8" fmla="*/ 0 h 2644140"/>
                            <a:gd name="csX9" fmla="*/ 5973318 w 6637020"/>
                            <a:gd name="csY9" fmla="*/ 0 h 2644140"/>
                            <a:gd name="csX10" fmla="*/ 6637020 w 6637020"/>
                            <a:gd name="csY10" fmla="*/ 0 h 2644140"/>
                            <a:gd name="csX11" fmla="*/ 6637020 w 6637020"/>
                            <a:gd name="csY11" fmla="*/ 713918 h 2644140"/>
                            <a:gd name="csX12" fmla="*/ 6637020 w 6637020"/>
                            <a:gd name="csY12" fmla="*/ 1401394 h 2644140"/>
                            <a:gd name="csX13" fmla="*/ 6637020 w 6637020"/>
                            <a:gd name="csY13" fmla="*/ 1983105 h 2644140"/>
                            <a:gd name="csX14" fmla="*/ 6637020 w 6637020"/>
                            <a:gd name="csY14" fmla="*/ 2644140 h 2644140"/>
                            <a:gd name="csX15" fmla="*/ 5973318 w 6637020"/>
                            <a:gd name="csY15" fmla="*/ 2644140 h 2644140"/>
                            <a:gd name="csX16" fmla="*/ 5309616 w 6637020"/>
                            <a:gd name="csY16" fmla="*/ 2644140 h 2644140"/>
                            <a:gd name="csX17" fmla="*/ 4513174 w 6637020"/>
                            <a:gd name="csY17" fmla="*/ 2644140 h 2644140"/>
                            <a:gd name="csX18" fmla="*/ 3849472 w 6637020"/>
                            <a:gd name="csY18" fmla="*/ 2644140 h 2644140"/>
                            <a:gd name="csX19" fmla="*/ 3384880 w 6637020"/>
                            <a:gd name="csY19" fmla="*/ 2644140 h 2644140"/>
                            <a:gd name="csX20" fmla="*/ 2853919 w 6637020"/>
                            <a:gd name="csY20" fmla="*/ 2644140 h 2644140"/>
                            <a:gd name="csX21" fmla="*/ 2057476 w 6637020"/>
                            <a:gd name="csY21" fmla="*/ 2644140 h 2644140"/>
                            <a:gd name="csX22" fmla="*/ 1393774 w 6637020"/>
                            <a:gd name="csY22" fmla="*/ 2644140 h 2644140"/>
                            <a:gd name="csX23" fmla="*/ 862813 w 6637020"/>
                            <a:gd name="csY23" fmla="*/ 2644140 h 2644140"/>
                            <a:gd name="csX24" fmla="*/ 0 w 6637020"/>
                            <a:gd name="csY24" fmla="*/ 2644140 h 2644140"/>
                            <a:gd name="csX25" fmla="*/ 0 w 6637020"/>
                            <a:gd name="csY25" fmla="*/ 2062429 h 2644140"/>
                            <a:gd name="csX26" fmla="*/ 0 w 6637020"/>
                            <a:gd name="csY26" fmla="*/ 1480718 h 2644140"/>
                            <a:gd name="csX27" fmla="*/ 0 w 6637020"/>
                            <a:gd name="csY27" fmla="*/ 793242 h 2644140"/>
                            <a:gd name="csX28" fmla="*/ 0 w 6637020"/>
                            <a:gd name="csY28" fmla="*/ 0 h 2644140"/>
                          </a:gdLst>
                          <a:ahLst/>
                          <a:cxnLst>
                            <a:cxn ang="0">
                              <a:pos x="csX0" y="csY0"/>
                            </a:cxn>
                            <a:cxn ang="0">
                              <a:pos x="csX1" y="csY1"/>
                            </a:cxn>
                            <a:cxn ang="0">
                              <a:pos x="csX2" y="csY2"/>
                            </a:cxn>
                            <a:cxn ang="0">
                              <a:pos x="csX3" y="csY3"/>
                            </a:cxn>
                            <a:cxn ang="0">
                              <a:pos x="csX4" y="csY4"/>
                            </a:cxn>
                            <a:cxn ang="0">
                              <a:pos x="csX5" y="csY5"/>
                            </a:cxn>
                            <a:cxn ang="0">
                              <a:pos x="csX6" y="csY6"/>
                            </a:cxn>
                            <a:cxn ang="0">
                              <a:pos x="csX7" y="csY7"/>
                            </a:cxn>
                            <a:cxn ang="0">
                              <a:pos x="csX8" y="csY8"/>
                            </a:cxn>
                            <a:cxn ang="0">
                              <a:pos x="csX9" y="csY9"/>
                            </a:cxn>
                            <a:cxn ang="0">
                              <a:pos x="csX10" y="csY10"/>
                            </a:cxn>
                            <a:cxn ang="0">
                              <a:pos x="csX11" y="csY11"/>
                            </a:cxn>
                            <a:cxn ang="0">
                              <a:pos x="csX12" y="csY12"/>
                            </a:cxn>
                            <a:cxn ang="0">
                              <a:pos x="csX13" y="csY13"/>
                            </a:cxn>
                            <a:cxn ang="0">
                              <a:pos x="csX14" y="csY14"/>
                            </a:cxn>
                            <a:cxn ang="0">
                              <a:pos x="csX15" y="csY15"/>
                            </a:cxn>
                            <a:cxn ang="0">
                              <a:pos x="csX16" y="csY16"/>
                            </a:cxn>
                            <a:cxn ang="0">
                              <a:pos x="csX17" y="csY17"/>
                            </a:cxn>
                            <a:cxn ang="0">
                              <a:pos x="csX18" y="csY18"/>
                            </a:cxn>
                            <a:cxn ang="0">
                              <a:pos x="csX19" y="csY19"/>
                            </a:cxn>
                            <a:cxn ang="0">
                              <a:pos x="csX20" y="csY20"/>
                            </a:cxn>
                            <a:cxn ang="0">
                              <a:pos x="csX21" y="csY21"/>
                            </a:cxn>
                            <a:cxn ang="0">
                              <a:pos x="csX22" y="csY22"/>
                            </a:cxn>
                            <a:cxn ang="0">
                              <a:pos x="csX23" y="csY23"/>
                            </a:cxn>
                            <a:cxn ang="0">
                              <a:pos x="csX24" y="csY24"/>
                            </a:cxn>
                            <a:cxn ang="0">
                              <a:pos x="csX25" y="csY25"/>
                            </a:cxn>
                            <a:cxn ang="0">
                              <a:pos x="csX26" y="csY26"/>
                            </a:cxn>
                            <a:cxn ang="0">
                              <a:pos x="csX27" y="csY27"/>
                            </a:cxn>
                            <a:cxn ang="0">
                              <a:pos x="csX28" y="csY28"/>
                            </a:cxn>
                          </a:cxnLst>
                          <a:rect l="l" t="t" r="r" b="b"/>
                          <a:pathLst>
                            <a:path w="6637020" h="2644140" extrusionOk="0">
                              <a:moveTo>
                                <a:pt x="0" y="0"/>
                              </a:moveTo>
                              <a:cubicBezTo>
                                <a:pt x="273534" y="24488"/>
                                <a:pt x="463260" y="-4807"/>
                                <a:pt x="597332" y="0"/>
                              </a:cubicBezTo>
                              <a:cubicBezTo>
                                <a:pt x="731404" y="4807"/>
                                <a:pt x="870511" y="-21345"/>
                                <a:pt x="1061923" y="0"/>
                              </a:cubicBezTo>
                              <a:cubicBezTo>
                                <a:pt x="1253335" y="21345"/>
                                <a:pt x="1564981" y="2667"/>
                                <a:pt x="1858366" y="0"/>
                              </a:cubicBezTo>
                              <a:cubicBezTo>
                                <a:pt x="2151751" y="-2667"/>
                                <a:pt x="2266429" y="27455"/>
                                <a:pt x="2455697" y="0"/>
                              </a:cubicBezTo>
                              <a:cubicBezTo>
                                <a:pt x="2644965" y="-27455"/>
                                <a:pt x="2867664" y="4242"/>
                                <a:pt x="3053029" y="0"/>
                              </a:cubicBezTo>
                              <a:cubicBezTo>
                                <a:pt x="3238394" y="-4242"/>
                                <a:pt x="3623220" y="29834"/>
                                <a:pt x="3849472" y="0"/>
                              </a:cubicBezTo>
                              <a:cubicBezTo>
                                <a:pt x="4075724" y="-29834"/>
                                <a:pt x="4127967" y="-15649"/>
                                <a:pt x="4380433" y="0"/>
                              </a:cubicBezTo>
                              <a:cubicBezTo>
                                <a:pt x="4632899" y="15649"/>
                                <a:pt x="4920302" y="-35124"/>
                                <a:pt x="5176876" y="0"/>
                              </a:cubicBezTo>
                              <a:cubicBezTo>
                                <a:pt x="5433450" y="35124"/>
                                <a:pt x="5791174" y="-3705"/>
                                <a:pt x="5973318" y="0"/>
                              </a:cubicBezTo>
                              <a:cubicBezTo>
                                <a:pt x="6155462" y="3705"/>
                                <a:pt x="6357537" y="15243"/>
                                <a:pt x="6637020" y="0"/>
                              </a:cubicBezTo>
                              <a:cubicBezTo>
                                <a:pt x="6638046" y="321374"/>
                                <a:pt x="6633091" y="413655"/>
                                <a:pt x="6637020" y="713918"/>
                              </a:cubicBezTo>
                              <a:cubicBezTo>
                                <a:pt x="6640949" y="1014181"/>
                                <a:pt x="6666848" y="1193410"/>
                                <a:pt x="6637020" y="1401394"/>
                              </a:cubicBezTo>
                              <a:cubicBezTo>
                                <a:pt x="6607192" y="1609378"/>
                                <a:pt x="6637840" y="1786301"/>
                                <a:pt x="6637020" y="1983105"/>
                              </a:cubicBezTo>
                              <a:cubicBezTo>
                                <a:pt x="6636200" y="2179909"/>
                                <a:pt x="6658782" y="2335531"/>
                                <a:pt x="6637020" y="2644140"/>
                              </a:cubicBezTo>
                              <a:cubicBezTo>
                                <a:pt x="6334026" y="2664980"/>
                                <a:pt x="6255602" y="2667839"/>
                                <a:pt x="5973318" y="2644140"/>
                              </a:cubicBezTo>
                              <a:cubicBezTo>
                                <a:pt x="5691034" y="2620441"/>
                                <a:pt x="5510848" y="2624079"/>
                                <a:pt x="5309616" y="2644140"/>
                              </a:cubicBezTo>
                              <a:cubicBezTo>
                                <a:pt x="5108384" y="2664201"/>
                                <a:pt x="4848129" y="2623323"/>
                                <a:pt x="4513174" y="2644140"/>
                              </a:cubicBezTo>
                              <a:cubicBezTo>
                                <a:pt x="4178219" y="2664957"/>
                                <a:pt x="4057555" y="2618805"/>
                                <a:pt x="3849472" y="2644140"/>
                              </a:cubicBezTo>
                              <a:cubicBezTo>
                                <a:pt x="3641389" y="2669475"/>
                                <a:pt x="3547040" y="2663035"/>
                                <a:pt x="3384880" y="2644140"/>
                              </a:cubicBezTo>
                              <a:cubicBezTo>
                                <a:pt x="3222720" y="2625245"/>
                                <a:pt x="3099623" y="2654002"/>
                                <a:pt x="2853919" y="2644140"/>
                              </a:cubicBezTo>
                              <a:cubicBezTo>
                                <a:pt x="2608215" y="2634278"/>
                                <a:pt x="2433624" y="2679726"/>
                                <a:pt x="2057476" y="2644140"/>
                              </a:cubicBezTo>
                              <a:cubicBezTo>
                                <a:pt x="1681328" y="2608554"/>
                                <a:pt x="1695776" y="2647327"/>
                                <a:pt x="1393774" y="2644140"/>
                              </a:cubicBezTo>
                              <a:cubicBezTo>
                                <a:pt x="1091772" y="2640953"/>
                                <a:pt x="994102" y="2630770"/>
                                <a:pt x="862813" y="2644140"/>
                              </a:cubicBezTo>
                              <a:cubicBezTo>
                                <a:pt x="731524" y="2657510"/>
                                <a:pt x="365810" y="2619509"/>
                                <a:pt x="0" y="2644140"/>
                              </a:cubicBezTo>
                              <a:cubicBezTo>
                                <a:pt x="-20921" y="2447466"/>
                                <a:pt x="12840" y="2228186"/>
                                <a:pt x="0" y="2062429"/>
                              </a:cubicBezTo>
                              <a:cubicBezTo>
                                <a:pt x="-12840" y="1896672"/>
                                <a:pt x="-27592" y="1631765"/>
                                <a:pt x="0" y="1480718"/>
                              </a:cubicBezTo>
                              <a:cubicBezTo>
                                <a:pt x="27592" y="1329671"/>
                                <a:pt x="-27339" y="1047454"/>
                                <a:pt x="0" y="793242"/>
                              </a:cubicBezTo>
                              <a:cubicBezTo>
                                <a:pt x="27339" y="539030"/>
                                <a:pt x="32512" y="230649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noFill/>
                        <a:ln w="12700">
                          <a:noFill/>
                          <a:extLst>
                            <a:ext uri="{C807C97D-BFC1-408E-A445-0C87EB9F89A2}">
                              <ask:lineSketchStyleProps xmlns:ask="http://schemas.microsoft.com/office/drawing/2018/sketchyshapes" sd="1219033472">
                                <a:prstGeom prst="rect">
                                  <a:avLst/>
                                </a:prstGeom>
                                <ask:type>
                                  <ask:lineSketchFreehand/>
                                </ask:type>
                              </ask:lineSketchStyleProps>
                            </a:ext>
                          </a:extLst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5ADBBC4" w14:textId="79A7F0D5" w:rsidR="008E740E" w:rsidRPr="00395BA4" w:rsidRDefault="00C26E97" w:rsidP="00994339">
                            <w:pPr>
                              <w:jc w:val="both"/>
                              <w:rPr>
                                <w:b/>
                                <w:bCs/>
                                <w:color w:val="FF3399"/>
                                <w:sz w:val="22"/>
                                <w:szCs w:val="22"/>
                              </w:rPr>
                            </w:pPr>
                            <w:r w:rsidRPr="002C06B1">
                              <w:rPr>
                                <w:b/>
                                <w:bCs/>
                                <w:color w:val="FF3399"/>
                              </w:rPr>
                              <w:t xml:space="preserve">    </w:t>
                            </w:r>
                            <w:r w:rsidR="0036087C" w:rsidRPr="00395BA4">
                              <w:rPr>
                                <w:b/>
                                <w:bCs/>
                                <w:color w:val="FFFFFF" w:themeColor="background1"/>
                                <w:sz w:val="22"/>
                                <w:szCs w:val="22"/>
                              </w:rPr>
                              <w:t>WHAT IS IT?</w:t>
                            </w:r>
                          </w:p>
                          <w:p w14:paraId="43F3D017" w14:textId="5380A849" w:rsidR="00B10F03" w:rsidRPr="00395BA4" w:rsidRDefault="00CE6D12" w:rsidP="00994339">
                            <w:pPr>
                              <w:jc w:val="both"/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395BA4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Community antenatal midwifery services provide specialist care, support, and health monitoring for pregnant women </w:t>
                            </w:r>
                            <w:r w:rsidR="00092C19" w:rsidRPr="00395BA4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throughout pregnancy, from early pregnancy until birth. Appointments </w:t>
                            </w:r>
                            <w:proofErr w:type="gramStart"/>
                            <w:r w:rsidR="00092C19" w:rsidRPr="00395BA4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are usually </w:t>
                            </w:r>
                            <w:r w:rsidR="00FF6287" w:rsidRPr="00395BA4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>made</w:t>
                            </w:r>
                            <w:proofErr w:type="gramEnd"/>
                            <w:r w:rsidR="00FF6287" w:rsidRPr="00395BA4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 in GP surgeries, Community Clinics, children’s centres</w:t>
                            </w:r>
                            <w:r w:rsidR="0045397B" w:rsidRPr="00395BA4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, home </w:t>
                            </w:r>
                            <w:r w:rsidR="00B41248" w:rsidRPr="00395BA4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>visits,</w:t>
                            </w:r>
                            <w:r w:rsidR="0045397B" w:rsidRPr="00395BA4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 and virtual appointments since Covid 19</w:t>
                            </w:r>
                            <w:r w:rsidR="00E61EFF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E61EFF" w:rsidRPr="00E61EFF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>(NICE, 2023)</w:t>
                            </w:r>
                            <w:r w:rsidR="00E61EFF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  <w:p w14:paraId="6518696A" w14:textId="505D3EF2" w:rsidR="00B10F03" w:rsidRPr="00395BA4" w:rsidRDefault="00D65D2C" w:rsidP="00994339">
                            <w:pPr>
                              <w:jc w:val="both"/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395BA4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Community antenatal </w:t>
                            </w:r>
                            <w:r w:rsidR="006032B6" w:rsidRPr="00395BA4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>midwifery’s</w:t>
                            </w:r>
                            <w:r w:rsidR="001D506C" w:rsidRPr="00395BA4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Pr="00395BA4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>purpose is to ensure the pregnancy progresses safely by</w:t>
                            </w:r>
                            <w:r w:rsidR="00CD24D4" w:rsidRPr="00395BA4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>:</w:t>
                            </w:r>
                          </w:p>
                          <w:p w14:paraId="1E2BB26D" w14:textId="1519B780" w:rsidR="00D65D2C" w:rsidRPr="00395BA4" w:rsidRDefault="00D65D2C" w:rsidP="00CD24D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395BA4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Monitoring </w:t>
                            </w:r>
                            <w:r w:rsidR="001D506C" w:rsidRPr="00395BA4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>the health of mother and baby</w:t>
                            </w:r>
                          </w:p>
                          <w:p w14:paraId="32D7AFFE" w14:textId="08A6557C" w:rsidR="00D65D2C" w:rsidRPr="00395BA4" w:rsidRDefault="00D65D2C" w:rsidP="00CD24D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395BA4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Providing personalised </w:t>
                            </w:r>
                            <w:r w:rsidR="00387034" w:rsidRPr="00395BA4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information, </w:t>
                            </w:r>
                            <w:r w:rsidR="00B41248" w:rsidRPr="00395BA4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>education,</w:t>
                            </w:r>
                            <w:r w:rsidR="00387034" w:rsidRPr="00395BA4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 and </w:t>
                            </w:r>
                            <w:r w:rsidR="00FB7653" w:rsidRPr="00395BA4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>guidance</w:t>
                            </w:r>
                          </w:p>
                          <w:p w14:paraId="73E6A83F" w14:textId="267B0E18" w:rsidR="00D65D2C" w:rsidRDefault="00A17D9B" w:rsidP="00CD24D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395BA4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Identifying risks early and </w:t>
                            </w:r>
                            <w:r w:rsidR="00387034" w:rsidRPr="00395BA4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>arranging</w:t>
                            </w:r>
                            <w:r w:rsidRPr="00395BA4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 referrals</w:t>
                            </w:r>
                          </w:p>
                          <w:p w14:paraId="591729C9" w14:textId="68AAD6AA" w:rsidR="002E5408" w:rsidRPr="00395BA4" w:rsidRDefault="002E5408" w:rsidP="00CD24D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395BA4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>Promoting healthy behaviours (nutrition, smoking cessation, safeguarding)</w:t>
                            </w:r>
                          </w:p>
                          <w:p w14:paraId="46D9F203" w14:textId="5EAA22C7" w:rsidR="00FF6287" w:rsidRPr="00653DB9" w:rsidRDefault="00A17D9B" w:rsidP="002E5408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color w:val="FFFFFF" w:themeColor="background1"/>
                              </w:rPr>
                            </w:pPr>
                            <w:r w:rsidRPr="00395BA4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Supporting emotional wellbeing and family involvement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F53D3C" id="_x0000_s1029" type="#_x0000_t202" style="position:absolute;margin-left:-40.8pt;margin-top:27.6pt;width:522.6pt;height:208.2pt;z-index:250515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lRnxPQgAAEEiAAAOAAAAZHJzL2Uyb0RvYy54bWysWttu40YSfV8g/0DoMYBH7DtpjCdIJshi&#10;gdyQTIDsI01RlhCJ1JK05cnX5/SFdNGe6WkZ+yJQ6qpT3XXvot5+83g8ZA9NP+y79mbF3uSrrGnr&#10;brNv725Wf3z44apYZcNYtZvq0LXNzepjM6y+effVv96eT9cN73bdYdP0GUDa4fp8ulntxvF0vV4P&#10;9a45VsOb7tS0WNx2/bEa8bW/W2/66gz042HN81yvz12/OfVd3QwDfv3eL67eOfzttqnHX7bboRmz&#10;w80KexvdZ+8+b+3n+t3b6vqur067fR22Ub1iF8dq30LoDPV9NVbZfb9/AXXc1303dNvxTd0d1912&#10;u68bdwachuXPTvP7rjo17ixQznCa1TT8/2Drnx9+P/3aZ+Pjd90jDOgOMZx+7Oq/hqzt3u+q9q75&#10;tu+7866pNhDMrMrW59NwHVitqofrwYLcnn/qNjBydT92Duhx2x+tVnDODOgwwMdZ6c3jmNX4UWth&#10;co6lGmtcS8mkM8u6up7Y6/th/HfTOajq4cdh9Fbb4MnpfJO11RFy6+FP4GyPB5jw63WWZ+dsQg8c&#10;M+F/l4S7jEiGFQkiI4iqNELwGCylzrMILCewLNes5CKGS8mjuILiFqoQWsdwKXkUVxJcLpXSpYnh&#10;UvIoriK4Ilci52UMl5JHcTXFLWQpTdRulDyKawiuFEUuRdRulDyKizw5O65iRhcmajdKHsUtKa51&#10;X1bE9EvJo7iMBlCIshjwgj6OTGMoBZnSGyZKnDASeIyGUgo8pUduggAZxachlYJP6VlZCJarKD4N&#10;rRR8Sh+yXBSfhphLeHGPYZQ+BZ+GGuK91Czq6YzSp+DTkJOKCWZk1DEpfQo+DT3x5czCKH0KPg1B&#10;AQFFES1kjNIn4NtSO2caXijESzTjLul9fY75D6fhyHNlZDyTLekT8BfxKEph4vbllD5FPzQeC80L&#10;Fk3wnJKnwNNwjBqWU8oUZBqIcWRKyXPNJYpuJGVyGoJxZErJZJGbeDLmNPjiyJTSlAJ7jm6ZRl0c&#10;eEm5UAN60Lupy6x2U+NZP7ah88RThgbZ9rS2ET11g21zfRuKbrYe0Gbadrm6BqWl+CwDgsYz+P76&#10;ywzwas/AEyXATz2DSGSA+3kGmcgAr/IMKpEBzuIZdCIDfMAzmEQG2NYzFIkMSKaeoUxksH2N58BT&#10;oq2fjJ1qbdu0BCmp9mazwfGUuLHZ5CzV5rb6h42lWt0W9MCSanc2Gx5PiWeZTY8CnMgyGx81NY3F&#10;Fkd/FjwlsszWR+VLZJmtj2KWyDJbHwUqkWW2PipPIstsfZ5qfVtLgsZSrW+LRGBJtT6frY8nchaf&#10;iUP27jEdsnOhg5sLjasMc6F+lWEudGt5kM+r0Sb96TE7k2nF7mlYkWGU0d/bCdgvf02l4Ng9NB86&#10;xzk+G31gD0+r9f3tvv6u+ZvSciOU8MbgEu1f2IzDkVpw7Z3uypZXuuanE05XszMu4D8lzAjcabyw&#10;53iFyRXz3nrFmZDOxNCK20iYWVwojXElhPBe8xJSaVkWXiDXenE25kcZF4rjDFdpNR3hGSSHDDQ+&#10;DpIbjDSoLsOI41J5aF9L7Y939RKz0AYiHaZE/0LlhdHHhfIEFwWuo47r6gWk5oKHBMVxr3RBPZkv&#10;XFwulCdzo4ztSxGOVy8wJeOmhNncKrPGpCcMw5JLJcLfi9Ib6SVkyXMMjLxAoZjPW9MRwxTlQoEK&#10;Ax2pfIS9hDQlw3UyCER40AOGu/KF8jRTSmp/BgxCF4haKKOEVyhTXLpMPh0vXP0vFaftzMrnYIEI&#10;xGF8qnNBDUxcyH28SCb0MiaoRD9nsbw2pX4xy8Dt8xL+YF2D5UwyhPlCrta46PplVgrpe6lPHTVM&#10;YC6QjDtI6fXLdI7r4iKf2jMVGDi7jZlCi/zZxsJw2u7bz2YukCw0XlE4aM5MWeaLeNBaFabwG+PI&#10;iUp8VnK4/KVLhgvnodDaJFcWrh7M6uQY34awsXkWKYQag/rxpZIxFmb5VLtwekzzF9CK5ZOdOa6d&#10;uVlK9tMgr7HFm4Ave5hFRlILvEjsS0NKiGVTskdiROakGwtzoldJlgxmtFMY+IjTtlpULokRiEIg&#10;+WWGac4ixmkivlTbQiNIi1kyZtxLaCVNHnwbGxM5Ci8JujBbetWZUVi4mWqL5shNS+i8LKHkAK1k&#10;Dm8jksPU6VWS0f1A25M6heTLeEaSRNRNbmBKgzCgkv086lWSmcYoKDSWdhfI2xSa6VIZ4zMrDGkE&#10;2lYiGWNjO6l6nWTkZGNCqrCZVC2ctyyRL6dVkRuziHY/wnqVXPSGsGxghRcvszLKQxFuvxzvr9Qy&#10;vYW8d2EUX/G8tANBG0pSGqkX1mN8StVwv4IVi8Ug0E+zrOaTCtPVEyYrSiTDhaOih1Nz7cAgGa0d&#10;MWmoGn7KlSyRQAqOdmmRICFQIBu7apTj/EsX8wL98OsCeRMiRr1ol+gJBEfT5LUt8mf9mhf2mYvE&#10;oRsar2J7R3K6ni9LTu9PL2zb7of94eDUdmjtFQpdIqqivRrNS2A5YD7mXivbN8nhnfL48dBYukP7&#10;W7PN9hv3Ctn+MNT93e37Q29vbNinG8DZe9u0W8dgCbcQfSFvYLHcjfsDwYX8M5OT37XjzH/ct13v&#10;Du7+3tDYAzxU9gI6OieAFraeflKFV4B9vz4+3j5CAzcrF/n2l9tu8xHv3PvO/6cB/8HAw67r/15l&#10;Z/yf4WY1/O++6ptVdvhPi/f2JZO2FIzui0QXjy89XbmlK1VbA+pmNa4w37SP70enanumtvsW7/e3&#10;e/sW3lnM7yR8OQ8nPC3+CEG/O6qnf368+wcAAP//AwBQSwMEFAAGAAgAAAAhAEW2UpjfAAAACgEA&#10;AA8AAABkcnMvZG93bnJldi54bWxMjzFPw0AMhXck/sPJSGztpSkNbcilKkgMDB0osDuJm0TN+ULu&#10;mgZ+PWaC0X7Pz9/LtpPt1EiDbx0bWMwjUMSlq1quDby/Pc/WoHxArrBzTAa+yMM2v77KMK3chV9p&#10;PIRaSQj7FA00IfSp1r5syKKfu55YtKMbLAYZh1pXA14k3HY6jqJEW2xZPjTY01ND5elwtoIxfhTL&#10;Tdg57/fH+PHlG/fF6dOY25tp9wAq0BT+zPCLLzeQC1Phzlx51RmYrReJWA2sVjEoMWySpSwKA3f3&#10;oug80/8r5D8AAAD//wMAUEsBAi0AFAAGAAgAAAAhALaDOJL+AAAA4QEAABMAAAAAAAAAAAAAAAAA&#10;AAAAAFtDb250ZW50X1R5cGVzXS54bWxQSwECLQAUAAYACAAAACEAOP0h/9YAAACUAQAACwAAAAAA&#10;AAAAAAAAAAAvAQAAX3JlbHMvLnJlbHNQSwECLQAUAAYACAAAACEAJ5UZ8T0IAABBIgAADgAAAAAA&#10;AAAAAAAAAAAuAgAAZHJzL2Uyb0RvYy54bWxQSwECLQAUAAYACAAAACEARbZSmN8AAAAKAQAADwAA&#10;AAAAAAAAAAAAAACXCgAAZHJzL2Rvd25yZXYueG1sUEsFBgAAAAAEAAQA8wAAAKMLAAAAAA==&#10;" filled="f" stroked="f" strokeweight="1pt">
                <v:textbox>
                  <w:txbxContent>
                    <w:p w14:paraId="15ADBBC4" w14:textId="79A7F0D5" w:rsidR="008E740E" w:rsidRPr="00395BA4" w:rsidRDefault="00C26E97" w:rsidP="00994339">
                      <w:pPr>
                        <w:jc w:val="both"/>
                        <w:rPr>
                          <w:b/>
                          <w:bCs/>
                          <w:color w:val="FF3399"/>
                          <w:sz w:val="22"/>
                          <w:szCs w:val="22"/>
                        </w:rPr>
                      </w:pPr>
                      <w:r w:rsidRPr="002C06B1">
                        <w:rPr>
                          <w:b/>
                          <w:bCs/>
                          <w:color w:val="FF3399"/>
                        </w:rPr>
                        <w:t xml:space="preserve">    </w:t>
                      </w:r>
                      <w:r w:rsidR="0036087C" w:rsidRPr="00395BA4">
                        <w:rPr>
                          <w:b/>
                          <w:bCs/>
                          <w:color w:val="FFFFFF" w:themeColor="background1"/>
                          <w:sz w:val="22"/>
                          <w:szCs w:val="22"/>
                        </w:rPr>
                        <w:t>WHAT IS IT?</w:t>
                      </w:r>
                    </w:p>
                    <w:p w14:paraId="43F3D017" w14:textId="5380A849" w:rsidR="00B10F03" w:rsidRPr="00395BA4" w:rsidRDefault="00CE6D12" w:rsidP="00994339">
                      <w:pPr>
                        <w:jc w:val="both"/>
                        <w:rPr>
                          <w:color w:val="FFFFFF" w:themeColor="background1"/>
                          <w:sz w:val="22"/>
                          <w:szCs w:val="22"/>
                        </w:rPr>
                      </w:pPr>
                      <w:r w:rsidRPr="00395BA4">
                        <w:rPr>
                          <w:color w:val="FFFFFF" w:themeColor="background1"/>
                          <w:sz w:val="22"/>
                          <w:szCs w:val="22"/>
                        </w:rPr>
                        <w:t xml:space="preserve">Community antenatal midwifery services provide specialist care, support, and health monitoring for pregnant women </w:t>
                      </w:r>
                      <w:r w:rsidR="00092C19" w:rsidRPr="00395BA4">
                        <w:rPr>
                          <w:color w:val="FFFFFF" w:themeColor="background1"/>
                          <w:sz w:val="22"/>
                          <w:szCs w:val="22"/>
                        </w:rPr>
                        <w:t xml:space="preserve">throughout pregnancy, from early pregnancy until birth. Appointments </w:t>
                      </w:r>
                      <w:proofErr w:type="gramStart"/>
                      <w:r w:rsidR="00092C19" w:rsidRPr="00395BA4">
                        <w:rPr>
                          <w:color w:val="FFFFFF" w:themeColor="background1"/>
                          <w:sz w:val="22"/>
                          <w:szCs w:val="22"/>
                        </w:rPr>
                        <w:t xml:space="preserve">are usually </w:t>
                      </w:r>
                      <w:r w:rsidR="00FF6287" w:rsidRPr="00395BA4">
                        <w:rPr>
                          <w:color w:val="FFFFFF" w:themeColor="background1"/>
                          <w:sz w:val="22"/>
                          <w:szCs w:val="22"/>
                        </w:rPr>
                        <w:t>made</w:t>
                      </w:r>
                      <w:proofErr w:type="gramEnd"/>
                      <w:r w:rsidR="00FF6287" w:rsidRPr="00395BA4">
                        <w:rPr>
                          <w:color w:val="FFFFFF" w:themeColor="background1"/>
                          <w:sz w:val="22"/>
                          <w:szCs w:val="22"/>
                        </w:rPr>
                        <w:t xml:space="preserve"> in GP surgeries, Community Clinics, children’s centres</w:t>
                      </w:r>
                      <w:r w:rsidR="0045397B" w:rsidRPr="00395BA4">
                        <w:rPr>
                          <w:color w:val="FFFFFF" w:themeColor="background1"/>
                          <w:sz w:val="22"/>
                          <w:szCs w:val="22"/>
                        </w:rPr>
                        <w:t xml:space="preserve">, home </w:t>
                      </w:r>
                      <w:r w:rsidR="00B41248" w:rsidRPr="00395BA4">
                        <w:rPr>
                          <w:color w:val="FFFFFF" w:themeColor="background1"/>
                          <w:sz w:val="22"/>
                          <w:szCs w:val="22"/>
                        </w:rPr>
                        <w:t>visits,</w:t>
                      </w:r>
                      <w:r w:rsidR="0045397B" w:rsidRPr="00395BA4">
                        <w:rPr>
                          <w:color w:val="FFFFFF" w:themeColor="background1"/>
                          <w:sz w:val="22"/>
                          <w:szCs w:val="22"/>
                        </w:rPr>
                        <w:t xml:space="preserve"> and virtual appointments since Covid 19</w:t>
                      </w:r>
                      <w:r w:rsidR="00E61EFF">
                        <w:rPr>
                          <w:color w:val="FFFFFF" w:themeColor="background1"/>
                          <w:sz w:val="22"/>
                          <w:szCs w:val="22"/>
                        </w:rPr>
                        <w:t xml:space="preserve"> </w:t>
                      </w:r>
                      <w:r w:rsidR="00E61EFF" w:rsidRPr="00E61EFF">
                        <w:rPr>
                          <w:color w:val="FFFFFF" w:themeColor="background1"/>
                          <w:sz w:val="22"/>
                          <w:szCs w:val="22"/>
                        </w:rPr>
                        <w:t>(NICE, 2023)</w:t>
                      </w:r>
                      <w:r w:rsidR="00E61EFF">
                        <w:rPr>
                          <w:color w:val="FFFFFF" w:themeColor="background1"/>
                          <w:sz w:val="22"/>
                          <w:szCs w:val="22"/>
                        </w:rPr>
                        <w:t>.</w:t>
                      </w:r>
                    </w:p>
                    <w:p w14:paraId="6518696A" w14:textId="505D3EF2" w:rsidR="00B10F03" w:rsidRPr="00395BA4" w:rsidRDefault="00D65D2C" w:rsidP="00994339">
                      <w:pPr>
                        <w:jc w:val="both"/>
                        <w:rPr>
                          <w:color w:val="FFFFFF" w:themeColor="background1"/>
                          <w:sz w:val="22"/>
                          <w:szCs w:val="22"/>
                        </w:rPr>
                      </w:pPr>
                      <w:r w:rsidRPr="00395BA4">
                        <w:rPr>
                          <w:color w:val="FFFFFF" w:themeColor="background1"/>
                          <w:sz w:val="22"/>
                          <w:szCs w:val="22"/>
                        </w:rPr>
                        <w:t xml:space="preserve">Community antenatal </w:t>
                      </w:r>
                      <w:r w:rsidR="006032B6" w:rsidRPr="00395BA4">
                        <w:rPr>
                          <w:color w:val="FFFFFF" w:themeColor="background1"/>
                          <w:sz w:val="22"/>
                          <w:szCs w:val="22"/>
                        </w:rPr>
                        <w:t>midwifery’s</w:t>
                      </w:r>
                      <w:r w:rsidR="001D506C" w:rsidRPr="00395BA4">
                        <w:rPr>
                          <w:color w:val="FFFFFF" w:themeColor="background1"/>
                          <w:sz w:val="22"/>
                          <w:szCs w:val="22"/>
                        </w:rPr>
                        <w:t xml:space="preserve"> </w:t>
                      </w:r>
                      <w:r w:rsidRPr="00395BA4">
                        <w:rPr>
                          <w:color w:val="FFFFFF" w:themeColor="background1"/>
                          <w:sz w:val="22"/>
                          <w:szCs w:val="22"/>
                        </w:rPr>
                        <w:t>purpose is to ensure the pregnancy progresses safely by</w:t>
                      </w:r>
                      <w:r w:rsidR="00CD24D4" w:rsidRPr="00395BA4">
                        <w:rPr>
                          <w:color w:val="FFFFFF" w:themeColor="background1"/>
                          <w:sz w:val="22"/>
                          <w:szCs w:val="22"/>
                        </w:rPr>
                        <w:t>:</w:t>
                      </w:r>
                    </w:p>
                    <w:p w14:paraId="1E2BB26D" w14:textId="1519B780" w:rsidR="00D65D2C" w:rsidRPr="00395BA4" w:rsidRDefault="00D65D2C" w:rsidP="00CD24D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color w:val="FFFFFF" w:themeColor="background1"/>
                          <w:sz w:val="22"/>
                          <w:szCs w:val="22"/>
                        </w:rPr>
                      </w:pPr>
                      <w:r w:rsidRPr="00395BA4">
                        <w:rPr>
                          <w:color w:val="FFFFFF" w:themeColor="background1"/>
                          <w:sz w:val="22"/>
                          <w:szCs w:val="22"/>
                        </w:rPr>
                        <w:t xml:space="preserve">Monitoring </w:t>
                      </w:r>
                      <w:r w:rsidR="001D506C" w:rsidRPr="00395BA4">
                        <w:rPr>
                          <w:color w:val="FFFFFF" w:themeColor="background1"/>
                          <w:sz w:val="22"/>
                          <w:szCs w:val="22"/>
                        </w:rPr>
                        <w:t>the health of mother and baby</w:t>
                      </w:r>
                    </w:p>
                    <w:p w14:paraId="32D7AFFE" w14:textId="08A6557C" w:rsidR="00D65D2C" w:rsidRPr="00395BA4" w:rsidRDefault="00D65D2C" w:rsidP="00CD24D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color w:val="FFFFFF" w:themeColor="background1"/>
                          <w:sz w:val="22"/>
                          <w:szCs w:val="22"/>
                        </w:rPr>
                      </w:pPr>
                      <w:r w:rsidRPr="00395BA4">
                        <w:rPr>
                          <w:color w:val="FFFFFF" w:themeColor="background1"/>
                          <w:sz w:val="22"/>
                          <w:szCs w:val="22"/>
                        </w:rPr>
                        <w:t xml:space="preserve">Providing personalised </w:t>
                      </w:r>
                      <w:r w:rsidR="00387034" w:rsidRPr="00395BA4">
                        <w:rPr>
                          <w:color w:val="FFFFFF" w:themeColor="background1"/>
                          <w:sz w:val="22"/>
                          <w:szCs w:val="22"/>
                        </w:rPr>
                        <w:t xml:space="preserve">information, </w:t>
                      </w:r>
                      <w:r w:rsidR="00B41248" w:rsidRPr="00395BA4">
                        <w:rPr>
                          <w:color w:val="FFFFFF" w:themeColor="background1"/>
                          <w:sz w:val="22"/>
                          <w:szCs w:val="22"/>
                        </w:rPr>
                        <w:t>education,</w:t>
                      </w:r>
                      <w:r w:rsidR="00387034" w:rsidRPr="00395BA4">
                        <w:rPr>
                          <w:color w:val="FFFFFF" w:themeColor="background1"/>
                          <w:sz w:val="22"/>
                          <w:szCs w:val="22"/>
                        </w:rPr>
                        <w:t xml:space="preserve"> and </w:t>
                      </w:r>
                      <w:r w:rsidR="00FB7653" w:rsidRPr="00395BA4">
                        <w:rPr>
                          <w:color w:val="FFFFFF" w:themeColor="background1"/>
                          <w:sz w:val="22"/>
                          <w:szCs w:val="22"/>
                        </w:rPr>
                        <w:t>guidance</w:t>
                      </w:r>
                    </w:p>
                    <w:p w14:paraId="73E6A83F" w14:textId="267B0E18" w:rsidR="00D65D2C" w:rsidRDefault="00A17D9B" w:rsidP="00CD24D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color w:val="FFFFFF" w:themeColor="background1"/>
                          <w:sz w:val="22"/>
                          <w:szCs w:val="22"/>
                        </w:rPr>
                      </w:pPr>
                      <w:r w:rsidRPr="00395BA4">
                        <w:rPr>
                          <w:color w:val="FFFFFF" w:themeColor="background1"/>
                          <w:sz w:val="22"/>
                          <w:szCs w:val="22"/>
                        </w:rPr>
                        <w:t xml:space="preserve">Identifying risks early and </w:t>
                      </w:r>
                      <w:r w:rsidR="00387034" w:rsidRPr="00395BA4">
                        <w:rPr>
                          <w:color w:val="FFFFFF" w:themeColor="background1"/>
                          <w:sz w:val="22"/>
                          <w:szCs w:val="22"/>
                        </w:rPr>
                        <w:t>arranging</w:t>
                      </w:r>
                      <w:r w:rsidRPr="00395BA4">
                        <w:rPr>
                          <w:color w:val="FFFFFF" w:themeColor="background1"/>
                          <w:sz w:val="22"/>
                          <w:szCs w:val="22"/>
                        </w:rPr>
                        <w:t xml:space="preserve"> referrals</w:t>
                      </w:r>
                    </w:p>
                    <w:p w14:paraId="591729C9" w14:textId="68AAD6AA" w:rsidR="002E5408" w:rsidRPr="00395BA4" w:rsidRDefault="002E5408" w:rsidP="00CD24D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color w:val="FFFFFF" w:themeColor="background1"/>
                          <w:sz w:val="22"/>
                          <w:szCs w:val="22"/>
                        </w:rPr>
                      </w:pPr>
                      <w:r w:rsidRPr="00395BA4">
                        <w:rPr>
                          <w:color w:val="FFFFFF" w:themeColor="background1"/>
                          <w:sz w:val="22"/>
                          <w:szCs w:val="22"/>
                        </w:rPr>
                        <w:t>Promoting healthy behaviours (nutrition, smoking cessation, safeguarding)</w:t>
                      </w:r>
                    </w:p>
                    <w:p w14:paraId="46D9F203" w14:textId="5EAA22C7" w:rsidR="00FF6287" w:rsidRPr="00653DB9" w:rsidRDefault="00A17D9B" w:rsidP="002E5408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color w:val="FFFFFF" w:themeColor="background1"/>
                        </w:rPr>
                      </w:pPr>
                      <w:r w:rsidRPr="00395BA4">
                        <w:rPr>
                          <w:color w:val="FFFFFF" w:themeColor="background1"/>
                          <w:sz w:val="22"/>
                          <w:szCs w:val="22"/>
                        </w:rPr>
                        <w:t xml:space="preserve">Supporting emotional wellbeing and family involvement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4E4108">
        <w:rPr>
          <w:b/>
          <w:bCs/>
          <w:noProof/>
          <w:u w:val="single"/>
        </w:rPr>
        <w:drawing>
          <wp:anchor distT="0" distB="0" distL="114300" distR="114300" simplePos="0" relativeHeight="253056000" behindDoc="0" locked="0" layoutInCell="1" allowOverlap="1" wp14:anchorId="696898D6" wp14:editId="3122D305">
            <wp:simplePos x="0" y="0"/>
            <wp:positionH relativeFrom="column">
              <wp:posOffset>5001895</wp:posOffset>
            </wp:positionH>
            <wp:positionV relativeFrom="paragraph">
              <wp:posOffset>6349576</wp:posOffset>
            </wp:positionV>
            <wp:extent cx="1167130" cy="814070"/>
            <wp:effectExtent l="0" t="0" r="0" b="5080"/>
            <wp:wrapSquare wrapText="bothSides"/>
            <wp:docPr id="235763138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5763138" name="Picture 235763138"/>
                    <pic:cNvPicPr/>
                  </pic:nvPicPr>
                  <pic:blipFill rotWithShape="1">
                    <a:blip r:embed="rId16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7">
                              <a14:imgEffect>
                                <a14:backgroundRemoval t="9916" b="89451" l="2110" r="95148">
                                  <a14:foregroundMark x1="11392" y1="67089" x2="10127" y2="76793"/>
                                  <a14:foregroundMark x1="10127" y1="76793" x2="21519" y2="85021"/>
                                  <a14:foregroundMark x1="21519" y1="85021" x2="41865" y2="86260"/>
                                  <a14:foregroundMark x1="47270" y1="86424" x2="75316" y2="85021"/>
                                  <a14:foregroundMark x1="75316" y1="85021" x2="87342" y2="75527"/>
                                  <a14:foregroundMark x1="87342" y1="75527" x2="91350" y2="65612"/>
                                  <a14:foregroundMark x1="91350" y1="65612" x2="95148" y2="73418"/>
                                  <a14:foregroundMark x1="95148" y1="73418" x2="95148" y2="73418"/>
                                  <a14:foregroundMark x1="6329" y1="75316" x2="8439" y2="70253"/>
                                  <a14:foregroundMark x1="2110" y1="78270" x2="7173" y2="85443"/>
                                  <a14:backgroundMark x1="13080" y1="20464" x2="9916" y2="16456"/>
                                  <a14:backgroundMark x1="47468" y1="86709" x2="42616" y2="87342"/>
                                </a14:backgroundRemoval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8480" b="117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67130" cy="8140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83439">
        <w:rPr>
          <w:b/>
          <w:bCs/>
          <w:noProof/>
          <w:u w:val="single"/>
        </w:rPr>
        <w:drawing>
          <wp:anchor distT="0" distB="0" distL="114300" distR="114300" simplePos="0" relativeHeight="253009920" behindDoc="0" locked="0" layoutInCell="1" allowOverlap="1" wp14:anchorId="7DC61014" wp14:editId="08E35613">
            <wp:simplePos x="0" y="0"/>
            <wp:positionH relativeFrom="column">
              <wp:posOffset>-518160</wp:posOffset>
            </wp:positionH>
            <wp:positionV relativeFrom="paragraph">
              <wp:posOffset>5852160</wp:posOffset>
            </wp:positionV>
            <wp:extent cx="1196340" cy="1033145"/>
            <wp:effectExtent l="0" t="0" r="3810" b="0"/>
            <wp:wrapSquare wrapText="bothSides"/>
            <wp:docPr id="410428182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0428182" name="Picture 410428182"/>
                    <pic:cNvPicPr/>
                  </pic:nvPicPr>
                  <pic:blipFill rotWithShape="1">
                    <a:blip r:embed="rId18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BEBA8EAE-BF5A-486C-A8C5-ECC9F3942E4B}">
                          <a14:imgProps xmlns:a14="http://schemas.microsoft.com/office/drawing/2010/main">
                            <a14:imgLayer r:embed="rId19">
                              <a14:imgEffect>
                                <a14:backgroundRemoval t="10000" b="90000" l="10000" r="90000">
                                  <a14:foregroundMark x1="24409" y1="58000" x2="24803" y2="60400"/>
                                  <a14:foregroundMark x1="28740" y1="47200" x2="18110" y2="47600"/>
                                </a14:backgroundRemoval>
                              </a14:imgEffect>
                              <a14:imgEffect>
                                <a14:brightnessContrast contrast="-4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282" t="11998" r="7656" b="176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96340" cy="10331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36E8C">
        <w:rPr>
          <w:noProof/>
        </w:rPr>
        <mc:AlternateContent>
          <mc:Choice Requires="wps">
            <w:drawing>
              <wp:anchor distT="45720" distB="45720" distL="114300" distR="114300" simplePos="0" relativeHeight="252252160" behindDoc="0" locked="0" layoutInCell="1" allowOverlap="1" wp14:anchorId="7AF677CD" wp14:editId="7AA2A779">
                <wp:simplePos x="0" y="0"/>
                <wp:positionH relativeFrom="margin">
                  <wp:posOffset>-563880</wp:posOffset>
                </wp:positionH>
                <wp:positionV relativeFrom="paragraph">
                  <wp:posOffset>7099935</wp:posOffset>
                </wp:positionV>
                <wp:extent cx="2865120" cy="1760220"/>
                <wp:effectExtent l="0" t="0" r="0" b="0"/>
                <wp:wrapSquare wrapText="bothSides"/>
                <wp:docPr id="91583369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65120" cy="17602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EE42CC" w14:textId="77777777" w:rsidR="00C506B1" w:rsidRPr="00395BA4" w:rsidRDefault="00C506B1" w:rsidP="00C506B1">
                            <w:pPr>
                              <w:rPr>
                                <w:b/>
                                <w:bCs/>
                                <w:color w:val="FF3399"/>
                                <w:sz w:val="22"/>
                                <w:szCs w:val="22"/>
                                <w:u w:val="single"/>
                              </w:rPr>
                            </w:pPr>
                            <w:r w:rsidRPr="00395BA4">
                              <w:rPr>
                                <w:b/>
                                <w:bCs/>
                                <w:color w:val="FF3399"/>
                                <w:sz w:val="22"/>
                                <w:szCs w:val="22"/>
                                <w:u w:val="single"/>
                              </w:rPr>
                              <w:t>KEY COMPONENTS OF CARE</w:t>
                            </w:r>
                          </w:p>
                          <w:p w14:paraId="3C856174" w14:textId="77777777" w:rsidR="00C506B1" w:rsidRPr="00C506B1" w:rsidRDefault="00C506B1" w:rsidP="00C506B1">
                            <w:pPr>
                              <w:rPr>
                                <w:color w:val="7030A0"/>
                                <w:sz w:val="22"/>
                                <w:szCs w:val="22"/>
                              </w:rPr>
                            </w:pPr>
                            <w:r w:rsidRPr="00EF0776">
                              <w:rPr>
                                <w:b/>
                                <w:bCs/>
                                <w:color w:val="7030A0"/>
                                <w:sz w:val="22"/>
                                <w:szCs w:val="22"/>
                                <w:u w:val="single"/>
                              </w:rPr>
                              <w:t>Health Assessments:</w:t>
                            </w:r>
                            <w:r w:rsidRPr="00C506B1">
                              <w:rPr>
                                <w:color w:val="7030A0"/>
                                <w:sz w:val="22"/>
                                <w:szCs w:val="22"/>
                              </w:rPr>
                              <w:t xml:space="preserve"> blood pressure, urine testing, blood tests, fetal growth monitoring</w:t>
                            </w:r>
                          </w:p>
                          <w:p w14:paraId="4030C479" w14:textId="77777777" w:rsidR="00C506B1" w:rsidRPr="00C506B1" w:rsidRDefault="00C506B1" w:rsidP="00C506B1">
                            <w:pPr>
                              <w:rPr>
                                <w:color w:val="7030A0"/>
                                <w:sz w:val="22"/>
                                <w:szCs w:val="22"/>
                              </w:rPr>
                            </w:pPr>
                            <w:r w:rsidRPr="00EF0776">
                              <w:rPr>
                                <w:b/>
                                <w:bCs/>
                                <w:color w:val="7030A0"/>
                                <w:sz w:val="22"/>
                                <w:szCs w:val="22"/>
                                <w:u w:val="single"/>
                              </w:rPr>
                              <w:t>Screening:</w:t>
                            </w:r>
                            <w:r w:rsidRPr="00C506B1">
                              <w:rPr>
                                <w:color w:val="7030A0"/>
                                <w:sz w:val="22"/>
                                <w:szCs w:val="22"/>
                              </w:rPr>
                              <w:t xml:space="preserve"> ultrasound scans, screening for conditions such as gestational diabetes</w:t>
                            </w:r>
                          </w:p>
                          <w:p w14:paraId="1B9DF581" w14:textId="53799C2D" w:rsidR="00C506B1" w:rsidRPr="00C506B1" w:rsidRDefault="00C506B1" w:rsidP="00C506B1">
                            <w:pPr>
                              <w:rPr>
                                <w:color w:val="7030A0"/>
                                <w:sz w:val="22"/>
                                <w:szCs w:val="22"/>
                              </w:rPr>
                            </w:pPr>
                            <w:r w:rsidRPr="00EF0776">
                              <w:rPr>
                                <w:b/>
                                <w:bCs/>
                                <w:color w:val="7030A0"/>
                                <w:sz w:val="22"/>
                                <w:szCs w:val="22"/>
                                <w:u w:val="single"/>
                              </w:rPr>
                              <w:t>Education and preparation:</w:t>
                            </w:r>
                            <w:r w:rsidRPr="00C506B1">
                              <w:rPr>
                                <w:color w:val="7030A0"/>
                                <w:sz w:val="22"/>
                                <w:szCs w:val="22"/>
                              </w:rPr>
                              <w:t xml:space="preserve"> birth planning, breastfeeding </w:t>
                            </w:r>
                            <w:r w:rsidR="00B41248" w:rsidRPr="00C506B1">
                              <w:rPr>
                                <w:color w:val="7030A0"/>
                                <w:sz w:val="22"/>
                                <w:szCs w:val="22"/>
                              </w:rPr>
                              <w:t>support,</w:t>
                            </w:r>
                            <w:r w:rsidRPr="00C506B1">
                              <w:rPr>
                                <w:color w:val="7030A0"/>
                                <w:sz w:val="22"/>
                                <w:szCs w:val="22"/>
                              </w:rPr>
                              <w:t xml:space="preserve"> and parenting advice</w:t>
                            </w:r>
                          </w:p>
                          <w:p w14:paraId="4156022B" w14:textId="77777777" w:rsidR="00C506B1" w:rsidRPr="00C506B1" w:rsidRDefault="00C506B1" w:rsidP="00C506B1">
                            <w:pPr>
                              <w:rPr>
                                <w:color w:val="7030A0"/>
                                <w:sz w:val="22"/>
                                <w:szCs w:val="22"/>
                              </w:rPr>
                            </w:pPr>
                          </w:p>
                          <w:p w14:paraId="35F98359" w14:textId="77777777" w:rsidR="00C506B1" w:rsidRPr="00075C0C" w:rsidRDefault="00C506B1" w:rsidP="00C506B1">
                            <w:pPr>
                              <w:rPr>
                                <w:color w:val="7030A0"/>
                              </w:rPr>
                            </w:pPr>
                          </w:p>
                          <w:p w14:paraId="3A1163B6" w14:textId="77777777" w:rsidR="00C506B1" w:rsidRDefault="00C506B1" w:rsidP="00C506B1"/>
                          <w:p w14:paraId="482AFFF4" w14:textId="77777777" w:rsidR="00C506B1" w:rsidRDefault="00C506B1" w:rsidP="00C506B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F677CD" id="_x0000_s1030" type="#_x0000_t202" style="position:absolute;margin-left:-44.4pt;margin-top:559.05pt;width:225.6pt;height:138.6pt;z-index:2522521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xPaf+wEAANUDAAAOAAAAZHJzL2Uyb0RvYy54bWysU9tuGyEQfa/Uf0C813uR7Tgr4yhNmqpS&#10;mlZK+wGYZb2owFDA3nW/vgPrOFb7VnUfELPDHOacOaxvRqPJQfqgwDJazUpKpBXQKrtj9Pu3h3cr&#10;SkLktuUarGT0KAO92bx9sx5cI2voQbfSEwSxoRkco32MrimKIHppeJiBkxaTHXjDI4Z+V7SeD4hu&#10;dFGX5bIYwLfOg5Ah4N/7KUk3Gb/rpIhfui7ISDSj2FvMq8/rNq3FZs2bneeuV+LUBv+HLgxXFi89&#10;Q93zyMneq7+gjBIeAnRxJsAU0HVKyMwB2VTlH2yee+5k5oLiBHeWKfw/WPF0eHZfPYnjexhxgJlE&#10;cI8gfgRi4a7ndidvvYehl7zFi6skWTG40JxKk9ShCQlkO3yGFofM9xEy0Nh5k1RBngTRcQDHs+hy&#10;jETgz3q1XFQ1pgTmqqtlWWOQ7uDNS7nzIX6UYEjaMOpxqhmeHx5DnI6+HEm3WXhQWufJaksGRq8X&#10;9SIXXGSMimg8rQyjqzJ9kxUSyw+2zcWRKz3tsRdtT7QT04lzHLcjUS2j81SbVNhCe0QdPEw+w3eB&#10;mx78L0oG9Bij4eeee0mJ/mRRy+tqPk+mzMF8cZVU8JeZ7WWGW4FQjEZKpu1dzEaeKN+i5p3Karx2&#10;cmoZvZP1PPk8mfMyzqdeX+PmNwAAAP//AwBQSwMEFAAGAAgAAAAhAMHgSk7hAAAADQEAAA8AAABk&#10;cnMvZG93bnJldi54bWxMj81OwzAQhO9IvIO1SNxaO01bpWmcCoG4gig/Um9uvE0i4nUUu014e5YT&#10;Pc7OaObbYje5TlxwCK0nDclcgUCqvG2p1vDx/jzLQIRoyJrOE2r4wQC78vamMLn1I73hZR9rwSUU&#10;cqOhibHPpQxVg86Eue+R2Dv5wZnIcqilHczI5a6TC6XW0pmWeKExPT42WH3vz07D58vp8LVUr/WT&#10;W/Wjn5Qkt5Fa399ND1sQEaf4H4Y/fEaHkpmO/kw2iE7DLMsYPbKRJFkCgiPperEEceRTulmlIMtC&#10;Xn9R/gIAAP//AwBQSwECLQAUAAYACAAAACEAtoM4kv4AAADhAQAAEwAAAAAAAAAAAAAAAAAAAAAA&#10;W0NvbnRlbnRfVHlwZXNdLnhtbFBLAQItABQABgAIAAAAIQA4/SH/1gAAAJQBAAALAAAAAAAAAAAA&#10;AAAAAC8BAABfcmVscy8ucmVsc1BLAQItABQABgAIAAAAIQDpxPaf+wEAANUDAAAOAAAAAAAAAAAA&#10;AAAAAC4CAABkcnMvZTJvRG9jLnhtbFBLAQItABQABgAIAAAAIQDB4EpO4QAAAA0BAAAPAAAAAAAA&#10;AAAAAAAAAFUEAABkcnMvZG93bnJldi54bWxQSwUGAAAAAAQABADzAAAAYwUAAAAA&#10;" filled="f" stroked="f">
                <v:textbox>
                  <w:txbxContent>
                    <w:p w14:paraId="51EE42CC" w14:textId="77777777" w:rsidR="00C506B1" w:rsidRPr="00395BA4" w:rsidRDefault="00C506B1" w:rsidP="00C506B1">
                      <w:pPr>
                        <w:rPr>
                          <w:b/>
                          <w:bCs/>
                          <w:color w:val="FF3399"/>
                          <w:sz w:val="22"/>
                          <w:szCs w:val="22"/>
                          <w:u w:val="single"/>
                        </w:rPr>
                      </w:pPr>
                      <w:r w:rsidRPr="00395BA4">
                        <w:rPr>
                          <w:b/>
                          <w:bCs/>
                          <w:color w:val="FF3399"/>
                          <w:sz w:val="22"/>
                          <w:szCs w:val="22"/>
                          <w:u w:val="single"/>
                        </w:rPr>
                        <w:t>KEY COMPONENTS OF CARE</w:t>
                      </w:r>
                    </w:p>
                    <w:p w14:paraId="3C856174" w14:textId="77777777" w:rsidR="00C506B1" w:rsidRPr="00C506B1" w:rsidRDefault="00C506B1" w:rsidP="00C506B1">
                      <w:pPr>
                        <w:rPr>
                          <w:color w:val="7030A0"/>
                          <w:sz w:val="22"/>
                          <w:szCs w:val="22"/>
                        </w:rPr>
                      </w:pPr>
                      <w:r w:rsidRPr="00EF0776">
                        <w:rPr>
                          <w:b/>
                          <w:bCs/>
                          <w:color w:val="7030A0"/>
                          <w:sz w:val="22"/>
                          <w:szCs w:val="22"/>
                          <w:u w:val="single"/>
                        </w:rPr>
                        <w:t>Health Assessments:</w:t>
                      </w:r>
                      <w:r w:rsidRPr="00C506B1">
                        <w:rPr>
                          <w:color w:val="7030A0"/>
                          <w:sz w:val="22"/>
                          <w:szCs w:val="22"/>
                        </w:rPr>
                        <w:t xml:space="preserve"> blood pressure, urine testing, blood tests, fetal growth monitoring</w:t>
                      </w:r>
                    </w:p>
                    <w:p w14:paraId="4030C479" w14:textId="77777777" w:rsidR="00C506B1" w:rsidRPr="00C506B1" w:rsidRDefault="00C506B1" w:rsidP="00C506B1">
                      <w:pPr>
                        <w:rPr>
                          <w:color w:val="7030A0"/>
                          <w:sz w:val="22"/>
                          <w:szCs w:val="22"/>
                        </w:rPr>
                      </w:pPr>
                      <w:r w:rsidRPr="00EF0776">
                        <w:rPr>
                          <w:b/>
                          <w:bCs/>
                          <w:color w:val="7030A0"/>
                          <w:sz w:val="22"/>
                          <w:szCs w:val="22"/>
                          <w:u w:val="single"/>
                        </w:rPr>
                        <w:t>Screening:</w:t>
                      </w:r>
                      <w:r w:rsidRPr="00C506B1">
                        <w:rPr>
                          <w:color w:val="7030A0"/>
                          <w:sz w:val="22"/>
                          <w:szCs w:val="22"/>
                        </w:rPr>
                        <w:t xml:space="preserve"> ultrasound scans, screening for conditions such as gestational diabetes</w:t>
                      </w:r>
                    </w:p>
                    <w:p w14:paraId="1B9DF581" w14:textId="53799C2D" w:rsidR="00C506B1" w:rsidRPr="00C506B1" w:rsidRDefault="00C506B1" w:rsidP="00C506B1">
                      <w:pPr>
                        <w:rPr>
                          <w:color w:val="7030A0"/>
                          <w:sz w:val="22"/>
                          <w:szCs w:val="22"/>
                        </w:rPr>
                      </w:pPr>
                      <w:r w:rsidRPr="00EF0776">
                        <w:rPr>
                          <w:b/>
                          <w:bCs/>
                          <w:color w:val="7030A0"/>
                          <w:sz w:val="22"/>
                          <w:szCs w:val="22"/>
                          <w:u w:val="single"/>
                        </w:rPr>
                        <w:t>Education and preparation:</w:t>
                      </w:r>
                      <w:r w:rsidRPr="00C506B1">
                        <w:rPr>
                          <w:color w:val="7030A0"/>
                          <w:sz w:val="22"/>
                          <w:szCs w:val="22"/>
                        </w:rPr>
                        <w:t xml:space="preserve"> birth planning, breastfeeding </w:t>
                      </w:r>
                      <w:r w:rsidR="00B41248" w:rsidRPr="00C506B1">
                        <w:rPr>
                          <w:color w:val="7030A0"/>
                          <w:sz w:val="22"/>
                          <w:szCs w:val="22"/>
                        </w:rPr>
                        <w:t>support,</w:t>
                      </w:r>
                      <w:r w:rsidRPr="00C506B1">
                        <w:rPr>
                          <w:color w:val="7030A0"/>
                          <w:sz w:val="22"/>
                          <w:szCs w:val="22"/>
                        </w:rPr>
                        <w:t xml:space="preserve"> and parenting advice</w:t>
                      </w:r>
                    </w:p>
                    <w:p w14:paraId="4156022B" w14:textId="77777777" w:rsidR="00C506B1" w:rsidRPr="00C506B1" w:rsidRDefault="00C506B1" w:rsidP="00C506B1">
                      <w:pPr>
                        <w:rPr>
                          <w:color w:val="7030A0"/>
                          <w:sz w:val="22"/>
                          <w:szCs w:val="22"/>
                        </w:rPr>
                      </w:pPr>
                    </w:p>
                    <w:p w14:paraId="35F98359" w14:textId="77777777" w:rsidR="00C506B1" w:rsidRPr="00075C0C" w:rsidRDefault="00C506B1" w:rsidP="00C506B1">
                      <w:pPr>
                        <w:rPr>
                          <w:color w:val="7030A0"/>
                        </w:rPr>
                      </w:pPr>
                    </w:p>
                    <w:p w14:paraId="3A1163B6" w14:textId="77777777" w:rsidR="00C506B1" w:rsidRDefault="00C506B1" w:rsidP="00C506B1"/>
                    <w:p w14:paraId="482AFFF4" w14:textId="77777777" w:rsidR="00C506B1" w:rsidRDefault="00C506B1" w:rsidP="00C506B1"/>
                  </w:txbxContent>
                </v:textbox>
                <w10:wrap type="square" anchorx="margin"/>
              </v:shape>
            </w:pict>
          </mc:Fallback>
        </mc:AlternateContent>
      </w:r>
      <w:r w:rsidR="00367BDE" w:rsidRPr="0036087C">
        <w:rPr>
          <w:rFonts w:ascii="Arial" w:hAnsi="Arial" w:cs="Arial"/>
          <w:b/>
          <w:bCs/>
          <w:noProof/>
          <w:color w:val="FF3399"/>
          <w:sz w:val="40"/>
          <w:szCs w:val="40"/>
        </w:rPr>
        <mc:AlternateContent>
          <mc:Choice Requires="wps">
            <w:drawing>
              <wp:anchor distT="45720" distB="45720" distL="114300" distR="114300" simplePos="0" relativeHeight="250795008" behindDoc="0" locked="0" layoutInCell="1" allowOverlap="1" wp14:anchorId="53EAA038" wp14:editId="64A1FC03">
                <wp:simplePos x="0" y="0"/>
                <wp:positionH relativeFrom="column">
                  <wp:posOffset>15240</wp:posOffset>
                </wp:positionH>
                <wp:positionV relativeFrom="paragraph">
                  <wp:posOffset>0</wp:posOffset>
                </wp:positionV>
                <wp:extent cx="5829300" cy="533400"/>
                <wp:effectExtent l="0" t="0" r="0" b="0"/>
                <wp:wrapSquare wrapText="bothSides"/>
                <wp:docPr id="201196539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29300" cy="533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BDD824A" w14:textId="0F836538" w:rsidR="0036087C" w:rsidRPr="00395BA4" w:rsidRDefault="0036087C">
                            <w:pPr>
                              <w:rPr>
                                <w:color w:val="FF0066"/>
                                <w:sz w:val="22"/>
                                <w:szCs w:val="22"/>
                              </w:rPr>
                            </w:pPr>
                            <w:r w:rsidRPr="00395BA4">
                              <w:rPr>
                                <w:rFonts w:ascii="Arial" w:hAnsi="Arial" w:cs="Arial"/>
                                <w:b/>
                                <w:bCs/>
                                <w:color w:val="FF0066"/>
                                <w:sz w:val="36"/>
                                <w:szCs w:val="36"/>
                              </w:rPr>
                              <w:t>COMMUNITY ANTENATAL MIDWIFERY SERVICES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EAA038" id="_x0000_s1031" type="#_x0000_t202" style="position:absolute;margin-left:1.2pt;margin-top:0;width:459pt;height:42pt;z-index:2507950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2D1k+gEAANQDAAAOAAAAZHJzL2Uyb0RvYy54bWysU8tu2zAQvBfoPxC815JfrS1YDtKkKQqk&#10;DyDtB9AUZRElueyStpR+fZaU4xjtragOxFLLHe7MDjdXgzXsqDBocDWfTkrOlJPQaLev+Y/vd29W&#10;nIUoXCMMOFXzRxX41fb1q03vKzWDDkyjkBGIC1Xva97F6KuiCLJTVoQJeOUo2QJaEWmL+6JB0RO6&#10;NcWsLN8WPWDjEaQKgf7ejkm+zfhtq2T82rZBRWZqTr3FvGJed2ktthtR7VH4TstTG+IfurBCO7r0&#10;DHUromAH1H9BWS0RArRxIsEW0LZaqsyB2EzLP9g8dMKrzIXECf4sU/h/sPLL8cF/QxaH9zDQADOJ&#10;4O9B/gzMwU0n3F5dI0LfKdHQxdMkWdH7UJ1Kk9ShCglk13+GhoYsDhEy0NCiTaoQT0boNIDHs+hq&#10;iEzSz+Vqtp6XlJKUW87nC4rTFaJ6rvYY4kcFlqWg5khDzejieB/iePT5SLrMwZ02Jg/WONbXfL2c&#10;LXPBRcbqSL4z2tZ8VaZvdEIi+cE1uTgKbcaYejHuxDoRHSnHYTcw3VDTqTaJsIPmkWRAGG1Gz4KC&#10;DvA3Zz1ZrObh10Gg4sx8ciTlerpYJE/mzWL5bkYbvMzsLjPCSYKqeeRsDG9i9vFI+Zokb3VW46WT&#10;U8tknaznyebJm5f7fOrlMW6fAAAA//8DAFBLAwQUAAYACAAAACEA/NGZB9gAAAAFAQAADwAAAGRy&#10;cy9kb3ducmV2LnhtbEyPwU7DMBBE70j8g7VI3KhNFFCbZlMhEFcQLSBxc+NtEjVeR7HbhL9nOcFx&#10;NKOZN+Vm9r060xi7wAi3CwOKuA6u4wbhffd8swQVk2Vn+8CE8E0RNtXlRWkLFyZ+o/M2NUpKOBYW&#10;oU1pKLSOdUvexkUYiMU7hNHbJHJstBvtJOW+15kx99rbjmWhtQM9tlQftyeP8PFy+PrMzWvz5O+G&#10;KcxGs19pxOur+WENKtGc/sLwiy/oUAnTPpzYRdUjZLkEEeSPmKvMiNwjLHMDuir1f/rqBwAA//8D&#10;AFBLAQItABQABgAIAAAAIQC2gziS/gAAAOEBAAATAAAAAAAAAAAAAAAAAAAAAABbQ29udGVudF9U&#10;eXBlc10ueG1sUEsBAi0AFAAGAAgAAAAhADj9If/WAAAAlAEAAAsAAAAAAAAAAAAAAAAALwEAAF9y&#10;ZWxzLy5yZWxzUEsBAi0AFAAGAAgAAAAhAOXYPWT6AQAA1AMAAA4AAAAAAAAAAAAAAAAALgIAAGRy&#10;cy9lMm9Eb2MueG1sUEsBAi0AFAAGAAgAAAAhAPzRmQfYAAAABQEAAA8AAAAAAAAAAAAAAAAAVAQA&#10;AGRycy9kb3ducmV2LnhtbFBLBQYAAAAABAAEAPMAAABZBQAAAAA=&#10;" filled="f" stroked="f">
                <v:textbox>
                  <w:txbxContent>
                    <w:p w14:paraId="0BDD824A" w14:textId="0F836538" w:rsidR="0036087C" w:rsidRPr="00395BA4" w:rsidRDefault="0036087C">
                      <w:pPr>
                        <w:rPr>
                          <w:color w:val="FF0066"/>
                          <w:sz w:val="22"/>
                          <w:szCs w:val="22"/>
                        </w:rPr>
                      </w:pPr>
                      <w:r w:rsidRPr="00395BA4">
                        <w:rPr>
                          <w:rFonts w:ascii="Arial" w:hAnsi="Arial" w:cs="Arial"/>
                          <w:b/>
                          <w:bCs/>
                          <w:color w:val="FF0066"/>
                          <w:sz w:val="36"/>
                          <w:szCs w:val="36"/>
                        </w:rPr>
                        <w:t>COMMUNITY ANTENATAL MIDWIFERY SERVICES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211E172" w14:textId="50694269" w:rsidR="0076371E" w:rsidRDefault="009A1A99" w:rsidP="00D40931">
      <w:pPr>
        <w:tabs>
          <w:tab w:val="left" w:pos="3600"/>
        </w:tabs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0663936" behindDoc="0" locked="0" layoutInCell="1" allowOverlap="1" wp14:anchorId="73288BE8" wp14:editId="02815489">
                <wp:simplePos x="0" y="0"/>
                <wp:positionH relativeFrom="margin">
                  <wp:posOffset>-464820</wp:posOffset>
                </wp:positionH>
                <wp:positionV relativeFrom="paragraph">
                  <wp:posOffset>0</wp:posOffset>
                </wp:positionV>
                <wp:extent cx="2948940" cy="1577340"/>
                <wp:effectExtent l="0" t="0" r="3810" b="3810"/>
                <wp:wrapSquare wrapText="bothSides"/>
                <wp:docPr id="114759467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48940" cy="15773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73474E7" w14:textId="4C79B993" w:rsidR="0051110D" w:rsidRPr="009A1A99" w:rsidRDefault="009A1A99" w:rsidP="0019047A">
                            <w:pPr>
                              <w:rPr>
                                <w:b/>
                                <w:bCs/>
                                <w:color w:val="7030A0"/>
                                <w:sz w:val="22"/>
                                <w:szCs w:val="22"/>
                              </w:rPr>
                            </w:pPr>
                            <w:r w:rsidRPr="009A1A99">
                              <w:rPr>
                                <w:b/>
                                <w:bCs/>
                                <w:color w:val="7030A0"/>
                                <w:sz w:val="22"/>
                                <w:szCs w:val="22"/>
                              </w:rPr>
                              <w:t>MIDWIFERY CO-CONTINUITY OF CARER</w:t>
                            </w:r>
                          </w:p>
                          <w:p w14:paraId="108998BD" w14:textId="410A649D" w:rsidR="004D49EA" w:rsidRPr="00395BA4" w:rsidRDefault="0045397B" w:rsidP="0019047A">
                            <w:pPr>
                              <w:rPr>
                                <w:color w:val="7030A0"/>
                                <w:sz w:val="22"/>
                                <w:szCs w:val="22"/>
                              </w:rPr>
                            </w:pPr>
                            <w:proofErr w:type="gramStart"/>
                            <w:r w:rsidRPr="00395BA4">
                              <w:rPr>
                                <w:color w:val="7030A0"/>
                                <w:sz w:val="22"/>
                                <w:szCs w:val="22"/>
                              </w:rPr>
                              <w:t>Many</w:t>
                            </w:r>
                            <w:proofErr w:type="gramEnd"/>
                            <w:r w:rsidRPr="00395BA4">
                              <w:rPr>
                                <w:color w:val="7030A0"/>
                                <w:sz w:val="22"/>
                                <w:szCs w:val="22"/>
                              </w:rPr>
                              <w:t xml:space="preserve"> NHS trusts aim to provide </w:t>
                            </w:r>
                            <w:r w:rsidR="004D49EA" w:rsidRPr="00395BA4">
                              <w:rPr>
                                <w:color w:val="7030A0"/>
                                <w:sz w:val="22"/>
                                <w:szCs w:val="22"/>
                              </w:rPr>
                              <w:t>the same midwife or small team throughout the entire pregnancy. This improves</w:t>
                            </w:r>
                            <w:r w:rsidR="006A750F" w:rsidRPr="00395BA4">
                              <w:rPr>
                                <w:color w:val="7030A0"/>
                                <w:sz w:val="22"/>
                                <w:szCs w:val="22"/>
                              </w:rPr>
                              <w:t xml:space="preserve"> t</w:t>
                            </w:r>
                            <w:r w:rsidR="004D49EA" w:rsidRPr="00395BA4">
                              <w:rPr>
                                <w:color w:val="7030A0"/>
                                <w:sz w:val="22"/>
                                <w:szCs w:val="22"/>
                              </w:rPr>
                              <w:t>rust and communication</w:t>
                            </w:r>
                            <w:r w:rsidR="006A750F" w:rsidRPr="00395BA4">
                              <w:rPr>
                                <w:color w:val="7030A0"/>
                                <w:sz w:val="22"/>
                                <w:szCs w:val="22"/>
                              </w:rPr>
                              <w:t>, e</w:t>
                            </w:r>
                            <w:r w:rsidR="004D49EA" w:rsidRPr="00395BA4">
                              <w:rPr>
                                <w:color w:val="7030A0"/>
                                <w:sz w:val="22"/>
                                <w:szCs w:val="22"/>
                              </w:rPr>
                              <w:t>arly detection of complications</w:t>
                            </w:r>
                            <w:r w:rsidR="006A750F" w:rsidRPr="00395BA4">
                              <w:rPr>
                                <w:color w:val="7030A0"/>
                                <w:sz w:val="22"/>
                                <w:szCs w:val="22"/>
                              </w:rPr>
                              <w:t>, birth outcomes, satisfaction, and emotional well-being</w:t>
                            </w:r>
                            <w:r w:rsidR="0015146D">
                              <w:rPr>
                                <w:color w:val="7030A0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15146D" w:rsidRPr="0015146D">
                              <w:rPr>
                                <w:color w:val="7030A0"/>
                                <w:sz w:val="22"/>
                                <w:szCs w:val="22"/>
                              </w:rPr>
                              <w:t>(NHS, 2019)</w:t>
                            </w:r>
                            <w:r w:rsidR="0015146D">
                              <w:rPr>
                                <w:color w:val="7030A0"/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288BE8" id="_x0000_s1032" type="#_x0000_t202" style="position:absolute;margin-left:-36.6pt;margin-top:0;width:232.2pt;height:124.2pt;z-index:25066393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No8uEAIAAP4DAAAOAAAAZHJzL2Uyb0RvYy54bWysU9uO2jAQfa/Uf7D8XgIUFogIqy1bqkrb&#10;i7TtBxjHIVYdjzs2JPTrd+xkWdq+VfWD5fHMHM+cOV7fdo1hJ4Vegy34ZDTmTFkJpbaHgn//tnuz&#10;5MwHYUthwKqCn5Xnt5vXr9aty9UUajClQkYg1uetK3gdgsuzzMtaNcKPwClLzgqwEYFMPGQlipbQ&#10;G5NNx+ObrAUsHYJU3tPtfe/km4RfVUqGL1XlVWCm4FRbSDumfR/3bLMW+QGFq7UcyhD/UEUjtKVH&#10;L1D3Igh2RP0XVKMlgocqjCQ0GVSVlir1QN1Mxn9081gLp1IvRI53F5r8/4OVn0+P7iuy0L2DjgaY&#10;mvDuAeQPzyxsa2EP6g4R2lqJkh6eRMqy1vl8SI1U+9xHkH37CUoasjgGSEBdhU1khfpkhE4DOF9I&#10;V11gki6nq9lyNSOXJN9kvli8JSO+IfLndIc+fFDQsHgoONJUE7w4PfjQhz6HxNc8GF3utDHJwMN+&#10;a5CdBClgl9aA/luYsawt+Go+nSdkCzE/iaPRgRRqdFPw5TiuXjORjve2TCFBaNOfqWhjB34iJT05&#10;odt3TJcFv4m5ka49lGciDKEXJH0gOtSAvzhrSYwF9z+PAhVn5qMl0leTWWQoJGM2X0zJwGvP/toj&#10;rCSoggfO+uM2JMVHOizc0XAqnWh7qWQomUSWiB8+RFTxtZ2iXr7t5gkAAP//AwBQSwMEFAAGAAgA&#10;AAAhAD7C2qbdAAAACAEAAA8AAABkcnMvZG93bnJldi54bWxMj8FuwjAQRO+V+g/WIvVSgUNICaRx&#10;UFupVa9QPmATmyQiXkexIeHvuz2V42hGM2/y3WQ7cTWDbx0pWC4iEIYqp1uqFRx/PucbED4gaewc&#10;GQU342FXPD7kmGk30t5cD6EWXEI+QwVNCH0mpa8aY9EvXG+IvZMbLAaWQy31gCOX207GUbSWFlvi&#10;hQZ789GY6ny4WAWn7/H5ZTuWX+GY7pP1O7Zp6W5KPc2mt1cQwUzhPwx/+IwOBTOV7kLai07BPF3F&#10;HFXAj9hebZcsSwVxsklAFrm8P1D8AgAA//8DAFBLAQItABQABgAIAAAAIQC2gziS/gAAAOEBAAAT&#10;AAAAAAAAAAAAAAAAAAAAAABbQ29udGVudF9UeXBlc10ueG1sUEsBAi0AFAAGAAgAAAAhADj9If/W&#10;AAAAlAEAAAsAAAAAAAAAAAAAAAAALwEAAF9yZWxzLy5yZWxzUEsBAi0AFAAGAAgAAAAhAME2jy4Q&#10;AgAA/gMAAA4AAAAAAAAAAAAAAAAALgIAAGRycy9lMm9Eb2MueG1sUEsBAi0AFAAGAAgAAAAhAD7C&#10;2qbdAAAACAEAAA8AAAAAAAAAAAAAAAAAagQAAGRycy9kb3ducmV2LnhtbFBLBQYAAAAABAAEAPMA&#10;AAB0BQAAAAA=&#10;" stroked="f">
                <v:textbox>
                  <w:txbxContent>
                    <w:p w14:paraId="373474E7" w14:textId="4C79B993" w:rsidR="0051110D" w:rsidRPr="009A1A99" w:rsidRDefault="009A1A99" w:rsidP="0019047A">
                      <w:pPr>
                        <w:rPr>
                          <w:b/>
                          <w:bCs/>
                          <w:color w:val="7030A0"/>
                          <w:sz w:val="22"/>
                          <w:szCs w:val="22"/>
                        </w:rPr>
                      </w:pPr>
                      <w:r w:rsidRPr="009A1A99">
                        <w:rPr>
                          <w:b/>
                          <w:bCs/>
                          <w:color w:val="7030A0"/>
                          <w:sz w:val="22"/>
                          <w:szCs w:val="22"/>
                        </w:rPr>
                        <w:t>MIDWIFERY CO-CONTINUITY OF CARER</w:t>
                      </w:r>
                    </w:p>
                    <w:p w14:paraId="108998BD" w14:textId="410A649D" w:rsidR="004D49EA" w:rsidRPr="00395BA4" w:rsidRDefault="0045397B" w:rsidP="0019047A">
                      <w:pPr>
                        <w:rPr>
                          <w:color w:val="7030A0"/>
                          <w:sz w:val="22"/>
                          <w:szCs w:val="22"/>
                        </w:rPr>
                      </w:pPr>
                      <w:proofErr w:type="gramStart"/>
                      <w:r w:rsidRPr="00395BA4">
                        <w:rPr>
                          <w:color w:val="7030A0"/>
                          <w:sz w:val="22"/>
                          <w:szCs w:val="22"/>
                        </w:rPr>
                        <w:t>Many</w:t>
                      </w:r>
                      <w:proofErr w:type="gramEnd"/>
                      <w:r w:rsidRPr="00395BA4">
                        <w:rPr>
                          <w:color w:val="7030A0"/>
                          <w:sz w:val="22"/>
                          <w:szCs w:val="22"/>
                        </w:rPr>
                        <w:t xml:space="preserve"> NHS trusts aim to provide </w:t>
                      </w:r>
                      <w:r w:rsidR="004D49EA" w:rsidRPr="00395BA4">
                        <w:rPr>
                          <w:color w:val="7030A0"/>
                          <w:sz w:val="22"/>
                          <w:szCs w:val="22"/>
                        </w:rPr>
                        <w:t>the same midwife or small team throughout the entire pregnancy. This improves</w:t>
                      </w:r>
                      <w:r w:rsidR="006A750F" w:rsidRPr="00395BA4">
                        <w:rPr>
                          <w:color w:val="7030A0"/>
                          <w:sz w:val="22"/>
                          <w:szCs w:val="22"/>
                        </w:rPr>
                        <w:t xml:space="preserve"> t</w:t>
                      </w:r>
                      <w:r w:rsidR="004D49EA" w:rsidRPr="00395BA4">
                        <w:rPr>
                          <w:color w:val="7030A0"/>
                          <w:sz w:val="22"/>
                          <w:szCs w:val="22"/>
                        </w:rPr>
                        <w:t>rust and communication</w:t>
                      </w:r>
                      <w:r w:rsidR="006A750F" w:rsidRPr="00395BA4">
                        <w:rPr>
                          <w:color w:val="7030A0"/>
                          <w:sz w:val="22"/>
                          <w:szCs w:val="22"/>
                        </w:rPr>
                        <w:t>, e</w:t>
                      </w:r>
                      <w:r w:rsidR="004D49EA" w:rsidRPr="00395BA4">
                        <w:rPr>
                          <w:color w:val="7030A0"/>
                          <w:sz w:val="22"/>
                          <w:szCs w:val="22"/>
                        </w:rPr>
                        <w:t>arly detection of complications</w:t>
                      </w:r>
                      <w:r w:rsidR="006A750F" w:rsidRPr="00395BA4">
                        <w:rPr>
                          <w:color w:val="7030A0"/>
                          <w:sz w:val="22"/>
                          <w:szCs w:val="22"/>
                        </w:rPr>
                        <w:t>, birth outcomes, satisfaction, and emotional well-being</w:t>
                      </w:r>
                      <w:r w:rsidR="0015146D">
                        <w:rPr>
                          <w:color w:val="7030A0"/>
                          <w:sz w:val="22"/>
                          <w:szCs w:val="22"/>
                        </w:rPr>
                        <w:t xml:space="preserve"> </w:t>
                      </w:r>
                      <w:r w:rsidR="0015146D" w:rsidRPr="0015146D">
                        <w:rPr>
                          <w:color w:val="7030A0"/>
                          <w:sz w:val="22"/>
                          <w:szCs w:val="22"/>
                        </w:rPr>
                        <w:t>(NHS, 2019)</w:t>
                      </w:r>
                      <w:r w:rsidR="0015146D">
                        <w:rPr>
                          <w:color w:val="7030A0"/>
                          <w:sz w:val="22"/>
                          <w:szCs w:val="22"/>
                        </w:rPr>
                        <w:t>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95BA4">
        <w:rPr>
          <w:b/>
          <w:bCs/>
          <w:noProof/>
          <w:u w:val="single"/>
        </w:rPr>
        <w:drawing>
          <wp:anchor distT="0" distB="0" distL="114300" distR="114300" simplePos="0" relativeHeight="252753920" behindDoc="1" locked="0" layoutInCell="1" allowOverlap="1" wp14:anchorId="6CEEA9E1" wp14:editId="4A4D79C7">
            <wp:simplePos x="0" y="0"/>
            <wp:positionH relativeFrom="column">
              <wp:posOffset>2512695</wp:posOffset>
            </wp:positionH>
            <wp:positionV relativeFrom="paragraph">
              <wp:posOffset>-447040</wp:posOffset>
            </wp:positionV>
            <wp:extent cx="1557020" cy="1975485"/>
            <wp:effectExtent l="0" t="0" r="0" b="5715"/>
            <wp:wrapNone/>
            <wp:docPr id="993490068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3490068" name="Picture 993490068"/>
                    <pic:cNvPicPr/>
                  </pic:nvPicPr>
                  <pic:blipFill rotWithShape="1">
                    <a:blip r:embed="rId20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21">
                              <a14:imgEffect>
                                <a14:backgroundRemoval t="5274" b="89662" l="9916" r="89662">
                                  <a14:foregroundMark x1="54008" y1="45781" x2="46203" y2="49789"/>
                                  <a14:foregroundMark x1="46203" y1="49789" x2="56540" y2="46624"/>
                                  <a14:foregroundMark x1="56540" y1="46624" x2="46835" y2="52321"/>
                                  <a14:foregroundMark x1="46835" y1="52321" x2="47046" y2="44093"/>
                                  <a14:foregroundMark x1="47046" y1="44093" x2="44093" y2="44093"/>
                                  <a14:foregroundMark x1="50422" y1="25527" x2="47679" y2="27004"/>
                                  <a14:foregroundMark x1="44304" y1="12869" x2="53165" y2="12869"/>
                                  <a14:foregroundMark x1="53165" y1="12869" x2="43038" y2="10759"/>
                                  <a14:foregroundMark x1="43038" y1="10759" x2="56118" y2="8228"/>
                                  <a14:foregroundMark x1="56118" y1="8228" x2="61814" y2="14135"/>
                                  <a14:foregroundMark x1="53586" y1="5696" x2="47890" y2="5274"/>
                                  <a14:backgroundMark x1="18565" y1="58017" x2="18987" y2="59072"/>
                                  <a14:backgroundMark x1="19198" y1="58650" x2="17089" y2="57806"/>
                                </a14:backgroundRemoval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477" r="13435" b="85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57020" cy="19754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B61A9">
        <w:rPr>
          <w:noProof/>
        </w:rPr>
        <mc:AlternateContent>
          <mc:Choice Requires="wps">
            <w:drawing>
              <wp:anchor distT="0" distB="0" distL="114300" distR="114300" simplePos="0" relativeHeight="252470272" behindDoc="0" locked="0" layoutInCell="1" allowOverlap="1" wp14:anchorId="1AE1A1E7" wp14:editId="10608DB2">
                <wp:simplePos x="0" y="0"/>
                <wp:positionH relativeFrom="column">
                  <wp:posOffset>5215890</wp:posOffset>
                </wp:positionH>
                <wp:positionV relativeFrom="paragraph">
                  <wp:posOffset>6843395</wp:posOffset>
                </wp:positionV>
                <wp:extent cx="0" cy="215265"/>
                <wp:effectExtent l="95250" t="0" r="57150" b="51435"/>
                <wp:wrapNone/>
                <wp:docPr id="96188806" name="Straight Arrow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15265"/>
                        </a:xfrm>
                        <a:prstGeom prst="straightConnector1">
                          <a:avLst/>
                        </a:prstGeom>
                        <a:ln w="19050" cap="flat" cmpd="sng" algn="ctr">
                          <a:solidFill>
                            <a:schemeClr val="accent5"/>
                          </a:solidFill>
                          <a:prstDash val="solid"/>
                          <a:round/>
                          <a:headEnd type="none" w="med" len="med"/>
                          <a:tailEnd type="arrow" w="med" len="med"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17AF3C79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3" o:spid="_x0000_s1026" type="#_x0000_t32" style="position:absolute;margin-left:410.7pt;margin-top:538.85pt;width:0;height:16.95pt;z-index:252470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AuTJDQIAAJEEAAAOAAAAZHJzL2Uyb0RvYy54bWysVMuOGyEQvEfKPyDu2bEteZVYHu/BzuYS&#10;Jas8PqANzQwSA6hhPfbfp2H8yOuyUS6Yga6iu7ra64fj4MQBKdngWzm/m0mBXgVtfdfK798e37yV&#10;ImXwGlzw2MoTJvmwef1qPcYVLkIfnEYSTOLTaoyt7HOOq6ZJqscB0l2I6PnSBBog8yd1jSYYmX1w&#10;zWI2u2/GQDpSUJgSn+6mS7mp/Magyp+NSZiFayXnlutKdd2XtdmsYdURxN6qcxrwD1kMYD0/eqXa&#10;QQbxTPYPqsEqCimYfKfC0ARjrMJaA1czn/1WzdceItZaWJwUrzKl/0erPh22/olYhjGmVYpPVKo4&#10;GhrKL+cnjlWs01UsPGahpkPFp4v5cnG/LDo2N1yklD9gGETZtDJlAtv1eRu8544Emlet4PAx5Ql4&#10;AZRHnRcjW+ndbMkNU8CmMA4yb4eomct3UoDr2G0qU+VJwVn9aJ0r6Ooc3DoSB+Ceg1Lo8yW/XyLL&#10;mztI/RRYryY7UHj2uhqjR9DvvRb5FNm7nh0sS24DaikccgplVyMzWHeLBKIw/j2UVXKexbrJXXf5&#10;5HAq/gsaYXUVeKqHun0pZzItTxWrcrFuJWNACTQswAuxZ0hBY52VF+KvoPp+8PmKH6wP5+aUSb71&#10;Ix/nZ6+YKf4ixSRA0WIf9Kk6smrEvq/WOs9oGayfvyv89k+y+QEAAP//AwBQSwMEFAAGAAgAAAAh&#10;ADa5SlbeAAAADQEAAA8AAABkcnMvZG93bnJldi54bWxMj0FPwzAMhe9I/IfISNxY2mlaS9d0QgiQ&#10;OHDYmDhnjdeW1U7VZFv59xhxAN/83tPz53I9Ua/OOIbOs4F0loBCrr3ruDGwe3++y0GFaNnZ3jMa&#10;+MIA6+r6qrSF8xfe4HkbGyUlHAproI1xKLQOdYtkw8wPyOId/Eg2yjo22o32IuXU63mSLDXZjuVC&#10;awd8bLE+bk9kgHZvw+bjtUtzd4wLeqH7p/rTGXN7Mz2sQEWc4l8YfvAFHSph2vsTu6B6A/k8XUhU&#10;jCTLMlAS+ZX2IsksQVel/v9F9Q0AAP//AwBQSwECLQAUAAYACAAAACEAtoM4kv4AAADhAQAAEwAA&#10;AAAAAAAAAAAAAAAAAAAAW0NvbnRlbnRfVHlwZXNdLnhtbFBLAQItABQABgAIAAAAIQA4/SH/1gAA&#10;AJQBAAALAAAAAAAAAAAAAAAAAC8BAABfcmVscy8ucmVsc1BLAQItABQABgAIAAAAIQACAuTJDQIA&#10;AJEEAAAOAAAAAAAAAAAAAAAAAC4CAABkcnMvZTJvRG9jLnhtbFBLAQItABQABgAIAAAAIQA2uUpW&#10;3gAAAA0BAAAPAAAAAAAAAAAAAAAAAGcEAABkcnMvZG93bnJldi54bWxQSwUGAAAAAAQABADzAAAA&#10;cgUAAAAA&#10;" strokecolor="#a02b93 [3208]" strokeweight="1.5pt">
                <v:stroke endarrow="open"/>
              </v:shape>
            </w:pict>
          </mc:Fallback>
        </mc:AlternateContent>
      </w:r>
      <w:r w:rsidR="008B61A9">
        <w:rPr>
          <w:noProof/>
        </w:rPr>
        <mc:AlternateContent>
          <mc:Choice Requires="wps">
            <w:drawing>
              <wp:anchor distT="0" distB="0" distL="114300" distR="114300" simplePos="0" relativeHeight="251042816" behindDoc="0" locked="0" layoutInCell="1" allowOverlap="1" wp14:anchorId="4F3084BF" wp14:editId="63289491">
                <wp:simplePos x="0" y="0"/>
                <wp:positionH relativeFrom="column">
                  <wp:posOffset>4160520</wp:posOffset>
                </wp:positionH>
                <wp:positionV relativeFrom="paragraph">
                  <wp:posOffset>5577840</wp:posOffset>
                </wp:positionV>
                <wp:extent cx="2080260" cy="1263015"/>
                <wp:effectExtent l="0" t="0" r="0" b="0"/>
                <wp:wrapNone/>
                <wp:docPr id="212282169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80260" cy="1263015"/>
                        </a:xfrm>
                        <a:prstGeom prst="rect">
                          <a:avLst/>
                        </a:prstGeom>
                        <a:solidFill>
                          <a:srgbClr val="00B0F0">
                            <a:alpha val="50000"/>
                          </a:srgbClr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B321956" w14:textId="2EA8E142" w:rsidR="00FF1950" w:rsidRPr="00395BA4" w:rsidRDefault="00FF1950" w:rsidP="00FF1950">
                            <w:pPr>
                              <w:spacing w:line="240" w:lineRule="auto"/>
                              <w:jc w:val="center"/>
                              <w:rPr>
                                <w:b/>
                                <w:bCs/>
                                <w:color w:val="A02B93" w:themeColor="accent5"/>
                                <w:sz w:val="22"/>
                                <w:szCs w:val="22"/>
                                <w:u w:val="single"/>
                              </w:rPr>
                            </w:pPr>
                            <w:r w:rsidRPr="00395BA4">
                              <w:rPr>
                                <w:b/>
                                <w:bCs/>
                                <w:color w:val="A02B93" w:themeColor="accent5"/>
                                <w:sz w:val="22"/>
                                <w:szCs w:val="22"/>
                                <w:u w:val="single"/>
                              </w:rPr>
                              <w:t>SPECIALIST REFERRALS</w:t>
                            </w:r>
                            <w:r w:rsidR="00506EF8" w:rsidRPr="00395BA4">
                              <w:rPr>
                                <w:b/>
                                <w:bCs/>
                                <w:color w:val="A02B93" w:themeColor="accent5"/>
                                <w:sz w:val="22"/>
                                <w:szCs w:val="22"/>
                                <w:u w:val="single"/>
                              </w:rPr>
                              <w:t xml:space="preserve"> IF NEEDED</w:t>
                            </w:r>
                          </w:p>
                          <w:p w14:paraId="11E3A064" w14:textId="2A0E20F4" w:rsidR="00506EF8" w:rsidRPr="002C06B1" w:rsidRDefault="00506EF8" w:rsidP="00FF1950">
                            <w:pPr>
                              <w:spacing w:line="240" w:lineRule="auto"/>
                              <w:jc w:val="center"/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</w:pPr>
                            <w:r w:rsidRPr="002C06B1"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  <w:t>OBSTETRICIAN</w:t>
                            </w:r>
                          </w:p>
                          <w:p w14:paraId="23666F4A" w14:textId="4E465B0F" w:rsidR="00506EF8" w:rsidRPr="002C06B1" w:rsidRDefault="00506EF8" w:rsidP="00FF1950">
                            <w:pPr>
                              <w:spacing w:line="240" w:lineRule="auto"/>
                              <w:jc w:val="center"/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</w:pPr>
                            <w:r w:rsidRPr="002C06B1"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  <w:t>MENTAL HEALTH CARE</w:t>
                            </w:r>
                          </w:p>
                          <w:p w14:paraId="782C76C2" w14:textId="47C544CE" w:rsidR="00506EF8" w:rsidRPr="002C06B1" w:rsidRDefault="00506EF8" w:rsidP="00FF1950">
                            <w:pPr>
                              <w:spacing w:line="240" w:lineRule="auto"/>
                              <w:jc w:val="center"/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</w:pPr>
                            <w:r w:rsidRPr="002C06B1"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  <w:t>SOCIAL CARE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3084BF" id="_x0000_s1033" type="#_x0000_t202" style="position:absolute;margin-left:327.6pt;margin-top:439.2pt;width:163.8pt;height:99.45pt;z-index:2510428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ZVgxTwIAAPMEAAAOAAAAZHJzL2Uyb0RvYy54bWysVNtu2zAMfR+wfxD0vtjxkrQz4hRtigwD&#10;ugvW7QNkWY6FyaImKbGzry8lO262PXWYHwTzdkgekVrf9K0iR2GdBF3Q+SylRGgOldT7gn7/tntz&#10;TYnzTFdMgRYFPQlHbzavX607k4sMGlCVsARBtMs7U9DGe5MnieONaJmbgREajTXYlnkU7T6pLOsQ&#10;vVVJlqarpANbGQtcOIfa+8FINxG/rgX3n+vaCU9UQbE2H08bzzKcyWbN8r1lppF8LIP9QxUtkxqT&#10;TlD3zDNysPIvqFZyCw5qP+PQJlDXkovYA3YzT//o5rFhRsRekBxnJprc/4Pln46P5oslvr+DHi8w&#10;NuHMA/AfjmjYNkzvxa210DWCVZh4HihLOuPyMTRQ7XIXQMruI1R4yezgIQL1tW0DK9gnQXS8gNNE&#10;uug94ajM0us0W6GJo22erd6m82XMwfJzuLHOvxfQkvBTUIu3GuHZ8cH5UA7Lzy4hmwMlq51UKgp2&#10;X26VJUcWJiC9S3fpEKtMwwbtMsVvTOkG94j5G47SAU1DwB1SBk0kIvQ+suBPSgQ/pb+KmsgqNh3L&#10;4GMdw+zhcmDH5wnE+mNAcKwR/4WxY0iIFnHkXxg/BcX8oP0U30oNNtIVF1JMRCo/zAHWO/ifqRgI&#10;CBPh+7JHBgp6FagNmhKqE06JhWEL8dXAnwbsL0o63MCCup8HZgUl6oPGSXs3XyzCykZhsbzKULCX&#10;lvLSwjRHqIJ6SobfrY9Uh5403OJE1jLOynMlY824WfG6x1cgrO6lHL2e36rNEwAAAP//AwBQSwME&#10;FAAGAAgAAAAhAIa+aAneAAAADAEAAA8AAABkcnMvZG93bnJldi54bWxMj0FOwzAQRfdI3MEaJDaI&#10;2hjapCFOVSGxRTRwACeeJlFjO7LdNNye6QqWo3l6//9yt9iRzRji4J2Cp5UAhq71ZnCdgu+v98cc&#10;WEzaGT16hwp+MMKuur0pdWH8xR1wrlPHSOJioRX0KU0F57Ht0eq48hM6+h19sDrRGTpugr6Q3I5c&#10;CrHhVg+OEno94VuP7ak+WwWbdSNqax/2cnsUS5jlR/d5QqXu75b9K7CES/qD4VqfqkNFnRp/diay&#10;8epYS0IV5Fn+AoyIbS5pTEOoyLJn4FXJ/4+ofgEAAP//AwBQSwECLQAUAAYACAAAACEAtoM4kv4A&#10;AADhAQAAEwAAAAAAAAAAAAAAAAAAAAAAW0NvbnRlbnRfVHlwZXNdLnhtbFBLAQItABQABgAIAAAA&#10;IQA4/SH/1gAAAJQBAAALAAAAAAAAAAAAAAAAAC8BAABfcmVscy8ucmVsc1BLAQItABQABgAIAAAA&#10;IQCKZVgxTwIAAPMEAAAOAAAAAAAAAAAAAAAAAC4CAABkcnMvZTJvRG9jLnhtbFBLAQItABQABgAI&#10;AAAAIQCGvmgJ3gAAAAwBAAAPAAAAAAAAAAAAAAAAAKkEAABkcnMvZG93bnJldi54bWxQSwUGAAAA&#10;AAQABADzAAAAtAUAAAAA&#10;" fillcolor="#00b0f0" stroked="f">
                <v:fill opacity="32896f"/>
                <v:textbox>
                  <w:txbxContent>
                    <w:p w14:paraId="1B321956" w14:textId="2EA8E142" w:rsidR="00FF1950" w:rsidRPr="00395BA4" w:rsidRDefault="00FF1950" w:rsidP="00FF1950">
                      <w:pPr>
                        <w:spacing w:line="240" w:lineRule="auto"/>
                        <w:jc w:val="center"/>
                        <w:rPr>
                          <w:b/>
                          <w:bCs/>
                          <w:color w:val="A02B93" w:themeColor="accent5"/>
                          <w:sz w:val="22"/>
                          <w:szCs w:val="22"/>
                          <w:u w:val="single"/>
                        </w:rPr>
                      </w:pPr>
                      <w:r w:rsidRPr="00395BA4">
                        <w:rPr>
                          <w:b/>
                          <w:bCs/>
                          <w:color w:val="A02B93" w:themeColor="accent5"/>
                          <w:sz w:val="22"/>
                          <w:szCs w:val="22"/>
                          <w:u w:val="single"/>
                        </w:rPr>
                        <w:t>SPECIALIST REFERRALS</w:t>
                      </w:r>
                      <w:r w:rsidR="00506EF8" w:rsidRPr="00395BA4">
                        <w:rPr>
                          <w:b/>
                          <w:bCs/>
                          <w:color w:val="A02B93" w:themeColor="accent5"/>
                          <w:sz w:val="22"/>
                          <w:szCs w:val="22"/>
                          <w:u w:val="single"/>
                        </w:rPr>
                        <w:t xml:space="preserve"> IF NEEDED</w:t>
                      </w:r>
                    </w:p>
                    <w:p w14:paraId="11E3A064" w14:textId="2A0E20F4" w:rsidR="00506EF8" w:rsidRPr="002C06B1" w:rsidRDefault="00506EF8" w:rsidP="00FF1950">
                      <w:pPr>
                        <w:spacing w:line="240" w:lineRule="auto"/>
                        <w:jc w:val="center"/>
                        <w:rPr>
                          <w:color w:val="A02B93" w:themeColor="accent5"/>
                          <w:sz w:val="22"/>
                          <w:szCs w:val="22"/>
                        </w:rPr>
                      </w:pPr>
                      <w:r w:rsidRPr="002C06B1">
                        <w:rPr>
                          <w:color w:val="A02B93" w:themeColor="accent5"/>
                          <w:sz w:val="22"/>
                          <w:szCs w:val="22"/>
                        </w:rPr>
                        <w:t>OBSTETRICIAN</w:t>
                      </w:r>
                    </w:p>
                    <w:p w14:paraId="23666F4A" w14:textId="4E465B0F" w:rsidR="00506EF8" w:rsidRPr="002C06B1" w:rsidRDefault="00506EF8" w:rsidP="00FF1950">
                      <w:pPr>
                        <w:spacing w:line="240" w:lineRule="auto"/>
                        <w:jc w:val="center"/>
                        <w:rPr>
                          <w:color w:val="A02B93" w:themeColor="accent5"/>
                          <w:sz w:val="22"/>
                          <w:szCs w:val="22"/>
                        </w:rPr>
                      </w:pPr>
                      <w:r w:rsidRPr="002C06B1">
                        <w:rPr>
                          <w:color w:val="A02B93" w:themeColor="accent5"/>
                          <w:sz w:val="22"/>
                          <w:szCs w:val="22"/>
                        </w:rPr>
                        <w:t>MENTAL HEALTH CARE</w:t>
                      </w:r>
                    </w:p>
                    <w:p w14:paraId="782C76C2" w14:textId="47C544CE" w:rsidR="00506EF8" w:rsidRPr="002C06B1" w:rsidRDefault="00506EF8" w:rsidP="00FF1950">
                      <w:pPr>
                        <w:spacing w:line="240" w:lineRule="auto"/>
                        <w:jc w:val="center"/>
                        <w:rPr>
                          <w:color w:val="A02B93" w:themeColor="accent5"/>
                          <w:sz w:val="22"/>
                          <w:szCs w:val="22"/>
                        </w:rPr>
                      </w:pPr>
                      <w:r w:rsidRPr="002C06B1">
                        <w:rPr>
                          <w:color w:val="A02B93" w:themeColor="accent5"/>
                          <w:sz w:val="22"/>
                          <w:szCs w:val="22"/>
                        </w:rPr>
                        <w:t>SOCIAL CARE</w:t>
                      </w:r>
                    </w:p>
                  </w:txbxContent>
                </v:textbox>
              </v:shape>
            </w:pict>
          </mc:Fallback>
        </mc:AlternateContent>
      </w:r>
      <w:r w:rsidR="008B61A9">
        <w:rPr>
          <w:noProof/>
        </w:rPr>
        <mc:AlternateContent>
          <mc:Choice Requires="wps">
            <w:drawing>
              <wp:anchor distT="0" distB="0" distL="114300" distR="114300" simplePos="0" relativeHeight="252678144" behindDoc="0" locked="0" layoutInCell="1" allowOverlap="1" wp14:anchorId="62032CFB" wp14:editId="26D873A4">
                <wp:simplePos x="0" y="0"/>
                <wp:positionH relativeFrom="column">
                  <wp:posOffset>5227320</wp:posOffset>
                </wp:positionH>
                <wp:positionV relativeFrom="paragraph">
                  <wp:posOffset>1460500</wp:posOffset>
                </wp:positionV>
                <wp:extent cx="0" cy="215265"/>
                <wp:effectExtent l="95250" t="0" r="57150" b="51435"/>
                <wp:wrapNone/>
                <wp:docPr id="468339955" name="Straight Arrow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15265"/>
                        </a:xfrm>
                        <a:prstGeom prst="straightConnector1">
                          <a:avLst/>
                        </a:prstGeom>
                        <a:ln w="19050" cap="flat" cmpd="sng" algn="ctr">
                          <a:solidFill>
                            <a:schemeClr val="accent5"/>
                          </a:solidFill>
                          <a:prstDash val="solid"/>
                          <a:round/>
                          <a:headEnd type="none" w="med" len="med"/>
                          <a:tailEnd type="arrow" w="med" len="med"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E043671" id="Straight Arrow Connector 33" o:spid="_x0000_s1026" type="#_x0000_t32" style="position:absolute;margin-left:411.6pt;margin-top:115pt;width:0;height:16.95pt;z-index:252678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AuTJDQIAAJEEAAAOAAAAZHJzL2Uyb0RvYy54bWysVMuOGyEQvEfKPyDu2bEteZVYHu/BzuYS&#10;Jas8PqANzQwSA6hhPfbfp2H8yOuyUS6Yga6iu7ra64fj4MQBKdngWzm/m0mBXgVtfdfK798e37yV&#10;ImXwGlzw2MoTJvmwef1qPcYVLkIfnEYSTOLTaoyt7HOOq6ZJqscB0l2I6PnSBBog8yd1jSYYmX1w&#10;zWI2u2/GQDpSUJgSn+6mS7mp/Magyp+NSZiFayXnlutKdd2XtdmsYdURxN6qcxrwD1kMYD0/eqXa&#10;QQbxTPYPqsEqCimYfKfC0ARjrMJaA1czn/1WzdceItZaWJwUrzKl/0erPh22/olYhjGmVYpPVKo4&#10;GhrKL+cnjlWs01UsPGahpkPFp4v5cnG/LDo2N1yklD9gGETZtDJlAtv1eRu8544Emlet4PAx5Ql4&#10;AZRHnRcjW+ndbMkNU8CmMA4yb4eomct3UoDr2G0qU+VJwVn9aJ0r6Ooc3DoSB+Ceg1Lo8yW/XyLL&#10;mztI/RRYryY7UHj2uhqjR9DvvRb5FNm7nh0sS24DaikccgplVyMzWHeLBKIw/j2UVXKexbrJXXf5&#10;5HAq/gsaYXUVeKqHun0pZzItTxWrcrFuJWNACTQswAuxZ0hBY52VF+KvoPp+8PmKH6wP5+aUSb71&#10;Ix/nZ6+YKf4ixSRA0WIf9Kk6smrEvq/WOs9oGayfvyv89k+y+QEAAP//AwBQSwMEFAAGAAgAAAAh&#10;AM5wSIXdAAAACwEAAA8AAABkcnMvZG93bnJldi54bWxMj01Lw0AQhu+C/2EZwZvdNCkljdkUERU8&#10;eGgtnrfZMYnNzIbsto3/viMe9DjvPLwf5XqiXp1wDJ1nA/NZAgq59q7jxsDu/fkuBxWiZWd7z2jg&#10;GwOsq+ur0hbOn3mDp21slJhwKKyBNsah0DrULZINMz8gy+/Tj2SjnGOj3WjPYk69TpNkqcl2LAmt&#10;HfCxxfqwPZIB2r0Nm4/Xbp67Q1zQC62e6i9nzO3N9HAPKuIU/2D4qS/VoZJOe39kF1RvIE+zVFAD&#10;aZbIKCF+lb0oy2wFuir1/w3VBQAA//8DAFBLAQItABQABgAIAAAAIQC2gziS/gAAAOEBAAATAAAA&#10;AAAAAAAAAAAAAAAAAABbQ29udGVudF9UeXBlc10ueG1sUEsBAi0AFAAGAAgAAAAhADj9If/WAAAA&#10;lAEAAAsAAAAAAAAAAAAAAAAALwEAAF9yZWxzLy5yZWxzUEsBAi0AFAAGAAgAAAAhAAIC5MkNAgAA&#10;kQQAAA4AAAAAAAAAAAAAAAAALgIAAGRycy9lMm9Eb2MueG1sUEsBAi0AFAAGAAgAAAAhAM5wSIXd&#10;AAAACwEAAA8AAAAAAAAAAAAAAAAAZwQAAGRycy9kb3ducmV2LnhtbFBLBQYAAAAABAAEAPMAAABx&#10;BQAAAAA=&#10;" strokecolor="#a02b93 [3208]" strokeweight="1.5pt">
                <v:stroke endarrow="open"/>
              </v:shape>
            </w:pict>
          </mc:Fallback>
        </mc:AlternateContent>
      </w:r>
      <w:r w:rsidR="008B61A9">
        <w:rPr>
          <w:noProof/>
        </w:rPr>
        <mc:AlternateContent>
          <mc:Choice Requires="wps">
            <w:drawing>
              <wp:anchor distT="0" distB="0" distL="114300" distR="114300" simplePos="0" relativeHeight="250921984" behindDoc="0" locked="0" layoutInCell="1" allowOverlap="1" wp14:anchorId="12EDA703" wp14:editId="58D922CF">
                <wp:simplePos x="0" y="0"/>
                <wp:positionH relativeFrom="column">
                  <wp:posOffset>4160520</wp:posOffset>
                </wp:positionH>
                <wp:positionV relativeFrom="paragraph">
                  <wp:posOffset>1685925</wp:posOffset>
                </wp:positionV>
                <wp:extent cx="2080260" cy="1173480"/>
                <wp:effectExtent l="0" t="0" r="0" b="7620"/>
                <wp:wrapNone/>
                <wp:docPr id="8158085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80260" cy="1173480"/>
                        </a:xfrm>
                        <a:prstGeom prst="rect">
                          <a:avLst/>
                        </a:prstGeom>
                        <a:solidFill>
                          <a:srgbClr val="00B0F0">
                            <a:alpha val="50000"/>
                          </a:srgbClr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531EDDD" w14:textId="2EE55D47" w:rsidR="00166978" w:rsidRPr="00395BA4" w:rsidRDefault="00636DAD" w:rsidP="00636DAD">
                            <w:pPr>
                              <w:spacing w:line="240" w:lineRule="auto"/>
                              <w:jc w:val="center"/>
                              <w:rPr>
                                <w:b/>
                                <w:bCs/>
                                <w:color w:val="A02B93" w:themeColor="accent5"/>
                                <w:sz w:val="22"/>
                                <w:szCs w:val="22"/>
                                <w:u w:val="single"/>
                              </w:rPr>
                            </w:pPr>
                            <w:r w:rsidRPr="00395BA4">
                              <w:rPr>
                                <w:b/>
                                <w:bCs/>
                                <w:color w:val="A02B93" w:themeColor="accent5"/>
                                <w:sz w:val="22"/>
                                <w:szCs w:val="22"/>
                                <w:u w:val="single"/>
                              </w:rPr>
                              <w:t>ROUTINE ANTENATAL CHECKS</w:t>
                            </w:r>
                          </w:p>
                          <w:p w14:paraId="79456EAB" w14:textId="2E989D37" w:rsidR="00636DAD" w:rsidRPr="002C06B1" w:rsidRDefault="00636DAD" w:rsidP="00636DAD">
                            <w:pPr>
                              <w:spacing w:line="240" w:lineRule="auto"/>
                              <w:jc w:val="center"/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</w:pPr>
                            <w:r w:rsidRPr="002C06B1"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  <w:t>BLOOD PRESSURE,</w:t>
                            </w:r>
                            <w:r w:rsidR="00CD3D7B" w:rsidRPr="002C06B1"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  <w:t xml:space="preserve"> URINE, BLOOD TEST</w:t>
                            </w:r>
                          </w:p>
                          <w:p w14:paraId="77D96B82" w14:textId="4A3DCFE3" w:rsidR="00CD3D7B" w:rsidRPr="002C06B1" w:rsidRDefault="00CD3D7B" w:rsidP="00636DAD">
                            <w:pPr>
                              <w:spacing w:line="240" w:lineRule="auto"/>
                              <w:jc w:val="center"/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</w:pPr>
                            <w:r w:rsidRPr="002C06B1"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  <w:t>FETAL GROWTH MONITORING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2EDA703" id="_x0000_s1034" type="#_x0000_t202" style="position:absolute;margin-left:327.6pt;margin-top:132.75pt;width:163.8pt;height:92.4pt;z-index:250921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VjlwUAIAAPMEAAAOAAAAZHJzL2Uyb0RvYy54bWysVNtu2zAMfR+wfxD0vtjJ0jYz4hRtigwD&#10;ugvW7QNkWY6NyaImqbGzry9FO262PXWYHwRL5DkiD0mtr/tWs4NyvgGT8/ks5UwZCWVj9jn//m33&#10;ZsWZD8KUQoNROT8qz683r1+tO5upBdSgS+UYkhifdTbndQg2SxIva9UKPwOrDBorcK0IuHX7pHSi&#10;Q/ZWJ4s0vUw6cKV1IJX3eHo3GPmG+KtKyfC5qrwKTOccYwu0OlqLuCabtcj2Tti6kWMY4h+iaEVj&#10;8NKJ6k4EwR5d8xdV20gHHqowk9AmUFWNVJQDZjNP/8jmoRZWUS4ojreTTP7/0cpPhwf7xbHQ30KP&#10;BaQkvL0H+cMzA9tamL26cQ66WokSL55HyZLO+myERql95iNJ0X2EEossHgMQUV+5NqqCeTJkxwIc&#10;J9FVH5jEw0W6SheXaJJom8+v3i5XVJZEZCe4dT68V9Cy+JNzh1UlenG49yGGI7KTS7zNg27KXaM1&#10;bdy+2GrHDiJ2QHqb7tIBq20thtOLFD9KC7GDO3H+xqNNZDMQeYcr4wkJEXMfVQhHraKfNl9VxZqS&#10;kqYw5BjH0Hs4HJjxqQMxfgJExwr5X4gdIRGtqOVfiJ9AdD+YMOHbxoAjuWgg1SSkDkMfYLyD/0mK&#10;QYDYEaEvelQg56sobTwpoDxilzgYphBfDfypwf3irMMJzLn/+Sic4kx/MNhp7+bLZRxZ2iwvrha4&#10;ceeW4twijESqnAfOht9tIKljTgZusCOrhnrlOZIxZpwsKvf4CsTRPd+T1/NbtXkCAAD//wMAUEsD&#10;BBQABgAIAAAAIQCUG+xC3QAAAAsBAAAPAAAAZHJzL2Rvd25yZXYueG1sTI/BTsMwDIbvSLxDZCQu&#10;iCUEOm2l6TQhcUXQ8QBp47XVGqdqsq68Pd4Jbrb86/P3F7vFD2LGKfaBDDytFAikJrieWgPfh/fH&#10;DYiYLDk7BEIDPxhhV97eFDZ34UJfOFepFQyhmFsDXUpjLmVsOvQ2rsKIxLdjmLxNvE6tdJO9MNwP&#10;Uiu1lt72xB86O+Jbh82pOnsD66xWlfcPe709qmWa9Uf7eUJj7u+W/SuIhEv6C8NVn9WhZKc6nMlF&#10;MVwZmeaoAc0TCE5sN5rL1AZeMvUMsizk/w7lLwAAAP//AwBQSwECLQAUAAYACAAAACEAtoM4kv4A&#10;AADhAQAAEwAAAAAAAAAAAAAAAAAAAAAAW0NvbnRlbnRfVHlwZXNdLnhtbFBLAQItABQABgAIAAAA&#10;IQA4/SH/1gAAAJQBAAALAAAAAAAAAAAAAAAAAC8BAABfcmVscy8ucmVsc1BLAQItABQABgAIAAAA&#10;IQAeVjlwUAIAAPMEAAAOAAAAAAAAAAAAAAAAAC4CAABkcnMvZTJvRG9jLnhtbFBLAQItABQABgAI&#10;AAAAIQCUG+xC3QAAAAsBAAAPAAAAAAAAAAAAAAAAAKoEAABkcnMvZG93bnJldi54bWxQSwUGAAAA&#10;AAQABADzAAAAtAUAAAAA&#10;" fillcolor="#00b0f0" stroked="f">
                <v:fill opacity="32896f"/>
                <v:textbox>
                  <w:txbxContent>
                    <w:p w14:paraId="2531EDDD" w14:textId="2EE55D47" w:rsidR="00166978" w:rsidRPr="00395BA4" w:rsidRDefault="00636DAD" w:rsidP="00636DAD">
                      <w:pPr>
                        <w:spacing w:line="240" w:lineRule="auto"/>
                        <w:jc w:val="center"/>
                        <w:rPr>
                          <w:b/>
                          <w:bCs/>
                          <w:color w:val="A02B93" w:themeColor="accent5"/>
                          <w:sz w:val="22"/>
                          <w:szCs w:val="22"/>
                          <w:u w:val="single"/>
                        </w:rPr>
                      </w:pPr>
                      <w:r w:rsidRPr="00395BA4">
                        <w:rPr>
                          <w:b/>
                          <w:bCs/>
                          <w:color w:val="A02B93" w:themeColor="accent5"/>
                          <w:sz w:val="22"/>
                          <w:szCs w:val="22"/>
                          <w:u w:val="single"/>
                        </w:rPr>
                        <w:t>ROUTINE ANTENATAL CHECKS</w:t>
                      </w:r>
                    </w:p>
                    <w:p w14:paraId="79456EAB" w14:textId="2E989D37" w:rsidR="00636DAD" w:rsidRPr="002C06B1" w:rsidRDefault="00636DAD" w:rsidP="00636DAD">
                      <w:pPr>
                        <w:spacing w:line="240" w:lineRule="auto"/>
                        <w:jc w:val="center"/>
                        <w:rPr>
                          <w:color w:val="A02B93" w:themeColor="accent5"/>
                          <w:sz w:val="22"/>
                          <w:szCs w:val="22"/>
                        </w:rPr>
                      </w:pPr>
                      <w:r w:rsidRPr="002C06B1">
                        <w:rPr>
                          <w:color w:val="A02B93" w:themeColor="accent5"/>
                          <w:sz w:val="22"/>
                          <w:szCs w:val="22"/>
                        </w:rPr>
                        <w:t>BLOOD PRESSURE,</w:t>
                      </w:r>
                      <w:r w:rsidR="00CD3D7B" w:rsidRPr="002C06B1">
                        <w:rPr>
                          <w:color w:val="A02B93" w:themeColor="accent5"/>
                          <w:sz w:val="22"/>
                          <w:szCs w:val="22"/>
                        </w:rPr>
                        <w:t xml:space="preserve"> URINE, BLOOD TEST</w:t>
                      </w:r>
                    </w:p>
                    <w:p w14:paraId="77D96B82" w14:textId="4A3DCFE3" w:rsidR="00CD3D7B" w:rsidRPr="002C06B1" w:rsidRDefault="00CD3D7B" w:rsidP="00636DAD">
                      <w:pPr>
                        <w:spacing w:line="240" w:lineRule="auto"/>
                        <w:jc w:val="center"/>
                        <w:rPr>
                          <w:color w:val="A02B93" w:themeColor="accent5"/>
                          <w:sz w:val="22"/>
                          <w:szCs w:val="22"/>
                        </w:rPr>
                      </w:pPr>
                      <w:r w:rsidRPr="002C06B1">
                        <w:rPr>
                          <w:color w:val="A02B93" w:themeColor="accent5"/>
                          <w:sz w:val="22"/>
                          <w:szCs w:val="22"/>
                        </w:rPr>
                        <w:t>FETAL GROWTH MONITORING</w:t>
                      </w:r>
                    </w:p>
                  </w:txbxContent>
                </v:textbox>
              </v:shape>
            </w:pict>
          </mc:Fallback>
        </mc:AlternateContent>
      </w:r>
      <w:r w:rsidR="008B61A9">
        <w:rPr>
          <w:noProof/>
        </w:rPr>
        <mc:AlternateContent>
          <mc:Choice Requires="wps">
            <w:drawing>
              <wp:anchor distT="0" distB="0" distL="114300" distR="114300" simplePos="0" relativeHeight="250838016" behindDoc="0" locked="0" layoutInCell="1" allowOverlap="1" wp14:anchorId="7A65C113" wp14:editId="1D193CF0">
                <wp:simplePos x="0" y="0"/>
                <wp:positionH relativeFrom="column">
                  <wp:posOffset>4160520</wp:posOffset>
                </wp:positionH>
                <wp:positionV relativeFrom="paragraph">
                  <wp:posOffset>-538480</wp:posOffset>
                </wp:positionV>
                <wp:extent cx="2080260" cy="312420"/>
                <wp:effectExtent l="0" t="0" r="0" b="0"/>
                <wp:wrapNone/>
                <wp:docPr id="198221598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80260" cy="312420"/>
                        </a:xfrm>
                        <a:prstGeom prst="rect">
                          <a:avLst/>
                        </a:prstGeom>
                        <a:solidFill>
                          <a:srgbClr val="00B0F0">
                            <a:alpha val="50000"/>
                          </a:srgbClr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9F60038" w14:textId="2F3EB43C" w:rsidR="00EF7CEE" w:rsidRPr="00395BA4" w:rsidRDefault="00EF7CEE" w:rsidP="00EF7CEE">
                            <w:pPr>
                              <w:jc w:val="center"/>
                              <w:rPr>
                                <w:b/>
                                <w:bCs/>
                                <w:color w:val="A02B93" w:themeColor="accent5"/>
                                <w:sz w:val="22"/>
                                <w:szCs w:val="22"/>
                                <w:u w:val="single"/>
                              </w:rPr>
                            </w:pPr>
                            <w:r w:rsidRPr="00395BA4">
                              <w:rPr>
                                <w:b/>
                                <w:bCs/>
                                <w:color w:val="A02B93" w:themeColor="accent5"/>
                                <w:sz w:val="22"/>
                                <w:szCs w:val="22"/>
                                <w:u w:val="single"/>
                              </w:rPr>
                              <w:t>PREGNANCY CONFIRMED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A65C113" id="_x0000_s1035" type="#_x0000_t202" style="position:absolute;margin-left:327.6pt;margin-top:-42.4pt;width:163.8pt;height:24.6pt;z-index:250838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dEVfUAIAAPIEAAAOAAAAZHJzL2Uyb0RvYy54bWysVNtu2zAMfR+wfxD0vtjJ0q414hRtigwD&#10;ugvW7QNkWY6NyaImKbGzry9FO262PXWYHwRL5DkiD0mtbvpWs4NyvgGT8/ks5UwZCWVjdjn//m37&#10;5oozH4QphQajcn5Unt+sX79adTZTC6hBl8oxJDE+62zO6xBsliRe1qoVfgZWGTRW4FoRcOt2SelE&#10;h+ytThZpepl04ErrQCrv8fR+MPI18VeVkuFzVXkVmM45xhZodbQWcU3WK5HtnLB1I8cwxD9E0YrG&#10;4KUT1b0Igu1d8xdV20gHHqowk9AmUFWNVJQDZjNP/8jmsRZWUS4ojreTTP7/0cpPh0f7xbHQ30GP&#10;BaQkvH0A+cMzA5tamJ26dQ66WokSL55HyZLO+myERql95iNJ0X2EEoss9gGIqK9cG1XBPBmyYwGO&#10;k+iqD0zi4SK9SheXaJJoeztfLBdUlURkJ7R1PrxX0LL4k3OHRSV2cXjwIUYjspNLvMyDbsptozVt&#10;3K7YaMcOIjZAepdu0wGrbS2G04sUP8oKsYM7cf7Go01kMxB5hyvjCekQUx9FCEetop82X1XFmpJy&#10;pjDkGMfQejgbmPCpATF+AkTHCvlfiB0hEa2o41+In0B0P5gw4dvGgCO5aB7VJKQOQxtgvIP/SYpB&#10;gNgQoS96VCDn11HaeFJAecQmcTAMIT4a+FOD+8VZhwOYc/9zL5ziTH8w2GjX8+UyTixtlhfvsC2Y&#10;O7cU5xZhJFLlPHA2/G4CSR1zMnCLDVk11CvPkYwx42BRucdHIE7u+Z68np+q9RMAAAD//wMAUEsD&#10;BBQABgAIAAAAIQAgQ/UI3QAAAAsBAAAPAAAAZHJzL2Rvd25yZXYueG1sTI/BTsMwEETvSPyDtUhc&#10;UGtjSJSGOFWFxBVB4AOceJtEje3IdtPw92xPcNvdGc2+qfarndiCIY7eKXjcCmDoOm9G1yv4/nrb&#10;FMBi0s7oyTtU8IMR9vXtTaVL4y/uE5cm9YxCXCy1giGlueQ8dgNaHbd+Rkfa0QerE62h5yboC4Xb&#10;iUshcm716OjDoGd8HbA7NWerIM9a0Vj7cJC7o1jDIt/7jxMqdX+3Hl6AJVzTnxmu+IQONTG1/uxM&#10;ZNM1I5NkVbApnqkDOXaFpKGly1OWA68r/r9D/QsAAP//AwBQSwECLQAUAAYACAAAACEAtoM4kv4A&#10;AADhAQAAEwAAAAAAAAAAAAAAAAAAAAAAW0NvbnRlbnRfVHlwZXNdLnhtbFBLAQItABQABgAIAAAA&#10;IQA4/SH/1gAAAJQBAAALAAAAAAAAAAAAAAAAAC8BAABfcmVscy8ucmVsc1BLAQItABQABgAIAAAA&#10;IQBbdEVfUAIAAPIEAAAOAAAAAAAAAAAAAAAAAC4CAABkcnMvZTJvRG9jLnhtbFBLAQItABQABgAI&#10;AAAAIQAgQ/UI3QAAAAsBAAAPAAAAAAAAAAAAAAAAAKoEAABkcnMvZG93bnJldi54bWxQSwUGAAAA&#10;AAQABADzAAAAtAUAAAAA&#10;" fillcolor="#00b0f0" stroked="f">
                <v:fill opacity="32896f"/>
                <v:textbox>
                  <w:txbxContent>
                    <w:p w14:paraId="39F60038" w14:textId="2F3EB43C" w:rsidR="00EF7CEE" w:rsidRPr="00395BA4" w:rsidRDefault="00EF7CEE" w:rsidP="00EF7CEE">
                      <w:pPr>
                        <w:jc w:val="center"/>
                        <w:rPr>
                          <w:b/>
                          <w:bCs/>
                          <w:color w:val="A02B93" w:themeColor="accent5"/>
                          <w:sz w:val="22"/>
                          <w:szCs w:val="22"/>
                          <w:u w:val="single"/>
                        </w:rPr>
                      </w:pPr>
                      <w:r w:rsidRPr="00395BA4">
                        <w:rPr>
                          <w:b/>
                          <w:bCs/>
                          <w:color w:val="A02B93" w:themeColor="accent5"/>
                          <w:sz w:val="22"/>
                          <w:szCs w:val="22"/>
                          <w:u w:val="single"/>
                        </w:rPr>
                        <w:t>PREGNANCY CONFIRMED</w:t>
                      </w:r>
                    </w:p>
                  </w:txbxContent>
                </v:textbox>
              </v:shape>
            </w:pict>
          </mc:Fallback>
        </mc:AlternateContent>
      </w:r>
      <w:r w:rsidR="008B61A9">
        <w:rPr>
          <w:noProof/>
        </w:rPr>
        <mc:AlternateContent>
          <mc:Choice Requires="wps">
            <w:drawing>
              <wp:anchor distT="0" distB="0" distL="114300" distR="114300" simplePos="0" relativeHeight="252723200" behindDoc="0" locked="0" layoutInCell="1" allowOverlap="1" wp14:anchorId="1F14115F" wp14:editId="6C437F94">
                <wp:simplePos x="0" y="0"/>
                <wp:positionH relativeFrom="column">
                  <wp:posOffset>5237480</wp:posOffset>
                </wp:positionH>
                <wp:positionV relativeFrom="paragraph">
                  <wp:posOffset>-210820</wp:posOffset>
                </wp:positionV>
                <wp:extent cx="0" cy="215265"/>
                <wp:effectExtent l="95250" t="0" r="57150" b="51435"/>
                <wp:wrapNone/>
                <wp:docPr id="208850771" name="Straight Arrow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15265"/>
                        </a:xfrm>
                        <a:prstGeom prst="straightConnector1">
                          <a:avLst/>
                        </a:prstGeom>
                        <a:ln w="19050" cap="flat" cmpd="sng" algn="ctr">
                          <a:solidFill>
                            <a:schemeClr val="accent5"/>
                          </a:solidFill>
                          <a:prstDash val="solid"/>
                          <a:round/>
                          <a:headEnd type="none" w="med" len="med"/>
                          <a:tailEnd type="arrow" w="med" len="med"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0E35771" id="Straight Arrow Connector 33" o:spid="_x0000_s1026" type="#_x0000_t32" style="position:absolute;margin-left:412.4pt;margin-top:-16.6pt;width:0;height:16.95pt;z-index:252723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AuTJDQIAAJEEAAAOAAAAZHJzL2Uyb0RvYy54bWysVMuOGyEQvEfKPyDu2bEteZVYHu/BzuYS&#10;Jas8PqANzQwSA6hhPfbfp2H8yOuyUS6Yga6iu7ra64fj4MQBKdngWzm/m0mBXgVtfdfK798e37yV&#10;ImXwGlzw2MoTJvmwef1qPcYVLkIfnEYSTOLTaoyt7HOOq6ZJqscB0l2I6PnSBBog8yd1jSYYmX1w&#10;zWI2u2/GQDpSUJgSn+6mS7mp/Magyp+NSZiFayXnlutKdd2XtdmsYdURxN6qcxrwD1kMYD0/eqXa&#10;QQbxTPYPqsEqCimYfKfC0ARjrMJaA1czn/1WzdceItZaWJwUrzKl/0erPh22/olYhjGmVYpPVKo4&#10;GhrKL+cnjlWs01UsPGahpkPFp4v5cnG/LDo2N1yklD9gGETZtDJlAtv1eRu8544Emlet4PAx5Ql4&#10;AZRHnRcjW+ndbMkNU8CmMA4yb4eomct3UoDr2G0qU+VJwVn9aJ0r6Ooc3DoSB+Ceg1Lo8yW/XyLL&#10;mztI/RRYryY7UHj2uhqjR9DvvRb5FNm7nh0sS24DaikccgplVyMzWHeLBKIw/j2UVXKexbrJXXf5&#10;5HAq/gsaYXUVeKqHun0pZzItTxWrcrFuJWNACTQswAuxZ0hBY52VF+KvoPp+8PmKH6wP5+aUSb71&#10;Ix/nZ6+YKf4ixSRA0WIf9Kk6smrEvq/WOs9oGayfvyv89k+y+QEAAP//AwBQSwMEFAAGAAgAAAAh&#10;ADCsaH3dAAAACAEAAA8AAABkcnMvZG93bnJldi54bWxMj0FPwkAQhe8m/ofNmHiDLYVoKZ0SY9TE&#10;gweQeF66Y1vpzjbdBeq/d4wHPM6bl/e+V6xH16kTDaH1jDCbJqCIK29brhF278+TDFSIhq3pPBPC&#10;NwVYl9dXhcmtP/OGTttYKwnhkBuEJsY+1zpUDTkTpr4nlt+nH5yJcg61toM5S7jrdJokd9qZlqWh&#10;MT09NlQdtkeH4HZv/ebjtZ1l9hAX7sUtn6ovi3h7Mz6sQEUa48UMv/iCDqUw7f2RbVAdQpYuBD0i&#10;TObzFJQ4/pQ9wj3ostD/B5Q/AAAA//8DAFBLAQItABQABgAIAAAAIQC2gziS/gAAAOEBAAATAAAA&#10;AAAAAAAAAAAAAAAAAABbQ29udGVudF9UeXBlc10ueG1sUEsBAi0AFAAGAAgAAAAhADj9If/WAAAA&#10;lAEAAAsAAAAAAAAAAAAAAAAALwEAAF9yZWxzLy5yZWxzUEsBAi0AFAAGAAgAAAAhAAIC5MkNAgAA&#10;kQQAAA4AAAAAAAAAAAAAAAAALgIAAGRycy9lMm9Eb2MueG1sUEsBAi0AFAAGAAgAAAAhADCsaH3d&#10;AAAACAEAAA8AAAAAAAAAAAAAAAAAZwQAAGRycy9kb3ducmV2LnhtbFBLBQYAAAAABAAEAPMAAABx&#10;BQAAAAA=&#10;" strokecolor="#a02b93 [3208]" strokeweight="1.5pt">
                <v:stroke endarrow="open"/>
              </v:shape>
            </w:pict>
          </mc:Fallback>
        </mc:AlternateContent>
      </w:r>
      <w:r w:rsidR="008B61A9">
        <w:rPr>
          <w:noProof/>
        </w:rPr>
        <mc:AlternateContent>
          <mc:Choice Requires="wps">
            <w:drawing>
              <wp:anchor distT="0" distB="0" distL="114300" distR="114300" simplePos="0" relativeHeight="250881024" behindDoc="0" locked="0" layoutInCell="1" allowOverlap="1" wp14:anchorId="55E06EE2" wp14:editId="74823A09">
                <wp:simplePos x="0" y="0"/>
                <wp:positionH relativeFrom="column">
                  <wp:posOffset>4160520</wp:posOffset>
                </wp:positionH>
                <wp:positionV relativeFrom="paragraph">
                  <wp:posOffset>13970</wp:posOffset>
                </wp:positionV>
                <wp:extent cx="2080260" cy="1435100"/>
                <wp:effectExtent l="0" t="0" r="0" b="0"/>
                <wp:wrapNone/>
                <wp:docPr id="21979328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80260" cy="1435100"/>
                        </a:xfrm>
                        <a:prstGeom prst="rect">
                          <a:avLst/>
                        </a:prstGeom>
                        <a:solidFill>
                          <a:srgbClr val="00B0F0">
                            <a:alpha val="50000"/>
                          </a:srgbClr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1E91959" w14:textId="2ECAB051" w:rsidR="00EF7CEE" w:rsidRPr="00395BA4" w:rsidRDefault="00D623C8" w:rsidP="00166978">
                            <w:pPr>
                              <w:spacing w:line="240" w:lineRule="auto"/>
                              <w:jc w:val="center"/>
                              <w:rPr>
                                <w:b/>
                                <w:bCs/>
                                <w:color w:val="A02B93" w:themeColor="accent5"/>
                                <w:sz w:val="22"/>
                                <w:szCs w:val="22"/>
                                <w:u w:val="single"/>
                              </w:rPr>
                            </w:pPr>
                            <w:r w:rsidRPr="00395BA4">
                              <w:rPr>
                                <w:b/>
                                <w:bCs/>
                                <w:color w:val="A02B93" w:themeColor="accent5"/>
                                <w:sz w:val="22"/>
                                <w:szCs w:val="22"/>
                                <w:u w:val="single"/>
                              </w:rPr>
                              <w:t xml:space="preserve">BOOKING APPOINTMENT </w:t>
                            </w:r>
                          </w:p>
                          <w:p w14:paraId="5529F0C9" w14:textId="5FBB7A25" w:rsidR="00D623C8" w:rsidRPr="002C06B1" w:rsidRDefault="00D623C8" w:rsidP="00166978">
                            <w:pPr>
                              <w:spacing w:line="240" w:lineRule="auto"/>
                              <w:jc w:val="center"/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</w:pPr>
                            <w:r w:rsidRPr="002C06B1"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  <w:t>8-10 WEEKS</w:t>
                            </w:r>
                          </w:p>
                          <w:p w14:paraId="58CFFB74" w14:textId="7AC9E4FD" w:rsidR="00166978" w:rsidRPr="002C06B1" w:rsidRDefault="00166978" w:rsidP="00166978">
                            <w:pPr>
                              <w:spacing w:line="240" w:lineRule="auto"/>
                              <w:jc w:val="center"/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</w:pPr>
                            <w:r w:rsidRPr="002C06B1"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  <w:t xml:space="preserve">MEDICAL HISTORY </w:t>
                            </w:r>
                          </w:p>
                          <w:p w14:paraId="199D98E5" w14:textId="5C0C0EDC" w:rsidR="00166978" w:rsidRPr="002C06B1" w:rsidRDefault="00166978" w:rsidP="00166978">
                            <w:pPr>
                              <w:spacing w:line="240" w:lineRule="auto"/>
                              <w:jc w:val="center"/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</w:pPr>
                            <w:r w:rsidRPr="002C06B1"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  <w:t>RISK ASSESMENT</w:t>
                            </w:r>
                          </w:p>
                          <w:p w14:paraId="678D7F65" w14:textId="76A76744" w:rsidR="00166978" w:rsidRPr="002C06B1" w:rsidRDefault="00166978" w:rsidP="00166978">
                            <w:pPr>
                              <w:spacing w:line="240" w:lineRule="auto"/>
                              <w:jc w:val="center"/>
                              <w:rPr>
                                <w:color w:val="A02B93" w:themeColor="accent5"/>
                              </w:rPr>
                            </w:pPr>
                            <w:r w:rsidRPr="002C06B1"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  <w:t>BLOOD TEST &amp; SCREENING</w:t>
                            </w:r>
                          </w:p>
                          <w:p w14:paraId="6AFCB8EF" w14:textId="77777777" w:rsidR="00166978" w:rsidRPr="00D623C8" w:rsidRDefault="00166978" w:rsidP="00EF7CE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5E06EE2" id="_x0000_s1036" type="#_x0000_t202" style="position:absolute;margin-left:327.6pt;margin-top:1.1pt;width:163.8pt;height:113pt;z-index:250881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1tlCTwIAAPQEAAAOAAAAZHJzL2Uyb0RvYy54bWysVNuO0zAQfUfiHyy/0ySlXZao6Wq3qyKk&#10;5SIWPsB1nCbC8RjbbVK+nvEkzRZ4WkQerNgz53jmzIxXN32r2VE534ApeDZLOVNGQtmYfcG/fd2+&#10;uubMB2FKocGogp+U5zfrly9Wnc3VHGrQpXIMSYzPO1vwOgSbJ4mXtWqFn4FVBo0VuFYE3Lp9UjrR&#10;IXurk3maXiUduNI6kMp7PL0fjHxN/FWlZPhUVV4FpguOsQVaHa27uCbrlcj3Tti6kWMY4h+iaEVj&#10;8NKJ6l4EwQ6u+YuqbaQDD1WYSWgTqKpGKsoBs8nSP7J5rIVVlAuK4+0kk/9/tPLj8dF+diz0d9Bj&#10;ASkJbx9AfvfMwKYWZq9unYOuVqLEi7MoWdJZn4/QKLXPfSTZdR+gxCKLQwAi6ivXRlUwT4bsWIDT&#10;JLrqA5N4OE+v0/kVmiTassXrZZZSWRKRn+HW+fBOQcviT8EdVpXoxfHBhxiOyM8u8TYPuim3jda0&#10;cfvdRjt2FLED0rt0mw5YbWsxnC5T/CgtxA7uxPkbjzaRzUDkHa6MJyREzH1UIZy0in7afFEVa0pK&#10;msKQYxxD7+FwYMbnDsT4CRAdK+R/JnaERLSiln8mfgLR/WDChG8bA47kooFUk5A6DH2A8Q7+ZykG&#10;AWJHhH7XowJYU9I2Hu2gPGGbOBjGEJ8N/KnB/eSswxEsuP9xEE5xpt8bbLW32WIRZ5Y2i+WbOW7c&#10;pWV3aRFGIlXBA2fD7yaQ1jEpA7fYklVDzfIUyRg0jhbVe3wG4uxe7snr6bFa/wIAAP//AwBQSwME&#10;FAAGAAgAAAAhAMcz3OfaAAAACQEAAA8AAABkcnMvZG93bnJldi54bWxMj8FqwzAQRO+F/oPYQi+l&#10;kSpIcFzLIRR6La2bD5CtjW1irYylOO7fd31qT8sww+yb4rD4Qcw4xT6QgZeNAoHUBNdTa+D0/f6c&#10;gYjJkrNDIDTwgxEO5f1dYXMXbvSFc5VawSUUc2ugS2nMpYxNh97GTRiR2DuHydvEcmqlm+yNy/0g&#10;tVI76W1P/KGzI7512Fyqqzew29aq8v7pqPdntUyz/mg/L2jM48NyfAWRcEl/YVjxGR1KZqrDlVwU&#10;w9qx1Rw1oPmwv880T6lXnWmQZSH/Lyh/AQAA//8DAFBLAQItABQABgAIAAAAIQC2gziS/gAAAOEB&#10;AAATAAAAAAAAAAAAAAAAAAAAAABbQ29udGVudF9UeXBlc10ueG1sUEsBAi0AFAAGAAgAAAAhADj9&#10;If/WAAAAlAEAAAsAAAAAAAAAAAAAAAAALwEAAF9yZWxzLy5yZWxzUEsBAi0AFAAGAAgAAAAhAIvW&#10;2UJPAgAA9AQAAA4AAAAAAAAAAAAAAAAALgIAAGRycy9lMm9Eb2MueG1sUEsBAi0AFAAGAAgAAAAh&#10;AMcz3OfaAAAACQEAAA8AAAAAAAAAAAAAAAAAqQQAAGRycy9kb3ducmV2LnhtbFBLBQYAAAAABAAE&#10;APMAAACwBQAAAAA=&#10;" fillcolor="#00b0f0" stroked="f">
                <v:fill opacity="32896f"/>
                <v:textbox>
                  <w:txbxContent>
                    <w:p w14:paraId="51E91959" w14:textId="2ECAB051" w:rsidR="00EF7CEE" w:rsidRPr="00395BA4" w:rsidRDefault="00D623C8" w:rsidP="00166978">
                      <w:pPr>
                        <w:spacing w:line="240" w:lineRule="auto"/>
                        <w:jc w:val="center"/>
                        <w:rPr>
                          <w:b/>
                          <w:bCs/>
                          <w:color w:val="A02B93" w:themeColor="accent5"/>
                          <w:sz w:val="22"/>
                          <w:szCs w:val="22"/>
                          <w:u w:val="single"/>
                        </w:rPr>
                      </w:pPr>
                      <w:r w:rsidRPr="00395BA4">
                        <w:rPr>
                          <w:b/>
                          <w:bCs/>
                          <w:color w:val="A02B93" w:themeColor="accent5"/>
                          <w:sz w:val="22"/>
                          <w:szCs w:val="22"/>
                          <w:u w:val="single"/>
                        </w:rPr>
                        <w:t xml:space="preserve">BOOKING APPOINTMENT </w:t>
                      </w:r>
                    </w:p>
                    <w:p w14:paraId="5529F0C9" w14:textId="5FBB7A25" w:rsidR="00D623C8" w:rsidRPr="002C06B1" w:rsidRDefault="00D623C8" w:rsidP="00166978">
                      <w:pPr>
                        <w:spacing w:line="240" w:lineRule="auto"/>
                        <w:jc w:val="center"/>
                        <w:rPr>
                          <w:color w:val="A02B93" w:themeColor="accent5"/>
                          <w:sz w:val="22"/>
                          <w:szCs w:val="22"/>
                        </w:rPr>
                      </w:pPr>
                      <w:r w:rsidRPr="002C06B1">
                        <w:rPr>
                          <w:color w:val="A02B93" w:themeColor="accent5"/>
                          <w:sz w:val="22"/>
                          <w:szCs w:val="22"/>
                        </w:rPr>
                        <w:t>8-10 WEEKS</w:t>
                      </w:r>
                    </w:p>
                    <w:p w14:paraId="58CFFB74" w14:textId="7AC9E4FD" w:rsidR="00166978" w:rsidRPr="002C06B1" w:rsidRDefault="00166978" w:rsidP="00166978">
                      <w:pPr>
                        <w:spacing w:line="240" w:lineRule="auto"/>
                        <w:jc w:val="center"/>
                        <w:rPr>
                          <w:color w:val="A02B93" w:themeColor="accent5"/>
                          <w:sz w:val="22"/>
                          <w:szCs w:val="22"/>
                        </w:rPr>
                      </w:pPr>
                      <w:r w:rsidRPr="002C06B1">
                        <w:rPr>
                          <w:color w:val="A02B93" w:themeColor="accent5"/>
                          <w:sz w:val="22"/>
                          <w:szCs w:val="22"/>
                        </w:rPr>
                        <w:t xml:space="preserve">MEDICAL HISTORY </w:t>
                      </w:r>
                    </w:p>
                    <w:p w14:paraId="199D98E5" w14:textId="5C0C0EDC" w:rsidR="00166978" w:rsidRPr="002C06B1" w:rsidRDefault="00166978" w:rsidP="00166978">
                      <w:pPr>
                        <w:spacing w:line="240" w:lineRule="auto"/>
                        <w:jc w:val="center"/>
                        <w:rPr>
                          <w:color w:val="A02B93" w:themeColor="accent5"/>
                          <w:sz w:val="22"/>
                          <w:szCs w:val="22"/>
                        </w:rPr>
                      </w:pPr>
                      <w:r w:rsidRPr="002C06B1">
                        <w:rPr>
                          <w:color w:val="A02B93" w:themeColor="accent5"/>
                          <w:sz w:val="22"/>
                          <w:szCs w:val="22"/>
                        </w:rPr>
                        <w:t>RISK ASSESMENT</w:t>
                      </w:r>
                    </w:p>
                    <w:p w14:paraId="678D7F65" w14:textId="76A76744" w:rsidR="00166978" w:rsidRPr="002C06B1" w:rsidRDefault="00166978" w:rsidP="00166978">
                      <w:pPr>
                        <w:spacing w:line="240" w:lineRule="auto"/>
                        <w:jc w:val="center"/>
                        <w:rPr>
                          <w:color w:val="A02B93" w:themeColor="accent5"/>
                        </w:rPr>
                      </w:pPr>
                      <w:r w:rsidRPr="002C06B1">
                        <w:rPr>
                          <w:color w:val="A02B93" w:themeColor="accent5"/>
                          <w:sz w:val="22"/>
                          <w:szCs w:val="22"/>
                        </w:rPr>
                        <w:t>BLOOD TEST &amp; SCREENING</w:t>
                      </w:r>
                    </w:p>
                    <w:p w14:paraId="6AFCB8EF" w14:textId="77777777" w:rsidR="00166978" w:rsidRPr="00D623C8" w:rsidRDefault="00166978" w:rsidP="00EF7CEE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8B61A9">
        <w:rPr>
          <w:noProof/>
        </w:rPr>
        <mc:AlternateContent>
          <mc:Choice Requires="wps">
            <w:drawing>
              <wp:anchor distT="0" distB="0" distL="114300" distR="114300" simplePos="0" relativeHeight="252597248" behindDoc="0" locked="0" layoutInCell="1" allowOverlap="1" wp14:anchorId="60B6CCE1" wp14:editId="42F9736A">
                <wp:simplePos x="0" y="0"/>
                <wp:positionH relativeFrom="column">
                  <wp:posOffset>5217160</wp:posOffset>
                </wp:positionH>
                <wp:positionV relativeFrom="paragraph">
                  <wp:posOffset>3888740</wp:posOffset>
                </wp:positionV>
                <wp:extent cx="0" cy="215265"/>
                <wp:effectExtent l="95250" t="0" r="57150" b="51435"/>
                <wp:wrapNone/>
                <wp:docPr id="1891317983" name="Straight Arrow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15265"/>
                        </a:xfrm>
                        <a:prstGeom prst="straightConnector1">
                          <a:avLst/>
                        </a:prstGeom>
                        <a:ln w="19050" cap="flat" cmpd="sng" algn="ctr">
                          <a:solidFill>
                            <a:schemeClr val="accent5"/>
                          </a:solidFill>
                          <a:prstDash val="solid"/>
                          <a:round/>
                          <a:headEnd type="none" w="med" len="med"/>
                          <a:tailEnd type="arrow" w="med" len="med"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B54C6D4" id="Straight Arrow Connector 33" o:spid="_x0000_s1026" type="#_x0000_t32" style="position:absolute;margin-left:410.8pt;margin-top:306.2pt;width:0;height:16.95pt;z-index:252597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AuTJDQIAAJEEAAAOAAAAZHJzL2Uyb0RvYy54bWysVMuOGyEQvEfKPyDu2bEteZVYHu/BzuYS&#10;Jas8PqANzQwSA6hhPfbfp2H8yOuyUS6Yga6iu7ra64fj4MQBKdngWzm/m0mBXgVtfdfK798e37yV&#10;ImXwGlzw2MoTJvmwef1qPcYVLkIfnEYSTOLTaoyt7HOOq6ZJqscB0l2I6PnSBBog8yd1jSYYmX1w&#10;zWI2u2/GQDpSUJgSn+6mS7mp/Magyp+NSZiFayXnlutKdd2XtdmsYdURxN6qcxrwD1kMYD0/eqXa&#10;QQbxTPYPqsEqCimYfKfC0ARjrMJaA1czn/1WzdceItZaWJwUrzKl/0erPh22/olYhjGmVYpPVKo4&#10;GhrKL+cnjlWs01UsPGahpkPFp4v5cnG/LDo2N1yklD9gGETZtDJlAtv1eRu8544Emlet4PAx5Ql4&#10;AZRHnRcjW+ndbMkNU8CmMA4yb4eomct3UoDr2G0qU+VJwVn9aJ0r6Ooc3DoSB+Ceg1Lo8yW/XyLL&#10;mztI/RRYryY7UHj2uhqjR9DvvRb5FNm7nh0sS24DaikccgplVyMzWHeLBKIw/j2UVXKexbrJXXf5&#10;5HAq/gsaYXUVeKqHun0pZzItTxWrcrFuJWNACTQswAuxZ0hBY52VF+KvoPp+8PmKH6wP5+aUSb71&#10;Ix/nZ6+YKf4ixSRA0WIf9Kk6smrEvq/WOs9oGayfvyv89k+y+QEAAP//AwBQSwMEFAAGAAgAAAAh&#10;AJTub77eAAAACwEAAA8AAABkcnMvZG93bnJldi54bWxMj8FOwzAMhu9Ie4fIk7ixtKWqSmk6TRMg&#10;ceCwMXHOGq/t1jhVk23l7THiwI7+/en353I52V5ccPSdIwXxIgKBVDvTUaNg9/n6kIPwQZPRvSNU&#10;8I0eltXsrtSFcVfa4GUbGsEl5AutoA1hKKT0dYtW+4UbkHh3cKPVgcexkWbUVy63vUyiKJNWd8QX&#10;Wj3gusX6tD1bBXb3MWy+3rs4N6eQ2jf79FIfjVL382n1DCLgFP5h+NVndajYae/OZLzoFeRJnDGq&#10;IIuTFAQTf8mekzR7BFmV8vaH6gcAAP//AwBQSwECLQAUAAYACAAAACEAtoM4kv4AAADhAQAAEwAA&#10;AAAAAAAAAAAAAAAAAAAAW0NvbnRlbnRfVHlwZXNdLnhtbFBLAQItABQABgAIAAAAIQA4/SH/1gAA&#10;AJQBAAALAAAAAAAAAAAAAAAAAC8BAABfcmVscy8ucmVsc1BLAQItABQABgAIAAAAIQACAuTJDQIA&#10;AJEEAAAOAAAAAAAAAAAAAAAAAC4CAABkcnMvZTJvRG9jLnhtbFBLAQItABQABgAIAAAAIQCU7m++&#10;3gAAAAsBAAAPAAAAAAAAAAAAAAAAAGcEAABkcnMvZG93bnJldi54bWxQSwUGAAAAAAQABADzAAAA&#10;cgUAAAAA&#10;" strokecolor="#a02b93 [3208]" strokeweight="1.5pt">
                <v:stroke endarrow="open"/>
              </v:shape>
            </w:pict>
          </mc:Fallback>
        </mc:AlternateContent>
      </w:r>
      <w:r w:rsidR="008B61A9">
        <w:rPr>
          <w:noProof/>
        </w:rPr>
        <mc:AlternateContent>
          <mc:Choice Requires="wps">
            <w:drawing>
              <wp:anchor distT="0" distB="0" distL="114300" distR="114300" simplePos="0" relativeHeight="251003904" behindDoc="0" locked="0" layoutInCell="1" allowOverlap="1" wp14:anchorId="67B6919D" wp14:editId="76CD84FE">
                <wp:simplePos x="0" y="0"/>
                <wp:positionH relativeFrom="column">
                  <wp:posOffset>4160520</wp:posOffset>
                </wp:positionH>
                <wp:positionV relativeFrom="paragraph">
                  <wp:posOffset>4104640</wp:posOffset>
                </wp:positionV>
                <wp:extent cx="2080260" cy="1265555"/>
                <wp:effectExtent l="0" t="0" r="0" b="0"/>
                <wp:wrapNone/>
                <wp:docPr id="20786328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80260" cy="1265555"/>
                        </a:xfrm>
                        <a:prstGeom prst="rect">
                          <a:avLst/>
                        </a:prstGeom>
                        <a:solidFill>
                          <a:srgbClr val="00B0F0">
                            <a:alpha val="50000"/>
                          </a:srgbClr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1E548BA" w14:textId="77F33252" w:rsidR="00704A6E" w:rsidRPr="00395BA4" w:rsidRDefault="00704A6E" w:rsidP="00704A6E">
                            <w:pPr>
                              <w:spacing w:line="240" w:lineRule="auto"/>
                              <w:jc w:val="center"/>
                              <w:rPr>
                                <w:b/>
                                <w:bCs/>
                                <w:color w:val="A02B93" w:themeColor="accent5"/>
                                <w:sz w:val="22"/>
                                <w:szCs w:val="22"/>
                                <w:u w:val="single"/>
                              </w:rPr>
                            </w:pPr>
                            <w:r w:rsidRPr="00395BA4">
                              <w:rPr>
                                <w:b/>
                                <w:bCs/>
                                <w:color w:val="A02B93" w:themeColor="accent5"/>
                                <w:sz w:val="22"/>
                                <w:szCs w:val="22"/>
                                <w:u w:val="single"/>
                              </w:rPr>
                              <w:t>ONGOING MIDWIFE SUPPORT</w:t>
                            </w:r>
                          </w:p>
                          <w:p w14:paraId="387152EC" w14:textId="0A1A6707" w:rsidR="00704A6E" w:rsidRPr="00395BA4" w:rsidRDefault="00704A6E" w:rsidP="00704A6E">
                            <w:pPr>
                              <w:spacing w:line="240" w:lineRule="auto"/>
                              <w:jc w:val="center"/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</w:pPr>
                            <w:r w:rsidRPr="00395BA4"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  <w:t>MENTAL HEALTH CHECKS</w:t>
                            </w:r>
                          </w:p>
                          <w:p w14:paraId="3F43D123" w14:textId="4B6FF567" w:rsidR="00704A6E" w:rsidRPr="002C06B1" w:rsidRDefault="00FF1950" w:rsidP="00704A6E">
                            <w:pPr>
                              <w:spacing w:line="240" w:lineRule="auto"/>
                              <w:jc w:val="center"/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</w:pPr>
                            <w:r w:rsidRPr="002C06B1"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  <w:t>SAFEGUARDING</w:t>
                            </w:r>
                          </w:p>
                          <w:p w14:paraId="54FB97A6" w14:textId="0E9BC46A" w:rsidR="00FF1950" w:rsidRPr="002C06B1" w:rsidRDefault="00FF1950" w:rsidP="00704A6E">
                            <w:pPr>
                              <w:spacing w:line="240" w:lineRule="auto"/>
                              <w:jc w:val="center"/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</w:pPr>
                            <w:r w:rsidRPr="002C06B1"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  <w:t>BIRTH PLANNING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7B6919D" id="_x0000_s1037" type="#_x0000_t202" style="position:absolute;margin-left:327.6pt;margin-top:323.2pt;width:163.8pt;height:99.65pt;z-index:251003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i+WBTAIAAPQEAAAOAAAAZHJzL2Uyb0RvYy54bWysVFGP0zAMfkfiP0R5Z+2mbRzVutPdTkNI&#10;B4c4+AFpmq4VaRyS3Nrx63Hcrjfg6RB5iJLY/mx/trO57lvNjsr5BkzO57OUM2UklI055Pzb1/2b&#10;K858EKYUGozK+Ul5fr19/WrT2UwtoAZdKscQxPisszmvQ7BZknhZq1b4GVhlUFiBa0XAqzskpRMd&#10;orc6WaTpOunAldaBVN7j690g5FvCryolw0NVeRWYzjnGFmh3tBdxT7YbkR2csHUjxzDEP0TRisag&#10;0wnqTgTBnlzzF1TbSAceqjCT0CZQVY1UlANmM0//yOaxFlZRLkiOtxNN/v/Byk/HR/vZsdDfQo8F&#10;pCS8vQf53TMDu1qYg7pxDrpaiRIdzyNlSWd9NppGqn3mI0jRfYQSiyyeAhBQX7k2soJ5MkTHApwm&#10;0lUfmMTHRXqVLtYokiibL9YrXORDZGdz63x4r6Bl8ZBzh1UleHG89yGGI7KzSvTmQTflvtGaLu5Q&#10;7LRjRxE7IL1N9+lgq20thtdVimt06Qd1wvwNR5uIZiDiDi7jCxERcx9ZCCetop42X1TFmpKSpjDk&#10;GMfQezgcmPG5AzF+MoiKFeK/0HY0idaKWv6F9pMR+QcTJvu2MeCILhpINRGpw9AHGO+gf6ZiICB2&#10;ROiLHhnAmpJqfCqgPGGbOBjGEL8NPNTgfnLW4Qjm3P94Ek5xpj8YbLV38+Uyzixdlqu3C7y4S0lx&#10;KRFGIlTOA2fDcReI65iUgRtsyaqhZnmOZAwaR4vqPX4DcXYv76T1/FltfwEAAP//AwBQSwMEFAAG&#10;AAgAAAAhAAKzvXreAAAACwEAAA8AAABkcnMvZG93bnJldi54bWxMj0FOwzAQRfdI3MGaSmwQtbGS&#10;kKZxqgqJLYLAAZx4mkSN7Sh203B7pivYzWi+3rxfHlY7sgXnMHin4HkrgKFrvRlcp+D76+0pBxai&#10;dkaP3qGCHwxwqO7vSl0Yf3WfuNSxYwRxodAK+hingvPQ9mh12PoJHd1OfrY60jp33Mz6SnA7cilE&#10;xq0eHH3o9YSvPbbn+mIVZGkjamsfj3J3Euu8yPfu44xKPWzW4x5YxDX+heGmT+pQkVPjL84ENt4Y&#10;qaQoDUmWAKPELpdUplGQJ+kL8Krk/ztUvwAAAP//AwBQSwECLQAUAAYACAAAACEAtoM4kv4AAADh&#10;AQAAEwAAAAAAAAAAAAAAAAAAAAAAW0NvbnRlbnRfVHlwZXNdLnhtbFBLAQItABQABgAIAAAAIQA4&#10;/SH/1gAAAJQBAAALAAAAAAAAAAAAAAAAAC8BAABfcmVscy8ucmVsc1BLAQItABQABgAIAAAAIQBg&#10;i+WBTAIAAPQEAAAOAAAAAAAAAAAAAAAAAC4CAABkcnMvZTJvRG9jLnhtbFBLAQItABQABgAIAAAA&#10;IQACs7163gAAAAsBAAAPAAAAAAAAAAAAAAAAAKYEAABkcnMvZG93bnJldi54bWxQSwUGAAAAAAQA&#10;BADzAAAAsQUAAAAA&#10;" fillcolor="#00b0f0" stroked="f">
                <v:fill opacity="32896f"/>
                <v:textbox>
                  <w:txbxContent>
                    <w:p w14:paraId="71E548BA" w14:textId="77F33252" w:rsidR="00704A6E" w:rsidRPr="00395BA4" w:rsidRDefault="00704A6E" w:rsidP="00704A6E">
                      <w:pPr>
                        <w:spacing w:line="240" w:lineRule="auto"/>
                        <w:jc w:val="center"/>
                        <w:rPr>
                          <w:b/>
                          <w:bCs/>
                          <w:color w:val="A02B93" w:themeColor="accent5"/>
                          <w:sz w:val="22"/>
                          <w:szCs w:val="22"/>
                          <w:u w:val="single"/>
                        </w:rPr>
                      </w:pPr>
                      <w:r w:rsidRPr="00395BA4">
                        <w:rPr>
                          <w:b/>
                          <w:bCs/>
                          <w:color w:val="A02B93" w:themeColor="accent5"/>
                          <w:sz w:val="22"/>
                          <w:szCs w:val="22"/>
                          <w:u w:val="single"/>
                        </w:rPr>
                        <w:t>ONGOING MIDWIFE SUPPORT</w:t>
                      </w:r>
                    </w:p>
                    <w:p w14:paraId="387152EC" w14:textId="0A1A6707" w:rsidR="00704A6E" w:rsidRPr="00395BA4" w:rsidRDefault="00704A6E" w:rsidP="00704A6E">
                      <w:pPr>
                        <w:spacing w:line="240" w:lineRule="auto"/>
                        <w:jc w:val="center"/>
                        <w:rPr>
                          <w:color w:val="A02B93" w:themeColor="accent5"/>
                          <w:sz w:val="22"/>
                          <w:szCs w:val="22"/>
                        </w:rPr>
                      </w:pPr>
                      <w:r w:rsidRPr="00395BA4">
                        <w:rPr>
                          <w:color w:val="A02B93" w:themeColor="accent5"/>
                          <w:sz w:val="22"/>
                          <w:szCs w:val="22"/>
                        </w:rPr>
                        <w:t>MENTAL HEALTH CHECKS</w:t>
                      </w:r>
                    </w:p>
                    <w:p w14:paraId="3F43D123" w14:textId="4B6FF567" w:rsidR="00704A6E" w:rsidRPr="002C06B1" w:rsidRDefault="00FF1950" w:rsidP="00704A6E">
                      <w:pPr>
                        <w:spacing w:line="240" w:lineRule="auto"/>
                        <w:jc w:val="center"/>
                        <w:rPr>
                          <w:color w:val="A02B93" w:themeColor="accent5"/>
                          <w:sz w:val="22"/>
                          <w:szCs w:val="22"/>
                        </w:rPr>
                      </w:pPr>
                      <w:r w:rsidRPr="002C06B1">
                        <w:rPr>
                          <w:color w:val="A02B93" w:themeColor="accent5"/>
                          <w:sz w:val="22"/>
                          <w:szCs w:val="22"/>
                        </w:rPr>
                        <w:t>SAFEGUARDING</w:t>
                      </w:r>
                    </w:p>
                    <w:p w14:paraId="54FB97A6" w14:textId="0E9BC46A" w:rsidR="00FF1950" w:rsidRPr="002C06B1" w:rsidRDefault="00FF1950" w:rsidP="00704A6E">
                      <w:pPr>
                        <w:spacing w:line="240" w:lineRule="auto"/>
                        <w:jc w:val="center"/>
                        <w:rPr>
                          <w:color w:val="A02B93" w:themeColor="accent5"/>
                          <w:sz w:val="22"/>
                          <w:szCs w:val="22"/>
                        </w:rPr>
                      </w:pPr>
                      <w:r w:rsidRPr="002C06B1">
                        <w:rPr>
                          <w:color w:val="A02B93" w:themeColor="accent5"/>
                          <w:sz w:val="22"/>
                          <w:szCs w:val="22"/>
                        </w:rPr>
                        <w:t>BIRTH PLANNING</w:t>
                      </w:r>
                    </w:p>
                  </w:txbxContent>
                </v:textbox>
              </v:shape>
            </w:pict>
          </mc:Fallback>
        </mc:AlternateContent>
      </w:r>
      <w:r w:rsidR="008B61A9">
        <w:rPr>
          <w:noProof/>
        </w:rPr>
        <mc:AlternateContent>
          <mc:Choice Requires="wps">
            <w:drawing>
              <wp:anchor distT="0" distB="0" distL="114300" distR="114300" simplePos="0" relativeHeight="251086848" behindDoc="0" locked="0" layoutInCell="1" allowOverlap="1" wp14:anchorId="758C332C" wp14:editId="4573FC29">
                <wp:simplePos x="0" y="0"/>
                <wp:positionH relativeFrom="column">
                  <wp:posOffset>4160520</wp:posOffset>
                </wp:positionH>
                <wp:positionV relativeFrom="paragraph">
                  <wp:posOffset>7060565</wp:posOffset>
                </wp:positionV>
                <wp:extent cx="2080260" cy="853440"/>
                <wp:effectExtent l="0" t="0" r="0" b="3810"/>
                <wp:wrapNone/>
                <wp:docPr id="8847818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80260" cy="853440"/>
                        </a:xfrm>
                        <a:prstGeom prst="rect">
                          <a:avLst/>
                        </a:prstGeom>
                        <a:solidFill>
                          <a:srgbClr val="00B0F0">
                            <a:alpha val="50000"/>
                          </a:srgbClr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E03D177" w14:textId="2207DC8D" w:rsidR="00506EF8" w:rsidRPr="00395BA4" w:rsidRDefault="00506EF8" w:rsidP="00170C05">
                            <w:pPr>
                              <w:spacing w:line="240" w:lineRule="auto"/>
                              <w:jc w:val="center"/>
                              <w:rPr>
                                <w:b/>
                                <w:bCs/>
                                <w:color w:val="A02B93" w:themeColor="accent5"/>
                                <w:sz w:val="22"/>
                                <w:szCs w:val="22"/>
                                <w:u w:val="single"/>
                              </w:rPr>
                            </w:pPr>
                            <w:r w:rsidRPr="00395BA4">
                              <w:rPr>
                                <w:b/>
                                <w:bCs/>
                                <w:color w:val="A02B93" w:themeColor="accent5"/>
                                <w:sz w:val="22"/>
                                <w:szCs w:val="22"/>
                                <w:u w:val="single"/>
                              </w:rPr>
                              <w:t>FINAL ANTENATAL CHECKS</w:t>
                            </w:r>
                          </w:p>
                          <w:p w14:paraId="26813931" w14:textId="2F7CEA77" w:rsidR="00506EF8" w:rsidRPr="002C06B1" w:rsidRDefault="00506EF8" w:rsidP="00170C05">
                            <w:pPr>
                              <w:spacing w:line="240" w:lineRule="auto"/>
                              <w:jc w:val="center"/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</w:pPr>
                            <w:r w:rsidRPr="002C06B1"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  <w:t>LATE PREGNANCY REVIEW</w:t>
                            </w:r>
                          </w:p>
                          <w:p w14:paraId="5760F289" w14:textId="1DE20709" w:rsidR="00506EF8" w:rsidRPr="002C06B1" w:rsidRDefault="00506EF8" w:rsidP="00170C05">
                            <w:pPr>
                              <w:spacing w:line="240" w:lineRule="auto"/>
                              <w:jc w:val="center"/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</w:pPr>
                            <w:r w:rsidRPr="002C06B1"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  <w:t>BIRTH PLAN CONFIRMED</w:t>
                            </w:r>
                          </w:p>
                          <w:p w14:paraId="185A1643" w14:textId="77777777" w:rsidR="00506EF8" w:rsidRPr="00506EF8" w:rsidRDefault="00506EF8" w:rsidP="00506EF8">
                            <w:pPr>
                              <w:spacing w:line="240" w:lineRule="auto"/>
                              <w:rPr>
                                <w:b/>
                                <w:bCs/>
                                <w:sz w:val="22"/>
                                <w:szCs w:val="2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58C332C" id="_x0000_s1038" type="#_x0000_t202" style="position:absolute;margin-left:327.6pt;margin-top:555.95pt;width:163.8pt;height:67.2pt;z-index:25108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0ghETwIAAPMEAAAOAAAAZHJzL2Uyb0RvYy54bWysVNuO0zAQfUfiHyy/06SlXUrUdLXbVRHS&#10;chELH+A4ThPheIztbVK+nvEkzRZ4WkQerNgzczxz5ow3132r2VE534DJ+XyWcqaMhLIxh5x/+7p/&#10;tebMB2FKocGonJ+U59fbly82nc3UAmrQpXIMQYzPOpvzOgSbJYmXtWqFn4FVBo0VuFYE3LpDUjrR&#10;IXqrk0WaXiUduNI6kMp7PL0bjHxL+FWlZPhUVV4FpnOOuQVaHa1FXJPtRmQHJ2zdyDEN8Q9ZtKIx&#10;eOkEdSeCYI+u+QuqbaQDD1WYSWgTqKpGKqoBq5mnf1TzUAurqBYkx9uJJv//YOXH44P97Fjob6HH&#10;BlIR3t6D/O6ZgV0tzEHdOAddrUSJF88jZUlnfTaGRqp95iNI0X2AEpssHgMQUF+5NrKCdTJExwac&#10;JtJVH5jEw0W6ThdXaJJoW69eL5fUlURk52jrfHinoGXxJ+cOm0ro4njvQ8xGZGeXeJkH3ZT7Rmva&#10;uEOx044dRRRAepvu0yFW21oMp6sUP6oKYwd3wvwNR5uIZiDiDlfGE+Ihlj6SEE5aRT9tvqiKNSXV&#10;TGnIMY9BejgbWPBZgJg/BUTHCvGfGTuGxGhFin9m/BRE94MJU3zbGHBEF82jmojUYZAB5jv4n6kY&#10;CIiCCH3RIwMomEXkNh4VUJ5QJQ6GKcRXA39qcD8563ACc+5/PAqnONPvDSrt7TxKgQXaLFdvFrhx&#10;l5bi0iKMRKicB86G310grmNRBm5QkVVDYnnKZEwaJ4v6Pb4CcXQv9+T19FZtfwEAAP//AwBQSwME&#10;FAAGAAgAAAAhAO0feJfeAAAADQEAAA8AAABkcnMvZG93bnJldi54bWxMj8FOwzAQRO9I/IO1lbgg&#10;amNo1KRxqgqJK4KUD3DibRI1tiPbTcPfsz3B3nZnNPum3C92ZDOGOHin4HktgKFrvRlcp+D7+P60&#10;BRaTdkaP3qGCH4ywr+7vSl0Yf3VfONepYxTiYqEV9ClNBeex7dHquPYTOtJOPlidaA0dN0FfKdyO&#10;XAqRcasHRx96PeFbj+25vlgF2aYRtbWPB5mfxBJm+dF9nlGph9Vy2AFLuKQ/M9zwCR0qYmr8xZnI&#10;xlvGRpKVBJocGFnyraQ2DZ3ka/YCvCr5/xbVLwAAAP//AwBQSwECLQAUAAYACAAAACEAtoM4kv4A&#10;AADhAQAAEwAAAAAAAAAAAAAAAAAAAAAAW0NvbnRlbnRfVHlwZXNdLnhtbFBLAQItABQABgAIAAAA&#10;IQA4/SH/1gAAAJQBAAALAAAAAAAAAAAAAAAAAC8BAABfcmVscy8ucmVsc1BLAQItABQABgAIAAAA&#10;IQCs0ghETwIAAPMEAAAOAAAAAAAAAAAAAAAAAC4CAABkcnMvZTJvRG9jLnhtbFBLAQItABQABgAI&#10;AAAAIQDtH3iX3gAAAA0BAAAPAAAAAAAAAAAAAAAAAKkEAABkcnMvZG93bnJldi54bWxQSwUGAAAA&#10;AAQABADzAAAAtAUAAAAA&#10;" fillcolor="#00b0f0" stroked="f">
                <v:fill opacity="32896f"/>
                <v:textbox>
                  <w:txbxContent>
                    <w:p w14:paraId="5E03D177" w14:textId="2207DC8D" w:rsidR="00506EF8" w:rsidRPr="00395BA4" w:rsidRDefault="00506EF8" w:rsidP="00170C05">
                      <w:pPr>
                        <w:spacing w:line="240" w:lineRule="auto"/>
                        <w:jc w:val="center"/>
                        <w:rPr>
                          <w:b/>
                          <w:bCs/>
                          <w:color w:val="A02B93" w:themeColor="accent5"/>
                          <w:sz w:val="22"/>
                          <w:szCs w:val="22"/>
                          <w:u w:val="single"/>
                        </w:rPr>
                      </w:pPr>
                      <w:r w:rsidRPr="00395BA4">
                        <w:rPr>
                          <w:b/>
                          <w:bCs/>
                          <w:color w:val="A02B93" w:themeColor="accent5"/>
                          <w:sz w:val="22"/>
                          <w:szCs w:val="22"/>
                          <w:u w:val="single"/>
                        </w:rPr>
                        <w:t>FINAL ANTENATAL CHECKS</w:t>
                      </w:r>
                    </w:p>
                    <w:p w14:paraId="26813931" w14:textId="2F7CEA77" w:rsidR="00506EF8" w:rsidRPr="002C06B1" w:rsidRDefault="00506EF8" w:rsidP="00170C05">
                      <w:pPr>
                        <w:spacing w:line="240" w:lineRule="auto"/>
                        <w:jc w:val="center"/>
                        <w:rPr>
                          <w:color w:val="A02B93" w:themeColor="accent5"/>
                          <w:sz w:val="22"/>
                          <w:szCs w:val="22"/>
                        </w:rPr>
                      </w:pPr>
                      <w:r w:rsidRPr="002C06B1">
                        <w:rPr>
                          <w:color w:val="A02B93" w:themeColor="accent5"/>
                          <w:sz w:val="22"/>
                          <w:szCs w:val="22"/>
                        </w:rPr>
                        <w:t>LATE PREGNANCY REVIEW</w:t>
                      </w:r>
                    </w:p>
                    <w:p w14:paraId="5760F289" w14:textId="1DE20709" w:rsidR="00506EF8" w:rsidRPr="002C06B1" w:rsidRDefault="00506EF8" w:rsidP="00170C05">
                      <w:pPr>
                        <w:spacing w:line="240" w:lineRule="auto"/>
                        <w:jc w:val="center"/>
                        <w:rPr>
                          <w:color w:val="A02B93" w:themeColor="accent5"/>
                          <w:sz w:val="22"/>
                          <w:szCs w:val="22"/>
                        </w:rPr>
                      </w:pPr>
                      <w:r w:rsidRPr="002C06B1">
                        <w:rPr>
                          <w:color w:val="A02B93" w:themeColor="accent5"/>
                          <w:sz w:val="22"/>
                          <w:szCs w:val="22"/>
                        </w:rPr>
                        <w:t>BIRTH PLAN CONFIRMED</w:t>
                      </w:r>
                    </w:p>
                    <w:p w14:paraId="185A1643" w14:textId="77777777" w:rsidR="00506EF8" w:rsidRPr="00506EF8" w:rsidRDefault="00506EF8" w:rsidP="00506EF8">
                      <w:pPr>
                        <w:spacing w:line="240" w:lineRule="auto"/>
                        <w:rPr>
                          <w:b/>
                          <w:bCs/>
                          <w:sz w:val="22"/>
                          <w:szCs w:val="2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8B61A9">
        <w:rPr>
          <w:noProof/>
        </w:rPr>
        <mc:AlternateContent>
          <mc:Choice Requires="wps">
            <w:drawing>
              <wp:anchor distT="0" distB="0" distL="114300" distR="114300" simplePos="0" relativeHeight="252512256" behindDoc="0" locked="0" layoutInCell="1" allowOverlap="1" wp14:anchorId="515EC9C4" wp14:editId="0D9D7C5A">
                <wp:simplePos x="0" y="0"/>
                <wp:positionH relativeFrom="column">
                  <wp:posOffset>5205730</wp:posOffset>
                </wp:positionH>
                <wp:positionV relativeFrom="paragraph">
                  <wp:posOffset>7912100</wp:posOffset>
                </wp:positionV>
                <wp:extent cx="0" cy="215265"/>
                <wp:effectExtent l="95250" t="0" r="57150" b="51435"/>
                <wp:wrapNone/>
                <wp:docPr id="806840062" name="Straight Arrow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15265"/>
                        </a:xfrm>
                        <a:prstGeom prst="straightConnector1">
                          <a:avLst/>
                        </a:prstGeom>
                        <a:ln w="19050" cap="flat" cmpd="sng" algn="ctr">
                          <a:solidFill>
                            <a:schemeClr val="accent5"/>
                          </a:solidFill>
                          <a:prstDash val="solid"/>
                          <a:round/>
                          <a:headEnd type="none" w="med" len="med"/>
                          <a:tailEnd type="arrow" w="med" len="med"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40F2C0F" id="Straight Arrow Connector 33" o:spid="_x0000_s1026" type="#_x0000_t32" style="position:absolute;margin-left:409.9pt;margin-top:623pt;width:0;height:16.95pt;z-index:252512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AuTJDQIAAJEEAAAOAAAAZHJzL2Uyb0RvYy54bWysVMuOGyEQvEfKPyDu2bEteZVYHu/BzuYS&#10;Jas8PqANzQwSA6hhPfbfp2H8yOuyUS6Yga6iu7ra64fj4MQBKdngWzm/m0mBXgVtfdfK798e37yV&#10;ImXwGlzw2MoTJvmwef1qPcYVLkIfnEYSTOLTaoyt7HOOq6ZJqscB0l2I6PnSBBog8yd1jSYYmX1w&#10;zWI2u2/GQDpSUJgSn+6mS7mp/Magyp+NSZiFayXnlutKdd2XtdmsYdURxN6qcxrwD1kMYD0/eqXa&#10;QQbxTPYPqsEqCimYfKfC0ARjrMJaA1czn/1WzdceItZaWJwUrzKl/0erPh22/olYhjGmVYpPVKo4&#10;GhrKL+cnjlWs01UsPGahpkPFp4v5cnG/LDo2N1yklD9gGETZtDJlAtv1eRu8544Emlet4PAx5Ql4&#10;AZRHnRcjW+ndbMkNU8CmMA4yb4eomct3UoDr2G0qU+VJwVn9aJ0r6Ooc3DoSB+Ceg1Lo8yW/XyLL&#10;mztI/RRYryY7UHj2uhqjR9DvvRb5FNm7nh0sS24DaikccgplVyMzWHeLBKIw/j2UVXKexbrJXXf5&#10;5HAq/gsaYXUVeKqHun0pZzItTxWrcrFuJWNACTQswAuxZ0hBY52VF+KvoPp+8PmKH6wP5+aUSb71&#10;Ix/nZ6+YKf4ixSRA0WIf9Kk6smrEvq/WOs9oGayfvyv89k+y+QEAAP//AwBQSwMEFAAGAAgAAAAh&#10;AF4iaNrfAAAADQEAAA8AAABkcnMvZG93bnJldi54bWxMj8FOwzAQRO9I/IO1SNyok6oqSYhTIQRI&#10;HDi0VJzdeElC43UUb9vw92zFgR53ZjT7plxNvldHHGMXyEA6S0Ah1cF11BjYfrzcZaAiW3K2D4QG&#10;fjDCqrq+Km3hwonWeNxwo6SEYmENtMxDoXWsW/Q2zsKAJN5XGL1lOcdGu9GepNz3ep4kS+1tR/Kh&#10;tQM+tVjvNwdvwG/fh/XnW5dmbs8L/+rz5/rbGXN7Mz0+gGKc+D8MZ3xBh0qYduFALqreQJbmgs5i&#10;zBdLWSWRP2l3lu7zHHRV6ssV1S8AAAD//wMAUEsBAi0AFAAGAAgAAAAhALaDOJL+AAAA4QEAABMA&#10;AAAAAAAAAAAAAAAAAAAAAFtDb250ZW50X1R5cGVzXS54bWxQSwECLQAUAAYACAAAACEAOP0h/9YA&#10;AACUAQAACwAAAAAAAAAAAAAAAAAvAQAAX3JlbHMvLnJlbHNQSwECLQAUAAYACAAAACEAAgLkyQ0C&#10;AACRBAAADgAAAAAAAAAAAAAAAAAuAgAAZHJzL2Uyb0RvYy54bWxQSwECLQAUAAYACAAAACEAXiJo&#10;2t8AAAANAQAADwAAAAAAAAAAAAAAAABnBAAAZHJzL2Rvd25yZXYueG1sUEsFBgAAAAAEAAQA8wAA&#10;AHMFAAAAAA==&#10;" strokecolor="#a02b93 [3208]" strokeweight="1.5pt">
                <v:stroke endarrow="open"/>
              </v:shape>
            </w:pict>
          </mc:Fallback>
        </mc:AlternateContent>
      </w:r>
      <w:r w:rsidR="008B61A9">
        <w:rPr>
          <w:noProof/>
        </w:rPr>
        <mc:AlternateContent>
          <mc:Choice Requires="wps">
            <w:drawing>
              <wp:anchor distT="0" distB="0" distL="114300" distR="114300" simplePos="0" relativeHeight="250961920" behindDoc="0" locked="0" layoutInCell="1" allowOverlap="1" wp14:anchorId="4333BACE" wp14:editId="54892BF6">
                <wp:simplePos x="0" y="0"/>
                <wp:positionH relativeFrom="column">
                  <wp:posOffset>4160520</wp:posOffset>
                </wp:positionH>
                <wp:positionV relativeFrom="paragraph">
                  <wp:posOffset>3084195</wp:posOffset>
                </wp:positionV>
                <wp:extent cx="2080260" cy="808355"/>
                <wp:effectExtent l="0" t="0" r="0" b="0"/>
                <wp:wrapNone/>
                <wp:docPr id="7399647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80260" cy="808355"/>
                        </a:xfrm>
                        <a:prstGeom prst="rect">
                          <a:avLst/>
                        </a:prstGeom>
                        <a:solidFill>
                          <a:srgbClr val="00B0F0">
                            <a:alpha val="50000"/>
                          </a:srgbClr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136E049" w14:textId="2B394920" w:rsidR="00CD3D7B" w:rsidRPr="00395BA4" w:rsidRDefault="00C67814" w:rsidP="00CD3D7B">
                            <w:pPr>
                              <w:spacing w:line="240" w:lineRule="auto"/>
                              <w:jc w:val="center"/>
                              <w:rPr>
                                <w:b/>
                                <w:bCs/>
                                <w:color w:val="A02B93" w:themeColor="accent5"/>
                                <w:sz w:val="22"/>
                                <w:szCs w:val="22"/>
                                <w:u w:val="single"/>
                              </w:rPr>
                            </w:pPr>
                            <w:r w:rsidRPr="00395BA4">
                              <w:rPr>
                                <w:b/>
                                <w:bCs/>
                                <w:color w:val="A02B93" w:themeColor="accent5"/>
                                <w:sz w:val="22"/>
                                <w:szCs w:val="22"/>
                                <w:u w:val="single"/>
                              </w:rPr>
                              <w:t>ULTRASOUND SCANS</w:t>
                            </w:r>
                          </w:p>
                          <w:p w14:paraId="3C41BE50" w14:textId="7BE03E9A" w:rsidR="00C67814" w:rsidRPr="002C06B1" w:rsidRDefault="00C67814" w:rsidP="00CD3D7B">
                            <w:pPr>
                              <w:spacing w:line="240" w:lineRule="auto"/>
                              <w:jc w:val="center"/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</w:pPr>
                            <w:r w:rsidRPr="002C06B1"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  <w:t>12 WEEK DATING SCAN</w:t>
                            </w:r>
                          </w:p>
                          <w:p w14:paraId="65611119" w14:textId="0BBAD9EE" w:rsidR="00C67814" w:rsidRPr="002C06B1" w:rsidRDefault="00C67814" w:rsidP="00CD3D7B">
                            <w:pPr>
                              <w:spacing w:line="240" w:lineRule="auto"/>
                              <w:jc w:val="center"/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</w:pPr>
                            <w:r w:rsidRPr="002C06B1">
                              <w:rPr>
                                <w:color w:val="A02B93" w:themeColor="accent5"/>
                                <w:sz w:val="22"/>
                                <w:szCs w:val="22"/>
                              </w:rPr>
                              <w:t>20 WEEK ANOMOLY SCAN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333BACE" id="_x0000_s1039" type="#_x0000_t202" style="position:absolute;margin-left:327.6pt;margin-top:242.85pt;width:163.8pt;height:63.65pt;z-index:250961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UTpjTwIAAPMEAAAOAAAAZHJzL2Uyb0RvYy54bWysVNtu2zAMfR+wfxD0vthJky4z4hRtigwD&#10;ugvW7QMUWYqFyaImKbGzry8lO262PXWYHwRLJA/Jo0OtbrpGk6NwXoEp6XSSUyIMh0qZfUm/f9u+&#10;WVLiAzMV02BESU/C05v161er1hZiBjXoSjiCIMYXrS1pHYItsszzWjTMT8AKg0YJrmEBt26fVY61&#10;iN7obJbn11kLrrIOuPAeT+97I10nfCkFD5+l9CIQXVKsLaTVpXUX12y9YsXeMVsrPpTB/qGKhimD&#10;SUeoexYYOTj1F1SjuAMPMkw4NBlIqbhIPWA30/yPbh5rZkXqBcnxdqTJ/z9Y/un4aL84Ero76PAC&#10;UxPePgD/4YmBTc3MXtw6B20tWIWJp5GyrLW+GEIj1b7wEWTXfoQKL5kdAiSgTromsoJ9EkTHCziN&#10;pIsuEI6Hs3yZz67RxNG2zJdXi0VKwYpztHU+vBfQkPhTUoeXmtDZ8cGHWA0rzi4xmQetqq3SOm3c&#10;frfRjhxZFEB+l2/zPlbbmvWnixy/IaXv3RPmbzjaRDQDEbdPGU8SD7H1gYRw0iL6afNVSKKq1HMq&#10;gw919NLD2cCGzwLE+lNAdJSI/8LYISRGi6T4F8aPQSk/mDDGN8qAS3SleRQjkTr0MsB6e/8zFT0B&#10;URCh23XIAArmKnIbj3ZQnVAlDvopxFcDf2pwvyhpcQJL6n8emBOU6A8GlfZuOp/HkU2b+eLtDDfu&#10;0rK7tDDDEaqkgZL+dxMS17EpA7eoSKmSWJ4rGYrGyUr3PbwCcXQv98nr+a1aPwEAAP//AwBQSwME&#10;FAAGAAgAAAAhAJ88zpjdAAAACwEAAA8AAABkcnMvZG93bnJldi54bWxMj0FOwzAQRfdI3MEaJDaI&#10;2jWkpCFOVSGxRTRwACeeJlFjO7LdNNye6QqWo//15v1yt9iRzRji4J2C9UoAQ9d6M7hOwffX+2MO&#10;LCbtjB69QwU/GGFX3d6UujD+4g4416ljBHGx0Ar6lKaC89j2aHVc+QkdZUcfrE50ho6boC8EtyOX&#10;Qmy41YOjD72e8K3H9lSfrYJN1oja2oe93B7FEmb50X2eUKn7u2X/Cizhkv7KcNUndajIqfFnZyIb&#10;r4xMUlXBc569AKPGNpc0pqFo/SSAVyX/v6H6BQAA//8DAFBLAQItABQABgAIAAAAIQC2gziS/gAA&#10;AOEBAAATAAAAAAAAAAAAAAAAAAAAAABbQ29udGVudF9UeXBlc10ueG1sUEsBAi0AFAAGAAgAAAAh&#10;ADj9If/WAAAAlAEAAAsAAAAAAAAAAAAAAAAALwEAAF9yZWxzLy5yZWxzUEsBAi0AFAAGAAgAAAAh&#10;APpROmNPAgAA8wQAAA4AAAAAAAAAAAAAAAAALgIAAGRycy9lMm9Eb2MueG1sUEsBAi0AFAAGAAgA&#10;AAAhAJ88zpjdAAAACwEAAA8AAAAAAAAAAAAAAAAAqQQAAGRycy9kb3ducmV2LnhtbFBLBQYAAAAA&#10;BAAEAPMAAACzBQAAAAA=&#10;" fillcolor="#00b0f0" stroked="f">
                <v:fill opacity="32896f"/>
                <v:textbox>
                  <w:txbxContent>
                    <w:p w14:paraId="4136E049" w14:textId="2B394920" w:rsidR="00CD3D7B" w:rsidRPr="00395BA4" w:rsidRDefault="00C67814" w:rsidP="00CD3D7B">
                      <w:pPr>
                        <w:spacing w:line="240" w:lineRule="auto"/>
                        <w:jc w:val="center"/>
                        <w:rPr>
                          <w:b/>
                          <w:bCs/>
                          <w:color w:val="A02B93" w:themeColor="accent5"/>
                          <w:sz w:val="22"/>
                          <w:szCs w:val="22"/>
                          <w:u w:val="single"/>
                        </w:rPr>
                      </w:pPr>
                      <w:r w:rsidRPr="00395BA4">
                        <w:rPr>
                          <w:b/>
                          <w:bCs/>
                          <w:color w:val="A02B93" w:themeColor="accent5"/>
                          <w:sz w:val="22"/>
                          <w:szCs w:val="22"/>
                          <w:u w:val="single"/>
                        </w:rPr>
                        <w:t>ULTRASOUND SCANS</w:t>
                      </w:r>
                    </w:p>
                    <w:p w14:paraId="3C41BE50" w14:textId="7BE03E9A" w:rsidR="00C67814" w:rsidRPr="002C06B1" w:rsidRDefault="00C67814" w:rsidP="00CD3D7B">
                      <w:pPr>
                        <w:spacing w:line="240" w:lineRule="auto"/>
                        <w:jc w:val="center"/>
                        <w:rPr>
                          <w:color w:val="A02B93" w:themeColor="accent5"/>
                          <w:sz w:val="22"/>
                          <w:szCs w:val="22"/>
                        </w:rPr>
                      </w:pPr>
                      <w:r w:rsidRPr="002C06B1">
                        <w:rPr>
                          <w:color w:val="A02B93" w:themeColor="accent5"/>
                          <w:sz w:val="22"/>
                          <w:szCs w:val="22"/>
                        </w:rPr>
                        <w:t>12 WEEK DATING SCAN</w:t>
                      </w:r>
                    </w:p>
                    <w:p w14:paraId="65611119" w14:textId="0BBAD9EE" w:rsidR="00C67814" w:rsidRPr="002C06B1" w:rsidRDefault="00C67814" w:rsidP="00CD3D7B">
                      <w:pPr>
                        <w:spacing w:line="240" w:lineRule="auto"/>
                        <w:jc w:val="center"/>
                        <w:rPr>
                          <w:color w:val="A02B93" w:themeColor="accent5"/>
                          <w:sz w:val="22"/>
                          <w:szCs w:val="22"/>
                        </w:rPr>
                      </w:pPr>
                      <w:r w:rsidRPr="002C06B1">
                        <w:rPr>
                          <w:color w:val="A02B93" w:themeColor="accent5"/>
                          <w:sz w:val="22"/>
                          <w:szCs w:val="22"/>
                        </w:rPr>
                        <w:t>20 WEEK ANOMOLY SCAN</w:t>
                      </w:r>
                    </w:p>
                  </w:txbxContent>
                </v:textbox>
              </v:shape>
            </w:pict>
          </mc:Fallback>
        </mc:AlternateContent>
      </w:r>
    </w:p>
    <w:p w14:paraId="6827DA2A" w14:textId="447F18B1" w:rsidR="004B03B5" w:rsidRDefault="004B03B5" w:rsidP="00D40931">
      <w:pPr>
        <w:tabs>
          <w:tab w:val="left" w:pos="3600"/>
        </w:tabs>
      </w:pPr>
    </w:p>
    <w:p w14:paraId="56526568" w14:textId="40C8310F" w:rsidR="0076371E" w:rsidRPr="0076371E" w:rsidRDefault="0076371E" w:rsidP="0076371E"/>
    <w:p w14:paraId="272917EA" w14:textId="2AF37A74" w:rsidR="0076371E" w:rsidRPr="0076371E" w:rsidRDefault="0076371E" w:rsidP="0076371E"/>
    <w:p w14:paraId="51D25E14" w14:textId="4C439851" w:rsidR="0076371E" w:rsidRPr="0076371E" w:rsidRDefault="008F2AC9" w:rsidP="0076371E">
      <w:r>
        <w:rPr>
          <w:noProof/>
        </w:rPr>
        <mc:AlternateContent>
          <mc:Choice Requires="wps">
            <w:drawing>
              <wp:anchor distT="45720" distB="45720" distL="114300" distR="114300" simplePos="0" relativeHeight="250759168" behindDoc="0" locked="0" layoutInCell="1" allowOverlap="1" wp14:anchorId="0F858082" wp14:editId="0E4887CB">
                <wp:simplePos x="0" y="0"/>
                <wp:positionH relativeFrom="margin">
                  <wp:posOffset>-601980</wp:posOffset>
                </wp:positionH>
                <wp:positionV relativeFrom="paragraph">
                  <wp:posOffset>309245</wp:posOffset>
                </wp:positionV>
                <wp:extent cx="4671060" cy="2164080"/>
                <wp:effectExtent l="0" t="0" r="0" b="0"/>
                <wp:wrapSquare wrapText="bothSides"/>
                <wp:docPr id="131924187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71060" cy="21640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C26B55B" w14:textId="614D2994" w:rsidR="00F350E5" w:rsidRPr="00356DA4" w:rsidRDefault="00F76D5B" w:rsidP="008F2AC9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22"/>
                                <w:szCs w:val="22"/>
                                <w:u w:val="single"/>
                              </w:rPr>
                            </w:pPr>
                            <w:r w:rsidRPr="00356DA4">
                              <w:rPr>
                                <w:b/>
                                <w:bCs/>
                                <w:color w:val="FFFFFF" w:themeColor="background1"/>
                                <w:sz w:val="22"/>
                                <w:szCs w:val="22"/>
                                <w:u w:val="single"/>
                              </w:rPr>
                              <w:t>WORKFORCE PRESSURES AND STAFF SHORTAGES</w:t>
                            </w:r>
                          </w:p>
                          <w:p w14:paraId="2335862C" w14:textId="1ED26664" w:rsidR="00681736" w:rsidRPr="00395BA4" w:rsidRDefault="00681736">
                            <w:pPr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395BA4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The Royal College of Midwives reports ongoing midwife shortages, high </w:t>
                            </w:r>
                            <w:r w:rsidR="00B41248" w:rsidRPr="00395BA4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>workloads,</w:t>
                            </w:r>
                            <w:r w:rsidRPr="00395BA4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 and burnout. Contributing factors include</w:t>
                            </w:r>
                            <w:r w:rsidR="00D507B0" w:rsidRPr="00395BA4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 increasing birthrates in some areas, </w:t>
                            </w:r>
                            <w:r w:rsidR="00946D43" w:rsidRPr="00395BA4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retention issues due to stress and workload, limited funding and resources, and </w:t>
                            </w:r>
                            <w:r w:rsidR="00D507B0" w:rsidRPr="00395BA4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>rising complexity of pregnancies such as obesity, diabetes, mental health</w:t>
                            </w:r>
                            <w:r w:rsidR="00946D43" w:rsidRPr="00395BA4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 needs.</w:t>
                            </w:r>
                            <w:r w:rsidR="000C0032" w:rsidRPr="00395BA4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 This then</w:t>
                            </w:r>
                            <w:r w:rsidR="008C47A0" w:rsidRPr="00395BA4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 has </w:t>
                            </w:r>
                            <w:r w:rsidR="00934F70" w:rsidRPr="00395BA4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>a significant impact</w:t>
                            </w:r>
                            <w:r w:rsidR="008C47A0" w:rsidRPr="00395BA4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 on services due to the reduced appointment availability, means less time for personalised care, difficulty delivering continuity-of-carer- model </w:t>
                            </w:r>
                            <w:r w:rsidR="0000287E" w:rsidRPr="00395BA4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>and increased pressure on the remaining staff</w:t>
                            </w:r>
                            <w:r w:rsidR="008F2AC9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8F2AC9" w:rsidRPr="008F2AC9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>(Care Quality Commission, 2024)</w:t>
                            </w:r>
                          </w:p>
                          <w:p w14:paraId="44AF6758" w14:textId="77777777" w:rsidR="00946D43" w:rsidRDefault="00946D4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858082" id="_x0000_s1040" type="#_x0000_t202" style="position:absolute;margin-left:-47.4pt;margin-top:24.35pt;width:367.8pt;height:170.4pt;z-index:25075916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Nrck/QEAANYDAAAOAAAAZHJzL2Uyb0RvYy54bWysU9Fu2yAUfZ+0f0C8L7YjJ02tOFXXrtOk&#10;rpvU7QMwxjEacBmQ2NnX74LdNNrepvkBcbm+h3vOPWxvRq3IUTgvwdS0WOSUCMOhlWZf0+/fHt5t&#10;KPGBmZYpMKKmJ+Hpze7tm+1gK7GEHlQrHEEQ46vB1rQPwVZZ5nkvNPMLsMJgsgOnWcDQ7bPWsQHR&#10;tcqWeb7OBnCtdcCF93h6PyXpLuF3neDhS9d5EYiqKfYW0urS2sQ1221ZtXfM9pLPbbB/6EIzafDS&#10;M9Q9C4wcnPwLSkvuwEMXFhx0Bl0nuUgckE2R/8HmuWdWJC4ojrdnmfz/g+VPx2f71ZEwvocRB5hI&#10;ePsI/IcnBu56Zvbi1jkYesFavLiIkmWD9dVcGqX2lY8gzfAZWhwyOwRIQGPndFQFeRJExwGczqKL&#10;MRCOh+X6qsjXmOKYWxbrMt+ksWSseim3zoePAjSJm5o6nGqCZ8dHH2I7rHr5Jd5m4EEqlSarDBlq&#10;er1arlLBRUbLgMZTUtd0k8dvskJk+cG0qTgwqaY9XqDMTDsynTiHsRmJbFGTMhZHGRpoTyiEg8lo&#10;+DBw04P7RcmAJqup/3lgTlCiPhkU87ooy+jKFJSrqyUG7jLTXGaY4QhV00DJtL0LyckT51sUvZNJ&#10;jtdO5p7RPEml2ejRnZdx+uv1Oe5+AwAA//8DAFBLAwQUAAYACAAAACEAMFhwVN8AAAAKAQAADwAA&#10;AGRycy9kb3ducmV2LnhtbEyPzU7DMBCE70i8g7VI3FobSEsSsqkQiCuo5Ufi5ibbJCJeR7HbhLdn&#10;OcFxZ0cz3xSb2fXqRGPoPCNcLQ0o4srXHTcIb69PixRUiJZr23smhG8KsCnPzwqb137iLZ12sVES&#10;wiG3CG2MQ651qFpyNiz9QCy/gx+djXKOja5HO0m46/W1MWvtbMfS0NqBHlqqvnZHh/D+fPj8SMxL&#10;8+hWw+Rno9llGvHyYr6/AxVpjn9m+MUXdCiFae+PXAfVIyyyRNAjQpLeghLDOjEi7BFu0mwFuiz0&#10;/wnlDwAAAP//AwBQSwECLQAUAAYACAAAACEAtoM4kv4AAADhAQAAEwAAAAAAAAAAAAAAAAAAAAAA&#10;W0NvbnRlbnRfVHlwZXNdLnhtbFBLAQItABQABgAIAAAAIQA4/SH/1gAAAJQBAAALAAAAAAAAAAAA&#10;AAAAAC8BAABfcmVscy8ucmVsc1BLAQItABQABgAIAAAAIQDWNrck/QEAANYDAAAOAAAAAAAAAAAA&#10;AAAAAC4CAABkcnMvZTJvRG9jLnhtbFBLAQItABQABgAIAAAAIQAwWHBU3wAAAAoBAAAPAAAAAAAA&#10;AAAAAAAAAFcEAABkcnMvZG93bnJldi54bWxQSwUGAAAAAAQABADzAAAAYwUAAAAA&#10;" filled="f" stroked="f">
                <v:textbox>
                  <w:txbxContent>
                    <w:p w14:paraId="4C26B55B" w14:textId="614D2994" w:rsidR="00F350E5" w:rsidRPr="00356DA4" w:rsidRDefault="00F76D5B" w:rsidP="008F2AC9">
                      <w:pPr>
                        <w:jc w:val="center"/>
                        <w:rPr>
                          <w:b/>
                          <w:bCs/>
                          <w:color w:val="FFFFFF" w:themeColor="background1"/>
                          <w:sz w:val="22"/>
                          <w:szCs w:val="22"/>
                          <w:u w:val="single"/>
                        </w:rPr>
                      </w:pPr>
                      <w:r w:rsidRPr="00356DA4">
                        <w:rPr>
                          <w:b/>
                          <w:bCs/>
                          <w:color w:val="FFFFFF" w:themeColor="background1"/>
                          <w:sz w:val="22"/>
                          <w:szCs w:val="22"/>
                          <w:u w:val="single"/>
                        </w:rPr>
                        <w:t>WORKFORCE PRESSURES AND STAFF SHORTAGES</w:t>
                      </w:r>
                    </w:p>
                    <w:p w14:paraId="2335862C" w14:textId="1ED26664" w:rsidR="00681736" w:rsidRPr="00395BA4" w:rsidRDefault="00681736">
                      <w:pPr>
                        <w:rPr>
                          <w:color w:val="FFFFFF" w:themeColor="background1"/>
                          <w:sz w:val="22"/>
                          <w:szCs w:val="22"/>
                        </w:rPr>
                      </w:pPr>
                      <w:r w:rsidRPr="00395BA4">
                        <w:rPr>
                          <w:color w:val="FFFFFF" w:themeColor="background1"/>
                          <w:sz w:val="22"/>
                          <w:szCs w:val="22"/>
                        </w:rPr>
                        <w:t xml:space="preserve">The Royal College of Midwives reports ongoing midwife shortages, high </w:t>
                      </w:r>
                      <w:r w:rsidR="00B41248" w:rsidRPr="00395BA4">
                        <w:rPr>
                          <w:color w:val="FFFFFF" w:themeColor="background1"/>
                          <w:sz w:val="22"/>
                          <w:szCs w:val="22"/>
                        </w:rPr>
                        <w:t>workloads,</w:t>
                      </w:r>
                      <w:r w:rsidRPr="00395BA4">
                        <w:rPr>
                          <w:color w:val="FFFFFF" w:themeColor="background1"/>
                          <w:sz w:val="22"/>
                          <w:szCs w:val="22"/>
                        </w:rPr>
                        <w:t xml:space="preserve"> and burnout. Contributing factors include</w:t>
                      </w:r>
                      <w:r w:rsidR="00D507B0" w:rsidRPr="00395BA4">
                        <w:rPr>
                          <w:color w:val="FFFFFF" w:themeColor="background1"/>
                          <w:sz w:val="22"/>
                          <w:szCs w:val="22"/>
                        </w:rPr>
                        <w:t xml:space="preserve"> increasing birthrates in some areas, </w:t>
                      </w:r>
                      <w:r w:rsidR="00946D43" w:rsidRPr="00395BA4">
                        <w:rPr>
                          <w:color w:val="FFFFFF" w:themeColor="background1"/>
                          <w:sz w:val="22"/>
                          <w:szCs w:val="22"/>
                        </w:rPr>
                        <w:t xml:space="preserve">retention issues due to stress and workload, limited funding and resources, and </w:t>
                      </w:r>
                      <w:r w:rsidR="00D507B0" w:rsidRPr="00395BA4">
                        <w:rPr>
                          <w:color w:val="FFFFFF" w:themeColor="background1"/>
                          <w:sz w:val="22"/>
                          <w:szCs w:val="22"/>
                        </w:rPr>
                        <w:t>rising complexity of pregnancies such as obesity, diabetes, mental health</w:t>
                      </w:r>
                      <w:r w:rsidR="00946D43" w:rsidRPr="00395BA4">
                        <w:rPr>
                          <w:color w:val="FFFFFF" w:themeColor="background1"/>
                          <w:sz w:val="22"/>
                          <w:szCs w:val="22"/>
                        </w:rPr>
                        <w:t xml:space="preserve"> needs.</w:t>
                      </w:r>
                      <w:r w:rsidR="000C0032" w:rsidRPr="00395BA4">
                        <w:rPr>
                          <w:color w:val="FFFFFF" w:themeColor="background1"/>
                          <w:sz w:val="22"/>
                          <w:szCs w:val="22"/>
                        </w:rPr>
                        <w:t xml:space="preserve"> This then</w:t>
                      </w:r>
                      <w:r w:rsidR="008C47A0" w:rsidRPr="00395BA4">
                        <w:rPr>
                          <w:color w:val="FFFFFF" w:themeColor="background1"/>
                          <w:sz w:val="22"/>
                          <w:szCs w:val="22"/>
                        </w:rPr>
                        <w:t xml:space="preserve"> has </w:t>
                      </w:r>
                      <w:r w:rsidR="00934F70" w:rsidRPr="00395BA4">
                        <w:rPr>
                          <w:color w:val="FFFFFF" w:themeColor="background1"/>
                          <w:sz w:val="22"/>
                          <w:szCs w:val="22"/>
                        </w:rPr>
                        <w:t>a significant impact</w:t>
                      </w:r>
                      <w:r w:rsidR="008C47A0" w:rsidRPr="00395BA4">
                        <w:rPr>
                          <w:color w:val="FFFFFF" w:themeColor="background1"/>
                          <w:sz w:val="22"/>
                          <w:szCs w:val="22"/>
                        </w:rPr>
                        <w:t xml:space="preserve"> on services due to the reduced appointment availability, means less time for personalised care, difficulty delivering continuity-of-carer- model </w:t>
                      </w:r>
                      <w:r w:rsidR="0000287E" w:rsidRPr="00395BA4">
                        <w:rPr>
                          <w:color w:val="FFFFFF" w:themeColor="background1"/>
                          <w:sz w:val="22"/>
                          <w:szCs w:val="22"/>
                        </w:rPr>
                        <w:t>and increased pressure on the remaining staff</w:t>
                      </w:r>
                      <w:r w:rsidR="008F2AC9">
                        <w:rPr>
                          <w:color w:val="FFFFFF" w:themeColor="background1"/>
                          <w:sz w:val="22"/>
                          <w:szCs w:val="22"/>
                        </w:rPr>
                        <w:t xml:space="preserve"> </w:t>
                      </w:r>
                      <w:r w:rsidR="008F2AC9" w:rsidRPr="008F2AC9">
                        <w:rPr>
                          <w:color w:val="FFFFFF" w:themeColor="background1"/>
                          <w:sz w:val="22"/>
                          <w:szCs w:val="22"/>
                        </w:rPr>
                        <w:t>(Care Quality Commission, 2024)</w:t>
                      </w:r>
                    </w:p>
                    <w:p w14:paraId="44AF6758" w14:textId="77777777" w:rsidR="00946D43" w:rsidRDefault="00946D43"/>
                  </w:txbxContent>
                </v:textbox>
                <w10:wrap type="square" anchorx="margin"/>
              </v:shape>
            </w:pict>
          </mc:Fallback>
        </mc:AlternateContent>
      </w:r>
      <w:r w:rsidR="0019047A">
        <w:rPr>
          <w:noProof/>
        </w:rPr>
        <mc:AlternateContent>
          <mc:Choice Requires="wps">
            <w:drawing>
              <wp:anchor distT="0" distB="0" distL="114300" distR="114300" simplePos="0" relativeHeight="250294272" behindDoc="0" locked="0" layoutInCell="1" allowOverlap="1" wp14:anchorId="478006C4" wp14:editId="4C57221A">
                <wp:simplePos x="0" y="0"/>
                <wp:positionH relativeFrom="column">
                  <wp:posOffset>-601980</wp:posOffset>
                </wp:positionH>
                <wp:positionV relativeFrom="paragraph">
                  <wp:posOffset>354965</wp:posOffset>
                </wp:positionV>
                <wp:extent cx="4686300" cy="2118360"/>
                <wp:effectExtent l="0" t="0" r="0" b="0"/>
                <wp:wrapNone/>
                <wp:docPr id="366047357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86300" cy="2118360"/>
                        </a:xfrm>
                        <a:prstGeom prst="roundRect">
                          <a:avLst/>
                        </a:prstGeom>
                        <a:ln>
                          <a:noFill/>
                        </a:ln>
                      </wps:spPr>
                      <wps:style>
                        <a:lnRef idx="1">
                          <a:schemeClr val="accent5"/>
                        </a:lnRef>
                        <a:fillRef idx="2">
                          <a:schemeClr val="accent5"/>
                        </a:fillRef>
                        <a:effectRef idx="1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482C510" id="Rectangle: Rounded Corners 2" o:spid="_x0000_s1026" style="position:absolute;margin-left:-47.4pt;margin-top:27.95pt;width:369pt;height:166.8pt;z-index:250294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aEMHWQIAAA4FAAAOAAAAZHJzL2Uyb0RvYy54bWysVN9v2jAQfp+0/8Hy+xpCKaOIUKFWnSah&#10;FpVOfXYdu0RzfN7ZENhfv7MTQtVV2jTtxTnnfn/3nWdX+9qwnUJfgS14fjbgTFkJZWVfCv7t8fbT&#10;hDMfhC2FAasKflCeX80/fpg1bqqGsAFTKmQUxPpp4wq+CcFNs8zLjaqFPwOnLCk1YC0CXfElK1E0&#10;FL022XAwGGcNYOkQpPKe/t60Sj5P8bVWMtxr7VVgpuBUW0gnpvM5ntl8JqYvKNymkl0Z4h+qqEVl&#10;KWkf6kYEwbZY/RaqriSCBx3OJNQZaF1JlXqgbvLBm27WG+FU6oXA8a6Hyf+/sPJut3YrJBga56ee&#10;xNjFXmMdv1Qf2yewDj1Yah+YpJ+j8WR8PiBMJemGeT45Hyc4s5O7Qx++KKhZFAqOsLXlA40kISV2&#10;Sx8oL9kf7WJKY+Np4bYyptXGP9mpuiSFg1Gt9YPSrCqpnjxFTcRR1wbZTtDIhZTKhos4ZspjLFlH&#10;N03Be8fhnx07++iqEql657/I2nukzGBD71xXFvC97OX3vCtZt/ZHBNq+IwTPUB5WyBBaSnsnbytC&#10;eSl8WAkkDtNkaC/DPR3aQFNw6CTONoA/3/sf7YlapOWsoZ0ouP+xFag4M18tke4yH43iEqXL6OLz&#10;kC74WvP8WmO39TXQDHJ6AZxMYrQP5ihqhPqJ1ncRs5JKWEm5Cy4DHi/Xod1VegCkWiySGS2OE2Fp&#10;104epx4J9Lh/Eug6qgVi6R0c90dM35CttY3zsLDYBtBVYuIJ1w5vWrpEnO6BiFv9+p6sTs/Y/BcA&#10;AAD//wMAUEsDBBQABgAIAAAAIQCixVgY4gAAAAoBAAAPAAAAZHJzL2Rvd25yZXYueG1sTI8xT8Mw&#10;FIR3JP6D9ZBYUOvQJlUT8lIhpA5IDFBgYHPjVycifg6xm4R/j5lgPN3p7rtyN9tOjDT41jHC7TIB&#10;QVw73bJBeHvdL7YgfFCsVeeYEL7Jw666vChVod3ELzQeghGxhH2hEJoQ+kJKXzdklV+6njh6JzdY&#10;FaIcjNSDmmK57eQqSTbSqpbjQqN6emio/jycLcLenTLz9fhxk/unyaTz+Pw+2wnx+mq+vwMRaA5/&#10;YfjFj+hQRaajO7P2okNY5GlEDwhZloOIgU26XoE4Iqy3eQayKuX/C9UPAAAA//8DAFBLAQItABQA&#10;BgAIAAAAIQC2gziS/gAAAOEBAAATAAAAAAAAAAAAAAAAAAAAAABbQ29udGVudF9UeXBlc10ueG1s&#10;UEsBAi0AFAAGAAgAAAAhADj9If/WAAAAlAEAAAsAAAAAAAAAAAAAAAAALwEAAF9yZWxzLy5yZWxz&#10;UEsBAi0AFAAGAAgAAAAhAFNoQwdZAgAADgUAAA4AAAAAAAAAAAAAAAAALgIAAGRycy9lMm9Eb2Mu&#10;eG1sUEsBAi0AFAAGAAgAAAAhAKLFWBjiAAAACgEAAA8AAAAAAAAAAAAAAAAAswQAAGRycy9kb3du&#10;cmV2LnhtbFBLBQYAAAAABAAEAPMAAADCBQAAAAA=&#10;" fillcolor="#d35dc6 [2168]" stroked="f" strokeweight="1pt">
                <v:fill color2="#ca3bba [2616]" rotate="t" colors="0 #d09fc8;.5 #c692be;1 #c17eb6" focus="100%" type="gradient">
                  <o:fill v:ext="view" type="gradientUnscaled"/>
                </v:fill>
                <v:stroke joinstyle="miter"/>
              </v:roundrect>
            </w:pict>
          </mc:Fallback>
        </mc:AlternateContent>
      </w:r>
    </w:p>
    <w:p w14:paraId="7B71EB45" w14:textId="0126E59E" w:rsidR="0076371E" w:rsidRPr="0076371E" w:rsidRDefault="0076371E" w:rsidP="0076371E"/>
    <w:p w14:paraId="41CEB075" w14:textId="29351C3C" w:rsidR="0076371E" w:rsidRPr="0076371E" w:rsidRDefault="0076371E" w:rsidP="0076371E"/>
    <w:p w14:paraId="09863B8D" w14:textId="6226F803" w:rsidR="0076371E" w:rsidRPr="0076371E" w:rsidRDefault="0076371E" w:rsidP="0076371E"/>
    <w:p w14:paraId="16050E62" w14:textId="157DD107" w:rsidR="0076371E" w:rsidRPr="0076371E" w:rsidRDefault="0076371E" w:rsidP="0076371E"/>
    <w:p w14:paraId="7B958AD9" w14:textId="09229337" w:rsidR="0076371E" w:rsidRPr="0076371E" w:rsidRDefault="008B61A9" w:rsidP="0076371E">
      <w:r>
        <w:rPr>
          <w:noProof/>
        </w:rPr>
        <mc:AlternateContent>
          <mc:Choice Requires="wps">
            <w:drawing>
              <wp:anchor distT="0" distB="0" distL="114300" distR="114300" simplePos="0" relativeHeight="252633088" behindDoc="0" locked="0" layoutInCell="1" allowOverlap="1" wp14:anchorId="4A8EE9DC" wp14:editId="0675809F">
                <wp:simplePos x="0" y="0"/>
                <wp:positionH relativeFrom="column">
                  <wp:posOffset>5217160</wp:posOffset>
                </wp:positionH>
                <wp:positionV relativeFrom="paragraph">
                  <wp:posOffset>16722</wp:posOffset>
                </wp:positionV>
                <wp:extent cx="0" cy="215265"/>
                <wp:effectExtent l="95250" t="0" r="57150" b="51435"/>
                <wp:wrapNone/>
                <wp:docPr id="1886487214" name="Straight Arrow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15265"/>
                        </a:xfrm>
                        <a:prstGeom prst="straightConnector1">
                          <a:avLst/>
                        </a:prstGeom>
                        <a:ln w="19050" cap="flat" cmpd="sng" algn="ctr">
                          <a:solidFill>
                            <a:schemeClr val="accent5"/>
                          </a:solidFill>
                          <a:prstDash val="solid"/>
                          <a:round/>
                          <a:headEnd type="none" w="med" len="med"/>
                          <a:tailEnd type="arrow" w="med" len="med"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BD72E51" id="Straight Arrow Connector 33" o:spid="_x0000_s1026" type="#_x0000_t32" style="position:absolute;margin-left:410.8pt;margin-top:1.3pt;width:0;height:16.95pt;z-index:252633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AuTJDQIAAJEEAAAOAAAAZHJzL2Uyb0RvYy54bWysVMuOGyEQvEfKPyDu2bEteZVYHu/BzuYS&#10;Jas8PqANzQwSA6hhPfbfp2H8yOuyUS6Yga6iu7ra64fj4MQBKdngWzm/m0mBXgVtfdfK798e37yV&#10;ImXwGlzw2MoTJvmwef1qPcYVLkIfnEYSTOLTaoyt7HOOq6ZJqscB0l2I6PnSBBog8yd1jSYYmX1w&#10;zWI2u2/GQDpSUJgSn+6mS7mp/Magyp+NSZiFayXnlutKdd2XtdmsYdURxN6qcxrwD1kMYD0/eqXa&#10;QQbxTPYPqsEqCimYfKfC0ARjrMJaA1czn/1WzdceItZaWJwUrzKl/0erPh22/olYhjGmVYpPVKo4&#10;GhrKL+cnjlWs01UsPGahpkPFp4v5cnG/LDo2N1yklD9gGETZtDJlAtv1eRu8544Emlet4PAx5Ql4&#10;AZRHnRcjW+ndbMkNU8CmMA4yb4eomct3UoDr2G0qU+VJwVn9aJ0r6Ooc3DoSB+Ceg1Lo8yW/XyLL&#10;mztI/RRYryY7UHj2uhqjR9DvvRb5FNm7nh0sS24DaikccgplVyMzWHeLBKIw/j2UVXKexbrJXXf5&#10;5HAq/gsaYXUVeKqHun0pZzItTxWrcrFuJWNACTQswAuxZ0hBY52VF+KvoPp+8PmKH6wP5+aUSb71&#10;Ix/nZ6+YKf4ixSRA0WIf9Kk6smrEvq/WOs9oGayfvyv89k+y+QEAAP//AwBQSwMEFAAGAAgAAAAh&#10;ADBGEwfcAAAACAEAAA8AAABkcnMvZG93bnJldi54bWxMj0FLw0AQhe+C/2EZwZvdJGqIMZMiooIH&#10;D63F8zY7JrHZ2ZDdtvHfO+KhnobHe7z5XrWc3aAONIXeM0K6SEARN9723CJs3p+vClAhGrZm8EwI&#10;3xRgWZ+fVaa0/sgrOqxjq6SEQ2kQuhjHUuvQdORMWPiRWLxPPzkTRU6ttpM5SrkbdJYkuXamZ/nQ&#10;mZEeO2p2671DcJu3cfXx2qeF3cUb9+Lunpovi3h5MT/cg4o0x1MYfvEFHWph2vo926AGhCJLc4ki&#10;ZHLE/9NbhOv8FnRd6f8D6h8AAAD//wMAUEsBAi0AFAAGAAgAAAAhALaDOJL+AAAA4QEAABMAAAAA&#10;AAAAAAAAAAAAAAAAAFtDb250ZW50X1R5cGVzXS54bWxQSwECLQAUAAYACAAAACEAOP0h/9YAAACU&#10;AQAACwAAAAAAAAAAAAAAAAAvAQAAX3JlbHMvLnJlbHNQSwECLQAUAAYACAAAACEAAgLkyQ0CAACR&#10;BAAADgAAAAAAAAAAAAAAAAAuAgAAZHJzL2Uyb0RvYy54bWxQSwECLQAUAAYACAAAACEAMEYTB9wA&#10;AAAIAQAADwAAAAAAAAAAAAAAAABnBAAAZHJzL2Rvd25yZXYueG1sUEsFBgAAAAAEAAQA8wAAAHAF&#10;AAAAAA==&#10;" strokecolor="#a02b93 [3208]" strokeweight="1.5pt">
                <v:stroke endarrow="open"/>
              </v:shape>
            </w:pict>
          </mc:Fallback>
        </mc:AlternateContent>
      </w:r>
    </w:p>
    <w:p w14:paraId="2208515D" w14:textId="72771819" w:rsidR="0076371E" w:rsidRPr="0076371E" w:rsidRDefault="0076371E" w:rsidP="0076371E"/>
    <w:p w14:paraId="350837F8" w14:textId="0B693B6A" w:rsidR="0076371E" w:rsidRPr="0076371E" w:rsidRDefault="0076371E" w:rsidP="0076371E"/>
    <w:p w14:paraId="220D7457" w14:textId="4F424820" w:rsidR="0076371E" w:rsidRPr="0076371E" w:rsidRDefault="00090ED6" w:rsidP="0076371E">
      <w:r w:rsidRPr="00090ED6">
        <w:rPr>
          <w:b/>
          <w:bCs/>
          <w:noProof/>
          <w:color w:val="EE0000"/>
          <w:u w:val="single"/>
        </w:rPr>
        <w:drawing>
          <wp:anchor distT="0" distB="0" distL="114300" distR="114300" simplePos="0" relativeHeight="252964864" behindDoc="1" locked="0" layoutInCell="1" allowOverlap="1" wp14:anchorId="757735F4" wp14:editId="45C42725">
            <wp:simplePos x="0" y="0"/>
            <wp:positionH relativeFrom="column">
              <wp:posOffset>345440</wp:posOffset>
            </wp:positionH>
            <wp:positionV relativeFrom="paragraph">
              <wp:posOffset>317500</wp:posOffset>
            </wp:positionV>
            <wp:extent cx="2877185" cy="2018665"/>
            <wp:effectExtent l="0" t="0" r="18415" b="635"/>
            <wp:wrapTight wrapText="bothSides">
              <wp:wrapPolygon edited="0">
                <wp:start x="0" y="0"/>
                <wp:lineTo x="0" y="21403"/>
                <wp:lineTo x="21595" y="21403"/>
                <wp:lineTo x="21595" y="0"/>
                <wp:lineTo x="0" y="0"/>
              </wp:wrapPolygon>
            </wp:wrapTight>
            <wp:docPr id="822622593" name="Chart 4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2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noProof/>
          <w:u w:val="single"/>
        </w:rPr>
        <w:drawing>
          <wp:anchor distT="0" distB="0" distL="114300" distR="114300" simplePos="0" relativeHeight="252813312" behindDoc="1" locked="0" layoutInCell="1" allowOverlap="1" wp14:anchorId="47F52635" wp14:editId="6A59898D">
            <wp:simplePos x="0" y="0"/>
            <wp:positionH relativeFrom="column">
              <wp:posOffset>-598170</wp:posOffset>
            </wp:positionH>
            <wp:positionV relativeFrom="paragraph">
              <wp:posOffset>252730</wp:posOffset>
            </wp:positionV>
            <wp:extent cx="948055" cy="2325370"/>
            <wp:effectExtent l="0" t="0" r="4445" b="0"/>
            <wp:wrapNone/>
            <wp:docPr id="2137618426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7618426" name="Picture 2137618426"/>
                    <pic:cNvPicPr/>
                  </pic:nvPicPr>
                  <pic:blipFill rotWithShape="1"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6996" t="4933" r="30534" b="518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48055" cy="23253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bCs/>
          <w:noProof/>
          <w:u w:val="single"/>
        </w:rPr>
        <w:drawing>
          <wp:anchor distT="0" distB="0" distL="114300" distR="114300" simplePos="0" relativeHeight="252875776" behindDoc="1" locked="0" layoutInCell="1" allowOverlap="1" wp14:anchorId="6E6A122D" wp14:editId="07FECF5A">
            <wp:simplePos x="0" y="0"/>
            <wp:positionH relativeFrom="column">
              <wp:posOffset>3025140</wp:posOffset>
            </wp:positionH>
            <wp:positionV relativeFrom="page">
              <wp:posOffset>5010150</wp:posOffset>
            </wp:positionV>
            <wp:extent cx="1133475" cy="2291715"/>
            <wp:effectExtent l="0" t="0" r="9525" b="0"/>
            <wp:wrapNone/>
            <wp:docPr id="858577803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8577803" name="Picture 858577803"/>
                    <pic:cNvPicPr/>
                  </pic:nvPicPr>
                  <pic:blipFill rotWithShape="1"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246" t="6342" r="54964" b="51378"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1133475" cy="22917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EFEB987" w14:textId="4084ADAF" w:rsidR="0076371E" w:rsidRPr="0076371E" w:rsidRDefault="0076371E" w:rsidP="0076371E"/>
    <w:p w14:paraId="2F14C2EE" w14:textId="474986B1" w:rsidR="0076371E" w:rsidRPr="0076371E" w:rsidRDefault="0076371E" w:rsidP="0076371E"/>
    <w:p w14:paraId="3624952C" w14:textId="1AA7325F" w:rsidR="0076371E" w:rsidRPr="0076371E" w:rsidRDefault="0076371E" w:rsidP="0076371E"/>
    <w:p w14:paraId="04F00C7E" w14:textId="51DF85A0" w:rsidR="0076371E" w:rsidRPr="0076371E" w:rsidRDefault="008B61A9" w:rsidP="0076371E">
      <w:r>
        <w:rPr>
          <w:noProof/>
        </w:rPr>
        <mc:AlternateContent>
          <mc:Choice Requires="wps">
            <w:drawing>
              <wp:anchor distT="0" distB="0" distL="114300" distR="114300" simplePos="0" relativeHeight="252551168" behindDoc="0" locked="0" layoutInCell="1" allowOverlap="1" wp14:anchorId="17CE26D8" wp14:editId="57A6B721">
                <wp:simplePos x="0" y="0"/>
                <wp:positionH relativeFrom="column">
                  <wp:posOffset>5207000</wp:posOffset>
                </wp:positionH>
                <wp:positionV relativeFrom="paragraph">
                  <wp:posOffset>293793</wp:posOffset>
                </wp:positionV>
                <wp:extent cx="0" cy="215265"/>
                <wp:effectExtent l="95250" t="0" r="57150" b="51435"/>
                <wp:wrapNone/>
                <wp:docPr id="368383819" name="Straight Arrow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15265"/>
                        </a:xfrm>
                        <a:prstGeom prst="straightConnector1">
                          <a:avLst/>
                        </a:prstGeom>
                        <a:ln w="19050" cap="flat" cmpd="sng" algn="ctr">
                          <a:solidFill>
                            <a:schemeClr val="accent5"/>
                          </a:solidFill>
                          <a:prstDash val="solid"/>
                          <a:round/>
                          <a:headEnd type="none" w="med" len="med"/>
                          <a:tailEnd type="arrow" w="med" len="med"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8CECC73" id="Straight Arrow Connector 33" o:spid="_x0000_s1026" type="#_x0000_t32" style="position:absolute;margin-left:410pt;margin-top:23.15pt;width:0;height:16.95pt;z-index:252551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AuTJDQIAAJEEAAAOAAAAZHJzL2Uyb0RvYy54bWysVMuOGyEQvEfKPyDu2bEteZVYHu/BzuYS&#10;Jas8PqANzQwSA6hhPfbfp2H8yOuyUS6Yga6iu7ra64fj4MQBKdngWzm/m0mBXgVtfdfK798e37yV&#10;ImXwGlzw2MoTJvmwef1qPcYVLkIfnEYSTOLTaoyt7HOOq6ZJqscB0l2I6PnSBBog8yd1jSYYmX1w&#10;zWI2u2/GQDpSUJgSn+6mS7mp/Magyp+NSZiFayXnlutKdd2XtdmsYdURxN6qcxrwD1kMYD0/eqXa&#10;QQbxTPYPqsEqCimYfKfC0ARjrMJaA1czn/1WzdceItZaWJwUrzKl/0erPh22/olYhjGmVYpPVKo4&#10;GhrKL+cnjlWs01UsPGahpkPFp4v5cnG/LDo2N1yklD9gGETZtDJlAtv1eRu8544Emlet4PAx5Ql4&#10;AZRHnRcjW+ndbMkNU8CmMA4yb4eomct3UoDr2G0qU+VJwVn9aJ0r6Ooc3DoSB+Ceg1Lo8yW/XyLL&#10;mztI/RRYryY7UHj2uhqjR9DvvRb5FNm7nh0sS24DaikccgplVyMzWHeLBKIw/j2UVXKexbrJXXf5&#10;5HAq/gsaYXUVeKqHun0pZzItTxWrcrFuJWNACTQswAuxZ0hBY52VF+KvoPp+8PmKH6wP5+aUSb71&#10;Ix/nZ6+YKf4ixSRA0WIf9Kk6smrEvq/WOs9oGayfvyv89k+y+QEAAP//AwBQSwMEFAAGAAgAAAAh&#10;AND4EW3cAAAACQEAAA8AAABkcnMvZG93bnJldi54bWxMj01PwkAQhu8m/ofNmHiTLUhIrZ0SQtTE&#10;gwc+wnnpDm2hO9t0F6j/3jEe5DYfT955Jp8PrlUX6kPjGWE8SkARl942XCFsN+9PKagQDVvTeiaE&#10;bwowL+7vcpNZf+UVXdaxUhLCITMIdYxdpnUoa3ImjHxHLLuD752J0vaVtr25Srhr9SRJZtqZhuVC&#10;bTpa1lSe1meH4LZf3Wr32YxTe4pT9+Fe3sqjRXx8GBavoCIN8R+GX31Rh0Kc9v7MNqgWIZV4QRGm&#10;s2dQAvwN9lIkE9BFrm8/KH4AAAD//wMAUEsBAi0AFAAGAAgAAAAhALaDOJL+AAAA4QEAABMAAAAA&#10;AAAAAAAAAAAAAAAAAFtDb250ZW50X1R5cGVzXS54bWxQSwECLQAUAAYACAAAACEAOP0h/9YAAACU&#10;AQAACwAAAAAAAAAAAAAAAAAvAQAAX3JlbHMvLnJlbHNQSwECLQAUAAYACAAAACEAAgLkyQ0CAACR&#10;BAAADgAAAAAAAAAAAAAAAAAuAgAAZHJzL2Uyb0RvYy54bWxQSwECLQAUAAYACAAAACEA0PgRbdwA&#10;AAAJAQAADwAAAAAAAAAAAAAAAABnBAAAZHJzL2Rvd25yZXYueG1sUEsFBgAAAAAEAAQA8wAAAHAF&#10;AAAAAA==&#10;" strokecolor="#a02b93 [3208]" strokeweight="1.5pt">
                <v:stroke endarrow="open"/>
              </v:shape>
            </w:pict>
          </mc:Fallback>
        </mc:AlternateContent>
      </w:r>
    </w:p>
    <w:p w14:paraId="301A776B" w14:textId="6200CC2F" w:rsidR="0076371E" w:rsidRPr="0076371E" w:rsidRDefault="0076371E" w:rsidP="0076371E"/>
    <w:p w14:paraId="54BDCD55" w14:textId="34C15EED" w:rsidR="0076371E" w:rsidRPr="0076371E" w:rsidRDefault="00F431DB" w:rsidP="0076371E">
      <w:r>
        <w:rPr>
          <w:noProof/>
        </w:rPr>
        <mc:AlternateContent>
          <mc:Choice Requires="wps">
            <w:drawing>
              <wp:anchor distT="45720" distB="45720" distL="114300" distR="114300" simplePos="0" relativeHeight="252427264" behindDoc="0" locked="0" layoutInCell="1" allowOverlap="1" wp14:anchorId="648DFB80" wp14:editId="78876E57">
                <wp:simplePos x="0" y="0"/>
                <wp:positionH relativeFrom="margin">
                  <wp:posOffset>-464820</wp:posOffset>
                </wp:positionH>
                <wp:positionV relativeFrom="paragraph">
                  <wp:posOffset>352425</wp:posOffset>
                </wp:positionV>
                <wp:extent cx="4537710" cy="2796540"/>
                <wp:effectExtent l="0" t="0" r="0" b="3810"/>
                <wp:wrapSquare wrapText="bothSides"/>
                <wp:docPr id="184439417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37710" cy="27965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299FDF7" w14:textId="5F92D0D6" w:rsidR="00C506B1" w:rsidRPr="00934F70" w:rsidRDefault="00C506B1" w:rsidP="00934F70">
                            <w:pPr>
                              <w:jc w:val="center"/>
                              <w:rPr>
                                <w:b/>
                                <w:bCs/>
                                <w:color w:val="9E0FCB"/>
                                <w:sz w:val="22"/>
                                <w:szCs w:val="22"/>
                                <w:u w:val="single"/>
                              </w:rPr>
                            </w:pPr>
                            <w:r w:rsidRPr="00934F70">
                              <w:rPr>
                                <w:b/>
                                <w:bCs/>
                                <w:color w:val="9E0FCB"/>
                                <w:sz w:val="22"/>
                                <w:szCs w:val="22"/>
                                <w:u w:val="single"/>
                              </w:rPr>
                              <w:t>Health Inequalities and Barriers to Access</w:t>
                            </w:r>
                          </w:p>
                          <w:p w14:paraId="58B0ADD8" w14:textId="3D1C1963" w:rsidR="00C506B1" w:rsidRPr="00934F70" w:rsidRDefault="00C506B1" w:rsidP="00934F70">
                            <w:pPr>
                              <w:jc w:val="center"/>
                              <w:rPr>
                                <w:color w:val="7030A0"/>
                                <w:sz w:val="22"/>
                                <w:szCs w:val="22"/>
                              </w:rPr>
                            </w:pPr>
                            <w:r w:rsidRPr="00934F70">
                              <w:rPr>
                                <w:color w:val="7030A0"/>
                                <w:sz w:val="22"/>
                                <w:szCs w:val="22"/>
                              </w:rPr>
                              <w:t xml:space="preserve">Not all women have the same experience during pregnancy. Ethnic minorities such as black and Asian women, women living in more deprived areas, migrant women, language </w:t>
                            </w:r>
                            <w:r w:rsidR="00B41248" w:rsidRPr="00934F70">
                              <w:rPr>
                                <w:color w:val="7030A0"/>
                                <w:sz w:val="22"/>
                                <w:szCs w:val="22"/>
                              </w:rPr>
                              <w:t>barriers,</w:t>
                            </w:r>
                            <w:r w:rsidRPr="00934F70">
                              <w:rPr>
                                <w:color w:val="7030A0"/>
                                <w:sz w:val="22"/>
                                <w:szCs w:val="22"/>
                              </w:rPr>
                              <w:t xml:space="preserve"> and women with disabilities will all face higher risks and poorer outcomes based on </w:t>
                            </w:r>
                            <w:r w:rsidR="00616EE2" w:rsidRPr="00934F70">
                              <w:rPr>
                                <w:color w:val="7030A0"/>
                                <w:sz w:val="22"/>
                                <w:szCs w:val="22"/>
                              </w:rPr>
                              <w:t>up-to-date</w:t>
                            </w:r>
                            <w:r w:rsidRPr="00934F70">
                              <w:rPr>
                                <w:color w:val="7030A0"/>
                                <w:sz w:val="22"/>
                                <w:szCs w:val="22"/>
                              </w:rPr>
                              <w:t xml:space="preserve"> reports and data. They can face barriers such as limited access to transport, fear of healthcare services due to immigration concerns, cultural challenges, and digital exclusion</w:t>
                            </w:r>
                            <w:r w:rsidR="00F431DB">
                              <w:rPr>
                                <w:color w:val="7030A0"/>
                                <w:sz w:val="22"/>
                                <w:szCs w:val="22"/>
                              </w:rPr>
                              <w:t>,</w:t>
                            </w:r>
                            <w:r w:rsidRPr="00934F70">
                              <w:rPr>
                                <w:color w:val="7030A0"/>
                                <w:sz w:val="22"/>
                                <w:szCs w:val="22"/>
                              </w:rPr>
                              <w:t xml:space="preserve"> meaning the inability to access or use digital technologies. </w:t>
                            </w:r>
                            <w:r w:rsidR="003632C3">
                              <w:rPr>
                                <w:color w:val="7030A0"/>
                                <w:sz w:val="22"/>
                                <w:szCs w:val="22"/>
                              </w:rPr>
                              <w:t xml:space="preserve">Black women </w:t>
                            </w:r>
                            <w:r w:rsidR="008E0A52">
                              <w:rPr>
                                <w:color w:val="7030A0"/>
                                <w:sz w:val="22"/>
                                <w:szCs w:val="22"/>
                              </w:rPr>
                              <w:t xml:space="preserve">have </w:t>
                            </w:r>
                            <w:r w:rsidR="00B62BA0">
                              <w:rPr>
                                <w:color w:val="7030A0"/>
                                <w:sz w:val="22"/>
                                <w:szCs w:val="22"/>
                              </w:rPr>
                              <w:t xml:space="preserve">almost </w:t>
                            </w:r>
                            <w:r w:rsidR="008E0A52">
                              <w:rPr>
                                <w:color w:val="7030A0"/>
                                <w:sz w:val="22"/>
                                <w:szCs w:val="22"/>
                              </w:rPr>
                              <w:t xml:space="preserve">three times the </w:t>
                            </w:r>
                            <w:r w:rsidR="00B62BA0">
                              <w:rPr>
                                <w:color w:val="7030A0"/>
                                <w:sz w:val="22"/>
                                <w:szCs w:val="22"/>
                              </w:rPr>
                              <w:t xml:space="preserve">maternal </w:t>
                            </w:r>
                            <w:r w:rsidR="008E0A52">
                              <w:rPr>
                                <w:color w:val="7030A0"/>
                                <w:sz w:val="22"/>
                                <w:szCs w:val="22"/>
                              </w:rPr>
                              <w:t xml:space="preserve">mortality rate </w:t>
                            </w:r>
                            <w:r w:rsidR="00B62BA0">
                              <w:rPr>
                                <w:color w:val="7030A0"/>
                                <w:sz w:val="22"/>
                                <w:szCs w:val="22"/>
                              </w:rPr>
                              <w:t>of white women,</w:t>
                            </w:r>
                            <w:r w:rsidR="00EC4032">
                              <w:rPr>
                                <w:color w:val="7030A0"/>
                                <w:sz w:val="22"/>
                                <w:szCs w:val="22"/>
                              </w:rPr>
                              <w:t xml:space="preserve"> Asian women had </w:t>
                            </w:r>
                            <w:proofErr w:type="gramStart"/>
                            <w:r w:rsidR="00EC4032">
                              <w:rPr>
                                <w:color w:val="7030A0"/>
                                <w:sz w:val="22"/>
                                <w:szCs w:val="22"/>
                              </w:rPr>
                              <w:t>almost twice</w:t>
                            </w:r>
                            <w:proofErr w:type="gramEnd"/>
                            <w:r w:rsidR="00EC4032">
                              <w:rPr>
                                <w:color w:val="7030A0"/>
                                <w:sz w:val="22"/>
                                <w:szCs w:val="22"/>
                              </w:rPr>
                              <w:t xml:space="preserve"> this rate. </w:t>
                            </w:r>
                            <w:r w:rsidRPr="00934F70">
                              <w:rPr>
                                <w:color w:val="7030A0"/>
                                <w:sz w:val="22"/>
                                <w:szCs w:val="22"/>
                              </w:rPr>
                              <w:t>This impacts services as there are more missed appointments, late booking into antenatal care, higher rates of complications and safeguarding concerns</w:t>
                            </w:r>
                            <w:r w:rsidR="004C1283">
                              <w:rPr>
                                <w:color w:val="7030A0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4C1283" w:rsidRPr="004C1283">
                              <w:rPr>
                                <w:color w:val="7030A0"/>
                                <w:sz w:val="22"/>
                                <w:szCs w:val="22"/>
                              </w:rPr>
                              <w:t>(MacCormack, 2026)</w:t>
                            </w:r>
                            <w:r w:rsidR="004C1283">
                              <w:rPr>
                                <w:color w:val="7030A0"/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  <w:p w14:paraId="4A7BE600" w14:textId="0D0A0B64" w:rsidR="00C506B1" w:rsidRPr="00C506B1" w:rsidRDefault="00C506B1" w:rsidP="00C506B1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8DFB80" id="_x0000_s1041" type="#_x0000_t202" style="position:absolute;margin-left:-36.6pt;margin-top:27.75pt;width:357.3pt;height:220.2pt;z-index:252427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dZ3R/gEAANYDAAAOAAAAZHJzL2Uyb0RvYy54bWysU9tu2zAMfR+wfxD0vjjJ4qYx4hRduw4D&#10;ugvQ7QMUWY6FSaJGKbGzrx8lp2mwvQ3zg0CK5iHPIbW+GaxhB4VBg6v5bDLlTDkJjXa7mn//9vDm&#10;mrMQhWuEAadqflSB32xev1r3vlJz6MA0ChmBuFD1vuZdjL4qiiA7ZUWYgFeOgi2gFZFc3BUNip7Q&#10;rSnm0+lV0QM2HkGqEOj2fgzyTcZvWyXjl7YNKjJTc+ot5hPzuU1nsVmLaofCd1qe2hD/0IUV2lHR&#10;M9S9iILtUf8FZbVECNDGiQRbQNtqqTIHYjOb/sHmqRNeZS4kTvBnmcL/g5WfD0/+K7I4vIOBBphJ&#10;BP8I8kdgDu464XbqFhH6TomGCs+SZEXvQ3VKTVKHKiSQbf8JGhqy2EfIQEOLNqlCPBmh0wCOZ9HV&#10;EJmky0X5drmcUUhSbL5cXZWLPJZCVM/pHkP8oMCyZNQcaaoZXhweQ0ztiOr5l1TNwYM2Jk/WONbX&#10;fFXOy5xwEbE60uIZbWt+PU3fuAqJ5XvX5OQotBltKmDciXZiOnKOw3ZguiFNypScZNhCcyQhEMZF&#10;o4dBRgf4i7Oelqzm4edeoOLMfHQk5mq2ILIsZmdRLufk4GVkexkRThJUzSNno3kX8yaPnG9J9FZn&#10;OV46OfVMy5NVOi162s5LP//18hw3vwEAAP//AwBQSwMEFAAGAAgAAAAhAEB9SXXfAAAACgEAAA8A&#10;AABkcnMvZG93bnJldi54bWxMj8tOwzAQRfdI/IM1SOxauyUuJGRSIRBbEOUhsXPjaRIRj6PYbcLf&#10;Y1awHN2je8+U29n14kRj6DwjrJYKBHHtbccNwtvr4+IGRIiGrek9E8I3BdhW52elKayf+IVOu9iI&#10;VMKhMAhtjEMhZahbciYs/UCcsoMfnYnpHBtpRzOlctfLtVIb6UzHaaE1A923VH/tjg7h/enw+ZGp&#10;5+bB6WHys5Lscol4eTHf3YKINMc/GH71kzpUyWnvj2yD6BEW11frhCJorUEkYJOtMhB7hCzXOciq&#10;lP9fqH4AAAD//wMAUEsBAi0AFAAGAAgAAAAhALaDOJL+AAAA4QEAABMAAAAAAAAAAAAAAAAAAAAA&#10;AFtDb250ZW50X1R5cGVzXS54bWxQSwECLQAUAAYACAAAACEAOP0h/9YAAACUAQAACwAAAAAAAAAA&#10;AAAAAAAvAQAAX3JlbHMvLnJlbHNQSwECLQAUAAYACAAAACEA3nWd0f4BAADWAwAADgAAAAAAAAAA&#10;AAAAAAAuAgAAZHJzL2Uyb0RvYy54bWxQSwECLQAUAAYACAAAACEAQH1Jdd8AAAAKAQAADwAAAAAA&#10;AAAAAAAAAABYBAAAZHJzL2Rvd25yZXYueG1sUEsFBgAAAAAEAAQA8wAAAGQFAAAAAA==&#10;" filled="f" stroked="f">
                <v:textbox>
                  <w:txbxContent>
                    <w:p w14:paraId="3299FDF7" w14:textId="5F92D0D6" w:rsidR="00C506B1" w:rsidRPr="00934F70" w:rsidRDefault="00C506B1" w:rsidP="00934F70">
                      <w:pPr>
                        <w:jc w:val="center"/>
                        <w:rPr>
                          <w:b/>
                          <w:bCs/>
                          <w:color w:val="9E0FCB"/>
                          <w:sz w:val="22"/>
                          <w:szCs w:val="22"/>
                          <w:u w:val="single"/>
                        </w:rPr>
                      </w:pPr>
                      <w:r w:rsidRPr="00934F70">
                        <w:rPr>
                          <w:b/>
                          <w:bCs/>
                          <w:color w:val="9E0FCB"/>
                          <w:sz w:val="22"/>
                          <w:szCs w:val="22"/>
                          <w:u w:val="single"/>
                        </w:rPr>
                        <w:t>Health Inequalities and Barriers to Access</w:t>
                      </w:r>
                    </w:p>
                    <w:p w14:paraId="58B0ADD8" w14:textId="3D1C1963" w:rsidR="00C506B1" w:rsidRPr="00934F70" w:rsidRDefault="00C506B1" w:rsidP="00934F70">
                      <w:pPr>
                        <w:jc w:val="center"/>
                        <w:rPr>
                          <w:color w:val="7030A0"/>
                          <w:sz w:val="22"/>
                          <w:szCs w:val="22"/>
                        </w:rPr>
                      </w:pPr>
                      <w:r w:rsidRPr="00934F70">
                        <w:rPr>
                          <w:color w:val="7030A0"/>
                          <w:sz w:val="22"/>
                          <w:szCs w:val="22"/>
                        </w:rPr>
                        <w:t xml:space="preserve">Not all women have the same experience during pregnancy. Ethnic minorities such as black and Asian women, women living in more deprived areas, migrant women, language </w:t>
                      </w:r>
                      <w:r w:rsidR="00B41248" w:rsidRPr="00934F70">
                        <w:rPr>
                          <w:color w:val="7030A0"/>
                          <w:sz w:val="22"/>
                          <w:szCs w:val="22"/>
                        </w:rPr>
                        <w:t>barriers,</w:t>
                      </w:r>
                      <w:r w:rsidRPr="00934F70">
                        <w:rPr>
                          <w:color w:val="7030A0"/>
                          <w:sz w:val="22"/>
                          <w:szCs w:val="22"/>
                        </w:rPr>
                        <w:t xml:space="preserve"> and women with disabilities will all face higher risks and poorer outcomes based on </w:t>
                      </w:r>
                      <w:r w:rsidR="00616EE2" w:rsidRPr="00934F70">
                        <w:rPr>
                          <w:color w:val="7030A0"/>
                          <w:sz w:val="22"/>
                          <w:szCs w:val="22"/>
                        </w:rPr>
                        <w:t>up-to-date</w:t>
                      </w:r>
                      <w:r w:rsidRPr="00934F70">
                        <w:rPr>
                          <w:color w:val="7030A0"/>
                          <w:sz w:val="22"/>
                          <w:szCs w:val="22"/>
                        </w:rPr>
                        <w:t xml:space="preserve"> reports and data. They can face barriers such as limited access to transport, fear of healthcare services due to immigration concerns, cultural challenges, and digital exclusion</w:t>
                      </w:r>
                      <w:r w:rsidR="00F431DB">
                        <w:rPr>
                          <w:color w:val="7030A0"/>
                          <w:sz w:val="22"/>
                          <w:szCs w:val="22"/>
                        </w:rPr>
                        <w:t>,</w:t>
                      </w:r>
                      <w:r w:rsidRPr="00934F70">
                        <w:rPr>
                          <w:color w:val="7030A0"/>
                          <w:sz w:val="22"/>
                          <w:szCs w:val="22"/>
                        </w:rPr>
                        <w:t xml:space="preserve"> meaning the inability to access or use digital technologies. </w:t>
                      </w:r>
                      <w:r w:rsidR="003632C3">
                        <w:rPr>
                          <w:color w:val="7030A0"/>
                          <w:sz w:val="22"/>
                          <w:szCs w:val="22"/>
                        </w:rPr>
                        <w:t xml:space="preserve">Black women </w:t>
                      </w:r>
                      <w:r w:rsidR="008E0A52">
                        <w:rPr>
                          <w:color w:val="7030A0"/>
                          <w:sz w:val="22"/>
                          <w:szCs w:val="22"/>
                        </w:rPr>
                        <w:t xml:space="preserve">have </w:t>
                      </w:r>
                      <w:r w:rsidR="00B62BA0">
                        <w:rPr>
                          <w:color w:val="7030A0"/>
                          <w:sz w:val="22"/>
                          <w:szCs w:val="22"/>
                        </w:rPr>
                        <w:t xml:space="preserve">almost </w:t>
                      </w:r>
                      <w:r w:rsidR="008E0A52">
                        <w:rPr>
                          <w:color w:val="7030A0"/>
                          <w:sz w:val="22"/>
                          <w:szCs w:val="22"/>
                        </w:rPr>
                        <w:t xml:space="preserve">three times the </w:t>
                      </w:r>
                      <w:r w:rsidR="00B62BA0">
                        <w:rPr>
                          <w:color w:val="7030A0"/>
                          <w:sz w:val="22"/>
                          <w:szCs w:val="22"/>
                        </w:rPr>
                        <w:t xml:space="preserve">maternal </w:t>
                      </w:r>
                      <w:r w:rsidR="008E0A52">
                        <w:rPr>
                          <w:color w:val="7030A0"/>
                          <w:sz w:val="22"/>
                          <w:szCs w:val="22"/>
                        </w:rPr>
                        <w:t xml:space="preserve">mortality rate </w:t>
                      </w:r>
                      <w:r w:rsidR="00B62BA0">
                        <w:rPr>
                          <w:color w:val="7030A0"/>
                          <w:sz w:val="22"/>
                          <w:szCs w:val="22"/>
                        </w:rPr>
                        <w:t>of white women,</w:t>
                      </w:r>
                      <w:r w:rsidR="00EC4032">
                        <w:rPr>
                          <w:color w:val="7030A0"/>
                          <w:sz w:val="22"/>
                          <w:szCs w:val="22"/>
                        </w:rPr>
                        <w:t xml:space="preserve"> Asian women had </w:t>
                      </w:r>
                      <w:proofErr w:type="gramStart"/>
                      <w:r w:rsidR="00EC4032">
                        <w:rPr>
                          <w:color w:val="7030A0"/>
                          <w:sz w:val="22"/>
                          <w:szCs w:val="22"/>
                        </w:rPr>
                        <w:t>almost twice</w:t>
                      </w:r>
                      <w:proofErr w:type="gramEnd"/>
                      <w:r w:rsidR="00EC4032">
                        <w:rPr>
                          <w:color w:val="7030A0"/>
                          <w:sz w:val="22"/>
                          <w:szCs w:val="22"/>
                        </w:rPr>
                        <w:t xml:space="preserve"> this rate. </w:t>
                      </w:r>
                      <w:r w:rsidRPr="00934F70">
                        <w:rPr>
                          <w:color w:val="7030A0"/>
                          <w:sz w:val="22"/>
                          <w:szCs w:val="22"/>
                        </w:rPr>
                        <w:t>This impacts services as there are more missed appointments, late booking into antenatal care, higher rates of complications and safeguarding concerns</w:t>
                      </w:r>
                      <w:r w:rsidR="004C1283">
                        <w:rPr>
                          <w:color w:val="7030A0"/>
                          <w:sz w:val="22"/>
                          <w:szCs w:val="22"/>
                        </w:rPr>
                        <w:t xml:space="preserve"> </w:t>
                      </w:r>
                      <w:r w:rsidR="004C1283" w:rsidRPr="004C1283">
                        <w:rPr>
                          <w:color w:val="7030A0"/>
                          <w:sz w:val="22"/>
                          <w:szCs w:val="22"/>
                        </w:rPr>
                        <w:t>(MacCormack, 2026)</w:t>
                      </w:r>
                      <w:r w:rsidR="004C1283">
                        <w:rPr>
                          <w:color w:val="7030A0"/>
                          <w:sz w:val="22"/>
                          <w:szCs w:val="22"/>
                        </w:rPr>
                        <w:t>.</w:t>
                      </w:r>
                    </w:p>
                    <w:p w14:paraId="4A7BE600" w14:textId="0D0A0B64" w:rsidR="00C506B1" w:rsidRPr="00C506B1" w:rsidRDefault="00C506B1" w:rsidP="00C506B1">
                      <w:pPr>
                        <w:rPr>
                          <w:color w:val="FFFFFF" w:themeColor="background1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E6FB37D" w14:textId="217F8942" w:rsidR="0076371E" w:rsidRPr="0076371E" w:rsidRDefault="0076371E" w:rsidP="0076371E"/>
    <w:p w14:paraId="5142C101" w14:textId="6D126738" w:rsidR="0076371E" w:rsidRPr="0076371E" w:rsidRDefault="0076371E" w:rsidP="0076371E"/>
    <w:p w14:paraId="74438813" w14:textId="05848F46" w:rsidR="0076371E" w:rsidRPr="0076371E" w:rsidRDefault="0076371E" w:rsidP="0076371E"/>
    <w:p w14:paraId="6390DBEB" w14:textId="3FD97345" w:rsidR="0076371E" w:rsidRPr="0076371E" w:rsidRDefault="0076371E" w:rsidP="0076371E"/>
    <w:p w14:paraId="26922EB5" w14:textId="0F0311C6" w:rsidR="0076371E" w:rsidRPr="0076371E" w:rsidRDefault="0076371E" w:rsidP="0076371E"/>
    <w:p w14:paraId="6A7B7881" w14:textId="0F8843E2" w:rsidR="0076371E" w:rsidRPr="0076371E" w:rsidRDefault="0076371E" w:rsidP="0076371E"/>
    <w:p w14:paraId="0D3D539E" w14:textId="71259E71" w:rsidR="0076371E" w:rsidRDefault="00517D3C" w:rsidP="0076371E">
      <w:r>
        <w:rPr>
          <w:noProof/>
        </w:rPr>
        <mc:AlternateContent>
          <mc:Choice Requires="wps">
            <w:drawing>
              <wp:anchor distT="0" distB="0" distL="114300" distR="114300" simplePos="0" relativeHeight="251124736" behindDoc="0" locked="0" layoutInCell="1" allowOverlap="1" wp14:anchorId="09EB7BFA" wp14:editId="4E747744">
                <wp:simplePos x="0" y="0"/>
                <wp:positionH relativeFrom="column">
                  <wp:posOffset>4160520</wp:posOffset>
                </wp:positionH>
                <wp:positionV relativeFrom="paragraph">
                  <wp:posOffset>203200</wp:posOffset>
                </wp:positionV>
                <wp:extent cx="2080260" cy="426720"/>
                <wp:effectExtent l="0" t="0" r="0" b="0"/>
                <wp:wrapNone/>
                <wp:docPr id="187224277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80260" cy="426720"/>
                        </a:xfrm>
                        <a:prstGeom prst="rect">
                          <a:avLst/>
                        </a:prstGeom>
                        <a:solidFill>
                          <a:srgbClr val="00B0F0">
                            <a:alpha val="50000"/>
                          </a:srgbClr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F5B2F56" w14:textId="7F4A20C6" w:rsidR="00517D3C" w:rsidRPr="00517D3C" w:rsidRDefault="00170C05" w:rsidP="00517D3C">
                            <w:pPr>
                              <w:spacing w:line="240" w:lineRule="auto"/>
                              <w:jc w:val="center"/>
                              <w:rPr>
                                <w:b/>
                                <w:bCs/>
                                <w:color w:val="A02B93" w:themeColor="accent5"/>
                                <w:sz w:val="22"/>
                                <w:szCs w:val="22"/>
                                <w:u w:val="single"/>
                              </w:rPr>
                            </w:pPr>
                            <w:r w:rsidRPr="00395BA4">
                              <w:rPr>
                                <w:b/>
                                <w:bCs/>
                                <w:color w:val="A02B93" w:themeColor="accent5"/>
                                <w:sz w:val="22"/>
                                <w:szCs w:val="22"/>
                                <w:u w:val="single"/>
                              </w:rPr>
                              <w:t>LABOUR AND BIRTH</w:t>
                            </w:r>
                            <w:r w:rsidR="00517D3C">
                              <w:rPr>
                                <w:b/>
                                <w:bCs/>
                                <w:color w:val="A02B93" w:themeColor="accent5"/>
                                <w:sz w:val="22"/>
                                <w:szCs w:val="22"/>
                                <w:u w:val="single"/>
                              </w:rPr>
                              <w:t xml:space="preserve"> </w:t>
                            </w:r>
                            <w:r w:rsidR="0031592E" w:rsidRPr="0031592E">
                              <w:rPr>
                                <w:b/>
                                <w:bCs/>
                                <w:color w:val="A02B93" w:themeColor="accent5"/>
                                <w:sz w:val="22"/>
                                <w:szCs w:val="22"/>
                                <w:u w:val="single"/>
                              </w:rPr>
                              <w:t>(NHS, 2023)</w:t>
                            </w:r>
                            <w:r w:rsidR="00517D3C" w:rsidRPr="00517D3C">
                              <w:rPr>
                                <w:b/>
                                <w:bCs/>
                                <w:color w:val="A02B93" w:themeColor="accent5"/>
                                <w:sz w:val="22"/>
                                <w:szCs w:val="22"/>
                                <w:u w:val="single"/>
                              </w:rPr>
                              <w:t xml:space="preserve"> </w:t>
                            </w:r>
                          </w:p>
                          <w:p w14:paraId="7CAD6270" w14:textId="0833B02A" w:rsidR="00647950" w:rsidRPr="00395BA4" w:rsidRDefault="00647950" w:rsidP="00170C05">
                            <w:pPr>
                              <w:spacing w:line="240" w:lineRule="auto"/>
                              <w:jc w:val="center"/>
                              <w:rPr>
                                <w:b/>
                                <w:bCs/>
                                <w:color w:val="A02B93" w:themeColor="accent5"/>
                                <w:sz w:val="22"/>
                                <w:szCs w:val="22"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EB7BFA" id="_x0000_s1042" type="#_x0000_t202" style="position:absolute;margin-left:327.6pt;margin-top:16pt;width:163.8pt;height:33.6pt;z-index:2511247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gi9ITgIAAPMEAAAOAAAAZHJzL2Uyb0RvYy54bWysVFFv0zAQfkfiP1h+p0mrroyo6bR1KkIa&#10;DDH4AY7jNBGOz9huk/LrOV/SrMDTEHmwYt/d57vvvvP6pm81OyrnGzA5n89SzpSRUDZmn/NvX3dv&#10;rjnzQZhSaDAq5yfl+c3m9at1ZzO1gBp0qRxDEOOzzua8DsFmSeJlrVrhZ2CVQWMFrhUBt26flE50&#10;iN7qZJGmq6QDV1oHUnmPp/eDkW8Iv6qUDI9V5VVgOueYW6DV0VrENdmsRbZ3wtaNHNMQ/5BFKxqD&#10;l05Q9yIIdnDNX1BtIx14qMJMQptAVTVSUQ1YzTz9o5qnWlhFtSA53k40+f8HKz8dn+xnx0J/Bz02&#10;kIrw9gHkd88MbGth9urWOehqJUq8eB4pSzrrszE0Uu0zH0GK7iOU2GRxCEBAfeXayArWyRAdG3Ca&#10;SFd9YBIPF+l1ulihSaJtuVi9XVBXEpGdo63z4b2ClsWfnDtsKqGL44MPMRuRnV3iZR50U+4arWnj&#10;9sVWO3YUUQDpXbpLh1htazGcXqX4UVUYO7gT5m842kQ0AxF3uDKeEA+x9JGEcNIq+mnzRVWsKalm&#10;SkOOeQzSw9nAgs8CxPwpIDpWiP/C2DEkRitS/AvjpyC6H0yY4tvGgCO6aB7VRKQOgwww38H/TMVA&#10;QBRE6IseGUDBrCK38aiA8oQqcTBMIb4a+FOD+8lZhxOYc//jIJziTH8wqLR38+UyjixtlldRF8xd&#10;WopLizASoXIeOBt+t4G4jkUZuEVFVg2J5TmTMWmcLOr3+ArE0b3ck9fzW7X5BQAA//8DAFBLAwQU&#10;AAYACAAAACEAuC7RT9sAAAAJAQAADwAAAGRycy9kb3ducmV2LnhtbEyPwU7DMAyG70h7h8iTuCCW&#10;ELRpLU2nCYkrgsIDpI3XVmucqsm68vZ4J7jZ8q/P/1ccFj+IGafYBzLwtFEgkJrgemoNfH+9Pe5B&#10;xGTJ2SEQGvjBCIdydVfY3IUrfeJcpVYwhGJuDXQpjbmUsenQ27gJIxLfTmHyNvE6tdJN9spwP0it&#10;1E562xN/6OyIrx025+riDey2taq8fzjq7KSWadbv7ccZjblfL8cXEAmX9BeGW32uDiV3qsOFXBTD&#10;jbHVHDXwrNmJA9les0vNQ6ZBloX8b1D+AgAA//8DAFBLAQItABQABgAIAAAAIQC2gziS/gAAAOEB&#10;AAATAAAAAAAAAAAAAAAAAAAAAABbQ29udGVudF9UeXBlc10ueG1sUEsBAi0AFAAGAAgAAAAhADj9&#10;If/WAAAAlAEAAAsAAAAAAAAAAAAAAAAALwEAAF9yZWxzLy5yZWxzUEsBAi0AFAAGAAgAAAAhAGCC&#10;L0hOAgAA8wQAAA4AAAAAAAAAAAAAAAAALgIAAGRycy9lMm9Eb2MueG1sUEsBAi0AFAAGAAgAAAAh&#10;ALgu0U/bAAAACQEAAA8AAAAAAAAAAAAAAAAAqAQAAGRycy9kb3ducmV2LnhtbFBLBQYAAAAABAAE&#10;APMAAACwBQAAAAA=&#10;" fillcolor="#00b0f0" stroked="f">
                <v:fill opacity="32896f"/>
                <v:textbox>
                  <w:txbxContent>
                    <w:p w14:paraId="1F5B2F56" w14:textId="7F4A20C6" w:rsidR="00517D3C" w:rsidRPr="00517D3C" w:rsidRDefault="00170C05" w:rsidP="00517D3C">
                      <w:pPr>
                        <w:spacing w:line="240" w:lineRule="auto"/>
                        <w:jc w:val="center"/>
                        <w:rPr>
                          <w:b/>
                          <w:bCs/>
                          <w:color w:val="A02B93" w:themeColor="accent5"/>
                          <w:sz w:val="22"/>
                          <w:szCs w:val="22"/>
                          <w:u w:val="single"/>
                        </w:rPr>
                      </w:pPr>
                      <w:r w:rsidRPr="00395BA4">
                        <w:rPr>
                          <w:b/>
                          <w:bCs/>
                          <w:color w:val="A02B93" w:themeColor="accent5"/>
                          <w:sz w:val="22"/>
                          <w:szCs w:val="22"/>
                          <w:u w:val="single"/>
                        </w:rPr>
                        <w:t>LABOUR AND BIRTH</w:t>
                      </w:r>
                      <w:r w:rsidR="00517D3C">
                        <w:rPr>
                          <w:b/>
                          <w:bCs/>
                          <w:color w:val="A02B93" w:themeColor="accent5"/>
                          <w:sz w:val="22"/>
                          <w:szCs w:val="22"/>
                          <w:u w:val="single"/>
                        </w:rPr>
                        <w:t xml:space="preserve"> </w:t>
                      </w:r>
                      <w:r w:rsidR="0031592E" w:rsidRPr="0031592E">
                        <w:rPr>
                          <w:b/>
                          <w:bCs/>
                          <w:color w:val="A02B93" w:themeColor="accent5"/>
                          <w:sz w:val="22"/>
                          <w:szCs w:val="22"/>
                          <w:u w:val="single"/>
                        </w:rPr>
                        <w:t>(NHS, 2023)</w:t>
                      </w:r>
                      <w:r w:rsidR="00517D3C" w:rsidRPr="00517D3C">
                        <w:rPr>
                          <w:b/>
                          <w:bCs/>
                          <w:color w:val="A02B93" w:themeColor="accent5"/>
                          <w:sz w:val="22"/>
                          <w:szCs w:val="22"/>
                          <w:u w:val="single"/>
                        </w:rPr>
                        <w:t xml:space="preserve"> </w:t>
                      </w:r>
                    </w:p>
                    <w:p w14:paraId="7CAD6270" w14:textId="0833B02A" w:rsidR="00647950" w:rsidRPr="00395BA4" w:rsidRDefault="00647950" w:rsidP="00170C05">
                      <w:pPr>
                        <w:spacing w:line="240" w:lineRule="auto"/>
                        <w:jc w:val="center"/>
                        <w:rPr>
                          <w:b/>
                          <w:bCs/>
                          <w:color w:val="A02B93" w:themeColor="accent5"/>
                          <w:sz w:val="22"/>
                          <w:szCs w:val="22"/>
                          <w:u w:val="single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7CFFA00" w14:textId="56916DA2" w:rsidR="0076371E" w:rsidRDefault="008B61A9" w:rsidP="0076371E">
      <w:pPr>
        <w:tabs>
          <w:tab w:val="left" w:pos="6168"/>
        </w:tabs>
      </w:pPr>
      <w:r>
        <w:rPr>
          <w:noProof/>
        </w:rPr>
        <w:drawing>
          <wp:anchor distT="0" distB="0" distL="114300" distR="114300" simplePos="0" relativeHeight="250237952" behindDoc="0" locked="0" layoutInCell="1" allowOverlap="1" wp14:anchorId="63B8D64D" wp14:editId="1589949C">
            <wp:simplePos x="0" y="0"/>
            <wp:positionH relativeFrom="column">
              <wp:posOffset>4709160</wp:posOffset>
            </wp:positionH>
            <wp:positionV relativeFrom="paragraph">
              <wp:posOffset>313055</wp:posOffset>
            </wp:positionV>
            <wp:extent cx="960120" cy="960120"/>
            <wp:effectExtent l="0" t="0" r="0" b="0"/>
            <wp:wrapNone/>
            <wp:docPr id="714630109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4630109" name="Picture 714630109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60120" cy="9601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6371E">
        <w:tab/>
      </w:r>
    </w:p>
    <w:p w14:paraId="44684001" w14:textId="78D0DAF0" w:rsidR="008B2CE8" w:rsidRPr="00CE03EC" w:rsidRDefault="008B2CE8" w:rsidP="0076371E">
      <w:pPr>
        <w:tabs>
          <w:tab w:val="left" w:pos="6168"/>
        </w:tabs>
        <w:rPr>
          <w:b/>
          <w:bCs/>
          <w:u w:val="single"/>
        </w:rPr>
      </w:pPr>
      <w:r w:rsidRPr="00CE03EC">
        <w:rPr>
          <w:b/>
          <w:bCs/>
          <w:u w:val="single"/>
        </w:rPr>
        <w:lastRenderedPageBreak/>
        <w:t xml:space="preserve">Community mental Health Services; Origin, </w:t>
      </w:r>
      <w:r w:rsidR="007D1018" w:rsidRPr="00CE03EC">
        <w:rPr>
          <w:b/>
          <w:bCs/>
          <w:u w:val="single"/>
        </w:rPr>
        <w:t xml:space="preserve">Contemporary </w:t>
      </w:r>
      <w:proofErr w:type="gramStart"/>
      <w:r w:rsidR="007D1018" w:rsidRPr="00CE03EC">
        <w:rPr>
          <w:b/>
          <w:bCs/>
          <w:u w:val="single"/>
        </w:rPr>
        <w:t>functioning</w:t>
      </w:r>
      <w:proofErr w:type="gramEnd"/>
      <w:r w:rsidR="007D1018" w:rsidRPr="00CE03EC">
        <w:rPr>
          <w:b/>
          <w:bCs/>
          <w:u w:val="single"/>
        </w:rPr>
        <w:t xml:space="preserve"> and </w:t>
      </w:r>
      <w:r w:rsidR="00CE03EC" w:rsidRPr="00CE03EC">
        <w:rPr>
          <w:b/>
          <w:bCs/>
          <w:u w:val="single"/>
        </w:rPr>
        <w:t>significance for service users</w:t>
      </w:r>
    </w:p>
    <w:p w14:paraId="5A813865" w14:textId="6FE1CC51" w:rsidR="00953E79" w:rsidRPr="002B1DA4" w:rsidRDefault="00953E79" w:rsidP="0076371E">
      <w:pPr>
        <w:tabs>
          <w:tab w:val="left" w:pos="6168"/>
        </w:tabs>
        <w:rPr>
          <w:b/>
          <w:bCs/>
          <w:u w:val="single"/>
        </w:rPr>
      </w:pPr>
      <w:r w:rsidRPr="002B1DA4">
        <w:rPr>
          <w:b/>
          <w:bCs/>
          <w:u w:val="single"/>
        </w:rPr>
        <w:t>Introduction</w:t>
      </w:r>
    </w:p>
    <w:p w14:paraId="21539C56" w14:textId="4942A533" w:rsidR="00D0733C" w:rsidRDefault="0076371E" w:rsidP="0076371E">
      <w:pPr>
        <w:tabs>
          <w:tab w:val="left" w:pos="6168"/>
        </w:tabs>
      </w:pPr>
      <w:r>
        <w:t>Community mental health services</w:t>
      </w:r>
      <w:r w:rsidR="004C1B46">
        <w:t xml:space="preserve"> are </w:t>
      </w:r>
      <w:r w:rsidR="00D531A2">
        <w:t>central to modern health and social care, o</w:t>
      </w:r>
      <w:r w:rsidR="00724A96">
        <w:t>ffering access</w:t>
      </w:r>
      <w:r w:rsidR="00CA3ED5">
        <w:t>ible</w:t>
      </w:r>
      <w:r w:rsidR="00F07C98">
        <w:t>,</w:t>
      </w:r>
      <w:r w:rsidR="00CA3ED5">
        <w:t xml:space="preserve"> </w:t>
      </w:r>
      <w:r w:rsidR="007B727B">
        <w:t>person-centred</w:t>
      </w:r>
      <w:r w:rsidR="00CA3ED5">
        <w:t xml:space="preserve"> </w:t>
      </w:r>
      <w:r w:rsidR="00F07C98">
        <w:t>experiencing</w:t>
      </w:r>
      <w:r w:rsidR="007B727B">
        <w:t xml:space="preserve"> mental </w:t>
      </w:r>
      <w:r w:rsidR="00F07C98">
        <w:t>ill-</w:t>
      </w:r>
      <w:r w:rsidR="007B727B">
        <w:t>health</w:t>
      </w:r>
      <w:r w:rsidR="005B2C59">
        <w:t xml:space="preserve"> </w:t>
      </w:r>
      <w:r w:rsidR="005B2C59" w:rsidRPr="00CE03EC">
        <w:t>(Ommeren, 2024).</w:t>
      </w:r>
      <w:r w:rsidR="005B2C59">
        <w:t xml:space="preserve"> </w:t>
      </w:r>
      <w:r w:rsidR="00763C0B">
        <w:t xml:space="preserve">Their development has been shaped by major political, </w:t>
      </w:r>
      <w:r w:rsidR="00852804">
        <w:t>historical,</w:t>
      </w:r>
      <w:r w:rsidR="00763C0B">
        <w:t xml:space="preserve"> and social shifts, particularly the move away from institutional care.</w:t>
      </w:r>
      <w:r w:rsidR="00D620A9">
        <w:t xml:space="preserve"> </w:t>
      </w:r>
      <w:r w:rsidR="00313D6E">
        <w:t>Understanding the history of mental health care is essential to be able to evaluate how these service</w:t>
      </w:r>
      <w:r w:rsidR="00C73F3E">
        <w:t>s</w:t>
      </w:r>
      <w:r w:rsidR="00313D6E">
        <w:t xml:space="preserve"> operate today and the extent to which they enhance service users quality of life. </w:t>
      </w:r>
    </w:p>
    <w:p w14:paraId="5105B165" w14:textId="15A0E103" w:rsidR="00002F2C" w:rsidRPr="002B1DA4" w:rsidRDefault="00002F2C" w:rsidP="0076371E">
      <w:pPr>
        <w:tabs>
          <w:tab w:val="left" w:pos="6168"/>
        </w:tabs>
        <w:rPr>
          <w:b/>
          <w:bCs/>
          <w:u w:val="single"/>
        </w:rPr>
      </w:pPr>
      <w:r w:rsidRPr="002B1DA4">
        <w:rPr>
          <w:b/>
          <w:bCs/>
          <w:u w:val="single"/>
        </w:rPr>
        <w:t>Origins and Historical Context</w:t>
      </w:r>
    </w:p>
    <w:p w14:paraId="0B6C1D48" w14:textId="7E78EFB4" w:rsidR="00D0733C" w:rsidRDefault="00D0733C" w:rsidP="00F95A08">
      <w:pPr>
        <w:tabs>
          <w:tab w:val="left" w:pos="6168"/>
        </w:tabs>
        <w:jc w:val="both"/>
      </w:pPr>
      <w:r>
        <w:t xml:space="preserve">Mental health service in the UK </w:t>
      </w:r>
      <w:r w:rsidR="00FD7CEB">
        <w:t>traces back to the mid-20</w:t>
      </w:r>
      <w:r w:rsidR="00FD7CEB" w:rsidRPr="00FD7CEB">
        <w:rPr>
          <w:vertAlign w:val="superscript"/>
        </w:rPr>
        <w:t>th</w:t>
      </w:r>
      <w:r w:rsidR="00FD7CEB">
        <w:t xml:space="preserve"> century, when growing criticism </w:t>
      </w:r>
      <w:r w:rsidR="00A7052A">
        <w:t xml:space="preserve">of long stay psychiatric hospitals prompted a re-evaluation of mental health care. </w:t>
      </w:r>
      <w:r w:rsidR="006C3AF3">
        <w:t>Throughout the 1950s and1960’s, reports such as the 1957 Royal Commission on Mental Illness</w:t>
      </w:r>
      <w:r w:rsidR="00E47827">
        <w:t xml:space="preserve"> and Mental Deficiency highlighted </w:t>
      </w:r>
      <w:r w:rsidR="0039532D">
        <w:t>poor conditions, human rights concerns</w:t>
      </w:r>
      <w:r w:rsidR="004C00BB">
        <w:t xml:space="preserve"> and the social isolation experienced by patients. These </w:t>
      </w:r>
      <w:r w:rsidR="006E192F">
        <w:t xml:space="preserve">findings combined with the new psychotropic medications encouraged policy makers to consider alternatives to </w:t>
      </w:r>
      <w:r w:rsidR="006E192F" w:rsidRPr="001C7613">
        <w:t>institutionalisation</w:t>
      </w:r>
      <w:r w:rsidR="0043632B" w:rsidRPr="001C7613">
        <w:t xml:space="preserve"> (Scull, 2015).</w:t>
      </w:r>
    </w:p>
    <w:p w14:paraId="4A6799C9" w14:textId="4F684633" w:rsidR="00806D82" w:rsidRDefault="00567C71" w:rsidP="00F95A08">
      <w:pPr>
        <w:tabs>
          <w:tab w:val="left" w:pos="6168"/>
        </w:tabs>
        <w:jc w:val="both"/>
      </w:pPr>
      <w:r>
        <w:t>The Mental Health Act 1959 was a major turning point, promoting the principle of treating people “as far as possible</w:t>
      </w:r>
      <w:r w:rsidR="00F33616">
        <w:t xml:space="preserve"> in the community”</w:t>
      </w:r>
      <w:r w:rsidR="00852804">
        <w:t xml:space="preserve">. </w:t>
      </w:r>
      <w:r w:rsidR="00A712A0">
        <w:t>T</w:t>
      </w:r>
      <w:r w:rsidR="00A572D7">
        <w:t xml:space="preserve">he Suicide act of 1961 </w:t>
      </w:r>
      <w:r w:rsidR="00A712A0">
        <w:t>decriminalised suicide, and</w:t>
      </w:r>
      <w:r w:rsidR="000507A1">
        <w:t xml:space="preserve"> </w:t>
      </w:r>
      <w:r w:rsidR="00A712A0">
        <w:t xml:space="preserve">The Care in the Community policy </w:t>
      </w:r>
      <w:r w:rsidR="000507A1">
        <w:t xml:space="preserve">passed in the 1980’s and 1990’s </w:t>
      </w:r>
      <w:r w:rsidR="00287E2D">
        <w:t xml:space="preserve">further reinforced this agenda, aiming to close large psychiatric hospitals and replace them with community-based services. </w:t>
      </w:r>
      <w:r w:rsidR="00147D21">
        <w:t xml:space="preserve">This marked a fundamental reorientation of mental health care, from containment to rehabilitation, and segregation to social inclusion </w:t>
      </w:r>
      <w:r w:rsidR="00A712A0" w:rsidRPr="001C7613">
        <w:t>(</w:t>
      </w:r>
      <w:r w:rsidR="0078677B" w:rsidRPr="001C7613">
        <w:t>Elliot, 2021).</w:t>
      </w:r>
    </w:p>
    <w:p w14:paraId="4FB8C3EF" w14:textId="55F8F56F" w:rsidR="002B1DA4" w:rsidRPr="002B1DA4" w:rsidRDefault="002B1DA4" w:rsidP="0076371E">
      <w:pPr>
        <w:tabs>
          <w:tab w:val="left" w:pos="6168"/>
        </w:tabs>
        <w:rPr>
          <w:b/>
          <w:bCs/>
          <w:u w:val="single"/>
        </w:rPr>
      </w:pPr>
      <w:r w:rsidRPr="002B1DA4">
        <w:rPr>
          <w:b/>
          <w:bCs/>
          <w:u w:val="single"/>
        </w:rPr>
        <w:t>How community mental health services function today</w:t>
      </w:r>
    </w:p>
    <w:p w14:paraId="538F548B" w14:textId="79E5CD30" w:rsidR="00147D21" w:rsidRDefault="00997CDD" w:rsidP="00D45FAD">
      <w:pPr>
        <w:tabs>
          <w:tab w:val="left" w:pos="6168"/>
        </w:tabs>
      </w:pPr>
      <w:r>
        <w:t>Community mental health services today operate as a multidisciplinary</w:t>
      </w:r>
      <w:r w:rsidR="009F493D">
        <w:t xml:space="preserve">, </w:t>
      </w:r>
      <w:r w:rsidR="00C87F77">
        <w:t xml:space="preserve">recovery-focused </w:t>
      </w:r>
      <w:r w:rsidR="000F5F74">
        <w:t xml:space="preserve">systems designed </w:t>
      </w:r>
      <w:r w:rsidR="00CD6497">
        <w:t>to support people with a wide ra</w:t>
      </w:r>
      <w:r w:rsidR="00D25EA5">
        <w:t>n</w:t>
      </w:r>
      <w:r w:rsidR="00CD6497">
        <w:t>ge of needs.</w:t>
      </w:r>
      <w:r w:rsidR="00A2482A">
        <w:t xml:space="preserve"> They typically include </w:t>
      </w:r>
      <w:r w:rsidR="00AC5270">
        <w:t xml:space="preserve">Community Mental Health Teams (CMTHs), crisis resolution and home treatment teams, early intervention </w:t>
      </w:r>
      <w:r w:rsidR="003B005E">
        <w:t xml:space="preserve">in psychosis services, psychological therapy services, and specialist </w:t>
      </w:r>
      <w:r w:rsidR="00605657">
        <w:t>support for groups such as older adults or people with learning disabilities</w:t>
      </w:r>
      <w:r w:rsidR="00894D0C">
        <w:t xml:space="preserve"> </w:t>
      </w:r>
      <w:r w:rsidR="00953E79" w:rsidRPr="001C7613">
        <w:t>(Barrera et al., 2019).</w:t>
      </w:r>
    </w:p>
    <w:p w14:paraId="1C51DA73" w14:textId="005BE0E3" w:rsidR="008155AA" w:rsidRDefault="008155AA" w:rsidP="00D45FAD">
      <w:pPr>
        <w:tabs>
          <w:tab w:val="left" w:pos="6168"/>
        </w:tabs>
      </w:pPr>
      <w:r>
        <w:t xml:space="preserve">Modern services </w:t>
      </w:r>
      <w:r w:rsidR="00861991">
        <w:t>emphasise</w:t>
      </w:r>
      <w:r>
        <w:t xml:space="preserve"> personalisation and co-production</w:t>
      </w:r>
      <w:r w:rsidR="0052127E">
        <w:t>. Service users are encouraged to be involved in creating their own care plans</w:t>
      </w:r>
      <w:r w:rsidR="002362DE">
        <w:t xml:space="preserve">, setting </w:t>
      </w:r>
      <w:r w:rsidR="00852804">
        <w:t>goals,</w:t>
      </w:r>
      <w:r w:rsidR="002362DE">
        <w:t xml:space="preserve"> and making decisions </w:t>
      </w:r>
      <w:r w:rsidR="00EF47EB">
        <w:t xml:space="preserve">about their treatment options </w:t>
      </w:r>
      <w:r w:rsidR="0052127E">
        <w:t xml:space="preserve">with the help of </w:t>
      </w:r>
      <w:r w:rsidR="002362DE">
        <w:t>healthcare professionals</w:t>
      </w:r>
      <w:r w:rsidR="00565FBD">
        <w:t xml:space="preserve"> </w:t>
      </w:r>
      <w:r w:rsidR="00565FBD" w:rsidRPr="00565FBD">
        <w:t>(</w:t>
      </w:r>
      <w:r w:rsidR="00565FBD" w:rsidRPr="001C7613">
        <w:t>Stephens, 2013).</w:t>
      </w:r>
      <w:r w:rsidR="00565FBD">
        <w:t xml:space="preserve"> </w:t>
      </w:r>
      <w:r w:rsidR="00091A4E">
        <w:t xml:space="preserve">Social care is also integrated into mental health support </w:t>
      </w:r>
      <w:r w:rsidR="00E22019">
        <w:t>including</w:t>
      </w:r>
      <w:r w:rsidR="00170577">
        <w:t xml:space="preserve"> </w:t>
      </w:r>
      <w:r w:rsidR="00B07DD8">
        <w:t xml:space="preserve">housing, employment </w:t>
      </w:r>
      <w:r w:rsidR="00852804">
        <w:t>support,</w:t>
      </w:r>
      <w:r w:rsidR="00B07DD8">
        <w:t xml:space="preserve"> and voluntary </w:t>
      </w:r>
      <w:r w:rsidR="00221D0E">
        <w:t>sector work</w:t>
      </w:r>
      <w:r w:rsidR="00397582">
        <w:t>, strengthening</w:t>
      </w:r>
      <w:r w:rsidR="00221D0E">
        <w:t xml:space="preserve"> </w:t>
      </w:r>
      <w:r w:rsidR="00793334">
        <w:t xml:space="preserve">the ability of services to address the social </w:t>
      </w:r>
      <w:r w:rsidR="00B858BC">
        <w:t>components of mental health.</w:t>
      </w:r>
    </w:p>
    <w:p w14:paraId="378D16F4" w14:textId="44B8A83D" w:rsidR="00B858BC" w:rsidRDefault="00B438F1" w:rsidP="0076371E">
      <w:pPr>
        <w:tabs>
          <w:tab w:val="left" w:pos="6168"/>
        </w:tabs>
      </w:pPr>
      <w:r>
        <w:lastRenderedPageBreak/>
        <w:t xml:space="preserve">However </w:t>
      </w:r>
      <w:r w:rsidR="00C4021F">
        <w:t>significant</w:t>
      </w:r>
      <w:r w:rsidR="00397582">
        <w:t xml:space="preserve"> challenges remain</w:t>
      </w:r>
      <w:r>
        <w:t xml:space="preserve">. Long </w:t>
      </w:r>
      <w:r w:rsidR="007011BF">
        <w:t xml:space="preserve">waiting times, </w:t>
      </w:r>
      <w:r w:rsidR="00852804">
        <w:t>understaffing,</w:t>
      </w:r>
      <w:r w:rsidR="007011BF">
        <w:t xml:space="preserve"> and</w:t>
      </w:r>
      <w:r w:rsidR="00144AC4">
        <w:t xml:space="preserve"> rising demand places </w:t>
      </w:r>
      <w:r w:rsidR="00A22EC3">
        <w:t xml:space="preserve">significant pressure on </w:t>
      </w:r>
      <w:r w:rsidR="00422E82">
        <w:t>services</w:t>
      </w:r>
      <w:r w:rsidR="00A22EC3">
        <w:t xml:space="preserve">. </w:t>
      </w:r>
      <w:r w:rsidR="007631BA">
        <w:t>People from e</w:t>
      </w:r>
      <w:r w:rsidR="00984ECB">
        <w:t xml:space="preserve">thnic </w:t>
      </w:r>
      <w:r w:rsidR="00AA1098">
        <w:t>minority</w:t>
      </w:r>
      <w:r w:rsidR="007631BA">
        <w:t xml:space="preserve"> backgrounds</w:t>
      </w:r>
      <w:r w:rsidR="005C70FE">
        <w:t>,</w:t>
      </w:r>
      <w:r w:rsidR="00984ECB">
        <w:t xml:space="preserve"> </w:t>
      </w:r>
      <w:r w:rsidR="00CF538E">
        <w:t xml:space="preserve">including black and </w:t>
      </w:r>
      <w:r w:rsidR="005C70FE">
        <w:t>Asian communities</w:t>
      </w:r>
      <w:r w:rsidR="00984ECB">
        <w:t xml:space="preserve"> </w:t>
      </w:r>
      <w:r w:rsidR="005C70FE">
        <w:t xml:space="preserve">continue to face inequalities </w:t>
      </w:r>
      <w:r w:rsidR="00B76BC4">
        <w:t xml:space="preserve">such as </w:t>
      </w:r>
      <w:r w:rsidR="00AA1098">
        <w:t>barriers</w:t>
      </w:r>
      <w:r w:rsidR="00B76BC4">
        <w:t xml:space="preserve"> to access and </w:t>
      </w:r>
      <w:r w:rsidR="00AA1098">
        <w:t xml:space="preserve">culturally </w:t>
      </w:r>
      <w:r w:rsidR="00AA1098" w:rsidRPr="001C7613">
        <w:t>appropriate care</w:t>
      </w:r>
      <w:r w:rsidR="00E12068" w:rsidRPr="001C7613">
        <w:t xml:space="preserve"> (independent mental health task force, 2016</w:t>
      </w:r>
      <w:r w:rsidR="00E12068" w:rsidRPr="00E12068">
        <w:t>)</w:t>
      </w:r>
      <w:r w:rsidR="00E12068">
        <w:t>.</w:t>
      </w:r>
      <w:r w:rsidR="00AA1098">
        <w:t xml:space="preserve"> </w:t>
      </w:r>
      <w:r w:rsidR="00C23789">
        <w:t>Even with commitments to treat mental health and physical health equally, funding</w:t>
      </w:r>
      <w:r w:rsidR="002F46C9">
        <w:t xml:space="preserve"> issues persist</w:t>
      </w:r>
      <w:r w:rsidR="009C2282">
        <w:t>. These</w:t>
      </w:r>
      <w:r w:rsidR="001E4068">
        <w:t xml:space="preserve"> issues </w:t>
      </w:r>
      <w:r w:rsidR="00841BC7">
        <w:t xml:space="preserve">limit how effectively services can meet community needs. </w:t>
      </w:r>
    </w:p>
    <w:p w14:paraId="12DD64F9" w14:textId="7E98755E" w:rsidR="00FE5861" w:rsidRPr="00FE5861" w:rsidRDefault="00FE5861" w:rsidP="0076371E">
      <w:pPr>
        <w:tabs>
          <w:tab w:val="left" w:pos="6168"/>
        </w:tabs>
        <w:rPr>
          <w:b/>
          <w:bCs/>
          <w:u w:val="single"/>
        </w:rPr>
      </w:pPr>
      <w:r w:rsidRPr="00FE5861">
        <w:rPr>
          <w:b/>
          <w:bCs/>
          <w:u w:val="single"/>
        </w:rPr>
        <w:t>Significance of enhancing quality of life</w:t>
      </w:r>
    </w:p>
    <w:p w14:paraId="379F5384" w14:textId="1C428F43" w:rsidR="00C9771E" w:rsidRDefault="00026BFB" w:rsidP="0076371E">
      <w:pPr>
        <w:tabs>
          <w:tab w:val="left" w:pos="6168"/>
        </w:tabs>
      </w:pPr>
      <w:r>
        <w:t xml:space="preserve">Although community mental health faces these challenges, it plays a vital role </w:t>
      </w:r>
      <w:r w:rsidR="00462FC1">
        <w:t xml:space="preserve">of improving its </w:t>
      </w:r>
      <w:r w:rsidR="009D0E6B">
        <w:t>user’s</w:t>
      </w:r>
      <w:r w:rsidR="00462FC1">
        <w:t xml:space="preserve"> quality of life.</w:t>
      </w:r>
      <w:r w:rsidR="00DB21BC">
        <w:t xml:space="preserve"> </w:t>
      </w:r>
      <w:r w:rsidR="005E3CB2">
        <w:t xml:space="preserve">Helping people in their local area lowers the stigma </w:t>
      </w:r>
      <w:r w:rsidR="00702F4E">
        <w:t xml:space="preserve">and disruption of going into hospital. </w:t>
      </w:r>
      <w:r w:rsidR="00B918DD">
        <w:t>For example, early support can lead to be</w:t>
      </w:r>
      <w:r w:rsidR="002318ED">
        <w:t>t</w:t>
      </w:r>
      <w:r w:rsidR="00B918DD">
        <w:t xml:space="preserve">ter </w:t>
      </w:r>
      <w:r w:rsidR="00841BC7">
        <w:t>long-term</w:t>
      </w:r>
      <w:r w:rsidR="00B918DD">
        <w:t xml:space="preserve"> results for people with psychosis</w:t>
      </w:r>
      <w:r w:rsidR="002E1A6F">
        <w:t xml:space="preserve"> </w:t>
      </w:r>
      <w:r w:rsidR="00D368B8">
        <w:t xml:space="preserve">by helping them get better and stopping symptoms from coming </w:t>
      </w:r>
      <w:r w:rsidR="00D368B8" w:rsidRPr="001C7613">
        <w:t>back</w:t>
      </w:r>
      <w:r w:rsidR="000F0A6B" w:rsidRPr="001C7613">
        <w:t xml:space="preserve"> (Williams et al., 2025).</w:t>
      </w:r>
    </w:p>
    <w:p w14:paraId="58393799" w14:textId="682FA03D" w:rsidR="0007296A" w:rsidRDefault="00C600CE" w:rsidP="0076371E">
      <w:pPr>
        <w:tabs>
          <w:tab w:val="left" w:pos="6168"/>
        </w:tabs>
      </w:pPr>
      <w:r>
        <w:t xml:space="preserve">Community mental health services are not just medical based. They offer a holistic approach, </w:t>
      </w:r>
      <w:r w:rsidR="000F2F00">
        <w:t xml:space="preserve">addressing not only the clinical </w:t>
      </w:r>
      <w:r w:rsidR="00ED56FE">
        <w:t xml:space="preserve">medical </w:t>
      </w:r>
      <w:r w:rsidR="009F4522">
        <w:t xml:space="preserve">symptoms </w:t>
      </w:r>
      <w:r w:rsidR="00ED56FE">
        <w:t>but also the social aspect; housing</w:t>
      </w:r>
      <w:r w:rsidR="00A34843">
        <w:t xml:space="preserve"> stability, relationships, </w:t>
      </w:r>
      <w:r w:rsidR="00580046">
        <w:t xml:space="preserve">employment and participation in the community or faith </w:t>
      </w:r>
      <w:r w:rsidR="00580046" w:rsidRPr="001C7613">
        <w:t>groups</w:t>
      </w:r>
      <w:r w:rsidR="002616AA" w:rsidRPr="001C7613">
        <w:t xml:space="preserve"> (Catalyst, 2026).</w:t>
      </w:r>
      <w:r w:rsidR="00291A41">
        <w:t xml:space="preserve"> This is </w:t>
      </w:r>
      <w:r w:rsidR="005D3B67">
        <w:t>a</w:t>
      </w:r>
      <w:r w:rsidR="00291A41">
        <w:t xml:space="preserve"> recovery-orientated </w:t>
      </w:r>
      <w:r w:rsidR="005D3B67">
        <w:t xml:space="preserve">practice providing a positive outlook on life and hope for a better future. </w:t>
      </w:r>
    </w:p>
    <w:p w14:paraId="1ACD0B30" w14:textId="5AA28CD6" w:rsidR="0092383D" w:rsidRDefault="0092383D" w:rsidP="0076371E">
      <w:pPr>
        <w:tabs>
          <w:tab w:val="left" w:pos="6168"/>
        </w:tabs>
      </w:pPr>
      <w:r>
        <w:t xml:space="preserve">There are crisis teams who can provide </w:t>
      </w:r>
      <w:r w:rsidR="006A66D7">
        <w:t xml:space="preserve">rapid </w:t>
      </w:r>
      <w:r>
        <w:t xml:space="preserve">emergency support </w:t>
      </w:r>
      <w:r w:rsidR="00F849DC">
        <w:t>who can help people during times of acute distress</w:t>
      </w:r>
      <w:r w:rsidR="00906343">
        <w:t xml:space="preserve"> helping them stay out of hospital</w:t>
      </w:r>
      <w:r w:rsidR="00F849DC">
        <w:t xml:space="preserve">. </w:t>
      </w:r>
      <w:r w:rsidR="004005A7">
        <w:t xml:space="preserve">The psychological intervention services can then become involved offering </w:t>
      </w:r>
      <w:r w:rsidR="00CB2AC9">
        <w:t>evidence-based</w:t>
      </w:r>
      <w:r w:rsidR="00B5146E">
        <w:t xml:space="preserve"> interventions </w:t>
      </w:r>
      <w:r w:rsidR="00CB2AC9">
        <w:t xml:space="preserve">empowering </w:t>
      </w:r>
      <w:r w:rsidR="00E97394">
        <w:t>users to manage their mental health</w:t>
      </w:r>
      <w:r w:rsidR="00C061E8">
        <w:t xml:space="preserve"> </w:t>
      </w:r>
      <w:r w:rsidR="00C061E8" w:rsidRPr="00C061E8">
        <w:t>(</w:t>
      </w:r>
      <w:r w:rsidR="00C061E8" w:rsidRPr="00A8074E">
        <w:t>NHS, 2026).</w:t>
      </w:r>
    </w:p>
    <w:p w14:paraId="269A6B98" w14:textId="69BEE362" w:rsidR="00E97394" w:rsidRPr="00FE5861" w:rsidRDefault="00A30488" w:rsidP="0076371E">
      <w:pPr>
        <w:tabs>
          <w:tab w:val="left" w:pos="6168"/>
        </w:tabs>
        <w:rPr>
          <w:b/>
          <w:bCs/>
          <w:u w:val="single"/>
        </w:rPr>
      </w:pPr>
      <w:r w:rsidRPr="00FE5861">
        <w:rPr>
          <w:b/>
          <w:bCs/>
          <w:u w:val="single"/>
        </w:rPr>
        <w:t>Conclusion</w:t>
      </w:r>
    </w:p>
    <w:p w14:paraId="5F52B989" w14:textId="53E213D6" w:rsidR="00A30488" w:rsidRDefault="0049607A" w:rsidP="0076371E">
      <w:pPr>
        <w:tabs>
          <w:tab w:val="left" w:pos="6168"/>
        </w:tabs>
      </w:pPr>
      <w:r>
        <w:t xml:space="preserve">Community mental health services have evolved </w:t>
      </w:r>
      <w:r w:rsidR="00841BC7">
        <w:t>from a historically institutional and socially excluded practice</w:t>
      </w:r>
      <w:r w:rsidR="00157E80">
        <w:t xml:space="preserve"> to a </w:t>
      </w:r>
      <w:r w:rsidR="00103962">
        <w:t xml:space="preserve">modern system based on recovery and </w:t>
      </w:r>
      <w:r w:rsidR="00D472CA">
        <w:t xml:space="preserve">community integration. </w:t>
      </w:r>
      <w:r w:rsidR="00CD45EC">
        <w:t xml:space="preserve">Although there are still </w:t>
      </w:r>
      <w:r w:rsidR="000154B8">
        <w:t>challenges</w:t>
      </w:r>
      <w:r w:rsidR="00E17DB7">
        <w:t xml:space="preserve">, the difference in the </w:t>
      </w:r>
      <w:r w:rsidR="00E057EC">
        <w:t>quality-of-life</w:t>
      </w:r>
      <w:r w:rsidR="00E17DB7">
        <w:t xml:space="preserve"> users have has improved </w:t>
      </w:r>
      <w:r w:rsidR="009E3EB1">
        <w:t>substantially</w:t>
      </w:r>
      <w:r w:rsidR="00E17DB7">
        <w:t xml:space="preserve">. </w:t>
      </w:r>
      <w:r w:rsidR="00184E51">
        <w:t xml:space="preserve">Providing person centred, holistic support they </w:t>
      </w:r>
      <w:r w:rsidR="00B61C85">
        <w:t xml:space="preserve">remain essential to </w:t>
      </w:r>
      <w:r w:rsidR="0091632A">
        <w:t xml:space="preserve">promoting mental wellbeing and </w:t>
      </w:r>
      <w:r w:rsidR="00E057EC">
        <w:t xml:space="preserve">enabling users to live fulfilling lives in the community. </w:t>
      </w:r>
    </w:p>
    <w:p w14:paraId="38D40B8B" w14:textId="77777777" w:rsidR="00605657" w:rsidRDefault="00605657" w:rsidP="0076371E">
      <w:pPr>
        <w:tabs>
          <w:tab w:val="left" w:pos="6168"/>
        </w:tabs>
      </w:pPr>
    </w:p>
    <w:p w14:paraId="27C956D6" w14:textId="77777777" w:rsidR="000C5424" w:rsidRDefault="000C5424" w:rsidP="0076371E">
      <w:pPr>
        <w:tabs>
          <w:tab w:val="left" w:pos="6168"/>
        </w:tabs>
      </w:pPr>
    </w:p>
    <w:p w14:paraId="2E7C26BD" w14:textId="77777777" w:rsidR="000C5424" w:rsidRDefault="000C5424" w:rsidP="0076371E">
      <w:pPr>
        <w:tabs>
          <w:tab w:val="left" w:pos="6168"/>
        </w:tabs>
      </w:pPr>
    </w:p>
    <w:p w14:paraId="12848775" w14:textId="77777777" w:rsidR="000C5424" w:rsidRDefault="000C5424" w:rsidP="0076371E">
      <w:pPr>
        <w:tabs>
          <w:tab w:val="left" w:pos="6168"/>
        </w:tabs>
      </w:pPr>
    </w:p>
    <w:p w14:paraId="0E18CC4E" w14:textId="77777777" w:rsidR="000C5424" w:rsidRDefault="000C5424" w:rsidP="0076371E">
      <w:pPr>
        <w:tabs>
          <w:tab w:val="left" w:pos="6168"/>
        </w:tabs>
      </w:pPr>
    </w:p>
    <w:p w14:paraId="272CDBF6" w14:textId="77777777" w:rsidR="000C5424" w:rsidRDefault="000C5424" w:rsidP="0076371E">
      <w:pPr>
        <w:tabs>
          <w:tab w:val="left" w:pos="6168"/>
        </w:tabs>
      </w:pPr>
    </w:p>
    <w:p w14:paraId="1DF981AF" w14:textId="081486FC" w:rsidR="000C5424" w:rsidRDefault="000C5424" w:rsidP="0076371E">
      <w:pPr>
        <w:tabs>
          <w:tab w:val="left" w:pos="6168"/>
        </w:tabs>
        <w:rPr>
          <w:b/>
          <w:bCs/>
          <w:u w:val="single"/>
        </w:rPr>
      </w:pPr>
      <w:r w:rsidRPr="000C5424">
        <w:rPr>
          <w:b/>
          <w:bCs/>
          <w:u w:val="single"/>
        </w:rPr>
        <w:lastRenderedPageBreak/>
        <w:t>References:</w:t>
      </w:r>
    </w:p>
    <w:p w14:paraId="764216B5" w14:textId="77777777" w:rsidR="002D7928" w:rsidRDefault="002D7928" w:rsidP="002D7928">
      <w:pPr>
        <w:tabs>
          <w:tab w:val="left" w:pos="6168"/>
        </w:tabs>
      </w:pPr>
      <w:r w:rsidRPr="002D7928">
        <w:t xml:space="preserve">Barrera, A. </w:t>
      </w:r>
      <w:r w:rsidRPr="002D7928">
        <w:rPr>
          <w:i/>
          <w:iCs/>
        </w:rPr>
        <w:t>et al.</w:t>
      </w:r>
      <w:r w:rsidRPr="002D7928">
        <w:t xml:space="preserve"> (2019) ‘6 Multidisciplinary work, multidisciplinary team’, in </w:t>
      </w:r>
      <w:r w:rsidRPr="002D7928">
        <w:rPr>
          <w:i/>
          <w:iCs/>
        </w:rPr>
        <w:t>Inpatient Psychiatry</w:t>
      </w:r>
      <w:r w:rsidRPr="002D7928">
        <w:t xml:space="preserve">. London: Oxford, pp. 49–56. Available at: https://academic.oup.com/book/29855/chapter-abstract/253006524?redirectedFrom=fulltext&amp;login=false (Accessed: 11 June 2026). </w:t>
      </w:r>
    </w:p>
    <w:p w14:paraId="4ED1533D" w14:textId="695AAC17" w:rsidR="00DC453A" w:rsidRDefault="00DC453A" w:rsidP="002D7928">
      <w:pPr>
        <w:tabs>
          <w:tab w:val="left" w:pos="6168"/>
        </w:tabs>
      </w:pPr>
      <w:r w:rsidRPr="00DC453A">
        <w:t xml:space="preserve">Bowlby, C. (2022) </w:t>
      </w:r>
      <w:r w:rsidRPr="00DC453A">
        <w:rPr>
          <w:i/>
          <w:iCs/>
        </w:rPr>
        <w:t>The generational shift from home births to hospitals</w:t>
      </w:r>
      <w:r w:rsidRPr="00DC453A">
        <w:t xml:space="preserve">, </w:t>
      </w:r>
      <w:r w:rsidRPr="00DC453A">
        <w:rPr>
          <w:i/>
          <w:iCs/>
        </w:rPr>
        <w:t>HistoryExtra</w:t>
      </w:r>
      <w:r w:rsidRPr="00DC453A">
        <w:t xml:space="preserve">. Available at: https://www.historyextra.com/period/the-generational-shift-from-home-births-to-hospitals/ (Accessed: 15 June 2026). </w:t>
      </w:r>
    </w:p>
    <w:p w14:paraId="6E0F4DD8" w14:textId="5D8EE713" w:rsidR="00FC1CBB" w:rsidRPr="002D7928" w:rsidRDefault="00FC1CBB" w:rsidP="002D7928">
      <w:pPr>
        <w:tabs>
          <w:tab w:val="left" w:pos="6168"/>
        </w:tabs>
      </w:pPr>
      <w:r w:rsidRPr="00FC1CBB">
        <w:t xml:space="preserve">Care Quality Commission (2024) </w:t>
      </w:r>
      <w:r w:rsidRPr="00FC1CBB">
        <w:rPr>
          <w:i/>
          <w:iCs/>
        </w:rPr>
        <w:t>National Review of Maternity Services in England 2022 to 2024</w:t>
      </w:r>
      <w:r w:rsidRPr="00FC1CBB">
        <w:t xml:space="preserve">, </w:t>
      </w:r>
      <w:r w:rsidRPr="00FC1CBB">
        <w:rPr>
          <w:i/>
          <w:iCs/>
        </w:rPr>
        <w:t>Staffing - Care Quality Commission</w:t>
      </w:r>
      <w:r w:rsidRPr="00FC1CBB">
        <w:t xml:space="preserve">. Available at: https://www.cqc.org.uk/publications/maternity-services-2022-2024/staffing (Accessed: 15 June 2026). </w:t>
      </w:r>
    </w:p>
    <w:p w14:paraId="288BDDE4" w14:textId="77777777" w:rsidR="002D7928" w:rsidRPr="002D7928" w:rsidRDefault="002D7928" w:rsidP="002D7928">
      <w:pPr>
        <w:tabs>
          <w:tab w:val="left" w:pos="6168"/>
        </w:tabs>
      </w:pPr>
      <w:r w:rsidRPr="002D7928">
        <w:t xml:space="preserve">Catalyst (2026) </w:t>
      </w:r>
      <w:r w:rsidRPr="002D7928">
        <w:rPr>
          <w:i/>
          <w:iCs/>
        </w:rPr>
        <w:t>Integrating Mental Health and Social Support Services</w:t>
      </w:r>
      <w:r w:rsidRPr="002D7928">
        <w:t xml:space="preserve">, </w:t>
      </w:r>
      <w:r w:rsidRPr="002D7928">
        <w:rPr>
          <w:i/>
          <w:iCs/>
        </w:rPr>
        <w:t>Catalyst Care Group</w:t>
      </w:r>
      <w:r w:rsidRPr="002D7928">
        <w:t xml:space="preserve">. Available at: https://catalystgrp.co.uk/blog/integrating-mental-health-and-social-support-services/ (Accessed: 11 June 2026). </w:t>
      </w:r>
    </w:p>
    <w:p w14:paraId="40365A1C" w14:textId="77777777" w:rsidR="005726E0" w:rsidRDefault="005726E0" w:rsidP="005726E0">
      <w:pPr>
        <w:tabs>
          <w:tab w:val="left" w:pos="6168"/>
        </w:tabs>
      </w:pPr>
      <w:r w:rsidRPr="005726E0">
        <w:t xml:space="preserve">Elliot, L. (2021) ‘Psychiatric and mental health nursing’, in </w:t>
      </w:r>
      <w:r w:rsidRPr="005726E0">
        <w:rPr>
          <w:i/>
          <w:iCs/>
        </w:rPr>
        <w:t>Journal of Psychiatric and Mental Health Nursing</w:t>
      </w:r>
      <w:r w:rsidRPr="005726E0">
        <w:t xml:space="preserve">. 3rd edn. Wiley (2021), pp. 462–463. Available at: https://onlinelibrary.wiley.com/doi/epdf/10.1111/jpm.12681?msockid=341bc2b5e6e065113441d454e709642f&amp;af=R (Accessed: 11 June 2026). </w:t>
      </w:r>
    </w:p>
    <w:p w14:paraId="507FAFCB" w14:textId="311AF250" w:rsidR="004C0663" w:rsidRDefault="004C0663" w:rsidP="005726E0">
      <w:pPr>
        <w:tabs>
          <w:tab w:val="left" w:pos="6168"/>
        </w:tabs>
      </w:pPr>
      <w:r w:rsidRPr="004C0663">
        <w:t xml:space="preserve">Gibb, F. (2022) </w:t>
      </w:r>
      <w:r w:rsidRPr="004C0663">
        <w:rPr>
          <w:i/>
          <w:iCs/>
        </w:rPr>
        <w:t>120 years of the Midwives Act in England and Wales</w:t>
      </w:r>
      <w:r w:rsidRPr="004C0663">
        <w:t xml:space="preserve">, </w:t>
      </w:r>
      <w:r w:rsidRPr="004C0663">
        <w:rPr>
          <w:i/>
          <w:iCs/>
        </w:rPr>
        <w:t>Royal College of Midwives</w:t>
      </w:r>
      <w:r w:rsidRPr="004C0663">
        <w:t xml:space="preserve">. Available at: https://rcm.org.uk/blog/2022/07/120-years-of-the-midwives-act-in-england-and-wales/ (Accessed: 15 June 2026). </w:t>
      </w:r>
    </w:p>
    <w:p w14:paraId="2E33F57C" w14:textId="060121A7" w:rsidR="006D300A" w:rsidRDefault="006D300A" w:rsidP="005726E0">
      <w:pPr>
        <w:tabs>
          <w:tab w:val="left" w:pos="6168"/>
        </w:tabs>
      </w:pPr>
      <w:r w:rsidRPr="006D300A">
        <w:t xml:space="preserve">MacCormack, T. (2026) </w:t>
      </w:r>
      <w:r w:rsidRPr="006D300A">
        <w:rPr>
          <w:i/>
          <w:iCs/>
        </w:rPr>
        <w:t>The importance of tackling health inequalities in maternity care</w:t>
      </w:r>
      <w:r w:rsidRPr="006D300A">
        <w:t xml:space="preserve">, </w:t>
      </w:r>
      <w:r w:rsidRPr="006D300A">
        <w:rPr>
          <w:i/>
          <w:iCs/>
        </w:rPr>
        <w:t>NMC: Nursing and Midwifery Council</w:t>
      </w:r>
      <w:r w:rsidRPr="006D300A">
        <w:t xml:space="preserve">. Available at: https://www.nmc.org.uk/news/news-and-updates/blog-the-importance-of-tackling-health-inequalities-in-maternity-care/ (Accessed: 15 June 2026). </w:t>
      </w:r>
    </w:p>
    <w:p w14:paraId="73888CB3" w14:textId="196573AD" w:rsidR="008779C7" w:rsidRDefault="008779C7" w:rsidP="005726E0">
      <w:pPr>
        <w:tabs>
          <w:tab w:val="left" w:pos="6168"/>
        </w:tabs>
      </w:pPr>
      <w:r w:rsidRPr="008779C7">
        <w:t xml:space="preserve">My HSN (2026) </w:t>
      </w:r>
      <w:r w:rsidRPr="008779C7">
        <w:rPr>
          <w:i/>
          <w:iCs/>
        </w:rPr>
        <w:t>NHS history timeline: Year by year</w:t>
      </w:r>
      <w:r w:rsidRPr="008779C7">
        <w:t xml:space="preserve">, </w:t>
      </w:r>
      <w:r w:rsidRPr="008779C7">
        <w:rPr>
          <w:i/>
          <w:iCs/>
        </w:rPr>
        <w:t>Health Service Navigator</w:t>
      </w:r>
      <w:r w:rsidRPr="008779C7">
        <w:t xml:space="preserve">. Available at: https://www.myhsn.co.uk/top-tip/nhs-history-timeline-year-by-year/ (Accessed: 15 June 2026). </w:t>
      </w:r>
    </w:p>
    <w:p w14:paraId="291A7092" w14:textId="77777777" w:rsidR="001E2AE6" w:rsidRDefault="001E2AE6" w:rsidP="001E2AE6">
      <w:pPr>
        <w:tabs>
          <w:tab w:val="left" w:pos="6168"/>
        </w:tabs>
      </w:pPr>
      <w:r w:rsidRPr="001E2AE6">
        <w:t xml:space="preserve">NHS (2019) </w:t>
      </w:r>
      <w:r w:rsidRPr="001E2AE6">
        <w:rPr>
          <w:i/>
          <w:iCs/>
        </w:rPr>
        <w:t>The NHS long term plan</w:t>
      </w:r>
      <w:r w:rsidRPr="001E2AE6">
        <w:t xml:space="preserve">, 1, pp. 48–48. doi:https://webarchive.nationalarchives.gov.uk/ukgwa/20250506042016/https://www.longtermplan.nhs.uk/publication/nhs-long-term-plan/. </w:t>
      </w:r>
    </w:p>
    <w:p w14:paraId="4E0F1F81" w14:textId="13C12FDD" w:rsidR="00153551" w:rsidRPr="001E2AE6" w:rsidRDefault="00F73F64" w:rsidP="001E2AE6">
      <w:pPr>
        <w:tabs>
          <w:tab w:val="left" w:pos="6168"/>
        </w:tabs>
      </w:pPr>
      <w:r w:rsidRPr="00F73F64">
        <w:t xml:space="preserve">NHS (2023) </w:t>
      </w:r>
      <w:r w:rsidRPr="00F73F64">
        <w:rPr>
          <w:i/>
          <w:iCs/>
        </w:rPr>
        <w:t>Maternity services</w:t>
      </w:r>
      <w:r w:rsidRPr="00F73F64">
        <w:t xml:space="preserve">, </w:t>
      </w:r>
      <w:r w:rsidRPr="00F73F64">
        <w:rPr>
          <w:i/>
          <w:iCs/>
        </w:rPr>
        <w:t>NHS choices</w:t>
      </w:r>
      <w:r w:rsidRPr="00F73F64">
        <w:t xml:space="preserve">. Available at: https://www.nuh.nhs.uk/routine-antenatal-care/ (Accessed: 15 June 2026). </w:t>
      </w:r>
    </w:p>
    <w:p w14:paraId="147118C0" w14:textId="698F4594" w:rsidR="005726E0" w:rsidRDefault="005726E0" w:rsidP="005726E0">
      <w:pPr>
        <w:tabs>
          <w:tab w:val="left" w:pos="6168"/>
        </w:tabs>
      </w:pPr>
      <w:r w:rsidRPr="005726E0">
        <w:lastRenderedPageBreak/>
        <w:t xml:space="preserve">NHS (2026) </w:t>
      </w:r>
      <w:r w:rsidRPr="005726E0">
        <w:rPr>
          <w:i/>
          <w:iCs/>
        </w:rPr>
        <w:t>Crisis and acute mental health services</w:t>
      </w:r>
      <w:r w:rsidRPr="005726E0">
        <w:t xml:space="preserve">, </w:t>
      </w:r>
      <w:r w:rsidRPr="005726E0">
        <w:rPr>
          <w:i/>
          <w:iCs/>
        </w:rPr>
        <w:t>NHS choices</w:t>
      </w:r>
      <w:r w:rsidRPr="005726E0">
        <w:t xml:space="preserve">. Available at: https://www.england.nhs.uk/mental-health/adults/crisis-and-acute-care/ (Accessed: 11 June 2026). </w:t>
      </w:r>
    </w:p>
    <w:p w14:paraId="2D004B26" w14:textId="56006E2B" w:rsidR="002E5FD6" w:rsidRDefault="002E5FD6" w:rsidP="005726E0">
      <w:pPr>
        <w:tabs>
          <w:tab w:val="left" w:pos="6168"/>
        </w:tabs>
      </w:pPr>
      <w:r w:rsidRPr="002E5FD6">
        <w:t xml:space="preserve">NHS (2026b) </w:t>
      </w:r>
      <w:r w:rsidRPr="002E5FD6">
        <w:rPr>
          <w:i/>
          <w:iCs/>
        </w:rPr>
        <w:t>NHS: The Maternal Care Bundle</w:t>
      </w:r>
      <w:r w:rsidRPr="002E5FD6">
        <w:t xml:space="preserve">, </w:t>
      </w:r>
      <w:r w:rsidRPr="002E5FD6">
        <w:rPr>
          <w:i/>
          <w:iCs/>
        </w:rPr>
        <w:t>NHS choices</w:t>
      </w:r>
      <w:r w:rsidRPr="002E5FD6">
        <w:t xml:space="preserve">. Available at: https://www.england.nhs.uk/long-read/the-maternal-care-bundle/ (Accessed: 15 June 2026). </w:t>
      </w:r>
    </w:p>
    <w:p w14:paraId="1577E089" w14:textId="543C7501" w:rsidR="0074277C" w:rsidRPr="005726E0" w:rsidRDefault="0074277C" w:rsidP="005726E0">
      <w:pPr>
        <w:tabs>
          <w:tab w:val="left" w:pos="6168"/>
        </w:tabs>
      </w:pPr>
      <w:r w:rsidRPr="0074277C">
        <w:t xml:space="preserve">NICE (2023) </w:t>
      </w:r>
      <w:r w:rsidRPr="0074277C">
        <w:rPr>
          <w:i/>
          <w:iCs/>
        </w:rPr>
        <w:t>Antenatal care</w:t>
      </w:r>
      <w:r w:rsidRPr="0074277C">
        <w:t xml:space="preserve">, </w:t>
      </w:r>
      <w:r w:rsidRPr="0074277C">
        <w:rPr>
          <w:i/>
          <w:iCs/>
        </w:rPr>
        <w:t>National Institute for Health and Care Excellence</w:t>
      </w:r>
      <w:r w:rsidRPr="0074277C">
        <w:t xml:space="preserve">. Available at: https://www.nice.org.uk/guidance/QS22/chapter/quality-statement-3-continuity-of-carer (Accessed: 15 June 2026). </w:t>
      </w:r>
    </w:p>
    <w:p w14:paraId="71FCF49B" w14:textId="77777777" w:rsidR="005726E0" w:rsidRPr="005726E0" w:rsidRDefault="005726E0" w:rsidP="005726E0">
      <w:pPr>
        <w:tabs>
          <w:tab w:val="left" w:pos="6168"/>
        </w:tabs>
      </w:pPr>
      <w:r w:rsidRPr="005726E0">
        <w:t xml:space="preserve">Ommeren, D.M.V. (2024) </w:t>
      </w:r>
      <w:r w:rsidRPr="005726E0">
        <w:rPr>
          <w:i/>
          <w:iCs/>
        </w:rPr>
        <w:t>From isolation to inclusion: Community-based Mental Health Care</w:t>
      </w:r>
      <w:r w:rsidRPr="005726E0">
        <w:t xml:space="preserve">, </w:t>
      </w:r>
      <w:r w:rsidRPr="005726E0">
        <w:rPr>
          <w:i/>
          <w:iCs/>
        </w:rPr>
        <w:t>World Health Organization</w:t>
      </w:r>
      <w:r w:rsidRPr="005726E0">
        <w:t xml:space="preserve">. Available at: https://www.who.int/news-room/commentaries/detail/from-isolation-to-inclusion---community-based-mental-health-care (Accessed: 11 June 2026). </w:t>
      </w:r>
    </w:p>
    <w:p w14:paraId="403AF750" w14:textId="77777777" w:rsidR="005726E0" w:rsidRPr="005726E0" w:rsidRDefault="005726E0" w:rsidP="005726E0">
      <w:pPr>
        <w:tabs>
          <w:tab w:val="left" w:pos="6168"/>
        </w:tabs>
      </w:pPr>
      <w:r w:rsidRPr="005726E0">
        <w:t xml:space="preserve">Scull, A. (2015) ‘Chapter: “The Waning of the Asylum”’, in </w:t>
      </w:r>
      <w:r w:rsidRPr="005726E0">
        <w:rPr>
          <w:i/>
          <w:iCs/>
        </w:rPr>
        <w:t>Madness in Civilization: A Cultural History of Insanity</w:t>
      </w:r>
      <w:r w:rsidRPr="005726E0">
        <w:t xml:space="preserve">. London: Thames &amp; Hudson, pp. 310–350. </w:t>
      </w:r>
    </w:p>
    <w:p w14:paraId="0A36A39C" w14:textId="77777777" w:rsidR="005726E0" w:rsidRDefault="005726E0" w:rsidP="005726E0">
      <w:pPr>
        <w:tabs>
          <w:tab w:val="left" w:pos="6168"/>
        </w:tabs>
      </w:pPr>
      <w:r w:rsidRPr="005726E0">
        <w:t xml:space="preserve">Stephens, L. (2013) </w:t>
      </w:r>
      <w:r w:rsidRPr="005726E0">
        <w:rPr>
          <w:i/>
          <w:iCs/>
        </w:rPr>
        <w:t>Co-production in mental health - why everybody wins</w:t>
      </w:r>
      <w:r w:rsidRPr="005726E0">
        <w:t xml:space="preserve"> [Preprint]. doi:https://www.england.nhs.uk/wp-content/uploads/2016/02/Mental-Health-Taskforce-FYFV-final.pdf. </w:t>
      </w:r>
    </w:p>
    <w:p w14:paraId="1D9A5E3C" w14:textId="77777777" w:rsidR="005726E0" w:rsidRPr="005726E0" w:rsidRDefault="005726E0" w:rsidP="005726E0">
      <w:pPr>
        <w:tabs>
          <w:tab w:val="left" w:pos="6168"/>
        </w:tabs>
      </w:pPr>
      <w:r w:rsidRPr="005726E0">
        <w:t xml:space="preserve">Williams, R. </w:t>
      </w:r>
      <w:r w:rsidRPr="005726E0">
        <w:rPr>
          <w:i/>
          <w:iCs/>
        </w:rPr>
        <w:t>et al.</w:t>
      </w:r>
      <w:r w:rsidRPr="005726E0">
        <w:t xml:space="preserve"> (2025) ‘Critical components of “Early intervention in psychosis”: National retrospective cohort study’, </w:t>
      </w:r>
      <w:r w:rsidRPr="005726E0">
        <w:rPr>
          <w:i/>
          <w:iCs/>
        </w:rPr>
        <w:t>The British Journal of Psychiatry</w:t>
      </w:r>
      <w:r w:rsidRPr="005726E0">
        <w:t xml:space="preserve">, pp. 1–9. doi:10.1192/bjp.2025.126. </w:t>
      </w:r>
    </w:p>
    <w:p w14:paraId="08787B14" w14:textId="77777777" w:rsidR="005726E0" w:rsidRPr="005726E0" w:rsidRDefault="005726E0" w:rsidP="005726E0">
      <w:pPr>
        <w:tabs>
          <w:tab w:val="left" w:pos="6168"/>
        </w:tabs>
      </w:pPr>
    </w:p>
    <w:p w14:paraId="4657F935" w14:textId="77777777" w:rsidR="005726E0" w:rsidRPr="005726E0" w:rsidRDefault="005726E0" w:rsidP="005726E0">
      <w:pPr>
        <w:tabs>
          <w:tab w:val="left" w:pos="6168"/>
        </w:tabs>
        <w:rPr>
          <w:b/>
          <w:bCs/>
          <w:u w:val="single"/>
        </w:rPr>
      </w:pPr>
    </w:p>
    <w:p w14:paraId="71889AD3" w14:textId="77777777" w:rsidR="000C5424" w:rsidRPr="000C5424" w:rsidRDefault="000C5424" w:rsidP="0076371E">
      <w:pPr>
        <w:tabs>
          <w:tab w:val="left" w:pos="6168"/>
        </w:tabs>
        <w:rPr>
          <w:b/>
          <w:bCs/>
          <w:u w:val="single"/>
        </w:rPr>
      </w:pPr>
    </w:p>
    <w:sectPr w:rsidR="000C5424" w:rsidRPr="000C5424" w:rsidSect="00EF7B71">
      <w:headerReference w:type="default" r:id="rId25"/>
      <w:footerReference w:type="default" r:id="rId26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49E88C6" w14:textId="77777777" w:rsidR="006B6AAB" w:rsidRDefault="006B6AAB" w:rsidP="00D40931">
      <w:pPr>
        <w:spacing w:after="0" w:line="240" w:lineRule="auto"/>
      </w:pPr>
      <w:r>
        <w:separator/>
      </w:r>
    </w:p>
  </w:endnote>
  <w:endnote w:type="continuationSeparator" w:id="0">
    <w:p w14:paraId="62AEA7F8" w14:textId="77777777" w:rsidR="006B6AAB" w:rsidRDefault="006B6AAB" w:rsidP="00D409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8483047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9EE6425" w14:textId="7600D717" w:rsidR="00D40931" w:rsidRDefault="00D4093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8D70BFD" w14:textId="77777777" w:rsidR="00D40931" w:rsidRDefault="00D409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AD2BDD" w14:textId="77777777" w:rsidR="006B6AAB" w:rsidRDefault="006B6AAB" w:rsidP="00D40931">
      <w:pPr>
        <w:spacing w:after="0" w:line="240" w:lineRule="auto"/>
      </w:pPr>
      <w:r>
        <w:separator/>
      </w:r>
    </w:p>
  </w:footnote>
  <w:footnote w:type="continuationSeparator" w:id="0">
    <w:p w14:paraId="010A61BF" w14:textId="77777777" w:rsidR="006B6AAB" w:rsidRDefault="006B6AAB" w:rsidP="00D4093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22F79" w14:textId="28665B5E" w:rsidR="00D40931" w:rsidRDefault="00D40931">
    <w:pPr>
      <w:pStyle w:val="Header"/>
    </w:pP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B85663A"/>
    <w:multiLevelType w:val="hybridMultilevel"/>
    <w:tmpl w:val="F7C603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6559280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0931"/>
    <w:rsid w:val="000007AB"/>
    <w:rsid w:val="0000287E"/>
    <w:rsid w:val="00002F2C"/>
    <w:rsid w:val="000047F1"/>
    <w:rsid w:val="000154B8"/>
    <w:rsid w:val="00016778"/>
    <w:rsid w:val="000168C3"/>
    <w:rsid w:val="000231AB"/>
    <w:rsid w:val="00024794"/>
    <w:rsid w:val="00026BFB"/>
    <w:rsid w:val="000507A1"/>
    <w:rsid w:val="00063191"/>
    <w:rsid w:val="0007296A"/>
    <w:rsid w:val="00072E8A"/>
    <w:rsid w:val="00075C0C"/>
    <w:rsid w:val="00076E04"/>
    <w:rsid w:val="0008732B"/>
    <w:rsid w:val="00090ED6"/>
    <w:rsid w:val="00091A4E"/>
    <w:rsid w:val="00092C19"/>
    <w:rsid w:val="000B39C4"/>
    <w:rsid w:val="000C0032"/>
    <w:rsid w:val="000C5424"/>
    <w:rsid w:val="000D5536"/>
    <w:rsid w:val="000E260A"/>
    <w:rsid w:val="000F05AC"/>
    <w:rsid w:val="000F0A6B"/>
    <w:rsid w:val="000F2A8B"/>
    <w:rsid w:val="000F2F00"/>
    <w:rsid w:val="000F5F74"/>
    <w:rsid w:val="000F69D7"/>
    <w:rsid w:val="00103962"/>
    <w:rsid w:val="001149DB"/>
    <w:rsid w:val="00136C6B"/>
    <w:rsid w:val="001406BA"/>
    <w:rsid w:val="00144AC4"/>
    <w:rsid w:val="00147D21"/>
    <w:rsid w:val="0015146D"/>
    <w:rsid w:val="00151EAD"/>
    <w:rsid w:val="00153551"/>
    <w:rsid w:val="00157E80"/>
    <w:rsid w:val="00166978"/>
    <w:rsid w:val="00166B3A"/>
    <w:rsid w:val="00170577"/>
    <w:rsid w:val="00170C05"/>
    <w:rsid w:val="001711EC"/>
    <w:rsid w:val="00172F7D"/>
    <w:rsid w:val="00184E51"/>
    <w:rsid w:val="0018585E"/>
    <w:rsid w:val="0019047A"/>
    <w:rsid w:val="001A3CE8"/>
    <w:rsid w:val="001B1CA9"/>
    <w:rsid w:val="001C3923"/>
    <w:rsid w:val="001C3C04"/>
    <w:rsid w:val="001C7613"/>
    <w:rsid w:val="001D038E"/>
    <w:rsid w:val="001D1C56"/>
    <w:rsid w:val="001D506C"/>
    <w:rsid w:val="001E2AE6"/>
    <w:rsid w:val="001E4068"/>
    <w:rsid w:val="001F3599"/>
    <w:rsid w:val="00200967"/>
    <w:rsid w:val="00221D0E"/>
    <w:rsid w:val="002318ED"/>
    <w:rsid w:val="002362DE"/>
    <w:rsid w:val="00236E71"/>
    <w:rsid w:val="00236E8C"/>
    <w:rsid w:val="002440E2"/>
    <w:rsid w:val="0025613F"/>
    <w:rsid w:val="002616AA"/>
    <w:rsid w:val="0026754C"/>
    <w:rsid w:val="00267558"/>
    <w:rsid w:val="0027300D"/>
    <w:rsid w:val="00274C47"/>
    <w:rsid w:val="00275A5B"/>
    <w:rsid w:val="00283CA5"/>
    <w:rsid w:val="00287E2D"/>
    <w:rsid w:val="00291A41"/>
    <w:rsid w:val="002941D8"/>
    <w:rsid w:val="002B1DA4"/>
    <w:rsid w:val="002B5580"/>
    <w:rsid w:val="002C06B1"/>
    <w:rsid w:val="002D757D"/>
    <w:rsid w:val="002D7928"/>
    <w:rsid w:val="002E1A6F"/>
    <w:rsid w:val="002E5408"/>
    <w:rsid w:val="002E5FD6"/>
    <w:rsid w:val="002E77EF"/>
    <w:rsid w:val="002F20A5"/>
    <w:rsid w:val="002F46C9"/>
    <w:rsid w:val="00313D6E"/>
    <w:rsid w:val="0031592E"/>
    <w:rsid w:val="00356DA4"/>
    <w:rsid w:val="00357156"/>
    <w:rsid w:val="003572AA"/>
    <w:rsid w:val="003606C5"/>
    <w:rsid w:val="0036087C"/>
    <w:rsid w:val="00360D46"/>
    <w:rsid w:val="003632C3"/>
    <w:rsid w:val="00367692"/>
    <w:rsid w:val="00367BDE"/>
    <w:rsid w:val="00374DE5"/>
    <w:rsid w:val="00387034"/>
    <w:rsid w:val="0039046F"/>
    <w:rsid w:val="0039532D"/>
    <w:rsid w:val="00395BA4"/>
    <w:rsid w:val="00397582"/>
    <w:rsid w:val="003B005E"/>
    <w:rsid w:val="003B0949"/>
    <w:rsid w:val="003C4ABF"/>
    <w:rsid w:val="003D6495"/>
    <w:rsid w:val="003E2958"/>
    <w:rsid w:val="003F1E35"/>
    <w:rsid w:val="003F4252"/>
    <w:rsid w:val="004005A7"/>
    <w:rsid w:val="00401E91"/>
    <w:rsid w:val="00420D6E"/>
    <w:rsid w:val="00422E82"/>
    <w:rsid w:val="0043632B"/>
    <w:rsid w:val="00441F1C"/>
    <w:rsid w:val="00446AC4"/>
    <w:rsid w:val="004500CF"/>
    <w:rsid w:val="0045397B"/>
    <w:rsid w:val="00462FC1"/>
    <w:rsid w:val="00472080"/>
    <w:rsid w:val="004739D3"/>
    <w:rsid w:val="004826F7"/>
    <w:rsid w:val="00483439"/>
    <w:rsid w:val="004859C2"/>
    <w:rsid w:val="00487AB3"/>
    <w:rsid w:val="0049607A"/>
    <w:rsid w:val="004A2ABB"/>
    <w:rsid w:val="004B03B5"/>
    <w:rsid w:val="004C00BB"/>
    <w:rsid w:val="004C0663"/>
    <w:rsid w:val="004C1283"/>
    <w:rsid w:val="004C1B46"/>
    <w:rsid w:val="004D49EA"/>
    <w:rsid w:val="004E4108"/>
    <w:rsid w:val="004F664F"/>
    <w:rsid w:val="00501047"/>
    <w:rsid w:val="00504F57"/>
    <w:rsid w:val="00506EF8"/>
    <w:rsid w:val="0051078F"/>
    <w:rsid w:val="0051110D"/>
    <w:rsid w:val="0051258E"/>
    <w:rsid w:val="00517C78"/>
    <w:rsid w:val="00517D3C"/>
    <w:rsid w:val="0052127E"/>
    <w:rsid w:val="005227FF"/>
    <w:rsid w:val="00544CA7"/>
    <w:rsid w:val="00550900"/>
    <w:rsid w:val="00565FBD"/>
    <w:rsid w:val="00567C71"/>
    <w:rsid w:val="00567FBE"/>
    <w:rsid w:val="005726E0"/>
    <w:rsid w:val="00580046"/>
    <w:rsid w:val="00583398"/>
    <w:rsid w:val="005A43D5"/>
    <w:rsid w:val="005B2C59"/>
    <w:rsid w:val="005C70FE"/>
    <w:rsid w:val="005D3B67"/>
    <w:rsid w:val="005E3C62"/>
    <w:rsid w:val="005E3CB2"/>
    <w:rsid w:val="006032B6"/>
    <w:rsid w:val="00605657"/>
    <w:rsid w:val="00616EE2"/>
    <w:rsid w:val="00626286"/>
    <w:rsid w:val="00632EF2"/>
    <w:rsid w:val="00636DAD"/>
    <w:rsid w:val="00640393"/>
    <w:rsid w:val="00640CE8"/>
    <w:rsid w:val="00644990"/>
    <w:rsid w:val="00647950"/>
    <w:rsid w:val="00647B1A"/>
    <w:rsid w:val="00652143"/>
    <w:rsid w:val="00653DB9"/>
    <w:rsid w:val="006563C3"/>
    <w:rsid w:val="00665AE4"/>
    <w:rsid w:val="00677794"/>
    <w:rsid w:val="00681736"/>
    <w:rsid w:val="00694379"/>
    <w:rsid w:val="00695714"/>
    <w:rsid w:val="006A3BD5"/>
    <w:rsid w:val="006A66D7"/>
    <w:rsid w:val="006A750F"/>
    <w:rsid w:val="006B6AAB"/>
    <w:rsid w:val="006C2C20"/>
    <w:rsid w:val="006C3AF3"/>
    <w:rsid w:val="006C4E17"/>
    <w:rsid w:val="006D300A"/>
    <w:rsid w:val="006D356A"/>
    <w:rsid w:val="006E192F"/>
    <w:rsid w:val="006E6FA6"/>
    <w:rsid w:val="006E70DD"/>
    <w:rsid w:val="007011BF"/>
    <w:rsid w:val="00702F4E"/>
    <w:rsid w:val="00704A6E"/>
    <w:rsid w:val="00724A96"/>
    <w:rsid w:val="007301AC"/>
    <w:rsid w:val="0074277C"/>
    <w:rsid w:val="007559BE"/>
    <w:rsid w:val="00757280"/>
    <w:rsid w:val="00760984"/>
    <w:rsid w:val="007631BA"/>
    <w:rsid w:val="0076371E"/>
    <w:rsid w:val="00763C0B"/>
    <w:rsid w:val="0077614E"/>
    <w:rsid w:val="0078677B"/>
    <w:rsid w:val="00793334"/>
    <w:rsid w:val="007A54F9"/>
    <w:rsid w:val="007B6DB2"/>
    <w:rsid w:val="007B727B"/>
    <w:rsid w:val="007C6B3D"/>
    <w:rsid w:val="007D1018"/>
    <w:rsid w:val="007D55AE"/>
    <w:rsid w:val="008026A8"/>
    <w:rsid w:val="00803C5E"/>
    <w:rsid w:val="00806D82"/>
    <w:rsid w:val="00812974"/>
    <w:rsid w:val="008155AA"/>
    <w:rsid w:val="00832036"/>
    <w:rsid w:val="00836E3E"/>
    <w:rsid w:val="00841BC7"/>
    <w:rsid w:val="00852804"/>
    <w:rsid w:val="00861991"/>
    <w:rsid w:val="00863A06"/>
    <w:rsid w:val="008779C7"/>
    <w:rsid w:val="008937F7"/>
    <w:rsid w:val="00894D0C"/>
    <w:rsid w:val="008A62CB"/>
    <w:rsid w:val="008B2CE8"/>
    <w:rsid w:val="008B61A9"/>
    <w:rsid w:val="008C47A0"/>
    <w:rsid w:val="008D0EA6"/>
    <w:rsid w:val="008D55C3"/>
    <w:rsid w:val="008E0A52"/>
    <w:rsid w:val="008E740E"/>
    <w:rsid w:val="008F2AC9"/>
    <w:rsid w:val="009032D5"/>
    <w:rsid w:val="00903EEC"/>
    <w:rsid w:val="00906343"/>
    <w:rsid w:val="00915351"/>
    <w:rsid w:val="0091632A"/>
    <w:rsid w:val="009225AD"/>
    <w:rsid w:val="00922C18"/>
    <w:rsid w:val="0092383D"/>
    <w:rsid w:val="00927F40"/>
    <w:rsid w:val="009311A2"/>
    <w:rsid w:val="00934F70"/>
    <w:rsid w:val="00946D43"/>
    <w:rsid w:val="00953E79"/>
    <w:rsid w:val="0097177F"/>
    <w:rsid w:val="00981E8D"/>
    <w:rsid w:val="00984ECB"/>
    <w:rsid w:val="00990A13"/>
    <w:rsid w:val="00994339"/>
    <w:rsid w:val="00996363"/>
    <w:rsid w:val="00997426"/>
    <w:rsid w:val="00997CDD"/>
    <w:rsid w:val="00997E64"/>
    <w:rsid w:val="009A1A99"/>
    <w:rsid w:val="009A47BA"/>
    <w:rsid w:val="009A75BD"/>
    <w:rsid w:val="009B0F93"/>
    <w:rsid w:val="009C0783"/>
    <w:rsid w:val="009C2282"/>
    <w:rsid w:val="009D0E6B"/>
    <w:rsid w:val="009E3EB1"/>
    <w:rsid w:val="009E56A3"/>
    <w:rsid w:val="009F4522"/>
    <w:rsid w:val="009F493D"/>
    <w:rsid w:val="00A01B7C"/>
    <w:rsid w:val="00A07A0A"/>
    <w:rsid w:val="00A17D9B"/>
    <w:rsid w:val="00A22EC3"/>
    <w:rsid w:val="00A2482A"/>
    <w:rsid w:val="00A30488"/>
    <w:rsid w:val="00A34843"/>
    <w:rsid w:val="00A402A5"/>
    <w:rsid w:val="00A46C63"/>
    <w:rsid w:val="00A572D7"/>
    <w:rsid w:val="00A7052A"/>
    <w:rsid w:val="00A70DB7"/>
    <w:rsid w:val="00A712A0"/>
    <w:rsid w:val="00A72C57"/>
    <w:rsid w:val="00A8074E"/>
    <w:rsid w:val="00AA0829"/>
    <w:rsid w:val="00AA1098"/>
    <w:rsid w:val="00AC5270"/>
    <w:rsid w:val="00AF3066"/>
    <w:rsid w:val="00B0264C"/>
    <w:rsid w:val="00B07DD8"/>
    <w:rsid w:val="00B10F03"/>
    <w:rsid w:val="00B41248"/>
    <w:rsid w:val="00B438F1"/>
    <w:rsid w:val="00B5146E"/>
    <w:rsid w:val="00B53AE6"/>
    <w:rsid w:val="00B5535E"/>
    <w:rsid w:val="00B61C85"/>
    <w:rsid w:val="00B62BA0"/>
    <w:rsid w:val="00B66883"/>
    <w:rsid w:val="00B67643"/>
    <w:rsid w:val="00B76936"/>
    <w:rsid w:val="00B76BC4"/>
    <w:rsid w:val="00B858BC"/>
    <w:rsid w:val="00B918DD"/>
    <w:rsid w:val="00B96C8D"/>
    <w:rsid w:val="00BD25B3"/>
    <w:rsid w:val="00C061E8"/>
    <w:rsid w:val="00C23789"/>
    <w:rsid w:val="00C26E97"/>
    <w:rsid w:val="00C4021F"/>
    <w:rsid w:val="00C47798"/>
    <w:rsid w:val="00C506B1"/>
    <w:rsid w:val="00C600CE"/>
    <w:rsid w:val="00C64882"/>
    <w:rsid w:val="00C67814"/>
    <w:rsid w:val="00C73F3E"/>
    <w:rsid w:val="00C746EF"/>
    <w:rsid w:val="00C81726"/>
    <w:rsid w:val="00C84127"/>
    <w:rsid w:val="00C87F77"/>
    <w:rsid w:val="00C962C2"/>
    <w:rsid w:val="00C965E6"/>
    <w:rsid w:val="00C9771E"/>
    <w:rsid w:val="00CA3ED5"/>
    <w:rsid w:val="00CB2AC9"/>
    <w:rsid w:val="00CD24D4"/>
    <w:rsid w:val="00CD3C50"/>
    <w:rsid w:val="00CD3D7B"/>
    <w:rsid w:val="00CD45EC"/>
    <w:rsid w:val="00CD6497"/>
    <w:rsid w:val="00CE03EC"/>
    <w:rsid w:val="00CE6D12"/>
    <w:rsid w:val="00CF538E"/>
    <w:rsid w:val="00D003CB"/>
    <w:rsid w:val="00D06416"/>
    <w:rsid w:val="00D0733C"/>
    <w:rsid w:val="00D25EA5"/>
    <w:rsid w:val="00D368B8"/>
    <w:rsid w:val="00D40931"/>
    <w:rsid w:val="00D45FAD"/>
    <w:rsid w:val="00D472CA"/>
    <w:rsid w:val="00D507B0"/>
    <w:rsid w:val="00D50834"/>
    <w:rsid w:val="00D531A2"/>
    <w:rsid w:val="00D55D6D"/>
    <w:rsid w:val="00D620A9"/>
    <w:rsid w:val="00D623C8"/>
    <w:rsid w:val="00D65D2C"/>
    <w:rsid w:val="00D719E0"/>
    <w:rsid w:val="00D743F6"/>
    <w:rsid w:val="00D91CCA"/>
    <w:rsid w:val="00DA4D7C"/>
    <w:rsid w:val="00DB21BC"/>
    <w:rsid w:val="00DC12C8"/>
    <w:rsid w:val="00DC453A"/>
    <w:rsid w:val="00DD1BA7"/>
    <w:rsid w:val="00DF09A9"/>
    <w:rsid w:val="00DF328F"/>
    <w:rsid w:val="00E057EC"/>
    <w:rsid w:val="00E12068"/>
    <w:rsid w:val="00E14C2C"/>
    <w:rsid w:val="00E15718"/>
    <w:rsid w:val="00E17DB7"/>
    <w:rsid w:val="00E22019"/>
    <w:rsid w:val="00E34884"/>
    <w:rsid w:val="00E47827"/>
    <w:rsid w:val="00E61AEE"/>
    <w:rsid w:val="00E61EFF"/>
    <w:rsid w:val="00E62A6A"/>
    <w:rsid w:val="00E7799E"/>
    <w:rsid w:val="00E85F81"/>
    <w:rsid w:val="00E97394"/>
    <w:rsid w:val="00EA5101"/>
    <w:rsid w:val="00EB6330"/>
    <w:rsid w:val="00EC4032"/>
    <w:rsid w:val="00ED17F7"/>
    <w:rsid w:val="00ED2BD6"/>
    <w:rsid w:val="00ED56FE"/>
    <w:rsid w:val="00EE67B7"/>
    <w:rsid w:val="00EF0776"/>
    <w:rsid w:val="00EF27AC"/>
    <w:rsid w:val="00EF47EB"/>
    <w:rsid w:val="00EF7B71"/>
    <w:rsid w:val="00EF7CEE"/>
    <w:rsid w:val="00F06E57"/>
    <w:rsid w:val="00F07C98"/>
    <w:rsid w:val="00F10859"/>
    <w:rsid w:val="00F17B74"/>
    <w:rsid w:val="00F26BF7"/>
    <w:rsid w:val="00F33616"/>
    <w:rsid w:val="00F34275"/>
    <w:rsid w:val="00F350E5"/>
    <w:rsid w:val="00F431DB"/>
    <w:rsid w:val="00F4691C"/>
    <w:rsid w:val="00F54CE0"/>
    <w:rsid w:val="00F73F64"/>
    <w:rsid w:val="00F76D5B"/>
    <w:rsid w:val="00F849DC"/>
    <w:rsid w:val="00F95A08"/>
    <w:rsid w:val="00FA6A0C"/>
    <w:rsid w:val="00FB2CA4"/>
    <w:rsid w:val="00FB7653"/>
    <w:rsid w:val="00FC1CBB"/>
    <w:rsid w:val="00FD7CEB"/>
    <w:rsid w:val="00FE2463"/>
    <w:rsid w:val="00FE5861"/>
    <w:rsid w:val="00FF1950"/>
    <w:rsid w:val="00FF62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61BB3D"/>
  <w15:chartTrackingRefBased/>
  <w15:docId w15:val="{AA63447E-FE0D-4774-9872-C3F7237D61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06416"/>
  </w:style>
  <w:style w:type="paragraph" w:styleId="Heading1">
    <w:name w:val="heading 1"/>
    <w:basedOn w:val="Normal"/>
    <w:next w:val="Normal"/>
    <w:link w:val="Heading1Char"/>
    <w:uiPriority w:val="9"/>
    <w:qFormat/>
    <w:rsid w:val="00D4093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093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093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093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093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093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093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093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093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093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4093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4093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093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093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093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093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093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093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093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093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093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4093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093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4093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093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093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093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093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093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409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40931"/>
  </w:style>
  <w:style w:type="paragraph" w:styleId="Footer">
    <w:name w:val="footer"/>
    <w:basedOn w:val="Normal"/>
    <w:link w:val="FooterChar"/>
    <w:uiPriority w:val="99"/>
    <w:unhideWhenUsed/>
    <w:rsid w:val="00D409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0931"/>
  </w:style>
  <w:style w:type="paragraph" w:styleId="NormalWeb">
    <w:name w:val="Normal (Web)"/>
    <w:basedOn w:val="Normal"/>
    <w:uiPriority w:val="99"/>
    <w:semiHidden/>
    <w:unhideWhenUsed/>
    <w:rsid w:val="00517D3C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microsoft.com/office/2007/relationships/diagramDrawing" Target="diagrams/drawing1.xml"/><Relationship Id="rId18" Type="http://schemas.openxmlformats.org/officeDocument/2006/relationships/image" Target="media/image4.png"/><Relationship Id="rId26" Type="http://schemas.openxmlformats.org/officeDocument/2006/relationships/footer" Target="footer1.xml"/><Relationship Id="rId3" Type="http://schemas.openxmlformats.org/officeDocument/2006/relationships/styles" Target="styles.xml"/><Relationship Id="rId21" Type="http://schemas.microsoft.com/office/2007/relationships/hdphoto" Target="media/hdphoto4.wdp"/><Relationship Id="rId7" Type="http://schemas.openxmlformats.org/officeDocument/2006/relationships/endnotes" Target="endnotes.xml"/><Relationship Id="rId12" Type="http://schemas.openxmlformats.org/officeDocument/2006/relationships/diagramColors" Target="diagrams/colors1.xml"/><Relationship Id="rId17" Type="http://schemas.microsoft.com/office/2007/relationships/hdphoto" Target="media/hdphoto2.wdp"/><Relationship Id="rId25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image" Target="media/image3.png"/><Relationship Id="rId20" Type="http://schemas.openxmlformats.org/officeDocument/2006/relationships/image" Target="media/image5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QuickStyle" Target="diagrams/quickStyle1.xml"/><Relationship Id="rId24" Type="http://schemas.openxmlformats.org/officeDocument/2006/relationships/image" Target="media/image7.png"/><Relationship Id="rId5" Type="http://schemas.openxmlformats.org/officeDocument/2006/relationships/webSettings" Target="webSettings.xml"/><Relationship Id="rId15" Type="http://schemas.microsoft.com/office/2007/relationships/hdphoto" Target="media/hdphoto1.wdp"/><Relationship Id="rId23" Type="http://schemas.openxmlformats.org/officeDocument/2006/relationships/image" Target="media/image6.png"/><Relationship Id="rId28" Type="http://schemas.openxmlformats.org/officeDocument/2006/relationships/theme" Target="theme/theme1.xml"/><Relationship Id="rId10" Type="http://schemas.openxmlformats.org/officeDocument/2006/relationships/diagramLayout" Target="diagrams/layout1.xml"/><Relationship Id="rId19" Type="http://schemas.microsoft.com/office/2007/relationships/hdphoto" Target="media/hdphoto3.wdp"/><Relationship Id="rId4" Type="http://schemas.openxmlformats.org/officeDocument/2006/relationships/settings" Target="settings.xml"/><Relationship Id="rId9" Type="http://schemas.openxmlformats.org/officeDocument/2006/relationships/diagramData" Target="diagrams/data1.xml"/><Relationship Id="rId14" Type="http://schemas.openxmlformats.org/officeDocument/2006/relationships/image" Target="media/image2.png"/><Relationship Id="rId22" Type="http://schemas.openxmlformats.org/officeDocument/2006/relationships/chart" Target="charts/chart1.xml"/><Relationship Id="rId27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1" i="0" u="none" strike="noStrike" kern="1200" cap="all" spc="5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100"/>
              <a:t>death Rate per 100,000 women giving birth in</a:t>
            </a:r>
            <a:r>
              <a:rPr lang="en-US" sz="1100" baseline="0"/>
              <a:t> uk</a:t>
            </a:r>
            <a:endParaRPr lang="en-US" sz="1100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1" i="0" u="none" strike="noStrike" kern="1200" cap="all" spc="5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3151073010598901"/>
          <c:y val="0.39745277200526097"/>
          <c:w val="0.39185558106274004"/>
          <c:h val="0.55850822201801675"/>
        </c:manualLayout>
      </c:layout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Rate per 100,000</c:v>
                </c:pt>
              </c:strCache>
            </c:strRef>
          </c:tx>
          <c:dPt>
            <c:idx val="0"/>
            <c:bubble3D val="0"/>
            <c:spPr>
              <a:solidFill>
                <a:srgbClr val="FF3399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2-CD53-4781-BF04-2A52C777301A}"/>
              </c:ext>
            </c:extLst>
          </c:dPt>
          <c:dPt>
            <c:idx val="1"/>
            <c:bubble3D val="0"/>
            <c:spPr>
              <a:solidFill>
                <a:srgbClr val="9E0FCB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CD53-4781-BF04-2A52C777301A}"/>
              </c:ext>
            </c:extLst>
          </c:dPt>
          <c:dPt>
            <c:idx val="2"/>
            <c:bubble3D val="0"/>
            <c:spPr>
              <a:solidFill>
                <a:srgbClr val="00B0F0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CD53-4781-BF04-2A52C777301A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Sheet1!$A$2:$A$4</c:f>
              <c:strCache>
                <c:ptCount val="3"/>
                <c:pt idx="0">
                  <c:v>White Woman</c:v>
                </c:pt>
                <c:pt idx="1">
                  <c:v>Black Women</c:v>
                </c:pt>
                <c:pt idx="2">
                  <c:v>Asian Women</c:v>
                </c:pt>
              </c:strCache>
            </c:strRef>
          </c:cat>
          <c:val>
            <c:numRef>
              <c:f>Sheet1!$B$2:$B$4</c:f>
              <c:numCache>
                <c:formatCode>General</c:formatCode>
                <c:ptCount val="3"/>
                <c:pt idx="0">
                  <c:v>9.6999999999999993</c:v>
                </c:pt>
                <c:pt idx="1">
                  <c:v>37.200000000000003</c:v>
                </c:pt>
                <c:pt idx="2">
                  <c:v>17.600000000000001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CD53-4781-BF04-2A52C777301A}"/>
            </c:ext>
          </c:extLst>
        </c:ser>
        <c:dLbls>
          <c:dLblPos val="in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8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scene3d>
        <a:camera prst="orthographicFront"/>
        <a:lightRig rig="brightRoom" dir="t"/>
      </a:scene3d>
      <a:sp3d prstMaterial="flat">
        <a:bevelT w="50800" h="101600" prst="angle"/>
        <a:contourClr>
          <a:srgbClr val="000000"/>
        </a:contourClr>
      </a:sp3d>
    </cs:spPr>
  </cs:dataPoint>
  <cs:dataPoint3D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1905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1" i="0" kern="1200" cap="all" spc="5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4">
  <dgm:title val=""/>
  <dgm:desc val=""/>
  <dgm:catLst>
    <dgm:cat type="colorful" pri="10400"/>
  </dgm:catLst>
  <dgm:styleLbl name="node0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4"/>
      <a:schemeClr val="accent5"/>
    </dgm:fillClrLst>
    <dgm:linClrLst>
      <a:schemeClr val="accent4"/>
      <a:schemeClr val="accent5"/>
    </dgm:linClrLst>
    <dgm:effectClrLst/>
    <dgm:txLinClrLst/>
    <dgm:txFillClrLst/>
    <dgm:txEffectClrLst/>
  </dgm:styleLbl>
  <dgm:styleLbl name="ln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4">
        <a:alpha val="50000"/>
      </a:schemeClr>
      <a:schemeClr val="accent5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4">
        <a:tint val="50000"/>
      </a:schemeClr>
      <a:schemeClr val="accent5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4"/>
      <a:schemeClr val="accent5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4"/>
    </dgm:fillClrLst>
    <dgm:linClrLst meth="repeat">
      <a:schemeClr val="accent4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4">
        <a:tint val="9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4">
        <a:tint val="5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4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4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4">
        <a:tint val="50000"/>
        <a:alpha val="40000"/>
      </a:schemeClr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4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D32FF26F-380D-4EC0-8040-B25ABC63A383}" type="doc">
      <dgm:prSet loTypeId="urn:microsoft.com/office/officeart/2024/layout/BulletTimeline" loCatId="timeline" qsTypeId="urn:microsoft.com/office/officeart/2005/8/quickstyle/simple1" qsCatId="simple" csTypeId="urn:microsoft.com/office/officeart/2005/8/colors/colorful4" csCatId="colorful" phldr="1"/>
      <dgm:spPr/>
      <dgm:t>
        <a:bodyPr/>
        <a:lstStyle/>
        <a:p>
          <a:endParaRPr lang="en-GB"/>
        </a:p>
      </dgm:t>
    </dgm:pt>
    <dgm:pt modelId="{AB910837-121C-4ED3-9813-87A7B2491B3E}">
      <dgm:prSet phldrT="Add an event" custT="1"/>
      <dgm:spPr>
        <a:xfrm>
          <a:off x="400080" y="345643"/>
          <a:ext cx="1634866" cy="384048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pPr>
            <a:buNone/>
            <a:defRPr b="1"/>
          </a:pPr>
          <a:r>
            <a:rPr lang="en-GB" sz="1100" b="1" u="sng">
              <a:solidFill>
                <a:srgbClr val="0F9ED5"/>
              </a:solidFill>
              <a:latin typeface="Arial" panose="020B0604020202020204" pitchFamily="34" charset="0"/>
              <a:ea typeface="+mn-ea"/>
              <a:cs typeface="Arial" panose="020B0604020202020204" pitchFamily="34" charset="0"/>
            </a:rPr>
            <a:t>1902- Midwives Act</a:t>
          </a:r>
          <a:endParaRPr lang="en-GB" sz="1100" b="1">
            <a:solidFill>
              <a:srgbClr val="0F9ED5"/>
            </a:solidFill>
            <a:latin typeface="Arial" panose="020B0604020202020204" pitchFamily="34" charset="0"/>
            <a:ea typeface="+mn-ea"/>
            <a:cs typeface="Arial" panose="020B0604020202020204" pitchFamily="34" charset="0"/>
          </a:endParaRPr>
        </a:p>
      </dgm:t>
    </dgm:pt>
    <dgm:pt modelId="{ED1D0FB4-1271-4A5D-B3F9-FF84DCBB1183}" type="parTrans" cxnId="{16B1B2D1-9031-44D6-AB85-B96D55D04710}">
      <dgm:prSet/>
      <dgm:spPr/>
      <dgm:t>
        <a:bodyPr/>
        <a:lstStyle/>
        <a:p>
          <a:endParaRPr lang="en-GB"/>
        </a:p>
      </dgm:t>
    </dgm:pt>
    <dgm:pt modelId="{2AEFF81D-1CA4-44EA-B038-DF1FF983AAC4}" type="sibTrans" cxnId="{16B1B2D1-9031-44D6-AB85-B96D55D04710}">
      <dgm:prSet/>
      <dgm:spPr/>
      <dgm:t>
        <a:bodyPr/>
        <a:lstStyle/>
        <a:p>
          <a:endParaRPr lang="en-GB"/>
        </a:p>
      </dgm:t>
    </dgm:pt>
    <dgm:pt modelId="{8FC693F2-FF1A-4557-BA5F-23F666B58D18}">
      <dgm:prSet phldrT="Write a description of the significance of this event" custT="1"/>
      <dgm:spPr>
        <a:xfrm>
          <a:off x="400080" y="729691"/>
          <a:ext cx="1634866" cy="742492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pPr>
            <a:buNone/>
          </a:pPr>
          <a:r>
            <a:rPr lang="en-GB" sz="1100">
              <a:solidFill>
                <a:srgbClr val="0F9ED5"/>
              </a:solidFill>
              <a:latin typeface="Arial" panose="020B0604020202020204" pitchFamily="34" charset="0"/>
              <a:ea typeface="+mn-ea"/>
              <a:cs typeface="Arial" panose="020B0604020202020204" pitchFamily="34" charset="0"/>
            </a:rPr>
            <a:t>Became a regulated profession with training &amp; certification. Later marked as the beginning of organised community midwifery with 1936 Midwives act </a:t>
          </a:r>
          <a:r>
            <a:rPr lang="en-GB" sz="1100">
              <a:solidFill>
                <a:srgbClr val="00B0F0"/>
              </a:solidFill>
              <a:latin typeface="Arial" panose="020B0604020202020204" pitchFamily="34" charset="0"/>
              <a:cs typeface="Arial" panose="020B0604020202020204" pitchFamily="34" charset="0"/>
            </a:rPr>
            <a:t>(Gibb, 2022)</a:t>
          </a:r>
          <a:endParaRPr lang="en-GB" sz="1100">
            <a:solidFill>
              <a:srgbClr val="00B0F0"/>
            </a:solidFill>
            <a:latin typeface="Arial" panose="020B0604020202020204" pitchFamily="34" charset="0"/>
            <a:ea typeface="+mn-ea"/>
            <a:cs typeface="Arial" panose="020B0604020202020204" pitchFamily="34" charset="0"/>
          </a:endParaRPr>
        </a:p>
      </dgm:t>
    </dgm:pt>
    <dgm:pt modelId="{7F002BE0-1F9E-434C-A6DC-E57D6498A4C1}" type="parTrans" cxnId="{796271C8-920A-4AB1-AAE6-984F34124673}">
      <dgm:prSet/>
      <dgm:spPr/>
      <dgm:t>
        <a:bodyPr/>
        <a:lstStyle/>
        <a:p>
          <a:endParaRPr lang="en-GB"/>
        </a:p>
      </dgm:t>
    </dgm:pt>
    <dgm:pt modelId="{60D073F2-F2FA-40EC-8287-AA5C8EB592A9}" type="sibTrans" cxnId="{796271C8-920A-4AB1-AAE6-984F34124673}">
      <dgm:prSet/>
      <dgm:spPr/>
      <dgm:t>
        <a:bodyPr/>
        <a:lstStyle/>
        <a:p>
          <a:endParaRPr lang="en-GB"/>
        </a:p>
      </dgm:t>
    </dgm:pt>
    <dgm:pt modelId="{E0E5A50A-9C5A-4411-9523-2AC90551A8F6}">
      <dgm:prSet phldrT="Add an event" custT="1"/>
      <dgm:spPr>
        <a:xfrm>
          <a:off x="1416064" y="1856232"/>
          <a:ext cx="1634866" cy="396849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pPr>
            <a:buNone/>
            <a:defRPr b="1"/>
          </a:pPr>
          <a:r>
            <a:rPr lang="en-GB" sz="1100" b="1" u="sng">
              <a:solidFill>
                <a:srgbClr val="0F9ED5"/>
              </a:solidFill>
              <a:latin typeface="Arial" panose="020B0604020202020204" pitchFamily="34" charset="0"/>
              <a:ea typeface="+mn-ea"/>
              <a:cs typeface="Arial" panose="020B0604020202020204" pitchFamily="34" charset="0"/>
            </a:rPr>
            <a:t>1948 - Creation Of NHS</a:t>
          </a:r>
          <a:endParaRPr lang="en-GB" sz="1100" b="1">
            <a:solidFill>
              <a:srgbClr val="0F9ED5"/>
            </a:solidFill>
            <a:latin typeface="Arial" panose="020B0604020202020204" pitchFamily="34" charset="0"/>
            <a:ea typeface="+mn-ea"/>
            <a:cs typeface="Arial" panose="020B0604020202020204" pitchFamily="34" charset="0"/>
          </a:endParaRPr>
        </a:p>
      </dgm:t>
    </dgm:pt>
    <dgm:pt modelId="{5EAE8878-4382-4158-8C2E-D7558034CD44}" type="parTrans" cxnId="{0151146E-D226-483D-8EF0-1696AA447696}">
      <dgm:prSet/>
      <dgm:spPr/>
      <dgm:t>
        <a:bodyPr/>
        <a:lstStyle/>
        <a:p>
          <a:endParaRPr lang="en-GB"/>
        </a:p>
      </dgm:t>
    </dgm:pt>
    <dgm:pt modelId="{D378C6A4-2173-4136-97A3-94DE646336D3}" type="sibTrans" cxnId="{0151146E-D226-483D-8EF0-1696AA447696}">
      <dgm:prSet/>
      <dgm:spPr/>
      <dgm:t>
        <a:bodyPr/>
        <a:lstStyle/>
        <a:p>
          <a:endParaRPr lang="en-GB"/>
        </a:p>
      </dgm:t>
    </dgm:pt>
    <dgm:pt modelId="{01C9D8B6-10E6-44EF-9B66-A389026A8F60}">
      <dgm:prSet phldrT="Write a description of the significance of this event" custT="1"/>
      <dgm:spPr>
        <a:xfrm>
          <a:off x="1416064" y="2253081"/>
          <a:ext cx="1634866" cy="601675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pPr>
            <a:buNone/>
          </a:pPr>
          <a:r>
            <a:rPr lang="en-GB" sz="1100">
              <a:solidFill>
                <a:srgbClr val="0F9ED5"/>
              </a:solidFill>
              <a:latin typeface="Arial" panose="020B0604020202020204" pitchFamily="34" charset="0"/>
              <a:ea typeface="+mn-ea"/>
              <a:cs typeface="Arial" panose="020B0604020202020204" pitchFamily="34" charset="0"/>
            </a:rPr>
            <a:t>Midwives providing antenatal and postnatal care in local clinics &amp; homes via new NHS created 5th July, and midwifery expanded</a:t>
          </a:r>
          <a:r>
            <a:rPr lang="en-GB" sz="1100">
              <a:solidFill>
                <a:srgbClr val="00B0F0"/>
              </a:solidFill>
              <a:latin typeface="Arial" panose="020B0604020202020204" pitchFamily="34" charset="0"/>
              <a:ea typeface="+mn-ea"/>
              <a:cs typeface="Arial" panose="020B0604020202020204" pitchFamily="34" charset="0"/>
            </a:rPr>
            <a:t> </a:t>
          </a:r>
          <a:r>
            <a:rPr lang="en-GB" sz="1100">
              <a:solidFill>
                <a:srgbClr val="00B0F0"/>
              </a:solidFill>
              <a:latin typeface="Arial" panose="020B0604020202020204" pitchFamily="34" charset="0"/>
              <a:cs typeface="Arial" panose="020B0604020202020204" pitchFamily="34" charset="0"/>
            </a:rPr>
            <a:t>(My HNS, 2026)</a:t>
          </a:r>
          <a:endParaRPr lang="en-GB" sz="1100">
            <a:solidFill>
              <a:srgbClr val="00B0F0"/>
            </a:solidFill>
            <a:latin typeface="Arial" panose="020B0604020202020204" pitchFamily="34" charset="0"/>
            <a:ea typeface="+mn-ea"/>
            <a:cs typeface="Arial" panose="020B0604020202020204" pitchFamily="34" charset="0"/>
          </a:endParaRPr>
        </a:p>
      </dgm:t>
    </dgm:pt>
    <dgm:pt modelId="{7B526FCE-2649-4092-95E9-F208B8B84A03}" type="parTrans" cxnId="{9B760E7D-2F76-475B-A0FE-FA7F791CE5A9}">
      <dgm:prSet/>
      <dgm:spPr/>
      <dgm:t>
        <a:bodyPr/>
        <a:lstStyle/>
        <a:p>
          <a:endParaRPr lang="en-GB"/>
        </a:p>
      </dgm:t>
    </dgm:pt>
    <dgm:pt modelId="{D6D73586-B629-4611-9A83-36A813F3848D}" type="sibTrans" cxnId="{9B760E7D-2F76-475B-A0FE-FA7F791CE5A9}">
      <dgm:prSet/>
      <dgm:spPr/>
      <dgm:t>
        <a:bodyPr/>
        <a:lstStyle/>
        <a:p>
          <a:endParaRPr lang="en-GB"/>
        </a:p>
      </dgm:t>
    </dgm:pt>
    <dgm:pt modelId="{4AE257AE-DC00-41D8-AC69-3AB1114695C9}">
      <dgm:prSet phldrT="Add an event" custT="1"/>
      <dgm:spPr>
        <a:xfrm>
          <a:off x="2432048" y="345643"/>
          <a:ext cx="1634866" cy="384048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pPr>
            <a:buNone/>
            <a:defRPr b="1"/>
          </a:pPr>
          <a:r>
            <a:rPr lang="en-GB" sz="1100" b="1" u="sng">
              <a:solidFill>
                <a:srgbClr val="0F9ED5"/>
              </a:solidFill>
              <a:latin typeface="Arial" panose="020B0604020202020204" pitchFamily="34" charset="0"/>
              <a:ea typeface="+mn-ea"/>
              <a:cs typeface="Arial" panose="020B0604020202020204" pitchFamily="34" charset="0"/>
            </a:rPr>
            <a:t>1970-1990’s Shift to Hospital Births</a:t>
          </a:r>
          <a:endParaRPr lang="en-GB" sz="1100" b="1">
            <a:solidFill>
              <a:srgbClr val="0F9ED5"/>
            </a:solidFill>
            <a:latin typeface="Arial" panose="020B0604020202020204" pitchFamily="34" charset="0"/>
            <a:ea typeface="+mn-ea"/>
            <a:cs typeface="Arial" panose="020B0604020202020204" pitchFamily="34" charset="0"/>
          </a:endParaRPr>
        </a:p>
      </dgm:t>
    </dgm:pt>
    <dgm:pt modelId="{580A23EB-4ACF-4455-87EF-A4CDA831C46A}" type="parTrans" cxnId="{B98B0794-7D74-4BC1-BDB8-22422285D8AA}">
      <dgm:prSet/>
      <dgm:spPr/>
      <dgm:t>
        <a:bodyPr/>
        <a:lstStyle/>
        <a:p>
          <a:endParaRPr lang="en-GB"/>
        </a:p>
      </dgm:t>
    </dgm:pt>
    <dgm:pt modelId="{11F30A4D-443A-46A4-9AEB-DC2A74139710}" type="sibTrans" cxnId="{B98B0794-7D74-4BC1-BDB8-22422285D8AA}">
      <dgm:prSet/>
      <dgm:spPr/>
      <dgm:t>
        <a:bodyPr/>
        <a:lstStyle/>
        <a:p>
          <a:endParaRPr lang="en-GB"/>
        </a:p>
      </dgm:t>
    </dgm:pt>
    <dgm:pt modelId="{D9CC2EEB-E06B-4E10-B798-935EDCBE7E50}">
      <dgm:prSet phldrT="Write a description of the significance of this event" custT="1"/>
      <dgm:spPr>
        <a:xfrm>
          <a:off x="2432048" y="729691"/>
          <a:ext cx="1634866" cy="742492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pPr>
            <a:buNone/>
          </a:pPr>
          <a:r>
            <a:rPr lang="en-GB" sz="1100">
              <a:solidFill>
                <a:srgbClr val="0F9ED5"/>
              </a:solidFill>
              <a:latin typeface="Arial" panose="020B0604020202020204" pitchFamily="34" charset="0"/>
              <a:ea typeface="+mn-ea"/>
              <a:cs typeface="Arial" panose="020B0604020202020204" pitchFamily="34" charset="0"/>
            </a:rPr>
            <a:t>Midwives focus on antenatal &amp; postnatal care rather than home births, with 95% of births in hospitals </a:t>
          </a:r>
          <a:r>
            <a:rPr lang="en-GB" sz="1100">
              <a:solidFill>
                <a:srgbClr val="00B0F0"/>
              </a:solidFill>
              <a:latin typeface="Arial" panose="020B0604020202020204" pitchFamily="34" charset="0"/>
              <a:cs typeface="Arial" panose="020B0604020202020204" pitchFamily="34" charset="0"/>
            </a:rPr>
            <a:t>(Bowlby, 2022)</a:t>
          </a:r>
          <a:endParaRPr lang="en-GB" sz="1100">
            <a:solidFill>
              <a:srgbClr val="00B0F0"/>
            </a:solidFill>
            <a:latin typeface="Arial" panose="020B0604020202020204" pitchFamily="34" charset="0"/>
            <a:ea typeface="+mn-ea"/>
            <a:cs typeface="Arial" panose="020B0604020202020204" pitchFamily="34" charset="0"/>
          </a:endParaRPr>
        </a:p>
      </dgm:t>
    </dgm:pt>
    <dgm:pt modelId="{2CDD03A0-A1CE-459B-BB47-8FBCEA8C217C}" type="parTrans" cxnId="{CB30DA50-1023-4F06-9A48-E4AE6CA3273C}">
      <dgm:prSet/>
      <dgm:spPr/>
      <dgm:t>
        <a:bodyPr/>
        <a:lstStyle/>
        <a:p>
          <a:endParaRPr lang="en-GB"/>
        </a:p>
      </dgm:t>
    </dgm:pt>
    <dgm:pt modelId="{724BE423-28E8-4F77-9EA0-4E548B252E54}" type="sibTrans" cxnId="{CB30DA50-1023-4F06-9A48-E4AE6CA3273C}">
      <dgm:prSet/>
      <dgm:spPr/>
      <dgm:t>
        <a:bodyPr/>
        <a:lstStyle/>
        <a:p>
          <a:endParaRPr lang="en-GB"/>
        </a:p>
      </dgm:t>
    </dgm:pt>
    <dgm:pt modelId="{EE28CAE7-FF0B-455D-97DB-B0878B4396E0}">
      <dgm:prSet phldrT="Add an event" custT="1"/>
      <dgm:spPr>
        <a:xfrm>
          <a:off x="3448032" y="1856232"/>
          <a:ext cx="1634866" cy="396849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pPr>
            <a:buNone/>
            <a:defRPr b="1"/>
          </a:pPr>
          <a:r>
            <a:rPr lang="en-GB" sz="1100" b="1" u="sng">
              <a:solidFill>
                <a:srgbClr val="0F9ED5"/>
              </a:solidFill>
              <a:latin typeface="Arial" panose="020B0604020202020204" pitchFamily="34" charset="0"/>
              <a:ea typeface="+mn-ea"/>
              <a:cs typeface="Arial" panose="020B0604020202020204" pitchFamily="34" charset="0"/>
            </a:rPr>
            <a:t>1999 Maternity and Parental Leave Regulations Act</a:t>
          </a:r>
          <a:endParaRPr lang="en-GB" sz="1100" b="1">
            <a:solidFill>
              <a:srgbClr val="0F9ED5"/>
            </a:solidFill>
            <a:latin typeface="Arial" panose="020B0604020202020204" pitchFamily="34" charset="0"/>
            <a:ea typeface="+mn-ea"/>
            <a:cs typeface="Arial" panose="020B0604020202020204" pitchFamily="34" charset="0"/>
          </a:endParaRPr>
        </a:p>
      </dgm:t>
    </dgm:pt>
    <dgm:pt modelId="{8ED33EA1-5F5C-4810-8D3F-5D00C528953D}" type="parTrans" cxnId="{E81F1A01-E83E-4F1D-A80F-C124F16A98A7}">
      <dgm:prSet/>
      <dgm:spPr/>
      <dgm:t>
        <a:bodyPr/>
        <a:lstStyle/>
        <a:p>
          <a:endParaRPr lang="en-GB"/>
        </a:p>
      </dgm:t>
    </dgm:pt>
    <dgm:pt modelId="{88E838A8-B035-43E1-90A1-ADF8F61952E9}" type="sibTrans" cxnId="{E81F1A01-E83E-4F1D-A80F-C124F16A98A7}">
      <dgm:prSet/>
      <dgm:spPr/>
      <dgm:t>
        <a:bodyPr/>
        <a:lstStyle/>
        <a:p>
          <a:endParaRPr lang="en-GB"/>
        </a:p>
      </dgm:t>
    </dgm:pt>
    <dgm:pt modelId="{553A0FA8-F486-4D8E-BD61-1C81E998AC65}">
      <dgm:prSet phldrT="Write a description of the significance of this event" custT="1"/>
      <dgm:spPr>
        <a:xfrm>
          <a:off x="3448032" y="2253081"/>
          <a:ext cx="1634866" cy="601675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pPr>
            <a:buNone/>
          </a:pPr>
          <a:r>
            <a:rPr lang="en-GB" sz="1100">
              <a:solidFill>
                <a:srgbClr val="0F9ED5"/>
              </a:solidFill>
              <a:latin typeface="Arial" panose="020B0604020202020204" pitchFamily="34" charset="0"/>
              <a:ea typeface="+mn-ea"/>
              <a:cs typeface="Arial" panose="020B0604020202020204" pitchFamily="34" charset="0"/>
            </a:rPr>
            <a:t>Ensure expectant mothers have the right to maternity leave and pay, protection against discrimination and unfair treatment </a:t>
          </a:r>
          <a:r>
            <a:rPr lang="en-GB" sz="1100">
              <a:solidFill>
                <a:srgbClr val="00B0F0"/>
              </a:solidFill>
              <a:latin typeface="Arial" panose="020B0604020202020204" pitchFamily="34" charset="0"/>
              <a:cs typeface="Arial" panose="020B0604020202020204" pitchFamily="34" charset="0"/>
            </a:rPr>
            <a:t>(My HNS, 2026)</a:t>
          </a:r>
          <a:endParaRPr lang="en-GB" sz="1100">
            <a:solidFill>
              <a:srgbClr val="0F9ED5"/>
            </a:solidFill>
            <a:latin typeface="Arial" panose="020B0604020202020204" pitchFamily="34" charset="0"/>
            <a:ea typeface="+mn-ea"/>
            <a:cs typeface="Arial" panose="020B0604020202020204" pitchFamily="34" charset="0"/>
          </a:endParaRPr>
        </a:p>
      </dgm:t>
    </dgm:pt>
    <dgm:pt modelId="{9C1EF419-D274-4C14-AA90-7C94AACBF6FC}" type="parTrans" cxnId="{DD8F7994-E09B-4122-B424-28DF0F7C505D}">
      <dgm:prSet/>
      <dgm:spPr/>
      <dgm:t>
        <a:bodyPr/>
        <a:lstStyle/>
        <a:p>
          <a:endParaRPr lang="en-GB"/>
        </a:p>
      </dgm:t>
    </dgm:pt>
    <dgm:pt modelId="{76B774FF-D94F-4DD9-8760-26D919D76D88}" type="sibTrans" cxnId="{DD8F7994-E09B-4122-B424-28DF0F7C505D}">
      <dgm:prSet/>
      <dgm:spPr/>
      <dgm:t>
        <a:bodyPr/>
        <a:lstStyle/>
        <a:p>
          <a:endParaRPr lang="en-GB"/>
        </a:p>
      </dgm:t>
    </dgm:pt>
    <dgm:pt modelId="{FF3D5DDF-E994-4311-BA96-DF869D5FE2DB}">
      <dgm:prSet phldrT="Add an event" custT="1"/>
      <dgm:spPr>
        <a:xfrm>
          <a:off x="4464016" y="345643"/>
          <a:ext cx="1634866" cy="384048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pPr>
            <a:buNone/>
            <a:defRPr b="1"/>
          </a:pPr>
          <a:r>
            <a:rPr lang="en-GB" sz="1100" b="1" u="sng">
              <a:solidFill>
                <a:srgbClr val="0F9ED5"/>
              </a:solidFill>
              <a:latin typeface="Arial" panose="020B0604020202020204" pitchFamily="34" charset="0"/>
              <a:ea typeface="+mn-ea"/>
              <a:cs typeface="Arial" panose="020B0604020202020204" pitchFamily="34" charset="0"/>
            </a:rPr>
            <a:t>2007- Maternity Reforms (Maternity Matters)</a:t>
          </a:r>
          <a:endParaRPr lang="en-GB" sz="1100" b="1">
            <a:solidFill>
              <a:srgbClr val="0F9ED5"/>
            </a:solidFill>
            <a:latin typeface="Arial" panose="020B0604020202020204" pitchFamily="34" charset="0"/>
            <a:ea typeface="+mn-ea"/>
            <a:cs typeface="Arial" panose="020B0604020202020204" pitchFamily="34" charset="0"/>
          </a:endParaRPr>
        </a:p>
      </dgm:t>
    </dgm:pt>
    <dgm:pt modelId="{4A2044AC-6B89-4924-98B2-B85AB933C176}" type="parTrans" cxnId="{81EEF423-2C45-4216-B9CB-F028A6F891FF}">
      <dgm:prSet/>
      <dgm:spPr/>
      <dgm:t>
        <a:bodyPr/>
        <a:lstStyle/>
        <a:p>
          <a:endParaRPr lang="en-GB"/>
        </a:p>
      </dgm:t>
    </dgm:pt>
    <dgm:pt modelId="{7EF3D348-AEC2-4C23-A60C-3FFB86CDAB47}" type="sibTrans" cxnId="{81EEF423-2C45-4216-B9CB-F028A6F891FF}">
      <dgm:prSet/>
      <dgm:spPr/>
      <dgm:t>
        <a:bodyPr/>
        <a:lstStyle/>
        <a:p>
          <a:endParaRPr lang="en-GB"/>
        </a:p>
      </dgm:t>
    </dgm:pt>
    <dgm:pt modelId="{2453A68B-1AF1-4DAE-878F-033544F9A1B4}">
      <dgm:prSet phldrT="Write a description of the significance of this event" custT="1"/>
      <dgm:spPr>
        <a:xfrm>
          <a:off x="4464016" y="729691"/>
          <a:ext cx="1634866" cy="742492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pPr>
            <a:buNone/>
          </a:pPr>
          <a:r>
            <a:rPr lang="en-GB" sz="1100">
              <a:solidFill>
                <a:srgbClr val="0F9ED5"/>
              </a:solidFill>
              <a:latin typeface="Arial" panose="020B0604020202020204" pitchFamily="34" charset="0"/>
              <a:ea typeface="+mn-ea"/>
              <a:cs typeface="Arial" panose="020B0604020202020204" pitchFamily="34" charset="0"/>
            </a:rPr>
            <a:t>Continuity of carer, improved safety and community based models of care. Reinforced importance of midwives working closely with families in communities </a:t>
          </a:r>
          <a:r>
            <a:rPr lang="en-GB" sz="1100">
              <a:solidFill>
                <a:srgbClr val="00B0F0"/>
              </a:solidFill>
              <a:latin typeface="Arial" panose="020B0604020202020204" pitchFamily="34" charset="0"/>
              <a:cs typeface="Arial" panose="020B0604020202020204" pitchFamily="34" charset="0"/>
            </a:rPr>
            <a:t>(My HNS, 2026)</a:t>
          </a:r>
          <a:endParaRPr lang="en-GB" sz="1100">
            <a:solidFill>
              <a:srgbClr val="0F9ED5"/>
            </a:solidFill>
            <a:latin typeface="Arial" panose="020B0604020202020204" pitchFamily="34" charset="0"/>
            <a:ea typeface="+mn-ea"/>
            <a:cs typeface="Arial" panose="020B0604020202020204" pitchFamily="34" charset="0"/>
          </a:endParaRPr>
        </a:p>
      </dgm:t>
    </dgm:pt>
    <dgm:pt modelId="{8C798AF8-E5B8-487D-9F8C-8A340ABA1B62}" type="parTrans" cxnId="{B83EF210-EF86-4CFB-BB0D-5CD5E004C086}">
      <dgm:prSet/>
      <dgm:spPr/>
      <dgm:t>
        <a:bodyPr/>
        <a:lstStyle/>
        <a:p>
          <a:endParaRPr lang="en-GB"/>
        </a:p>
      </dgm:t>
    </dgm:pt>
    <dgm:pt modelId="{6D3B15EA-AA71-4AB9-8055-91BF126D1FA0}" type="sibTrans" cxnId="{B83EF210-EF86-4CFB-BB0D-5CD5E004C086}">
      <dgm:prSet/>
      <dgm:spPr/>
      <dgm:t>
        <a:bodyPr/>
        <a:lstStyle/>
        <a:p>
          <a:endParaRPr lang="en-GB"/>
        </a:p>
      </dgm:t>
    </dgm:pt>
    <dgm:pt modelId="{575EAD7D-F2A8-4545-B088-0AB075685501}" type="pres">
      <dgm:prSet presAssocID="{D32FF26F-380D-4EC0-8040-B25ABC63A383}" presName="root" presStyleCnt="0">
        <dgm:presLayoutVars>
          <dgm:dir/>
          <dgm:animLvl val="lvl"/>
        </dgm:presLayoutVars>
      </dgm:prSet>
      <dgm:spPr/>
    </dgm:pt>
    <dgm:pt modelId="{3685B096-0F0A-4B7E-A406-2E2A185359D4}" type="pres">
      <dgm:prSet presAssocID="{D32FF26F-380D-4EC0-8040-B25ABC63A383}" presName="divider" presStyleCnt="0"/>
      <dgm:spPr/>
    </dgm:pt>
    <dgm:pt modelId="{F9CD9F37-DD75-4318-9BC7-D7606306D51A}" type="pres">
      <dgm:prSet presAssocID="{D32FF26F-380D-4EC0-8040-B25ABC63A383}" presName="rectBar" presStyleLbl="dkBgShp" presStyleIdx="0" presStyleCnt="7"/>
      <dgm:spPr>
        <a:xfrm>
          <a:off x="0" y="1584198"/>
          <a:ext cx="6077454" cy="32004"/>
        </a:xfrm>
        <a:prstGeom prst="rect">
          <a:avLst/>
        </a:prstGeom>
        <a:gradFill rotWithShape="0">
          <a:gsLst>
            <a:gs pos="0">
              <a:srgbClr val="0F9ED5">
                <a:tint val="76000"/>
              </a:srgbClr>
            </a:gs>
            <a:gs pos="100000">
              <a:srgbClr val="0F9ED5">
                <a:tint val="76000"/>
              </a:srgbClr>
            </a:gs>
          </a:gsLst>
          <a:lin ang="0" scaled="0"/>
        </a:gradFill>
        <a:ln>
          <a:noFill/>
        </a:ln>
        <a:effectLst/>
      </dgm:spPr>
    </dgm:pt>
    <dgm:pt modelId="{9835B132-344A-43D1-A0B9-9A99E714130E}" type="pres">
      <dgm:prSet presAssocID="{D32FF26F-380D-4EC0-8040-B25ABC63A383}" presName="chevronArrow" presStyleLbl="dkBgShp" presStyleIdx="1" presStyleCnt="7"/>
      <dgm:spPr>
        <a:xfrm>
          <a:off x="5909837" y="1472184"/>
          <a:ext cx="192024" cy="256032"/>
        </a:xfrm>
        <a:prstGeom prst="chevron">
          <a:avLst>
            <a:gd name="adj" fmla="val 75000"/>
          </a:avLst>
        </a:prstGeom>
        <a:gradFill rotWithShape="0">
          <a:gsLst>
            <a:gs pos="0">
              <a:srgbClr val="0F9ED5">
                <a:tint val="76000"/>
              </a:srgbClr>
            </a:gs>
            <a:gs pos="100000">
              <a:srgbClr val="0F9ED5">
                <a:tint val="76000"/>
              </a:srgbClr>
            </a:gs>
          </a:gsLst>
          <a:lin ang="0" scaled="0"/>
        </a:gradFill>
        <a:ln>
          <a:noFill/>
        </a:ln>
        <a:effectLst/>
      </dgm:spPr>
    </dgm:pt>
    <dgm:pt modelId="{4E7B8BC4-6B24-4F6A-A474-76B47B6C6EF7}" type="pres">
      <dgm:prSet presAssocID="{D32FF26F-380D-4EC0-8040-B25ABC63A383}" presName="nodes" presStyleCnt="0">
        <dgm:presLayoutVars>
          <dgm:chMax/>
          <dgm:chPref/>
          <dgm:animLvl val="lvl"/>
        </dgm:presLayoutVars>
      </dgm:prSet>
      <dgm:spPr/>
    </dgm:pt>
    <dgm:pt modelId="{9FE113B5-C0C1-4FB6-B56F-980D68B1C228}" type="pres">
      <dgm:prSet presAssocID="{AB910837-121C-4ED3-9813-87A7B2491B3E}" presName="composite" presStyleCnt="0"/>
      <dgm:spPr/>
    </dgm:pt>
    <dgm:pt modelId="{B8924DBD-ABB8-4C17-8275-AC9B47D46A1A}" type="pres">
      <dgm:prSet presAssocID="{AB910837-121C-4ED3-9813-87A7B2491B3E}" presName="DropPinPlaceHolder" presStyleCnt="0"/>
      <dgm:spPr/>
    </dgm:pt>
    <dgm:pt modelId="{D3FC4D55-73D6-4000-9D63-7F37419D51B6}" type="pres">
      <dgm:prSet presAssocID="{AB910837-121C-4ED3-9813-87A7B2491B3E}" presName="DropPin" presStyleLbl="alignNode1" presStyleIdx="0" presStyleCnt="5"/>
      <dgm:spPr/>
    </dgm:pt>
    <dgm:pt modelId="{FD520991-C67D-4518-B6DB-454410D07189}" type="pres">
      <dgm:prSet presAssocID="{AB910837-121C-4ED3-9813-87A7B2491B3E}" presName="Ellipse" presStyleLbl="fgAcc1" presStyleIdx="0" presStyleCnt="5"/>
      <dgm:spPr/>
    </dgm:pt>
    <dgm:pt modelId="{0110AC3A-C388-4459-97BC-8BB48F2E20C5}" type="pres">
      <dgm:prSet presAssocID="{AB910837-121C-4ED3-9813-87A7B2491B3E}" presName="L2TextContainer" presStyleLbl="revTx" presStyleIdx="0" presStyleCnt="10">
        <dgm:presLayoutVars>
          <dgm:bulletEnabled val="1"/>
        </dgm:presLayoutVars>
      </dgm:prSet>
      <dgm:spPr/>
    </dgm:pt>
    <dgm:pt modelId="{55094BAF-D77B-49BD-B102-E8EEDA6247F9}" type="pres">
      <dgm:prSet presAssocID="{AB910837-121C-4ED3-9813-87A7B2491B3E}" presName="L1TextContainer" presStyleLbl="revTx" presStyleIdx="1" presStyleCnt="10" custScaleY="131002" custLinFactNeighborX="-2468" custLinFactNeighborY="-11710">
        <dgm:presLayoutVars>
          <dgm:chMax val="1"/>
          <dgm:chPref val="1"/>
          <dgm:bulletEnabled val="1"/>
        </dgm:presLayoutVars>
      </dgm:prSet>
      <dgm:spPr/>
    </dgm:pt>
    <dgm:pt modelId="{5791FB7E-91DF-471C-A762-21D08195FA75}" type="pres">
      <dgm:prSet presAssocID="{AB910837-121C-4ED3-9813-87A7B2491B3E}" presName="ConnectLine" presStyleLbl="dkBgShp" presStyleIdx="2" presStyleCnt="7"/>
      <dgm:spPr>
        <a:xfrm>
          <a:off x="189120" y="320040"/>
          <a:ext cx="24818" cy="1280160"/>
        </a:xfrm>
        <a:prstGeom prst="rect">
          <a:avLst/>
        </a:prstGeom>
        <a:solidFill>
          <a:srgbClr val="0F9ED5">
            <a:shade val="90000"/>
            <a:hueOff val="0"/>
            <a:satOff val="0"/>
            <a:lumOff val="0"/>
            <a:alphaOff val="0"/>
          </a:srgbClr>
        </a:solidFill>
        <a:ln>
          <a:noFill/>
        </a:ln>
        <a:effectLst/>
      </dgm:spPr>
    </dgm:pt>
    <dgm:pt modelId="{5EF38920-72FD-4A1D-977C-0D8CFC73430B}" type="pres">
      <dgm:prSet presAssocID="{AB910837-121C-4ED3-9813-87A7B2491B3E}" presName="ConnectorPoint" presStyleCnt="0"/>
      <dgm:spPr/>
    </dgm:pt>
    <dgm:pt modelId="{25089D7B-6537-409A-AE7C-30A9D0EEBC86}" type="pres">
      <dgm:prSet presAssocID="{AB910837-121C-4ED3-9813-87A7B2491B3E}" presName="Bullet" presStyleLbl="lnNode1" presStyleIdx="0" presStyleCnt="5"/>
      <dgm:spPr>
        <a:xfrm>
          <a:off x="137001" y="1535671"/>
          <a:ext cx="129057" cy="129057"/>
        </a:xfrm>
        <a:prstGeom prst="ellipse">
          <a:avLst/>
        </a:prstGeom>
        <a:solidFill>
          <a:srgbClr val="0F9ED5">
            <a:hueOff val="0"/>
            <a:satOff val="0"/>
            <a:lumOff val="0"/>
            <a:alphaOff val="0"/>
          </a:srgbClr>
        </a:solidFill>
        <a:ln w="1905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</dgm:pt>
    <dgm:pt modelId="{F0F8784B-A6CE-4544-81F5-C0F071805FA5}" type="pres">
      <dgm:prSet presAssocID="{AB910837-121C-4ED3-9813-87A7B2491B3E}" presName="EmptyPlaceHolder" presStyleCnt="0"/>
      <dgm:spPr/>
    </dgm:pt>
    <dgm:pt modelId="{EFAA19B4-4F32-4D5E-B344-A2FBE42A3E8E}" type="pres">
      <dgm:prSet presAssocID="{2AEFF81D-1CA4-44EA-B038-DF1FF983AAC4}" presName="spaceBetweenRectangles" presStyleCnt="0"/>
      <dgm:spPr/>
    </dgm:pt>
    <dgm:pt modelId="{603F1F02-6923-4915-A0F6-217C8D36B4E1}" type="pres">
      <dgm:prSet presAssocID="{E0E5A50A-9C5A-4411-9523-2AC90551A8F6}" presName="composite" presStyleCnt="0"/>
      <dgm:spPr/>
    </dgm:pt>
    <dgm:pt modelId="{740E16D8-21AF-4124-8FEC-10392A0DA78E}" type="pres">
      <dgm:prSet presAssocID="{E0E5A50A-9C5A-4411-9523-2AC90551A8F6}" presName="DropPinPlaceHolder" presStyleCnt="0"/>
      <dgm:spPr/>
    </dgm:pt>
    <dgm:pt modelId="{DB5E170F-E8F0-4981-AE24-6682D5B552B8}" type="pres">
      <dgm:prSet presAssocID="{E0E5A50A-9C5A-4411-9523-2AC90551A8F6}" presName="DropPin" presStyleLbl="alignNode1" presStyleIdx="1" presStyleCnt="5"/>
      <dgm:spPr/>
    </dgm:pt>
    <dgm:pt modelId="{DF397A17-C366-4734-A321-8338F6867A4B}" type="pres">
      <dgm:prSet presAssocID="{E0E5A50A-9C5A-4411-9523-2AC90551A8F6}" presName="Ellipse" presStyleLbl="fgAcc1" presStyleIdx="1" presStyleCnt="5"/>
      <dgm:spPr/>
    </dgm:pt>
    <dgm:pt modelId="{86EE0E15-4E43-4E35-A8AB-8BDDCDB844C2}" type="pres">
      <dgm:prSet presAssocID="{E0E5A50A-9C5A-4411-9523-2AC90551A8F6}" presName="L2TextContainer" presStyleLbl="revTx" presStyleIdx="2" presStyleCnt="10">
        <dgm:presLayoutVars>
          <dgm:bulletEnabled val="1"/>
        </dgm:presLayoutVars>
      </dgm:prSet>
      <dgm:spPr/>
    </dgm:pt>
    <dgm:pt modelId="{568392CE-C3AF-43D9-A735-63DFB6F85CD2}" type="pres">
      <dgm:prSet presAssocID="{E0E5A50A-9C5A-4411-9523-2AC90551A8F6}" presName="L1TextContainer" presStyleLbl="revTx" presStyleIdx="3" presStyleCnt="10">
        <dgm:presLayoutVars>
          <dgm:chMax val="1"/>
          <dgm:chPref val="1"/>
          <dgm:bulletEnabled val="1"/>
        </dgm:presLayoutVars>
      </dgm:prSet>
      <dgm:spPr/>
    </dgm:pt>
    <dgm:pt modelId="{03BBAE5A-9DA2-4F44-9D7A-7F7BA3767077}" type="pres">
      <dgm:prSet presAssocID="{E0E5A50A-9C5A-4411-9523-2AC90551A8F6}" presName="ConnectLine" presStyleLbl="dkBgShp" presStyleIdx="3" presStyleCnt="7"/>
      <dgm:spPr>
        <a:xfrm>
          <a:off x="1205104" y="1600200"/>
          <a:ext cx="24818" cy="1280160"/>
        </a:xfrm>
        <a:prstGeom prst="rect">
          <a:avLst/>
        </a:prstGeom>
        <a:solidFill>
          <a:srgbClr val="0F9ED5">
            <a:shade val="90000"/>
            <a:hueOff val="0"/>
            <a:satOff val="0"/>
            <a:lumOff val="0"/>
            <a:alphaOff val="0"/>
          </a:srgbClr>
        </a:solidFill>
        <a:ln>
          <a:noFill/>
        </a:ln>
        <a:effectLst/>
      </dgm:spPr>
    </dgm:pt>
    <dgm:pt modelId="{F6179B37-D3C0-478D-B4E5-69AB48291914}" type="pres">
      <dgm:prSet presAssocID="{E0E5A50A-9C5A-4411-9523-2AC90551A8F6}" presName="ConnectorPoint" presStyleCnt="0"/>
      <dgm:spPr/>
    </dgm:pt>
    <dgm:pt modelId="{8E145216-6D93-4C83-8FCC-75E8B4BF92F2}" type="pres">
      <dgm:prSet presAssocID="{E0E5A50A-9C5A-4411-9523-2AC90551A8F6}" presName="Bullet" presStyleLbl="lnNode1" presStyleIdx="1" presStyleCnt="5"/>
      <dgm:spPr>
        <a:xfrm>
          <a:off x="1152985" y="1535671"/>
          <a:ext cx="129057" cy="129057"/>
        </a:xfrm>
        <a:prstGeom prst="ellipse">
          <a:avLst/>
        </a:prstGeom>
        <a:solidFill>
          <a:srgbClr val="0F9ED5">
            <a:hueOff val="1649984"/>
            <a:satOff val="-7300"/>
            <a:lumOff val="-1226"/>
            <a:alphaOff val="0"/>
          </a:srgbClr>
        </a:solidFill>
        <a:ln w="1905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</dgm:pt>
    <dgm:pt modelId="{30E48F84-247C-4196-98D2-B7A344B6375C}" type="pres">
      <dgm:prSet presAssocID="{E0E5A50A-9C5A-4411-9523-2AC90551A8F6}" presName="EmptyPlaceHolder" presStyleCnt="0"/>
      <dgm:spPr/>
    </dgm:pt>
    <dgm:pt modelId="{F514A2B1-BD73-43CF-8394-7CFD72F4C7AA}" type="pres">
      <dgm:prSet presAssocID="{D378C6A4-2173-4136-97A3-94DE646336D3}" presName="spaceBetweenRectangles" presStyleCnt="0"/>
      <dgm:spPr/>
    </dgm:pt>
    <dgm:pt modelId="{272EA6B8-CA90-411B-81B5-8D5B0B6FE26F}" type="pres">
      <dgm:prSet presAssocID="{4AE257AE-DC00-41D8-AC69-3AB1114695C9}" presName="composite" presStyleCnt="0"/>
      <dgm:spPr/>
    </dgm:pt>
    <dgm:pt modelId="{1CD8D514-60ED-44D6-A90E-A8AB45E403ED}" type="pres">
      <dgm:prSet presAssocID="{4AE257AE-DC00-41D8-AC69-3AB1114695C9}" presName="DropPinPlaceHolder" presStyleCnt="0"/>
      <dgm:spPr/>
    </dgm:pt>
    <dgm:pt modelId="{5B4C984C-D623-49D8-8D6E-02133BF83AF6}" type="pres">
      <dgm:prSet presAssocID="{4AE257AE-DC00-41D8-AC69-3AB1114695C9}" presName="DropPin" presStyleLbl="alignNode1" presStyleIdx="2" presStyleCnt="5"/>
      <dgm:spPr/>
    </dgm:pt>
    <dgm:pt modelId="{507C54D0-36DB-46C1-B303-438CF56B5A9F}" type="pres">
      <dgm:prSet presAssocID="{4AE257AE-DC00-41D8-AC69-3AB1114695C9}" presName="Ellipse" presStyleLbl="fgAcc1" presStyleIdx="2" presStyleCnt="5"/>
      <dgm:spPr/>
    </dgm:pt>
    <dgm:pt modelId="{792D2648-1461-42AC-86A5-E1D00444D744}" type="pres">
      <dgm:prSet presAssocID="{4AE257AE-DC00-41D8-AC69-3AB1114695C9}" presName="L2TextContainer" presStyleLbl="revTx" presStyleIdx="4" presStyleCnt="10">
        <dgm:presLayoutVars>
          <dgm:bulletEnabled val="1"/>
        </dgm:presLayoutVars>
      </dgm:prSet>
      <dgm:spPr/>
    </dgm:pt>
    <dgm:pt modelId="{BFFBDA3F-DB18-4CB7-B56F-EBAEEE05057B}" type="pres">
      <dgm:prSet presAssocID="{4AE257AE-DC00-41D8-AC69-3AB1114695C9}" presName="L1TextContainer" presStyleLbl="revTx" presStyleIdx="5" presStyleCnt="10">
        <dgm:presLayoutVars>
          <dgm:chMax val="1"/>
          <dgm:chPref val="1"/>
          <dgm:bulletEnabled val="1"/>
        </dgm:presLayoutVars>
      </dgm:prSet>
      <dgm:spPr/>
    </dgm:pt>
    <dgm:pt modelId="{321BE1EE-450B-46C9-B75B-B40095E467E0}" type="pres">
      <dgm:prSet presAssocID="{4AE257AE-DC00-41D8-AC69-3AB1114695C9}" presName="ConnectLine" presStyleLbl="dkBgShp" presStyleIdx="4" presStyleCnt="7"/>
      <dgm:spPr>
        <a:xfrm>
          <a:off x="2221088" y="320040"/>
          <a:ext cx="24818" cy="1280160"/>
        </a:xfrm>
        <a:prstGeom prst="rect">
          <a:avLst/>
        </a:prstGeom>
        <a:solidFill>
          <a:srgbClr val="0F9ED5">
            <a:shade val="90000"/>
            <a:hueOff val="0"/>
            <a:satOff val="0"/>
            <a:lumOff val="0"/>
            <a:alphaOff val="0"/>
          </a:srgbClr>
        </a:solidFill>
        <a:ln>
          <a:noFill/>
        </a:ln>
        <a:effectLst/>
      </dgm:spPr>
    </dgm:pt>
    <dgm:pt modelId="{D6C6CCD7-8FB9-45C5-BF39-327AC132C555}" type="pres">
      <dgm:prSet presAssocID="{4AE257AE-DC00-41D8-AC69-3AB1114695C9}" presName="ConnectorPoint" presStyleCnt="0"/>
      <dgm:spPr/>
    </dgm:pt>
    <dgm:pt modelId="{BB506C58-23E7-4752-B77D-12F7233CA02A}" type="pres">
      <dgm:prSet presAssocID="{4AE257AE-DC00-41D8-AC69-3AB1114695C9}" presName="Bullet" presStyleLbl="lnNode1" presStyleIdx="2" presStyleCnt="5"/>
      <dgm:spPr>
        <a:xfrm>
          <a:off x="2168968" y="1535671"/>
          <a:ext cx="129057" cy="129057"/>
        </a:xfrm>
        <a:prstGeom prst="ellipse">
          <a:avLst/>
        </a:prstGeom>
        <a:solidFill>
          <a:srgbClr val="0F9ED5">
            <a:hueOff val="3299968"/>
            <a:satOff val="-14601"/>
            <a:lumOff val="-2452"/>
            <a:alphaOff val="0"/>
          </a:srgbClr>
        </a:solidFill>
        <a:ln w="1905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</dgm:pt>
    <dgm:pt modelId="{536190A0-9AB3-4FA4-9A19-080CD595133A}" type="pres">
      <dgm:prSet presAssocID="{4AE257AE-DC00-41D8-AC69-3AB1114695C9}" presName="EmptyPlaceHolder" presStyleCnt="0"/>
      <dgm:spPr/>
    </dgm:pt>
    <dgm:pt modelId="{EAFE6C42-F7DF-41BA-9027-D8436FC58AE2}" type="pres">
      <dgm:prSet presAssocID="{11F30A4D-443A-46A4-9AEB-DC2A74139710}" presName="spaceBetweenRectangles" presStyleCnt="0"/>
      <dgm:spPr/>
    </dgm:pt>
    <dgm:pt modelId="{4709691B-D858-4DE3-926A-0CA27215CD8F}" type="pres">
      <dgm:prSet presAssocID="{EE28CAE7-FF0B-455D-97DB-B0878B4396E0}" presName="composite" presStyleCnt="0"/>
      <dgm:spPr/>
    </dgm:pt>
    <dgm:pt modelId="{F37741CC-1C30-41C1-9875-F06D773AC581}" type="pres">
      <dgm:prSet presAssocID="{EE28CAE7-FF0B-455D-97DB-B0878B4396E0}" presName="DropPinPlaceHolder" presStyleCnt="0"/>
      <dgm:spPr/>
    </dgm:pt>
    <dgm:pt modelId="{92C42827-7F27-4792-A874-797726EA0D74}" type="pres">
      <dgm:prSet presAssocID="{EE28CAE7-FF0B-455D-97DB-B0878B4396E0}" presName="DropPin" presStyleLbl="alignNode1" presStyleIdx="3" presStyleCnt="5"/>
      <dgm:spPr/>
    </dgm:pt>
    <dgm:pt modelId="{8EE19A5F-3275-41CD-A837-DFE4663E0A09}" type="pres">
      <dgm:prSet presAssocID="{EE28CAE7-FF0B-455D-97DB-B0878B4396E0}" presName="Ellipse" presStyleLbl="fgAcc1" presStyleIdx="3" presStyleCnt="5"/>
      <dgm:spPr/>
    </dgm:pt>
    <dgm:pt modelId="{AEFFD194-E851-44EE-9540-A4B02E1C878F}" type="pres">
      <dgm:prSet presAssocID="{EE28CAE7-FF0B-455D-97DB-B0878B4396E0}" presName="L2TextContainer" presStyleLbl="revTx" presStyleIdx="6" presStyleCnt="10">
        <dgm:presLayoutVars>
          <dgm:bulletEnabled val="1"/>
        </dgm:presLayoutVars>
      </dgm:prSet>
      <dgm:spPr/>
    </dgm:pt>
    <dgm:pt modelId="{1E07AAC7-C742-4AF2-9636-2B3082E0F980}" type="pres">
      <dgm:prSet presAssocID="{EE28CAE7-FF0B-455D-97DB-B0878B4396E0}" presName="L1TextContainer" presStyleLbl="revTx" presStyleIdx="7" presStyleCnt="10">
        <dgm:presLayoutVars>
          <dgm:chMax val="1"/>
          <dgm:chPref val="1"/>
          <dgm:bulletEnabled val="1"/>
        </dgm:presLayoutVars>
      </dgm:prSet>
      <dgm:spPr/>
    </dgm:pt>
    <dgm:pt modelId="{A6906859-3CC7-443A-9E96-F5375D86FB01}" type="pres">
      <dgm:prSet presAssocID="{EE28CAE7-FF0B-455D-97DB-B0878B4396E0}" presName="ConnectLine" presStyleLbl="dkBgShp" presStyleIdx="5" presStyleCnt="7"/>
      <dgm:spPr>
        <a:xfrm>
          <a:off x="3237072" y="1600200"/>
          <a:ext cx="24818" cy="1280160"/>
        </a:xfrm>
        <a:prstGeom prst="rect">
          <a:avLst/>
        </a:prstGeom>
        <a:solidFill>
          <a:srgbClr val="0F9ED5">
            <a:shade val="90000"/>
            <a:hueOff val="0"/>
            <a:satOff val="0"/>
            <a:lumOff val="0"/>
            <a:alphaOff val="0"/>
          </a:srgbClr>
        </a:solidFill>
        <a:ln>
          <a:noFill/>
        </a:ln>
        <a:effectLst/>
      </dgm:spPr>
    </dgm:pt>
    <dgm:pt modelId="{250CE9EC-5412-4B89-89EE-B53C552B1677}" type="pres">
      <dgm:prSet presAssocID="{EE28CAE7-FF0B-455D-97DB-B0878B4396E0}" presName="ConnectorPoint" presStyleCnt="0"/>
      <dgm:spPr/>
    </dgm:pt>
    <dgm:pt modelId="{258C2AE6-A165-4345-ADF9-5F444E6363FF}" type="pres">
      <dgm:prSet presAssocID="{EE28CAE7-FF0B-455D-97DB-B0878B4396E0}" presName="Bullet" presStyleLbl="lnNode1" presStyleIdx="3" presStyleCnt="5"/>
      <dgm:spPr>
        <a:xfrm>
          <a:off x="3184952" y="1535671"/>
          <a:ext cx="129057" cy="129057"/>
        </a:xfrm>
        <a:prstGeom prst="ellipse">
          <a:avLst/>
        </a:prstGeom>
        <a:solidFill>
          <a:srgbClr val="0F9ED5">
            <a:hueOff val="4949952"/>
            <a:satOff val="-21901"/>
            <a:lumOff val="-3677"/>
            <a:alphaOff val="0"/>
          </a:srgbClr>
        </a:solidFill>
        <a:ln w="1905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</dgm:pt>
    <dgm:pt modelId="{6E147934-D0A2-40DF-B644-63895B0258B9}" type="pres">
      <dgm:prSet presAssocID="{EE28CAE7-FF0B-455D-97DB-B0878B4396E0}" presName="EmptyPlaceHolder" presStyleCnt="0"/>
      <dgm:spPr/>
    </dgm:pt>
    <dgm:pt modelId="{0B02275A-AA39-473E-A13C-704366EEA940}" type="pres">
      <dgm:prSet presAssocID="{88E838A8-B035-43E1-90A1-ADF8F61952E9}" presName="spaceBetweenRectangles" presStyleCnt="0"/>
      <dgm:spPr/>
    </dgm:pt>
    <dgm:pt modelId="{00AD2A81-0670-4F05-A69C-CB81466C0947}" type="pres">
      <dgm:prSet presAssocID="{FF3D5DDF-E994-4311-BA96-DF869D5FE2DB}" presName="composite" presStyleCnt="0"/>
      <dgm:spPr/>
    </dgm:pt>
    <dgm:pt modelId="{70446398-816D-40D9-93C8-491AF4F6F324}" type="pres">
      <dgm:prSet presAssocID="{FF3D5DDF-E994-4311-BA96-DF869D5FE2DB}" presName="DropPinPlaceHolder" presStyleCnt="0"/>
      <dgm:spPr/>
    </dgm:pt>
    <dgm:pt modelId="{29429754-2323-4C8F-B7B3-15ADA20417CF}" type="pres">
      <dgm:prSet presAssocID="{FF3D5DDF-E994-4311-BA96-DF869D5FE2DB}" presName="DropPin" presStyleLbl="alignNode1" presStyleIdx="4" presStyleCnt="5"/>
      <dgm:spPr/>
    </dgm:pt>
    <dgm:pt modelId="{9FF3905D-C957-442E-B17F-2E885EDF151E}" type="pres">
      <dgm:prSet presAssocID="{FF3D5DDF-E994-4311-BA96-DF869D5FE2DB}" presName="Ellipse" presStyleLbl="fgAcc1" presStyleIdx="4" presStyleCnt="5"/>
      <dgm:spPr/>
    </dgm:pt>
    <dgm:pt modelId="{C66351B3-BBAB-49D1-AC28-40B34178C91D}" type="pres">
      <dgm:prSet presAssocID="{FF3D5DDF-E994-4311-BA96-DF869D5FE2DB}" presName="L2TextContainer" presStyleLbl="revTx" presStyleIdx="8" presStyleCnt="10">
        <dgm:presLayoutVars>
          <dgm:bulletEnabled val="1"/>
        </dgm:presLayoutVars>
      </dgm:prSet>
      <dgm:spPr/>
    </dgm:pt>
    <dgm:pt modelId="{AE7E59F2-3B45-486B-9036-361A3667CC81}" type="pres">
      <dgm:prSet presAssocID="{FF3D5DDF-E994-4311-BA96-DF869D5FE2DB}" presName="L1TextContainer" presStyleLbl="revTx" presStyleIdx="9" presStyleCnt="10" custLinFactNeighborY="-49132">
        <dgm:presLayoutVars>
          <dgm:chMax val="1"/>
          <dgm:chPref val="1"/>
          <dgm:bulletEnabled val="1"/>
        </dgm:presLayoutVars>
      </dgm:prSet>
      <dgm:spPr/>
    </dgm:pt>
    <dgm:pt modelId="{0358B602-5FD9-4676-8025-C8D520142495}" type="pres">
      <dgm:prSet presAssocID="{FF3D5DDF-E994-4311-BA96-DF869D5FE2DB}" presName="ConnectLine" presStyleLbl="dkBgShp" presStyleIdx="6" presStyleCnt="7"/>
      <dgm:spPr>
        <a:xfrm>
          <a:off x="4253056" y="320040"/>
          <a:ext cx="24818" cy="1280160"/>
        </a:xfrm>
        <a:prstGeom prst="rect">
          <a:avLst/>
        </a:prstGeom>
        <a:solidFill>
          <a:srgbClr val="0F9ED5">
            <a:shade val="90000"/>
            <a:hueOff val="0"/>
            <a:satOff val="0"/>
            <a:lumOff val="0"/>
            <a:alphaOff val="0"/>
          </a:srgbClr>
        </a:solidFill>
        <a:ln>
          <a:noFill/>
        </a:ln>
        <a:effectLst/>
      </dgm:spPr>
    </dgm:pt>
    <dgm:pt modelId="{D15CA0AE-8745-4BA9-ABDD-623C2FBE873A}" type="pres">
      <dgm:prSet presAssocID="{FF3D5DDF-E994-4311-BA96-DF869D5FE2DB}" presName="ConnectorPoint" presStyleCnt="0"/>
      <dgm:spPr/>
    </dgm:pt>
    <dgm:pt modelId="{BAB1D7A2-5EBA-452B-A95B-F836CB34B36E}" type="pres">
      <dgm:prSet presAssocID="{FF3D5DDF-E994-4311-BA96-DF869D5FE2DB}" presName="Bullet" presStyleLbl="lnNode1" presStyleIdx="4" presStyleCnt="5"/>
      <dgm:spPr>
        <a:xfrm>
          <a:off x="4200936" y="1535671"/>
          <a:ext cx="129057" cy="129057"/>
        </a:xfrm>
        <a:prstGeom prst="ellipse">
          <a:avLst/>
        </a:prstGeom>
        <a:solidFill>
          <a:srgbClr val="0F9ED5">
            <a:hueOff val="6599937"/>
            <a:satOff val="-29202"/>
            <a:lumOff val="-4903"/>
            <a:alphaOff val="0"/>
          </a:srgbClr>
        </a:solidFill>
        <a:ln w="1905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</dgm:pt>
    <dgm:pt modelId="{97AB36FF-2F2D-41F7-867B-23AB41459757}" type="pres">
      <dgm:prSet presAssocID="{FF3D5DDF-E994-4311-BA96-DF869D5FE2DB}" presName="EmptyPlaceHolder" presStyleCnt="0"/>
      <dgm:spPr/>
    </dgm:pt>
  </dgm:ptLst>
  <dgm:cxnLst>
    <dgm:cxn modelId="{E81F1A01-E83E-4F1D-A80F-C124F16A98A7}" srcId="{D32FF26F-380D-4EC0-8040-B25ABC63A383}" destId="{EE28CAE7-FF0B-455D-97DB-B0878B4396E0}" srcOrd="3" destOrd="0" parTransId="{8ED33EA1-5F5C-4810-8D3F-5D00C528953D}" sibTransId="{88E838A8-B035-43E1-90A1-ADF8F61952E9}"/>
    <dgm:cxn modelId="{32902305-467A-49A5-AB54-335D14C8CD6C}" type="presOf" srcId="{AB910837-121C-4ED3-9813-87A7B2491B3E}" destId="{55094BAF-D77B-49BD-B102-E8EEDA6247F9}" srcOrd="0" destOrd="0" presId="urn:microsoft.com/office/officeart/2024/layout/BulletTimeline"/>
    <dgm:cxn modelId="{B83EF210-EF86-4CFB-BB0D-5CD5E004C086}" srcId="{FF3D5DDF-E994-4311-BA96-DF869D5FE2DB}" destId="{2453A68B-1AF1-4DAE-878F-033544F9A1B4}" srcOrd="0" destOrd="0" parTransId="{8C798AF8-E5B8-487D-9F8C-8A340ABA1B62}" sibTransId="{6D3B15EA-AA71-4AB9-8055-91BF126D1FA0}"/>
    <dgm:cxn modelId="{81EEF423-2C45-4216-B9CB-F028A6F891FF}" srcId="{D32FF26F-380D-4EC0-8040-B25ABC63A383}" destId="{FF3D5DDF-E994-4311-BA96-DF869D5FE2DB}" srcOrd="4" destOrd="0" parTransId="{4A2044AC-6B89-4924-98B2-B85AB933C176}" sibTransId="{7EF3D348-AEC2-4C23-A60C-3FFB86CDAB47}"/>
    <dgm:cxn modelId="{442E2128-649B-415B-9028-2B961E1F0ACD}" type="presOf" srcId="{2453A68B-1AF1-4DAE-878F-033544F9A1B4}" destId="{C66351B3-BBAB-49D1-AC28-40B34178C91D}" srcOrd="0" destOrd="0" presId="urn:microsoft.com/office/officeart/2024/layout/BulletTimeline"/>
    <dgm:cxn modelId="{7815B92E-A16F-42C3-8EDE-4B0D3111677B}" type="presOf" srcId="{D9CC2EEB-E06B-4E10-B798-935EDCBE7E50}" destId="{792D2648-1461-42AC-86A5-E1D00444D744}" srcOrd="0" destOrd="0" presId="urn:microsoft.com/office/officeart/2024/layout/BulletTimeline"/>
    <dgm:cxn modelId="{5BCBFB33-9BE1-4CDF-91EE-B191DDB53619}" type="presOf" srcId="{D32FF26F-380D-4EC0-8040-B25ABC63A383}" destId="{575EAD7D-F2A8-4545-B088-0AB075685501}" srcOrd="0" destOrd="0" presId="urn:microsoft.com/office/officeart/2024/layout/BulletTimeline"/>
    <dgm:cxn modelId="{3D20445D-5FBA-4F1C-8522-DD0D3BB67CB5}" type="presOf" srcId="{FF3D5DDF-E994-4311-BA96-DF869D5FE2DB}" destId="{AE7E59F2-3B45-486B-9036-361A3667CC81}" srcOrd="0" destOrd="0" presId="urn:microsoft.com/office/officeart/2024/layout/BulletTimeline"/>
    <dgm:cxn modelId="{B36DA14B-2A15-4730-B259-DE23828CEBFA}" type="presOf" srcId="{8FC693F2-FF1A-4557-BA5F-23F666B58D18}" destId="{0110AC3A-C388-4459-97BC-8BB48F2E20C5}" srcOrd="0" destOrd="0" presId="urn:microsoft.com/office/officeart/2024/layout/BulletTimeline"/>
    <dgm:cxn modelId="{0151146E-D226-483D-8EF0-1696AA447696}" srcId="{D32FF26F-380D-4EC0-8040-B25ABC63A383}" destId="{E0E5A50A-9C5A-4411-9523-2AC90551A8F6}" srcOrd="1" destOrd="0" parTransId="{5EAE8878-4382-4158-8C2E-D7558034CD44}" sibTransId="{D378C6A4-2173-4136-97A3-94DE646336D3}"/>
    <dgm:cxn modelId="{CB30DA50-1023-4F06-9A48-E4AE6CA3273C}" srcId="{4AE257AE-DC00-41D8-AC69-3AB1114695C9}" destId="{D9CC2EEB-E06B-4E10-B798-935EDCBE7E50}" srcOrd="0" destOrd="0" parTransId="{2CDD03A0-A1CE-459B-BB47-8FBCEA8C217C}" sibTransId="{724BE423-28E8-4F77-9EA0-4E548B252E54}"/>
    <dgm:cxn modelId="{3A40677C-8AA3-4046-BDF4-B3582E642AF2}" type="presOf" srcId="{EE28CAE7-FF0B-455D-97DB-B0878B4396E0}" destId="{1E07AAC7-C742-4AF2-9636-2B3082E0F980}" srcOrd="0" destOrd="0" presId="urn:microsoft.com/office/officeart/2024/layout/BulletTimeline"/>
    <dgm:cxn modelId="{9B760E7D-2F76-475B-A0FE-FA7F791CE5A9}" srcId="{E0E5A50A-9C5A-4411-9523-2AC90551A8F6}" destId="{01C9D8B6-10E6-44EF-9B66-A389026A8F60}" srcOrd="0" destOrd="0" parTransId="{7B526FCE-2649-4092-95E9-F208B8B84A03}" sibTransId="{D6D73586-B629-4611-9A83-36A813F3848D}"/>
    <dgm:cxn modelId="{B98B0794-7D74-4BC1-BDB8-22422285D8AA}" srcId="{D32FF26F-380D-4EC0-8040-B25ABC63A383}" destId="{4AE257AE-DC00-41D8-AC69-3AB1114695C9}" srcOrd="2" destOrd="0" parTransId="{580A23EB-4ACF-4455-87EF-A4CDA831C46A}" sibTransId="{11F30A4D-443A-46A4-9AEB-DC2A74139710}"/>
    <dgm:cxn modelId="{DD8F7994-E09B-4122-B424-28DF0F7C505D}" srcId="{EE28CAE7-FF0B-455D-97DB-B0878B4396E0}" destId="{553A0FA8-F486-4D8E-BD61-1C81E998AC65}" srcOrd="0" destOrd="0" parTransId="{9C1EF419-D274-4C14-AA90-7C94AACBF6FC}" sibTransId="{76B774FF-D94F-4DD9-8760-26D919D76D88}"/>
    <dgm:cxn modelId="{9BD6CCA5-D567-4613-9FD8-1F151ED21C0B}" type="presOf" srcId="{4AE257AE-DC00-41D8-AC69-3AB1114695C9}" destId="{BFFBDA3F-DB18-4CB7-B56F-EBAEEE05057B}" srcOrd="0" destOrd="0" presId="urn:microsoft.com/office/officeart/2024/layout/BulletTimeline"/>
    <dgm:cxn modelId="{3D3344BA-5E1A-46A1-A57F-8C3C51A6733E}" type="presOf" srcId="{553A0FA8-F486-4D8E-BD61-1C81E998AC65}" destId="{AEFFD194-E851-44EE-9540-A4B02E1C878F}" srcOrd="0" destOrd="0" presId="urn:microsoft.com/office/officeart/2024/layout/BulletTimeline"/>
    <dgm:cxn modelId="{796271C8-920A-4AB1-AAE6-984F34124673}" srcId="{AB910837-121C-4ED3-9813-87A7B2491B3E}" destId="{8FC693F2-FF1A-4557-BA5F-23F666B58D18}" srcOrd="0" destOrd="0" parTransId="{7F002BE0-1F9E-434C-A6DC-E57D6498A4C1}" sibTransId="{60D073F2-F2FA-40EC-8287-AA5C8EB592A9}"/>
    <dgm:cxn modelId="{16B1B2D1-9031-44D6-AB85-B96D55D04710}" srcId="{D32FF26F-380D-4EC0-8040-B25ABC63A383}" destId="{AB910837-121C-4ED3-9813-87A7B2491B3E}" srcOrd="0" destOrd="0" parTransId="{ED1D0FB4-1271-4A5D-B3F9-FF84DCBB1183}" sibTransId="{2AEFF81D-1CA4-44EA-B038-DF1FF983AAC4}"/>
    <dgm:cxn modelId="{EDB997DA-208B-4CF4-80D3-5589291D0674}" type="presOf" srcId="{01C9D8B6-10E6-44EF-9B66-A389026A8F60}" destId="{86EE0E15-4E43-4E35-A8AB-8BDDCDB844C2}" srcOrd="0" destOrd="0" presId="urn:microsoft.com/office/officeart/2024/layout/BulletTimeline"/>
    <dgm:cxn modelId="{C912A9ED-AAE6-4CFB-93A9-9F7140BD4432}" type="presOf" srcId="{E0E5A50A-9C5A-4411-9523-2AC90551A8F6}" destId="{568392CE-C3AF-43D9-A735-63DFB6F85CD2}" srcOrd="0" destOrd="0" presId="urn:microsoft.com/office/officeart/2024/layout/BulletTimeline"/>
    <dgm:cxn modelId="{79871E42-3652-4D38-9244-7CF31BE66BEF}" type="presParOf" srcId="{575EAD7D-F2A8-4545-B088-0AB075685501}" destId="{3685B096-0F0A-4B7E-A406-2E2A185359D4}" srcOrd="0" destOrd="0" presId="urn:microsoft.com/office/officeart/2024/layout/BulletTimeline"/>
    <dgm:cxn modelId="{563F8E42-EB83-440B-AE7A-C28A4A13CD7A}" type="presParOf" srcId="{3685B096-0F0A-4B7E-A406-2E2A185359D4}" destId="{F9CD9F37-DD75-4318-9BC7-D7606306D51A}" srcOrd="0" destOrd="0" presId="urn:microsoft.com/office/officeart/2024/layout/BulletTimeline"/>
    <dgm:cxn modelId="{D5427A8B-F997-44FF-8586-3BA23382F4D6}" type="presParOf" srcId="{3685B096-0F0A-4B7E-A406-2E2A185359D4}" destId="{9835B132-344A-43D1-A0B9-9A99E714130E}" srcOrd="1" destOrd="0" presId="urn:microsoft.com/office/officeart/2024/layout/BulletTimeline"/>
    <dgm:cxn modelId="{628DDAC7-8A04-4252-AF64-AD159A9C7838}" type="presParOf" srcId="{575EAD7D-F2A8-4545-B088-0AB075685501}" destId="{4E7B8BC4-6B24-4F6A-A474-76B47B6C6EF7}" srcOrd="1" destOrd="0" presId="urn:microsoft.com/office/officeart/2024/layout/BulletTimeline"/>
    <dgm:cxn modelId="{272A3F78-9BE4-4BA7-883E-979BEC1828DD}" type="presParOf" srcId="{4E7B8BC4-6B24-4F6A-A474-76B47B6C6EF7}" destId="{9FE113B5-C0C1-4FB6-B56F-980D68B1C228}" srcOrd="0" destOrd="0" presId="urn:microsoft.com/office/officeart/2024/layout/BulletTimeline"/>
    <dgm:cxn modelId="{1622BA0A-9D24-4071-9237-7E6A52D1F1E4}" type="presParOf" srcId="{9FE113B5-C0C1-4FB6-B56F-980D68B1C228}" destId="{B8924DBD-ABB8-4C17-8275-AC9B47D46A1A}" srcOrd="0" destOrd="0" presId="urn:microsoft.com/office/officeart/2024/layout/BulletTimeline"/>
    <dgm:cxn modelId="{9AC6379C-7A80-4F05-9453-7DBD84D012AD}" type="presParOf" srcId="{B8924DBD-ABB8-4C17-8275-AC9B47D46A1A}" destId="{D3FC4D55-73D6-4000-9D63-7F37419D51B6}" srcOrd="0" destOrd="0" presId="urn:microsoft.com/office/officeart/2024/layout/BulletTimeline"/>
    <dgm:cxn modelId="{7F0C9C46-5C7E-4DDE-A06E-CA65AA1B4297}" type="presParOf" srcId="{B8924DBD-ABB8-4C17-8275-AC9B47D46A1A}" destId="{FD520991-C67D-4518-B6DB-454410D07189}" srcOrd="1" destOrd="0" presId="urn:microsoft.com/office/officeart/2024/layout/BulletTimeline"/>
    <dgm:cxn modelId="{802E5E76-34D1-42F3-B62E-CD4F4E2338B6}" type="presParOf" srcId="{9FE113B5-C0C1-4FB6-B56F-980D68B1C228}" destId="{0110AC3A-C388-4459-97BC-8BB48F2E20C5}" srcOrd="1" destOrd="0" presId="urn:microsoft.com/office/officeart/2024/layout/BulletTimeline"/>
    <dgm:cxn modelId="{0C45A064-9EA8-471C-9B6F-B31D39008E43}" type="presParOf" srcId="{9FE113B5-C0C1-4FB6-B56F-980D68B1C228}" destId="{55094BAF-D77B-49BD-B102-E8EEDA6247F9}" srcOrd="2" destOrd="0" presId="urn:microsoft.com/office/officeart/2024/layout/BulletTimeline"/>
    <dgm:cxn modelId="{CDE0FFC9-9881-45D4-B3EC-D4FFFB3D9E90}" type="presParOf" srcId="{9FE113B5-C0C1-4FB6-B56F-980D68B1C228}" destId="{5791FB7E-91DF-471C-A762-21D08195FA75}" srcOrd="3" destOrd="0" presId="urn:microsoft.com/office/officeart/2024/layout/BulletTimeline"/>
    <dgm:cxn modelId="{6966E5F6-8C6F-40E8-A698-1AB138C5F26B}" type="presParOf" srcId="{9FE113B5-C0C1-4FB6-B56F-980D68B1C228}" destId="{5EF38920-72FD-4A1D-977C-0D8CFC73430B}" srcOrd="4" destOrd="0" presId="urn:microsoft.com/office/officeart/2024/layout/BulletTimeline"/>
    <dgm:cxn modelId="{7FA35C1F-902A-4037-85EA-11A003F86A04}" type="presParOf" srcId="{5EF38920-72FD-4A1D-977C-0D8CFC73430B}" destId="{25089D7B-6537-409A-AE7C-30A9D0EEBC86}" srcOrd="0" destOrd="0" presId="urn:microsoft.com/office/officeart/2024/layout/BulletTimeline"/>
    <dgm:cxn modelId="{14407520-354F-4910-A3F5-2A60AD37D371}" type="presParOf" srcId="{9FE113B5-C0C1-4FB6-B56F-980D68B1C228}" destId="{F0F8784B-A6CE-4544-81F5-C0F071805FA5}" srcOrd="5" destOrd="0" presId="urn:microsoft.com/office/officeart/2024/layout/BulletTimeline"/>
    <dgm:cxn modelId="{EA0DA0E7-B95B-4338-B650-A29677916633}" type="presParOf" srcId="{4E7B8BC4-6B24-4F6A-A474-76B47B6C6EF7}" destId="{EFAA19B4-4F32-4D5E-B344-A2FBE42A3E8E}" srcOrd="1" destOrd="0" presId="urn:microsoft.com/office/officeart/2024/layout/BulletTimeline"/>
    <dgm:cxn modelId="{500D288F-0DE5-4D08-BE13-DF9550359782}" type="presParOf" srcId="{4E7B8BC4-6B24-4F6A-A474-76B47B6C6EF7}" destId="{603F1F02-6923-4915-A0F6-217C8D36B4E1}" srcOrd="2" destOrd="0" presId="urn:microsoft.com/office/officeart/2024/layout/BulletTimeline"/>
    <dgm:cxn modelId="{2BCBEC80-FA61-426C-A90B-52E45FC65D81}" type="presParOf" srcId="{603F1F02-6923-4915-A0F6-217C8D36B4E1}" destId="{740E16D8-21AF-4124-8FEC-10392A0DA78E}" srcOrd="0" destOrd="0" presId="urn:microsoft.com/office/officeart/2024/layout/BulletTimeline"/>
    <dgm:cxn modelId="{03B69196-DA26-4965-B3D4-A3F433A53BCC}" type="presParOf" srcId="{740E16D8-21AF-4124-8FEC-10392A0DA78E}" destId="{DB5E170F-E8F0-4981-AE24-6682D5B552B8}" srcOrd="0" destOrd="0" presId="urn:microsoft.com/office/officeart/2024/layout/BulletTimeline"/>
    <dgm:cxn modelId="{FB6BD16B-48CE-4374-AA0A-C6D8805344BB}" type="presParOf" srcId="{740E16D8-21AF-4124-8FEC-10392A0DA78E}" destId="{DF397A17-C366-4734-A321-8338F6867A4B}" srcOrd="1" destOrd="0" presId="urn:microsoft.com/office/officeart/2024/layout/BulletTimeline"/>
    <dgm:cxn modelId="{D2647F3D-F1D9-4F39-B7DE-D55D97A2B0CA}" type="presParOf" srcId="{603F1F02-6923-4915-A0F6-217C8D36B4E1}" destId="{86EE0E15-4E43-4E35-A8AB-8BDDCDB844C2}" srcOrd="1" destOrd="0" presId="urn:microsoft.com/office/officeart/2024/layout/BulletTimeline"/>
    <dgm:cxn modelId="{05CFE10D-CED3-472C-B485-D259A433E3C7}" type="presParOf" srcId="{603F1F02-6923-4915-A0F6-217C8D36B4E1}" destId="{568392CE-C3AF-43D9-A735-63DFB6F85CD2}" srcOrd="2" destOrd="0" presId="urn:microsoft.com/office/officeart/2024/layout/BulletTimeline"/>
    <dgm:cxn modelId="{48137522-546B-4D48-B26C-4560D5C212EA}" type="presParOf" srcId="{603F1F02-6923-4915-A0F6-217C8D36B4E1}" destId="{03BBAE5A-9DA2-4F44-9D7A-7F7BA3767077}" srcOrd="3" destOrd="0" presId="urn:microsoft.com/office/officeart/2024/layout/BulletTimeline"/>
    <dgm:cxn modelId="{B14CFABE-94EF-4000-A6B9-56273970B1E8}" type="presParOf" srcId="{603F1F02-6923-4915-A0F6-217C8D36B4E1}" destId="{F6179B37-D3C0-478D-B4E5-69AB48291914}" srcOrd="4" destOrd="0" presId="urn:microsoft.com/office/officeart/2024/layout/BulletTimeline"/>
    <dgm:cxn modelId="{6F67DFB6-94EA-437F-BE1F-8AC248E39B21}" type="presParOf" srcId="{F6179B37-D3C0-478D-B4E5-69AB48291914}" destId="{8E145216-6D93-4C83-8FCC-75E8B4BF92F2}" srcOrd="0" destOrd="0" presId="urn:microsoft.com/office/officeart/2024/layout/BulletTimeline"/>
    <dgm:cxn modelId="{05161AC8-AF97-4CC9-BCF9-6B805CA916F4}" type="presParOf" srcId="{603F1F02-6923-4915-A0F6-217C8D36B4E1}" destId="{30E48F84-247C-4196-98D2-B7A344B6375C}" srcOrd="5" destOrd="0" presId="urn:microsoft.com/office/officeart/2024/layout/BulletTimeline"/>
    <dgm:cxn modelId="{34872764-4A78-4F8E-A2F8-6B7C40AED332}" type="presParOf" srcId="{4E7B8BC4-6B24-4F6A-A474-76B47B6C6EF7}" destId="{F514A2B1-BD73-43CF-8394-7CFD72F4C7AA}" srcOrd="3" destOrd="0" presId="urn:microsoft.com/office/officeart/2024/layout/BulletTimeline"/>
    <dgm:cxn modelId="{011D80EF-A9A4-4925-A51E-086D3966CFF4}" type="presParOf" srcId="{4E7B8BC4-6B24-4F6A-A474-76B47B6C6EF7}" destId="{272EA6B8-CA90-411B-81B5-8D5B0B6FE26F}" srcOrd="4" destOrd="0" presId="urn:microsoft.com/office/officeart/2024/layout/BulletTimeline"/>
    <dgm:cxn modelId="{2FB3A06D-1604-45E6-B56E-ADAF3B4F0313}" type="presParOf" srcId="{272EA6B8-CA90-411B-81B5-8D5B0B6FE26F}" destId="{1CD8D514-60ED-44D6-A90E-A8AB45E403ED}" srcOrd="0" destOrd="0" presId="urn:microsoft.com/office/officeart/2024/layout/BulletTimeline"/>
    <dgm:cxn modelId="{7E95B3DB-43D1-4B36-8265-AD075EDFA566}" type="presParOf" srcId="{1CD8D514-60ED-44D6-A90E-A8AB45E403ED}" destId="{5B4C984C-D623-49D8-8D6E-02133BF83AF6}" srcOrd="0" destOrd="0" presId="urn:microsoft.com/office/officeart/2024/layout/BulletTimeline"/>
    <dgm:cxn modelId="{50A0A5D6-398F-4CD5-990C-1D70EE75A538}" type="presParOf" srcId="{1CD8D514-60ED-44D6-A90E-A8AB45E403ED}" destId="{507C54D0-36DB-46C1-B303-438CF56B5A9F}" srcOrd="1" destOrd="0" presId="urn:microsoft.com/office/officeart/2024/layout/BulletTimeline"/>
    <dgm:cxn modelId="{91FF61A6-C2F9-47D6-B53A-ACBB7ACFCA6F}" type="presParOf" srcId="{272EA6B8-CA90-411B-81B5-8D5B0B6FE26F}" destId="{792D2648-1461-42AC-86A5-E1D00444D744}" srcOrd="1" destOrd="0" presId="urn:microsoft.com/office/officeart/2024/layout/BulletTimeline"/>
    <dgm:cxn modelId="{91FFD719-1010-471C-A0CC-934F8D9E495E}" type="presParOf" srcId="{272EA6B8-CA90-411B-81B5-8D5B0B6FE26F}" destId="{BFFBDA3F-DB18-4CB7-B56F-EBAEEE05057B}" srcOrd="2" destOrd="0" presId="urn:microsoft.com/office/officeart/2024/layout/BulletTimeline"/>
    <dgm:cxn modelId="{859840CC-FA3F-43B2-8A1B-F2D1F0A244B7}" type="presParOf" srcId="{272EA6B8-CA90-411B-81B5-8D5B0B6FE26F}" destId="{321BE1EE-450B-46C9-B75B-B40095E467E0}" srcOrd="3" destOrd="0" presId="urn:microsoft.com/office/officeart/2024/layout/BulletTimeline"/>
    <dgm:cxn modelId="{54053651-2F7D-45B1-824B-8A5E6B0D51F0}" type="presParOf" srcId="{272EA6B8-CA90-411B-81B5-8D5B0B6FE26F}" destId="{D6C6CCD7-8FB9-45C5-BF39-327AC132C555}" srcOrd="4" destOrd="0" presId="urn:microsoft.com/office/officeart/2024/layout/BulletTimeline"/>
    <dgm:cxn modelId="{AA767321-48F8-42AB-B8F4-FBB0A1B96A46}" type="presParOf" srcId="{D6C6CCD7-8FB9-45C5-BF39-327AC132C555}" destId="{BB506C58-23E7-4752-B77D-12F7233CA02A}" srcOrd="0" destOrd="0" presId="urn:microsoft.com/office/officeart/2024/layout/BulletTimeline"/>
    <dgm:cxn modelId="{DD533F96-97AB-487D-BC6A-9DADDC38AD82}" type="presParOf" srcId="{272EA6B8-CA90-411B-81B5-8D5B0B6FE26F}" destId="{536190A0-9AB3-4FA4-9A19-080CD595133A}" srcOrd="5" destOrd="0" presId="urn:microsoft.com/office/officeart/2024/layout/BulletTimeline"/>
    <dgm:cxn modelId="{A86CA01F-8FE8-4A1A-96F7-C2D49DC163F5}" type="presParOf" srcId="{4E7B8BC4-6B24-4F6A-A474-76B47B6C6EF7}" destId="{EAFE6C42-F7DF-41BA-9027-D8436FC58AE2}" srcOrd="5" destOrd="0" presId="urn:microsoft.com/office/officeart/2024/layout/BulletTimeline"/>
    <dgm:cxn modelId="{775FE1CD-5FBF-4B2E-8AB9-E1432BEB043C}" type="presParOf" srcId="{4E7B8BC4-6B24-4F6A-A474-76B47B6C6EF7}" destId="{4709691B-D858-4DE3-926A-0CA27215CD8F}" srcOrd="6" destOrd="0" presId="urn:microsoft.com/office/officeart/2024/layout/BulletTimeline"/>
    <dgm:cxn modelId="{324CF185-E26D-461D-B94D-F28DC8D0A114}" type="presParOf" srcId="{4709691B-D858-4DE3-926A-0CA27215CD8F}" destId="{F37741CC-1C30-41C1-9875-F06D773AC581}" srcOrd="0" destOrd="0" presId="urn:microsoft.com/office/officeart/2024/layout/BulletTimeline"/>
    <dgm:cxn modelId="{6FFBC31E-FA15-4ADB-9CEE-C231C4104404}" type="presParOf" srcId="{F37741CC-1C30-41C1-9875-F06D773AC581}" destId="{92C42827-7F27-4792-A874-797726EA0D74}" srcOrd="0" destOrd="0" presId="urn:microsoft.com/office/officeart/2024/layout/BulletTimeline"/>
    <dgm:cxn modelId="{08B2471F-5B40-46FC-AA97-90C3AE0C9C36}" type="presParOf" srcId="{F37741CC-1C30-41C1-9875-F06D773AC581}" destId="{8EE19A5F-3275-41CD-A837-DFE4663E0A09}" srcOrd="1" destOrd="0" presId="urn:microsoft.com/office/officeart/2024/layout/BulletTimeline"/>
    <dgm:cxn modelId="{ACDAC12A-CC7E-4A63-9671-E9B4F2B4C01A}" type="presParOf" srcId="{4709691B-D858-4DE3-926A-0CA27215CD8F}" destId="{AEFFD194-E851-44EE-9540-A4B02E1C878F}" srcOrd="1" destOrd="0" presId="urn:microsoft.com/office/officeart/2024/layout/BulletTimeline"/>
    <dgm:cxn modelId="{5A6A8231-399E-4499-8730-D8C9B2B6CF62}" type="presParOf" srcId="{4709691B-D858-4DE3-926A-0CA27215CD8F}" destId="{1E07AAC7-C742-4AF2-9636-2B3082E0F980}" srcOrd="2" destOrd="0" presId="urn:microsoft.com/office/officeart/2024/layout/BulletTimeline"/>
    <dgm:cxn modelId="{5D9D9B48-5708-4465-B3A0-383E2A17EA85}" type="presParOf" srcId="{4709691B-D858-4DE3-926A-0CA27215CD8F}" destId="{A6906859-3CC7-443A-9E96-F5375D86FB01}" srcOrd="3" destOrd="0" presId="urn:microsoft.com/office/officeart/2024/layout/BulletTimeline"/>
    <dgm:cxn modelId="{456A1F29-BC86-4AFE-8959-69A8DA4D3ADA}" type="presParOf" srcId="{4709691B-D858-4DE3-926A-0CA27215CD8F}" destId="{250CE9EC-5412-4B89-89EE-B53C552B1677}" srcOrd="4" destOrd="0" presId="urn:microsoft.com/office/officeart/2024/layout/BulletTimeline"/>
    <dgm:cxn modelId="{BE92915E-B02F-4B73-BE3B-16C74FF11839}" type="presParOf" srcId="{250CE9EC-5412-4B89-89EE-B53C552B1677}" destId="{258C2AE6-A165-4345-ADF9-5F444E6363FF}" srcOrd="0" destOrd="0" presId="urn:microsoft.com/office/officeart/2024/layout/BulletTimeline"/>
    <dgm:cxn modelId="{85164E33-F009-4017-9AA9-1D8BF2CEE7CC}" type="presParOf" srcId="{4709691B-D858-4DE3-926A-0CA27215CD8F}" destId="{6E147934-D0A2-40DF-B644-63895B0258B9}" srcOrd="5" destOrd="0" presId="urn:microsoft.com/office/officeart/2024/layout/BulletTimeline"/>
    <dgm:cxn modelId="{E5B4FF24-DC09-470C-AD19-CB9FC3DFC30F}" type="presParOf" srcId="{4E7B8BC4-6B24-4F6A-A474-76B47B6C6EF7}" destId="{0B02275A-AA39-473E-A13C-704366EEA940}" srcOrd="7" destOrd="0" presId="urn:microsoft.com/office/officeart/2024/layout/BulletTimeline"/>
    <dgm:cxn modelId="{4FACF139-A9E3-4212-87CD-2B54AA8520AC}" type="presParOf" srcId="{4E7B8BC4-6B24-4F6A-A474-76B47B6C6EF7}" destId="{00AD2A81-0670-4F05-A69C-CB81466C0947}" srcOrd="8" destOrd="0" presId="urn:microsoft.com/office/officeart/2024/layout/BulletTimeline"/>
    <dgm:cxn modelId="{9357E89E-4514-4AA3-924D-36DD917D3BFB}" type="presParOf" srcId="{00AD2A81-0670-4F05-A69C-CB81466C0947}" destId="{70446398-816D-40D9-93C8-491AF4F6F324}" srcOrd="0" destOrd="0" presId="urn:microsoft.com/office/officeart/2024/layout/BulletTimeline"/>
    <dgm:cxn modelId="{42F15B37-1384-4100-9DC0-435F5B472850}" type="presParOf" srcId="{70446398-816D-40D9-93C8-491AF4F6F324}" destId="{29429754-2323-4C8F-B7B3-15ADA20417CF}" srcOrd="0" destOrd="0" presId="urn:microsoft.com/office/officeart/2024/layout/BulletTimeline"/>
    <dgm:cxn modelId="{B5F00255-44A6-41C6-B1EC-DC4B53CFA066}" type="presParOf" srcId="{70446398-816D-40D9-93C8-491AF4F6F324}" destId="{9FF3905D-C957-442E-B17F-2E885EDF151E}" srcOrd="1" destOrd="0" presId="urn:microsoft.com/office/officeart/2024/layout/BulletTimeline"/>
    <dgm:cxn modelId="{D8D7D573-E224-4532-9553-890DBAD484CD}" type="presParOf" srcId="{00AD2A81-0670-4F05-A69C-CB81466C0947}" destId="{C66351B3-BBAB-49D1-AC28-40B34178C91D}" srcOrd="1" destOrd="0" presId="urn:microsoft.com/office/officeart/2024/layout/BulletTimeline"/>
    <dgm:cxn modelId="{ED6ADBCA-A22D-41F0-B061-D33AAC570277}" type="presParOf" srcId="{00AD2A81-0670-4F05-A69C-CB81466C0947}" destId="{AE7E59F2-3B45-486B-9036-361A3667CC81}" srcOrd="2" destOrd="0" presId="urn:microsoft.com/office/officeart/2024/layout/BulletTimeline"/>
    <dgm:cxn modelId="{06208727-A5EE-422A-ABDC-1349644D1159}" type="presParOf" srcId="{00AD2A81-0670-4F05-A69C-CB81466C0947}" destId="{0358B602-5FD9-4676-8025-C8D520142495}" srcOrd="3" destOrd="0" presId="urn:microsoft.com/office/officeart/2024/layout/BulletTimeline"/>
    <dgm:cxn modelId="{5277C400-875D-437C-AE3E-8FCC6B4D7561}" type="presParOf" srcId="{00AD2A81-0670-4F05-A69C-CB81466C0947}" destId="{D15CA0AE-8745-4BA9-ABDD-623C2FBE873A}" srcOrd="4" destOrd="0" presId="urn:microsoft.com/office/officeart/2024/layout/BulletTimeline"/>
    <dgm:cxn modelId="{7B2D4618-41DB-4CFE-8A0D-88C0B1C67ED8}" type="presParOf" srcId="{D15CA0AE-8745-4BA9-ABDD-623C2FBE873A}" destId="{BAB1D7A2-5EBA-452B-A95B-F836CB34B36E}" srcOrd="0" destOrd="0" presId="urn:microsoft.com/office/officeart/2024/layout/BulletTimeline"/>
    <dgm:cxn modelId="{05409EED-DFED-4E76-99A2-0CE224A961C7}" type="presParOf" srcId="{00AD2A81-0670-4F05-A69C-CB81466C0947}" destId="{97AB36FF-2F2D-41F7-867B-23AB41459757}" srcOrd="5" destOrd="0" presId="urn:microsoft.com/office/officeart/2024/layout/BulletTimeline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F9CD9F37-DD75-4318-9BC7-D7606306D51A}">
      <dsp:nvSpPr>
        <dsp:cNvPr id="0" name=""/>
        <dsp:cNvSpPr/>
      </dsp:nvSpPr>
      <dsp:spPr>
        <a:xfrm>
          <a:off x="0" y="1663407"/>
          <a:ext cx="6769851" cy="33604"/>
        </a:xfrm>
        <a:prstGeom prst="rect">
          <a:avLst/>
        </a:prstGeom>
        <a:gradFill rotWithShape="0">
          <a:gsLst>
            <a:gs pos="0">
              <a:srgbClr val="0F9ED5">
                <a:tint val="76000"/>
              </a:srgbClr>
            </a:gs>
            <a:gs pos="100000">
              <a:srgbClr val="0F9ED5">
                <a:tint val="76000"/>
              </a:srgbClr>
            </a:gs>
          </a:gsLst>
          <a:lin ang="0" scaled="0"/>
        </a:gra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9835B132-344A-43D1-A0B9-9A99E714130E}">
      <dsp:nvSpPr>
        <dsp:cNvPr id="0" name=""/>
        <dsp:cNvSpPr/>
      </dsp:nvSpPr>
      <dsp:spPr>
        <a:xfrm>
          <a:off x="6595414" y="1545793"/>
          <a:ext cx="201625" cy="268833"/>
        </a:xfrm>
        <a:prstGeom prst="chevron">
          <a:avLst>
            <a:gd name="adj" fmla="val 75000"/>
          </a:avLst>
        </a:prstGeom>
        <a:gradFill rotWithShape="0">
          <a:gsLst>
            <a:gs pos="0">
              <a:srgbClr val="0F9ED5">
                <a:tint val="76000"/>
              </a:srgbClr>
            </a:gs>
            <a:gs pos="100000">
              <a:srgbClr val="0F9ED5">
                <a:tint val="76000"/>
              </a:srgbClr>
            </a:gs>
          </a:gsLst>
          <a:lin ang="0" scaled="0"/>
        </a:gra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0110AC3A-C388-4459-97BC-8BB48F2E20C5}">
      <dsp:nvSpPr>
        <dsp:cNvPr id="0" name=""/>
        <dsp:cNvSpPr/>
      </dsp:nvSpPr>
      <dsp:spPr>
        <a:xfrm>
          <a:off x="379549" y="615918"/>
          <a:ext cx="1841781" cy="1021314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0" bIns="0" numCol="1" spcCol="1270" anchor="t" anchorCtr="0">
          <a:noAutofit/>
        </a:bodyPr>
        <a:lstStyle/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solidFill>
                <a:srgbClr val="0F9ED5"/>
              </a:solidFill>
              <a:latin typeface="Arial" panose="020B0604020202020204" pitchFamily="34" charset="0"/>
              <a:ea typeface="+mn-ea"/>
              <a:cs typeface="Arial" panose="020B0604020202020204" pitchFamily="34" charset="0"/>
            </a:rPr>
            <a:t>Became a regulated profession with training &amp; certification. Later marked as the beginning of organised community midwifery with 1936 Midwives act </a:t>
          </a:r>
          <a:r>
            <a:rPr lang="en-GB" sz="1100" kern="1200">
              <a:solidFill>
                <a:srgbClr val="00B0F0"/>
              </a:solidFill>
              <a:latin typeface="Arial" panose="020B0604020202020204" pitchFamily="34" charset="0"/>
              <a:cs typeface="Arial" panose="020B0604020202020204" pitchFamily="34" charset="0"/>
            </a:rPr>
            <a:t>(Gibb, 2022)</a:t>
          </a:r>
          <a:endParaRPr lang="en-GB" sz="1100" kern="1200">
            <a:solidFill>
              <a:srgbClr val="00B0F0"/>
            </a:solidFill>
            <a:latin typeface="Arial" panose="020B0604020202020204" pitchFamily="34" charset="0"/>
            <a:ea typeface="+mn-ea"/>
            <a:cs typeface="Arial" panose="020B0604020202020204" pitchFamily="34" charset="0"/>
          </a:endParaRPr>
        </a:p>
      </dsp:txBody>
      <dsp:txXfrm>
        <a:off x="379549" y="615918"/>
        <a:ext cx="1841781" cy="1021314"/>
      </dsp:txXfrm>
    </dsp:sp>
    <dsp:sp modelId="{55094BAF-D77B-49BD-B102-E8EEDA6247F9}">
      <dsp:nvSpPr>
        <dsp:cNvPr id="0" name=""/>
        <dsp:cNvSpPr/>
      </dsp:nvSpPr>
      <dsp:spPr>
        <a:xfrm>
          <a:off x="379549" y="271009"/>
          <a:ext cx="1841781" cy="528266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  <a:defRPr b="1"/>
          </a:pPr>
          <a:r>
            <a:rPr lang="en-GB" sz="1100" b="1" u="sng" kern="1200">
              <a:solidFill>
                <a:srgbClr val="0F9ED5"/>
              </a:solidFill>
              <a:latin typeface="Arial" panose="020B0604020202020204" pitchFamily="34" charset="0"/>
              <a:ea typeface="+mn-ea"/>
              <a:cs typeface="Arial" panose="020B0604020202020204" pitchFamily="34" charset="0"/>
            </a:rPr>
            <a:t>1902- Midwives Act</a:t>
          </a:r>
          <a:endParaRPr lang="en-GB" sz="1100" b="1" kern="1200">
            <a:solidFill>
              <a:srgbClr val="0F9ED5"/>
            </a:solidFill>
            <a:latin typeface="Arial" panose="020B0604020202020204" pitchFamily="34" charset="0"/>
            <a:ea typeface="+mn-ea"/>
            <a:cs typeface="Arial" panose="020B0604020202020204" pitchFamily="34" charset="0"/>
          </a:endParaRPr>
        </a:p>
      </dsp:txBody>
      <dsp:txXfrm>
        <a:off x="379549" y="271009"/>
        <a:ext cx="1841781" cy="528266"/>
      </dsp:txXfrm>
    </dsp:sp>
    <dsp:sp modelId="{5791FB7E-91DF-471C-A762-21D08195FA75}">
      <dsp:nvSpPr>
        <dsp:cNvPr id="0" name=""/>
        <dsp:cNvSpPr/>
      </dsp:nvSpPr>
      <dsp:spPr>
        <a:xfrm>
          <a:off x="200984" y="353854"/>
          <a:ext cx="26355" cy="1344168"/>
        </a:xfrm>
        <a:prstGeom prst="rect">
          <a:avLst/>
        </a:prstGeom>
        <a:solidFill>
          <a:srgbClr val="0F9ED5">
            <a:shade val="90000"/>
            <a:hueOff val="0"/>
            <a:satOff val="0"/>
            <a:lumOff val="0"/>
            <a:alphaOff val="0"/>
          </a:srgb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86EE0E15-4E43-4E35-A8AB-8BDDCDB844C2}">
      <dsp:nvSpPr>
        <dsp:cNvPr id="0" name=""/>
        <dsp:cNvSpPr/>
      </dsp:nvSpPr>
      <dsp:spPr>
        <a:xfrm>
          <a:off x="1556738" y="2365735"/>
          <a:ext cx="1841781" cy="631758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0" bIns="0" numCol="1" spcCol="1270" anchor="t" anchorCtr="0">
          <a:noAutofit/>
        </a:bodyPr>
        <a:lstStyle/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solidFill>
                <a:srgbClr val="0F9ED5"/>
              </a:solidFill>
              <a:latin typeface="Arial" panose="020B0604020202020204" pitchFamily="34" charset="0"/>
              <a:ea typeface="+mn-ea"/>
              <a:cs typeface="Arial" panose="020B0604020202020204" pitchFamily="34" charset="0"/>
            </a:rPr>
            <a:t>Midwives providing antenatal and postnatal care in local clinics &amp; homes via new NHS created 5th July, and midwifery expanded</a:t>
          </a:r>
          <a:r>
            <a:rPr lang="en-GB" sz="1100" kern="1200">
              <a:solidFill>
                <a:srgbClr val="00B0F0"/>
              </a:solidFill>
              <a:latin typeface="Arial" panose="020B0604020202020204" pitchFamily="34" charset="0"/>
              <a:ea typeface="+mn-ea"/>
              <a:cs typeface="Arial" panose="020B0604020202020204" pitchFamily="34" charset="0"/>
            </a:rPr>
            <a:t> </a:t>
          </a:r>
          <a:r>
            <a:rPr lang="en-GB" sz="1100" kern="1200">
              <a:solidFill>
                <a:srgbClr val="00B0F0"/>
              </a:solidFill>
              <a:latin typeface="Arial" panose="020B0604020202020204" pitchFamily="34" charset="0"/>
              <a:cs typeface="Arial" panose="020B0604020202020204" pitchFamily="34" charset="0"/>
            </a:rPr>
            <a:t>(My HNS, 2026)</a:t>
          </a:r>
          <a:endParaRPr lang="en-GB" sz="1100" kern="1200">
            <a:solidFill>
              <a:srgbClr val="00B0F0"/>
            </a:solidFill>
            <a:latin typeface="Arial" panose="020B0604020202020204" pitchFamily="34" charset="0"/>
            <a:ea typeface="+mn-ea"/>
            <a:cs typeface="Arial" panose="020B0604020202020204" pitchFamily="34" charset="0"/>
          </a:endParaRPr>
        </a:p>
      </dsp:txBody>
      <dsp:txXfrm>
        <a:off x="1556738" y="2365735"/>
        <a:ext cx="1841781" cy="631758"/>
      </dsp:txXfrm>
    </dsp:sp>
    <dsp:sp modelId="{568392CE-C3AF-43D9-A735-63DFB6F85CD2}">
      <dsp:nvSpPr>
        <dsp:cNvPr id="0" name=""/>
        <dsp:cNvSpPr/>
      </dsp:nvSpPr>
      <dsp:spPr>
        <a:xfrm>
          <a:off x="1556738" y="1949043"/>
          <a:ext cx="1841781" cy="416692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  <a:defRPr b="1"/>
          </a:pPr>
          <a:r>
            <a:rPr lang="en-GB" sz="1100" b="1" u="sng" kern="1200">
              <a:solidFill>
                <a:srgbClr val="0F9ED5"/>
              </a:solidFill>
              <a:latin typeface="Arial" panose="020B0604020202020204" pitchFamily="34" charset="0"/>
              <a:ea typeface="+mn-ea"/>
              <a:cs typeface="Arial" panose="020B0604020202020204" pitchFamily="34" charset="0"/>
            </a:rPr>
            <a:t>1948 - Creation Of NHS</a:t>
          </a:r>
          <a:endParaRPr lang="en-GB" sz="1100" b="1" kern="1200">
            <a:solidFill>
              <a:srgbClr val="0F9ED5"/>
            </a:solidFill>
            <a:latin typeface="Arial" panose="020B0604020202020204" pitchFamily="34" charset="0"/>
            <a:ea typeface="+mn-ea"/>
            <a:cs typeface="Arial" panose="020B0604020202020204" pitchFamily="34" charset="0"/>
          </a:endParaRPr>
        </a:p>
      </dsp:txBody>
      <dsp:txXfrm>
        <a:off x="1556738" y="1949043"/>
        <a:ext cx="1841781" cy="416692"/>
      </dsp:txXfrm>
    </dsp:sp>
    <dsp:sp modelId="{03BBAE5A-9DA2-4F44-9D7A-7F7BA3767077}">
      <dsp:nvSpPr>
        <dsp:cNvPr id="0" name=""/>
        <dsp:cNvSpPr/>
      </dsp:nvSpPr>
      <dsp:spPr>
        <a:xfrm>
          <a:off x="1332717" y="1680210"/>
          <a:ext cx="26355" cy="1344168"/>
        </a:xfrm>
        <a:prstGeom prst="rect">
          <a:avLst/>
        </a:prstGeom>
        <a:solidFill>
          <a:srgbClr val="0F9ED5">
            <a:shade val="90000"/>
            <a:hueOff val="0"/>
            <a:satOff val="0"/>
            <a:lumOff val="0"/>
            <a:alphaOff val="0"/>
          </a:srgb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25089D7B-6537-409A-AE7C-30A9D0EEBC86}">
      <dsp:nvSpPr>
        <dsp:cNvPr id="0" name=""/>
        <dsp:cNvSpPr/>
      </dsp:nvSpPr>
      <dsp:spPr>
        <a:xfrm>
          <a:off x="145637" y="1629498"/>
          <a:ext cx="137047" cy="137047"/>
        </a:xfrm>
        <a:prstGeom prst="ellipse">
          <a:avLst/>
        </a:prstGeom>
        <a:solidFill>
          <a:srgbClr val="0F9ED5">
            <a:hueOff val="0"/>
            <a:satOff val="0"/>
            <a:lumOff val="0"/>
            <a:alphaOff val="0"/>
          </a:srgbClr>
        </a:solidFill>
        <a:ln w="1905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8E145216-6D93-4C83-8FCC-75E8B4BF92F2}">
      <dsp:nvSpPr>
        <dsp:cNvPr id="0" name=""/>
        <dsp:cNvSpPr/>
      </dsp:nvSpPr>
      <dsp:spPr>
        <a:xfrm>
          <a:off x="1277371" y="1611686"/>
          <a:ext cx="137047" cy="137047"/>
        </a:xfrm>
        <a:prstGeom prst="ellipse">
          <a:avLst/>
        </a:prstGeom>
        <a:solidFill>
          <a:srgbClr val="0F9ED5">
            <a:hueOff val="1649984"/>
            <a:satOff val="-7300"/>
            <a:lumOff val="-1226"/>
            <a:alphaOff val="0"/>
          </a:srgbClr>
        </a:solidFill>
        <a:ln w="1905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792D2648-1461-42AC-86A5-E1D00444D744}">
      <dsp:nvSpPr>
        <dsp:cNvPr id="0" name=""/>
        <dsp:cNvSpPr/>
      </dsp:nvSpPr>
      <dsp:spPr>
        <a:xfrm>
          <a:off x="2688472" y="766175"/>
          <a:ext cx="1841781" cy="779617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0" bIns="0" numCol="1" spcCol="1270" anchor="t" anchorCtr="0">
          <a:noAutofit/>
        </a:bodyPr>
        <a:lstStyle/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solidFill>
                <a:srgbClr val="0F9ED5"/>
              </a:solidFill>
              <a:latin typeface="Arial" panose="020B0604020202020204" pitchFamily="34" charset="0"/>
              <a:ea typeface="+mn-ea"/>
              <a:cs typeface="Arial" panose="020B0604020202020204" pitchFamily="34" charset="0"/>
            </a:rPr>
            <a:t>Midwives focus on antenatal &amp; postnatal care rather than home births, with 95% of births in hospitals </a:t>
          </a:r>
          <a:r>
            <a:rPr lang="en-GB" sz="1100" kern="1200">
              <a:solidFill>
                <a:srgbClr val="00B0F0"/>
              </a:solidFill>
              <a:latin typeface="Arial" panose="020B0604020202020204" pitchFamily="34" charset="0"/>
              <a:cs typeface="Arial" panose="020B0604020202020204" pitchFamily="34" charset="0"/>
            </a:rPr>
            <a:t>(Bowlby, 2022)</a:t>
          </a:r>
          <a:endParaRPr lang="en-GB" sz="1100" kern="1200">
            <a:solidFill>
              <a:srgbClr val="00B0F0"/>
            </a:solidFill>
            <a:latin typeface="Arial" panose="020B0604020202020204" pitchFamily="34" charset="0"/>
            <a:ea typeface="+mn-ea"/>
            <a:cs typeface="Arial" panose="020B0604020202020204" pitchFamily="34" charset="0"/>
          </a:endParaRPr>
        </a:p>
      </dsp:txBody>
      <dsp:txXfrm>
        <a:off x="2688472" y="766175"/>
        <a:ext cx="1841781" cy="779617"/>
      </dsp:txXfrm>
    </dsp:sp>
    <dsp:sp modelId="{BFFBDA3F-DB18-4CB7-B56F-EBAEEE05057B}">
      <dsp:nvSpPr>
        <dsp:cNvPr id="0" name=""/>
        <dsp:cNvSpPr/>
      </dsp:nvSpPr>
      <dsp:spPr>
        <a:xfrm>
          <a:off x="2688472" y="362925"/>
          <a:ext cx="1841781" cy="403250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  <a:defRPr b="1"/>
          </a:pPr>
          <a:r>
            <a:rPr lang="en-GB" sz="1100" b="1" u="sng" kern="1200">
              <a:solidFill>
                <a:srgbClr val="0F9ED5"/>
              </a:solidFill>
              <a:latin typeface="Arial" panose="020B0604020202020204" pitchFamily="34" charset="0"/>
              <a:ea typeface="+mn-ea"/>
              <a:cs typeface="Arial" panose="020B0604020202020204" pitchFamily="34" charset="0"/>
            </a:rPr>
            <a:t>1970-1990’s Shift to Hospital Births</a:t>
          </a:r>
          <a:endParaRPr lang="en-GB" sz="1100" b="1" kern="1200">
            <a:solidFill>
              <a:srgbClr val="0F9ED5"/>
            </a:solidFill>
            <a:latin typeface="Arial" panose="020B0604020202020204" pitchFamily="34" charset="0"/>
            <a:ea typeface="+mn-ea"/>
            <a:cs typeface="Arial" panose="020B0604020202020204" pitchFamily="34" charset="0"/>
          </a:endParaRPr>
        </a:p>
      </dsp:txBody>
      <dsp:txXfrm>
        <a:off x="2688472" y="362925"/>
        <a:ext cx="1841781" cy="403250"/>
      </dsp:txXfrm>
    </dsp:sp>
    <dsp:sp modelId="{321BE1EE-450B-46C9-B75B-B40095E467E0}">
      <dsp:nvSpPr>
        <dsp:cNvPr id="0" name=""/>
        <dsp:cNvSpPr/>
      </dsp:nvSpPr>
      <dsp:spPr>
        <a:xfrm>
          <a:off x="2464451" y="336041"/>
          <a:ext cx="26355" cy="1344168"/>
        </a:xfrm>
        <a:prstGeom prst="rect">
          <a:avLst/>
        </a:prstGeom>
        <a:solidFill>
          <a:srgbClr val="0F9ED5">
            <a:shade val="90000"/>
            <a:hueOff val="0"/>
            <a:satOff val="0"/>
            <a:lumOff val="0"/>
            <a:alphaOff val="0"/>
          </a:srgb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AEFFD194-E851-44EE-9540-A4B02E1C878F}">
      <dsp:nvSpPr>
        <dsp:cNvPr id="0" name=""/>
        <dsp:cNvSpPr/>
      </dsp:nvSpPr>
      <dsp:spPr>
        <a:xfrm>
          <a:off x="3820206" y="2365735"/>
          <a:ext cx="1841781" cy="631758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0" bIns="0" numCol="1" spcCol="1270" anchor="t" anchorCtr="0">
          <a:noAutofit/>
        </a:bodyPr>
        <a:lstStyle/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solidFill>
                <a:srgbClr val="0F9ED5"/>
              </a:solidFill>
              <a:latin typeface="Arial" panose="020B0604020202020204" pitchFamily="34" charset="0"/>
              <a:ea typeface="+mn-ea"/>
              <a:cs typeface="Arial" panose="020B0604020202020204" pitchFamily="34" charset="0"/>
            </a:rPr>
            <a:t>Ensure expectant mothers have the right to maternity leave and pay, protection against discrimination and unfair treatment </a:t>
          </a:r>
          <a:r>
            <a:rPr lang="en-GB" sz="1100" kern="1200">
              <a:solidFill>
                <a:srgbClr val="00B0F0"/>
              </a:solidFill>
              <a:latin typeface="Arial" panose="020B0604020202020204" pitchFamily="34" charset="0"/>
              <a:cs typeface="Arial" panose="020B0604020202020204" pitchFamily="34" charset="0"/>
            </a:rPr>
            <a:t>(My HNS, 2026)</a:t>
          </a:r>
          <a:endParaRPr lang="en-GB" sz="1100" kern="1200">
            <a:solidFill>
              <a:srgbClr val="0F9ED5"/>
            </a:solidFill>
            <a:latin typeface="Arial" panose="020B0604020202020204" pitchFamily="34" charset="0"/>
            <a:ea typeface="+mn-ea"/>
            <a:cs typeface="Arial" panose="020B0604020202020204" pitchFamily="34" charset="0"/>
          </a:endParaRPr>
        </a:p>
      </dsp:txBody>
      <dsp:txXfrm>
        <a:off x="3820206" y="2365735"/>
        <a:ext cx="1841781" cy="631758"/>
      </dsp:txXfrm>
    </dsp:sp>
    <dsp:sp modelId="{1E07AAC7-C742-4AF2-9636-2B3082E0F980}">
      <dsp:nvSpPr>
        <dsp:cNvPr id="0" name=""/>
        <dsp:cNvSpPr/>
      </dsp:nvSpPr>
      <dsp:spPr>
        <a:xfrm>
          <a:off x="3820206" y="1949043"/>
          <a:ext cx="1841781" cy="416692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  <a:defRPr b="1"/>
          </a:pPr>
          <a:r>
            <a:rPr lang="en-GB" sz="1100" b="1" u="sng" kern="1200">
              <a:solidFill>
                <a:srgbClr val="0F9ED5"/>
              </a:solidFill>
              <a:latin typeface="Arial" panose="020B0604020202020204" pitchFamily="34" charset="0"/>
              <a:ea typeface="+mn-ea"/>
              <a:cs typeface="Arial" panose="020B0604020202020204" pitchFamily="34" charset="0"/>
            </a:rPr>
            <a:t>1999 Maternity and Parental Leave Regulations Act</a:t>
          </a:r>
          <a:endParaRPr lang="en-GB" sz="1100" b="1" kern="1200">
            <a:solidFill>
              <a:srgbClr val="0F9ED5"/>
            </a:solidFill>
            <a:latin typeface="Arial" panose="020B0604020202020204" pitchFamily="34" charset="0"/>
            <a:ea typeface="+mn-ea"/>
            <a:cs typeface="Arial" panose="020B0604020202020204" pitchFamily="34" charset="0"/>
          </a:endParaRPr>
        </a:p>
      </dsp:txBody>
      <dsp:txXfrm>
        <a:off x="3820206" y="1949043"/>
        <a:ext cx="1841781" cy="416692"/>
      </dsp:txXfrm>
    </dsp:sp>
    <dsp:sp modelId="{A6906859-3CC7-443A-9E96-F5375D86FB01}">
      <dsp:nvSpPr>
        <dsp:cNvPr id="0" name=""/>
        <dsp:cNvSpPr/>
      </dsp:nvSpPr>
      <dsp:spPr>
        <a:xfrm>
          <a:off x="3596185" y="1680210"/>
          <a:ext cx="26355" cy="1344168"/>
        </a:xfrm>
        <a:prstGeom prst="rect">
          <a:avLst/>
        </a:prstGeom>
        <a:solidFill>
          <a:srgbClr val="0F9ED5">
            <a:shade val="90000"/>
            <a:hueOff val="0"/>
            <a:satOff val="0"/>
            <a:lumOff val="0"/>
            <a:alphaOff val="0"/>
          </a:srgb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BB506C58-23E7-4752-B77D-12F7233CA02A}">
      <dsp:nvSpPr>
        <dsp:cNvPr id="0" name=""/>
        <dsp:cNvSpPr/>
      </dsp:nvSpPr>
      <dsp:spPr>
        <a:xfrm>
          <a:off x="2409105" y="1611686"/>
          <a:ext cx="137047" cy="137047"/>
        </a:xfrm>
        <a:prstGeom prst="ellipse">
          <a:avLst/>
        </a:prstGeom>
        <a:solidFill>
          <a:srgbClr val="0F9ED5">
            <a:hueOff val="3299968"/>
            <a:satOff val="-14601"/>
            <a:lumOff val="-2452"/>
            <a:alphaOff val="0"/>
          </a:srgbClr>
        </a:solidFill>
        <a:ln w="1905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258C2AE6-A165-4345-ADF9-5F444E6363FF}">
      <dsp:nvSpPr>
        <dsp:cNvPr id="0" name=""/>
        <dsp:cNvSpPr/>
      </dsp:nvSpPr>
      <dsp:spPr>
        <a:xfrm>
          <a:off x="3540839" y="1611686"/>
          <a:ext cx="137047" cy="137047"/>
        </a:xfrm>
        <a:prstGeom prst="ellipse">
          <a:avLst/>
        </a:prstGeom>
        <a:solidFill>
          <a:srgbClr val="0F9ED5">
            <a:hueOff val="4949952"/>
            <a:satOff val="-21901"/>
            <a:lumOff val="-3677"/>
            <a:alphaOff val="0"/>
          </a:srgbClr>
        </a:solidFill>
        <a:ln w="1905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C66351B3-BBAB-49D1-AC28-40B34178C91D}">
      <dsp:nvSpPr>
        <dsp:cNvPr id="0" name=""/>
        <dsp:cNvSpPr/>
      </dsp:nvSpPr>
      <dsp:spPr>
        <a:xfrm>
          <a:off x="4951939" y="568050"/>
          <a:ext cx="1841781" cy="779617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0" bIns="0" numCol="1" spcCol="1270" anchor="t" anchorCtr="0">
          <a:noAutofit/>
        </a:bodyPr>
        <a:lstStyle/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solidFill>
                <a:srgbClr val="0F9ED5"/>
              </a:solidFill>
              <a:latin typeface="Arial" panose="020B0604020202020204" pitchFamily="34" charset="0"/>
              <a:ea typeface="+mn-ea"/>
              <a:cs typeface="Arial" panose="020B0604020202020204" pitchFamily="34" charset="0"/>
            </a:rPr>
            <a:t>Continuity of carer, improved safety and community based models of care. Reinforced importance of midwives working closely with families in communities </a:t>
          </a:r>
          <a:r>
            <a:rPr lang="en-GB" sz="1100" kern="1200">
              <a:solidFill>
                <a:srgbClr val="00B0F0"/>
              </a:solidFill>
              <a:latin typeface="Arial" panose="020B0604020202020204" pitchFamily="34" charset="0"/>
              <a:cs typeface="Arial" panose="020B0604020202020204" pitchFamily="34" charset="0"/>
            </a:rPr>
            <a:t>(My HNS, 2026)</a:t>
          </a:r>
          <a:endParaRPr lang="en-GB" sz="1100" kern="1200">
            <a:solidFill>
              <a:srgbClr val="0F9ED5"/>
            </a:solidFill>
            <a:latin typeface="Arial" panose="020B0604020202020204" pitchFamily="34" charset="0"/>
            <a:ea typeface="+mn-ea"/>
            <a:cs typeface="Arial" panose="020B0604020202020204" pitchFamily="34" charset="0"/>
          </a:endParaRPr>
        </a:p>
      </dsp:txBody>
      <dsp:txXfrm>
        <a:off x="4951939" y="568050"/>
        <a:ext cx="1841781" cy="779617"/>
      </dsp:txXfrm>
    </dsp:sp>
    <dsp:sp modelId="{AE7E59F2-3B45-486B-9036-361A3667CC81}">
      <dsp:nvSpPr>
        <dsp:cNvPr id="0" name=""/>
        <dsp:cNvSpPr/>
      </dsp:nvSpPr>
      <dsp:spPr>
        <a:xfrm>
          <a:off x="4951939" y="164800"/>
          <a:ext cx="1841781" cy="403250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  <a:defRPr b="1"/>
          </a:pPr>
          <a:r>
            <a:rPr lang="en-GB" sz="1100" b="1" u="sng" kern="1200">
              <a:solidFill>
                <a:srgbClr val="0F9ED5"/>
              </a:solidFill>
              <a:latin typeface="Arial" panose="020B0604020202020204" pitchFamily="34" charset="0"/>
              <a:ea typeface="+mn-ea"/>
              <a:cs typeface="Arial" panose="020B0604020202020204" pitchFamily="34" charset="0"/>
            </a:rPr>
            <a:t>2007- Maternity Reforms (Maternity Matters)</a:t>
          </a:r>
          <a:endParaRPr lang="en-GB" sz="1100" b="1" kern="1200">
            <a:solidFill>
              <a:srgbClr val="0F9ED5"/>
            </a:solidFill>
            <a:latin typeface="Arial" panose="020B0604020202020204" pitchFamily="34" charset="0"/>
            <a:ea typeface="+mn-ea"/>
            <a:cs typeface="Arial" panose="020B0604020202020204" pitchFamily="34" charset="0"/>
          </a:endParaRPr>
        </a:p>
      </dsp:txBody>
      <dsp:txXfrm>
        <a:off x="4951939" y="164800"/>
        <a:ext cx="1841781" cy="403250"/>
      </dsp:txXfrm>
    </dsp:sp>
    <dsp:sp modelId="{0358B602-5FD9-4676-8025-C8D520142495}">
      <dsp:nvSpPr>
        <dsp:cNvPr id="0" name=""/>
        <dsp:cNvSpPr/>
      </dsp:nvSpPr>
      <dsp:spPr>
        <a:xfrm>
          <a:off x="4727919" y="336041"/>
          <a:ext cx="26355" cy="1344168"/>
        </a:xfrm>
        <a:prstGeom prst="rect">
          <a:avLst/>
        </a:prstGeom>
        <a:solidFill>
          <a:srgbClr val="0F9ED5">
            <a:shade val="90000"/>
            <a:hueOff val="0"/>
            <a:satOff val="0"/>
            <a:lumOff val="0"/>
            <a:alphaOff val="0"/>
          </a:srgb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BAB1D7A2-5EBA-452B-A95B-F836CB34B36E}">
      <dsp:nvSpPr>
        <dsp:cNvPr id="0" name=""/>
        <dsp:cNvSpPr/>
      </dsp:nvSpPr>
      <dsp:spPr>
        <a:xfrm>
          <a:off x="4672572" y="1611686"/>
          <a:ext cx="137047" cy="137047"/>
        </a:xfrm>
        <a:prstGeom prst="ellipse">
          <a:avLst/>
        </a:prstGeom>
        <a:solidFill>
          <a:srgbClr val="0F9ED5">
            <a:hueOff val="6599937"/>
            <a:satOff val="-29202"/>
            <a:lumOff val="-4903"/>
            <a:alphaOff val="0"/>
          </a:srgbClr>
        </a:solidFill>
        <a:ln w="1905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24/layout/BulletTimeline">
  <dgm:title val=""/>
  <dgm:desc val=""/>
  <dgm:catLst>
    <dgm:cat type="process" pri="7450"/>
    <dgm:cat type="timeline" pri="100"/>
  </dgm:catLst>
  <dgm:sampData>
    <dgm:dataModel>
      <dgm:ptLst>
        <dgm:pt modelId="0" type="doc"/>
        <dgm:pt modelId="10">
          <dgm:prSet phldrT="Add an event" phldr="1"/>
        </dgm:pt>
        <dgm:pt modelId="11">
          <dgm:prSet phldrT="Write a description of the significance of this event" phldr="1"/>
        </dgm:pt>
        <dgm:pt modelId="20">
          <dgm:prSet phldrT="Add an event" phldr="1"/>
        </dgm:pt>
        <dgm:pt modelId="21">
          <dgm:prSet phldrT="Write a description of the significance of this event" phldr="1"/>
        </dgm:pt>
        <dgm:pt modelId="30">
          <dgm:prSet phldrT="Add an event" phldr="1"/>
        </dgm:pt>
        <dgm:pt modelId="31">
          <dgm:prSet phldrT="Write a description of the significance of this event" phldr="1"/>
        </dgm:pt>
        <dgm:pt modelId="40">
          <dgm:prSet phldrT="Add an event" phldr="1"/>
        </dgm:pt>
        <dgm:pt modelId="41">
          <dgm:prSet phldrT="Write a description of the significance of this event" phldr="1"/>
        </dgm:pt>
        <dgm:pt modelId="50">
          <dgm:prSet phldrT="Add an event" phldr="1"/>
        </dgm:pt>
        <dgm:pt modelId="51">
          <dgm:prSet phldrT="Write a description of the significance of this event" phldr="1"/>
        </dgm:pt>
      </dgm:ptLst>
      <dgm:cxnLst>
        <dgm:cxn modelId="100" srcId="0" destId="10" srcOrd="0" destOrd="0"/>
        <dgm:cxn modelId="12" srcId="10" destId="11" srcOrd="0" destOrd="0"/>
        <dgm:cxn modelId="101" srcId="0" destId="20" srcOrd="1" destOrd="0"/>
        <dgm:cxn modelId="22" srcId="20" destId="21" srcOrd="0" destOrd="0"/>
        <dgm:cxn modelId="102" srcId="0" destId="30" srcOrd="2" destOrd="0"/>
        <dgm:cxn modelId="32" srcId="30" destId="31" srcOrd="0" destOrd="0"/>
        <dgm:cxn modelId="103" srcId="0" destId="40" srcOrd="3" destOrd="0"/>
        <dgm:cxn modelId="42" srcId="40" destId="41" srcOrd="0" destOrd="0"/>
        <dgm:cxn modelId="104" srcId="0" destId="50" srcOrd="4" destOrd="0"/>
        <dgm:cxn modelId="52" srcId="50" destId="51" srcOrd="0" destOrd="0"/>
      </dgm:cxnLst>
      <dgm:bg/>
      <dgm:whole/>
    </dgm:dataModel>
  </dgm:sampData>
  <dgm:styleData>
    <dgm:dataModel>
      <dgm:ptLst>
        <dgm:pt modelId="0" type="doc"/>
        <dgm:pt modelId="10">
          <dgm:prSet phldr="1"/>
        </dgm:pt>
        <dgm:pt modelId="20">
          <dgm:prSet phldr="1"/>
        </dgm:pt>
      </dgm:ptLst>
      <dgm:cxnLst>
        <dgm:cxn modelId="60" srcId="0" destId="10" srcOrd="0" destOrd="0"/>
        <dgm:cxn modelId="70" srcId="0" destId="20" srcOrd="1" destOrd="0"/>
      </dgm:cxnLst>
      <dgm:bg/>
      <dgm:whole/>
    </dgm:dataModel>
  </dgm:styleData>
  <dgm:clrData>
    <dgm:dataModel>
      <dgm:ptLst>
        <dgm:pt modelId="0" type="doc"/>
        <dgm:pt modelId="10">
          <dgm:prSet phldr="1"/>
        </dgm:pt>
        <dgm:pt modelId="20">
          <dgm:prSet phldr="1"/>
        </dgm:pt>
        <dgm:pt modelId="30">
          <dgm:prSet phldr="1"/>
        </dgm:pt>
        <dgm:pt modelId="40">
          <dgm:prSet phldr="1"/>
        </dgm:pt>
      </dgm:ptLst>
      <dgm:cxnLst>
        <dgm:cxn modelId="60" srcId="0" destId="10" srcOrd="0" destOrd="0"/>
        <dgm:cxn modelId="70" srcId="0" destId="20" srcOrd="1" destOrd="0"/>
        <dgm:cxn modelId="80" srcId="0" destId="30" srcOrd="2" destOrd="0"/>
        <dgm:cxn modelId="90" srcId="0" destId="40" srcOrd="3" destOrd="0"/>
      </dgm:cxnLst>
      <dgm:bg/>
      <dgm:whole/>
    </dgm:dataModel>
  </dgm:clrData>
  <dgm:layoutNode name="root">
    <dgm:varLst>
      <dgm:dir/>
      <dgm:animLvl val="lvl"/>
    </dgm:varLst>
    <dgm:alg type="composite"/>
    <dgm:shape xmlns:r="http://schemas.openxmlformats.org/officeDocument/2006/relationships" r:blip="">
      <dgm:adjLst/>
    </dgm:shape>
    <dgm:constrLst>
      <dgm:constr type="w" for="ch" forName="divider" refType="w"/>
      <dgm:constr type="h" for="ch" forName="divider" refType="h" fact="0.1"/>
      <dgm:constr type="ctrY" for="ch" forName="divider" refType="h" fact="0.5"/>
      <dgm:constr type="l" for="ch" forName="divider"/>
      <dgm:constr type="w" for="ch" forName="nodes" refType="w"/>
      <dgm:constr type="h" for="ch" forName="nodes" refType="h" fact="0.8"/>
      <dgm:constr type="ctrY" for="ch" forName="nodes" refType="h" fact="0.5"/>
    </dgm:constrLst>
    <dgm:layoutNode name="divider">
      <dgm:alg type="composite"/>
      <dgm:shape xmlns:r="http://schemas.openxmlformats.org/officeDocument/2006/relationships" r:blip="">
        <dgm:adjLst/>
      </dgm:shape>
      <dgm:presOf/>
      <dgm:choose name="DividerDirection">
        <dgm:if name="DividerLTR" func="var" arg="dir" op="equ" val="norm">
          <dgm:constrLst>
            <dgm:constr type="w" for="ch" forName="rectBar" refType="w" fact="0.996"/>
            <dgm:constr type="h" for="ch" forName="rectBar" refType="h" fact="0.1"/>
            <dgm:constr type="l" for="ch" forName="rectBar"/>
            <dgm:constr type="ctrY" for="ch" forName="rectBar" refType="h" fact="0.5"/>
            <dgm:constr type="w" for="ch" forName="chevronArrow" refType="h" fact="0.6"/>
            <dgm:constr type="h" for="ch" forName="chevronArrow" refType="h" fact="0.8"/>
            <dgm:constr type="r" for="ch" forName="chevronArrow" refType="w"/>
            <dgm:constr type="ctrY" for="ch" forName="chevronArrow" refType="h" fact="0.5"/>
          </dgm:constrLst>
        </dgm:if>
        <dgm:else name="DividerRTL">
          <dgm:constrLst>
            <dgm:constr type="w" for="ch" forName="rectBar" refType="w" fact="0.996"/>
            <dgm:constr type="h" for="ch" forName="rectBar" refType="h" fact="0.1"/>
            <dgm:constr type="r" for="ch" forName="rectBar" refType="w"/>
            <dgm:constr type="ctrY" for="ch" forName="rectBar" refType="h" fact="0.5"/>
            <dgm:constr type="w" for="ch" forName="chevronArrow" refType="h" fact="0.6"/>
            <dgm:constr type="h" for="ch" forName="chevronArrow" refType="h" fact="0.8"/>
            <dgm:constr type="l" for="ch" forName="chevronArrow"/>
            <dgm:constr type="ctrY" for="ch" forName="chevronArrow" refType="h" fact="0.5"/>
          </dgm:constrLst>
        </dgm:else>
      </dgm:choose>
      <dgm:ruleLst/>
      <dgm:layoutNode name="rectBar" styleLbl="dkBgShp">
        <dgm:alg type="sp"/>
        <dgm:shape xmlns:r="http://schemas.openxmlformats.org/officeDocument/2006/relationships" type="rect" r:blip="" zOrderOff="-1">
          <dgm:adjLst/>
          <dgm:extLst>
            <a:ext uri="{B698B0E9-8C71-41B9-8309-B3DCBF30829C}">
              <dgm1612:spPr xmlns:dgm1612="http://schemas.microsoft.com/office/drawing/2016/12/diagram">
                <a:gradFill rotWithShape="0">
                  <a:gsLst>
                    <a:gs pos="0">
                      <a:schemeClr val="accent1">
                        <a:tint val="76000"/>
                      </a:schemeClr>
                    </a:gs>
                    <a:gs pos="100000">
                      <a:schemeClr val="accent1">
                        <a:tint val="76000"/>
                      </a:schemeClr>
                    </a:gs>
                  </a:gsLst>
                  <a:lin ang="0" scaled="0"/>
                </a:gradFill>
              </dgm1612:spPr>
            </a:ext>
          </dgm:extLst>
        </dgm:shape>
        <dgm:presOf/>
        <dgm:constrLst/>
        <dgm:ruleLst/>
      </dgm:layoutNode>
      <dgm:layoutNode name="chevronArrow" styleLbl="dkBgShp">
        <dgm:alg type="sp"/>
        <dgm:choose name="ChevronDir">
          <dgm:if name="ChevronLTR" func="var" arg="dir" op="equ" val="norm">
            <dgm:shape xmlns:r="http://schemas.openxmlformats.org/officeDocument/2006/relationships" type="chevron" r:blip="" zOrderOff="-1">
              <dgm:adjLst>
                <dgm:adj idx="1" val="0.75"/>
              </dgm:adjLst>
              <dgm:extLst>
                <a:ext uri="{B698B0E9-8C71-41B9-8309-B3DCBF30829C}">
                  <dgm1612:spPr xmlns:dgm1612="http://schemas.microsoft.com/office/drawing/2016/12/diagram">
                    <a:gradFill rotWithShape="0">
                      <a:gsLst>
                        <a:gs pos="0">
                          <a:schemeClr val="accent1">
                            <a:tint val="76000"/>
                          </a:schemeClr>
                        </a:gs>
                        <a:gs pos="100000">
                          <a:schemeClr val="accent1">
                            <a:tint val="76000"/>
                          </a:schemeClr>
                        </a:gs>
                      </a:gsLst>
                      <a:lin ang="0" scaled="0"/>
                    </a:gradFill>
                  </dgm1612:spPr>
                </a:ext>
              </dgm:extLst>
            </dgm:shape>
          </dgm:if>
          <dgm:else name="ChevronRTL">
            <dgm:shape xmlns:r="http://schemas.openxmlformats.org/officeDocument/2006/relationships" rot="180" type="chevron" r:blip="" zOrderOff="-1">
              <dgm:adjLst>
                <dgm:adj idx="1" val="0.75"/>
              </dgm:adjLst>
              <dgm:extLst>
                <a:ext uri="{B698B0E9-8C71-41B9-8309-B3DCBF30829C}">
                  <dgm1612:spPr xmlns:dgm1612="http://schemas.microsoft.com/office/drawing/2016/12/diagram">
                    <a:gradFill rotWithShape="0">
                      <a:gsLst>
                        <a:gs pos="0">
                          <a:schemeClr val="accent1">
                            <a:tint val="76000"/>
                          </a:schemeClr>
                        </a:gs>
                        <a:gs pos="100000">
                          <a:schemeClr val="accent1">
                            <a:tint val="76000"/>
                          </a:schemeClr>
                        </a:gs>
                      </a:gsLst>
                      <a:lin ang="0" scaled="0"/>
                    </a:gradFill>
                  </dgm1612:spPr>
                </a:ext>
              </dgm:extLst>
            </dgm:shape>
          </dgm:else>
        </dgm:choose>
        <dgm:presOf/>
        <dgm:constrLst/>
        <dgm:ruleLst/>
      </dgm:layoutNode>
    </dgm:layoutNode>
    <dgm:layoutNode name="nodes">
      <dgm:varLst>
        <dgm:chMax/>
        <dgm:chPref/>
        <dgm:animLvl val="lvl"/>
      </dgm:varLst>
      <dgm:choose name="Name1">
        <dgm:if name="Name2" func="var" arg="dir" op="equ" val="norm">
          <dgm:alg type="lin">
            <dgm:param type="fallback" val="1D"/>
          </dgm:alg>
        </dgm:if>
        <dgm:else name="Name3">
          <dgm:alg type="lin">
            <dgm:param type="linDir" val="fromR"/>
            <dgm:param type="fallback" val="1D"/>
          </dgm:alg>
        </dgm:else>
      </dgm:choose>
      <dgm:shape xmlns:r="http://schemas.openxmlformats.org/officeDocument/2006/relationships" r:blip="">
        <dgm:adjLst/>
      </dgm:shape>
      <dgm:constrLst>
        <dgm:constr type="primFontSz" for="des" forName="L1TextContainer" val="20"/>
        <dgm:constr type="primFontSz" for="des" forName="L2TextContainer" refType="primFontSz" refFor="des" refForName="L1TextContainer" op="equ" fact="0.75"/>
        <dgm:constr type="w" for="ch" forName="composite" refType="w"/>
        <dgm:constr type="h" for="ch" forName="composite" refType="h"/>
        <dgm:constr type="w" for="ch" forName="spaceBetweenRectangles" refType="w" refFor="ch" refForName="composite" fact="-0.5"/>
        <dgm:constr type="w" for="ch" ptType="sibTrans" op="equ"/>
        <dgm:constr type="primFontSz" for="des" forName="L1TextContainer" op="equ"/>
        <dgm:constr type="primFontSz" for="des" forName="L2TextContainer" op="equ"/>
        <dgm:constr type="primFontSz" for="des" forName="L1TextContainer1" val="20"/>
        <dgm:constr type="primFontSz" for="des" forName="L2TextContainer1" refType="primFontSz" refFor="des" refForName="L1TextContainer1" op="equ" fact="0.75"/>
        <dgm:constr type="w" for="ch" forName="composite1" refType="w"/>
        <dgm:constr type="h" for="ch" forName="composite1" refType="h"/>
        <dgm:constr type="w" for="ch" forName="spaceBetweenRectangles1" refType="w" refFor="ch" refForName="composite1" fact="0.28"/>
        <dgm:constr type="primFontSz" for="des" forName="L1TextContainer1" op="equ"/>
        <dgm:constr type="primFontSz" for="des" forName="L2TextContainer1" op="equ"/>
      </dgm:constrLst>
      <dgm:choose name="LayoutBasedOnCountOfNodes">
        <dgm:if name="LessThanOrEqualToTwoNodes" axis="ch" ptType="node" func="cnt" op="lte" val="2">
          <dgm:forEach name="nodesForEach1" axis="ch" ptType="node">
            <dgm:layoutNode name="composite1">
              <dgm:alg type="composite"/>
              <dgm:shape xmlns:r="http://schemas.openxmlformats.org/officeDocument/2006/relationships" r:blip="">
                <dgm:adjLst/>
              </dgm:shape>
              <dgm:choose name="CaseForLayoutDirection1">
                <dgm:if name="CaseForLayoutDirectionLTR1" func="var" arg="dir" op="equ" val="norm">
                  <dgm:choose name="CaseForPlacingNodesAboveAndBelowDividerLTR1">
                    <dgm:if name="CaseForPlacingNodeAboveDividerLTR1" axis="self" ptType="node" func="posOdd" op="equ" val="1">
                      <dgm:constrLst>
                        <dgm:constr type="w" for="ch" forName="ConnectorPoint1" refType="h" refFor="ch" refForName="DropPinPlaceHolder1" fact="0.325"/>
                        <dgm:constr type="h" for="ch" forName="ConnectorPoint1" refType="h" refFor="ch" refForName="DropPinPlaceHolder1" fact="0.325"/>
                        <dgm:constr type="ctrX" for="ch" forName="ConnectorPoint1" refType="ctrX" refFor="ch" refForName="ConnectLine1"/>
                        <dgm:constr type="ctrY" for="ch" forName="ConnectorPoint1" refType="h" fact="0.5"/>
                        <dgm:constr type="w" for="ch" forName="DropPinPlaceHolder1" refType="h" fact="0.16"/>
                        <dgm:constr type="h" for="ch" forName="DropPinPlaceHolder1" refType="h" fact="0.16"/>
                        <dgm:constr type="t" for="ch" forName="DropPinPlaceHolder1" refType="h" fact="0"/>
                        <dgm:constr type="l" for="ch" forName="DropPinPlaceHolder1" refType="w" fact="0"/>
                        <dgm:constr type="w" for="ch" forName="L2TextContainer1" refType="w" fact="0.83"/>
                        <dgm:constr type="l" for="ch" forName="L2TextContainer1" refType="r" refFor="ch" refForName="DropPinPlaceHolder1"/>
                        <dgm:constr type="t" for="ch" forName="L2TextContainer1" refType="h" fact="0.16"/>
                        <dgm:constr type="b" for="ch" forName="L2TextContainer1" refType="h" fact="0.45"/>
                        <dgm:constr type="w" for="ch" forName="L1TextContainer1" refType="w" fact="0.83"/>
                        <dgm:constr type="l" for="ch" forName="L1TextContainer1" refType="r" refFor="ch" refForName="DropPinPlaceHolder1"/>
                        <dgm:constr type="t" for="ch" forName="L1TextContainer1" refType="h" fact="0.01"/>
                        <dgm:constr type="b" for="ch" forName="L1TextContainer1" refType="h" fact="0.16"/>
                        <dgm:constr type="w" for="ch" forName="ConnectLine1" refType="h" fact="0.01"/>
                        <dgm:constr type="ctrX" for="ch" forName="ConnectLine1" refType="ctrX" refFor="ch" refForName="DropPinPlaceHolder1"/>
                        <dgm:constr type="b" for="ch" forName="ConnectLine1" refType="h" fact="0.5"/>
                        <dgm:constr type="t" for="ch" forName="ConnectLine1" refType="b" refFor="ch" refForName="DropPinPlaceHolder1" fact="0"/>
                        <dgm:constr type="w" for="ch" forName="EmptyPlaceHolder1" refType="w"/>
                        <dgm:constr type="h" for="ch" forName="EmptyPlaceHolder1" refType="h" fact="0.5"/>
                        <dgm:constr type="t" for="ch" forName="EmptyPlaceHolder1" refType="h" fact="0.5"/>
                      </dgm:constrLst>
                    </dgm:if>
                    <dgm:else name="CaseForPlacingNodeBelowDividerLTR1">
                      <dgm:constrLst>
                        <dgm:constr type="w" for="ch" forName="ConnectorPoint1" refType="h" refFor="ch" refForName="DropPinPlaceHolder1" fact="0.325"/>
                        <dgm:constr type="h" for="ch" forName="ConnectorPoint1" refType="h" refFor="ch" refForName="DropPinPlaceHolder1" fact="0.325"/>
                        <dgm:constr type="ctrX" for="ch" forName="ConnectorPoint1" refType="ctrX" refFor="ch" refForName="ConnectLine1"/>
                        <dgm:constr type="ctrY" for="ch" forName="ConnectorPoint1" refType="h" fact="0.5"/>
                        <dgm:constr type="w" for="ch" forName="DropPinPlaceHolder1" refType="h" fact="0.16"/>
                        <dgm:constr type="h" for="ch" forName="DropPinPlaceHolder1" refType="h" fact="0.16"/>
                        <dgm:constr type="b" for="ch" forName="DropPinPlaceHolder1" refType="h"/>
                        <dgm:constr type="l" for="ch" forName="DropPinPlaceHolder1" refType="w" fact="0"/>
                        <dgm:constr type="w" for="ch" forName="L1TextContainer1" refType="w" fact="0.83"/>
                        <dgm:constr type="l" for="ch" forName="L1TextContainer1" refType="r" refFor="ch" refForName="DropPinPlaceHolder1"/>
                        <dgm:constr type="b" for="ch" forName="L1TextContainer1" refType="h" fact="0.755"/>
                        <dgm:constr type="t" for="ch" forName="L1TextContainer1" refType="h" fact="0.6"/>
                        <dgm:constr type="w" for="ch" forName="L2TextContainer1" refType="w" fact="0.83"/>
                        <dgm:constr type="l" for="ch" forName="L2TextContainer1" refType="r" refFor="ch" refForName="DropPinPlaceHolder1"/>
                        <dgm:constr type="b" for="ch" forName="L2TextContainer1" refType="h" fact="0.99"/>
                        <dgm:constr type="t" for="ch" forName="L2TextContainer1" refType="h" fact="0.755"/>
                        <dgm:constr type="w" for="ch" forName="ConnectLine1" refType="h" fact="0.01"/>
                        <dgm:constr type="ctrX" for="ch" forName="ConnectLine1" refType="ctrX" refFor="ch" refForName="DropPinPlaceHolder1"/>
                        <dgm:constr type="t" for="ch" forName="ConnectLine1" refType="h" fact="0.5"/>
                        <dgm:constr type="b" for="ch" forName="ConnectLine1" refType="b" refFor="ch" refForName="DropPinPlaceHolder1"/>
                        <dgm:constr type="w" for="ch" forName="EmptyPlaceHolder1" refType="w"/>
                        <dgm:constr type="h" for="ch" forName="EmptyPlaceHolder1" refType="h" fact="0.5"/>
                        <dgm:constr type="t" for="ch" forName="EmptyPlaceHolder1" refType="h" fact="0"/>
                      </dgm:constrLst>
                    </dgm:else>
                  </dgm:choose>
                </dgm:if>
                <dgm:else name="CaseForLayoutDirectionRTL1">
                  <dgm:choose name="CaseForPlacingNodesAboveAndBelowDividerRTL1">
                    <dgm:if name="CaseForPlacingNodeAboveDividerRTL1" axis="self" ptType="node" func="posOdd" op="equ" val="1">
                      <dgm:constrLst>
                        <dgm:constr type="w" for="ch" forName="L1TextContainer1" refType="w" fact="0.83"/>
                        <dgm:constr type="l" for="ch" forName="L1TextContainer1" refType="w" fact="0"/>
                        <dgm:constr type="t" for="ch" forName="L1TextContainer1" refType="h" fact="0.01"/>
                        <dgm:constr type="b" for="ch" forName="L1TextContainer1" refType="h" fact="0.16"/>
                        <dgm:constr type="w" for="ch" forName="L2TextContainer1" refType="w" fact="0.83"/>
                        <dgm:constr type="l" for="ch" forName="L2TextContainer1" refType="w" fact="0"/>
                        <dgm:constr type="t" for="ch" forName="L2TextContainer1" refType="h" fact="0.16"/>
                        <dgm:constr type="b" for="ch" forName="L2TextContainer1" refType="h" fact="0.45"/>
                        <dgm:constr type="w" for="ch" forName="DropPinPlaceHolder1" refType="h" fact="0.16"/>
                        <dgm:constr type="h" for="ch" forName="DropPinPlaceHolder1" refType="h" fact="0.16"/>
                        <dgm:constr type="t" for="ch" forName="DropPinPlaceHolder1" refType="h" fact="0"/>
                        <dgm:constr type="r" for="ch" forName="DropPinPlaceHolder1" refType="w"/>
                        <dgm:constr type="w" for="ch" forName="ConnectLine1" refType="h" fact="0.01"/>
                        <dgm:constr type="ctrX" for="ch" forName="ConnectLine1" refType="ctrX" refFor="ch" refForName="DropPinPlaceHolder1"/>
                        <dgm:constr type="b" for="ch" forName="ConnectLine1" refType="h" fact="0.5"/>
                        <dgm:constr type="t" for="ch" forName="ConnectLine1" refType="b" refFor="ch" refForName="DropPinPlaceHolder1" fact="0"/>
                        <dgm:constr type="w" for="ch" forName="ConnectorPoint1" refType="h" refFor="ch" refForName="DropPinPlaceHolder1" fact="0.325"/>
                        <dgm:constr type="h" for="ch" forName="ConnectorPoint1" refType="h" refFor="ch" refForName="DropPinPlaceHolder1" fact="0.325"/>
                        <dgm:constr type="ctrX" for="ch" forName="ConnectorPoint1" refType="ctrX" refFor="ch" refForName="ConnectLine1"/>
                        <dgm:constr type="ctrY" for="ch" forName="ConnectorPoint1" refType="h" fact="0.5"/>
                        <dgm:constr type="w" for="ch" forName="EmptyPlaceHolder1" refType="w"/>
                        <dgm:constr type="h" for="ch" forName="EmptyPlaceHolder1" refType="h" fact="0.5"/>
                        <dgm:constr type="t" for="ch" forName="EmptyPlaceHolder1" refType="h" fact="0.5"/>
                      </dgm:constrLst>
                    </dgm:if>
                    <dgm:else name="CaseForPlacingNodeBelowDividerRTL1">
                      <dgm:constrLst>
                        <dgm:constr type="w" for="ch" forName="L1TextContainer1" refType="w" fact="0.83"/>
                        <dgm:constr type="l" for="ch" forName="L1TextContainer1" refType="w" fact="0"/>
                        <dgm:constr type="b" for="ch" forName="L1TextContainer1" refType="h" fact="0.755"/>
                        <dgm:constr type="t" for="ch" forName="L1TextContainer1" refType="h" fact="0.6"/>
                        <dgm:constr type="w" for="ch" forName="L2TextContainer1" refType="w" fact="0.83"/>
                        <dgm:constr type="l" for="ch" forName="L2TextContainer1" refType="w" fact="0"/>
                        <dgm:constr type="b" for="ch" forName="L2TextContainer1" refType="h" fact="0.99"/>
                        <dgm:constr type="t" for="ch" forName="L2TextContainer1" refType="h" fact="0.755"/>
                        <dgm:constr type="w" for="ch" forName="DropPinPlaceHolder1" refType="h" fact="0.16"/>
                        <dgm:constr type="h" for="ch" forName="DropPinPlaceHolder1" refType="h" fact="0.16"/>
                        <dgm:constr type="b" for="ch" forName="DropPinPlaceHolder1" refType="h"/>
                        <dgm:constr type="r" for="ch" forName="DropPinPlaceHolder1" refType="w"/>
                        <dgm:constr type="w" for="ch" forName="ConnectLine1" refType="h" fact="0.01"/>
                        <dgm:constr type="ctrX" for="ch" forName="ConnectLine1" refType="ctrX" refFor="ch" refForName="DropPinPlaceHolder1"/>
                        <dgm:constr type="t" for="ch" forName="ConnectLine1" refType="h" fact="0.5"/>
                        <dgm:constr type="b" for="ch" forName="ConnectLine1" refType="b" refFor="ch" refForName="DropPinPlaceHolder1"/>
                        <dgm:constr type="w" for="ch" forName="ConnectorPoint1" refType="h" refFor="ch" refForName="DropPinPlaceHolder1" fact="0.325"/>
                        <dgm:constr type="h" for="ch" forName="ConnectorPoint1" refType="h" refFor="ch" refForName="DropPinPlaceHolder1" fact="0.325"/>
                        <dgm:constr type="ctrX" for="ch" forName="ConnectorPoint1" refType="ctrX" refFor="ch" refForName="ConnectLine1"/>
                        <dgm:constr type="ctrY" for="ch" forName="ConnectorPoint1" refType="h" fact="0.5"/>
                        <dgm:constr type="w" for="ch" forName="EmptyPlaceHolder1" refType="w"/>
                        <dgm:constr type="h" for="ch" forName="EmptyPlaceHolder1" refType="h" fact="0.5"/>
                        <dgm:constr type="t" for="ch" forName="EmptyPlaceHolder1" refType="h" fact="0"/>
                      </dgm:constrLst>
                    </dgm:else>
                  </dgm:choose>
                </dgm:else>
              </dgm:choose>
              <dgm:layoutNode name="DropPinPlaceHolder1">
                <dgm:alg type="composite"/>
                <dgm:shape xmlns:r="http://schemas.openxmlformats.org/officeDocument/2006/relationships" r:blip="">
                  <dgm:adjLst/>
                </dgm:shape>
                <dgm:constrLst>
                  <dgm:constr type="w" for="ch" forName="DropPin1" refType="w" fact="0"/>
                  <dgm:constr type="h" for="ch" forName="DropPin1" refType="h" fact="0"/>
                  <dgm:constr type="ctrX" for="ch" forName="DropPin1" refType="w" fact="0"/>
                  <dgm:constr type="ctrY" for="ch" forName="DropPin1" refType="h" fact="0"/>
                  <dgm:constr type="w" for="ch" forName="Ellipse1" refType="w" refFor="ch" refForName="DropPin1" fact="0"/>
                  <dgm:constr type="h" for="ch" forName="Ellipse1" refType="w" refFor="ch" refForName="DropPin1" fact="0"/>
                  <dgm:constr type="ctrX" for="ch" forName="Ellipse1" refType="ctrX" refFor="ch" refForName="DropPin1" fact="0"/>
                  <dgm:constr type="ctrY" for="ch" forName="Ellipse1" refType="ctrY" refFor="ch" refForName="DropPin1" fact="0"/>
                </dgm:constrLst>
                <dgm:layoutNode name="DropPin1" styleLbl="alignNode1">
                  <dgm:alg type="sp"/>
                  <dgm:choose name="CaseForPlacingTearDropAboveAndBelowDivider1">
                    <dgm:if name="CaseForPlacingTearDropAboveDivider1" axis="self" ptType="node" func="posOdd" op="equ" val="1">
                      <dgm:shape xmlns:r="http://schemas.openxmlformats.org/officeDocument/2006/relationships" rot="135" type="teardrop" r:blip="">
                        <dgm:adjLst>
                          <dgm:adj idx="1" val="1.15"/>
                        </dgm:adjLst>
                      </dgm:shape>
                    </dgm:if>
                    <dgm:else name="CaseForPlacingTearDropBelowDivider1">
                      <dgm:shape xmlns:r="http://schemas.openxmlformats.org/officeDocument/2006/relationships" rot="-45" type="teardrop" r:blip="">
                        <dgm:adjLst>
                          <dgm:adj idx="1" val="1.15"/>
                        </dgm:adjLst>
                      </dgm:shape>
                    </dgm:else>
                  </dgm:choose>
                  <dgm:presOf/>
                  <dgm:constrLst/>
                </dgm:layoutNode>
                <dgm:layoutNode name="Ellipse1" styleLbl="fgAcc1" moveWith="DropPin1">
                  <dgm:alg type="sp"/>
                  <dgm:shape xmlns:r="http://schemas.openxmlformats.org/officeDocument/2006/relationships" type="ellipse" r:blip="">
                    <dgm:adjLst/>
                  </dgm:shape>
                  <dgm:presOf/>
                  <dgm:constrLst/>
                </dgm:layoutNode>
              </dgm:layoutNode>
              <dgm:layoutNode name="L2TextContainer1" styleLbl="revTx" moveWith="L1TextContainer">
                <dgm:varLst>
                  <dgm:bulletEnabled val="1"/>
                </dgm:varLst>
                <dgm:choose name="casesForTxtDirLogic1">
                  <dgm:if name="Name771" axis="self" ptType="node" func="posOdd" op="equ" val="1">
                    <dgm:alg type="tx">
                      <dgm:param type="txAnchorVert" val="t"/>
                      <dgm:param type="parTxLTRAlign" val="l"/>
                      <dgm:param type="parTxRTLAlign" val="l"/>
                      <dgm:param type="txAnchorVertCh" val="t"/>
                      <dgm:param type="shpTxRTLAlignCh" val="l"/>
                      <dgm:param type="shpTxLTRAlignCh" val="l"/>
                    </dgm:alg>
                    <dgm:constrLst>
                      <dgm:constr type="lMarg"/>
                      <dgm:constr type="rMarg"/>
                      <dgm:constr type="tMarg"/>
                      <dgm:constr type="bMarg"/>
                    </dgm:constrLst>
                  </dgm:if>
                  <dgm:else name="Name881">
                    <dgm:alg type="tx">
                      <dgm:param type="txAnchorVert" val="t"/>
                      <dgm:param type="parTxLTRAlign" val="l"/>
                      <dgm:param type="parTxRTLAlign" val="l"/>
                      <dgm:param type="txAnchorVertCh" val="t"/>
                      <dgm:param type="shpTxRTLAlignCh" val="l"/>
                      <dgm:param type="shpTxLTRAlignCh" val="l"/>
                    </dgm:alg>
                    <dgm:constrLst>
                      <dgm:constr type="lMarg"/>
                      <dgm:constr type="rMarg"/>
                      <dgm:constr type="tMarg"/>
                      <dgm:constr type="bMarg"/>
                    </dgm:constrLst>
                  </dgm:else>
                </dgm:choose>
                <dgm:shape xmlns:r="http://schemas.openxmlformats.org/officeDocument/2006/relationships" type="rect" r:blip="">
                  <dgm:adjLst/>
                </dgm:shape>
                <dgm:presOf axis="des" ptType="node"/>
                <dgm:ruleLst>
                  <dgm:rule type="primFontSz" val="5" fact="NaN" max="NaN"/>
                </dgm:ruleLst>
              </dgm:layoutNode>
              <dgm:layoutNode name="L1TextContainer1" styleLbl="revTx">
                <dgm:varLst>
                  <dgm:chMax val="1"/>
                  <dgm:chPref val="1"/>
                  <dgm:bulletEnabled val="1"/>
                </dgm:varLst>
                <dgm:alg type="tx">
                  <dgm:param type="txAnchorVert" val="mid"/>
                  <dgm:param type="parTxLTRAlign" val="l"/>
                  <dgm:param type="parTxRTLAlign" val="l"/>
                </dgm:alg>
                <dgm:shape xmlns:r="http://schemas.openxmlformats.org/officeDocument/2006/relationships" type="rect" r:blip="">
                  <dgm:adjLst/>
                </dgm:shape>
                <dgm:presOf axis="self"/>
                <dgm:constrLst>
                  <dgm:constr type="lMarg"/>
                  <dgm:constr type="rMarg"/>
                  <dgm:constr type="tMarg"/>
                  <dgm:constr type="bMarg"/>
                </dgm:constrLst>
                <dgm:ruleLst>
                  <dgm:rule type="primFontSz" val="5" fact="NaN" max="NaN"/>
                </dgm:ruleLst>
              </dgm:layoutNode>
              <dgm:layoutNode name="ConnectLine1" styleLbl="dkBgShp">
                <dgm:alg type="sp"/>
                <dgm:shape xmlns:r="http://schemas.openxmlformats.org/officeDocument/2006/relationships" type="rect" r:blip="">
                  <dgm:adjLst/>
                </dgm:shape>
                <dgm:presOf/>
                <dgm:constrLst/>
              </dgm:layoutNode>
              <dgm:layoutNode name="ConnectorPoint1" moveWith="ConnectLine1">
                <dgm:alg type="composite"/>
                <dgm:shape xmlns:r="http://schemas.openxmlformats.org/officeDocument/2006/relationships" r:blip="">
                  <dgm:adjLst/>
                </dgm:shape>
                <dgm:presOf/>
                <dgm:constrLst>
                  <dgm:constr type="w" for="ch" forName="Bullet1" refType="w"/>
                  <dgm:constr type="h" for="ch" forName="Bullet1" refType="w"/>
                  <dgm:constr type="ctrX" for="ch" forName="Bullet1" refType="w" fact="0.5"/>
                  <dgm:constr type="ctrY" for="ch" forName="Bullet1" refType="h" fact="0.5"/>
                </dgm:constrLst>
                <dgm:layoutNode name="Bullet1" styleLbl="lnNode1">
                  <dgm:alg type="sp"/>
                  <dgm:shape xmlns:r="http://schemas.openxmlformats.org/officeDocument/2006/relationships" type="ellipse" r:blip="" zOrderOff="10">
                    <dgm:adjLst/>
                  </dgm:shape>
                  <dgm:presOf/>
                  <dgm:constrLst/>
                </dgm:layoutNode>
              </dgm:layoutNode>
              <dgm:layoutNode name="EmptyPlaceHolder1">
                <dgm:alg type="sp"/>
                <dgm:shape xmlns:r="http://schemas.openxmlformats.org/officeDocument/2006/relationships" r:blip="">
                  <dgm:adjLst/>
                </dgm:shape>
                <dgm:presOf/>
                <dgm:constrLst/>
              </dgm:layoutNode>
            </dgm:layoutNode>
            <dgm:forEach name="Name281" axis="followSib" ptType="sibTrans" cnt="1">
              <dgm:layoutNode name="spaceBetweenRectangles1">
                <dgm:alg type="sp"/>
                <dgm:shape xmlns:r="http://schemas.openxmlformats.org/officeDocument/2006/relationships" r:blip="">
                  <dgm:adjLst/>
                </dgm:shape>
                <dgm:presOf/>
                <dgm:constrLst/>
                <dgm:ruleLst/>
              </dgm:layoutNode>
            </dgm:forEach>
          </dgm:forEach>
        </dgm:if>
        <dgm:else name="MoreThanTwoNodes">
          <dgm:forEach name="nodesForEach" axis="ch" ptType="node">
            <dgm:layoutNode name="composite">
              <dgm:alg type="composite"/>
              <dgm:shape xmlns:r="http://schemas.openxmlformats.org/officeDocument/2006/relationships" r:blip="">
                <dgm:adjLst/>
              </dgm:shape>
              <dgm:choose name="CaseForLayoutDirection">
                <dgm:if name="CaseForLayoutDirectionLTR" func="var" arg="dir" op="equ" val="norm">
                  <dgm:choose name="CaseForPlacingNodesAboveAndBelowDividerLTR">
                    <dgm:if name="CaseForPlacingNodeAboveDividerLTR" axis="self" ptType="node" func="posOdd" op="equ" val="1">
                      <dgm:constrLst>
                        <dgm:constr type="w" for="ch" forName="ConnectorPoint" refType="h" refFor="ch" refForName="DropPinPlaceHolder" fact="0.325"/>
                        <dgm:constr type="h" for="ch" forName="ConnectorPoint" refType="h" refFor="ch" refForName="DropPinPlaceHolder" fact="0.325"/>
                        <dgm:constr type="ctrX" for="ch" forName="ConnectorPoint" refType="ctrX" refFor="ch" refForName="ConnectLine"/>
                        <dgm:constr type="ctrY" for="ch" forName="ConnectorPoint" refType="h" fact="0.5"/>
                        <dgm:constr type="w" for="ch" forName="DropPinPlaceHolder" refType="h" fact="0.16"/>
                        <dgm:constr type="h" for="ch" forName="DropPinPlaceHolder" refType="h" fact="0.16"/>
                        <dgm:constr type="t" for="ch" forName="DropPinPlaceHolder" refType="h" fact="0"/>
                        <dgm:constr type="l" for="ch" forName="DropPinPlaceHolder" refType="w" fact="0"/>
                        <dgm:constr type="w" for="ch" forName="L2TextContainer" refType="w" fact="0.83"/>
                        <dgm:constr type="l" for="ch" forName="L2TextContainer" refType="r" refFor="ch" refForName="DropPinPlaceHolder"/>
                        <dgm:constr type="t" for="ch" forName="L2TextContainer" refType="h" fact="0.16"/>
                        <dgm:constr type="b" for="ch" forName="L2TextContainer" refType="h" fact="0.45"/>
                        <dgm:constr type="w" for="ch" forName="L1TextContainer" refType="w" fact="0.83"/>
                        <dgm:constr type="l" for="ch" forName="L1TextContainer" refType="r" refFor="ch" refForName="DropPinPlaceHolder"/>
                        <dgm:constr type="t" for="ch" forName="L1TextContainer" refType="h" fact="0.01"/>
                        <dgm:constr type="b" for="ch" forName="L1TextContainer" refType="h" fact="0.16"/>
                        <dgm:constr type="w" for="ch" forName="ConnectLine" refType="h" fact="0.01"/>
                        <dgm:constr type="ctrX" for="ch" forName="ConnectLine" refType="ctrX" refFor="ch" refForName="DropPinPlaceHolder"/>
                        <dgm:constr type="b" for="ch" forName="ConnectLine" refType="h" fact="0.5"/>
                        <dgm:constr type="t" for="ch" forName="ConnectLine" refType="b" refFor="ch" refForName="DropPinPlaceHolder" fact="0"/>
                        <dgm:constr type="w" for="ch" forName="EmptyPlaceHolder" refType="w"/>
                        <dgm:constr type="h" for="ch" forName="EmptyPlaceHolder" refType="h" fact="0.5"/>
                        <dgm:constr type="t" for="ch" forName="EmptyPlaceHolder" refType="h" fact="0.5"/>
                      </dgm:constrLst>
                    </dgm:if>
                    <dgm:else name="CaseForPlacingNodeBelowDividerLTR">
                      <dgm:constrLst>
                        <dgm:constr type="w" for="ch" forName="ConnectorPoint" refType="h" refFor="ch" refForName="DropPinPlaceHolder" fact="0.325"/>
                        <dgm:constr type="h" for="ch" forName="ConnectorPoint" refType="h" refFor="ch" refForName="DropPinPlaceHolder" fact="0.325"/>
                        <dgm:constr type="ctrX" for="ch" forName="ConnectorPoint" refType="ctrX" refFor="ch" refForName="ConnectLine"/>
                        <dgm:constr type="ctrY" for="ch" forName="ConnectorPoint" refType="h" fact="0.5"/>
                        <dgm:constr type="w" for="ch" forName="DropPinPlaceHolder" refType="h" fact="0.16"/>
                        <dgm:constr type="h" for="ch" forName="DropPinPlaceHolder" refType="h" fact="0.16"/>
                        <dgm:constr type="b" for="ch" forName="DropPinPlaceHolder" refType="h"/>
                        <dgm:constr type="l" for="ch" forName="DropPinPlaceHolder" refType="w" fact="0"/>
                        <dgm:constr type="w" for="ch" forName="L1TextContainer" refType="w" fact="0.83"/>
                        <dgm:constr type="l" for="ch" forName="L1TextContainer" refType="r" refFor="ch" refForName="DropPinPlaceHolder"/>
                        <dgm:constr type="b" for="ch" forName="L1TextContainer" refType="h" fact="0.755"/>
                        <dgm:constr type="t" for="ch" forName="L1TextContainer" refType="h" fact="0.6"/>
                        <dgm:constr type="w" for="ch" forName="L2TextContainer" refType="w" fact="0.83"/>
                        <dgm:constr type="l" for="ch" forName="L2TextContainer" refType="r" refFor="ch" refForName="DropPinPlaceHolder"/>
                        <dgm:constr type="b" for="ch" forName="L2TextContainer" refType="h" fact="0.99"/>
                        <dgm:constr type="t" for="ch" forName="L2TextContainer" refType="h" fact="0.755"/>
                        <dgm:constr type="w" for="ch" forName="ConnectLine" refType="h" fact="0.01"/>
                        <dgm:constr type="ctrX" for="ch" forName="ConnectLine" refType="ctrX" refFor="ch" refForName="DropPinPlaceHolder"/>
                        <dgm:constr type="t" for="ch" forName="ConnectLine" refType="h" fact="0.5"/>
                        <dgm:constr type="b" for="ch" forName="ConnectLine" refType="b" refFor="ch" refForName="DropPinPlaceHolder"/>
                        <dgm:constr type="w" for="ch" forName="EmptyPlaceHolder" refType="w"/>
                        <dgm:constr type="h" for="ch" forName="EmptyPlaceHolder" refType="h" fact="0.5"/>
                        <dgm:constr type="t" for="ch" forName="EmptyPlaceHolder" refType="h" fact="0"/>
                      </dgm:constrLst>
                    </dgm:else>
                  </dgm:choose>
                </dgm:if>
                <dgm:else name="CaseForLayoutDirectionRTL">
                  <dgm:choose name="CaseForPlacingNodesAboveAndBelowDividerRTL">
                    <dgm:if name="CaseForPlacingNodeAboveDividerRTL" axis="self" ptType="node" func="posOdd" op="equ" val="1">
                      <dgm:constrLst>
                        <dgm:constr type="w" for="ch" forName="L1TextContainer" refType="w" fact="0.83"/>
                        <dgm:constr type="l" for="ch" forName="L1TextContainer" refType="w" fact="0"/>
                        <dgm:constr type="t" for="ch" forName="L1TextContainer" refType="h" fact="0.01"/>
                        <dgm:constr type="b" for="ch" forName="L1TextContainer" refType="h" fact="0.16"/>
                        <dgm:constr type="w" for="ch" forName="L2TextContainer" refType="w" fact="0.83"/>
                        <dgm:constr type="l" for="ch" forName="L2TextContainer" refType="w" fact="0"/>
                        <dgm:constr type="t" for="ch" forName="L2TextContainer" refType="h" fact="0.16"/>
                        <dgm:constr type="b" for="ch" forName="L2TextContainer" refType="h" fact="0.45"/>
                        <dgm:constr type="w" for="ch" forName="DropPinPlaceHolder" refType="h" fact="0.16"/>
                        <dgm:constr type="h" for="ch" forName="DropPinPlaceHolder" refType="h" fact="0.16"/>
                        <dgm:constr type="t" for="ch" forName="DropPinPlaceHolder" refType="h" fact="0"/>
                        <dgm:constr type="r" for="ch" forName="DropPinPlaceHolder" refType="w"/>
                        <dgm:constr type="w" for="ch" forName="ConnectLine" refType="h" fact="0.01"/>
                        <dgm:constr type="ctrX" for="ch" forName="ConnectLine" refType="ctrX" refFor="ch" refForName="DropPinPlaceHolder"/>
                        <dgm:constr type="b" for="ch" forName="ConnectLine" refType="h" fact="0.5"/>
                        <dgm:constr type="t" for="ch" forName="ConnectLine" refType="b" refFor="ch" refForName="DropPinPlaceHolder" fact="0"/>
                        <dgm:constr type="w" for="ch" forName="ConnectorPoint" refType="h" refFor="ch" refForName="DropPinPlaceHolder" fact="0.325"/>
                        <dgm:constr type="h" for="ch" forName="ConnectorPoint" refType="h" refFor="ch" refForName="DropPinPlaceHolder" fact="0.325"/>
                        <dgm:constr type="ctrX" for="ch" forName="ConnectorPoint" refType="ctrX" refFor="ch" refForName="ConnectLine"/>
                        <dgm:constr type="ctrY" for="ch" forName="ConnectorPoint" refType="h" fact="0.5"/>
                        <dgm:constr type="w" for="ch" forName="EmptyPlaceHolder" refType="w"/>
                        <dgm:constr type="h" for="ch" forName="EmptyPlaceHolder" refType="h" fact="0.5"/>
                        <dgm:constr type="t" for="ch" forName="EmptyPlaceHolder" refType="h" fact="0.5"/>
                      </dgm:constrLst>
                    </dgm:if>
                    <dgm:else name="CaseForPlacingNodeBelowDividerRTL">
                      <dgm:constrLst>
                        <dgm:constr type="w" for="ch" forName="L1TextContainer" refType="w" fact="0.83"/>
                        <dgm:constr type="l" for="ch" forName="L1TextContainer" refType="w" fact="0"/>
                        <dgm:constr type="b" for="ch" forName="L1TextContainer" refType="h" fact="0.755"/>
                        <dgm:constr type="t" for="ch" forName="L1TextContainer" refType="h" fact="0.6"/>
                        <dgm:constr type="w" for="ch" forName="L2TextContainer" refType="w" fact="0.83"/>
                        <dgm:constr type="l" for="ch" forName="L2TextContainer" refType="w" fact="0"/>
                        <dgm:constr type="b" for="ch" forName="L2TextContainer" refType="h" fact="0.99"/>
                        <dgm:constr type="t" for="ch" forName="L2TextContainer" refType="h" fact="0.755"/>
                        <dgm:constr type="w" for="ch" forName="DropPinPlaceHolder" refType="h" fact="0.16"/>
                        <dgm:constr type="h" for="ch" forName="DropPinPlaceHolder" refType="h" fact="0.16"/>
                        <dgm:constr type="b" for="ch" forName="DropPinPlaceHolder" refType="h"/>
                        <dgm:constr type="r" for="ch" forName="DropPinPlaceHolder" refType="w"/>
                        <dgm:constr type="w" for="ch" forName="ConnectLine" refType="h" fact="0.01"/>
                        <dgm:constr type="ctrX" for="ch" forName="ConnectLine" refType="ctrX" refFor="ch" refForName="DropPinPlaceHolder"/>
                        <dgm:constr type="t" for="ch" forName="ConnectLine" refType="h" fact="0.5"/>
                        <dgm:constr type="b" for="ch" forName="ConnectLine" refType="b" refFor="ch" refForName="DropPinPlaceHolder"/>
                        <dgm:constr type="w" for="ch" forName="ConnectorPoint" refType="h" refFor="ch" refForName="DropPinPlaceHolder" fact="0.325"/>
                        <dgm:constr type="h" for="ch" forName="ConnectorPoint" refType="h" refFor="ch" refForName="DropPinPlaceHolder" fact="0.325"/>
                        <dgm:constr type="ctrX" for="ch" forName="ConnectorPoint" refType="ctrX" refFor="ch" refForName="ConnectLine"/>
                        <dgm:constr type="ctrY" for="ch" forName="ConnectorPoint" refType="h" fact="0.5"/>
                        <dgm:constr type="w" for="ch" forName="EmptyPlaceHolder" refType="w"/>
                        <dgm:constr type="h" for="ch" forName="EmptyPlaceHolder" refType="h" fact="0.5"/>
                        <dgm:constr type="t" for="ch" forName="EmptyPlaceHolder" refType="h" fact="0"/>
                      </dgm:constrLst>
                    </dgm:else>
                  </dgm:choose>
                </dgm:else>
              </dgm:choose>
              <dgm:layoutNode name="DropPinPlaceHolder">
                <dgm:alg type="composite"/>
                <dgm:shape xmlns:r="http://schemas.openxmlformats.org/officeDocument/2006/relationships" r:blip="">
                  <dgm:adjLst/>
                </dgm:shape>
                <dgm:constrLst>
                  <dgm:constr type="w" for="ch" forName="DropPin" refType="w" fact="0"/>
                  <dgm:constr type="h" for="ch" forName="DropPin" refType="h" fact="0"/>
                  <dgm:constr type="ctrX" for="ch" forName="DropPin" refType="w" fact="0"/>
                  <dgm:constr type="ctrY" for="ch" forName="DropPin" refType="h" fact="0"/>
                  <dgm:constr type="w" for="ch" forName="Ellipse" refType="w" refFor="ch" refForName="DropPin" fact="0"/>
                  <dgm:constr type="h" for="ch" forName="Ellipse" refType="w" refFor="ch" refForName="DropPin" fact="0"/>
                  <dgm:constr type="ctrX" for="ch" forName="Ellipse" refType="ctrX" refFor="ch" refForName="DropPin" fact="0"/>
                  <dgm:constr type="ctrY" for="ch" forName="Ellipse" refType="ctrY" refFor="ch" refForName="DropPin" fact="0"/>
                </dgm:constrLst>
                <dgm:layoutNode name="DropPin" styleLbl="alignNode1">
                  <dgm:alg type="sp"/>
                  <dgm:choose name="CaseForPlacingTearDropAboveAndBelowDivider">
                    <dgm:if name="CaseForPlacingTearDropAboveDivider" axis="self" ptType="node" func="posOdd" op="equ" val="1">
                      <dgm:shape xmlns:r="http://schemas.openxmlformats.org/officeDocument/2006/relationships" rot="135" type="teardrop" r:blip="">
                        <dgm:adjLst>
                          <dgm:adj idx="1" val="1.15"/>
                        </dgm:adjLst>
                      </dgm:shape>
                    </dgm:if>
                    <dgm:else name="CaseForPlacingTearDropBelowDivider">
                      <dgm:shape xmlns:r="http://schemas.openxmlformats.org/officeDocument/2006/relationships" rot="-45" type="teardrop" r:blip="">
                        <dgm:adjLst>
                          <dgm:adj idx="1" val="1.15"/>
                        </dgm:adjLst>
                      </dgm:shape>
                    </dgm:else>
                  </dgm:choose>
                  <dgm:presOf/>
                  <dgm:constrLst/>
                </dgm:layoutNode>
                <dgm:layoutNode name="Ellipse" styleLbl="fgAcc1" moveWith="DropPin">
                  <dgm:alg type="sp"/>
                  <dgm:shape xmlns:r="http://schemas.openxmlformats.org/officeDocument/2006/relationships" type="ellipse" r:blip="">
                    <dgm:adjLst/>
                  </dgm:shape>
                  <dgm:presOf/>
                  <dgm:constrLst/>
                </dgm:layoutNode>
              </dgm:layoutNode>
              <dgm:layoutNode name="L2TextContainer" styleLbl="revTx" moveWith="L1TextContainer">
                <dgm:varLst>
                  <dgm:bulletEnabled val="1"/>
                </dgm:varLst>
                <dgm:choose name="casesForTxtDirLogic">
                  <dgm:if name="Name77" axis="self" ptType="node" func="posOdd" op="equ" val="1">
                    <dgm:alg type="tx">
                      <dgm:param type="txAnchorVert" val="t"/>
                      <dgm:param type="parTxLTRAlign" val="l"/>
                      <dgm:param type="parTxRTLAlign" val="l"/>
                      <dgm:param type="txAnchorVertCh" val="t"/>
                      <dgm:param type="shpTxRTLAlignCh" val="l"/>
                      <dgm:param type="shpTxLTRAlignCh" val="l"/>
                    </dgm:alg>
                    <dgm:constrLst>
                      <dgm:constr type="lMarg"/>
                      <dgm:constr type="rMarg"/>
                      <dgm:constr type="tMarg"/>
                      <dgm:constr type="bMarg"/>
                    </dgm:constrLst>
                  </dgm:if>
                  <dgm:else name="Name88">
                    <dgm:alg type="tx">
                      <dgm:param type="txAnchorVert" val="t"/>
                      <dgm:param type="parTxLTRAlign" val="l"/>
                      <dgm:param type="parTxRTLAlign" val="l"/>
                      <dgm:param type="txAnchorVertCh" val="t"/>
                      <dgm:param type="shpTxRTLAlignCh" val="l"/>
                      <dgm:param type="shpTxLTRAlignCh" val="l"/>
                    </dgm:alg>
                    <dgm:constrLst>
                      <dgm:constr type="lMarg"/>
                      <dgm:constr type="rMarg"/>
                      <dgm:constr type="tMarg"/>
                      <dgm:constr type="bMarg"/>
                    </dgm:constrLst>
                  </dgm:else>
                </dgm:choose>
                <dgm:shape xmlns:r="http://schemas.openxmlformats.org/officeDocument/2006/relationships" type="rect" r:blip="">
                  <dgm:adjLst/>
                </dgm:shape>
                <dgm:presOf axis="des" ptType="node"/>
                <dgm:ruleLst>
                  <dgm:rule type="primFontSz" val="5" fact="NaN" max="NaN"/>
                </dgm:ruleLst>
              </dgm:layoutNode>
              <dgm:layoutNode name="L1TextContainer" styleLbl="revTx">
                <dgm:varLst>
                  <dgm:chMax val="1"/>
                  <dgm:chPref val="1"/>
                  <dgm:bulletEnabled val="1"/>
                </dgm:varLst>
                <dgm:alg type="tx">
                  <dgm:param type="txAnchorVert" val="mid"/>
                  <dgm:param type="parTxLTRAlign" val="l"/>
                  <dgm:param type="parTxRTLAlign" val="l"/>
                </dgm:alg>
                <dgm:shape xmlns:r="http://schemas.openxmlformats.org/officeDocument/2006/relationships" type="rect" r:blip="">
                  <dgm:adjLst/>
                </dgm:shape>
                <dgm:presOf axis="self"/>
                <dgm:constrLst>
                  <dgm:constr type="lMarg"/>
                  <dgm:constr type="rMarg"/>
                  <dgm:constr type="tMarg"/>
                  <dgm:constr type="bMarg"/>
                </dgm:constrLst>
                <dgm:ruleLst>
                  <dgm:rule type="primFontSz" val="5" fact="NaN" max="NaN"/>
                </dgm:ruleLst>
              </dgm:layoutNode>
              <dgm:layoutNode name="ConnectLine" styleLbl="dkBgShp">
                <dgm:alg type="sp"/>
                <dgm:shape xmlns:r="http://schemas.openxmlformats.org/officeDocument/2006/relationships" type="rect" r:blip="">
                  <dgm:adjLst/>
                </dgm:shape>
                <dgm:presOf/>
                <dgm:constrLst/>
              </dgm:layoutNode>
              <dgm:layoutNode name="ConnectorPoint" moveWith="ConnectLine">
                <dgm:alg type="composite"/>
                <dgm:shape xmlns:r="http://schemas.openxmlformats.org/officeDocument/2006/relationships" r:blip="">
                  <dgm:adjLst/>
                </dgm:shape>
                <dgm:presOf/>
                <dgm:constrLst>
                  <dgm:constr type="w" for="ch" forName="Bullet" refType="w"/>
                  <dgm:constr type="h" for="ch" forName="Bullet" refType="w"/>
                  <dgm:constr type="ctrX" for="ch" forName="Bullet" refType="w" fact="0.5"/>
                  <dgm:constr type="ctrY" for="ch" forName="Bullet" refType="h" fact="0.5"/>
                </dgm:constrLst>
                <dgm:layoutNode name="Bullet" styleLbl="lnNode1">
                  <dgm:alg type="sp"/>
                  <dgm:shape xmlns:r="http://schemas.openxmlformats.org/officeDocument/2006/relationships" type="ellipse" r:blip="" zOrderOff="10">
                    <dgm:adjLst/>
                  </dgm:shape>
                  <dgm:presOf/>
                  <dgm:constrLst/>
                </dgm:layoutNode>
              </dgm:layoutNode>
              <dgm:layoutNode name="EmptyPlaceHolder">
                <dgm:alg type="sp"/>
                <dgm:shape xmlns:r="http://schemas.openxmlformats.org/officeDocument/2006/relationships" r:blip="">
                  <dgm:adjLst/>
                </dgm:shape>
                <dgm:presOf/>
                <dgm:constrLst/>
              </dgm:layoutNode>
            </dgm:layoutNode>
            <dgm:forEach name="Name28" axis="followSib" ptType="sibTrans" cnt="1">
              <dgm:layoutNode name="spaceBetweenRectangles">
                <dgm:alg type="sp"/>
                <dgm:shape xmlns:r="http://schemas.openxmlformats.org/officeDocument/2006/relationships" r:blip="">
                  <dgm:adjLst/>
                </dgm:shape>
                <dgm:presOf/>
                <dgm:constrLst/>
                <dgm:ruleLst/>
              </dgm:layoutNode>
            </dgm:forEach>
          </dgm:forEach>
        </dgm:else>
      </dgm:choose>
    </dgm:layoutNode>
  </dgm:layoutNode>
  <dgm:extLst>
    <a:ext uri="{68A01E43-0DF5-4B5B-8FA6-DAF915123BFB}">
      <dgm1612:lstStyle xmlns:dgm1612="http://schemas.microsoft.com/office/drawing/2016/12/diagram">
        <a:lvl1pPr>
          <a:defRPr b="1"/>
        </a:lvl1pPr>
      </dgm1612:lstStyle>
    </a:ext>
  </dgm:extLst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A97EE06-6A38-451A-B550-AE899E170D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1289</Words>
  <Characters>7351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Nordia Clarke</dc:creator>
  <cp:keywords/>
  <dc:description/>
  <cp:lastModifiedBy>Nordia Clarke</cp:lastModifiedBy>
  <cp:revision>2</cp:revision>
  <dcterms:created xsi:type="dcterms:W3CDTF">2026-06-15T19:30:00Z</dcterms:created>
  <dcterms:modified xsi:type="dcterms:W3CDTF">2026-06-15T19:30:00Z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274064a6-8ee6-40b8-802e-c5aea78dab49</vt:lpwstr>
  </property>
</Properties>
</file>