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1F8C" w:rsidRDefault="0081004A">
      <w:pPr>
        <w:rPr>
          <w:rFonts w:ascii="Arial" w:hAnsi="Arial" w:cs="Arial"/>
          <w:sz w:val="24"/>
          <w:szCs w:val="24"/>
        </w:rPr>
      </w:pPr>
      <w:r w:rsidRPr="00063E6F">
        <w:rPr>
          <w:rFonts w:ascii="Arial" w:hAnsi="Arial" w:cs="Arial"/>
          <w:sz w:val="24"/>
          <w:szCs w:val="24"/>
        </w:rPr>
        <w:t>Critically review interventions regarding stigma towards mood disorders</w:t>
      </w:r>
    </w:p>
    <w:p w:rsidR="005A3211" w:rsidRPr="00063E6F" w:rsidRDefault="005A3211">
      <w:pPr>
        <w:rPr>
          <w:rFonts w:ascii="Arial" w:hAnsi="Arial" w:cs="Arial"/>
          <w:sz w:val="24"/>
          <w:szCs w:val="24"/>
        </w:rPr>
      </w:pPr>
      <w:r>
        <w:rPr>
          <w:rFonts w:ascii="Arial" w:hAnsi="Arial" w:cs="Arial"/>
          <w:sz w:val="24"/>
          <w:szCs w:val="24"/>
        </w:rPr>
        <w:t>(</w:t>
      </w:r>
      <w:proofErr w:type="gramStart"/>
      <w:r>
        <w:rPr>
          <w:rFonts w:ascii="Arial" w:hAnsi="Arial" w:cs="Arial"/>
          <w:sz w:val="24"/>
          <w:szCs w:val="24"/>
        </w:rPr>
        <w:t>1500 word</w:t>
      </w:r>
      <w:proofErr w:type="gramEnd"/>
      <w:r>
        <w:rPr>
          <w:rFonts w:ascii="Arial" w:hAnsi="Arial" w:cs="Arial"/>
          <w:sz w:val="24"/>
          <w:szCs w:val="24"/>
        </w:rPr>
        <w:t xml:space="preserve"> contribution)</w:t>
      </w:r>
    </w:p>
    <w:p w:rsidR="0081004A" w:rsidRPr="00063E6F" w:rsidRDefault="0081004A" w:rsidP="0081004A">
      <w:pPr>
        <w:rPr>
          <w:rFonts w:ascii="Arial" w:hAnsi="Arial" w:cs="Arial"/>
          <w:color w:val="222222"/>
          <w:sz w:val="24"/>
          <w:szCs w:val="24"/>
          <w:shd w:val="clear" w:color="auto" w:fill="FFFFFF"/>
        </w:rPr>
      </w:pPr>
      <w:r w:rsidRPr="00063E6F">
        <w:rPr>
          <w:rFonts w:ascii="Arial" w:hAnsi="Arial" w:cs="Arial"/>
          <w:sz w:val="24"/>
          <w:szCs w:val="24"/>
        </w:rPr>
        <w:t xml:space="preserve">Individuals who suffer with mental illness have reported frequent encounters with stigmatizing views and beliefs about mental illness </w:t>
      </w:r>
      <w:r w:rsidRPr="00063E6F">
        <w:rPr>
          <w:rFonts w:ascii="Arial" w:hAnsi="Arial" w:cs="Arial"/>
          <w:sz w:val="24"/>
          <w:szCs w:val="24"/>
        </w:rPr>
        <w:t xml:space="preserve">(Overton </w:t>
      </w:r>
      <w:r w:rsidRPr="00063E6F">
        <w:rPr>
          <w:rFonts w:ascii="Arial" w:hAnsi="Arial" w:cs="Arial"/>
          <w:sz w:val="24"/>
          <w:szCs w:val="24"/>
        </w:rPr>
        <w:t>and</w:t>
      </w:r>
      <w:r w:rsidRPr="00063E6F">
        <w:rPr>
          <w:rFonts w:ascii="Arial" w:hAnsi="Arial" w:cs="Arial"/>
          <w:sz w:val="24"/>
          <w:szCs w:val="24"/>
        </w:rPr>
        <w:t xml:space="preserve"> Medina, 2008).</w:t>
      </w:r>
      <w:r w:rsidRPr="00063E6F">
        <w:rPr>
          <w:rFonts w:ascii="Arial" w:hAnsi="Arial" w:cs="Arial"/>
          <w:sz w:val="24"/>
          <w:szCs w:val="24"/>
        </w:rPr>
        <w:t xml:space="preserve"> These encounters can then lead into fears of being stigmatized against, which in turn leads to isolation, opportunities, decreased rates of personal recovery and avoiding health services </w:t>
      </w:r>
      <w:r w:rsidRPr="00063E6F">
        <w:rPr>
          <w:rFonts w:ascii="Arial" w:hAnsi="Arial" w:cs="Arial"/>
          <w:sz w:val="24"/>
          <w:szCs w:val="24"/>
        </w:rPr>
        <w:t xml:space="preserve">(Alexander </w:t>
      </w:r>
      <w:r w:rsidRPr="00063E6F">
        <w:rPr>
          <w:rFonts w:ascii="Arial" w:hAnsi="Arial" w:cs="Arial"/>
          <w:sz w:val="24"/>
          <w:szCs w:val="24"/>
        </w:rPr>
        <w:t>and</w:t>
      </w:r>
      <w:r w:rsidRPr="00063E6F">
        <w:rPr>
          <w:rFonts w:ascii="Arial" w:hAnsi="Arial" w:cs="Arial"/>
          <w:sz w:val="24"/>
          <w:szCs w:val="24"/>
        </w:rPr>
        <w:t xml:space="preserve"> Link, 2003).</w:t>
      </w:r>
      <w:r w:rsidRPr="00063E6F">
        <w:rPr>
          <w:rFonts w:ascii="Arial" w:hAnsi="Arial" w:cs="Arial"/>
          <w:sz w:val="24"/>
          <w:szCs w:val="24"/>
        </w:rPr>
        <w:t xml:space="preserve"> These stigmatizing attitudes can introduce self-stigma into an individual who suffers with mental health. Self-stigma is where an individual internalizes the social stigmatic views and thus, the individual starts to stigmatize against themselves or the mental illness in general. Self-stigma can provide the fuel to bring forth further mental illnesses or increase the severity of a specific illness, such as depression. Self-stigma may also lead to poor health managements and a decrease in motivations and goal achievement</w:t>
      </w:r>
      <w:r w:rsidRPr="00063E6F">
        <w:rPr>
          <w:rFonts w:ascii="Arial" w:hAnsi="Arial" w:cs="Arial"/>
          <w:sz w:val="24"/>
          <w:szCs w:val="24"/>
        </w:rPr>
        <w:t xml:space="preserve"> (Corrigan &amp; Watson, 2002; </w:t>
      </w:r>
      <w:proofErr w:type="spellStart"/>
      <w:r w:rsidRPr="00063E6F">
        <w:rPr>
          <w:rFonts w:ascii="Arial" w:hAnsi="Arial" w:cs="Arial"/>
          <w:sz w:val="24"/>
          <w:szCs w:val="24"/>
        </w:rPr>
        <w:t>Ritsher</w:t>
      </w:r>
      <w:proofErr w:type="spellEnd"/>
      <w:r w:rsidRPr="00063E6F">
        <w:rPr>
          <w:rFonts w:ascii="Arial" w:hAnsi="Arial" w:cs="Arial"/>
          <w:sz w:val="24"/>
          <w:szCs w:val="24"/>
        </w:rPr>
        <w:t xml:space="preserve"> &amp; Phelan, 2004</w:t>
      </w:r>
      <w:r w:rsidRPr="00063E6F">
        <w:rPr>
          <w:rFonts w:ascii="Arial" w:hAnsi="Arial" w:cs="Arial"/>
          <w:sz w:val="24"/>
          <w:szCs w:val="24"/>
        </w:rPr>
        <w:t xml:space="preserve">; </w:t>
      </w:r>
      <w:proofErr w:type="spellStart"/>
      <w:r w:rsidRPr="00063E6F">
        <w:rPr>
          <w:rFonts w:ascii="Arial" w:hAnsi="Arial" w:cs="Arial"/>
          <w:color w:val="222222"/>
          <w:sz w:val="24"/>
          <w:szCs w:val="24"/>
          <w:shd w:val="clear" w:color="auto" w:fill="FFFFFF"/>
        </w:rPr>
        <w:t>Lucksted</w:t>
      </w:r>
      <w:proofErr w:type="spellEnd"/>
      <w:r w:rsidRPr="00063E6F">
        <w:rPr>
          <w:rFonts w:ascii="Arial" w:hAnsi="Arial" w:cs="Arial"/>
          <w:color w:val="222222"/>
          <w:sz w:val="24"/>
          <w:szCs w:val="24"/>
          <w:shd w:val="clear" w:color="auto" w:fill="FFFFFF"/>
        </w:rPr>
        <w:t xml:space="preserve">., </w:t>
      </w:r>
      <w:proofErr w:type="spellStart"/>
      <w:r w:rsidRPr="00063E6F">
        <w:rPr>
          <w:rFonts w:ascii="Arial" w:hAnsi="Arial" w:cs="Arial"/>
          <w:color w:val="222222"/>
          <w:sz w:val="24"/>
          <w:szCs w:val="24"/>
          <w:shd w:val="clear" w:color="auto" w:fill="FFFFFF"/>
        </w:rPr>
        <w:t>Drapalski</w:t>
      </w:r>
      <w:proofErr w:type="spellEnd"/>
      <w:r w:rsidRPr="00063E6F">
        <w:rPr>
          <w:rFonts w:ascii="Arial" w:hAnsi="Arial" w:cs="Arial"/>
          <w:color w:val="222222"/>
          <w:sz w:val="24"/>
          <w:szCs w:val="24"/>
          <w:shd w:val="clear" w:color="auto" w:fill="FFFFFF"/>
        </w:rPr>
        <w:t xml:space="preserve">., </w:t>
      </w:r>
      <w:proofErr w:type="spellStart"/>
      <w:r w:rsidRPr="00063E6F">
        <w:rPr>
          <w:rFonts w:ascii="Arial" w:hAnsi="Arial" w:cs="Arial"/>
          <w:color w:val="222222"/>
          <w:sz w:val="24"/>
          <w:szCs w:val="24"/>
          <w:shd w:val="clear" w:color="auto" w:fill="FFFFFF"/>
        </w:rPr>
        <w:t>Calmes</w:t>
      </w:r>
      <w:proofErr w:type="spellEnd"/>
      <w:r w:rsidRPr="00063E6F">
        <w:rPr>
          <w:rFonts w:ascii="Arial" w:hAnsi="Arial" w:cs="Arial"/>
          <w:color w:val="222222"/>
          <w:sz w:val="24"/>
          <w:szCs w:val="24"/>
          <w:shd w:val="clear" w:color="auto" w:fill="FFFFFF"/>
        </w:rPr>
        <w:t xml:space="preserve">., </w:t>
      </w:r>
      <w:r w:rsidRPr="00063E6F">
        <w:rPr>
          <w:rFonts w:ascii="Arial" w:hAnsi="Arial" w:cs="Arial"/>
          <w:color w:val="222222"/>
          <w:sz w:val="24"/>
          <w:szCs w:val="24"/>
          <w:shd w:val="clear" w:color="auto" w:fill="FFFFFF"/>
        </w:rPr>
        <w:t>Forbes</w:t>
      </w:r>
      <w:r w:rsidRPr="00063E6F">
        <w:rPr>
          <w:rFonts w:ascii="Arial" w:hAnsi="Arial" w:cs="Arial"/>
          <w:color w:val="222222"/>
          <w:sz w:val="24"/>
          <w:szCs w:val="24"/>
          <w:shd w:val="clear" w:color="auto" w:fill="FFFFFF"/>
        </w:rPr>
        <w:t xml:space="preserve">., </w:t>
      </w:r>
      <w:r w:rsidRPr="00063E6F">
        <w:rPr>
          <w:rFonts w:ascii="Arial" w:hAnsi="Arial" w:cs="Arial"/>
          <w:color w:val="222222"/>
          <w:sz w:val="24"/>
          <w:szCs w:val="24"/>
          <w:shd w:val="clear" w:color="auto" w:fill="FFFFFF"/>
        </w:rPr>
        <w:t>DeForge</w:t>
      </w:r>
      <w:r w:rsidRPr="00063E6F">
        <w:rPr>
          <w:rFonts w:ascii="Arial" w:hAnsi="Arial" w:cs="Arial"/>
          <w:color w:val="222222"/>
          <w:sz w:val="24"/>
          <w:szCs w:val="24"/>
          <w:shd w:val="clear" w:color="auto" w:fill="FFFFFF"/>
        </w:rPr>
        <w:t xml:space="preserve"> and </w:t>
      </w:r>
      <w:r w:rsidRPr="00063E6F">
        <w:rPr>
          <w:rFonts w:ascii="Arial" w:hAnsi="Arial" w:cs="Arial"/>
          <w:color w:val="222222"/>
          <w:sz w:val="24"/>
          <w:szCs w:val="24"/>
          <w:shd w:val="clear" w:color="auto" w:fill="FFFFFF"/>
        </w:rPr>
        <w:t>Boyd,</w:t>
      </w:r>
      <w:r w:rsidRPr="00063E6F">
        <w:rPr>
          <w:rFonts w:ascii="Arial" w:hAnsi="Arial" w:cs="Arial"/>
          <w:color w:val="222222"/>
          <w:sz w:val="24"/>
          <w:szCs w:val="24"/>
          <w:shd w:val="clear" w:color="auto" w:fill="FFFFFF"/>
        </w:rPr>
        <w:t xml:space="preserve"> </w:t>
      </w:r>
      <w:r w:rsidRPr="00063E6F">
        <w:rPr>
          <w:rFonts w:ascii="Arial" w:hAnsi="Arial" w:cs="Arial"/>
          <w:color w:val="222222"/>
          <w:sz w:val="24"/>
          <w:szCs w:val="24"/>
          <w:shd w:val="clear" w:color="auto" w:fill="FFFFFF"/>
        </w:rPr>
        <w:t>2011).</w:t>
      </w:r>
    </w:p>
    <w:p w:rsidR="00383828" w:rsidRPr="00063E6F" w:rsidRDefault="00383828" w:rsidP="0081004A">
      <w:pPr>
        <w:rPr>
          <w:rFonts w:ascii="Arial" w:hAnsi="Arial" w:cs="Arial"/>
          <w:color w:val="FF0000"/>
          <w:sz w:val="24"/>
          <w:szCs w:val="24"/>
          <w:shd w:val="clear" w:color="auto" w:fill="FFFFFF"/>
        </w:rPr>
      </w:pPr>
      <w:r w:rsidRPr="009C3910">
        <w:rPr>
          <w:rFonts w:ascii="Arial" w:hAnsi="Arial" w:cs="Arial"/>
          <w:sz w:val="24"/>
          <w:szCs w:val="24"/>
          <w:shd w:val="clear" w:color="auto" w:fill="FFFFFF"/>
        </w:rPr>
        <w:t>Two models have been introduced which suggests that there is a possibility to break the cycle of stigma and its negative effects (</w:t>
      </w:r>
      <w:r w:rsidRPr="009C3910">
        <w:rPr>
          <w:rFonts w:ascii="Arial" w:hAnsi="Arial" w:cs="Arial"/>
          <w:sz w:val="24"/>
          <w:szCs w:val="24"/>
          <w:shd w:val="clear" w:color="auto" w:fill="FFFFFF"/>
        </w:rPr>
        <w:t>Sartorius</w:t>
      </w:r>
      <w:r w:rsidRPr="009C3910">
        <w:rPr>
          <w:rFonts w:ascii="Arial" w:hAnsi="Arial" w:cs="Arial"/>
          <w:sz w:val="24"/>
          <w:szCs w:val="24"/>
          <w:shd w:val="clear" w:color="auto" w:fill="FFFFFF"/>
        </w:rPr>
        <w:t xml:space="preserve"> </w:t>
      </w:r>
      <w:r w:rsidRPr="009C3910">
        <w:rPr>
          <w:rFonts w:ascii="Arial" w:hAnsi="Arial" w:cs="Arial"/>
          <w:sz w:val="24"/>
          <w:szCs w:val="24"/>
          <w:shd w:val="clear" w:color="auto" w:fill="FFFFFF"/>
        </w:rPr>
        <w:t>2001</w:t>
      </w:r>
      <w:r w:rsidRPr="009C3910">
        <w:rPr>
          <w:rFonts w:ascii="Arial" w:hAnsi="Arial" w:cs="Arial"/>
          <w:sz w:val="24"/>
          <w:szCs w:val="24"/>
          <w:shd w:val="clear" w:color="auto" w:fill="FFFFFF"/>
        </w:rPr>
        <w:t xml:space="preserve">; </w:t>
      </w:r>
      <w:r w:rsidRPr="009C3910">
        <w:rPr>
          <w:rFonts w:ascii="Arial" w:hAnsi="Arial" w:cs="Arial"/>
          <w:sz w:val="24"/>
          <w:szCs w:val="24"/>
        </w:rPr>
        <w:t>Corrigan and Watson, 2002</w:t>
      </w:r>
      <w:r w:rsidRPr="009C3910">
        <w:rPr>
          <w:rFonts w:ascii="Arial" w:hAnsi="Arial" w:cs="Arial"/>
          <w:sz w:val="24"/>
          <w:szCs w:val="24"/>
        </w:rPr>
        <w:t>;</w:t>
      </w:r>
      <w:r w:rsidR="00063E6F" w:rsidRPr="009C3910">
        <w:rPr>
          <w:rFonts w:ascii="Arial" w:hAnsi="Arial" w:cs="Arial"/>
          <w:sz w:val="24"/>
          <w:szCs w:val="24"/>
        </w:rPr>
        <w:t xml:space="preserve"> </w:t>
      </w:r>
      <w:r w:rsidR="00063E6F" w:rsidRPr="009C3910">
        <w:rPr>
          <w:rFonts w:ascii="Arial" w:hAnsi="Arial" w:cs="Arial"/>
          <w:sz w:val="24"/>
          <w:szCs w:val="24"/>
        </w:rPr>
        <w:t>(Knight</w:t>
      </w:r>
      <w:r w:rsidR="00063E6F" w:rsidRPr="009C3910">
        <w:rPr>
          <w:rFonts w:ascii="Arial" w:hAnsi="Arial" w:cs="Arial"/>
          <w:sz w:val="24"/>
          <w:szCs w:val="24"/>
        </w:rPr>
        <w:t>.</w:t>
      </w:r>
      <w:r w:rsidR="00063E6F" w:rsidRPr="009C3910">
        <w:rPr>
          <w:rFonts w:ascii="Arial" w:hAnsi="Arial" w:cs="Arial"/>
          <w:sz w:val="24"/>
          <w:szCs w:val="24"/>
        </w:rPr>
        <w:t>, Wilkes &amp; Hayward, 2006)</w:t>
      </w:r>
      <w:r w:rsidR="00063E6F" w:rsidRPr="009C3910">
        <w:rPr>
          <w:rFonts w:ascii="Arial" w:hAnsi="Arial" w:cs="Arial"/>
          <w:sz w:val="24"/>
          <w:szCs w:val="24"/>
        </w:rPr>
        <w:t>.</w:t>
      </w:r>
      <w:r w:rsidR="008A5B88" w:rsidRPr="009C3910">
        <w:rPr>
          <w:rFonts w:ascii="Arial" w:hAnsi="Arial" w:cs="Arial"/>
          <w:sz w:val="24"/>
          <w:szCs w:val="24"/>
          <w:shd w:val="clear" w:color="auto" w:fill="FFFFFF"/>
        </w:rPr>
        <w:t xml:space="preserve"> </w:t>
      </w:r>
      <w:r w:rsidR="008A5B88" w:rsidRPr="009C3910">
        <w:rPr>
          <w:rFonts w:ascii="Arial" w:hAnsi="Arial" w:cs="Arial"/>
          <w:sz w:val="24"/>
          <w:szCs w:val="24"/>
        </w:rPr>
        <w:t>Corrigan and Watso</w:t>
      </w:r>
      <w:r w:rsidR="008A5B88" w:rsidRPr="009C3910">
        <w:rPr>
          <w:rFonts w:ascii="Arial" w:hAnsi="Arial" w:cs="Arial"/>
          <w:sz w:val="24"/>
          <w:szCs w:val="24"/>
        </w:rPr>
        <w:t>n (</w:t>
      </w:r>
      <w:r w:rsidR="008A5B88" w:rsidRPr="009C3910">
        <w:rPr>
          <w:rFonts w:ascii="Arial" w:hAnsi="Arial" w:cs="Arial"/>
          <w:sz w:val="24"/>
          <w:szCs w:val="24"/>
        </w:rPr>
        <w:t>2002</w:t>
      </w:r>
      <w:r w:rsidR="008A5B88" w:rsidRPr="009C3910">
        <w:rPr>
          <w:rFonts w:ascii="Arial" w:hAnsi="Arial" w:cs="Arial"/>
          <w:sz w:val="24"/>
          <w:szCs w:val="24"/>
        </w:rPr>
        <w:t xml:space="preserve">) introduced a model of ‘personal response to mental illnesses. This suggests that if there is an essence of legitimacy with individual’s viewing themselves and their illness negatively, they are more likely to show lower levels of self-efficacy and esteem, however if individuals view the stigma with a low legitimacy, they are more likely to display ‘righteous anger’. </w:t>
      </w:r>
      <w:r w:rsidR="008A5B88" w:rsidRPr="009C3910">
        <w:rPr>
          <w:rFonts w:ascii="Arial" w:hAnsi="Arial" w:cs="Arial"/>
          <w:sz w:val="24"/>
          <w:szCs w:val="24"/>
          <w:shd w:val="clear" w:color="auto" w:fill="FFFFFF"/>
        </w:rPr>
        <w:t>Corrigan</w:t>
      </w:r>
      <w:r w:rsidR="008A5B88" w:rsidRPr="009C3910">
        <w:rPr>
          <w:rFonts w:ascii="Arial" w:hAnsi="Arial" w:cs="Arial"/>
          <w:sz w:val="24"/>
          <w:szCs w:val="24"/>
          <w:shd w:val="clear" w:color="auto" w:fill="FFFFFF"/>
        </w:rPr>
        <w:t>.,</w:t>
      </w:r>
      <w:r w:rsidR="008A5B88" w:rsidRPr="009C3910">
        <w:rPr>
          <w:rFonts w:ascii="Arial" w:hAnsi="Arial" w:cs="Arial"/>
          <w:sz w:val="24"/>
          <w:szCs w:val="24"/>
          <w:shd w:val="clear" w:color="auto" w:fill="FFFFFF"/>
        </w:rPr>
        <w:t xml:space="preserve"> Faber</w:t>
      </w:r>
      <w:r w:rsidR="008A5B88" w:rsidRPr="009C3910">
        <w:rPr>
          <w:rFonts w:ascii="Arial" w:hAnsi="Arial" w:cs="Arial"/>
          <w:sz w:val="24"/>
          <w:szCs w:val="24"/>
          <w:shd w:val="clear" w:color="auto" w:fill="FFFFFF"/>
        </w:rPr>
        <w:t>.,</w:t>
      </w:r>
      <w:r w:rsidR="008A5B88" w:rsidRPr="009C3910">
        <w:rPr>
          <w:rFonts w:ascii="Arial" w:hAnsi="Arial" w:cs="Arial"/>
          <w:sz w:val="24"/>
          <w:szCs w:val="24"/>
          <w:shd w:val="clear" w:color="auto" w:fill="FFFFFF"/>
        </w:rPr>
        <w:t xml:space="preserve"> Rashid</w:t>
      </w:r>
      <w:r w:rsidR="008A5B88" w:rsidRPr="009C3910">
        <w:rPr>
          <w:rFonts w:ascii="Arial" w:hAnsi="Arial" w:cs="Arial"/>
          <w:sz w:val="24"/>
          <w:szCs w:val="24"/>
          <w:shd w:val="clear" w:color="auto" w:fill="FFFFFF"/>
        </w:rPr>
        <w:t xml:space="preserve"> and</w:t>
      </w:r>
      <w:r w:rsidR="008A5B88" w:rsidRPr="009C3910">
        <w:rPr>
          <w:rFonts w:ascii="Arial" w:hAnsi="Arial" w:cs="Arial"/>
          <w:sz w:val="24"/>
          <w:szCs w:val="24"/>
          <w:shd w:val="clear" w:color="auto" w:fill="FFFFFF"/>
        </w:rPr>
        <w:t xml:space="preserve"> Leary</w:t>
      </w:r>
      <w:r w:rsidR="008A5B88" w:rsidRPr="009C3910">
        <w:rPr>
          <w:rFonts w:ascii="Arial" w:hAnsi="Arial" w:cs="Arial"/>
          <w:sz w:val="24"/>
          <w:szCs w:val="24"/>
          <w:shd w:val="clear" w:color="auto" w:fill="FFFFFF"/>
        </w:rPr>
        <w:t xml:space="preserve"> </w:t>
      </w:r>
      <w:r w:rsidR="008A5B88" w:rsidRPr="009C3910">
        <w:rPr>
          <w:rFonts w:ascii="Arial" w:hAnsi="Arial" w:cs="Arial"/>
          <w:sz w:val="24"/>
          <w:szCs w:val="24"/>
          <w:shd w:val="clear" w:color="auto" w:fill="FFFFFF"/>
        </w:rPr>
        <w:t>(1999)</w:t>
      </w:r>
      <w:r w:rsidR="008A5B88" w:rsidRPr="009C3910">
        <w:rPr>
          <w:rFonts w:ascii="Arial" w:hAnsi="Arial" w:cs="Arial"/>
          <w:sz w:val="24"/>
          <w:szCs w:val="24"/>
          <w:shd w:val="clear" w:color="auto" w:fill="FFFFFF"/>
        </w:rPr>
        <w:t xml:space="preserve"> suggests that righteous anger is similar to empowerment, and thus empower individuals to achieve goals and display an increase in aspects such as self-esteem and motivations</w:t>
      </w:r>
      <w:r w:rsidR="008A5B88" w:rsidRPr="00063E6F">
        <w:rPr>
          <w:rFonts w:ascii="Arial" w:hAnsi="Arial" w:cs="Arial"/>
          <w:color w:val="FF0000"/>
          <w:sz w:val="24"/>
          <w:szCs w:val="24"/>
          <w:shd w:val="clear" w:color="auto" w:fill="FFFFFF"/>
        </w:rPr>
        <w:t xml:space="preserve">. </w:t>
      </w:r>
    </w:p>
    <w:p w:rsidR="0048435F" w:rsidRDefault="00383828" w:rsidP="00383828">
      <w:pPr>
        <w:rPr>
          <w:rFonts w:ascii="Arial" w:hAnsi="Arial" w:cs="Arial"/>
          <w:sz w:val="24"/>
          <w:szCs w:val="24"/>
        </w:rPr>
      </w:pPr>
      <w:r w:rsidRPr="00063E6F">
        <w:rPr>
          <w:rFonts w:ascii="Arial" w:hAnsi="Arial" w:cs="Arial"/>
          <w:color w:val="222222"/>
          <w:sz w:val="24"/>
          <w:szCs w:val="24"/>
          <w:shd w:val="clear" w:color="auto" w:fill="FFFFFF"/>
        </w:rPr>
        <w:t>Due to these stigmatizing views of mental illness, interventions have been brought forward in the hopes to minimalize the amounts of stigmatic views individuals have. Some of these interventions are cognitive behavioural therapy</w:t>
      </w:r>
      <w:r w:rsidR="00063E6F">
        <w:rPr>
          <w:rFonts w:ascii="Arial" w:hAnsi="Arial" w:cs="Arial"/>
          <w:color w:val="222222"/>
          <w:sz w:val="24"/>
          <w:szCs w:val="24"/>
          <w:shd w:val="clear" w:color="auto" w:fill="FFFFFF"/>
        </w:rPr>
        <w:t xml:space="preserve"> (CBT</w:t>
      </w:r>
      <w:proofErr w:type="gramStart"/>
      <w:r w:rsidR="00063E6F">
        <w:rPr>
          <w:rFonts w:ascii="Arial" w:hAnsi="Arial" w:cs="Arial"/>
          <w:color w:val="222222"/>
          <w:sz w:val="24"/>
          <w:szCs w:val="24"/>
          <w:shd w:val="clear" w:color="auto" w:fill="FFFFFF"/>
        </w:rPr>
        <w:t xml:space="preserve">) </w:t>
      </w:r>
      <w:r w:rsidRPr="00063E6F">
        <w:rPr>
          <w:rFonts w:ascii="Arial" w:hAnsi="Arial" w:cs="Arial"/>
          <w:color w:val="222222"/>
          <w:sz w:val="24"/>
          <w:szCs w:val="24"/>
          <w:shd w:val="clear" w:color="auto" w:fill="FFFFFF"/>
        </w:rPr>
        <w:t>,</w:t>
      </w:r>
      <w:proofErr w:type="gramEnd"/>
      <w:r w:rsidRPr="00063E6F">
        <w:rPr>
          <w:rFonts w:ascii="Arial" w:hAnsi="Arial" w:cs="Arial"/>
          <w:color w:val="222222"/>
          <w:sz w:val="24"/>
          <w:szCs w:val="24"/>
          <w:shd w:val="clear" w:color="auto" w:fill="FFFFFF"/>
        </w:rPr>
        <w:t xml:space="preserve"> psychoeducational therapy and acceptance and commitment therapy </w:t>
      </w:r>
      <w:proofErr w:type="spellStart"/>
      <w:r w:rsidRPr="00063E6F">
        <w:rPr>
          <w:rFonts w:ascii="Arial" w:hAnsi="Arial" w:cs="Arial"/>
          <w:color w:val="222222"/>
          <w:sz w:val="24"/>
          <w:szCs w:val="24"/>
          <w:shd w:val="clear" w:color="auto" w:fill="FFFFFF"/>
        </w:rPr>
        <w:t>Lucksted</w:t>
      </w:r>
      <w:proofErr w:type="spellEnd"/>
      <w:r w:rsidRPr="00063E6F">
        <w:rPr>
          <w:rFonts w:ascii="Arial" w:hAnsi="Arial" w:cs="Arial"/>
          <w:color w:val="222222"/>
          <w:sz w:val="24"/>
          <w:szCs w:val="24"/>
          <w:shd w:val="clear" w:color="auto" w:fill="FFFFFF"/>
        </w:rPr>
        <w:t xml:space="preserve">., </w:t>
      </w:r>
      <w:proofErr w:type="spellStart"/>
      <w:r w:rsidRPr="00063E6F">
        <w:rPr>
          <w:rFonts w:ascii="Arial" w:hAnsi="Arial" w:cs="Arial"/>
          <w:color w:val="222222"/>
          <w:sz w:val="24"/>
          <w:szCs w:val="24"/>
          <w:shd w:val="clear" w:color="auto" w:fill="FFFFFF"/>
        </w:rPr>
        <w:t>Drapalski</w:t>
      </w:r>
      <w:proofErr w:type="spellEnd"/>
      <w:r w:rsidRPr="00063E6F">
        <w:rPr>
          <w:rFonts w:ascii="Arial" w:hAnsi="Arial" w:cs="Arial"/>
          <w:color w:val="222222"/>
          <w:sz w:val="24"/>
          <w:szCs w:val="24"/>
          <w:shd w:val="clear" w:color="auto" w:fill="FFFFFF"/>
        </w:rPr>
        <w:t xml:space="preserve">., </w:t>
      </w:r>
      <w:proofErr w:type="spellStart"/>
      <w:r w:rsidRPr="00063E6F">
        <w:rPr>
          <w:rFonts w:ascii="Arial" w:hAnsi="Arial" w:cs="Arial"/>
          <w:color w:val="222222"/>
          <w:sz w:val="24"/>
          <w:szCs w:val="24"/>
          <w:shd w:val="clear" w:color="auto" w:fill="FFFFFF"/>
        </w:rPr>
        <w:t>Calmes</w:t>
      </w:r>
      <w:proofErr w:type="spellEnd"/>
      <w:r w:rsidRPr="00063E6F">
        <w:rPr>
          <w:rFonts w:ascii="Arial" w:hAnsi="Arial" w:cs="Arial"/>
          <w:color w:val="222222"/>
          <w:sz w:val="24"/>
          <w:szCs w:val="24"/>
          <w:shd w:val="clear" w:color="auto" w:fill="FFFFFF"/>
        </w:rPr>
        <w:t>., Forbes., DeForge and Boyd, 2011).</w:t>
      </w:r>
      <w:r w:rsidRPr="00063E6F">
        <w:rPr>
          <w:rFonts w:ascii="Arial" w:hAnsi="Arial" w:cs="Arial"/>
          <w:color w:val="222222"/>
          <w:sz w:val="24"/>
          <w:szCs w:val="24"/>
          <w:shd w:val="clear" w:color="auto" w:fill="FFFFFF"/>
        </w:rPr>
        <w:t xml:space="preserve"> </w:t>
      </w:r>
      <w:r w:rsidR="00063E6F" w:rsidRPr="00063E6F">
        <w:rPr>
          <w:rFonts w:ascii="Arial" w:hAnsi="Arial" w:cs="Arial"/>
          <w:sz w:val="24"/>
          <w:szCs w:val="24"/>
        </w:rPr>
        <w:t xml:space="preserve">Knight., Wilkes &amp; Hayward </w:t>
      </w:r>
      <w:r w:rsidR="00063E6F">
        <w:rPr>
          <w:rFonts w:ascii="Arial" w:hAnsi="Arial" w:cs="Arial"/>
          <w:sz w:val="24"/>
          <w:szCs w:val="24"/>
        </w:rPr>
        <w:t>(</w:t>
      </w:r>
      <w:r w:rsidR="00063E6F" w:rsidRPr="00063E6F">
        <w:rPr>
          <w:rFonts w:ascii="Arial" w:hAnsi="Arial" w:cs="Arial"/>
          <w:sz w:val="24"/>
          <w:szCs w:val="24"/>
        </w:rPr>
        <w:t>2006)</w:t>
      </w:r>
      <w:r w:rsidR="00063E6F">
        <w:rPr>
          <w:rFonts w:ascii="Arial" w:hAnsi="Arial" w:cs="Arial"/>
          <w:sz w:val="24"/>
          <w:szCs w:val="24"/>
        </w:rPr>
        <w:t xml:space="preserve"> explored CBT in regards to self-</w:t>
      </w:r>
      <w:r w:rsidR="00063E6F" w:rsidRPr="00063E6F">
        <w:rPr>
          <w:rFonts w:ascii="Arial" w:hAnsi="Arial" w:cs="Arial"/>
          <w:sz w:val="24"/>
          <w:szCs w:val="24"/>
        </w:rPr>
        <w:t>stigma. Due to previous evidence suggesting positive increases in self-esteem and CBT</w:t>
      </w:r>
      <w:r w:rsidR="00063E6F">
        <w:rPr>
          <w:rFonts w:ascii="Arial" w:hAnsi="Arial" w:cs="Arial"/>
          <w:sz w:val="24"/>
          <w:szCs w:val="24"/>
        </w:rPr>
        <w:t xml:space="preserve">, for example </w:t>
      </w:r>
      <w:r w:rsidR="00063E6F" w:rsidRPr="00063E6F">
        <w:rPr>
          <w:rFonts w:ascii="Arial" w:hAnsi="Arial" w:cs="Arial"/>
          <w:color w:val="222222"/>
          <w:sz w:val="24"/>
          <w:szCs w:val="24"/>
          <w:shd w:val="clear" w:color="auto" w:fill="FFFFFF"/>
        </w:rPr>
        <w:t>Hall</w:t>
      </w:r>
      <w:r w:rsidR="00063E6F" w:rsidRPr="00063E6F">
        <w:rPr>
          <w:rFonts w:ascii="Arial" w:hAnsi="Arial" w:cs="Arial"/>
          <w:color w:val="222222"/>
          <w:sz w:val="24"/>
          <w:szCs w:val="24"/>
          <w:shd w:val="clear" w:color="auto" w:fill="FFFFFF"/>
        </w:rPr>
        <w:t xml:space="preserve"> and</w:t>
      </w:r>
      <w:r w:rsidR="00063E6F" w:rsidRPr="00063E6F">
        <w:rPr>
          <w:rFonts w:ascii="Arial" w:hAnsi="Arial" w:cs="Arial"/>
          <w:color w:val="222222"/>
          <w:sz w:val="24"/>
          <w:szCs w:val="24"/>
          <w:shd w:val="clear" w:color="auto" w:fill="FFFFFF"/>
        </w:rPr>
        <w:t xml:space="preserve"> Tarrier</w:t>
      </w:r>
      <w:r w:rsidR="00063E6F" w:rsidRPr="00063E6F">
        <w:rPr>
          <w:rFonts w:ascii="Arial" w:hAnsi="Arial" w:cs="Arial"/>
          <w:color w:val="222222"/>
          <w:sz w:val="24"/>
          <w:szCs w:val="24"/>
          <w:shd w:val="clear" w:color="auto" w:fill="FFFFFF"/>
        </w:rPr>
        <w:t xml:space="preserve"> </w:t>
      </w:r>
      <w:r w:rsidR="00063E6F">
        <w:rPr>
          <w:rFonts w:ascii="Arial" w:hAnsi="Arial" w:cs="Arial"/>
          <w:color w:val="222222"/>
          <w:sz w:val="24"/>
          <w:szCs w:val="24"/>
          <w:shd w:val="clear" w:color="auto" w:fill="FFFFFF"/>
        </w:rPr>
        <w:t>(</w:t>
      </w:r>
      <w:r w:rsidR="00063E6F" w:rsidRPr="00063E6F">
        <w:rPr>
          <w:rFonts w:ascii="Arial" w:hAnsi="Arial" w:cs="Arial"/>
          <w:color w:val="222222"/>
          <w:sz w:val="24"/>
          <w:szCs w:val="24"/>
          <w:shd w:val="clear" w:color="auto" w:fill="FFFFFF"/>
        </w:rPr>
        <w:t>2003)</w:t>
      </w:r>
      <w:r w:rsidR="00063E6F">
        <w:rPr>
          <w:rFonts w:ascii="Arial" w:hAnsi="Arial" w:cs="Arial"/>
          <w:color w:val="222222"/>
          <w:sz w:val="24"/>
          <w:szCs w:val="24"/>
          <w:shd w:val="clear" w:color="auto" w:fill="FFFFFF"/>
        </w:rPr>
        <w:t xml:space="preserve"> found an increase in self-esteem levels following a series of seven session of CBT, with the positive increase </w:t>
      </w:r>
      <w:r w:rsidR="00AE068C">
        <w:rPr>
          <w:rFonts w:ascii="Arial" w:hAnsi="Arial" w:cs="Arial"/>
          <w:color w:val="222222"/>
          <w:sz w:val="24"/>
          <w:szCs w:val="24"/>
          <w:shd w:val="clear" w:color="auto" w:fill="FFFFFF"/>
        </w:rPr>
        <w:t>being sustained at a follow up.</w:t>
      </w:r>
      <w:r w:rsidR="00063E6F">
        <w:rPr>
          <w:rFonts w:ascii="Arial" w:hAnsi="Arial" w:cs="Arial"/>
          <w:color w:val="222222"/>
          <w:sz w:val="24"/>
          <w:szCs w:val="24"/>
          <w:shd w:val="clear" w:color="auto" w:fill="FFFFFF"/>
        </w:rPr>
        <w:t xml:space="preserve"> </w:t>
      </w:r>
      <w:r w:rsidR="00063E6F" w:rsidRPr="00063E6F">
        <w:rPr>
          <w:rFonts w:ascii="Arial" w:hAnsi="Arial" w:cs="Arial"/>
          <w:sz w:val="24"/>
          <w:szCs w:val="24"/>
        </w:rPr>
        <w:t>Knight</w:t>
      </w:r>
      <w:r w:rsidR="00063E6F">
        <w:rPr>
          <w:rFonts w:ascii="Arial" w:hAnsi="Arial" w:cs="Arial"/>
          <w:sz w:val="24"/>
          <w:szCs w:val="24"/>
        </w:rPr>
        <w:t xml:space="preserve"> et al, </w:t>
      </w:r>
      <w:r w:rsidR="00063E6F">
        <w:rPr>
          <w:rFonts w:ascii="Arial" w:hAnsi="Arial" w:cs="Arial"/>
          <w:sz w:val="24"/>
          <w:szCs w:val="24"/>
        </w:rPr>
        <w:t>(</w:t>
      </w:r>
      <w:r w:rsidR="00063E6F" w:rsidRPr="00063E6F">
        <w:rPr>
          <w:rFonts w:ascii="Arial" w:hAnsi="Arial" w:cs="Arial"/>
          <w:sz w:val="24"/>
          <w:szCs w:val="24"/>
        </w:rPr>
        <w:t>2006)</w:t>
      </w:r>
      <w:r w:rsidR="00063E6F">
        <w:rPr>
          <w:rFonts w:ascii="Arial" w:hAnsi="Arial" w:cs="Arial"/>
          <w:sz w:val="24"/>
          <w:szCs w:val="24"/>
        </w:rPr>
        <w:t xml:space="preserve"> suggested that this may be more beneficial than an educational approach. </w:t>
      </w:r>
      <w:r w:rsidR="00AE068C">
        <w:rPr>
          <w:rFonts w:ascii="Arial" w:hAnsi="Arial" w:cs="Arial"/>
          <w:sz w:val="24"/>
          <w:szCs w:val="24"/>
        </w:rPr>
        <w:t xml:space="preserve">The aim of this study was to challenge individuals’ responses to self and public stigma, challenge legitimacies of the stigmatizing attitudes and provide self-esteem empowerment techniques. Individuals took part within group therapy sessions over a six-week period with follow up. This study concluded with evidence supporting the positive effects of CBT and self esteem in regards to stigma, however reported that upon follow up, the participants had not sustained the positive benefits gained through the intervention. </w:t>
      </w:r>
      <w:r w:rsidR="0048435F" w:rsidRPr="00063E6F">
        <w:rPr>
          <w:rFonts w:ascii="Arial" w:hAnsi="Arial" w:cs="Arial"/>
          <w:sz w:val="24"/>
          <w:szCs w:val="24"/>
        </w:rPr>
        <w:t>Knight</w:t>
      </w:r>
      <w:r w:rsidR="0048435F">
        <w:rPr>
          <w:rFonts w:ascii="Arial" w:hAnsi="Arial" w:cs="Arial"/>
          <w:sz w:val="24"/>
          <w:szCs w:val="24"/>
        </w:rPr>
        <w:t xml:space="preserve"> et al, (</w:t>
      </w:r>
      <w:r w:rsidR="0048435F" w:rsidRPr="00063E6F">
        <w:rPr>
          <w:rFonts w:ascii="Arial" w:hAnsi="Arial" w:cs="Arial"/>
          <w:sz w:val="24"/>
          <w:szCs w:val="24"/>
        </w:rPr>
        <w:t>2006)</w:t>
      </w:r>
      <w:r w:rsidR="0048435F">
        <w:rPr>
          <w:rFonts w:ascii="Arial" w:hAnsi="Arial" w:cs="Arial"/>
          <w:sz w:val="24"/>
          <w:szCs w:val="24"/>
        </w:rPr>
        <w:t xml:space="preserve"> suggests </w:t>
      </w:r>
      <w:r w:rsidR="0048435F" w:rsidRPr="0048435F">
        <w:rPr>
          <w:rFonts w:ascii="Arial" w:hAnsi="Arial" w:cs="Arial"/>
          <w:sz w:val="24"/>
          <w:szCs w:val="24"/>
        </w:rPr>
        <w:t xml:space="preserve">that although </w:t>
      </w:r>
      <w:r w:rsidR="0048435F">
        <w:rPr>
          <w:rFonts w:ascii="Arial" w:hAnsi="Arial" w:cs="Arial"/>
          <w:sz w:val="24"/>
          <w:szCs w:val="24"/>
        </w:rPr>
        <w:t>it is suggested that the negative cycle of stigma, self-esteem and discrimination can be broken (</w:t>
      </w:r>
      <w:r w:rsidR="0048435F" w:rsidRPr="0048435F">
        <w:rPr>
          <w:rFonts w:ascii="Arial" w:hAnsi="Arial" w:cs="Arial"/>
          <w:sz w:val="24"/>
          <w:szCs w:val="24"/>
          <w:shd w:val="clear" w:color="auto" w:fill="FFFFFF"/>
        </w:rPr>
        <w:t>Sartorius 2001</w:t>
      </w:r>
      <w:r w:rsidR="0048435F" w:rsidRPr="0048435F">
        <w:rPr>
          <w:rFonts w:ascii="Arial" w:hAnsi="Arial" w:cs="Arial"/>
          <w:sz w:val="24"/>
          <w:szCs w:val="24"/>
          <w:shd w:val="clear" w:color="auto" w:fill="FFFFFF"/>
        </w:rPr>
        <w:t>;</w:t>
      </w:r>
      <w:r w:rsidR="0048435F" w:rsidRPr="0048435F">
        <w:rPr>
          <w:rFonts w:ascii="Arial" w:hAnsi="Arial" w:cs="Arial"/>
          <w:sz w:val="24"/>
          <w:szCs w:val="24"/>
        </w:rPr>
        <w:t xml:space="preserve"> </w:t>
      </w:r>
      <w:r w:rsidR="0048435F" w:rsidRPr="0048435F">
        <w:rPr>
          <w:rFonts w:ascii="Arial" w:hAnsi="Arial" w:cs="Arial"/>
          <w:sz w:val="24"/>
          <w:szCs w:val="24"/>
        </w:rPr>
        <w:t>Corrigan and Watson 2002)</w:t>
      </w:r>
      <w:r w:rsidR="0048435F" w:rsidRPr="0048435F">
        <w:rPr>
          <w:rFonts w:ascii="Arial" w:hAnsi="Arial" w:cs="Arial"/>
          <w:sz w:val="24"/>
          <w:szCs w:val="24"/>
        </w:rPr>
        <w:t>, this study cannot support that claim, due to the decrease i</w:t>
      </w:r>
      <w:r w:rsidR="0048435F">
        <w:rPr>
          <w:rFonts w:ascii="Arial" w:hAnsi="Arial" w:cs="Arial"/>
          <w:sz w:val="24"/>
          <w:szCs w:val="24"/>
        </w:rPr>
        <w:t xml:space="preserve">n levels of </w:t>
      </w:r>
      <w:r w:rsidR="0048435F">
        <w:rPr>
          <w:rFonts w:ascii="Arial" w:hAnsi="Arial" w:cs="Arial"/>
          <w:sz w:val="24"/>
          <w:szCs w:val="24"/>
        </w:rPr>
        <w:lastRenderedPageBreak/>
        <w:t xml:space="preserve">these aspects upon follow up, and no alterations in perceived stigma due to the CBT programme.  </w:t>
      </w:r>
      <w:r w:rsidR="009C3910">
        <w:rPr>
          <w:rFonts w:ascii="Arial" w:hAnsi="Arial" w:cs="Arial"/>
          <w:sz w:val="24"/>
          <w:szCs w:val="24"/>
        </w:rPr>
        <w:t>Within this study</w:t>
      </w:r>
      <w:r w:rsidR="0048435F">
        <w:rPr>
          <w:rFonts w:ascii="Arial" w:hAnsi="Arial" w:cs="Arial"/>
          <w:sz w:val="24"/>
          <w:szCs w:val="24"/>
        </w:rPr>
        <w:t xml:space="preserve"> the legitimacy of the negative stigma was discussed and challenged</w:t>
      </w:r>
      <w:r w:rsidR="009C3910">
        <w:rPr>
          <w:rFonts w:ascii="Arial" w:hAnsi="Arial" w:cs="Arial"/>
          <w:sz w:val="24"/>
          <w:szCs w:val="24"/>
        </w:rPr>
        <w:t xml:space="preserve">, upon follow-up, the effect this had on self-esteem provided a significant, although small, positive benefit to the participant’s self esteem levels. </w:t>
      </w:r>
      <w:r w:rsidR="009C3910" w:rsidRPr="00063E6F">
        <w:rPr>
          <w:rFonts w:ascii="Arial" w:hAnsi="Arial" w:cs="Arial"/>
          <w:sz w:val="24"/>
          <w:szCs w:val="24"/>
        </w:rPr>
        <w:t>Knight</w:t>
      </w:r>
      <w:r w:rsidR="009C3910">
        <w:rPr>
          <w:rFonts w:ascii="Arial" w:hAnsi="Arial" w:cs="Arial"/>
          <w:sz w:val="24"/>
          <w:szCs w:val="24"/>
        </w:rPr>
        <w:t xml:space="preserve"> et al, (</w:t>
      </w:r>
      <w:r w:rsidR="009C3910" w:rsidRPr="00063E6F">
        <w:rPr>
          <w:rFonts w:ascii="Arial" w:hAnsi="Arial" w:cs="Arial"/>
          <w:sz w:val="24"/>
          <w:szCs w:val="24"/>
        </w:rPr>
        <w:t>2006)</w:t>
      </w:r>
      <w:r w:rsidR="009C3910">
        <w:rPr>
          <w:rFonts w:ascii="Arial" w:hAnsi="Arial" w:cs="Arial"/>
          <w:sz w:val="24"/>
          <w:szCs w:val="24"/>
        </w:rPr>
        <w:t xml:space="preserve"> suggests that although this study had provided positive evidence of CBT and self-esteem due to stigma, the evidence should be taken with caution as, upon follow-up there was little retention of the positive benefits. Due to this, future research may increase the number of sessions provided for participants, which may yield a larger and longer lasting positive benefits </w:t>
      </w:r>
      <w:r w:rsidR="009C3910" w:rsidRPr="00063E6F">
        <w:rPr>
          <w:rFonts w:ascii="Arial" w:hAnsi="Arial" w:cs="Arial"/>
          <w:sz w:val="24"/>
          <w:szCs w:val="24"/>
        </w:rPr>
        <w:t>Knight</w:t>
      </w:r>
      <w:r w:rsidR="009C3910">
        <w:rPr>
          <w:rFonts w:ascii="Arial" w:hAnsi="Arial" w:cs="Arial"/>
          <w:sz w:val="24"/>
          <w:szCs w:val="24"/>
        </w:rPr>
        <w:t xml:space="preserve"> et al, (</w:t>
      </w:r>
      <w:r w:rsidR="009C3910" w:rsidRPr="00063E6F">
        <w:rPr>
          <w:rFonts w:ascii="Arial" w:hAnsi="Arial" w:cs="Arial"/>
          <w:sz w:val="24"/>
          <w:szCs w:val="24"/>
        </w:rPr>
        <w:t>2006)</w:t>
      </w:r>
      <w:r w:rsidR="009C3910">
        <w:rPr>
          <w:rFonts w:ascii="Arial" w:hAnsi="Arial" w:cs="Arial"/>
          <w:sz w:val="24"/>
          <w:szCs w:val="24"/>
        </w:rPr>
        <w:t>.</w:t>
      </w:r>
    </w:p>
    <w:p w:rsidR="00533AD5" w:rsidRDefault="00484193" w:rsidP="00383828">
      <w:pPr>
        <w:rPr>
          <w:rFonts w:ascii="Arial" w:hAnsi="Arial" w:cs="Arial"/>
          <w:color w:val="222222"/>
          <w:sz w:val="24"/>
          <w:szCs w:val="20"/>
          <w:shd w:val="clear" w:color="auto" w:fill="FFFFFF"/>
        </w:rPr>
      </w:pPr>
      <w:r>
        <w:rPr>
          <w:rFonts w:ascii="Arial" w:hAnsi="Arial" w:cs="Arial"/>
          <w:sz w:val="24"/>
          <w:szCs w:val="24"/>
        </w:rPr>
        <w:t xml:space="preserve">Psychoeducational therapy aims to provide individuals with knowledge and strategies through an education route by providing talks and group sessions for individuals with mental illness.  </w:t>
      </w:r>
      <w:proofErr w:type="spellStart"/>
      <w:r w:rsidR="00F54FD9" w:rsidRPr="00F54FD9">
        <w:rPr>
          <w:rFonts w:ascii="Arial" w:hAnsi="Arial" w:cs="Arial"/>
          <w:color w:val="222222"/>
          <w:sz w:val="24"/>
          <w:szCs w:val="20"/>
          <w:shd w:val="clear" w:color="auto" w:fill="FFFFFF"/>
        </w:rPr>
        <w:t>Lucksted</w:t>
      </w:r>
      <w:proofErr w:type="spellEnd"/>
      <w:r w:rsidR="00F54FD9" w:rsidRPr="00F54FD9">
        <w:rPr>
          <w:rFonts w:ascii="Arial" w:hAnsi="Arial" w:cs="Arial"/>
          <w:color w:val="222222"/>
          <w:sz w:val="24"/>
          <w:szCs w:val="20"/>
          <w:shd w:val="clear" w:color="auto" w:fill="FFFFFF"/>
        </w:rPr>
        <w:t xml:space="preserve"> et al, (</w:t>
      </w:r>
      <w:r w:rsidR="00F54FD9" w:rsidRPr="00F54FD9">
        <w:rPr>
          <w:rFonts w:ascii="Arial" w:hAnsi="Arial" w:cs="Arial"/>
          <w:color w:val="222222"/>
          <w:sz w:val="24"/>
          <w:szCs w:val="20"/>
          <w:shd w:val="clear" w:color="auto" w:fill="FFFFFF"/>
        </w:rPr>
        <w:t>2011)</w:t>
      </w:r>
      <w:r w:rsidR="00F54FD9" w:rsidRPr="00F54FD9">
        <w:rPr>
          <w:rFonts w:ascii="Arial" w:hAnsi="Arial" w:cs="Arial"/>
          <w:color w:val="222222"/>
          <w:sz w:val="24"/>
          <w:szCs w:val="20"/>
          <w:shd w:val="clear" w:color="auto" w:fill="FFFFFF"/>
        </w:rPr>
        <w:t xml:space="preserve"> conducted a study exploring psychoeducational therapy and </w:t>
      </w:r>
      <w:r w:rsidR="00533AD5">
        <w:rPr>
          <w:rFonts w:ascii="Arial" w:hAnsi="Arial" w:cs="Arial"/>
          <w:color w:val="222222"/>
          <w:sz w:val="24"/>
          <w:szCs w:val="20"/>
          <w:shd w:val="clear" w:color="auto" w:fill="FFFFFF"/>
        </w:rPr>
        <w:t xml:space="preserve">self-stigma. This study consisted of nine structured </w:t>
      </w:r>
      <w:r w:rsidR="00D213C5">
        <w:rPr>
          <w:rFonts w:ascii="Arial" w:hAnsi="Arial" w:cs="Arial"/>
          <w:color w:val="222222"/>
          <w:sz w:val="24"/>
          <w:szCs w:val="20"/>
          <w:shd w:val="clear" w:color="auto" w:fill="FFFFFF"/>
        </w:rPr>
        <w:t xml:space="preserve">ninety-minute </w:t>
      </w:r>
      <w:r w:rsidR="00533AD5">
        <w:rPr>
          <w:rFonts w:ascii="Arial" w:hAnsi="Arial" w:cs="Arial"/>
          <w:color w:val="222222"/>
          <w:sz w:val="24"/>
          <w:szCs w:val="20"/>
          <w:shd w:val="clear" w:color="auto" w:fill="FFFFFF"/>
        </w:rPr>
        <w:t xml:space="preserve">group sessions to reduce internalized stigma. Participants you took part within this study were individuals who were self-reported schizophrenic, mood disorder, had at least one year of being a mental health out-patient and had a willingness to attend sessions. This study did not </w:t>
      </w:r>
      <w:r w:rsidR="00533AD5" w:rsidRPr="00533AD5">
        <w:rPr>
          <w:rFonts w:ascii="Arial" w:hAnsi="Arial" w:cs="Arial"/>
          <w:color w:val="222222"/>
          <w:sz w:val="24"/>
          <w:szCs w:val="24"/>
          <w:shd w:val="clear" w:color="auto" w:fill="FFFFFF"/>
        </w:rPr>
        <w:t xml:space="preserve">include a control group. This study used a series of self-reporting assessments which were given out pre and post intervention. These </w:t>
      </w:r>
      <w:r w:rsidR="00D213C5" w:rsidRPr="00533AD5">
        <w:rPr>
          <w:rFonts w:ascii="Arial" w:hAnsi="Arial" w:cs="Arial"/>
          <w:color w:val="222222"/>
          <w:sz w:val="24"/>
          <w:szCs w:val="24"/>
          <w:shd w:val="clear" w:color="auto" w:fill="FFFFFF"/>
        </w:rPr>
        <w:t>assessments</w:t>
      </w:r>
      <w:r w:rsidR="00533AD5" w:rsidRPr="00533AD5">
        <w:rPr>
          <w:rFonts w:ascii="Arial" w:hAnsi="Arial" w:cs="Arial"/>
          <w:color w:val="222222"/>
          <w:sz w:val="24"/>
          <w:szCs w:val="24"/>
          <w:shd w:val="clear" w:color="auto" w:fill="FFFFFF"/>
        </w:rPr>
        <w:t xml:space="preserve"> included </w:t>
      </w:r>
      <w:r w:rsidR="00533AD5" w:rsidRPr="00533AD5">
        <w:rPr>
          <w:rFonts w:ascii="Arial" w:hAnsi="Arial" w:cs="Arial"/>
          <w:color w:val="222222"/>
          <w:sz w:val="24"/>
          <w:szCs w:val="24"/>
          <w:shd w:val="clear" w:color="auto" w:fill="FFFFFF"/>
        </w:rPr>
        <w:t xml:space="preserve">The Internalized Stigma of Mental Illness assessments (ISMI; </w:t>
      </w:r>
      <w:proofErr w:type="spellStart"/>
      <w:r w:rsidR="00533AD5" w:rsidRPr="00533AD5">
        <w:rPr>
          <w:rFonts w:ascii="Arial" w:hAnsi="Arial" w:cs="Arial"/>
          <w:color w:val="222222"/>
          <w:sz w:val="24"/>
          <w:szCs w:val="24"/>
          <w:shd w:val="clear" w:color="auto" w:fill="FFFFFF"/>
        </w:rPr>
        <w:t>Ritsher</w:t>
      </w:r>
      <w:proofErr w:type="spellEnd"/>
      <w:r w:rsidR="00533AD5" w:rsidRPr="00533AD5">
        <w:rPr>
          <w:rFonts w:ascii="Arial" w:hAnsi="Arial" w:cs="Arial"/>
          <w:color w:val="222222"/>
          <w:sz w:val="24"/>
          <w:szCs w:val="24"/>
          <w:shd w:val="clear" w:color="auto" w:fill="FFFFFF"/>
        </w:rPr>
        <w:t xml:space="preserve">., </w:t>
      </w:r>
      <w:proofErr w:type="spellStart"/>
      <w:r w:rsidR="00533AD5" w:rsidRPr="00533AD5">
        <w:rPr>
          <w:rFonts w:ascii="Arial" w:hAnsi="Arial" w:cs="Arial"/>
          <w:color w:val="222222"/>
          <w:sz w:val="24"/>
          <w:szCs w:val="24"/>
          <w:shd w:val="clear" w:color="auto" w:fill="FFFFFF"/>
        </w:rPr>
        <w:t>Otilingam</w:t>
      </w:r>
      <w:proofErr w:type="spellEnd"/>
      <w:r w:rsidR="00533AD5" w:rsidRPr="00533AD5">
        <w:rPr>
          <w:rFonts w:ascii="Arial" w:hAnsi="Arial" w:cs="Arial"/>
          <w:color w:val="222222"/>
          <w:sz w:val="24"/>
          <w:szCs w:val="24"/>
          <w:shd w:val="clear" w:color="auto" w:fill="FFFFFF"/>
        </w:rPr>
        <w:t xml:space="preserve"> and </w:t>
      </w:r>
      <w:proofErr w:type="spellStart"/>
      <w:r w:rsidR="00533AD5" w:rsidRPr="00533AD5">
        <w:rPr>
          <w:rFonts w:ascii="Arial" w:hAnsi="Arial" w:cs="Arial"/>
          <w:color w:val="222222"/>
          <w:sz w:val="24"/>
          <w:szCs w:val="24"/>
          <w:shd w:val="clear" w:color="auto" w:fill="FFFFFF"/>
        </w:rPr>
        <w:t>Grajales</w:t>
      </w:r>
      <w:proofErr w:type="spellEnd"/>
      <w:r w:rsidR="00533AD5" w:rsidRPr="00533AD5">
        <w:rPr>
          <w:rFonts w:ascii="Arial" w:hAnsi="Arial" w:cs="Arial"/>
          <w:color w:val="222222"/>
          <w:sz w:val="24"/>
          <w:szCs w:val="24"/>
          <w:shd w:val="clear" w:color="auto" w:fill="FFFFFF"/>
        </w:rPr>
        <w:t xml:space="preserve"> 2003),</w:t>
      </w:r>
      <w:r w:rsidR="00533AD5" w:rsidRPr="00533AD5">
        <w:rPr>
          <w:rFonts w:ascii="Arial" w:hAnsi="Arial" w:cs="Arial"/>
          <w:color w:val="222222"/>
          <w:sz w:val="24"/>
          <w:szCs w:val="24"/>
          <w:shd w:val="clear" w:color="auto" w:fill="FFFFFF"/>
        </w:rPr>
        <w:t xml:space="preserve"> </w:t>
      </w:r>
      <w:r w:rsidR="00533AD5" w:rsidRPr="00533AD5">
        <w:rPr>
          <w:rFonts w:ascii="Arial" w:hAnsi="Arial" w:cs="Arial"/>
          <w:sz w:val="24"/>
          <w:szCs w:val="24"/>
        </w:rPr>
        <w:t xml:space="preserve">Multidimensional Scale of Perceived Social Support (MSPSS; </w:t>
      </w:r>
      <w:proofErr w:type="spellStart"/>
      <w:r w:rsidR="00533AD5" w:rsidRPr="00533AD5">
        <w:rPr>
          <w:rFonts w:ascii="Arial" w:hAnsi="Arial" w:cs="Arial"/>
          <w:sz w:val="24"/>
          <w:szCs w:val="24"/>
        </w:rPr>
        <w:t>Zimet</w:t>
      </w:r>
      <w:proofErr w:type="spellEnd"/>
      <w:r w:rsidR="00533AD5">
        <w:rPr>
          <w:rFonts w:ascii="Arial" w:hAnsi="Arial" w:cs="Arial"/>
          <w:sz w:val="24"/>
          <w:szCs w:val="24"/>
        </w:rPr>
        <w:t>.,</w:t>
      </w:r>
      <w:r w:rsidR="00533AD5" w:rsidRPr="00533AD5">
        <w:rPr>
          <w:rFonts w:ascii="Arial" w:hAnsi="Arial" w:cs="Arial"/>
          <w:sz w:val="24"/>
          <w:szCs w:val="24"/>
        </w:rPr>
        <w:t xml:space="preserve"> </w:t>
      </w:r>
      <w:proofErr w:type="spellStart"/>
      <w:r w:rsidR="00533AD5" w:rsidRPr="00533AD5">
        <w:rPr>
          <w:rFonts w:ascii="Arial" w:hAnsi="Arial" w:cs="Arial"/>
          <w:sz w:val="24"/>
          <w:szCs w:val="24"/>
        </w:rPr>
        <w:t>Dahlem</w:t>
      </w:r>
      <w:proofErr w:type="spellEnd"/>
      <w:r w:rsidR="00533AD5">
        <w:rPr>
          <w:rFonts w:ascii="Arial" w:hAnsi="Arial" w:cs="Arial"/>
          <w:sz w:val="24"/>
          <w:szCs w:val="24"/>
        </w:rPr>
        <w:t>.,</w:t>
      </w:r>
      <w:r w:rsidR="00533AD5" w:rsidRPr="00533AD5">
        <w:rPr>
          <w:rFonts w:ascii="Arial" w:hAnsi="Arial" w:cs="Arial"/>
          <w:sz w:val="24"/>
          <w:szCs w:val="24"/>
        </w:rPr>
        <w:t xml:space="preserve"> </w:t>
      </w:r>
      <w:proofErr w:type="spellStart"/>
      <w:r w:rsidR="00533AD5" w:rsidRPr="00533AD5">
        <w:rPr>
          <w:rFonts w:ascii="Arial" w:hAnsi="Arial" w:cs="Arial"/>
          <w:sz w:val="24"/>
          <w:szCs w:val="24"/>
        </w:rPr>
        <w:t>Zimet</w:t>
      </w:r>
      <w:proofErr w:type="spellEnd"/>
      <w:r w:rsidR="00533AD5">
        <w:rPr>
          <w:rFonts w:ascii="Arial" w:hAnsi="Arial" w:cs="Arial"/>
          <w:sz w:val="24"/>
          <w:szCs w:val="24"/>
        </w:rPr>
        <w:t xml:space="preserve"> and </w:t>
      </w:r>
      <w:r w:rsidR="00533AD5" w:rsidRPr="00533AD5">
        <w:rPr>
          <w:rFonts w:ascii="Arial" w:hAnsi="Arial" w:cs="Arial"/>
          <w:sz w:val="24"/>
          <w:szCs w:val="24"/>
        </w:rPr>
        <w:t>Farley, 1988)</w:t>
      </w:r>
      <w:r w:rsidR="00533AD5" w:rsidRPr="00533AD5">
        <w:rPr>
          <w:rFonts w:ascii="Arial" w:hAnsi="Arial" w:cs="Arial"/>
          <w:sz w:val="24"/>
          <w:szCs w:val="24"/>
        </w:rPr>
        <w:t xml:space="preserve"> and</w:t>
      </w:r>
      <w:r w:rsidR="00533AD5" w:rsidRPr="00533AD5">
        <w:rPr>
          <w:rFonts w:ascii="Arial" w:hAnsi="Arial" w:cs="Arial"/>
          <w:sz w:val="24"/>
          <w:szCs w:val="24"/>
        </w:rPr>
        <w:t xml:space="preserve"> the Mental Health Recovery Measure (MHRM; Young, </w:t>
      </w:r>
      <w:proofErr w:type="spellStart"/>
      <w:r w:rsidR="00533AD5" w:rsidRPr="00533AD5">
        <w:rPr>
          <w:rFonts w:ascii="Arial" w:hAnsi="Arial" w:cs="Arial"/>
          <w:sz w:val="24"/>
          <w:szCs w:val="24"/>
        </w:rPr>
        <w:t>Ensing</w:t>
      </w:r>
      <w:proofErr w:type="spellEnd"/>
      <w:r w:rsidR="00533AD5" w:rsidRPr="00533AD5">
        <w:rPr>
          <w:rFonts w:ascii="Arial" w:hAnsi="Arial" w:cs="Arial"/>
          <w:sz w:val="24"/>
          <w:szCs w:val="24"/>
        </w:rPr>
        <w:t xml:space="preserve"> &amp; Bullock, 1999)</w:t>
      </w:r>
      <w:r w:rsidR="00533AD5" w:rsidRPr="00533AD5">
        <w:rPr>
          <w:rFonts w:ascii="Arial" w:hAnsi="Arial" w:cs="Arial"/>
          <w:sz w:val="24"/>
          <w:szCs w:val="24"/>
        </w:rPr>
        <w:t>.</w:t>
      </w:r>
      <w:r w:rsidR="00D213C5">
        <w:rPr>
          <w:rFonts w:ascii="Arial" w:hAnsi="Arial" w:cs="Arial"/>
          <w:sz w:val="24"/>
          <w:szCs w:val="24"/>
        </w:rPr>
        <w:t xml:space="preserve"> </w:t>
      </w:r>
      <w:proofErr w:type="spellStart"/>
      <w:r w:rsidR="00D213C5" w:rsidRPr="00F54FD9">
        <w:rPr>
          <w:rFonts w:ascii="Arial" w:hAnsi="Arial" w:cs="Arial"/>
          <w:color w:val="222222"/>
          <w:sz w:val="24"/>
          <w:szCs w:val="20"/>
          <w:shd w:val="clear" w:color="auto" w:fill="FFFFFF"/>
        </w:rPr>
        <w:t>Lucksted</w:t>
      </w:r>
      <w:proofErr w:type="spellEnd"/>
      <w:r w:rsidR="00D213C5" w:rsidRPr="00F54FD9">
        <w:rPr>
          <w:rFonts w:ascii="Arial" w:hAnsi="Arial" w:cs="Arial"/>
          <w:color w:val="222222"/>
          <w:sz w:val="24"/>
          <w:szCs w:val="20"/>
          <w:shd w:val="clear" w:color="auto" w:fill="FFFFFF"/>
        </w:rPr>
        <w:t xml:space="preserve"> et al, (2011)</w:t>
      </w:r>
      <w:r w:rsidR="009B4519">
        <w:rPr>
          <w:rFonts w:ascii="Arial" w:hAnsi="Arial" w:cs="Arial"/>
          <w:color w:val="222222"/>
          <w:sz w:val="24"/>
          <w:szCs w:val="20"/>
          <w:shd w:val="clear" w:color="auto" w:fill="FFFFFF"/>
        </w:rPr>
        <w:t xml:space="preserve"> suggested that this intervention was well received, due to the large number of participant attendance, comments and engagement. The evidence from this study suggested that this style of programme can reduce internalised stigma levels and increase numbers of personal strengths. Due to this evidence, psychoeducational therapy may provide positive benefits towards tackling internalized stigmas. However, </w:t>
      </w:r>
      <w:proofErr w:type="spellStart"/>
      <w:r w:rsidR="009B4519" w:rsidRPr="00F54FD9">
        <w:rPr>
          <w:rFonts w:ascii="Arial" w:hAnsi="Arial" w:cs="Arial"/>
          <w:color w:val="222222"/>
          <w:sz w:val="24"/>
          <w:szCs w:val="20"/>
          <w:shd w:val="clear" w:color="auto" w:fill="FFFFFF"/>
        </w:rPr>
        <w:t>Lucksted</w:t>
      </w:r>
      <w:proofErr w:type="spellEnd"/>
      <w:r w:rsidR="009B4519" w:rsidRPr="00F54FD9">
        <w:rPr>
          <w:rFonts w:ascii="Arial" w:hAnsi="Arial" w:cs="Arial"/>
          <w:color w:val="222222"/>
          <w:sz w:val="24"/>
          <w:szCs w:val="20"/>
          <w:shd w:val="clear" w:color="auto" w:fill="FFFFFF"/>
        </w:rPr>
        <w:t xml:space="preserve"> et al, (2011)</w:t>
      </w:r>
      <w:r w:rsidR="009B4519">
        <w:rPr>
          <w:rFonts w:ascii="Arial" w:hAnsi="Arial" w:cs="Arial"/>
          <w:color w:val="222222"/>
          <w:sz w:val="24"/>
          <w:szCs w:val="20"/>
          <w:shd w:val="clear" w:color="auto" w:fill="FFFFFF"/>
        </w:rPr>
        <w:t xml:space="preserve"> suggested that there were limitations towards this study, for example, due the lack of control group, this study could not compare the positive benefit levels, which may be beneficial in future research. It was also suggested that future research could provide a follow up session following this intervention as this </w:t>
      </w:r>
      <w:r>
        <w:rPr>
          <w:rFonts w:ascii="Arial" w:hAnsi="Arial" w:cs="Arial"/>
          <w:color w:val="222222"/>
          <w:sz w:val="24"/>
          <w:szCs w:val="20"/>
          <w:shd w:val="clear" w:color="auto" w:fill="FFFFFF"/>
        </w:rPr>
        <w:t>may provide</w:t>
      </w:r>
      <w:r w:rsidR="009B4519">
        <w:rPr>
          <w:rFonts w:ascii="Arial" w:hAnsi="Arial" w:cs="Arial"/>
          <w:color w:val="222222"/>
          <w:sz w:val="24"/>
          <w:szCs w:val="20"/>
          <w:shd w:val="clear" w:color="auto" w:fill="FFFFFF"/>
        </w:rPr>
        <w:t xml:space="preserve"> evidence of sustainability, however because this study did not conduct a follow up, this study can only account for immediate positive results. </w:t>
      </w:r>
      <w:proofErr w:type="spellStart"/>
      <w:r w:rsidR="009B4519" w:rsidRPr="00F54FD9">
        <w:rPr>
          <w:rFonts w:ascii="Arial" w:hAnsi="Arial" w:cs="Arial"/>
          <w:color w:val="222222"/>
          <w:sz w:val="24"/>
          <w:szCs w:val="20"/>
          <w:shd w:val="clear" w:color="auto" w:fill="FFFFFF"/>
        </w:rPr>
        <w:t>Lucksted</w:t>
      </w:r>
      <w:proofErr w:type="spellEnd"/>
      <w:r w:rsidR="009B4519" w:rsidRPr="00F54FD9">
        <w:rPr>
          <w:rFonts w:ascii="Arial" w:hAnsi="Arial" w:cs="Arial"/>
          <w:color w:val="222222"/>
          <w:sz w:val="24"/>
          <w:szCs w:val="20"/>
          <w:shd w:val="clear" w:color="auto" w:fill="FFFFFF"/>
        </w:rPr>
        <w:t xml:space="preserve"> et al, (2011)</w:t>
      </w:r>
      <w:r w:rsidR="009B4519">
        <w:rPr>
          <w:rFonts w:ascii="Arial" w:hAnsi="Arial" w:cs="Arial"/>
          <w:color w:val="222222"/>
          <w:sz w:val="24"/>
          <w:szCs w:val="20"/>
          <w:shd w:val="clear" w:color="auto" w:fill="FFFFFF"/>
        </w:rPr>
        <w:t xml:space="preserve"> also </w:t>
      </w:r>
      <w:r>
        <w:rPr>
          <w:rFonts w:ascii="Arial" w:hAnsi="Arial" w:cs="Arial"/>
          <w:color w:val="222222"/>
          <w:sz w:val="24"/>
          <w:szCs w:val="20"/>
          <w:shd w:val="clear" w:color="auto" w:fill="FFFFFF"/>
        </w:rPr>
        <w:t xml:space="preserve">reports that a small sample size was used and a larger number of participants may provide greater significant results. </w:t>
      </w:r>
    </w:p>
    <w:p w:rsidR="00B01485" w:rsidRDefault="00B01485" w:rsidP="00383828">
      <w:pPr>
        <w:rPr>
          <w:rFonts w:ascii="Arial" w:hAnsi="Arial" w:cs="Arial"/>
          <w:color w:val="222222"/>
          <w:sz w:val="24"/>
          <w:szCs w:val="24"/>
          <w:shd w:val="clear" w:color="auto" w:fill="FFFFFF"/>
        </w:rPr>
      </w:pPr>
      <w:r>
        <w:rPr>
          <w:rFonts w:ascii="Arial" w:hAnsi="Arial" w:cs="Arial"/>
          <w:color w:val="222222"/>
          <w:sz w:val="24"/>
          <w:szCs w:val="24"/>
          <w:shd w:val="clear" w:color="auto" w:fill="FFFFFF"/>
        </w:rPr>
        <w:t>A</w:t>
      </w:r>
      <w:r w:rsidRPr="00063E6F">
        <w:rPr>
          <w:rFonts w:ascii="Arial" w:hAnsi="Arial" w:cs="Arial"/>
          <w:color w:val="222222"/>
          <w:sz w:val="24"/>
          <w:szCs w:val="24"/>
          <w:shd w:val="clear" w:color="auto" w:fill="FFFFFF"/>
        </w:rPr>
        <w:t xml:space="preserve">cceptance and </w:t>
      </w:r>
      <w:r>
        <w:rPr>
          <w:rFonts w:ascii="Arial" w:hAnsi="Arial" w:cs="Arial"/>
          <w:color w:val="222222"/>
          <w:sz w:val="24"/>
          <w:szCs w:val="24"/>
          <w:shd w:val="clear" w:color="auto" w:fill="FFFFFF"/>
        </w:rPr>
        <w:t>C</w:t>
      </w:r>
      <w:r w:rsidRPr="00063E6F">
        <w:rPr>
          <w:rFonts w:ascii="Arial" w:hAnsi="Arial" w:cs="Arial"/>
          <w:color w:val="222222"/>
          <w:sz w:val="24"/>
          <w:szCs w:val="24"/>
          <w:shd w:val="clear" w:color="auto" w:fill="FFFFFF"/>
        </w:rPr>
        <w:t>ommitment therapy</w:t>
      </w:r>
      <w:r w:rsidR="00291E0A">
        <w:rPr>
          <w:rFonts w:ascii="Arial" w:hAnsi="Arial" w:cs="Arial"/>
          <w:color w:val="222222"/>
          <w:sz w:val="24"/>
          <w:szCs w:val="24"/>
          <w:shd w:val="clear" w:color="auto" w:fill="FFFFFF"/>
        </w:rPr>
        <w:t xml:space="preserve"> (ACT)</w:t>
      </w:r>
      <w:r w:rsidR="0023077F">
        <w:rPr>
          <w:rFonts w:ascii="Arial" w:hAnsi="Arial" w:cs="Arial"/>
          <w:color w:val="222222"/>
          <w:sz w:val="24"/>
          <w:szCs w:val="24"/>
          <w:shd w:val="clear" w:color="auto" w:fill="FFFFFF"/>
        </w:rPr>
        <w:t xml:space="preserve"> </w:t>
      </w:r>
      <w:r w:rsidR="00291E0A">
        <w:rPr>
          <w:rFonts w:ascii="Arial" w:hAnsi="Arial" w:cs="Arial"/>
          <w:color w:val="222222"/>
          <w:sz w:val="24"/>
          <w:szCs w:val="24"/>
          <w:shd w:val="clear" w:color="auto" w:fill="FFFFFF"/>
        </w:rPr>
        <w:t>is based upon contemporary behaviour analytic theory of language, which is called Rational Frame Theory. This theory differentiates between events which change structures of cognitive networks and which change their function. During ACT therapy, individuals are asked to fully feel their feelings and to mindfully watch their thoughts and focus on action which move them in valued directions, instead of attempting to change their form</w:t>
      </w:r>
      <w:r w:rsidR="00291E0A" w:rsidRPr="00291E0A">
        <w:rPr>
          <w:rFonts w:ascii="Arial" w:hAnsi="Arial" w:cs="Arial"/>
          <w:color w:val="222222"/>
          <w:sz w:val="24"/>
          <w:szCs w:val="24"/>
          <w:shd w:val="clear" w:color="auto" w:fill="FFFFFF"/>
        </w:rPr>
        <w:t xml:space="preserve"> (</w:t>
      </w:r>
      <w:proofErr w:type="spellStart"/>
      <w:r w:rsidR="00291E0A" w:rsidRPr="00291E0A">
        <w:rPr>
          <w:rFonts w:ascii="Arial" w:hAnsi="Arial" w:cs="Arial"/>
          <w:color w:val="222222"/>
          <w:sz w:val="24"/>
          <w:szCs w:val="24"/>
          <w:shd w:val="clear" w:color="auto" w:fill="FFFFFF"/>
        </w:rPr>
        <w:t>Luoma</w:t>
      </w:r>
      <w:proofErr w:type="spellEnd"/>
      <w:r w:rsidR="00291E0A" w:rsidRPr="00291E0A">
        <w:rPr>
          <w:rFonts w:ascii="Arial" w:hAnsi="Arial" w:cs="Arial"/>
          <w:color w:val="222222"/>
          <w:sz w:val="24"/>
          <w:szCs w:val="24"/>
          <w:shd w:val="clear" w:color="auto" w:fill="FFFFFF"/>
        </w:rPr>
        <w:t xml:space="preserve"> et al, </w:t>
      </w:r>
      <w:r w:rsidR="00291E0A" w:rsidRPr="00291E0A">
        <w:rPr>
          <w:rFonts w:ascii="Arial" w:hAnsi="Arial" w:cs="Arial"/>
          <w:color w:val="222222"/>
          <w:sz w:val="24"/>
          <w:szCs w:val="24"/>
          <w:shd w:val="clear" w:color="auto" w:fill="FFFFFF"/>
        </w:rPr>
        <w:t>2008</w:t>
      </w:r>
      <w:proofErr w:type="gramStart"/>
      <w:r w:rsidR="00291E0A" w:rsidRPr="00291E0A">
        <w:rPr>
          <w:rFonts w:ascii="Arial" w:hAnsi="Arial" w:cs="Arial"/>
          <w:color w:val="222222"/>
          <w:sz w:val="24"/>
          <w:szCs w:val="24"/>
          <w:shd w:val="clear" w:color="auto" w:fill="FFFFFF"/>
        </w:rPr>
        <w:t>).</w:t>
      </w:r>
      <w:r w:rsidR="001B6415">
        <w:rPr>
          <w:rFonts w:ascii="Arial" w:hAnsi="Arial" w:cs="Arial"/>
          <w:color w:val="222222"/>
          <w:sz w:val="24"/>
          <w:szCs w:val="24"/>
          <w:shd w:val="clear" w:color="auto" w:fill="FFFFFF"/>
        </w:rPr>
        <w:t>.</w:t>
      </w:r>
      <w:proofErr w:type="gramEnd"/>
      <w:r w:rsidR="001B6415">
        <w:rPr>
          <w:rFonts w:ascii="Arial" w:hAnsi="Arial" w:cs="Arial"/>
          <w:color w:val="222222"/>
          <w:sz w:val="24"/>
          <w:szCs w:val="24"/>
          <w:shd w:val="clear" w:color="auto" w:fill="FFFFFF"/>
        </w:rPr>
        <w:t xml:space="preserve">  </w:t>
      </w:r>
    </w:p>
    <w:p w:rsidR="000D6975" w:rsidRDefault="000D6975" w:rsidP="00383828">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This style of therapy has more often been used with individuals suffering with self-stigma due to different circumstances than mood disorders, for example, substance </w:t>
      </w:r>
      <w:r>
        <w:rPr>
          <w:rFonts w:ascii="Arial" w:hAnsi="Arial" w:cs="Arial"/>
          <w:color w:val="222222"/>
          <w:sz w:val="24"/>
          <w:szCs w:val="24"/>
          <w:shd w:val="clear" w:color="auto" w:fill="FFFFFF"/>
        </w:rPr>
        <w:lastRenderedPageBreak/>
        <w:t xml:space="preserve">abuse and depression due to the HIV </w:t>
      </w:r>
      <w:r w:rsidRPr="000D6975">
        <w:rPr>
          <w:rFonts w:ascii="Arial" w:hAnsi="Arial" w:cs="Arial"/>
          <w:color w:val="222222"/>
          <w:sz w:val="24"/>
          <w:szCs w:val="24"/>
          <w:shd w:val="clear" w:color="auto" w:fill="FFFFFF"/>
        </w:rPr>
        <w:t>virus (</w:t>
      </w:r>
      <w:proofErr w:type="spellStart"/>
      <w:r w:rsidRPr="000D6975">
        <w:rPr>
          <w:rFonts w:ascii="Arial" w:hAnsi="Arial" w:cs="Arial"/>
          <w:color w:val="222222"/>
          <w:sz w:val="24"/>
          <w:szCs w:val="24"/>
          <w:shd w:val="clear" w:color="auto" w:fill="FFFFFF"/>
        </w:rPr>
        <w:t>Luoma</w:t>
      </w:r>
      <w:proofErr w:type="spellEnd"/>
      <w:r w:rsidRPr="000D6975">
        <w:rPr>
          <w:rFonts w:ascii="Arial" w:hAnsi="Arial" w:cs="Arial"/>
          <w:color w:val="222222"/>
          <w:sz w:val="24"/>
          <w:szCs w:val="24"/>
          <w:shd w:val="clear" w:color="auto" w:fill="FFFFFF"/>
        </w:rPr>
        <w:t xml:space="preserve"> and</w:t>
      </w:r>
      <w:r w:rsidRPr="000D6975">
        <w:rPr>
          <w:rFonts w:ascii="Arial" w:hAnsi="Arial" w:cs="Arial"/>
          <w:color w:val="222222"/>
          <w:sz w:val="24"/>
          <w:szCs w:val="24"/>
          <w:shd w:val="clear" w:color="auto" w:fill="FFFFFF"/>
        </w:rPr>
        <w:t xml:space="preserve"> Platt</w:t>
      </w:r>
      <w:r w:rsidRPr="000D6975">
        <w:rPr>
          <w:rFonts w:ascii="Arial" w:hAnsi="Arial" w:cs="Arial"/>
          <w:color w:val="222222"/>
          <w:sz w:val="24"/>
          <w:szCs w:val="24"/>
          <w:shd w:val="clear" w:color="auto" w:fill="FFFFFF"/>
        </w:rPr>
        <w:t xml:space="preserve"> </w:t>
      </w:r>
      <w:r w:rsidRPr="000D6975">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w:t>
      </w:r>
      <w:r w:rsidRPr="000D6975">
        <w:rPr>
          <w:rFonts w:ascii="Arial" w:hAnsi="Arial" w:cs="Arial"/>
          <w:color w:val="222222"/>
          <w:sz w:val="24"/>
          <w:szCs w:val="24"/>
          <w:shd w:val="clear" w:color="auto" w:fill="FFFFFF"/>
        </w:rPr>
        <w:t xml:space="preserve"> </w:t>
      </w:r>
      <w:proofErr w:type="spellStart"/>
      <w:r w:rsidRPr="000D6975">
        <w:rPr>
          <w:rFonts w:ascii="Arial" w:hAnsi="Arial" w:cs="Arial"/>
          <w:color w:val="222222"/>
          <w:sz w:val="24"/>
          <w:szCs w:val="24"/>
          <w:shd w:val="clear" w:color="auto" w:fill="FFFFFF"/>
        </w:rPr>
        <w:t>Luoma</w:t>
      </w:r>
      <w:proofErr w:type="spellEnd"/>
      <w:r w:rsidRPr="000D6975">
        <w:rPr>
          <w:rFonts w:ascii="Arial" w:hAnsi="Arial" w:cs="Arial"/>
          <w:color w:val="222222"/>
          <w:sz w:val="24"/>
          <w:szCs w:val="24"/>
          <w:shd w:val="clear" w:color="auto" w:fill="FFFFFF"/>
        </w:rPr>
        <w:t xml:space="preserve"> at al </w:t>
      </w:r>
      <w:r w:rsidRPr="000D6975">
        <w:rPr>
          <w:rFonts w:ascii="Arial" w:hAnsi="Arial" w:cs="Arial"/>
          <w:color w:val="222222"/>
          <w:sz w:val="24"/>
          <w:szCs w:val="24"/>
          <w:shd w:val="clear" w:color="auto" w:fill="FFFFFF"/>
        </w:rPr>
        <w:t>2008)</w:t>
      </w:r>
      <w:r>
        <w:rPr>
          <w:rFonts w:ascii="Arial" w:hAnsi="Arial" w:cs="Arial"/>
          <w:color w:val="222222"/>
          <w:sz w:val="24"/>
          <w:szCs w:val="24"/>
          <w:shd w:val="clear" w:color="auto" w:fill="FFFFFF"/>
        </w:rPr>
        <w:t xml:space="preserve"> conducted a study using ACT in </w:t>
      </w:r>
      <w:r w:rsidR="001B6415">
        <w:rPr>
          <w:rFonts w:ascii="Arial" w:hAnsi="Arial" w:cs="Arial"/>
          <w:color w:val="222222"/>
          <w:sz w:val="24"/>
          <w:szCs w:val="24"/>
          <w:shd w:val="clear" w:color="auto" w:fill="FFFFFF"/>
        </w:rPr>
        <w:t>regards</w:t>
      </w:r>
      <w:r>
        <w:rPr>
          <w:rFonts w:ascii="Arial" w:hAnsi="Arial" w:cs="Arial"/>
          <w:color w:val="222222"/>
          <w:sz w:val="24"/>
          <w:szCs w:val="24"/>
          <w:shd w:val="clear" w:color="auto" w:fill="FFFFFF"/>
        </w:rPr>
        <w:t xml:space="preserve"> to self-stigma and substance abuse. This study provided evidence </w:t>
      </w:r>
    </w:p>
    <w:p w:rsidR="001B6415" w:rsidRDefault="001B6415" w:rsidP="00383828">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 study conducted by </w:t>
      </w:r>
      <w:proofErr w:type="spellStart"/>
      <w:r w:rsidRPr="00291E0A">
        <w:rPr>
          <w:rFonts w:ascii="Arial" w:hAnsi="Arial" w:cs="Arial"/>
          <w:color w:val="222222"/>
          <w:sz w:val="24"/>
          <w:szCs w:val="24"/>
          <w:shd w:val="clear" w:color="auto" w:fill="FFFFFF"/>
        </w:rPr>
        <w:t>Luoma</w:t>
      </w:r>
      <w:proofErr w:type="spellEnd"/>
      <w:r w:rsidRPr="00291E0A">
        <w:rPr>
          <w:rFonts w:ascii="Arial" w:hAnsi="Arial" w:cs="Arial"/>
          <w:color w:val="222222"/>
          <w:sz w:val="24"/>
          <w:szCs w:val="24"/>
          <w:shd w:val="clear" w:color="auto" w:fill="FFFFFF"/>
        </w:rPr>
        <w:t xml:space="preserve"> et al, </w:t>
      </w:r>
      <w:r>
        <w:rPr>
          <w:rFonts w:ascii="Arial" w:hAnsi="Arial" w:cs="Arial"/>
          <w:color w:val="222222"/>
          <w:sz w:val="24"/>
          <w:szCs w:val="24"/>
          <w:shd w:val="clear" w:color="auto" w:fill="FFFFFF"/>
        </w:rPr>
        <w:t>(</w:t>
      </w:r>
      <w:r w:rsidRPr="00291E0A">
        <w:rPr>
          <w:rFonts w:ascii="Arial" w:hAnsi="Arial" w:cs="Arial"/>
          <w:color w:val="222222"/>
          <w:sz w:val="24"/>
          <w:szCs w:val="24"/>
          <w:shd w:val="clear" w:color="auto" w:fill="FFFFFF"/>
        </w:rPr>
        <w:t>2008)</w:t>
      </w:r>
      <w:r>
        <w:rPr>
          <w:rFonts w:ascii="Arial" w:hAnsi="Arial" w:cs="Arial"/>
          <w:color w:val="222222"/>
          <w:sz w:val="24"/>
          <w:szCs w:val="24"/>
          <w:shd w:val="clear" w:color="auto" w:fill="FFFFFF"/>
        </w:rPr>
        <w:t xml:space="preserve"> explored the role of ACT and self-stigma in regards to mood disorders. This study found that participants showed a decrease in self-stigma and shame during the programme however, it was reported that the participants attitudes and relationship towards shame had not significantly changed. This study did however </w:t>
      </w:r>
      <w:r>
        <w:rPr>
          <w:rFonts w:ascii="Arial" w:hAnsi="Arial" w:cs="Arial"/>
          <w:color w:val="222222"/>
          <w:sz w:val="24"/>
          <w:szCs w:val="24"/>
          <w:shd w:val="clear" w:color="auto" w:fill="FFFFFF"/>
        </w:rPr>
        <w:t>suggest</w:t>
      </w:r>
      <w:r>
        <w:rPr>
          <w:rFonts w:ascii="Arial" w:hAnsi="Arial" w:cs="Arial"/>
          <w:color w:val="222222"/>
          <w:sz w:val="24"/>
          <w:szCs w:val="24"/>
          <w:shd w:val="clear" w:color="auto" w:fill="FFFFFF"/>
        </w:rPr>
        <w:t xml:space="preserve"> that ACT may be a useful tool in providing positive benefits towards decreasing self-stigma</w:t>
      </w:r>
      <w:r>
        <w:rPr>
          <w:rFonts w:ascii="Arial" w:hAnsi="Arial" w:cs="Arial"/>
          <w:color w:val="222222"/>
          <w:sz w:val="24"/>
          <w:szCs w:val="24"/>
          <w:shd w:val="clear" w:color="auto" w:fill="FFFFFF"/>
        </w:rPr>
        <w:t>.</w:t>
      </w:r>
    </w:p>
    <w:p w:rsidR="000D6975" w:rsidRDefault="000D6975" w:rsidP="00383828">
      <w:pPr>
        <w:rPr>
          <w:rFonts w:ascii="Arial" w:hAnsi="Arial" w:cs="Arial"/>
          <w:color w:val="222222"/>
          <w:sz w:val="24"/>
          <w:szCs w:val="20"/>
          <w:shd w:val="clear" w:color="auto" w:fill="FFFFFF"/>
        </w:rPr>
      </w:pPr>
      <w:proofErr w:type="spellStart"/>
      <w:r w:rsidRPr="000D6975">
        <w:rPr>
          <w:rFonts w:ascii="Arial" w:hAnsi="Arial" w:cs="Arial"/>
          <w:color w:val="222222"/>
          <w:sz w:val="24"/>
          <w:szCs w:val="20"/>
          <w:shd w:val="clear" w:color="auto" w:fill="FFFFFF"/>
        </w:rPr>
        <w:t>Fledderus</w:t>
      </w:r>
      <w:proofErr w:type="spellEnd"/>
      <w:r w:rsidRPr="000D6975">
        <w:rPr>
          <w:rFonts w:ascii="Arial" w:hAnsi="Arial" w:cs="Arial"/>
          <w:color w:val="222222"/>
          <w:sz w:val="24"/>
          <w:szCs w:val="20"/>
          <w:shd w:val="clear" w:color="auto" w:fill="FFFFFF"/>
        </w:rPr>
        <w:t xml:space="preserve"> et al, (</w:t>
      </w:r>
      <w:r w:rsidRPr="000D6975">
        <w:rPr>
          <w:rFonts w:ascii="Arial" w:hAnsi="Arial" w:cs="Arial"/>
          <w:color w:val="222222"/>
          <w:sz w:val="24"/>
          <w:szCs w:val="20"/>
          <w:shd w:val="clear" w:color="auto" w:fill="FFFFFF"/>
        </w:rPr>
        <w:t>2012)</w:t>
      </w:r>
      <w:r w:rsidRPr="000D6975">
        <w:rPr>
          <w:rFonts w:ascii="Arial" w:hAnsi="Arial" w:cs="Arial"/>
          <w:color w:val="222222"/>
          <w:sz w:val="24"/>
          <w:szCs w:val="20"/>
          <w:shd w:val="clear" w:color="auto" w:fill="FFFFFF"/>
        </w:rPr>
        <w:t xml:space="preserve"> </w:t>
      </w:r>
      <w:r>
        <w:rPr>
          <w:rFonts w:ascii="Arial" w:hAnsi="Arial" w:cs="Arial"/>
          <w:color w:val="222222"/>
          <w:sz w:val="24"/>
          <w:szCs w:val="20"/>
          <w:shd w:val="clear" w:color="auto" w:fill="FFFFFF"/>
        </w:rPr>
        <w:t>conducted a study exploring the role of ACT in regards to anxiety and depression and self-stigma. This study used participant with mild to moderate depressive symptoms</w:t>
      </w:r>
      <w:r w:rsidR="001B6415">
        <w:rPr>
          <w:rFonts w:ascii="Arial" w:hAnsi="Arial" w:cs="Arial"/>
          <w:color w:val="222222"/>
          <w:sz w:val="24"/>
          <w:szCs w:val="20"/>
          <w:shd w:val="clear" w:color="auto" w:fill="FFFFFF"/>
        </w:rPr>
        <w:t xml:space="preserve"> and included a control group</w:t>
      </w:r>
      <w:r>
        <w:rPr>
          <w:rFonts w:ascii="Arial" w:hAnsi="Arial" w:cs="Arial"/>
          <w:color w:val="222222"/>
          <w:sz w:val="24"/>
          <w:szCs w:val="20"/>
          <w:shd w:val="clear" w:color="auto" w:fill="FFFFFF"/>
        </w:rPr>
        <w:t xml:space="preserve">. They excluded any participant who reported sever symptoms due to the greater levels of distress and would require more intensive individual treatment. This study consisted of a </w:t>
      </w:r>
      <w:r w:rsidR="001B6415">
        <w:rPr>
          <w:rFonts w:ascii="Arial" w:hAnsi="Arial" w:cs="Arial"/>
          <w:color w:val="222222"/>
          <w:sz w:val="24"/>
          <w:szCs w:val="20"/>
          <w:shd w:val="clear" w:color="auto" w:fill="FFFFFF"/>
        </w:rPr>
        <w:t>nine-week</w:t>
      </w:r>
      <w:r>
        <w:rPr>
          <w:rFonts w:ascii="Arial" w:hAnsi="Arial" w:cs="Arial"/>
          <w:color w:val="222222"/>
          <w:sz w:val="24"/>
          <w:szCs w:val="20"/>
          <w:shd w:val="clear" w:color="auto" w:fill="FFFFFF"/>
        </w:rPr>
        <w:t xml:space="preserve"> programme with a </w:t>
      </w:r>
      <w:r w:rsidR="001B6415">
        <w:rPr>
          <w:rFonts w:ascii="Arial" w:hAnsi="Arial" w:cs="Arial"/>
          <w:color w:val="222222"/>
          <w:sz w:val="24"/>
          <w:szCs w:val="20"/>
          <w:shd w:val="clear" w:color="auto" w:fill="FFFFFF"/>
        </w:rPr>
        <w:t>three</w:t>
      </w:r>
      <w:r>
        <w:rPr>
          <w:rFonts w:ascii="Arial" w:hAnsi="Arial" w:cs="Arial"/>
          <w:color w:val="222222"/>
          <w:sz w:val="24"/>
          <w:szCs w:val="20"/>
          <w:shd w:val="clear" w:color="auto" w:fill="FFFFFF"/>
        </w:rPr>
        <w:t xml:space="preserve"> month follow up. </w:t>
      </w:r>
      <w:r w:rsidR="001B6415">
        <w:rPr>
          <w:rFonts w:ascii="Arial" w:hAnsi="Arial" w:cs="Arial"/>
          <w:color w:val="222222"/>
          <w:sz w:val="24"/>
          <w:szCs w:val="20"/>
          <w:shd w:val="clear" w:color="auto" w:fill="FFFFFF"/>
        </w:rPr>
        <w:t xml:space="preserve">This study concluded with evidence suggesting that participants who were involved with the ACT programme produce a significant positive benefit to their depressive symptoms when compared to participants in the control group. This positive benefit was also present within the three months follow up. </w:t>
      </w:r>
    </w:p>
    <w:p w:rsidR="001B6415" w:rsidRDefault="001B6415" w:rsidP="00383828">
      <w:pPr>
        <w:rPr>
          <w:rFonts w:ascii="Arial" w:hAnsi="Arial" w:cs="Arial"/>
          <w:color w:val="222222"/>
          <w:sz w:val="24"/>
          <w:szCs w:val="20"/>
          <w:shd w:val="clear" w:color="auto" w:fill="FFFFFF"/>
        </w:rPr>
      </w:pPr>
      <w:r>
        <w:rPr>
          <w:rFonts w:ascii="Arial" w:hAnsi="Arial" w:cs="Arial"/>
          <w:color w:val="222222"/>
          <w:sz w:val="24"/>
          <w:szCs w:val="20"/>
          <w:shd w:val="clear" w:color="auto" w:fill="FFFFFF"/>
        </w:rPr>
        <w:t xml:space="preserve">Although research regarding ACT as an intervention for individuals experiencing stigma due to mood disorders is scarce, there is research to suggest that this type of intervention can provide positive benefits for stigma regarding a multiple of aspects. Further research could introduce this intervention to mood disorder stigma and explore whether it may be universal in combating stigma. </w:t>
      </w:r>
    </w:p>
    <w:p w:rsidR="001B6415" w:rsidRDefault="001B6415" w:rsidP="00383828">
      <w:pPr>
        <w:rPr>
          <w:rFonts w:ascii="Arial" w:hAnsi="Arial" w:cs="Arial"/>
          <w:color w:val="222222"/>
          <w:sz w:val="24"/>
          <w:szCs w:val="20"/>
          <w:shd w:val="clear" w:color="auto" w:fill="FFFFFF"/>
        </w:rPr>
      </w:pPr>
      <w:r>
        <w:rPr>
          <w:rFonts w:ascii="Arial" w:hAnsi="Arial" w:cs="Arial"/>
          <w:color w:val="222222"/>
          <w:sz w:val="24"/>
          <w:szCs w:val="20"/>
          <w:shd w:val="clear" w:color="auto" w:fill="FFFFFF"/>
        </w:rPr>
        <w:t xml:space="preserve">Stigma occurs through multiple different avenues. </w:t>
      </w:r>
      <w:r w:rsidR="000144AF">
        <w:rPr>
          <w:rFonts w:ascii="Arial" w:hAnsi="Arial" w:cs="Arial"/>
          <w:color w:val="222222"/>
          <w:sz w:val="24"/>
          <w:szCs w:val="20"/>
          <w:shd w:val="clear" w:color="auto" w:fill="FFFFFF"/>
        </w:rPr>
        <w:t>It can be destructive to an individual’s life decreasing self-esteem and increasing avoidance behaviours. It is important to study stigma and interventions which may provide positive benefits in reducing stigma. If the grasp stigma can have on an individual slackens, individuals may seek the help they need and therefore live better healthier lives. Stigma is just a perception, perceptions can be changed, change can improve lives</w:t>
      </w:r>
      <w:r w:rsidR="005A3211">
        <w:rPr>
          <w:rFonts w:ascii="Arial" w:hAnsi="Arial" w:cs="Arial"/>
          <w:color w:val="222222"/>
          <w:sz w:val="24"/>
          <w:szCs w:val="20"/>
          <w:shd w:val="clear" w:color="auto" w:fill="FFFFFF"/>
        </w:rPr>
        <w:t xml:space="preserve"> </w:t>
      </w:r>
      <w:r w:rsidR="005A3211" w:rsidRPr="005A3211">
        <w:rPr>
          <w:rFonts w:ascii="Arial" w:hAnsi="Arial" w:cs="Arial"/>
          <w:color w:val="222222"/>
          <w:sz w:val="24"/>
          <w:szCs w:val="24"/>
          <w:shd w:val="clear" w:color="auto" w:fill="FFFFFF"/>
        </w:rPr>
        <w:t>(</w:t>
      </w:r>
      <w:r w:rsidR="005A3211" w:rsidRPr="005A3211">
        <w:rPr>
          <w:rFonts w:ascii="Arial" w:hAnsi="Arial" w:cs="Arial"/>
          <w:color w:val="222222"/>
          <w:sz w:val="24"/>
          <w:szCs w:val="24"/>
          <w:shd w:val="clear" w:color="auto" w:fill="FFFFFF"/>
        </w:rPr>
        <w:t>Overton</w:t>
      </w:r>
      <w:r w:rsidR="005A3211" w:rsidRPr="005A3211">
        <w:rPr>
          <w:rFonts w:ascii="Arial" w:hAnsi="Arial" w:cs="Arial"/>
          <w:color w:val="222222"/>
          <w:sz w:val="24"/>
          <w:szCs w:val="24"/>
          <w:shd w:val="clear" w:color="auto" w:fill="FFFFFF"/>
        </w:rPr>
        <w:t xml:space="preserve"> and</w:t>
      </w:r>
      <w:r w:rsidR="005A3211" w:rsidRPr="005A3211">
        <w:rPr>
          <w:rFonts w:ascii="Arial" w:hAnsi="Arial" w:cs="Arial"/>
          <w:color w:val="222222"/>
          <w:sz w:val="24"/>
          <w:szCs w:val="24"/>
          <w:shd w:val="clear" w:color="auto" w:fill="FFFFFF"/>
        </w:rPr>
        <w:t xml:space="preserve"> Medina</w:t>
      </w:r>
      <w:r w:rsidR="005A3211" w:rsidRPr="005A3211">
        <w:rPr>
          <w:rFonts w:ascii="Arial" w:hAnsi="Arial" w:cs="Arial"/>
          <w:color w:val="222222"/>
          <w:sz w:val="24"/>
          <w:szCs w:val="24"/>
          <w:shd w:val="clear" w:color="auto" w:fill="FFFFFF"/>
        </w:rPr>
        <w:t xml:space="preserve"> </w:t>
      </w:r>
      <w:r w:rsidR="005A3211" w:rsidRPr="005A3211">
        <w:rPr>
          <w:rFonts w:ascii="Arial" w:hAnsi="Arial" w:cs="Arial"/>
          <w:color w:val="222222"/>
          <w:sz w:val="24"/>
          <w:szCs w:val="24"/>
          <w:shd w:val="clear" w:color="auto" w:fill="FFFFFF"/>
        </w:rPr>
        <w:t>2008).</w:t>
      </w:r>
    </w:p>
    <w:p w:rsidR="00B01485" w:rsidRDefault="00B01485" w:rsidP="00383828"/>
    <w:p w:rsidR="001B6415" w:rsidRDefault="001B6415" w:rsidP="00383828">
      <w:pPr>
        <w:rPr>
          <w:rFonts w:ascii="Arial" w:hAnsi="Arial" w:cs="Arial"/>
          <w:sz w:val="24"/>
          <w:szCs w:val="24"/>
        </w:rPr>
      </w:pPr>
    </w:p>
    <w:p w:rsidR="00B01485" w:rsidRDefault="00B01485" w:rsidP="00383828">
      <w:pPr>
        <w:rPr>
          <w:rFonts w:ascii="Arial" w:hAnsi="Arial" w:cs="Arial"/>
          <w:sz w:val="24"/>
          <w:szCs w:val="24"/>
        </w:rPr>
      </w:pPr>
    </w:p>
    <w:p w:rsidR="009C3910" w:rsidRDefault="009C3910" w:rsidP="00383828">
      <w:pPr>
        <w:rPr>
          <w:rFonts w:ascii="Arial" w:hAnsi="Arial" w:cs="Arial"/>
          <w:sz w:val="24"/>
          <w:szCs w:val="24"/>
        </w:rPr>
      </w:pPr>
    </w:p>
    <w:p w:rsidR="009C3910" w:rsidRDefault="009C3910" w:rsidP="00383828">
      <w:pPr>
        <w:rPr>
          <w:rFonts w:ascii="Arial" w:hAnsi="Arial" w:cs="Arial"/>
          <w:sz w:val="24"/>
          <w:szCs w:val="24"/>
        </w:rPr>
      </w:pPr>
    </w:p>
    <w:p w:rsidR="0081004A" w:rsidRDefault="0081004A" w:rsidP="0081004A">
      <w:pPr>
        <w:rPr>
          <w:rFonts w:ascii="Arial" w:hAnsi="Arial" w:cs="Arial"/>
          <w:color w:val="222222"/>
          <w:sz w:val="20"/>
          <w:szCs w:val="20"/>
          <w:shd w:val="clear" w:color="auto" w:fill="FFFFFF"/>
        </w:rPr>
      </w:pPr>
    </w:p>
    <w:p w:rsidR="0081004A" w:rsidRPr="0081004A" w:rsidRDefault="0081004A" w:rsidP="0081004A"/>
    <w:p w:rsidR="0081004A" w:rsidRDefault="0081004A">
      <w:r>
        <w:t xml:space="preserve"> </w:t>
      </w:r>
    </w:p>
    <w:p w:rsidR="0081004A" w:rsidRDefault="0081004A"/>
    <w:p w:rsidR="000144AF" w:rsidRPr="00073D0F" w:rsidRDefault="000144AF">
      <w:pPr>
        <w:rPr>
          <w:rFonts w:ascii="Arial" w:hAnsi="Arial" w:cs="Arial"/>
          <w:sz w:val="24"/>
        </w:rPr>
      </w:pPr>
    </w:p>
    <w:p w:rsidR="0081004A" w:rsidRPr="00073D0F" w:rsidRDefault="0081004A">
      <w:pPr>
        <w:rPr>
          <w:rFonts w:ascii="Arial" w:hAnsi="Arial" w:cs="Arial"/>
          <w:sz w:val="28"/>
        </w:rPr>
      </w:pPr>
      <w:r w:rsidRPr="00073D0F">
        <w:rPr>
          <w:rFonts w:ascii="Arial" w:hAnsi="Arial" w:cs="Arial"/>
          <w:sz w:val="28"/>
        </w:rPr>
        <w:t>References</w:t>
      </w:r>
      <w:bookmarkStart w:id="0" w:name="_GoBack"/>
      <w:bookmarkEnd w:id="0"/>
    </w:p>
    <w:p w:rsidR="00073D0F" w:rsidRPr="00073D0F" w:rsidRDefault="00073D0F" w:rsidP="00073D0F">
      <w:pPr>
        <w:ind w:left="720" w:hanging="720"/>
        <w:rPr>
          <w:rFonts w:ascii="Arial" w:hAnsi="Arial" w:cs="Arial"/>
          <w:color w:val="222222"/>
          <w:sz w:val="24"/>
          <w:szCs w:val="24"/>
          <w:shd w:val="clear" w:color="auto" w:fill="FFFFFF"/>
        </w:rPr>
      </w:pPr>
      <w:r w:rsidRPr="00073D0F">
        <w:rPr>
          <w:rFonts w:ascii="Arial" w:hAnsi="Arial" w:cs="Arial"/>
          <w:color w:val="222222"/>
          <w:sz w:val="24"/>
          <w:szCs w:val="24"/>
          <w:shd w:val="clear" w:color="auto" w:fill="FFFFFF"/>
        </w:rPr>
        <w:t>Alexander, L., &amp; Link, B. (2003). The impact of contact on stigmatizing attitudes toward people with mental illness. </w:t>
      </w:r>
      <w:r w:rsidRPr="00073D0F">
        <w:rPr>
          <w:rFonts w:ascii="Arial" w:hAnsi="Arial" w:cs="Arial"/>
          <w:i/>
          <w:iCs/>
          <w:color w:val="222222"/>
          <w:sz w:val="24"/>
          <w:szCs w:val="24"/>
          <w:shd w:val="clear" w:color="auto" w:fill="FFFFFF"/>
        </w:rPr>
        <w:t>Journal of mental health</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12</w:t>
      </w:r>
      <w:r w:rsidRPr="00073D0F">
        <w:rPr>
          <w:rFonts w:ascii="Arial" w:hAnsi="Arial" w:cs="Arial"/>
          <w:color w:val="222222"/>
          <w:sz w:val="24"/>
          <w:szCs w:val="24"/>
          <w:shd w:val="clear" w:color="auto" w:fill="FFFFFF"/>
        </w:rPr>
        <w:t>(3), 271-289.</w:t>
      </w:r>
    </w:p>
    <w:p w:rsidR="00073D0F" w:rsidRPr="00073D0F" w:rsidRDefault="00073D0F" w:rsidP="00073D0F">
      <w:pPr>
        <w:ind w:left="720" w:hanging="720"/>
        <w:rPr>
          <w:rFonts w:ascii="Arial" w:hAnsi="Arial" w:cs="Arial"/>
          <w:color w:val="222222"/>
          <w:sz w:val="24"/>
          <w:szCs w:val="24"/>
          <w:shd w:val="clear" w:color="auto" w:fill="FFFFFF"/>
        </w:rPr>
      </w:pPr>
      <w:r w:rsidRPr="00073D0F">
        <w:rPr>
          <w:rFonts w:ascii="Arial" w:hAnsi="Arial" w:cs="Arial"/>
          <w:color w:val="222222"/>
          <w:sz w:val="24"/>
          <w:szCs w:val="24"/>
          <w:shd w:val="clear" w:color="auto" w:fill="FFFFFF"/>
        </w:rPr>
        <w:t>Corrigan, P. W., &amp; Watson, A. C. (2002). The paradox of self</w:t>
      </w:r>
      <w:r w:rsidRPr="00073D0F">
        <w:rPr>
          <w:rFonts w:ascii="Cambria Math" w:hAnsi="Cambria Math" w:cs="Cambria Math"/>
          <w:color w:val="222222"/>
          <w:sz w:val="24"/>
          <w:szCs w:val="24"/>
          <w:shd w:val="clear" w:color="auto" w:fill="FFFFFF"/>
        </w:rPr>
        <w:t>‐</w:t>
      </w:r>
      <w:r w:rsidRPr="00073D0F">
        <w:rPr>
          <w:rFonts w:ascii="Arial" w:hAnsi="Arial" w:cs="Arial"/>
          <w:color w:val="222222"/>
          <w:sz w:val="24"/>
          <w:szCs w:val="24"/>
          <w:shd w:val="clear" w:color="auto" w:fill="FFFFFF"/>
        </w:rPr>
        <w:t>stigma and mental illness. </w:t>
      </w:r>
      <w:r w:rsidRPr="00073D0F">
        <w:rPr>
          <w:rFonts w:ascii="Arial" w:hAnsi="Arial" w:cs="Arial"/>
          <w:i/>
          <w:iCs/>
          <w:color w:val="222222"/>
          <w:sz w:val="24"/>
          <w:szCs w:val="24"/>
          <w:shd w:val="clear" w:color="auto" w:fill="FFFFFF"/>
        </w:rPr>
        <w:t>Clinical Psychology: Science and Practice</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9</w:t>
      </w:r>
      <w:r w:rsidRPr="00073D0F">
        <w:rPr>
          <w:rFonts w:ascii="Arial" w:hAnsi="Arial" w:cs="Arial"/>
          <w:color w:val="222222"/>
          <w:sz w:val="24"/>
          <w:szCs w:val="24"/>
          <w:shd w:val="clear" w:color="auto" w:fill="FFFFFF"/>
        </w:rPr>
        <w:t>(1), 35-53.</w:t>
      </w:r>
    </w:p>
    <w:p w:rsidR="00073D0F" w:rsidRPr="00073D0F" w:rsidRDefault="00073D0F" w:rsidP="00073D0F">
      <w:pPr>
        <w:ind w:left="720" w:hanging="720"/>
        <w:rPr>
          <w:rFonts w:ascii="Arial" w:hAnsi="Arial" w:cs="Arial"/>
          <w:color w:val="222222"/>
          <w:sz w:val="24"/>
          <w:szCs w:val="24"/>
          <w:shd w:val="clear" w:color="auto" w:fill="FFFFFF"/>
        </w:rPr>
      </w:pPr>
      <w:r w:rsidRPr="00073D0F">
        <w:rPr>
          <w:rFonts w:ascii="Arial" w:hAnsi="Arial" w:cs="Arial"/>
          <w:color w:val="222222"/>
          <w:sz w:val="24"/>
          <w:szCs w:val="24"/>
          <w:shd w:val="clear" w:color="auto" w:fill="FFFFFF"/>
        </w:rPr>
        <w:t>Corrigan, P. W., &amp; Watson, A. C. (2002). The paradox of self</w:t>
      </w:r>
      <w:r w:rsidRPr="00073D0F">
        <w:rPr>
          <w:rFonts w:ascii="Cambria Math" w:hAnsi="Cambria Math" w:cs="Cambria Math"/>
          <w:color w:val="222222"/>
          <w:sz w:val="24"/>
          <w:szCs w:val="24"/>
          <w:shd w:val="clear" w:color="auto" w:fill="FFFFFF"/>
        </w:rPr>
        <w:t>‐</w:t>
      </w:r>
      <w:r w:rsidRPr="00073D0F">
        <w:rPr>
          <w:rFonts w:ascii="Arial" w:hAnsi="Arial" w:cs="Arial"/>
          <w:color w:val="222222"/>
          <w:sz w:val="24"/>
          <w:szCs w:val="24"/>
          <w:shd w:val="clear" w:color="auto" w:fill="FFFFFF"/>
        </w:rPr>
        <w:t>stigma and mental illness. </w:t>
      </w:r>
      <w:r w:rsidRPr="00073D0F">
        <w:rPr>
          <w:rFonts w:ascii="Arial" w:hAnsi="Arial" w:cs="Arial"/>
          <w:i/>
          <w:iCs/>
          <w:color w:val="222222"/>
          <w:sz w:val="24"/>
          <w:szCs w:val="24"/>
          <w:shd w:val="clear" w:color="auto" w:fill="FFFFFF"/>
        </w:rPr>
        <w:t>Clinical Psychology: Science and Practice</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9</w:t>
      </w:r>
      <w:r w:rsidRPr="00073D0F">
        <w:rPr>
          <w:rFonts w:ascii="Arial" w:hAnsi="Arial" w:cs="Arial"/>
          <w:color w:val="222222"/>
          <w:sz w:val="24"/>
          <w:szCs w:val="24"/>
          <w:shd w:val="clear" w:color="auto" w:fill="FFFFFF"/>
        </w:rPr>
        <w:t>(1), 35-53.</w:t>
      </w:r>
    </w:p>
    <w:p w:rsidR="00073D0F" w:rsidRPr="00073D0F" w:rsidRDefault="00073D0F" w:rsidP="00073D0F">
      <w:pPr>
        <w:ind w:left="720" w:hanging="720"/>
        <w:rPr>
          <w:rFonts w:ascii="Arial" w:hAnsi="Arial" w:cs="Arial"/>
          <w:color w:val="222222"/>
          <w:sz w:val="24"/>
          <w:szCs w:val="24"/>
          <w:shd w:val="clear" w:color="auto" w:fill="FFFFFF"/>
        </w:rPr>
      </w:pPr>
      <w:r w:rsidRPr="00073D0F">
        <w:rPr>
          <w:rFonts w:ascii="Arial" w:hAnsi="Arial" w:cs="Arial"/>
          <w:color w:val="222222"/>
          <w:sz w:val="24"/>
          <w:szCs w:val="24"/>
          <w:shd w:val="clear" w:color="auto" w:fill="FFFFFF"/>
        </w:rPr>
        <w:t>Corrigan, P. W., &amp; Watson, A. C. (2002). Understanding the impact of stigma on people with mental illness. </w:t>
      </w:r>
      <w:r w:rsidRPr="00073D0F">
        <w:rPr>
          <w:rFonts w:ascii="Arial" w:hAnsi="Arial" w:cs="Arial"/>
          <w:i/>
          <w:iCs/>
          <w:color w:val="222222"/>
          <w:sz w:val="24"/>
          <w:szCs w:val="24"/>
          <w:shd w:val="clear" w:color="auto" w:fill="FFFFFF"/>
        </w:rPr>
        <w:t>World psychiatry</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1</w:t>
      </w:r>
      <w:r w:rsidRPr="00073D0F">
        <w:rPr>
          <w:rFonts w:ascii="Arial" w:hAnsi="Arial" w:cs="Arial"/>
          <w:color w:val="222222"/>
          <w:sz w:val="24"/>
          <w:szCs w:val="24"/>
          <w:shd w:val="clear" w:color="auto" w:fill="FFFFFF"/>
        </w:rPr>
        <w:t>(1), 16.</w:t>
      </w:r>
    </w:p>
    <w:p w:rsidR="00073D0F" w:rsidRPr="00073D0F" w:rsidRDefault="00073D0F" w:rsidP="00073D0F">
      <w:pPr>
        <w:ind w:left="720" w:hanging="720"/>
        <w:rPr>
          <w:rFonts w:ascii="Arial" w:hAnsi="Arial" w:cs="Arial"/>
          <w:color w:val="222222"/>
          <w:sz w:val="24"/>
          <w:szCs w:val="24"/>
          <w:shd w:val="clear" w:color="auto" w:fill="FFFFFF"/>
        </w:rPr>
      </w:pPr>
      <w:r w:rsidRPr="00073D0F">
        <w:rPr>
          <w:rFonts w:ascii="Arial" w:hAnsi="Arial" w:cs="Arial"/>
          <w:color w:val="222222"/>
          <w:sz w:val="24"/>
          <w:szCs w:val="24"/>
          <w:shd w:val="clear" w:color="auto" w:fill="FFFFFF"/>
        </w:rPr>
        <w:t>Corrigan, P. W., Faber, D., Rashid, F., &amp; Leary, M. (1999). The construct validity of empowerment among consumers of mental health services. </w:t>
      </w:r>
      <w:r w:rsidRPr="00073D0F">
        <w:rPr>
          <w:rFonts w:ascii="Arial" w:hAnsi="Arial" w:cs="Arial"/>
          <w:i/>
          <w:iCs/>
          <w:color w:val="222222"/>
          <w:sz w:val="24"/>
          <w:szCs w:val="24"/>
          <w:shd w:val="clear" w:color="auto" w:fill="FFFFFF"/>
        </w:rPr>
        <w:t>Schizophrenia research</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38</w:t>
      </w:r>
      <w:r w:rsidRPr="00073D0F">
        <w:rPr>
          <w:rFonts w:ascii="Arial" w:hAnsi="Arial" w:cs="Arial"/>
          <w:color w:val="222222"/>
          <w:sz w:val="24"/>
          <w:szCs w:val="24"/>
          <w:shd w:val="clear" w:color="auto" w:fill="FFFFFF"/>
        </w:rPr>
        <w:t>(1), 77-84.</w:t>
      </w:r>
    </w:p>
    <w:p w:rsidR="00073D0F" w:rsidRPr="00073D0F" w:rsidRDefault="00073D0F" w:rsidP="00073D0F">
      <w:pPr>
        <w:ind w:left="720" w:hanging="720"/>
        <w:rPr>
          <w:rFonts w:ascii="Arial" w:hAnsi="Arial" w:cs="Arial"/>
          <w:color w:val="222222"/>
          <w:sz w:val="24"/>
          <w:szCs w:val="24"/>
          <w:shd w:val="clear" w:color="auto" w:fill="FFFFFF"/>
        </w:rPr>
      </w:pPr>
      <w:proofErr w:type="spellStart"/>
      <w:r w:rsidRPr="00073D0F">
        <w:rPr>
          <w:rFonts w:ascii="Arial" w:hAnsi="Arial" w:cs="Arial"/>
          <w:color w:val="222222"/>
          <w:sz w:val="24"/>
          <w:szCs w:val="24"/>
          <w:shd w:val="clear" w:color="auto" w:fill="FFFFFF"/>
        </w:rPr>
        <w:t>Fledderus</w:t>
      </w:r>
      <w:proofErr w:type="spellEnd"/>
      <w:r w:rsidRPr="00073D0F">
        <w:rPr>
          <w:rFonts w:ascii="Arial" w:hAnsi="Arial" w:cs="Arial"/>
          <w:color w:val="222222"/>
          <w:sz w:val="24"/>
          <w:szCs w:val="24"/>
          <w:shd w:val="clear" w:color="auto" w:fill="FFFFFF"/>
        </w:rPr>
        <w:t xml:space="preserve">, M., </w:t>
      </w:r>
      <w:proofErr w:type="spellStart"/>
      <w:r w:rsidRPr="00073D0F">
        <w:rPr>
          <w:rFonts w:ascii="Arial" w:hAnsi="Arial" w:cs="Arial"/>
          <w:color w:val="222222"/>
          <w:sz w:val="24"/>
          <w:szCs w:val="24"/>
          <w:shd w:val="clear" w:color="auto" w:fill="FFFFFF"/>
        </w:rPr>
        <w:t>Bohlmeijer</w:t>
      </w:r>
      <w:proofErr w:type="spellEnd"/>
      <w:r w:rsidRPr="00073D0F">
        <w:rPr>
          <w:rFonts w:ascii="Arial" w:hAnsi="Arial" w:cs="Arial"/>
          <w:color w:val="222222"/>
          <w:sz w:val="24"/>
          <w:szCs w:val="24"/>
          <w:shd w:val="clear" w:color="auto" w:fill="FFFFFF"/>
        </w:rPr>
        <w:t xml:space="preserve">, E. T., Pieterse, M. E., &amp; </w:t>
      </w:r>
      <w:proofErr w:type="spellStart"/>
      <w:r w:rsidRPr="00073D0F">
        <w:rPr>
          <w:rFonts w:ascii="Arial" w:hAnsi="Arial" w:cs="Arial"/>
          <w:color w:val="222222"/>
          <w:sz w:val="24"/>
          <w:szCs w:val="24"/>
          <w:shd w:val="clear" w:color="auto" w:fill="FFFFFF"/>
        </w:rPr>
        <w:t>Schreurs</w:t>
      </w:r>
      <w:proofErr w:type="spellEnd"/>
      <w:r w:rsidRPr="00073D0F">
        <w:rPr>
          <w:rFonts w:ascii="Arial" w:hAnsi="Arial" w:cs="Arial"/>
          <w:color w:val="222222"/>
          <w:sz w:val="24"/>
          <w:szCs w:val="24"/>
          <w:shd w:val="clear" w:color="auto" w:fill="FFFFFF"/>
        </w:rPr>
        <w:t>, K. M. G. (2012). Acceptance and commitment therapy as guided self-help for psychological distress and positive mental health: a randomized controlled trial. </w:t>
      </w:r>
      <w:r w:rsidRPr="00073D0F">
        <w:rPr>
          <w:rFonts w:ascii="Arial" w:hAnsi="Arial" w:cs="Arial"/>
          <w:i/>
          <w:iCs/>
          <w:color w:val="222222"/>
          <w:sz w:val="24"/>
          <w:szCs w:val="24"/>
          <w:shd w:val="clear" w:color="auto" w:fill="FFFFFF"/>
        </w:rPr>
        <w:t>Psychological medicine</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42</w:t>
      </w:r>
      <w:r w:rsidRPr="00073D0F">
        <w:rPr>
          <w:rFonts w:ascii="Arial" w:hAnsi="Arial" w:cs="Arial"/>
          <w:color w:val="222222"/>
          <w:sz w:val="24"/>
          <w:szCs w:val="24"/>
          <w:shd w:val="clear" w:color="auto" w:fill="FFFFFF"/>
        </w:rPr>
        <w:t>(3), 485-495.</w:t>
      </w:r>
    </w:p>
    <w:p w:rsidR="00073D0F" w:rsidRPr="00073D0F" w:rsidRDefault="00073D0F" w:rsidP="00073D0F">
      <w:pPr>
        <w:ind w:left="720" w:hanging="720"/>
        <w:rPr>
          <w:rFonts w:ascii="Arial" w:hAnsi="Arial" w:cs="Arial"/>
          <w:color w:val="222222"/>
          <w:sz w:val="24"/>
          <w:szCs w:val="24"/>
          <w:shd w:val="clear" w:color="auto" w:fill="FFFFFF"/>
        </w:rPr>
      </w:pPr>
      <w:r w:rsidRPr="00073D0F">
        <w:rPr>
          <w:rFonts w:ascii="Arial" w:hAnsi="Arial" w:cs="Arial"/>
          <w:color w:val="222222"/>
          <w:sz w:val="24"/>
          <w:szCs w:val="24"/>
          <w:shd w:val="clear" w:color="auto" w:fill="FFFFFF"/>
        </w:rPr>
        <w:t>Hall, P. L., &amp; Tarrier, N. (2003). The cognitive-behavioural treatment of low self-esteem in psychotic patients: a pilot study. </w:t>
      </w:r>
      <w:r w:rsidRPr="00073D0F">
        <w:rPr>
          <w:rFonts w:ascii="Arial" w:hAnsi="Arial" w:cs="Arial"/>
          <w:i/>
          <w:iCs/>
          <w:color w:val="222222"/>
          <w:sz w:val="24"/>
          <w:szCs w:val="24"/>
          <w:shd w:val="clear" w:color="auto" w:fill="FFFFFF"/>
        </w:rPr>
        <w:t>Behaviour research and therapy</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41</w:t>
      </w:r>
      <w:r w:rsidRPr="00073D0F">
        <w:rPr>
          <w:rFonts w:ascii="Arial" w:hAnsi="Arial" w:cs="Arial"/>
          <w:color w:val="222222"/>
          <w:sz w:val="24"/>
          <w:szCs w:val="24"/>
          <w:shd w:val="clear" w:color="auto" w:fill="FFFFFF"/>
        </w:rPr>
        <w:t>(3), 317-332.</w:t>
      </w:r>
    </w:p>
    <w:p w:rsidR="00073D0F" w:rsidRPr="00073D0F" w:rsidRDefault="00073D0F" w:rsidP="00073D0F">
      <w:pPr>
        <w:ind w:left="720" w:hanging="720"/>
        <w:rPr>
          <w:rFonts w:ascii="Arial" w:hAnsi="Arial" w:cs="Arial"/>
          <w:color w:val="222222"/>
          <w:sz w:val="24"/>
          <w:szCs w:val="24"/>
          <w:shd w:val="clear" w:color="auto" w:fill="FFFFFF"/>
        </w:rPr>
      </w:pPr>
      <w:r w:rsidRPr="00073D0F">
        <w:rPr>
          <w:rFonts w:ascii="Arial" w:hAnsi="Arial" w:cs="Arial"/>
          <w:color w:val="222222"/>
          <w:sz w:val="24"/>
          <w:szCs w:val="24"/>
          <w:shd w:val="clear" w:color="auto" w:fill="FFFFFF"/>
        </w:rPr>
        <w:t>Knight, M. T., Wykes, T., &amp; Hayward, P. (2006). Group treatment of perceived stigma and self-esteem in schizophrenia: a waiting list trial of efficacy. </w:t>
      </w:r>
      <w:r w:rsidRPr="00073D0F">
        <w:rPr>
          <w:rFonts w:ascii="Arial" w:hAnsi="Arial" w:cs="Arial"/>
          <w:i/>
          <w:iCs/>
          <w:color w:val="222222"/>
          <w:sz w:val="24"/>
          <w:szCs w:val="24"/>
          <w:shd w:val="clear" w:color="auto" w:fill="FFFFFF"/>
        </w:rPr>
        <w:t>Behavioural and Cognitive Psychotherapy</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34</w:t>
      </w:r>
      <w:r w:rsidRPr="00073D0F">
        <w:rPr>
          <w:rFonts w:ascii="Arial" w:hAnsi="Arial" w:cs="Arial"/>
          <w:color w:val="222222"/>
          <w:sz w:val="24"/>
          <w:szCs w:val="24"/>
          <w:shd w:val="clear" w:color="auto" w:fill="FFFFFF"/>
        </w:rPr>
        <w:t>(3), 305-318.</w:t>
      </w:r>
    </w:p>
    <w:p w:rsidR="00073D0F" w:rsidRPr="00073D0F" w:rsidRDefault="00073D0F" w:rsidP="00073D0F">
      <w:pPr>
        <w:ind w:left="720" w:hanging="720"/>
        <w:rPr>
          <w:rFonts w:ascii="Arial" w:hAnsi="Arial" w:cs="Arial"/>
          <w:color w:val="222222"/>
          <w:sz w:val="24"/>
          <w:szCs w:val="24"/>
          <w:shd w:val="clear" w:color="auto" w:fill="FFFFFF"/>
        </w:rPr>
      </w:pPr>
      <w:proofErr w:type="spellStart"/>
      <w:r w:rsidRPr="00073D0F">
        <w:rPr>
          <w:rFonts w:ascii="Arial" w:hAnsi="Arial" w:cs="Arial"/>
          <w:color w:val="222222"/>
          <w:sz w:val="24"/>
          <w:szCs w:val="24"/>
          <w:shd w:val="clear" w:color="auto" w:fill="FFFFFF"/>
        </w:rPr>
        <w:t>Lucksted</w:t>
      </w:r>
      <w:proofErr w:type="spellEnd"/>
      <w:r w:rsidRPr="00073D0F">
        <w:rPr>
          <w:rFonts w:ascii="Arial" w:hAnsi="Arial" w:cs="Arial"/>
          <w:color w:val="222222"/>
          <w:sz w:val="24"/>
          <w:szCs w:val="24"/>
          <w:shd w:val="clear" w:color="auto" w:fill="FFFFFF"/>
        </w:rPr>
        <w:t xml:space="preserve">, A., </w:t>
      </w:r>
      <w:proofErr w:type="spellStart"/>
      <w:r w:rsidRPr="00073D0F">
        <w:rPr>
          <w:rFonts w:ascii="Arial" w:hAnsi="Arial" w:cs="Arial"/>
          <w:color w:val="222222"/>
          <w:sz w:val="24"/>
          <w:szCs w:val="24"/>
          <w:shd w:val="clear" w:color="auto" w:fill="FFFFFF"/>
        </w:rPr>
        <w:t>Drapalski</w:t>
      </w:r>
      <w:proofErr w:type="spellEnd"/>
      <w:r w:rsidRPr="00073D0F">
        <w:rPr>
          <w:rFonts w:ascii="Arial" w:hAnsi="Arial" w:cs="Arial"/>
          <w:color w:val="222222"/>
          <w:sz w:val="24"/>
          <w:szCs w:val="24"/>
          <w:shd w:val="clear" w:color="auto" w:fill="FFFFFF"/>
        </w:rPr>
        <w:t xml:space="preserve">, A., </w:t>
      </w:r>
      <w:proofErr w:type="spellStart"/>
      <w:r w:rsidRPr="00073D0F">
        <w:rPr>
          <w:rFonts w:ascii="Arial" w:hAnsi="Arial" w:cs="Arial"/>
          <w:color w:val="222222"/>
          <w:sz w:val="24"/>
          <w:szCs w:val="24"/>
          <w:shd w:val="clear" w:color="auto" w:fill="FFFFFF"/>
        </w:rPr>
        <w:t>Calmes</w:t>
      </w:r>
      <w:proofErr w:type="spellEnd"/>
      <w:r w:rsidRPr="00073D0F">
        <w:rPr>
          <w:rFonts w:ascii="Arial" w:hAnsi="Arial" w:cs="Arial"/>
          <w:color w:val="222222"/>
          <w:sz w:val="24"/>
          <w:szCs w:val="24"/>
          <w:shd w:val="clear" w:color="auto" w:fill="FFFFFF"/>
        </w:rPr>
        <w:t>, C., Forbes, C., DeForge, B., &amp; Boyd, J. (2011). Ending self-stigma: Pilot evaluation of a new intervention to reduce internalized stigma among people with mental illnesses. </w:t>
      </w:r>
      <w:r w:rsidRPr="00073D0F">
        <w:rPr>
          <w:rFonts w:ascii="Arial" w:hAnsi="Arial" w:cs="Arial"/>
          <w:i/>
          <w:iCs/>
          <w:color w:val="222222"/>
          <w:sz w:val="24"/>
          <w:szCs w:val="24"/>
          <w:shd w:val="clear" w:color="auto" w:fill="FFFFFF"/>
        </w:rPr>
        <w:t>Psychiatric rehabilitation journal</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35</w:t>
      </w:r>
      <w:r w:rsidRPr="00073D0F">
        <w:rPr>
          <w:rFonts w:ascii="Arial" w:hAnsi="Arial" w:cs="Arial"/>
          <w:color w:val="222222"/>
          <w:sz w:val="24"/>
          <w:szCs w:val="24"/>
          <w:shd w:val="clear" w:color="auto" w:fill="FFFFFF"/>
        </w:rPr>
        <w:t>(1), 51.</w:t>
      </w:r>
    </w:p>
    <w:p w:rsidR="00073D0F" w:rsidRPr="00073D0F" w:rsidRDefault="00073D0F" w:rsidP="00073D0F">
      <w:pPr>
        <w:ind w:left="720" w:hanging="720"/>
        <w:rPr>
          <w:rFonts w:ascii="Arial" w:hAnsi="Arial" w:cs="Arial"/>
          <w:color w:val="222222"/>
          <w:sz w:val="24"/>
          <w:szCs w:val="24"/>
          <w:shd w:val="clear" w:color="auto" w:fill="FFFFFF"/>
        </w:rPr>
      </w:pPr>
      <w:proofErr w:type="spellStart"/>
      <w:r w:rsidRPr="00073D0F">
        <w:rPr>
          <w:rFonts w:ascii="Arial" w:hAnsi="Arial" w:cs="Arial"/>
          <w:color w:val="222222"/>
          <w:sz w:val="24"/>
          <w:szCs w:val="24"/>
          <w:shd w:val="clear" w:color="auto" w:fill="FFFFFF"/>
        </w:rPr>
        <w:t>Luoma</w:t>
      </w:r>
      <w:proofErr w:type="spellEnd"/>
      <w:r w:rsidRPr="00073D0F">
        <w:rPr>
          <w:rFonts w:ascii="Arial" w:hAnsi="Arial" w:cs="Arial"/>
          <w:color w:val="222222"/>
          <w:sz w:val="24"/>
          <w:szCs w:val="24"/>
          <w:shd w:val="clear" w:color="auto" w:fill="FFFFFF"/>
        </w:rPr>
        <w:t>, J. B., &amp; Platt, M. G. (2015). Shame, self-criticism, self-stigma, and compassion in Acceptance and Commitment Therapy. </w:t>
      </w:r>
      <w:r w:rsidRPr="00073D0F">
        <w:rPr>
          <w:rFonts w:ascii="Arial" w:hAnsi="Arial" w:cs="Arial"/>
          <w:i/>
          <w:iCs/>
          <w:color w:val="222222"/>
          <w:sz w:val="24"/>
          <w:szCs w:val="24"/>
          <w:shd w:val="clear" w:color="auto" w:fill="FFFFFF"/>
        </w:rPr>
        <w:t>Current opinion in Psychology</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2</w:t>
      </w:r>
      <w:r w:rsidRPr="00073D0F">
        <w:rPr>
          <w:rFonts w:ascii="Arial" w:hAnsi="Arial" w:cs="Arial"/>
          <w:color w:val="222222"/>
          <w:sz w:val="24"/>
          <w:szCs w:val="24"/>
          <w:shd w:val="clear" w:color="auto" w:fill="FFFFFF"/>
        </w:rPr>
        <w:t>, 97-101.</w:t>
      </w:r>
    </w:p>
    <w:p w:rsidR="00073D0F" w:rsidRPr="00073D0F" w:rsidRDefault="00073D0F" w:rsidP="00073D0F">
      <w:pPr>
        <w:ind w:left="720" w:hanging="720"/>
        <w:rPr>
          <w:rFonts w:ascii="Arial" w:hAnsi="Arial" w:cs="Arial"/>
          <w:color w:val="222222"/>
          <w:sz w:val="24"/>
          <w:szCs w:val="24"/>
          <w:shd w:val="clear" w:color="auto" w:fill="FFFFFF"/>
        </w:rPr>
      </w:pPr>
      <w:proofErr w:type="spellStart"/>
      <w:r w:rsidRPr="00073D0F">
        <w:rPr>
          <w:rFonts w:ascii="Arial" w:hAnsi="Arial" w:cs="Arial"/>
          <w:color w:val="222222"/>
          <w:sz w:val="24"/>
          <w:szCs w:val="24"/>
          <w:shd w:val="clear" w:color="auto" w:fill="FFFFFF"/>
        </w:rPr>
        <w:t>Luoma</w:t>
      </w:r>
      <w:proofErr w:type="spellEnd"/>
      <w:r w:rsidRPr="00073D0F">
        <w:rPr>
          <w:rFonts w:ascii="Arial" w:hAnsi="Arial" w:cs="Arial"/>
          <w:color w:val="222222"/>
          <w:sz w:val="24"/>
          <w:szCs w:val="24"/>
          <w:shd w:val="clear" w:color="auto" w:fill="FFFFFF"/>
        </w:rPr>
        <w:t xml:space="preserve">, J. B., </w:t>
      </w:r>
      <w:proofErr w:type="spellStart"/>
      <w:r w:rsidRPr="00073D0F">
        <w:rPr>
          <w:rFonts w:ascii="Arial" w:hAnsi="Arial" w:cs="Arial"/>
          <w:color w:val="222222"/>
          <w:sz w:val="24"/>
          <w:szCs w:val="24"/>
          <w:shd w:val="clear" w:color="auto" w:fill="FFFFFF"/>
        </w:rPr>
        <w:t>Kohlenberg</w:t>
      </w:r>
      <w:proofErr w:type="spellEnd"/>
      <w:r w:rsidRPr="00073D0F">
        <w:rPr>
          <w:rFonts w:ascii="Arial" w:hAnsi="Arial" w:cs="Arial"/>
          <w:color w:val="222222"/>
          <w:sz w:val="24"/>
          <w:szCs w:val="24"/>
          <w:shd w:val="clear" w:color="auto" w:fill="FFFFFF"/>
        </w:rPr>
        <w:t>, B. S., Hayes, S. C., Bunting, K., &amp; Rye, A. K. (2008). Reducing self-stigma in substance abuse through acceptance and commitment therapy: Model, manual development, and pilot outcomes. </w:t>
      </w:r>
      <w:r w:rsidRPr="00073D0F">
        <w:rPr>
          <w:rFonts w:ascii="Arial" w:hAnsi="Arial" w:cs="Arial"/>
          <w:i/>
          <w:iCs/>
          <w:color w:val="222222"/>
          <w:sz w:val="24"/>
          <w:szCs w:val="24"/>
          <w:shd w:val="clear" w:color="auto" w:fill="FFFFFF"/>
        </w:rPr>
        <w:t>Addiction Research &amp; Theory</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16</w:t>
      </w:r>
      <w:r w:rsidRPr="00073D0F">
        <w:rPr>
          <w:rFonts w:ascii="Arial" w:hAnsi="Arial" w:cs="Arial"/>
          <w:color w:val="222222"/>
          <w:sz w:val="24"/>
          <w:szCs w:val="24"/>
          <w:shd w:val="clear" w:color="auto" w:fill="FFFFFF"/>
        </w:rPr>
        <w:t>(2), 149-165.</w:t>
      </w:r>
    </w:p>
    <w:p w:rsidR="00073D0F" w:rsidRPr="00073D0F" w:rsidRDefault="00073D0F" w:rsidP="00073D0F">
      <w:pPr>
        <w:ind w:left="720" w:hanging="720"/>
        <w:rPr>
          <w:rFonts w:ascii="Arial" w:hAnsi="Arial" w:cs="Arial"/>
          <w:color w:val="222222"/>
          <w:sz w:val="24"/>
          <w:szCs w:val="24"/>
          <w:shd w:val="clear" w:color="auto" w:fill="FFFFFF"/>
        </w:rPr>
      </w:pPr>
      <w:proofErr w:type="spellStart"/>
      <w:r w:rsidRPr="00073D0F">
        <w:rPr>
          <w:rFonts w:ascii="Arial" w:hAnsi="Arial" w:cs="Arial"/>
          <w:color w:val="222222"/>
          <w:sz w:val="24"/>
          <w:szCs w:val="24"/>
          <w:shd w:val="clear" w:color="auto" w:fill="FFFFFF"/>
        </w:rPr>
        <w:t>Luoma</w:t>
      </w:r>
      <w:proofErr w:type="spellEnd"/>
      <w:r w:rsidRPr="00073D0F">
        <w:rPr>
          <w:rFonts w:ascii="Arial" w:hAnsi="Arial" w:cs="Arial"/>
          <w:color w:val="222222"/>
          <w:sz w:val="24"/>
          <w:szCs w:val="24"/>
          <w:shd w:val="clear" w:color="auto" w:fill="FFFFFF"/>
        </w:rPr>
        <w:t xml:space="preserve">, J. B., </w:t>
      </w:r>
      <w:proofErr w:type="spellStart"/>
      <w:r w:rsidRPr="00073D0F">
        <w:rPr>
          <w:rFonts w:ascii="Arial" w:hAnsi="Arial" w:cs="Arial"/>
          <w:color w:val="222222"/>
          <w:sz w:val="24"/>
          <w:szCs w:val="24"/>
          <w:shd w:val="clear" w:color="auto" w:fill="FFFFFF"/>
        </w:rPr>
        <w:t>Kohlenberg</w:t>
      </w:r>
      <w:proofErr w:type="spellEnd"/>
      <w:r w:rsidRPr="00073D0F">
        <w:rPr>
          <w:rFonts w:ascii="Arial" w:hAnsi="Arial" w:cs="Arial"/>
          <w:color w:val="222222"/>
          <w:sz w:val="24"/>
          <w:szCs w:val="24"/>
          <w:shd w:val="clear" w:color="auto" w:fill="FFFFFF"/>
        </w:rPr>
        <w:t>, B. S., Hayes, S. C., Bunting, K., &amp; Rye, A. K. (2008). Reducing self-stigma in substance abuse through acceptance and commitment therapy: Model, manual development, and pilot outcomes. </w:t>
      </w:r>
      <w:r w:rsidRPr="00073D0F">
        <w:rPr>
          <w:rFonts w:ascii="Arial" w:hAnsi="Arial" w:cs="Arial"/>
          <w:i/>
          <w:iCs/>
          <w:color w:val="222222"/>
          <w:sz w:val="24"/>
          <w:szCs w:val="24"/>
          <w:shd w:val="clear" w:color="auto" w:fill="FFFFFF"/>
        </w:rPr>
        <w:t>Addiction Research &amp; Theory</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16</w:t>
      </w:r>
      <w:r w:rsidRPr="00073D0F">
        <w:rPr>
          <w:rFonts w:ascii="Arial" w:hAnsi="Arial" w:cs="Arial"/>
          <w:color w:val="222222"/>
          <w:sz w:val="24"/>
          <w:szCs w:val="24"/>
          <w:shd w:val="clear" w:color="auto" w:fill="FFFFFF"/>
        </w:rPr>
        <w:t>(2), 149-165.</w:t>
      </w:r>
    </w:p>
    <w:p w:rsidR="00073D0F" w:rsidRPr="00073D0F" w:rsidRDefault="00073D0F" w:rsidP="00073D0F">
      <w:pPr>
        <w:ind w:left="720" w:hanging="720"/>
        <w:rPr>
          <w:rFonts w:ascii="Arial" w:hAnsi="Arial" w:cs="Arial"/>
          <w:color w:val="222222"/>
          <w:sz w:val="24"/>
          <w:szCs w:val="24"/>
          <w:shd w:val="clear" w:color="auto" w:fill="FFFFFF"/>
        </w:rPr>
      </w:pPr>
      <w:r w:rsidRPr="00073D0F">
        <w:rPr>
          <w:rFonts w:ascii="Arial" w:hAnsi="Arial" w:cs="Arial"/>
          <w:color w:val="222222"/>
          <w:sz w:val="24"/>
          <w:szCs w:val="24"/>
          <w:shd w:val="clear" w:color="auto" w:fill="FFFFFF"/>
        </w:rPr>
        <w:lastRenderedPageBreak/>
        <w:t>Overton, S. L., &amp; Medina, S. L. (2008). The stigma of mental illness. </w:t>
      </w:r>
      <w:r w:rsidRPr="00073D0F">
        <w:rPr>
          <w:rFonts w:ascii="Arial" w:hAnsi="Arial" w:cs="Arial"/>
          <w:i/>
          <w:iCs/>
          <w:color w:val="222222"/>
          <w:sz w:val="24"/>
          <w:szCs w:val="24"/>
          <w:shd w:val="clear" w:color="auto" w:fill="FFFFFF"/>
        </w:rPr>
        <w:t xml:space="preserve">Journal of </w:t>
      </w:r>
      <w:proofErr w:type="spellStart"/>
      <w:r w:rsidRPr="00073D0F">
        <w:rPr>
          <w:rFonts w:ascii="Arial" w:hAnsi="Arial" w:cs="Arial"/>
          <w:i/>
          <w:iCs/>
          <w:color w:val="222222"/>
          <w:sz w:val="24"/>
          <w:szCs w:val="24"/>
          <w:shd w:val="clear" w:color="auto" w:fill="FFFFFF"/>
        </w:rPr>
        <w:t>Counseling</w:t>
      </w:r>
      <w:proofErr w:type="spellEnd"/>
      <w:r w:rsidRPr="00073D0F">
        <w:rPr>
          <w:rFonts w:ascii="Arial" w:hAnsi="Arial" w:cs="Arial"/>
          <w:i/>
          <w:iCs/>
          <w:color w:val="222222"/>
          <w:sz w:val="24"/>
          <w:szCs w:val="24"/>
          <w:shd w:val="clear" w:color="auto" w:fill="FFFFFF"/>
        </w:rPr>
        <w:t xml:space="preserve"> &amp; Development</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86</w:t>
      </w:r>
      <w:r w:rsidRPr="00073D0F">
        <w:rPr>
          <w:rFonts w:ascii="Arial" w:hAnsi="Arial" w:cs="Arial"/>
          <w:color w:val="222222"/>
          <w:sz w:val="24"/>
          <w:szCs w:val="24"/>
          <w:shd w:val="clear" w:color="auto" w:fill="FFFFFF"/>
        </w:rPr>
        <w:t>(2), 143-151.</w:t>
      </w:r>
    </w:p>
    <w:p w:rsidR="00073D0F" w:rsidRPr="00073D0F" w:rsidRDefault="00073D0F" w:rsidP="00073D0F">
      <w:pPr>
        <w:ind w:left="720" w:hanging="720"/>
        <w:rPr>
          <w:rFonts w:ascii="Arial" w:hAnsi="Arial" w:cs="Arial"/>
          <w:sz w:val="24"/>
          <w:szCs w:val="24"/>
        </w:rPr>
      </w:pPr>
      <w:r w:rsidRPr="00073D0F">
        <w:rPr>
          <w:rFonts w:ascii="Arial" w:hAnsi="Arial" w:cs="Arial"/>
          <w:color w:val="222222"/>
          <w:sz w:val="24"/>
          <w:szCs w:val="24"/>
          <w:shd w:val="clear" w:color="auto" w:fill="FFFFFF"/>
        </w:rPr>
        <w:t>Overton, S. L., &amp; Medina, S. L. (2008). The stigma of mental illness. </w:t>
      </w:r>
      <w:r w:rsidRPr="00073D0F">
        <w:rPr>
          <w:rFonts w:ascii="Arial" w:hAnsi="Arial" w:cs="Arial"/>
          <w:i/>
          <w:iCs/>
          <w:color w:val="222222"/>
          <w:sz w:val="24"/>
          <w:szCs w:val="24"/>
          <w:shd w:val="clear" w:color="auto" w:fill="FFFFFF"/>
        </w:rPr>
        <w:t xml:space="preserve">Journal of </w:t>
      </w:r>
      <w:proofErr w:type="spellStart"/>
      <w:r w:rsidRPr="00073D0F">
        <w:rPr>
          <w:rFonts w:ascii="Arial" w:hAnsi="Arial" w:cs="Arial"/>
          <w:i/>
          <w:iCs/>
          <w:color w:val="222222"/>
          <w:sz w:val="24"/>
          <w:szCs w:val="24"/>
          <w:shd w:val="clear" w:color="auto" w:fill="FFFFFF"/>
        </w:rPr>
        <w:t>Counseling</w:t>
      </w:r>
      <w:proofErr w:type="spellEnd"/>
      <w:r w:rsidRPr="00073D0F">
        <w:rPr>
          <w:rFonts w:ascii="Arial" w:hAnsi="Arial" w:cs="Arial"/>
          <w:i/>
          <w:iCs/>
          <w:color w:val="222222"/>
          <w:sz w:val="24"/>
          <w:szCs w:val="24"/>
          <w:shd w:val="clear" w:color="auto" w:fill="FFFFFF"/>
        </w:rPr>
        <w:t xml:space="preserve"> &amp; Development</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86</w:t>
      </w:r>
      <w:r w:rsidRPr="00073D0F">
        <w:rPr>
          <w:rFonts w:ascii="Arial" w:hAnsi="Arial" w:cs="Arial"/>
          <w:color w:val="222222"/>
          <w:sz w:val="24"/>
          <w:szCs w:val="24"/>
          <w:shd w:val="clear" w:color="auto" w:fill="FFFFFF"/>
        </w:rPr>
        <w:t>(2), 143-151.</w:t>
      </w:r>
    </w:p>
    <w:p w:rsidR="00073D0F" w:rsidRPr="00073D0F" w:rsidRDefault="00073D0F" w:rsidP="00073D0F">
      <w:pPr>
        <w:ind w:left="720" w:hanging="720"/>
        <w:rPr>
          <w:rFonts w:ascii="Arial" w:hAnsi="Arial" w:cs="Arial"/>
          <w:color w:val="222222"/>
          <w:sz w:val="24"/>
          <w:szCs w:val="24"/>
          <w:shd w:val="clear" w:color="auto" w:fill="FFFFFF"/>
        </w:rPr>
      </w:pPr>
      <w:proofErr w:type="spellStart"/>
      <w:r w:rsidRPr="00073D0F">
        <w:rPr>
          <w:rFonts w:ascii="Arial" w:hAnsi="Arial" w:cs="Arial"/>
          <w:color w:val="222222"/>
          <w:sz w:val="24"/>
          <w:szCs w:val="24"/>
          <w:shd w:val="clear" w:color="auto" w:fill="FFFFFF"/>
        </w:rPr>
        <w:t>Ritsher</w:t>
      </w:r>
      <w:proofErr w:type="spellEnd"/>
      <w:r w:rsidRPr="00073D0F">
        <w:rPr>
          <w:rFonts w:ascii="Arial" w:hAnsi="Arial" w:cs="Arial"/>
          <w:color w:val="222222"/>
          <w:sz w:val="24"/>
          <w:szCs w:val="24"/>
          <w:shd w:val="clear" w:color="auto" w:fill="FFFFFF"/>
        </w:rPr>
        <w:t>, J. B., &amp; Phelan, J. C. (2004). Internalized stigma predicts erosion of morale among psychiatric outpatients. </w:t>
      </w:r>
      <w:r w:rsidRPr="00073D0F">
        <w:rPr>
          <w:rFonts w:ascii="Arial" w:hAnsi="Arial" w:cs="Arial"/>
          <w:i/>
          <w:iCs/>
          <w:color w:val="222222"/>
          <w:sz w:val="24"/>
          <w:szCs w:val="24"/>
          <w:shd w:val="clear" w:color="auto" w:fill="FFFFFF"/>
        </w:rPr>
        <w:t>Psychiatry research</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129</w:t>
      </w:r>
      <w:r w:rsidRPr="00073D0F">
        <w:rPr>
          <w:rFonts w:ascii="Arial" w:hAnsi="Arial" w:cs="Arial"/>
          <w:color w:val="222222"/>
          <w:sz w:val="24"/>
          <w:szCs w:val="24"/>
          <w:shd w:val="clear" w:color="auto" w:fill="FFFFFF"/>
        </w:rPr>
        <w:t>(3), 257-265.</w:t>
      </w:r>
    </w:p>
    <w:p w:rsidR="00073D0F" w:rsidRPr="00073D0F" w:rsidRDefault="00073D0F" w:rsidP="00073D0F">
      <w:pPr>
        <w:ind w:left="720" w:hanging="720"/>
        <w:rPr>
          <w:rFonts w:ascii="Arial" w:hAnsi="Arial" w:cs="Arial"/>
          <w:color w:val="222222"/>
          <w:sz w:val="24"/>
          <w:szCs w:val="24"/>
          <w:shd w:val="clear" w:color="auto" w:fill="FFFFFF"/>
        </w:rPr>
      </w:pPr>
      <w:proofErr w:type="spellStart"/>
      <w:r w:rsidRPr="00073D0F">
        <w:rPr>
          <w:rFonts w:ascii="Arial" w:hAnsi="Arial" w:cs="Arial"/>
          <w:color w:val="222222"/>
          <w:sz w:val="24"/>
          <w:szCs w:val="24"/>
          <w:shd w:val="clear" w:color="auto" w:fill="FFFFFF"/>
        </w:rPr>
        <w:t>Ritsher</w:t>
      </w:r>
      <w:proofErr w:type="spellEnd"/>
      <w:r w:rsidRPr="00073D0F">
        <w:rPr>
          <w:rFonts w:ascii="Arial" w:hAnsi="Arial" w:cs="Arial"/>
          <w:color w:val="222222"/>
          <w:sz w:val="24"/>
          <w:szCs w:val="24"/>
          <w:shd w:val="clear" w:color="auto" w:fill="FFFFFF"/>
        </w:rPr>
        <w:t xml:space="preserve">, J. B., </w:t>
      </w:r>
      <w:proofErr w:type="spellStart"/>
      <w:r w:rsidRPr="00073D0F">
        <w:rPr>
          <w:rFonts w:ascii="Arial" w:hAnsi="Arial" w:cs="Arial"/>
          <w:color w:val="222222"/>
          <w:sz w:val="24"/>
          <w:szCs w:val="24"/>
          <w:shd w:val="clear" w:color="auto" w:fill="FFFFFF"/>
        </w:rPr>
        <w:t>Otilingam</w:t>
      </w:r>
      <w:proofErr w:type="spellEnd"/>
      <w:r w:rsidRPr="00073D0F">
        <w:rPr>
          <w:rFonts w:ascii="Arial" w:hAnsi="Arial" w:cs="Arial"/>
          <w:color w:val="222222"/>
          <w:sz w:val="24"/>
          <w:szCs w:val="24"/>
          <w:shd w:val="clear" w:color="auto" w:fill="FFFFFF"/>
        </w:rPr>
        <w:t xml:space="preserve">, P. G., &amp; </w:t>
      </w:r>
      <w:proofErr w:type="spellStart"/>
      <w:r w:rsidRPr="00073D0F">
        <w:rPr>
          <w:rFonts w:ascii="Arial" w:hAnsi="Arial" w:cs="Arial"/>
          <w:color w:val="222222"/>
          <w:sz w:val="24"/>
          <w:szCs w:val="24"/>
          <w:shd w:val="clear" w:color="auto" w:fill="FFFFFF"/>
        </w:rPr>
        <w:t>Grajales</w:t>
      </w:r>
      <w:proofErr w:type="spellEnd"/>
      <w:r w:rsidRPr="00073D0F">
        <w:rPr>
          <w:rFonts w:ascii="Arial" w:hAnsi="Arial" w:cs="Arial"/>
          <w:color w:val="222222"/>
          <w:sz w:val="24"/>
          <w:szCs w:val="24"/>
          <w:shd w:val="clear" w:color="auto" w:fill="FFFFFF"/>
        </w:rPr>
        <w:t>, M. (2003). Internalized stigma of mental illness: psychometric properties of a new measure. </w:t>
      </w:r>
      <w:r w:rsidRPr="00073D0F">
        <w:rPr>
          <w:rFonts w:ascii="Arial" w:hAnsi="Arial" w:cs="Arial"/>
          <w:i/>
          <w:iCs/>
          <w:color w:val="222222"/>
          <w:sz w:val="24"/>
          <w:szCs w:val="24"/>
          <w:shd w:val="clear" w:color="auto" w:fill="FFFFFF"/>
        </w:rPr>
        <w:t>Psychiatry research</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121</w:t>
      </w:r>
      <w:r w:rsidRPr="00073D0F">
        <w:rPr>
          <w:rFonts w:ascii="Arial" w:hAnsi="Arial" w:cs="Arial"/>
          <w:color w:val="222222"/>
          <w:sz w:val="24"/>
          <w:szCs w:val="24"/>
          <w:shd w:val="clear" w:color="auto" w:fill="FFFFFF"/>
        </w:rPr>
        <w:t>(1), 31-49.</w:t>
      </w:r>
    </w:p>
    <w:p w:rsidR="00073D0F" w:rsidRPr="00073D0F" w:rsidRDefault="00073D0F" w:rsidP="00073D0F">
      <w:pPr>
        <w:ind w:left="720" w:hanging="720"/>
        <w:rPr>
          <w:rFonts w:ascii="Arial" w:hAnsi="Arial" w:cs="Arial"/>
          <w:color w:val="222222"/>
          <w:sz w:val="24"/>
          <w:szCs w:val="24"/>
          <w:shd w:val="clear" w:color="auto" w:fill="FFFFFF"/>
        </w:rPr>
      </w:pPr>
      <w:r w:rsidRPr="00073D0F">
        <w:rPr>
          <w:rFonts w:ascii="Arial" w:hAnsi="Arial" w:cs="Arial"/>
          <w:color w:val="222222"/>
          <w:sz w:val="24"/>
          <w:szCs w:val="24"/>
          <w:shd w:val="clear" w:color="auto" w:fill="FFFFFF"/>
        </w:rPr>
        <w:t>Sartorius, N. (2001). The vicious circles of stigma. In </w:t>
      </w:r>
      <w:r w:rsidRPr="00073D0F">
        <w:rPr>
          <w:rFonts w:ascii="Arial" w:hAnsi="Arial" w:cs="Arial"/>
          <w:i/>
          <w:iCs/>
          <w:color w:val="222222"/>
          <w:sz w:val="24"/>
          <w:szCs w:val="24"/>
          <w:shd w:val="clear" w:color="auto" w:fill="FFFFFF"/>
        </w:rPr>
        <w:t>First International Conference on Reducing Stigma and Discrimination because of Schizophrenia, Leipzig, Germany</w:t>
      </w:r>
      <w:r w:rsidRPr="00073D0F">
        <w:rPr>
          <w:rFonts w:ascii="Arial" w:hAnsi="Arial" w:cs="Arial"/>
          <w:color w:val="222222"/>
          <w:sz w:val="24"/>
          <w:szCs w:val="24"/>
          <w:shd w:val="clear" w:color="auto" w:fill="FFFFFF"/>
        </w:rPr>
        <w:t> (Vol. 2).</w:t>
      </w:r>
    </w:p>
    <w:p w:rsidR="00073D0F" w:rsidRPr="00073D0F" w:rsidRDefault="00073D0F" w:rsidP="00073D0F">
      <w:pPr>
        <w:ind w:left="720" w:hanging="720"/>
        <w:rPr>
          <w:rFonts w:ascii="Arial" w:hAnsi="Arial" w:cs="Arial"/>
          <w:sz w:val="24"/>
          <w:szCs w:val="24"/>
        </w:rPr>
      </w:pPr>
      <w:r w:rsidRPr="00073D0F">
        <w:rPr>
          <w:rFonts w:ascii="Arial" w:hAnsi="Arial" w:cs="Arial"/>
          <w:sz w:val="24"/>
          <w:szCs w:val="24"/>
        </w:rPr>
        <w:t>Yo</w:t>
      </w:r>
      <w:r w:rsidRPr="00073D0F">
        <w:rPr>
          <w:rFonts w:ascii="Arial" w:hAnsi="Arial" w:cs="Arial"/>
          <w:sz w:val="24"/>
          <w:szCs w:val="24"/>
        </w:rPr>
        <w:t xml:space="preserve">ung, S. L., </w:t>
      </w:r>
      <w:proofErr w:type="spellStart"/>
      <w:r w:rsidRPr="00073D0F">
        <w:rPr>
          <w:rFonts w:ascii="Arial" w:hAnsi="Arial" w:cs="Arial"/>
          <w:sz w:val="24"/>
          <w:szCs w:val="24"/>
        </w:rPr>
        <w:t>Ensing</w:t>
      </w:r>
      <w:proofErr w:type="spellEnd"/>
      <w:r w:rsidRPr="00073D0F">
        <w:rPr>
          <w:rFonts w:ascii="Arial" w:hAnsi="Arial" w:cs="Arial"/>
          <w:sz w:val="24"/>
          <w:szCs w:val="24"/>
        </w:rPr>
        <w:t>, D. S., &amp; Bullock, W. A. (1999). The Mental Health Recovery Measure. Toledo, OH: University of Toledo, Department of Psychology.</w:t>
      </w:r>
    </w:p>
    <w:p w:rsidR="00073D0F" w:rsidRPr="00073D0F" w:rsidRDefault="00073D0F" w:rsidP="00073D0F">
      <w:pPr>
        <w:ind w:left="720" w:hanging="720"/>
        <w:rPr>
          <w:rFonts w:ascii="Arial" w:hAnsi="Arial" w:cs="Arial"/>
          <w:color w:val="222222"/>
          <w:sz w:val="24"/>
          <w:szCs w:val="24"/>
          <w:shd w:val="clear" w:color="auto" w:fill="FFFFFF"/>
        </w:rPr>
      </w:pPr>
      <w:proofErr w:type="spellStart"/>
      <w:r w:rsidRPr="00073D0F">
        <w:rPr>
          <w:rFonts w:ascii="Arial" w:hAnsi="Arial" w:cs="Arial"/>
          <w:color w:val="222222"/>
          <w:sz w:val="24"/>
          <w:szCs w:val="24"/>
          <w:shd w:val="clear" w:color="auto" w:fill="FFFFFF"/>
        </w:rPr>
        <w:t>Zimet</w:t>
      </w:r>
      <w:proofErr w:type="spellEnd"/>
      <w:r w:rsidRPr="00073D0F">
        <w:rPr>
          <w:rFonts w:ascii="Arial" w:hAnsi="Arial" w:cs="Arial"/>
          <w:color w:val="222222"/>
          <w:sz w:val="24"/>
          <w:szCs w:val="24"/>
          <w:shd w:val="clear" w:color="auto" w:fill="FFFFFF"/>
        </w:rPr>
        <w:t xml:space="preserve">, G. D., </w:t>
      </w:r>
      <w:proofErr w:type="spellStart"/>
      <w:r w:rsidRPr="00073D0F">
        <w:rPr>
          <w:rFonts w:ascii="Arial" w:hAnsi="Arial" w:cs="Arial"/>
          <w:color w:val="222222"/>
          <w:sz w:val="24"/>
          <w:szCs w:val="24"/>
          <w:shd w:val="clear" w:color="auto" w:fill="FFFFFF"/>
        </w:rPr>
        <w:t>Dahlem</w:t>
      </w:r>
      <w:proofErr w:type="spellEnd"/>
      <w:r w:rsidRPr="00073D0F">
        <w:rPr>
          <w:rFonts w:ascii="Arial" w:hAnsi="Arial" w:cs="Arial"/>
          <w:color w:val="222222"/>
          <w:sz w:val="24"/>
          <w:szCs w:val="24"/>
          <w:shd w:val="clear" w:color="auto" w:fill="FFFFFF"/>
        </w:rPr>
        <w:t xml:space="preserve">, N. W., </w:t>
      </w:r>
      <w:proofErr w:type="spellStart"/>
      <w:r w:rsidRPr="00073D0F">
        <w:rPr>
          <w:rFonts w:ascii="Arial" w:hAnsi="Arial" w:cs="Arial"/>
          <w:color w:val="222222"/>
          <w:sz w:val="24"/>
          <w:szCs w:val="24"/>
          <w:shd w:val="clear" w:color="auto" w:fill="FFFFFF"/>
        </w:rPr>
        <w:t>Zimet</w:t>
      </w:r>
      <w:proofErr w:type="spellEnd"/>
      <w:r w:rsidRPr="00073D0F">
        <w:rPr>
          <w:rFonts w:ascii="Arial" w:hAnsi="Arial" w:cs="Arial"/>
          <w:color w:val="222222"/>
          <w:sz w:val="24"/>
          <w:szCs w:val="24"/>
          <w:shd w:val="clear" w:color="auto" w:fill="FFFFFF"/>
        </w:rPr>
        <w:t>, S. G., &amp; Farley, G. K. (1988). The multidimensional scale of perceived social support. </w:t>
      </w:r>
      <w:r w:rsidRPr="00073D0F">
        <w:rPr>
          <w:rFonts w:ascii="Arial" w:hAnsi="Arial" w:cs="Arial"/>
          <w:i/>
          <w:iCs/>
          <w:color w:val="222222"/>
          <w:sz w:val="24"/>
          <w:szCs w:val="24"/>
          <w:shd w:val="clear" w:color="auto" w:fill="FFFFFF"/>
        </w:rPr>
        <w:t>Journal of personality assessment</w:t>
      </w:r>
      <w:r w:rsidRPr="00073D0F">
        <w:rPr>
          <w:rFonts w:ascii="Arial" w:hAnsi="Arial" w:cs="Arial"/>
          <w:color w:val="222222"/>
          <w:sz w:val="24"/>
          <w:szCs w:val="24"/>
          <w:shd w:val="clear" w:color="auto" w:fill="FFFFFF"/>
        </w:rPr>
        <w:t>, </w:t>
      </w:r>
      <w:r w:rsidRPr="00073D0F">
        <w:rPr>
          <w:rFonts w:ascii="Arial" w:hAnsi="Arial" w:cs="Arial"/>
          <w:i/>
          <w:iCs/>
          <w:color w:val="222222"/>
          <w:sz w:val="24"/>
          <w:szCs w:val="24"/>
          <w:shd w:val="clear" w:color="auto" w:fill="FFFFFF"/>
        </w:rPr>
        <w:t>52</w:t>
      </w:r>
      <w:r w:rsidRPr="00073D0F">
        <w:rPr>
          <w:rFonts w:ascii="Arial" w:hAnsi="Arial" w:cs="Arial"/>
          <w:color w:val="222222"/>
          <w:sz w:val="24"/>
          <w:szCs w:val="24"/>
          <w:shd w:val="clear" w:color="auto" w:fill="FFFFFF"/>
        </w:rPr>
        <w:t>(1), 30-41.</w:t>
      </w:r>
    </w:p>
    <w:sectPr w:rsidR="00073D0F" w:rsidRPr="00073D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04A"/>
    <w:rsid w:val="000144AF"/>
    <w:rsid w:val="00063E6F"/>
    <w:rsid w:val="00073D0F"/>
    <w:rsid w:val="000D6975"/>
    <w:rsid w:val="001B6415"/>
    <w:rsid w:val="0023077F"/>
    <w:rsid w:val="00291E0A"/>
    <w:rsid w:val="00383828"/>
    <w:rsid w:val="00484193"/>
    <w:rsid w:val="0048435F"/>
    <w:rsid w:val="004A1F8C"/>
    <w:rsid w:val="00533AD5"/>
    <w:rsid w:val="005A3211"/>
    <w:rsid w:val="006D1BC9"/>
    <w:rsid w:val="0081004A"/>
    <w:rsid w:val="008A5B88"/>
    <w:rsid w:val="009B4519"/>
    <w:rsid w:val="009C3910"/>
    <w:rsid w:val="00AE068C"/>
    <w:rsid w:val="00B01485"/>
    <w:rsid w:val="00D213C5"/>
    <w:rsid w:val="00F54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85CAB"/>
  <w15:chartTrackingRefBased/>
  <w15:docId w15:val="{668D1B09-818E-47AC-98CE-D799B4D01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5</Pages>
  <Words>1906</Words>
  <Characters>10866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Morgan (1702538)</dc:creator>
  <cp:keywords/>
  <dc:description/>
  <cp:lastModifiedBy>Jason Morgan (1702538)</cp:lastModifiedBy>
  <cp:revision>7</cp:revision>
  <dcterms:created xsi:type="dcterms:W3CDTF">2020-03-05T19:15:00Z</dcterms:created>
  <dcterms:modified xsi:type="dcterms:W3CDTF">2020-03-05T22:11:00Z</dcterms:modified>
</cp:coreProperties>
</file>