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9F754" w14:textId="324BA1C6" w:rsidR="00DB1F31" w:rsidRPr="0031023A" w:rsidRDefault="00DB1F31" w:rsidP="00BA14A1">
      <w:pPr>
        <w:rPr>
          <w:rFonts w:cs="Times New Roman"/>
        </w:rPr>
      </w:pPr>
    </w:p>
    <w:p w14:paraId="1A89EB05" w14:textId="3809DA3C" w:rsidR="00504674" w:rsidRPr="0031023A" w:rsidRDefault="00504674" w:rsidP="00BA14A1">
      <w:pPr>
        <w:rPr>
          <w:rFonts w:cs="Times New Roman"/>
        </w:rPr>
      </w:pPr>
    </w:p>
    <w:p w14:paraId="6D060B35" w14:textId="5759D2F4" w:rsidR="00504674" w:rsidRPr="0031023A" w:rsidRDefault="00504674" w:rsidP="00BA14A1">
      <w:pPr>
        <w:rPr>
          <w:rFonts w:cs="Times New Roman"/>
        </w:rPr>
      </w:pPr>
    </w:p>
    <w:p w14:paraId="2BFEC38B" w14:textId="67A06A5C" w:rsidR="00372B65" w:rsidRPr="0031023A" w:rsidRDefault="00372B65" w:rsidP="00BA14A1">
      <w:pPr>
        <w:rPr>
          <w:rFonts w:cs="Times New Roman"/>
        </w:rPr>
      </w:pPr>
    </w:p>
    <w:p w14:paraId="101D3479" w14:textId="4B72D2C2" w:rsidR="00372B65" w:rsidRPr="0031023A" w:rsidRDefault="00372B65" w:rsidP="00BA14A1">
      <w:pPr>
        <w:rPr>
          <w:rFonts w:cs="Times New Roman"/>
        </w:rPr>
      </w:pPr>
    </w:p>
    <w:p w14:paraId="0F0C3D4A" w14:textId="6397E712" w:rsidR="00372B65" w:rsidRPr="0031023A" w:rsidRDefault="00372B65" w:rsidP="00BA14A1">
      <w:pPr>
        <w:rPr>
          <w:rFonts w:cs="Times New Roman"/>
        </w:rPr>
      </w:pPr>
    </w:p>
    <w:p w14:paraId="3D75C090" w14:textId="77777777" w:rsidR="00372B65" w:rsidRPr="0031023A" w:rsidRDefault="00372B65" w:rsidP="00BA14A1">
      <w:pPr>
        <w:rPr>
          <w:rFonts w:cs="Times New Roman"/>
        </w:rPr>
      </w:pPr>
    </w:p>
    <w:p w14:paraId="501324A2" w14:textId="77777777" w:rsidR="00504674" w:rsidRPr="0031023A" w:rsidRDefault="00504674" w:rsidP="00BA14A1">
      <w:pPr>
        <w:rPr>
          <w:rFonts w:cs="Times New Roman"/>
        </w:rPr>
      </w:pPr>
    </w:p>
    <w:p w14:paraId="11EEF234" w14:textId="37D9560F" w:rsidR="00372B65" w:rsidRPr="0031023A" w:rsidRDefault="00BC6F28" w:rsidP="00926BD2">
      <w:pPr>
        <w:pStyle w:val="Title"/>
        <w:rPr>
          <w:rFonts w:cs="Times New Roman"/>
        </w:rPr>
      </w:pPr>
      <w:r w:rsidRPr="0031023A">
        <w:rPr>
          <w:rFonts w:cs="Times New Roman"/>
        </w:rPr>
        <w:t>International Metting Management for the Hotel Industry</w:t>
      </w:r>
    </w:p>
    <w:p w14:paraId="456A9DC9" w14:textId="77777777" w:rsidR="00CC6975" w:rsidRDefault="00CC6975" w:rsidP="00CC6975">
      <w:pPr>
        <w:jc w:val="center"/>
        <w:rPr>
          <w:rFonts w:cs="Times New Roman"/>
        </w:rPr>
      </w:pPr>
    </w:p>
    <w:p w14:paraId="4F0A44A5" w14:textId="5CF1DAFA" w:rsidR="00112CB1" w:rsidRPr="0031023A" w:rsidRDefault="00CC6975" w:rsidP="00CC6975">
      <w:pPr>
        <w:jc w:val="center"/>
        <w:rPr>
          <w:rFonts w:cs="Times New Roman"/>
        </w:rPr>
      </w:pPr>
      <w:r>
        <w:rPr>
          <w:rFonts w:cs="Times New Roman"/>
        </w:rPr>
        <w:t>Assignment 2</w:t>
      </w:r>
    </w:p>
    <w:p w14:paraId="0C51FB9E" w14:textId="77777777" w:rsidR="00372B65" w:rsidRPr="0031023A" w:rsidRDefault="00372B65">
      <w:pPr>
        <w:spacing w:before="0" w:after="160" w:line="259" w:lineRule="auto"/>
        <w:jc w:val="left"/>
        <w:rPr>
          <w:rFonts w:cs="Times New Roman"/>
        </w:rPr>
      </w:pPr>
      <w:r w:rsidRPr="0031023A">
        <w:rPr>
          <w:rFonts w:cs="Times New Roman"/>
        </w:rPr>
        <w:br w:type="page"/>
      </w:r>
    </w:p>
    <w:sdt>
      <w:sdtPr>
        <w:rPr>
          <w:rFonts w:ascii="Times New Roman" w:eastAsiaTheme="minorHAnsi" w:hAnsi="Times New Roman" w:cs="Times New Roman"/>
          <w:color w:val="auto"/>
          <w:sz w:val="24"/>
          <w:szCs w:val="22"/>
        </w:rPr>
        <w:id w:val="-1631775594"/>
        <w:docPartObj>
          <w:docPartGallery w:val="Table of Contents"/>
          <w:docPartUnique/>
        </w:docPartObj>
      </w:sdtPr>
      <w:sdtEndPr>
        <w:rPr>
          <w:b/>
          <w:bCs/>
          <w:noProof/>
        </w:rPr>
      </w:sdtEndPr>
      <w:sdtContent>
        <w:p w14:paraId="37A7F613" w14:textId="27A3BB8E" w:rsidR="00926BD2" w:rsidRPr="0031023A" w:rsidRDefault="00926BD2">
          <w:pPr>
            <w:pStyle w:val="TOCHeading"/>
            <w:rPr>
              <w:rFonts w:ascii="Times New Roman" w:hAnsi="Times New Roman" w:cs="Times New Roman"/>
            </w:rPr>
          </w:pPr>
          <w:r w:rsidRPr="0031023A">
            <w:rPr>
              <w:rFonts w:ascii="Times New Roman" w:hAnsi="Times New Roman" w:cs="Times New Roman"/>
            </w:rPr>
            <w:t>Table of Contents</w:t>
          </w:r>
        </w:p>
        <w:p w14:paraId="1C0B2FD8" w14:textId="4716BE83" w:rsidR="005C4D57" w:rsidRDefault="00D70B22">
          <w:pPr>
            <w:pStyle w:val="TOC1"/>
            <w:tabs>
              <w:tab w:val="right" w:leader="dot" w:pos="9016"/>
            </w:tabs>
            <w:rPr>
              <w:rFonts w:eastAsiaTheme="minorEastAsia" w:cstheme="minorBidi"/>
              <w:b w:val="0"/>
              <w:bCs w:val="0"/>
              <w:caps w:val="0"/>
              <w:noProof/>
              <w:kern w:val="2"/>
              <w:sz w:val="22"/>
              <w:szCs w:val="22"/>
              <w:lang w:val="en-US"/>
              <w14:ligatures w14:val="standardContextual"/>
            </w:rPr>
          </w:pPr>
          <w:r w:rsidRPr="0031023A">
            <w:rPr>
              <w:rFonts w:ascii="Times New Roman" w:hAnsi="Times New Roman" w:cs="Times New Roman"/>
              <w:b w:val="0"/>
              <w:bCs w:val="0"/>
              <w:caps w:val="0"/>
              <w:szCs w:val="24"/>
            </w:rPr>
            <w:fldChar w:fldCharType="begin"/>
          </w:r>
          <w:r w:rsidRPr="0031023A">
            <w:rPr>
              <w:rFonts w:ascii="Times New Roman" w:hAnsi="Times New Roman" w:cs="Times New Roman"/>
              <w:b w:val="0"/>
              <w:bCs w:val="0"/>
              <w:caps w:val="0"/>
              <w:szCs w:val="24"/>
            </w:rPr>
            <w:instrText xml:space="preserve"> TOC \o "1-3" \h \z \u </w:instrText>
          </w:r>
          <w:r w:rsidRPr="0031023A">
            <w:rPr>
              <w:rFonts w:ascii="Times New Roman" w:hAnsi="Times New Roman" w:cs="Times New Roman"/>
              <w:b w:val="0"/>
              <w:bCs w:val="0"/>
              <w:caps w:val="0"/>
              <w:szCs w:val="24"/>
            </w:rPr>
            <w:fldChar w:fldCharType="separate"/>
          </w:r>
          <w:hyperlink w:anchor="_Toc147969824" w:history="1">
            <w:r w:rsidR="005C4D57" w:rsidRPr="00994B8A">
              <w:rPr>
                <w:rStyle w:val="Hyperlink"/>
                <w:rFonts w:cs="Times New Roman"/>
                <w:noProof/>
              </w:rPr>
              <w:t>Introduction</w:t>
            </w:r>
            <w:r w:rsidR="005C4D57">
              <w:rPr>
                <w:noProof/>
                <w:webHidden/>
              </w:rPr>
              <w:tab/>
            </w:r>
            <w:r w:rsidR="005C4D57">
              <w:rPr>
                <w:noProof/>
                <w:webHidden/>
              </w:rPr>
              <w:fldChar w:fldCharType="begin"/>
            </w:r>
            <w:r w:rsidR="005C4D57">
              <w:rPr>
                <w:noProof/>
                <w:webHidden/>
              </w:rPr>
              <w:instrText xml:space="preserve"> PAGEREF _Toc147969824 \h </w:instrText>
            </w:r>
            <w:r w:rsidR="005C4D57">
              <w:rPr>
                <w:noProof/>
                <w:webHidden/>
              </w:rPr>
            </w:r>
            <w:r w:rsidR="005C4D57">
              <w:rPr>
                <w:noProof/>
                <w:webHidden/>
              </w:rPr>
              <w:fldChar w:fldCharType="separate"/>
            </w:r>
            <w:r w:rsidR="005C4D57">
              <w:rPr>
                <w:noProof/>
                <w:webHidden/>
              </w:rPr>
              <w:t>4</w:t>
            </w:r>
            <w:r w:rsidR="005C4D57">
              <w:rPr>
                <w:noProof/>
                <w:webHidden/>
              </w:rPr>
              <w:fldChar w:fldCharType="end"/>
            </w:r>
          </w:hyperlink>
        </w:p>
        <w:p w14:paraId="743742FD" w14:textId="70258A2F"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25" w:history="1">
            <w:r w:rsidR="005C4D57" w:rsidRPr="00994B8A">
              <w:rPr>
                <w:rStyle w:val="Hyperlink"/>
                <w:rFonts w:cs="Times New Roman"/>
                <w:noProof/>
              </w:rPr>
              <w:t>The Event Cycle</w:t>
            </w:r>
            <w:r w:rsidR="005C4D57">
              <w:rPr>
                <w:noProof/>
                <w:webHidden/>
              </w:rPr>
              <w:tab/>
            </w:r>
            <w:r w:rsidR="005C4D57">
              <w:rPr>
                <w:noProof/>
                <w:webHidden/>
              </w:rPr>
              <w:fldChar w:fldCharType="begin"/>
            </w:r>
            <w:r w:rsidR="005C4D57">
              <w:rPr>
                <w:noProof/>
                <w:webHidden/>
              </w:rPr>
              <w:instrText xml:space="preserve"> PAGEREF _Toc147969825 \h </w:instrText>
            </w:r>
            <w:r w:rsidR="005C4D57">
              <w:rPr>
                <w:noProof/>
                <w:webHidden/>
              </w:rPr>
            </w:r>
            <w:r w:rsidR="005C4D57">
              <w:rPr>
                <w:noProof/>
                <w:webHidden/>
              </w:rPr>
              <w:fldChar w:fldCharType="separate"/>
            </w:r>
            <w:r w:rsidR="005C4D57">
              <w:rPr>
                <w:noProof/>
                <w:webHidden/>
              </w:rPr>
              <w:t>5</w:t>
            </w:r>
            <w:r w:rsidR="005C4D57">
              <w:rPr>
                <w:noProof/>
                <w:webHidden/>
              </w:rPr>
              <w:fldChar w:fldCharType="end"/>
            </w:r>
          </w:hyperlink>
        </w:p>
        <w:p w14:paraId="0711D5BB" w14:textId="6496D2A6"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26" w:history="1">
            <w:r w:rsidR="005C4D57" w:rsidRPr="00994B8A">
              <w:rPr>
                <w:rStyle w:val="Hyperlink"/>
                <w:rFonts w:cs="Times New Roman"/>
                <w:noProof/>
              </w:rPr>
              <w:t>Event Concept</w:t>
            </w:r>
            <w:r w:rsidR="005C4D57">
              <w:rPr>
                <w:noProof/>
                <w:webHidden/>
              </w:rPr>
              <w:tab/>
            </w:r>
            <w:r w:rsidR="005C4D57">
              <w:rPr>
                <w:noProof/>
                <w:webHidden/>
              </w:rPr>
              <w:fldChar w:fldCharType="begin"/>
            </w:r>
            <w:r w:rsidR="005C4D57">
              <w:rPr>
                <w:noProof/>
                <w:webHidden/>
              </w:rPr>
              <w:instrText xml:space="preserve"> PAGEREF _Toc147969826 \h </w:instrText>
            </w:r>
            <w:r w:rsidR="005C4D57">
              <w:rPr>
                <w:noProof/>
                <w:webHidden/>
              </w:rPr>
            </w:r>
            <w:r w:rsidR="005C4D57">
              <w:rPr>
                <w:noProof/>
                <w:webHidden/>
              </w:rPr>
              <w:fldChar w:fldCharType="separate"/>
            </w:r>
            <w:r w:rsidR="005C4D57">
              <w:rPr>
                <w:noProof/>
                <w:webHidden/>
              </w:rPr>
              <w:t>6</w:t>
            </w:r>
            <w:r w:rsidR="005C4D57">
              <w:rPr>
                <w:noProof/>
                <w:webHidden/>
              </w:rPr>
              <w:fldChar w:fldCharType="end"/>
            </w:r>
          </w:hyperlink>
        </w:p>
        <w:p w14:paraId="5241171D" w14:textId="7852FF79"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27" w:history="1">
            <w:r w:rsidR="005C4D57" w:rsidRPr="00994B8A">
              <w:rPr>
                <w:rStyle w:val="Hyperlink"/>
                <w:rFonts w:cs="Times New Roman"/>
                <w:noProof/>
              </w:rPr>
              <w:t>Event Aims and Objectives</w:t>
            </w:r>
            <w:r w:rsidR="005C4D57">
              <w:rPr>
                <w:noProof/>
                <w:webHidden/>
              </w:rPr>
              <w:tab/>
            </w:r>
            <w:r w:rsidR="005C4D57">
              <w:rPr>
                <w:noProof/>
                <w:webHidden/>
              </w:rPr>
              <w:fldChar w:fldCharType="begin"/>
            </w:r>
            <w:r w:rsidR="005C4D57">
              <w:rPr>
                <w:noProof/>
                <w:webHidden/>
              </w:rPr>
              <w:instrText xml:space="preserve"> PAGEREF _Toc147969827 \h </w:instrText>
            </w:r>
            <w:r w:rsidR="005C4D57">
              <w:rPr>
                <w:noProof/>
                <w:webHidden/>
              </w:rPr>
            </w:r>
            <w:r w:rsidR="005C4D57">
              <w:rPr>
                <w:noProof/>
                <w:webHidden/>
              </w:rPr>
              <w:fldChar w:fldCharType="separate"/>
            </w:r>
            <w:r w:rsidR="005C4D57">
              <w:rPr>
                <w:noProof/>
                <w:webHidden/>
              </w:rPr>
              <w:t>7</w:t>
            </w:r>
            <w:r w:rsidR="005C4D57">
              <w:rPr>
                <w:noProof/>
                <w:webHidden/>
              </w:rPr>
              <w:fldChar w:fldCharType="end"/>
            </w:r>
          </w:hyperlink>
        </w:p>
        <w:p w14:paraId="26208582" w14:textId="5EA1FC9F"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28" w:history="1">
            <w:r w:rsidR="005C4D57" w:rsidRPr="00994B8A">
              <w:rPr>
                <w:rStyle w:val="Hyperlink"/>
                <w:rFonts w:cs="Times New Roman"/>
                <w:noProof/>
              </w:rPr>
              <w:t>Event Operations</w:t>
            </w:r>
            <w:r w:rsidR="005C4D57">
              <w:rPr>
                <w:noProof/>
                <w:webHidden/>
              </w:rPr>
              <w:tab/>
            </w:r>
            <w:r w:rsidR="005C4D57">
              <w:rPr>
                <w:noProof/>
                <w:webHidden/>
              </w:rPr>
              <w:fldChar w:fldCharType="begin"/>
            </w:r>
            <w:r w:rsidR="005C4D57">
              <w:rPr>
                <w:noProof/>
                <w:webHidden/>
              </w:rPr>
              <w:instrText xml:space="preserve"> PAGEREF _Toc147969828 \h </w:instrText>
            </w:r>
            <w:r w:rsidR="005C4D57">
              <w:rPr>
                <w:noProof/>
                <w:webHidden/>
              </w:rPr>
            </w:r>
            <w:r w:rsidR="005C4D57">
              <w:rPr>
                <w:noProof/>
                <w:webHidden/>
              </w:rPr>
              <w:fldChar w:fldCharType="separate"/>
            </w:r>
            <w:r w:rsidR="005C4D57">
              <w:rPr>
                <w:noProof/>
                <w:webHidden/>
              </w:rPr>
              <w:t>7</w:t>
            </w:r>
            <w:r w:rsidR="005C4D57">
              <w:rPr>
                <w:noProof/>
                <w:webHidden/>
              </w:rPr>
              <w:fldChar w:fldCharType="end"/>
            </w:r>
          </w:hyperlink>
        </w:p>
        <w:p w14:paraId="48AE9B20" w14:textId="7348D831" w:rsidR="005C4D57" w:rsidRDefault="00000000">
          <w:pPr>
            <w:pStyle w:val="TOC2"/>
            <w:tabs>
              <w:tab w:val="right" w:leader="dot" w:pos="9016"/>
            </w:tabs>
            <w:rPr>
              <w:rFonts w:eastAsiaTheme="minorEastAsia" w:cstheme="minorBidi"/>
              <w:smallCaps w:val="0"/>
              <w:noProof/>
              <w:kern w:val="2"/>
              <w:sz w:val="22"/>
              <w:szCs w:val="22"/>
              <w:lang w:val="en-US"/>
              <w14:ligatures w14:val="standardContextual"/>
            </w:rPr>
          </w:pPr>
          <w:hyperlink w:anchor="_Toc147969829" w:history="1">
            <w:r w:rsidR="005C4D57" w:rsidRPr="00994B8A">
              <w:rPr>
                <w:rStyle w:val="Hyperlink"/>
                <w:rFonts w:cs="Times New Roman"/>
                <w:noProof/>
              </w:rPr>
              <w:t>Skills Required for the Event</w:t>
            </w:r>
            <w:r w:rsidR="005C4D57">
              <w:rPr>
                <w:noProof/>
                <w:webHidden/>
              </w:rPr>
              <w:tab/>
            </w:r>
            <w:r w:rsidR="005C4D57">
              <w:rPr>
                <w:noProof/>
                <w:webHidden/>
              </w:rPr>
              <w:fldChar w:fldCharType="begin"/>
            </w:r>
            <w:r w:rsidR="005C4D57">
              <w:rPr>
                <w:noProof/>
                <w:webHidden/>
              </w:rPr>
              <w:instrText xml:space="preserve"> PAGEREF _Toc147969829 \h </w:instrText>
            </w:r>
            <w:r w:rsidR="005C4D57">
              <w:rPr>
                <w:noProof/>
                <w:webHidden/>
              </w:rPr>
            </w:r>
            <w:r w:rsidR="005C4D57">
              <w:rPr>
                <w:noProof/>
                <w:webHidden/>
              </w:rPr>
              <w:fldChar w:fldCharType="separate"/>
            </w:r>
            <w:r w:rsidR="005C4D57">
              <w:rPr>
                <w:noProof/>
                <w:webHidden/>
              </w:rPr>
              <w:t>7</w:t>
            </w:r>
            <w:r w:rsidR="005C4D57">
              <w:rPr>
                <w:noProof/>
                <w:webHidden/>
              </w:rPr>
              <w:fldChar w:fldCharType="end"/>
            </w:r>
          </w:hyperlink>
        </w:p>
        <w:p w14:paraId="6D81FEBA" w14:textId="2DD81A63"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30" w:history="1">
            <w:r w:rsidR="005C4D57" w:rsidRPr="00994B8A">
              <w:rPr>
                <w:rStyle w:val="Hyperlink"/>
                <w:rFonts w:cs="Times New Roman"/>
                <w:noProof/>
              </w:rPr>
              <w:t>Strategic Planning</w:t>
            </w:r>
            <w:r w:rsidR="005C4D57">
              <w:rPr>
                <w:noProof/>
                <w:webHidden/>
              </w:rPr>
              <w:tab/>
            </w:r>
            <w:r w:rsidR="005C4D57">
              <w:rPr>
                <w:noProof/>
                <w:webHidden/>
              </w:rPr>
              <w:fldChar w:fldCharType="begin"/>
            </w:r>
            <w:r w:rsidR="005C4D57">
              <w:rPr>
                <w:noProof/>
                <w:webHidden/>
              </w:rPr>
              <w:instrText xml:space="preserve"> PAGEREF _Toc147969830 \h </w:instrText>
            </w:r>
            <w:r w:rsidR="005C4D57">
              <w:rPr>
                <w:noProof/>
                <w:webHidden/>
              </w:rPr>
            </w:r>
            <w:r w:rsidR="005C4D57">
              <w:rPr>
                <w:noProof/>
                <w:webHidden/>
              </w:rPr>
              <w:fldChar w:fldCharType="separate"/>
            </w:r>
            <w:r w:rsidR="005C4D57">
              <w:rPr>
                <w:noProof/>
                <w:webHidden/>
              </w:rPr>
              <w:t>8</w:t>
            </w:r>
            <w:r w:rsidR="005C4D57">
              <w:rPr>
                <w:noProof/>
                <w:webHidden/>
              </w:rPr>
              <w:fldChar w:fldCharType="end"/>
            </w:r>
          </w:hyperlink>
        </w:p>
        <w:p w14:paraId="2F161930" w14:textId="12E4244F"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31" w:history="1">
            <w:r w:rsidR="005C4D57" w:rsidRPr="00994B8A">
              <w:rPr>
                <w:rStyle w:val="Hyperlink"/>
                <w:rFonts w:cs="Times New Roman"/>
                <w:noProof/>
              </w:rPr>
              <w:t>Project Management</w:t>
            </w:r>
            <w:r w:rsidR="005C4D57">
              <w:rPr>
                <w:noProof/>
                <w:webHidden/>
              </w:rPr>
              <w:tab/>
            </w:r>
            <w:r w:rsidR="005C4D57">
              <w:rPr>
                <w:noProof/>
                <w:webHidden/>
              </w:rPr>
              <w:fldChar w:fldCharType="begin"/>
            </w:r>
            <w:r w:rsidR="005C4D57">
              <w:rPr>
                <w:noProof/>
                <w:webHidden/>
              </w:rPr>
              <w:instrText xml:space="preserve"> PAGEREF _Toc147969831 \h </w:instrText>
            </w:r>
            <w:r w:rsidR="005C4D57">
              <w:rPr>
                <w:noProof/>
                <w:webHidden/>
              </w:rPr>
            </w:r>
            <w:r w:rsidR="005C4D57">
              <w:rPr>
                <w:noProof/>
                <w:webHidden/>
              </w:rPr>
              <w:fldChar w:fldCharType="separate"/>
            </w:r>
            <w:r w:rsidR="005C4D57">
              <w:rPr>
                <w:noProof/>
                <w:webHidden/>
              </w:rPr>
              <w:t>8</w:t>
            </w:r>
            <w:r w:rsidR="005C4D57">
              <w:rPr>
                <w:noProof/>
                <w:webHidden/>
              </w:rPr>
              <w:fldChar w:fldCharType="end"/>
            </w:r>
          </w:hyperlink>
        </w:p>
        <w:p w14:paraId="7DD10466" w14:textId="0F49DAD1"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32" w:history="1">
            <w:r w:rsidR="005C4D57" w:rsidRPr="00994B8A">
              <w:rPr>
                <w:rStyle w:val="Hyperlink"/>
                <w:rFonts w:cs="Times New Roman"/>
                <w:noProof/>
              </w:rPr>
              <w:t>Promotion and Marketing</w:t>
            </w:r>
            <w:r w:rsidR="005C4D57">
              <w:rPr>
                <w:noProof/>
                <w:webHidden/>
              </w:rPr>
              <w:tab/>
            </w:r>
            <w:r w:rsidR="005C4D57">
              <w:rPr>
                <w:noProof/>
                <w:webHidden/>
              </w:rPr>
              <w:fldChar w:fldCharType="begin"/>
            </w:r>
            <w:r w:rsidR="005C4D57">
              <w:rPr>
                <w:noProof/>
                <w:webHidden/>
              </w:rPr>
              <w:instrText xml:space="preserve"> PAGEREF _Toc147969832 \h </w:instrText>
            </w:r>
            <w:r w:rsidR="005C4D57">
              <w:rPr>
                <w:noProof/>
                <w:webHidden/>
              </w:rPr>
            </w:r>
            <w:r w:rsidR="005C4D57">
              <w:rPr>
                <w:noProof/>
                <w:webHidden/>
              </w:rPr>
              <w:fldChar w:fldCharType="separate"/>
            </w:r>
            <w:r w:rsidR="005C4D57">
              <w:rPr>
                <w:noProof/>
                <w:webHidden/>
              </w:rPr>
              <w:t>8</w:t>
            </w:r>
            <w:r w:rsidR="005C4D57">
              <w:rPr>
                <w:noProof/>
                <w:webHidden/>
              </w:rPr>
              <w:fldChar w:fldCharType="end"/>
            </w:r>
          </w:hyperlink>
        </w:p>
        <w:p w14:paraId="56A2C593" w14:textId="3384019C"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33" w:history="1">
            <w:r w:rsidR="005C4D57" w:rsidRPr="00994B8A">
              <w:rPr>
                <w:rStyle w:val="Hyperlink"/>
                <w:rFonts w:cs="Times New Roman"/>
                <w:noProof/>
              </w:rPr>
              <w:t>Communication and Negotiation</w:t>
            </w:r>
            <w:r w:rsidR="005C4D57">
              <w:rPr>
                <w:noProof/>
                <w:webHidden/>
              </w:rPr>
              <w:tab/>
            </w:r>
            <w:r w:rsidR="005C4D57">
              <w:rPr>
                <w:noProof/>
                <w:webHidden/>
              </w:rPr>
              <w:fldChar w:fldCharType="begin"/>
            </w:r>
            <w:r w:rsidR="005C4D57">
              <w:rPr>
                <w:noProof/>
                <w:webHidden/>
              </w:rPr>
              <w:instrText xml:space="preserve"> PAGEREF _Toc147969833 \h </w:instrText>
            </w:r>
            <w:r w:rsidR="005C4D57">
              <w:rPr>
                <w:noProof/>
                <w:webHidden/>
              </w:rPr>
            </w:r>
            <w:r w:rsidR="005C4D57">
              <w:rPr>
                <w:noProof/>
                <w:webHidden/>
              </w:rPr>
              <w:fldChar w:fldCharType="separate"/>
            </w:r>
            <w:r w:rsidR="005C4D57">
              <w:rPr>
                <w:noProof/>
                <w:webHidden/>
              </w:rPr>
              <w:t>8</w:t>
            </w:r>
            <w:r w:rsidR="005C4D57">
              <w:rPr>
                <w:noProof/>
                <w:webHidden/>
              </w:rPr>
              <w:fldChar w:fldCharType="end"/>
            </w:r>
          </w:hyperlink>
        </w:p>
        <w:p w14:paraId="3D827072" w14:textId="51C3E5F9"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34" w:history="1">
            <w:r w:rsidR="005C4D57" w:rsidRPr="00994B8A">
              <w:rPr>
                <w:rStyle w:val="Hyperlink"/>
                <w:rFonts w:cs="Times New Roman"/>
                <w:noProof/>
              </w:rPr>
              <w:t>Leadership</w:t>
            </w:r>
            <w:r w:rsidR="005C4D57">
              <w:rPr>
                <w:noProof/>
                <w:webHidden/>
              </w:rPr>
              <w:tab/>
            </w:r>
            <w:r w:rsidR="005C4D57">
              <w:rPr>
                <w:noProof/>
                <w:webHidden/>
              </w:rPr>
              <w:fldChar w:fldCharType="begin"/>
            </w:r>
            <w:r w:rsidR="005C4D57">
              <w:rPr>
                <w:noProof/>
                <w:webHidden/>
              </w:rPr>
              <w:instrText xml:space="preserve"> PAGEREF _Toc147969834 \h </w:instrText>
            </w:r>
            <w:r w:rsidR="005C4D57">
              <w:rPr>
                <w:noProof/>
                <w:webHidden/>
              </w:rPr>
            </w:r>
            <w:r w:rsidR="005C4D57">
              <w:rPr>
                <w:noProof/>
                <w:webHidden/>
              </w:rPr>
              <w:fldChar w:fldCharType="separate"/>
            </w:r>
            <w:r w:rsidR="005C4D57">
              <w:rPr>
                <w:noProof/>
                <w:webHidden/>
              </w:rPr>
              <w:t>8</w:t>
            </w:r>
            <w:r w:rsidR="005C4D57">
              <w:rPr>
                <w:noProof/>
                <w:webHidden/>
              </w:rPr>
              <w:fldChar w:fldCharType="end"/>
            </w:r>
          </w:hyperlink>
        </w:p>
        <w:p w14:paraId="5020894C" w14:textId="302591A7" w:rsidR="005C4D57" w:rsidRDefault="00000000">
          <w:pPr>
            <w:pStyle w:val="TOC2"/>
            <w:tabs>
              <w:tab w:val="right" w:leader="dot" w:pos="9016"/>
            </w:tabs>
            <w:rPr>
              <w:rFonts w:eastAsiaTheme="minorEastAsia" w:cstheme="minorBidi"/>
              <w:smallCaps w:val="0"/>
              <w:noProof/>
              <w:kern w:val="2"/>
              <w:sz w:val="22"/>
              <w:szCs w:val="22"/>
              <w:lang w:val="en-US"/>
              <w14:ligatures w14:val="standardContextual"/>
            </w:rPr>
          </w:pPr>
          <w:hyperlink w:anchor="_Toc147969835" w:history="1">
            <w:r w:rsidR="005C4D57" w:rsidRPr="00994B8A">
              <w:rPr>
                <w:rStyle w:val="Hyperlink"/>
                <w:rFonts w:cs="Times New Roman"/>
                <w:noProof/>
              </w:rPr>
              <w:t>Resources Needed for the Event</w:t>
            </w:r>
            <w:r w:rsidR="005C4D57">
              <w:rPr>
                <w:noProof/>
                <w:webHidden/>
              </w:rPr>
              <w:tab/>
            </w:r>
            <w:r w:rsidR="005C4D57">
              <w:rPr>
                <w:noProof/>
                <w:webHidden/>
              </w:rPr>
              <w:fldChar w:fldCharType="begin"/>
            </w:r>
            <w:r w:rsidR="005C4D57">
              <w:rPr>
                <w:noProof/>
                <w:webHidden/>
              </w:rPr>
              <w:instrText xml:space="preserve"> PAGEREF _Toc147969835 \h </w:instrText>
            </w:r>
            <w:r w:rsidR="005C4D57">
              <w:rPr>
                <w:noProof/>
                <w:webHidden/>
              </w:rPr>
            </w:r>
            <w:r w:rsidR="005C4D57">
              <w:rPr>
                <w:noProof/>
                <w:webHidden/>
              </w:rPr>
              <w:fldChar w:fldCharType="separate"/>
            </w:r>
            <w:r w:rsidR="005C4D57">
              <w:rPr>
                <w:noProof/>
                <w:webHidden/>
              </w:rPr>
              <w:t>9</w:t>
            </w:r>
            <w:r w:rsidR="005C4D57">
              <w:rPr>
                <w:noProof/>
                <w:webHidden/>
              </w:rPr>
              <w:fldChar w:fldCharType="end"/>
            </w:r>
          </w:hyperlink>
        </w:p>
        <w:p w14:paraId="0B40182E" w14:textId="388B4F5D"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36" w:history="1">
            <w:r w:rsidR="005C4D57" w:rsidRPr="00994B8A">
              <w:rPr>
                <w:rStyle w:val="Hyperlink"/>
                <w:rFonts w:cs="Times New Roman"/>
                <w:noProof/>
              </w:rPr>
              <w:t>Event Budget and Financing Sources</w:t>
            </w:r>
            <w:r w:rsidR="005C4D57">
              <w:rPr>
                <w:noProof/>
                <w:webHidden/>
              </w:rPr>
              <w:tab/>
            </w:r>
            <w:r w:rsidR="005C4D57">
              <w:rPr>
                <w:noProof/>
                <w:webHidden/>
              </w:rPr>
              <w:fldChar w:fldCharType="begin"/>
            </w:r>
            <w:r w:rsidR="005C4D57">
              <w:rPr>
                <w:noProof/>
                <w:webHidden/>
              </w:rPr>
              <w:instrText xml:space="preserve"> PAGEREF _Toc147969836 \h </w:instrText>
            </w:r>
            <w:r w:rsidR="005C4D57">
              <w:rPr>
                <w:noProof/>
                <w:webHidden/>
              </w:rPr>
            </w:r>
            <w:r w:rsidR="005C4D57">
              <w:rPr>
                <w:noProof/>
                <w:webHidden/>
              </w:rPr>
              <w:fldChar w:fldCharType="separate"/>
            </w:r>
            <w:r w:rsidR="005C4D57">
              <w:rPr>
                <w:noProof/>
                <w:webHidden/>
              </w:rPr>
              <w:t>10</w:t>
            </w:r>
            <w:r w:rsidR="005C4D57">
              <w:rPr>
                <w:noProof/>
                <w:webHidden/>
              </w:rPr>
              <w:fldChar w:fldCharType="end"/>
            </w:r>
          </w:hyperlink>
        </w:p>
        <w:p w14:paraId="34EC61F2" w14:textId="18D0948D"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37" w:history="1">
            <w:r w:rsidR="005C4D57" w:rsidRPr="00994B8A">
              <w:rPr>
                <w:rStyle w:val="Hyperlink"/>
                <w:rFonts w:cs="Times New Roman"/>
                <w:noProof/>
              </w:rPr>
              <w:t>Industry Trends and Impacts</w:t>
            </w:r>
            <w:r w:rsidR="005C4D57">
              <w:rPr>
                <w:noProof/>
                <w:webHidden/>
              </w:rPr>
              <w:tab/>
            </w:r>
            <w:r w:rsidR="005C4D57">
              <w:rPr>
                <w:noProof/>
                <w:webHidden/>
              </w:rPr>
              <w:fldChar w:fldCharType="begin"/>
            </w:r>
            <w:r w:rsidR="005C4D57">
              <w:rPr>
                <w:noProof/>
                <w:webHidden/>
              </w:rPr>
              <w:instrText xml:space="preserve"> PAGEREF _Toc147969837 \h </w:instrText>
            </w:r>
            <w:r w:rsidR="005C4D57">
              <w:rPr>
                <w:noProof/>
                <w:webHidden/>
              </w:rPr>
            </w:r>
            <w:r w:rsidR="005C4D57">
              <w:rPr>
                <w:noProof/>
                <w:webHidden/>
              </w:rPr>
              <w:fldChar w:fldCharType="separate"/>
            </w:r>
            <w:r w:rsidR="005C4D57">
              <w:rPr>
                <w:noProof/>
                <w:webHidden/>
              </w:rPr>
              <w:t>11</w:t>
            </w:r>
            <w:r w:rsidR="005C4D57">
              <w:rPr>
                <w:noProof/>
                <w:webHidden/>
              </w:rPr>
              <w:fldChar w:fldCharType="end"/>
            </w:r>
          </w:hyperlink>
        </w:p>
        <w:p w14:paraId="6B765475" w14:textId="21C1E1B1"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38" w:history="1">
            <w:r w:rsidR="005C4D57" w:rsidRPr="00994B8A">
              <w:rPr>
                <w:rStyle w:val="Hyperlink"/>
                <w:rFonts w:cs="Times New Roman"/>
                <w:noProof/>
              </w:rPr>
              <w:t>Cultural Considerations</w:t>
            </w:r>
            <w:r w:rsidR="005C4D57">
              <w:rPr>
                <w:noProof/>
                <w:webHidden/>
              </w:rPr>
              <w:tab/>
            </w:r>
            <w:r w:rsidR="005C4D57">
              <w:rPr>
                <w:noProof/>
                <w:webHidden/>
              </w:rPr>
              <w:fldChar w:fldCharType="begin"/>
            </w:r>
            <w:r w:rsidR="005C4D57">
              <w:rPr>
                <w:noProof/>
                <w:webHidden/>
              </w:rPr>
              <w:instrText xml:space="preserve"> PAGEREF _Toc147969838 \h </w:instrText>
            </w:r>
            <w:r w:rsidR="005C4D57">
              <w:rPr>
                <w:noProof/>
                <w:webHidden/>
              </w:rPr>
            </w:r>
            <w:r w:rsidR="005C4D57">
              <w:rPr>
                <w:noProof/>
                <w:webHidden/>
              </w:rPr>
              <w:fldChar w:fldCharType="separate"/>
            </w:r>
            <w:r w:rsidR="005C4D57">
              <w:rPr>
                <w:noProof/>
                <w:webHidden/>
              </w:rPr>
              <w:t>14</w:t>
            </w:r>
            <w:r w:rsidR="005C4D57">
              <w:rPr>
                <w:noProof/>
                <w:webHidden/>
              </w:rPr>
              <w:fldChar w:fldCharType="end"/>
            </w:r>
          </w:hyperlink>
        </w:p>
        <w:p w14:paraId="3592FAA6" w14:textId="6647C367"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39" w:history="1">
            <w:r w:rsidR="005C4D57" w:rsidRPr="00994B8A">
              <w:rPr>
                <w:rStyle w:val="Hyperlink"/>
                <w:rFonts w:cs="Times New Roman"/>
                <w:noProof/>
              </w:rPr>
              <w:t>Diversified Cultural Demographics</w:t>
            </w:r>
            <w:r w:rsidR="005C4D57">
              <w:rPr>
                <w:noProof/>
                <w:webHidden/>
              </w:rPr>
              <w:tab/>
            </w:r>
            <w:r w:rsidR="005C4D57">
              <w:rPr>
                <w:noProof/>
                <w:webHidden/>
              </w:rPr>
              <w:fldChar w:fldCharType="begin"/>
            </w:r>
            <w:r w:rsidR="005C4D57">
              <w:rPr>
                <w:noProof/>
                <w:webHidden/>
              </w:rPr>
              <w:instrText xml:space="preserve"> PAGEREF _Toc147969839 \h </w:instrText>
            </w:r>
            <w:r w:rsidR="005C4D57">
              <w:rPr>
                <w:noProof/>
                <w:webHidden/>
              </w:rPr>
            </w:r>
            <w:r w:rsidR="005C4D57">
              <w:rPr>
                <w:noProof/>
                <w:webHidden/>
              </w:rPr>
              <w:fldChar w:fldCharType="separate"/>
            </w:r>
            <w:r w:rsidR="005C4D57">
              <w:rPr>
                <w:noProof/>
                <w:webHidden/>
              </w:rPr>
              <w:t>14</w:t>
            </w:r>
            <w:r w:rsidR="005C4D57">
              <w:rPr>
                <w:noProof/>
                <w:webHidden/>
              </w:rPr>
              <w:fldChar w:fldCharType="end"/>
            </w:r>
          </w:hyperlink>
        </w:p>
        <w:p w14:paraId="62A68CBE" w14:textId="0A412C12"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40" w:history="1">
            <w:r w:rsidR="005C4D57" w:rsidRPr="00994B8A">
              <w:rPr>
                <w:rStyle w:val="Hyperlink"/>
                <w:rFonts w:cs="Times New Roman"/>
                <w:noProof/>
              </w:rPr>
              <w:t>Food and Dietary Preferences</w:t>
            </w:r>
            <w:r w:rsidR="005C4D57">
              <w:rPr>
                <w:noProof/>
                <w:webHidden/>
              </w:rPr>
              <w:tab/>
            </w:r>
            <w:r w:rsidR="005C4D57">
              <w:rPr>
                <w:noProof/>
                <w:webHidden/>
              </w:rPr>
              <w:fldChar w:fldCharType="begin"/>
            </w:r>
            <w:r w:rsidR="005C4D57">
              <w:rPr>
                <w:noProof/>
                <w:webHidden/>
              </w:rPr>
              <w:instrText xml:space="preserve"> PAGEREF _Toc147969840 \h </w:instrText>
            </w:r>
            <w:r w:rsidR="005C4D57">
              <w:rPr>
                <w:noProof/>
                <w:webHidden/>
              </w:rPr>
            </w:r>
            <w:r w:rsidR="005C4D57">
              <w:rPr>
                <w:noProof/>
                <w:webHidden/>
              </w:rPr>
              <w:fldChar w:fldCharType="separate"/>
            </w:r>
            <w:r w:rsidR="005C4D57">
              <w:rPr>
                <w:noProof/>
                <w:webHidden/>
              </w:rPr>
              <w:t>14</w:t>
            </w:r>
            <w:r w:rsidR="005C4D57">
              <w:rPr>
                <w:noProof/>
                <w:webHidden/>
              </w:rPr>
              <w:fldChar w:fldCharType="end"/>
            </w:r>
          </w:hyperlink>
        </w:p>
        <w:p w14:paraId="2A723815" w14:textId="2177D7C4"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41" w:history="1">
            <w:r w:rsidR="005C4D57" w:rsidRPr="00994B8A">
              <w:rPr>
                <w:rStyle w:val="Hyperlink"/>
                <w:rFonts w:cs="Times New Roman"/>
                <w:noProof/>
              </w:rPr>
              <w:t>Cultural Awareness and Sensitivity</w:t>
            </w:r>
            <w:r w:rsidR="005C4D57">
              <w:rPr>
                <w:noProof/>
                <w:webHidden/>
              </w:rPr>
              <w:tab/>
            </w:r>
            <w:r w:rsidR="005C4D57">
              <w:rPr>
                <w:noProof/>
                <w:webHidden/>
              </w:rPr>
              <w:fldChar w:fldCharType="begin"/>
            </w:r>
            <w:r w:rsidR="005C4D57">
              <w:rPr>
                <w:noProof/>
                <w:webHidden/>
              </w:rPr>
              <w:instrText xml:space="preserve"> PAGEREF _Toc147969841 \h </w:instrText>
            </w:r>
            <w:r w:rsidR="005C4D57">
              <w:rPr>
                <w:noProof/>
                <w:webHidden/>
              </w:rPr>
            </w:r>
            <w:r w:rsidR="005C4D57">
              <w:rPr>
                <w:noProof/>
                <w:webHidden/>
              </w:rPr>
              <w:fldChar w:fldCharType="separate"/>
            </w:r>
            <w:r w:rsidR="005C4D57">
              <w:rPr>
                <w:noProof/>
                <w:webHidden/>
              </w:rPr>
              <w:t>15</w:t>
            </w:r>
            <w:r w:rsidR="005C4D57">
              <w:rPr>
                <w:noProof/>
                <w:webHidden/>
              </w:rPr>
              <w:fldChar w:fldCharType="end"/>
            </w:r>
          </w:hyperlink>
        </w:p>
        <w:p w14:paraId="7ADE360C" w14:textId="460EBD7A" w:rsidR="005C4D57" w:rsidRDefault="00000000">
          <w:pPr>
            <w:pStyle w:val="TOC3"/>
            <w:tabs>
              <w:tab w:val="right" w:leader="dot" w:pos="9016"/>
            </w:tabs>
            <w:rPr>
              <w:rFonts w:eastAsiaTheme="minorEastAsia" w:cstheme="minorBidi"/>
              <w:i w:val="0"/>
              <w:iCs w:val="0"/>
              <w:noProof/>
              <w:kern w:val="2"/>
              <w:sz w:val="22"/>
              <w:szCs w:val="22"/>
              <w:lang w:val="en-US"/>
              <w14:ligatures w14:val="standardContextual"/>
            </w:rPr>
          </w:pPr>
          <w:hyperlink w:anchor="_Toc147969842" w:history="1">
            <w:r w:rsidR="005C4D57" w:rsidRPr="00994B8A">
              <w:rPr>
                <w:rStyle w:val="Hyperlink"/>
                <w:rFonts w:cs="Times New Roman"/>
                <w:noProof/>
              </w:rPr>
              <w:t>Inclusivity and Language</w:t>
            </w:r>
            <w:r w:rsidR="005C4D57">
              <w:rPr>
                <w:noProof/>
                <w:webHidden/>
              </w:rPr>
              <w:tab/>
            </w:r>
            <w:r w:rsidR="005C4D57">
              <w:rPr>
                <w:noProof/>
                <w:webHidden/>
              </w:rPr>
              <w:fldChar w:fldCharType="begin"/>
            </w:r>
            <w:r w:rsidR="005C4D57">
              <w:rPr>
                <w:noProof/>
                <w:webHidden/>
              </w:rPr>
              <w:instrText xml:space="preserve"> PAGEREF _Toc147969842 \h </w:instrText>
            </w:r>
            <w:r w:rsidR="005C4D57">
              <w:rPr>
                <w:noProof/>
                <w:webHidden/>
              </w:rPr>
            </w:r>
            <w:r w:rsidR="005C4D57">
              <w:rPr>
                <w:noProof/>
                <w:webHidden/>
              </w:rPr>
              <w:fldChar w:fldCharType="separate"/>
            </w:r>
            <w:r w:rsidR="005C4D57">
              <w:rPr>
                <w:noProof/>
                <w:webHidden/>
              </w:rPr>
              <w:t>15</w:t>
            </w:r>
            <w:r w:rsidR="005C4D57">
              <w:rPr>
                <w:noProof/>
                <w:webHidden/>
              </w:rPr>
              <w:fldChar w:fldCharType="end"/>
            </w:r>
          </w:hyperlink>
        </w:p>
        <w:p w14:paraId="39CC61F2" w14:textId="3B7368DC"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43" w:history="1">
            <w:r w:rsidR="005C4D57" w:rsidRPr="00994B8A">
              <w:rPr>
                <w:rStyle w:val="Hyperlink"/>
                <w:rFonts w:cs="Times New Roman"/>
                <w:noProof/>
              </w:rPr>
              <w:t>Conclusion</w:t>
            </w:r>
            <w:r w:rsidR="005C4D57">
              <w:rPr>
                <w:noProof/>
                <w:webHidden/>
              </w:rPr>
              <w:tab/>
            </w:r>
            <w:r w:rsidR="005C4D57">
              <w:rPr>
                <w:noProof/>
                <w:webHidden/>
              </w:rPr>
              <w:fldChar w:fldCharType="begin"/>
            </w:r>
            <w:r w:rsidR="005C4D57">
              <w:rPr>
                <w:noProof/>
                <w:webHidden/>
              </w:rPr>
              <w:instrText xml:space="preserve"> PAGEREF _Toc147969843 \h </w:instrText>
            </w:r>
            <w:r w:rsidR="005C4D57">
              <w:rPr>
                <w:noProof/>
                <w:webHidden/>
              </w:rPr>
            </w:r>
            <w:r w:rsidR="005C4D57">
              <w:rPr>
                <w:noProof/>
                <w:webHidden/>
              </w:rPr>
              <w:fldChar w:fldCharType="separate"/>
            </w:r>
            <w:r w:rsidR="005C4D57">
              <w:rPr>
                <w:noProof/>
                <w:webHidden/>
              </w:rPr>
              <w:t>16</w:t>
            </w:r>
            <w:r w:rsidR="005C4D57">
              <w:rPr>
                <w:noProof/>
                <w:webHidden/>
              </w:rPr>
              <w:fldChar w:fldCharType="end"/>
            </w:r>
          </w:hyperlink>
        </w:p>
        <w:p w14:paraId="70D656DB" w14:textId="7BF74BEB" w:rsidR="005C4D57" w:rsidRDefault="00000000">
          <w:pPr>
            <w:pStyle w:val="TOC1"/>
            <w:tabs>
              <w:tab w:val="right" w:leader="dot" w:pos="9016"/>
            </w:tabs>
            <w:rPr>
              <w:rFonts w:eastAsiaTheme="minorEastAsia" w:cstheme="minorBidi"/>
              <w:b w:val="0"/>
              <w:bCs w:val="0"/>
              <w:caps w:val="0"/>
              <w:noProof/>
              <w:kern w:val="2"/>
              <w:sz w:val="22"/>
              <w:szCs w:val="22"/>
              <w:lang w:val="en-US"/>
              <w14:ligatures w14:val="standardContextual"/>
            </w:rPr>
          </w:pPr>
          <w:hyperlink w:anchor="_Toc147969844" w:history="1">
            <w:r w:rsidR="005C4D57" w:rsidRPr="00994B8A">
              <w:rPr>
                <w:rStyle w:val="Hyperlink"/>
                <w:rFonts w:cs="Times New Roman"/>
                <w:noProof/>
              </w:rPr>
              <w:t>References</w:t>
            </w:r>
            <w:r w:rsidR="005C4D57">
              <w:rPr>
                <w:noProof/>
                <w:webHidden/>
              </w:rPr>
              <w:tab/>
            </w:r>
            <w:r w:rsidR="005C4D57">
              <w:rPr>
                <w:noProof/>
                <w:webHidden/>
              </w:rPr>
              <w:fldChar w:fldCharType="begin"/>
            </w:r>
            <w:r w:rsidR="005C4D57">
              <w:rPr>
                <w:noProof/>
                <w:webHidden/>
              </w:rPr>
              <w:instrText xml:space="preserve"> PAGEREF _Toc147969844 \h </w:instrText>
            </w:r>
            <w:r w:rsidR="005C4D57">
              <w:rPr>
                <w:noProof/>
                <w:webHidden/>
              </w:rPr>
            </w:r>
            <w:r w:rsidR="005C4D57">
              <w:rPr>
                <w:noProof/>
                <w:webHidden/>
              </w:rPr>
              <w:fldChar w:fldCharType="separate"/>
            </w:r>
            <w:r w:rsidR="005C4D57">
              <w:rPr>
                <w:noProof/>
                <w:webHidden/>
              </w:rPr>
              <w:t>17</w:t>
            </w:r>
            <w:r w:rsidR="005C4D57">
              <w:rPr>
                <w:noProof/>
                <w:webHidden/>
              </w:rPr>
              <w:fldChar w:fldCharType="end"/>
            </w:r>
          </w:hyperlink>
        </w:p>
        <w:p w14:paraId="41980B59" w14:textId="69CEF682" w:rsidR="00926BD2" w:rsidRPr="0031023A" w:rsidRDefault="00D70B22">
          <w:pPr>
            <w:rPr>
              <w:rFonts w:cs="Times New Roman"/>
            </w:rPr>
          </w:pPr>
          <w:r w:rsidRPr="0031023A">
            <w:rPr>
              <w:rFonts w:cs="Times New Roman"/>
              <w:b/>
              <w:bCs/>
              <w:caps/>
              <w:sz w:val="20"/>
              <w:szCs w:val="24"/>
            </w:rPr>
            <w:fldChar w:fldCharType="end"/>
          </w:r>
        </w:p>
      </w:sdtContent>
    </w:sdt>
    <w:p w14:paraId="30F87984" w14:textId="475A8C4D" w:rsidR="00372B65" w:rsidRPr="0031023A" w:rsidRDefault="00372B65">
      <w:pPr>
        <w:spacing w:before="0" w:after="160" w:line="259" w:lineRule="auto"/>
        <w:jc w:val="left"/>
        <w:rPr>
          <w:rFonts w:cs="Times New Roman"/>
          <w:i/>
          <w:iCs/>
        </w:rPr>
      </w:pPr>
      <w:r w:rsidRPr="0031023A">
        <w:rPr>
          <w:rFonts w:cs="Times New Roman"/>
          <w:i/>
          <w:iCs/>
        </w:rPr>
        <w:br w:type="page"/>
      </w:r>
    </w:p>
    <w:p w14:paraId="49AA6D61" w14:textId="65A16FF5" w:rsidR="003153DC" w:rsidRPr="003153DC" w:rsidRDefault="003153DC" w:rsidP="003153DC">
      <w:pPr>
        <w:pStyle w:val="TOCHeading"/>
        <w:rPr>
          <w:rFonts w:ascii="Times New Roman" w:hAnsi="Times New Roman" w:cs="Times New Roman"/>
        </w:rPr>
      </w:pPr>
      <w:bookmarkStart w:id="0" w:name="_Toc147962854"/>
      <w:r w:rsidRPr="0031023A">
        <w:rPr>
          <w:rFonts w:ascii="Times New Roman" w:hAnsi="Times New Roman" w:cs="Times New Roman"/>
        </w:rPr>
        <w:lastRenderedPageBreak/>
        <w:t xml:space="preserve">Table of </w:t>
      </w:r>
      <w:r>
        <w:rPr>
          <w:rFonts w:ascii="Times New Roman" w:hAnsi="Times New Roman" w:cs="Times New Roman"/>
        </w:rPr>
        <w:t>Figures</w:t>
      </w:r>
    </w:p>
    <w:p w14:paraId="2B8B3C99" w14:textId="08B89254" w:rsidR="003153DC" w:rsidRPr="007341D4" w:rsidRDefault="003153DC">
      <w:pPr>
        <w:pStyle w:val="TableofFigures"/>
        <w:tabs>
          <w:tab w:val="right" w:leader="dot" w:pos="9016"/>
        </w:tabs>
        <w:rPr>
          <w:noProof/>
          <w:sz w:val="20"/>
          <w:szCs w:val="18"/>
        </w:rPr>
      </w:pPr>
      <w:r w:rsidRPr="007341D4">
        <w:rPr>
          <w:rFonts w:cs="Times New Roman"/>
          <w:sz w:val="20"/>
          <w:szCs w:val="18"/>
        </w:rPr>
        <w:fldChar w:fldCharType="begin"/>
      </w:r>
      <w:r w:rsidRPr="007341D4">
        <w:rPr>
          <w:rFonts w:cs="Times New Roman"/>
          <w:sz w:val="20"/>
          <w:szCs w:val="18"/>
        </w:rPr>
        <w:instrText xml:space="preserve"> TOC \h \z \c "Figure" </w:instrText>
      </w:r>
      <w:r w:rsidRPr="007341D4">
        <w:rPr>
          <w:rFonts w:cs="Times New Roman"/>
          <w:sz w:val="20"/>
          <w:szCs w:val="18"/>
        </w:rPr>
        <w:fldChar w:fldCharType="separate"/>
      </w:r>
      <w:hyperlink w:anchor="_Toc147969802" w:history="1">
        <w:r w:rsidRPr="007341D4">
          <w:rPr>
            <w:rStyle w:val="Hyperlink"/>
            <w:rFonts w:cs="Times New Roman"/>
            <w:noProof/>
            <w:sz w:val="20"/>
            <w:szCs w:val="18"/>
          </w:rPr>
          <w:t>Figure 1: Event Life Cycle | Source: (Self)</w:t>
        </w:r>
        <w:r w:rsidRPr="007341D4">
          <w:rPr>
            <w:noProof/>
            <w:webHidden/>
            <w:sz w:val="20"/>
            <w:szCs w:val="18"/>
          </w:rPr>
          <w:tab/>
        </w:r>
        <w:r w:rsidRPr="007341D4">
          <w:rPr>
            <w:noProof/>
            <w:webHidden/>
            <w:sz w:val="20"/>
            <w:szCs w:val="18"/>
          </w:rPr>
          <w:fldChar w:fldCharType="begin"/>
        </w:r>
        <w:r w:rsidRPr="007341D4">
          <w:rPr>
            <w:noProof/>
            <w:webHidden/>
            <w:sz w:val="20"/>
            <w:szCs w:val="18"/>
          </w:rPr>
          <w:instrText xml:space="preserve"> PAGEREF _Toc147969802 \h </w:instrText>
        </w:r>
        <w:r w:rsidRPr="007341D4">
          <w:rPr>
            <w:noProof/>
            <w:webHidden/>
            <w:sz w:val="20"/>
            <w:szCs w:val="18"/>
          </w:rPr>
        </w:r>
        <w:r w:rsidRPr="007341D4">
          <w:rPr>
            <w:noProof/>
            <w:webHidden/>
            <w:sz w:val="20"/>
            <w:szCs w:val="18"/>
          </w:rPr>
          <w:fldChar w:fldCharType="separate"/>
        </w:r>
        <w:r w:rsidRPr="007341D4">
          <w:rPr>
            <w:noProof/>
            <w:webHidden/>
            <w:sz w:val="20"/>
            <w:szCs w:val="18"/>
          </w:rPr>
          <w:t>5</w:t>
        </w:r>
        <w:r w:rsidRPr="007341D4">
          <w:rPr>
            <w:noProof/>
            <w:webHidden/>
            <w:sz w:val="20"/>
            <w:szCs w:val="18"/>
          </w:rPr>
          <w:fldChar w:fldCharType="end"/>
        </w:r>
      </w:hyperlink>
    </w:p>
    <w:p w14:paraId="17A09080" w14:textId="00C59DB4" w:rsidR="003153DC" w:rsidRPr="007341D4" w:rsidRDefault="00000000">
      <w:pPr>
        <w:pStyle w:val="TableofFigures"/>
        <w:tabs>
          <w:tab w:val="right" w:leader="dot" w:pos="9016"/>
        </w:tabs>
        <w:rPr>
          <w:noProof/>
          <w:sz w:val="20"/>
          <w:szCs w:val="18"/>
        </w:rPr>
      </w:pPr>
      <w:hyperlink w:anchor="_Toc147969803" w:history="1">
        <w:r w:rsidR="003153DC" w:rsidRPr="007341D4">
          <w:rPr>
            <w:rStyle w:val="Hyperlink"/>
            <w:rFonts w:cs="Times New Roman"/>
            <w:noProof/>
            <w:sz w:val="20"/>
            <w:szCs w:val="18"/>
          </w:rPr>
          <w:t>Figure 2: Key Skills Required | Source: (Self)</w:t>
        </w:r>
        <w:r w:rsidR="003153DC" w:rsidRPr="007341D4">
          <w:rPr>
            <w:noProof/>
            <w:webHidden/>
            <w:sz w:val="20"/>
            <w:szCs w:val="18"/>
          </w:rPr>
          <w:tab/>
        </w:r>
        <w:r w:rsidR="003153DC" w:rsidRPr="007341D4">
          <w:rPr>
            <w:noProof/>
            <w:webHidden/>
            <w:sz w:val="20"/>
            <w:szCs w:val="18"/>
          </w:rPr>
          <w:fldChar w:fldCharType="begin"/>
        </w:r>
        <w:r w:rsidR="003153DC" w:rsidRPr="007341D4">
          <w:rPr>
            <w:noProof/>
            <w:webHidden/>
            <w:sz w:val="20"/>
            <w:szCs w:val="18"/>
          </w:rPr>
          <w:instrText xml:space="preserve"> PAGEREF _Toc147969803 \h </w:instrText>
        </w:r>
        <w:r w:rsidR="003153DC" w:rsidRPr="007341D4">
          <w:rPr>
            <w:noProof/>
            <w:webHidden/>
            <w:sz w:val="20"/>
            <w:szCs w:val="18"/>
          </w:rPr>
        </w:r>
        <w:r w:rsidR="003153DC" w:rsidRPr="007341D4">
          <w:rPr>
            <w:noProof/>
            <w:webHidden/>
            <w:sz w:val="20"/>
            <w:szCs w:val="18"/>
          </w:rPr>
          <w:fldChar w:fldCharType="separate"/>
        </w:r>
        <w:r w:rsidR="003153DC" w:rsidRPr="007341D4">
          <w:rPr>
            <w:noProof/>
            <w:webHidden/>
            <w:sz w:val="20"/>
            <w:szCs w:val="18"/>
          </w:rPr>
          <w:t>7</w:t>
        </w:r>
        <w:r w:rsidR="003153DC" w:rsidRPr="007341D4">
          <w:rPr>
            <w:noProof/>
            <w:webHidden/>
            <w:sz w:val="20"/>
            <w:szCs w:val="18"/>
          </w:rPr>
          <w:fldChar w:fldCharType="end"/>
        </w:r>
      </w:hyperlink>
    </w:p>
    <w:p w14:paraId="05D44CF4" w14:textId="01B65E8F" w:rsidR="003153DC" w:rsidRPr="007341D4" w:rsidRDefault="00000000">
      <w:pPr>
        <w:pStyle w:val="TableofFigures"/>
        <w:tabs>
          <w:tab w:val="right" w:leader="dot" w:pos="9016"/>
        </w:tabs>
        <w:rPr>
          <w:noProof/>
          <w:sz w:val="20"/>
          <w:szCs w:val="18"/>
        </w:rPr>
      </w:pPr>
      <w:hyperlink w:anchor="_Toc147969804" w:history="1">
        <w:r w:rsidR="003153DC" w:rsidRPr="007341D4">
          <w:rPr>
            <w:rStyle w:val="Hyperlink"/>
            <w:rFonts w:cs="Times New Roman"/>
            <w:noProof/>
            <w:sz w:val="20"/>
            <w:szCs w:val="18"/>
          </w:rPr>
          <w:t>Figure 3: Event Budget | Source: (Self)</w:t>
        </w:r>
        <w:r w:rsidR="003153DC" w:rsidRPr="007341D4">
          <w:rPr>
            <w:noProof/>
            <w:webHidden/>
            <w:sz w:val="20"/>
            <w:szCs w:val="18"/>
          </w:rPr>
          <w:tab/>
        </w:r>
        <w:r w:rsidR="003153DC" w:rsidRPr="007341D4">
          <w:rPr>
            <w:noProof/>
            <w:webHidden/>
            <w:sz w:val="20"/>
            <w:szCs w:val="18"/>
          </w:rPr>
          <w:fldChar w:fldCharType="begin"/>
        </w:r>
        <w:r w:rsidR="003153DC" w:rsidRPr="007341D4">
          <w:rPr>
            <w:noProof/>
            <w:webHidden/>
            <w:sz w:val="20"/>
            <w:szCs w:val="18"/>
          </w:rPr>
          <w:instrText xml:space="preserve"> PAGEREF _Toc147969804 \h </w:instrText>
        </w:r>
        <w:r w:rsidR="003153DC" w:rsidRPr="007341D4">
          <w:rPr>
            <w:noProof/>
            <w:webHidden/>
            <w:sz w:val="20"/>
            <w:szCs w:val="18"/>
          </w:rPr>
        </w:r>
        <w:r w:rsidR="003153DC" w:rsidRPr="007341D4">
          <w:rPr>
            <w:noProof/>
            <w:webHidden/>
            <w:sz w:val="20"/>
            <w:szCs w:val="18"/>
          </w:rPr>
          <w:fldChar w:fldCharType="separate"/>
        </w:r>
        <w:r w:rsidR="003153DC" w:rsidRPr="007341D4">
          <w:rPr>
            <w:noProof/>
            <w:webHidden/>
            <w:sz w:val="20"/>
            <w:szCs w:val="18"/>
          </w:rPr>
          <w:t>11</w:t>
        </w:r>
        <w:r w:rsidR="003153DC" w:rsidRPr="007341D4">
          <w:rPr>
            <w:noProof/>
            <w:webHidden/>
            <w:sz w:val="20"/>
            <w:szCs w:val="18"/>
          </w:rPr>
          <w:fldChar w:fldCharType="end"/>
        </w:r>
      </w:hyperlink>
    </w:p>
    <w:p w14:paraId="3C98E6EF" w14:textId="363F80D3" w:rsidR="003153DC" w:rsidRPr="007341D4" w:rsidRDefault="00000000">
      <w:pPr>
        <w:pStyle w:val="TableofFigures"/>
        <w:tabs>
          <w:tab w:val="right" w:leader="dot" w:pos="9016"/>
        </w:tabs>
        <w:rPr>
          <w:noProof/>
          <w:sz w:val="20"/>
          <w:szCs w:val="18"/>
        </w:rPr>
      </w:pPr>
      <w:hyperlink w:anchor="_Toc147969805" w:history="1">
        <w:r w:rsidR="003153DC" w:rsidRPr="007341D4">
          <w:rPr>
            <w:rStyle w:val="Hyperlink"/>
            <w:rFonts w:cs="Times New Roman"/>
            <w:noProof/>
            <w:sz w:val="20"/>
            <w:szCs w:val="18"/>
          </w:rPr>
          <w:t>Figure 4: Financing of Event Budget | Source: (Self)</w:t>
        </w:r>
        <w:r w:rsidR="003153DC" w:rsidRPr="007341D4">
          <w:rPr>
            <w:noProof/>
            <w:webHidden/>
            <w:sz w:val="20"/>
            <w:szCs w:val="18"/>
          </w:rPr>
          <w:tab/>
        </w:r>
        <w:r w:rsidR="003153DC" w:rsidRPr="007341D4">
          <w:rPr>
            <w:noProof/>
            <w:webHidden/>
            <w:sz w:val="20"/>
            <w:szCs w:val="18"/>
          </w:rPr>
          <w:fldChar w:fldCharType="begin"/>
        </w:r>
        <w:r w:rsidR="003153DC" w:rsidRPr="007341D4">
          <w:rPr>
            <w:noProof/>
            <w:webHidden/>
            <w:sz w:val="20"/>
            <w:szCs w:val="18"/>
          </w:rPr>
          <w:instrText xml:space="preserve"> PAGEREF _Toc147969805 \h </w:instrText>
        </w:r>
        <w:r w:rsidR="003153DC" w:rsidRPr="007341D4">
          <w:rPr>
            <w:noProof/>
            <w:webHidden/>
            <w:sz w:val="20"/>
            <w:szCs w:val="18"/>
          </w:rPr>
        </w:r>
        <w:r w:rsidR="003153DC" w:rsidRPr="007341D4">
          <w:rPr>
            <w:noProof/>
            <w:webHidden/>
            <w:sz w:val="20"/>
            <w:szCs w:val="18"/>
          </w:rPr>
          <w:fldChar w:fldCharType="separate"/>
        </w:r>
        <w:r w:rsidR="003153DC" w:rsidRPr="007341D4">
          <w:rPr>
            <w:noProof/>
            <w:webHidden/>
            <w:sz w:val="20"/>
            <w:szCs w:val="18"/>
          </w:rPr>
          <w:t>11</w:t>
        </w:r>
        <w:r w:rsidR="003153DC" w:rsidRPr="007341D4">
          <w:rPr>
            <w:noProof/>
            <w:webHidden/>
            <w:sz w:val="20"/>
            <w:szCs w:val="18"/>
          </w:rPr>
          <w:fldChar w:fldCharType="end"/>
        </w:r>
      </w:hyperlink>
    </w:p>
    <w:p w14:paraId="50E044CD" w14:textId="23CB49C5" w:rsidR="003153DC" w:rsidRPr="007341D4" w:rsidRDefault="00000000">
      <w:pPr>
        <w:pStyle w:val="TableofFigures"/>
        <w:tabs>
          <w:tab w:val="right" w:leader="dot" w:pos="9016"/>
        </w:tabs>
        <w:rPr>
          <w:noProof/>
          <w:sz w:val="20"/>
          <w:szCs w:val="18"/>
        </w:rPr>
      </w:pPr>
      <w:hyperlink w:anchor="_Toc147969806" w:history="1">
        <w:r w:rsidR="003153DC" w:rsidRPr="007341D4">
          <w:rPr>
            <w:rStyle w:val="Hyperlink"/>
            <w:rFonts w:cs="Times New Roman"/>
            <w:noProof/>
            <w:sz w:val="20"/>
            <w:szCs w:val="18"/>
          </w:rPr>
          <w:t>Figure 5: Major Challenges of Sustainable Events | Source: (Stevens &amp; Mitchell, 2021)</w:t>
        </w:r>
        <w:r w:rsidR="003153DC" w:rsidRPr="007341D4">
          <w:rPr>
            <w:noProof/>
            <w:webHidden/>
            <w:sz w:val="20"/>
            <w:szCs w:val="18"/>
          </w:rPr>
          <w:tab/>
        </w:r>
        <w:r w:rsidR="003153DC" w:rsidRPr="007341D4">
          <w:rPr>
            <w:noProof/>
            <w:webHidden/>
            <w:sz w:val="20"/>
            <w:szCs w:val="18"/>
          </w:rPr>
          <w:fldChar w:fldCharType="begin"/>
        </w:r>
        <w:r w:rsidR="003153DC" w:rsidRPr="007341D4">
          <w:rPr>
            <w:noProof/>
            <w:webHidden/>
            <w:sz w:val="20"/>
            <w:szCs w:val="18"/>
          </w:rPr>
          <w:instrText xml:space="preserve"> PAGEREF _Toc147969806 \h </w:instrText>
        </w:r>
        <w:r w:rsidR="003153DC" w:rsidRPr="007341D4">
          <w:rPr>
            <w:noProof/>
            <w:webHidden/>
            <w:sz w:val="20"/>
            <w:szCs w:val="18"/>
          </w:rPr>
        </w:r>
        <w:r w:rsidR="003153DC" w:rsidRPr="007341D4">
          <w:rPr>
            <w:noProof/>
            <w:webHidden/>
            <w:sz w:val="20"/>
            <w:szCs w:val="18"/>
          </w:rPr>
          <w:fldChar w:fldCharType="separate"/>
        </w:r>
        <w:r w:rsidR="003153DC" w:rsidRPr="007341D4">
          <w:rPr>
            <w:noProof/>
            <w:webHidden/>
            <w:sz w:val="20"/>
            <w:szCs w:val="18"/>
          </w:rPr>
          <w:t>12</w:t>
        </w:r>
        <w:r w:rsidR="003153DC" w:rsidRPr="007341D4">
          <w:rPr>
            <w:noProof/>
            <w:webHidden/>
            <w:sz w:val="20"/>
            <w:szCs w:val="18"/>
          </w:rPr>
          <w:fldChar w:fldCharType="end"/>
        </w:r>
      </w:hyperlink>
    </w:p>
    <w:p w14:paraId="46BC4E7B" w14:textId="2B896150" w:rsidR="003153DC" w:rsidRPr="007341D4" w:rsidRDefault="00000000">
      <w:pPr>
        <w:pStyle w:val="TableofFigures"/>
        <w:tabs>
          <w:tab w:val="right" w:leader="dot" w:pos="9016"/>
        </w:tabs>
        <w:rPr>
          <w:noProof/>
          <w:sz w:val="20"/>
          <w:szCs w:val="18"/>
        </w:rPr>
      </w:pPr>
      <w:hyperlink w:anchor="_Toc147969807" w:history="1">
        <w:r w:rsidR="003153DC" w:rsidRPr="007341D4">
          <w:rPr>
            <w:rStyle w:val="Hyperlink"/>
            <w:rFonts w:cs="Times New Roman"/>
            <w:noProof/>
            <w:sz w:val="20"/>
            <w:szCs w:val="18"/>
          </w:rPr>
          <w:t>Figure 6: The Wellness Economy Rate | Source: (Smith, 2019)</w:t>
        </w:r>
        <w:r w:rsidR="003153DC" w:rsidRPr="007341D4">
          <w:rPr>
            <w:noProof/>
            <w:webHidden/>
            <w:sz w:val="20"/>
            <w:szCs w:val="18"/>
          </w:rPr>
          <w:tab/>
        </w:r>
        <w:r w:rsidR="003153DC" w:rsidRPr="007341D4">
          <w:rPr>
            <w:noProof/>
            <w:webHidden/>
            <w:sz w:val="20"/>
            <w:szCs w:val="18"/>
          </w:rPr>
          <w:fldChar w:fldCharType="begin"/>
        </w:r>
        <w:r w:rsidR="003153DC" w:rsidRPr="007341D4">
          <w:rPr>
            <w:noProof/>
            <w:webHidden/>
            <w:sz w:val="20"/>
            <w:szCs w:val="18"/>
          </w:rPr>
          <w:instrText xml:space="preserve"> PAGEREF _Toc147969807 \h </w:instrText>
        </w:r>
        <w:r w:rsidR="003153DC" w:rsidRPr="007341D4">
          <w:rPr>
            <w:noProof/>
            <w:webHidden/>
            <w:sz w:val="20"/>
            <w:szCs w:val="18"/>
          </w:rPr>
        </w:r>
        <w:r w:rsidR="003153DC" w:rsidRPr="007341D4">
          <w:rPr>
            <w:noProof/>
            <w:webHidden/>
            <w:sz w:val="20"/>
            <w:szCs w:val="18"/>
          </w:rPr>
          <w:fldChar w:fldCharType="separate"/>
        </w:r>
        <w:r w:rsidR="003153DC" w:rsidRPr="007341D4">
          <w:rPr>
            <w:noProof/>
            <w:webHidden/>
            <w:sz w:val="20"/>
            <w:szCs w:val="18"/>
          </w:rPr>
          <w:t>13</w:t>
        </w:r>
        <w:r w:rsidR="003153DC" w:rsidRPr="007341D4">
          <w:rPr>
            <w:noProof/>
            <w:webHidden/>
            <w:sz w:val="20"/>
            <w:szCs w:val="18"/>
          </w:rPr>
          <w:fldChar w:fldCharType="end"/>
        </w:r>
      </w:hyperlink>
    </w:p>
    <w:p w14:paraId="411B8EA3" w14:textId="7C814D2E" w:rsidR="003153DC" w:rsidRPr="007341D4" w:rsidRDefault="00000000">
      <w:pPr>
        <w:pStyle w:val="TableofFigures"/>
        <w:tabs>
          <w:tab w:val="right" w:leader="dot" w:pos="9016"/>
        </w:tabs>
        <w:rPr>
          <w:noProof/>
          <w:sz w:val="20"/>
          <w:szCs w:val="18"/>
        </w:rPr>
      </w:pPr>
      <w:hyperlink w:anchor="_Toc147969808" w:history="1">
        <w:r w:rsidR="003153DC" w:rsidRPr="007341D4">
          <w:rPr>
            <w:rStyle w:val="Hyperlink"/>
            <w:rFonts w:cs="Times New Roman"/>
            <w:noProof/>
            <w:sz w:val="20"/>
            <w:szCs w:val="18"/>
          </w:rPr>
          <w:t>Figure 7: Cultural Diversity in London | Source: (Turner &amp; Davis, 2017)</w:t>
        </w:r>
        <w:r w:rsidR="003153DC" w:rsidRPr="007341D4">
          <w:rPr>
            <w:noProof/>
            <w:webHidden/>
            <w:sz w:val="20"/>
            <w:szCs w:val="18"/>
          </w:rPr>
          <w:tab/>
        </w:r>
        <w:r w:rsidR="003153DC" w:rsidRPr="007341D4">
          <w:rPr>
            <w:noProof/>
            <w:webHidden/>
            <w:sz w:val="20"/>
            <w:szCs w:val="18"/>
          </w:rPr>
          <w:fldChar w:fldCharType="begin"/>
        </w:r>
        <w:r w:rsidR="003153DC" w:rsidRPr="007341D4">
          <w:rPr>
            <w:noProof/>
            <w:webHidden/>
            <w:sz w:val="20"/>
            <w:szCs w:val="18"/>
          </w:rPr>
          <w:instrText xml:space="preserve"> PAGEREF _Toc147969808 \h </w:instrText>
        </w:r>
        <w:r w:rsidR="003153DC" w:rsidRPr="007341D4">
          <w:rPr>
            <w:noProof/>
            <w:webHidden/>
            <w:sz w:val="20"/>
            <w:szCs w:val="18"/>
          </w:rPr>
        </w:r>
        <w:r w:rsidR="003153DC" w:rsidRPr="007341D4">
          <w:rPr>
            <w:noProof/>
            <w:webHidden/>
            <w:sz w:val="20"/>
            <w:szCs w:val="18"/>
          </w:rPr>
          <w:fldChar w:fldCharType="separate"/>
        </w:r>
        <w:r w:rsidR="003153DC" w:rsidRPr="007341D4">
          <w:rPr>
            <w:noProof/>
            <w:webHidden/>
            <w:sz w:val="20"/>
            <w:szCs w:val="18"/>
          </w:rPr>
          <w:t>14</w:t>
        </w:r>
        <w:r w:rsidR="003153DC" w:rsidRPr="007341D4">
          <w:rPr>
            <w:noProof/>
            <w:webHidden/>
            <w:sz w:val="20"/>
            <w:szCs w:val="18"/>
          </w:rPr>
          <w:fldChar w:fldCharType="end"/>
        </w:r>
      </w:hyperlink>
    </w:p>
    <w:p w14:paraId="47B3879C" w14:textId="593BE7C4" w:rsidR="003153DC" w:rsidRDefault="003153DC">
      <w:pPr>
        <w:spacing w:before="0" w:after="160" w:line="259" w:lineRule="auto"/>
        <w:jc w:val="left"/>
        <w:rPr>
          <w:rFonts w:cs="Times New Roman"/>
        </w:rPr>
      </w:pPr>
      <w:r w:rsidRPr="007341D4">
        <w:rPr>
          <w:rFonts w:cs="Times New Roman"/>
          <w:sz w:val="20"/>
          <w:szCs w:val="18"/>
        </w:rPr>
        <w:fldChar w:fldCharType="end"/>
      </w:r>
    </w:p>
    <w:p w14:paraId="1FEE48EA" w14:textId="136FF8DA" w:rsidR="003153DC" w:rsidRDefault="003153DC">
      <w:pPr>
        <w:spacing w:before="0" w:after="160" w:line="259" w:lineRule="auto"/>
        <w:jc w:val="left"/>
        <w:rPr>
          <w:rFonts w:eastAsiaTheme="majorEastAsia" w:cs="Times New Roman"/>
          <w:b/>
          <w:sz w:val="32"/>
          <w:szCs w:val="32"/>
        </w:rPr>
      </w:pPr>
      <w:r>
        <w:rPr>
          <w:rFonts w:cs="Times New Roman"/>
        </w:rPr>
        <w:br w:type="page"/>
      </w:r>
    </w:p>
    <w:p w14:paraId="4436F7DF" w14:textId="6057B602" w:rsidR="0016164A" w:rsidRPr="0031023A" w:rsidRDefault="0016164A" w:rsidP="0016164A">
      <w:pPr>
        <w:pStyle w:val="Heading1"/>
        <w:rPr>
          <w:rFonts w:cs="Times New Roman"/>
        </w:rPr>
      </w:pPr>
      <w:bookmarkStart w:id="1" w:name="_Toc147969824"/>
      <w:r w:rsidRPr="0031023A">
        <w:rPr>
          <w:rFonts w:cs="Times New Roman"/>
        </w:rPr>
        <w:lastRenderedPageBreak/>
        <w:t>Introduction</w:t>
      </w:r>
      <w:bookmarkEnd w:id="0"/>
      <w:bookmarkEnd w:id="1"/>
    </w:p>
    <w:p w14:paraId="059C13EA" w14:textId="3EFF3064" w:rsidR="008701E0" w:rsidRPr="0031023A" w:rsidRDefault="008701E0" w:rsidP="008701E0">
      <w:pPr>
        <w:rPr>
          <w:rFonts w:cs="Times New Roman"/>
        </w:rPr>
      </w:pPr>
      <w:r w:rsidRPr="0031023A">
        <w:rPr>
          <w:rFonts w:cs="Times New Roman"/>
        </w:rPr>
        <w:t xml:space="preserve">The Healthy Lifestyle Expo in London is an ambitious project with the goal of providing visitors with an all-encompassing experience in the realms of health, nutrition, exercise, psychology, and eco-friendliness. The </w:t>
      </w:r>
      <w:r w:rsidR="00E30CB2" w:rsidRPr="0031023A">
        <w:rPr>
          <w:rFonts w:cs="Times New Roman"/>
        </w:rPr>
        <w:t xml:space="preserve">event </w:t>
      </w:r>
      <w:r w:rsidRPr="0031023A">
        <w:rPr>
          <w:rFonts w:cs="Times New Roman"/>
        </w:rPr>
        <w:t>of this first-of-its-kind conference wanted to meet the rising need for all-encompassing well-being solutions as people everywhere look for ways to improve their health and happiness.</w:t>
      </w:r>
    </w:p>
    <w:p w14:paraId="2B5255E4" w14:textId="41CC5C49" w:rsidR="0016164A" w:rsidRPr="0031023A" w:rsidRDefault="008701E0" w:rsidP="0016164A">
      <w:pPr>
        <w:rPr>
          <w:rFonts w:cs="Times New Roman"/>
        </w:rPr>
      </w:pPr>
      <w:r w:rsidRPr="0031023A">
        <w:rPr>
          <w:rFonts w:cs="Times New Roman"/>
        </w:rPr>
        <w:t>The expo's location in London, a bustling metropolis with a rich cultural heritage, is intended to make use of the city's diverse population. The event's holding it in London</w:t>
      </w:r>
      <w:r w:rsidR="00E30CB2" w:rsidRPr="0031023A">
        <w:rPr>
          <w:rFonts w:cs="Times New Roman"/>
        </w:rPr>
        <w:t xml:space="preserve"> has been a smart choice</w:t>
      </w:r>
      <w:r w:rsidRPr="0031023A">
        <w:rPr>
          <w:rFonts w:cs="Times New Roman"/>
        </w:rPr>
        <w:t xml:space="preserve">, which, as a major world city, will provide an exciting backdrop that is in line with the conference's goals. The Healthy Lifestyle Expo is on trend with the current global wellness and sustainability movements by providing attendees with the inspiration, motivation, and tools they need to live healthier lives. The significance of this event lies not only in its ultimate outcome, but also in the enormous effect it can have on individuals' sense of well-being and the global </w:t>
      </w:r>
      <w:proofErr w:type="gramStart"/>
      <w:r w:rsidRPr="0031023A">
        <w:rPr>
          <w:rFonts w:cs="Times New Roman"/>
        </w:rPr>
        <w:t>community as a whole</w:t>
      </w:r>
      <w:proofErr w:type="gramEnd"/>
      <w:r w:rsidRPr="0031023A">
        <w:rPr>
          <w:rFonts w:cs="Times New Roman"/>
        </w:rPr>
        <w:t xml:space="preserve">. </w:t>
      </w:r>
    </w:p>
    <w:p w14:paraId="2561F342" w14:textId="39BDDF94" w:rsidR="0016164A" w:rsidRPr="0031023A" w:rsidRDefault="0016164A">
      <w:pPr>
        <w:spacing w:before="0" w:after="160" w:line="259" w:lineRule="auto"/>
        <w:jc w:val="left"/>
        <w:rPr>
          <w:rFonts w:eastAsiaTheme="majorEastAsia" w:cs="Times New Roman"/>
          <w:b/>
          <w:sz w:val="32"/>
          <w:szCs w:val="32"/>
        </w:rPr>
      </w:pPr>
      <w:r w:rsidRPr="0031023A">
        <w:rPr>
          <w:rFonts w:cs="Times New Roman"/>
        </w:rPr>
        <w:br w:type="page"/>
      </w:r>
    </w:p>
    <w:p w14:paraId="52AEAA33" w14:textId="16DC8834" w:rsidR="00846B11" w:rsidRPr="0031023A" w:rsidRDefault="00846B11" w:rsidP="00846B11">
      <w:pPr>
        <w:pStyle w:val="Heading1"/>
        <w:rPr>
          <w:rFonts w:cs="Times New Roman"/>
        </w:rPr>
      </w:pPr>
      <w:bookmarkStart w:id="2" w:name="_Toc147962855"/>
      <w:bookmarkStart w:id="3" w:name="_Toc147969825"/>
      <w:r w:rsidRPr="0031023A">
        <w:rPr>
          <w:rFonts w:cs="Times New Roman"/>
        </w:rPr>
        <w:lastRenderedPageBreak/>
        <w:t>The Event Cycle</w:t>
      </w:r>
      <w:bookmarkEnd w:id="2"/>
      <w:bookmarkEnd w:id="3"/>
    </w:p>
    <w:p w14:paraId="57FECAFD" w14:textId="28CA9135" w:rsidR="009C3BF8" w:rsidRPr="0031023A" w:rsidRDefault="009C3BF8" w:rsidP="009C3BF8">
      <w:pPr>
        <w:rPr>
          <w:rFonts w:cs="Times New Roman"/>
        </w:rPr>
      </w:pPr>
      <w:r w:rsidRPr="0031023A">
        <w:rPr>
          <w:rFonts w:cs="Times New Roman"/>
        </w:rPr>
        <w:t xml:space="preserve">Event life cycle shows the start to end of an event (Brown &amp; Taylor, 2018). </w:t>
      </w:r>
      <w:r w:rsidR="00A75E0C" w:rsidRPr="0031023A">
        <w:rPr>
          <w:rFonts w:cs="Times New Roman"/>
        </w:rPr>
        <w:t>Events are planned and executed using the event cycle, which is crucial to the success of the Healthy Lifestyle Expo in London. This thorough procedure guarantees the event is well-planned, executed, and assessed.</w:t>
      </w:r>
      <w:r w:rsidRPr="0031023A">
        <w:rPr>
          <w:rFonts w:cs="Times New Roman"/>
        </w:rPr>
        <w:t xml:space="preserve"> The event cycle is thus represented in the following chart: </w:t>
      </w:r>
    </w:p>
    <w:p w14:paraId="64BE28AB" w14:textId="77777777" w:rsidR="009C3BF8" w:rsidRPr="0031023A" w:rsidRDefault="009C3BF8" w:rsidP="009C3BF8">
      <w:pPr>
        <w:jc w:val="center"/>
        <w:rPr>
          <w:rFonts w:cs="Times New Roman"/>
        </w:rPr>
      </w:pPr>
      <w:r w:rsidRPr="0031023A">
        <w:rPr>
          <w:rFonts w:cs="Times New Roman"/>
          <w:noProof/>
        </w:rPr>
        <w:drawing>
          <wp:inline distT="0" distB="0" distL="0" distR="0" wp14:anchorId="07F9125D" wp14:editId="2590D9E9">
            <wp:extent cx="3582800" cy="2804796"/>
            <wp:effectExtent l="0" t="0" r="0" b="0"/>
            <wp:docPr id="1621992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9077" cy="2817538"/>
                    </a:xfrm>
                    <a:prstGeom prst="rect">
                      <a:avLst/>
                    </a:prstGeom>
                    <a:noFill/>
                    <a:ln>
                      <a:noFill/>
                    </a:ln>
                  </pic:spPr>
                </pic:pic>
              </a:graphicData>
            </a:graphic>
          </wp:inline>
        </w:drawing>
      </w:r>
    </w:p>
    <w:p w14:paraId="495EE187" w14:textId="4A217A66" w:rsidR="009C3BF8" w:rsidRPr="0031023A" w:rsidRDefault="009C3BF8" w:rsidP="009C3BF8">
      <w:pPr>
        <w:pStyle w:val="Subtitle"/>
        <w:rPr>
          <w:rFonts w:cs="Times New Roman"/>
        </w:rPr>
      </w:pPr>
      <w:bookmarkStart w:id="4" w:name="_Toc147969802"/>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Pr="0031023A">
        <w:rPr>
          <w:rFonts w:cs="Times New Roman"/>
          <w:noProof/>
        </w:rPr>
        <w:t>1</w:t>
      </w:r>
      <w:r w:rsidRPr="0031023A">
        <w:rPr>
          <w:rFonts w:cs="Times New Roman"/>
        </w:rPr>
        <w:fldChar w:fldCharType="end"/>
      </w:r>
      <w:r w:rsidRPr="0031023A">
        <w:rPr>
          <w:rFonts w:cs="Times New Roman"/>
        </w:rPr>
        <w:t>: Event Life Cycle | Source: (Self)</w:t>
      </w:r>
      <w:bookmarkEnd w:id="4"/>
    </w:p>
    <w:p w14:paraId="2B40EE5F" w14:textId="479A47C4" w:rsidR="00A75E0C" w:rsidRPr="0031023A" w:rsidRDefault="00A75E0C" w:rsidP="00A75E0C">
      <w:pPr>
        <w:pStyle w:val="ListParagraph"/>
        <w:numPr>
          <w:ilvl w:val="0"/>
          <w:numId w:val="33"/>
        </w:numPr>
        <w:rPr>
          <w:rFonts w:cs="Times New Roman"/>
        </w:rPr>
      </w:pPr>
      <w:r w:rsidRPr="0031023A">
        <w:rPr>
          <w:rFonts w:cs="Times New Roman"/>
          <w:i/>
          <w:iCs/>
          <w:u w:val="single"/>
        </w:rPr>
        <w:t>Goal Setting with Event Conception:</w:t>
      </w:r>
      <w:r w:rsidRPr="0031023A">
        <w:rPr>
          <w:rFonts w:cs="Times New Roman"/>
        </w:rPr>
        <w:t xml:space="preserve"> The event cycle begins with the idea's genesis, alignment with the chosen Event Cycle, and clear goals and objectives. For the Healthy Lifestyle Expo, this involves promoting holistic well-being and educating participants on various health and wellness topics.</w:t>
      </w:r>
    </w:p>
    <w:p w14:paraId="6CF82321" w14:textId="3E76491E" w:rsidR="00A75E0C" w:rsidRPr="0031023A" w:rsidRDefault="00A75E0C" w:rsidP="00A75E0C">
      <w:pPr>
        <w:pStyle w:val="ListParagraph"/>
        <w:numPr>
          <w:ilvl w:val="0"/>
          <w:numId w:val="33"/>
        </w:numPr>
        <w:rPr>
          <w:rFonts w:cs="Times New Roman"/>
        </w:rPr>
      </w:pPr>
      <w:r w:rsidRPr="0031023A">
        <w:rPr>
          <w:rFonts w:cs="Times New Roman"/>
          <w:i/>
          <w:iCs/>
          <w:u w:val="single"/>
        </w:rPr>
        <w:t>Planning and Preparation:</w:t>
      </w:r>
      <w:r w:rsidRPr="0031023A">
        <w:rPr>
          <w:rFonts w:cs="Times New Roman"/>
        </w:rPr>
        <w:t xml:space="preserve"> This step involves choosing a venue, budgeting, marketing, and collaborating with exhibitors and sponsors. The event is organized by the expo's logistics and link them with its goals in this phase.</w:t>
      </w:r>
    </w:p>
    <w:p w14:paraId="7801909D" w14:textId="31E6B54E" w:rsidR="00A75E0C" w:rsidRPr="0031023A" w:rsidRDefault="00A75E0C" w:rsidP="00A75E0C">
      <w:pPr>
        <w:pStyle w:val="ListParagraph"/>
        <w:numPr>
          <w:ilvl w:val="0"/>
          <w:numId w:val="33"/>
        </w:numPr>
        <w:rPr>
          <w:rFonts w:cs="Times New Roman"/>
        </w:rPr>
      </w:pPr>
      <w:r w:rsidRPr="0031023A">
        <w:rPr>
          <w:rFonts w:cs="Times New Roman"/>
          <w:i/>
          <w:iCs/>
          <w:u w:val="single"/>
        </w:rPr>
        <w:t>Event Execution:</w:t>
      </w:r>
      <w:r w:rsidRPr="0031023A">
        <w:rPr>
          <w:rFonts w:cs="Times New Roman"/>
        </w:rPr>
        <w:t xml:space="preserve"> This is the day of the </w:t>
      </w:r>
      <w:proofErr w:type="gramStart"/>
      <w:r w:rsidRPr="0031023A">
        <w:rPr>
          <w:rFonts w:cs="Times New Roman"/>
        </w:rPr>
        <w:t>event, when</w:t>
      </w:r>
      <w:proofErr w:type="gramEnd"/>
      <w:r w:rsidRPr="0031023A">
        <w:rPr>
          <w:rFonts w:cs="Times New Roman"/>
        </w:rPr>
        <w:t xml:space="preserve"> everything comes together. The bright and instructive environment includes workshops, displays, and well-being programs.</w:t>
      </w:r>
    </w:p>
    <w:p w14:paraId="6F15D2F7" w14:textId="559BA957" w:rsidR="00A75E0C" w:rsidRPr="0031023A" w:rsidRDefault="00A75E0C" w:rsidP="00A75E0C">
      <w:pPr>
        <w:pStyle w:val="ListParagraph"/>
        <w:numPr>
          <w:ilvl w:val="0"/>
          <w:numId w:val="33"/>
        </w:numPr>
        <w:rPr>
          <w:rFonts w:cs="Times New Roman"/>
        </w:rPr>
      </w:pPr>
      <w:r w:rsidRPr="0031023A">
        <w:rPr>
          <w:rFonts w:cs="Times New Roman"/>
          <w:i/>
          <w:iCs/>
          <w:u w:val="single"/>
        </w:rPr>
        <w:t>Post Event Activities:</w:t>
      </w:r>
      <w:r w:rsidRPr="0031023A">
        <w:rPr>
          <w:rFonts w:cs="Times New Roman"/>
        </w:rPr>
        <w:t xml:space="preserve"> Following the event, feedback is collected and measured against preset KPIs. This feedback guides future planning and ensures that the Healthy Lifestyle Expo meets audience demands as they change.</w:t>
      </w:r>
    </w:p>
    <w:p w14:paraId="4E710927" w14:textId="0BCAA4AD" w:rsidR="008375D6" w:rsidRPr="0031023A" w:rsidRDefault="00BC6F28" w:rsidP="008375D6">
      <w:pPr>
        <w:pStyle w:val="Heading1"/>
        <w:rPr>
          <w:rFonts w:cs="Times New Roman"/>
        </w:rPr>
      </w:pPr>
      <w:bookmarkStart w:id="5" w:name="_Toc147962856"/>
      <w:bookmarkStart w:id="6" w:name="_Toc147969826"/>
      <w:r w:rsidRPr="0031023A">
        <w:rPr>
          <w:rFonts w:cs="Times New Roman"/>
        </w:rPr>
        <w:lastRenderedPageBreak/>
        <w:t>Event Concept</w:t>
      </w:r>
      <w:bookmarkEnd w:id="5"/>
      <w:bookmarkEnd w:id="6"/>
    </w:p>
    <w:p w14:paraId="5F44E0F6" w14:textId="05848B78" w:rsidR="00562975" w:rsidRPr="0031023A" w:rsidRDefault="00562975" w:rsidP="00562975">
      <w:pPr>
        <w:rPr>
          <w:rFonts w:cs="Times New Roman"/>
        </w:rPr>
      </w:pPr>
      <w:r w:rsidRPr="0031023A">
        <w:rPr>
          <w:rFonts w:cs="Times New Roman"/>
        </w:rPr>
        <w:t>A holistic well-being platform, the Healthy Lifestyle Expo in London gives participants and guests a day of exploration and personal progress. This multidimensional event has a carefully planned programme to cover all health and wellness topics</w:t>
      </w:r>
      <w:r w:rsidR="006943EC" w:rsidRPr="0031023A">
        <w:rPr>
          <w:rFonts w:cs="Times New Roman"/>
        </w:rPr>
        <w:t xml:space="preserve"> given as follows</w:t>
      </w:r>
      <w:r w:rsidRPr="0031023A">
        <w:rPr>
          <w:rFonts w:cs="Times New Roman"/>
        </w:rPr>
        <w:t>:</w:t>
      </w:r>
    </w:p>
    <w:p w14:paraId="26546050" w14:textId="2888A1FA" w:rsidR="00562975" w:rsidRPr="0031023A" w:rsidRDefault="00562975" w:rsidP="00562975">
      <w:pPr>
        <w:pStyle w:val="ListParagraph"/>
        <w:numPr>
          <w:ilvl w:val="0"/>
          <w:numId w:val="35"/>
        </w:numPr>
        <w:rPr>
          <w:rFonts w:cs="Times New Roman"/>
        </w:rPr>
      </w:pPr>
      <w:r w:rsidRPr="0031023A">
        <w:rPr>
          <w:rFonts w:cs="Times New Roman"/>
          <w:i/>
          <w:iCs/>
          <w:u w:val="single"/>
        </w:rPr>
        <w:t>Morning Wellness Workshops:</w:t>
      </w:r>
      <w:r w:rsidRPr="0031023A">
        <w:rPr>
          <w:rFonts w:cs="Times New Roman"/>
        </w:rPr>
        <w:t xml:space="preserve"> Yoga and meditation start the day. These mindful courses teach stress-reduction, emotional resilience, and mental health strategies. Daily-use skills will be taught.</w:t>
      </w:r>
    </w:p>
    <w:p w14:paraId="2297B5F1" w14:textId="29347DBA" w:rsidR="00562975" w:rsidRPr="0031023A" w:rsidRDefault="00562975" w:rsidP="00562975">
      <w:pPr>
        <w:pStyle w:val="ListParagraph"/>
        <w:numPr>
          <w:ilvl w:val="0"/>
          <w:numId w:val="35"/>
        </w:numPr>
        <w:rPr>
          <w:rFonts w:cs="Times New Roman"/>
        </w:rPr>
      </w:pPr>
      <w:r w:rsidRPr="0031023A">
        <w:rPr>
          <w:rFonts w:cs="Times New Roman"/>
          <w:i/>
          <w:iCs/>
          <w:u w:val="single"/>
        </w:rPr>
        <w:t>Nutrition:</w:t>
      </w:r>
      <w:r w:rsidRPr="0031023A">
        <w:rPr>
          <w:rFonts w:cs="Times New Roman"/>
        </w:rPr>
        <w:t xml:space="preserve"> </w:t>
      </w:r>
      <w:r w:rsidR="00BC7400" w:rsidRPr="0031023A">
        <w:rPr>
          <w:rFonts w:cs="Times New Roman"/>
        </w:rPr>
        <w:t xml:space="preserve">Nutrition is one of the top priorities of a sustainable event (Johnson, 2019). </w:t>
      </w:r>
      <w:r w:rsidRPr="0031023A">
        <w:rPr>
          <w:rFonts w:cs="Times New Roman"/>
        </w:rPr>
        <w:t>Celebrity nutritionists give informative talks and cooking demonstrations</w:t>
      </w:r>
      <w:r w:rsidR="00636FA6" w:rsidRPr="0031023A">
        <w:rPr>
          <w:rFonts w:cs="Times New Roman"/>
        </w:rPr>
        <w:t xml:space="preserve"> (Robertson, 2019)</w:t>
      </w:r>
      <w:r w:rsidRPr="0031023A">
        <w:rPr>
          <w:rFonts w:cs="Times New Roman"/>
        </w:rPr>
        <w:t>. Attendees will learn about diet, healthy eating, and cooking.</w:t>
      </w:r>
    </w:p>
    <w:p w14:paraId="727386D9" w14:textId="229E794E" w:rsidR="00562975" w:rsidRPr="0031023A" w:rsidRDefault="00562975" w:rsidP="00562975">
      <w:pPr>
        <w:pStyle w:val="ListParagraph"/>
        <w:numPr>
          <w:ilvl w:val="0"/>
          <w:numId w:val="35"/>
        </w:numPr>
        <w:rPr>
          <w:rFonts w:cs="Times New Roman"/>
        </w:rPr>
      </w:pPr>
      <w:r w:rsidRPr="0031023A">
        <w:rPr>
          <w:rFonts w:cs="Times New Roman"/>
          <w:i/>
          <w:iCs/>
          <w:u w:val="single"/>
        </w:rPr>
        <w:t>Fitness Demonstrations:</w:t>
      </w:r>
      <w:r w:rsidRPr="0031023A">
        <w:rPr>
          <w:rFonts w:cs="Times New Roman"/>
        </w:rPr>
        <w:t xml:space="preserve"> Experienced fitness instructors lead hands-on workouts that teach the latest fitness and exercise trends. Fun and energetic activities will promote physical vitality and a better understanding of fitness.</w:t>
      </w:r>
    </w:p>
    <w:p w14:paraId="58CA6220" w14:textId="270570AA" w:rsidR="00562975" w:rsidRPr="0031023A" w:rsidRDefault="00562975" w:rsidP="00562975">
      <w:pPr>
        <w:pStyle w:val="ListParagraph"/>
        <w:numPr>
          <w:ilvl w:val="0"/>
          <w:numId w:val="35"/>
        </w:numPr>
        <w:rPr>
          <w:rFonts w:cs="Times New Roman"/>
        </w:rPr>
      </w:pPr>
      <w:r w:rsidRPr="0031023A">
        <w:rPr>
          <w:rFonts w:cs="Times New Roman"/>
          <w:i/>
          <w:iCs/>
          <w:u w:val="single"/>
        </w:rPr>
        <w:t>Living Displays:</w:t>
      </w:r>
      <w:r w:rsidRPr="0031023A">
        <w:rPr>
          <w:rFonts w:cs="Times New Roman"/>
        </w:rPr>
        <w:t xml:space="preserve"> Attendees will see sustainable living items and innovations. Eco-friendly home, transportation, and lifestyle options will be displayed. This clip emphasises the need of sustainable living for health.</w:t>
      </w:r>
    </w:p>
    <w:p w14:paraId="4F07213D" w14:textId="5F0C152C" w:rsidR="00562975" w:rsidRPr="0031023A" w:rsidRDefault="00562975" w:rsidP="00562975">
      <w:pPr>
        <w:pStyle w:val="ListParagraph"/>
        <w:numPr>
          <w:ilvl w:val="0"/>
          <w:numId w:val="35"/>
        </w:numPr>
        <w:rPr>
          <w:rFonts w:cs="Times New Roman"/>
        </w:rPr>
      </w:pPr>
      <w:r w:rsidRPr="0031023A">
        <w:rPr>
          <w:rFonts w:cs="Times New Roman"/>
          <w:i/>
          <w:iCs/>
          <w:u w:val="single"/>
        </w:rPr>
        <w:t>Interactive Mental Health Zones:</w:t>
      </w:r>
      <w:r w:rsidRPr="0031023A">
        <w:rPr>
          <w:rFonts w:cs="Times New Roman"/>
        </w:rPr>
        <w:t xml:space="preserve"> These zones include mental health assessments, coping skills, and resources to boost visitors' mental resilience. Experts will lead stress, self-care, and emotional health topics.</w:t>
      </w:r>
    </w:p>
    <w:p w14:paraId="23806E83" w14:textId="6D951DD6" w:rsidR="00562975" w:rsidRPr="0031023A" w:rsidRDefault="00562975" w:rsidP="00562975">
      <w:pPr>
        <w:pStyle w:val="ListParagraph"/>
        <w:numPr>
          <w:ilvl w:val="0"/>
          <w:numId w:val="35"/>
        </w:numPr>
        <w:rPr>
          <w:rFonts w:cs="Times New Roman"/>
        </w:rPr>
      </w:pPr>
      <w:r w:rsidRPr="0031023A">
        <w:rPr>
          <w:rFonts w:cs="Times New Roman"/>
          <w:i/>
          <w:iCs/>
          <w:u w:val="single"/>
        </w:rPr>
        <w:t>Cuisine:</w:t>
      </w:r>
      <w:r w:rsidRPr="0031023A">
        <w:rPr>
          <w:rFonts w:cs="Times New Roman"/>
        </w:rPr>
        <w:t xml:space="preserve"> A delicious, balanced lunch will be served. An immersive culinary experience will emphasise flavour harmony and careful eating.</w:t>
      </w:r>
    </w:p>
    <w:p w14:paraId="083E9CE8" w14:textId="5B31A3E0" w:rsidR="00562975" w:rsidRPr="0031023A" w:rsidRDefault="00562975" w:rsidP="00562975">
      <w:pPr>
        <w:pStyle w:val="ListParagraph"/>
        <w:numPr>
          <w:ilvl w:val="0"/>
          <w:numId w:val="35"/>
        </w:numPr>
        <w:rPr>
          <w:rFonts w:cs="Times New Roman"/>
        </w:rPr>
      </w:pPr>
      <w:r w:rsidRPr="0031023A">
        <w:rPr>
          <w:rFonts w:cs="Times New Roman"/>
          <w:i/>
          <w:iCs/>
          <w:u w:val="single"/>
        </w:rPr>
        <w:t>Wellness Product Showcase:</w:t>
      </w:r>
      <w:r w:rsidRPr="0031023A">
        <w:rPr>
          <w:rFonts w:cs="Times New Roman"/>
        </w:rPr>
        <w:t xml:space="preserve"> Discover</w:t>
      </w:r>
      <w:r w:rsidR="00876599" w:rsidRPr="0031023A">
        <w:rPr>
          <w:rFonts w:cs="Times New Roman"/>
        </w:rPr>
        <w:t>s</w:t>
      </w:r>
      <w:r w:rsidRPr="0031023A">
        <w:rPr>
          <w:rFonts w:cs="Times New Roman"/>
        </w:rPr>
        <w:t xml:space="preserve"> the latest health and wellness products and services. This expo offers innovative exercise gear and organic skincare to help participants achieve their well-being goals.</w:t>
      </w:r>
    </w:p>
    <w:p w14:paraId="20045D05" w14:textId="721ACF06" w:rsidR="00562975" w:rsidRPr="0031023A" w:rsidRDefault="00562975" w:rsidP="00562975">
      <w:pPr>
        <w:pStyle w:val="ListParagraph"/>
        <w:numPr>
          <w:ilvl w:val="0"/>
          <w:numId w:val="35"/>
        </w:numPr>
        <w:rPr>
          <w:rFonts w:cs="Times New Roman"/>
        </w:rPr>
      </w:pPr>
      <w:r w:rsidRPr="0031023A">
        <w:rPr>
          <w:rFonts w:cs="Times New Roman"/>
          <w:i/>
          <w:iCs/>
          <w:u w:val="single"/>
        </w:rPr>
        <w:t>Panel Discussions and Keynotes:</w:t>
      </w:r>
      <w:r w:rsidRPr="0031023A">
        <w:rPr>
          <w:rFonts w:cs="Times New Roman"/>
        </w:rPr>
        <w:t xml:space="preserve"> Leading industry experts will address new trends, holistic well-being, and the future of health and wellness. These talks empower and inspire.</w:t>
      </w:r>
    </w:p>
    <w:p w14:paraId="693FF806" w14:textId="5EAC2695" w:rsidR="00562975" w:rsidRPr="0031023A" w:rsidRDefault="00562975" w:rsidP="00562975">
      <w:pPr>
        <w:pStyle w:val="ListParagraph"/>
        <w:numPr>
          <w:ilvl w:val="0"/>
          <w:numId w:val="35"/>
        </w:numPr>
        <w:rPr>
          <w:rFonts w:cs="Times New Roman"/>
        </w:rPr>
      </w:pPr>
      <w:r w:rsidRPr="0031023A">
        <w:rPr>
          <w:rFonts w:cs="Times New Roman"/>
          <w:i/>
          <w:iCs/>
          <w:u w:val="single"/>
        </w:rPr>
        <w:t>Networking Opportunity:</w:t>
      </w:r>
      <w:r w:rsidRPr="0031023A">
        <w:rPr>
          <w:rFonts w:cs="Times New Roman"/>
        </w:rPr>
        <w:t xml:space="preserve"> The day is full </w:t>
      </w:r>
      <w:proofErr w:type="gramStart"/>
      <w:r w:rsidRPr="0031023A">
        <w:rPr>
          <w:rFonts w:cs="Times New Roman"/>
        </w:rPr>
        <w:t>with</w:t>
      </w:r>
      <w:proofErr w:type="gramEnd"/>
      <w:r w:rsidRPr="0031023A">
        <w:rPr>
          <w:rFonts w:cs="Times New Roman"/>
        </w:rPr>
        <w:t xml:space="preserve"> opportunity to meet like-minded people and build important health and wellness relationships. These interactions foster a positive environment. </w:t>
      </w:r>
    </w:p>
    <w:p w14:paraId="6AB2446B" w14:textId="77777777" w:rsidR="0070237D" w:rsidRPr="0031023A" w:rsidRDefault="0070237D">
      <w:pPr>
        <w:spacing w:before="0" w:after="160" w:line="259" w:lineRule="auto"/>
        <w:jc w:val="left"/>
        <w:rPr>
          <w:rFonts w:eastAsiaTheme="majorEastAsia" w:cs="Times New Roman"/>
          <w:b/>
          <w:sz w:val="32"/>
          <w:szCs w:val="32"/>
        </w:rPr>
      </w:pPr>
      <w:r w:rsidRPr="0031023A">
        <w:rPr>
          <w:rFonts w:cs="Times New Roman"/>
        </w:rPr>
        <w:br w:type="page"/>
      </w:r>
    </w:p>
    <w:p w14:paraId="1B8CAF59" w14:textId="403274A9" w:rsidR="00846B11" w:rsidRPr="0031023A" w:rsidRDefault="00846B11" w:rsidP="00846B11">
      <w:pPr>
        <w:pStyle w:val="Heading1"/>
        <w:rPr>
          <w:rFonts w:cs="Times New Roman"/>
        </w:rPr>
      </w:pPr>
      <w:bookmarkStart w:id="7" w:name="_Toc147962857"/>
      <w:bookmarkStart w:id="8" w:name="_Toc147969827"/>
      <w:r w:rsidRPr="0031023A">
        <w:rPr>
          <w:rFonts w:cs="Times New Roman"/>
        </w:rPr>
        <w:lastRenderedPageBreak/>
        <w:t>Event Aims and Objectives</w:t>
      </w:r>
      <w:bookmarkEnd w:id="7"/>
      <w:bookmarkEnd w:id="8"/>
    </w:p>
    <w:p w14:paraId="265276C1" w14:textId="67C27B81" w:rsidR="0070237D" w:rsidRPr="0031023A" w:rsidRDefault="0070237D" w:rsidP="0070237D">
      <w:pPr>
        <w:rPr>
          <w:rFonts w:cs="Times New Roman"/>
        </w:rPr>
      </w:pPr>
      <w:r w:rsidRPr="0031023A">
        <w:rPr>
          <w:rFonts w:cs="Times New Roman"/>
        </w:rPr>
        <w:t xml:space="preserve">The Healthy Lifestyle Expo in London has the overarching goal of encouraging people to make healthy lifestyle changes and promoting health in all its forms. The SMART (Specific, Measurable, Achievable, Relevant, and Time-bound) goals emphasise educational participation, significant interaction between exhibitors and attendees, and motivation to make lasting improvements to health and wellness. The event has the following well-thought-out goals: </w:t>
      </w:r>
    </w:p>
    <w:p w14:paraId="44A287B4" w14:textId="5B19DFDE" w:rsidR="0070237D" w:rsidRPr="0031023A" w:rsidRDefault="0070237D" w:rsidP="0070237D">
      <w:pPr>
        <w:pStyle w:val="ListParagraph"/>
        <w:numPr>
          <w:ilvl w:val="0"/>
          <w:numId w:val="36"/>
        </w:numPr>
        <w:rPr>
          <w:rFonts w:cs="Times New Roman"/>
        </w:rPr>
      </w:pPr>
      <w:r w:rsidRPr="0031023A">
        <w:rPr>
          <w:rFonts w:cs="Times New Roman"/>
          <w:i/>
          <w:iCs/>
          <w:u w:val="single"/>
        </w:rPr>
        <w:t>Education:</w:t>
      </w:r>
      <w:r w:rsidRPr="0031023A">
        <w:rPr>
          <w:rFonts w:cs="Times New Roman"/>
        </w:rPr>
        <w:t xml:space="preserve"> There will be a focus on education, with post-event surveys showing that 80% of participants gained new information about sustainable lifestyles, fitness, nutrition, and mental health.</w:t>
      </w:r>
    </w:p>
    <w:p w14:paraId="7DEC7AAB" w14:textId="7F521321" w:rsidR="0070237D" w:rsidRPr="0031023A" w:rsidRDefault="0070237D" w:rsidP="0070237D">
      <w:pPr>
        <w:pStyle w:val="ListParagraph"/>
        <w:numPr>
          <w:ilvl w:val="0"/>
          <w:numId w:val="36"/>
        </w:numPr>
        <w:rPr>
          <w:rFonts w:cs="Times New Roman"/>
        </w:rPr>
      </w:pPr>
      <w:r w:rsidRPr="0031023A">
        <w:rPr>
          <w:rFonts w:cs="Times New Roman"/>
          <w:i/>
          <w:iCs/>
          <w:u w:val="single"/>
        </w:rPr>
        <w:t>Interaction:</w:t>
      </w:r>
      <w:r w:rsidRPr="0031023A">
        <w:rPr>
          <w:rFonts w:cs="Times New Roman"/>
        </w:rPr>
        <w:t xml:space="preserve"> Facilitate meaningful connections between exhibitors and visitors, with the goal of having 60% of attendees interact with at least three exhibitors to have a more in-depth familiarity with the items and services on display.</w:t>
      </w:r>
    </w:p>
    <w:p w14:paraId="280E1B1A" w14:textId="66948ADE" w:rsidR="0070237D" w:rsidRPr="0031023A" w:rsidRDefault="0070237D" w:rsidP="0070237D">
      <w:pPr>
        <w:pStyle w:val="ListParagraph"/>
        <w:numPr>
          <w:ilvl w:val="0"/>
          <w:numId w:val="36"/>
        </w:numPr>
        <w:rPr>
          <w:rFonts w:cs="Times New Roman"/>
        </w:rPr>
      </w:pPr>
      <w:r w:rsidRPr="0031023A">
        <w:rPr>
          <w:rFonts w:cs="Times New Roman"/>
          <w:i/>
          <w:iCs/>
          <w:u w:val="single"/>
        </w:rPr>
        <w:t>Commitments:</w:t>
      </w:r>
      <w:r w:rsidRPr="0031023A">
        <w:rPr>
          <w:rFonts w:cs="Times New Roman"/>
        </w:rPr>
        <w:t xml:space="preserve"> promote long-term dedication to health and wellness through sparking inspiration. Half of those who attend the expo will use the knowledge they acquire to make a change in their health and wellness routine within three months of the event.</w:t>
      </w:r>
    </w:p>
    <w:p w14:paraId="7644F23B" w14:textId="77777777" w:rsidR="0070237D" w:rsidRPr="0031023A" w:rsidRDefault="0070237D" w:rsidP="00463530">
      <w:pPr>
        <w:pStyle w:val="Heading1"/>
        <w:rPr>
          <w:rFonts w:cs="Times New Roman"/>
        </w:rPr>
      </w:pPr>
      <w:bookmarkStart w:id="9" w:name="_Toc147962858"/>
      <w:bookmarkStart w:id="10" w:name="_Toc147969828"/>
      <w:r w:rsidRPr="0031023A">
        <w:rPr>
          <w:rFonts w:cs="Times New Roman"/>
        </w:rPr>
        <w:t>Event Operations</w:t>
      </w:r>
      <w:bookmarkEnd w:id="9"/>
      <w:bookmarkEnd w:id="10"/>
    </w:p>
    <w:p w14:paraId="25E1BE6B" w14:textId="6052C977" w:rsidR="008E7A93" w:rsidRPr="0031023A" w:rsidRDefault="008E7A93" w:rsidP="008E7A93">
      <w:pPr>
        <w:pStyle w:val="Heading2"/>
        <w:rPr>
          <w:rFonts w:cs="Times New Roman"/>
        </w:rPr>
      </w:pPr>
      <w:bookmarkStart w:id="11" w:name="_Toc147969829"/>
      <w:r w:rsidRPr="0031023A">
        <w:rPr>
          <w:rFonts w:cs="Times New Roman"/>
        </w:rPr>
        <w:t>Skills Required for the Event</w:t>
      </w:r>
      <w:bookmarkEnd w:id="11"/>
    </w:p>
    <w:p w14:paraId="325513C8" w14:textId="0E8A0FED" w:rsidR="0070237D" w:rsidRPr="0031023A" w:rsidRDefault="0070237D" w:rsidP="0070237D">
      <w:pPr>
        <w:rPr>
          <w:rFonts w:cs="Times New Roman"/>
        </w:rPr>
      </w:pPr>
      <w:r w:rsidRPr="0031023A">
        <w:rPr>
          <w:rFonts w:cs="Times New Roman"/>
        </w:rPr>
        <w:t>The Healthy Lifestyle Expo in London cannot go off without a hitch if the event manager doesn't have these essential abilities:</w:t>
      </w:r>
    </w:p>
    <w:p w14:paraId="2A0F40BA" w14:textId="1957CC0D" w:rsidR="008E7A93" w:rsidRPr="0031023A" w:rsidRDefault="008E7A93" w:rsidP="008E7A93">
      <w:pPr>
        <w:jc w:val="center"/>
        <w:rPr>
          <w:rFonts w:cs="Times New Roman"/>
        </w:rPr>
      </w:pPr>
      <w:r w:rsidRPr="0031023A">
        <w:rPr>
          <w:rFonts w:cs="Times New Roman"/>
          <w:noProof/>
        </w:rPr>
        <w:drawing>
          <wp:inline distT="0" distB="0" distL="0" distR="0" wp14:anchorId="43F5C8B7" wp14:editId="48A1831A">
            <wp:extent cx="2645938" cy="2067560"/>
            <wp:effectExtent l="0" t="0" r="0" b="8890"/>
            <wp:docPr id="26153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3249" cy="2073273"/>
                    </a:xfrm>
                    <a:prstGeom prst="rect">
                      <a:avLst/>
                    </a:prstGeom>
                    <a:noFill/>
                    <a:ln>
                      <a:noFill/>
                    </a:ln>
                  </pic:spPr>
                </pic:pic>
              </a:graphicData>
            </a:graphic>
          </wp:inline>
        </w:drawing>
      </w:r>
    </w:p>
    <w:p w14:paraId="5D138B36" w14:textId="770F0BA0" w:rsidR="008E7A93" w:rsidRPr="0031023A" w:rsidRDefault="008E7A93" w:rsidP="008E7A93">
      <w:pPr>
        <w:pStyle w:val="Subtitle"/>
        <w:rPr>
          <w:rFonts w:cs="Times New Roman"/>
          <w:noProof/>
        </w:rPr>
      </w:pPr>
      <w:bookmarkStart w:id="12" w:name="_Toc147962859"/>
      <w:bookmarkStart w:id="13" w:name="_Toc147969803"/>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001C7EA3" w:rsidRPr="0031023A">
        <w:rPr>
          <w:rFonts w:cs="Times New Roman"/>
          <w:noProof/>
        </w:rPr>
        <w:t>2</w:t>
      </w:r>
      <w:r w:rsidRPr="0031023A">
        <w:rPr>
          <w:rFonts w:cs="Times New Roman"/>
        </w:rPr>
        <w:fldChar w:fldCharType="end"/>
      </w:r>
      <w:r w:rsidRPr="0031023A">
        <w:rPr>
          <w:rFonts w:cs="Times New Roman"/>
        </w:rPr>
        <w:t>: Key Skills</w:t>
      </w:r>
      <w:r w:rsidRPr="0031023A">
        <w:rPr>
          <w:rFonts w:cs="Times New Roman"/>
          <w:noProof/>
        </w:rPr>
        <w:t xml:space="preserve"> Required | Source: (Self)</w:t>
      </w:r>
      <w:bookmarkEnd w:id="12"/>
      <w:bookmarkEnd w:id="13"/>
    </w:p>
    <w:p w14:paraId="68334AEF" w14:textId="77777777" w:rsidR="0070237D" w:rsidRPr="0031023A" w:rsidRDefault="0070237D" w:rsidP="0070237D">
      <w:pPr>
        <w:pStyle w:val="Heading3"/>
        <w:rPr>
          <w:rFonts w:cs="Times New Roman"/>
        </w:rPr>
      </w:pPr>
      <w:bookmarkStart w:id="14" w:name="_Toc147962860"/>
      <w:bookmarkStart w:id="15" w:name="_Toc147969830"/>
      <w:r w:rsidRPr="0031023A">
        <w:rPr>
          <w:rFonts w:cs="Times New Roman"/>
        </w:rPr>
        <w:lastRenderedPageBreak/>
        <w:t>Strategic Planning</w:t>
      </w:r>
      <w:bookmarkEnd w:id="14"/>
      <w:bookmarkEnd w:id="15"/>
    </w:p>
    <w:p w14:paraId="518E1E45" w14:textId="64BB83AB" w:rsidR="0070237D" w:rsidRPr="0031023A" w:rsidRDefault="0070237D" w:rsidP="0070237D">
      <w:pPr>
        <w:rPr>
          <w:rFonts w:cs="Times New Roman"/>
        </w:rPr>
      </w:pPr>
      <w:r w:rsidRPr="0031023A">
        <w:rPr>
          <w:rFonts w:cs="Times New Roman"/>
        </w:rPr>
        <w:t xml:space="preserve">One of the most important skills one can have </w:t>
      </w:r>
      <w:r w:rsidR="00876599" w:rsidRPr="0031023A">
        <w:rPr>
          <w:rFonts w:cs="Times New Roman"/>
        </w:rPr>
        <w:t>been</w:t>
      </w:r>
      <w:r w:rsidRPr="0031023A">
        <w:rPr>
          <w:rFonts w:cs="Times New Roman"/>
        </w:rPr>
        <w:t xml:space="preserve"> the ability to plan and execute a strategy</w:t>
      </w:r>
      <w:r w:rsidR="00876599" w:rsidRPr="0031023A">
        <w:rPr>
          <w:rFonts w:cs="Times New Roman"/>
        </w:rPr>
        <w:t xml:space="preserve"> (Smith, 2019)</w:t>
      </w:r>
      <w:r w:rsidRPr="0031023A">
        <w:rPr>
          <w:rFonts w:cs="Times New Roman"/>
        </w:rPr>
        <w:t xml:space="preserve">. This involves making sure the event's goals are in line with those of the intended audience and the state of the </w:t>
      </w:r>
      <w:proofErr w:type="gramStart"/>
      <w:r w:rsidRPr="0031023A">
        <w:rPr>
          <w:rFonts w:cs="Times New Roman"/>
        </w:rPr>
        <w:t>industry as a whole</w:t>
      </w:r>
      <w:proofErr w:type="gramEnd"/>
      <w:r w:rsidRPr="0031023A">
        <w:rPr>
          <w:rFonts w:cs="Times New Roman"/>
        </w:rPr>
        <w:t>. Decisions are guided by the event's overarching aims through strategic planning.</w:t>
      </w:r>
    </w:p>
    <w:p w14:paraId="11B72B1B" w14:textId="17031FB2" w:rsidR="0070237D" w:rsidRPr="0031023A" w:rsidRDefault="0070237D" w:rsidP="0070237D">
      <w:pPr>
        <w:pStyle w:val="Heading3"/>
        <w:rPr>
          <w:rFonts w:cs="Times New Roman"/>
        </w:rPr>
      </w:pPr>
      <w:bookmarkStart w:id="16" w:name="_Toc147962861"/>
      <w:bookmarkStart w:id="17" w:name="_Toc147969831"/>
      <w:r w:rsidRPr="0031023A">
        <w:rPr>
          <w:rFonts w:cs="Times New Roman"/>
        </w:rPr>
        <w:t>Project Management</w:t>
      </w:r>
      <w:bookmarkEnd w:id="16"/>
      <w:bookmarkEnd w:id="17"/>
    </w:p>
    <w:p w14:paraId="542C26B7" w14:textId="7BD667A3" w:rsidR="0070237D" w:rsidRPr="0031023A" w:rsidRDefault="0070237D" w:rsidP="0070237D">
      <w:pPr>
        <w:rPr>
          <w:rFonts w:cs="Times New Roman"/>
        </w:rPr>
      </w:pPr>
      <w:r w:rsidRPr="0031023A">
        <w:rPr>
          <w:rFonts w:cs="Times New Roman"/>
        </w:rPr>
        <w:t>Effective project management skills are crucial for coordinating every step of the event lifecycle</w:t>
      </w:r>
      <w:r w:rsidR="00F97E48" w:rsidRPr="0031023A">
        <w:rPr>
          <w:rFonts w:cs="Times New Roman"/>
        </w:rPr>
        <w:t xml:space="preserve"> (Stevens &amp; Mitchell, 2021)</w:t>
      </w:r>
      <w:r w:rsidRPr="0031023A">
        <w:rPr>
          <w:rFonts w:cs="Times New Roman"/>
        </w:rPr>
        <w:t>. This necessitates careful planning of logistics, allocation of resources, and observance of a set budget and schedule.</w:t>
      </w:r>
    </w:p>
    <w:p w14:paraId="3CD618AA" w14:textId="61696DED" w:rsidR="0070237D" w:rsidRPr="0031023A" w:rsidRDefault="0070237D" w:rsidP="0070237D">
      <w:pPr>
        <w:pStyle w:val="Heading3"/>
        <w:rPr>
          <w:rFonts w:cs="Times New Roman"/>
        </w:rPr>
      </w:pPr>
      <w:bookmarkStart w:id="18" w:name="_Toc147962862"/>
      <w:bookmarkStart w:id="19" w:name="_Toc147969832"/>
      <w:r w:rsidRPr="0031023A">
        <w:rPr>
          <w:rFonts w:cs="Times New Roman"/>
        </w:rPr>
        <w:t>Promotion and Marketing</w:t>
      </w:r>
      <w:bookmarkEnd w:id="18"/>
      <w:bookmarkEnd w:id="19"/>
    </w:p>
    <w:p w14:paraId="7C7D17F5" w14:textId="48F3AEEC" w:rsidR="0070237D" w:rsidRPr="0031023A" w:rsidRDefault="0070237D" w:rsidP="0070237D">
      <w:pPr>
        <w:rPr>
          <w:rFonts w:cs="Times New Roman"/>
        </w:rPr>
      </w:pPr>
      <w:r w:rsidRPr="0031023A">
        <w:rPr>
          <w:rFonts w:cs="Times New Roman"/>
        </w:rPr>
        <w:t>Promotion and marketing expertise are required to create buzz and draw in guests and exhibitors. The ability to reach a large and interested audience online requires proficiency in digital marketing, content development, and the use of a variety of promotional platforms</w:t>
      </w:r>
      <w:r w:rsidR="00376191" w:rsidRPr="0031023A">
        <w:rPr>
          <w:rFonts w:cs="Times New Roman"/>
        </w:rPr>
        <w:t xml:space="preserve"> (Lee, 2018)</w:t>
      </w:r>
      <w:r w:rsidRPr="0031023A">
        <w:rPr>
          <w:rFonts w:cs="Times New Roman"/>
        </w:rPr>
        <w:t>.</w:t>
      </w:r>
    </w:p>
    <w:p w14:paraId="660D08EA" w14:textId="06AC7470" w:rsidR="0070237D" w:rsidRPr="0031023A" w:rsidRDefault="0070237D" w:rsidP="0070237D">
      <w:pPr>
        <w:pStyle w:val="Heading3"/>
        <w:rPr>
          <w:rFonts w:cs="Times New Roman"/>
        </w:rPr>
      </w:pPr>
      <w:bookmarkStart w:id="20" w:name="_Toc147962863"/>
      <w:bookmarkStart w:id="21" w:name="_Toc147969833"/>
      <w:r w:rsidRPr="0031023A">
        <w:rPr>
          <w:rFonts w:cs="Times New Roman"/>
        </w:rPr>
        <w:t>Communication and Negotiation</w:t>
      </w:r>
      <w:bookmarkEnd w:id="20"/>
      <w:bookmarkEnd w:id="21"/>
    </w:p>
    <w:p w14:paraId="1D1BDD0A" w14:textId="6457BD17" w:rsidR="0070237D" w:rsidRPr="0031023A" w:rsidRDefault="0070237D" w:rsidP="0070237D">
      <w:pPr>
        <w:rPr>
          <w:rFonts w:cs="Times New Roman"/>
        </w:rPr>
      </w:pPr>
      <w:r w:rsidRPr="0031023A">
        <w:rPr>
          <w:rFonts w:cs="Times New Roman"/>
        </w:rPr>
        <w:t>The ability to negotiate and communicate effectively is crucial for establishing mutually beneficial relationships with suppliers, sponsors, and exhibitors</w:t>
      </w:r>
      <w:r w:rsidR="00376191" w:rsidRPr="0031023A">
        <w:rPr>
          <w:rFonts w:cs="Times New Roman"/>
        </w:rPr>
        <w:t xml:space="preserve"> (Turner &amp; Davis, 2017)</w:t>
      </w:r>
      <w:r w:rsidRPr="0031023A">
        <w:rPr>
          <w:rFonts w:cs="Times New Roman"/>
        </w:rPr>
        <w:t xml:space="preserve">. </w:t>
      </w:r>
      <w:proofErr w:type="gramStart"/>
      <w:r w:rsidRPr="0031023A">
        <w:rPr>
          <w:rFonts w:cs="Times New Roman"/>
        </w:rPr>
        <w:t>In order to</w:t>
      </w:r>
      <w:proofErr w:type="gramEnd"/>
      <w:r w:rsidRPr="0031023A">
        <w:rPr>
          <w:rFonts w:cs="Times New Roman"/>
        </w:rPr>
        <w:t xml:space="preserve"> create partnerships that benefit both parties, it is essential to communicate clearly and persuasively.</w:t>
      </w:r>
    </w:p>
    <w:p w14:paraId="50FB8EEA" w14:textId="7277A757" w:rsidR="0070237D" w:rsidRPr="0031023A" w:rsidRDefault="0070237D" w:rsidP="0070237D">
      <w:pPr>
        <w:pStyle w:val="Heading3"/>
        <w:rPr>
          <w:rFonts w:cs="Times New Roman"/>
        </w:rPr>
      </w:pPr>
      <w:bookmarkStart w:id="22" w:name="_Toc147962864"/>
      <w:bookmarkStart w:id="23" w:name="_Toc147969834"/>
      <w:r w:rsidRPr="0031023A">
        <w:rPr>
          <w:rFonts w:cs="Times New Roman"/>
        </w:rPr>
        <w:t>Leadership</w:t>
      </w:r>
      <w:bookmarkEnd w:id="22"/>
      <w:bookmarkEnd w:id="23"/>
    </w:p>
    <w:p w14:paraId="39D315E3" w14:textId="7CCF5A88" w:rsidR="0089046B" w:rsidRPr="0031023A" w:rsidRDefault="0070237D" w:rsidP="0089046B">
      <w:pPr>
        <w:rPr>
          <w:rFonts w:cs="Times New Roman"/>
        </w:rPr>
      </w:pPr>
      <w:r w:rsidRPr="0031023A">
        <w:rPr>
          <w:rFonts w:cs="Times New Roman"/>
        </w:rPr>
        <w:t>Team leadership is essential for managing a group of employees or volunteers</w:t>
      </w:r>
      <w:r w:rsidR="00376191" w:rsidRPr="0031023A">
        <w:rPr>
          <w:rFonts w:cs="Times New Roman"/>
        </w:rPr>
        <w:t xml:space="preserve"> (Green &amp; Lee, 2020)</w:t>
      </w:r>
      <w:r w:rsidRPr="0031023A">
        <w:rPr>
          <w:rFonts w:cs="Times New Roman"/>
        </w:rPr>
        <w:t>. All parties involved in an event will be more likely to cooperate and help each other reach their goals if they are properly delegated, managed, and worked on as a team.</w:t>
      </w:r>
    </w:p>
    <w:p w14:paraId="22DA43D1" w14:textId="77777777" w:rsidR="00C21245" w:rsidRPr="0031023A" w:rsidRDefault="00C21245">
      <w:pPr>
        <w:spacing w:before="0" w:after="160" w:line="259" w:lineRule="auto"/>
        <w:jc w:val="left"/>
        <w:rPr>
          <w:rFonts w:eastAsiaTheme="majorEastAsia" w:cs="Times New Roman"/>
          <w:b/>
          <w:sz w:val="28"/>
          <w:szCs w:val="26"/>
        </w:rPr>
      </w:pPr>
      <w:bookmarkStart w:id="24" w:name="_Toc147962865"/>
      <w:r w:rsidRPr="0031023A">
        <w:rPr>
          <w:rFonts w:cs="Times New Roman"/>
        </w:rPr>
        <w:br w:type="page"/>
      </w:r>
    </w:p>
    <w:p w14:paraId="0F3F81F6" w14:textId="0467F2CD" w:rsidR="00463530" w:rsidRPr="0031023A" w:rsidRDefault="0089046B" w:rsidP="00F25ADC">
      <w:pPr>
        <w:pStyle w:val="Heading2"/>
        <w:rPr>
          <w:rFonts w:cs="Times New Roman"/>
        </w:rPr>
      </w:pPr>
      <w:bookmarkStart w:id="25" w:name="_Toc147969835"/>
      <w:r w:rsidRPr="0031023A">
        <w:rPr>
          <w:rFonts w:cs="Times New Roman"/>
        </w:rPr>
        <w:lastRenderedPageBreak/>
        <w:t>Resources Needed for the Event</w:t>
      </w:r>
      <w:bookmarkEnd w:id="24"/>
      <w:bookmarkEnd w:id="25"/>
    </w:p>
    <w:p w14:paraId="56BC51FC" w14:textId="2F74369B" w:rsidR="0070237D" w:rsidRPr="0031023A" w:rsidRDefault="0070237D" w:rsidP="0070237D">
      <w:pPr>
        <w:rPr>
          <w:rFonts w:cs="Times New Roman"/>
        </w:rPr>
      </w:pPr>
      <w:r w:rsidRPr="0031023A">
        <w:rPr>
          <w:rFonts w:cs="Times New Roman"/>
        </w:rPr>
        <w:t>A variety of resources make the Healthy Lifestyle Expo in London a simple and engaging experience for attendees. These resources fall into several categories:</w:t>
      </w:r>
    </w:p>
    <w:p w14:paraId="14C517FA" w14:textId="00EBCD03" w:rsidR="0070237D" w:rsidRPr="0031023A" w:rsidRDefault="0070237D" w:rsidP="0070237D">
      <w:pPr>
        <w:pStyle w:val="ListParagraph"/>
        <w:numPr>
          <w:ilvl w:val="0"/>
          <w:numId w:val="38"/>
        </w:numPr>
        <w:rPr>
          <w:rFonts w:cs="Times New Roman"/>
        </w:rPr>
      </w:pPr>
      <w:r w:rsidRPr="0031023A">
        <w:rPr>
          <w:rFonts w:cs="Times New Roman"/>
          <w:i/>
          <w:iCs/>
          <w:u w:val="single"/>
        </w:rPr>
        <w:t>Venue and Facilities:</w:t>
      </w:r>
      <w:r w:rsidRPr="0031023A">
        <w:rPr>
          <w:rFonts w:cs="Times New Roman"/>
        </w:rPr>
        <w:t xml:space="preserve"> Sufficient room for exhibitors, workshops, and attendees is essential. Stages, audio-visual equipment, and seats are necessary for comfort and engagement.</w:t>
      </w:r>
    </w:p>
    <w:p w14:paraId="6C861565" w14:textId="5E0879A9" w:rsidR="0070237D" w:rsidRPr="0031023A" w:rsidRDefault="0070237D" w:rsidP="0070237D">
      <w:pPr>
        <w:pStyle w:val="ListParagraph"/>
        <w:numPr>
          <w:ilvl w:val="0"/>
          <w:numId w:val="38"/>
        </w:numPr>
        <w:rPr>
          <w:rFonts w:cs="Times New Roman"/>
        </w:rPr>
      </w:pPr>
      <w:r w:rsidRPr="0031023A">
        <w:rPr>
          <w:rFonts w:cs="Times New Roman"/>
          <w:i/>
          <w:iCs/>
          <w:u w:val="single"/>
        </w:rPr>
        <w:t>Personnel and Volunteers:</w:t>
      </w:r>
      <w:r w:rsidRPr="0031023A">
        <w:rPr>
          <w:rFonts w:cs="Times New Roman"/>
        </w:rPr>
        <w:t xml:space="preserve"> </w:t>
      </w:r>
      <w:proofErr w:type="gramStart"/>
      <w:r w:rsidRPr="0031023A">
        <w:rPr>
          <w:rFonts w:cs="Times New Roman"/>
        </w:rPr>
        <w:t>A</w:t>
      </w:r>
      <w:r w:rsidR="00C21245" w:rsidRPr="0031023A">
        <w:rPr>
          <w:rFonts w:cs="Times New Roman"/>
        </w:rPr>
        <w:t xml:space="preserve"> number of</w:t>
      </w:r>
      <w:proofErr w:type="gramEnd"/>
      <w:r w:rsidRPr="0031023A">
        <w:rPr>
          <w:rFonts w:cs="Times New Roman"/>
        </w:rPr>
        <w:t xml:space="preserve"> qualified and dedicated staff</w:t>
      </w:r>
      <w:r w:rsidR="00C21245" w:rsidRPr="0031023A">
        <w:rPr>
          <w:rFonts w:cs="Times New Roman"/>
        </w:rPr>
        <w:t>s</w:t>
      </w:r>
      <w:r w:rsidRPr="0031023A">
        <w:rPr>
          <w:rFonts w:cs="Times New Roman"/>
        </w:rPr>
        <w:t xml:space="preserve"> </w:t>
      </w:r>
      <w:r w:rsidR="00C21245" w:rsidRPr="0031023A">
        <w:rPr>
          <w:rFonts w:cs="Times New Roman"/>
        </w:rPr>
        <w:t>are very</w:t>
      </w:r>
      <w:r w:rsidRPr="0031023A">
        <w:rPr>
          <w:rFonts w:cs="Times New Roman"/>
        </w:rPr>
        <w:t xml:space="preserve"> essential</w:t>
      </w:r>
      <w:r w:rsidR="00C21245" w:rsidRPr="0031023A">
        <w:rPr>
          <w:rFonts w:cs="Times New Roman"/>
        </w:rPr>
        <w:t xml:space="preserve"> for the event</w:t>
      </w:r>
      <w:r w:rsidRPr="0031023A">
        <w:rPr>
          <w:rFonts w:cs="Times New Roman"/>
        </w:rPr>
        <w:t>. Event managers, coordinators, security, and volunteers handle registration and crowd management. Their knowledge and dedication assure event success.</w:t>
      </w:r>
    </w:p>
    <w:p w14:paraId="7BAEA2CD" w14:textId="40FC870D" w:rsidR="0070237D" w:rsidRPr="0031023A" w:rsidRDefault="0070237D" w:rsidP="0070237D">
      <w:pPr>
        <w:pStyle w:val="ListParagraph"/>
        <w:numPr>
          <w:ilvl w:val="0"/>
          <w:numId w:val="38"/>
        </w:numPr>
        <w:rPr>
          <w:rFonts w:cs="Times New Roman"/>
        </w:rPr>
      </w:pPr>
      <w:r w:rsidRPr="0031023A">
        <w:rPr>
          <w:rFonts w:cs="Times New Roman"/>
          <w:i/>
          <w:iCs/>
          <w:u w:val="single"/>
        </w:rPr>
        <w:t>Marketing and Promotion:</w:t>
      </w:r>
      <w:r w:rsidRPr="0031023A">
        <w:rPr>
          <w:rFonts w:cs="Times New Roman"/>
        </w:rPr>
        <w:t xml:space="preserve"> Resources include advertising, content production, and promotional materials. Reaching different audiences requires digital, print, and influencer collaborations.</w:t>
      </w:r>
    </w:p>
    <w:p w14:paraId="5FBC40D5" w14:textId="5E50DF88" w:rsidR="0070237D" w:rsidRPr="0031023A" w:rsidRDefault="0070237D" w:rsidP="0070237D">
      <w:pPr>
        <w:pStyle w:val="ListParagraph"/>
        <w:numPr>
          <w:ilvl w:val="0"/>
          <w:numId w:val="38"/>
        </w:numPr>
        <w:rPr>
          <w:rFonts w:cs="Times New Roman"/>
        </w:rPr>
      </w:pPr>
      <w:r w:rsidRPr="0031023A">
        <w:rPr>
          <w:rFonts w:cs="Times New Roman"/>
          <w:i/>
          <w:iCs/>
          <w:u w:val="single"/>
        </w:rPr>
        <w:t>Engage Exhibitors and Speakers:</w:t>
      </w:r>
      <w:r w:rsidRPr="0031023A">
        <w:rPr>
          <w:rFonts w:cs="Times New Roman"/>
        </w:rPr>
        <w:t xml:space="preserve"> They are the core of the event. Resources for coordinating their involvement, meeting their needs, and aligning their presentations with event goals are essential.</w:t>
      </w:r>
    </w:p>
    <w:p w14:paraId="09D256E9" w14:textId="64CC29E8" w:rsidR="0070237D" w:rsidRPr="0031023A" w:rsidRDefault="0070237D" w:rsidP="0070237D">
      <w:pPr>
        <w:pStyle w:val="ListParagraph"/>
        <w:numPr>
          <w:ilvl w:val="0"/>
          <w:numId w:val="38"/>
        </w:numPr>
        <w:rPr>
          <w:rFonts w:cs="Times New Roman"/>
        </w:rPr>
      </w:pPr>
      <w:r w:rsidRPr="0031023A">
        <w:rPr>
          <w:rFonts w:cs="Times New Roman"/>
          <w:i/>
          <w:iCs/>
          <w:u w:val="single"/>
        </w:rPr>
        <w:t>Technical Infrastructure:</w:t>
      </w:r>
      <w:r w:rsidRPr="0031023A">
        <w:rPr>
          <w:rFonts w:cs="Times New Roman"/>
        </w:rPr>
        <w:t xml:space="preserve"> Strong IT support, event management software, registration systems, and audio-visual equipment are essential for smooth interactions, registration, and information distribution.</w:t>
      </w:r>
    </w:p>
    <w:p w14:paraId="369DA120" w14:textId="41DCBE88" w:rsidR="0070237D" w:rsidRPr="0031023A" w:rsidRDefault="0070237D" w:rsidP="0070237D">
      <w:pPr>
        <w:pStyle w:val="ListParagraph"/>
        <w:numPr>
          <w:ilvl w:val="0"/>
          <w:numId w:val="38"/>
        </w:numPr>
        <w:rPr>
          <w:rFonts w:cs="Times New Roman"/>
        </w:rPr>
      </w:pPr>
      <w:r w:rsidRPr="0031023A">
        <w:rPr>
          <w:rFonts w:cs="Times New Roman"/>
          <w:i/>
          <w:iCs/>
          <w:u w:val="single"/>
        </w:rPr>
        <w:t>Financial Resources:</w:t>
      </w:r>
      <w:r w:rsidRPr="0031023A">
        <w:rPr>
          <w:rFonts w:cs="Times New Roman"/>
        </w:rPr>
        <w:t xml:space="preserve"> Enough funds for event expenses such as venue leasing, marketing, personnel, exhibitor incentives, and operating costs.</w:t>
      </w:r>
    </w:p>
    <w:p w14:paraId="6CAF230B" w14:textId="6AF4BD46" w:rsidR="0070237D" w:rsidRPr="0031023A" w:rsidRDefault="0070237D" w:rsidP="0070237D">
      <w:pPr>
        <w:pStyle w:val="ListParagraph"/>
        <w:numPr>
          <w:ilvl w:val="0"/>
          <w:numId w:val="38"/>
        </w:numPr>
        <w:rPr>
          <w:rFonts w:cs="Times New Roman"/>
        </w:rPr>
      </w:pPr>
      <w:r w:rsidRPr="0031023A">
        <w:rPr>
          <w:rFonts w:cs="Times New Roman"/>
          <w:i/>
          <w:iCs/>
          <w:u w:val="single"/>
        </w:rPr>
        <w:t>Logistics Support:</w:t>
      </w:r>
      <w:r w:rsidRPr="0031023A">
        <w:rPr>
          <w:rFonts w:cs="Times New Roman"/>
        </w:rPr>
        <w:t xml:space="preserve"> Transportation, setup, deconstruction, security, trash disposal, and emergency services ensure a safe and well-organized event.</w:t>
      </w:r>
    </w:p>
    <w:p w14:paraId="6CC9175B" w14:textId="36D17CF5" w:rsidR="0070237D" w:rsidRPr="0031023A" w:rsidRDefault="0070237D" w:rsidP="0070237D">
      <w:pPr>
        <w:pStyle w:val="ListParagraph"/>
        <w:numPr>
          <w:ilvl w:val="0"/>
          <w:numId w:val="38"/>
        </w:numPr>
        <w:rPr>
          <w:rFonts w:cs="Times New Roman"/>
        </w:rPr>
      </w:pPr>
      <w:r w:rsidRPr="0031023A">
        <w:rPr>
          <w:rFonts w:cs="Times New Roman"/>
          <w:i/>
          <w:iCs/>
          <w:u w:val="single"/>
        </w:rPr>
        <w:t>Educational Resources:</w:t>
      </w:r>
      <w:r w:rsidRPr="0031023A">
        <w:rPr>
          <w:rFonts w:cs="Times New Roman"/>
        </w:rPr>
        <w:t xml:space="preserve"> Materials, presentations, and wellness professionals who share their knowledge and insights at the event.</w:t>
      </w:r>
    </w:p>
    <w:p w14:paraId="600C20E3" w14:textId="77777777" w:rsidR="008F74AF" w:rsidRPr="0031023A" w:rsidRDefault="008F74AF">
      <w:pPr>
        <w:spacing w:before="0" w:after="160" w:line="259" w:lineRule="auto"/>
        <w:jc w:val="left"/>
        <w:rPr>
          <w:rFonts w:eastAsiaTheme="majorEastAsia" w:cs="Times New Roman"/>
          <w:b/>
          <w:sz w:val="32"/>
          <w:szCs w:val="32"/>
        </w:rPr>
      </w:pPr>
      <w:bookmarkStart w:id="26" w:name="_Toc147962866"/>
      <w:r w:rsidRPr="0031023A">
        <w:rPr>
          <w:rFonts w:cs="Times New Roman"/>
        </w:rPr>
        <w:br w:type="page"/>
      </w:r>
    </w:p>
    <w:p w14:paraId="655CEF38" w14:textId="2E46753B" w:rsidR="0089046B" w:rsidRPr="0031023A" w:rsidRDefault="00FA4D4A" w:rsidP="00FA4D4A">
      <w:pPr>
        <w:pStyle w:val="Heading1"/>
        <w:rPr>
          <w:rFonts w:cs="Times New Roman"/>
        </w:rPr>
      </w:pPr>
      <w:bookmarkStart w:id="27" w:name="_Toc147969836"/>
      <w:r w:rsidRPr="0031023A">
        <w:rPr>
          <w:rFonts w:cs="Times New Roman"/>
        </w:rPr>
        <w:lastRenderedPageBreak/>
        <w:t>Event Budget and Financing Sources</w:t>
      </w:r>
      <w:bookmarkEnd w:id="26"/>
      <w:bookmarkEnd w:id="27"/>
    </w:p>
    <w:p w14:paraId="65CC3BFA" w14:textId="6725D46A" w:rsidR="008701E0" w:rsidRPr="0031023A" w:rsidRDefault="008701E0" w:rsidP="008701E0">
      <w:pPr>
        <w:rPr>
          <w:rFonts w:cs="Times New Roman"/>
        </w:rPr>
      </w:pPr>
      <w:r w:rsidRPr="0031023A">
        <w:rPr>
          <w:rFonts w:cs="Times New Roman"/>
        </w:rPr>
        <w:t xml:space="preserve">Budget is essential component of any event planning. It provides </w:t>
      </w:r>
      <w:proofErr w:type="spellStart"/>
      <w:proofErr w:type="gramStart"/>
      <w:r w:rsidRPr="0031023A">
        <w:rPr>
          <w:rFonts w:cs="Times New Roman"/>
        </w:rPr>
        <w:t>a</w:t>
      </w:r>
      <w:proofErr w:type="spellEnd"/>
      <w:proofErr w:type="gramEnd"/>
      <w:r w:rsidRPr="0031023A">
        <w:rPr>
          <w:rFonts w:cs="Times New Roman"/>
        </w:rPr>
        <w:t xml:space="preserve"> overall projection of the likely financial outflows that might arise from the event. The budget for the event is as follows: </w:t>
      </w:r>
    </w:p>
    <w:tbl>
      <w:tblPr>
        <w:tblW w:w="8964" w:type="dxa"/>
        <w:jc w:val="center"/>
        <w:tblLook w:val="04A0" w:firstRow="1" w:lastRow="0" w:firstColumn="1" w:lastColumn="0" w:noHBand="0" w:noVBand="1"/>
      </w:tblPr>
      <w:tblGrid>
        <w:gridCol w:w="1018"/>
        <w:gridCol w:w="2076"/>
        <w:gridCol w:w="3693"/>
        <w:gridCol w:w="1016"/>
        <w:gridCol w:w="1161"/>
      </w:tblGrid>
      <w:tr w:rsidR="00354D03" w:rsidRPr="00FA4D4A" w14:paraId="4AFC7B2B" w14:textId="77777777" w:rsidTr="00354D03">
        <w:trPr>
          <w:trHeight w:val="591"/>
          <w:jc w:val="center"/>
        </w:trPr>
        <w:tc>
          <w:tcPr>
            <w:tcW w:w="1018"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200EA4B8" w14:textId="77777777" w:rsidR="00FA4D4A" w:rsidRPr="00FA4D4A" w:rsidRDefault="00FA4D4A" w:rsidP="00FA4D4A">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Serial No.</w:t>
            </w:r>
          </w:p>
        </w:tc>
        <w:tc>
          <w:tcPr>
            <w:tcW w:w="2076" w:type="dxa"/>
            <w:tcBorders>
              <w:top w:val="single" w:sz="8" w:space="0" w:color="auto"/>
              <w:left w:val="nil"/>
              <w:bottom w:val="single" w:sz="4" w:space="0" w:color="auto"/>
              <w:right w:val="single" w:sz="4" w:space="0" w:color="auto"/>
            </w:tcBorders>
            <w:shd w:val="clear" w:color="000000" w:fill="FFFFFF"/>
            <w:noWrap/>
            <w:vAlign w:val="center"/>
            <w:hideMark/>
          </w:tcPr>
          <w:p w14:paraId="6CD1FC56" w14:textId="77777777" w:rsidR="00FA4D4A" w:rsidRPr="00FA4D4A" w:rsidRDefault="00FA4D4A" w:rsidP="00FA4D4A">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Item</w:t>
            </w:r>
          </w:p>
        </w:tc>
        <w:tc>
          <w:tcPr>
            <w:tcW w:w="3693" w:type="dxa"/>
            <w:tcBorders>
              <w:top w:val="single" w:sz="8" w:space="0" w:color="auto"/>
              <w:left w:val="nil"/>
              <w:bottom w:val="single" w:sz="4" w:space="0" w:color="auto"/>
              <w:right w:val="single" w:sz="4" w:space="0" w:color="auto"/>
            </w:tcBorders>
            <w:shd w:val="clear" w:color="000000" w:fill="FFFFFF"/>
            <w:noWrap/>
            <w:vAlign w:val="center"/>
            <w:hideMark/>
          </w:tcPr>
          <w:p w14:paraId="4ECA52BF" w14:textId="77777777" w:rsidR="00FA4D4A" w:rsidRPr="00FA4D4A" w:rsidRDefault="00FA4D4A" w:rsidP="00FA4D4A">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Sub-Categories</w:t>
            </w:r>
          </w:p>
        </w:tc>
        <w:tc>
          <w:tcPr>
            <w:tcW w:w="1014" w:type="dxa"/>
            <w:tcBorders>
              <w:top w:val="single" w:sz="8" w:space="0" w:color="auto"/>
              <w:left w:val="nil"/>
              <w:bottom w:val="single" w:sz="4" w:space="0" w:color="auto"/>
              <w:right w:val="single" w:sz="4" w:space="0" w:color="auto"/>
            </w:tcBorders>
            <w:shd w:val="clear" w:color="000000" w:fill="FFFFFF"/>
            <w:vAlign w:val="center"/>
            <w:hideMark/>
          </w:tcPr>
          <w:p w14:paraId="42D54B9E" w14:textId="0E0404C7" w:rsidR="00FA4D4A" w:rsidRPr="00FA4D4A" w:rsidRDefault="00FA4D4A" w:rsidP="00E01B5F">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Amount</w:t>
            </w:r>
            <w:r w:rsidR="00420A2D">
              <w:rPr>
                <w:rFonts w:eastAsia="Times New Roman" w:cs="Times New Roman"/>
                <w:b/>
                <w:bCs/>
                <w:sz w:val="20"/>
                <w:szCs w:val="20"/>
              </w:rPr>
              <w:t xml:space="preserve"> GBP</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BC2CB43" w14:textId="67E583EA" w:rsidR="00FA4D4A" w:rsidRPr="00FA4D4A" w:rsidRDefault="00FA4D4A" w:rsidP="00E01B5F">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Grand Total</w:t>
            </w:r>
          </w:p>
        </w:tc>
      </w:tr>
      <w:tr w:rsidR="00FA4D4A" w:rsidRPr="00FA4D4A" w14:paraId="74B46533"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530DF271"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1</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91AC060"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Venue Rental</w:t>
            </w:r>
          </w:p>
        </w:tc>
        <w:tc>
          <w:tcPr>
            <w:tcW w:w="3693" w:type="dxa"/>
            <w:tcBorders>
              <w:top w:val="nil"/>
              <w:left w:val="nil"/>
              <w:bottom w:val="single" w:sz="4" w:space="0" w:color="auto"/>
              <w:right w:val="single" w:sz="4" w:space="0" w:color="auto"/>
            </w:tcBorders>
            <w:shd w:val="clear" w:color="000000" w:fill="FFFFFF"/>
            <w:noWrap/>
            <w:vAlign w:val="center"/>
            <w:hideMark/>
          </w:tcPr>
          <w:p w14:paraId="72530F38"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Main Exhibition Hall</w:t>
            </w:r>
          </w:p>
        </w:tc>
        <w:tc>
          <w:tcPr>
            <w:tcW w:w="1014" w:type="dxa"/>
            <w:tcBorders>
              <w:top w:val="nil"/>
              <w:left w:val="nil"/>
              <w:bottom w:val="single" w:sz="4" w:space="0" w:color="auto"/>
              <w:right w:val="single" w:sz="4" w:space="0" w:color="auto"/>
            </w:tcBorders>
            <w:shd w:val="clear" w:color="000000" w:fill="FFFFFF"/>
            <w:noWrap/>
            <w:vAlign w:val="center"/>
            <w:hideMark/>
          </w:tcPr>
          <w:p w14:paraId="777BCA35"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10,000.00 </w:t>
            </w:r>
          </w:p>
        </w:tc>
        <w:tc>
          <w:tcPr>
            <w:tcW w:w="1162" w:type="dxa"/>
            <w:tcBorders>
              <w:top w:val="nil"/>
              <w:left w:val="nil"/>
              <w:bottom w:val="single" w:sz="4" w:space="0" w:color="auto"/>
              <w:right w:val="single" w:sz="8" w:space="0" w:color="auto"/>
            </w:tcBorders>
            <w:shd w:val="clear" w:color="000000" w:fill="FFFFFF"/>
            <w:vAlign w:val="center"/>
            <w:hideMark/>
          </w:tcPr>
          <w:p w14:paraId="63093EA0"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15,000.00 </w:t>
            </w:r>
          </w:p>
        </w:tc>
      </w:tr>
      <w:tr w:rsidR="00FA4D4A" w:rsidRPr="00FA4D4A" w14:paraId="4A041889"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479B5701"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2D659669"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2D47F3D7"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Seminar Rooms (2)</w:t>
            </w:r>
          </w:p>
        </w:tc>
        <w:tc>
          <w:tcPr>
            <w:tcW w:w="1014" w:type="dxa"/>
            <w:tcBorders>
              <w:top w:val="nil"/>
              <w:left w:val="nil"/>
              <w:bottom w:val="single" w:sz="4" w:space="0" w:color="auto"/>
              <w:right w:val="single" w:sz="4" w:space="0" w:color="auto"/>
            </w:tcBorders>
            <w:shd w:val="clear" w:color="000000" w:fill="FFFFFF"/>
            <w:noWrap/>
            <w:vAlign w:val="center"/>
            <w:hideMark/>
          </w:tcPr>
          <w:p w14:paraId="3C6253B3"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3,000.00 </w:t>
            </w:r>
          </w:p>
        </w:tc>
        <w:tc>
          <w:tcPr>
            <w:tcW w:w="1162" w:type="dxa"/>
            <w:tcBorders>
              <w:top w:val="nil"/>
              <w:left w:val="nil"/>
              <w:bottom w:val="single" w:sz="4" w:space="0" w:color="auto"/>
              <w:right w:val="single" w:sz="8" w:space="0" w:color="auto"/>
            </w:tcBorders>
            <w:shd w:val="clear" w:color="000000" w:fill="FFFFFF"/>
            <w:vAlign w:val="center"/>
            <w:hideMark/>
          </w:tcPr>
          <w:p w14:paraId="2331D6A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73AC0EC5"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1A2E1A23"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75AD666F"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183FB998"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Meeting Rooms (3)</w:t>
            </w:r>
          </w:p>
        </w:tc>
        <w:tc>
          <w:tcPr>
            <w:tcW w:w="1014" w:type="dxa"/>
            <w:tcBorders>
              <w:top w:val="nil"/>
              <w:left w:val="nil"/>
              <w:bottom w:val="single" w:sz="4" w:space="0" w:color="auto"/>
              <w:right w:val="single" w:sz="4" w:space="0" w:color="auto"/>
            </w:tcBorders>
            <w:shd w:val="clear" w:color="000000" w:fill="FFFFFF"/>
            <w:noWrap/>
            <w:vAlign w:val="center"/>
            <w:hideMark/>
          </w:tcPr>
          <w:p w14:paraId="5FBFCD11"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2,000.00 </w:t>
            </w:r>
          </w:p>
        </w:tc>
        <w:tc>
          <w:tcPr>
            <w:tcW w:w="1162" w:type="dxa"/>
            <w:tcBorders>
              <w:top w:val="nil"/>
              <w:left w:val="nil"/>
              <w:bottom w:val="single" w:sz="4" w:space="0" w:color="auto"/>
              <w:right w:val="single" w:sz="8" w:space="0" w:color="auto"/>
            </w:tcBorders>
            <w:shd w:val="clear" w:color="000000" w:fill="FFFFFF"/>
            <w:vAlign w:val="center"/>
            <w:hideMark/>
          </w:tcPr>
          <w:p w14:paraId="5C2ADEA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52F8541E"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2ABF8990"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2</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10D25AB"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Personnel and Volunteers</w:t>
            </w:r>
          </w:p>
        </w:tc>
        <w:tc>
          <w:tcPr>
            <w:tcW w:w="3693" w:type="dxa"/>
            <w:tcBorders>
              <w:top w:val="nil"/>
              <w:left w:val="nil"/>
              <w:bottom w:val="single" w:sz="4" w:space="0" w:color="auto"/>
              <w:right w:val="single" w:sz="4" w:space="0" w:color="auto"/>
            </w:tcBorders>
            <w:shd w:val="clear" w:color="000000" w:fill="FFFFFF"/>
            <w:noWrap/>
            <w:vAlign w:val="center"/>
            <w:hideMark/>
          </w:tcPr>
          <w:p w14:paraId="406AC81E"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Event Manager</w:t>
            </w:r>
          </w:p>
        </w:tc>
        <w:tc>
          <w:tcPr>
            <w:tcW w:w="1014" w:type="dxa"/>
            <w:tcBorders>
              <w:top w:val="nil"/>
              <w:left w:val="nil"/>
              <w:bottom w:val="single" w:sz="4" w:space="0" w:color="auto"/>
              <w:right w:val="single" w:sz="4" w:space="0" w:color="auto"/>
            </w:tcBorders>
            <w:shd w:val="clear" w:color="000000" w:fill="FFFFFF"/>
            <w:noWrap/>
            <w:vAlign w:val="center"/>
            <w:hideMark/>
          </w:tcPr>
          <w:p w14:paraId="5B8C0D2D"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2,500.00 </w:t>
            </w:r>
          </w:p>
        </w:tc>
        <w:tc>
          <w:tcPr>
            <w:tcW w:w="1162" w:type="dxa"/>
            <w:tcBorders>
              <w:top w:val="nil"/>
              <w:left w:val="nil"/>
              <w:bottom w:val="single" w:sz="4" w:space="0" w:color="auto"/>
              <w:right w:val="single" w:sz="8" w:space="0" w:color="auto"/>
            </w:tcBorders>
            <w:shd w:val="clear" w:color="000000" w:fill="FFFFFF"/>
            <w:vAlign w:val="center"/>
            <w:hideMark/>
          </w:tcPr>
          <w:p w14:paraId="26E24EDE"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8,500.00 </w:t>
            </w:r>
          </w:p>
        </w:tc>
      </w:tr>
      <w:tr w:rsidR="00FA4D4A" w:rsidRPr="00FA4D4A" w14:paraId="12A8B5BB"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1BBFE8F4"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2C589B41"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5E48D272"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Registration Staff (2)</w:t>
            </w:r>
          </w:p>
        </w:tc>
        <w:tc>
          <w:tcPr>
            <w:tcW w:w="1014" w:type="dxa"/>
            <w:tcBorders>
              <w:top w:val="nil"/>
              <w:left w:val="nil"/>
              <w:bottom w:val="single" w:sz="4" w:space="0" w:color="auto"/>
              <w:right w:val="single" w:sz="4" w:space="0" w:color="auto"/>
            </w:tcBorders>
            <w:shd w:val="clear" w:color="000000" w:fill="FFFFFF"/>
            <w:noWrap/>
            <w:vAlign w:val="center"/>
            <w:hideMark/>
          </w:tcPr>
          <w:p w14:paraId="2ABE4458"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1,500.00 </w:t>
            </w:r>
          </w:p>
        </w:tc>
        <w:tc>
          <w:tcPr>
            <w:tcW w:w="1162" w:type="dxa"/>
            <w:tcBorders>
              <w:top w:val="nil"/>
              <w:left w:val="nil"/>
              <w:bottom w:val="single" w:sz="4" w:space="0" w:color="auto"/>
              <w:right w:val="single" w:sz="8" w:space="0" w:color="auto"/>
            </w:tcBorders>
            <w:shd w:val="clear" w:color="000000" w:fill="FFFFFF"/>
            <w:vAlign w:val="center"/>
            <w:hideMark/>
          </w:tcPr>
          <w:p w14:paraId="6050B125"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2F95C896"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6D507FE0"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4446B660"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67CF6068"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Security Personnel</w:t>
            </w:r>
          </w:p>
        </w:tc>
        <w:tc>
          <w:tcPr>
            <w:tcW w:w="1014" w:type="dxa"/>
            <w:tcBorders>
              <w:top w:val="nil"/>
              <w:left w:val="nil"/>
              <w:bottom w:val="single" w:sz="4" w:space="0" w:color="auto"/>
              <w:right w:val="single" w:sz="4" w:space="0" w:color="auto"/>
            </w:tcBorders>
            <w:shd w:val="clear" w:color="000000" w:fill="FFFFFF"/>
            <w:noWrap/>
            <w:vAlign w:val="center"/>
            <w:hideMark/>
          </w:tcPr>
          <w:p w14:paraId="19B2665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2,000.00 </w:t>
            </w:r>
          </w:p>
        </w:tc>
        <w:tc>
          <w:tcPr>
            <w:tcW w:w="1162" w:type="dxa"/>
            <w:tcBorders>
              <w:top w:val="nil"/>
              <w:left w:val="nil"/>
              <w:bottom w:val="single" w:sz="4" w:space="0" w:color="auto"/>
              <w:right w:val="single" w:sz="8" w:space="0" w:color="auto"/>
            </w:tcBorders>
            <w:shd w:val="clear" w:color="000000" w:fill="FFFFFF"/>
            <w:vAlign w:val="center"/>
            <w:hideMark/>
          </w:tcPr>
          <w:p w14:paraId="6C0C513F"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4F97FC29"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203CEF25"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5CAF3150"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48039FDB"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Volunteers (10 x $50 stipends)</w:t>
            </w:r>
          </w:p>
        </w:tc>
        <w:tc>
          <w:tcPr>
            <w:tcW w:w="1014" w:type="dxa"/>
            <w:tcBorders>
              <w:top w:val="nil"/>
              <w:left w:val="nil"/>
              <w:bottom w:val="single" w:sz="4" w:space="0" w:color="auto"/>
              <w:right w:val="single" w:sz="4" w:space="0" w:color="auto"/>
            </w:tcBorders>
            <w:shd w:val="clear" w:color="000000" w:fill="FFFFFF"/>
            <w:noWrap/>
            <w:vAlign w:val="center"/>
            <w:hideMark/>
          </w:tcPr>
          <w:p w14:paraId="4E186D93"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1A307227"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464FACA2"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14B1A15D"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7D8838E9"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6DFC3176"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First Aid Team</w:t>
            </w:r>
          </w:p>
        </w:tc>
        <w:tc>
          <w:tcPr>
            <w:tcW w:w="1014" w:type="dxa"/>
            <w:tcBorders>
              <w:top w:val="nil"/>
              <w:left w:val="nil"/>
              <w:bottom w:val="single" w:sz="4" w:space="0" w:color="auto"/>
              <w:right w:val="single" w:sz="4" w:space="0" w:color="auto"/>
            </w:tcBorders>
            <w:shd w:val="clear" w:color="000000" w:fill="FFFFFF"/>
            <w:noWrap/>
            <w:vAlign w:val="center"/>
            <w:hideMark/>
          </w:tcPr>
          <w:p w14:paraId="7F026E9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1B592791"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5FAB256A"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799E9D36"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55022311"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4E082628"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Catering Staff</w:t>
            </w:r>
          </w:p>
        </w:tc>
        <w:tc>
          <w:tcPr>
            <w:tcW w:w="1014" w:type="dxa"/>
            <w:tcBorders>
              <w:top w:val="nil"/>
              <w:left w:val="nil"/>
              <w:bottom w:val="single" w:sz="4" w:space="0" w:color="auto"/>
              <w:right w:val="single" w:sz="4" w:space="0" w:color="auto"/>
            </w:tcBorders>
            <w:shd w:val="clear" w:color="000000" w:fill="FFFFFF"/>
            <w:noWrap/>
            <w:vAlign w:val="center"/>
            <w:hideMark/>
          </w:tcPr>
          <w:p w14:paraId="29ACA459"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5F29BFAC"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163A51A2"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43C73DFB"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3</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DA1A44B"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Marketing and Promotion</w:t>
            </w:r>
          </w:p>
        </w:tc>
        <w:tc>
          <w:tcPr>
            <w:tcW w:w="3693" w:type="dxa"/>
            <w:tcBorders>
              <w:top w:val="nil"/>
              <w:left w:val="nil"/>
              <w:bottom w:val="single" w:sz="4" w:space="0" w:color="auto"/>
              <w:right w:val="single" w:sz="4" w:space="0" w:color="auto"/>
            </w:tcBorders>
            <w:shd w:val="clear" w:color="000000" w:fill="FFFFFF"/>
            <w:noWrap/>
            <w:vAlign w:val="center"/>
            <w:hideMark/>
          </w:tcPr>
          <w:p w14:paraId="4D28B07B" w14:textId="0F77F1ED"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Digital Marketing (</w:t>
            </w:r>
            <w:r w:rsidR="0070237D" w:rsidRPr="0031023A">
              <w:rPr>
                <w:rFonts w:eastAsia="Times New Roman" w:cs="Times New Roman"/>
                <w:sz w:val="20"/>
                <w:szCs w:val="20"/>
              </w:rPr>
              <w:t>social media</w:t>
            </w:r>
            <w:r w:rsidRPr="00FA4D4A">
              <w:rPr>
                <w:rFonts w:eastAsia="Times New Roman" w:cs="Times New Roman"/>
                <w:sz w:val="20"/>
                <w:szCs w:val="20"/>
              </w:rPr>
              <w:t>, Ads)</w:t>
            </w:r>
          </w:p>
        </w:tc>
        <w:tc>
          <w:tcPr>
            <w:tcW w:w="1014" w:type="dxa"/>
            <w:tcBorders>
              <w:top w:val="nil"/>
              <w:left w:val="nil"/>
              <w:bottom w:val="single" w:sz="4" w:space="0" w:color="auto"/>
              <w:right w:val="single" w:sz="4" w:space="0" w:color="auto"/>
            </w:tcBorders>
            <w:shd w:val="clear" w:color="000000" w:fill="FFFFFF"/>
            <w:noWrap/>
            <w:vAlign w:val="center"/>
            <w:hideMark/>
          </w:tcPr>
          <w:p w14:paraId="2D07335B"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2,500.00 </w:t>
            </w:r>
          </w:p>
        </w:tc>
        <w:tc>
          <w:tcPr>
            <w:tcW w:w="1162" w:type="dxa"/>
            <w:tcBorders>
              <w:top w:val="nil"/>
              <w:left w:val="nil"/>
              <w:bottom w:val="single" w:sz="4" w:space="0" w:color="auto"/>
              <w:right w:val="single" w:sz="8" w:space="0" w:color="auto"/>
            </w:tcBorders>
            <w:shd w:val="clear" w:color="000000" w:fill="FFFFFF"/>
            <w:vAlign w:val="center"/>
            <w:hideMark/>
          </w:tcPr>
          <w:p w14:paraId="0849E747"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5,500.00 </w:t>
            </w:r>
          </w:p>
        </w:tc>
      </w:tr>
      <w:tr w:rsidR="00FA4D4A" w:rsidRPr="00FA4D4A" w14:paraId="26D270A6"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565A683A"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655D51A2"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4811A884"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Print Materials (Brochures, Flyers)</w:t>
            </w:r>
          </w:p>
        </w:tc>
        <w:tc>
          <w:tcPr>
            <w:tcW w:w="1014" w:type="dxa"/>
            <w:tcBorders>
              <w:top w:val="nil"/>
              <w:left w:val="nil"/>
              <w:bottom w:val="single" w:sz="4" w:space="0" w:color="auto"/>
              <w:right w:val="single" w:sz="4" w:space="0" w:color="auto"/>
            </w:tcBorders>
            <w:shd w:val="clear" w:color="000000" w:fill="FFFFFF"/>
            <w:noWrap/>
            <w:vAlign w:val="center"/>
            <w:hideMark/>
          </w:tcPr>
          <w:p w14:paraId="687AA2AC"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1,500.00 </w:t>
            </w:r>
          </w:p>
        </w:tc>
        <w:tc>
          <w:tcPr>
            <w:tcW w:w="1162" w:type="dxa"/>
            <w:tcBorders>
              <w:top w:val="nil"/>
              <w:left w:val="nil"/>
              <w:bottom w:val="single" w:sz="4" w:space="0" w:color="auto"/>
              <w:right w:val="single" w:sz="8" w:space="0" w:color="auto"/>
            </w:tcBorders>
            <w:shd w:val="clear" w:color="000000" w:fill="FFFFFF"/>
            <w:vAlign w:val="center"/>
            <w:hideMark/>
          </w:tcPr>
          <w:p w14:paraId="43BF8EB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22D2F831"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7238614D"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77F9AE5F"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40A365D4"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Influencer Collaborations</w:t>
            </w:r>
          </w:p>
        </w:tc>
        <w:tc>
          <w:tcPr>
            <w:tcW w:w="1014" w:type="dxa"/>
            <w:tcBorders>
              <w:top w:val="nil"/>
              <w:left w:val="nil"/>
              <w:bottom w:val="single" w:sz="4" w:space="0" w:color="auto"/>
              <w:right w:val="single" w:sz="4" w:space="0" w:color="auto"/>
            </w:tcBorders>
            <w:shd w:val="clear" w:color="000000" w:fill="FFFFFF"/>
            <w:noWrap/>
            <w:vAlign w:val="center"/>
            <w:hideMark/>
          </w:tcPr>
          <w:p w14:paraId="57863E78"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5417743C"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00D68410"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128833D7"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0E396FE3"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4C861475"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Content Creation</w:t>
            </w:r>
          </w:p>
        </w:tc>
        <w:tc>
          <w:tcPr>
            <w:tcW w:w="1014" w:type="dxa"/>
            <w:tcBorders>
              <w:top w:val="nil"/>
              <w:left w:val="nil"/>
              <w:bottom w:val="single" w:sz="4" w:space="0" w:color="auto"/>
              <w:right w:val="single" w:sz="4" w:space="0" w:color="auto"/>
            </w:tcBorders>
            <w:shd w:val="clear" w:color="000000" w:fill="FFFFFF"/>
            <w:noWrap/>
            <w:vAlign w:val="center"/>
            <w:hideMark/>
          </w:tcPr>
          <w:p w14:paraId="4ECBA0CC"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74E49935"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033866AA"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40950C64"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4</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109231C"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Exhibitor and Speaker Engagement</w:t>
            </w:r>
          </w:p>
        </w:tc>
        <w:tc>
          <w:tcPr>
            <w:tcW w:w="3693" w:type="dxa"/>
            <w:tcBorders>
              <w:top w:val="nil"/>
              <w:left w:val="nil"/>
              <w:bottom w:val="single" w:sz="4" w:space="0" w:color="auto"/>
              <w:right w:val="single" w:sz="4" w:space="0" w:color="auto"/>
            </w:tcBorders>
            <w:shd w:val="clear" w:color="000000" w:fill="FFFFFF"/>
            <w:noWrap/>
            <w:vAlign w:val="center"/>
            <w:hideMark/>
          </w:tcPr>
          <w:p w14:paraId="4694B2C0"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Speaker Honorariums (5 speakers)</w:t>
            </w:r>
          </w:p>
        </w:tc>
        <w:tc>
          <w:tcPr>
            <w:tcW w:w="1014" w:type="dxa"/>
            <w:tcBorders>
              <w:top w:val="nil"/>
              <w:left w:val="nil"/>
              <w:bottom w:val="single" w:sz="4" w:space="0" w:color="auto"/>
              <w:right w:val="single" w:sz="4" w:space="0" w:color="auto"/>
            </w:tcBorders>
            <w:shd w:val="clear" w:color="000000" w:fill="FFFFFF"/>
            <w:noWrap/>
            <w:vAlign w:val="center"/>
            <w:hideMark/>
          </w:tcPr>
          <w:p w14:paraId="519A57D3"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2,000.00 </w:t>
            </w:r>
          </w:p>
        </w:tc>
        <w:tc>
          <w:tcPr>
            <w:tcW w:w="1162" w:type="dxa"/>
            <w:tcBorders>
              <w:top w:val="nil"/>
              <w:left w:val="nil"/>
              <w:bottom w:val="single" w:sz="4" w:space="0" w:color="auto"/>
              <w:right w:val="single" w:sz="8" w:space="0" w:color="auto"/>
            </w:tcBorders>
            <w:shd w:val="clear" w:color="000000" w:fill="FFFFFF"/>
            <w:vAlign w:val="center"/>
            <w:hideMark/>
          </w:tcPr>
          <w:p w14:paraId="29281EF5"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4,000.00 </w:t>
            </w:r>
          </w:p>
        </w:tc>
      </w:tr>
      <w:tr w:rsidR="00FA4D4A" w:rsidRPr="00FA4D4A" w14:paraId="5620304D"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25C72A14"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64A5FC16"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4EC4B906"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Exhibitor Booth Setup (10 exhibitors)</w:t>
            </w:r>
          </w:p>
        </w:tc>
        <w:tc>
          <w:tcPr>
            <w:tcW w:w="1014" w:type="dxa"/>
            <w:tcBorders>
              <w:top w:val="nil"/>
              <w:left w:val="nil"/>
              <w:bottom w:val="single" w:sz="4" w:space="0" w:color="auto"/>
              <w:right w:val="single" w:sz="4" w:space="0" w:color="auto"/>
            </w:tcBorders>
            <w:shd w:val="clear" w:color="000000" w:fill="FFFFFF"/>
            <w:noWrap/>
            <w:vAlign w:val="center"/>
            <w:hideMark/>
          </w:tcPr>
          <w:p w14:paraId="6BFAFDA2"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16E1239E"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4C2AEF58"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2BE9D3E3"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4472841B"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7842D513"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Exhibitor Incentives</w:t>
            </w:r>
          </w:p>
        </w:tc>
        <w:tc>
          <w:tcPr>
            <w:tcW w:w="1014" w:type="dxa"/>
            <w:tcBorders>
              <w:top w:val="nil"/>
              <w:left w:val="nil"/>
              <w:bottom w:val="single" w:sz="4" w:space="0" w:color="auto"/>
              <w:right w:val="single" w:sz="4" w:space="0" w:color="auto"/>
            </w:tcBorders>
            <w:shd w:val="clear" w:color="000000" w:fill="FFFFFF"/>
            <w:noWrap/>
            <w:vAlign w:val="center"/>
            <w:hideMark/>
          </w:tcPr>
          <w:p w14:paraId="36F52EDE"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7713C2F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644F1EA7"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262CE19B"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5</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2D7BA99"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Technological Infrastructure</w:t>
            </w:r>
          </w:p>
        </w:tc>
        <w:tc>
          <w:tcPr>
            <w:tcW w:w="3693" w:type="dxa"/>
            <w:tcBorders>
              <w:top w:val="nil"/>
              <w:left w:val="nil"/>
              <w:bottom w:val="single" w:sz="4" w:space="0" w:color="auto"/>
              <w:right w:val="single" w:sz="4" w:space="0" w:color="auto"/>
            </w:tcBorders>
            <w:shd w:val="clear" w:color="000000" w:fill="FFFFFF"/>
            <w:noWrap/>
            <w:vAlign w:val="center"/>
            <w:hideMark/>
          </w:tcPr>
          <w:p w14:paraId="491E3767"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Audio-Visual Equipment Rental</w:t>
            </w:r>
          </w:p>
        </w:tc>
        <w:tc>
          <w:tcPr>
            <w:tcW w:w="1014" w:type="dxa"/>
            <w:tcBorders>
              <w:top w:val="nil"/>
              <w:left w:val="nil"/>
              <w:bottom w:val="single" w:sz="4" w:space="0" w:color="auto"/>
              <w:right w:val="single" w:sz="4" w:space="0" w:color="auto"/>
            </w:tcBorders>
            <w:shd w:val="clear" w:color="000000" w:fill="FFFFFF"/>
            <w:noWrap/>
            <w:vAlign w:val="center"/>
            <w:hideMark/>
          </w:tcPr>
          <w:p w14:paraId="2740509F"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1,500.00 </w:t>
            </w:r>
          </w:p>
        </w:tc>
        <w:tc>
          <w:tcPr>
            <w:tcW w:w="1162" w:type="dxa"/>
            <w:tcBorders>
              <w:top w:val="nil"/>
              <w:left w:val="nil"/>
              <w:bottom w:val="single" w:sz="4" w:space="0" w:color="auto"/>
              <w:right w:val="single" w:sz="8" w:space="0" w:color="auto"/>
            </w:tcBorders>
            <w:shd w:val="clear" w:color="000000" w:fill="FFFFFF"/>
            <w:vAlign w:val="center"/>
            <w:hideMark/>
          </w:tcPr>
          <w:p w14:paraId="6961B44F"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3,000.00 </w:t>
            </w:r>
          </w:p>
        </w:tc>
      </w:tr>
      <w:tr w:rsidR="00FA4D4A" w:rsidRPr="00FA4D4A" w14:paraId="43DF7E93"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4A57D258"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262D6678"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36C0BDAB"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Event Management Software</w:t>
            </w:r>
          </w:p>
        </w:tc>
        <w:tc>
          <w:tcPr>
            <w:tcW w:w="1014" w:type="dxa"/>
            <w:tcBorders>
              <w:top w:val="nil"/>
              <w:left w:val="nil"/>
              <w:bottom w:val="single" w:sz="4" w:space="0" w:color="auto"/>
              <w:right w:val="single" w:sz="4" w:space="0" w:color="auto"/>
            </w:tcBorders>
            <w:shd w:val="clear" w:color="000000" w:fill="FFFFFF"/>
            <w:noWrap/>
            <w:vAlign w:val="center"/>
            <w:hideMark/>
          </w:tcPr>
          <w:p w14:paraId="1B392C2E"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7B609921"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5D80C490"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7007A358"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70124DEB"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09442064"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IT Support</w:t>
            </w:r>
          </w:p>
        </w:tc>
        <w:tc>
          <w:tcPr>
            <w:tcW w:w="1014" w:type="dxa"/>
            <w:tcBorders>
              <w:top w:val="nil"/>
              <w:left w:val="nil"/>
              <w:bottom w:val="single" w:sz="4" w:space="0" w:color="auto"/>
              <w:right w:val="single" w:sz="4" w:space="0" w:color="auto"/>
            </w:tcBorders>
            <w:shd w:val="clear" w:color="000000" w:fill="FFFFFF"/>
            <w:noWrap/>
            <w:vAlign w:val="center"/>
            <w:hideMark/>
          </w:tcPr>
          <w:p w14:paraId="159B6516"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0581BEC8"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47BAB390"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3001B436"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6</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C6B44AC"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Financial Resources</w:t>
            </w:r>
          </w:p>
        </w:tc>
        <w:tc>
          <w:tcPr>
            <w:tcW w:w="3693" w:type="dxa"/>
            <w:tcBorders>
              <w:top w:val="nil"/>
              <w:left w:val="nil"/>
              <w:bottom w:val="single" w:sz="4" w:space="0" w:color="auto"/>
              <w:right w:val="single" w:sz="4" w:space="0" w:color="auto"/>
            </w:tcBorders>
            <w:shd w:val="clear" w:color="000000" w:fill="FFFFFF"/>
            <w:noWrap/>
            <w:vAlign w:val="center"/>
            <w:hideMark/>
          </w:tcPr>
          <w:p w14:paraId="4A365825"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Initial Event Budget</w:t>
            </w:r>
          </w:p>
        </w:tc>
        <w:tc>
          <w:tcPr>
            <w:tcW w:w="1014" w:type="dxa"/>
            <w:tcBorders>
              <w:top w:val="nil"/>
              <w:left w:val="nil"/>
              <w:bottom w:val="single" w:sz="4" w:space="0" w:color="auto"/>
              <w:right w:val="single" w:sz="4" w:space="0" w:color="auto"/>
            </w:tcBorders>
            <w:shd w:val="clear" w:color="000000" w:fill="FFFFFF"/>
            <w:noWrap/>
            <w:vAlign w:val="center"/>
            <w:hideMark/>
          </w:tcPr>
          <w:p w14:paraId="21E05F3B"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4,000.00 </w:t>
            </w:r>
          </w:p>
        </w:tc>
        <w:tc>
          <w:tcPr>
            <w:tcW w:w="1162" w:type="dxa"/>
            <w:tcBorders>
              <w:top w:val="nil"/>
              <w:left w:val="nil"/>
              <w:bottom w:val="single" w:sz="4" w:space="0" w:color="auto"/>
              <w:right w:val="single" w:sz="8" w:space="0" w:color="auto"/>
            </w:tcBorders>
            <w:shd w:val="clear" w:color="000000" w:fill="FFFFFF"/>
            <w:vAlign w:val="center"/>
            <w:hideMark/>
          </w:tcPr>
          <w:p w14:paraId="37B22177"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5,000.00 </w:t>
            </w:r>
          </w:p>
        </w:tc>
      </w:tr>
      <w:tr w:rsidR="00FA4D4A" w:rsidRPr="00FA4D4A" w14:paraId="2A518573"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60877347"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475E4E13"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07E5FC3B"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Financial Contingency</w:t>
            </w:r>
          </w:p>
        </w:tc>
        <w:tc>
          <w:tcPr>
            <w:tcW w:w="1014" w:type="dxa"/>
            <w:tcBorders>
              <w:top w:val="nil"/>
              <w:left w:val="nil"/>
              <w:bottom w:val="single" w:sz="4" w:space="0" w:color="auto"/>
              <w:right w:val="single" w:sz="4" w:space="0" w:color="auto"/>
            </w:tcBorders>
            <w:shd w:val="clear" w:color="000000" w:fill="FFFFFF"/>
            <w:noWrap/>
            <w:vAlign w:val="center"/>
            <w:hideMark/>
          </w:tcPr>
          <w:p w14:paraId="1D0A284C"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29B89C51"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76E91184"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14796532"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7</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02BEF88"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Logistical Support</w:t>
            </w:r>
          </w:p>
        </w:tc>
        <w:tc>
          <w:tcPr>
            <w:tcW w:w="3693" w:type="dxa"/>
            <w:tcBorders>
              <w:top w:val="nil"/>
              <w:left w:val="nil"/>
              <w:bottom w:val="single" w:sz="4" w:space="0" w:color="auto"/>
              <w:right w:val="single" w:sz="4" w:space="0" w:color="auto"/>
            </w:tcBorders>
            <w:shd w:val="clear" w:color="000000" w:fill="FFFFFF"/>
            <w:noWrap/>
            <w:vAlign w:val="center"/>
            <w:hideMark/>
          </w:tcPr>
          <w:p w14:paraId="0090E903"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Transportation (Delivery, Shuttle Service)</w:t>
            </w:r>
          </w:p>
        </w:tc>
        <w:tc>
          <w:tcPr>
            <w:tcW w:w="1014" w:type="dxa"/>
            <w:tcBorders>
              <w:top w:val="nil"/>
              <w:left w:val="nil"/>
              <w:bottom w:val="single" w:sz="4" w:space="0" w:color="auto"/>
              <w:right w:val="single" w:sz="4" w:space="0" w:color="auto"/>
            </w:tcBorders>
            <w:shd w:val="clear" w:color="000000" w:fill="FFFFFF"/>
            <w:noWrap/>
            <w:vAlign w:val="center"/>
            <w:hideMark/>
          </w:tcPr>
          <w:p w14:paraId="5247B8D5"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2,000.00 </w:t>
            </w:r>
          </w:p>
        </w:tc>
        <w:tc>
          <w:tcPr>
            <w:tcW w:w="1162" w:type="dxa"/>
            <w:tcBorders>
              <w:top w:val="nil"/>
              <w:left w:val="nil"/>
              <w:bottom w:val="single" w:sz="4" w:space="0" w:color="auto"/>
              <w:right w:val="single" w:sz="8" w:space="0" w:color="auto"/>
            </w:tcBorders>
            <w:shd w:val="clear" w:color="000000" w:fill="FFFFFF"/>
            <w:vAlign w:val="center"/>
            <w:hideMark/>
          </w:tcPr>
          <w:p w14:paraId="248AABAF"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4,000.00 </w:t>
            </w:r>
          </w:p>
        </w:tc>
      </w:tr>
      <w:tr w:rsidR="00FA4D4A" w:rsidRPr="00FA4D4A" w14:paraId="3D393BF1"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6651F6F4"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717BCE2C"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35A15E87"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Waste Management Services</w:t>
            </w:r>
          </w:p>
        </w:tc>
        <w:tc>
          <w:tcPr>
            <w:tcW w:w="1014" w:type="dxa"/>
            <w:tcBorders>
              <w:top w:val="nil"/>
              <w:left w:val="nil"/>
              <w:bottom w:val="single" w:sz="4" w:space="0" w:color="auto"/>
              <w:right w:val="single" w:sz="4" w:space="0" w:color="auto"/>
            </w:tcBorders>
            <w:shd w:val="clear" w:color="000000" w:fill="FFFFFF"/>
            <w:noWrap/>
            <w:vAlign w:val="center"/>
            <w:hideMark/>
          </w:tcPr>
          <w:p w14:paraId="0AB4344B"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3E46CD28"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31B57E59"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57BD602B"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171F46BD"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25E97077"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Emergency Services (First Aid, Security)</w:t>
            </w:r>
          </w:p>
        </w:tc>
        <w:tc>
          <w:tcPr>
            <w:tcW w:w="1014" w:type="dxa"/>
            <w:tcBorders>
              <w:top w:val="nil"/>
              <w:left w:val="nil"/>
              <w:bottom w:val="single" w:sz="4" w:space="0" w:color="auto"/>
              <w:right w:val="single" w:sz="4" w:space="0" w:color="auto"/>
            </w:tcBorders>
            <w:shd w:val="clear" w:color="000000" w:fill="FFFFFF"/>
            <w:noWrap/>
            <w:vAlign w:val="center"/>
            <w:hideMark/>
          </w:tcPr>
          <w:p w14:paraId="078C5ABA"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2E814EB7"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53BFAE78"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1ABCFB32"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lastRenderedPageBreak/>
              <w:t>8</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EFD5EFD"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Educational Resources</w:t>
            </w:r>
          </w:p>
        </w:tc>
        <w:tc>
          <w:tcPr>
            <w:tcW w:w="3693" w:type="dxa"/>
            <w:tcBorders>
              <w:top w:val="nil"/>
              <w:left w:val="nil"/>
              <w:bottom w:val="single" w:sz="4" w:space="0" w:color="auto"/>
              <w:right w:val="single" w:sz="4" w:space="0" w:color="auto"/>
            </w:tcBorders>
            <w:shd w:val="clear" w:color="000000" w:fill="FFFFFF"/>
            <w:noWrap/>
            <w:vAlign w:val="center"/>
            <w:hideMark/>
          </w:tcPr>
          <w:p w14:paraId="39320819"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Workshop Materials</w:t>
            </w:r>
          </w:p>
        </w:tc>
        <w:tc>
          <w:tcPr>
            <w:tcW w:w="1014" w:type="dxa"/>
            <w:tcBorders>
              <w:top w:val="nil"/>
              <w:left w:val="nil"/>
              <w:bottom w:val="single" w:sz="4" w:space="0" w:color="auto"/>
              <w:right w:val="single" w:sz="4" w:space="0" w:color="auto"/>
            </w:tcBorders>
            <w:shd w:val="clear" w:color="000000" w:fill="FFFFFF"/>
            <w:noWrap/>
            <w:vAlign w:val="center"/>
            <w:hideMark/>
          </w:tcPr>
          <w:p w14:paraId="4F6D680B"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1,000.00 </w:t>
            </w:r>
          </w:p>
        </w:tc>
        <w:tc>
          <w:tcPr>
            <w:tcW w:w="1162" w:type="dxa"/>
            <w:tcBorders>
              <w:top w:val="nil"/>
              <w:left w:val="nil"/>
              <w:bottom w:val="single" w:sz="4" w:space="0" w:color="auto"/>
              <w:right w:val="single" w:sz="8" w:space="0" w:color="auto"/>
            </w:tcBorders>
            <w:shd w:val="clear" w:color="000000" w:fill="FFFFFF"/>
            <w:vAlign w:val="center"/>
            <w:hideMark/>
          </w:tcPr>
          <w:p w14:paraId="333D5A58"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3,000.00 </w:t>
            </w:r>
          </w:p>
        </w:tc>
      </w:tr>
      <w:tr w:rsidR="00FA4D4A" w:rsidRPr="00FA4D4A" w14:paraId="179403EA" w14:textId="77777777" w:rsidTr="00354D03">
        <w:trPr>
          <w:trHeight w:val="576"/>
          <w:jc w:val="center"/>
        </w:trPr>
        <w:tc>
          <w:tcPr>
            <w:tcW w:w="1018" w:type="dxa"/>
            <w:vMerge/>
            <w:tcBorders>
              <w:top w:val="nil"/>
              <w:left w:val="single" w:sz="8" w:space="0" w:color="auto"/>
              <w:bottom w:val="single" w:sz="4" w:space="0" w:color="000000"/>
              <w:right w:val="single" w:sz="4" w:space="0" w:color="auto"/>
            </w:tcBorders>
            <w:vAlign w:val="center"/>
            <w:hideMark/>
          </w:tcPr>
          <w:p w14:paraId="7B951CE3"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228234DE"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7832DA9F"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Speaker Expenses (Travel, Accommodation)</w:t>
            </w:r>
          </w:p>
        </w:tc>
        <w:tc>
          <w:tcPr>
            <w:tcW w:w="1014" w:type="dxa"/>
            <w:tcBorders>
              <w:top w:val="nil"/>
              <w:left w:val="nil"/>
              <w:bottom w:val="single" w:sz="4" w:space="0" w:color="auto"/>
              <w:right w:val="single" w:sz="4" w:space="0" w:color="auto"/>
            </w:tcBorders>
            <w:shd w:val="clear" w:color="000000" w:fill="FFFFFF"/>
            <w:noWrap/>
            <w:vAlign w:val="center"/>
            <w:hideMark/>
          </w:tcPr>
          <w:p w14:paraId="51FA0BE2"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2,000.00 </w:t>
            </w:r>
          </w:p>
        </w:tc>
        <w:tc>
          <w:tcPr>
            <w:tcW w:w="1162" w:type="dxa"/>
            <w:tcBorders>
              <w:top w:val="nil"/>
              <w:left w:val="nil"/>
              <w:bottom w:val="single" w:sz="4" w:space="0" w:color="auto"/>
              <w:right w:val="single" w:sz="8" w:space="0" w:color="auto"/>
            </w:tcBorders>
            <w:shd w:val="clear" w:color="000000" w:fill="FFFFFF"/>
            <w:vAlign w:val="center"/>
            <w:hideMark/>
          </w:tcPr>
          <w:p w14:paraId="00A6BC57"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016B53E5" w14:textId="77777777" w:rsidTr="00354D03">
        <w:trPr>
          <w:trHeight w:val="287"/>
          <w:jc w:val="center"/>
        </w:trPr>
        <w:tc>
          <w:tcPr>
            <w:tcW w:w="1018" w:type="dxa"/>
            <w:vMerge w:val="restart"/>
            <w:tcBorders>
              <w:top w:val="nil"/>
              <w:left w:val="single" w:sz="8" w:space="0" w:color="auto"/>
              <w:bottom w:val="single" w:sz="4" w:space="0" w:color="000000"/>
              <w:right w:val="single" w:sz="4" w:space="0" w:color="auto"/>
            </w:tcBorders>
            <w:shd w:val="clear" w:color="000000" w:fill="FFFFFF"/>
            <w:noWrap/>
            <w:vAlign w:val="center"/>
            <w:hideMark/>
          </w:tcPr>
          <w:p w14:paraId="2466E53A"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9</w:t>
            </w:r>
          </w:p>
        </w:tc>
        <w:tc>
          <w:tcPr>
            <w:tcW w:w="207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A74B069"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Miscellaneous Expenses</w:t>
            </w:r>
          </w:p>
        </w:tc>
        <w:tc>
          <w:tcPr>
            <w:tcW w:w="3693" w:type="dxa"/>
            <w:tcBorders>
              <w:top w:val="nil"/>
              <w:left w:val="nil"/>
              <w:bottom w:val="single" w:sz="4" w:space="0" w:color="auto"/>
              <w:right w:val="single" w:sz="4" w:space="0" w:color="auto"/>
            </w:tcBorders>
            <w:shd w:val="clear" w:color="000000" w:fill="FFFFFF"/>
            <w:noWrap/>
            <w:vAlign w:val="center"/>
            <w:hideMark/>
          </w:tcPr>
          <w:p w14:paraId="09A06F2C"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Decorations and Signage</w:t>
            </w:r>
          </w:p>
        </w:tc>
        <w:tc>
          <w:tcPr>
            <w:tcW w:w="1014" w:type="dxa"/>
            <w:tcBorders>
              <w:top w:val="nil"/>
              <w:left w:val="nil"/>
              <w:bottom w:val="single" w:sz="4" w:space="0" w:color="auto"/>
              <w:right w:val="single" w:sz="4" w:space="0" w:color="auto"/>
            </w:tcBorders>
            <w:shd w:val="clear" w:color="000000" w:fill="FFFFFF"/>
            <w:noWrap/>
            <w:vAlign w:val="center"/>
            <w:hideMark/>
          </w:tcPr>
          <w:p w14:paraId="6AD59D99"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200BD807"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1,500.00 </w:t>
            </w:r>
          </w:p>
        </w:tc>
      </w:tr>
      <w:tr w:rsidR="00FA4D4A" w:rsidRPr="00FA4D4A" w14:paraId="60AEAC5F"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0D7E3962"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3E6C1921"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540CD2A1"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Office Supplies</w:t>
            </w:r>
          </w:p>
        </w:tc>
        <w:tc>
          <w:tcPr>
            <w:tcW w:w="1014" w:type="dxa"/>
            <w:tcBorders>
              <w:top w:val="nil"/>
              <w:left w:val="nil"/>
              <w:bottom w:val="single" w:sz="4" w:space="0" w:color="auto"/>
              <w:right w:val="single" w:sz="4" w:space="0" w:color="auto"/>
            </w:tcBorders>
            <w:shd w:val="clear" w:color="000000" w:fill="FFFFFF"/>
            <w:noWrap/>
            <w:vAlign w:val="center"/>
            <w:hideMark/>
          </w:tcPr>
          <w:p w14:paraId="0AF93F29"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16F8C51D"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029FAD35" w14:textId="77777777" w:rsidTr="00354D03">
        <w:trPr>
          <w:trHeight w:val="287"/>
          <w:jc w:val="center"/>
        </w:trPr>
        <w:tc>
          <w:tcPr>
            <w:tcW w:w="1018" w:type="dxa"/>
            <w:vMerge/>
            <w:tcBorders>
              <w:top w:val="nil"/>
              <w:left w:val="single" w:sz="8" w:space="0" w:color="auto"/>
              <w:bottom w:val="single" w:sz="4" w:space="0" w:color="000000"/>
              <w:right w:val="single" w:sz="4" w:space="0" w:color="auto"/>
            </w:tcBorders>
            <w:vAlign w:val="center"/>
            <w:hideMark/>
          </w:tcPr>
          <w:p w14:paraId="28179340" w14:textId="77777777" w:rsidR="00FA4D4A" w:rsidRPr="00FA4D4A" w:rsidRDefault="00FA4D4A" w:rsidP="00FA4D4A">
            <w:pPr>
              <w:spacing w:before="0" w:after="0" w:line="240" w:lineRule="auto"/>
              <w:jc w:val="left"/>
              <w:rPr>
                <w:rFonts w:eastAsia="Times New Roman" w:cs="Times New Roman"/>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14:paraId="2B78D6D1" w14:textId="77777777" w:rsidR="00FA4D4A" w:rsidRPr="00FA4D4A" w:rsidRDefault="00FA4D4A" w:rsidP="00FA4D4A">
            <w:pPr>
              <w:spacing w:before="0" w:after="0" w:line="240" w:lineRule="auto"/>
              <w:jc w:val="left"/>
              <w:rPr>
                <w:rFonts w:eastAsia="Times New Roman" w:cs="Times New Roman"/>
                <w:sz w:val="20"/>
                <w:szCs w:val="20"/>
              </w:rPr>
            </w:pPr>
          </w:p>
        </w:tc>
        <w:tc>
          <w:tcPr>
            <w:tcW w:w="3693" w:type="dxa"/>
            <w:tcBorders>
              <w:top w:val="nil"/>
              <w:left w:val="nil"/>
              <w:bottom w:val="single" w:sz="4" w:space="0" w:color="auto"/>
              <w:right w:val="single" w:sz="4" w:space="0" w:color="auto"/>
            </w:tcBorders>
            <w:shd w:val="clear" w:color="000000" w:fill="FFFFFF"/>
            <w:noWrap/>
            <w:vAlign w:val="center"/>
            <w:hideMark/>
          </w:tcPr>
          <w:p w14:paraId="55D5DE3A"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Communication Expenses</w:t>
            </w:r>
          </w:p>
        </w:tc>
        <w:tc>
          <w:tcPr>
            <w:tcW w:w="1014" w:type="dxa"/>
            <w:tcBorders>
              <w:top w:val="nil"/>
              <w:left w:val="nil"/>
              <w:bottom w:val="single" w:sz="4" w:space="0" w:color="auto"/>
              <w:right w:val="single" w:sz="4" w:space="0" w:color="auto"/>
            </w:tcBorders>
            <w:shd w:val="clear" w:color="000000" w:fill="FFFFFF"/>
            <w:noWrap/>
            <w:vAlign w:val="center"/>
            <w:hideMark/>
          </w:tcPr>
          <w:p w14:paraId="08BB29CB"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0F3F189B"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w:t>
            </w:r>
          </w:p>
        </w:tc>
      </w:tr>
      <w:tr w:rsidR="00FA4D4A" w:rsidRPr="00FA4D4A" w14:paraId="7F17E648" w14:textId="77777777" w:rsidTr="00354D03">
        <w:trPr>
          <w:trHeight w:val="574"/>
          <w:jc w:val="center"/>
        </w:trPr>
        <w:tc>
          <w:tcPr>
            <w:tcW w:w="1018" w:type="dxa"/>
            <w:tcBorders>
              <w:top w:val="nil"/>
              <w:left w:val="single" w:sz="8" w:space="0" w:color="auto"/>
              <w:bottom w:val="single" w:sz="4" w:space="0" w:color="auto"/>
              <w:right w:val="single" w:sz="4" w:space="0" w:color="auto"/>
            </w:tcBorders>
            <w:shd w:val="clear" w:color="000000" w:fill="FFFFFF"/>
            <w:noWrap/>
            <w:vAlign w:val="center"/>
            <w:hideMark/>
          </w:tcPr>
          <w:p w14:paraId="42C474E3" w14:textId="77777777" w:rsidR="00FA4D4A" w:rsidRPr="00FA4D4A" w:rsidRDefault="00FA4D4A" w:rsidP="00FA4D4A">
            <w:pPr>
              <w:spacing w:before="0" w:after="0" w:line="240" w:lineRule="auto"/>
              <w:jc w:val="right"/>
              <w:rPr>
                <w:rFonts w:eastAsia="Times New Roman" w:cs="Times New Roman"/>
                <w:sz w:val="20"/>
                <w:szCs w:val="20"/>
              </w:rPr>
            </w:pPr>
            <w:r w:rsidRPr="00FA4D4A">
              <w:rPr>
                <w:rFonts w:eastAsia="Times New Roman" w:cs="Times New Roman"/>
                <w:sz w:val="20"/>
                <w:szCs w:val="20"/>
              </w:rPr>
              <w:t>10</w:t>
            </w:r>
          </w:p>
        </w:tc>
        <w:tc>
          <w:tcPr>
            <w:tcW w:w="2076" w:type="dxa"/>
            <w:tcBorders>
              <w:top w:val="nil"/>
              <w:left w:val="nil"/>
              <w:bottom w:val="single" w:sz="4" w:space="0" w:color="auto"/>
              <w:right w:val="single" w:sz="4" w:space="0" w:color="auto"/>
            </w:tcBorders>
            <w:shd w:val="clear" w:color="000000" w:fill="FFFFFF"/>
            <w:vAlign w:val="center"/>
            <w:hideMark/>
          </w:tcPr>
          <w:p w14:paraId="05C50FDF" w14:textId="77777777" w:rsidR="00FA4D4A" w:rsidRPr="00FA4D4A" w:rsidRDefault="00FA4D4A" w:rsidP="00FA4D4A">
            <w:pPr>
              <w:spacing w:before="0" w:after="0" w:line="240" w:lineRule="auto"/>
              <w:jc w:val="center"/>
              <w:rPr>
                <w:rFonts w:eastAsia="Times New Roman" w:cs="Times New Roman"/>
                <w:sz w:val="20"/>
                <w:szCs w:val="20"/>
              </w:rPr>
            </w:pPr>
            <w:r w:rsidRPr="00FA4D4A">
              <w:rPr>
                <w:rFonts w:eastAsia="Times New Roman" w:cs="Times New Roman"/>
                <w:sz w:val="20"/>
                <w:szCs w:val="20"/>
              </w:rPr>
              <w:t>Contingency and Unforeseen Costs</w:t>
            </w:r>
          </w:p>
        </w:tc>
        <w:tc>
          <w:tcPr>
            <w:tcW w:w="3693" w:type="dxa"/>
            <w:tcBorders>
              <w:top w:val="nil"/>
              <w:left w:val="nil"/>
              <w:bottom w:val="single" w:sz="4" w:space="0" w:color="auto"/>
              <w:right w:val="single" w:sz="4" w:space="0" w:color="auto"/>
            </w:tcBorders>
            <w:shd w:val="clear" w:color="000000" w:fill="FFFFFF"/>
            <w:noWrap/>
            <w:vAlign w:val="center"/>
            <w:hideMark/>
          </w:tcPr>
          <w:p w14:paraId="73FE9B9A" w14:textId="77777777" w:rsidR="00FA4D4A" w:rsidRPr="00FA4D4A" w:rsidRDefault="00FA4D4A" w:rsidP="00FA4D4A">
            <w:pPr>
              <w:spacing w:before="0" w:after="0" w:line="240" w:lineRule="auto"/>
              <w:jc w:val="left"/>
              <w:rPr>
                <w:rFonts w:eastAsia="Times New Roman" w:cs="Times New Roman"/>
                <w:sz w:val="20"/>
                <w:szCs w:val="20"/>
              </w:rPr>
            </w:pPr>
            <w:r w:rsidRPr="00FA4D4A">
              <w:rPr>
                <w:rFonts w:eastAsia="Times New Roman" w:cs="Times New Roman"/>
                <w:sz w:val="20"/>
                <w:szCs w:val="20"/>
              </w:rPr>
              <w:t>Unforeseen Costs Reserve</w:t>
            </w:r>
          </w:p>
        </w:tc>
        <w:tc>
          <w:tcPr>
            <w:tcW w:w="1014" w:type="dxa"/>
            <w:tcBorders>
              <w:top w:val="nil"/>
              <w:left w:val="nil"/>
              <w:bottom w:val="single" w:sz="4" w:space="0" w:color="auto"/>
              <w:right w:val="single" w:sz="4" w:space="0" w:color="auto"/>
            </w:tcBorders>
            <w:shd w:val="clear" w:color="000000" w:fill="FFFFFF"/>
            <w:noWrap/>
            <w:vAlign w:val="center"/>
            <w:hideMark/>
          </w:tcPr>
          <w:p w14:paraId="09A448A0"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c>
          <w:tcPr>
            <w:tcW w:w="1162" w:type="dxa"/>
            <w:tcBorders>
              <w:top w:val="nil"/>
              <w:left w:val="nil"/>
              <w:bottom w:val="single" w:sz="4" w:space="0" w:color="auto"/>
              <w:right w:val="single" w:sz="8" w:space="0" w:color="auto"/>
            </w:tcBorders>
            <w:shd w:val="clear" w:color="000000" w:fill="FFFFFF"/>
            <w:vAlign w:val="center"/>
            <w:hideMark/>
          </w:tcPr>
          <w:p w14:paraId="7E82E854" w14:textId="77777777" w:rsidR="00FA4D4A" w:rsidRPr="00FA4D4A" w:rsidRDefault="00FA4D4A" w:rsidP="00E01B5F">
            <w:pPr>
              <w:spacing w:before="0" w:after="0" w:line="240" w:lineRule="auto"/>
              <w:jc w:val="right"/>
              <w:rPr>
                <w:rFonts w:eastAsia="Times New Roman" w:cs="Times New Roman"/>
                <w:sz w:val="20"/>
                <w:szCs w:val="20"/>
              </w:rPr>
            </w:pPr>
            <w:r w:rsidRPr="00FA4D4A">
              <w:rPr>
                <w:rFonts w:eastAsia="Times New Roman" w:cs="Times New Roman"/>
                <w:sz w:val="20"/>
                <w:szCs w:val="20"/>
              </w:rPr>
              <w:t xml:space="preserve">             500.00 </w:t>
            </w:r>
          </w:p>
        </w:tc>
      </w:tr>
      <w:tr w:rsidR="00FA4D4A" w:rsidRPr="00FA4D4A" w14:paraId="766AD98A" w14:textId="77777777" w:rsidTr="00354D03">
        <w:trPr>
          <w:trHeight w:val="641"/>
          <w:jc w:val="center"/>
        </w:trPr>
        <w:tc>
          <w:tcPr>
            <w:tcW w:w="7802" w:type="dxa"/>
            <w:gridSpan w:val="4"/>
            <w:tcBorders>
              <w:top w:val="single" w:sz="4" w:space="0" w:color="auto"/>
              <w:left w:val="single" w:sz="8" w:space="0" w:color="auto"/>
              <w:bottom w:val="single" w:sz="8" w:space="0" w:color="auto"/>
              <w:right w:val="single" w:sz="4" w:space="0" w:color="000000"/>
            </w:tcBorders>
            <w:shd w:val="clear" w:color="000000" w:fill="FFFFFF"/>
            <w:noWrap/>
            <w:vAlign w:val="center"/>
            <w:hideMark/>
          </w:tcPr>
          <w:p w14:paraId="52EA5D74" w14:textId="77777777" w:rsidR="00FA4D4A" w:rsidRPr="00FA4D4A" w:rsidRDefault="00FA4D4A" w:rsidP="00E01B5F">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Total</w:t>
            </w:r>
          </w:p>
        </w:tc>
        <w:tc>
          <w:tcPr>
            <w:tcW w:w="1162" w:type="dxa"/>
            <w:tcBorders>
              <w:top w:val="nil"/>
              <w:left w:val="nil"/>
              <w:bottom w:val="single" w:sz="8" w:space="0" w:color="auto"/>
              <w:right w:val="single" w:sz="8" w:space="0" w:color="auto"/>
            </w:tcBorders>
            <w:shd w:val="clear" w:color="000000" w:fill="FFFFFF"/>
            <w:vAlign w:val="center"/>
            <w:hideMark/>
          </w:tcPr>
          <w:p w14:paraId="04100A61" w14:textId="77777777" w:rsidR="00FA4D4A" w:rsidRPr="00FA4D4A" w:rsidRDefault="00FA4D4A" w:rsidP="00E01B5F">
            <w:pPr>
              <w:spacing w:before="0" w:after="0" w:line="240" w:lineRule="auto"/>
              <w:jc w:val="right"/>
              <w:rPr>
                <w:rFonts w:eastAsia="Times New Roman" w:cs="Times New Roman"/>
                <w:b/>
                <w:bCs/>
                <w:sz w:val="20"/>
                <w:szCs w:val="20"/>
              </w:rPr>
            </w:pPr>
            <w:r w:rsidRPr="00FA4D4A">
              <w:rPr>
                <w:rFonts w:eastAsia="Times New Roman" w:cs="Times New Roman"/>
                <w:b/>
                <w:bCs/>
                <w:sz w:val="20"/>
                <w:szCs w:val="20"/>
              </w:rPr>
              <w:t xml:space="preserve">    50,000.00 </w:t>
            </w:r>
          </w:p>
        </w:tc>
      </w:tr>
    </w:tbl>
    <w:p w14:paraId="58B8FB2D" w14:textId="7FE542E9" w:rsidR="00FA4D4A" w:rsidRPr="0031023A" w:rsidRDefault="008F74AF" w:rsidP="008F74AF">
      <w:pPr>
        <w:pStyle w:val="Subtitle"/>
        <w:rPr>
          <w:rFonts w:cs="Times New Roman"/>
        </w:rPr>
      </w:pPr>
      <w:bookmarkStart w:id="28" w:name="_Toc147969804"/>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001C7EA3" w:rsidRPr="0031023A">
        <w:rPr>
          <w:rFonts w:cs="Times New Roman"/>
          <w:noProof/>
        </w:rPr>
        <w:t>3</w:t>
      </w:r>
      <w:r w:rsidRPr="0031023A">
        <w:rPr>
          <w:rFonts w:cs="Times New Roman"/>
        </w:rPr>
        <w:fldChar w:fldCharType="end"/>
      </w:r>
      <w:r w:rsidRPr="0031023A">
        <w:rPr>
          <w:rFonts w:cs="Times New Roman"/>
        </w:rPr>
        <w:t>: Event Budget | Source: (Self)</w:t>
      </w:r>
      <w:bookmarkEnd w:id="28"/>
    </w:p>
    <w:p w14:paraId="5CEE96FB" w14:textId="4117A7A9" w:rsidR="008701E0" w:rsidRPr="0031023A" w:rsidRDefault="008701E0" w:rsidP="00FA4D4A">
      <w:pPr>
        <w:rPr>
          <w:rFonts w:cs="Times New Roman"/>
        </w:rPr>
      </w:pPr>
      <w:r w:rsidRPr="0031023A">
        <w:rPr>
          <w:rFonts w:cs="Times New Roman"/>
        </w:rPr>
        <w:t xml:space="preserve">The above budget needs to be collected from different sources of finance. The finance sources for covering the expenses of the event are as follows: </w:t>
      </w:r>
    </w:p>
    <w:tbl>
      <w:tblPr>
        <w:tblW w:w="7988" w:type="dxa"/>
        <w:jc w:val="center"/>
        <w:tblLook w:val="04A0" w:firstRow="1" w:lastRow="0" w:firstColumn="1" w:lastColumn="0" w:noHBand="0" w:noVBand="1"/>
      </w:tblPr>
      <w:tblGrid>
        <w:gridCol w:w="5179"/>
        <w:gridCol w:w="2809"/>
      </w:tblGrid>
      <w:tr w:rsidR="00FA4D4A" w:rsidRPr="00FA4D4A" w14:paraId="7AFC722F" w14:textId="77777777" w:rsidTr="00354D03">
        <w:trPr>
          <w:trHeight w:val="570"/>
          <w:jc w:val="center"/>
        </w:trPr>
        <w:tc>
          <w:tcPr>
            <w:tcW w:w="517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ED34CC4" w14:textId="77777777" w:rsidR="00FA4D4A" w:rsidRPr="00FA4D4A" w:rsidRDefault="00FA4D4A" w:rsidP="00FA4D4A">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Source</w:t>
            </w:r>
          </w:p>
        </w:tc>
        <w:tc>
          <w:tcPr>
            <w:tcW w:w="2809" w:type="dxa"/>
            <w:tcBorders>
              <w:top w:val="single" w:sz="4" w:space="0" w:color="auto"/>
              <w:left w:val="nil"/>
              <w:bottom w:val="single" w:sz="4" w:space="0" w:color="auto"/>
              <w:right w:val="single" w:sz="4" w:space="0" w:color="auto"/>
            </w:tcBorders>
            <w:shd w:val="clear" w:color="000000" w:fill="FFFFFF"/>
            <w:vAlign w:val="bottom"/>
            <w:hideMark/>
          </w:tcPr>
          <w:p w14:paraId="3B34FDE1" w14:textId="44B57802" w:rsidR="00FA4D4A" w:rsidRPr="00FA4D4A" w:rsidRDefault="00FA4D4A" w:rsidP="00FA4D4A">
            <w:pPr>
              <w:spacing w:before="0" w:after="0" w:line="240" w:lineRule="auto"/>
              <w:jc w:val="center"/>
              <w:rPr>
                <w:rFonts w:eastAsia="Times New Roman" w:cs="Times New Roman"/>
                <w:b/>
                <w:bCs/>
                <w:sz w:val="20"/>
                <w:szCs w:val="20"/>
              </w:rPr>
            </w:pPr>
            <w:r w:rsidRPr="00FA4D4A">
              <w:rPr>
                <w:rFonts w:eastAsia="Times New Roman" w:cs="Times New Roman"/>
                <w:b/>
                <w:bCs/>
                <w:sz w:val="20"/>
                <w:szCs w:val="20"/>
              </w:rPr>
              <w:t>Amount</w:t>
            </w:r>
          </w:p>
        </w:tc>
      </w:tr>
      <w:tr w:rsidR="00E01B5F" w:rsidRPr="00FA4D4A" w14:paraId="037DE987"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41B55FEC"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Exhibitor Fees</w:t>
            </w:r>
          </w:p>
        </w:tc>
        <w:tc>
          <w:tcPr>
            <w:tcW w:w="2809" w:type="dxa"/>
            <w:tcBorders>
              <w:top w:val="nil"/>
              <w:left w:val="nil"/>
              <w:bottom w:val="single" w:sz="4" w:space="0" w:color="auto"/>
              <w:right w:val="single" w:sz="4" w:space="0" w:color="auto"/>
            </w:tcBorders>
            <w:shd w:val="clear" w:color="000000" w:fill="FFFFFF"/>
            <w:vAlign w:val="center"/>
            <w:hideMark/>
          </w:tcPr>
          <w:p w14:paraId="662DBB78" w14:textId="4F46BCC1"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36,450.00 </w:t>
            </w:r>
          </w:p>
        </w:tc>
      </w:tr>
      <w:tr w:rsidR="00E01B5F" w:rsidRPr="00FA4D4A" w14:paraId="2524DE24"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107487FC"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Attendee Ticket Sales</w:t>
            </w:r>
          </w:p>
        </w:tc>
        <w:tc>
          <w:tcPr>
            <w:tcW w:w="2809" w:type="dxa"/>
            <w:tcBorders>
              <w:top w:val="nil"/>
              <w:left w:val="nil"/>
              <w:bottom w:val="single" w:sz="4" w:space="0" w:color="auto"/>
              <w:right w:val="single" w:sz="4" w:space="0" w:color="auto"/>
            </w:tcBorders>
            <w:shd w:val="clear" w:color="000000" w:fill="FFFFFF"/>
            <w:vAlign w:val="center"/>
            <w:hideMark/>
          </w:tcPr>
          <w:p w14:paraId="61917AE7" w14:textId="69617EC2"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21,870.00 </w:t>
            </w:r>
          </w:p>
        </w:tc>
      </w:tr>
      <w:tr w:rsidR="00E01B5F" w:rsidRPr="00FA4D4A" w14:paraId="317FF38B"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126AC5FA"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Sponsorships and Partnerships</w:t>
            </w:r>
          </w:p>
        </w:tc>
        <w:tc>
          <w:tcPr>
            <w:tcW w:w="2809" w:type="dxa"/>
            <w:tcBorders>
              <w:top w:val="nil"/>
              <w:left w:val="nil"/>
              <w:bottom w:val="single" w:sz="4" w:space="0" w:color="auto"/>
              <w:right w:val="single" w:sz="4" w:space="0" w:color="auto"/>
            </w:tcBorders>
            <w:shd w:val="clear" w:color="000000" w:fill="FFFFFF"/>
            <w:vAlign w:val="center"/>
            <w:hideMark/>
          </w:tcPr>
          <w:p w14:paraId="2539B275" w14:textId="6D4C4F51"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18,225.00 </w:t>
            </w:r>
          </w:p>
        </w:tc>
      </w:tr>
      <w:tr w:rsidR="00E01B5F" w:rsidRPr="00FA4D4A" w14:paraId="602E8634"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14AEE873"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Grants and Funding</w:t>
            </w:r>
          </w:p>
        </w:tc>
        <w:tc>
          <w:tcPr>
            <w:tcW w:w="2809" w:type="dxa"/>
            <w:tcBorders>
              <w:top w:val="nil"/>
              <w:left w:val="nil"/>
              <w:bottom w:val="single" w:sz="4" w:space="0" w:color="auto"/>
              <w:right w:val="single" w:sz="4" w:space="0" w:color="auto"/>
            </w:tcBorders>
            <w:shd w:val="clear" w:color="000000" w:fill="FFFFFF"/>
            <w:vAlign w:val="center"/>
            <w:hideMark/>
          </w:tcPr>
          <w:p w14:paraId="15184C29" w14:textId="460937FF"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9,112.50 </w:t>
            </w:r>
          </w:p>
        </w:tc>
      </w:tr>
      <w:tr w:rsidR="00E01B5F" w:rsidRPr="00FA4D4A" w14:paraId="713F49C9"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73DF5367"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Vendor Participation Fees</w:t>
            </w:r>
          </w:p>
        </w:tc>
        <w:tc>
          <w:tcPr>
            <w:tcW w:w="2809" w:type="dxa"/>
            <w:tcBorders>
              <w:top w:val="nil"/>
              <w:left w:val="nil"/>
              <w:bottom w:val="single" w:sz="4" w:space="0" w:color="auto"/>
              <w:right w:val="single" w:sz="4" w:space="0" w:color="auto"/>
            </w:tcBorders>
            <w:shd w:val="clear" w:color="000000" w:fill="FFFFFF"/>
            <w:vAlign w:val="center"/>
            <w:hideMark/>
          </w:tcPr>
          <w:p w14:paraId="598F8071" w14:textId="62ACD278"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2,733.75 </w:t>
            </w:r>
          </w:p>
        </w:tc>
      </w:tr>
      <w:tr w:rsidR="00E01B5F" w:rsidRPr="00FA4D4A" w14:paraId="68E14A3A"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23FEA2F3"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Donations and Fundraising</w:t>
            </w:r>
          </w:p>
        </w:tc>
        <w:tc>
          <w:tcPr>
            <w:tcW w:w="2809" w:type="dxa"/>
            <w:tcBorders>
              <w:top w:val="nil"/>
              <w:left w:val="nil"/>
              <w:bottom w:val="single" w:sz="4" w:space="0" w:color="auto"/>
              <w:right w:val="single" w:sz="4" w:space="0" w:color="auto"/>
            </w:tcBorders>
            <w:shd w:val="clear" w:color="000000" w:fill="FFFFFF"/>
            <w:vAlign w:val="center"/>
            <w:hideMark/>
          </w:tcPr>
          <w:p w14:paraId="7ABE12B9" w14:textId="48870D0A"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1,822.50 </w:t>
            </w:r>
          </w:p>
        </w:tc>
      </w:tr>
      <w:tr w:rsidR="00E01B5F" w:rsidRPr="00FA4D4A" w14:paraId="6375EAE2"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vAlign w:val="center"/>
            <w:hideMark/>
          </w:tcPr>
          <w:p w14:paraId="25E97933" w14:textId="77777777" w:rsidR="00E01B5F" w:rsidRPr="00FA4D4A" w:rsidRDefault="00E01B5F" w:rsidP="00E01B5F">
            <w:pPr>
              <w:spacing w:before="0" w:after="0" w:line="240" w:lineRule="auto"/>
              <w:jc w:val="left"/>
              <w:rPr>
                <w:rFonts w:eastAsia="Times New Roman" w:cs="Times New Roman"/>
                <w:sz w:val="20"/>
                <w:szCs w:val="20"/>
              </w:rPr>
            </w:pPr>
            <w:r w:rsidRPr="00FA4D4A">
              <w:rPr>
                <w:rFonts w:eastAsia="Times New Roman" w:cs="Times New Roman"/>
                <w:sz w:val="20"/>
                <w:szCs w:val="20"/>
              </w:rPr>
              <w:t>Miscellaneous Income</w:t>
            </w:r>
          </w:p>
        </w:tc>
        <w:tc>
          <w:tcPr>
            <w:tcW w:w="2809" w:type="dxa"/>
            <w:tcBorders>
              <w:top w:val="nil"/>
              <w:left w:val="nil"/>
              <w:bottom w:val="single" w:sz="4" w:space="0" w:color="auto"/>
              <w:right w:val="single" w:sz="4" w:space="0" w:color="auto"/>
            </w:tcBorders>
            <w:shd w:val="clear" w:color="000000" w:fill="FFFFFF"/>
            <w:vAlign w:val="center"/>
            <w:hideMark/>
          </w:tcPr>
          <w:p w14:paraId="08DB631C" w14:textId="688CB061" w:rsidR="00E01B5F" w:rsidRPr="00FA4D4A" w:rsidRDefault="00E01B5F" w:rsidP="00E01B5F">
            <w:pPr>
              <w:spacing w:before="0" w:after="0" w:line="240" w:lineRule="auto"/>
              <w:jc w:val="right"/>
              <w:rPr>
                <w:rFonts w:eastAsia="Times New Roman" w:cs="Times New Roman"/>
                <w:sz w:val="20"/>
                <w:szCs w:val="20"/>
              </w:rPr>
            </w:pPr>
            <w:r w:rsidRPr="0031023A">
              <w:rPr>
                <w:rFonts w:cs="Times New Roman"/>
                <w:sz w:val="20"/>
                <w:szCs w:val="20"/>
              </w:rPr>
              <w:t xml:space="preserve">                          911.25 </w:t>
            </w:r>
          </w:p>
        </w:tc>
      </w:tr>
      <w:tr w:rsidR="00E01B5F" w:rsidRPr="00FA4D4A" w14:paraId="7351C15D" w14:textId="77777777" w:rsidTr="00354D03">
        <w:trPr>
          <w:trHeight w:val="570"/>
          <w:jc w:val="center"/>
        </w:trPr>
        <w:tc>
          <w:tcPr>
            <w:tcW w:w="5179" w:type="dxa"/>
            <w:tcBorders>
              <w:top w:val="nil"/>
              <w:left w:val="single" w:sz="4" w:space="0" w:color="auto"/>
              <w:bottom w:val="single" w:sz="4" w:space="0" w:color="auto"/>
              <w:right w:val="single" w:sz="4" w:space="0" w:color="auto"/>
            </w:tcBorders>
            <w:shd w:val="clear" w:color="000000" w:fill="FFFFFF"/>
            <w:noWrap/>
            <w:vAlign w:val="bottom"/>
            <w:hideMark/>
          </w:tcPr>
          <w:p w14:paraId="3DC0C568" w14:textId="77777777" w:rsidR="00E01B5F" w:rsidRPr="00FA4D4A" w:rsidRDefault="00E01B5F" w:rsidP="00E01B5F">
            <w:pPr>
              <w:spacing w:before="0" w:after="0" w:line="240" w:lineRule="auto"/>
              <w:jc w:val="left"/>
              <w:rPr>
                <w:rFonts w:eastAsia="Times New Roman" w:cs="Times New Roman"/>
                <w:b/>
                <w:bCs/>
                <w:sz w:val="20"/>
                <w:szCs w:val="20"/>
              </w:rPr>
            </w:pPr>
            <w:r w:rsidRPr="00FA4D4A">
              <w:rPr>
                <w:rFonts w:eastAsia="Times New Roman" w:cs="Times New Roman"/>
                <w:b/>
                <w:bCs/>
                <w:sz w:val="20"/>
                <w:szCs w:val="20"/>
              </w:rPr>
              <w:t>Total Budget</w:t>
            </w:r>
          </w:p>
        </w:tc>
        <w:tc>
          <w:tcPr>
            <w:tcW w:w="2809" w:type="dxa"/>
            <w:tcBorders>
              <w:top w:val="nil"/>
              <w:left w:val="nil"/>
              <w:bottom w:val="single" w:sz="4" w:space="0" w:color="auto"/>
              <w:right w:val="single" w:sz="4" w:space="0" w:color="auto"/>
            </w:tcBorders>
            <w:shd w:val="clear" w:color="000000" w:fill="FFFFFF"/>
            <w:noWrap/>
            <w:vAlign w:val="bottom"/>
            <w:hideMark/>
          </w:tcPr>
          <w:p w14:paraId="2761F070" w14:textId="4C59C033" w:rsidR="00E01B5F" w:rsidRPr="00FA4D4A" w:rsidRDefault="00E01B5F" w:rsidP="00E01B5F">
            <w:pPr>
              <w:spacing w:before="0" w:after="0" w:line="240" w:lineRule="auto"/>
              <w:jc w:val="right"/>
              <w:rPr>
                <w:rFonts w:eastAsia="Times New Roman" w:cs="Times New Roman"/>
                <w:b/>
                <w:bCs/>
                <w:sz w:val="20"/>
                <w:szCs w:val="20"/>
              </w:rPr>
            </w:pPr>
            <w:r w:rsidRPr="0031023A">
              <w:rPr>
                <w:rFonts w:cs="Times New Roman"/>
                <w:b/>
                <w:bCs/>
                <w:sz w:val="20"/>
                <w:szCs w:val="20"/>
              </w:rPr>
              <w:t xml:space="preserve">                  91,125.00 </w:t>
            </w:r>
          </w:p>
        </w:tc>
      </w:tr>
    </w:tbl>
    <w:p w14:paraId="2A5AE916" w14:textId="153A13B2" w:rsidR="00FA4D4A" w:rsidRPr="0031023A" w:rsidRDefault="008F74AF" w:rsidP="008F74AF">
      <w:pPr>
        <w:pStyle w:val="Subtitle"/>
        <w:rPr>
          <w:rFonts w:cs="Times New Roman"/>
        </w:rPr>
      </w:pPr>
      <w:bookmarkStart w:id="29" w:name="_Toc147969805"/>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001C7EA3" w:rsidRPr="0031023A">
        <w:rPr>
          <w:rFonts w:cs="Times New Roman"/>
          <w:noProof/>
        </w:rPr>
        <w:t>4</w:t>
      </w:r>
      <w:r w:rsidRPr="0031023A">
        <w:rPr>
          <w:rFonts w:cs="Times New Roman"/>
        </w:rPr>
        <w:fldChar w:fldCharType="end"/>
      </w:r>
      <w:r w:rsidRPr="0031023A">
        <w:rPr>
          <w:rFonts w:cs="Times New Roman"/>
        </w:rPr>
        <w:t>: Financing of Event Budget | Source: (Self)</w:t>
      </w:r>
      <w:bookmarkEnd w:id="29"/>
    </w:p>
    <w:p w14:paraId="502C9E15" w14:textId="77777777" w:rsidR="00354D03" w:rsidRDefault="00354D03">
      <w:pPr>
        <w:spacing w:before="0" w:after="160" w:line="259" w:lineRule="auto"/>
        <w:jc w:val="left"/>
        <w:rPr>
          <w:rFonts w:eastAsiaTheme="majorEastAsia" w:cs="Times New Roman"/>
          <w:b/>
          <w:sz w:val="32"/>
          <w:szCs w:val="32"/>
        </w:rPr>
      </w:pPr>
      <w:bookmarkStart w:id="30" w:name="_Toc147962867"/>
      <w:bookmarkStart w:id="31" w:name="_Toc147969837"/>
      <w:r>
        <w:rPr>
          <w:rFonts w:cs="Times New Roman"/>
        </w:rPr>
        <w:br w:type="page"/>
      </w:r>
    </w:p>
    <w:p w14:paraId="08114B8B" w14:textId="1A79DD54" w:rsidR="00FA4D4A" w:rsidRPr="0031023A" w:rsidRDefault="00FA4D4A" w:rsidP="00FA4D4A">
      <w:pPr>
        <w:pStyle w:val="Heading1"/>
        <w:rPr>
          <w:rFonts w:cs="Times New Roman"/>
        </w:rPr>
      </w:pPr>
      <w:r w:rsidRPr="0031023A">
        <w:rPr>
          <w:rFonts w:cs="Times New Roman"/>
        </w:rPr>
        <w:lastRenderedPageBreak/>
        <w:t>Industry Trends and Impacts</w:t>
      </w:r>
      <w:bookmarkEnd w:id="30"/>
      <w:bookmarkEnd w:id="31"/>
    </w:p>
    <w:p w14:paraId="23022054" w14:textId="2881C1A7" w:rsidR="00BE1550" w:rsidRPr="0031023A" w:rsidRDefault="00BE1550" w:rsidP="00BE1550">
      <w:pPr>
        <w:rPr>
          <w:rFonts w:cs="Times New Roman"/>
        </w:rPr>
      </w:pPr>
      <w:r w:rsidRPr="0031023A">
        <w:rPr>
          <w:rFonts w:cs="Times New Roman"/>
        </w:rPr>
        <w:t xml:space="preserve">Consumer preferences, new technologies, and cultural developments all have a hand in shaping the ever-evolving meetings and events sector. Keeping abreast of these movements is crucial to the success of the Healthy Lifestyle Expo in London. </w:t>
      </w:r>
    </w:p>
    <w:p w14:paraId="7F44E932" w14:textId="14844BD9" w:rsidR="003E4B05" w:rsidRPr="0031023A" w:rsidRDefault="000D28AF" w:rsidP="00BE1550">
      <w:pPr>
        <w:rPr>
          <w:rFonts w:cs="Times New Roman"/>
        </w:rPr>
      </w:pPr>
      <w:r>
        <w:rPr>
          <w:rFonts w:cs="Times New Roman"/>
        </w:rPr>
        <w:t>T</w:t>
      </w:r>
      <w:r w:rsidR="00BE1550" w:rsidRPr="0031023A">
        <w:rPr>
          <w:rFonts w:cs="Times New Roman"/>
        </w:rPr>
        <w:t xml:space="preserve">he rise of hybrid and </w:t>
      </w:r>
      <w:r>
        <w:rPr>
          <w:rFonts w:cs="Times New Roman"/>
        </w:rPr>
        <w:t>online</w:t>
      </w:r>
      <w:r w:rsidR="00BE1550" w:rsidRPr="0031023A">
        <w:rPr>
          <w:rFonts w:cs="Times New Roman"/>
        </w:rPr>
        <w:t xml:space="preserve"> event forms was </w:t>
      </w:r>
      <w:r>
        <w:rPr>
          <w:rFonts w:cs="Times New Roman"/>
        </w:rPr>
        <w:t>rushed</w:t>
      </w:r>
      <w:r w:rsidR="00BE1550" w:rsidRPr="0031023A">
        <w:rPr>
          <w:rFonts w:cs="Times New Roman"/>
        </w:rPr>
        <w:t xml:space="preserve"> by the COVID-19 epidemic. Even while </w:t>
      </w:r>
      <w:r w:rsidR="003E4B05" w:rsidRPr="0031023A">
        <w:rPr>
          <w:rFonts w:cs="Times New Roman"/>
        </w:rPr>
        <w:t>the</w:t>
      </w:r>
      <w:r w:rsidR="00BE1550" w:rsidRPr="0031023A">
        <w:rPr>
          <w:rFonts w:cs="Times New Roman"/>
        </w:rPr>
        <w:t xml:space="preserve"> main event takes place in person, </w:t>
      </w:r>
      <w:r w:rsidR="00E30CB2" w:rsidRPr="0031023A">
        <w:rPr>
          <w:rFonts w:cs="Times New Roman"/>
        </w:rPr>
        <w:t>it</w:t>
      </w:r>
      <w:r w:rsidR="00BE1550" w:rsidRPr="0031023A">
        <w:rPr>
          <w:rFonts w:cs="Times New Roman"/>
        </w:rPr>
        <w:t xml:space="preserve"> may increase its reach and accessibility by incorporating hybrid aspects such as live streaming sessions and delivering on-demand content. Sustainable and environmentally aware events are becoming increasingly popular.</w:t>
      </w:r>
      <w:r w:rsidR="003E4B05" w:rsidRPr="0031023A">
        <w:rPr>
          <w:rFonts w:cs="Times New Roman"/>
        </w:rPr>
        <w:t xml:space="preserve"> The author </w:t>
      </w:r>
      <w:r w:rsidR="00E01B5F" w:rsidRPr="0031023A">
        <w:rPr>
          <w:rFonts w:cs="Times New Roman"/>
        </w:rPr>
        <w:t xml:space="preserve">Turner &amp; Davis </w:t>
      </w:r>
      <w:r w:rsidR="00354A7D" w:rsidRPr="0031023A">
        <w:rPr>
          <w:rFonts w:cs="Times New Roman"/>
        </w:rPr>
        <w:t>(</w:t>
      </w:r>
      <w:r w:rsidR="00E01B5F" w:rsidRPr="0031023A">
        <w:rPr>
          <w:rFonts w:cs="Times New Roman"/>
        </w:rPr>
        <w:t>2017)</w:t>
      </w:r>
      <w:r w:rsidR="00BE1550" w:rsidRPr="0031023A">
        <w:rPr>
          <w:rFonts w:cs="Times New Roman"/>
        </w:rPr>
        <w:t xml:space="preserve"> highlighted the growing relevance of sustainability in events where they argued for waste reduction, energy efficiency, and sustainable sourcing.</w:t>
      </w:r>
      <w:r w:rsidR="003E4B05" w:rsidRPr="0031023A">
        <w:rPr>
          <w:rFonts w:cs="Times New Roman"/>
        </w:rPr>
        <w:t xml:space="preserve"> However, the authors </w:t>
      </w:r>
      <w:r w:rsidR="009056B2" w:rsidRPr="0031023A">
        <w:rPr>
          <w:rFonts w:cs="Times New Roman"/>
        </w:rPr>
        <w:t>Stevens &amp; Mitchell (2021)</w:t>
      </w:r>
      <w:r w:rsidR="003E4B05" w:rsidRPr="0031023A">
        <w:rPr>
          <w:rFonts w:cs="Times New Roman"/>
        </w:rPr>
        <w:t xml:space="preserve"> mentioned that it has several challenges in implementing as well. The major challenges are given as follows: </w:t>
      </w:r>
      <w:r w:rsidR="00BE1550" w:rsidRPr="0031023A">
        <w:rPr>
          <w:rFonts w:cs="Times New Roman"/>
        </w:rPr>
        <w:t xml:space="preserve"> </w:t>
      </w:r>
    </w:p>
    <w:p w14:paraId="1F5DEA89" w14:textId="79A322C0" w:rsidR="003E4B05" w:rsidRPr="0031023A" w:rsidRDefault="003E4B05" w:rsidP="00BE1550">
      <w:pPr>
        <w:rPr>
          <w:rFonts w:cs="Times New Roman"/>
        </w:rPr>
      </w:pPr>
      <w:r w:rsidRPr="0031023A">
        <w:rPr>
          <w:rFonts w:cs="Times New Roman"/>
          <w:noProof/>
        </w:rPr>
        <w:drawing>
          <wp:inline distT="0" distB="0" distL="0" distR="0" wp14:anchorId="753E86DC" wp14:editId="705F29B1">
            <wp:extent cx="5731510" cy="3310255"/>
            <wp:effectExtent l="0" t="0" r="2540" b="4445"/>
            <wp:docPr id="741817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49EDE30A" w14:textId="2CA78415" w:rsidR="003E4B05" w:rsidRPr="0031023A" w:rsidRDefault="003E4B05" w:rsidP="003E4B05">
      <w:pPr>
        <w:pStyle w:val="Subtitle"/>
        <w:rPr>
          <w:rFonts w:cs="Times New Roman"/>
        </w:rPr>
      </w:pPr>
      <w:bookmarkStart w:id="32" w:name="_Toc147969806"/>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001C7EA3" w:rsidRPr="0031023A">
        <w:rPr>
          <w:rFonts w:cs="Times New Roman"/>
          <w:noProof/>
        </w:rPr>
        <w:t>5</w:t>
      </w:r>
      <w:r w:rsidRPr="0031023A">
        <w:rPr>
          <w:rFonts w:cs="Times New Roman"/>
        </w:rPr>
        <w:fldChar w:fldCharType="end"/>
      </w:r>
      <w:r w:rsidRPr="0031023A">
        <w:rPr>
          <w:rFonts w:cs="Times New Roman"/>
        </w:rPr>
        <w:t xml:space="preserve">: Major Challenges of Sustainable Events | Source: </w:t>
      </w:r>
      <w:r w:rsidR="0058563F" w:rsidRPr="0031023A">
        <w:rPr>
          <w:rFonts w:cs="Times New Roman"/>
        </w:rPr>
        <w:t>(Stevens &amp; Mitchell, 2021)</w:t>
      </w:r>
      <w:bookmarkEnd w:id="32"/>
    </w:p>
    <w:p w14:paraId="146B5F97" w14:textId="2E0A86B6" w:rsidR="00BE1550" w:rsidRPr="0031023A" w:rsidRDefault="00BE1550" w:rsidP="00BE1550">
      <w:pPr>
        <w:rPr>
          <w:rFonts w:cs="Times New Roman"/>
        </w:rPr>
      </w:pPr>
      <w:r w:rsidRPr="0031023A">
        <w:rPr>
          <w:rFonts w:cs="Times New Roman"/>
        </w:rPr>
        <w:t xml:space="preserve">In keeping with this movement, </w:t>
      </w:r>
      <w:r w:rsidR="00E30CB2" w:rsidRPr="0031023A">
        <w:rPr>
          <w:rFonts w:cs="Times New Roman"/>
        </w:rPr>
        <w:t>the</w:t>
      </w:r>
      <w:r w:rsidRPr="0031023A">
        <w:rPr>
          <w:rFonts w:cs="Times New Roman"/>
        </w:rPr>
        <w:t xml:space="preserve"> Healthy Lifestyle Expo will include sustainable living items and place an emphasis on environmental awareness.</w:t>
      </w:r>
    </w:p>
    <w:p w14:paraId="7344BCD5" w14:textId="524B04C7" w:rsidR="001C7EA3" w:rsidRPr="0031023A" w:rsidRDefault="00BE1550" w:rsidP="00BE1550">
      <w:pPr>
        <w:rPr>
          <w:rFonts w:cs="Times New Roman"/>
        </w:rPr>
      </w:pPr>
      <w:r w:rsidRPr="0031023A">
        <w:rPr>
          <w:rFonts w:cs="Times New Roman"/>
        </w:rPr>
        <w:t xml:space="preserve">Events are becoming more experiential and immersive, transforming attendees into active participants. Recent studies published </w:t>
      </w:r>
      <w:r w:rsidR="003E4B05" w:rsidRPr="0031023A">
        <w:rPr>
          <w:rFonts w:cs="Times New Roman"/>
        </w:rPr>
        <w:t xml:space="preserve">by </w:t>
      </w:r>
      <w:r w:rsidR="009D3FE6" w:rsidRPr="0031023A">
        <w:rPr>
          <w:rFonts w:cs="Times New Roman"/>
        </w:rPr>
        <w:t>Robertson (2019)</w:t>
      </w:r>
      <w:r w:rsidRPr="0031023A">
        <w:rPr>
          <w:rFonts w:cs="Times New Roman"/>
        </w:rPr>
        <w:t xml:space="preserve"> underline the importance of </w:t>
      </w:r>
      <w:r w:rsidRPr="0031023A">
        <w:rPr>
          <w:rFonts w:cs="Times New Roman"/>
        </w:rPr>
        <w:lastRenderedPageBreak/>
        <w:t xml:space="preserve">providing attendees with memorable experiences. The Healthy Lifestyle Expo takes advantage of this fad by providing educational seminars, wellness displays, and possibilities for direct participation. </w:t>
      </w:r>
      <w:r w:rsidR="003E4B05" w:rsidRPr="0031023A">
        <w:rPr>
          <w:rFonts w:cs="Times New Roman"/>
        </w:rPr>
        <w:t>The event</w:t>
      </w:r>
      <w:r w:rsidRPr="0031023A">
        <w:rPr>
          <w:rFonts w:cs="Times New Roman"/>
        </w:rPr>
        <w:t xml:space="preserve"> should prioritise wellness and holistic health because this movement is gaining momentum. </w:t>
      </w:r>
      <w:r w:rsidR="003E4B05" w:rsidRPr="0031023A">
        <w:rPr>
          <w:rFonts w:cs="Times New Roman"/>
        </w:rPr>
        <w:t>T</w:t>
      </w:r>
      <w:r w:rsidRPr="0031023A">
        <w:rPr>
          <w:rFonts w:cs="Times New Roman"/>
        </w:rPr>
        <w:t xml:space="preserve">he Global Wellness Institute states that from 2015–2017, the wellness economy increased at an annual pace of 6.4%, which is higher than the rate of growth of the global </w:t>
      </w:r>
      <w:proofErr w:type="gramStart"/>
      <w:r w:rsidRPr="0031023A">
        <w:rPr>
          <w:rFonts w:cs="Times New Roman"/>
        </w:rPr>
        <w:t>economy as a whole</w:t>
      </w:r>
      <w:proofErr w:type="gramEnd"/>
      <w:r w:rsidR="003E4B05" w:rsidRPr="0031023A">
        <w:rPr>
          <w:rFonts w:cs="Times New Roman"/>
        </w:rPr>
        <w:t xml:space="preserve"> </w:t>
      </w:r>
      <w:r w:rsidR="00404DD7" w:rsidRPr="0031023A">
        <w:rPr>
          <w:rFonts w:cs="Times New Roman"/>
        </w:rPr>
        <w:t>(Green &amp; Lee, 2020)</w:t>
      </w:r>
      <w:r w:rsidRPr="0031023A">
        <w:rPr>
          <w:rFonts w:cs="Times New Roman"/>
        </w:rPr>
        <w:t>.</w:t>
      </w:r>
      <w:r w:rsidR="003E4B05" w:rsidRPr="0031023A">
        <w:rPr>
          <w:rFonts w:cs="Times New Roman"/>
        </w:rPr>
        <w:t xml:space="preserve"> Following is the complete data of the wellness econom</w:t>
      </w:r>
      <w:r w:rsidR="001C7EA3" w:rsidRPr="0031023A">
        <w:rPr>
          <w:rFonts w:cs="Times New Roman"/>
        </w:rPr>
        <w:t xml:space="preserve">y: </w:t>
      </w:r>
    </w:p>
    <w:p w14:paraId="00CD3BB9" w14:textId="0584D721" w:rsidR="001C7EA3" w:rsidRPr="0031023A" w:rsidRDefault="001C7EA3" w:rsidP="001C7EA3">
      <w:pPr>
        <w:jc w:val="center"/>
        <w:rPr>
          <w:rFonts w:cs="Times New Roman"/>
        </w:rPr>
      </w:pPr>
      <w:r w:rsidRPr="0031023A">
        <w:rPr>
          <w:rFonts w:cs="Times New Roman"/>
          <w:noProof/>
        </w:rPr>
        <w:drawing>
          <wp:inline distT="0" distB="0" distL="0" distR="0" wp14:anchorId="543DCCC0" wp14:editId="61E4D1B1">
            <wp:extent cx="4877481" cy="2000529"/>
            <wp:effectExtent l="0" t="0" r="0" b="0"/>
            <wp:docPr id="1594384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84691" name=""/>
                    <pic:cNvPicPr/>
                  </pic:nvPicPr>
                  <pic:blipFill>
                    <a:blip r:embed="rId11"/>
                    <a:stretch>
                      <a:fillRect/>
                    </a:stretch>
                  </pic:blipFill>
                  <pic:spPr>
                    <a:xfrm>
                      <a:off x="0" y="0"/>
                      <a:ext cx="4877481" cy="2000529"/>
                    </a:xfrm>
                    <a:prstGeom prst="rect">
                      <a:avLst/>
                    </a:prstGeom>
                  </pic:spPr>
                </pic:pic>
              </a:graphicData>
            </a:graphic>
          </wp:inline>
        </w:drawing>
      </w:r>
    </w:p>
    <w:p w14:paraId="0CB7572E" w14:textId="6B2E3F51" w:rsidR="001C7EA3" w:rsidRPr="0031023A" w:rsidRDefault="001C7EA3" w:rsidP="0031023A">
      <w:pPr>
        <w:pStyle w:val="Subtitle"/>
        <w:rPr>
          <w:rFonts w:cs="Times New Roman"/>
        </w:rPr>
      </w:pPr>
      <w:bookmarkStart w:id="33" w:name="_Toc147969807"/>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Pr="0031023A">
        <w:rPr>
          <w:rFonts w:cs="Times New Roman"/>
          <w:noProof/>
        </w:rPr>
        <w:t>6</w:t>
      </w:r>
      <w:r w:rsidRPr="0031023A">
        <w:rPr>
          <w:rFonts w:cs="Times New Roman"/>
        </w:rPr>
        <w:fldChar w:fldCharType="end"/>
      </w:r>
      <w:r w:rsidRPr="0031023A">
        <w:rPr>
          <w:rFonts w:cs="Times New Roman"/>
        </w:rPr>
        <w:t>: The Wellness Economy Rate | Source:</w:t>
      </w:r>
      <w:r w:rsidR="0031023A">
        <w:rPr>
          <w:rFonts w:cs="Times New Roman"/>
        </w:rPr>
        <w:t xml:space="preserve"> </w:t>
      </w:r>
      <w:r w:rsidR="0031023A" w:rsidRPr="0031023A">
        <w:rPr>
          <w:rFonts w:cs="Times New Roman"/>
        </w:rPr>
        <w:t>(Smith, 2019)</w:t>
      </w:r>
      <w:bookmarkEnd w:id="33"/>
    </w:p>
    <w:p w14:paraId="7269E29E" w14:textId="75094709" w:rsidR="00BE1550" w:rsidRPr="0031023A" w:rsidRDefault="00E30CB2" w:rsidP="00BE1550">
      <w:pPr>
        <w:rPr>
          <w:rFonts w:cs="Times New Roman"/>
        </w:rPr>
      </w:pPr>
      <w:r w:rsidRPr="0031023A">
        <w:rPr>
          <w:rFonts w:cs="Times New Roman"/>
        </w:rPr>
        <w:t>The</w:t>
      </w:r>
      <w:r w:rsidR="00BE1550" w:rsidRPr="0031023A">
        <w:rPr>
          <w:rFonts w:cs="Times New Roman"/>
        </w:rPr>
        <w:t xml:space="preserve"> gathering's emphasis on all aspects of health—diet, exercise, state of mind, and environmental impact</w:t>
      </w:r>
      <w:r w:rsidR="001C7EA3" w:rsidRPr="0031023A">
        <w:rPr>
          <w:rFonts w:cs="Times New Roman"/>
        </w:rPr>
        <w:t xml:space="preserve"> </w:t>
      </w:r>
      <w:r w:rsidR="00BE1550" w:rsidRPr="0031023A">
        <w:rPr>
          <w:rFonts w:cs="Times New Roman"/>
        </w:rPr>
        <w:t>reflects this movement.</w:t>
      </w:r>
      <w:r w:rsidR="001C7EA3" w:rsidRPr="0031023A">
        <w:rPr>
          <w:rFonts w:cs="Times New Roman"/>
        </w:rPr>
        <w:t xml:space="preserve"> </w:t>
      </w:r>
    </w:p>
    <w:p w14:paraId="3B2C0EDE" w14:textId="2E6002E6" w:rsidR="0070237D" w:rsidRPr="0031023A" w:rsidRDefault="001C7EA3" w:rsidP="0070237D">
      <w:pPr>
        <w:rPr>
          <w:rFonts w:cs="Times New Roman"/>
        </w:rPr>
      </w:pPr>
      <w:r w:rsidRPr="0031023A">
        <w:rPr>
          <w:rFonts w:cs="Times New Roman"/>
        </w:rPr>
        <w:t>On the other hand, t</w:t>
      </w:r>
      <w:r w:rsidR="00BE1550" w:rsidRPr="0031023A">
        <w:rPr>
          <w:rFonts w:cs="Times New Roman"/>
        </w:rPr>
        <w:t xml:space="preserve">echnology is altering the event scene through digital transformation. Seventy-six percent of event planners surveyed by the </w:t>
      </w:r>
      <w:r w:rsidRPr="0031023A">
        <w:rPr>
          <w:rFonts w:cs="Times New Roman"/>
        </w:rPr>
        <w:t xml:space="preserve">authors </w:t>
      </w:r>
      <w:r w:rsidR="00981FB7" w:rsidRPr="00981FB7">
        <w:rPr>
          <w:rFonts w:cs="Times New Roman"/>
        </w:rPr>
        <w:t xml:space="preserve">Brown &amp; Taylor </w:t>
      </w:r>
      <w:r w:rsidR="00981FB7">
        <w:rPr>
          <w:rFonts w:cs="Times New Roman"/>
        </w:rPr>
        <w:t>(</w:t>
      </w:r>
      <w:r w:rsidR="00981FB7" w:rsidRPr="00981FB7">
        <w:rPr>
          <w:rFonts w:cs="Times New Roman"/>
        </w:rPr>
        <w:t>2018)</w:t>
      </w:r>
      <w:r w:rsidR="00BE1550" w:rsidRPr="0031023A">
        <w:rPr>
          <w:rFonts w:cs="Times New Roman"/>
        </w:rPr>
        <w:t xml:space="preserve"> said they expect technological advancements to play the biggest role in the future success of their events. In keeping with this trend towards digitalization, </w:t>
      </w:r>
      <w:r w:rsidRPr="0031023A">
        <w:rPr>
          <w:rFonts w:cs="Times New Roman"/>
        </w:rPr>
        <w:t>the event has</w:t>
      </w:r>
      <w:r w:rsidR="00BE1550" w:rsidRPr="0031023A">
        <w:rPr>
          <w:rFonts w:cs="Times New Roman"/>
        </w:rPr>
        <w:t xml:space="preserve"> embraced the use of digital platforms for event promotion, registration, and content distribution</w:t>
      </w:r>
      <w:r w:rsidR="001B1722">
        <w:rPr>
          <w:rFonts w:cs="Times New Roman"/>
        </w:rPr>
        <w:t xml:space="preserve">. </w:t>
      </w:r>
    </w:p>
    <w:p w14:paraId="3E9747CF" w14:textId="77777777" w:rsidR="001C7EA3" w:rsidRPr="0031023A" w:rsidRDefault="001C7EA3">
      <w:pPr>
        <w:spacing w:before="0" w:after="160" w:line="259" w:lineRule="auto"/>
        <w:jc w:val="left"/>
        <w:rPr>
          <w:rFonts w:eastAsiaTheme="majorEastAsia" w:cs="Times New Roman"/>
          <w:b/>
          <w:sz w:val="32"/>
          <w:szCs w:val="32"/>
        </w:rPr>
      </w:pPr>
      <w:bookmarkStart w:id="34" w:name="_Toc147962868"/>
      <w:r w:rsidRPr="0031023A">
        <w:rPr>
          <w:rFonts w:cs="Times New Roman"/>
        </w:rPr>
        <w:br w:type="page"/>
      </w:r>
    </w:p>
    <w:p w14:paraId="7A486383" w14:textId="026382A3" w:rsidR="00FA4D4A" w:rsidRPr="0031023A" w:rsidRDefault="0016164A" w:rsidP="0016164A">
      <w:pPr>
        <w:pStyle w:val="Heading1"/>
        <w:rPr>
          <w:rFonts w:cs="Times New Roman"/>
        </w:rPr>
      </w:pPr>
      <w:bookmarkStart w:id="35" w:name="_Toc147969838"/>
      <w:r w:rsidRPr="0031023A">
        <w:rPr>
          <w:rFonts w:cs="Times New Roman"/>
        </w:rPr>
        <w:lastRenderedPageBreak/>
        <w:t>Cultural Considerations</w:t>
      </w:r>
      <w:bookmarkEnd w:id="34"/>
      <w:bookmarkEnd w:id="35"/>
    </w:p>
    <w:p w14:paraId="7A38ABDB" w14:textId="46D04711" w:rsidR="001C7EA3" w:rsidRPr="0031023A" w:rsidRDefault="00FB2530" w:rsidP="00FB2530">
      <w:pPr>
        <w:rPr>
          <w:rFonts w:cs="Times New Roman"/>
        </w:rPr>
      </w:pPr>
      <w:r w:rsidRPr="0031023A">
        <w:rPr>
          <w:rFonts w:cs="Times New Roman"/>
        </w:rPr>
        <w:t xml:space="preserve">Plans for the Healthy Lifestyle Expo in London must </w:t>
      </w:r>
      <w:proofErr w:type="gramStart"/>
      <w:r w:rsidRPr="0031023A">
        <w:rPr>
          <w:rFonts w:cs="Times New Roman"/>
        </w:rPr>
        <w:t>take into account</w:t>
      </w:r>
      <w:proofErr w:type="gramEnd"/>
      <w:r w:rsidRPr="0031023A">
        <w:rPr>
          <w:rFonts w:cs="Times New Roman"/>
        </w:rPr>
        <w:t xml:space="preserve"> the many cultural backgrounds of the expected attendees.</w:t>
      </w:r>
      <w:r w:rsidR="001C7EA3" w:rsidRPr="0031023A">
        <w:rPr>
          <w:rFonts w:cs="Times New Roman"/>
        </w:rPr>
        <w:t xml:space="preserve"> The cultural diversity within London, where the event will be organized is so diversified which is given as follows:</w:t>
      </w:r>
      <w:r w:rsidRPr="0031023A">
        <w:rPr>
          <w:rFonts w:cs="Times New Roman"/>
        </w:rPr>
        <w:t xml:space="preserve"> </w:t>
      </w:r>
    </w:p>
    <w:p w14:paraId="293EDE6A" w14:textId="60819D4D" w:rsidR="001C7EA3" w:rsidRPr="0031023A" w:rsidRDefault="001C7EA3" w:rsidP="001C7EA3">
      <w:pPr>
        <w:jc w:val="center"/>
        <w:rPr>
          <w:rFonts w:cs="Times New Roman"/>
        </w:rPr>
      </w:pPr>
      <w:r w:rsidRPr="0031023A">
        <w:rPr>
          <w:rFonts w:cs="Times New Roman"/>
          <w:noProof/>
        </w:rPr>
        <w:drawing>
          <wp:inline distT="0" distB="0" distL="0" distR="0" wp14:anchorId="4732CA32" wp14:editId="60036D1A">
            <wp:extent cx="5343525" cy="2710180"/>
            <wp:effectExtent l="0" t="0" r="9525" b="0"/>
            <wp:docPr id="6973363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6769"/>
                    <a:stretch/>
                  </pic:blipFill>
                  <pic:spPr bwMode="auto">
                    <a:xfrm>
                      <a:off x="0" y="0"/>
                      <a:ext cx="5343525" cy="2710180"/>
                    </a:xfrm>
                    <a:prstGeom prst="rect">
                      <a:avLst/>
                    </a:prstGeom>
                    <a:noFill/>
                    <a:ln>
                      <a:noFill/>
                    </a:ln>
                    <a:extLst>
                      <a:ext uri="{53640926-AAD7-44D8-BBD7-CCE9431645EC}">
                        <a14:shadowObscured xmlns:a14="http://schemas.microsoft.com/office/drawing/2010/main"/>
                      </a:ext>
                    </a:extLst>
                  </pic:spPr>
                </pic:pic>
              </a:graphicData>
            </a:graphic>
          </wp:inline>
        </w:drawing>
      </w:r>
    </w:p>
    <w:p w14:paraId="61524E31" w14:textId="2114AAAB" w:rsidR="001C7EA3" w:rsidRPr="0031023A" w:rsidRDefault="001C7EA3" w:rsidP="001C7EA3">
      <w:pPr>
        <w:pStyle w:val="Subtitle"/>
        <w:rPr>
          <w:rFonts w:cs="Times New Roman"/>
        </w:rPr>
      </w:pPr>
      <w:bookmarkStart w:id="36" w:name="_Toc147969808"/>
      <w:r w:rsidRPr="0031023A">
        <w:rPr>
          <w:rFonts w:cs="Times New Roman"/>
        </w:rPr>
        <w:t xml:space="preserve">Figure </w:t>
      </w:r>
      <w:r w:rsidRPr="0031023A">
        <w:rPr>
          <w:rFonts w:cs="Times New Roman"/>
        </w:rPr>
        <w:fldChar w:fldCharType="begin"/>
      </w:r>
      <w:r w:rsidRPr="0031023A">
        <w:rPr>
          <w:rFonts w:cs="Times New Roman"/>
        </w:rPr>
        <w:instrText xml:space="preserve"> SEQ Figure \* ARABIC </w:instrText>
      </w:r>
      <w:r w:rsidRPr="0031023A">
        <w:rPr>
          <w:rFonts w:cs="Times New Roman"/>
        </w:rPr>
        <w:fldChar w:fldCharType="separate"/>
      </w:r>
      <w:r w:rsidRPr="0031023A">
        <w:rPr>
          <w:rFonts w:cs="Times New Roman"/>
          <w:noProof/>
        </w:rPr>
        <w:t>7</w:t>
      </w:r>
      <w:r w:rsidRPr="0031023A">
        <w:rPr>
          <w:rFonts w:cs="Times New Roman"/>
        </w:rPr>
        <w:fldChar w:fldCharType="end"/>
      </w:r>
      <w:r w:rsidRPr="0031023A">
        <w:rPr>
          <w:rFonts w:cs="Times New Roman"/>
        </w:rPr>
        <w:t xml:space="preserve">: Cultural Diversity in London | Source: </w:t>
      </w:r>
      <w:r w:rsidR="00E756C3" w:rsidRPr="00E756C3">
        <w:rPr>
          <w:rFonts w:cs="Times New Roman"/>
        </w:rPr>
        <w:t>(Turner &amp; Davis, 2017)</w:t>
      </w:r>
      <w:bookmarkEnd w:id="36"/>
    </w:p>
    <w:p w14:paraId="5EF05868" w14:textId="6B25EE96" w:rsidR="00FB2530" w:rsidRPr="0031023A" w:rsidRDefault="00FB2530" w:rsidP="00FB2530">
      <w:pPr>
        <w:rPr>
          <w:rFonts w:cs="Times New Roman"/>
        </w:rPr>
      </w:pPr>
      <w:r w:rsidRPr="0031023A">
        <w:rPr>
          <w:rFonts w:cs="Times New Roman"/>
        </w:rPr>
        <w:t>These cultural considerations may have a major bearing on the outcome of the event. Several important facets of culture are involved:</w:t>
      </w:r>
    </w:p>
    <w:p w14:paraId="010A4C0B" w14:textId="3C27E2FB" w:rsidR="00FB2530" w:rsidRPr="0031023A" w:rsidRDefault="00FB2530" w:rsidP="00FB2530">
      <w:pPr>
        <w:pStyle w:val="Heading3"/>
        <w:rPr>
          <w:rFonts w:cs="Times New Roman"/>
        </w:rPr>
      </w:pPr>
      <w:bookmarkStart w:id="37" w:name="_Toc147962869"/>
      <w:bookmarkStart w:id="38" w:name="_Toc147969839"/>
      <w:r w:rsidRPr="0031023A">
        <w:rPr>
          <w:rFonts w:cs="Times New Roman"/>
        </w:rPr>
        <w:t>Diversified Cultural Demographics</w:t>
      </w:r>
      <w:bookmarkEnd w:id="37"/>
      <w:bookmarkEnd w:id="38"/>
    </w:p>
    <w:p w14:paraId="500D7707" w14:textId="0FCD775A" w:rsidR="00FB2530" w:rsidRPr="0031023A" w:rsidRDefault="00FB2530" w:rsidP="00FB2530">
      <w:pPr>
        <w:rPr>
          <w:rFonts w:cs="Times New Roman"/>
        </w:rPr>
      </w:pPr>
      <w:r w:rsidRPr="0031023A">
        <w:rPr>
          <w:rFonts w:cs="Times New Roman"/>
        </w:rPr>
        <w:t>Populations of many different cultural backgrounds can be found in London</w:t>
      </w:r>
      <w:r w:rsidR="00C17018">
        <w:rPr>
          <w:rFonts w:cs="Times New Roman"/>
        </w:rPr>
        <w:t xml:space="preserve"> </w:t>
      </w:r>
      <w:r w:rsidR="00C17018" w:rsidRPr="00C17018">
        <w:rPr>
          <w:rFonts w:cs="Times New Roman"/>
        </w:rPr>
        <w:t>(Turner &amp; Davis, 2017)</w:t>
      </w:r>
      <w:r w:rsidRPr="0031023A">
        <w:rPr>
          <w:rFonts w:cs="Times New Roman"/>
        </w:rPr>
        <w:t>. According to the Office for National Statistics, London is home to people from a wide variety of cultural origins. Recognising and appreciating the wide range of cultural backgrounds in attendance is essential for making the event accessible to all.</w:t>
      </w:r>
    </w:p>
    <w:p w14:paraId="692E875C" w14:textId="273F652C" w:rsidR="00FB2530" w:rsidRPr="0031023A" w:rsidRDefault="00FB2530" w:rsidP="00FB2530">
      <w:pPr>
        <w:pStyle w:val="Heading3"/>
        <w:rPr>
          <w:rFonts w:cs="Times New Roman"/>
        </w:rPr>
      </w:pPr>
      <w:bookmarkStart w:id="39" w:name="_Toc147962870"/>
      <w:bookmarkStart w:id="40" w:name="_Toc147969840"/>
      <w:r w:rsidRPr="0031023A">
        <w:rPr>
          <w:rFonts w:cs="Times New Roman"/>
        </w:rPr>
        <w:t>Food and Dietary Preferences</w:t>
      </w:r>
      <w:bookmarkEnd w:id="39"/>
      <w:bookmarkEnd w:id="40"/>
    </w:p>
    <w:p w14:paraId="16687F5E" w14:textId="4C089F97" w:rsidR="00FB2530" w:rsidRPr="0031023A" w:rsidRDefault="00FB2530" w:rsidP="00FB2530">
      <w:pPr>
        <w:rPr>
          <w:rFonts w:cs="Times New Roman"/>
        </w:rPr>
      </w:pPr>
      <w:r w:rsidRPr="0031023A">
        <w:rPr>
          <w:rFonts w:cs="Times New Roman"/>
        </w:rPr>
        <w:t xml:space="preserve">Food preferences and constraints vary greatly from one culture to the next. The </w:t>
      </w:r>
      <w:r w:rsidR="009F0BF3">
        <w:rPr>
          <w:rFonts w:cs="Times New Roman"/>
        </w:rPr>
        <w:t xml:space="preserve">authors </w:t>
      </w:r>
      <w:r w:rsidR="009F0BF3" w:rsidRPr="009F0BF3">
        <w:rPr>
          <w:rFonts w:cs="Times New Roman"/>
        </w:rPr>
        <w:t xml:space="preserve">Brown &amp; Taylor </w:t>
      </w:r>
      <w:r w:rsidR="005A6338">
        <w:rPr>
          <w:rFonts w:cs="Times New Roman"/>
        </w:rPr>
        <w:t>(</w:t>
      </w:r>
      <w:r w:rsidR="009F0BF3" w:rsidRPr="009F0BF3">
        <w:rPr>
          <w:rFonts w:cs="Times New Roman"/>
        </w:rPr>
        <w:t>2018)</w:t>
      </w:r>
      <w:r w:rsidRPr="0031023A">
        <w:rPr>
          <w:rFonts w:cs="Times New Roman"/>
        </w:rPr>
        <w:t xml:space="preserve"> stresses the significance of meeting individualised dietary needs at gatherings. </w:t>
      </w:r>
      <w:r w:rsidR="00E30CB2" w:rsidRPr="0031023A">
        <w:rPr>
          <w:rFonts w:cs="Times New Roman"/>
        </w:rPr>
        <w:t xml:space="preserve">It </w:t>
      </w:r>
      <w:r w:rsidR="002465F2">
        <w:rPr>
          <w:rFonts w:cs="Times New Roman"/>
        </w:rPr>
        <w:t>is sure</w:t>
      </w:r>
      <w:r w:rsidRPr="0031023A">
        <w:rPr>
          <w:rFonts w:cs="Times New Roman"/>
        </w:rPr>
        <w:t xml:space="preserve"> that everyone who </w:t>
      </w:r>
      <w:r w:rsidR="002465F2">
        <w:rPr>
          <w:rFonts w:cs="Times New Roman"/>
        </w:rPr>
        <w:t>will attend</w:t>
      </w:r>
      <w:r w:rsidRPr="0031023A">
        <w:rPr>
          <w:rFonts w:cs="Times New Roman"/>
        </w:rPr>
        <w:t xml:space="preserve"> </w:t>
      </w:r>
      <w:r w:rsidR="00E30CB2" w:rsidRPr="0031023A">
        <w:rPr>
          <w:rFonts w:cs="Times New Roman"/>
        </w:rPr>
        <w:t>the</w:t>
      </w:r>
      <w:r w:rsidRPr="0031023A">
        <w:rPr>
          <w:rFonts w:cs="Times New Roman"/>
        </w:rPr>
        <w:t xml:space="preserve"> expo </w:t>
      </w:r>
      <w:r w:rsidR="002465F2">
        <w:rPr>
          <w:rFonts w:cs="Times New Roman"/>
        </w:rPr>
        <w:t>can</w:t>
      </w:r>
      <w:r w:rsidRPr="0031023A">
        <w:rPr>
          <w:rFonts w:cs="Times New Roman"/>
        </w:rPr>
        <w:t xml:space="preserve"> have a delicious time sampling</w:t>
      </w:r>
      <w:r w:rsidR="002465F2">
        <w:rPr>
          <w:rFonts w:cs="Times New Roman"/>
        </w:rPr>
        <w:t xml:space="preserve"> in</w:t>
      </w:r>
      <w:r w:rsidRPr="0031023A">
        <w:rPr>
          <w:rFonts w:cs="Times New Roman"/>
        </w:rPr>
        <w:t xml:space="preserve"> the fare </w:t>
      </w:r>
      <w:r w:rsidR="002465F2">
        <w:rPr>
          <w:rFonts w:cs="Times New Roman"/>
        </w:rPr>
        <w:t>with</w:t>
      </w:r>
      <w:r w:rsidRPr="0031023A">
        <w:rPr>
          <w:rFonts w:cs="Times New Roman"/>
        </w:rPr>
        <w:t xml:space="preserve"> a variety of diets.</w:t>
      </w:r>
    </w:p>
    <w:p w14:paraId="7A087DA2" w14:textId="3DBFEC9C" w:rsidR="00FB2530" w:rsidRPr="0031023A" w:rsidRDefault="00FB2530" w:rsidP="00FB2530">
      <w:pPr>
        <w:pStyle w:val="Heading3"/>
        <w:rPr>
          <w:rFonts w:cs="Times New Roman"/>
        </w:rPr>
      </w:pPr>
      <w:bookmarkStart w:id="41" w:name="_Toc147962871"/>
      <w:bookmarkStart w:id="42" w:name="_Toc147969841"/>
      <w:r w:rsidRPr="0031023A">
        <w:rPr>
          <w:rFonts w:cs="Times New Roman"/>
        </w:rPr>
        <w:lastRenderedPageBreak/>
        <w:t>Cultural Awareness and Sensitivity</w:t>
      </w:r>
      <w:bookmarkEnd w:id="41"/>
      <w:bookmarkEnd w:id="42"/>
    </w:p>
    <w:p w14:paraId="41EAF8B0" w14:textId="7933E01F" w:rsidR="00FB2530" w:rsidRPr="0031023A" w:rsidRDefault="0080101F" w:rsidP="00FB2530">
      <w:pPr>
        <w:rPr>
          <w:rFonts w:cs="Times New Roman"/>
        </w:rPr>
      </w:pPr>
      <w:r>
        <w:rPr>
          <w:rFonts w:cs="Times New Roman"/>
        </w:rPr>
        <w:t>Everyone needs to b</w:t>
      </w:r>
      <w:r w:rsidR="00FB2530" w:rsidRPr="0031023A">
        <w:rPr>
          <w:rFonts w:cs="Times New Roman"/>
        </w:rPr>
        <w:t>e aware of and considerate of other cultures.</w:t>
      </w:r>
      <w:r w:rsidR="00625BD6">
        <w:rPr>
          <w:rFonts w:cs="Times New Roman"/>
        </w:rPr>
        <w:t xml:space="preserve"> As different people have different cultures,</w:t>
      </w:r>
      <w:r w:rsidR="00FB2530" w:rsidRPr="0031023A">
        <w:rPr>
          <w:rFonts w:cs="Times New Roman"/>
        </w:rPr>
        <w:t xml:space="preserve"> </w:t>
      </w:r>
      <w:r w:rsidR="00222CC0">
        <w:rPr>
          <w:rFonts w:cs="Times New Roman"/>
        </w:rPr>
        <w:t>i</w:t>
      </w:r>
      <w:r w:rsidR="00FB2530" w:rsidRPr="0031023A">
        <w:rPr>
          <w:rFonts w:cs="Times New Roman"/>
        </w:rPr>
        <w:t>t is crucial that cultural norms and practises be recognised and upheld during the event.</w:t>
      </w:r>
    </w:p>
    <w:p w14:paraId="6E5352F9" w14:textId="454DD357" w:rsidR="00FB2530" w:rsidRPr="0031023A" w:rsidRDefault="00FB2530" w:rsidP="00FB2530">
      <w:pPr>
        <w:pStyle w:val="Heading3"/>
        <w:rPr>
          <w:rFonts w:cs="Times New Roman"/>
        </w:rPr>
      </w:pPr>
      <w:bookmarkStart w:id="43" w:name="_Toc147962872"/>
      <w:bookmarkStart w:id="44" w:name="_Toc147969842"/>
      <w:r w:rsidRPr="0031023A">
        <w:rPr>
          <w:rFonts w:cs="Times New Roman"/>
        </w:rPr>
        <w:t>Inclusivity and Language</w:t>
      </w:r>
      <w:bookmarkEnd w:id="43"/>
      <w:bookmarkEnd w:id="44"/>
    </w:p>
    <w:p w14:paraId="433B6CD9" w14:textId="41B0CD9A" w:rsidR="00FB2530" w:rsidRPr="0031023A" w:rsidRDefault="00FB2530" w:rsidP="00FB2530">
      <w:pPr>
        <w:rPr>
          <w:rFonts w:cs="Times New Roman"/>
        </w:rPr>
      </w:pPr>
      <w:r w:rsidRPr="0031023A">
        <w:rPr>
          <w:rFonts w:cs="Times New Roman"/>
        </w:rPr>
        <w:t>Multilingualism and a commitment to diversity and inclusion are crucial</w:t>
      </w:r>
      <w:r w:rsidR="00222CC0">
        <w:rPr>
          <w:rFonts w:cs="Times New Roman"/>
        </w:rPr>
        <w:t xml:space="preserve"> </w:t>
      </w:r>
      <w:r w:rsidR="00222CC0" w:rsidRPr="00222CC0">
        <w:rPr>
          <w:rFonts w:cs="Times New Roman"/>
        </w:rPr>
        <w:t>(Green &amp; Lee, 2020)</w:t>
      </w:r>
      <w:r w:rsidRPr="0031023A">
        <w:rPr>
          <w:rFonts w:cs="Times New Roman"/>
        </w:rPr>
        <w:t xml:space="preserve">. </w:t>
      </w:r>
      <w:proofErr w:type="gramStart"/>
      <w:r w:rsidR="00DC53A9">
        <w:rPr>
          <w:rFonts w:cs="Times New Roman"/>
        </w:rPr>
        <w:t>A</w:t>
      </w:r>
      <w:r w:rsidRPr="0031023A">
        <w:rPr>
          <w:rFonts w:cs="Times New Roman"/>
        </w:rPr>
        <w:t xml:space="preserve"> majority of</w:t>
      </w:r>
      <w:proofErr w:type="gramEnd"/>
      <w:r w:rsidRPr="0031023A">
        <w:rPr>
          <w:rFonts w:cs="Times New Roman"/>
        </w:rPr>
        <w:t xml:space="preserve"> event planners agree that providing information in multiple languages improves attendee satisfaction. The language abilities of </w:t>
      </w:r>
      <w:r w:rsidR="00E30CB2" w:rsidRPr="0031023A">
        <w:rPr>
          <w:rFonts w:cs="Times New Roman"/>
        </w:rPr>
        <w:t>the</w:t>
      </w:r>
      <w:r w:rsidRPr="0031023A">
        <w:rPr>
          <w:rFonts w:cs="Times New Roman"/>
        </w:rPr>
        <w:t xml:space="preserve"> guests should be </w:t>
      </w:r>
      <w:proofErr w:type="gramStart"/>
      <w:r w:rsidRPr="0031023A">
        <w:rPr>
          <w:rFonts w:cs="Times New Roman"/>
        </w:rPr>
        <w:t>taken into account</w:t>
      </w:r>
      <w:proofErr w:type="gramEnd"/>
      <w:r w:rsidRPr="0031023A">
        <w:rPr>
          <w:rFonts w:cs="Times New Roman"/>
        </w:rPr>
        <w:t>.</w:t>
      </w:r>
    </w:p>
    <w:p w14:paraId="08D8C258" w14:textId="7EA46C0D" w:rsidR="0016164A" w:rsidRPr="0031023A" w:rsidRDefault="0016164A" w:rsidP="00FB2530">
      <w:pPr>
        <w:rPr>
          <w:rFonts w:cs="Times New Roman"/>
        </w:rPr>
      </w:pPr>
      <w:r w:rsidRPr="0031023A">
        <w:rPr>
          <w:rFonts w:cs="Times New Roman"/>
        </w:rPr>
        <w:br w:type="page"/>
      </w:r>
    </w:p>
    <w:p w14:paraId="04D236DF" w14:textId="06DAFF8B" w:rsidR="0016164A" w:rsidRPr="0031023A" w:rsidRDefault="0016164A" w:rsidP="0016164A">
      <w:pPr>
        <w:pStyle w:val="Heading1"/>
        <w:rPr>
          <w:rFonts w:cs="Times New Roman"/>
        </w:rPr>
      </w:pPr>
      <w:bookmarkStart w:id="45" w:name="_Toc147969843"/>
      <w:r w:rsidRPr="0031023A">
        <w:rPr>
          <w:rFonts w:cs="Times New Roman"/>
        </w:rPr>
        <w:lastRenderedPageBreak/>
        <w:t>Conclusion</w:t>
      </w:r>
      <w:bookmarkEnd w:id="45"/>
    </w:p>
    <w:p w14:paraId="611F871C" w14:textId="4DACD725" w:rsidR="00C03B44" w:rsidRPr="0031023A" w:rsidRDefault="00FB2530" w:rsidP="00C03B44">
      <w:pPr>
        <w:rPr>
          <w:rFonts w:cs="Times New Roman"/>
        </w:rPr>
      </w:pPr>
      <w:r w:rsidRPr="0031023A">
        <w:rPr>
          <w:rFonts w:cs="Times New Roman"/>
        </w:rPr>
        <w:t xml:space="preserve">The Healthy Lifestyle Expo in London is a visionary event that combine the newest trends and cultural concerns to alter a varied audience. It aligns with industry shifts towards holistic well-being and sustainability. Budgeting, resource allocation, and attendance satisfaction are key to the event's strategic planning and execution. Digital tools enable interaction and cultural awareness assures inclusivity. The Healthy Lifestyle Expo showcases the energy of the meetings and events business and promises an enriching and unforgettable experience for all attendees. </w:t>
      </w:r>
    </w:p>
    <w:p w14:paraId="0ECEBFC8" w14:textId="1E354FF4" w:rsidR="00E30CB2" w:rsidRPr="0031023A" w:rsidRDefault="00775FE5" w:rsidP="00F45561">
      <w:pPr>
        <w:spacing w:before="0" w:after="160" w:line="259" w:lineRule="auto"/>
        <w:jc w:val="left"/>
        <w:rPr>
          <w:rFonts w:cs="Times New Roman"/>
        </w:rPr>
      </w:pPr>
      <w:r w:rsidRPr="0031023A">
        <w:rPr>
          <w:rFonts w:cs="Times New Roman"/>
        </w:rPr>
        <w:t xml:space="preserve"> </w:t>
      </w:r>
    </w:p>
    <w:p w14:paraId="7E49092C" w14:textId="77777777" w:rsidR="00E30CB2" w:rsidRPr="0031023A" w:rsidRDefault="00E30CB2">
      <w:pPr>
        <w:spacing w:before="0" w:after="160" w:line="259" w:lineRule="auto"/>
        <w:jc w:val="left"/>
        <w:rPr>
          <w:rFonts w:cs="Times New Roman"/>
        </w:rPr>
      </w:pPr>
      <w:r w:rsidRPr="0031023A">
        <w:rPr>
          <w:rFonts w:cs="Times New Roman"/>
        </w:rPr>
        <w:br w:type="page"/>
      </w:r>
    </w:p>
    <w:p w14:paraId="69A29B86" w14:textId="4D555D16" w:rsidR="00697D58" w:rsidRPr="0031023A" w:rsidRDefault="00E30CB2" w:rsidP="00E30CB2">
      <w:pPr>
        <w:pStyle w:val="Heading1"/>
        <w:rPr>
          <w:rFonts w:cs="Times New Roman"/>
        </w:rPr>
      </w:pPr>
      <w:bookmarkStart w:id="46" w:name="_Toc147969844"/>
      <w:r w:rsidRPr="0031023A">
        <w:rPr>
          <w:rFonts w:cs="Times New Roman"/>
        </w:rPr>
        <w:lastRenderedPageBreak/>
        <w:t>References</w:t>
      </w:r>
      <w:bookmarkEnd w:id="46"/>
    </w:p>
    <w:p w14:paraId="4639472C" w14:textId="2EF17C46" w:rsidR="00E30CB2" w:rsidRPr="00F73EF1" w:rsidRDefault="00E30CB2" w:rsidP="00F73EF1">
      <w:r w:rsidRPr="00F73EF1">
        <w:t xml:space="preserve">Brown, A., &amp; Taylor, M. (2018). Digital Engagement in Event Marketing. Journal of Event Management, 22(3), 285-301. </w:t>
      </w:r>
    </w:p>
    <w:p w14:paraId="1E6C4EE2" w14:textId="10602E3A" w:rsidR="00E30CB2" w:rsidRPr="00F73EF1" w:rsidRDefault="00E30CB2" w:rsidP="00F73EF1">
      <w:r w:rsidRPr="00F73EF1">
        <w:t>Green, P., &amp; Lee, R. (2020). Cultural Sensitivity in Event Planning. Journal of Event and Festival Management, 6(1), 82-96.</w:t>
      </w:r>
    </w:p>
    <w:p w14:paraId="3C1AFD28" w14:textId="4E5608BD" w:rsidR="00E30CB2" w:rsidRPr="00F73EF1" w:rsidRDefault="00E30CB2" w:rsidP="00F73EF1">
      <w:r w:rsidRPr="00F73EF1">
        <w:t xml:space="preserve">Johnson, L. (2019). Understanding the Impact of Multilingual Communication on Event Success. Event Management, 24(2), 157-175. </w:t>
      </w:r>
    </w:p>
    <w:p w14:paraId="726EC530" w14:textId="77777777" w:rsidR="00E30CB2" w:rsidRPr="00F73EF1" w:rsidRDefault="00E30CB2" w:rsidP="00F73EF1">
      <w:r w:rsidRPr="00F73EF1">
        <w:t xml:space="preserve">Lee, E. (2018). Sustainable Event Management: A Practical Guide. Routledge. </w:t>
      </w:r>
    </w:p>
    <w:p w14:paraId="1E8FC497" w14:textId="77777777" w:rsidR="00E30CB2" w:rsidRPr="00F73EF1" w:rsidRDefault="00E30CB2" w:rsidP="00F73EF1">
      <w:r w:rsidRPr="00F73EF1">
        <w:t xml:space="preserve">Robertson, C. (2019). The Event Manager's Bible: The Complete Guide to Planning and Organizing a Voluntary or Public Event. John Wiley &amp; Sons. </w:t>
      </w:r>
    </w:p>
    <w:p w14:paraId="0C759BF7" w14:textId="14C350A6" w:rsidR="00E30CB2" w:rsidRPr="00F73EF1" w:rsidRDefault="00E30CB2" w:rsidP="00F73EF1">
      <w:r w:rsidRPr="00F73EF1">
        <w:t xml:space="preserve">Smith, J. (2019). The Rise of Holistic Wellness: A Global Perspective. International Journal of Wellness and Sustainable Living, 4(2), 143-157. </w:t>
      </w:r>
    </w:p>
    <w:p w14:paraId="16ED14AC" w14:textId="77777777" w:rsidR="00E30CB2" w:rsidRPr="00F73EF1" w:rsidRDefault="00E30CB2" w:rsidP="00F73EF1">
      <w:r w:rsidRPr="00F73EF1">
        <w:t xml:space="preserve">Stevens, L., &amp; Mitchell, D. (2021). The Art and Science of Event Management. </w:t>
      </w:r>
      <w:proofErr w:type="spellStart"/>
      <w:r w:rsidRPr="00F73EF1">
        <w:t>Cognella</w:t>
      </w:r>
      <w:proofErr w:type="spellEnd"/>
      <w:r w:rsidRPr="00F73EF1">
        <w:t xml:space="preserve">. </w:t>
      </w:r>
    </w:p>
    <w:p w14:paraId="203EB7F8" w14:textId="39B6F0B8" w:rsidR="00E30CB2" w:rsidRPr="00F73EF1" w:rsidRDefault="00E30CB2" w:rsidP="00F73EF1">
      <w:r w:rsidRPr="00F73EF1">
        <w:t xml:space="preserve">Turner, S., &amp; Davis, R. (2017). Sustainability Trends in the Meetings and Events Industry. Journal of Sustainable Business Events, 3(1), 44-58. </w:t>
      </w:r>
    </w:p>
    <w:sectPr w:rsidR="00E30CB2" w:rsidRPr="00F73EF1" w:rsidSect="00D71F47">
      <w:footerReference w:type="default" r:id="rId13"/>
      <w:footerReference w:type="first" r:id="rId14"/>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227C3" w14:textId="77777777" w:rsidR="00635D36" w:rsidRPr="00BE1550" w:rsidRDefault="00635D36" w:rsidP="00D71F47">
      <w:pPr>
        <w:spacing w:before="0" w:after="0" w:line="240" w:lineRule="auto"/>
      </w:pPr>
      <w:r w:rsidRPr="00BE1550">
        <w:separator/>
      </w:r>
    </w:p>
  </w:endnote>
  <w:endnote w:type="continuationSeparator" w:id="0">
    <w:p w14:paraId="0ED20070" w14:textId="77777777" w:rsidR="00635D36" w:rsidRPr="00BE1550" w:rsidRDefault="00635D36" w:rsidP="00D71F47">
      <w:pPr>
        <w:spacing w:before="0" w:after="0" w:line="240" w:lineRule="auto"/>
      </w:pPr>
      <w:r w:rsidRPr="00BE15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372521"/>
      <w:docPartObj>
        <w:docPartGallery w:val="Page Numbers (Bottom of Page)"/>
        <w:docPartUnique/>
      </w:docPartObj>
    </w:sdtPr>
    <w:sdtEndPr>
      <w:rPr>
        <w:noProof/>
      </w:rPr>
    </w:sdtEndPr>
    <w:sdtContent>
      <w:p w14:paraId="3471239C" w14:textId="2726D08F" w:rsidR="004E53B0" w:rsidRPr="00BE1550" w:rsidRDefault="004E53B0">
        <w:pPr>
          <w:pStyle w:val="Footer"/>
          <w:jc w:val="right"/>
        </w:pPr>
        <w:r w:rsidRPr="00BE1550">
          <w:fldChar w:fldCharType="begin"/>
        </w:r>
        <w:r w:rsidRPr="00BE1550">
          <w:instrText xml:space="preserve"> PAGE   \* MERGEFORMAT </w:instrText>
        </w:r>
        <w:r w:rsidRPr="00BE1550">
          <w:fldChar w:fldCharType="separate"/>
        </w:r>
        <w:r w:rsidRPr="00BE1550">
          <w:rPr>
            <w:noProof/>
          </w:rPr>
          <w:t>2</w:t>
        </w:r>
        <w:r w:rsidRPr="00BE1550">
          <w:rPr>
            <w:noProof/>
          </w:rPr>
          <w:fldChar w:fldCharType="end"/>
        </w:r>
      </w:p>
    </w:sdtContent>
  </w:sdt>
  <w:p w14:paraId="64AD2A44" w14:textId="77777777" w:rsidR="004E53B0" w:rsidRPr="00BE1550" w:rsidRDefault="004E5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0171" w14:textId="7A882546" w:rsidR="004E53B0" w:rsidRPr="00BE1550" w:rsidRDefault="004E53B0">
    <w:pPr>
      <w:pStyle w:val="Footer"/>
      <w:jc w:val="right"/>
    </w:pPr>
  </w:p>
  <w:p w14:paraId="4005AAAA" w14:textId="77777777" w:rsidR="004E53B0" w:rsidRPr="00BE1550" w:rsidRDefault="004E5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5F813" w14:textId="77777777" w:rsidR="00635D36" w:rsidRPr="00BE1550" w:rsidRDefault="00635D36" w:rsidP="00D71F47">
      <w:pPr>
        <w:spacing w:before="0" w:after="0" w:line="240" w:lineRule="auto"/>
      </w:pPr>
      <w:r w:rsidRPr="00BE1550">
        <w:separator/>
      </w:r>
    </w:p>
  </w:footnote>
  <w:footnote w:type="continuationSeparator" w:id="0">
    <w:p w14:paraId="1D667CFE" w14:textId="77777777" w:rsidR="00635D36" w:rsidRPr="00BE1550" w:rsidRDefault="00635D36" w:rsidP="00D71F47">
      <w:pPr>
        <w:spacing w:before="0" w:after="0" w:line="240" w:lineRule="auto"/>
      </w:pPr>
      <w:r w:rsidRPr="00BE155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7F4"/>
    <w:multiLevelType w:val="hybridMultilevel"/>
    <w:tmpl w:val="F77E4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6108C"/>
    <w:multiLevelType w:val="multilevel"/>
    <w:tmpl w:val="09CA0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848A1"/>
    <w:multiLevelType w:val="hybridMultilevel"/>
    <w:tmpl w:val="4EEAC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E4606"/>
    <w:multiLevelType w:val="hybridMultilevel"/>
    <w:tmpl w:val="E5EAD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B347D"/>
    <w:multiLevelType w:val="multilevel"/>
    <w:tmpl w:val="E0B40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2D699E"/>
    <w:multiLevelType w:val="multilevel"/>
    <w:tmpl w:val="3862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815DB1"/>
    <w:multiLevelType w:val="hybridMultilevel"/>
    <w:tmpl w:val="BD7E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7922BF"/>
    <w:multiLevelType w:val="hybridMultilevel"/>
    <w:tmpl w:val="0C1E3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7A1AC1"/>
    <w:multiLevelType w:val="multilevel"/>
    <w:tmpl w:val="1A5A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105AD6"/>
    <w:multiLevelType w:val="hybridMultilevel"/>
    <w:tmpl w:val="E66AEFD8"/>
    <w:lvl w:ilvl="0" w:tplc="D8B65792">
      <w:start w:val="1"/>
      <w:numFmt w:val="decimal"/>
      <w:lvlText w:val="%1."/>
      <w:lvlJc w:val="left"/>
      <w:pPr>
        <w:ind w:left="720" w:hanging="360"/>
      </w:pPr>
      <w:rPr>
        <w:rFonts w:ascii="Segoe UI" w:hAnsi="Segoe UI" w:cs="Segoe UI" w:hint="default"/>
        <w:color w:val="37415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6C6"/>
    <w:multiLevelType w:val="hybridMultilevel"/>
    <w:tmpl w:val="AFE69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41203"/>
    <w:multiLevelType w:val="hybridMultilevel"/>
    <w:tmpl w:val="FDCE94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45185"/>
    <w:multiLevelType w:val="hybridMultilevel"/>
    <w:tmpl w:val="EF8EA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513F4F"/>
    <w:multiLevelType w:val="multilevel"/>
    <w:tmpl w:val="EFC63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DD307D"/>
    <w:multiLevelType w:val="hybridMultilevel"/>
    <w:tmpl w:val="46CC4D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3D1799"/>
    <w:multiLevelType w:val="hybridMultilevel"/>
    <w:tmpl w:val="838CF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2F5AA8"/>
    <w:multiLevelType w:val="hybridMultilevel"/>
    <w:tmpl w:val="5B682CDE"/>
    <w:lvl w:ilvl="0" w:tplc="73C4C63A">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38176B"/>
    <w:multiLevelType w:val="multilevel"/>
    <w:tmpl w:val="5646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9746CB"/>
    <w:multiLevelType w:val="multilevel"/>
    <w:tmpl w:val="212A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0B5DEA"/>
    <w:multiLevelType w:val="multilevel"/>
    <w:tmpl w:val="6B76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4D40F9"/>
    <w:multiLevelType w:val="hybridMultilevel"/>
    <w:tmpl w:val="FC9813DA"/>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0666D82"/>
    <w:multiLevelType w:val="multilevel"/>
    <w:tmpl w:val="A524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945995"/>
    <w:multiLevelType w:val="hybridMultilevel"/>
    <w:tmpl w:val="FC7A7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6E5BE9"/>
    <w:multiLevelType w:val="multilevel"/>
    <w:tmpl w:val="7D96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D535E6"/>
    <w:multiLevelType w:val="hybridMultilevel"/>
    <w:tmpl w:val="E1BC65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E36833"/>
    <w:multiLevelType w:val="hybridMultilevel"/>
    <w:tmpl w:val="D71A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9F2300"/>
    <w:multiLevelType w:val="hybridMultilevel"/>
    <w:tmpl w:val="E06E8EA0"/>
    <w:lvl w:ilvl="0" w:tplc="20A01B68">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2E0BFC"/>
    <w:multiLevelType w:val="multilevel"/>
    <w:tmpl w:val="D772B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7B3B7B"/>
    <w:multiLevelType w:val="hybridMultilevel"/>
    <w:tmpl w:val="21DEA5F8"/>
    <w:lvl w:ilvl="0" w:tplc="73C4C63A">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751FFA"/>
    <w:multiLevelType w:val="hybridMultilevel"/>
    <w:tmpl w:val="E2D495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C5A0F"/>
    <w:multiLevelType w:val="multilevel"/>
    <w:tmpl w:val="92322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3A212F"/>
    <w:multiLevelType w:val="hybridMultilevel"/>
    <w:tmpl w:val="FA4258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4855B2"/>
    <w:multiLevelType w:val="hybridMultilevel"/>
    <w:tmpl w:val="93E891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6728E8"/>
    <w:multiLevelType w:val="multilevel"/>
    <w:tmpl w:val="F992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A2A6918"/>
    <w:multiLevelType w:val="hybridMultilevel"/>
    <w:tmpl w:val="150A8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81038F"/>
    <w:multiLevelType w:val="hybridMultilevel"/>
    <w:tmpl w:val="C4603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0D36E2"/>
    <w:multiLevelType w:val="hybridMultilevel"/>
    <w:tmpl w:val="5C12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900826"/>
    <w:multiLevelType w:val="multilevel"/>
    <w:tmpl w:val="B1B8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7D6623E"/>
    <w:multiLevelType w:val="multilevel"/>
    <w:tmpl w:val="85CE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86C6BC4"/>
    <w:multiLevelType w:val="hybridMultilevel"/>
    <w:tmpl w:val="5CA0D9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5A4790"/>
    <w:multiLevelType w:val="hybridMultilevel"/>
    <w:tmpl w:val="B5AC2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AE6112"/>
    <w:multiLevelType w:val="hybridMultilevel"/>
    <w:tmpl w:val="181C6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C74551"/>
    <w:multiLevelType w:val="hybridMultilevel"/>
    <w:tmpl w:val="86AACE42"/>
    <w:lvl w:ilvl="0" w:tplc="73C4C63A">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4461356"/>
    <w:multiLevelType w:val="hybridMultilevel"/>
    <w:tmpl w:val="7E78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3D2265"/>
    <w:multiLevelType w:val="hybridMultilevel"/>
    <w:tmpl w:val="7F9E6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DF4D3F"/>
    <w:multiLevelType w:val="hybridMultilevel"/>
    <w:tmpl w:val="4ED23612"/>
    <w:lvl w:ilvl="0" w:tplc="D8B65792">
      <w:start w:val="1"/>
      <w:numFmt w:val="decimal"/>
      <w:lvlText w:val="%1."/>
      <w:lvlJc w:val="left"/>
      <w:pPr>
        <w:ind w:left="720" w:hanging="360"/>
      </w:pPr>
      <w:rPr>
        <w:rFonts w:ascii="Segoe UI" w:hAnsi="Segoe UI" w:cs="Segoe UI" w:hint="default"/>
        <w:color w:val="37415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78183B"/>
    <w:multiLevelType w:val="hybridMultilevel"/>
    <w:tmpl w:val="A7D6570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9660515"/>
    <w:multiLevelType w:val="multilevel"/>
    <w:tmpl w:val="6F8C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4679024">
    <w:abstractNumId w:val="22"/>
  </w:num>
  <w:num w:numId="2" w16cid:durableId="334259774">
    <w:abstractNumId w:val="25"/>
  </w:num>
  <w:num w:numId="3" w16cid:durableId="2146770442">
    <w:abstractNumId w:val="3"/>
  </w:num>
  <w:num w:numId="4" w16cid:durableId="260376332">
    <w:abstractNumId w:val="7"/>
  </w:num>
  <w:num w:numId="5" w16cid:durableId="2033993810">
    <w:abstractNumId w:val="36"/>
  </w:num>
  <w:num w:numId="6" w16cid:durableId="1753816304">
    <w:abstractNumId w:val="14"/>
  </w:num>
  <w:num w:numId="7" w16cid:durableId="1430734373">
    <w:abstractNumId w:val="15"/>
  </w:num>
  <w:num w:numId="8" w16cid:durableId="1747609527">
    <w:abstractNumId w:val="6"/>
  </w:num>
  <w:num w:numId="9" w16cid:durableId="1279415231">
    <w:abstractNumId w:val="43"/>
  </w:num>
  <w:num w:numId="10" w16cid:durableId="10766082">
    <w:abstractNumId w:val="40"/>
  </w:num>
  <w:num w:numId="11" w16cid:durableId="193424045">
    <w:abstractNumId w:val="10"/>
  </w:num>
  <w:num w:numId="12" w16cid:durableId="228658899">
    <w:abstractNumId w:val="34"/>
  </w:num>
  <w:num w:numId="13" w16cid:durableId="125857721">
    <w:abstractNumId w:val="0"/>
  </w:num>
  <w:num w:numId="14" w16cid:durableId="1845702871">
    <w:abstractNumId w:val="11"/>
  </w:num>
  <w:num w:numId="15" w16cid:durableId="598022424">
    <w:abstractNumId w:val="20"/>
  </w:num>
  <w:num w:numId="16" w16cid:durableId="2088185243">
    <w:abstractNumId w:val="46"/>
  </w:num>
  <w:num w:numId="17" w16cid:durableId="501244008">
    <w:abstractNumId w:val="24"/>
  </w:num>
  <w:num w:numId="18" w16cid:durableId="484123675">
    <w:abstractNumId w:val="31"/>
  </w:num>
  <w:num w:numId="19" w16cid:durableId="806361708">
    <w:abstractNumId w:val="39"/>
  </w:num>
  <w:num w:numId="20" w16cid:durableId="1971327160">
    <w:abstractNumId w:val="29"/>
  </w:num>
  <w:num w:numId="21" w16cid:durableId="1489055830">
    <w:abstractNumId w:val="35"/>
  </w:num>
  <w:num w:numId="22" w16cid:durableId="725494394">
    <w:abstractNumId w:val="44"/>
  </w:num>
  <w:num w:numId="23" w16cid:durableId="1852180002">
    <w:abstractNumId w:val="41"/>
  </w:num>
  <w:num w:numId="24" w16cid:durableId="565800954">
    <w:abstractNumId w:val="32"/>
  </w:num>
  <w:num w:numId="25" w16cid:durableId="16976405">
    <w:abstractNumId w:val="12"/>
  </w:num>
  <w:num w:numId="26" w16cid:durableId="2020811772">
    <w:abstractNumId w:val="1"/>
  </w:num>
  <w:num w:numId="27" w16cid:durableId="1226796495">
    <w:abstractNumId w:val="9"/>
  </w:num>
  <w:num w:numId="28" w16cid:durableId="1784104600">
    <w:abstractNumId w:val="47"/>
  </w:num>
  <w:num w:numId="29" w16cid:durableId="1048651241">
    <w:abstractNumId w:val="13"/>
  </w:num>
  <w:num w:numId="30" w16cid:durableId="1552302023">
    <w:abstractNumId w:val="17"/>
  </w:num>
  <w:num w:numId="31" w16cid:durableId="351687610">
    <w:abstractNumId w:val="30"/>
  </w:num>
  <w:num w:numId="32" w16cid:durableId="1657371072">
    <w:abstractNumId w:val="27"/>
  </w:num>
  <w:num w:numId="33" w16cid:durableId="1727950309">
    <w:abstractNumId w:val="26"/>
  </w:num>
  <w:num w:numId="34" w16cid:durableId="546450290">
    <w:abstractNumId w:val="45"/>
  </w:num>
  <w:num w:numId="35" w16cid:durableId="314603033">
    <w:abstractNumId w:val="42"/>
  </w:num>
  <w:num w:numId="36" w16cid:durableId="1721132033">
    <w:abstractNumId w:val="28"/>
  </w:num>
  <w:num w:numId="37" w16cid:durableId="1952854083">
    <w:abstractNumId w:val="16"/>
  </w:num>
  <w:num w:numId="38" w16cid:durableId="1778213841">
    <w:abstractNumId w:val="2"/>
  </w:num>
  <w:num w:numId="39" w16cid:durableId="1368989472">
    <w:abstractNumId w:val="5"/>
  </w:num>
  <w:num w:numId="40" w16cid:durableId="406539343">
    <w:abstractNumId w:val="33"/>
  </w:num>
  <w:num w:numId="41" w16cid:durableId="1247223537">
    <w:abstractNumId w:val="23"/>
  </w:num>
  <w:num w:numId="42" w16cid:durableId="1016228213">
    <w:abstractNumId w:val="18"/>
  </w:num>
  <w:num w:numId="43" w16cid:durableId="975378965">
    <w:abstractNumId w:val="19"/>
  </w:num>
  <w:num w:numId="44" w16cid:durableId="37096481">
    <w:abstractNumId w:val="38"/>
  </w:num>
  <w:num w:numId="45" w16cid:durableId="94595410">
    <w:abstractNumId w:val="4"/>
  </w:num>
  <w:num w:numId="46" w16cid:durableId="24254854">
    <w:abstractNumId w:val="21"/>
  </w:num>
  <w:num w:numId="47" w16cid:durableId="1646469612">
    <w:abstractNumId w:val="37"/>
  </w:num>
  <w:num w:numId="48" w16cid:durableId="12372823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IAASNjY1MDY0MLJR2l4NTi4sz8PJACI8NaAChwOlctAAAA"/>
  </w:docVars>
  <w:rsids>
    <w:rsidRoot w:val="00C15734"/>
    <w:rsid w:val="000029A4"/>
    <w:rsid w:val="00003069"/>
    <w:rsid w:val="0000710E"/>
    <w:rsid w:val="00024BE4"/>
    <w:rsid w:val="00033E6B"/>
    <w:rsid w:val="00036D97"/>
    <w:rsid w:val="000412FF"/>
    <w:rsid w:val="000427EA"/>
    <w:rsid w:val="0004622D"/>
    <w:rsid w:val="00047992"/>
    <w:rsid w:val="00050C96"/>
    <w:rsid w:val="00052D57"/>
    <w:rsid w:val="00053092"/>
    <w:rsid w:val="00055DC2"/>
    <w:rsid w:val="00057F47"/>
    <w:rsid w:val="00061A67"/>
    <w:rsid w:val="00062617"/>
    <w:rsid w:val="00064FE5"/>
    <w:rsid w:val="000754E5"/>
    <w:rsid w:val="00081B6A"/>
    <w:rsid w:val="00086DE8"/>
    <w:rsid w:val="000A7B26"/>
    <w:rsid w:val="000B7867"/>
    <w:rsid w:val="000C0544"/>
    <w:rsid w:val="000D05BE"/>
    <w:rsid w:val="000D28AF"/>
    <w:rsid w:val="000D669C"/>
    <w:rsid w:val="000D7F47"/>
    <w:rsid w:val="000E151E"/>
    <w:rsid w:val="000E3D97"/>
    <w:rsid w:val="000E3F1B"/>
    <w:rsid w:val="000E5A8D"/>
    <w:rsid w:val="000F34D8"/>
    <w:rsid w:val="000F4757"/>
    <w:rsid w:val="00105D98"/>
    <w:rsid w:val="00106F72"/>
    <w:rsid w:val="00112BB2"/>
    <w:rsid w:val="00112CB1"/>
    <w:rsid w:val="00122509"/>
    <w:rsid w:val="00125616"/>
    <w:rsid w:val="00125AD3"/>
    <w:rsid w:val="00136619"/>
    <w:rsid w:val="00140637"/>
    <w:rsid w:val="00140C30"/>
    <w:rsid w:val="00141F82"/>
    <w:rsid w:val="00144B4B"/>
    <w:rsid w:val="00151B4B"/>
    <w:rsid w:val="001601E4"/>
    <w:rsid w:val="0016164A"/>
    <w:rsid w:val="00165846"/>
    <w:rsid w:val="00167300"/>
    <w:rsid w:val="00180ECE"/>
    <w:rsid w:val="001827C6"/>
    <w:rsid w:val="00182EFE"/>
    <w:rsid w:val="001902B1"/>
    <w:rsid w:val="0019347A"/>
    <w:rsid w:val="00195529"/>
    <w:rsid w:val="001A201A"/>
    <w:rsid w:val="001A2A05"/>
    <w:rsid w:val="001A3737"/>
    <w:rsid w:val="001A3C24"/>
    <w:rsid w:val="001A5438"/>
    <w:rsid w:val="001A77DC"/>
    <w:rsid w:val="001B1722"/>
    <w:rsid w:val="001B50CA"/>
    <w:rsid w:val="001B5713"/>
    <w:rsid w:val="001C43C1"/>
    <w:rsid w:val="001C7EA3"/>
    <w:rsid w:val="001D5218"/>
    <w:rsid w:val="001E7D90"/>
    <w:rsid w:val="001F4EAC"/>
    <w:rsid w:val="001F798B"/>
    <w:rsid w:val="0020541F"/>
    <w:rsid w:val="002134B2"/>
    <w:rsid w:val="00216139"/>
    <w:rsid w:val="00222CC0"/>
    <w:rsid w:val="0022596F"/>
    <w:rsid w:val="0022609D"/>
    <w:rsid w:val="00227C08"/>
    <w:rsid w:val="00230D60"/>
    <w:rsid w:val="002331DA"/>
    <w:rsid w:val="0023740A"/>
    <w:rsid w:val="00237B83"/>
    <w:rsid w:val="002465F2"/>
    <w:rsid w:val="00247AD5"/>
    <w:rsid w:val="0025394C"/>
    <w:rsid w:val="00255421"/>
    <w:rsid w:val="00255D8A"/>
    <w:rsid w:val="00261314"/>
    <w:rsid w:val="00277D46"/>
    <w:rsid w:val="00292A6F"/>
    <w:rsid w:val="002A4BAA"/>
    <w:rsid w:val="002A50CC"/>
    <w:rsid w:val="002C61E6"/>
    <w:rsid w:val="002C72CA"/>
    <w:rsid w:val="002D295A"/>
    <w:rsid w:val="002D344C"/>
    <w:rsid w:val="002D4BC7"/>
    <w:rsid w:val="002D5F09"/>
    <w:rsid w:val="002E46F9"/>
    <w:rsid w:val="002E6F71"/>
    <w:rsid w:val="0030223A"/>
    <w:rsid w:val="003024D2"/>
    <w:rsid w:val="00303460"/>
    <w:rsid w:val="00305424"/>
    <w:rsid w:val="00307E08"/>
    <w:rsid w:val="0031023A"/>
    <w:rsid w:val="00311C8A"/>
    <w:rsid w:val="003153DC"/>
    <w:rsid w:val="00320468"/>
    <w:rsid w:val="00321D39"/>
    <w:rsid w:val="00323C52"/>
    <w:rsid w:val="003257AC"/>
    <w:rsid w:val="003335F8"/>
    <w:rsid w:val="003372E3"/>
    <w:rsid w:val="003404ED"/>
    <w:rsid w:val="00342C5A"/>
    <w:rsid w:val="0034434D"/>
    <w:rsid w:val="00351520"/>
    <w:rsid w:val="00352D99"/>
    <w:rsid w:val="00354A7D"/>
    <w:rsid w:val="00354D03"/>
    <w:rsid w:val="00370AAD"/>
    <w:rsid w:val="00372B65"/>
    <w:rsid w:val="0037419D"/>
    <w:rsid w:val="00374513"/>
    <w:rsid w:val="00375D43"/>
    <w:rsid w:val="00376191"/>
    <w:rsid w:val="00376E6B"/>
    <w:rsid w:val="00383855"/>
    <w:rsid w:val="003865E9"/>
    <w:rsid w:val="00392537"/>
    <w:rsid w:val="003927CA"/>
    <w:rsid w:val="00396550"/>
    <w:rsid w:val="003A37ED"/>
    <w:rsid w:val="003A534F"/>
    <w:rsid w:val="003B1E54"/>
    <w:rsid w:val="003E41DB"/>
    <w:rsid w:val="003E4B05"/>
    <w:rsid w:val="003E5220"/>
    <w:rsid w:val="003E76A8"/>
    <w:rsid w:val="003F70CF"/>
    <w:rsid w:val="00400B2C"/>
    <w:rsid w:val="00401294"/>
    <w:rsid w:val="00404DD7"/>
    <w:rsid w:val="004140CD"/>
    <w:rsid w:val="00416D4E"/>
    <w:rsid w:val="004200DE"/>
    <w:rsid w:val="00420A2D"/>
    <w:rsid w:val="00426F57"/>
    <w:rsid w:val="00430248"/>
    <w:rsid w:val="00443D1C"/>
    <w:rsid w:val="0045443A"/>
    <w:rsid w:val="00454F01"/>
    <w:rsid w:val="00460357"/>
    <w:rsid w:val="00463530"/>
    <w:rsid w:val="00464F1F"/>
    <w:rsid w:val="00472447"/>
    <w:rsid w:val="00472619"/>
    <w:rsid w:val="00475152"/>
    <w:rsid w:val="00477255"/>
    <w:rsid w:val="0048258E"/>
    <w:rsid w:val="00484266"/>
    <w:rsid w:val="00485817"/>
    <w:rsid w:val="0048617A"/>
    <w:rsid w:val="00491D38"/>
    <w:rsid w:val="0049417A"/>
    <w:rsid w:val="0049527B"/>
    <w:rsid w:val="004A1487"/>
    <w:rsid w:val="004B2E4D"/>
    <w:rsid w:val="004B34C5"/>
    <w:rsid w:val="004B56FC"/>
    <w:rsid w:val="004B5A16"/>
    <w:rsid w:val="004B6E85"/>
    <w:rsid w:val="004C3AF1"/>
    <w:rsid w:val="004C6DDE"/>
    <w:rsid w:val="004C72F4"/>
    <w:rsid w:val="004D76EA"/>
    <w:rsid w:val="004E40FA"/>
    <w:rsid w:val="004E42D8"/>
    <w:rsid w:val="004E4D28"/>
    <w:rsid w:val="004E53B0"/>
    <w:rsid w:val="004F08B5"/>
    <w:rsid w:val="004F1F55"/>
    <w:rsid w:val="004F3D29"/>
    <w:rsid w:val="00501604"/>
    <w:rsid w:val="00504674"/>
    <w:rsid w:val="005149EB"/>
    <w:rsid w:val="00521465"/>
    <w:rsid w:val="0052390B"/>
    <w:rsid w:val="00531D5B"/>
    <w:rsid w:val="00534CBB"/>
    <w:rsid w:val="00541D67"/>
    <w:rsid w:val="00542BD4"/>
    <w:rsid w:val="00543B57"/>
    <w:rsid w:val="005466E1"/>
    <w:rsid w:val="0055419B"/>
    <w:rsid w:val="00562975"/>
    <w:rsid w:val="00563090"/>
    <w:rsid w:val="00564D81"/>
    <w:rsid w:val="0056784D"/>
    <w:rsid w:val="0058204B"/>
    <w:rsid w:val="0058563F"/>
    <w:rsid w:val="00586350"/>
    <w:rsid w:val="005916C6"/>
    <w:rsid w:val="005A1F52"/>
    <w:rsid w:val="005A5D1A"/>
    <w:rsid w:val="005A6338"/>
    <w:rsid w:val="005B3D05"/>
    <w:rsid w:val="005C4D57"/>
    <w:rsid w:val="005D4AF2"/>
    <w:rsid w:val="005E0DD9"/>
    <w:rsid w:val="005E702D"/>
    <w:rsid w:val="005F30B4"/>
    <w:rsid w:val="005F4D10"/>
    <w:rsid w:val="00600EC0"/>
    <w:rsid w:val="0060406E"/>
    <w:rsid w:val="00606501"/>
    <w:rsid w:val="0061630D"/>
    <w:rsid w:val="00617A9D"/>
    <w:rsid w:val="00625BD6"/>
    <w:rsid w:val="00632D21"/>
    <w:rsid w:val="00635D36"/>
    <w:rsid w:val="00636FA6"/>
    <w:rsid w:val="006422D9"/>
    <w:rsid w:val="00643B76"/>
    <w:rsid w:val="00644BE1"/>
    <w:rsid w:val="00653B77"/>
    <w:rsid w:val="00657BAC"/>
    <w:rsid w:val="006628BD"/>
    <w:rsid w:val="0067255F"/>
    <w:rsid w:val="006753C4"/>
    <w:rsid w:val="00676E43"/>
    <w:rsid w:val="006852DA"/>
    <w:rsid w:val="00685A4E"/>
    <w:rsid w:val="00690A92"/>
    <w:rsid w:val="00693287"/>
    <w:rsid w:val="006943EC"/>
    <w:rsid w:val="00697D58"/>
    <w:rsid w:val="006A1C08"/>
    <w:rsid w:val="006B74ED"/>
    <w:rsid w:val="006C7129"/>
    <w:rsid w:val="006D1E9D"/>
    <w:rsid w:val="006D43AF"/>
    <w:rsid w:val="006E6C90"/>
    <w:rsid w:val="006F30F9"/>
    <w:rsid w:val="006F337C"/>
    <w:rsid w:val="0070237D"/>
    <w:rsid w:val="00705E5D"/>
    <w:rsid w:val="007131B4"/>
    <w:rsid w:val="00714208"/>
    <w:rsid w:val="00726B13"/>
    <w:rsid w:val="00731019"/>
    <w:rsid w:val="007341D4"/>
    <w:rsid w:val="00735EFE"/>
    <w:rsid w:val="007413ED"/>
    <w:rsid w:val="00743BCB"/>
    <w:rsid w:val="00746A18"/>
    <w:rsid w:val="00750EFE"/>
    <w:rsid w:val="00754BE0"/>
    <w:rsid w:val="00765204"/>
    <w:rsid w:val="00775FE5"/>
    <w:rsid w:val="00786110"/>
    <w:rsid w:val="007926DB"/>
    <w:rsid w:val="007A6069"/>
    <w:rsid w:val="007B0D5D"/>
    <w:rsid w:val="007B5C32"/>
    <w:rsid w:val="007C0704"/>
    <w:rsid w:val="007D3560"/>
    <w:rsid w:val="007D489F"/>
    <w:rsid w:val="007E0045"/>
    <w:rsid w:val="007E0C9C"/>
    <w:rsid w:val="007E6403"/>
    <w:rsid w:val="007E65C8"/>
    <w:rsid w:val="007E7C86"/>
    <w:rsid w:val="008001ED"/>
    <w:rsid w:val="0080101F"/>
    <w:rsid w:val="00802876"/>
    <w:rsid w:val="00807007"/>
    <w:rsid w:val="008160D7"/>
    <w:rsid w:val="00817341"/>
    <w:rsid w:val="00817A94"/>
    <w:rsid w:val="0082023D"/>
    <w:rsid w:val="008224EF"/>
    <w:rsid w:val="00824061"/>
    <w:rsid w:val="00824457"/>
    <w:rsid w:val="00833671"/>
    <w:rsid w:val="008354BC"/>
    <w:rsid w:val="008375D6"/>
    <w:rsid w:val="00843579"/>
    <w:rsid w:val="00846840"/>
    <w:rsid w:val="00846842"/>
    <w:rsid w:val="00846B11"/>
    <w:rsid w:val="0084740F"/>
    <w:rsid w:val="00856808"/>
    <w:rsid w:val="00862ABD"/>
    <w:rsid w:val="008701E0"/>
    <w:rsid w:val="00876599"/>
    <w:rsid w:val="0088077A"/>
    <w:rsid w:val="008828D3"/>
    <w:rsid w:val="00885CB9"/>
    <w:rsid w:val="0089046B"/>
    <w:rsid w:val="0089394B"/>
    <w:rsid w:val="00897851"/>
    <w:rsid w:val="008A1933"/>
    <w:rsid w:val="008A4082"/>
    <w:rsid w:val="008B6D14"/>
    <w:rsid w:val="008C7F54"/>
    <w:rsid w:val="008E7A93"/>
    <w:rsid w:val="008F74AF"/>
    <w:rsid w:val="008F76A2"/>
    <w:rsid w:val="009036AB"/>
    <w:rsid w:val="009056B2"/>
    <w:rsid w:val="00911F17"/>
    <w:rsid w:val="009147B5"/>
    <w:rsid w:val="00916556"/>
    <w:rsid w:val="00917D10"/>
    <w:rsid w:val="009227A8"/>
    <w:rsid w:val="009235D2"/>
    <w:rsid w:val="009246B7"/>
    <w:rsid w:val="00926BD2"/>
    <w:rsid w:val="00934245"/>
    <w:rsid w:val="00941587"/>
    <w:rsid w:val="0095088D"/>
    <w:rsid w:val="0095299C"/>
    <w:rsid w:val="009564F9"/>
    <w:rsid w:val="00965B7A"/>
    <w:rsid w:val="0097165B"/>
    <w:rsid w:val="00981FB7"/>
    <w:rsid w:val="00984C27"/>
    <w:rsid w:val="009957E5"/>
    <w:rsid w:val="009A1891"/>
    <w:rsid w:val="009B2C08"/>
    <w:rsid w:val="009B59A3"/>
    <w:rsid w:val="009B695E"/>
    <w:rsid w:val="009B7EFB"/>
    <w:rsid w:val="009C3BF8"/>
    <w:rsid w:val="009C6627"/>
    <w:rsid w:val="009D3FE6"/>
    <w:rsid w:val="009E4BD5"/>
    <w:rsid w:val="009E5BF6"/>
    <w:rsid w:val="009F0BF3"/>
    <w:rsid w:val="00A06312"/>
    <w:rsid w:val="00A06E57"/>
    <w:rsid w:val="00A129E3"/>
    <w:rsid w:val="00A15A98"/>
    <w:rsid w:val="00A15F77"/>
    <w:rsid w:val="00A16B61"/>
    <w:rsid w:val="00A21D77"/>
    <w:rsid w:val="00A23EAE"/>
    <w:rsid w:val="00A2778C"/>
    <w:rsid w:val="00A322DF"/>
    <w:rsid w:val="00A37F93"/>
    <w:rsid w:val="00A51654"/>
    <w:rsid w:val="00A60887"/>
    <w:rsid w:val="00A64DEA"/>
    <w:rsid w:val="00A65DF1"/>
    <w:rsid w:val="00A75E0C"/>
    <w:rsid w:val="00A849D1"/>
    <w:rsid w:val="00A87EEF"/>
    <w:rsid w:val="00A9035D"/>
    <w:rsid w:val="00A92D71"/>
    <w:rsid w:val="00A96C05"/>
    <w:rsid w:val="00AA44F4"/>
    <w:rsid w:val="00AA4DA2"/>
    <w:rsid w:val="00AB5AB4"/>
    <w:rsid w:val="00AB61AC"/>
    <w:rsid w:val="00AC48F2"/>
    <w:rsid w:val="00AD01FA"/>
    <w:rsid w:val="00AD3138"/>
    <w:rsid w:val="00AD5952"/>
    <w:rsid w:val="00AD6277"/>
    <w:rsid w:val="00AD66B3"/>
    <w:rsid w:val="00AD7FCB"/>
    <w:rsid w:val="00B01C42"/>
    <w:rsid w:val="00B04B02"/>
    <w:rsid w:val="00B14269"/>
    <w:rsid w:val="00B24EBC"/>
    <w:rsid w:val="00B26561"/>
    <w:rsid w:val="00B331BE"/>
    <w:rsid w:val="00B33A39"/>
    <w:rsid w:val="00B37307"/>
    <w:rsid w:val="00B41FD1"/>
    <w:rsid w:val="00B45C2A"/>
    <w:rsid w:val="00B4617C"/>
    <w:rsid w:val="00B53F46"/>
    <w:rsid w:val="00B564BA"/>
    <w:rsid w:val="00B56E16"/>
    <w:rsid w:val="00B7174B"/>
    <w:rsid w:val="00B764FA"/>
    <w:rsid w:val="00B76858"/>
    <w:rsid w:val="00B81496"/>
    <w:rsid w:val="00B81D3C"/>
    <w:rsid w:val="00B826EE"/>
    <w:rsid w:val="00B859D6"/>
    <w:rsid w:val="00B91AFA"/>
    <w:rsid w:val="00B970EE"/>
    <w:rsid w:val="00BA14A1"/>
    <w:rsid w:val="00BA17FC"/>
    <w:rsid w:val="00BA5818"/>
    <w:rsid w:val="00BA5BCD"/>
    <w:rsid w:val="00BB378E"/>
    <w:rsid w:val="00BC2713"/>
    <w:rsid w:val="00BC4BB7"/>
    <w:rsid w:val="00BC60F8"/>
    <w:rsid w:val="00BC6F28"/>
    <w:rsid w:val="00BC7400"/>
    <w:rsid w:val="00BD0163"/>
    <w:rsid w:val="00BE1550"/>
    <w:rsid w:val="00BE18B2"/>
    <w:rsid w:val="00BF5BF8"/>
    <w:rsid w:val="00BF70AD"/>
    <w:rsid w:val="00C03B44"/>
    <w:rsid w:val="00C1055C"/>
    <w:rsid w:val="00C13F6D"/>
    <w:rsid w:val="00C15734"/>
    <w:rsid w:val="00C17018"/>
    <w:rsid w:val="00C21245"/>
    <w:rsid w:val="00C22081"/>
    <w:rsid w:val="00C2443F"/>
    <w:rsid w:val="00C259F3"/>
    <w:rsid w:val="00C326A5"/>
    <w:rsid w:val="00C360D7"/>
    <w:rsid w:val="00C406E8"/>
    <w:rsid w:val="00C5058E"/>
    <w:rsid w:val="00C6787C"/>
    <w:rsid w:val="00C93D0F"/>
    <w:rsid w:val="00C9483F"/>
    <w:rsid w:val="00CA0A06"/>
    <w:rsid w:val="00CB2791"/>
    <w:rsid w:val="00CB3C1B"/>
    <w:rsid w:val="00CC5D49"/>
    <w:rsid w:val="00CC6975"/>
    <w:rsid w:val="00CD2C8F"/>
    <w:rsid w:val="00CD3394"/>
    <w:rsid w:val="00CE1D8F"/>
    <w:rsid w:val="00CE2B63"/>
    <w:rsid w:val="00CE2CAB"/>
    <w:rsid w:val="00CE2E01"/>
    <w:rsid w:val="00CE51EF"/>
    <w:rsid w:val="00CF285C"/>
    <w:rsid w:val="00D01EE4"/>
    <w:rsid w:val="00D07C53"/>
    <w:rsid w:val="00D13489"/>
    <w:rsid w:val="00D31A4B"/>
    <w:rsid w:val="00D31FA4"/>
    <w:rsid w:val="00D60878"/>
    <w:rsid w:val="00D6338A"/>
    <w:rsid w:val="00D70B22"/>
    <w:rsid w:val="00D71F47"/>
    <w:rsid w:val="00D74200"/>
    <w:rsid w:val="00D817CA"/>
    <w:rsid w:val="00D8383C"/>
    <w:rsid w:val="00D845A3"/>
    <w:rsid w:val="00D8680C"/>
    <w:rsid w:val="00D8759F"/>
    <w:rsid w:val="00D9090B"/>
    <w:rsid w:val="00D9151A"/>
    <w:rsid w:val="00DB1F31"/>
    <w:rsid w:val="00DB4898"/>
    <w:rsid w:val="00DB5974"/>
    <w:rsid w:val="00DB6EBE"/>
    <w:rsid w:val="00DB7585"/>
    <w:rsid w:val="00DB79C8"/>
    <w:rsid w:val="00DC1259"/>
    <w:rsid w:val="00DC51EA"/>
    <w:rsid w:val="00DC53A9"/>
    <w:rsid w:val="00DC7194"/>
    <w:rsid w:val="00DC75B3"/>
    <w:rsid w:val="00DD086C"/>
    <w:rsid w:val="00DD5F54"/>
    <w:rsid w:val="00DD67AB"/>
    <w:rsid w:val="00DD7BD8"/>
    <w:rsid w:val="00DE1570"/>
    <w:rsid w:val="00DE6CF9"/>
    <w:rsid w:val="00DE6E6B"/>
    <w:rsid w:val="00DF44E4"/>
    <w:rsid w:val="00DF52F6"/>
    <w:rsid w:val="00DF57E9"/>
    <w:rsid w:val="00E00D79"/>
    <w:rsid w:val="00E01B5F"/>
    <w:rsid w:val="00E02B25"/>
    <w:rsid w:val="00E038A7"/>
    <w:rsid w:val="00E1786A"/>
    <w:rsid w:val="00E2738D"/>
    <w:rsid w:val="00E2799F"/>
    <w:rsid w:val="00E30CB2"/>
    <w:rsid w:val="00E317ED"/>
    <w:rsid w:val="00E35166"/>
    <w:rsid w:val="00E35C52"/>
    <w:rsid w:val="00E42DF0"/>
    <w:rsid w:val="00E4432F"/>
    <w:rsid w:val="00E5772E"/>
    <w:rsid w:val="00E756C3"/>
    <w:rsid w:val="00E80F23"/>
    <w:rsid w:val="00E95A41"/>
    <w:rsid w:val="00E979B9"/>
    <w:rsid w:val="00EA02B5"/>
    <w:rsid w:val="00EC1F46"/>
    <w:rsid w:val="00EE1F4B"/>
    <w:rsid w:val="00EF005C"/>
    <w:rsid w:val="00EF4A51"/>
    <w:rsid w:val="00EF6671"/>
    <w:rsid w:val="00EF741D"/>
    <w:rsid w:val="00F11336"/>
    <w:rsid w:val="00F235EB"/>
    <w:rsid w:val="00F25ADC"/>
    <w:rsid w:val="00F261D1"/>
    <w:rsid w:val="00F26940"/>
    <w:rsid w:val="00F35D6E"/>
    <w:rsid w:val="00F45561"/>
    <w:rsid w:val="00F52EF1"/>
    <w:rsid w:val="00F544DF"/>
    <w:rsid w:val="00F61001"/>
    <w:rsid w:val="00F61987"/>
    <w:rsid w:val="00F6230D"/>
    <w:rsid w:val="00F73EF1"/>
    <w:rsid w:val="00F820BF"/>
    <w:rsid w:val="00F8403B"/>
    <w:rsid w:val="00F85617"/>
    <w:rsid w:val="00F964C7"/>
    <w:rsid w:val="00F97E48"/>
    <w:rsid w:val="00FA07E6"/>
    <w:rsid w:val="00FA4D4A"/>
    <w:rsid w:val="00FB2530"/>
    <w:rsid w:val="00FB4EDD"/>
    <w:rsid w:val="00FB538C"/>
    <w:rsid w:val="00FB5CE7"/>
    <w:rsid w:val="00FB66D1"/>
    <w:rsid w:val="00FB6776"/>
    <w:rsid w:val="00FD14EC"/>
    <w:rsid w:val="00FD301E"/>
    <w:rsid w:val="00FD36BA"/>
    <w:rsid w:val="00FE3BF3"/>
    <w:rsid w:val="00FE3D24"/>
    <w:rsid w:val="00FE77F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8F7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BD2"/>
    <w:pPr>
      <w:spacing w:before="120" w:after="28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26BD2"/>
    <w:pPr>
      <w:keepNext/>
      <w:keepLines/>
      <w:spacing w:before="360" w:after="240" w:line="240" w:lineRule="auto"/>
      <w:outlineLvl w:val="0"/>
    </w:pPr>
    <w:rPr>
      <w:rFonts w:eastAsiaTheme="majorEastAsia" w:cstheme="majorBidi"/>
      <w:b/>
      <w:sz w:val="32"/>
      <w:szCs w:val="32"/>
    </w:rPr>
  </w:style>
  <w:style w:type="paragraph" w:styleId="Heading2">
    <w:name w:val="heading 2"/>
    <w:aliases w:val="Heading 2 Boxed"/>
    <w:basedOn w:val="Normal"/>
    <w:next w:val="Normal"/>
    <w:link w:val="Heading2Char"/>
    <w:uiPriority w:val="9"/>
    <w:unhideWhenUsed/>
    <w:qFormat/>
    <w:rsid w:val="00B4617C"/>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160D7"/>
    <w:pPr>
      <w:keepNext/>
      <w:keepLines/>
      <w:spacing w:before="40" w:after="0"/>
      <w:jc w:val="left"/>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8160D7"/>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unhideWhenUsed/>
    <w:qFormat/>
    <w:rsid w:val="00F35D6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BD2"/>
    <w:rPr>
      <w:rFonts w:ascii="Times New Roman" w:eastAsiaTheme="majorEastAsia" w:hAnsi="Times New Roman" w:cstheme="majorBidi"/>
      <w:b/>
      <w:sz w:val="32"/>
      <w:szCs w:val="32"/>
    </w:rPr>
  </w:style>
  <w:style w:type="character" w:customStyle="1" w:styleId="Heading2Char">
    <w:name w:val="Heading 2 Char"/>
    <w:aliases w:val="Heading 2 Boxed Char"/>
    <w:basedOn w:val="DefaultParagraphFont"/>
    <w:link w:val="Heading2"/>
    <w:uiPriority w:val="9"/>
    <w:rsid w:val="00B4617C"/>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B4617C"/>
    <w:pPr>
      <w:spacing w:before="0" w:after="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4617C"/>
    <w:rPr>
      <w:rFonts w:ascii="Times New Roman" w:eastAsiaTheme="majorEastAsia" w:hAnsi="Times New Roman" w:cstheme="majorBidi"/>
      <w:b/>
      <w:spacing w:val="-10"/>
      <w:kern w:val="28"/>
      <w:sz w:val="40"/>
      <w:szCs w:val="56"/>
    </w:rPr>
  </w:style>
  <w:style w:type="paragraph" w:styleId="TOCHeading">
    <w:name w:val="TOC Heading"/>
    <w:basedOn w:val="Heading1"/>
    <w:next w:val="Normal"/>
    <w:uiPriority w:val="39"/>
    <w:unhideWhenUsed/>
    <w:qFormat/>
    <w:rsid w:val="002C61E6"/>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C61E6"/>
    <w:pPr>
      <w:spacing w:after="120"/>
      <w:jc w:val="left"/>
    </w:pPr>
    <w:rPr>
      <w:rFonts w:asciiTheme="minorHAnsi" w:hAnsiTheme="minorHAnsi" w:cstheme="minorHAnsi"/>
      <w:b/>
      <w:bCs/>
      <w:caps/>
      <w:sz w:val="20"/>
      <w:szCs w:val="20"/>
    </w:rPr>
  </w:style>
  <w:style w:type="character" w:styleId="Hyperlink">
    <w:name w:val="Hyperlink"/>
    <w:basedOn w:val="DefaultParagraphFont"/>
    <w:uiPriority w:val="99"/>
    <w:unhideWhenUsed/>
    <w:rsid w:val="002C61E6"/>
    <w:rPr>
      <w:color w:val="0563C1" w:themeColor="hyperlink"/>
      <w:u w:val="single"/>
    </w:rPr>
  </w:style>
  <w:style w:type="character" w:customStyle="1" w:styleId="Heading3Char">
    <w:name w:val="Heading 3 Char"/>
    <w:basedOn w:val="DefaultParagraphFont"/>
    <w:link w:val="Heading3"/>
    <w:uiPriority w:val="9"/>
    <w:rsid w:val="008160D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8160D7"/>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F35D6E"/>
    <w:rPr>
      <w:rFonts w:asciiTheme="majorHAnsi" w:eastAsiaTheme="majorEastAsia" w:hAnsiTheme="majorHAnsi" w:cstheme="majorBidi"/>
      <w:color w:val="2F5496" w:themeColor="accent1" w:themeShade="BF"/>
      <w:sz w:val="24"/>
    </w:rPr>
  </w:style>
  <w:style w:type="paragraph" w:styleId="Header">
    <w:name w:val="header"/>
    <w:basedOn w:val="Normal"/>
    <w:link w:val="HeaderChar"/>
    <w:uiPriority w:val="99"/>
    <w:unhideWhenUsed/>
    <w:rsid w:val="00D71F4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1F47"/>
    <w:rPr>
      <w:rFonts w:ascii="Times New Roman" w:hAnsi="Times New Roman"/>
      <w:sz w:val="24"/>
    </w:rPr>
  </w:style>
  <w:style w:type="paragraph" w:styleId="Footer">
    <w:name w:val="footer"/>
    <w:basedOn w:val="Normal"/>
    <w:link w:val="FooterChar"/>
    <w:uiPriority w:val="99"/>
    <w:unhideWhenUsed/>
    <w:rsid w:val="00D71F4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71F47"/>
    <w:rPr>
      <w:rFonts w:ascii="Times New Roman" w:hAnsi="Times New Roman"/>
      <w:sz w:val="24"/>
    </w:rPr>
  </w:style>
  <w:style w:type="paragraph" w:styleId="TOC2">
    <w:name w:val="toc 2"/>
    <w:basedOn w:val="Normal"/>
    <w:next w:val="Normal"/>
    <w:autoRedefine/>
    <w:uiPriority w:val="39"/>
    <w:unhideWhenUsed/>
    <w:rsid w:val="00D71F47"/>
    <w:pPr>
      <w:spacing w:before="0" w:after="0"/>
      <w:ind w:left="240"/>
      <w:jc w:val="left"/>
    </w:pPr>
    <w:rPr>
      <w:rFonts w:asciiTheme="minorHAnsi" w:hAnsiTheme="minorHAnsi" w:cstheme="minorHAnsi"/>
      <w:smallCaps/>
      <w:sz w:val="20"/>
      <w:szCs w:val="20"/>
    </w:rPr>
  </w:style>
  <w:style w:type="table" w:styleId="TableGrid">
    <w:name w:val="Table Grid"/>
    <w:basedOn w:val="TableNormal"/>
    <w:uiPriority w:val="39"/>
    <w:rsid w:val="000D6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0406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040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543B57"/>
    <w:pPr>
      <w:spacing w:before="0" w:after="0"/>
      <w:ind w:left="480"/>
      <w:jc w:val="left"/>
    </w:pPr>
    <w:rPr>
      <w:rFonts w:asciiTheme="minorHAnsi" w:hAnsiTheme="minorHAnsi" w:cstheme="minorHAnsi"/>
      <w:i/>
      <w:iCs/>
      <w:sz w:val="20"/>
      <w:szCs w:val="20"/>
    </w:rPr>
  </w:style>
  <w:style w:type="paragraph" w:styleId="ListParagraph">
    <w:name w:val="List Paragraph"/>
    <w:basedOn w:val="Normal"/>
    <w:uiPriority w:val="34"/>
    <w:qFormat/>
    <w:rsid w:val="00B564BA"/>
    <w:pPr>
      <w:ind w:left="720"/>
      <w:contextualSpacing/>
    </w:pPr>
  </w:style>
  <w:style w:type="paragraph" w:styleId="NoSpacing">
    <w:name w:val="No Spacing"/>
    <w:uiPriority w:val="1"/>
    <w:qFormat/>
    <w:rsid w:val="00195529"/>
    <w:pPr>
      <w:spacing w:after="0" w:line="240" w:lineRule="auto"/>
      <w:jc w:val="both"/>
    </w:pPr>
    <w:rPr>
      <w:rFonts w:ascii="Times New Roman" w:hAnsi="Times New Roman"/>
      <w:sz w:val="24"/>
    </w:rPr>
  </w:style>
  <w:style w:type="character" w:styleId="SubtleEmphasis">
    <w:name w:val="Subtle Emphasis"/>
    <w:basedOn w:val="DefaultParagraphFont"/>
    <w:uiPriority w:val="19"/>
    <w:qFormat/>
    <w:rsid w:val="008160D7"/>
    <w:rPr>
      <w:rFonts w:ascii="Times New Roman" w:hAnsi="Times New Roman"/>
      <w:i/>
      <w:iCs/>
      <w:color w:val="404040" w:themeColor="text1" w:themeTint="BF"/>
      <w:sz w:val="18"/>
    </w:rPr>
  </w:style>
  <w:style w:type="character" w:styleId="SubtleReference">
    <w:name w:val="Subtle Reference"/>
    <w:basedOn w:val="DefaultParagraphFont"/>
    <w:uiPriority w:val="31"/>
    <w:qFormat/>
    <w:rsid w:val="008160D7"/>
    <w:rPr>
      <w:rFonts w:ascii="Times New Roman" w:hAnsi="Times New Roman"/>
      <w:smallCaps/>
      <w:color w:val="5A5A5A" w:themeColor="text1" w:themeTint="A5"/>
      <w:sz w:val="18"/>
    </w:rPr>
  </w:style>
  <w:style w:type="paragraph" w:styleId="Subtitle">
    <w:name w:val="Subtitle"/>
    <w:basedOn w:val="Normal"/>
    <w:next w:val="Normal"/>
    <w:link w:val="SubtitleChar"/>
    <w:uiPriority w:val="11"/>
    <w:qFormat/>
    <w:rsid w:val="00430248"/>
    <w:pPr>
      <w:numPr>
        <w:ilvl w:val="1"/>
      </w:numPr>
      <w:spacing w:after="160"/>
      <w:jc w:val="center"/>
    </w:pPr>
    <w:rPr>
      <w:rFonts w:eastAsiaTheme="minorEastAsia"/>
      <w:color w:val="5A5A5A" w:themeColor="text1" w:themeTint="A5"/>
      <w:spacing w:val="15"/>
      <w:sz w:val="18"/>
    </w:rPr>
  </w:style>
  <w:style w:type="character" w:customStyle="1" w:styleId="SubtitleChar">
    <w:name w:val="Subtitle Char"/>
    <w:basedOn w:val="DefaultParagraphFont"/>
    <w:link w:val="Subtitle"/>
    <w:uiPriority w:val="11"/>
    <w:rsid w:val="00430248"/>
    <w:rPr>
      <w:rFonts w:ascii="Times New Roman" w:eastAsiaTheme="minorEastAsia" w:hAnsi="Times New Roman"/>
      <w:color w:val="5A5A5A" w:themeColor="text1" w:themeTint="A5"/>
      <w:spacing w:val="15"/>
      <w:sz w:val="18"/>
    </w:rPr>
  </w:style>
  <w:style w:type="character" w:styleId="Emphasis">
    <w:name w:val="Emphasis"/>
    <w:basedOn w:val="DefaultParagraphFont"/>
    <w:uiPriority w:val="20"/>
    <w:qFormat/>
    <w:rsid w:val="00A322DF"/>
    <w:rPr>
      <w:i/>
      <w:iCs/>
    </w:rPr>
  </w:style>
  <w:style w:type="paragraph" w:styleId="TOC4">
    <w:name w:val="toc 4"/>
    <w:basedOn w:val="Normal"/>
    <w:next w:val="Normal"/>
    <w:autoRedefine/>
    <w:uiPriority w:val="39"/>
    <w:unhideWhenUsed/>
    <w:rsid w:val="00B91AFA"/>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B91AFA"/>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B91AFA"/>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B91AFA"/>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B91AFA"/>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B91AFA"/>
    <w:pPr>
      <w:spacing w:before="0" w:after="0"/>
      <w:ind w:left="1920"/>
      <w:jc w:val="left"/>
    </w:pPr>
    <w:rPr>
      <w:rFonts w:asciiTheme="minorHAnsi" w:hAnsiTheme="minorHAnsi" w:cstheme="minorHAnsi"/>
      <w:sz w:val="18"/>
      <w:szCs w:val="18"/>
    </w:rPr>
  </w:style>
  <w:style w:type="table" w:styleId="GridTable2-Accent5">
    <w:name w:val="Grid Table 2 Accent 5"/>
    <w:basedOn w:val="TableNormal"/>
    <w:uiPriority w:val="47"/>
    <w:rsid w:val="00BC4BB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BC4BB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EC1F46"/>
    <w:rPr>
      <w:color w:val="808080"/>
    </w:rPr>
  </w:style>
  <w:style w:type="paragraph" w:styleId="NormalWeb">
    <w:name w:val="Normal (Web)"/>
    <w:basedOn w:val="Normal"/>
    <w:uiPriority w:val="99"/>
    <w:unhideWhenUsed/>
    <w:rsid w:val="00846B11"/>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46B11"/>
    <w:rPr>
      <w:b/>
      <w:bCs/>
    </w:rPr>
  </w:style>
  <w:style w:type="paragraph" w:styleId="Caption">
    <w:name w:val="caption"/>
    <w:basedOn w:val="Normal"/>
    <w:next w:val="Normal"/>
    <w:uiPriority w:val="35"/>
    <w:unhideWhenUsed/>
    <w:qFormat/>
    <w:rsid w:val="00916556"/>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153D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6617">
      <w:bodyDiv w:val="1"/>
      <w:marLeft w:val="0"/>
      <w:marRight w:val="0"/>
      <w:marTop w:val="0"/>
      <w:marBottom w:val="0"/>
      <w:divBdr>
        <w:top w:val="none" w:sz="0" w:space="0" w:color="auto"/>
        <w:left w:val="none" w:sz="0" w:space="0" w:color="auto"/>
        <w:bottom w:val="none" w:sz="0" w:space="0" w:color="auto"/>
        <w:right w:val="none" w:sz="0" w:space="0" w:color="auto"/>
      </w:divBdr>
    </w:div>
    <w:div w:id="51390636">
      <w:bodyDiv w:val="1"/>
      <w:marLeft w:val="0"/>
      <w:marRight w:val="0"/>
      <w:marTop w:val="0"/>
      <w:marBottom w:val="0"/>
      <w:divBdr>
        <w:top w:val="none" w:sz="0" w:space="0" w:color="auto"/>
        <w:left w:val="none" w:sz="0" w:space="0" w:color="auto"/>
        <w:bottom w:val="none" w:sz="0" w:space="0" w:color="auto"/>
        <w:right w:val="none" w:sz="0" w:space="0" w:color="auto"/>
      </w:divBdr>
    </w:div>
    <w:div w:id="63337099">
      <w:bodyDiv w:val="1"/>
      <w:marLeft w:val="0"/>
      <w:marRight w:val="0"/>
      <w:marTop w:val="0"/>
      <w:marBottom w:val="0"/>
      <w:divBdr>
        <w:top w:val="none" w:sz="0" w:space="0" w:color="auto"/>
        <w:left w:val="none" w:sz="0" w:space="0" w:color="auto"/>
        <w:bottom w:val="none" w:sz="0" w:space="0" w:color="auto"/>
        <w:right w:val="none" w:sz="0" w:space="0" w:color="auto"/>
      </w:divBdr>
    </w:div>
    <w:div w:id="82802103">
      <w:bodyDiv w:val="1"/>
      <w:marLeft w:val="0"/>
      <w:marRight w:val="0"/>
      <w:marTop w:val="0"/>
      <w:marBottom w:val="0"/>
      <w:divBdr>
        <w:top w:val="none" w:sz="0" w:space="0" w:color="auto"/>
        <w:left w:val="none" w:sz="0" w:space="0" w:color="auto"/>
        <w:bottom w:val="none" w:sz="0" w:space="0" w:color="auto"/>
        <w:right w:val="none" w:sz="0" w:space="0" w:color="auto"/>
      </w:divBdr>
    </w:div>
    <w:div w:id="117114670">
      <w:bodyDiv w:val="1"/>
      <w:marLeft w:val="0"/>
      <w:marRight w:val="0"/>
      <w:marTop w:val="0"/>
      <w:marBottom w:val="0"/>
      <w:divBdr>
        <w:top w:val="none" w:sz="0" w:space="0" w:color="auto"/>
        <w:left w:val="none" w:sz="0" w:space="0" w:color="auto"/>
        <w:bottom w:val="none" w:sz="0" w:space="0" w:color="auto"/>
        <w:right w:val="none" w:sz="0" w:space="0" w:color="auto"/>
      </w:divBdr>
    </w:div>
    <w:div w:id="122769907">
      <w:bodyDiv w:val="1"/>
      <w:marLeft w:val="0"/>
      <w:marRight w:val="0"/>
      <w:marTop w:val="0"/>
      <w:marBottom w:val="0"/>
      <w:divBdr>
        <w:top w:val="none" w:sz="0" w:space="0" w:color="auto"/>
        <w:left w:val="none" w:sz="0" w:space="0" w:color="auto"/>
        <w:bottom w:val="none" w:sz="0" w:space="0" w:color="auto"/>
        <w:right w:val="none" w:sz="0" w:space="0" w:color="auto"/>
      </w:divBdr>
    </w:div>
    <w:div w:id="171069027">
      <w:bodyDiv w:val="1"/>
      <w:marLeft w:val="0"/>
      <w:marRight w:val="0"/>
      <w:marTop w:val="0"/>
      <w:marBottom w:val="0"/>
      <w:divBdr>
        <w:top w:val="none" w:sz="0" w:space="0" w:color="auto"/>
        <w:left w:val="none" w:sz="0" w:space="0" w:color="auto"/>
        <w:bottom w:val="none" w:sz="0" w:space="0" w:color="auto"/>
        <w:right w:val="none" w:sz="0" w:space="0" w:color="auto"/>
      </w:divBdr>
    </w:div>
    <w:div w:id="209919559">
      <w:bodyDiv w:val="1"/>
      <w:marLeft w:val="0"/>
      <w:marRight w:val="0"/>
      <w:marTop w:val="0"/>
      <w:marBottom w:val="0"/>
      <w:divBdr>
        <w:top w:val="none" w:sz="0" w:space="0" w:color="auto"/>
        <w:left w:val="none" w:sz="0" w:space="0" w:color="auto"/>
        <w:bottom w:val="none" w:sz="0" w:space="0" w:color="auto"/>
        <w:right w:val="none" w:sz="0" w:space="0" w:color="auto"/>
      </w:divBdr>
    </w:div>
    <w:div w:id="212087429">
      <w:bodyDiv w:val="1"/>
      <w:marLeft w:val="0"/>
      <w:marRight w:val="0"/>
      <w:marTop w:val="0"/>
      <w:marBottom w:val="0"/>
      <w:divBdr>
        <w:top w:val="none" w:sz="0" w:space="0" w:color="auto"/>
        <w:left w:val="none" w:sz="0" w:space="0" w:color="auto"/>
        <w:bottom w:val="none" w:sz="0" w:space="0" w:color="auto"/>
        <w:right w:val="none" w:sz="0" w:space="0" w:color="auto"/>
      </w:divBdr>
    </w:div>
    <w:div w:id="217665192">
      <w:bodyDiv w:val="1"/>
      <w:marLeft w:val="0"/>
      <w:marRight w:val="0"/>
      <w:marTop w:val="0"/>
      <w:marBottom w:val="0"/>
      <w:divBdr>
        <w:top w:val="none" w:sz="0" w:space="0" w:color="auto"/>
        <w:left w:val="none" w:sz="0" w:space="0" w:color="auto"/>
        <w:bottom w:val="none" w:sz="0" w:space="0" w:color="auto"/>
        <w:right w:val="none" w:sz="0" w:space="0" w:color="auto"/>
      </w:divBdr>
    </w:div>
    <w:div w:id="259487139">
      <w:bodyDiv w:val="1"/>
      <w:marLeft w:val="0"/>
      <w:marRight w:val="0"/>
      <w:marTop w:val="0"/>
      <w:marBottom w:val="0"/>
      <w:divBdr>
        <w:top w:val="none" w:sz="0" w:space="0" w:color="auto"/>
        <w:left w:val="none" w:sz="0" w:space="0" w:color="auto"/>
        <w:bottom w:val="none" w:sz="0" w:space="0" w:color="auto"/>
        <w:right w:val="none" w:sz="0" w:space="0" w:color="auto"/>
      </w:divBdr>
    </w:div>
    <w:div w:id="356008154">
      <w:bodyDiv w:val="1"/>
      <w:marLeft w:val="0"/>
      <w:marRight w:val="0"/>
      <w:marTop w:val="0"/>
      <w:marBottom w:val="0"/>
      <w:divBdr>
        <w:top w:val="none" w:sz="0" w:space="0" w:color="auto"/>
        <w:left w:val="none" w:sz="0" w:space="0" w:color="auto"/>
        <w:bottom w:val="none" w:sz="0" w:space="0" w:color="auto"/>
        <w:right w:val="none" w:sz="0" w:space="0" w:color="auto"/>
      </w:divBdr>
    </w:div>
    <w:div w:id="357387967">
      <w:bodyDiv w:val="1"/>
      <w:marLeft w:val="0"/>
      <w:marRight w:val="0"/>
      <w:marTop w:val="0"/>
      <w:marBottom w:val="0"/>
      <w:divBdr>
        <w:top w:val="none" w:sz="0" w:space="0" w:color="auto"/>
        <w:left w:val="none" w:sz="0" w:space="0" w:color="auto"/>
        <w:bottom w:val="none" w:sz="0" w:space="0" w:color="auto"/>
        <w:right w:val="none" w:sz="0" w:space="0" w:color="auto"/>
      </w:divBdr>
    </w:div>
    <w:div w:id="398289063">
      <w:bodyDiv w:val="1"/>
      <w:marLeft w:val="0"/>
      <w:marRight w:val="0"/>
      <w:marTop w:val="0"/>
      <w:marBottom w:val="0"/>
      <w:divBdr>
        <w:top w:val="none" w:sz="0" w:space="0" w:color="auto"/>
        <w:left w:val="none" w:sz="0" w:space="0" w:color="auto"/>
        <w:bottom w:val="none" w:sz="0" w:space="0" w:color="auto"/>
        <w:right w:val="none" w:sz="0" w:space="0" w:color="auto"/>
      </w:divBdr>
    </w:div>
    <w:div w:id="470026839">
      <w:bodyDiv w:val="1"/>
      <w:marLeft w:val="0"/>
      <w:marRight w:val="0"/>
      <w:marTop w:val="0"/>
      <w:marBottom w:val="0"/>
      <w:divBdr>
        <w:top w:val="none" w:sz="0" w:space="0" w:color="auto"/>
        <w:left w:val="none" w:sz="0" w:space="0" w:color="auto"/>
        <w:bottom w:val="none" w:sz="0" w:space="0" w:color="auto"/>
        <w:right w:val="none" w:sz="0" w:space="0" w:color="auto"/>
      </w:divBdr>
    </w:div>
    <w:div w:id="487208786">
      <w:bodyDiv w:val="1"/>
      <w:marLeft w:val="0"/>
      <w:marRight w:val="0"/>
      <w:marTop w:val="0"/>
      <w:marBottom w:val="0"/>
      <w:divBdr>
        <w:top w:val="none" w:sz="0" w:space="0" w:color="auto"/>
        <w:left w:val="none" w:sz="0" w:space="0" w:color="auto"/>
        <w:bottom w:val="none" w:sz="0" w:space="0" w:color="auto"/>
        <w:right w:val="none" w:sz="0" w:space="0" w:color="auto"/>
      </w:divBdr>
    </w:div>
    <w:div w:id="530151395">
      <w:bodyDiv w:val="1"/>
      <w:marLeft w:val="0"/>
      <w:marRight w:val="0"/>
      <w:marTop w:val="0"/>
      <w:marBottom w:val="0"/>
      <w:divBdr>
        <w:top w:val="none" w:sz="0" w:space="0" w:color="auto"/>
        <w:left w:val="none" w:sz="0" w:space="0" w:color="auto"/>
        <w:bottom w:val="none" w:sz="0" w:space="0" w:color="auto"/>
        <w:right w:val="none" w:sz="0" w:space="0" w:color="auto"/>
      </w:divBdr>
    </w:div>
    <w:div w:id="532809474">
      <w:bodyDiv w:val="1"/>
      <w:marLeft w:val="0"/>
      <w:marRight w:val="0"/>
      <w:marTop w:val="0"/>
      <w:marBottom w:val="0"/>
      <w:divBdr>
        <w:top w:val="none" w:sz="0" w:space="0" w:color="auto"/>
        <w:left w:val="none" w:sz="0" w:space="0" w:color="auto"/>
        <w:bottom w:val="none" w:sz="0" w:space="0" w:color="auto"/>
        <w:right w:val="none" w:sz="0" w:space="0" w:color="auto"/>
      </w:divBdr>
    </w:div>
    <w:div w:id="534193511">
      <w:bodyDiv w:val="1"/>
      <w:marLeft w:val="0"/>
      <w:marRight w:val="0"/>
      <w:marTop w:val="0"/>
      <w:marBottom w:val="0"/>
      <w:divBdr>
        <w:top w:val="none" w:sz="0" w:space="0" w:color="auto"/>
        <w:left w:val="none" w:sz="0" w:space="0" w:color="auto"/>
        <w:bottom w:val="none" w:sz="0" w:space="0" w:color="auto"/>
        <w:right w:val="none" w:sz="0" w:space="0" w:color="auto"/>
      </w:divBdr>
    </w:div>
    <w:div w:id="546920073">
      <w:bodyDiv w:val="1"/>
      <w:marLeft w:val="0"/>
      <w:marRight w:val="0"/>
      <w:marTop w:val="0"/>
      <w:marBottom w:val="0"/>
      <w:divBdr>
        <w:top w:val="none" w:sz="0" w:space="0" w:color="auto"/>
        <w:left w:val="none" w:sz="0" w:space="0" w:color="auto"/>
        <w:bottom w:val="none" w:sz="0" w:space="0" w:color="auto"/>
        <w:right w:val="none" w:sz="0" w:space="0" w:color="auto"/>
      </w:divBdr>
    </w:div>
    <w:div w:id="577908517">
      <w:bodyDiv w:val="1"/>
      <w:marLeft w:val="0"/>
      <w:marRight w:val="0"/>
      <w:marTop w:val="0"/>
      <w:marBottom w:val="0"/>
      <w:divBdr>
        <w:top w:val="none" w:sz="0" w:space="0" w:color="auto"/>
        <w:left w:val="none" w:sz="0" w:space="0" w:color="auto"/>
        <w:bottom w:val="none" w:sz="0" w:space="0" w:color="auto"/>
        <w:right w:val="none" w:sz="0" w:space="0" w:color="auto"/>
      </w:divBdr>
    </w:div>
    <w:div w:id="579828537">
      <w:bodyDiv w:val="1"/>
      <w:marLeft w:val="0"/>
      <w:marRight w:val="0"/>
      <w:marTop w:val="0"/>
      <w:marBottom w:val="0"/>
      <w:divBdr>
        <w:top w:val="none" w:sz="0" w:space="0" w:color="auto"/>
        <w:left w:val="none" w:sz="0" w:space="0" w:color="auto"/>
        <w:bottom w:val="none" w:sz="0" w:space="0" w:color="auto"/>
        <w:right w:val="none" w:sz="0" w:space="0" w:color="auto"/>
      </w:divBdr>
    </w:div>
    <w:div w:id="590048431">
      <w:bodyDiv w:val="1"/>
      <w:marLeft w:val="0"/>
      <w:marRight w:val="0"/>
      <w:marTop w:val="0"/>
      <w:marBottom w:val="0"/>
      <w:divBdr>
        <w:top w:val="none" w:sz="0" w:space="0" w:color="auto"/>
        <w:left w:val="none" w:sz="0" w:space="0" w:color="auto"/>
        <w:bottom w:val="none" w:sz="0" w:space="0" w:color="auto"/>
        <w:right w:val="none" w:sz="0" w:space="0" w:color="auto"/>
      </w:divBdr>
    </w:div>
    <w:div w:id="669481546">
      <w:bodyDiv w:val="1"/>
      <w:marLeft w:val="0"/>
      <w:marRight w:val="0"/>
      <w:marTop w:val="0"/>
      <w:marBottom w:val="0"/>
      <w:divBdr>
        <w:top w:val="none" w:sz="0" w:space="0" w:color="auto"/>
        <w:left w:val="none" w:sz="0" w:space="0" w:color="auto"/>
        <w:bottom w:val="none" w:sz="0" w:space="0" w:color="auto"/>
        <w:right w:val="none" w:sz="0" w:space="0" w:color="auto"/>
      </w:divBdr>
    </w:div>
    <w:div w:id="674308900">
      <w:bodyDiv w:val="1"/>
      <w:marLeft w:val="0"/>
      <w:marRight w:val="0"/>
      <w:marTop w:val="0"/>
      <w:marBottom w:val="0"/>
      <w:divBdr>
        <w:top w:val="none" w:sz="0" w:space="0" w:color="auto"/>
        <w:left w:val="none" w:sz="0" w:space="0" w:color="auto"/>
        <w:bottom w:val="none" w:sz="0" w:space="0" w:color="auto"/>
        <w:right w:val="none" w:sz="0" w:space="0" w:color="auto"/>
      </w:divBdr>
    </w:div>
    <w:div w:id="698121959">
      <w:bodyDiv w:val="1"/>
      <w:marLeft w:val="0"/>
      <w:marRight w:val="0"/>
      <w:marTop w:val="0"/>
      <w:marBottom w:val="0"/>
      <w:divBdr>
        <w:top w:val="none" w:sz="0" w:space="0" w:color="auto"/>
        <w:left w:val="none" w:sz="0" w:space="0" w:color="auto"/>
        <w:bottom w:val="none" w:sz="0" w:space="0" w:color="auto"/>
        <w:right w:val="none" w:sz="0" w:space="0" w:color="auto"/>
      </w:divBdr>
    </w:div>
    <w:div w:id="745960088">
      <w:bodyDiv w:val="1"/>
      <w:marLeft w:val="0"/>
      <w:marRight w:val="0"/>
      <w:marTop w:val="0"/>
      <w:marBottom w:val="0"/>
      <w:divBdr>
        <w:top w:val="none" w:sz="0" w:space="0" w:color="auto"/>
        <w:left w:val="none" w:sz="0" w:space="0" w:color="auto"/>
        <w:bottom w:val="none" w:sz="0" w:space="0" w:color="auto"/>
        <w:right w:val="none" w:sz="0" w:space="0" w:color="auto"/>
      </w:divBdr>
    </w:div>
    <w:div w:id="828059405">
      <w:bodyDiv w:val="1"/>
      <w:marLeft w:val="0"/>
      <w:marRight w:val="0"/>
      <w:marTop w:val="0"/>
      <w:marBottom w:val="0"/>
      <w:divBdr>
        <w:top w:val="none" w:sz="0" w:space="0" w:color="auto"/>
        <w:left w:val="none" w:sz="0" w:space="0" w:color="auto"/>
        <w:bottom w:val="none" w:sz="0" w:space="0" w:color="auto"/>
        <w:right w:val="none" w:sz="0" w:space="0" w:color="auto"/>
      </w:divBdr>
    </w:div>
    <w:div w:id="853692742">
      <w:bodyDiv w:val="1"/>
      <w:marLeft w:val="0"/>
      <w:marRight w:val="0"/>
      <w:marTop w:val="0"/>
      <w:marBottom w:val="0"/>
      <w:divBdr>
        <w:top w:val="none" w:sz="0" w:space="0" w:color="auto"/>
        <w:left w:val="none" w:sz="0" w:space="0" w:color="auto"/>
        <w:bottom w:val="none" w:sz="0" w:space="0" w:color="auto"/>
        <w:right w:val="none" w:sz="0" w:space="0" w:color="auto"/>
      </w:divBdr>
    </w:div>
    <w:div w:id="862133205">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904028434">
      <w:bodyDiv w:val="1"/>
      <w:marLeft w:val="0"/>
      <w:marRight w:val="0"/>
      <w:marTop w:val="0"/>
      <w:marBottom w:val="0"/>
      <w:divBdr>
        <w:top w:val="none" w:sz="0" w:space="0" w:color="auto"/>
        <w:left w:val="none" w:sz="0" w:space="0" w:color="auto"/>
        <w:bottom w:val="none" w:sz="0" w:space="0" w:color="auto"/>
        <w:right w:val="none" w:sz="0" w:space="0" w:color="auto"/>
      </w:divBdr>
    </w:div>
    <w:div w:id="955675817">
      <w:bodyDiv w:val="1"/>
      <w:marLeft w:val="0"/>
      <w:marRight w:val="0"/>
      <w:marTop w:val="0"/>
      <w:marBottom w:val="0"/>
      <w:divBdr>
        <w:top w:val="none" w:sz="0" w:space="0" w:color="auto"/>
        <w:left w:val="none" w:sz="0" w:space="0" w:color="auto"/>
        <w:bottom w:val="none" w:sz="0" w:space="0" w:color="auto"/>
        <w:right w:val="none" w:sz="0" w:space="0" w:color="auto"/>
      </w:divBdr>
    </w:div>
    <w:div w:id="978612700">
      <w:bodyDiv w:val="1"/>
      <w:marLeft w:val="0"/>
      <w:marRight w:val="0"/>
      <w:marTop w:val="0"/>
      <w:marBottom w:val="0"/>
      <w:divBdr>
        <w:top w:val="none" w:sz="0" w:space="0" w:color="auto"/>
        <w:left w:val="none" w:sz="0" w:space="0" w:color="auto"/>
        <w:bottom w:val="none" w:sz="0" w:space="0" w:color="auto"/>
        <w:right w:val="none" w:sz="0" w:space="0" w:color="auto"/>
      </w:divBdr>
    </w:div>
    <w:div w:id="991835650">
      <w:bodyDiv w:val="1"/>
      <w:marLeft w:val="0"/>
      <w:marRight w:val="0"/>
      <w:marTop w:val="0"/>
      <w:marBottom w:val="0"/>
      <w:divBdr>
        <w:top w:val="none" w:sz="0" w:space="0" w:color="auto"/>
        <w:left w:val="none" w:sz="0" w:space="0" w:color="auto"/>
        <w:bottom w:val="none" w:sz="0" w:space="0" w:color="auto"/>
        <w:right w:val="none" w:sz="0" w:space="0" w:color="auto"/>
      </w:divBdr>
    </w:div>
    <w:div w:id="1044795615">
      <w:bodyDiv w:val="1"/>
      <w:marLeft w:val="0"/>
      <w:marRight w:val="0"/>
      <w:marTop w:val="0"/>
      <w:marBottom w:val="0"/>
      <w:divBdr>
        <w:top w:val="none" w:sz="0" w:space="0" w:color="auto"/>
        <w:left w:val="none" w:sz="0" w:space="0" w:color="auto"/>
        <w:bottom w:val="none" w:sz="0" w:space="0" w:color="auto"/>
        <w:right w:val="none" w:sz="0" w:space="0" w:color="auto"/>
      </w:divBdr>
    </w:div>
    <w:div w:id="1051463284">
      <w:bodyDiv w:val="1"/>
      <w:marLeft w:val="0"/>
      <w:marRight w:val="0"/>
      <w:marTop w:val="0"/>
      <w:marBottom w:val="0"/>
      <w:divBdr>
        <w:top w:val="none" w:sz="0" w:space="0" w:color="auto"/>
        <w:left w:val="none" w:sz="0" w:space="0" w:color="auto"/>
        <w:bottom w:val="none" w:sz="0" w:space="0" w:color="auto"/>
        <w:right w:val="none" w:sz="0" w:space="0" w:color="auto"/>
      </w:divBdr>
    </w:div>
    <w:div w:id="1053041792">
      <w:bodyDiv w:val="1"/>
      <w:marLeft w:val="0"/>
      <w:marRight w:val="0"/>
      <w:marTop w:val="0"/>
      <w:marBottom w:val="0"/>
      <w:divBdr>
        <w:top w:val="none" w:sz="0" w:space="0" w:color="auto"/>
        <w:left w:val="none" w:sz="0" w:space="0" w:color="auto"/>
        <w:bottom w:val="none" w:sz="0" w:space="0" w:color="auto"/>
        <w:right w:val="none" w:sz="0" w:space="0" w:color="auto"/>
      </w:divBdr>
    </w:div>
    <w:div w:id="1058358848">
      <w:bodyDiv w:val="1"/>
      <w:marLeft w:val="0"/>
      <w:marRight w:val="0"/>
      <w:marTop w:val="0"/>
      <w:marBottom w:val="0"/>
      <w:divBdr>
        <w:top w:val="none" w:sz="0" w:space="0" w:color="auto"/>
        <w:left w:val="none" w:sz="0" w:space="0" w:color="auto"/>
        <w:bottom w:val="none" w:sz="0" w:space="0" w:color="auto"/>
        <w:right w:val="none" w:sz="0" w:space="0" w:color="auto"/>
      </w:divBdr>
    </w:div>
    <w:div w:id="1083604985">
      <w:bodyDiv w:val="1"/>
      <w:marLeft w:val="0"/>
      <w:marRight w:val="0"/>
      <w:marTop w:val="0"/>
      <w:marBottom w:val="0"/>
      <w:divBdr>
        <w:top w:val="none" w:sz="0" w:space="0" w:color="auto"/>
        <w:left w:val="none" w:sz="0" w:space="0" w:color="auto"/>
        <w:bottom w:val="none" w:sz="0" w:space="0" w:color="auto"/>
        <w:right w:val="none" w:sz="0" w:space="0" w:color="auto"/>
      </w:divBdr>
    </w:div>
    <w:div w:id="1102917522">
      <w:bodyDiv w:val="1"/>
      <w:marLeft w:val="0"/>
      <w:marRight w:val="0"/>
      <w:marTop w:val="0"/>
      <w:marBottom w:val="0"/>
      <w:divBdr>
        <w:top w:val="none" w:sz="0" w:space="0" w:color="auto"/>
        <w:left w:val="none" w:sz="0" w:space="0" w:color="auto"/>
        <w:bottom w:val="none" w:sz="0" w:space="0" w:color="auto"/>
        <w:right w:val="none" w:sz="0" w:space="0" w:color="auto"/>
      </w:divBdr>
    </w:div>
    <w:div w:id="1321152844">
      <w:bodyDiv w:val="1"/>
      <w:marLeft w:val="0"/>
      <w:marRight w:val="0"/>
      <w:marTop w:val="0"/>
      <w:marBottom w:val="0"/>
      <w:divBdr>
        <w:top w:val="none" w:sz="0" w:space="0" w:color="auto"/>
        <w:left w:val="none" w:sz="0" w:space="0" w:color="auto"/>
        <w:bottom w:val="none" w:sz="0" w:space="0" w:color="auto"/>
        <w:right w:val="none" w:sz="0" w:space="0" w:color="auto"/>
      </w:divBdr>
    </w:div>
    <w:div w:id="1339112840">
      <w:bodyDiv w:val="1"/>
      <w:marLeft w:val="0"/>
      <w:marRight w:val="0"/>
      <w:marTop w:val="0"/>
      <w:marBottom w:val="0"/>
      <w:divBdr>
        <w:top w:val="none" w:sz="0" w:space="0" w:color="auto"/>
        <w:left w:val="none" w:sz="0" w:space="0" w:color="auto"/>
        <w:bottom w:val="none" w:sz="0" w:space="0" w:color="auto"/>
        <w:right w:val="none" w:sz="0" w:space="0" w:color="auto"/>
      </w:divBdr>
    </w:div>
    <w:div w:id="1441416092">
      <w:bodyDiv w:val="1"/>
      <w:marLeft w:val="0"/>
      <w:marRight w:val="0"/>
      <w:marTop w:val="0"/>
      <w:marBottom w:val="0"/>
      <w:divBdr>
        <w:top w:val="none" w:sz="0" w:space="0" w:color="auto"/>
        <w:left w:val="none" w:sz="0" w:space="0" w:color="auto"/>
        <w:bottom w:val="none" w:sz="0" w:space="0" w:color="auto"/>
        <w:right w:val="none" w:sz="0" w:space="0" w:color="auto"/>
      </w:divBdr>
    </w:div>
    <w:div w:id="1445298019">
      <w:bodyDiv w:val="1"/>
      <w:marLeft w:val="0"/>
      <w:marRight w:val="0"/>
      <w:marTop w:val="0"/>
      <w:marBottom w:val="0"/>
      <w:divBdr>
        <w:top w:val="none" w:sz="0" w:space="0" w:color="auto"/>
        <w:left w:val="none" w:sz="0" w:space="0" w:color="auto"/>
        <w:bottom w:val="none" w:sz="0" w:space="0" w:color="auto"/>
        <w:right w:val="none" w:sz="0" w:space="0" w:color="auto"/>
      </w:divBdr>
    </w:div>
    <w:div w:id="1506822743">
      <w:bodyDiv w:val="1"/>
      <w:marLeft w:val="0"/>
      <w:marRight w:val="0"/>
      <w:marTop w:val="0"/>
      <w:marBottom w:val="0"/>
      <w:divBdr>
        <w:top w:val="none" w:sz="0" w:space="0" w:color="auto"/>
        <w:left w:val="none" w:sz="0" w:space="0" w:color="auto"/>
        <w:bottom w:val="none" w:sz="0" w:space="0" w:color="auto"/>
        <w:right w:val="none" w:sz="0" w:space="0" w:color="auto"/>
      </w:divBdr>
    </w:div>
    <w:div w:id="1548686212">
      <w:bodyDiv w:val="1"/>
      <w:marLeft w:val="0"/>
      <w:marRight w:val="0"/>
      <w:marTop w:val="0"/>
      <w:marBottom w:val="0"/>
      <w:divBdr>
        <w:top w:val="none" w:sz="0" w:space="0" w:color="auto"/>
        <w:left w:val="none" w:sz="0" w:space="0" w:color="auto"/>
        <w:bottom w:val="none" w:sz="0" w:space="0" w:color="auto"/>
        <w:right w:val="none" w:sz="0" w:space="0" w:color="auto"/>
      </w:divBdr>
    </w:div>
    <w:div w:id="1560903454">
      <w:bodyDiv w:val="1"/>
      <w:marLeft w:val="0"/>
      <w:marRight w:val="0"/>
      <w:marTop w:val="0"/>
      <w:marBottom w:val="0"/>
      <w:divBdr>
        <w:top w:val="none" w:sz="0" w:space="0" w:color="auto"/>
        <w:left w:val="none" w:sz="0" w:space="0" w:color="auto"/>
        <w:bottom w:val="none" w:sz="0" w:space="0" w:color="auto"/>
        <w:right w:val="none" w:sz="0" w:space="0" w:color="auto"/>
      </w:divBdr>
    </w:div>
    <w:div w:id="1592741258">
      <w:bodyDiv w:val="1"/>
      <w:marLeft w:val="0"/>
      <w:marRight w:val="0"/>
      <w:marTop w:val="0"/>
      <w:marBottom w:val="0"/>
      <w:divBdr>
        <w:top w:val="none" w:sz="0" w:space="0" w:color="auto"/>
        <w:left w:val="none" w:sz="0" w:space="0" w:color="auto"/>
        <w:bottom w:val="none" w:sz="0" w:space="0" w:color="auto"/>
        <w:right w:val="none" w:sz="0" w:space="0" w:color="auto"/>
      </w:divBdr>
    </w:div>
    <w:div w:id="1602029839">
      <w:bodyDiv w:val="1"/>
      <w:marLeft w:val="0"/>
      <w:marRight w:val="0"/>
      <w:marTop w:val="0"/>
      <w:marBottom w:val="0"/>
      <w:divBdr>
        <w:top w:val="none" w:sz="0" w:space="0" w:color="auto"/>
        <w:left w:val="none" w:sz="0" w:space="0" w:color="auto"/>
        <w:bottom w:val="none" w:sz="0" w:space="0" w:color="auto"/>
        <w:right w:val="none" w:sz="0" w:space="0" w:color="auto"/>
      </w:divBdr>
    </w:div>
    <w:div w:id="1606765688">
      <w:bodyDiv w:val="1"/>
      <w:marLeft w:val="0"/>
      <w:marRight w:val="0"/>
      <w:marTop w:val="0"/>
      <w:marBottom w:val="0"/>
      <w:divBdr>
        <w:top w:val="none" w:sz="0" w:space="0" w:color="auto"/>
        <w:left w:val="none" w:sz="0" w:space="0" w:color="auto"/>
        <w:bottom w:val="none" w:sz="0" w:space="0" w:color="auto"/>
        <w:right w:val="none" w:sz="0" w:space="0" w:color="auto"/>
      </w:divBdr>
    </w:div>
    <w:div w:id="1711151724">
      <w:bodyDiv w:val="1"/>
      <w:marLeft w:val="0"/>
      <w:marRight w:val="0"/>
      <w:marTop w:val="0"/>
      <w:marBottom w:val="0"/>
      <w:divBdr>
        <w:top w:val="none" w:sz="0" w:space="0" w:color="auto"/>
        <w:left w:val="none" w:sz="0" w:space="0" w:color="auto"/>
        <w:bottom w:val="none" w:sz="0" w:space="0" w:color="auto"/>
        <w:right w:val="none" w:sz="0" w:space="0" w:color="auto"/>
      </w:divBdr>
    </w:div>
    <w:div w:id="1728870153">
      <w:bodyDiv w:val="1"/>
      <w:marLeft w:val="0"/>
      <w:marRight w:val="0"/>
      <w:marTop w:val="0"/>
      <w:marBottom w:val="0"/>
      <w:divBdr>
        <w:top w:val="none" w:sz="0" w:space="0" w:color="auto"/>
        <w:left w:val="none" w:sz="0" w:space="0" w:color="auto"/>
        <w:bottom w:val="none" w:sz="0" w:space="0" w:color="auto"/>
        <w:right w:val="none" w:sz="0" w:space="0" w:color="auto"/>
      </w:divBdr>
      <w:divsChild>
        <w:div w:id="1660578946">
          <w:marLeft w:val="0"/>
          <w:marRight w:val="0"/>
          <w:marTop w:val="0"/>
          <w:marBottom w:val="0"/>
          <w:divBdr>
            <w:top w:val="none" w:sz="0" w:space="0" w:color="auto"/>
            <w:left w:val="none" w:sz="0" w:space="0" w:color="auto"/>
            <w:bottom w:val="none" w:sz="0" w:space="0" w:color="auto"/>
            <w:right w:val="none" w:sz="0" w:space="0" w:color="auto"/>
          </w:divBdr>
        </w:div>
        <w:div w:id="1686206615">
          <w:marLeft w:val="0"/>
          <w:marRight w:val="0"/>
          <w:marTop w:val="0"/>
          <w:marBottom w:val="0"/>
          <w:divBdr>
            <w:top w:val="none" w:sz="0" w:space="0" w:color="auto"/>
            <w:left w:val="none" w:sz="0" w:space="0" w:color="auto"/>
            <w:bottom w:val="none" w:sz="0" w:space="0" w:color="auto"/>
            <w:right w:val="none" w:sz="0" w:space="0" w:color="auto"/>
          </w:divBdr>
        </w:div>
      </w:divsChild>
    </w:div>
    <w:div w:id="1741634803">
      <w:bodyDiv w:val="1"/>
      <w:marLeft w:val="0"/>
      <w:marRight w:val="0"/>
      <w:marTop w:val="0"/>
      <w:marBottom w:val="0"/>
      <w:divBdr>
        <w:top w:val="none" w:sz="0" w:space="0" w:color="auto"/>
        <w:left w:val="none" w:sz="0" w:space="0" w:color="auto"/>
        <w:bottom w:val="none" w:sz="0" w:space="0" w:color="auto"/>
        <w:right w:val="none" w:sz="0" w:space="0" w:color="auto"/>
      </w:divBdr>
    </w:div>
    <w:div w:id="1765613996">
      <w:bodyDiv w:val="1"/>
      <w:marLeft w:val="0"/>
      <w:marRight w:val="0"/>
      <w:marTop w:val="0"/>
      <w:marBottom w:val="0"/>
      <w:divBdr>
        <w:top w:val="none" w:sz="0" w:space="0" w:color="auto"/>
        <w:left w:val="none" w:sz="0" w:space="0" w:color="auto"/>
        <w:bottom w:val="none" w:sz="0" w:space="0" w:color="auto"/>
        <w:right w:val="none" w:sz="0" w:space="0" w:color="auto"/>
      </w:divBdr>
    </w:div>
    <w:div w:id="1785465752">
      <w:bodyDiv w:val="1"/>
      <w:marLeft w:val="0"/>
      <w:marRight w:val="0"/>
      <w:marTop w:val="0"/>
      <w:marBottom w:val="0"/>
      <w:divBdr>
        <w:top w:val="none" w:sz="0" w:space="0" w:color="auto"/>
        <w:left w:val="none" w:sz="0" w:space="0" w:color="auto"/>
        <w:bottom w:val="none" w:sz="0" w:space="0" w:color="auto"/>
        <w:right w:val="none" w:sz="0" w:space="0" w:color="auto"/>
      </w:divBdr>
    </w:div>
    <w:div w:id="1799764469">
      <w:bodyDiv w:val="1"/>
      <w:marLeft w:val="0"/>
      <w:marRight w:val="0"/>
      <w:marTop w:val="0"/>
      <w:marBottom w:val="0"/>
      <w:divBdr>
        <w:top w:val="none" w:sz="0" w:space="0" w:color="auto"/>
        <w:left w:val="none" w:sz="0" w:space="0" w:color="auto"/>
        <w:bottom w:val="none" w:sz="0" w:space="0" w:color="auto"/>
        <w:right w:val="none" w:sz="0" w:space="0" w:color="auto"/>
      </w:divBdr>
    </w:div>
    <w:div w:id="1799834627">
      <w:bodyDiv w:val="1"/>
      <w:marLeft w:val="0"/>
      <w:marRight w:val="0"/>
      <w:marTop w:val="0"/>
      <w:marBottom w:val="0"/>
      <w:divBdr>
        <w:top w:val="none" w:sz="0" w:space="0" w:color="auto"/>
        <w:left w:val="none" w:sz="0" w:space="0" w:color="auto"/>
        <w:bottom w:val="none" w:sz="0" w:space="0" w:color="auto"/>
        <w:right w:val="none" w:sz="0" w:space="0" w:color="auto"/>
      </w:divBdr>
    </w:div>
    <w:div w:id="1804077095">
      <w:bodyDiv w:val="1"/>
      <w:marLeft w:val="0"/>
      <w:marRight w:val="0"/>
      <w:marTop w:val="0"/>
      <w:marBottom w:val="0"/>
      <w:divBdr>
        <w:top w:val="none" w:sz="0" w:space="0" w:color="auto"/>
        <w:left w:val="none" w:sz="0" w:space="0" w:color="auto"/>
        <w:bottom w:val="none" w:sz="0" w:space="0" w:color="auto"/>
        <w:right w:val="none" w:sz="0" w:space="0" w:color="auto"/>
      </w:divBdr>
    </w:div>
    <w:div w:id="1827241675">
      <w:bodyDiv w:val="1"/>
      <w:marLeft w:val="0"/>
      <w:marRight w:val="0"/>
      <w:marTop w:val="0"/>
      <w:marBottom w:val="0"/>
      <w:divBdr>
        <w:top w:val="none" w:sz="0" w:space="0" w:color="auto"/>
        <w:left w:val="none" w:sz="0" w:space="0" w:color="auto"/>
        <w:bottom w:val="none" w:sz="0" w:space="0" w:color="auto"/>
        <w:right w:val="none" w:sz="0" w:space="0" w:color="auto"/>
      </w:divBdr>
    </w:div>
    <w:div w:id="1840149665">
      <w:bodyDiv w:val="1"/>
      <w:marLeft w:val="0"/>
      <w:marRight w:val="0"/>
      <w:marTop w:val="0"/>
      <w:marBottom w:val="0"/>
      <w:divBdr>
        <w:top w:val="none" w:sz="0" w:space="0" w:color="auto"/>
        <w:left w:val="none" w:sz="0" w:space="0" w:color="auto"/>
        <w:bottom w:val="none" w:sz="0" w:space="0" w:color="auto"/>
        <w:right w:val="none" w:sz="0" w:space="0" w:color="auto"/>
      </w:divBdr>
    </w:div>
    <w:div w:id="1887719262">
      <w:bodyDiv w:val="1"/>
      <w:marLeft w:val="0"/>
      <w:marRight w:val="0"/>
      <w:marTop w:val="0"/>
      <w:marBottom w:val="0"/>
      <w:divBdr>
        <w:top w:val="none" w:sz="0" w:space="0" w:color="auto"/>
        <w:left w:val="none" w:sz="0" w:space="0" w:color="auto"/>
        <w:bottom w:val="none" w:sz="0" w:space="0" w:color="auto"/>
        <w:right w:val="none" w:sz="0" w:space="0" w:color="auto"/>
      </w:divBdr>
    </w:div>
    <w:div w:id="1968195678">
      <w:bodyDiv w:val="1"/>
      <w:marLeft w:val="0"/>
      <w:marRight w:val="0"/>
      <w:marTop w:val="0"/>
      <w:marBottom w:val="0"/>
      <w:divBdr>
        <w:top w:val="none" w:sz="0" w:space="0" w:color="auto"/>
        <w:left w:val="none" w:sz="0" w:space="0" w:color="auto"/>
        <w:bottom w:val="none" w:sz="0" w:space="0" w:color="auto"/>
        <w:right w:val="none" w:sz="0" w:space="0" w:color="auto"/>
      </w:divBdr>
    </w:div>
    <w:div w:id="2081906081">
      <w:bodyDiv w:val="1"/>
      <w:marLeft w:val="0"/>
      <w:marRight w:val="0"/>
      <w:marTop w:val="0"/>
      <w:marBottom w:val="0"/>
      <w:divBdr>
        <w:top w:val="none" w:sz="0" w:space="0" w:color="auto"/>
        <w:left w:val="none" w:sz="0" w:space="0" w:color="auto"/>
        <w:bottom w:val="none" w:sz="0" w:space="0" w:color="auto"/>
        <w:right w:val="none" w:sz="0" w:space="0" w:color="auto"/>
      </w:divBdr>
    </w:div>
    <w:div w:id="2106803430">
      <w:bodyDiv w:val="1"/>
      <w:marLeft w:val="0"/>
      <w:marRight w:val="0"/>
      <w:marTop w:val="0"/>
      <w:marBottom w:val="0"/>
      <w:divBdr>
        <w:top w:val="none" w:sz="0" w:space="0" w:color="auto"/>
        <w:left w:val="none" w:sz="0" w:space="0" w:color="auto"/>
        <w:bottom w:val="none" w:sz="0" w:space="0" w:color="auto"/>
        <w:right w:val="none" w:sz="0" w:space="0" w:color="auto"/>
      </w:divBdr>
    </w:div>
    <w:div w:id="2135981291">
      <w:bodyDiv w:val="1"/>
      <w:marLeft w:val="0"/>
      <w:marRight w:val="0"/>
      <w:marTop w:val="0"/>
      <w:marBottom w:val="0"/>
      <w:divBdr>
        <w:top w:val="none" w:sz="0" w:space="0" w:color="auto"/>
        <w:left w:val="none" w:sz="0" w:space="0" w:color="auto"/>
        <w:bottom w:val="none" w:sz="0" w:space="0" w:color="auto"/>
        <w:right w:val="none" w:sz="0" w:space="0" w:color="auto"/>
      </w:divBdr>
    </w:div>
    <w:div w:id="213687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2498C-0EC2-4C29-9F94-2F79992E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3096</Words>
  <Characters>17649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2022-01-08T06:07:00Z</dcterms:created>
  <dcterms:modified xsi:type="dcterms:W3CDTF">2023-10-13T06:10:00Z</dcterms:modified>
</cp:coreProperties>
</file>